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49073E" w14:textId="58B4B952" w:rsidR="00CF5828" w:rsidRPr="00985097" w:rsidRDefault="00545F5B" w:rsidP="00985097">
      <w:pPr>
        <w:pStyle w:val="Heading1"/>
        <w:rPr>
          <w:color w:val="auto"/>
        </w:rPr>
      </w:pPr>
      <w:r w:rsidRPr="00985097">
        <w:rPr>
          <w:color w:val="auto"/>
        </w:rPr>
        <w:drawing>
          <wp:anchor distT="0" distB="0" distL="114300" distR="114300" simplePos="0" relativeHeight="251659264" behindDoc="1" locked="0" layoutInCell="1" allowOverlap="1" wp14:anchorId="357630B8" wp14:editId="1237E4EE">
            <wp:simplePos x="0" y="0"/>
            <wp:positionH relativeFrom="column">
              <wp:posOffset>0</wp:posOffset>
            </wp:positionH>
            <wp:positionV relativeFrom="paragraph">
              <wp:posOffset>1584325</wp:posOffset>
            </wp:positionV>
            <wp:extent cx="2521527" cy="550333"/>
            <wp:effectExtent l="0" t="0" r="0" b="0"/>
            <wp:wrapNone/>
            <wp:docPr id="1559184659" name="Picture 1559184659" descr="WestEd; WestEd.or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184659" name="Picture 1559184659" descr="WestEd; WestEd.org">
                      <a:extLst>
                        <a:ext uri="{C183D7F6-B498-43B3-948B-1728B52AA6E4}">
                          <adec:decorative xmlns:adec="http://schemas.microsoft.com/office/drawing/2017/decorative" val="1"/>
                        </a:ext>
                      </a:extLst>
                    </pic:cNvPr>
                    <pic:cNvPicPr/>
                  </pic:nvPicPr>
                  <pic:blipFill>
                    <a:blip r:embed="rId9"/>
                    <a:stretch>
                      <a:fillRect/>
                    </a:stretch>
                  </pic:blipFill>
                  <pic:spPr>
                    <a:xfrm>
                      <a:off x="0" y="0"/>
                      <a:ext cx="2521527" cy="550333"/>
                    </a:xfrm>
                    <a:prstGeom prst="rect">
                      <a:avLst/>
                    </a:prstGeom>
                  </pic:spPr>
                </pic:pic>
              </a:graphicData>
            </a:graphic>
            <wp14:sizeRelH relativeFrom="margin">
              <wp14:pctWidth>0</wp14:pctWidth>
            </wp14:sizeRelH>
            <wp14:sizeRelV relativeFrom="margin">
              <wp14:pctHeight>0</wp14:pctHeight>
            </wp14:sizeRelV>
          </wp:anchor>
        </w:drawing>
      </w:r>
      <w:r w:rsidRPr="00985097">
        <w:rPr>
          <w:color w:val="auto"/>
        </w:rPr>
        <w:drawing>
          <wp:anchor distT="0" distB="0" distL="114300" distR="114300" simplePos="0" relativeHeight="251660288" behindDoc="1" locked="0" layoutInCell="1" allowOverlap="1" wp14:anchorId="05562906" wp14:editId="55708540">
            <wp:simplePos x="0" y="0"/>
            <wp:positionH relativeFrom="column">
              <wp:posOffset>431165</wp:posOffset>
            </wp:positionH>
            <wp:positionV relativeFrom="paragraph">
              <wp:posOffset>0</wp:posOffset>
            </wp:positionV>
            <wp:extent cx="1380067" cy="1380067"/>
            <wp:effectExtent l="0" t="0" r="4445" b="4445"/>
            <wp:wrapNone/>
            <wp:docPr id="137511208" name="Picture 137511208" descr="State of California Departmnet of Education">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511208" name="Picture 137511208" descr="State of California Departmnet of Education">
                      <a:extLst>
                        <a:ext uri="{C183D7F6-B498-43B3-948B-1728B52AA6E4}">
                          <adec:decorative xmlns:adec="http://schemas.microsoft.com/office/drawing/2017/decorative" val="1"/>
                        </a:ext>
                      </a:extLst>
                    </pic:cNvPr>
                    <pic:cNvPicPr/>
                  </pic:nvPicPr>
                  <pic:blipFill>
                    <a:blip r:embed="rId10"/>
                    <a:stretch>
                      <a:fillRect/>
                    </a:stretch>
                  </pic:blipFill>
                  <pic:spPr>
                    <a:xfrm>
                      <a:off x="0" y="0"/>
                      <a:ext cx="1380067" cy="1380067"/>
                    </a:xfrm>
                    <a:prstGeom prst="rect">
                      <a:avLst/>
                    </a:prstGeom>
                  </pic:spPr>
                </pic:pic>
              </a:graphicData>
            </a:graphic>
            <wp14:sizeRelH relativeFrom="margin">
              <wp14:pctWidth>0</wp14:pctWidth>
            </wp14:sizeRelH>
            <wp14:sizeRelV relativeFrom="margin">
              <wp14:pctHeight>0</wp14:pctHeight>
            </wp14:sizeRelV>
          </wp:anchor>
        </w:drawing>
      </w:r>
      <w:r w:rsidR="00CE17D7" w:rsidRPr="00985097">
        <w:rPr>
          <w:color w:val="auto"/>
        </w:rPr>
        <w:t>Culturally and Linguistically</w:t>
      </w:r>
      <w:r w:rsidR="00766119" w:rsidRPr="00985097">
        <w:rPr>
          <w:color w:val="auto"/>
        </w:rPr>
        <w:t xml:space="preserve"> </w:t>
      </w:r>
      <w:r w:rsidR="009B3463" w:rsidRPr="00985097">
        <w:rPr>
          <w:color w:val="auto"/>
        </w:rPr>
        <w:br/>
      </w:r>
      <w:r w:rsidR="00CE17D7" w:rsidRPr="00985097">
        <w:rPr>
          <w:color w:val="auto"/>
        </w:rPr>
        <w:t>Responsive Teaching for</w:t>
      </w:r>
      <w:r w:rsidR="00B74A3B" w:rsidRPr="00985097">
        <w:rPr>
          <w:color w:val="auto"/>
        </w:rPr>
        <w:t xml:space="preserve"> </w:t>
      </w:r>
      <w:r w:rsidR="009B3463" w:rsidRPr="00985097">
        <w:rPr>
          <w:color w:val="auto"/>
        </w:rPr>
        <w:br/>
      </w:r>
      <w:r w:rsidR="00CE17D7" w:rsidRPr="00985097">
        <w:rPr>
          <w:color w:val="auto"/>
        </w:rPr>
        <w:t>Migratory Students</w:t>
      </w:r>
    </w:p>
    <w:p w14:paraId="6060EA22" w14:textId="39B9DD73" w:rsidR="002742C2" w:rsidRPr="006808CF" w:rsidRDefault="00CF5828" w:rsidP="00226A42">
      <w:pPr>
        <w:pStyle w:val="Subtitle"/>
        <w:suppressAutoHyphens/>
        <w:rPr>
          <w:color w:val="000000" w:themeColor="text1"/>
        </w:rPr>
      </w:pPr>
      <w:r w:rsidRPr="006808CF">
        <w:rPr>
          <w:color w:val="000000" w:themeColor="text1"/>
        </w:rPr>
        <w:t>Facilitator</w:t>
      </w:r>
      <w:r w:rsidR="008E44DB" w:rsidRPr="006808CF">
        <w:rPr>
          <w:color w:val="000000" w:themeColor="text1"/>
        </w:rPr>
        <w:t>’</w:t>
      </w:r>
      <w:r w:rsidRPr="006808CF">
        <w:rPr>
          <w:color w:val="000000" w:themeColor="text1"/>
        </w:rPr>
        <w:t>s</w:t>
      </w:r>
      <w:r w:rsidR="00F84DB1" w:rsidRPr="006808CF">
        <w:rPr>
          <w:color w:val="000000" w:themeColor="text1"/>
        </w:rPr>
        <w:t xml:space="preserve"> </w:t>
      </w:r>
      <w:r w:rsidR="00071DA3" w:rsidRPr="006808CF">
        <w:rPr>
          <w:color w:val="000000" w:themeColor="text1"/>
        </w:rPr>
        <w:t>Document</w:t>
      </w:r>
    </w:p>
    <w:p w14:paraId="0F8BCA8F" w14:textId="04F884B5" w:rsidR="00CF5828" w:rsidRDefault="005C033B" w:rsidP="00985097">
      <w:pPr>
        <w:pStyle w:val="CoverPageCredit"/>
        <w:suppressAutoHyphens/>
        <w:spacing w:after="0" w:line="240" w:lineRule="auto"/>
        <w:rPr>
          <w:rFonts w:cs="Arial"/>
          <w:color w:val="44546A" w:themeColor="text2"/>
        </w:rPr>
      </w:pPr>
      <w:r w:rsidRPr="00E67DEF">
        <w:rPr>
          <w:rFonts w:cs="Arial"/>
          <w:color w:val="44546A" w:themeColor="text2"/>
        </w:rPr>
        <w:t>Developed by WestEd</w:t>
      </w:r>
      <w:r w:rsidR="00CE17D7" w:rsidRPr="00E67DEF">
        <w:rPr>
          <w:rFonts w:cs="Arial"/>
          <w:color w:val="44546A" w:themeColor="text2"/>
        </w:rPr>
        <w:t xml:space="preserve"> for the California Department of Education </w:t>
      </w:r>
      <w:r w:rsidR="009B3463">
        <w:rPr>
          <w:rFonts w:cs="Arial"/>
          <w:color w:val="44546A" w:themeColor="text2"/>
        </w:rPr>
        <w:br/>
      </w:r>
      <w:r w:rsidR="00CE17D7" w:rsidRPr="00E67DEF">
        <w:rPr>
          <w:rFonts w:cs="Arial"/>
          <w:color w:val="44546A" w:themeColor="text2"/>
        </w:rPr>
        <w:t>Migrant Education Office</w:t>
      </w:r>
    </w:p>
    <w:p w14:paraId="0FCDD229" w14:textId="30B139C6" w:rsidR="00985097" w:rsidRPr="00E67DEF" w:rsidRDefault="00985097" w:rsidP="00985097">
      <w:pPr>
        <w:pStyle w:val="CoverPageCredit"/>
        <w:suppressAutoHyphens/>
        <w:spacing w:before="0" w:line="240" w:lineRule="auto"/>
        <w:rPr>
          <w:rFonts w:cs="Arial"/>
          <w:color w:val="44546A" w:themeColor="text2"/>
        </w:rPr>
      </w:pPr>
      <w:r>
        <w:rPr>
          <w:rFonts w:cs="Arial"/>
          <w:color w:val="44546A" w:themeColor="text2"/>
        </w:rPr>
        <w:t>June 2022</w:t>
      </w:r>
    </w:p>
    <w:p w14:paraId="287F49E7" w14:textId="3642E874" w:rsidR="002327DD" w:rsidRPr="00AE4FEA" w:rsidRDefault="002327DD" w:rsidP="00226A42">
      <w:pPr>
        <w:suppressAutoHyphens/>
        <w:spacing w:before="0" w:after="0"/>
        <w:rPr>
          <w:rFonts w:cs="Arial"/>
        </w:rPr>
      </w:pPr>
      <w:r w:rsidRPr="00AE4FEA">
        <w:rPr>
          <w:rFonts w:cs="Arial"/>
        </w:rPr>
        <w:br w:type="page"/>
      </w:r>
    </w:p>
    <w:sdt>
      <w:sdtPr>
        <w:rPr>
          <w:rFonts w:eastAsia="Times New Roman" w:cs="Times New Roman"/>
          <w:b w:val="0"/>
          <w:bCs w:val="0"/>
          <w:noProof w:val="0"/>
          <w:color w:val="auto"/>
          <w:spacing w:val="0"/>
          <w:kern w:val="0"/>
          <w:sz w:val="24"/>
          <w:szCs w:val="24"/>
        </w:rPr>
        <w:id w:val="-161628992"/>
        <w:docPartObj>
          <w:docPartGallery w:val="Table of Contents"/>
          <w:docPartUnique/>
        </w:docPartObj>
      </w:sdtPr>
      <w:sdtEndPr>
        <w:rPr>
          <w:rFonts w:cs="Arial"/>
        </w:rPr>
      </w:sdtEndPr>
      <w:sdtContent>
        <w:p w14:paraId="01D7442B" w14:textId="02A47BD5" w:rsidR="00D3123E" w:rsidRPr="00F44E20" w:rsidRDefault="00D3123E" w:rsidP="00F44E20">
          <w:pPr>
            <w:pStyle w:val="TOCHeading"/>
            <w:spacing w:after="120"/>
            <w:rPr>
              <w:sz w:val="36"/>
              <w:szCs w:val="36"/>
            </w:rPr>
          </w:pPr>
          <w:r w:rsidRPr="00F44E20">
            <w:rPr>
              <w:sz w:val="36"/>
              <w:szCs w:val="36"/>
            </w:rPr>
            <w:t>Table of Contents</w:t>
          </w:r>
        </w:p>
        <w:p w14:paraId="38F5675B" w14:textId="093901C5" w:rsidR="007238CC" w:rsidRDefault="007238CC">
          <w:pPr>
            <w:pStyle w:val="TOC1"/>
            <w:tabs>
              <w:tab w:val="right" w:leader="dot" w:pos="9665"/>
            </w:tabs>
            <w:rPr>
              <w:rFonts w:eastAsiaTheme="minorEastAsia" w:cstheme="minorBidi"/>
              <w:b w:val="0"/>
              <w:bCs w:val="0"/>
              <w:iCs w:val="0"/>
              <w:noProof/>
              <w:kern w:val="2"/>
              <w:sz w:val="22"/>
              <w:szCs w:val="22"/>
              <w:lang w:eastAsia="zh-CN"/>
              <w14:ligatures w14:val="standardContextual"/>
            </w:rPr>
          </w:pPr>
          <w:r>
            <w:rPr>
              <w:rFonts w:cs="Arial"/>
              <w:b w:val="0"/>
              <w:bCs w:val="0"/>
              <w:i/>
              <w:iCs w:val="0"/>
            </w:rPr>
            <w:fldChar w:fldCharType="begin"/>
          </w:r>
          <w:r>
            <w:rPr>
              <w:rFonts w:cs="Arial"/>
              <w:b w:val="0"/>
              <w:bCs w:val="0"/>
              <w:i/>
              <w:iCs w:val="0"/>
            </w:rPr>
            <w:instrText xml:space="preserve"> TOC \o "2-3" \h \z \t "Heading 1,1,Heading 1A,1" </w:instrText>
          </w:r>
          <w:r>
            <w:rPr>
              <w:rFonts w:cs="Arial"/>
              <w:b w:val="0"/>
              <w:bCs w:val="0"/>
              <w:i/>
              <w:iCs w:val="0"/>
            </w:rPr>
            <w:fldChar w:fldCharType="separate"/>
          </w:r>
          <w:hyperlink w:anchor="_Toc135063302" w:history="1">
            <w:r w:rsidRPr="004A0BEB">
              <w:rPr>
                <w:noProof/>
              </w:rPr>
              <w:t>Introduction</w:t>
            </w:r>
            <w:r>
              <w:rPr>
                <w:noProof/>
                <w:webHidden/>
              </w:rPr>
              <w:tab/>
            </w:r>
            <w:r>
              <w:rPr>
                <w:noProof/>
                <w:webHidden/>
              </w:rPr>
              <w:fldChar w:fldCharType="begin"/>
            </w:r>
            <w:r>
              <w:rPr>
                <w:noProof/>
                <w:webHidden/>
              </w:rPr>
              <w:instrText xml:space="preserve"> PAGEREF _Toc135063302 \h </w:instrText>
            </w:r>
            <w:r>
              <w:rPr>
                <w:noProof/>
                <w:webHidden/>
              </w:rPr>
            </w:r>
            <w:r>
              <w:rPr>
                <w:noProof/>
                <w:webHidden/>
              </w:rPr>
              <w:fldChar w:fldCharType="separate"/>
            </w:r>
            <w:r w:rsidR="00257968">
              <w:rPr>
                <w:noProof/>
                <w:webHidden/>
              </w:rPr>
              <w:t>1</w:t>
            </w:r>
            <w:r>
              <w:rPr>
                <w:noProof/>
                <w:webHidden/>
              </w:rPr>
              <w:fldChar w:fldCharType="end"/>
            </w:r>
          </w:hyperlink>
        </w:p>
        <w:p w14:paraId="398ADC36" w14:textId="4AC906F0" w:rsidR="007238CC" w:rsidRDefault="007238CC">
          <w:pPr>
            <w:pStyle w:val="TOC2"/>
            <w:tabs>
              <w:tab w:val="right" w:leader="dot" w:pos="9665"/>
            </w:tabs>
            <w:rPr>
              <w:rFonts w:eastAsiaTheme="minorEastAsia" w:cstheme="minorBidi"/>
              <w:bCs w:val="0"/>
              <w:noProof/>
              <w:kern w:val="2"/>
              <w:sz w:val="22"/>
              <w:lang w:eastAsia="zh-CN"/>
              <w14:ligatures w14:val="standardContextual"/>
            </w:rPr>
          </w:pPr>
          <w:hyperlink w:anchor="_Toc135063303" w:history="1">
            <w:r w:rsidRPr="004A0BEB">
              <w:rPr>
                <w:noProof/>
              </w:rPr>
              <w:t>Theoretical Background</w:t>
            </w:r>
            <w:r>
              <w:rPr>
                <w:noProof/>
                <w:webHidden/>
              </w:rPr>
              <w:tab/>
            </w:r>
            <w:r>
              <w:rPr>
                <w:noProof/>
                <w:webHidden/>
              </w:rPr>
              <w:fldChar w:fldCharType="begin"/>
            </w:r>
            <w:r>
              <w:rPr>
                <w:noProof/>
                <w:webHidden/>
              </w:rPr>
              <w:instrText xml:space="preserve"> PAGEREF _Toc135063303 \h </w:instrText>
            </w:r>
            <w:r>
              <w:rPr>
                <w:noProof/>
                <w:webHidden/>
              </w:rPr>
            </w:r>
            <w:r>
              <w:rPr>
                <w:noProof/>
                <w:webHidden/>
              </w:rPr>
              <w:fldChar w:fldCharType="separate"/>
            </w:r>
            <w:r w:rsidR="00257968">
              <w:rPr>
                <w:noProof/>
                <w:webHidden/>
              </w:rPr>
              <w:t>1</w:t>
            </w:r>
            <w:r>
              <w:rPr>
                <w:noProof/>
                <w:webHidden/>
              </w:rPr>
              <w:fldChar w:fldCharType="end"/>
            </w:r>
          </w:hyperlink>
        </w:p>
        <w:p w14:paraId="1F2EC867" w14:textId="615A574A" w:rsidR="007238CC" w:rsidRDefault="007238CC">
          <w:pPr>
            <w:pStyle w:val="TOC2"/>
            <w:tabs>
              <w:tab w:val="right" w:leader="dot" w:pos="9665"/>
            </w:tabs>
            <w:rPr>
              <w:rFonts w:eastAsiaTheme="minorEastAsia" w:cstheme="minorBidi"/>
              <w:bCs w:val="0"/>
              <w:noProof/>
              <w:kern w:val="2"/>
              <w:sz w:val="22"/>
              <w:lang w:eastAsia="zh-CN"/>
              <w14:ligatures w14:val="standardContextual"/>
            </w:rPr>
          </w:pPr>
          <w:hyperlink w:anchor="_Toc135063304" w:history="1">
            <w:r w:rsidRPr="004A0BEB">
              <w:rPr>
                <w:noProof/>
              </w:rPr>
              <w:t>Participant Learning Objectives</w:t>
            </w:r>
            <w:r>
              <w:rPr>
                <w:noProof/>
                <w:webHidden/>
              </w:rPr>
              <w:tab/>
            </w:r>
            <w:r>
              <w:rPr>
                <w:noProof/>
                <w:webHidden/>
              </w:rPr>
              <w:fldChar w:fldCharType="begin"/>
            </w:r>
            <w:r>
              <w:rPr>
                <w:noProof/>
                <w:webHidden/>
              </w:rPr>
              <w:instrText xml:space="preserve"> PAGEREF _Toc135063304 \h </w:instrText>
            </w:r>
            <w:r>
              <w:rPr>
                <w:noProof/>
                <w:webHidden/>
              </w:rPr>
            </w:r>
            <w:r>
              <w:rPr>
                <w:noProof/>
                <w:webHidden/>
              </w:rPr>
              <w:fldChar w:fldCharType="separate"/>
            </w:r>
            <w:r w:rsidR="00257968">
              <w:rPr>
                <w:noProof/>
                <w:webHidden/>
              </w:rPr>
              <w:t>2</w:t>
            </w:r>
            <w:r>
              <w:rPr>
                <w:noProof/>
                <w:webHidden/>
              </w:rPr>
              <w:fldChar w:fldCharType="end"/>
            </w:r>
          </w:hyperlink>
        </w:p>
        <w:p w14:paraId="60CAE784" w14:textId="27AE5A9A" w:rsidR="007238CC" w:rsidRDefault="007238CC">
          <w:pPr>
            <w:pStyle w:val="TOC2"/>
            <w:tabs>
              <w:tab w:val="right" w:leader="dot" w:pos="9665"/>
            </w:tabs>
            <w:rPr>
              <w:rFonts w:eastAsiaTheme="minorEastAsia" w:cstheme="minorBidi"/>
              <w:bCs w:val="0"/>
              <w:noProof/>
              <w:kern w:val="2"/>
              <w:sz w:val="22"/>
              <w:lang w:eastAsia="zh-CN"/>
              <w14:ligatures w14:val="standardContextual"/>
            </w:rPr>
          </w:pPr>
          <w:hyperlink w:anchor="_Toc135063305" w:history="1">
            <w:r w:rsidRPr="004A0BEB">
              <w:rPr>
                <w:noProof/>
              </w:rPr>
              <w:t>Organization of the Document</w:t>
            </w:r>
            <w:r>
              <w:rPr>
                <w:noProof/>
                <w:webHidden/>
              </w:rPr>
              <w:tab/>
            </w:r>
            <w:r>
              <w:rPr>
                <w:noProof/>
                <w:webHidden/>
              </w:rPr>
              <w:fldChar w:fldCharType="begin"/>
            </w:r>
            <w:r>
              <w:rPr>
                <w:noProof/>
                <w:webHidden/>
              </w:rPr>
              <w:instrText xml:space="preserve"> PAGEREF _Toc135063305 \h </w:instrText>
            </w:r>
            <w:r>
              <w:rPr>
                <w:noProof/>
                <w:webHidden/>
              </w:rPr>
            </w:r>
            <w:r>
              <w:rPr>
                <w:noProof/>
                <w:webHidden/>
              </w:rPr>
              <w:fldChar w:fldCharType="separate"/>
            </w:r>
            <w:r w:rsidR="00257968">
              <w:rPr>
                <w:noProof/>
                <w:webHidden/>
              </w:rPr>
              <w:t>3</w:t>
            </w:r>
            <w:r>
              <w:rPr>
                <w:noProof/>
                <w:webHidden/>
              </w:rPr>
              <w:fldChar w:fldCharType="end"/>
            </w:r>
          </w:hyperlink>
        </w:p>
        <w:p w14:paraId="63209375" w14:textId="327B4BD1" w:rsidR="007238CC" w:rsidRDefault="007238CC">
          <w:pPr>
            <w:pStyle w:val="TOC2"/>
            <w:tabs>
              <w:tab w:val="right" w:leader="dot" w:pos="9665"/>
            </w:tabs>
            <w:rPr>
              <w:rFonts w:eastAsiaTheme="minorEastAsia" w:cstheme="minorBidi"/>
              <w:bCs w:val="0"/>
              <w:noProof/>
              <w:kern w:val="2"/>
              <w:sz w:val="22"/>
              <w:lang w:eastAsia="zh-CN"/>
              <w14:ligatures w14:val="standardContextual"/>
            </w:rPr>
          </w:pPr>
          <w:hyperlink w:anchor="_Toc135063306" w:history="1">
            <w:r w:rsidRPr="004A0BEB">
              <w:rPr>
                <w:noProof/>
              </w:rPr>
              <w:t>Notes on the Accompanying Training Video</w:t>
            </w:r>
            <w:r>
              <w:rPr>
                <w:noProof/>
                <w:webHidden/>
              </w:rPr>
              <w:tab/>
            </w:r>
            <w:r>
              <w:rPr>
                <w:noProof/>
                <w:webHidden/>
              </w:rPr>
              <w:fldChar w:fldCharType="begin"/>
            </w:r>
            <w:r>
              <w:rPr>
                <w:noProof/>
                <w:webHidden/>
              </w:rPr>
              <w:instrText xml:space="preserve"> PAGEREF _Toc135063306 \h </w:instrText>
            </w:r>
            <w:r>
              <w:rPr>
                <w:noProof/>
                <w:webHidden/>
              </w:rPr>
            </w:r>
            <w:r>
              <w:rPr>
                <w:noProof/>
                <w:webHidden/>
              </w:rPr>
              <w:fldChar w:fldCharType="separate"/>
            </w:r>
            <w:r w:rsidR="00257968">
              <w:rPr>
                <w:noProof/>
                <w:webHidden/>
              </w:rPr>
              <w:t>3</w:t>
            </w:r>
            <w:r>
              <w:rPr>
                <w:noProof/>
                <w:webHidden/>
              </w:rPr>
              <w:fldChar w:fldCharType="end"/>
            </w:r>
          </w:hyperlink>
        </w:p>
        <w:p w14:paraId="73C5EDE8" w14:textId="437EA882" w:rsidR="007238CC" w:rsidRDefault="007238CC">
          <w:pPr>
            <w:pStyle w:val="TOC1"/>
            <w:tabs>
              <w:tab w:val="right" w:leader="dot" w:pos="9665"/>
            </w:tabs>
            <w:rPr>
              <w:rFonts w:eastAsiaTheme="minorEastAsia" w:cstheme="minorBidi"/>
              <w:b w:val="0"/>
              <w:bCs w:val="0"/>
              <w:iCs w:val="0"/>
              <w:noProof/>
              <w:kern w:val="2"/>
              <w:sz w:val="22"/>
              <w:szCs w:val="22"/>
              <w:lang w:eastAsia="zh-CN"/>
              <w14:ligatures w14:val="standardContextual"/>
            </w:rPr>
          </w:pPr>
          <w:hyperlink w:anchor="_Toc135063307" w:history="1">
            <w:r w:rsidRPr="004A0BEB">
              <w:rPr>
                <w:noProof/>
              </w:rPr>
              <w:t>Overview of Segments by Topic</w:t>
            </w:r>
            <w:r>
              <w:rPr>
                <w:noProof/>
                <w:webHidden/>
              </w:rPr>
              <w:tab/>
            </w:r>
            <w:r>
              <w:rPr>
                <w:noProof/>
                <w:webHidden/>
              </w:rPr>
              <w:fldChar w:fldCharType="begin"/>
            </w:r>
            <w:r>
              <w:rPr>
                <w:noProof/>
                <w:webHidden/>
              </w:rPr>
              <w:instrText xml:space="preserve"> PAGEREF _Toc135063307 \h </w:instrText>
            </w:r>
            <w:r>
              <w:rPr>
                <w:noProof/>
                <w:webHidden/>
              </w:rPr>
            </w:r>
            <w:r>
              <w:rPr>
                <w:noProof/>
                <w:webHidden/>
              </w:rPr>
              <w:fldChar w:fldCharType="separate"/>
            </w:r>
            <w:r w:rsidR="00257968">
              <w:rPr>
                <w:noProof/>
                <w:webHidden/>
              </w:rPr>
              <w:t>4</w:t>
            </w:r>
            <w:r>
              <w:rPr>
                <w:noProof/>
                <w:webHidden/>
              </w:rPr>
              <w:fldChar w:fldCharType="end"/>
            </w:r>
          </w:hyperlink>
        </w:p>
        <w:p w14:paraId="0B44C788" w14:textId="6F37729B" w:rsidR="007238CC" w:rsidRDefault="007238CC">
          <w:pPr>
            <w:pStyle w:val="TOC2"/>
            <w:tabs>
              <w:tab w:val="right" w:leader="dot" w:pos="9665"/>
            </w:tabs>
            <w:rPr>
              <w:rFonts w:eastAsiaTheme="minorEastAsia" w:cstheme="minorBidi"/>
              <w:bCs w:val="0"/>
              <w:noProof/>
              <w:kern w:val="2"/>
              <w:sz w:val="22"/>
              <w:lang w:eastAsia="zh-CN"/>
              <w14:ligatures w14:val="standardContextual"/>
            </w:rPr>
          </w:pPr>
          <w:hyperlink w:anchor="_Toc135063308" w:history="1">
            <w:r w:rsidRPr="004A0BEB">
              <w:rPr>
                <w:noProof/>
              </w:rPr>
              <w:t>Topic 1: Expanding Cultural Awareness and Cultural Competence</w:t>
            </w:r>
            <w:r>
              <w:rPr>
                <w:noProof/>
                <w:webHidden/>
              </w:rPr>
              <w:tab/>
            </w:r>
            <w:r>
              <w:rPr>
                <w:noProof/>
                <w:webHidden/>
              </w:rPr>
              <w:fldChar w:fldCharType="begin"/>
            </w:r>
            <w:r>
              <w:rPr>
                <w:noProof/>
                <w:webHidden/>
              </w:rPr>
              <w:instrText xml:space="preserve"> PAGEREF _Toc135063308 \h </w:instrText>
            </w:r>
            <w:r>
              <w:rPr>
                <w:noProof/>
                <w:webHidden/>
              </w:rPr>
            </w:r>
            <w:r>
              <w:rPr>
                <w:noProof/>
                <w:webHidden/>
              </w:rPr>
              <w:fldChar w:fldCharType="separate"/>
            </w:r>
            <w:r w:rsidR="00257968">
              <w:rPr>
                <w:noProof/>
                <w:webHidden/>
              </w:rPr>
              <w:t>4</w:t>
            </w:r>
            <w:r>
              <w:rPr>
                <w:noProof/>
                <w:webHidden/>
              </w:rPr>
              <w:fldChar w:fldCharType="end"/>
            </w:r>
          </w:hyperlink>
        </w:p>
        <w:p w14:paraId="68A775C2" w14:textId="4488836C"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09" w:history="1">
            <w:r w:rsidRPr="004A0BEB">
              <w:rPr>
                <w:noProof/>
              </w:rPr>
              <w:t>Overview of Topic 1 Segments</w:t>
            </w:r>
            <w:r>
              <w:rPr>
                <w:noProof/>
                <w:webHidden/>
              </w:rPr>
              <w:tab/>
            </w:r>
            <w:r>
              <w:rPr>
                <w:noProof/>
                <w:webHidden/>
              </w:rPr>
              <w:fldChar w:fldCharType="begin"/>
            </w:r>
            <w:r>
              <w:rPr>
                <w:noProof/>
                <w:webHidden/>
              </w:rPr>
              <w:instrText xml:space="preserve"> PAGEREF _Toc135063309 \h </w:instrText>
            </w:r>
            <w:r>
              <w:rPr>
                <w:noProof/>
                <w:webHidden/>
              </w:rPr>
            </w:r>
            <w:r>
              <w:rPr>
                <w:noProof/>
                <w:webHidden/>
              </w:rPr>
              <w:fldChar w:fldCharType="separate"/>
            </w:r>
            <w:r w:rsidR="00257968">
              <w:rPr>
                <w:noProof/>
                <w:webHidden/>
              </w:rPr>
              <w:t>4</w:t>
            </w:r>
            <w:r>
              <w:rPr>
                <w:noProof/>
                <w:webHidden/>
              </w:rPr>
              <w:fldChar w:fldCharType="end"/>
            </w:r>
          </w:hyperlink>
        </w:p>
        <w:p w14:paraId="7B5D8D02" w14:textId="4A95759D" w:rsidR="007238CC" w:rsidRDefault="007238CC">
          <w:pPr>
            <w:pStyle w:val="TOC2"/>
            <w:tabs>
              <w:tab w:val="right" w:leader="dot" w:pos="9665"/>
            </w:tabs>
            <w:rPr>
              <w:rFonts w:eastAsiaTheme="minorEastAsia" w:cstheme="minorBidi"/>
              <w:bCs w:val="0"/>
              <w:noProof/>
              <w:kern w:val="2"/>
              <w:sz w:val="22"/>
              <w:lang w:eastAsia="zh-CN"/>
              <w14:ligatures w14:val="standardContextual"/>
            </w:rPr>
          </w:pPr>
          <w:hyperlink w:anchor="_Toc135063310" w:history="1">
            <w:r w:rsidRPr="004A0BEB">
              <w:rPr>
                <w:noProof/>
              </w:rPr>
              <w:t>Topic 2: Neuroscience, Social–Emotional Learning, and Implications for Culturally and Linguistically Responsive Teaching</w:t>
            </w:r>
            <w:r>
              <w:rPr>
                <w:noProof/>
                <w:webHidden/>
              </w:rPr>
              <w:tab/>
            </w:r>
            <w:r>
              <w:rPr>
                <w:noProof/>
                <w:webHidden/>
              </w:rPr>
              <w:fldChar w:fldCharType="begin"/>
            </w:r>
            <w:r>
              <w:rPr>
                <w:noProof/>
                <w:webHidden/>
              </w:rPr>
              <w:instrText xml:space="preserve"> PAGEREF _Toc135063310 \h </w:instrText>
            </w:r>
            <w:r>
              <w:rPr>
                <w:noProof/>
                <w:webHidden/>
              </w:rPr>
            </w:r>
            <w:r>
              <w:rPr>
                <w:noProof/>
                <w:webHidden/>
              </w:rPr>
              <w:fldChar w:fldCharType="separate"/>
            </w:r>
            <w:r w:rsidR="00257968">
              <w:rPr>
                <w:noProof/>
                <w:webHidden/>
              </w:rPr>
              <w:t>7</w:t>
            </w:r>
            <w:r>
              <w:rPr>
                <w:noProof/>
                <w:webHidden/>
              </w:rPr>
              <w:fldChar w:fldCharType="end"/>
            </w:r>
          </w:hyperlink>
        </w:p>
        <w:p w14:paraId="4EF77764" w14:textId="7354F046"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1" w:history="1">
            <w:r w:rsidRPr="004A0BEB">
              <w:rPr>
                <w:noProof/>
              </w:rPr>
              <w:t>Overview of Topic 2 Segments</w:t>
            </w:r>
            <w:r>
              <w:rPr>
                <w:noProof/>
                <w:webHidden/>
              </w:rPr>
              <w:tab/>
            </w:r>
            <w:r>
              <w:rPr>
                <w:noProof/>
                <w:webHidden/>
              </w:rPr>
              <w:fldChar w:fldCharType="begin"/>
            </w:r>
            <w:r>
              <w:rPr>
                <w:noProof/>
                <w:webHidden/>
              </w:rPr>
              <w:instrText xml:space="preserve"> PAGEREF _Toc135063311 \h </w:instrText>
            </w:r>
            <w:r>
              <w:rPr>
                <w:noProof/>
                <w:webHidden/>
              </w:rPr>
            </w:r>
            <w:r>
              <w:rPr>
                <w:noProof/>
                <w:webHidden/>
              </w:rPr>
              <w:fldChar w:fldCharType="separate"/>
            </w:r>
            <w:r w:rsidR="00257968">
              <w:rPr>
                <w:noProof/>
                <w:webHidden/>
              </w:rPr>
              <w:t>7</w:t>
            </w:r>
            <w:r>
              <w:rPr>
                <w:noProof/>
                <w:webHidden/>
              </w:rPr>
              <w:fldChar w:fldCharType="end"/>
            </w:r>
          </w:hyperlink>
        </w:p>
        <w:p w14:paraId="06AC264D" w14:textId="17FF657C" w:rsidR="007238CC" w:rsidRDefault="007238CC">
          <w:pPr>
            <w:pStyle w:val="TOC2"/>
            <w:tabs>
              <w:tab w:val="right" w:leader="dot" w:pos="9665"/>
            </w:tabs>
            <w:rPr>
              <w:rFonts w:eastAsiaTheme="minorEastAsia" w:cstheme="minorBidi"/>
              <w:bCs w:val="0"/>
              <w:noProof/>
              <w:kern w:val="2"/>
              <w:sz w:val="22"/>
              <w:lang w:eastAsia="zh-CN"/>
              <w14:ligatures w14:val="standardContextual"/>
            </w:rPr>
          </w:pPr>
          <w:hyperlink w:anchor="_Toc135063312" w:history="1">
            <w:r w:rsidRPr="004A0BEB">
              <w:rPr>
                <w:noProof/>
              </w:rPr>
              <w:t>Topic 3: Critical Consciousness and Building Equitable Systems</w:t>
            </w:r>
            <w:r>
              <w:rPr>
                <w:noProof/>
                <w:webHidden/>
              </w:rPr>
              <w:tab/>
            </w:r>
            <w:r>
              <w:rPr>
                <w:noProof/>
                <w:webHidden/>
              </w:rPr>
              <w:fldChar w:fldCharType="begin"/>
            </w:r>
            <w:r>
              <w:rPr>
                <w:noProof/>
                <w:webHidden/>
              </w:rPr>
              <w:instrText xml:space="preserve"> PAGEREF _Toc135063312 \h </w:instrText>
            </w:r>
            <w:r>
              <w:rPr>
                <w:noProof/>
                <w:webHidden/>
              </w:rPr>
            </w:r>
            <w:r>
              <w:rPr>
                <w:noProof/>
                <w:webHidden/>
              </w:rPr>
              <w:fldChar w:fldCharType="separate"/>
            </w:r>
            <w:r w:rsidR="00257968">
              <w:rPr>
                <w:noProof/>
                <w:webHidden/>
              </w:rPr>
              <w:t>9</w:t>
            </w:r>
            <w:r>
              <w:rPr>
                <w:noProof/>
                <w:webHidden/>
              </w:rPr>
              <w:fldChar w:fldCharType="end"/>
            </w:r>
          </w:hyperlink>
        </w:p>
        <w:p w14:paraId="15460BD3" w14:textId="4F702AD0"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3" w:history="1">
            <w:r w:rsidRPr="004A0BEB">
              <w:rPr>
                <w:noProof/>
              </w:rPr>
              <w:t>Overview of Topic 3 Segments</w:t>
            </w:r>
            <w:r>
              <w:rPr>
                <w:noProof/>
                <w:webHidden/>
              </w:rPr>
              <w:tab/>
            </w:r>
            <w:r>
              <w:rPr>
                <w:noProof/>
                <w:webHidden/>
              </w:rPr>
              <w:fldChar w:fldCharType="begin"/>
            </w:r>
            <w:r>
              <w:rPr>
                <w:noProof/>
                <w:webHidden/>
              </w:rPr>
              <w:instrText xml:space="preserve"> PAGEREF _Toc135063313 \h </w:instrText>
            </w:r>
            <w:r>
              <w:rPr>
                <w:noProof/>
                <w:webHidden/>
              </w:rPr>
            </w:r>
            <w:r>
              <w:rPr>
                <w:noProof/>
                <w:webHidden/>
              </w:rPr>
              <w:fldChar w:fldCharType="separate"/>
            </w:r>
            <w:r w:rsidR="00257968">
              <w:rPr>
                <w:noProof/>
                <w:webHidden/>
              </w:rPr>
              <w:t>9</w:t>
            </w:r>
            <w:r>
              <w:rPr>
                <w:noProof/>
                <w:webHidden/>
              </w:rPr>
              <w:fldChar w:fldCharType="end"/>
            </w:r>
          </w:hyperlink>
        </w:p>
        <w:p w14:paraId="3B406BCE" w14:textId="0F99A58E" w:rsidR="007238CC" w:rsidRDefault="007238CC">
          <w:pPr>
            <w:pStyle w:val="TOC1"/>
            <w:tabs>
              <w:tab w:val="right" w:leader="dot" w:pos="9665"/>
            </w:tabs>
            <w:rPr>
              <w:rFonts w:eastAsiaTheme="minorEastAsia" w:cstheme="minorBidi"/>
              <w:b w:val="0"/>
              <w:bCs w:val="0"/>
              <w:iCs w:val="0"/>
              <w:noProof/>
              <w:kern w:val="2"/>
              <w:sz w:val="22"/>
              <w:szCs w:val="22"/>
              <w:lang w:eastAsia="zh-CN"/>
              <w14:ligatures w14:val="standardContextual"/>
            </w:rPr>
          </w:pPr>
          <w:hyperlink w:anchor="_Toc135063314" w:history="1">
            <w:r w:rsidRPr="004A0BEB">
              <w:rPr>
                <w:noProof/>
              </w:rPr>
              <w:t>Facilitator Guides by Segment</w:t>
            </w:r>
            <w:r>
              <w:rPr>
                <w:noProof/>
                <w:webHidden/>
              </w:rPr>
              <w:tab/>
            </w:r>
            <w:r>
              <w:rPr>
                <w:noProof/>
                <w:webHidden/>
              </w:rPr>
              <w:fldChar w:fldCharType="begin"/>
            </w:r>
            <w:r>
              <w:rPr>
                <w:noProof/>
                <w:webHidden/>
              </w:rPr>
              <w:instrText xml:space="preserve"> PAGEREF _Toc135063314 \h </w:instrText>
            </w:r>
            <w:r>
              <w:rPr>
                <w:noProof/>
                <w:webHidden/>
              </w:rPr>
            </w:r>
            <w:r>
              <w:rPr>
                <w:noProof/>
                <w:webHidden/>
              </w:rPr>
              <w:fldChar w:fldCharType="separate"/>
            </w:r>
            <w:r w:rsidR="00257968">
              <w:rPr>
                <w:noProof/>
                <w:webHidden/>
              </w:rPr>
              <w:t>10</w:t>
            </w:r>
            <w:r>
              <w:rPr>
                <w:noProof/>
                <w:webHidden/>
              </w:rPr>
              <w:fldChar w:fldCharType="end"/>
            </w:r>
          </w:hyperlink>
        </w:p>
        <w:p w14:paraId="3174829F" w14:textId="7FF05314" w:rsidR="007238CC" w:rsidRDefault="007238CC">
          <w:pPr>
            <w:pStyle w:val="TOC2"/>
            <w:tabs>
              <w:tab w:val="right" w:leader="dot" w:pos="9665"/>
            </w:tabs>
            <w:rPr>
              <w:rFonts w:eastAsiaTheme="minorEastAsia" w:cstheme="minorBidi"/>
              <w:bCs w:val="0"/>
              <w:noProof/>
              <w:kern w:val="2"/>
              <w:sz w:val="22"/>
              <w:lang w:eastAsia="zh-CN"/>
              <w14:ligatures w14:val="standardContextual"/>
            </w:rPr>
          </w:pPr>
          <w:hyperlink w:anchor="_Toc135063315" w:history="1">
            <w:r w:rsidRPr="004A0BEB">
              <w:rPr>
                <w:noProof/>
              </w:rPr>
              <w:t>Topic 1: Expanding Cultural Awareness and Cultural Competence</w:t>
            </w:r>
            <w:r>
              <w:rPr>
                <w:noProof/>
                <w:webHidden/>
              </w:rPr>
              <w:tab/>
            </w:r>
            <w:r>
              <w:rPr>
                <w:noProof/>
                <w:webHidden/>
              </w:rPr>
              <w:fldChar w:fldCharType="begin"/>
            </w:r>
            <w:r>
              <w:rPr>
                <w:noProof/>
                <w:webHidden/>
              </w:rPr>
              <w:instrText xml:space="preserve"> PAGEREF _Toc135063315 \h </w:instrText>
            </w:r>
            <w:r>
              <w:rPr>
                <w:noProof/>
                <w:webHidden/>
              </w:rPr>
            </w:r>
            <w:r>
              <w:rPr>
                <w:noProof/>
                <w:webHidden/>
              </w:rPr>
              <w:fldChar w:fldCharType="separate"/>
            </w:r>
            <w:r w:rsidR="00257968">
              <w:rPr>
                <w:noProof/>
                <w:webHidden/>
              </w:rPr>
              <w:t>11</w:t>
            </w:r>
            <w:r>
              <w:rPr>
                <w:noProof/>
                <w:webHidden/>
              </w:rPr>
              <w:fldChar w:fldCharType="end"/>
            </w:r>
          </w:hyperlink>
        </w:p>
        <w:p w14:paraId="5DC3DDDC" w14:textId="3087684E"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6" w:history="1">
            <w:r w:rsidRPr="004A0BEB">
              <w:rPr>
                <w:noProof/>
              </w:rPr>
              <w:t>Defining Culturally and Linguistically Responsive Teaching (40 minutes)</w:t>
            </w:r>
            <w:r>
              <w:rPr>
                <w:noProof/>
                <w:webHidden/>
              </w:rPr>
              <w:tab/>
            </w:r>
            <w:r>
              <w:rPr>
                <w:noProof/>
                <w:webHidden/>
              </w:rPr>
              <w:fldChar w:fldCharType="begin"/>
            </w:r>
            <w:r>
              <w:rPr>
                <w:noProof/>
                <w:webHidden/>
              </w:rPr>
              <w:instrText xml:space="preserve"> PAGEREF _Toc135063316 \h </w:instrText>
            </w:r>
            <w:r>
              <w:rPr>
                <w:noProof/>
                <w:webHidden/>
              </w:rPr>
            </w:r>
            <w:r>
              <w:rPr>
                <w:noProof/>
                <w:webHidden/>
              </w:rPr>
              <w:fldChar w:fldCharType="separate"/>
            </w:r>
            <w:r w:rsidR="00257968">
              <w:rPr>
                <w:noProof/>
                <w:webHidden/>
              </w:rPr>
              <w:t>11</w:t>
            </w:r>
            <w:r>
              <w:rPr>
                <w:noProof/>
                <w:webHidden/>
              </w:rPr>
              <w:fldChar w:fldCharType="end"/>
            </w:r>
          </w:hyperlink>
        </w:p>
        <w:p w14:paraId="3E23216E" w14:textId="60BFF254"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7" w:history="1">
            <w:r w:rsidRPr="004A0BEB">
              <w:rPr>
                <w:noProof/>
              </w:rPr>
              <w:t>California’s Migratory Students (45 minutes)</w:t>
            </w:r>
            <w:r>
              <w:rPr>
                <w:noProof/>
                <w:webHidden/>
              </w:rPr>
              <w:tab/>
            </w:r>
            <w:r>
              <w:rPr>
                <w:noProof/>
                <w:webHidden/>
              </w:rPr>
              <w:fldChar w:fldCharType="begin"/>
            </w:r>
            <w:r>
              <w:rPr>
                <w:noProof/>
                <w:webHidden/>
              </w:rPr>
              <w:instrText xml:space="preserve"> PAGEREF _Toc135063317 \h </w:instrText>
            </w:r>
            <w:r>
              <w:rPr>
                <w:noProof/>
                <w:webHidden/>
              </w:rPr>
            </w:r>
            <w:r>
              <w:rPr>
                <w:noProof/>
                <w:webHidden/>
              </w:rPr>
              <w:fldChar w:fldCharType="separate"/>
            </w:r>
            <w:r w:rsidR="00257968">
              <w:rPr>
                <w:noProof/>
                <w:webHidden/>
              </w:rPr>
              <w:t>13</w:t>
            </w:r>
            <w:r>
              <w:rPr>
                <w:noProof/>
                <w:webHidden/>
              </w:rPr>
              <w:fldChar w:fldCharType="end"/>
            </w:r>
          </w:hyperlink>
        </w:p>
        <w:p w14:paraId="64C65100" w14:textId="7029A3A2"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8" w:history="1">
            <w:r w:rsidRPr="004A0BEB">
              <w:rPr>
                <w:noProof/>
              </w:rPr>
              <w:t>Cultural Awareness and Cultural Competence (80 minutes)</w:t>
            </w:r>
            <w:r>
              <w:rPr>
                <w:noProof/>
                <w:webHidden/>
              </w:rPr>
              <w:tab/>
            </w:r>
            <w:r>
              <w:rPr>
                <w:noProof/>
                <w:webHidden/>
              </w:rPr>
              <w:fldChar w:fldCharType="begin"/>
            </w:r>
            <w:r>
              <w:rPr>
                <w:noProof/>
                <w:webHidden/>
              </w:rPr>
              <w:instrText xml:space="preserve"> PAGEREF _Toc135063318 \h </w:instrText>
            </w:r>
            <w:r>
              <w:rPr>
                <w:noProof/>
                <w:webHidden/>
              </w:rPr>
            </w:r>
            <w:r>
              <w:rPr>
                <w:noProof/>
                <w:webHidden/>
              </w:rPr>
              <w:fldChar w:fldCharType="separate"/>
            </w:r>
            <w:r w:rsidR="00257968">
              <w:rPr>
                <w:noProof/>
                <w:webHidden/>
              </w:rPr>
              <w:t>14</w:t>
            </w:r>
            <w:r>
              <w:rPr>
                <w:noProof/>
                <w:webHidden/>
              </w:rPr>
              <w:fldChar w:fldCharType="end"/>
            </w:r>
          </w:hyperlink>
        </w:p>
        <w:p w14:paraId="271E5740" w14:textId="6182D7AA"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19" w:history="1">
            <w:r w:rsidRPr="004A0BEB">
              <w:rPr>
                <w:noProof/>
              </w:rPr>
              <w:t>Learning Environment Examples of CLRT and Integration into Practice (60 minutes)</w:t>
            </w:r>
            <w:r>
              <w:rPr>
                <w:noProof/>
                <w:webHidden/>
              </w:rPr>
              <w:tab/>
            </w:r>
            <w:r>
              <w:rPr>
                <w:noProof/>
                <w:webHidden/>
              </w:rPr>
              <w:fldChar w:fldCharType="begin"/>
            </w:r>
            <w:r>
              <w:rPr>
                <w:noProof/>
                <w:webHidden/>
              </w:rPr>
              <w:instrText xml:space="preserve"> PAGEREF _Toc135063319 \h </w:instrText>
            </w:r>
            <w:r>
              <w:rPr>
                <w:noProof/>
                <w:webHidden/>
              </w:rPr>
            </w:r>
            <w:r>
              <w:rPr>
                <w:noProof/>
                <w:webHidden/>
              </w:rPr>
              <w:fldChar w:fldCharType="separate"/>
            </w:r>
            <w:r w:rsidR="00257968">
              <w:rPr>
                <w:noProof/>
                <w:webHidden/>
              </w:rPr>
              <w:t>17</w:t>
            </w:r>
            <w:r>
              <w:rPr>
                <w:noProof/>
                <w:webHidden/>
              </w:rPr>
              <w:fldChar w:fldCharType="end"/>
            </w:r>
          </w:hyperlink>
        </w:p>
        <w:p w14:paraId="5205FB74" w14:textId="6B969B0A" w:rsidR="007238CC" w:rsidRDefault="007238CC">
          <w:pPr>
            <w:pStyle w:val="TOC2"/>
            <w:tabs>
              <w:tab w:val="right" w:leader="dot" w:pos="9665"/>
            </w:tabs>
            <w:rPr>
              <w:rFonts w:eastAsiaTheme="minorEastAsia" w:cstheme="minorBidi"/>
              <w:bCs w:val="0"/>
              <w:noProof/>
              <w:kern w:val="2"/>
              <w:sz w:val="22"/>
              <w:lang w:eastAsia="zh-CN"/>
              <w14:ligatures w14:val="standardContextual"/>
            </w:rPr>
          </w:pPr>
          <w:hyperlink w:anchor="_Toc135063320" w:history="1">
            <w:r w:rsidRPr="004A0BEB">
              <w:rPr>
                <w:noProof/>
              </w:rPr>
              <w:t>Topic 2: Neuroscience, Social–Emotional Learning, and Implications for Culturally and Linguistically Responsive Teaching</w:t>
            </w:r>
            <w:r>
              <w:rPr>
                <w:noProof/>
                <w:webHidden/>
              </w:rPr>
              <w:tab/>
            </w:r>
            <w:r>
              <w:rPr>
                <w:noProof/>
                <w:webHidden/>
              </w:rPr>
              <w:fldChar w:fldCharType="begin"/>
            </w:r>
            <w:r>
              <w:rPr>
                <w:noProof/>
                <w:webHidden/>
              </w:rPr>
              <w:instrText xml:space="preserve"> PAGEREF _Toc135063320 \h </w:instrText>
            </w:r>
            <w:r>
              <w:rPr>
                <w:noProof/>
                <w:webHidden/>
              </w:rPr>
            </w:r>
            <w:r>
              <w:rPr>
                <w:noProof/>
                <w:webHidden/>
              </w:rPr>
              <w:fldChar w:fldCharType="separate"/>
            </w:r>
            <w:r w:rsidR="00257968">
              <w:rPr>
                <w:noProof/>
                <w:webHidden/>
              </w:rPr>
              <w:t>20</w:t>
            </w:r>
            <w:r>
              <w:rPr>
                <w:noProof/>
                <w:webHidden/>
              </w:rPr>
              <w:fldChar w:fldCharType="end"/>
            </w:r>
          </w:hyperlink>
        </w:p>
        <w:p w14:paraId="4A8C7CBD" w14:textId="5651694A"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21" w:history="1">
            <w:r w:rsidRPr="004A0BEB">
              <w:rPr>
                <w:noProof/>
              </w:rPr>
              <w:t>Neuroscience and Implications for Learning (95 minutes)</w:t>
            </w:r>
            <w:r>
              <w:rPr>
                <w:noProof/>
                <w:webHidden/>
              </w:rPr>
              <w:tab/>
            </w:r>
            <w:r>
              <w:rPr>
                <w:noProof/>
                <w:webHidden/>
              </w:rPr>
              <w:fldChar w:fldCharType="begin"/>
            </w:r>
            <w:r>
              <w:rPr>
                <w:noProof/>
                <w:webHidden/>
              </w:rPr>
              <w:instrText xml:space="preserve"> PAGEREF _Toc135063321 \h </w:instrText>
            </w:r>
            <w:r>
              <w:rPr>
                <w:noProof/>
                <w:webHidden/>
              </w:rPr>
            </w:r>
            <w:r>
              <w:rPr>
                <w:noProof/>
                <w:webHidden/>
              </w:rPr>
              <w:fldChar w:fldCharType="separate"/>
            </w:r>
            <w:r w:rsidR="00257968">
              <w:rPr>
                <w:noProof/>
                <w:webHidden/>
              </w:rPr>
              <w:t>20</w:t>
            </w:r>
            <w:r>
              <w:rPr>
                <w:noProof/>
                <w:webHidden/>
              </w:rPr>
              <w:fldChar w:fldCharType="end"/>
            </w:r>
          </w:hyperlink>
        </w:p>
        <w:p w14:paraId="0A9A3235" w14:textId="6F122DDF"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22" w:history="1">
            <w:r w:rsidRPr="004A0BEB">
              <w:rPr>
                <w:noProof/>
              </w:rPr>
              <w:t>Social–Emotional Learning (60 minutes)</w:t>
            </w:r>
            <w:r>
              <w:rPr>
                <w:noProof/>
                <w:webHidden/>
              </w:rPr>
              <w:tab/>
            </w:r>
            <w:r>
              <w:rPr>
                <w:noProof/>
                <w:webHidden/>
              </w:rPr>
              <w:fldChar w:fldCharType="begin"/>
            </w:r>
            <w:r>
              <w:rPr>
                <w:noProof/>
                <w:webHidden/>
              </w:rPr>
              <w:instrText xml:space="preserve"> PAGEREF _Toc135063322 \h </w:instrText>
            </w:r>
            <w:r>
              <w:rPr>
                <w:noProof/>
                <w:webHidden/>
              </w:rPr>
            </w:r>
            <w:r>
              <w:rPr>
                <w:noProof/>
                <w:webHidden/>
              </w:rPr>
              <w:fldChar w:fldCharType="separate"/>
            </w:r>
            <w:r w:rsidR="00257968">
              <w:rPr>
                <w:noProof/>
                <w:webHidden/>
              </w:rPr>
              <w:t>23</w:t>
            </w:r>
            <w:r>
              <w:rPr>
                <w:noProof/>
                <w:webHidden/>
              </w:rPr>
              <w:fldChar w:fldCharType="end"/>
            </w:r>
          </w:hyperlink>
        </w:p>
        <w:p w14:paraId="5884E309" w14:textId="177B95EA"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23" w:history="1">
            <w:r w:rsidRPr="004A0BEB">
              <w:rPr>
                <w:noProof/>
              </w:rPr>
              <w:t>Learning Environment Examples and Integration into Practice (45 minutes)</w:t>
            </w:r>
            <w:r>
              <w:rPr>
                <w:noProof/>
                <w:webHidden/>
              </w:rPr>
              <w:tab/>
            </w:r>
            <w:r>
              <w:rPr>
                <w:noProof/>
                <w:webHidden/>
              </w:rPr>
              <w:fldChar w:fldCharType="begin"/>
            </w:r>
            <w:r>
              <w:rPr>
                <w:noProof/>
                <w:webHidden/>
              </w:rPr>
              <w:instrText xml:space="preserve"> PAGEREF _Toc135063323 \h </w:instrText>
            </w:r>
            <w:r>
              <w:rPr>
                <w:noProof/>
                <w:webHidden/>
              </w:rPr>
            </w:r>
            <w:r>
              <w:rPr>
                <w:noProof/>
                <w:webHidden/>
              </w:rPr>
              <w:fldChar w:fldCharType="separate"/>
            </w:r>
            <w:r w:rsidR="00257968">
              <w:rPr>
                <w:noProof/>
                <w:webHidden/>
              </w:rPr>
              <w:t>26</w:t>
            </w:r>
            <w:r>
              <w:rPr>
                <w:noProof/>
                <w:webHidden/>
              </w:rPr>
              <w:fldChar w:fldCharType="end"/>
            </w:r>
          </w:hyperlink>
        </w:p>
        <w:p w14:paraId="7D06AA8E" w14:textId="3E6EEADC" w:rsidR="007238CC" w:rsidRDefault="007238CC">
          <w:pPr>
            <w:pStyle w:val="TOC2"/>
            <w:tabs>
              <w:tab w:val="right" w:leader="dot" w:pos="9665"/>
            </w:tabs>
            <w:rPr>
              <w:rFonts w:eastAsiaTheme="minorEastAsia" w:cstheme="minorBidi"/>
              <w:bCs w:val="0"/>
              <w:noProof/>
              <w:kern w:val="2"/>
              <w:sz w:val="22"/>
              <w:lang w:eastAsia="zh-CN"/>
              <w14:ligatures w14:val="standardContextual"/>
            </w:rPr>
          </w:pPr>
          <w:hyperlink w:anchor="_Toc135063324" w:history="1">
            <w:r w:rsidRPr="004A0BEB">
              <w:rPr>
                <w:noProof/>
              </w:rPr>
              <w:t>Topic 3: Critical Consciousness and Building Equitable Systems</w:t>
            </w:r>
            <w:r>
              <w:rPr>
                <w:noProof/>
                <w:webHidden/>
              </w:rPr>
              <w:tab/>
            </w:r>
            <w:r>
              <w:rPr>
                <w:noProof/>
                <w:webHidden/>
              </w:rPr>
              <w:fldChar w:fldCharType="begin"/>
            </w:r>
            <w:r>
              <w:rPr>
                <w:noProof/>
                <w:webHidden/>
              </w:rPr>
              <w:instrText xml:space="preserve"> PAGEREF _Toc135063324 \h </w:instrText>
            </w:r>
            <w:r>
              <w:rPr>
                <w:noProof/>
                <w:webHidden/>
              </w:rPr>
            </w:r>
            <w:r>
              <w:rPr>
                <w:noProof/>
                <w:webHidden/>
              </w:rPr>
              <w:fldChar w:fldCharType="separate"/>
            </w:r>
            <w:r w:rsidR="00257968">
              <w:rPr>
                <w:noProof/>
                <w:webHidden/>
              </w:rPr>
              <w:t>28</w:t>
            </w:r>
            <w:r>
              <w:rPr>
                <w:noProof/>
                <w:webHidden/>
              </w:rPr>
              <w:fldChar w:fldCharType="end"/>
            </w:r>
          </w:hyperlink>
        </w:p>
        <w:p w14:paraId="03CA0512" w14:textId="78CBEE3D"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25" w:history="1">
            <w:r w:rsidRPr="004A0BEB">
              <w:rPr>
                <w:noProof/>
              </w:rPr>
              <w:t>Critical Consciousness (120 minutes)</w:t>
            </w:r>
            <w:r>
              <w:rPr>
                <w:noProof/>
                <w:webHidden/>
              </w:rPr>
              <w:tab/>
            </w:r>
            <w:r>
              <w:rPr>
                <w:noProof/>
                <w:webHidden/>
              </w:rPr>
              <w:fldChar w:fldCharType="begin"/>
            </w:r>
            <w:r>
              <w:rPr>
                <w:noProof/>
                <w:webHidden/>
              </w:rPr>
              <w:instrText xml:space="preserve"> PAGEREF _Toc135063325 \h </w:instrText>
            </w:r>
            <w:r>
              <w:rPr>
                <w:noProof/>
                <w:webHidden/>
              </w:rPr>
            </w:r>
            <w:r>
              <w:rPr>
                <w:noProof/>
                <w:webHidden/>
              </w:rPr>
              <w:fldChar w:fldCharType="separate"/>
            </w:r>
            <w:r w:rsidR="00257968">
              <w:rPr>
                <w:noProof/>
                <w:webHidden/>
              </w:rPr>
              <w:t>28</w:t>
            </w:r>
            <w:r>
              <w:rPr>
                <w:noProof/>
                <w:webHidden/>
              </w:rPr>
              <w:fldChar w:fldCharType="end"/>
            </w:r>
          </w:hyperlink>
        </w:p>
        <w:p w14:paraId="78314433" w14:textId="2CB5717C" w:rsidR="007238CC" w:rsidRDefault="007238CC">
          <w:pPr>
            <w:pStyle w:val="TOC3"/>
            <w:tabs>
              <w:tab w:val="right" w:leader="dot" w:pos="9665"/>
            </w:tabs>
            <w:rPr>
              <w:rFonts w:eastAsiaTheme="minorEastAsia" w:cstheme="minorBidi"/>
              <w:i w:val="0"/>
              <w:noProof/>
              <w:kern w:val="2"/>
              <w:sz w:val="22"/>
              <w:szCs w:val="22"/>
              <w:lang w:eastAsia="zh-CN"/>
              <w14:ligatures w14:val="standardContextual"/>
            </w:rPr>
          </w:pPr>
          <w:hyperlink w:anchor="_Toc135063326" w:history="1">
            <w:r w:rsidRPr="004A0BEB">
              <w:rPr>
                <w:noProof/>
              </w:rPr>
              <w:t>Building Equitable Systems (70 minutes)</w:t>
            </w:r>
            <w:r>
              <w:rPr>
                <w:noProof/>
                <w:webHidden/>
              </w:rPr>
              <w:tab/>
            </w:r>
            <w:r>
              <w:rPr>
                <w:noProof/>
                <w:webHidden/>
              </w:rPr>
              <w:fldChar w:fldCharType="begin"/>
            </w:r>
            <w:r>
              <w:rPr>
                <w:noProof/>
                <w:webHidden/>
              </w:rPr>
              <w:instrText xml:space="preserve"> PAGEREF _Toc135063326 \h </w:instrText>
            </w:r>
            <w:r>
              <w:rPr>
                <w:noProof/>
                <w:webHidden/>
              </w:rPr>
            </w:r>
            <w:r>
              <w:rPr>
                <w:noProof/>
                <w:webHidden/>
              </w:rPr>
              <w:fldChar w:fldCharType="separate"/>
            </w:r>
            <w:r w:rsidR="00257968">
              <w:rPr>
                <w:noProof/>
                <w:webHidden/>
              </w:rPr>
              <w:t>31</w:t>
            </w:r>
            <w:r>
              <w:rPr>
                <w:noProof/>
                <w:webHidden/>
              </w:rPr>
              <w:fldChar w:fldCharType="end"/>
            </w:r>
          </w:hyperlink>
        </w:p>
        <w:p w14:paraId="3A5ECFBB" w14:textId="15124F5E" w:rsidR="00D3123E" w:rsidRPr="00D3123E" w:rsidRDefault="007238CC" w:rsidP="007238CC">
          <w:pPr>
            <w:rPr>
              <w:rFonts w:cs="Arial"/>
            </w:rPr>
          </w:pPr>
          <w:r>
            <w:rPr>
              <w:rFonts w:cs="Arial"/>
              <w:b/>
              <w:bCs/>
              <w:i/>
              <w:iCs/>
            </w:rPr>
            <w:fldChar w:fldCharType="end"/>
          </w:r>
        </w:p>
      </w:sdtContent>
    </w:sdt>
    <w:p w14:paraId="5D44533F" w14:textId="77777777" w:rsidR="007900B7" w:rsidRDefault="007900B7" w:rsidP="007900B7">
      <w:pPr>
        <w:suppressAutoHyphens/>
        <w:spacing w:before="0" w:after="0"/>
        <w:sectPr w:rsidR="007900B7" w:rsidSect="007900B7">
          <w:headerReference w:type="default" r:id="rId11"/>
          <w:footerReference w:type="even" r:id="rId12"/>
          <w:footerReference w:type="default" r:id="rId13"/>
          <w:headerReference w:type="first" r:id="rId14"/>
          <w:pgSz w:w="12240" w:h="15840"/>
          <w:pgMar w:top="1440" w:right="1440" w:bottom="1440" w:left="1125" w:header="432" w:footer="461" w:gutter="0"/>
          <w:pgNumType w:fmt="lowerRoman" w:start="1"/>
          <w:cols w:space="720"/>
          <w:noEndnote/>
          <w:titlePg/>
          <w:docGrid w:linePitch="326"/>
        </w:sectPr>
      </w:pPr>
    </w:p>
    <w:p w14:paraId="717E5427" w14:textId="7C853FBC" w:rsidR="00F039CC" w:rsidRPr="00985097" w:rsidRDefault="00680B86" w:rsidP="00F44E20">
      <w:pPr>
        <w:pStyle w:val="Heading2"/>
        <w:spacing w:before="240"/>
        <w:rPr>
          <w:rFonts w:cs="Times New Roman (Headings CS)"/>
          <w:spacing w:val="10"/>
        </w:rPr>
      </w:pPr>
      <w:bookmarkStart w:id="0" w:name="_Toc135063302"/>
      <w:r w:rsidRPr="00985097">
        <w:lastRenderedPageBreak/>
        <w:t>Introduction</w:t>
      </w:r>
      <w:bookmarkEnd w:id="0"/>
    </w:p>
    <w:p w14:paraId="0725ADEB" w14:textId="0EDC5D5D" w:rsidR="00316A06" w:rsidRPr="00AE4FEA" w:rsidRDefault="00316A06" w:rsidP="00226A42">
      <w:pPr>
        <w:suppressAutoHyphens/>
      </w:pPr>
      <w:r w:rsidRPr="00AE4FEA">
        <w:t xml:space="preserve">The materials in this facilitator document are designed to be used by Migrant Education Program (MEP) staff who attended the </w:t>
      </w:r>
      <w:r w:rsidRPr="00AE4FEA">
        <w:rPr>
          <w:rStyle w:val="Emphasis"/>
          <w:i w:val="0"/>
          <w:iCs w:val="0"/>
        </w:rPr>
        <w:t>Culturally and Linguistically Responsive Teaching Professional Learning Institute for MEP Subgrantees.</w:t>
      </w:r>
      <w:r w:rsidRPr="00AE4FEA">
        <w:rPr>
          <w:rStyle w:val="FootnoteReference"/>
        </w:rPr>
        <w:footnoteReference w:id="1"/>
      </w:r>
    </w:p>
    <w:p w14:paraId="1B4B4EBA" w14:textId="2F150DF0" w:rsidR="00316A06" w:rsidRPr="00AE4FEA" w:rsidRDefault="00316A06" w:rsidP="00BB3FF8">
      <w:pPr>
        <w:suppressAutoHyphens/>
      </w:pPr>
      <w:r w:rsidRPr="00AE4FEA">
        <w:t>Facilitator guides are included for three overarching topics:</w:t>
      </w:r>
      <w:r w:rsidR="00BB3FF8">
        <w:t xml:space="preserve"> </w:t>
      </w:r>
    </w:p>
    <w:p w14:paraId="04A9E425" w14:textId="758D07D2" w:rsidR="00BB3FF8" w:rsidRDefault="00BB3FF8" w:rsidP="00696C31">
      <w:pPr>
        <w:pStyle w:val="ListBullet"/>
      </w:pPr>
      <w:hyperlink w:anchor="_Topic_1:_Expanding" w:history="1">
        <w:r w:rsidRPr="00BB3FF8">
          <w:t>Expanding</w:t>
        </w:r>
        <w:r w:rsidRPr="00AE4FEA">
          <w:t xml:space="preserve"> Cultural Awareness and Cultural Competence</w:t>
        </w:r>
      </w:hyperlink>
    </w:p>
    <w:p w14:paraId="3317F93B" w14:textId="348FE675" w:rsidR="00316A06" w:rsidRPr="00AE4FEA" w:rsidRDefault="00316A06" w:rsidP="00696C31">
      <w:pPr>
        <w:pStyle w:val="ListBullet"/>
      </w:pPr>
      <w:hyperlink w:anchor="_Topic_2:_Neuroscience," w:history="1">
        <w:r w:rsidRPr="00AE4FEA">
          <w:t>Neuroscience, Social</w:t>
        </w:r>
        <w:r w:rsidR="00C94600" w:rsidRPr="00AE4FEA">
          <w:t>–</w:t>
        </w:r>
        <w:r w:rsidRPr="00AE4FEA">
          <w:t>Emotional Learning, and Implications for Culturally and Linguistically Responsive Teaching</w:t>
        </w:r>
      </w:hyperlink>
    </w:p>
    <w:p w14:paraId="39C12719" w14:textId="0FDE7B28" w:rsidR="00316A06" w:rsidRPr="00AE4FEA" w:rsidRDefault="005D1889" w:rsidP="00696C31">
      <w:pPr>
        <w:pStyle w:val="ListBullet"/>
      </w:pPr>
      <w:hyperlink w:anchor="_Topic_3:_Critical_1" w:history="1">
        <w:r w:rsidRPr="00B411AF">
          <w:t>Critical Consciousness and Building Equitable Systems</w:t>
        </w:r>
      </w:hyperlink>
    </w:p>
    <w:p w14:paraId="4205BBAE" w14:textId="686F5765" w:rsidR="00316A06" w:rsidRPr="00AE4FEA" w:rsidRDefault="00316A06" w:rsidP="00226A42">
      <w:pPr>
        <w:suppressAutoHyphens/>
      </w:pPr>
      <w:r w:rsidRPr="00AE4FEA">
        <w:t xml:space="preserve">Each of the three topics has been organized into segments. This document contains an overview for each of the three overarching topics and a facilitator guide for each segment. The facilitator guides provide the necessary information and guidance for MEP staff who attended the </w:t>
      </w:r>
      <w:r w:rsidRPr="00AE4FEA">
        <w:rPr>
          <w:rStyle w:val="Emphasis"/>
          <w:i w:val="0"/>
          <w:iCs w:val="0"/>
        </w:rPr>
        <w:t>Culturally and Linguistically Responsive Teaching Professional Learning Institute for MEP Subgrantees</w:t>
      </w:r>
      <w:r w:rsidRPr="00AE4FEA">
        <w:t xml:space="preserve"> to </w:t>
      </w:r>
      <w:r w:rsidR="001F20FB">
        <w:t>lead</w:t>
      </w:r>
      <w:r w:rsidRPr="00AE4FEA">
        <w:t xml:space="preserve"> the segment.</w:t>
      </w:r>
    </w:p>
    <w:p w14:paraId="2C0633D7" w14:textId="0B5C0637" w:rsidR="00A9122A" w:rsidRPr="004A070C" w:rsidRDefault="00316A06" w:rsidP="00226A42">
      <w:pPr>
        <w:suppressAutoHyphens/>
        <w:rPr>
          <w:bCs/>
          <w:color w:val="000000"/>
        </w:rPr>
      </w:pPr>
      <w:r w:rsidRPr="00AE4FEA">
        <w:t xml:space="preserve">The segments can be </w:t>
      </w:r>
      <w:r w:rsidR="001F20FB">
        <w:t>led</w:t>
      </w:r>
      <w:r w:rsidRPr="00AE4FEA">
        <w:t xml:space="preserve"> by MEP staff in various settings and within various timing allotments. For example, a facilitator may wish to lead a session of several hours that includes multiple segments or</w:t>
      </w:r>
      <w:r w:rsidR="005D1889">
        <w:t>,</w:t>
      </w:r>
      <w:r w:rsidRPr="00AE4FEA">
        <w:t xml:space="preserve"> </w:t>
      </w:r>
      <w:r w:rsidR="005D1889">
        <w:t>due to</w:t>
      </w:r>
      <w:r w:rsidRPr="00AE4FEA">
        <w:t xml:space="preserve"> more limited time (</w:t>
      </w:r>
      <w:r w:rsidR="001F20FB">
        <w:t>for example</w:t>
      </w:r>
      <w:r w:rsidRPr="00AE4FEA">
        <w:t>, a 90-minute staff meeting)</w:t>
      </w:r>
      <w:r w:rsidR="005D1889">
        <w:t>, to just</w:t>
      </w:r>
      <w:r w:rsidRPr="00AE4FEA">
        <w:t xml:space="preserve"> facilitate just one content segment during the session. The activities in each segment may be </w:t>
      </w:r>
      <w:r w:rsidR="001F20FB">
        <w:t>conducted</w:t>
      </w:r>
      <w:r w:rsidRPr="00AE4FEA">
        <w:t xml:space="preserve"> in person or via Zoom or another online platform that allows for a high degree of participant interaction</w:t>
      </w:r>
      <w:r w:rsidRPr="00AE4FEA">
        <w:rPr>
          <w:bCs/>
          <w:color w:val="000000"/>
        </w:rPr>
        <w:t>, such as small</w:t>
      </w:r>
      <w:r w:rsidR="00B96EA5">
        <w:rPr>
          <w:bCs/>
          <w:color w:val="000000"/>
        </w:rPr>
        <w:t>-</w:t>
      </w:r>
      <w:r w:rsidRPr="00AE4FEA">
        <w:rPr>
          <w:bCs/>
          <w:color w:val="000000"/>
        </w:rPr>
        <w:t>group reflective discussions in breakout rooms</w:t>
      </w:r>
      <w:r w:rsidR="005D1889">
        <w:rPr>
          <w:bCs/>
          <w:color w:val="000000"/>
        </w:rPr>
        <w:t xml:space="preserve"> and</w:t>
      </w:r>
      <w:r w:rsidRPr="00AE4FEA">
        <w:rPr>
          <w:bCs/>
          <w:color w:val="000000"/>
        </w:rPr>
        <w:t xml:space="preserve"> sharing thinking with the whole group via chat and virtual platforms (</w:t>
      </w:r>
      <w:r w:rsidR="001F20FB">
        <w:rPr>
          <w:bCs/>
          <w:color w:val="000000"/>
        </w:rPr>
        <w:t>for example,</w:t>
      </w:r>
      <w:r w:rsidRPr="00AE4FEA">
        <w:rPr>
          <w:bCs/>
          <w:color w:val="000000"/>
        </w:rPr>
        <w:t xml:space="preserve"> </w:t>
      </w:r>
      <w:proofErr w:type="spellStart"/>
      <w:r w:rsidRPr="00AE4FEA">
        <w:rPr>
          <w:bCs/>
          <w:color w:val="000000"/>
        </w:rPr>
        <w:t>Jamboard</w:t>
      </w:r>
      <w:proofErr w:type="spellEnd"/>
      <w:r w:rsidRPr="00AE4FEA">
        <w:rPr>
          <w:bCs/>
          <w:color w:val="000000"/>
        </w:rPr>
        <w:t>, Padlet).</w:t>
      </w:r>
    </w:p>
    <w:p w14:paraId="6D2C4E9E" w14:textId="75C3FEDF" w:rsidR="005462F1" w:rsidRPr="00AE4FEA" w:rsidRDefault="005462F1" w:rsidP="00985097">
      <w:pPr>
        <w:pStyle w:val="Heading3"/>
      </w:pPr>
      <w:bookmarkStart w:id="1" w:name="_Toc135063303"/>
      <w:r w:rsidRPr="00AE4FEA">
        <w:t xml:space="preserve">Theoretical </w:t>
      </w:r>
      <w:r w:rsidR="00A10D34" w:rsidRPr="00AE4FEA">
        <w:t>B</w:t>
      </w:r>
      <w:r w:rsidRPr="00AE4FEA">
        <w:t>ackground</w:t>
      </w:r>
      <w:bookmarkEnd w:id="1"/>
    </w:p>
    <w:p w14:paraId="678E7586" w14:textId="3BBC1FC7" w:rsidR="00EE1F1B" w:rsidRPr="00AE4FEA" w:rsidRDefault="00EE1F1B" w:rsidP="00226A42">
      <w:pPr>
        <w:suppressAutoHyphens/>
      </w:pPr>
      <w:r w:rsidRPr="00AE4FEA">
        <w:t xml:space="preserve">These training segments </w:t>
      </w:r>
      <w:r w:rsidRPr="00AE4FEA">
        <w:rPr>
          <w:lang w:bidi="en-US"/>
        </w:rPr>
        <w:t xml:space="preserve">are grounded in seminal theories of and research on culturally and linguistically responsive teaching (Delpit 1995; Gay 2000; Ladson-Billings 1994, 1995; </w:t>
      </w:r>
      <w:r w:rsidRPr="00AE4FEA">
        <w:rPr>
          <w:lang w:bidi="en-US"/>
        </w:rPr>
        <w:lastRenderedPageBreak/>
        <w:t xml:space="preserve">Moll </w:t>
      </w:r>
      <w:r w:rsidR="00FB6BB7" w:rsidRPr="00AE4FEA">
        <w:rPr>
          <w:lang w:bidi="en-US"/>
        </w:rPr>
        <w:t xml:space="preserve">and </w:t>
      </w:r>
      <w:r w:rsidRPr="00AE4FEA">
        <w:rPr>
          <w:lang w:bidi="en-US"/>
        </w:rPr>
        <w:t xml:space="preserve">Gonzalez 1994; Paris </w:t>
      </w:r>
      <w:r w:rsidR="00FB6BB7" w:rsidRPr="00AE4FEA">
        <w:rPr>
          <w:lang w:bidi="en-US"/>
        </w:rPr>
        <w:t xml:space="preserve">and </w:t>
      </w:r>
      <w:r w:rsidRPr="00AE4FEA">
        <w:rPr>
          <w:lang w:bidi="en-US"/>
        </w:rPr>
        <w:t>Alim 2014),</w:t>
      </w:r>
      <w:r w:rsidRPr="00AE4FEA">
        <w:rPr>
          <w:vertAlign w:val="superscript"/>
          <w:lang w:bidi="en-US"/>
        </w:rPr>
        <w:footnoteReference w:id="2"/>
      </w:r>
      <w:r w:rsidRPr="00AE4FEA">
        <w:rPr>
          <w:lang w:bidi="en-US"/>
        </w:rPr>
        <w:t xml:space="preserve"> which emphasize the importance of recognizing, valuing, and cultivating the cultural and linguistic assets that students bring with them to school. This means that education must not only “see” students’ cultural, linguistic, and community backgrounds</w:t>
      </w:r>
      <w:r w:rsidR="00B96EA5">
        <w:rPr>
          <w:lang w:bidi="en-US"/>
        </w:rPr>
        <w:t>,</w:t>
      </w:r>
      <w:r w:rsidRPr="00AE4FEA">
        <w:rPr>
          <w:lang w:bidi="en-US"/>
        </w:rPr>
        <w:t xml:space="preserve"> but more critically teach “to” and “through” students by validating and affirming them</w:t>
      </w:r>
      <w:r w:rsidR="006E40F2">
        <w:rPr>
          <w:lang w:bidi="en-US"/>
        </w:rPr>
        <w:t>.</w:t>
      </w:r>
      <w:r w:rsidR="006E40F2" w:rsidRPr="006E40F2">
        <w:rPr>
          <w:lang w:bidi="en-US"/>
        </w:rPr>
        <w:t xml:space="preserve"> </w:t>
      </w:r>
      <w:r w:rsidR="006E40F2">
        <w:rPr>
          <w:lang w:bidi="en-US"/>
        </w:rPr>
        <w:t>C</w:t>
      </w:r>
      <w:r w:rsidR="006E40F2" w:rsidRPr="00AE4FEA">
        <w:rPr>
          <w:lang w:bidi="en-US"/>
        </w:rPr>
        <w:t>ulturally and linguistically responsive teaching</w:t>
      </w:r>
      <w:r w:rsidRPr="00AE4FEA">
        <w:rPr>
          <w:lang w:bidi="en-US"/>
        </w:rPr>
        <w:t xml:space="preserve"> seek</w:t>
      </w:r>
      <w:r w:rsidR="006E40F2">
        <w:rPr>
          <w:lang w:bidi="en-US"/>
        </w:rPr>
        <w:t>s</w:t>
      </w:r>
      <w:r w:rsidRPr="00AE4FEA">
        <w:rPr>
          <w:lang w:bidi="en-US"/>
        </w:rPr>
        <w:t xml:space="preserve"> to disrupt long-standing educational inequities and creat</w:t>
      </w:r>
      <w:r w:rsidR="006E40F2">
        <w:rPr>
          <w:lang w:bidi="en-US"/>
        </w:rPr>
        <w:t>e</w:t>
      </w:r>
      <w:r w:rsidRPr="00AE4FEA">
        <w:rPr>
          <w:lang w:bidi="en-US"/>
        </w:rPr>
        <w:t xml:space="preserve"> healthier, pluralistic classroom relationships and democratic school cultures.</w:t>
      </w:r>
    </w:p>
    <w:p w14:paraId="6C54A850" w14:textId="577F8249" w:rsidR="00B81400" w:rsidRPr="00AE4FEA" w:rsidRDefault="00B81400" w:rsidP="00985097">
      <w:pPr>
        <w:pStyle w:val="Heading3"/>
      </w:pPr>
      <w:bookmarkStart w:id="2" w:name="_Toc135063304"/>
      <w:r w:rsidRPr="00AE4FEA">
        <w:t xml:space="preserve">Participant Learning </w:t>
      </w:r>
      <w:r w:rsidR="00B87B26" w:rsidRPr="00AE4FEA">
        <w:t>Objectives</w:t>
      </w:r>
      <w:bookmarkEnd w:id="2"/>
    </w:p>
    <w:p w14:paraId="68127D1B" w14:textId="03C7FF97" w:rsidR="006D3221" w:rsidRPr="00AE4FEA" w:rsidRDefault="006D3221" w:rsidP="001710A4">
      <w:r w:rsidRPr="00AE4FEA">
        <w:t>Support current and future participants in the professional learning institute to:</w:t>
      </w:r>
    </w:p>
    <w:p w14:paraId="495BE254" w14:textId="29C44475" w:rsidR="006D3221" w:rsidRPr="00AE4FEA" w:rsidRDefault="00B941D5" w:rsidP="00696C31">
      <w:pPr>
        <w:pStyle w:val="ListBullet"/>
      </w:pPr>
      <w:r>
        <w:t>d</w:t>
      </w:r>
      <w:r w:rsidR="006D3221" w:rsidRPr="00AE4FEA">
        <w:t>eepen awareness of California’s migratory students, including their primary ethnicities</w:t>
      </w:r>
      <w:r>
        <w:t>,</w:t>
      </w:r>
      <w:r w:rsidR="006D3221" w:rsidRPr="00AE4FEA">
        <w:t xml:space="preserve"> languages, </w:t>
      </w:r>
      <w:r>
        <w:t>and</w:t>
      </w:r>
      <w:r w:rsidR="006D3221" w:rsidRPr="00AE4FEA">
        <w:t xml:space="preserve"> experiences they may have had as migratory </w:t>
      </w:r>
      <w:proofErr w:type="gramStart"/>
      <w:r w:rsidR="006D3221" w:rsidRPr="00AE4FEA">
        <w:t>students</w:t>
      </w:r>
      <w:r w:rsidR="001710A4">
        <w:t>;</w:t>
      </w:r>
      <w:proofErr w:type="gramEnd"/>
      <w:r w:rsidR="001A32C1">
        <w:t xml:space="preserve"> </w:t>
      </w:r>
    </w:p>
    <w:p w14:paraId="65067BF7" w14:textId="322CE539" w:rsidR="006D3221" w:rsidRPr="00AE4FEA" w:rsidRDefault="00B941D5" w:rsidP="00696C31">
      <w:pPr>
        <w:pStyle w:val="ListBullet"/>
      </w:pPr>
      <w:r>
        <w:t>d</w:t>
      </w:r>
      <w:r w:rsidR="006D3221" w:rsidRPr="00AE4FEA">
        <w:t>eepen cultural and linguistic awareness of migratory students, including how their perspectives, world</w:t>
      </w:r>
      <w:r w:rsidR="00B96EA5">
        <w:t xml:space="preserve"> </w:t>
      </w:r>
      <w:r w:rsidR="006D3221" w:rsidRPr="00AE4FEA">
        <w:t xml:space="preserve">views, frames of reference, learning styles, and ways of interacting may reflect their cultural and language </w:t>
      </w:r>
      <w:proofErr w:type="gramStart"/>
      <w:r w:rsidR="006D3221" w:rsidRPr="00AE4FEA">
        <w:t>backgrounds</w:t>
      </w:r>
      <w:r w:rsidR="00B96EA5">
        <w:t>;</w:t>
      </w:r>
      <w:proofErr w:type="gramEnd"/>
    </w:p>
    <w:p w14:paraId="44CEAF90" w14:textId="03AB5210" w:rsidR="006D3221" w:rsidRPr="00AE4FEA" w:rsidRDefault="00B941D5" w:rsidP="00696C31">
      <w:pPr>
        <w:pStyle w:val="ListBullet"/>
      </w:pPr>
      <w:r>
        <w:t>l</w:t>
      </w:r>
      <w:r w:rsidR="006D3221" w:rsidRPr="00AE4FEA">
        <w:t>earn about major findings in neuroscience and their implications for the academic and social</w:t>
      </w:r>
      <w:r w:rsidR="000D4851" w:rsidRPr="00AE4FEA">
        <w:t>–</w:t>
      </w:r>
      <w:r w:rsidR="006D3221" w:rsidRPr="00AE4FEA">
        <w:t>emotional learning</w:t>
      </w:r>
      <w:r w:rsidR="00B25B38" w:rsidRPr="00AE4FEA">
        <w:t xml:space="preserve"> (SEL)</w:t>
      </w:r>
      <w:r w:rsidR="006D3221" w:rsidRPr="00AE4FEA">
        <w:t xml:space="preserve"> of culturally and linguistically diverse migratory </w:t>
      </w:r>
      <w:proofErr w:type="gramStart"/>
      <w:r w:rsidR="006D3221" w:rsidRPr="00AE4FEA">
        <w:t>students</w:t>
      </w:r>
      <w:r>
        <w:t>;</w:t>
      </w:r>
      <w:proofErr w:type="gramEnd"/>
    </w:p>
    <w:p w14:paraId="4831F251" w14:textId="2A26023F" w:rsidR="006D3221" w:rsidRPr="00AE4FEA" w:rsidRDefault="00B941D5" w:rsidP="00696C31">
      <w:pPr>
        <w:pStyle w:val="ListBullet"/>
      </w:pPr>
      <w:r>
        <w:t>d</w:t>
      </w:r>
      <w:r w:rsidR="006D3221" w:rsidRPr="00AE4FEA">
        <w:t xml:space="preserve">eepen understanding of the social, political, and economic contexts within which migratory students experience schooling and the inequities that impact their opportunities to </w:t>
      </w:r>
      <w:proofErr w:type="gramStart"/>
      <w:r w:rsidR="006D3221" w:rsidRPr="00AE4FEA">
        <w:t>learn</w:t>
      </w:r>
      <w:r>
        <w:t>;</w:t>
      </w:r>
      <w:proofErr w:type="gramEnd"/>
    </w:p>
    <w:p w14:paraId="3F29E072" w14:textId="5ECA6BFB" w:rsidR="006D3221" w:rsidRPr="00AE4FEA" w:rsidRDefault="00B941D5" w:rsidP="00696C31">
      <w:pPr>
        <w:pStyle w:val="ListBullet"/>
      </w:pPr>
      <w:r>
        <w:t>d</w:t>
      </w:r>
      <w:r w:rsidR="006D3221" w:rsidRPr="00AE4FEA">
        <w:t xml:space="preserve">evelop understanding of and learn how to apply cultural competence and critical consciousness when working with migratory </w:t>
      </w:r>
      <w:proofErr w:type="gramStart"/>
      <w:r w:rsidR="006D3221" w:rsidRPr="00AE4FEA">
        <w:t>students</w:t>
      </w:r>
      <w:r>
        <w:t>;</w:t>
      </w:r>
      <w:proofErr w:type="gramEnd"/>
    </w:p>
    <w:p w14:paraId="44945925" w14:textId="0D1C4AF2" w:rsidR="006D3221" w:rsidRPr="00AE4FEA" w:rsidRDefault="00B941D5" w:rsidP="00696C31">
      <w:pPr>
        <w:pStyle w:val="ListBullet"/>
      </w:pPr>
      <w:r>
        <w:t>l</w:t>
      </w:r>
      <w:r w:rsidR="006D3221" w:rsidRPr="00AE4FEA">
        <w:t xml:space="preserve">earn practical ways of integrating culturally and linguistically responsive teaching (CLRT) into one’s practice—including how to reimagine the </w:t>
      </w:r>
      <w:r w:rsidR="005427D5">
        <w:t>learning</w:t>
      </w:r>
      <w:r w:rsidR="006D3221" w:rsidRPr="00AE4FEA">
        <w:t xml:space="preserve"> environment, instructional design, and relationships with students and families in ways that </w:t>
      </w:r>
      <w:r w:rsidR="006D3221" w:rsidRPr="00AE4FEA">
        <w:lastRenderedPageBreak/>
        <w:t>cultivate migratory students’ cultural, ethnic, linguistic, and community identities and assets and that promote equality, fairness, and justice among all students</w:t>
      </w:r>
      <w:r>
        <w:t>; and</w:t>
      </w:r>
    </w:p>
    <w:p w14:paraId="4C37A300" w14:textId="669039DC" w:rsidR="00071DA3" w:rsidRPr="00AE4FEA" w:rsidRDefault="00B941D5" w:rsidP="00696C31">
      <w:pPr>
        <w:pStyle w:val="ListBullet"/>
      </w:pPr>
      <w:r>
        <w:t>e</w:t>
      </w:r>
      <w:r w:rsidR="006D3221" w:rsidRPr="00AE4FEA">
        <w:t xml:space="preserve">xpand awareness of CDE resources (such as the </w:t>
      </w:r>
      <w:r w:rsidR="006D3221" w:rsidRPr="001710A4">
        <w:rPr>
          <w:rStyle w:val="Emphasis"/>
        </w:rPr>
        <w:t>English Language Arts/English Language Development Framework, The California English Learner Roadmap, Improving Education for Multilingual and English Learner Students: Research to Practice</w:t>
      </w:r>
      <w:r w:rsidR="006D3221" w:rsidRPr="00AE4FEA">
        <w:t>).</w:t>
      </w:r>
    </w:p>
    <w:p w14:paraId="61725E7D" w14:textId="04D66989" w:rsidR="00071DA3" w:rsidRPr="001D05C8" w:rsidRDefault="00071DA3" w:rsidP="00696C31">
      <w:pPr>
        <w:pStyle w:val="Heading3"/>
        <w:rPr>
          <w:color w:val="002060"/>
          <w:sz w:val="40"/>
        </w:rPr>
      </w:pPr>
      <w:bookmarkStart w:id="3" w:name="_Toc135063305"/>
      <w:r w:rsidRPr="00AE4FEA">
        <w:t xml:space="preserve">Organization of the </w:t>
      </w:r>
      <w:r w:rsidR="000671CA" w:rsidRPr="00AE4FEA">
        <w:t>D</w:t>
      </w:r>
      <w:r w:rsidRPr="00AE4FEA">
        <w:t>ocument</w:t>
      </w:r>
      <w:bookmarkEnd w:id="3"/>
    </w:p>
    <w:p w14:paraId="6D1E6BDD" w14:textId="7A7FA005" w:rsidR="006D3221" w:rsidRPr="00AE4FEA" w:rsidRDefault="006D3221" w:rsidP="00226A42">
      <w:pPr>
        <w:suppressAutoHyphens/>
      </w:pPr>
      <w:r w:rsidRPr="00AE4FEA">
        <w:t xml:space="preserve">This </w:t>
      </w:r>
      <w:r w:rsidR="009D0E17">
        <w:t>d</w:t>
      </w:r>
      <w:r w:rsidRPr="00AE4FEA">
        <w:t>ocument is organized into two sections: Overview of Segments by Topic and Facilitator Guides by Segment.</w:t>
      </w:r>
    </w:p>
    <w:p w14:paraId="431CF9E4" w14:textId="35761C3B" w:rsidR="006D3221" w:rsidRPr="00AE4FEA" w:rsidRDefault="006D3221" w:rsidP="00226A42">
      <w:pPr>
        <w:suppressAutoHyphens/>
        <w:rPr>
          <w:rFonts w:cs="Arial"/>
        </w:rPr>
      </w:pPr>
      <w:r w:rsidRPr="00AE4FEA">
        <w:t xml:space="preserve">The </w:t>
      </w:r>
      <w:hyperlink w:anchor="_Overview_of_Segments" w:history="1">
        <w:r w:rsidRPr="001D05C8">
          <w:rPr>
            <w:rStyle w:val="Strong"/>
          </w:rPr>
          <w:t>Overview of Segments by Topic</w:t>
        </w:r>
      </w:hyperlink>
      <w:r w:rsidRPr="00AE4FEA">
        <w:t xml:space="preserve"> section includes tables that </w:t>
      </w:r>
      <w:r w:rsidRPr="00AE4FEA">
        <w:rPr>
          <w:rFonts w:cs="Arial"/>
        </w:rPr>
        <w:t xml:space="preserve">provide high-level information on each topic, including content segments, </w:t>
      </w:r>
      <w:r w:rsidR="005427D5">
        <w:rPr>
          <w:rFonts w:cs="Arial"/>
        </w:rPr>
        <w:t>learning environment</w:t>
      </w:r>
      <w:r w:rsidRPr="00AE4FEA">
        <w:rPr>
          <w:rFonts w:cs="Arial"/>
        </w:rPr>
        <w:t xml:space="preserve"> examples, and integration into practice. Each table includes timing, </w:t>
      </w:r>
      <w:r w:rsidR="006A5194" w:rsidRPr="00AE4FEA">
        <w:rPr>
          <w:rFonts w:cs="Arial"/>
        </w:rPr>
        <w:t>the purpose of the segment</w:t>
      </w:r>
      <w:r w:rsidRPr="00AE4FEA">
        <w:rPr>
          <w:rFonts w:cs="Arial"/>
        </w:rPr>
        <w:t>, and a list of necessary materials.</w:t>
      </w:r>
    </w:p>
    <w:p w14:paraId="12E9B03F" w14:textId="3B393182" w:rsidR="00B941D5" w:rsidRDefault="006D3221" w:rsidP="00226A42">
      <w:pPr>
        <w:suppressAutoHyphens/>
      </w:pPr>
      <w:r w:rsidRPr="00AE4FEA">
        <w:t>The</w:t>
      </w:r>
      <w:r w:rsidRPr="00B9017E">
        <w:rPr>
          <w:b/>
          <w:bCs/>
        </w:rPr>
        <w:t xml:space="preserve"> </w:t>
      </w:r>
      <w:hyperlink w:anchor="_Facilitator_Guides_by" w:history="1">
        <w:r w:rsidRPr="001D05C8">
          <w:rPr>
            <w:rStyle w:val="Strong"/>
          </w:rPr>
          <w:t>Facilitator Guides by Segment</w:t>
        </w:r>
      </w:hyperlink>
      <w:r w:rsidRPr="00AE4FEA">
        <w:t xml:space="preserve"> section provides detailed facilitation guidance for each content segment. For each segment, this guidance includes the purpose of the segment, an agenda with timing, and materials. Where appropriate, additional categories of information are included. These additional categories of information include questions to anticipate, additional notes, and suggested readings to deepen the facilitator’s understanding of the content.</w:t>
      </w:r>
    </w:p>
    <w:p w14:paraId="1C7B6C24" w14:textId="69F29637" w:rsidR="00612B21" w:rsidRDefault="00612B21" w:rsidP="00696C31">
      <w:pPr>
        <w:pStyle w:val="Heading3"/>
      </w:pPr>
      <w:bookmarkStart w:id="4" w:name="_Toc135063306"/>
      <w:r>
        <w:t>Notes on the Accompanying Training Video</w:t>
      </w:r>
      <w:bookmarkEnd w:id="4"/>
    </w:p>
    <w:p w14:paraId="7B851F47" w14:textId="0F59BEEA" w:rsidR="00612B21" w:rsidRDefault="00612B21" w:rsidP="00696C31">
      <w:pPr>
        <w:pStyle w:val="ListBullet"/>
      </w:pPr>
      <w:r>
        <w:t>The purpose of the training video is to provide facilitators with a slideshow and voice</w:t>
      </w:r>
      <w:r w:rsidR="00EB3395">
        <w:t>-</w:t>
      </w:r>
      <w:r>
        <w:t xml:space="preserve">over of those portions of the training that </w:t>
      </w:r>
      <w:r w:rsidR="00F100BE">
        <w:t>include a</w:t>
      </w:r>
      <w:r>
        <w:t xml:space="preserve"> lecture</w:t>
      </w:r>
      <w:r w:rsidR="00F100BE">
        <w:t xml:space="preserve"> portion</w:t>
      </w:r>
      <w:r>
        <w:t xml:space="preserve">. Using the training video is entirely </w:t>
      </w:r>
      <w:r w:rsidR="00EB3395">
        <w:t>optional</w:t>
      </w:r>
      <w:r>
        <w:t xml:space="preserve">. Feel free to use all of it, none of it, or </w:t>
      </w:r>
      <w:r w:rsidR="00EB3395">
        <w:t xml:space="preserve">any of the </w:t>
      </w:r>
      <w:r>
        <w:t>portions you prefer.</w:t>
      </w:r>
    </w:p>
    <w:p w14:paraId="0DBC5AC4" w14:textId="07AF3850" w:rsidR="00612B21" w:rsidRDefault="00612B21" w:rsidP="00696C31">
      <w:pPr>
        <w:pStyle w:val="ListBullet"/>
      </w:pPr>
      <w:r>
        <w:t xml:space="preserve">If you use the training video, you will need to hide the corresponding slides in your PowerPoint deck. Details of which slides to hide for each segment are included in the </w:t>
      </w:r>
      <w:hyperlink w:anchor="_Facilitator_Guides_by" w:history="1">
        <w:r w:rsidR="00B53134" w:rsidRPr="00DF5147">
          <w:rPr>
            <w:b/>
            <w:bCs/>
          </w:rPr>
          <w:t>Facilitator Guides by Segment</w:t>
        </w:r>
      </w:hyperlink>
      <w:r w:rsidR="00B53134" w:rsidRPr="00DF5147">
        <w:rPr>
          <w:b/>
          <w:bCs/>
        </w:rPr>
        <w:t xml:space="preserve"> </w:t>
      </w:r>
      <w:r>
        <w:t>section o</w:t>
      </w:r>
      <w:r w:rsidR="00B53134">
        <w:t>f this guide.</w:t>
      </w:r>
    </w:p>
    <w:p w14:paraId="0FF65909" w14:textId="77777777" w:rsidR="001D05C8" w:rsidRDefault="00612B21" w:rsidP="00696C31">
      <w:pPr>
        <w:pStyle w:val="ListBullet"/>
      </w:pPr>
      <w:r>
        <w:t>Not all slides in the provided PowerPoint have corresponding slides on the training video. As such, the slide numbers provided in the training video voice</w:t>
      </w:r>
      <w:r w:rsidR="00EB3395">
        <w:t>-</w:t>
      </w:r>
      <w:r>
        <w:t>over do not match the numbers in the PowerPoint slide deck.</w:t>
      </w:r>
      <w:bookmarkStart w:id="5" w:name="_Overview_of_Segments"/>
      <w:bookmarkEnd w:id="5"/>
    </w:p>
    <w:p w14:paraId="52BF1B0E" w14:textId="4ADD8C1D" w:rsidR="001B39EB" w:rsidRPr="001D05C8" w:rsidRDefault="008F1136" w:rsidP="00985097">
      <w:pPr>
        <w:pStyle w:val="Heading1"/>
        <w:rPr>
          <w:color w:val="auto"/>
        </w:rPr>
      </w:pPr>
      <w:bookmarkStart w:id="6" w:name="_Toc135063307"/>
      <w:r w:rsidRPr="00696C31">
        <w:rPr>
          <w:rStyle w:val="Heading2Char"/>
        </w:rPr>
        <w:lastRenderedPageBreak/>
        <w:t>Overview</w:t>
      </w:r>
      <w:r w:rsidR="000671CA" w:rsidRPr="00696C31">
        <w:rPr>
          <w:rStyle w:val="Heading2Char"/>
        </w:rPr>
        <w:t xml:space="preserve"> of Segments by Topic</w:t>
      </w:r>
      <w:bookmarkEnd w:id="6"/>
    </w:p>
    <w:p w14:paraId="5532CDAB" w14:textId="2F3D330B" w:rsidR="00BE6765" w:rsidRPr="00AE4FEA" w:rsidRDefault="00BE6765" w:rsidP="00696C31">
      <w:pPr>
        <w:pStyle w:val="Heading3"/>
      </w:pPr>
      <w:bookmarkStart w:id="7" w:name="_Topic_1:_Expanding"/>
      <w:bookmarkStart w:id="8" w:name="_Toc135063308"/>
      <w:bookmarkEnd w:id="7"/>
      <w:r w:rsidRPr="00AE4FEA">
        <w:t xml:space="preserve">Topic 1: </w:t>
      </w:r>
      <w:r w:rsidR="00A5358E" w:rsidRPr="00AE4FEA">
        <w:t>Expanding Cultural Awareness and Cultural Competence</w:t>
      </w:r>
      <w:bookmarkEnd w:id="8"/>
    </w:p>
    <w:p w14:paraId="4E102578" w14:textId="77777777" w:rsidR="00730285" w:rsidRDefault="000A6810" w:rsidP="00696C31">
      <w:pPr>
        <w:pStyle w:val="ListBullet"/>
      </w:pPr>
      <w:r>
        <w:t>Institute Overview</w:t>
      </w:r>
      <w:r w:rsidR="00632742">
        <w:t xml:space="preserve"> PowerPoint slides 1–</w:t>
      </w:r>
      <w:r w:rsidR="00FD0F9B">
        <w:t>7</w:t>
      </w:r>
      <w:r w:rsidR="00360A7F">
        <w:t xml:space="preserve"> </w:t>
      </w:r>
      <w:r w:rsidR="00360A7F" w:rsidRPr="00360A7F">
        <w:t>(</w:t>
      </w:r>
      <w:r w:rsidR="00B26DE2">
        <w:t>T</w:t>
      </w:r>
      <w:r w:rsidR="00360A7F" w:rsidRPr="00360A7F">
        <w:t>raining video segment for slide</w:t>
      </w:r>
      <w:r w:rsidR="00360A7F">
        <w:t>s</w:t>
      </w:r>
      <w:r w:rsidR="00360A7F" w:rsidRPr="00360A7F">
        <w:t xml:space="preserve"> 3</w:t>
      </w:r>
      <w:r w:rsidR="00360A7F">
        <w:t xml:space="preserve"> and 4</w:t>
      </w:r>
      <w:r w:rsidR="00B26DE2">
        <w:t xml:space="preserve">: </w:t>
      </w:r>
      <w:r w:rsidR="00360A7F">
        <w:t>time stamp 0.0</w:t>
      </w:r>
      <w:r w:rsidR="006B5D5F">
        <w:t xml:space="preserve"> to </w:t>
      </w:r>
      <w:r w:rsidR="006C4EE4">
        <w:t>4</w:t>
      </w:r>
      <w:r w:rsidR="00360A7F">
        <w:t>:</w:t>
      </w:r>
      <w:r w:rsidR="006C4EE4">
        <w:t>43</w:t>
      </w:r>
      <w:r w:rsidR="00360A7F">
        <w:t>)</w:t>
      </w:r>
    </w:p>
    <w:p w14:paraId="4EF0DEBC" w14:textId="76203EA5" w:rsidR="007B1AFB" w:rsidRPr="00730285" w:rsidRDefault="006B5D5F" w:rsidP="00696C31">
      <w:pPr>
        <w:pStyle w:val="ListBullet"/>
      </w:pPr>
      <w:r>
        <w:t>Topic 1 Overview PowerPoint slides 8–9</w:t>
      </w:r>
    </w:p>
    <w:p w14:paraId="36CB5323" w14:textId="32505D09" w:rsidR="00793E2C" w:rsidRPr="00BB3FF8" w:rsidRDefault="00D3123E" w:rsidP="00696C31">
      <w:pPr>
        <w:pStyle w:val="Heading4"/>
      </w:pPr>
      <w:bookmarkStart w:id="9" w:name="_Toc135063309"/>
      <w:r w:rsidRPr="00BB3FF8">
        <w:t xml:space="preserve">Overview of </w:t>
      </w:r>
      <w:r w:rsidR="00CB58B6" w:rsidRPr="00BB3FF8">
        <w:t xml:space="preserve">Topic 1 </w:t>
      </w:r>
      <w:r w:rsidR="00793E2C" w:rsidRPr="00BB3FF8">
        <w:t>Segments</w:t>
      </w:r>
      <w:bookmarkEnd w:id="9"/>
    </w:p>
    <w:p w14:paraId="2FA46BB5" w14:textId="49DC8B0A" w:rsidR="009F1A18" w:rsidRPr="00696C31" w:rsidRDefault="00CB58B6" w:rsidP="00E8654A">
      <w:pPr>
        <w:pStyle w:val="Heading5"/>
      </w:pPr>
      <w:hyperlink w:anchor="_Defining_Culturally_and" w:history="1">
        <w:r w:rsidRPr="00696C31">
          <w:rPr>
            <w:b/>
            <w:bCs/>
          </w:rPr>
          <w:t xml:space="preserve">Topic 1, Segment 1: </w:t>
        </w:r>
        <w:r w:rsidR="009F1A18" w:rsidRPr="00696C31">
          <w:rPr>
            <w:b/>
            <w:bCs/>
          </w:rPr>
          <w:t xml:space="preserve">Defining </w:t>
        </w:r>
        <w:r w:rsidR="001C2DC2" w:rsidRPr="00696C31">
          <w:rPr>
            <w:b/>
            <w:bCs/>
          </w:rPr>
          <w:t>Culturally and Linguistically Responsive Teaching</w:t>
        </w:r>
        <w:r w:rsidR="004D21E7" w:rsidRPr="00696C31">
          <w:rPr>
            <w:b/>
            <w:bCs/>
          </w:rPr>
          <w:br/>
        </w:r>
        <w:r w:rsidR="009F1A18" w:rsidRPr="00696C31">
          <w:rPr>
            <w:b/>
            <w:bCs/>
          </w:rPr>
          <w:t>(40 minutes)</w:t>
        </w:r>
      </w:hyperlink>
    </w:p>
    <w:p w14:paraId="3366CADA" w14:textId="77777777" w:rsidR="009F1A18" w:rsidRPr="00E8654A" w:rsidRDefault="009F1A18" w:rsidP="00E8654A">
      <w:pPr>
        <w:pStyle w:val="Heading6"/>
      </w:pPr>
      <w:r w:rsidRPr="00E8654A">
        <w:t>Purpose</w:t>
      </w:r>
    </w:p>
    <w:p w14:paraId="0980EEAE" w14:textId="77777777" w:rsidR="009F1A18" w:rsidRPr="007B1AFB" w:rsidRDefault="009F1A18" w:rsidP="00696C31">
      <w:pPr>
        <w:pStyle w:val="ListBullet"/>
      </w:pPr>
      <w:r w:rsidRPr="007B1AFB">
        <w:t>Review the evolving definitions of culturally and linguistically responsive teaching from various sources</w:t>
      </w:r>
    </w:p>
    <w:p w14:paraId="325148C0" w14:textId="77777777" w:rsidR="009F1A18" w:rsidRPr="007B1AFB" w:rsidRDefault="009F1A18" w:rsidP="00696C31">
      <w:pPr>
        <w:pStyle w:val="ListBullet"/>
      </w:pPr>
      <w:r w:rsidRPr="007B1AFB">
        <w:t>Establish community agreements that value learning styles and assets of participants</w:t>
      </w:r>
    </w:p>
    <w:p w14:paraId="7360C8C9" w14:textId="77777777" w:rsidR="009F1A18" w:rsidRPr="000B2155" w:rsidRDefault="009F1A18" w:rsidP="00E8654A">
      <w:pPr>
        <w:pStyle w:val="Heading6"/>
      </w:pPr>
      <w:r w:rsidRPr="000B2155">
        <w:t>Materials</w:t>
      </w:r>
    </w:p>
    <w:p w14:paraId="6303BB75" w14:textId="77777777" w:rsidR="009F1A18" w:rsidRPr="007B1AFB" w:rsidRDefault="009F1A18" w:rsidP="00696C31">
      <w:pPr>
        <w:pStyle w:val="ListBullet"/>
      </w:pPr>
      <w:r w:rsidRPr="007B1AFB">
        <w:t>PowerPoint slides 10–14</w:t>
      </w:r>
    </w:p>
    <w:p w14:paraId="213B5BD6" w14:textId="77777777" w:rsidR="009F1A18" w:rsidRPr="007B1AFB" w:rsidRDefault="009F1A18" w:rsidP="00696C31">
      <w:pPr>
        <w:pStyle w:val="ListBullet"/>
      </w:pPr>
      <w:r w:rsidRPr="007B1AFB">
        <w:t>CLRT definitions (handout)</w:t>
      </w:r>
    </w:p>
    <w:p w14:paraId="3074765D" w14:textId="77777777" w:rsidR="009F1A18" w:rsidRDefault="009F1A18" w:rsidP="00696C31">
      <w:pPr>
        <w:pStyle w:val="ListBullet"/>
      </w:pPr>
      <w:r w:rsidRPr="007B1AFB">
        <w:t>Topic 1 Notetaker (handout)</w:t>
      </w:r>
    </w:p>
    <w:p w14:paraId="6EDF7B7D" w14:textId="61232506" w:rsidR="009F1A18" w:rsidRDefault="009F1A18" w:rsidP="00696C31">
      <w:pPr>
        <w:pStyle w:val="ListBullet"/>
      </w:pPr>
      <w:r w:rsidRPr="009F1A18">
        <w:t>Training video timestamp 4:44–10:59</w:t>
      </w:r>
    </w:p>
    <w:p w14:paraId="1C503943" w14:textId="1473613B" w:rsidR="009F1A18" w:rsidRPr="00E8654A" w:rsidRDefault="00CB58B6" w:rsidP="00E8654A">
      <w:pPr>
        <w:pStyle w:val="Heading5"/>
        <w:rPr>
          <w:rFonts w:eastAsiaTheme="majorEastAsia"/>
        </w:rPr>
      </w:pPr>
      <w:hyperlink w:anchor="_California’s_Migratory_Students" w:history="1">
        <w:r w:rsidRPr="00696C31">
          <w:rPr>
            <w:b/>
            <w:bCs/>
          </w:rPr>
          <w:t xml:space="preserve">Topic 1, Segment 2: </w:t>
        </w:r>
        <w:r w:rsidR="009F1A18" w:rsidRPr="00696C31">
          <w:rPr>
            <w:b/>
            <w:bCs/>
          </w:rPr>
          <w:t xml:space="preserve">California’s Migratory Students </w:t>
        </w:r>
        <w:r w:rsidR="009F1A18" w:rsidRPr="00696C31">
          <w:rPr>
            <w:rFonts w:eastAsiaTheme="majorEastAsia"/>
            <w:b/>
            <w:bCs/>
          </w:rPr>
          <w:t>(45 minutes)</w:t>
        </w:r>
      </w:hyperlink>
    </w:p>
    <w:p w14:paraId="0725893D" w14:textId="77777777" w:rsidR="009F1A18" w:rsidRPr="001845FC" w:rsidRDefault="009F1A18" w:rsidP="00E8654A">
      <w:pPr>
        <w:pStyle w:val="Heading6"/>
      </w:pPr>
      <w:r w:rsidRPr="001845FC">
        <w:t>Purpose</w:t>
      </w:r>
    </w:p>
    <w:p w14:paraId="460E8A94" w14:textId="77777777" w:rsidR="009F1A18" w:rsidRPr="009F1A18" w:rsidRDefault="009F1A18" w:rsidP="00696C31">
      <w:pPr>
        <w:pStyle w:val="ListBullet"/>
      </w:pPr>
      <w:r w:rsidRPr="009F1A18">
        <w:t>Examine California (CA) data on migratory students</w:t>
      </w:r>
    </w:p>
    <w:p w14:paraId="36E72A0E" w14:textId="77777777" w:rsidR="009F1A18" w:rsidRPr="009F1A18" w:rsidRDefault="009F1A18" w:rsidP="00696C31">
      <w:pPr>
        <w:pStyle w:val="ListBullet"/>
      </w:pPr>
      <w:r w:rsidRPr="009F1A18">
        <w:t>Consider how the data presented may be looked at through an asset-oriented lens or a deficit-oriented lens</w:t>
      </w:r>
    </w:p>
    <w:p w14:paraId="5D453034" w14:textId="77777777" w:rsidR="009F1A18" w:rsidRPr="009F1A18" w:rsidRDefault="009F1A18" w:rsidP="00696C31">
      <w:pPr>
        <w:pStyle w:val="ListBullet"/>
      </w:pPr>
      <w:r w:rsidRPr="009F1A18">
        <w:t>Build collective awareness about the experiences of migratory students</w:t>
      </w:r>
    </w:p>
    <w:p w14:paraId="425721EB" w14:textId="77777777" w:rsidR="009F1A18" w:rsidRPr="009F1A18" w:rsidRDefault="009F1A18" w:rsidP="00696C31">
      <w:pPr>
        <w:pStyle w:val="ListBullet"/>
      </w:pPr>
      <w:r w:rsidRPr="009F1A18">
        <w:t>Reflect on the assets migratory students and their families bring to education</w:t>
      </w:r>
    </w:p>
    <w:p w14:paraId="23BD04D9" w14:textId="77777777" w:rsidR="009F1A18" w:rsidRPr="00E8654A" w:rsidRDefault="009F1A18" w:rsidP="00E8654A">
      <w:pPr>
        <w:pStyle w:val="Heading6"/>
      </w:pPr>
      <w:r w:rsidRPr="00E8654A">
        <w:t>Materials</w:t>
      </w:r>
    </w:p>
    <w:p w14:paraId="256FAF75" w14:textId="77777777" w:rsidR="009F1A18" w:rsidRPr="009F1A18" w:rsidRDefault="009F1A18" w:rsidP="00696C31">
      <w:pPr>
        <w:pStyle w:val="ListBullet"/>
      </w:pPr>
      <w:r w:rsidRPr="009F1A18">
        <w:t>PowerPoint slides 15–24</w:t>
      </w:r>
    </w:p>
    <w:p w14:paraId="4E5645AA" w14:textId="77777777" w:rsidR="009F1A18" w:rsidRPr="009F1A18" w:rsidRDefault="009F1A18" w:rsidP="00696C31">
      <w:pPr>
        <w:pStyle w:val="ListBullet"/>
      </w:pPr>
      <w:r w:rsidRPr="009F1A18">
        <w:t>Topic 1 Notetaker (handout)</w:t>
      </w:r>
    </w:p>
    <w:p w14:paraId="04C1B6C8" w14:textId="39AD68A4" w:rsidR="00CB58B6" w:rsidRDefault="009F1A18" w:rsidP="00696C31">
      <w:pPr>
        <w:pStyle w:val="ListBullet"/>
      </w:pPr>
      <w:r w:rsidRPr="009F1A18">
        <w:t>Training video timestamp 11:00–24:05</w:t>
      </w:r>
    </w:p>
    <w:p w14:paraId="41948B4C" w14:textId="4048AC1A" w:rsidR="00CB58B6" w:rsidRPr="00696C31" w:rsidRDefault="00CB58B6" w:rsidP="00F44E20">
      <w:pPr>
        <w:pStyle w:val="Heading5"/>
      </w:pPr>
      <w:hyperlink w:anchor="_Cultural_Awareness_and" w:history="1">
        <w:r w:rsidRPr="00696C31">
          <w:t>Topic 1, Segment 3: Cultural Awareness and Cultural Competence (80 minutes)</w:t>
        </w:r>
      </w:hyperlink>
    </w:p>
    <w:p w14:paraId="16977E36" w14:textId="77777777" w:rsidR="00CB58B6" w:rsidRPr="001845FC" w:rsidRDefault="00CB58B6" w:rsidP="00F44E20">
      <w:pPr>
        <w:pStyle w:val="Heading6"/>
      </w:pPr>
      <w:r w:rsidRPr="001845FC">
        <w:t>Purpose</w:t>
      </w:r>
    </w:p>
    <w:p w14:paraId="4CD19D61" w14:textId="77777777" w:rsidR="00CB58B6" w:rsidRPr="00CB58B6" w:rsidRDefault="00CB58B6" w:rsidP="00696C31">
      <w:pPr>
        <w:pStyle w:val="ListBullet"/>
      </w:pPr>
      <w:r w:rsidRPr="00CB58B6">
        <w:t>Increase proficiency in talking about the concept of culture</w:t>
      </w:r>
    </w:p>
    <w:p w14:paraId="208F822F" w14:textId="77777777" w:rsidR="00CB58B6" w:rsidRPr="00CB58B6" w:rsidRDefault="00CB58B6" w:rsidP="00696C31">
      <w:pPr>
        <w:pStyle w:val="ListBullet"/>
      </w:pPr>
      <w:r w:rsidRPr="00CB58B6">
        <w:t>Expand awareness about and explore a framework for addressing implicit bias and structural racism and supporting student learning</w:t>
      </w:r>
    </w:p>
    <w:p w14:paraId="3C8206C9" w14:textId="77777777" w:rsidR="00CB58B6" w:rsidRPr="001845FC" w:rsidRDefault="00CB58B6" w:rsidP="00F44E20">
      <w:pPr>
        <w:pStyle w:val="Heading6"/>
      </w:pPr>
      <w:r w:rsidRPr="001845FC">
        <w:t>Materials</w:t>
      </w:r>
    </w:p>
    <w:p w14:paraId="634B3252" w14:textId="77777777" w:rsidR="00CB58B6" w:rsidRPr="001845FC" w:rsidRDefault="00CB58B6" w:rsidP="00696C31">
      <w:pPr>
        <w:pStyle w:val="ListBullet"/>
      </w:pPr>
      <w:r w:rsidRPr="001845FC">
        <w:t>PowerPoint slides 25–39</w:t>
      </w:r>
    </w:p>
    <w:p w14:paraId="56D663CE" w14:textId="77777777" w:rsidR="00CB58B6" w:rsidRPr="001845FC" w:rsidRDefault="00CB58B6" w:rsidP="00696C31">
      <w:pPr>
        <w:pStyle w:val="ListBullet"/>
        <w:rPr>
          <w:iCs/>
        </w:rPr>
      </w:pPr>
      <w:r w:rsidRPr="001845FC">
        <w:rPr>
          <w:iCs/>
        </w:rPr>
        <w:t>Hammond text</w:t>
      </w:r>
      <w:r w:rsidRPr="001845FC">
        <w:rPr>
          <w:rStyle w:val="FootnoteReference"/>
          <w:rFonts w:cs="Arial"/>
          <w:iCs/>
          <w:sz w:val="24"/>
        </w:rPr>
        <w:footnoteReference w:id="3"/>
      </w:r>
      <w:r w:rsidRPr="001845FC">
        <w:rPr>
          <w:iCs/>
        </w:rPr>
        <w:t>,</w:t>
      </w:r>
      <w:r w:rsidRPr="001845FC">
        <w:t xml:space="preserve"> p. 17</w:t>
      </w:r>
      <w:r w:rsidRPr="001845FC">
        <w:rPr>
          <w:iCs/>
        </w:rPr>
        <w:t xml:space="preserve"> (</w:t>
      </w:r>
      <w:r w:rsidRPr="001845FC">
        <w:t>“Ready for Rigor” framework) and pp. 24, 26, 28</w:t>
      </w:r>
    </w:p>
    <w:p w14:paraId="79B46E3E" w14:textId="77777777" w:rsidR="00CB58B6" w:rsidRDefault="00CB58B6" w:rsidP="00696C31">
      <w:pPr>
        <w:pStyle w:val="ListBullet"/>
        <w:rPr>
          <w:b/>
        </w:rPr>
      </w:pPr>
      <w:r w:rsidRPr="001845FC">
        <w:t>Topic 1 Notetaker (handout)</w:t>
      </w:r>
    </w:p>
    <w:p w14:paraId="7BE7B3AD" w14:textId="6B019C20" w:rsidR="00CB58B6" w:rsidRDefault="00CB58B6" w:rsidP="00696C31">
      <w:pPr>
        <w:pStyle w:val="ListBullet"/>
      </w:pPr>
      <w:r w:rsidRPr="00CB58B6">
        <w:t>Training video timestamp 24:06–42:55</w:t>
      </w:r>
    </w:p>
    <w:p w14:paraId="76922568" w14:textId="605B93A6" w:rsidR="00CB58B6" w:rsidRPr="00696C31" w:rsidRDefault="00CB58B6" w:rsidP="00B65801">
      <w:pPr>
        <w:pStyle w:val="Heading5"/>
      </w:pPr>
      <w:hyperlink w:anchor="_Learning_Environment_Examples_1" w:history="1">
        <w:r w:rsidRPr="00696C31">
          <w:t>Topic 1, Segment 4: Learning Environment Examples of CLRT and Integration into Practice (60 minutes)</w:t>
        </w:r>
      </w:hyperlink>
    </w:p>
    <w:p w14:paraId="5B918417" w14:textId="77777777" w:rsidR="00CB58B6" w:rsidRPr="0088564E" w:rsidRDefault="00CB58B6" w:rsidP="00B65801">
      <w:pPr>
        <w:pStyle w:val="Heading6"/>
      </w:pPr>
      <w:r w:rsidRPr="0088564E">
        <w:t>Purpose</w:t>
      </w:r>
    </w:p>
    <w:p w14:paraId="7885595E" w14:textId="77777777" w:rsidR="00CB58B6" w:rsidRPr="00CB58B6" w:rsidRDefault="00CB58B6" w:rsidP="00696C31">
      <w:pPr>
        <w:pStyle w:val="ListBullet"/>
      </w:pPr>
      <w:r w:rsidRPr="00CB58B6">
        <w:t>Increase understanding of how to translate the research and theory into practice</w:t>
      </w:r>
    </w:p>
    <w:p w14:paraId="2EC26462" w14:textId="77777777" w:rsidR="00CB58B6" w:rsidRPr="00CB58B6" w:rsidRDefault="00CB58B6" w:rsidP="00696C31">
      <w:pPr>
        <w:pStyle w:val="ListBullet"/>
      </w:pPr>
      <w:r w:rsidRPr="00CB58B6">
        <w:t>Provide an opportunity to integrate, in concrete ways, the learning into one’s day-to-day practice with migratory students</w:t>
      </w:r>
    </w:p>
    <w:p w14:paraId="7291D98B" w14:textId="77777777" w:rsidR="00CB58B6" w:rsidRPr="00AE4FEA" w:rsidRDefault="00CB58B6" w:rsidP="00B65801">
      <w:pPr>
        <w:pStyle w:val="Heading6"/>
      </w:pPr>
      <w:r w:rsidRPr="00AE4FEA">
        <w:t>Materials</w:t>
      </w:r>
    </w:p>
    <w:p w14:paraId="60539072" w14:textId="77777777" w:rsidR="00CB58B6" w:rsidRPr="00632742" w:rsidRDefault="00CB58B6" w:rsidP="00696C31">
      <w:pPr>
        <w:pStyle w:val="ListBullet"/>
      </w:pPr>
      <w:r w:rsidRPr="00AE4FEA">
        <w:t xml:space="preserve">PowerPoint slides </w:t>
      </w:r>
      <w:r w:rsidRPr="00632742">
        <w:t>40–</w:t>
      </w:r>
      <w:r>
        <w:t>48</w:t>
      </w:r>
    </w:p>
    <w:p w14:paraId="00D95570" w14:textId="77777777" w:rsidR="00CB58B6" w:rsidRPr="00AE4FEA" w:rsidRDefault="00CB58B6" w:rsidP="00696C31">
      <w:pPr>
        <w:pStyle w:val="ListBullet"/>
      </w:pPr>
      <w:r w:rsidRPr="00AE4FEA">
        <w:t>Vignette 2.1: An Example of Asset-Based Pedagogy in the Elementary Grades, “Asset-Based Pedagogy</w:t>
      </w:r>
      <w:r w:rsidRPr="00AE4FEA">
        <w:rPr>
          <w:vertAlign w:val="superscript"/>
        </w:rPr>
        <w:footnoteReference w:id="4"/>
      </w:r>
      <w:r w:rsidRPr="00AE4FEA">
        <w:t>”</w:t>
      </w:r>
      <w:r>
        <w:t xml:space="preserve"> (handout)</w:t>
      </w:r>
    </w:p>
    <w:p w14:paraId="2CAF4C02" w14:textId="6D5AC312" w:rsidR="00CB58B6" w:rsidRPr="00AE4FEA" w:rsidRDefault="00CB58B6" w:rsidP="00696C31">
      <w:pPr>
        <w:pStyle w:val="ListBullet"/>
      </w:pPr>
      <w:r w:rsidRPr="004D21E7">
        <w:t>Mirrors, Windows, and Sliding Doors</w:t>
      </w:r>
      <w:r>
        <w:br/>
      </w:r>
      <w:r w:rsidRPr="00AE4FEA">
        <w:t>(video</w:t>
      </w:r>
      <w:r>
        <w:t xml:space="preserve">: </w:t>
      </w:r>
      <w:hyperlink r:id="rId15" w:tooltip="TEDTalk Mirrors, Windows, &amp; Sliding Doors" w:history="1">
        <w:r w:rsidRPr="00120B3A">
          <w:rPr>
            <w:rStyle w:val="Hyperlink"/>
          </w:rPr>
          <w:t>https://www.ted.com/talks/akhand_dugar_mirrors_windows_sliding_doors</w:t>
        </w:r>
      </w:hyperlink>
      <w:r w:rsidRPr="00AE4FEA">
        <w:t>)</w:t>
      </w:r>
    </w:p>
    <w:p w14:paraId="5C03A38C" w14:textId="662374DC" w:rsidR="00CB58B6" w:rsidRDefault="00CB58B6" w:rsidP="00696C31">
      <w:pPr>
        <w:pStyle w:val="ListBullet"/>
        <w:rPr>
          <w:color w:val="auto"/>
        </w:rPr>
      </w:pPr>
      <w:r w:rsidRPr="004D21E7">
        <w:t>Supporting Schoolwide Culturally Responsive Practice</w:t>
      </w:r>
      <w:r>
        <w:br/>
      </w:r>
      <w:r w:rsidRPr="00AE4FEA">
        <w:t>(video</w:t>
      </w:r>
      <w:r>
        <w:t xml:space="preserve">: </w:t>
      </w:r>
      <w:hyperlink r:id="rId16" w:tooltip="Edutopia web site" w:history="1">
        <w:r w:rsidRPr="00120B3A">
          <w:rPr>
            <w:rStyle w:val="Hyperlink"/>
          </w:rPr>
          <w:t>https://www.edutopia.org/video/supporting-schoolwide-culturally-responsive-practice</w:t>
        </w:r>
      </w:hyperlink>
      <w:r w:rsidRPr="00AE4FEA">
        <w:t>)</w:t>
      </w:r>
    </w:p>
    <w:p w14:paraId="27FAFB56" w14:textId="23B23E1C" w:rsidR="008924DE" w:rsidRPr="00AE4FEA" w:rsidRDefault="008924DE" w:rsidP="00696C31">
      <w:pPr>
        <w:pStyle w:val="ListBullet"/>
      </w:pPr>
      <w:r w:rsidRPr="008924DE">
        <w:lastRenderedPageBreak/>
        <w:t>Training video timestamp 42:56–51:04</w:t>
      </w:r>
    </w:p>
    <w:p w14:paraId="485045EB" w14:textId="77777777" w:rsidR="00451BF7" w:rsidRDefault="00451BF7">
      <w:pPr>
        <w:spacing w:before="0" w:after="0"/>
        <w:rPr>
          <w:rFonts w:cs="Calibri-Bold"/>
          <w:b/>
          <w:bCs/>
          <w:color w:val="3B3838" w:themeColor="background2" w:themeShade="40"/>
          <w:sz w:val="28"/>
          <w:szCs w:val="36"/>
        </w:rPr>
      </w:pPr>
      <w:bookmarkStart w:id="10" w:name="_Topic_2:_Neuroscience,"/>
      <w:bookmarkEnd w:id="10"/>
      <w:r>
        <w:br w:type="page"/>
      </w:r>
    </w:p>
    <w:p w14:paraId="70971417" w14:textId="33791CBD" w:rsidR="000B2A8F" w:rsidRPr="00AE4FEA" w:rsidRDefault="000B2A8F" w:rsidP="00E8654A">
      <w:pPr>
        <w:pStyle w:val="Heading3"/>
      </w:pPr>
      <w:bookmarkStart w:id="11" w:name="_Toc135063310"/>
      <w:r w:rsidRPr="00B411AF">
        <w:lastRenderedPageBreak/>
        <w:t>Topic</w:t>
      </w:r>
      <w:r w:rsidR="00CA7270" w:rsidRPr="00B411AF">
        <w:t xml:space="preserve"> 2</w:t>
      </w:r>
      <w:r w:rsidRPr="00B411AF">
        <w:t xml:space="preserve">: </w:t>
      </w:r>
      <w:r w:rsidR="00092539" w:rsidRPr="00B411AF">
        <w:t>Neuroscience</w:t>
      </w:r>
      <w:r w:rsidRPr="00B411AF">
        <w:t>, Social</w:t>
      </w:r>
      <w:r w:rsidR="008750DE" w:rsidRPr="00B411AF">
        <w:t>–</w:t>
      </w:r>
      <w:r w:rsidRPr="00B411AF">
        <w:t>Emotional Learning, and Implications for C</w:t>
      </w:r>
      <w:r w:rsidR="008750DE" w:rsidRPr="00B411AF">
        <w:t xml:space="preserve">ulturally and </w:t>
      </w:r>
      <w:r w:rsidRPr="00B411AF">
        <w:t>L</w:t>
      </w:r>
      <w:r w:rsidR="008750DE" w:rsidRPr="00B411AF">
        <w:t xml:space="preserve">inguistically </w:t>
      </w:r>
      <w:r w:rsidRPr="00B411AF">
        <w:t>R</w:t>
      </w:r>
      <w:r w:rsidR="008750DE" w:rsidRPr="00B411AF">
        <w:t xml:space="preserve">esponsive </w:t>
      </w:r>
      <w:r w:rsidRPr="00B411AF">
        <w:t>T</w:t>
      </w:r>
      <w:r w:rsidR="008750DE" w:rsidRPr="00B411AF">
        <w:t>eaching</w:t>
      </w:r>
      <w:bookmarkEnd w:id="11"/>
    </w:p>
    <w:p w14:paraId="62E5BBD6" w14:textId="1701A8FB" w:rsidR="00632742" w:rsidRDefault="00B26DE2" w:rsidP="00696C31">
      <w:pPr>
        <w:pStyle w:val="ListBullet"/>
      </w:pPr>
      <w:r>
        <w:t>Topic 2 Overview</w:t>
      </w:r>
      <w:r w:rsidR="00632742">
        <w:t xml:space="preserve"> PowerPoint slides 49</w:t>
      </w:r>
      <w:r w:rsidR="00505EB8">
        <w:t>–</w:t>
      </w:r>
      <w:r w:rsidR="00632742">
        <w:t>50</w:t>
      </w:r>
    </w:p>
    <w:p w14:paraId="6EEAA6E5" w14:textId="187CFA18" w:rsidR="000B2A8F" w:rsidRDefault="00D3123E" w:rsidP="00E8654A">
      <w:pPr>
        <w:pStyle w:val="Heading4"/>
      </w:pPr>
      <w:bookmarkStart w:id="12" w:name="_Toc135063311"/>
      <w:r>
        <w:t xml:space="preserve">Overview of </w:t>
      </w:r>
      <w:r w:rsidR="00CB58B6">
        <w:t xml:space="preserve">Topic 2 </w:t>
      </w:r>
      <w:r w:rsidR="000B2A8F" w:rsidRPr="00D6291F">
        <w:t>Segments</w:t>
      </w:r>
      <w:bookmarkEnd w:id="12"/>
    </w:p>
    <w:p w14:paraId="3368A045" w14:textId="0EF43428" w:rsidR="000B2155" w:rsidRPr="00E8654A" w:rsidRDefault="00730285" w:rsidP="00B65801">
      <w:pPr>
        <w:pStyle w:val="Heading5"/>
      </w:pPr>
      <w:hyperlink w:anchor="_Segment:_Neuroscience_and" w:history="1">
        <w:r w:rsidRPr="00E8654A">
          <w:t xml:space="preserve">Topic 2, Segment 1: </w:t>
        </w:r>
        <w:r w:rsidR="000B2155" w:rsidRPr="00E8654A">
          <w:t>Neuroscience and Implications for Learning (95 minutes)</w:t>
        </w:r>
      </w:hyperlink>
    </w:p>
    <w:p w14:paraId="6E452C17" w14:textId="77777777" w:rsidR="000B2155" w:rsidRPr="00AE4FEA" w:rsidRDefault="000B2155" w:rsidP="00B65801">
      <w:pPr>
        <w:pStyle w:val="Heading6"/>
      </w:pPr>
      <w:r w:rsidRPr="00AE4FEA">
        <w:t>Purpose</w:t>
      </w:r>
    </w:p>
    <w:p w14:paraId="6EB9595A" w14:textId="77777777" w:rsidR="000B2155" w:rsidRPr="00AE4FEA" w:rsidRDefault="000B2155" w:rsidP="00696C31">
      <w:pPr>
        <w:pStyle w:val="ListBullet"/>
      </w:pPr>
      <w:r w:rsidRPr="00AE4FEA">
        <w:t>Develop understanding of how the brain works to be a more responsive educator</w:t>
      </w:r>
    </w:p>
    <w:p w14:paraId="57A5BA38" w14:textId="77777777" w:rsidR="000B2155" w:rsidRPr="00AE4FEA" w:rsidRDefault="000B2155" w:rsidP="00696C31">
      <w:pPr>
        <w:pStyle w:val="ListBullet"/>
      </w:pPr>
      <w:r w:rsidRPr="00AE4FEA">
        <w:t>Develop understanding of how to apply knowledge from neuroscience in practical and culturally responsive ways</w:t>
      </w:r>
    </w:p>
    <w:p w14:paraId="0BE5DF2C" w14:textId="77777777" w:rsidR="000B2155" w:rsidRPr="00AE4FEA" w:rsidRDefault="000B2155" w:rsidP="00B65801">
      <w:pPr>
        <w:pStyle w:val="Heading6"/>
      </w:pPr>
      <w:r w:rsidRPr="00AE4FEA">
        <w:t>Materials</w:t>
      </w:r>
    </w:p>
    <w:p w14:paraId="0CAF52E2" w14:textId="77777777" w:rsidR="000B2155" w:rsidRPr="00632742" w:rsidRDefault="000B2155" w:rsidP="00696C31">
      <w:pPr>
        <w:pStyle w:val="ListBullet"/>
      </w:pPr>
      <w:r w:rsidRPr="00AE4FEA">
        <w:t xml:space="preserve">PowerPoint slides </w:t>
      </w:r>
      <w:r w:rsidRPr="00632742">
        <w:t>51–</w:t>
      </w:r>
      <w:r>
        <w:t>65</w:t>
      </w:r>
    </w:p>
    <w:p w14:paraId="3D0B6EE9" w14:textId="77777777" w:rsidR="000B2155" w:rsidRPr="00AE4FEA" w:rsidRDefault="000B2155" w:rsidP="00696C31">
      <w:pPr>
        <w:pStyle w:val="ListBullet"/>
      </w:pPr>
      <w:r>
        <w:t>Hammond text</w:t>
      </w:r>
      <w:r w:rsidRPr="00AE4FEA">
        <w:t>, pages 37–41 and 46–49</w:t>
      </w:r>
    </w:p>
    <w:p w14:paraId="7AAAAD11" w14:textId="2AD2C295" w:rsidR="000B2155" w:rsidRPr="00AE4FEA" w:rsidRDefault="000B2155" w:rsidP="00696C31">
      <w:pPr>
        <w:pStyle w:val="ListBullet"/>
        <w:rPr>
          <w:iCs/>
        </w:rPr>
      </w:pPr>
      <w:r w:rsidRPr="004D21E7">
        <w:t>Neuroplasticity</w:t>
      </w:r>
      <w:r w:rsidRPr="00AE4FEA">
        <w:rPr>
          <w:iCs/>
        </w:rPr>
        <w:t xml:space="preserve"> </w:t>
      </w:r>
      <w:r w:rsidR="004D21E7">
        <w:rPr>
          <w:iCs/>
        </w:rPr>
        <w:br/>
      </w:r>
      <w:r w:rsidRPr="00AE4FEA">
        <w:t>(video</w:t>
      </w:r>
      <w:r>
        <w:t xml:space="preserve">: </w:t>
      </w:r>
      <w:hyperlink r:id="rId17" w:tooltip="YouTube on Neuroplasticity" w:history="1">
        <w:r w:rsidRPr="00120B3A">
          <w:rPr>
            <w:rStyle w:val="Hyperlink"/>
          </w:rPr>
          <w:t>https</w:t>
        </w:r>
        <w:r w:rsidRPr="00120B3A">
          <w:rPr>
            <w:rStyle w:val="Hyperlink"/>
          </w:rPr>
          <w:t>:</w:t>
        </w:r>
        <w:r w:rsidRPr="00120B3A">
          <w:rPr>
            <w:rStyle w:val="Hyperlink"/>
          </w:rPr>
          <w:t>//www.youtube.com/watch?v=ELpfYCZa87g</w:t>
        </w:r>
      </w:hyperlink>
      <w:r w:rsidRPr="00AE4FEA">
        <w:t>)</w:t>
      </w:r>
    </w:p>
    <w:p w14:paraId="00BE6FDF" w14:textId="357DE106" w:rsidR="000B2155" w:rsidRPr="00EB59A6" w:rsidRDefault="000B2155" w:rsidP="00696C31">
      <w:pPr>
        <w:pStyle w:val="ListBullet"/>
        <w:rPr>
          <w:iCs/>
        </w:rPr>
      </w:pPr>
      <w:r w:rsidRPr="004D21E7">
        <w:t>2-Minute Neuroscience: Divisions of the Nervous System</w:t>
      </w:r>
      <w:r w:rsidRPr="00EB59A6">
        <w:rPr>
          <w:iCs/>
        </w:rPr>
        <w:t xml:space="preserve"> </w:t>
      </w:r>
      <w:r w:rsidR="004D21E7">
        <w:rPr>
          <w:iCs/>
        </w:rPr>
        <w:br/>
      </w:r>
      <w:r w:rsidRPr="00EB59A6">
        <w:t>(video</w:t>
      </w:r>
      <w:r>
        <w:t xml:space="preserve">: </w:t>
      </w:r>
      <w:hyperlink r:id="rId18" w:tooltip="YouTube on Neuroscience" w:history="1">
        <w:r w:rsidRPr="00120B3A">
          <w:rPr>
            <w:rStyle w:val="Hyperlink"/>
          </w:rPr>
          <w:t>https://www.youtube.com/watch?v=q3OITaAZLNc</w:t>
        </w:r>
      </w:hyperlink>
      <w:r w:rsidRPr="00EB59A6">
        <w:t>)</w:t>
      </w:r>
    </w:p>
    <w:p w14:paraId="33E5736C" w14:textId="77777777" w:rsidR="00730285" w:rsidRDefault="000B2155" w:rsidP="00696C31">
      <w:pPr>
        <w:pStyle w:val="ListBullet"/>
      </w:pPr>
      <w:r>
        <w:t>Topic 2 Notetaker (handout)</w:t>
      </w:r>
    </w:p>
    <w:p w14:paraId="4D881EA6" w14:textId="2D9B15B7" w:rsidR="000B2155" w:rsidRDefault="000B2155" w:rsidP="00696C31">
      <w:pPr>
        <w:pStyle w:val="ListBullet"/>
      </w:pPr>
      <w:r w:rsidRPr="00730285">
        <w:t xml:space="preserve">A collaborative </w:t>
      </w:r>
      <w:r w:rsidR="00451BF7">
        <w:t xml:space="preserve">tool </w:t>
      </w:r>
      <w:r w:rsidR="009D0E17">
        <w:t xml:space="preserve">(such as a </w:t>
      </w:r>
      <w:proofErr w:type="spellStart"/>
      <w:r w:rsidR="009D0E17">
        <w:t>Jamboard</w:t>
      </w:r>
      <w:proofErr w:type="spellEnd"/>
      <w:r w:rsidR="009D0E17">
        <w:t xml:space="preserve"> or Google Doc)</w:t>
      </w:r>
    </w:p>
    <w:p w14:paraId="3566E730" w14:textId="511B6D4C" w:rsidR="008924DE" w:rsidRPr="008924DE" w:rsidRDefault="008924DE" w:rsidP="00696C31">
      <w:pPr>
        <w:pStyle w:val="ListBullet"/>
      </w:pPr>
      <w:r w:rsidRPr="008924DE">
        <w:t>Training video timestamp 51:05–1:10:30</w:t>
      </w:r>
    </w:p>
    <w:p w14:paraId="31EBAD38" w14:textId="7F10EFD9" w:rsidR="00730285" w:rsidRPr="00E8654A" w:rsidRDefault="00730285" w:rsidP="00B65801">
      <w:pPr>
        <w:pStyle w:val="Heading5"/>
      </w:pPr>
      <w:hyperlink w:anchor="_Social–Emotional_Learning_(60" w:history="1">
        <w:r w:rsidRPr="00E8654A">
          <w:t>Topic 2, Segment 2: Social–Emotional Learning (60 minutes)</w:t>
        </w:r>
      </w:hyperlink>
    </w:p>
    <w:p w14:paraId="27E0611F" w14:textId="77777777" w:rsidR="00730285" w:rsidRPr="00D43C58" w:rsidRDefault="00730285" w:rsidP="00B65801">
      <w:pPr>
        <w:pStyle w:val="Heading6"/>
      </w:pPr>
      <w:r w:rsidRPr="00D43C58">
        <w:t>Purpose</w:t>
      </w:r>
    </w:p>
    <w:p w14:paraId="65FA9C41" w14:textId="77777777" w:rsidR="00730285" w:rsidRPr="00730285" w:rsidRDefault="00730285" w:rsidP="00696C31">
      <w:pPr>
        <w:pStyle w:val="ListBullet"/>
      </w:pPr>
      <w:r w:rsidRPr="00730285">
        <w:t>Expand educator understanding of social–emotional learning through a CLRT lens</w:t>
      </w:r>
    </w:p>
    <w:p w14:paraId="5A495A14" w14:textId="77777777" w:rsidR="00730285" w:rsidRPr="00730285" w:rsidRDefault="00730285" w:rsidP="00696C31">
      <w:pPr>
        <w:pStyle w:val="ListBullet"/>
      </w:pPr>
      <w:r w:rsidRPr="00730285">
        <w:t>Develop awareness of how a learning environment focused on social–emotional learning can support the greater goal of emotional intelligence</w:t>
      </w:r>
    </w:p>
    <w:p w14:paraId="4B11A3C1" w14:textId="77777777" w:rsidR="00730285" w:rsidRPr="00D43C58" w:rsidRDefault="00730285" w:rsidP="00B65801">
      <w:pPr>
        <w:pStyle w:val="Heading6"/>
      </w:pPr>
      <w:r w:rsidRPr="00D43C58">
        <w:t>Materials</w:t>
      </w:r>
    </w:p>
    <w:p w14:paraId="7EC411EE" w14:textId="77777777" w:rsidR="00730285" w:rsidRPr="00231337" w:rsidRDefault="00730285" w:rsidP="00696C31">
      <w:pPr>
        <w:pStyle w:val="ListBullet"/>
      </w:pPr>
      <w:r w:rsidRPr="00231337">
        <w:t xml:space="preserve">PowerPoint slides </w:t>
      </w:r>
      <w:r w:rsidRPr="00231337">
        <w:rPr>
          <w:rStyle w:val="Strong"/>
          <w:b w:val="0"/>
          <w:bCs w:val="0"/>
        </w:rPr>
        <w:t>66–73</w:t>
      </w:r>
    </w:p>
    <w:p w14:paraId="42F0CA1A" w14:textId="6CA21BFF" w:rsidR="00730285" w:rsidRPr="00231337" w:rsidRDefault="00730285" w:rsidP="00696C31">
      <w:pPr>
        <w:pStyle w:val="ListBullet"/>
      </w:pPr>
      <w:hyperlink r:id="rId19" w:history="1">
        <w:r w:rsidRPr="00231337">
          <w:t>How to Raise Emotionally Intelligent Children</w:t>
        </w:r>
      </w:hyperlink>
      <w:r w:rsidRPr="00231337">
        <w:t xml:space="preserve"> TED Talk </w:t>
      </w:r>
      <w:r w:rsidR="004D21E7">
        <w:br/>
      </w:r>
      <w:r w:rsidRPr="00231337">
        <w:t xml:space="preserve">(video: </w:t>
      </w:r>
      <w:hyperlink r:id="rId20" w:tooltip="YouTube TEDTalk on How to Raise Emotionally Intelligent Children" w:history="1">
        <w:r w:rsidR="004D21E7" w:rsidRPr="00B65801">
          <w:rPr>
            <w:rStyle w:val="Hyperlink"/>
          </w:rPr>
          <w:t>https://www.youtube.com/watch?v=6fL09e8Tm9c</w:t>
        </w:r>
      </w:hyperlink>
      <w:r w:rsidRPr="00231337">
        <w:t>)</w:t>
      </w:r>
    </w:p>
    <w:p w14:paraId="32B39096" w14:textId="77777777" w:rsidR="007A11FF" w:rsidRPr="00231337" w:rsidRDefault="00730285" w:rsidP="00696C31">
      <w:pPr>
        <w:pStyle w:val="ListBullet"/>
      </w:pPr>
      <w:r w:rsidRPr="00231337">
        <w:t>Topic 2 Notetaker (handout)</w:t>
      </w:r>
    </w:p>
    <w:p w14:paraId="0F915041" w14:textId="781458DA" w:rsidR="009D0E17" w:rsidRDefault="009D0E17" w:rsidP="00696C31">
      <w:pPr>
        <w:pStyle w:val="ListBullet"/>
      </w:pPr>
      <w:r w:rsidRPr="00730285">
        <w:t xml:space="preserve">A collaborative </w:t>
      </w:r>
      <w:r>
        <w:t xml:space="preserve">tool (such as a </w:t>
      </w:r>
      <w:proofErr w:type="spellStart"/>
      <w:r>
        <w:t>Jamboard</w:t>
      </w:r>
      <w:proofErr w:type="spellEnd"/>
      <w:r>
        <w:t xml:space="preserve"> or Google Doc)</w:t>
      </w:r>
    </w:p>
    <w:p w14:paraId="2C292593" w14:textId="54C08CC7" w:rsidR="008924DE" w:rsidRPr="00231337" w:rsidRDefault="008924DE" w:rsidP="00696C31">
      <w:pPr>
        <w:pStyle w:val="ListBullet"/>
      </w:pPr>
      <w:r w:rsidRPr="008924DE">
        <w:t>Training video timestamp 1:10:31–1:20:32</w:t>
      </w:r>
    </w:p>
    <w:p w14:paraId="42BEF463" w14:textId="203EE7AA" w:rsidR="007A11FF" w:rsidRPr="007A11FF" w:rsidRDefault="007A11FF" w:rsidP="00B65801">
      <w:pPr>
        <w:pStyle w:val="Heading5"/>
      </w:pPr>
      <w:hyperlink w:anchor="_Learning_Environment_Examples_2" w:history="1">
        <w:r w:rsidRPr="00D3123E">
          <w:t>Topic 2, Segment 3: Learning Environment Examples and Integration into Practice (45 minutes)</w:t>
        </w:r>
      </w:hyperlink>
    </w:p>
    <w:p w14:paraId="1B0ABC6E" w14:textId="77777777" w:rsidR="007A11FF" w:rsidRPr="00AE4FEA" w:rsidRDefault="007A11FF" w:rsidP="00B65801">
      <w:pPr>
        <w:pStyle w:val="Heading6"/>
      </w:pPr>
      <w:r w:rsidRPr="00AE4FEA">
        <w:t>Purpose</w:t>
      </w:r>
    </w:p>
    <w:p w14:paraId="05EB7F56" w14:textId="77777777" w:rsidR="007A11FF" w:rsidRPr="006C6928" w:rsidRDefault="007A11FF" w:rsidP="00696C31">
      <w:pPr>
        <w:pStyle w:val="ListBullet"/>
      </w:pPr>
      <w:r w:rsidRPr="006C6928">
        <w:t>Understand how to translate neuroscience and the research and theory of social–emotional learning into practice</w:t>
      </w:r>
    </w:p>
    <w:p w14:paraId="3680C2A3" w14:textId="77777777" w:rsidR="007A11FF" w:rsidRPr="00AE4FEA" w:rsidRDefault="007A11FF" w:rsidP="00B65801">
      <w:pPr>
        <w:pStyle w:val="Heading6"/>
      </w:pPr>
      <w:r w:rsidRPr="00AE4FEA">
        <w:t>Materials</w:t>
      </w:r>
    </w:p>
    <w:p w14:paraId="4DD51736" w14:textId="77777777" w:rsidR="004D21E7" w:rsidRDefault="007A11FF" w:rsidP="00696C31">
      <w:pPr>
        <w:pStyle w:val="ListBullet"/>
      </w:pPr>
      <w:r w:rsidRPr="0060628A">
        <w:t xml:space="preserve">PowerPoint slides </w:t>
      </w:r>
      <w:r w:rsidRPr="00632742">
        <w:t>74–83</w:t>
      </w:r>
    </w:p>
    <w:p w14:paraId="2DD8FEC9" w14:textId="6003CE9C" w:rsidR="007A11FF" w:rsidRPr="004D21E7" w:rsidRDefault="007A11FF" w:rsidP="00696C31">
      <w:pPr>
        <w:pStyle w:val="ListBullet"/>
      </w:pPr>
      <w:r w:rsidRPr="004D21E7">
        <w:t xml:space="preserve">Bite-Sized Mindfulness </w:t>
      </w:r>
      <w:r w:rsidR="004D21E7">
        <w:br/>
      </w:r>
      <w:r w:rsidR="004D21E7" w:rsidRPr="004D21E7">
        <w:t>(</w:t>
      </w:r>
      <w:r w:rsidR="004D21E7">
        <w:t xml:space="preserve">video: </w:t>
      </w:r>
      <w:hyperlink r:id="rId21" w:tooltip="TEDTalk Bite-Sized Mindfulness" w:history="1">
        <w:r w:rsidR="004D21E7" w:rsidRPr="00B65801">
          <w:rPr>
            <w:rStyle w:val="Hyperlink"/>
          </w:rPr>
          <w:t>https://www.ted.com\talks\kira_willey_bite_sized_mindfulness_an_easy_way_for_kids_to_be_happy_and_healthy</w:t>
        </w:r>
      </w:hyperlink>
      <w:r w:rsidR="004D21E7" w:rsidRPr="00120B3A">
        <w:rPr>
          <w:rStyle w:val="Hyperlink"/>
          <w:color w:val="auto"/>
          <w:u w:val="none"/>
        </w:rPr>
        <w:t>)</w:t>
      </w:r>
      <w:r w:rsidR="004D21E7">
        <w:t xml:space="preserve"> </w:t>
      </w:r>
    </w:p>
    <w:p w14:paraId="032204E9" w14:textId="77777777" w:rsidR="008924DE" w:rsidRPr="008924DE" w:rsidRDefault="007A11FF" w:rsidP="00696C31">
      <w:pPr>
        <w:pStyle w:val="ListBullet"/>
        <w:rPr>
          <w:rFonts w:eastAsia="Times New Roman"/>
          <w:iCs/>
        </w:rPr>
      </w:pPr>
      <w:r w:rsidRPr="007A11FF">
        <w:t>Topic 2 Notetaker (handout)</w:t>
      </w:r>
    </w:p>
    <w:p w14:paraId="0593F29D" w14:textId="46854E84" w:rsidR="0086028E" w:rsidRPr="008924DE" w:rsidRDefault="008924DE" w:rsidP="00696C31">
      <w:pPr>
        <w:pStyle w:val="ListBullet"/>
        <w:rPr>
          <w:rFonts w:eastAsia="Times New Roman"/>
          <w:iCs/>
        </w:rPr>
      </w:pPr>
      <w:r w:rsidRPr="008924DE">
        <w:t>Training video timestamp 1:20:33–1:31:17</w:t>
      </w:r>
      <w:r w:rsidR="0086028E" w:rsidRPr="00DF5147">
        <w:br w:type="page"/>
      </w:r>
    </w:p>
    <w:p w14:paraId="28F390CB" w14:textId="7D3C0EF6" w:rsidR="00847C03" w:rsidRPr="00AE4FEA" w:rsidRDefault="00847C03" w:rsidP="00120B3A">
      <w:pPr>
        <w:pStyle w:val="Heading3"/>
      </w:pPr>
      <w:bookmarkStart w:id="13" w:name="_Topic_3:_Critical_1"/>
      <w:bookmarkStart w:id="14" w:name="_Toc135063312"/>
      <w:bookmarkEnd w:id="13"/>
      <w:r w:rsidRPr="00AE4FEA">
        <w:lastRenderedPageBreak/>
        <w:t>Topic</w:t>
      </w:r>
      <w:r w:rsidR="00CA7270" w:rsidRPr="00AE4FEA">
        <w:t xml:space="preserve"> 3</w:t>
      </w:r>
      <w:r w:rsidRPr="00AE4FEA">
        <w:t xml:space="preserve">: Critical </w:t>
      </w:r>
      <w:r w:rsidR="0036434D" w:rsidRPr="00AE4FEA">
        <w:t>C</w:t>
      </w:r>
      <w:r w:rsidRPr="00AE4FEA">
        <w:t xml:space="preserve">onsciousness and </w:t>
      </w:r>
      <w:r w:rsidR="0036434D" w:rsidRPr="00AE4FEA">
        <w:t xml:space="preserve">Building </w:t>
      </w:r>
      <w:r w:rsidRPr="00AE4FEA">
        <w:t>Equitable Systems</w:t>
      </w:r>
      <w:bookmarkEnd w:id="14"/>
    </w:p>
    <w:p w14:paraId="722A3671" w14:textId="1AC420C5" w:rsidR="00632742" w:rsidRDefault="000912E0" w:rsidP="00696C31">
      <w:pPr>
        <w:pStyle w:val="ListBullet"/>
      </w:pPr>
      <w:r>
        <w:t xml:space="preserve">Topic 3 Overview PowerPoint slides </w:t>
      </w:r>
      <w:r w:rsidR="00632742">
        <w:t>8</w:t>
      </w:r>
      <w:r w:rsidR="00FD3CD5">
        <w:t>4</w:t>
      </w:r>
      <w:r w:rsidR="00DF5147">
        <w:t>–</w:t>
      </w:r>
      <w:r w:rsidR="00632742">
        <w:t>8</w:t>
      </w:r>
      <w:r w:rsidR="00FD3CD5">
        <w:t>5</w:t>
      </w:r>
    </w:p>
    <w:p w14:paraId="23069536" w14:textId="00E382DC" w:rsidR="00847C03" w:rsidRDefault="00D3123E" w:rsidP="00120B3A">
      <w:pPr>
        <w:pStyle w:val="Heading4"/>
      </w:pPr>
      <w:bookmarkStart w:id="15" w:name="_Toc135063313"/>
      <w:r>
        <w:t xml:space="preserve">Overview of </w:t>
      </w:r>
      <w:r w:rsidR="004A5DAD">
        <w:t xml:space="preserve">Topic 3 </w:t>
      </w:r>
      <w:r w:rsidR="00847C03" w:rsidRPr="00AE4FEA">
        <w:t>Segments</w:t>
      </w:r>
      <w:bookmarkEnd w:id="15"/>
    </w:p>
    <w:p w14:paraId="25D84D67" w14:textId="79BBE237" w:rsidR="00B13E04" w:rsidRPr="0088564E" w:rsidRDefault="00231337" w:rsidP="00120B3A">
      <w:pPr>
        <w:pStyle w:val="Heading5"/>
      </w:pPr>
      <w:hyperlink w:anchor="_Critical_Consciousness_(120" w:history="1">
        <w:r w:rsidRPr="00D3123E">
          <w:t xml:space="preserve">Topic 3, Segment 1: </w:t>
        </w:r>
        <w:r w:rsidR="00B13E04" w:rsidRPr="00D3123E">
          <w:t>Critical Consciousness (120 minutes)</w:t>
        </w:r>
      </w:hyperlink>
    </w:p>
    <w:p w14:paraId="6CD68095" w14:textId="77777777" w:rsidR="00B13E04" w:rsidRPr="00AE4FEA" w:rsidRDefault="00B13E04" w:rsidP="00120B3A">
      <w:pPr>
        <w:pStyle w:val="Heading6"/>
      </w:pPr>
      <w:r w:rsidRPr="00AE4FEA">
        <w:t>Purpose</w:t>
      </w:r>
    </w:p>
    <w:p w14:paraId="7C0FC2CB" w14:textId="77777777" w:rsidR="00B13E04" w:rsidRPr="00AE4FEA" w:rsidRDefault="00B13E04" w:rsidP="00696C31">
      <w:pPr>
        <w:pStyle w:val="ListBullet"/>
      </w:pPr>
      <w:r w:rsidRPr="00AE4FEA">
        <w:t>Build participant understanding of what it means to be a critically conscious educator</w:t>
      </w:r>
    </w:p>
    <w:p w14:paraId="03B0F0E4" w14:textId="77777777" w:rsidR="00B13E04" w:rsidRPr="00AE4FEA" w:rsidRDefault="00B13E04" w:rsidP="00696C31">
      <w:pPr>
        <w:pStyle w:val="ListBullet"/>
      </w:pPr>
      <w:r w:rsidRPr="00AE4FEA">
        <w:t>Develop awareness of practical applications of critical consciousness</w:t>
      </w:r>
    </w:p>
    <w:p w14:paraId="36161A25" w14:textId="77777777" w:rsidR="00B13E04" w:rsidRPr="00AE4FEA" w:rsidRDefault="00B13E04" w:rsidP="00696C31">
      <w:pPr>
        <w:pStyle w:val="ListBullet"/>
      </w:pPr>
      <w:r w:rsidRPr="00AE4FEA">
        <w:t>Develop and share ideas for engaging families and caregivers of migratory students</w:t>
      </w:r>
    </w:p>
    <w:p w14:paraId="08F5C394" w14:textId="77777777" w:rsidR="00B13E04" w:rsidRPr="00AE4FEA" w:rsidRDefault="00B13E04" w:rsidP="00120B3A">
      <w:pPr>
        <w:pStyle w:val="Heading6"/>
      </w:pPr>
      <w:r w:rsidRPr="00AE4FEA">
        <w:t>Materials</w:t>
      </w:r>
    </w:p>
    <w:p w14:paraId="575CB8D7" w14:textId="77777777" w:rsidR="00B13E04" w:rsidRPr="00FD3CD5" w:rsidRDefault="00B13E04" w:rsidP="00696C31">
      <w:pPr>
        <w:pStyle w:val="ListBullet"/>
      </w:pPr>
      <w:r w:rsidRPr="00AE4FEA">
        <w:t xml:space="preserve">PowerPoint slides </w:t>
      </w:r>
      <w:r w:rsidRPr="00FD3CD5">
        <w:t>86–10</w:t>
      </w:r>
      <w:r>
        <w:t>3</w:t>
      </w:r>
    </w:p>
    <w:p w14:paraId="1B2BF32A" w14:textId="77777777" w:rsidR="00B13E04" w:rsidRPr="00851A86" w:rsidRDefault="00B13E04" w:rsidP="00696C31">
      <w:pPr>
        <w:pStyle w:val="ListBullet"/>
      </w:pPr>
      <w:r w:rsidRPr="00851A86">
        <w:t xml:space="preserve">Critical </w:t>
      </w:r>
      <w:r>
        <w:t>P</w:t>
      </w:r>
      <w:r w:rsidRPr="00851A86">
        <w:t xml:space="preserve">edagogy </w:t>
      </w:r>
      <w:r>
        <w:t>Q</w:t>
      </w:r>
      <w:r w:rsidRPr="00851A86">
        <w:t>uotes (handout)</w:t>
      </w:r>
    </w:p>
    <w:p w14:paraId="001C4AAF" w14:textId="77777777" w:rsidR="00B13E04" w:rsidRPr="008C2063" w:rsidRDefault="00B13E04" w:rsidP="00696C31">
      <w:pPr>
        <w:pStyle w:val="ListBullet"/>
      </w:pPr>
      <w:r w:rsidRPr="00851A86">
        <w:t>CA ELA/ELD Framework Snapshot 5.9</w:t>
      </w:r>
      <w:r>
        <w:t xml:space="preserve"> (handout)</w:t>
      </w:r>
    </w:p>
    <w:p w14:paraId="79A3F00B" w14:textId="77777777" w:rsidR="004D21E7" w:rsidRDefault="00B13E04" w:rsidP="00696C31">
      <w:pPr>
        <w:pStyle w:val="ListBullet"/>
      </w:pPr>
      <w:r w:rsidRPr="008C2063">
        <w:t>Vignette 2.2</w:t>
      </w:r>
      <w:r>
        <w:t xml:space="preserve"> (handout)</w:t>
      </w:r>
    </w:p>
    <w:p w14:paraId="6CEE6644" w14:textId="7075F7A5" w:rsidR="00B13E04" w:rsidRPr="004D21E7" w:rsidRDefault="00B13E04" w:rsidP="00696C31">
      <w:pPr>
        <w:pStyle w:val="ListBullet"/>
      </w:pPr>
      <w:r w:rsidRPr="004D21E7">
        <w:t xml:space="preserve">Getting to Know your Students in a Million Words or Less, Edutopia </w:t>
      </w:r>
      <w:r w:rsidR="004D21E7">
        <w:br/>
      </w:r>
      <w:r w:rsidRPr="004D21E7">
        <w:t xml:space="preserve">(video: </w:t>
      </w:r>
      <w:hyperlink r:id="rId22" w:tooltip="Edutopia video on Getting to Know your Students in a Million Words or Less" w:history="1">
        <w:r w:rsidR="004D21E7" w:rsidRPr="00120B3A">
          <w:rPr>
            <w:rStyle w:val="Hyperlink"/>
          </w:rPr>
          <w:t>https://www.edutopia.org/video/getting-know-your-students-million-words-or-less</w:t>
        </w:r>
      </w:hyperlink>
      <w:r w:rsidRPr="004D21E7">
        <w:t>)</w:t>
      </w:r>
    </w:p>
    <w:p w14:paraId="292B41EB" w14:textId="77777777" w:rsidR="00231337" w:rsidRDefault="00B13E04" w:rsidP="00696C31">
      <w:pPr>
        <w:pStyle w:val="ListBullet"/>
      </w:pPr>
      <w:r>
        <w:t>Topic 3 Notetaker</w:t>
      </w:r>
      <w:r w:rsidRPr="00AE4FEA">
        <w:t xml:space="preserve"> (handout)</w:t>
      </w:r>
    </w:p>
    <w:p w14:paraId="3C417F76" w14:textId="6FDFB2B7" w:rsidR="009D0E17" w:rsidRDefault="009D0E17" w:rsidP="00696C31">
      <w:pPr>
        <w:pStyle w:val="ListBullet"/>
      </w:pPr>
      <w:r w:rsidRPr="00730285">
        <w:t xml:space="preserve">A collaborative </w:t>
      </w:r>
      <w:r>
        <w:t xml:space="preserve">tool (such as a </w:t>
      </w:r>
      <w:proofErr w:type="spellStart"/>
      <w:r>
        <w:t>Jamboard</w:t>
      </w:r>
      <w:proofErr w:type="spellEnd"/>
      <w:r>
        <w:t xml:space="preserve"> or Google Doc)</w:t>
      </w:r>
    </w:p>
    <w:p w14:paraId="2B8C89E8" w14:textId="78AA755E" w:rsidR="001C2DC2" w:rsidRPr="004D21E7" w:rsidRDefault="001C2DC2" w:rsidP="00696C31">
      <w:pPr>
        <w:pStyle w:val="ListBullet"/>
      </w:pPr>
      <w:r w:rsidRPr="001C2DC2">
        <w:t xml:space="preserve">Training video timestamp </w:t>
      </w:r>
      <w:r w:rsidR="000912E0" w:rsidRPr="001C2DC2">
        <w:t>1:</w:t>
      </w:r>
      <w:r w:rsidR="000912E0">
        <w:t>31</w:t>
      </w:r>
      <w:r w:rsidR="000912E0" w:rsidRPr="001C2DC2">
        <w:t>:</w:t>
      </w:r>
      <w:r w:rsidR="000912E0">
        <w:t>48</w:t>
      </w:r>
      <w:r w:rsidR="000912E0" w:rsidRPr="001C2DC2">
        <w:t>–1:</w:t>
      </w:r>
      <w:r w:rsidR="000912E0">
        <w:t>48</w:t>
      </w:r>
      <w:r w:rsidR="000912E0" w:rsidRPr="001C2DC2">
        <w:t>:</w:t>
      </w:r>
      <w:r w:rsidR="000912E0">
        <w:t>46</w:t>
      </w:r>
    </w:p>
    <w:p w14:paraId="295E0F6E" w14:textId="51260A8D" w:rsidR="00B13E04" w:rsidRPr="0088564E" w:rsidRDefault="00231337" w:rsidP="00120B3A">
      <w:pPr>
        <w:pStyle w:val="Heading5"/>
      </w:pPr>
      <w:hyperlink w:anchor="_Building_Equitable_Systems" w:history="1">
        <w:r w:rsidRPr="00D3123E">
          <w:t xml:space="preserve">Topic 3, Segment 2: </w:t>
        </w:r>
        <w:r w:rsidR="00B13E04" w:rsidRPr="00D3123E">
          <w:t>Building Equitable Systems (70 minutes)</w:t>
        </w:r>
      </w:hyperlink>
    </w:p>
    <w:p w14:paraId="698C4DA1" w14:textId="77777777" w:rsidR="00231337" w:rsidRPr="0088564E" w:rsidRDefault="00231337" w:rsidP="00120B3A">
      <w:pPr>
        <w:pStyle w:val="Heading6"/>
      </w:pPr>
      <w:r w:rsidRPr="0088564E">
        <w:t>Purpose</w:t>
      </w:r>
    </w:p>
    <w:p w14:paraId="468B0157" w14:textId="77777777" w:rsidR="00231337" w:rsidRPr="001845FC" w:rsidRDefault="00231337" w:rsidP="00696C31">
      <w:pPr>
        <w:pStyle w:val="ListBullet"/>
      </w:pPr>
      <w:r w:rsidRPr="001845FC">
        <w:t>Develop awareness of how a systems approach to equity creates the conditions for CLRT</w:t>
      </w:r>
    </w:p>
    <w:p w14:paraId="5DBF3701" w14:textId="77777777" w:rsidR="00231337" w:rsidRPr="001845FC" w:rsidRDefault="00231337" w:rsidP="00696C31">
      <w:pPr>
        <w:pStyle w:val="ListBullet"/>
      </w:pPr>
      <w:r w:rsidRPr="001845FC">
        <w:t>Understand practical ways to collaborate with peers toward building more equitable systems</w:t>
      </w:r>
    </w:p>
    <w:p w14:paraId="0BADF762" w14:textId="77777777" w:rsidR="00231337" w:rsidRPr="00AE4FEA" w:rsidRDefault="00231337" w:rsidP="00120B3A">
      <w:pPr>
        <w:pStyle w:val="Heading6"/>
      </w:pPr>
      <w:r w:rsidRPr="00AE4FEA">
        <w:t>Materials</w:t>
      </w:r>
    </w:p>
    <w:p w14:paraId="4EDFE093" w14:textId="77777777" w:rsidR="004D21E7" w:rsidRDefault="00231337" w:rsidP="00696C31">
      <w:pPr>
        <w:pStyle w:val="ListBullet"/>
      </w:pPr>
      <w:r w:rsidRPr="001845FC">
        <w:t>PowerPoint slides 104–115</w:t>
      </w:r>
    </w:p>
    <w:p w14:paraId="6BA91447" w14:textId="3CD600BF" w:rsidR="00231337" w:rsidRPr="004D21E7" w:rsidRDefault="00231337" w:rsidP="00696C31">
      <w:pPr>
        <w:pStyle w:val="ListBullet"/>
      </w:pPr>
      <w:r w:rsidRPr="004D21E7">
        <w:t>CA English Learner Roadmap (</w:t>
      </w:r>
      <w:hyperlink r:id="rId23" w:history="1">
        <w:r w:rsidR="006D1F47" w:rsidRPr="00AA37C7">
          <w:rPr>
            <w:rStyle w:val="Hyperlink"/>
          </w:rPr>
          <w:t>https://www.cde.ca.gov/sp/ml/roadmap.asp</w:t>
        </w:r>
      </w:hyperlink>
      <w:r w:rsidRPr="004D21E7">
        <w:t>)</w:t>
      </w:r>
    </w:p>
    <w:p w14:paraId="507BC946" w14:textId="53E9C37C" w:rsidR="00231337" w:rsidRPr="001845FC" w:rsidRDefault="00231337" w:rsidP="00696C31">
      <w:pPr>
        <w:pStyle w:val="ListBullet"/>
      </w:pPr>
      <w:r w:rsidRPr="004D21E7">
        <w:rPr>
          <w:iCs/>
        </w:rPr>
        <w:t>Learning Walks</w:t>
      </w:r>
      <w:r w:rsidR="009B3463">
        <w:t xml:space="preserve"> </w:t>
      </w:r>
      <w:r w:rsidR="004D21E7">
        <w:br/>
      </w:r>
      <w:r w:rsidRPr="001845FC">
        <w:t xml:space="preserve">(video: </w:t>
      </w:r>
      <w:hyperlink r:id="rId24" w:tooltip="Learning Walks web page" w:history="1">
        <w:r w:rsidRPr="00120B3A">
          <w:rPr>
            <w:rStyle w:val="Hyperlink"/>
          </w:rPr>
          <w:t>https://www.aitsl.edu.au/tools-resources/resource/learning-walks</w:t>
        </w:r>
      </w:hyperlink>
      <w:r w:rsidRPr="001845FC">
        <w:t>)</w:t>
      </w:r>
    </w:p>
    <w:p w14:paraId="4ABB92F8" w14:textId="77777777" w:rsidR="00231337" w:rsidRDefault="00231337" w:rsidP="00696C31">
      <w:pPr>
        <w:pStyle w:val="ListBullet"/>
      </w:pPr>
      <w:r w:rsidRPr="001845FC">
        <w:t>Topic 3 Notetaker (handout)</w:t>
      </w:r>
    </w:p>
    <w:p w14:paraId="41230C8B" w14:textId="5D50B523" w:rsidR="009D0E17" w:rsidRDefault="009D0E17" w:rsidP="00696C31">
      <w:pPr>
        <w:pStyle w:val="ListBullet"/>
      </w:pPr>
      <w:r w:rsidRPr="00730285">
        <w:t xml:space="preserve">A collaborative </w:t>
      </w:r>
      <w:r>
        <w:t xml:space="preserve">tool (such as a </w:t>
      </w:r>
      <w:proofErr w:type="spellStart"/>
      <w:r>
        <w:t>Jamboard</w:t>
      </w:r>
      <w:proofErr w:type="spellEnd"/>
      <w:r>
        <w:t xml:space="preserve"> or Google Doc)</w:t>
      </w:r>
    </w:p>
    <w:p w14:paraId="2AB98414" w14:textId="19A31818" w:rsidR="004D21E7" w:rsidRPr="004D21E7" w:rsidRDefault="000912E0" w:rsidP="00696C31">
      <w:pPr>
        <w:pStyle w:val="ListBullet"/>
      </w:pPr>
      <w:r w:rsidRPr="001C2DC2">
        <w:lastRenderedPageBreak/>
        <w:t>Training video timestamp 1:</w:t>
      </w:r>
      <w:r>
        <w:t>48</w:t>
      </w:r>
      <w:r w:rsidRPr="001C2DC2">
        <w:t>:</w:t>
      </w:r>
      <w:r>
        <w:t>46</w:t>
      </w:r>
      <w:r w:rsidRPr="001C2DC2">
        <w:t>–</w:t>
      </w:r>
      <w:r>
        <w:t>2</w:t>
      </w:r>
      <w:r w:rsidRPr="001C2DC2">
        <w:t>:</w:t>
      </w:r>
      <w:r>
        <w:t>03</w:t>
      </w:r>
      <w:r w:rsidRPr="001C2DC2">
        <w:t>:</w:t>
      </w:r>
      <w:r>
        <w:t>49</w:t>
      </w:r>
      <w:bookmarkStart w:id="16" w:name="_Facilitator_Guides_by"/>
      <w:bookmarkEnd w:id="16"/>
    </w:p>
    <w:p w14:paraId="209611FD" w14:textId="71AA3B80" w:rsidR="00AC63FB" w:rsidRPr="00AE4FEA" w:rsidRDefault="009E0C25" w:rsidP="00120B3A">
      <w:pPr>
        <w:pStyle w:val="Heading2"/>
        <w:spacing w:before="240"/>
      </w:pPr>
      <w:bookmarkStart w:id="17" w:name="_Toc135063314"/>
      <w:r w:rsidRPr="00AE4FEA">
        <w:t xml:space="preserve">Facilitator </w:t>
      </w:r>
      <w:r w:rsidR="00C67176" w:rsidRPr="00AE4FEA">
        <w:t>Guides</w:t>
      </w:r>
      <w:r w:rsidR="002F6B68" w:rsidRPr="00AE4FEA">
        <w:t xml:space="preserve"> by Segment</w:t>
      </w:r>
      <w:bookmarkEnd w:id="17"/>
    </w:p>
    <w:p w14:paraId="52F49FFF" w14:textId="672F0647" w:rsidR="006D3221" w:rsidRPr="00AE4FEA" w:rsidRDefault="006D3221" w:rsidP="00226A42">
      <w:pPr>
        <w:suppressAutoHyphens/>
      </w:pPr>
      <w:r w:rsidRPr="00AE4FEA">
        <w:t>The facilitator guides in this section provide detailed facilitation guidance for each content segment. For each segment, this guidance includes the purpose of the segment, an agenda with timing, and materials. Where appropriate, additional categories of information are included. These additional categories of information include questions to anticipate, additional notes, and suggested readings to deepen the facilitator’s understanding of the content.</w:t>
      </w:r>
    </w:p>
    <w:p w14:paraId="0DAACA1D" w14:textId="77777777" w:rsidR="006D3221" w:rsidRPr="00AE4FEA" w:rsidRDefault="006D3221" w:rsidP="00226A42">
      <w:pPr>
        <w:suppressAutoHyphens/>
      </w:pPr>
      <w:r w:rsidRPr="00AE4FEA">
        <w:t>The segments may be presented individually based on the timing available and the context of each subgrantee, or they may be presented in combination with one another.</w:t>
      </w:r>
    </w:p>
    <w:p w14:paraId="6C187128" w14:textId="1210B886" w:rsidR="006D3221" w:rsidRPr="00AE4FEA" w:rsidRDefault="006D3221" w:rsidP="00226A42">
      <w:pPr>
        <w:suppressAutoHyphens/>
      </w:pPr>
      <w:r w:rsidRPr="00AE4FEA">
        <w:t xml:space="preserve">Facilitators should prepare for the segment they are facilitating, </w:t>
      </w:r>
      <w:proofErr w:type="gramStart"/>
      <w:r w:rsidRPr="00AE4FEA">
        <w:t>make arrangements</w:t>
      </w:r>
      <w:proofErr w:type="gramEnd"/>
      <w:r w:rsidRPr="00AE4FEA">
        <w:t xml:space="preserve"> for interactivity in virtual or in-person sessions, and consider how they will collect feedback on the session. Some considerations follow.</w:t>
      </w:r>
    </w:p>
    <w:p w14:paraId="00B9F556" w14:textId="05A40DCD" w:rsidR="006D3221" w:rsidRPr="00AE4FEA" w:rsidRDefault="006D3221" w:rsidP="00226A42">
      <w:pPr>
        <w:suppressAutoHyphens/>
        <w:rPr>
          <w:b/>
          <w:bCs/>
          <w:color w:val="4472C4" w:themeColor="accent1"/>
        </w:rPr>
      </w:pPr>
      <w:r w:rsidRPr="00AE4FEA">
        <w:rPr>
          <w:rStyle w:val="Strong"/>
        </w:rPr>
        <w:t>Preparation</w:t>
      </w:r>
      <w:r w:rsidRPr="00AE4FEA">
        <w:rPr>
          <w:b/>
          <w:bCs/>
        </w:rPr>
        <w:t xml:space="preserve">: </w:t>
      </w:r>
      <w:r w:rsidRPr="00AE4FEA">
        <w:t>Facilitators should review each segment’s facilitator guide, PowerPoint slides, and training video</w:t>
      </w:r>
      <w:r w:rsidR="00EB59A6">
        <w:t xml:space="preserve"> </w:t>
      </w:r>
      <w:r w:rsidRPr="00AE4FEA">
        <w:t>in advance to familiarize themselves with the content and materials of the segment. Facilitators are advised to create an online space (</w:t>
      </w:r>
      <w:r w:rsidR="009D0E17">
        <w:t>such as</w:t>
      </w:r>
      <w:r w:rsidRPr="00AE4FEA">
        <w:t xml:space="preserve"> Padlet, Google folder</w:t>
      </w:r>
      <w:r w:rsidR="005007AA">
        <w:t xml:space="preserve"> in Google Drive</w:t>
      </w:r>
      <w:r w:rsidRPr="00AE4FEA">
        <w:t xml:space="preserve">) where participants can easily access electronic versions of the PowerPoint slides, handouts, readings, videos, and links. A sample Padlet is provided here: </w:t>
      </w:r>
      <w:hyperlink r:id="rId25" w:history="1">
        <w:r w:rsidR="004D21E7" w:rsidRPr="00F3745C">
          <w:t>https://padlet.com/pamspycher/ELRISESecondaryInstitute</w:t>
        </w:r>
      </w:hyperlink>
      <w:r w:rsidR="004D21E7">
        <w:t xml:space="preserve"> </w:t>
      </w:r>
    </w:p>
    <w:p w14:paraId="1D6EE7B7" w14:textId="77777777" w:rsidR="006D3221" w:rsidRPr="00AE4FEA" w:rsidRDefault="006D3221" w:rsidP="00226A42">
      <w:pPr>
        <w:suppressAutoHyphens/>
        <w:rPr>
          <w:rStyle w:val="Strong"/>
        </w:rPr>
      </w:pPr>
      <w:r w:rsidRPr="00AE4FEA">
        <w:rPr>
          <w:rStyle w:val="Strong"/>
        </w:rPr>
        <w:t>Interactivity for Virtual Workshops:</w:t>
      </w:r>
    </w:p>
    <w:p w14:paraId="42BC190B" w14:textId="1FAF597A" w:rsidR="006D3221" w:rsidRPr="00AE4FEA" w:rsidRDefault="006D3221" w:rsidP="00696C31">
      <w:pPr>
        <w:pStyle w:val="ListBullet"/>
      </w:pPr>
      <w:r w:rsidRPr="00AE4FEA">
        <w:rPr>
          <w:rStyle w:val="Strong"/>
        </w:rPr>
        <w:t>Virtual Interactive Workspaces</w:t>
      </w:r>
      <w:r w:rsidRPr="00AE4FEA">
        <w:rPr>
          <w:b/>
          <w:bCs/>
        </w:rPr>
        <w:t xml:space="preserve">: </w:t>
      </w:r>
      <w:r w:rsidRPr="00AE4FEA">
        <w:t>Each segment involves participant interaction using online collaboration tools (</w:t>
      </w:r>
      <w:r w:rsidR="009D0E17">
        <w:t>such as</w:t>
      </w:r>
      <w:r w:rsidRPr="00AE4FEA">
        <w:t xml:space="preserve"> Padlet, Google Slides, Google Docs, </w:t>
      </w:r>
      <w:proofErr w:type="spellStart"/>
      <w:r w:rsidRPr="00AE4FEA">
        <w:t>Jamboard</w:t>
      </w:r>
      <w:proofErr w:type="spellEnd"/>
      <w:r w:rsidRPr="00AE4FEA">
        <w:t xml:space="preserve">). Facilitator guides </w:t>
      </w:r>
      <w:r w:rsidR="00EB59A6">
        <w:t>reference collaboration tools without specifying which tool to use</w:t>
      </w:r>
      <w:r w:rsidRPr="00AE4FEA">
        <w:t>;</w:t>
      </w:r>
      <w:r w:rsidR="00EB59A6">
        <w:t xml:space="preserve"> </w:t>
      </w:r>
      <w:r w:rsidRPr="00AE4FEA">
        <w:t xml:space="preserve">facilitators </w:t>
      </w:r>
      <w:r w:rsidR="00EB59A6">
        <w:t>should</w:t>
      </w:r>
      <w:r w:rsidRPr="00AE4FEA">
        <w:t xml:space="preserve"> use collaboration tools of their choice.</w:t>
      </w:r>
    </w:p>
    <w:p w14:paraId="03906109" w14:textId="77777777" w:rsidR="004D21E7" w:rsidRDefault="006D3221" w:rsidP="00696C31">
      <w:pPr>
        <w:pStyle w:val="ListBullet"/>
      </w:pPr>
      <w:r w:rsidRPr="00AE4FEA">
        <w:rPr>
          <w:b/>
          <w:bCs/>
        </w:rPr>
        <w:t>Breakout Rooms:</w:t>
      </w:r>
      <w:r w:rsidRPr="00AE4FEA">
        <w:t xml:space="preserve"> Many segments are designed to allow participants to have opportunities to interact in small breakout rooms. Before each segment, facilitators should review the facilitator guide and PowerPoint slides carefully to prepare for the number of participants in each breakout room and </w:t>
      </w:r>
      <w:r w:rsidR="00D55A3C" w:rsidRPr="00AE4FEA">
        <w:t xml:space="preserve">to </w:t>
      </w:r>
      <w:r w:rsidRPr="00AE4FEA">
        <w:t>anticipate the length of time for each breakout room segment. Facilitators should also be prepared to create breakout rooms during the segment.</w:t>
      </w:r>
    </w:p>
    <w:p w14:paraId="0B590C26" w14:textId="69C4D415" w:rsidR="0020160B" w:rsidRDefault="006D3221" w:rsidP="00696C31">
      <w:pPr>
        <w:pStyle w:val="ListBullet"/>
      </w:pPr>
      <w:r w:rsidRPr="004D21E7">
        <w:rPr>
          <w:b/>
          <w:bCs/>
        </w:rPr>
        <w:t>Feedback Survey:</w:t>
      </w:r>
      <w:r w:rsidRPr="00AE4FEA">
        <w:t xml:space="preserve"> Facilitators may want to create online feedback surveys and administer them periodically to monitor participant learning and make relevant and timely adjustments to subsequent segments.</w:t>
      </w:r>
    </w:p>
    <w:p w14:paraId="1A46D255" w14:textId="77777777" w:rsidR="004D21E7" w:rsidRDefault="004D21E7" w:rsidP="00696C31">
      <w:pPr>
        <w:pStyle w:val="ListBullet"/>
        <w:numPr>
          <w:ilvl w:val="0"/>
          <w:numId w:val="0"/>
        </w:numPr>
        <w:sectPr w:rsidR="004D21E7" w:rsidSect="004E4E6A">
          <w:headerReference w:type="default" r:id="rId26"/>
          <w:headerReference w:type="first" r:id="rId27"/>
          <w:footerReference w:type="first" r:id="rId28"/>
          <w:pgSz w:w="12240" w:h="15840"/>
          <w:pgMar w:top="1440" w:right="1125" w:bottom="1440" w:left="1440" w:header="432" w:footer="461" w:gutter="0"/>
          <w:pgNumType w:start="1"/>
          <w:cols w:space="720"/>
          <w:noEndnote/>
          <w:titlePg/>
          <w:docGrid w:linePitch="326"/>
        </w:sectPr>
      </w:pPr>
    </w:p>
    <w:p w14:paraId="16AD5DEE" w14:textId="0C73C18E" w:rsidR="00A5358E" w:rsidRPr="00AE4FEA" w:rsidRDefault="002F6B68" w:rsidP="006B3FCF">
      <w:pPr>
        <w:pStyle w:val="Heading3"/>
      </w:pPr>
      <w:bookmarkStart w:id="18" w:name="_Toc135063315"/>
      <w:r w:rsidRPr="00AE4FEA">
        <w:lastRenderedPageBreak/>
        <w:t>Topic</w:t>
      </w:r>
      <w:r w:rsidR="00CA7270" w:rsidRPr="00AE4FEA">
        <w:t xml:space="preserve"> 1</w:t>
      </w:r>
      <w:r w:rsidRPr="00AE4FEA">
        <w:t xml:space="preserve">: </w:t>
      </w:r>
      <w:r w:rsidR="00A5358E" w:rsidRPr="00AE4FEA">
        <w:t>Expanding Cultural Awareness and Cultural Competence</w:t>
      </w:r>
      <w:bookmarkEnd w:id="18"/>
    </w:p>
    <w:p w14:paraId="1A2334C5" w14:textId="4EEBDA70" w:rsidR="008F1136" w:rsidRPr="00AE4FEA" w:rsidRDefault="004A1B8B" w:rsidP="006B3FCF">
      <w:pPr>
        <w:pStyle w:val="Heading4"/>
      </w:pPr>
      <w:bookmarkStart w:id="19" w:name="_Segment:_CLRT_Overview"/>
      <w:bookmarkStart w:id="20" w:name="_Segment:_Defining_Culturally"/>
      <w:bookmarkStart w:id="21" w:name="_Defining_Culturally_and"/>
      <w:bookmarkStart w:id="22" w:name="_Toc135063316"/>
      <w:bookmarkEnd w:id="19"/>
      <w:bookmarkEnd w:id="20"/>
      <w:bookmarkEnd w:id="21"/>
      <w:r w:rsidRPr="00AE4FEA">
        <w:t xml:space="preserve">Defining </w:t>
      </w:r>
      <w:r w:rsidR="006C24A3" w:rsidRPr="00AE4FEA">
        <w:t xml:space="preserve">Culturally and Linguistically Responsive Teaching </w:t>
      </w:r>
      <w:r w:rsidR="003E21AB" w:rsidRPr="00AE4FEA">
        <w:t>(</w:t>
      </w:r>
      <w:r w:rsidR="00265519">
        <w:t>40</w:t>
      </w:r>
      <w:r w:rsidR="00540290" w:rsidRPr="00AE4FEA">
        <w:t xml:space="preserve"> </w:t>
      </w:r>
      <w:r w:rsidR="003E21AB" w:rsidRPr="00AE4FEA">
        <w:t>minutes)</w:t>
      </w:r>
      <w:bookmarkEnd w:id="22"/>
    </w:p>
    <w:p w14:paraId="3E24598A" w14:textId="77777777" w:rsidR="00942966" w:rsidRPr="00AE4FEA" w:rsidRDefault="00942966" w:rsidP="006B3FCF">
      <w:pPr>
        <w:pStyle w:val="Heading5"/>
      </w:pPr>
      <w:r w:rsidRPr="00AE4FEA">
        <w:t>Purpose of the segment</w:t>
      </w:r>
    </w:p>
    <w:p w14:paraId="138BCFDD" w14:textId="34C43219" w:rsidR="00942966" w:rsidRPr="00AE4FEA" w:rsidRDefault="00755984" w:rsidP="00696C31">
      <w:pPr>
        <w:pStyle w:val="ListBullet"/>
      </w:pPr>
      <w:r w:rsidRPr="00AE4FEA">
        <w:t xml:space="preserve">Review </w:t>
      </w:r>
      <w:r w:rsidR="00EB6320" w:rsidRPr="00AE4FEA">
        <w:t xml:space="preserve">the </w:t>
      </w:r>
      <w:r w:rsidRPr="00AE4FEA">
        <w:t>evolving definition</w:t>
      </w:r>
      <w:r w:rsidR="00EB6320" w:rsidRPr="00AE4FEA">
        <w:t>s</w:t>
      </w:r>
      <w:r w:rsidRPr="00AE4FEA">
        <w:t xml:space="preserve"> of </w:t>
      </w:r>
      <w:r w:rsidR="00EB6320" w:rsidRPr="00AE4FEA">
        <w:t>c</w:t>
      </w:r>
      <w:r w:rsidR="00942966" w:rsidRPr="00AE4FEA">
        <w:t xml:space="preserve">ulturally and </w:t>
      </w:r>
      <w:r w:rsidR="00EB6320" w:rsidRPr="00AE4FEA">
        <w:t>l</w:t>
      </w:r>
      <w:r w:rsidR="00942966" w:rsidRPr="00AE4FEA">
        <w:t xml:space="preserve">inguistically </w:t>
      </w:r>
      <w:r w:rsidR="00EB6320" w:rsidRPr="00AE4FEA">
        <w:t>r</w:t>
      </w:r>
      <w:r w:rsidR="00942966" w:rsidRPr="00AE4FEA">
        <w:t xml:space="preserve">esponsive </w:t>
      </w:r>
      <w:r w:rsidR="00EB6320" w:rsidRPr="00AE4FEA">
        <w:t>t</w:t>
      </w:r>
      <w:r w:rsidR="00942966" w:rsidRPr="00AE4FEA">
        <w:t>eaching</w:t>
      </w:r>
      <w:r w:rsidR="0010761C" w:rsidRPr="00AE4FEA">
        <w:t xml:space="preserve"> from various sources</w:t>
      </w:r>
    </w:p>
    <w:p w14:paraId="75B204C2" w14:textId="65C2B79B" w:rsidR="00942966" w:rsidRPr="00AE4FEA" w:rsidRDefault="00A23359" w:rsidP="00696C31">
      <w:pPr>
        <w:pStyle w:val="ListBullet"/>
      </w:pPr>
      <w:r w:rsidRPr="00AE4FEA">
        <w:t>E</w:t>
      </w:r>
      <w:r w:rsidR="00942966" w:rsidRPr="00AE4FEA">
        <w:t>stablish community agreements</w:t>
      </w:r>
      <w:r w:rsidR="0010761C" w:rsidRPr="00AE4FEA">
        <w:t xml:space="preserve"> that value learning styles and assets of participants</w:t>
      </w:r>
    </w:p>
    <w:p w14:paraId="0C4207EA" w14:textId="167FDBEC" w:rsidR="008F1136" w:rsidRPr="0088564E" w:rsidRDefault="009C02DC" w:rsidP="006B3FCF">
      <w:pPr>
        <w:pStyle w:val="Heading6"/>
      </w:pPr>
      <w:r w:rsidRPr="0088564E">
        <w:t>A</w:t>
      </w:r>
      <w:r w:rsidR="003E21AB" w:rsidRPr="0088564E">
        <w:t xml:space="preserve">genda </w:t>
      </w:r>
    </w:p>
    <w:tbl>
      <w:tblPr>
        <w:tblStyle w:val="GridTable1Light-Accent1"/>
        <w:tblW w:w="5000" w:type="pct"/>
        <w:tblLook w:val="04A0" w:firstRow="1" w:lastRow="0" w:firstColumn="1" w:lastColumn="0" w:noHBand="0" w:noVBand="1"/>
      </w:tblPr>
      <w:tblGrid>
        <w:gridCol w:w="729"/>
        <w:gridCol w:w="4485"/>
        <w:gridCol w:w="1443"/>
        <w:gridCol w:w="1520"/>
        <w:gridCol w:w="1948"/>
        <w:gridCol w:w="2825"/>
      </w:tblGrid>
      <w:tr w:rsidR="00561FD2" w14:paraId="4533E8EA" w14:textId="56E4DF90" w:rsidTr="00DE17C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26" w:type="dxa"/>
            <w:vAlign w:val="center"/>
          </w:tcPr>
          <w:p w14:paraId="530CEB11" w14:textId="6D7D9103" w:rsidR="00A01151" w:rsidRPr="001D05C8" w:rsidRDefault="00A01151" w:rsidP="00DE17C8">
            <w:pPr>
              <w:pStyle w:val="TableHeaderRow"/>
              <w:suppressAutoHyphens/>
              <w:spacing w:line="240" w:lineRule="auto"/>
              <w:rPr>
                <w:b/>
                <w:bCs/>
                <w:lang w:val="en"/>
              </w:rPr>
            </w:pPr>
            <w:r w:rsidRPr="001D05C8">
              <w:rPr>
                <w:b/>
                <w:bCs/>
                <w:lang w:val="en"/>
              </w:rPr>
              <w:t>Step</w:t>
            </w:r>
          </w:p>
        </w:tc>
        <w:tc>
          <w:tcPr>
            <w:tcW w:w="4487" w:type="dxa"/>
            <w:vAlign w:val="center"/>
          </w:tcPr>
          <w:p w14:paraId="31A2DDF8" w14:textId="713A34A4" w:rsidR="00A01151" w:rsidRPr="001D05C8" w:rsidRDefault="00A01151" w:rsidP="00DE17C8">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Instructions</w:t>
            </w:r>
          </w:p>
        </w:tc>
        <w:tc>
          <w:tcPr>
            <w:tcW w:w="1443" w:type="dxa"/>
            <w:vAlign w:val="center"/>
          </w:tcPr>
          <w:p w14:paraId="502A310F" w14:textId="1CD8D8ED" w:rsidR="00A01151" w:rsidRPr="001D05C8" w:rsidRDefault="00A01151" w:rsidP="00DE17C8">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 xml:space="preserve">Suggested </w:t>
            </w:r>
            <w:r w:rsidR="00042967" w:rsidRPr="001D05C8">
              <w:rPr>
                <w:b/>
                <w:bCs/>
                <w:lang w:val="en"/>
              </w:rPr>
              <w:br/>
            </w:r>
            <w:r w:rsidRPr="001D05C8">
              <w:rPr>
                <w:b/>
                <w:bCs/>
                <w:lang w:val="en"/>
              </w:rPr>
              <w:t>timing</w:t>
            </w:r>
          </w:p>
        </w:tc>
        <w:tc>
          <w:tcPr>
            <w:tcW w:w="1520" w:type="dxa"/>
            <w:vAlign w:val="center"/>
          </w:tcPr>
          <w:p w14:paraId="7DA8EE9A" w14:textId="70C6834C" w:rsidR="00A01151" w:rsidRPr="001D05C8" w:rsidRDefault="00A01151" w:rsidP="00DE17C8">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Slide</w:t>
            </w:r>
            <w:r w:rsidR="00042967" w:rsidRPr="001D05C8">
              <w:rPr>
                <w:b/>
                <w:bCs/>
                <w:lang w:val="en"/>
              </w:rPr>
              <w:br/>
            </w:r>
            <w:r w:rsidRPr="001D05C8">
              <w:rPr>
                <w:b/>
                <w:bCs/>
                <w:lang w:val="en"/>
              </w:rPr>
              <w:t>numbers</w:t>
            </w:r>
          </w:p>
        </w:tc>
        <w:tc>
          <w:tcPr>
            <w:tcW w:w="1948" w:type="dxa"/>
            <w:vAlign w:val="center"/>
          </w:tcPr>
          <w:p w14:paraId="54D68833" w14:textId="343B40E2" w:rsidR="00A01151" w:rsidRPr="001D05C8" w:rsidRDefault="00A01151" w:rsidP="00DE17C8">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Training video timestamp</w:t>
            </w:r>
          </w:p>
        </w:tc>
        <w:tc>
          <w:tcPr>
            <w:tcW w:w="2826" w:type="dxa"/>
            <w:vAlign w:val="center"/>
          </w:tcPr>
          <w:p w14:paraId="25618815" w14:textId="0AA7E636" w:rsidR="00A01151" w:rsidRPr="001D05C8" w:rsidRDefault="00A01151" w:rsidP="00DE17C8">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Handouts, texts,</w:t>
            </w:r>
            <w:r w:rsidR="00042967" w:rsidRPr="001D05C8">
              <w:rPr>
                <w:b/>
                <w:bCs/>
                <w:lang w:val="en"/>
              </w:rPr>
              <w:br/>
            </w:r>
            <w:r w:rsidRPr="001D05C8">
              <w:rPr>
                <w:b/>
                <w:bCs/>
                <w:lang w:val="en"/>
              </w:rPr>
              <w:t>or videos</w:t>
            </w:r>
          </w:p>
        </w:tc>
      </w:tr>
      <w:tr w:rsidR="00561FD2" w14:paraId="0BFA7CA0" w14:textId="29AE4F45" w:rsidTr="00DE17C8">
        <w:trPr>
          <w:cantSplit/>
        </w:trPr>
        <w:tc>
          <w:tcPr>
            <w:cnfStyle w:val="001000000000" w:firstRow="0" w:lastRow="0" w:firstColumn="1" w:lastColumn="0" w:oddVBand="0" w:evenVBand="0" w:oddHBand="0" w:evenHBand="0" w:firstRowFirstColumn="0" w:firstRowLastColumn="0" w:lastRowFirstColumn="0" w:lastRowLastColumn="0"/>
            <w:tcW w:w="726" w:type="dxa"/>
            <w:vAlign w:val="center"/>
          </w:tcPr>
          <w:p w14:paraId="737B316C" w14:textId="6D37A387" w:rsidR="00A01151" w:rsidRPr="0058413E" w:rsidRDefault="00A01151" w:rsidP="00DE17C8">
            <w:pPr>
              <w:pStyle w:val="ListNumber"/>
              <w:numPr>
                <w:ilvl w:val="0"/>
                <w:numId w:val="0"/>
              </w:numPr>
              <w:suppressAutoHyphens/>
              <w:spacing w:before="120" w:after="120"/>
              <w:rPr>
                <w:color w:val="002060"/>
                <w:lang w:val="en"/>
              </w:rPr>
            </w:pPr>
            <w:r w:rsidRPr="0058413E">
              <w:rPr>
                <w:color w:val="002060"/>
                <w:lang w:val="en"/>
              </w:rPr>
              <w:t>1</w:t>
            </w:r>
          </w:p>
        </w:tc>
        <w:tc>
          <w:tcPr>
            <w:tcW w:w="4487" w:type="dxa"/>
            <w:vAlign w:val="center"/>
          </w:tcPr>
          <w:p w14:paraId="5823E2F6" w14:textId="5BCBEF41" w:rsidR="00E42550"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t>Introduce the segment and share the CA ELA/ELD Framework definition of CLRT</w:t>
            </w:r>
            <w:r w:rsidR="00201FA0" w:rsidRPr="00DE17C8">
              <w:t>.</w:t>
            </w:r>
          </w:p>
        </w:tc>
        <w:tc>
          <w:tcPr>
            <w:tcW w:w="1443" w:type="dxa"/>
            <w:vAlign w:val="center"/>
          </w:tcPr>
          <w:p w14:paraId="73C6D267" w14:textId="3205BFD8"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4 minutes; 7 minutes with video</w:t>
            </w:r>
          </w:p>
        </w:tc>
        <w:tc>
          <w:tcPr>
            <w:tcW w:w="1520" w:type="dxa"/>
            <w:vAlign w:val="center"/>
          </w:tcPr>
          <w:p w14:paraId="2D82ADDC" w14:textId="663752CC" w:rsidR="00A01151" w:rsidRPr="00451BF7"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451BF7">
              <w:rPr>
                <w:rStyle w:val="Strong"/>
                <w:b w:val="0"/>
                <w:bCs/>
              </w:rPr>
              <w:t>10</w:t>
            </w:r>
            <w:r w:rsidR="000123B5" w:rsidRPr="00451BF7">
              <w:rPr>
                <w:rStyle w:val="Strong"/>
                <w:b w:val="0"/>
                <w:bCs/>
              </w:rPr>
              <w:t>–</w:t>
            </w:r>
            <w:r w:rsidRPr="00451BF7">
              <w:rPr>
                <w:rStyle w:val="Strong"/>
                <w:b w:val="0"/>
                <w:bCs/>
              </w:rPr>
              <w:t>11</w:t>
            </w:r>
            <w:r w:rsidR="00CB46A0" w:rsidRPr="00451BF7">
              <w:rPr>
                <w:rStyle w:val="FootnoteReference"/>
                <w:sz w:val="24"/>
              </w:rPr>
              <w:footnoteReference w:id="5"/>
            </w:r>
          </w:p>
        </w:tc>
        <w:tc>
          <w:tcPr>
            <w:tcW w:w="1948" w:type="dxa"/>
            <w:vAlign w:val="center"/>
          </w:tcPr>
          <w:p w14:paraId="09548EE4" w14:textId="1A98E82B" w:rsidR="00A01151" w:rsidRPr="00451BF7" w:rsidRDefault="00F730FA" w:rsidP="00DE17C8">
            <w:pPr>
              <w:pStyle w:val="TableBodyText"/>
              <w:cnfStyle w:val="000000000000" w:firstRow="0" w:lastRow="0" w:firstColumn="0" w:lastColumn="0" w:oddVBand="0" w:evenVBand="0" w:oddHBand="0" w:evenHBand="0" w:firstRowFirstColumn="0" w:firstRowLastColumn="0" w:lastRowFirstColumn="0" w:lastRowLastColumn="0"/>
            </w:pPr>
            <w:r w:rsidRPr="00451BF7">
              <w:t>4</w:t>
            </w:r>
            <w:r w:rsidR="00A01151" w:rsidRPr="00451BF7">
              <w:t>:</w:t>
            </w:r>
            <w:r w:rsidRPr="00451BF7">
              <w:t>4</w:t>
            </w:r>
            <w:r w:rsidR="00A01151" w:rsidRPr="00451BF7">
              <w:t>4–1</w:t>
            </w:r>
            <w:r w:rsidRPr="00451BF7">
              <w:t>0</w:t>
            </w:r>
            <w:r w:rsidR="00A01151" w:rsidRPr="00451BF7">
              <w:t>:</w:t>
            </w:r>
            <w:r w:rsidRPr="00451BF7">
              <w:t>59</w:t>
            </w:r>
            <w:r w:rsidR="00A01151" w:rsidRPr="00451BF7">
              <w:rPr>
                <w:rStyle w:val="FootnoteReference"/>
                <w:sz w:val="24"/>
              </w:rPr>
              <w:footnoteReference w:id="6"/>
            </w:r>
          </w:p>
        </w:tc>
        <w:tc>
          <w:tcPr>
            <w:tcW w:w="2826" w:type="dxa"/>
            <w:vAlign w:val="center"/>
          </w:tcPr>
          <w:p w14:paraId="1F23C20A" w14:textId="770F85F8" w:rsidR="00A01151" w:rsidRPr="0058413E" w:rsidRDefault="00A01151" w:rsidP="001A4A80">
            <w:pPr>
              <w:pStyle w:val="TableBullets"/>
              <w:cnfStyle w:val="000000000000" w:firstRow="0" w:lastRow="0" w:firstColumn="0" w:lastColumn="0" w:oddVBand="0" w:evenVBand="0" w:oddHBand="0" w:evenHBand="0" w:firstRowFirstColumn="0" w:firstRowLastColumn="0" w:lastRowFirstColumn="0" w:lastRowLastColumn="0"/>
            </w:pPr>
            <w:r w:rsidRPr="0058413E">
              <w:t xml:space="preserve">Topic 1 </w:t>
            </w:r>
            <w:r w:rsidR="00042967">
              <w:t>N</w:t>
            </w:r>
            <w:r w:rsidRPr="0058413E">
              <w:t>otetaker (handout)</w:t>
            </w:r>
          </w:p>
        </w:tc>
      </w:tr>
      <w:tr w:rsidR="00561FD2" w14:paraId="484D1502" w14:textId="39D7C769" w:rsidTr="00DE17C8">
        <w:trPr>
          <w:cantSplit/>
        </w:trPr>
        <w:tc>
          <w:tcPr>
            <w:cnfStyle w:val="001000000000" w:firstRow="0" w:lastRow="0" w:firstColumn="1" w:lastColumn="0" w:oddVBand="0" w:evenVBand="0" w:oddHBand="0" w:evenHBand="0" w:firstRowFirstColumn="0" w:firstRowLastColumn="0" w:lastRowFirstColumn="0" w:lastRowLastColumn="0"/>
            <w:tcW w:w="726" w:type="dxa"/>
            <w:vAlign w:val="center"/>
          </w:tcPr>
          <w:p w14:paraId="238BB7A8" w14:textId="0A895B3F" w:rsidR="00A01151" w:rsidRPr="0058413E" w:rsidRDefault="00A01151" w:rsidP="00DE17C8">
            <w:pPr>
              <w:pStyle w:val="ListNumber"/>
              <w:numPr>
                <w:ilvl w:val="0"/>
                <w:numId w:val="0"/>
              </w:numPr>
              <w:suppressAutoHyphens/>
              <w:spacing w:before="120" w:after="120"/>
              <w:rPr>
                <w:color w:val="002060"/>
                <w:lang w:val="en"/>
              </w:rPr>
            </w:pPr>
            <w:r w:rsidRPr="0058413E">
              <w:rPr>
                <w:color w:val="002060"/>
                <w:lang w:val="en"/>
              </w:rPr>
              <w:t>2</w:t>
            </w:r>
          </w:p>
        </w:tc>
        <w:tc>
          <w:tcPr>
            <w:tcW w:w="4487" w:type="dxa"/>
            <w:vAlign w:val="center"/>
          </w:tcPr>
          <w:p w14:paraId="42115DFB" w14:textId="11E75B9C" w:rsidR="00A01151" w:rsidRPr="00DE17C8" w:rsidRDefault="00731295" w:rsidP="00DE17C8">
            <w:pPr>
              <w:pStyle w:val="TableBodyText"/>
              <w:cnfStyle w:val="000000000000" w:firstRow="0" w:lastRow="0" w:firstColumn="0" w:lastColumn="0" w:oddVBand="0" w:evenVBand="0" w:oddHBand="0" w:evenHBand="0" w:firstRowFirstColumn="0" w:firstRowLastColumn="0" w:lastRowFirstColumn="0" w:lastRowLastColumn="0"/>
            </w:pPr>
            <w:r w:rsidRPr="00DE17C8">
              <w:t>In breakout rooms or small groups of approximately three or four participants, p</w:t>
            </w:r>
            <w:r w:rsidR="00A01151" w:rsidRPr="00DE17C8">
              <w:t xml:space="preserve">articipants discuss CLRT definitions in small groups, noting the differences and selecting elements that resonate with them. </w:t>
            </w:r>
          </w:p>
        </w:tc>
        <w:tc>
          <w:tcPr>
            <w:tcW w:w="1443" w:type="dxa"/>
            <w:vAlign w:val="center"/>
          </w:tcPr>
          <w:p w14:paraId="2F4F37A2" w14:textId="20B8024D"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20 minutes</w:t>
            </w:r>
          </w:p>
        </w:tc>
        <w:tc>
          <w:tcPr>
            <w:tcW w:w="1520" w:type="dxa"/>
            <w:vAlign w:val="center"/>
          </w:tcPr>
          <w:p w14:paraId="0D160657" w14:textId="2A18518E"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12</w:t>
            </w:r>
          </w:p>
        </w:tc>
        <w:tc>
          <w:tcPr>
            <w:tcW w:w="1948" w:type="dxa"/>
            <w:shd w:val="clear" w:color="auto" w:fill="D9E2F3" w:themeFill="accent1" w:themeFillTint="33"/>
            <w:vAlign w:val="center"/>
          </w:tcPr>
          <w:p w14:paraId="20FDEBD5" w14:textId="154EA827" w:rsidR="00A01151" w:rsidRPr="00DE17C8" w:rsidRDefault="00BE3DB9" w:rsidP="00DE17C8">
            <w:pPr>
              <w:pStyle w:val="TableBodyText"/>
              <w:cnfStyle w:val="000000000000" w:firstRow="0" w:lastRow="0" w:firstColumn="0" w:lastColumn="0" w:oddVBand="0" w:evenVBand="0" w:oddHBand="0" w:evenHBand="0" w:firstRowFirstColumn="0" w:firstRowLastColumn="0" w:lastRowFirstColumn="0" w:lastRowLastColumn="0"/>
            </w:pPr>
            <w:r w:rsidRPr="00DE17C8">
              <w:t>N/A</w:t>
            </w:r>
          </w:p>
        </w:tc>
        <w:tc>
          <w:tcPr>
            <w:tcW w:w="2826" w:type="dxa"/>
            <w:vAlign w:val="center"/>
          </w:tcPr>
          <w:p w14:paraId="177ABA32" w14:textId="05959166" w:rsidR="0058413E" w:rsidRPr="0058413E" w:rsidRDefault="00A01151" w:rsidP="001A4A80">
            <w:pPr>
              <w:pStyle w:val="TableBullets"/>
              <w:cnfStyle w:val="000000000000" w:firstRow="0" w:lastRow="0" w:firstColumn="0" w:lastColumn="0" w:oddVBand="0" w:evenVBand="0" w:oddHBand="0" w:evenHBand="0" w:firstRowFirstColumn="0" w:firstRowLastColumn="0" w:lastRowFirstColumn="0" w:lastRowLastColumn="0"/>
            </w:pPr>
            <w:r w:rsidRPr="0058413E">
              <w:t xml:space="preserve">Topic 1 </w:t>
            </w:r>
            <w:r w:rsidR="00042967">
              <w:t>N</w:t>
            </w:r>
            <w:r w:rsidRPr="0058413E">
              <w:t>otetaker</w:t>
            </w:r>
          </w:p>
          <w:p w14:paraId="2609CF74" w14:textId="55F7B67E" w:rsidR="00A01151" w:rsidRPr="0058413E" w:rsidRDefault="00A01151" w:rsidP="001A4A80">
            <w:pPr>
              <w:pStyle w:val="TableBullets"/>
              <w:cnfStyle w:val="000000000000" w:firstRow="0" w:lastRow="0" w:firstColumn="0" w:lastColumn="0" w:oddVBand="0" w:evenVBand="0" w:oddHBand="0" w:evenHBand="0" w:firstRowFirstColumn="0" w:firstRowLastColumn="0" w:lastRowFirstColumn="0" w:lastRowLastColumn="0"/>
            </w:pPr>
            <w:r w:rsidRPr="0058413E">
              <w:t xml:space="preserve">CLRT </w:t>
            </w:r>
            <w:r w:rsidR="00042967">
              <w:t>D</w:t>
            </w:r>
            <w:r w:rsidRPr="0058413E">
              <w:t>efinitions (handout)</w:t>
            </w:r>
          </w:p>
        </w:tc>
      </w:tr>
      <w:tr w:rsidR="00561FD2" w14:paraId="406CB25C" w14:textId="6168537B" w:rsidTr="00DE17C8">
        <w:trPr>
          <w:cantSplit/>
        </w:trPr>
        <w:tc>
          <w:tcPr>
            <w:cnfStyle w:val="001000000000" w:firstRow="0" w:lastRow="0" w:firstColumn="1" w:lastColumn="0" w:oddVBand="0" w:evenVBand="0" w:oddHBand="0" w:evenHBand="0" w:firstRowFirstColumn="0" w:firstRowLastColumn="0" w:lastRowFirstColumn="0" w:lastRowLastColumn="0"/>
            <w:tcW w:w="726" w:type="dxa"/>
            <w:vAlign w:val="center"/>
          </w:tcPr>
          <w:p w14:paraId="502BC445" w14:textId="527E3443" w:rsidR="00A01151" w:rsidRPr="0058413E" w:rsidRDefault="00A01151" w:rsidP="00DE17C8">
            <w:pPr>
              <w:pStyle w:val="ListNumber"/>
              <w:numPr>
                <w:ilvl w:val="0"/>
                <w:numId w:val="0"/>
              </w:numPr>
              <w:suppressAutoHyphens/>
              <w:spacing w:before="120" w:after="120"/>
              <w:rPr>
                <w:color w:val="002060"/>
                <w:lang w:val="en"/>
              </w:rPr>
            </w:pPr>
            <w:r w:rsidRPr="0058413E">
              <w:rPr>
                <w:color w:val="002060"/>
                <w:lang w:val="en"/>
              </w:rPr>
              <w:t>3</w:t>
            </w:r>
          </w:p>
        </w:tc>
        <w:tc>
          <w:tcPr>
            <w:tcW w:w="4487" w:type="dxa"/>
            <w:vAlign w:val="center"/>
          </w:tcPr>
          <w:p w14:paraId="3A155D0A" w14:textId="357E6421"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t>Debrief CLRT definition as whole group.</w:t>
            </w:r>
          </w:p>
        </w:tc>
        <w:tc>
          <w:tcPr>
            <w:tcW w:w="1443" w:type="dxa"/>
            <w:vAlign w:val="center"/>
          </w:tcPr>
          <w:p w14:paraId="609F1788" w14:textId="5F18FCB7"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t>6 minutes</w:t>
            </w:r>
          </w:p>
        </w:tc>
        <w:tc>
          <w:tcPr>
            <w:tcW w:w="1520" w:type="dxa"/>
            <w:vAlign w:val="center"/>
          </w:tcPr>
          <w:p w14:paraId="5256A082" w14:textId="1B20E1B5" w:rsidR="00A01151" w:rsidRPr="00DE17C8" w:rsidRDefault="00A01151" w:rsidP="00DE17C8">
            <w:pPr>
              <w:pStyle w:val="TableBodyText"/>
              <w:cnfStyle w:val="000000000000" w:firstRow="0" w:lastRow="0" w:firstColumn="0" w:lastColumn="0" w:oddVBand="0" w:evenVBand="0" w:oddHBand="0" w:evenHBand="0" w:firstRowFirstColumn="0" w:firstRowLastColumn="0" w:lastRowFirstColumn="0" w:lastRowLastColumn="0"/>
            </w:pPr>
            <w:r w:rsidRPr="00DE17C8">
              <w:t>13</w:t>
            </w:r>
            <w:r w:rsidR="000123B5" w:rsidRPr="00DE17C8">
              <w:t>–</w:t>
            </w:r>
            <w:r w:rsidRPr="00DE17C8">
              <w:t>14</w:t>
            </w:r>
          </w:p>
        </w:tc>
        <w:tc>
          <w:tcPr>
            <w:tcW w:w="1948" w:type="dxa"/>
            <w:shd w:val="clear" w:color="auto" w:fill="D9E2F3" w:themeFill="accent1" w:themeFillTint="33"/>
            <w:vAlign w:val="center"/>
          </w:tcPr>
          <w:p w14:paraId="60588ED7" w14:textId="577F9FBD" w:rsidR="00A01151" w:rsidRPr="00DE17C8" w:rsidRDefault="00BE3DB9" w:rsidP="00DE17C8">
            <w:pPr>
              <w:pStyle w:val="TableBodyText"/>
              <w:cnfStyle w:val="000000000000" w:firstRow="0" w:lastRow="0" w:firstColumn="0" w:lastColumn="0" w:oddVBand="0" w:evenVBand="0" w:oddHBand="0" w:evenHBand="0" w:firstRowFirstColumn="0" w:firstRowLastColumn="0" w:lastRowFirstColumn="0" w:lastRowLastColumn="0"/>
            </w:pPr>
            <w:r w:rsidRPr="00DE17C8">
              <w:t>N/A</w:t>
            </w:r>
          </w:p>
        </w:tc>
        <w:tc>
          <w:tcPr>
            <w:tcW w:w="2826" w:type="dxa"/>
            <w:vAlign w:val="center"/>
          </w:tcPr>
          <w:p w14:paraId="7A577451" w14:textId="246CF991" w:rsidR="00A01151" w:rsidRPr="00C5722E" w:rsidRDefault="00A01151" w:rsidP="001A4A80">
            <w:pPr>
              <w:pStyle w:val="TableBullets"/>
              <w:cnfStyle w:val="000000000000" w:firstRow="0" w:lastRow="0" w:firstColumn="0" w:lastColumn="0" w:oddVBand="0" w:evenVBand="0" w:oddHBand="0" w:evenHBand="0" w:firstRowFirstColumn="0" w:firstRowLastColumn="0" w:lastRowFirstColumn="0" w:lastRowLastColumn="0"/>
            </w:pPr>
            <w:r w:rsidRPr="00C5722E">
              <w:t xml:space="preserve">Topic 1 </w:t>
            </w:r>
            <w:r w:rsidR="00042967" w:rsidRPr="00C5722E">
              <w:t>N</w:t>
            </w:r>
            <w:r w:rsidRPr="00C5722E">
              <w:t>otetaker</w:t>
            </w:r>
          </w:p>
        </w:tc>
      </w:tr>
    </w:tbl>
    <w:p w14:paraId="4B1815F2" w14:textId="66AF3041" w:rsidR="00F8317B" w:rsidRPr="0088564E" w:rsidRDefault="00F8317B" w:rsidP="009B465A">
      <w:pPr>
        <w:pStyle w:val="Heading6"/>
      </w:pPr>
      <w:r w:rsidRPr="0088564E">
        <w:lastRenderedPageBreak/>
        <w:t xml:space="preserve">Optional </w:t>
      </w:r>
      <w:r w:rsidR="00624AB4" w:rsidRPr="0088564E">
        <w:t>readings to deepen facilitator an</w:t>
      </w:r>
      <w:r w:rsidR="009535D9" w:rsidRPr="0088564E">
        <w:t>d</w:t>
      </w:r>
      <w:r w:rsidR="00624AB4" w:rsidRPr="0088564E">
        <w:t xml:space="preserve"> participant understanding</w:t>
      </w:r>
    </w:p>
    <w:p w14:paraId="33EC7E99" w14:textId="4E303776" w:rsidR="00F15738" w:rsidRPr="00F15738" w:rsidRDefault="00F15738" w:rsidP="00696C31">
      <w:pPr>
        <w:pStyle w:val="ListBullet"/>
      </w:pPr>
      <w:r w:rsidRPr="00F15738">
        <w:t xml:space="preserve">Aronson, B. </w:t>
      </w:r>
      <w:r w:rsidR="00431F9C">
        <w:t>and</w:t>
      </w:r>
      <w:r w:rsidRPr="00F15738">
        <w:t xml:space="preserve"> </w:t>
      </w:r>
      <w:r w:rsidR="00431F9C">
        <w:t xml:space="preserve">J. </w:t>
      </w:r>
      <w:r w:rsidRPr="00F15738">
        <w:t xml:space="preserve">Laughter. 2016. “The theory and practice of culturally relevant education: A synthesis of research across content areas.” </w:t>
      </w:r>
      <w:r w:rsidRPr="00F15738">
        <w:rPr>
          <w:i/>
          <w:iCs/>
        </w:rPr>
        <w:t xml:space="preserve">Review of Educational Research 86 </w:t>
      </w:r>
      <w:r w:rsidR="00431F9C">
        <w:t xml:space="preserve">no. </w:t>
      </w:r>
      <w:r w:rsidRPr="00F15738">
        <w:t>1</w:t>
      </w:r>
      <w:r w:rsidR="00431F9C">
        <w:t>:</w:t>
      </w:r>
      <w:r w:rsidRPr="00F15738">
        <w:t xml:space="preserve"> 163–206.</w:t>
      </w:r>
    </w:p>
    <w:p w14:paraId="12C19105" w14:textId="1AEB15CB" w:rsidR="00F15738" w:rsidRPr="00F15738" w:rsidRDefault="00F15738" w:rsidP="00696C31">
      <w:pPr>
        <w:pStyle w:val="ListBullet"/>
      </w:pPr>
      <w:r w:rsidRPr="00F15738">
        <w:t>Paris, D., and S. Alim</w:t>
      </w:r>
      <w:r w:rsidR="00431F9C">
        <w:t>.</w:t>
      </w:r>
      <w:r w:rsidRPr="00F15738">
        <w:t xml:space="preserve"> 2017</w:t>
      </w:r>
      <w:r w:rsidR="00431F9C">
        <w:t>.</w:t>
      </w:r>
      <w:r w:rsidRPr="00F15738">
        <w:t xml:space="preserve"> Culturally sustaining pedagogies: Teaching and learning for justice in a changing world. </w:t>
      </w:r>
      <w:r w:rsidR="00431F9C">
        <w:t xml:space="preserve">New York: </w:t>
      </w:r>
      <w:r w:rsidRPr="00F15738">
        <w:t>Teachers College Press.</w:t>
      </w:r>
    </w:p>
    <w:p w14:paraId="26E533B3" w14:textId="72EDCA57" w:rsidR="00F15738" w:rsidRPr="001845FC" w:rsidRDefault="00F15738" w:rsidP="00696C31">
      <w:pPr>
        <w:pStyle w:val="ListBullet"/>
        <w:rPr>
          <w:lang w:val="es-ES"/>
        </w:rPr>
      </w:pPr>
      <w:r w:rsidRPr="00F15738">
        <w:t>Warner, S. and Browning, A. 2021</w:t>
      </w:r>
      <w:r w:rsidR="00DF5BB9">
        <w:t>.</w:t>
      </w:r>
      <w:r w:rsidRPr="00F15738">
        <w:t xml:space="preserve"> </w:t>
      </w:r>
      <w:r w:rsidR="00DF5BB9" w:rsidRPr="00DF5BB9">
        <w:t>“</w:t>
      </w:r>
      <w:r w:rsidRPr="001845FC">
        <w:t xml:space="preserve">What are social and emotional learning and culturally responsive and sustaining education—and what do they have to do with critical race theory? </w:t>
      </w:r>
      <w:r w:rsidRPr="001845FC">
        <w:rPr>
          <w:lang w:val="es-ES"/>
        </w:rPr>
        <w:t>A primer.</w:t>
      </w:r>
      <w:r w:rsidR="00DF5BB9" w:rsidRPr="00DF5BB9">
        <w:rPr>
          <w:lang w:val="es-ES"/>
        </w:rPr>
        <w:t>”</w:t>
      </w:r>
      <w:r w:rsidRPr="001845FC">
        <w:rPr>
          <w:lang w:val="es-ES"/>
        </w:rPr>
        <w:t xml:space="preserve"> </w:t>
      </w:r>
      <w:r w:rsidRPr="00540F9D">
        <w:rPr>
          <w:lang w:val="es-ES"/>
        </w:rPr>
        <w:t>(</w:t>
      </w:r>
      <w:hyperlink r:id="rId29" w:tooltip="WestEd Primer on Social and Emotional Learning" w:history="1">
        <w:r w:rsidRPr="006B3FCF">
          <w:rPr>
            <w:rStyle w:val="Hyperlink"/>
          </w:rPr>
          <w:t>https://www.wested.org/resources/sel-culturally-responsive-and-sustaining-education-and-critical-race-theory-brief/</w:t>
        </w:r>
      </w:hyperlink>
      <w:r w:rsidRPr="00540F9D">
        <w:rPr>
          <w:lang w:val="es-ES"/>
        </w:rPr>
        <w:t>)</w:t>
      </w:r>
    </w:p>
    <w:p w14:paraId="176D18BD" w14:textId="77777777" w:rsidR="005E7CFC" w:rsidRPr="00BB3FF8" w:rsidRDefault="005E7CFC" w:rsidP="00226A42">
      <w:pPr>
        <w:suppressAutoHyphens/>
        <w:spacing w:before="0" w:after="0"/>
        <w:rPr>
          <w:rFonts w:cs="Calibri-Bold"/>
          <w:bCs/>
          <w:color w:val="006166"/>
          <w:sz w:val="32"/>
          <w:szCs w:val="28"/>
          <w:lang w:val="es-US"/>
        </w:rPr>
      </w:pPr>
      <w:bookmarkStart w:id="23" w:name="_Segment:_California’s_Migratory"/>
      <w:bookmarkEnd w:id="23"/>
      <w:r w:rsidRPr="00BB3FF8">
        <w:rPr>
          <w:lang w:val="es-US"/>
        </w:rPr>
        <w:br w:type="page"/>
      </w:r>
    </w:p>
    <w:p w14:paraId="1ABE4AD1" w14:textId="1696EE36" w:rsidR="00FD6812" w:rsidRPr="00AE4FEA" w:rsidRDefault="00FD6812" w:rsidP="006B3FCF">
      <w:pPr>
        <w:pStyle w:val="Heading4"/>
      </w:pPr>
      <w:bookmarkStart w:id="24" w:name="_California’s_Migratory_Students"/>
      <w:bookmarkStart w:id="25" w:name="_Toc135063317"/>
      <w:bookmarkEnd w:id="24"/>
      <w:r w:rsidRPr="00AE4FEA">
        <w:lastRenderedPageBreak/>
        <w:t>California’s Migratory Students (45 minutes)</w:t>
      </w:r>
      <w:bookmarkEnd w:id="25"/>
    </w:p>
    <w:p w14:paraId="3320AFD3" w14:textId="16CDE4F0" w:rsidR="0020160B" w:rsidRPr="00AE4FEA" w:rsidRDefault="0020160B" w:rsidP="006B3FCF">
      <w:pPr>
        <w:pStyle w:val="Heading5"/>
      </w:pPr>
      <w:r w:rsidRPr="00AE4FEA">
        <w:t>Purpose of the segment</w:t>
      </w:r>
    </w:p>
    <w:p w14:paraId="79040EC9" w14:textId="41E04295" w:rsidR="007355CA" w:rsidRPr="00AE4FEA" w:rsidRDefault="007355CA" w:rsidP="00696C31">
      <w:pPr>
        <w:pStyle w:val="ListBullet"/>
      </w:pPr>
      <w:r w:rsidRPr="00AE4FEA">
        <w:t>Examine C</w:t>
      </w:r>
      <w:r w:rsidR="00F15738">
        <w:t xml:space="preserve">alifornia </w:t>
      </w:r>
      <w:r w:rsidRPr="00AE4FEA">
        <w:t>data on migratory students</w:t>
      </w:r>
    </w:p>
    <w:p w14:paraId="0D0FDEDD" w14:textId="5613AE1D" w:rsidR="007355CA" w:rsidRPr="00AE4FEA" w:rsidRDefault="007355CA" w:rsidP="00696C31">
      <w:pPr>
        <w:pStyle w:val="ListBullet"/>
      </w:pPr>
      <w:r w:rsidRPr="00AE4FEA">
        <w:t>Consider how the data presented may be looked at through an asset-</w:t>
      </w:r>
      <w:r w:rsidR="00AE66CA" w:rsidRPr="00AE4FEA">
        <w:t>oriented</w:t>
      </w:r>
      <w:r w:rsidRPr="00AE4FEA">
        <w:t xml:space="preserve"> </w:t>
      </w:r>
      <w:r w:rsidR="00AE66CA" w:rsidRPr="00AE4FEA">
        <w:t>lens</w:t>
      </w:r>
      <w:r w:rsidRPr="00AE4FEA">
        <w:t xml:space="preserve"> o</w:t>
      </w:r>
      <w:r w:rsidR="003C4F04" w:rsidRPr="00AE4FEA">
        <w:t>r</w:t>
      </w:r>
      <w:r w:rsidRPr="00AE4FEA">
        <w:t xml:space="preserve"> a deficit-oriented lens</w:t>
      </w:r>
    </w:p>
    <w:p w14:paraId="63C97066" w14:textId="4C0B7530" w:rsidR="005739DF" w:rsidRPr="00AE4FEA" w:rsidRDefault="005739DF" w:rsidP="00696C31">
      <w:pPr>
        <w:pStyle w:val="ListBullet"/>
      </w:pPr>
      <w:r w:rsidRPr="00AE4FEA">
        <w:t>Build collective awareness about the experiences of migratory students</w:t>
      </w:r>
    </w:p>
    <w:p w14:paraId="21B78792" w14:textId="7F2D3D0B" w:rsidR="007B1AFB" w:rsidRDefault="007355CA" w:rsidP="00696C31">
      <w:pPr>
        <w:pStyle w:val="ListBullet"/>
      </w:pPr>
      <w:r w:rsidRPr="00AE4FEA">
        <w:t>Reflect on the assets migratory students and their families bring to education</w:t>
      </w:r>
    </w:p>
    <w:p w14:paraId="331DB8D5" w14:textId="1A83094B" w:rsidR="000F52B0" w:rsidRDefault="000F52B0" w:rsidP="006B3FCF">
      <w:pPr>
        <w:pStyle w:val="Heading6"/>
      </w:pPr>
      <w:r>
        <w:t>A</w:t>
      </w:r>
      <w:r w:rsidR="0020160B" w:rsidRPr="00AE4FEA">
        <w:t>genda</w:t>
      </w:r>
    </w:p>
    <w:tbl>
      <w:tblPr>
        <w:tblStyle w:val="GridTable1Light-Accent1"/>
        <w:tblW w:w="5000" w:type="pct"/>
        <w:tblLook w:val="04A0" w:firstRow="1" w:lastRow="0" w:firstColumn="1" w:lastColumn="0" w:noHBand="0" w:noVBand="1"/>
        <w:tblDescription w:val="Table with information on the California's Migratory Students segment."/>
      </w:tblPr>
      <w:tblGrid>
        <w:gridCol w:w="732"/>
        <w:gridCol w:w="4473"/>
        <w:gridCol w:w="1425"/>
        <w:gridCol w:w="1216"/>
        <w:gridCol w:w="1883"/>
        <w:gridCol w:w="3221"/>
      </w:tblGrid>
      <w:tr w:rsidR="00731295" w14:paraId="1314625E" w14:textId="4344BDC6" w:rsidTr="009B46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1" w:type="dxa"/>
          </w:tcPr>
          <w:p w14:paraId="55F0900E" w14:textId="77777777" w:rsidR="0058413E" w:rsidRPr="001D05C8" w:rsidRDefault="0058413E" w:rsidP="00226A42">
            <w:pPr>
              <w:pStyle w:val="TableHeaderRow"/>
              <w:suppressAutoHyphens/>
              <w:spacing w:line="240" w:lineRule="auto"/>
              <w:rPr>
                <w:b/>
                <w:bCs/>
                <w:lang w:val="en"/>
              </w:rPr>
            </w:pPr>
            <w:r w:rsidRPr="001D05C8">
              <w:rPr>
                <w:b/>
                <w:bCs/>
                <w:lang w:val="en"/>
              </w:rPr>
              <w:t>Step</w:t>
            </w:r>
          </w:p>
        </w:tc>
        <w:tc>
          <w:tcPr>
            <w:tcW w:w="4484" w:type="dxa"/>
          </w:tcPr>
          <w:p w14:paraId="08D3536A" w14:textId="77777777" w:rsidR="0058413E" w:rsidRPr="001D05C8"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Instructions</w:t>
            </w:r>
          </w:p>
        </w:tc>
        <w:tc>
          <w:tcPr>
            <w:tcW w:w="1409" w:type="dxa"/>
          </w:tcPr>
          <w:p w14:paraId="2E33B352" w14:textId="77777777" w:rsidR="0058413E" w:rsidRPr="001D05C8"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Suggested timing</w:t>
            </w:r>
          </w:p>
        </w:tc>
        <w:tc>
          <w:tcPr>
            <w:tcW w:w="1216" w:type="dxa"/>
          </w:tcPr>
          <w:p w14:paraId="107311E8" w14:textId="35B3FA21" w:rsidR="0058413E" w:rsidRPr="001D05C8"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 xml:space="preserve">Slide </w:t>
            </w:r>
            <w:r w:rsidR="00E95E7D" w:rsidRPr="001D05C8">
              <w:rPr>
                <w:b/>
                <w:bCs/>
                <w:lang w:val="en"/>
              </w:rPr>
              <w:br/>
            </w:r>
            <w:r w:rsidRPr="001D05C8">
              <w:rPr>
                <w:b/>
                <w:bCs/>
                <w:lang w:val="en"/>
              </w:rPr>
              <w:t>numbers</w:t>
            </w:r>
          </w:p>
        </w:tc>
        <w:tc>
          <w:tcPr>
            <w:tcW w:w="1885" w:type="dxa"/>
          </w:tcPr>
          <w:p w14:paraId="29829ED7" w14:textId="47065917" w:rsidR="0058413E" w:rsidRPr="001D05C8"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Training video timestamp</w:t>
            </w:r>
          </w:p>
        </w:tc>
        <w:tc>
          <w:tcPr>
            <w:tcW w:w="3225" w:type="dxa"/>
          </w:tcPr>
          <w:p w14:paraId="3F313510" w14:textId="4E8330F9" w:rsidR="0058413E" w:rsidRPr="001D05C8"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1D05C8">
              <w:rPr>
                <w:b/>
                <w:bCs/>
                <w:lang w:val="en"/>
              </w:rPr>
              <w:t>Handouts, texts, and videos</w:t>
            </w:r>
          </w:p>
        </w:tc>
      </w:tr>
      <w:tr w:rsidR="00731295" w14:paraId="04FF2868" w14:textId="5DCD8260" w:rsidTr="009B465A">
        <w:trPr>
          <w:cantSplit/>
          <w:trHeight w:val="1383"/>
        </w:trPr>
        <w:tc>
          <w:tcPr>
            <w:cnfStyle w:val="001000000000" w:firstRow="0" w:lastRow="0" w:firstColumn="1" w:lastColumn="0" w:oddVBand="0" w:evenVBand="0" w:oddHBand="0" w:evenHBand="0" w:firstRowFirstColumn="0" w:firstRowLastColumn="0" w:lastRowFirstColumn="0" w:lastRowLastColumn="0"/>
            <w:tcW w:w="731" w:type="dxa"/>
          </w:tcPr>
          <w:p w14:paraId="100E75D6" w14:textId="77777777" w:rsidR="0058413E" w:rsidRPr="006813AB" w:rsidRDefault="0058413E" w:rsidP="00226A42">
            <w:pPr>
              <w:pStyle w:val="ListNumber"/>
              <w:numPr>
                <w:ilvl w:val="0"/>
                <w:numId w:val="0"/>
              </w:numPr>
              <w:suppressAutoHyphens/>
              <w:spacing w:before="120" w:after="120"/>
              <w:rPr>
                <w:color w:val="002060"/>
                <w:lang w:val="en"/>
              </w:rPr>
            </w:pPr>
            <w:r w:rsidRPr="006813AB">
              <w:rPr>
                <w:color w:val="002060"/>
                <w:lang w:val="en"/>
              </w:rPr>
              <w:t>1</w:t>
            </w:r>
          </w:p>
        </w:tc>
        <w:tc>
          <w:tcPr>
            <w:tcW w:w="4484" w:type="dxa"/>
          </w:tcPr>
          <w:p w14:paraId="15CB4360" w14:textId="03B1EDD9"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Fonts w:eastAsiaTheme="majorEastAsia"/>
              </w:rPr>
              <w:t>Introduce the topic, present CA migratory student profile data, and offer diverse ways of looking at data, from an asset lens.</w:t>
            </w:r>
          </w:p>
        </w:tc>
        <w:tc>
          <w:tcPr>
            <w:tcW w:w="1409" w:type="dxa"/>
          </w:tcPr>
          <w:p w14:paraId="229A4F00" w14:textId="28CC47F6"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rFonts w:eastAsiaTheme="majorEastAsia"/>
                <w:b w:val="0"/>
                <w:bCs/>
              </w:rPr>
              <w:t>15 minutes</w:t>
            </w:r>
          </w:p>
        </w:tc>
        <w:tc>
          <w:tcPr>
            <w:tcW w:w="1216" w:type="dxa"/>
          </w:tcPr>
          <w:p w14:paraId="14D572FE" w14:textId="71ADB4F7"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15–22</w:t>
            </w:r>
          </w:p>
        </w:tc>
        <w:tc>
          <w:tcPr>
            <w:tcW w:w="1885" w:type="dxa"/>
          </w:tcPr>
          <w:p w14:paraId="5BA93265" w14:textId="6E55EB39" w:rsidR="0058413E" w:rsidRPr="00DE17C8" w:rsidRDefault="00F730FA" w:rsidP="00DE17C8">
            <w:pPr>
              <w:pStyle w:val="TableBodyText"/>
              <w:cnfStyle w:val="000000000000" w:firstRow="0" w:lastRow="0" w:firstColumn="0" w:lastColumn="0" w:oddVBand="0" w:evenVBand="0" w:oddHBand="0" w:evenHBand="0" w:firstRowFirstColumn="0" w:firstRowLastColumn="0" w:lastRowFirstColumn="0" w:lastRowLastColumn="0"/>
            </w:pPr>
            <w:r w:rsidRPr="00DE17C8">
              <w:t>11</w:t>
            </w:r>
            <w:r w:rsidR="0058413E" w:rsidRPr="00DE17C8">
              <w:t>:0</w:t>
            </w:r>
            <w:r w:rsidRPr="00DE17C8">
              <w:t>0</w:t>
            </w:r>
            <w:r w:rsidR="0058413E" w:rsidRPr="00DE17C8">
              <w:t>–</w:t>
            </w:r>
            <w:r w:rsidRPr="00DE17C8">
              <w:t>24</w:t>
            </w:r>
            <w:r w:rsidR="0058413E" w:rsidRPr="00DE17C8">
              <w:t>:</w:t>
            </w:r>
            <w:r w:rsidRPr="00DE17C8">
              <w:t>05</w:t>
            </w:r>
          </w:p>
        </w:tc>
        <w:tc>
          <w:tcPr>
            <w:tcW w:w="3225" w:type="dxa"/>
          </w:tcPr>
          <w:p w14:paraId="300F755E" w14:textId="07D29439" w:rsidR="0058413E" w:rsidRPr="005D1889" w:rsidRDefault="0058413E" w:rsidP="001A4A80">
            <w:pPr>
              <w:pStyle w:val="TableBullets"/>
              <w:cnfStyle w:val="000000000000" w:firstRow="0" w:lastRow="0" w:firstColumn="0" w:lastColumn="0" w:oddVBand="0" w:evenVBand="0" w:oddHBand="0" w:evenHBand="0" w:firstRowFirstColumn="0" w:firstRowLastColumn="0" w:lastRowFirstColumn="0" w:lastRowLastColumn="0"/>
            </w:pPr>
            <w:r w:rsidRPr="00DF6A35">
              <w:t xml:space="preserve">Topic 1 </w:t>
            </w:r>
            <w:r w:rsidR="00E95E7D" w:rsidRPr="00DF6A35">
              <w:t>N</w:t>
            </w:r>
            <w:r w:rsidRPr="00DF6A35">
              <w:t>otetaker</w:t>
            </w:r>
          </w:p>
        </w:tc>
      </w:tr>
      <w:tr w:rsidR="00DE17C8" w14:paraId="604A31A3" w14:textId="5C165E7B" w:rsidTr="009B465A">
        <w:trPr>
          <w:cantSplit/>
          <w:trHeight w:val="2880"/>
        </w:trPr>
        <w:tc>
          <w:tcPr>
            <w:cnfStyle w:val="001000000000" w:firstRow="0" w:lastRow="0" w:firstColumn="1" w:lastColumn="0" w:oddVBand="0" w:evenVBand="0" w:oddHBand="0" w:evenHBand="0" w:firstRowFirstColumn="0" w:firstRowLastColumn="0" w:lastRowFirstColumn="0" w:lastRowLastColumn="0"/>
            <w:tcW w:w="731" w:type="dxa"/>
          </w:tcPr>
          <w:p w14:paraId="4BBDDDD8" w14:textId="77777777" w:rsidR="0058413E" w:rsidRPr="006813AB" w:rsidRDefault="0058413E" w:rsidP="00226A42">
            <w:pPr>
              <w:pStyle w:val="ListNumber"/>
              <w:numPr>
                <w:ilvl w:val="0"/>
                <w:numId w:val="0"/>
              </w:numPr>
              <w:suppressAutoHyphens/>
              <w:spacing w:before="120" w:after="120"/>
              <w:rPr>
                <w:color w:val="002060"/>
                <w:lang w:val="en"/>
              </w:rPr>
            </w:pPr>
            <w:r w:rsidRPr="006813AB">
              <w:rPr>
                <w:color w:val="002060"/>
                <w:lang w:val="en"/>
              </w:rPr>
              <w:t>2</w:t>
            </w:r>
          </w:p>
        </w:tc>
        <w:tc>
          <w:tcPr>
            <w:tcW w:w="4484" w:type="dxa"/>
          </w:tcPr>
          <w:p w14:paraId="39CF1154" w14:textId="3D5212B6" w:rsidR="0058413E" w:rsidRPr="00DE17C8" w:rsidRDefault="006813AB" w:rsidP="00DE17C8">
            <w:pPr>
              <w:pStyle w:val="TableBodyText"/>
              <w:cnfStyle w:val="000000000000" w:firstRow="0" w:lastRow="0" w:firstColumn="0" w:lastColumn="0" w:oddVBand="0" w:evenVBand="0" w:oddHBand="0" w:evenHBand="0" w:firstRowFirstColumn="0" w:firstRowLastColumn="0" w:lastRowFirstColumn="0" w:lastRowLastColumn="0"/>
            </w:pPr>
            <w:r w:rsidRPr="00DE17C8">
              <w:t xml:space="preserve">In breakout rooms or small groups of approximately </w:t>
            </w:r>
            <w:r w:rsidR="0038672F" w:rsidRPr="00DE17C8">
              <w:t xml:space="preserve">three </w:t>
            </w:r>
            <w:r w:rsidRPr="00DE17C8">
              <w:t xml:space="preserve">or </w:t>
            </w:r>
            <w:r w:rsidR="0038672F" w:rsidRPr="00DE17C8">
              <w:t>four</w:t>
            </w:r>
            <w:r w:rsidRPr="00DE17C8">
              <w:t>, p</w:t>
            </w:r>
            <w:r w:rsidR="0058413E" w:rsidRPr="00DE17C8">
              <w:t>articipants share and discuss in small groups their experiences with migratory students and their families, listing the assets the students bring to their educational setting on a collective document; then, the groups review the assets lists generated.</w:t>
            </w:r>
          </w:p>
        </w:tc>
        <w:tc>
          <w:tcPr>
            <w:tcW w:w="1409" w:type="dxa"/>
          </w:tcPr>
          <w:p w14:paraId="57D883F4" w14:textId="264A3E54"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25 minutes</w:t>
            </w:r>
          </w:p>
        </w:tc>
        <w:tc>
          <w:tcPr>
            <w:tcW w:w="1216" w:type="dxa"/>
          </w:tcPr>
          <w:p w14:paraId="284B0993" w14:textId="1E8E68E2"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rPr>
                <w:rStyle w:val="Strong"/>
                <w:b w:val="0"/>
                <w:bCs/>
              </w:rPr>
              <w:t>23</w:t>
            </w:r>
          </w:p>
        </w:tc>
        <w:tc>
          <w:tcPr>
            <w:tcW w:w="1885" w:type="dxa"/>
            <w:shd w:val="clear" w:color="auto" w:fill="D9E2F3" w:themeFill="accent1" w:themeFillTint="33"/>
          </w:tcPr>
          <w:p w14:paraId="61BB0F63" w14:textId="10A4B739" w:rsidR="0058413E" w:rsidRPr="00DE17C8" w:rsidRDefault="00BE3DB9" w:rsidP="00DE17C8">
            <w:pPr>
              <w:pStyle w:val="TableBodyText"/>
              <w:cnfStyle w:val="000000000000" w:firstRow="0" w:lastRow="0" w:firstColumn="0" w:lastColumn="0" w:oddVBand="0" w:evenVBand="0" w:oddHBand="0" w:evenHBand="0" w:firstRowFirstColumn="0" w:firstRowLastColumn="0" w:lastRowFirstColumn="0" w:lastRowLastColumn="0"/>
            </w:pPr>
            <w:r w:rsidRPr="00DE17C8">
              <w:t>N/A</w:t>
            </w:r>
          </w:p>
        </w:tc>
        <w:tc>
          <w:tcPr>
            <w:tcW w:w="3225" w:type="dxa"/>
          </w:tcPr>
          <w:p w14:paraId="0355557E" w14:textId="1A15B6CA" w:rsidR="0058413E" w:rsidRPr="006813AB" w:rsidRDefault="0058413E" w:rsidP="001A4A80">
            <w:pPr>
              <w:pStyle w:val="TableBullets"/>
              <w:cnfStyle w:val="000000000000" w:firstRow="0" w:lastRow="0" w:firstColumn="0" w:lastColumn="0" w:oddVBand="0" w:evenVBand="0" w:oddHBand="0" w:evenHBand="0" w:firstRowFirstColumn="0" w:firstRowLastColumn="0" w:lastRowFirstColumn="0" w:lastRowLastColumn="0"/>
            </w:pPr>
            <w:r w:rsidRPr="006813AB">
              <w:t xml:space="preserve">Topic 1 </w:t>
            </w:r>
            <w:r w:rsidR="00E95E7D">
              <w:t>N</w:t>
            </w:r>
            <w:r w:rsidRPr="006813AB">
              <w:t>otetaker</w:t>
            </w:r>
          </w:p>
          <w:p w14:paraId="61336B86" w14:textId="1D844A9F" w:rsidR="0058413E" w:rsidRPr="005D1889" w:rsidRDefault="0058413E"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rsidRPr="006813AB">
              <w:t xml:space="preserve">A collaborative </w:t>
            </w:r>
            <w:r w:rsidR="009D0E17">
              <w:t>tool</w:t>
            </w:r>
            <w:r w:rsidRPr="006813AB">
              <w:t xml:space="preserve">, such as a Google </w:t>
            </w:r>
            <w:r w:rsidR="00E95E7D">
              <w:t>D</w:t>
            </w:r>
            <w:r w:rsidRPr="006813AB">
              <w:t>oc</w:t>
            </w:r>
          </w:p>
        </w:tc>
      </w:tr>
      <w:tr w:rsidR="00DE17C8" w14:paraId="1AF740BB" w14:textId="0CB0E187" w:rsidTr="009B465A">
        <w:trPr>
          <w:cantSplit/>
          <w:trHeight w:val="755"/>
        </w:trPr>
        <w:tc>
          <w:tcPr>
            <w:cnfStyle w:val="001000000000" w:firstRow="0" w:lastRow="0" w:firstColumn="1" w:lastColumn="0" w:oddVBand="0" w:evenVBand="0" w:oddHBand="0" w:evenHBand="0" w:firstRowFirstColumn="0" w:firstRowLastColumn="0" w:lastRowFirstColumn="0" w:lastRowLastColumn="0"/>
            <w:tcW w:w="731" w:type="dxa"/>
          </w:tcPr>
          <w:p w14:paraId="195F30E7" w14:textId="77777777" w:rsidR="0058413E" w:rsidRPr="006813AB" w:rsidRDefault="0058413E" w:rsidP="00226A42">
            <w:pPr>
              <w:pStyle w:val="ListNumber"/>
              <w:numPr>
                <w:ilvl w:val="0"/>
                <w:numId w:val="0"/>
              </w:numPr>
              <w:suppressAutoHyphens/>
              <w:spacing w:before="120" w:after="120"/>
              <w:rPr>
                <w:color w:val="002060"/>
                <w:lang w:val="en"/>
              </w:rPr>
            </w:pPr>
            <w:r w:rsidRPr="006813AB">
              <w:rPr>
                <w:color w:val="002060"/>
                <w:lang w:val="en"/>
              </w:rPr>
              <w:t>3</w:t>
            </w:r>
          </w:p>
        </w:tc>
        <w:tc>
          <w:tcPr>
            <w:tcW w:w="4484" w:type="dxa"/>
          </w:tcPr>
          <w:p w14:paraId="73E3DCF7" w14:textId="7CC5362C"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t>Debrief as a whole group.</w:t>
            </w:r>
          </w:p>
        </w:tc>
        <w:tc>
          <w:tcPr>
            <w:tcW w:w="1409" w:type="dxa"/>
          </w:tcPr>
          <w:p w14:paraId="07A0E1C6" w14:textId="34D37176"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t>5 minutes</w:t>
            </w:r>
          </w:p>
        </w:tc>
        <w:tc>
          <w:tcPr>
            <w:tcW w:w="1216" w:type="dxa"/>
          </w:tcPr>
          <w:p w14:paraId="42022E17" w14:textId="67CFA788" w:rsidR="0058413E" w:rsidRPr="00DE17C8" w:rsidRDefault="0058413E" w:rsidP="00DE17C8">
            <w:pPr>
              <w:pStyle w:val="TableBodyText"/>
              <w:cnfStyle w:val="000000000000" w:firstRow="0" w:lastRow="0" w:firstColumn="0" w:lastColumn="0" w:oddVBand="0" w:evenVBand="0" w:oddHBand="0" w:evenHBand="0" w:firstRowFirstColumn="0" w:firstRowLastColumn="0" w:lastRowFirstColumn="0" w:lastRowLastColumn="0"/>
            </w:pPr>
            <w:r w:rsidRPr="00DE17C8">
              <w:t>24</w:t>
            </w:r>
          </w:p>
        </w:tc>
        <w:tc>
          <w:tcPr>
            <w:tcW w:w="1885" w:type="dxa"/>
            <w:shd w:val="clear" w:color="auto" w:fill="D9E2F3" w:themeFill="accent1" w:themeFillTint="33"/>
          </w:tcPr>
          <w:p w14:paraId="68AEF4EE" w14:textId="3D798B08" w:rsidR="0058413E" w:rsidRPr="00DE17C8" w:rsidRDefault="00BE3DB9" w:rsidP="00DE17C8">
            <w:pPr>
              <w:pStyle w:val="TableBodyText"/>
              <w:cnfStyle w:val="000000000000" w:firstRow="0" w:lastRow="0" w:firstColumn="0" w:lastColumn="0" w:oddVBand="0" w:evenVBand="0" w:oddHBand="0" w:evenHBand="0" w:firstRowFirstColumn="0" w:firstRowLastColumn="0" w:lastRowFirstColumn="0" w:lastRowLastColumn="0"/>
            </w:pPr>
            <w:r w:rsidRPr="00DE17C8">
              <w:t>N/A</w:t>
            </w:r>
          </w:p>
        </w:tc>
        <w:tc>
          <w:tcPr>
            <w:tcW w:w="3225" w:type="dxa"/>
          </w:tcPr>
          <w:p w14:paraId="78C8B675" w14:textId="1D979DF7" w:rsidR="0058413E" w:rsidRPr="006813AB" w:rsidRDefault="0058413E" w:rsidP="001A4A80">
            <w:pPr>
              <w:pStyle w:val="TableBullets"/>
              <w:cnfStyle w:val="000000000000" w:firstRow="0" w:lastRow="0" w:firstColumn="0" w:lastColumn="0" w:oddVBand="0" w:evenVBand="0" w:oddHBand="0" w:evenHBand="0" w:firstRowFirstColumn="0" w:firstRowLastColumn="0" w:lastRowFirstColumn="0" w:lastRowLastColumn="0"/>
            </w:pPr>
            <w:r w:rsidRPr="006813AB">
              <w:t xml:space="preserve">Topic 1 </w:t>
            </w:r>
            <w:r w:rsidR="00E95E7D">
              <w:t>N</w:t>
            </w:r>
            <w:r w:rsidRPr="006813AB">
              <w:t>otetaker</w:t>
            </w:r>
          </w:p>
        </w:tc>
      </w:tr>
    </w:tbl>
    <w:p w14:paraId="162D00F3" w14:textId="5AD45889" w:rsidR="00FD6812" w:rsidRPr="00AE4FEA" w:rsidRDefault="00FD6812" w:rsidP="006B3FCF">
      <w:pPr>
        <w:pStyle w:val="Heading4"/>
      </w:pPr>
      <w:bookmarkStart w:id="26" w:name="_Segment:_Cultural_Awareness"/>
      <w:bookmarkStart w:id="27" w:name="_Cultural_Awareness_and"/>
      <w:bookmarkStart w:id="28" w:name="_Toc135063318"/>
      <w:bookmarkEnd w:id="26"/>
      <w:bookmarkEnd w:id="27"/>
      <w:r w:rsidRPr="00AE4FEA">
        <w:lastRenderedPageBreak/>
        <w:t>Cultural Awareness and Cultural Competence (80</w:t>
      </w:r>
      <w:r w:rsidR="00F94489" w:rsidRPr="00AE4FEA">
        <w:t xml:space="preserve"> </w:t>
      </w:r>
      <w:r w:rsidRPr="00AE4FEA">
        <w:t>minutes)</w:t>
      </w:r>
      <w:bookmarkEnd w:id="28"/>
    </w:p>
    <w:p w14:paraId="179B84DA" w14:textId="77777777" w:rsidR="00DB4B73" w:rsidRPr="00AE4FEA" w:rsidRDefault="00DB4B73" w:rsidP="006B3FCF">
      <w:pPr>
        <w:pStyle w:val="Heading5"/>
      </w:pPr>
      <w:r w:rsidRPr="00AE4FEA">
        <w:t>Purpose of the segment</w:t>
      </w:r>
    </w:p>
    <w:p w14:paraId="6FD64C7A" w14:textId="1CDC3113" w:rsidR="00907D2E" w:rsidRPr="00AE4FEA" w:rsidRDefault="005E2755" w:rsidP="00696C31">
      <w:pPr>
        <w:pStyle w:val="ListBullet"/>
      </w:pPr>
      <w:r w:rsidRPr="00AE4FEA">
        <w:t>Increase proficiency in talking about the concept of culture</w:t>
      </w:r>
    </w:p>
    <w:p w14:paraId="32CB7263" w14:textId="46536E0F" w:rsidR="005E2755" w:rsidRPr="00AE4FEA" w:rsidRDefault="00FE0EB1" w:rsidP="00696C31">
      <w:pPr>
        <w:pStyle w:val="ListBullet"/>
      </w:pPr>
      <w:r w:rsidRPr="00AE4FEA">
        <w:t>Expand awareness about and explore a framework for addressing implicit bias and structural racism and supporting student learning</w:t>
      </w:r>
    </w:p>
    <w:p w14:paraId="0D85F241" w14:textId="5E3DD750" w:rsidR="00DB4B73" w:rsidRDefault="008C36D8" w:rsidP="006B3FCF">
      <w:pPr>
        <w:pStyle w:val="Heading6"/>
      </w:pPr>
      <w:r>
        <w:t>A</w:t>
      </w:r>
      <w:r w:rsidR="00DB4B73" w:rsidRPr="00AE4FEA">
        <w:t xml:space="preserve">genda </w:t>
      </w:r>
    </w:p>
    <w:tbl>
      <w:tblPr>
        <w:tblStyle w:val="GridTable1Light-Accent1"/>
        <w:tblW w:w="5000" w:type="pct"/>
        <w:tblLayout w:type="fixed"/>
        <w:tblLook w:val="04A0" w:firstRow="1" w:lastRow="0" w:firstColumn="1" w:lastColumn="0" w:noHBand="0" w:noVBand="1"/>
        <w:tblDescription w:val="Table with information on the Cultural Awareness and Cultural Competence segment."/>
      </w:tblPr>
      <w:tblGrid>
        <w:gridCol w:w="805"/>
        <w:gridCol w:w="4140"/>
        <w:gridCol w:w="1980"/>
        <w:gridCol w:w="1709"/>
        <w:gridCol w:w="2158"/>
        <w:gridCol w:w="2158"/>
      </w:tblGrid>
      <w:tr w:rsidR="0058413E" w14:paraId="3E16030B" w14:textId="088CE3C8" w:rsidTr="009B465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2376221E" w14:textId="77777777" w:rsidR="0058413E" w:rsidRPr="00C80720" w:rsidRDefault="0058413E" w:rsidP="00226A42">
            <w:pPr>
              <w:pStyle w:val="TableHeaderRow"/>
              <w:suppressAutoHyphens/>
              <w:spacing w:line="240" w:lineRule="auto"/>
              <w:rPr>
                <w:b/>
                <w:bCs/>
              </w:rPr>
            </w:pPr>
            <w:r w:rsidRPr="00C80720">
              <w:rPr>
                <w:b/>
                <w:bCs/>
              </w:rPr>
              <w:t>Step</w:t>
            </w:r>
          </w:p>
        </w:tc>
        <w:tc>
          <w:tcPr>
            <w:tcW w:w="4140" w:type="dxa"/>
            <w:vAlign w:val="center"/>
          </w:tcPr>
          <w:p w14:paraId="06078C27" w14:textId="77777777" w:rsidR="0058413E" w:rsidRPr="00C80720"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Instructions</w:t>
            </w:r>
          </w:p>
        </w:tc>
        <w:tc>
          <w:tcPr>
            <w:tcW w:w="1980" w:type="dxa"/>
            <w:vAlign w:val="center"/>
          </w:tcPr>
          <w:p w14:paraId="6A9870EF" w14:textId="5C93DABB" w:rsidR="0058413E" w:rsidRPr="00C80720"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Suggested</w:t>
            </w:r>
            <w:r w:rsidR="00837069" w:rsidRPr="00C80720">
              <w:rPr>
                <w:b/>
                <w:bCs/>
              </w:rPr>
              <w:br/>
            </w:r>
            <w:r w:rsidRPr="00C80720">
              <w:rPr>
                <w:b/>
                <w:bCs/>
              </w:rPr>
              <w:t>timing</w:t>
            </w:r>
          </w:p>
        </w:tc>
        <w:tc>
          <w:tcPr>
            <w:tcW w:w="1709" w:type="dxa"/>
            <w:vAlign w:val="center"/>
          </w:tcPr>
          <w:p w14:paraId="75316693" w14:textId="77777777" w:rsidR="0058413E" w:rsidRPr="00C80720"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Slide numbers</w:t>
            </w:r>
          </w:p>
        </w:tc>
        <w:tc>
          <w:tcPr>
            <w:tcW w:w="2158" w:type="dxa"/>
            <w:vAlign w:val="center"/>
          </w:tcPr>
          <w:p w14:paraId="033908DF" w14:textId="676239FE" w:rsidR="0058413E" w:rsidRPr="00C80720"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Training video timestamp</w:t>
            </w:r>
          </w:p>
        </w:tc>
        <w:tc>
          <w:tcPr>
            <w:tcW w:w="2158" w:type="dxa"/>
            <w:vAlign w:val="center"/>
          </w:tcPr>
          <w:p w14:paraId="200B3318" w14:textId="3CB588BC" w:rsidR="0058413E" w:rsidRPr="00C80720" w:rsidRDefault="0058413E"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Handouts, texts, and videos</w:t>
            </w:r>
          </w:p>
        </w:tc>
      </w:tr>
      <w:tr w:rsidR="0058413E" w14:paraId="77F09A08" w14:textId="68B3E57A" w:rsidTr="009B465A">
        <w:trPr>
          <w:cantSplit/>
          <w:trHeight w:val="1176"/>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D7F8108" w14:textId="77777777"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1</w:t>
            </w:r>
          </w:p>
        </w:tc>
        <w:tc>
          <w:tcPr>
            <w:tcW w:w="4140" w:type="dxa"/>
            <w:vAlign w:val="center"/>
          </w:tcPr>
          <w:p w14:paraId="4F85FE0D" w14:textId="4BCFDC7A"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Introduce the topic and discuss “cultural archetypes” and three levels of culture.</w:t>
            </w:r>
          </w:p>
        </w:tc>
        <w:tc>
          <w:tcPr>
            <w:tcW w:w="1980" w:type="dxa"/>
            <w:vAlign w:val="center"/>
          </w:tcPr>
          <w:p w14:paraId="62701329" w14:textId="0C501ABB"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Style w:val="Strong"/>
                <w:rFonts w:eastAsiaTheme="majorEastAsia"/>
                <w:b w:val="0"/>
                <w:bCs/>
              </w:rPr>
              <w:t>7 minutes</w:t>
            </w:r>
          </w:p>
        </w:tc>
        <w:tc>
          <w:tcPr>
            <w:tcW w:w="1709" w:type="dxa"/>
            <w:vAlign w:val="center"/>
          </w:tcPr>
          <w:p w14:paraId="009BEEF4" w14:textId="0FDC2E77"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Style w:val="Strong"/>
                <w:rFonts w:eastAsiaTheme="majorEastAsia"/>
                <w:b w:val="0"/>
                <w:bCs/>
              </w:rPr>
              <w:t>25–27</w:t>
            </w:r>
          </w:p>
        </w:tc>
        <w:tc>
          <w:tcPr>
            <w:tcW w:w="2158" w:type="dxa"/>
            <w:vAlign w:val="center"/>
          </w:tcPr>
          <w:p w14:paraId="792ABF0F" w14:textId="6AD35D97" w:rsidR="0058413E" w:rsidRPr="00C5722E" w:rsidRDefault="00740A6B"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24</w:t>
            </w:r>
            <w:r w:rsidR="0058413E" w:rsidRPr="00C5722E">
              <w:t>:</w:t>
            </w:r>
            <w:r w:rsidRPr="00C5722E">
              <w:t>06</w:t>
            </w:r>
            <w:r w:rsidR="0058413E" w:rsidRPr="00C5722E">
              <w:t>–</w:t>
            </w:r>
            <w:r w:rsidRPr="00C5722E">
              <w:t>29</w:t>
            </w:r>
            <w:r w:rsidR="0058413E" w:rsidRPr="00C5722E">
              <w:t>:</w:t>
            </w:r>
            <w:r w:rsidRPr="00C5722E">
              <w:t>09</w:t>
            </w:r>
          </w:p>
        </w:tc>
        <w:tc>
          <w:tcPr>
            <w:tcW w:w="2158" w:type="dxa"/>
            <w:vAlign w:val="center"/>
          </w:tcPr>
          <w:p w14:paraId="58775747" w14:textId="0CA6941A" w:rsidR="0058413E" w:rsidRPr="005D1889"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tc>
      </w:tr>
      <w:tr w:rsidR="0058413E" w14:paraId="0E7CA489" w14:textId="755C3673" w:rsidTr="009B465A">
        <w:trPr>
          <w:cantSplit/>
          <w:trHeight w:val="2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4522CC0" w14:textId="77777777"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2</w:t>
            </w:r>
          </w:p>
        </w:tc>
        <w:tc>
          <w:tcPr>
            <w:tcW w:w="4140" w:type="dxa"/>
            <w:vAlign w:val="center"/>
          </w:tcPr>
          <w:p w14:paraId="6BAE6C93" w14:textId="14E63B7E"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Participants independently read about the three levels of culture from the Hammond text, pages 22–24.</w:t>
            </w:r>
          </w:p>
        </w:tc>
        <w:tc>
          <w:tcPr>
            <w:tcW w:w="1980" w:type="dxa"/>
            <w:vAlign w:val="center"/>
          </w:tcPr>
          <w:p w14:paraId="1D8833B9" w14:textId="6C652647"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9 minutes</w:t>
            </w:r>
          </w:p>
        </w:tc>
        <w:tc>
          <w:tcPr>
            <w:tcW w:w="1709" w:type="dxa"/>
            <w:vAlign w:val="center"/>
          </w:tcPr>
          <w:p w14:paraId="0D34FE7A" w14:textId="615E0280"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28</w:t>
            </w:r>
          </w:p>
        </w:tc>
        <w:tc>
          <w:tcPr>
            <w:tcW w:w="2158" w:type="dxa"/>
            <w:shd w:val="clear" w:color="auto" w:fill="D9E2F3" w:themeFill="accent1" w:themeFillTint="33"/>
            <w:vAlign w:val="center"/>
          </w:tcPr>
          <w:p w14:paraId="45133FA0" w14:textId="6D8C6B88"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6F2C99B6" w14:textId="3F062230" w:rsidR="006813AB"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p w14:paraId="6DA1DD0D" w14:textId="29E48A5E" w:rsidR="0058413E"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rPr>
                <w:iCs/>
              </w:rPr>
              <w:t>Hammond text</w:t>
            </w:r>
            <w:r w:rsidRPr="004166BF">
              <w:t>, pages 22–24</w:t>
            </w:r>
          </w:p>
        </w:tc>
      </w:tr>
      <w:tr w:rsidR="0058413E" w14:paraId="070BF060" w14:textId="75AA1E8D" w:rsidTr="009B465A">
        <w:trPr>
          <w:cantSplit/>
          <w:trHeight w:val="2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EC0D337" w14:textId="77777777"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3</w:t>
            </w:r>
          </w:p>
        </w:tc>
        <w:tc>
          <w:tcPr>
            <w:tcW w:w="4140" w:type="dxa"/>
            <w:vAlign w:val="center"/>
          </w:tcPr>
          <w:p w14:paraId="2673CEB5" w14:textId="74633BEF"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 xml:space="preserve">In breakout rooms or small groups of approximately </w:t>
            </w:r>
            <w:r w:rsidR="0038672F" w:rsidRPr="00C5722E">
              <w:t xml:space="preserve">three </w:t>
            </w:r>
            <w:r w:rsidRPr="00C5722E">
              <w:t xml:space="preserve">or </w:t>
            </w:r>
            <w:r w:rsidR="0038672F" w:rsidRPr="00C5722E">
              <w:t>four</w:t>
            </w:r>
            <w:r w:rsidRPr="00C5722E">
              <w:t>, participants discuss how the levels of culture are addressed</w:t>
            </w:r>
            <w:r w:rsidR="00837069" w:rsidRPr="00C5722E">
              <w:t xml:space="preserve"> or </w:t>
            </w:r>
            <w:r w:rsidRPr="00C5722E">
              <w:t>represented and how individualism and collectivism are prioritized in their contexts.</w:t>
            </w:r>
          </w:p>
        </w:tc>
        <w:tc>
          <w:tcPr>
            <w:tcW w:w="1980" w:type="dxa"/>
            <w:vAlign w:val="center"/>
          </w:tcPr>
          <w:p w14:paraId="43CDB48B" w14:textId="7D2D9D90"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15 minutes</w:t>
            </w:r>
          </w:p>
        </w:tc>
        <w:tc>
          <w:tcPr>
            <w:tcW w:w="1709" w:type="dxa"/>
            <w:vAlign w:val="center"/>
          </w:tcPr>
          <w:p w14:paraId="45941A94" w14:textId="57BA861D"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29</w:t>
            </w:r>
          </w:p>
        </w:tc>
        <w:tc>
          <w:tcPr>
            <w:tcW w:w="2158" w:type="dxa"/>
            <w:shd w:val="clear" w:color="auto" w:fill="D9E2F3" w:themeFill="accent1" w:themeFillTint="33"/>
            <w:vAlign w:val="center"/>
          </w:tcPr>
          <w:p w14:paraId="5DCC70B0" w14:textId="1DFF46FF"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1D11CD9C" w14:textId="65537230" w:rsidR="006813AB"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p w14:paraId="1A62F78B" w14:textId="4D507533" w:rsidR="0058413E" w:rsidRPr="005D1889" w:rsidRDefault="006813AB"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rsidRPr="004166BF">
              <w:rPr>
                <w:iCs/>
              </w:rPr>
              <w:t>Hammond text</w:t>
            </w:r>
            <w:r w:rsidRPr="004166BF">
              <w:t>, pages 22–24</w:t>
            </w:r>
          </w:p>
        </w:tc>
      </w:tr>
      <w:tr w:rsidR="0058413E" w14:paraId="492B9A53" w14:textId="61BF4DC3" w:rsidTr="009B465A">
        <w:trPr>
          <w:cantSplit/>
          <w:trHeight w:val="1079"/>
        </w:trPr>
        <w:tc>
          <w:tcPr>
            <w:cnfStyle w:val="001000000000" w:firstRow="0" w:lastRow="0" w:firstColumn="1" w:lastColumn="0" w:oddVBand="0" w:evenVBand="0" w:oddHBand="0" w:evenHBand="0" w:firstRowFirstColumn="0" w:firstRowLastColumn="0" w:lastRowFirstColumn="0" w:lastRowLastColumn="0"/>
            <w:tcW w:w="805" w:type="dxa"/>
            <w:vAlign w:val="center"/>
          </w:tcPr>
          <w:p w14:paraId="0DB23178" w14:textId="47611DA9"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lastRenderedPageBreak/>
              <w:t>4</w:t>
            </w:r>
          </w:p>
        </w:tc>
        <w:tc>
          <w:tcPr>
            <w:tcW w:w="4140" w:type="dxa"/>
            <w:vAlign w:val="center"/>
          </w:tcPr>
          <w:p w14:paraId="082079D3" w14:textId="62312660"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Whole group debriefs key takeaways about archetypes and levels of culture.</w:t>
            </w:r>
          </w:p>
        </w:tc>
        <w:tc>
          <w:tcPr>
            <w:tcW w:w="1980" w:type="dxa"/>
            <w:vAlign w:val="center"/>
          </w:tcPr>
          <w:p w14:paraId="60EE5417" w14:textId="391CFAA7"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5 minutes</w:t>
            </w:r>
          </w:p>
        </w:tc>
        <w:tc>
          <w:tcPr>
            <w:tcW w:w="1709" w:type="dxa"/>
            <w:vAlign w:val="center"/>
          </w:tcPr>
          <w:p w14:paraId="321CD84A" w14:textId="3FCFA425"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30</w:t>
            </w:r>
          </w:p>
        </w:tc>
        <w:tc>
          <w:tcPr>
            <w:tcW w:w="2158" w:type="dxa"/>
            <w:shd w:val="clear" w:color="auto" w:fill="D9E2F3" w:themeFill="accent1" w:themeFillTint="33"/>
            <w:vAlign w:val="center"/>
          </w:tcPr>
          <w:p w14:paraId="17A251DF" w14:textId="22AD1699"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03170983" w14:textId="2E97ADC9" w:rsidR="0058413E" w:rsidRPr="005D1889" w:rsidRDefault="006813AB"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rsidRPr="004166BF">
              <w:t xml:space="preserve">Topic 1 </w:t>
            </w:r>
            <w:r w:rsidR="00837069">
              <w:t>N</w:t>
            </w:r>
            <w:r w:rsidRPr="004166BF">
              <w:t>otetaker</w:t>
            </w:r>
          </w:p>
        </w:tc>
      </w:tr>
      <w:tr w:rsidR="0058413E" w14:paraId="501474CC" w14:textId="25D487A3" w:rsidTr="009B465A">
        <w:trPr>
          <w:cantSplit/>
          <w:trHeight w:val="1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283CF26" w14:textId="73BBBEB3"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5</w:t>
            </w:r>
          </w:p>
        </w:tc>
        <w:tc>
          <w:tcPr>
            <w:tcW w:w="4140" w:type="dxa"/>
            <w:vAlign w:val="center"/>
          </w:tcPr>
          <w:p w14:paraId="45AEE3E2" w14:textId="3DACBBB4"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Provide an overview of social, economic, and other inequities migratory students face</w:t>
            </w:r>
            <w:r w:rsidR="00201FA0" w:rsidRPr="00C5722E">
              <w:rPr>
                <w:rFonts w:eastAsiaTheme="majorEastAsia"/>
              </w:rPr>
              <w:t>.</w:t>
            </w:r>
          </w:p>
        </w:tc>
        <w:tc>
          <w:tcPr>
            <w:tcW w:w="1980" w:type="dxa"/>
            <w:vAlign w:val="center"/>
          </w:tcPr>
          <w:p w14:paraId="61693156" w14:textId="04CB238B"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 minutes</w:t>
            </w:r>
          </w:p>
        </w:tc>
        <w:tc>
          <w:tcPr>
            <w:tcW w:w="1709" w:type="dxa"/>
            <w:vAlign w:val="center"/>
          </w:tcPr>
          <w:p w14:paraId="1B96A116" w14:textId="46A3DCFF"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31</w:t>
            </w:r>
          </w:p>
        </w:tc>
        <w:tc>
          <w:tcPr>
            <w:tcW w:w="2158" w:type="dxa"/>
            <w:vAlign w:val="center"/>
          </w:tcPr>
          <w:p w14:paraId="7CAE9198" w14:textId="600E6489" w:rsidR="0058413E" w:rsidRPr="00C5722E" w:rsidRDefault="00740A6B"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33</w:t>
            </w:r>
            <w:r w:rsidR="0058413E" w:rsidRPr="00C5722E">
              <w:t>:</w:t>
            </w:r>
            <w:r w:rsidRPr="00C5722E">
              <w:t>54</w:t>
            </w:r>
            <w:r w:rsidR="0058413E" w:rsidRPr="00C5722E">
              <w:t>–</w:t>
            </w:r>
            <w:r w:rsidRPr="00C5722E">
              <w:t>35</w:t>
            </w:r>
            <w:r w:rsidR="0058413E" w:rsidRPr="00C5722E">
              <w:t>:</w:t>
            </w:r>
            <w:r w:rsidRPr="00C5722E">
              <w:t>11</w:t>
            </w:r>
          </w:p>
        </w:tc>
        <w:tc>
          <w:tcPr>
            <w:tcW w:w="2158" w:type="dxa"/>
            <w:vAlign w:val="center"/>
          </w:tcPr>
          <w:p w14:paraId="65642FAA" w14:textId="2333CFB0" w:rsidR="0058413E"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tc>
      </w:tr>
      <w:tr w:rsidR="0058413E" w14:paraId="3A4978B8" w14:textId="4F85671F" w:rsidTr="009B465A">
        <w:trPr>
          <w:cantSplit/>
          <w:trHeight w:val="1709"/>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866D608" w14:textId="048FBEDC"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6</w:t>
            </w:r>
          </w:p>
        </w:tc>
        <w:tc>
          <w:tcPr>
            <w:tcW w:w="4140" w:type="dxa"/>
            <w:vAlign w:val="center"/>
          </w:tcPr>
          <w:p w14:paraId="1C2DF070" w14:textId="15B34657"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 xml:space="preserve">Provide the definition of </w:t>
            </w:r>
            <w:r w:rsidR="00837069" w:rsidRPr="00C5722E">
              <w:rPr>
                <w:rFonts w:eastAsiaTheme="majorEastAsia"/>
              </w:rPr>
              <w:t>“</w:t>
            </w:r>
            <w:r w:rsidRPr="00C5722E">
              <w:rPr>
                <w:rFonts w:eastAsiaTheme="majorEastAsia"/>
              </w:rPr>
              <w:t>sociopolitical context</w:t>
            </w:r>
            <w:r w:rsidR="00837069" w:rsidRPr="00C5722E">
              <w:rPr>
                <w:rFonts w:eastAsiaTheme="majorEastAsia"/>
              </w:rPr>
              <w:t>”</w:t>
            </w:r>
            <w:r w:rsidRPr="00C5722E">
              <w:rPr>
                <w:rFonts w:eastAsiaTheme="majorEastAsia"/>
              </w:rPr>
              <w:t xml:space="preserve"> and summarize the research on implicit and structural racism</w:t>
            </w:r>
            <w:r w:rsidR="00837069" w:rsidRPr="00C5722E">
              <w:rPr>
                <w:rFonts w:eastAsiaTheme="majorEastAsia"/>
              </w:rPr>
              <w:t>, along with</w:t>
            </w:r>
            <w:r w:rsidRPr="00C5722E">
              <w:rPr>
                <w:rFonts w:eastAsiaTheme="majorEastAsia"/>
              </w:rPr>
              <w:t xml:space="preserve"> asset versus deficit orientations in education</w:t>
            </w:r>
            <w:r w:rsidR="00201FA0" w:rsidRPr="00C5722E">
              <w:rPr>
                <w:rFonts w:eastAsiaTheme="majorEastAsia"/>
              </w:rPr>
              <w:t>.</w:t>
            </w:r>
          </w:p>
        </w:tc>
        <w:tc>
          <w:tcPr>
            <w:tcW w:w="1980" w:type="dxa"/>
            <w:vAlign w:val="center"/>
          </w:tcPr>
          <w:p w14:paraId="296DB229" w14:textId="06CC45EA"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6 minutes</w:t>
            </w:r>
          </w:p>
        </w:tc>
        <w:tc>
          <w:tcPr>
            <w:tcW w:w="1709" w:type="dxa"/>
            <w:vAlign w:val="center"/>
          </w:tcPr>
          <w:p w14:paraId="70588E95" w14:textId="10687DC0"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32–35</w:t>
            </w:r>
          </w:p>
        </w:tc>
        <w:tc>
          <w:tcPr>
            <w:tcW w:w="2158" w:type="dxa"/>
            <w:vAlign w:val="center"/>
          </w:tcPr>
          <w:p w14:paraId="1062D31B" w14:textId="4FC21B78" w:rsidR="0058413E" w:rsidRPr="00C5722E" w:rsidRDefault="00740A6B"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35</w:t>
            </w:r>
            <w:r w:rsidR="0058413E" w:rsidRPr="00C5722E">
              <w:t>:</w:t>
            </w:r>
            <w:r w:rsidRPr="00C5722E">
              <w:t>12</w:t>
            </w:r>
            <w:r w:rsidR="0058413E" w:rsidRPr="00C5722E">
              <w:t>–</w:t>
            </w:r>
            <w:r w:rsidRPr="00C5722E">
              <w:t>42</w:t>
            </w:r>
            <w:r w:rsidR="00BC05E2" w:rsidRPr="00C5722E">
              <w:t>:</w:t>
            </w:r>
            <w:r w:rsidRPr="00C5722E">
              <w:t>55</w:t>
            </w:r>
          </w:p>
        </w:tc>
        <w:tc>
          <w:tcPr>
            <w:tcW w:w="2158" w:type="dxa"/>
            <w:vAlign w:val="center"/>
          </w:tcPr>
          <w:p w14:paraId="4BD1EC59" w14:textId="19AFBA3C" w:rsidR="0058413E" w:rsidRPr="005D1889"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tc>
      </w:tr>
      <w:tr w:rsidR="0058413E" w14:paraId="64A97ED3" w14:textId="4F64F53D" w:rsidTr="009B465A">
        <w:trPr>
          <w:cantSplit/>
          <w:trHeight w:val="161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E373153" w14:textId="1999ABB5"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7</w:t>
            </w:r>
          </w:p>
        </w:tc>
        <w:tc>
          <w:tcPr>
            <w:tcW w:w="4140" w:type="dxa"/>
            <w:vAlign w:val="center"/>
          </w:tcPr>
          <w:p w14:paraId="266C28FA" w14:textId="586F8085"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Introduce the “Ready for Rigor” framework from the Hammond text (as a way of disrupting social injustices with a culturally relevant stance)</w:t>
            </w:r>
            <w:r w:rsidR="00201FA0" w:rsidRPr="00C5722E">
              <w:rPr>
                <w:rFonts w:eastAsiaTheme="majorEastAsia"/>
              </w:rPr>
              <w:t>.</w:t>
            </w:r>
          </w:p>
        </w:tc>
        <w:tc>
          <w:tcPr>
            <w:tcW w:w="1980" w:type="dxa"/>
            <w:vAlign w:val="center"/>
          </w:tcPr>
          <w:p w14:paraId="1E6CC0FC" w14:textId="05884872"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 min</w:t>
            </w:r>
            <w:r w:rsidR="00BE3DB9" w:rsidRPr="00C5722E">
              <w:t>utes</w:t>
            </w:r>
          </w:p>
        </w:tc>
        <w:tc>
          <w:tcPr>
            <w:tcW w:w="1709" w:type="dxa"/>
            <w:vAlign w:val="center"/>
          </w:tcPr>
          <w:p w14:paraId="4D3445EF" w14:textId="35D1157F"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36</w:t>
            </w:r>
          </w:p>
        </w:tc>
        <w:tc>
          <w:tcPr>
            <w:tcW w:w="2158" w:type="dxa"/>
            <w:shd w:val="clear" w:color="auto" w:fill="D9E2F3" w:themeFill="accent1" w:themeFillTint="33"/>
            <w:vAlign w:val="center"/>
          </w:tcPr>
          <w:p w14:paraId="696BB91D" w14:textId="584FFD2D"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1945E778" w14:textId="0FB0974B" w:rsidR="006813AB"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p w14:paraId="6F20F601" w14:textId="7A526D55" w:rsidR="0058413E"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Hammond text</w:t>
            </w:r>
            <w:r w:rsidR="00837069">
              <w:t>,</w:t>
            </w:r>
            <w:r w:rsidRPr="004166BF">
              <w:t xml:space="preserve"> page 17</w:t>
            </w:r>
          </w:p>
        </w:tc>
      </w:tr>
      <w:tr w:rsidR="0058413E" w14:paraId="33D39088" w14:textId="5E8A8430" w:rsidTr="009B465A">
        <w:trPr>
          <w:cantSplit/>
          <w:trHeight w:val="2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559B10F7" w14:textId="375CF18E"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8</w:t>
            </w:r>
          </w:p>
        </w:tc>
        <w:tc>
          <w:tcPr>
            <w:tcW w:w="4140" w:type="dxa"/>
            <w:vAlign w:val="center"/>
          </w:tcPr>
          <w:p w14:paraId="38E6B537" w14:textId="427ADCFB"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Participants read about the four practice areas of culturally responsive teaching on pages 18–20 of the Hammond text and use the “Ready for Rigor” framework to conduct a self-assessment</w:t>
            </w:r>
            <w:r w:rsidR="00201FA0" w:rsidRPr="00C5722E">
              <w:rPr>
                <w:rFonts w:eastAsiaTheme="majorEastAsia"/>
              </w:rPr>
              <w:t>.</w:t>
            </w:r>
          </w:p>
        </w:tc>
        <w:tc>
          <w:tcPr>
            <w:tcW w:w="1980" w:type="dxa"/>
            <w:vAlign w:val="center"/>
          </w:tcPr>
          <w:p w14:paraId="05C2BE86" w14:textId="1F808D60"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10 minutes</w:t>
            </w:r>
          </w:p>
        </w:tc>
        <w:tc>
          <w:tcPr>
            <w:tcW w:w="1709" w:type="dxa"/>
            <w:vAlign w:val="center"/>
          </w:tcPr>
          <w:p w14:paraId="1B13CF5B" w14:textId="181AF21F"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37</w:t>
            </w:r>
          </w:p>
        </w:tc>
        <w:tc>
          <w:tcPr>
            <w:tcW w:w="2158" w:type="dxa"/>
            <w:shd w:val="clear" w:color="auto" w:fill="D9E2F3" w:themeFill="accent1" w:themeFillTint="33"/>
            <w:vAlign w:val="center"/>
          </w:tcPr>
          <w:p w14:paraId="6206A422" w14:textId="04A8D9F6"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29CD9C2B" w14:textId="5CBE714E" w:rsidR="006813AB"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p w14:paraId="02FE2126" w14:textId="110DAD5B" w:rsidR="0058413E" w:rsidRPr="005D1889" w:rsidRDefault="006813AB"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rsidRPr="004166BF">
              <w:t>Hammond text</w:t>
            </w:r>
            <w:r w:rsidR="00837069">
              <w:t>,</w:t>
            </w:r>
            <w:r w:rsidRPr="004166BF">
              <w:t xml:space="preserve"> pages 17–20</w:t>
            </w:r>
          </w:p>
        </w:tc>
      </w:tr>
      <w:tr w:rsidR="0058413E" w14:paraId="5B222137" w14:textId="6A4A5E02" w:rsidTr="009B465A">
        <w:trPr>
          <w:cantSplit/>
          <w:trHeight w:val="2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5278859" w14:textId="03ABB446"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lastRenderedPageBreak/>
              <w:t>9</w:t>
            </w:r>
          </w:p>
        </w:tc>
        <w:tc>
          <w:tcPr>
            <w:tcW w:w="4140" w:type="dxa"/>
            <w:vAlign w:val="center"/>
          </w:tcPr>
          <w:p w14:paraId="48A685D0" w14:textId="6F19E7D7" w:rsidR="0058413E" w:rsidRPr="00C5722E" w:rsidRDefault="006813AB" w:rsidP="00C5722E">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C5722E">
              <w:t xml:space="preserve">In breakout rooms or small groups of approximately </w:t>
            </w:r>
            <w:r w:rsidR="0038672F" w:rsidRPr="00C5722E">
              <w:t xml:space="preserve">three </w:t>
            </w:r>
            <w:r w:rsidRPr="00C5722E">
              <w:t xml:space="preserve">or </w:t>
            </w:r>
            <w:r w:rsidR="0038672F" w:rsidRPr="00C5722E">
              <w:t>four</w:t>
            </w:r>
            <w:r w:rsidRPr="00C5722E">
              <w:t xml:space="preserve">, </w:t>
            </w:r>
            <w:r w:rsidRPr="00C5722E">
              <w:rPr>
                <w:rFonts w:eastAsiaTheme="majorEastAsia"/>
              </w:rPr>
              <w:t>p</w:t>
            </w:r>
            <w:r w:rsidR="0058413E" w:rsidRPr="00C5722E">
              <w:rPr>
                <w:rFonts w:eastAsiaTheme="majorEastAsia"/>
              </w:rPr>
              <w:t>articipants discuss their self-assessments in small groups, identifying areas of strength and opportunities for growth.</w:t>
            </w:r>
          </w:p>
        </w:tc>
        <w:tc>
          <w:tcPr>
            <w:tcW w:w="1980" w:type="dxa"/>
            <w:vAlign w:val="center"/>
          </w:tcPr>
          <w:p w14:paraId="37686158" w14:textId="73EDAAD3"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10 minutes</w:t>
            </w:r>
          </w:p>
        </w:tc>
        <w:tc>
          <w:tcPr>
            <w:tcW w:w="1709" w:type="dxa"/>
            <w:vAlign w:val="center"/>
          </w:tcPr>
          <w:p w14:paraId="3A6B2C35" w14:textId="3E6075FA"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38</w:t>
            </w:r>
          </w:p>
        </w:tc>
        <w:tc>
          <w:tcPr>
            <w:tcW w:w="2158" w:type="dxa"/>
            <w:shd w:val="clear" w:color="auto" w:fill="D9E2F3" w:themeFill="accent1" w:themeFillTint="33"/>
            <w:vAlign w:val="center"/>
          </w:tcPr>
          <w:p w14:paraId="3C8BD2C8" w14:textId="4FE0137F"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4FECF297" w14:textId="7C4628CD" w:rsidR="006813AB"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p w14:paraId="42055D34" w14:textId="316B9272" w:rsidR="0058413E"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Hammond text</w:t>
            </w:r>
            <w:r w:rsidR="00837069">
              <w:t>,</w:t>
            </w:r>
            <w:r w:rsidRPr="004166BF">
              <w:t xml:space="preserve"> pages 17–20</w:t>
            </w:r>
          </w:p>
        </w:tc>
      </w:tr>
      <w:tr w:rsidR="0058413E" w14:paraId="6C65BF8E" w14:textId="62D562A3" w:rsidTr="009B465A">
        <w:trPr>
          <w:cantSplit/>
          <w:trHeight w:val="116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038F7D38" w14:textId="43ED08B9" w:rsidR="0058413E" w:rsidRPr="003458BB" w:rsidRDefault="0058413E" w:rsidP="00226A42">
            <w:pPr>
              <w:pStyle w:val="ListNumber"/>
              <w:numPr>
                <w:ilvl w:val="0"/>
                <w:numId w:val="0"/>
              </w:numPr>
              <w:suppressAutoHyphens/>
              <w:spacing w:before="120" w:after="120"/>
              <w:rPr>
                <w:color w:val="000000" w:themeColor="text1"/>
                <w:lang w:val="en"/>
              </w:rPr>
            </w:pPr>
            <w:r w:rsidRPr="003458BB">
              <w:rPr>
                <w:color w:val="000000" w:themeColor="text1"/>
                <w:lang w:val="en"/>
              </w:rPr>
              <w:t>10</w:t>
            </w:r>
          </w:p>
        </w:tc>
        <w:tc>
          <w:tcPr>
            <w:tcW w:w="4140" w:type="dxa"/>
            <w:vAlign w:val="center"/>
          </w:tcPr>
          <w:p w14:paraId="32C38697" w14:textId="722BC1E9"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Participants debrief, share, and have an opportunity for Q&amp;A</w:t>
            </w:r>
            <w:r w:rsidR="00201FA0" w:rsidRPr="00C5722E">
              <w:rPr>
                <w:rFonts w:eastAsiaTheme="majorEastAsia"/>
              </w:rPr>
              <w:t>.</w:t>
            </w:r>
          </w:p>
        </w:tc>
        <w:tc>
          <w:tcPr>
            <w:tcW w:w="1980" w:type="dxa"/>
            <w:vAlign w:val="center"/>
          </w:tcPr>
          <w:p w14:paraId="120F2002" w14:textId="039A8853"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5 minutes</w:t>
            </w:r>
          </w:p>
        </w:tc>
        <w:tc>
          <w:tcPr>
            <w:tcW w:w="1709" w:type="dxa"/>
            <w:vAlign w:val="center"/>
          </w:tcPr>
          <w:p w14:paraId="694B9556" w14:textId="11D38A0D" w:rsidR="0058413E" w:rsidRPr="00C5722E" w:rsidRDefault="0058413E" w:rsidP="00C5722E">
            <w:pPr>
              <w:pStyle w:val="TableBodyText"/>
              <w:cnfStyle w:val="000000000000" w:firstRow="0" w:lastRow="0" w:firstColumn="0" w:lastColumn="0" w:oddVBand="0" w:evenVBand="0" w:oddHBand="0" w:evenHBand="0" w:firstRowFirstColumn="0" w:firstRowLastColumn="0" w:lastRowFirstColumn="0" w:lastRowLastColumn="0"/>
            </w:pPr>
            <w:r w:rsidRPr="00C5722E">
              <w:t>39</w:t>
            </w:r>
          </w:p>
        </w:tc>
        <w:tc>
          <w:tcPr>
            <w:tcW w:w="2158" w:type="dxa"/>
            <w:shd w:val="clear" w:color="auto" w:fill="D9E2F3" w:themeFill="accent1" w:themeFillTint="33"/>
            <w:vAlign w:val="center"/>
          </w:tcPr>
          <w:p w14:paraId="13ACEF51" w14:textId="2A982E05" w:rsidR="0058413E"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2158" w:type="dxa"/>
            <w:vAlign w:val="center"/>
          </w:tcPr>
          <w:p w14:paraId="2F3603BF" w14:textId="2B2A3EE0" w:rsidR="0058413E" w:rsidRPr="004166BF" w:rsidRDefault="006813AB"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837069">
              <w:t>N</w:t>
            </w:r>
            <w:r w:rsidRPr="004166BF">
              <w:t>otetaker</w:t>
            </w:r>
          </w:p>
        </w:tc>
      </w:tr>
    </w:tbl>
    <w:p w14:paraId="7C6EBCD0" w14:textId="77777777" w:rsidR="001C4A52" w:rsidRPr="004E4E6A" w:rsidRDefault="001C4A52" w:rsidP="004E4E6A">
      <w:bookmarkStart w:id="29" w:name="_Segment:_Classroom_Examples"/>
      <w:bookmarkEnd w:id="29"/>
      <w:r w:rsidRPr="004E4E6A">
        <w:br w:type="page"/>
      </w:r>
    </w:p>
    <w:p w14:paraId="6B527245" w14:textId="68152E1C" w:rsidR="0054102E" w:rsidRPr="0088564E" w:rsidRDefault="00AC2862" w:rsidP="006B3FCF">
      <w:pPr>
        <w:pStyle w:val="Heading4"/>
      </w:pPr>
      <w:bookmarkStart w:id="30" w:name="_Learning_Environment_Examples_1"/>
      <w:bookmarkStart w:id="31" w:name="_Toc135063319"/>
      <w:bookmarkEnd w:id="30"/>
      <w:r w:rsidRPr="0088564E">
        <w:lastRenderedPageBreak/>
        <w:t>Learning Environment</w:t>
      </w:r>
      <w:r w:rsidR="0054102E" w:rsidRPr="0088564E">
        <w:t xml:space="preserve"> Examples </w:t>
      </w:r>
      <w:r w:rsidR="0035751F" w:rsidRPr="0088564E">
        <w:t xml:space="preserve">of CLRT </w:t>
      </w:r>
      <w:r w:rsidR="0054102E" w:rsidRPr="0088564E">
        <w:t>and Integration into Practice (</w:t>
      </w:r>
      <w:r w:rsidR="004F5BF4" w:rsidRPr="0088564E">
        <w:t>60</w:t>
      </w:r>
      <w:r w:rsidR="0054102E" w:rsidRPr="0088564E">
        <w:t xml:space="preserve"> minutes)</w:t>
      </w:r>
      <w:bookmarkEnd w:id="31"/>
    </w:p>
    <w:p w14:paraId="13AA98BD" w14:textId="77777777" w:rsidR="00DB4B73" w:rsidRPr="00AE4FEA" w:rsidRDefault="00DB4B73" w:rsidP="006B3FCF">
      <w:pPr>
        <w:pStyle w:val="Heading5"/>
      </w:pPr>
      <w:r w:rsidRPr="00AE4FEA">
        <w:t>Purpose of the segment</w:t>
      </w:r>
    </w:p>
    <w:p w14:paraId="12B24482" w14:textId="279F09A6" w:rsidR="00DB4B73" w:rsidRPr="00AE4FEA" w:rsidRDefault="00AF55D8" w:rsidP="00696C31">
      <w:pPr>
        <w:pStyle w:val="ListBullet"/>
      </w:pPr>
      <w:r w:rsidRPr="00AE4FEA">
        <w:t>Increase understanding of how to translate the research and theory into</w:t>
      </w:r>
      <w:r w:rsidR="009F60FB">
        <w:t xml:space="preserve"> </w:t>
      </w:r>
      <w:r w:rsidRPr="00AE4FEA">
        <w:t>practice</w:t>
      </w:r>
    </w:p>
    <w:p w14:paraId="4E37C4BD" w14:textId="62FB3A5E" w:rsidR="00AF55D8" w:rsidRPr="00AE4FEA" w:rsidRDefault="00AF55D8" w:rsidP="00696C31">
      <w:pPr>
        <w:pStyle w:val="ListBullet"/>
      </w:pPr>
      <w:r w:rsidRPr="00AE4FEA">
        <w:t>Provide an opportunity to integrate, in concrete ways, the learning into one’s day-to-day practice with migratory students</w:t>
      </w:r>
    </w:p>
    <w:p w14:paraId="5BFAEB65" w14:textId="32F55ACD" w:rsidR="00DB4B73" w:rsidRDefault="00027091" w:rsidP="006B3FCF">
      <w:pPr>
        <w:pStyle w:val="Heading6"/>
      </w:pPr>
      <w:r>
        <w:t>A</w:t>
      </w:r>
      <w:r w:rsidR="00DB4B73" w:rsidRPr="00AE4FEA">
        <w:t xml:space="preserve">genda </w:t>
      </w:r>
    </w:p>
    <w:tbl>
      <w:tblPr>
        <w:tblStyle w:val="GridTable1Light-Accent1"/>
        <w:tblW w:w="5000" w:type="pct"/>
        <w:tblLook w:val="04A0" w:firstRow="1" w:lastRow="0" w:firstColumn="1" w:lastColumn="0" w:noHBand="0" w:noVBand="1"/>
        <w:tblDescription w:val="Table with information on the Learning Environment Examples of CLRT and Integration into Practice segment."/>
      </w:tblPr>
      <w:tblGrid>
        <w:gridCol w:w="729"/>
        <w:gridCol w:w="2774"/>
        <w:gridCol w:w="2170"/>
        <w:gridCol w:w="1850"/>
        <w:gridCol w:w="2132"/>
        <w:gridCol w:w="3295"/>
      </w:tblGrid>
      <w:tr w:rsidR="009E2D50" w14:paraId="5D9044C7" w14:textId="7CA2B7EE" w:rsidTr="004E4E6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26" w:type="dxa"/>
            <w:vAlign w:val="center"/>
          </w:tcPr>
          <w:p w14:paraId="2866B113" w14:textId="77777777" w:rsidR="009E2D50" w:rsidRPr="00C80720" w:rsidRDefault="009E2D50" w:rsidP="00226A42">
            <w:pPr>
              <w:pStyle w:val="TableHeaderRow"/>
              <w:suppressAutoHyphens/>
              <w:spacing w:line="240" w:lineRule="auto"/>
              <w:rPr>
                <w:b/>
                <w:bCs/>
                <w:lang w:val="en"/>
              </w:rPr>
            </w:pPr>
            <w:r w:rsidRPr="00C80720">
              <w:rPr>
                <w:b/>
                <w:bCs/>
                <w:lang w:val="en"/>
              </w:rPr>
              <w:t>Step</w:t>
            </w:r>
          </w:p>
        </w:tc>
        <w:tc>
          <w:tcPr>
            <w:tcW w:w="2775" w:type="dxa"/>
            <w:vAlign w:val="center"/>
          </w:tcPr>
          <w:p w14:paraId="06A3ED76" w14:textId="77777777" w:rsidR="009E2D50" w:rsidRPr="00C80720" w:rsidRDefault="009E2D50"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Instructions</w:t>
            </w:r>
          </w:p>
        </w:tc>
        <w:tc>
          <w:tcPr>
            <w:tcW w:w="2171" w:type="dxa"/>
            <w:vAlign w:val="center"/>
          </w:tcPr>
          <w:p w14:paraId="59D98D40" w14:textId="0EBACEAD" w:rsidR="009E2D50" w:rsidRPr="00C80720" w:rsidRDefault="009E2D50"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Suggested</w:t>
            </w:r>
            <w:r w:rsidR="00E53822" w:rsidRPr="00C80720">
              <w:rPr>
                <w:b/>
                <w:bCs/>
                <w:lang w:val="en"/>
              </w:rPr>
              <w:br/>
            </w:r>
            <w:r w:rsidRPr="00C80720">
              <w:rPr>
                <w:b/>
                <w:bCs/>
                <w:lang w:val="en"/>
              </w:rPr>
              <w:t>timing</w:t>
            </w:r>
          </w:p>
        </w:tc>
        <w:tc>
          <w:tcPr>
            <w:tcW w:w="1850" w:type="dxa"/>
            <w:vAlign w:val="center"/>
          </w:tcPr>
          <w:p w14:paraId="0A0CB1BC" w14:textId="2F977846" w:rsidR="009E2D50" w:rsidRPr="00C80720" w:rsidRDefault="009E2D50"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Slide</w:t>
            </w:r>
            <w:r w:rsidR="00E53822" w:rsidRPr="00C80720">
              <w:rPr>
                <w:b/>
                <w:bCs/>
                <w:lang w:val="en"/>
              </w:rPr>
              <w:br/>
            </w:r>
            <w:r w:rsidRPr="00C80720">
              <w:rPr>
                <w:b/>
                <w:bCs/>
                <w:lang w:val="en"/>
              </w:rPr>
              <w:t>numbers</w:t>
            </w:r>
          </w:p>
        </w:tc>
        <w:tc>
          <w:tcPr>
            <w:tcW w:w="2132" w:type="dxa"/>
            <w:vAlign w:val="center"/>
          </w:tcPr>
          <w:p w14:paraId="240B38D7" w14:textId="45279399" w:rsidR="009E2D50" w:rsidRPr="00C80720" w:rsidRDefault="009E2D50"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Training video timestamp</w:t>
            </w:r>
          </w:p>
        </w:tc>
        <w:tc>
          <w:tcPr>
            <w:tcW w:w="3296" w:type="dxa"/>
            <w:vAlign w:val="center"/>
          </w:tcPr>
          <w:p w14:paraId="09771E8C" w14:textId="60EDDC76" w:rsidR="009E2D50" w:rsidRPr="00C80720" w:rsidRDefault="004166B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Handouts, texts,</w:t>
            </w:r>
            <w:r w:rsidR="00E53822" w:rsidRPr="00C80720">
              <w:rPr>
                <w:b/>
                <w:bCs/>
                <w:lang w:val="en"/>
              </w:rPr>
              <w:br/>
            </w:r>
            <w:r w:rsidRPr="00C80720">
              <w:rPr>
                <w:b/>
                <w:bCs/>
                <w:lang w:val="en"/>
              </w:rPr>
              <w:t>and videos</w:t>
            </w:r>
          </w:p>
        </w:tc>
      </w:tr>
      <w:tr w:rsidR="009E2D50" w14:paraId="402ECF84" w14:textId="39DBA8B7" w:rsidTr="004E4E6A">
        <w:trPr>
          <w:cantSplit/>
          <w:trHeight w:val="2232"/>
        </w:trPr>
        <w:tc>
          <w:tcPr>
            <w:cnfStyle w:val="001000000000" w:firstRow="0" w:lastRow="0" w:firstColumn="1" w:lastColumn="0" w:oddVBand="0" w:evenVBand="0" w:oddHBand="0" w:evenHBand="0" w:firstRowFirstColumn="0" w:firstRowLastColumn="0" w:lastRowFirstColumn="0" w:lastRowLastColumn="0"/>
            <w:tcW w:w="726" w:type="dxa"/>
            <w:vAlign w:val="center"/>
          </w:tcPr>
          <w:p w14:paraId="02AB7ABC"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2775" w:type="dxa"/>
            <w:vAlign w:val="center"/>
          </w:tcPr>
          <w:p w14:paraId="07903C1E" w14:textId="0C44FD2D"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rFonts w:eastAsiaTheme="majorEastAsia"/>
              </w:rPr>
              <w:t>Introduce the topic and identify activities, and name CLRT strategies used throughout the topic. Frame this segment around the three bullet points on slide 42.</w:t>
            </w:r>
          </w:p>
        </w:tc>
        <w:tc>
          <w:tcPr>
            <w:tcW w:w="2171" w:type="dxa"/>
            <w:vAlign w:val="center"/>
          </w:tcPr>
          <w:p w14:paraId="435EF8C2" w14:textId="7579DD33"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4 minutes</w:t>
            </w:r>
          </w:p>
        </w:tc>
        <w:tc>
          <w:tcPr>
            <w:tcW w:w="1850" w:type="dxa"/>
            <w:vAlign w:val="center"/>
          </w:tcPr>
          <w:p w14:paraId="2D79FB3E" w14:textId="7153AD31"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40–42</w:t>
            </w:r>
          </w:p>
        </w:tc>
        <w:tc>
          <w:tcPr>
            <w:tcW w:w="2132" w:type="dxa"/>
            <w:vAlign w:val="center"/>
          </w:tcPr>
          <w:p w14:paraId="3BA83CBC" w14:textId="53CD2D0D" w:rsidR="009E2D50" w:rsidRPr="004166BF" w:rsidRDefault="00740A6B"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t>42</w:t>
            </w:r>
            <w:r w:rsidR="009E2D50" w:rsidRPr="004166BF">
              <w:t>:</w:t>
            </w:r>
            <w:r>
              <w:t>56</w:t>
            </w:r>
            <w:r w:rsidR="009E2D50" w:rsidRPr="004166BF">
              <w:t>–</w:t>
            </w:r>
            <w:r>
              <w:t>46</w:t>
            </w:r>
            <w:r w:rsidR="00BF3A5A">
              <w:t>:</w:t>
            </w:r>
            <w:r>
              <w:t>58</w:t>
            </w:r>
          </w:p>
        </w:tc>
        <w:tc>
          <w:tcPr>
            <w:tcW w:w="3296" w:type="dxa"/>
            <w:vAlign w:val="center"/>
          </w:tcPr>
          <w:p w14:paraId="3AE455BD" w14:textId="01463F6B" w:rsidR="009E2D50" w:rsidRPr="004166BF"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E53822">
              <w:t>N</w:t>
            </w:r>
            <w:r w:rsidRPr="004166BF">
              <w:t>otetaker</w:t>
            </w:r>
          </w:p>
        </w:tc>
      </w:tr>
      <w:tr w:rsidR="009E2D50" w14:paraId="377AB842" w14:textId="64BA04A8" w:rsidTr="004E4E6A">
        <w:trPr>
          <w:cantSplit/>
          <w:trHeight w:val="2232"/>
        </w:trPr>
        <w:tc>
          <w:tcPr>
            <w:cnfStyle w:val="001000000000" w:firstRow="0" w:lastRow="0" w:firstColumn="1" w:lastColumn="0" w:oddVBand="0" w:evenVBand="0" w:oddHBand="0" w:evenHBand="0" w:firstRowFirstColumn="0" w:firstRowLastColumn="0" w:lastRowFirstColumn="0" w:lastRowLastColumn="0"/>
            <w:tcW w:w="726" w:type="dxa"/>
            <w:vAlign w:val="center"/>
          </w:tcPr>
          <w:p w14:paraId="5EDBBEE9"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t>2</w:t>
            </w:r>
          </w:p>
        </w:tc>
        <w:tc>
          <w:tcPr>
            <w:tcW w:w="2775" w:type="dxa"/>
            <w:vAlign w:val="center"/>
          </w:tcPr>
          <w:p w14:paraId="2F37E72F" w14:textId="0B4B22F9"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rFonts w:eastAsiaTheme="majorEastAsia"/>
              </w:rPr>
              <w:t xml:space="preserve">Introduce </w:t>
            </w:r>
            <w:r w:rsidRPr="004166BF">
              <w:rPr>
                <w:rFonts w:eastAsiaTheme="majorEastAsia"/>
                <w:i/>
              </w:rPr>
              <w:t>Improving Education for Multilingual and English Learner Students: Research to Practice</w:t>
            </w:r>
            <w:r w:rsidRPr="004166BF">
              <w:rPr>
                <w:rFonts w:eastAsiaTheme="majorEastAsia"/>
                <w:iCs/>
              </w:rPr>
              <w:t xml:space="preserve">, </w:t>
            </w:r>
            <w:r w:rsidRPr="004166BF">
              <w:rPr>
                <w:rFonts w:eastAsiaTheme="majorEastAsia"/>
              </w:rPr>
              <w:t>CDE 2021.</w:t>
            </w:r>
          </w:p>
        </w:tc>
        <w:tc>
          <w:tcPr>
            <w:tcW w:w="2171" w:type="dxa"/>
            <w:vAlign w:val="center"/>
          </w:tcPr>
          <w:p w14:paraId="0EACB731" w14:textId="07B6A5D7"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2 minutes</w:t>
            </w:r>
          </w:p>
        </w:tc>
        <w:tc>
          <w:tcPr>
            <w:tcW w:w="1850" w:type="dxa"/>
            <w:vAlign w:val="center"/>
          </w:tcPr>
          <w:p w14:paraId="12FC805C" w14:textId="1AC965D2"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43</w:t>
            </w:r>
          </w:p>
        </w:tc>
        <w:tc>
          <w:tcPr>
            <w:tcW w:w="2132" w:type="dxa"/>
            <w:vAlign w:val="center"/>
          </w:tcPr>
          <w:p w14:paraId="7BD50DAE" w14:textId="68E0E7D2" w:rsidR="009E2D50" w:rsidRPr="004166BF" w:rsidRDefault="00740A6B"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t>46:59</w:t>
            </w:r>
            <w:r w:rsidR="00E53822">
              <w:t>–</w:t>
            </w:r>
            <w:r>
              <w:t>48</w:t>
            </w:r>
            <w:r w:rsidR="009E2D50" w:rsidRPr="004166BF">
              <w:t>:</w:t>
            </w:r>
            <w:r>
              <w:t>20</w:t>
            </w:r>
          </w:p>
        </w:tc>
        <w:tc>
          <w:tcPr>
            <w:tcW w:w="3296" w:type="dxa"/>
            <w:vAlign w:val="center"/>
          </w:tcPr>
          <w:p w14:paraId="4F51886F" w14:textId="172A4B84" w:rsidR="009E2D50" w:rsidRPr="004166BF"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4166BF">
              <w:t xml:space="preserve">Topic 1 </w:t>
            </w:r>
            <w:r w:rsidR="00E53822">
              <w:t>N</w:t>
            </w:r>
            <w:r w:rsidRPr="004166BF">
              <w:t>otetaker</w:t>
            </w:r>
          </w:p>
        </w:tc>
      </w:tr>
      <w:tr w:rsidR="00936216" w14:paraId="1F0A22D6" w14:textId="05EBD748" w:rsidTr="004E4E6A">
        <w:trPr>
          <w:cantSplit/>
          <w:trHeight w:val="2232"/>
        </w:trPr>
        <w:tc>
          <w:tcPr>
            <w:cnfStyle w:val="001000000000" w:firstRow="0" w:lastRow="0" w:firstColumn="1" w:lastColumn="0" w:oddVBand="0" w:evenVBand="0" w:oddHBand="0" w:evenHBand="0" w:firstRowFirstColumn="0" w:firstRowLastColumn="0" w:lastRowFirstColumn="0" w:lastRowLastColumn="0"/>
            <w:tcW w:w="726" w:type="dxa"/>
            <w:vAlign w:val="center"/>
          </w:tcPr>
          <w:p w14:paraId="79FB931D"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lastRenderedPageBreak/>
              <w:t>3</w:t>
            </w:r>
          </w:p>
        </w:tc>
        <w:tc>
          <w:tcPr>
            <w:tcW w:w="2775" w:type="dxa"/>
            <w:vAlign w:val="center"/>
          </w:tcPr>
          <w:p w14:paraId="3400970F" w14:textId="4C9FD3D4"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 xml:space="preserve">Participants read about and discuss asset-based pedagogy and </w:t>
            </w:r>
            <w:r w:rsidR="00E53822" w:rsidRPr="00C5722E">
              <w:rPr>
                <w:rFonts w:eastAsiaTheme="majorEastAsia"/>
              </w:rPr>
              <w:t>V</w:t>
            </w:r>
            <w:r w:rsidRPr="00C5722E">
              <w:rPr>
                <w:rFonts w:eastAsiaTheme="majorEastAsia"/>
              </w:rPr>
              <w:t>ignette 2.1 (“Asset-Based Pedagogy”).</w:t>
            </w:r>
          </w:p>
        </w:tc>
        <w:tc>
          <w:tcPr>
            <w:tcW w:w="2171" w:type="dxa"/>
            <w:vAlign w:val="center"/>
          </w:tcPr>
          <w:p w14:paraId="15AFE920" w14:textId="0F428FF6"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20 minutes</w:t>
            </w:r>
          </w:p>
        </w:tc>
        <w:tc>
          <w:tcPr>
            <w:tcW w:w="1850" w:type="dxa"/>
            <w:vAlign w:val="center"/>
          </w:tcPr>
          <w:p w14:paraId="188F3FD4" w14:textId="2A7D2373"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44</w:t>
            </w:r>
          </w:p>
        </w:tc>
        <w:tc>
          <w:tcPr>
            <w:tcW w:w="2132" w:type="dxa"/>
            <w:shd w:val="clear" w:color="auto" w:fill="D9E2F3" w:themeFill="accent1" w:themeFillTint="33"/>
            <w:vAlign w:val="center"/>
          </w:tcPr>
          <w:p w14:paraId="4A905B44" w14:textId="2A8E53CB" w:rsidR="009E2D50"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3296" w:type="dxa"/>
            <w:vAlign w:val="center"/>
          </w:tcPr>
          <w:p w14:paraId="5946003F" w14:textId="31315C2D" w:rsidR="009E2D50" w:rsidRPr="00C5722E"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C5722E">
              <w:t xml:space="preserve">Topic 1 </w:t>
            </w:r>
            <w:r w:rsidR="00E53822" w:rsidRPr="00C5722E">
              <w:t>N</w:t>
            </w:r>
            <w:r w:rsidRPr="00C5722E">
              <w:t>otetaker</w:t>
            </w:r>
          </w:p>
          <w:p w14:paraId="43AE872C" w14:textId="2ECE1481" w:rsidR="004166BF" w:rsidRPr="00C5722E"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C5722E">
              <w:t>Vignette 2.1: An Example of Asset-Based Pedagogy in the Elementary Grades, “Asset-Based Pedagogy” (handout)</w:t>
            </w:r>
          </w:p>
        </w:tc>
      </w:tr>
      <w:tr w:rsidR="009E2D50" w14:paraId="0FD769D9" w14:textId="19848EA9" w:rsidTr="004E4E6A">
        <w:trPr>
          <w:cantSplit/>
          <w:trHeight w:val="1079"/>
        </w:trPr>
        <w:tc>
          <w:tcPr>
            <w:cnfStyle w:val="001000000000" w:firstRow="0" w:lastRow="0" w:firstColumn="1" w:lastColumn="0" w:oddVBand="0" w:evenVBand="0" w:oddHBand="0" w:evenHBand="0" w:firstRowFirstColumn="0" w:firstRowLastColumn="0" w:lastRowFirstColumn="0" w:lastRowLastColumn="0"/>
            <w:tcW w:w="726" w:type="dxa"/>
            <w:vAlign w:val="center"/>
          </w:tcPr>
          <w:p w14:paraId="62E72B21"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t>4</w:t>
            </w:r>
          </w:p>
        </w:tc>
        <w:tc>
          <w:tcPr>
            <w:tcW w:w="2775" w:type="dxa"/>
            <w:vAlign w:val="center"/>
          </w:tcPr>
          <w:p w14:paraId="596E8474" w14:textId="22471299"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rPr>
                <w:rFonts w:eastAsiaTheme="majorEastAsia"/>
              </w:rPr>
              <w:t>Introduce Figure 2.3 Diversity in Children’s Books</w:t>
            </w:r>
          </w:p>
        </w:tc>
        <w:tc>
          <w:tcPr>
            <w:tcW w:w="2171" w:type="dxa"/>
            <w:vAlign w:val="center"/>
          </w:tcPr>
          <w:p w14:paraId="7FDC2C74" w14:textId="2394F702"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2 minutes</w:t>
            </w:r>
          </w:p>
        </w:tc>
        <w:tc>
          <w:tcPr>
            <w:tcW w:w="1850" w:type="dxa"/>
            <w:vAlign w:val="center"/>
          </w:tcPr>
          <w:p w14:paraId="3CA267EF" w14:textId="7E82BC60"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45</w:t>
            </w:r>
          </w:p>
        </w:tc>
        <w:tc>
          <w:tcPr>
            <w:tcW w:w="2132" w:type="dxa"/>
            <w:vAlign w:val="center"/>
          </w:tcPr>
          <w:p w14:paraId="3D7A172A" w14:textId="6E861159" w:rsidR="009E2D50" w:rsidRPr="00C5722E" w:rsidRDefault="00740A6B" w:rsidP="00C5722E">
            <w:pPr>
              <w:pStyle w:val="TableBodyText"/>
              <w:cnfStyle w:val="000000000000" w:firstRow="0" w:lastRow="0" w:firstColumn="0" w:lastColumn="0" w:oddVBand="0" w:evenVBand="0" w:oddHBand="0" w:evenHBand="0" w:firstRowFirstColumn="0" w:firstRowLastColumn="0" w:lastRowFirstColumn="0" w:lastRowLastColumn="0"/>
            </w:pPr>
            <w:r w:rsidRPr="00C5722E">
              <w:t>48</w:t>
            </w:r>
            <w:r w:rsidR="009E2D50" w:rsidRPr="00C5722E">
              <w:t>:2</w:t>
            </w:r>
            <w:r w:rsidRPr="00C5722E">
              <w:t>1</w:t>
            </w:r>
            <w:r w:rsidR="009E2D50" w:rsidRPr="00C5722E">
              <w:t>–</w:t>
            </w:r>
            <w:r w:rsidRPr="00C5722E">
              <w:t>5</w:t>
            </w:r>
            <w:r w:rsidR="00BF3A5A" w:rsidRPr="00C5722E">
              <w:t>1</w:t>
            </w:r>
            <w:r w:rsidR="009E2D50" w:rsidRPr="00C5722E">
              <w:t>:</w:t>
            </w:r>
            <w:r w:rsidRPr="00C5722E">
              <w:t>04</w:t>
            </w:r>
          </w:p>
        </w:tc>
        <w:tc>
          <w:tcPr>
            <w:tcW w:w="3296" w:type="dxa"/>
            <w:vAlign w:val="center"/>
          </w:tcPr>
          <w:p w14:paraId="0D619D8C" w14:textId="2854675D" w:rsidR="009E2D50" w:rsidRPr="00C5722E"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C5722E">
              <w:t xml:space="preserve">Topic 1 </w:t>
            </w:r>
            <w:r w:rsidR="00E53822" w:rsidRPr="00C5722E">
              <w:t>N</w:t>
            </w:r>
            <w:r w:rsidRPr="00C5722E">
              <w:t>otetaker</w:t>
            </w:r>
          </w:p>
        </w:tc>
      </w:tr>
      <w:tr w:rsidR="00936216" w14:paraId="6C2636A6" w14:textId="74E5C784" w:rsidTr="004E4E6A">
        <w:trPr>
          <w:cantSplit/>
          <w:trHeight w:val="2232"/>
        </w:trPr>
        <w:tc>
          <w:tcPr>
            <w:cnfStyle w:val="001000000000" w:firstRow="0" w:lastRow="0" w:firstColumn="1" w:lastColumn="0" w:oddVBand="0" w:evenVBand="0" w:oddHBand="0" w:evenHBand="0" w:firstRowFirstColumn="0" w:firstRowLastColumn="0" w:lastRowFirstColumn="0" w:lastRowLastColumn="0"/>
            <w:tcW w:w="726" w:type="dxa"/>
            <w:vAlign w:val="center"/>
          </w:tcPr>
          <w:p w14:paraId="5604572A"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t>5</w:t>
            </w:r>
          </w:p>
        </w:tc>
        <w:tc>
          <w:tcPr>
            <w:tcW w:w="2775" w:type="dxa"/>
            <w:vAlign w:val="center"/>
          </w:tcPr>
          <w:p w14:paraId="7F90BBF9" w14:textId="44EDC6AE"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C5722E">
              <w:rPr>
                <w:rFonts w:eastAsiaTheme="majorEastAsia"/>
              </w:rPr>
              <w:t xml:space="preserve">View video, </w:t>
            </w:r>
            <w:r w:rsidRPr="00C5722E">
              <w:rPr>
                <w:rStyle w:val="Emphasis"/>
                <w:rFonts w:eastAsiaTheme="majorEastAsia"/>
                <w:i w:val="0"/>
                <w:iCs w:val="0"/>
              </w:rPr>
              <w:t>Mirrors, Windows, and Sliding Doors</w:t>
            </w:r>
          </w:p>
        </w:tc>
        <w:tc>
          <w:tcPr>
            <w:tcW w:w="2171" w:type="dxa"/>
            <w:vAlign w:val="center"/>
          </w:tcPr>
          <w:p w14:paraId="6E8837DD" w14:textId="51B514C4"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15 minutes</w:t>
            </w:r>
          </w:p>
        </w:tc>
        <w:tc>
          <w:tcPr>
            <w:tcW w:w="1850" w:type="dxa"/>
            <w:vAlign w:val="center"/>
          </w:tcPr>
          <w:p w14:paraId="7AD41597" w14:textId="18EDBE1B" w:rsidR="009E2D50" w:rsidRPr="00C5722E" w:rsidRDefault="009E2D50" w:rsidP="00C5722E">
            <w:pPr>
              <w:pStyle w:val="TableBodyText"/>
              <w:cnfStyle w:val="000000000000" w:firstRow="0" w:lastRow="0" w:firstColumn="0" w:lastColumn="0" w:oddVBand="0" w:evenVBand="0" w:oddHBand="0" w:evenHBand="0" w:firstRowFirstColumn="0" w:firstRowLastColumn="0" w:lastRowFirstColumn="0" w:lastRowLastColumn="0"/>
            </w:pPr>
            <w:r w:rsidRPr="00C5722E">
              <w:t>46</w:t>
            </w:r>
          </w:p>
        </w:tc>
        <w:tc>
          <w:tcPr>
            <w:tcW w:w="2132" w:type="dxa"/>
            <w:shd w:val="clear" w:color="auto" w:fill="D9E2F3" w:themeFill="accent1" w:themeFillTint="33"/>
            <w:vAlign w:val="center"/>
          </w:tcPr>
          <w:p w14:paraId="354D28E2" w14:textId="490E2125" w:rsidR="009E2D50" w:rsidRPr="00C5722E" w:rsidRDefault="00BE3DB9" w:rsidP="00C5722E">
            <w:pPr>
              <w:pStyle w:val="TableBodyText"/>
              <w:cnfStyle w:val="000000000000" w:firstRow="0" w:lastRow="0" w:firstColumn="0" w:lastColumn="0" w:oddVBand="0" w:evenVBand="0" w:oddHBand="0" w:evenHBand="0" w:firstRowFirstColumn="0" w:firstRowLastColumn="0" w:lastRowFirstColumn="0" w:lastRowLastColumn="0"/>
            </w:pPr>
            <w:r w:rsidRPr="00C5722E">
              <w:t>N/A</w:t>
            </w:r>
          </w:p>
        </w:tc>
        <w:tc>
          <w:tcPr>
            <w:tcW w:w="3296" w:type="dxa"/>
            <w:vAlign w:val="center"/>
          </w:tcPr>
          <w:p w14:paraId="5E79338E" w14:textId="3E1A516C" w:rsidR="009E2D50" w:rsidRPr="00C5722E"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C5722E">
              <w:t xml:space="preserve">Topic 1 </w:t>
            </w:r>
            <w:r w:rsidR="00E53822" w:rsidRPr="00C5722E">
              <w:t>N</w:t>
            </w:r>
            <w:r w:rsidRPr="00C5722E">
              <w:t>otetaker</w:t>
            </w:r>
          </w:p>
          <w:p w14:paraId="2E2413FB" w14:textId="17283E1E" w:rsidR="004166BF" w:rsidRPr="00C5722E" w:rsidRDefault="004166BF" w:rsidP="001A4A80">
            <w:pPr>
              <w:pStyle w:val="TableBullets"/>
              <w:cnfStyle w:val="000000000000" w:firstRow="0" w:lastRow="0" w:firstColumn="0" w:lastColumn="0" w:oddVBand="0" w:evenVBand="0" w:oddHBand="0" w:evenHBand="0" w:firstRowFirstColumn="0" w:firstRowLastColumn="0" w:lastRowFirstColumn="0" w:lastRowLastColumn="0"/>
            </w:pPr>
            <w:hyperlink r:id="rId30" w:history="1">
              <w:r w:rsidRPr="00C5722E">
                <w:t>Mirrors, Windows, and Sliding Doors</w:t>
              </w:r>
            </w:hyperlink>
            <w:r w:rsidRPr="00C5722E">
              <w:rPr>
                <w:rStyle w:val="FootnoteReference"/>
                <w:sz w:val="24"/>
              </w:rPr>
              <w:footnoteReference w:id="7"/>
            </w:r>
            <w:r w:rsidRPr="00C5722E">
              <w:t xml:space="preserve"> (video)</w:t>
            </w:r>
          </w:p>
        </w:tc>
      </w:tr>
      <w:tr w:rsidR="00936216" w14:paraId="5F798625" w14:textId="391F55EE" w:rsidTr="004E4E6A">
        <w:trPr>
          <w:cantSplit/>
          <w:trHeight w:val="899"/>
        </w:trPr>
        <w:tc>
          <w:tcPr>
            <w:cnfStyle w:val="001000000000" w:firstRow="0" w:lastRow="0" w:firstColumn="1" w:lastColumn="0" w:oddVBand="0" w:evenVBand="0" w:oddHBand="0" w:evenHBand="0" w:firstRowFirstColumn="0" w:firstRowLastColumn="0" w:lastRowFirstColumn="0" w:lastRowLastColumn="0"/>
            <w:tcW w:w="726" w:type="dxa"/>
            <w:vAlign w:val="center"/>
          </w:tcPr>
          <w:p w14:paraId="110B6243"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lastRenderedPageBreak/>
              <w:t>6</w:t>
            </w:r>
          </w:p>
        </w:tc>
        <w:tc>
          <w:tcPr>
            <w:tcW w:w="2775" w:type="dxa"/>
            <w:vAlign w:val="center"/>
          </w:tcPr>
          <w:p w14:paraId="7CC563CD" w14:textId="7F104131"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C5722E">
              <w:rPr>
                <w:rFonts w:eastAsiaTheme="majorEastAsia"/>
              </w:rPr>
              <w:t xml:space="preserve">View video, </w:t>
            </w:r>
            <w:r w:rsidRPr="00C5722E">
              <w:t>Supporting</w:t>
            </w:r>
            <w:r w:rsidRPr="004166BF">
              <w:t xml:space="preserve"> Schoolwide Culturally Responsive Practice.</w:t>
            </w:r>
          </w:p>
        </w:tc>
        <w:tc>
          <w:tcPr>
            <w:tcW w:w="2171" w:type="dxa"/>
            <w:vAlign w:val="center"/>
          </w:tcPr>
          <w:p w14:paraId="3B92A9E8" w14:textId="44270CA4"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7 minutes</w:t>
            </w:r>
          </w:p>
        </w:tc>
        <w:tc>
          <w:tcPr>
            <w:tcW w:w="1850" w:type="dxa"/>
            <w:vAlign w:val="center"/>
          </w:tcPr>
          <w:p w14:paraId="048CFBA2" w14:textId="7B10BCBD"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47</w:t>
            </w:r>
          </w:p>
        </w:tc>
        <w:tc>
          <w:tcPr>
            <w:tcW w:w="2132" w:type="dxa"/>
            <w:shd w:val="clear" w:color="auto" w:fill="D9E2F3" w:themeFill="accent1" w:themeFillTint="33"/>
            <w:vAlign w:val="center"/>
          </w:tcPr>
          <w:p w14:paraId="2F9E1ADE" w14:textId="12B272EE" w:rsidR="009E2D50" w:rsidRPr="004166BF" w:rsidRDefault="00BE3DB9"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Pr>
                <w:lang w:val="en"/>
              </w:rPr>
              <w:t>N/A</w:t>
            </w:r>
          </w:p>
        </w:tc>
        <w:tc>
          <w:tcPr>
            <w:tcW w:w="3296" w:type="dxa"/>
            <w:vAlign w:val="center"/>
          </w:tcPr>
          <w:p w14:paraId="038EADBA" w14:textId="62EFCE01" w:rsidR="009E2D50" w:rsidRPr="00C5722E" w:rsidRDefault="004166BF" w:rsidP="001A4A80">
            <w:pPr>
              <w:pStyle w:val="TableBullets"/>
              <w:cnfStyle w:val="000000000000" w:firstRow="0" w:lastRow="0" w:firstColumn="0" w:lastColumn="0" w:oddVBand="0" w:evenVBand="0" w:oddHBand="0" w:evenHBand="0" w:firstRowFirstColumn="0" w:firstRowLastColumn="0" w:lastRowFirstColumn="0" w:lastRowLastColumn="0"/>
            </w:pPr>
            <w:r w:rsidRPr="00C5722E">
              <w:t xml:space="preserve">Topic 1 </w:t>
            </w:r>
            <w:r w:rsidR="00E53822" w:rsidRPr="00C5722E">
              <w:t>N</w:t>
            </w:r>
            <w:r w:rsidRPr="00C5722E">
              <w:t>otetaker</w:t>
            </w:r>
          </w:p>
          <w:p w14:paraId="02306BD3" w14:textId="25C01A0E" w:rsidR="004166BF" w:rsidRPr="004166BF" w:rsidRDefault="004166BF"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hyperlink r:id="rId31" w:history="1">
              <w:r w:rsidRPr="00C5722E">
                <w:t>Supporting Schoolwide Culturally Responsive Practice</w:t>
              </w:r>
            </w:hyperlink>
            <w:r w:rsidRPr="00C5722E">
              <w:rPr>
                <w:rStyle w:val="FootnoteReference"/>
                <w:sz w:val="24"/>
              </w:rPr>
              <w:footnoteReference w:id="8"/>
            </w:r>
            <w:r w:rsidRPr="00C5722E">
              <w:t xml:space="preserve"> (video)</w:t>
            </w:r>
          </w:p>
        </w:tc>
      </w:tr>
      <w:tr w:rsidR="00936216" w14:paraId="17D91F24" w14:textId="16A52165" w:rsidTr="004E4E6A">
        <w:trPr>
          <w:cantSplit/>
          <w:trHeight w:val="1250"/>
        </w:trPr>
        <w:tc>
          <w:tcPr>
            <w:cnfStyle w:val="001000000000" w:firstRow="0" w:lastRow="0" w:firstColumn="1" w:lastColumn="0" w:oddVBand="0" w:evenVBand="0" w:oddHBand="0" w:evenHBand="0" w:firstRowFirstColumn="0" w:firstRowLastColumn="0" w:lastRowFirstColumn="0" w:lastRowLastColumn="0"/>
            <w:tcW w:w="726" w:type="dxa"/>
            <w:vAlign w:val="center"/>
          </w:tcPr>
          <w:p w14:paraId="541C2EEE" w14:textId="77777777" w:rsidR="009E2D50" w:rsidRPr="004166BF" w:rsidRDefault="009E2D50" w:rsidP="00226A42">
            <w:pPr>
              <w:pStyle w:val="ListNumber"/>
              <w:numPr>
                <w:ilvl w:val="0"/>
                <w:numId w:val="0"/>
              </w:numPr>
              <w:suppressAutoHyphens/>
              <w:spacing w:before="120" w:after="120"/>
              <w:rPr>
                <w:color w:val="000000" w:themeColor="text1"/>
                <w:lang w:val="en"/>
              </w:rPr>
            </w:pPr>
            <w:r w:rsidRPr="004166BF">
              <w:rPr>
                <w:color w:val="000000" w:themeColor="text1"/>
                <w:lang w:val="en"/>
              </w:rPr>
              <w:t>7</w:t>
            </w:r>
          </w:p>
        </w:tc>
        <w:tc>
          <w:tcPr>
            <w:tcW w:w="2775" w:type="dxa"/>
            <w:vAlign w:val="center"/>
          </w:tcPr>
          <w:p w14:paraId="5841331B" w14:textId="12B46887"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rFonts w:eastAsiaTheme="majorEastAsia"/>
              </w:rPr>
              <w:t>Participants debrief, share, and have an opportunity for Q&amp;A.</w:t>
            </w:r>
          </w:p>
        </w:tc>
        <w:tc>
          <w:tcPr>
            <w:tcW w:w="2171" w:type="dxa"/>
            <w:vAlign w:val="center"/>
          </w:tcPr>
          <w:p w14:paraId="58527A0F" w14:textId="07DEAC91"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5 minutes</w:t>
            </w:r>
          </w:p>
        </w:tc>
        <w:tc>
          <w:tcPr>
            <w:tcW w:w="1850" w:type="dxa"/>
            <w:vAlign w:val="center"/>
          </w:tcPr>
          <w:p w14:paraId="6F2176D3" w14:textId="78DC55CB" w:rsidR="009E2D50" w:rsidRPr="004166BF" w:rsidRDefault="009E2D50"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sidRPr="004166BF">
              <w:rPr>
                <w:lang w:val="en"/>
              </w:rPr>
              <w:t>48</w:t>
            </w:r>
          </w:p>
        </w:tc>
        <w:tc>
          <w:tcPr>
            <w:tcW w:w="2132" w:type="dxa"/>
            <w:shd w:val="clear" w:color="auto" w:fill="D9E2F3" w:themeFill="accent1" w:themeFillTint="33"/>
            <w:vAlign w:val="center"/>
          </w:tcPr>
          <w:p w14:paraId="71D873A3" w14:textId="24BEE963" w:rsidR="009E2D50" w:rsidRPr="004166BF" w:rsidRDefault="00BE3DB9" w:rsidP="00C5722E">
            <w:pPr>
              <w:pStyle w:val="TableBodyText"/>
              <w:cnfStyle w:val="000000000000" w:firstRow="0" w:lastRow="0" w:firstColumn="0" w:lastColumn="0" w:oddVBand="0" w:evenVBand="0" w:oddHBand="0" w:evenHBand="0" w:firstRowFirstColumn="0" w:firstRowLastColumn="0" w:lastRowFirstColumn="0" w:lastRowLastColumn="0"/>
              <w:rPr>
                <w:lang w:val="en"/>
              </w:rPr>
            </w:pPr>
            <w:r>
              <w:rPr>
                <w:lang w:val="en"/>
              </w:rPr>
              <w:t>N/A</w:t>
            </w:r>
          </w:p>
        </w:tc>
        <w:tc>
          <w:tcPr>
            <w:tcW w:w="3296" w:type="dxa"/>
            <w:vAlign w:val="center"/>
          </w:tcPr>
          <w:p w14:paraId="57FEEBD2" w14:textId="4B0C3974" w:rsidR="009E2D50" w:rsidRPr="004166BF" w:rsidRDefault="004166BF"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rsidRPr="004166BF">
              <w:t xml:space="preserve">Topic 1 </w:t>
            </w:r>
            <w:r w:rsidR="00E53822">
              <w:t>N</w:t>
            </w:r>
            <w:r w:rsidRPr="004166BF">
              <w:t>otetaker</w:t>
            </w:r>
          </w:p>
        </w:tc>
      </w:tr>
    </w:tbl>
    <w:p w14:paraId="72435402" w14:textId="77777777" w:rsidR="004E4E6A" w:rsidRPr="004E4E6A" w:rsidRDefault="004E4E6A" w:rsidP="004E4E6A">
      <w:r w:rsidRPr="004E4E6A">
        <w:br w:type="page"/>
      </w:r>
    </w:p>
    <w:p w14:paraId="4F6639C5" w14:textId="4BF43287" w:rsidR="00942966" w:rsidRPr="005926FA" w:rsidRDefault="00942966" w:rsidP="006B3FCF">
      <w:pPr>
        <w:pStyle w:val="Heading3"/>
      </w:pPr>
      <w:bookmarkStart w:id="32" w:name="_Toc135063320"/>
      <w:r w:rsidRPr="00AE4FEA">
        <w:lastRenderedPageBreak/>
        <w:t>Topic</w:t>
      </w:r>
      <w:r w:rsidR="006E4543" w:rsidRPr="00AE4FEA">
        <w:t xml:space="preserve"> 2</w:t>
      </w:r>
      <w:r w:rsidRPr="00AE4FEA">
        <w:t xml:space="preserve">: </w:t>
      </w:r>
      <w:r w:rsidR="00092539" w:rsidRPr="00AE4FEA">
        <w:t>Neuroscience</w:t>
      </w:r>
      <w:r w:rsidR="00E97011" w:rsidRPr="00AE4FEA">
        <w:t>, Social</w:t>
      </w:r>
      <w:r w:rsidR="009D3619" w:rsidRPr="00AE4FEA">
        <w:t>–</w:t>
      </w:r>
      <w:r w:rsidR="00E97011" w:rsidRPr="00AE4FEA">
        <w:t>Emotional Learning, and Implications for C</w:t>
      </w:r>
      <w:r w:rsidR="009E4AC7" w:rsidRPr="00AE4FEA">
        <w:t xml:space="preserve">ulturally and </w:t>
      </w:r>
      <w:r w:rsidR="00E97011" w:rsidRPr="00AE4FEA">
        <w:t>L</w:t>
      </w:r>
      <w:r w:rsidR="009E4AC7" w:rsidRPr="00AE4FEA">
        <w:t xml:space="preserve">inguistically </w:t>
      </w:r>
      <w:r w:rsidR="00E97011" w:rsidRPr="00AE4FEA">
        <w:t>R</w:t>
      </w:r>
      <w:r w:rsidR="009E4AC7" w:rsidRPr="00AE4FEA">
        <w:t xml:space="preserve">esponsive </w:t>
      </w:r>
      <w:r w:rsidR="00E97011" w:rsidRPr="00AE4FEA">
        <w:t>T</w:t>
      </w:r>
      <w:r w:rsidR="009E4AC7" w:rsidRPr="00AE4FEA">
        <w:t>eaching</w:t>
      </w:r>
      <w:bookmarkEnd w:id="32"/>
    </w:p>
    <w:p w14:paraId="6AE21387" w14:textId="3FD1B3B2" w:rsidR="00942966" w:rsidRPr="00AE4FEA" w:rsidRDefault="00092539" w:rsidP="006B3FCF">
      <w:pPr>
        <w:pStyle w:val="Heading4"/>
      </w:pPr>
      <w:bookmarkStart w:id="33" w:name="_Segment:_Neuroscience_and"/>
      <w:bookmarkStart w:id="34" w:name="_Neuroscience_and_Implications"/>
      <w:bookmarkStart w:id="35" w:name="_Toc135063321"/>
      <w:bookmarkEnd w:id="33"/>
      <w:bookmarkEnd w:id="34"/>
      <w:r w:rsidRPr="00AE4FEA">
        <w:t xml:space="preserve">Neuroscience </w:t>
      </w:r>
      <w:r w:rsidR="00E97011" w:rsidRPr="00AE4FEA">
        <w:t xml:space="preserve">and Implications for Learning </w:t>
      </w:r>
      <w:r w:rsidR="00694293" w:rsidRPr="00AE4FEA">
        <w:t>(</w:t>
      </w:r>
      <w:r w:rsidR="009F54B9">
        <w:t>95</w:t>
      </w:r>
      <w:r w:rsidR="009F54B9" w:rsidRPr="00AE4FEA">
        <w:t xml:space="preserve"> </w:t>
      </w:r>
      <w:r w:rsidR="00694293" w:rsidRPr="00AE4FEA">
        <w:t>minutes)</w:t>
      </w:r>
      <w:bookmarkEnd w:id="35"/>
    </w:p>
    <w:p w14:paraId="0420CDED" w14:textId="77777777" w:rsidR="00C160C3" w:rsidRPr="00AE4FEA" w:rsidRDefault="00C160C3" w:rsidP="006B3FCF">
      <w:pPr>
        <w:pStyle w:val="Heading5"/>
      </w:pPr>
      <w:r w:rsidRPr="00AE4FEA">
        <w:t>Purpose of the segment</w:t>
      </w:r>
    </w:p>
    <w:p w14:paraId="7988C04E" w14:textId="693766F4" w:rsidR="00C160C3" w:rsidRPr="00AE4FEA" w:rsidRDefault="00CB2DB0" w:rsidP="00696C31">
      <w:pPr>
        <w:pStyle w:val="ListBullet"/>
      </w:pPr>
      <w:r w:rsidRPr="00AE4FEA">
        <w:t xml:space="preserve">Develop understanding of how the brain works </w:t>
      </w:r>
      <w:r w:rsidR="00153E7B" w:rsidRPr="00AE4FEA">
        <w:t>to</w:t>
      </w:r>
      <w:r w:rsidRPr="00AE4FEA">
        <w:t xml:space="preserve"> be a more responsive educator</w:t>
      </w:r>
    </w:p>
    <w:p w14:paraId="35224BD2" w14:textId="0D757B8E" w:rsidR="00CB2DB0" w:rsidRPr="00AE4FEA" w:rsidRDefault="00CB2DB0" w:rsidP="00696C31">
      <w:pPr>
        <w:pStyle w:val="ListBullet"/>
      </w:pPr>
      <w:r w:rsidRPr="00AE4FEA">
        <w:t xml:space="preserve">Develop understanding of how to apply knowledge </w:t>
      </w:r>
      <w:r w:rsidR="008B40B3" w:rsidRPr="00AE4FEA">
        <w:t>from</w:t>
      </w:r>
      <w:r w:rsidRPr="00AE4FEA">
        <w:t xml:space="preserve"> </w:t>
      </w:r>
      <w:r w:rsidR="008B40B3" w:rsidRPr="00AE4FEA">
        <w:t>neuroscience</w:t>
      </w:r>
      <w:r w:rsidRPr="00AE4FEA">
        <w:t xml:space="preserve"> in practical and culturally responsive ways</w:t>
      </w:r>
    </w:p>
    <w:p w14:paraId="0E466DEB" w14:textId="57A805EB" w:rsidR="00C160C3" w:rsidRDefault="0053463F" w:rsidP="006B3FCF">
      <w:pPr>
        <w:pStyle w:val="Heading6"/>
      </w:pPr>
      <w:r>
        <w:t>Agenda</w:t>
      </w:r>
    </w:p>
    <w:tbl>
      <w:tblPr>
        <w:tblStyle w:val="GridTable1Light-Accent1"/>
        <w:tblW w:w="5182" w:type="pct"/>
        <w:tblLook w:val="04A0" w:firstRow="1" w:lastRow="0" w:firstColumn="1" w:lastColumn="0" w:noHBand="0" w:noVBand="1"/>
        <w:tblDescription w:val="Table with information on the Neuroscience and Implications for Learning segment."/>
      </w:tblPr>
      <w:tblGrid>
        <w:gridCol w:w="737"/>
        <w:gridCol w:w="4298"/>
        <w:gridCol w:w="1500"/>
        <w:gridCol w:w="1216"/>
        <w:gridCol w:w="2046"/>
        <w:gridCol w:w="3624"/>
      </w:tblGrid>
      <w:tr w:rsidR="00731295" w14:paraId="6004D238" w14:textId="77777777" w:rsidTr="00FE3D3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837FD15" w14:textId="77777777" w:rsidR="0053463F" w:rsidRPr="00C80720" w:rsidRDefault="0053463F" w:rsidP="00226A42">
            <w:pPr>
              <w:pStyle w:val="TableHeaderRow"/>
              <w:suppressAutoHyphens/>
              <w:spacing w:line="240" w:lineRule="auto"/>
              <w:rPr>
                <w:b/>
                <w:bCs/>
              </w:rPr>
            </w:pPr>
            <w:r w:rsidRPr="00C80720">
              <w:rPr>
                <w:b/>
                <w:bCs/>
              </w:rPr>
              <w:t>Step</w:t>
            </w:r>
          </w:p>
        </w:tc>
        <w:tc>
          <w:tcPr>
            <w:tcW w:w="4298" w:type="dxa"/>
            <w:vAlign w:val="center"/>
          </w:tcPr>
          <w:p w14:paraId="56F4E206" w14:textId="77777777" w:rsidR="0053463F" w:rsidRPr="00C80720" w:rsidRDefault="0053463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Instructions</w:t>
            </w:r>
          </w:p>
        </w:tc>
        <w:tc>
          <w:tcPr>
            <w:tcW w:w="1500" w:type="dxa"/>
            <w:vAlign w:val="center"/>
          </w:tcPr>
          <w:p w14:paraId="0B8FE064" w14:textId="77777777" w:rsidR="0053463F" w:rsidRPr="00C80720" w:rsidRDefault="0053463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Suggested timing</w:t>
            </w:r>
          </w:p>
        </w:tc>
        <w:tc>
          <w:tcPr>
            <w:tcW w:w="1216" w:type="dxa"/>
            <w:vAlign w:val="center"/>
          </w:tcPr>
          <w:p w14:paraId="29A0187F" w14:textId="77777777" w:rsidR="0053463F" w:rsidRPr="00C80720" w:rsidRDefault="0053463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Slide numbers</w:t>
            </w:r>
          </w:p>
        </w:tc>
        <w:tc>
          <w:tcPr>
            <w:tcW w:w="2046" w:type="dxa"/>
            <w:vAlign w:val="center"/>
          </w:tcPr>
          <w:p w14:paraId="7DD89481" w14:textId="77777777" w:rsidR="0053463F" w:rsidRPr="00C80720" w:rsidRDefault="0053463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Training video timestamp</w:t>
            </w:r>
          </w:p>
        </w:tc>
        <w:tc>
          <w:tcPr>
            <w:tcW w:w="3624" w:type="dxa"/>
            <w:vAlign w:val="center"/>
          </w:tcPr>
          <w:p w14:paraId="78C606EE" w14:textId="77777777" w:rsidR="0053463F" w:rsidRPr="00C80720" w:rsidRDefault="0053463F"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Handouts, texts, and videos</w:t>
            </w:r>
          </w:p>
        </w:tc>
      </w:tr>
      <w:tr w:rsidR="00226A42" w14:paraId="0C03121F" w14:textId="77777777" w:rsidTr="00FE3D30">
        <w:trPr>
          <w:cantSplit/>
          <w:trHeight w:val="1944"/>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4018EA1" w14:textId="77777777" w:rsidR="0053463F" w:rsidRPr="004166BF" w:rsidRDefault="0053463F"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4298" w:type="dxa"/>
            <w:shd w:val="clear" w:color="auto" w:fill="auto"/>
            <w:vAlign w:val="center"/>
          </w:tcPr>
          <w:p w14:paraId="3AC979A0" w14:textId="0F5010FE" w:rsidR="0053463F" w:rsidRPr="0053463F"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D5924">
              <w:rPr>
                <w:rFonts w:eastAsiaTheme="majorEastAsia"/>
              </w:rPr>
              <w:t>Introduce</w:t>
            </w:r>
            <w:r>
              <w:rPr>
                <w:rFonts w:eastAsiaTheme="majorEastAsia"/>
              </w:rPr>
              <w:t xml:space="preserve"> the topic and</w:t>
            </w:r>
            <w:r w:rsidRPr="007D5924">
              <w:rPr>
                <w:rFonts w:eastAsiaTheme="majorEastAsia"/>
              </w:rPr>
              <w:t xml:space="preserve"> emerging research from neuroscience</w:t>
            </w:r>
            <w:r>
              <w:rPr>
                <w:rFonts w:eastAsiaTheme="majorEastAsia"/>
              </w:rPr>
              <w:t>.</w:t>
            </w:r>
          </w:p>
        </w:tc>
        <w:tc>
          <w:tcPr>
            <w:tcW w:w="1500" w:type="dxa"/>
            <w:shd w:val="clear" w:color="auto" w:fill="auto"/>
            <w:vAlign w:val="center"/>
          </w:tcPr>
          <w:p w14:paraId="5E4BBF5F" w14:textId="7E9DFF9D" w:rsidR="0053463F" w:rsidRPr="0053463F"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53463F">
              <w:rPr>
                <w:rFonts w:eastAsiaTheme="majorEastAsia"/>
                <w:color w:val="000000" w:themeColor="text1"/>
              </w:rPr>
              <w:t>10 minutes; 14 minutes with the video</w:t>
            </w:r>
          </w:p>
        </w:tc>
        <w:tc>
          <w:tcPr>
            <w:tcW w:w="1216" w:type="dxa"/>
            <w:shd w:val="clear" w:color="auto" w:fill="auto"/>
            <w:vAlign w:val="center"/>
          </w:tcPr>
          <w:p w14:paraId="1AF98DF5" w14:textId="68A68996" w:rsidR="0053463F" w:rsidRPr="0053463F"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53463F">
              <w:rPr>
                <w:color w:val="000000" w:themeColor="text1"/>
              </w:rPr>
              <w:t>51–55</w:t>
            </w:r>
          </w:p>
        </w:tc>
        <w:tc>
          <w:tcPr>
            <w:tcW w:w="2046" w:type="dxa"/>
            <w:shd w:val="clear" w:color="auto" w:fill="auto"/>
            <w:vAlign w:val="center"/>
          </w:tcPr>
          <w:p w14:paraId="72C7BFCD" w14:textId="2DA521E1" w:rsidR="0053463F" w:rsidRPr="0053463F" w:rsidRDefault="00740A6B" w:rsidP="00FE3D30">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rPr>
              <w:t>51</w:t>
            </w:r>
            <w:r w:rsidR="0053463F" w:rsidRPr="0053463F">
              <w:rPr>
                <w:color w:val="000000" w:themeColor="text1"/>
              </w:rPr>
              <w:t>:</w:t>
            </w:r>
            <w:r>
              <w:rPr>
                <w:color w:val="000000" w:themeColor="text1"/>
              </w:rPr>
              <w:t>05</w:t>
            </w:r>
            <w:r w:rsidR="0053463F" w:rsidRPr="0053463F">
              <w:rPr>
                <w:color w:val="000000" w:themeColor="text1"/>
              </w:rPr>
              <w:t>–1:</w:t>
            </w:r>
            <w:r>
              <w:rPr>
                <w:color w:val="000000" w:themeColor="text1"/>
              </w:rPr>
              <w:t>04</w:t>
            </w:r>
            <w:r w:rsidR="0053463F" w:rsidRPr="0053463F">
              <w:rPr>
                <w:color w:val="000000" w:themeColor="text1"/>
              </w:rPr>
              <w:t>:1</w:t>
            </w:r>
            <w:r>
              <w:rPr>
                <w:color w:val="000000" w:themeColor="text1"/>
              </w:rPr>
              <w:t>4</w:t>
            </w:r>
            <w:r w:rsidR="0053463F" w:rsidRPr="0053463F">
              <w:rPr>
                <w:rStyle w:val="FootnoteReference"/>
                <w:rFonts w:cs="Arial"/>
                <w:color w:val="000000" w:themeColor="text1"/>
              </w:rPr>
              <w:footnoteReference w:id="9"/>
            </w:r>
          </w:p>
        </w:tc>
        <w:tc>
          <w:tcPr>
            <w:tcW w:w="3624" w:type="dxa"/>
            <w:shd w:val="clear" w:color="auto" w:fill="auto"/>
            <w:vAlign w:val="center"/>
          </w:tcPr>
          <w:p w14:paraId="74160678" w14:textId="33117793" w:rsidR="0053463F"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E53822" w:rsidRPr="00FE3D30">
              <w:t>N</w:t>
            </w:r>
            <w:r w:rsidRPr="00FE3D30">
              <w:t>otetaker</w:t>
            </w:r>
          </w:p>
        </w:tc>
      </w:tr>
      <w:tr w:rsidR="002B0ED9" w14:paraId="43158A55" w14:textId="77777777" w:rsidTr="00FE3D30">
        <w:trPr>
          <w:cantSplit/>
          <w:trHeight w:val="1944"/>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CDAF1B9" w14:textId="77777777" w:rsidR="0053463F" w:rsidRPr="004166BF" w:rsidRDefault="0053463F" w:rsidP="00226A42">
            <w:pPr>
              <w:pStyle w:val="ListNumber"/>
              <w:numPr>
                <w:ilvl w:val="0"/>
                <w:numId w:val="0"/>
              </w:numPr>
              <w:suppressAutoHyphens/>
              <w:spacing w:before="120" w:after="120"/>
              <w:rPr>
                <w:color w:val="000000" w:themeColor="text1"/>
                <w:lang w:val="en"/>
              </w:rPr>
            </w:pPr>
            <w:r w:rsidRPr="004166BF">
              <w:rPr>
                <w:color w:val="000000" w:themeColor="text1"/>
                <w:lang w:val="en"/>
              </w:rPr>
              <w:t>2</w:t>
            </w:r>
          </w:p>
        </w:tc>
        <w:tc>
          <w:tcPr>
            <w:tcW w:w="4298" w:type="dxa"/>
            <w:shd w:val="clear" w:color="auto" w:fill="auto"/>
            <w:vAlign w:val="center"/>
          </w:tcPr>
          <w:p w14:paraId="26782478" w14:textId="0C60763F" w:rsidR="00D66499" w:rsidRPr="00FE3D30"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Read and individually reflect on the physical structures of the brain from the Hammond text</w:t>
            </w:r>
            <w:r w:rsidR="00E53822" w:rsidRPr="00FE3D30">
              <w:rPr>
                <w:rFonts w:eastAsiaTheme="majorEastAsia"/>
              </w:rPr>
              <w:t xml:space="preserve"> (</w:t>
            </w:r>
            <w:r w:rsidRPr="00FE3D30">
              <w:rPr>
                <w:rFonts w:eastAsiaTheme="majorEastAsia"/>
              </w:rPr>
              <w:t>pages 37–41</w:t>
            </w:r>
            <w:r w:rsidR="00E53822" w:rsidRPr="00FE3D30">
              <w:rPr>
                <w:rFonts w:eastAsiaTheme="majorEastAsia"/>
              </w:rPr>
              <w:t>)</w:t>
            </w:r>
            <w:r w:rsidRPr="00FE3D30">
              <w:rPr>
                <w:rFonts w:eastAsiaTheme="majorEastAsia"/>
              </w:rPr>
              <w:t xml:space="preserve"> and how that information impacts migratory students’ educational experiences</w:t>
            </w:r>
            <w:r w:rsidR="006C75F9" w:rsidRPr="00FE3D30">
              <w:rPr>
                <w:rFonts w:eastAsiaTheme="majorEastAsia"/>
              </w:rPr>
              <w:t>.</w:t>
            </w:r>
          </w:p>
        </w:tc>
        <w:tc>
          <w:tcPr>
            <w:tcW w:w="1500" w:type="dxa"/>
            <w:shd w:val="clear" w:color="auto" w:fill="auto"/>
            <w:vAlign w:val="center"/>
          </w:tcPr>
          <w:p w14:paraId="6A1BD68C" w14:textId="09B78362"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10 minutes</w:t>
            </w:r>
          </w:p>
        </w:tc>
        <w:tc>
          <w:tcPr>
            <w:tcW w:w="1216" w:type="dxa"/>
            <w:shd w:val="clear" w:color="auto" w:fill="auto"/>
            <w:vAlign w:val="center"/>
          </w:tcPr>
          <w:p w14:paraId="4902B996" w14:textId="336D0918"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56</w:t>
            </w:r>
          </w:p>
        </w:tc>
        <w:tc>
          <w:tcPr>
            <w:tcW w:w="2046" w:type="dxa"/>
            <w:shd w:val="clear" w:color="auto" w:fill="DEEAF6" w:themeFill="accent5" w:themeFillTint="33"/>
            <w:vAlign w:val="center"/>
          </w:tcPr>
          <w:p w14:paraId="08968B95" w14:textId="6BA4FB51" w:rsidR="0053463F"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5F49C852" w14:textId="334A479D"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E53822" w:rsidRPr="00FE3D30">
              <w:t>N</w:t>
            </w:r>
            <w:r w:rsidRPr="00FE3D30">
              <w:t>otetaker</w:t>
            </w:r>
          </w:p>
          <w:p w14:paraId="12758FAD" w14:textId="6EF851BA" w:rsidR="0053463F"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Hammond text</w:t>
            </w:r>
            <w:r w:rsidR="00E53822" w:rsidRPr="00FE3D30">
              <w:t>,</w:t>
            </w:r>
            <w:r w:rsidRPr="00FE3D30">
              <w:t xml:space="preserve"> pages 37–41</w:t>
            </w:r>
          </w:p>
        </w:tc>
      </w:tr>
      <w:tr w:rsidR="002B0ED9" w14:paraId="2C39BBE3" w14:textId="77777777" w:rsidTr="00FE3D30">
        <w:trPr>
          <w:cantSplit/>
          <w:trHeight w:val="1944"/>
        </w:trPr>
        <w:tc>
          <w:tcPr>
            <w:cnfStyle w:val="001000000000" w:firstRow="0" w:lastRow="0" w:firstColumn="1" w:lastColumn="0" w:oddVBand="0" w:evenVBand="0" w:oddHBand="0" w:evenHBand="0" w:firstRowFirstColumn="0" w:firstRowLastColumn="0" w:lastRowFirstColumn="0" w:lastRowLastColumn="0"/>
            <w:tcW w:w="737" w:type="dxa"/>
            <w:vAlign w:val="center"/>
          </w:tcPr>
          <w:p w14:paraId="2C68B858" w14:textId="77777777" w:rsidR="0053463F" w:rsidRPr="004166BF" w:rsidRDefault="0053463F" w:rsidP="00226A42">
            <w:pPr>
              <w:pStyle w:val="ListNumber"/>
              <w:numPr>
                <w:ilvl w:val="0"/>
                <w:numId w:val="0"/>
              </w:numPr>
              <w:suppressAutoHyphens/>
              <w:spacing w:before="120" w:after="120"/>
              <w:rPr>
                <w:color w:val="000000" w:themeColor="text1"/>
                <w:lang w:val="en"/>
              </w:rPr>
            </w:pPr>
            <w:r w:rsidRPr="004166BF">
              <w:rPr>
                <w:color w:val="000000" w:themeColor="text1"/>
                <w:lang w:val="en"/>
              </w:rPr>
              <w:lastRenderedPageBreak/>
              <w:t>3</w:t>
            </w:r>
          </w:p>
        </w:tc>
        <w:tc>
          <w:tcPr>
            <w:tcW w:w="4298" w:type="dxa"/>
            <w:shd w:val="clear" w:color="auto" w:fill="auto"/>
            <w:vAlign w:val="center"/>
          </w:tcPr>
          <w:p w14:paraId="4874DD29" w14:textId="1F9CF1C1" w:rsidR="00E42550"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t xml:space="preserve">In breakout rooms or small groups of approximately </w:t>
            </w:r>
            <w:r w:rsidR="00DE199B" w:rsidRPr="00FE3D30">
              <w:t xml:space="preserve">three </w:t>
            </w:r>
            <w:r w:rsidRPr="00FE3D30">
              <w:t xml:space="preserve">or </w:t>
            </w:r>
            <w:r w:rsidR="00DE199B" w:rsidRPr="00FE3D30">
              <w:t>four</w:t>
            </w:r>
            <w:r w:rsidRPr="00FE3D30">
              <w:t>, participants</w:t>
            </w:r>
            <w:r w:rsidRPr="00FE3D30">
              <w:rPr>
                <w:rFonts w:eastAsiaTheme="majorEastAsia"/>
              </w:rPr>
              <w:t xml:space="preserve"> r</w:t>
            </w:r>
            <w:r w:rsidR="0053463F" w:rsidRPr="00FE3D30">
              <w:rPr>
                <w:rFonts w:eastAsiaTheme="majorEastAsia"/>
              </w:rPr>
              <w:t xml:space="preserve">eflect </w:t>
            </w:r>
            <w:r w:rsidRPr="00FE3D30">
              <w:rPr>
                <w:rFonts w:eastAsiaTheme="majorEastAsia"/>
              </w:rPr>
              <w:t xml:space="preserve">on </w:t>
            </w:r>
            <w:r w:rsidR="0053463F" w:rsidRPr="00FE3D30">
              <w:rPr>
                <w:rFonts w:eastAsiaTheme="majorEastAsia"/>
              </w:rPr>
              <w:t>and discuss the pause-to-process questions about the brain’s physical structures on page 41 of the Hammond text</w:t>
            </w:r>
            <w:r w:rsidRPr="00FE3D30">
              <w:rPr>
                <w:rFonts w:eastAsiaTheme="majorEastAsia"/>
              </w:rPr>
              <w:t>.</w:t>
            </w:r>
          </w:p>
        </w:tc>
        <w:tc>
          <w:tcPr>
            <w:tcW w:w="1500" w:type="dxa"/>
            <w:shd w:val="clear" w:color="auto" w:fill="auto"/>
            <w:vAlign w:val="center"/>
          </w:tcPr>
          <w:p w14:paraId="46555BE4" w14:textId="2A5305F8"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15 minutes</w:t>
            </w:r>
          </w:p>
        </w:tc>
        <w:tc>
          <w:tcPr>
            <w:tcW w:w="1216" w:type="dxa"/>
            <w:shd w:val="clear" w:color="auto" w:fill="auto"/>
            <w:vAlign w:val="center"/>
          </w:tcPr>
          <w:p w14:paraId="53B3062E" w14:textId="3D34C09C"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57</w:t>
            </w:r>
          </w:p>
        </w:tc>
        <w:tc>
          <w:tcPr>
            <w:tcW w:w="2046" w:type="dxa"/>
            <w:shd w:val="clear" w:color="auto" w:fill="DEEAF6" w:themeFill="accent5" w:themeFillTint="33"/>
            <w:vAlign w:val="center"/>
          </w:tcPr>
          <w:p w14:paraId="1600F013" w14:textId="290F92F1" w:rsidR="0053463F"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2C96D73E" w14:textId="5584DFF9"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E53822" w:rsidRPr="00FE3D30">
              <w:t>N</w:t>
            </w:r>
            <w:r w:rsidRPr="00FE3D30">
              <w:t>otetaker</w:t>
            </w:r>
          </w:p>
          <w:p w14:paraId="4852D171" w14:textId="659124AD" w:rsidR="0053463F"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Hammond text</w:t>
            </w:r>
            <w:r w:rsidR="00E53822" w:rsidRPr="00FE3D30">
              <w:t>,</w:t>
            </w:r>
            <w:r w:rsidR="00E53822" w:rsidRPr="00FE3D30">
              <w:br/>
            </w:r>
            <w:r w:rsidRPr="00FE3D30">
              <w:t>pages 37–41</w:t>
            </w:r>
          </w:p>
        </w:tc>
      </w:tr>
      <w:tr w:rsidR="002B0ED9" w14:paraId="22F9E8DA" w14:textId="77777777" w:rsidTr="00FE3D30">
        <w:trPr>
          <w:cantSplit/>
          <w:trHeight w:val="1944"/>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DE9B328" w14:textId="77777777" w:rsidR="0053463F" w:rsidRPr="004166BF" w:rsidRDefault="0053463F" w:rsidP="00226A42">
            <w:pPr>
              <w:pStyle w:val="ListNumber"/>
              <w:numPr>
                <w:ilvl w:val="0"/>
                <w:numId w:val="0"/>
              </w:numPr>
              <w:suppressAutoHyphens/>
              <w:spacing w:before="120" w:after="120"/>
              <w:rPr>
                <w:color w:val="000000" w:themeColor="text1"/>
                <w:lang w:val="en"/>
              </w:rPr>
            </w:pPr>
            <w:r w:rsidRPr="004166BF">
              <w:rPr>
                <w:color w:val="000000" w:themeColor="text1"/>
                <w:lang w:val="en"/>
              </w:rPr>
              <w:t>4</w:t>
            </w:r>
          </w:p>
        </w:tc>
        <w:tc>
          <w:tcPr>
            <w:tcW w:w="4298" w:type="dxa"/>
            <w:shd w:val="clear" w:color="auto" w:fill="auto"/>
            <w:vAlign w:val="center"/>
          </w:tcPr>
          <w:p w14:paraId="498AC824" w14:textId="1CFC0D7D" w:rsidR="0053463F" w:rsidRPr="00FE3D30"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Introduce the concept of neuroplasticity by viewing the brief video</w:t>
            </w:r>
            <w:r w:rsidR="00596B87" w:rsidRPr="00FE3D30">
              <w:rPr>
                <w:rFonts w:eastAsiaTheme="majorEastAsia"/>
              </w:rPr>
              <w:t>,</w:t>
            </w:r>
            <w:r w:rsidRPr="00FE3D30">
              <w:rPr>
                <w:rFonts w:eastAsiaTheme="majorEastAsia"/>
              </w:rPr>
              <w:t xml:space="preserve"> Neuroplasticity</w:t>
            </w:r>
            <w:r w:rsidR="00596B87" w:rsidRPr="00FE3D30">
              <w:rPr>
                <w:rFonts w:eastAsiaTheme="majorEastAsia"/>
              </w:rPr>
              <w:t>,</w:t>
            </w:r>
            <w:r w:rsidRPr="00FE3D30">
              <w:rPr>
                <w:rFonts w:eastAsiaTheme="majorEastAsia"/>
              </w:rPr>
              <w:t xml:space="preserve"> and connect it to the “Information Processing” practice area of the “Ready for Rigor” framework on page 17 of the Hammond text</w:t>
            </w:r>
            <w:r w:rsidR="006C75F9" w:rsidRPr="00FE3D30">
              <w:rPr>
                <w:rFonts w:eastAsiaTheme="majorEastAsia"/>
              </w:rPr>
              <w:t>.</w:t>
            </w:r>
          </w:p>
        </w:tc>
        <w:tc>
          <w:tcPr>
            <w:tcW w:w="1500" w:type="dxa"/>
            <w:shd w:val="clear" w:color="auto" w:fill="auto"/>
            <w:vAlign w:val="center"/>
          </w:tcPr>
          <w:p w14:paraId="6C2CF946" w14:textId="2A3B4DF2"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7 minutes</w:t>
            </w:r>
          </w:p>
        </w:tc>
        <w:tc>
          <w:tcPr>
            <w:tcW w:w="1216" w:type="dxa"/>
            <w:shd w:val="clear" w:color="auto" w:fill="auto"/>
            <w:vAlign w:val="center"/>
          </w:tcPr>
          <w:p w14:paraId="1463D75C" w14:textId="138774B5" w:rsidR="0053463F"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58</w:t>
            </w:r>
          </w:p>
        </w:tc>
        <w:tc>
          <w:tcPr>
            <w:tcW w:w="2046" w:type="dxa"/>
            <w:shd w:val="clear" w:color="auto" w:fill="DEEAF6" w:themeFill="accent5" w:themeFillTint="33"/>
            <w:vAlign w:val="center"/>
          </w:tcPr>
          <w:p w14:paraId="5549B1AC" w14:textId="0C38FD28" w:rsidR="0053463F"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31CC3D1E" w14:textId="0154A820"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E53822" w:rsidRPr="00FE3D30">
              <w:t>N</w:t>
            </w:r>
            <w:r w:rsidRPr="00FE3D30">
              <w:t>otetaker</w:t>
            </w:r>
          </w:p>
          <w:p w14:paraId="71ECE5EF" w14:textId="77777777" w:rsidR="0053463F"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Hammond text, page 17</w:t>
            </w:r>
          </w:p>
          <w:p w14:paraId="0731F7BE" w14:textId="026E8258" w:rsidR="00D66499" w:rsidRPr="00FE3D30" w:rsidRDefault="00D66499" w:rsidP="001A4A80">
            <w:pPr>
              <w:pStyle w:val="TableBullets"/>
              <w:cnfStyle w:val="000000000000" w:firstRow="0" w:lastRow="0" w:firstColumn="0" w:lastColumn="0" w:oddVBand="0" w:evenVBand="0" w:oddHBand="0" w:evenHBand="0" w:firstRowFirstColumn="0" w:firstRowLastColumn="0" w:lastRowFirstColumn="0" w:lastRowLastColumn="0"/>
            </w:pPr>
            <w:hyperlink r:id="rId32" w:history="1">
              <w:r w:rsidRPr="00FE3D30">
                <w:t>Neuroplasticity</w:t>
              </w:r>
            </w:hyperlink>
            <w:r w:rsidRPr="00FE3D30">
              <w:t xml:space="preserve"> (video)</w:t>
            </w:r>
            <w:r w:rsidRPr="00FE3D30">
              <w:rPr>
                <w:rStyle w:val="FootnoteReference"/>
                <w:sz w:val="24"/>
              </w:rPr>
              <w:footnoteReference w:id="10"/>
            </w:r>
          </w:p>
        </w:tc>
      </w:tr>
      <w:tr w:rsidR="002B0ED9" w14:paraId="7A918448" w14:textId="77777777" w:rsidTr="00FE3D30">
        <w:trPr>
          <w:cantSplit/>
          <w:trHeight w:val="539"/>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866A8D8" w14:textId="77777777" w:rsidR="0053463F" w:rsidRPr="004166BF" w:rsidRDefault="0053463F" w:rsidP="00226A42">
            <w:pPr>
              <w:pStyle w:val="ListNumber"/>
              <w:numPr>
                <w:ilvl w:val="0"/>
                <w:numId w:val="0"/>
              </w:numPr>
              <w:suppressAutoHyphens/>
              <w:spacing w:before="120" w:after="120"/>
              <w:rPr>
                <w:color w:val="000000" w:themeColor="text1"/>
                <w:lang w:val="en"/>
              </w:rPr>
            </w:pPr>
            <w:r w:rsidRPr="004166BF">
              <w:rPr>
                <w:color w:val="000000" w:themeColor="text1"/>
                <w:lang w:val="en"/>
              </w:rPr>
              <w:t>5</w:t>
            </w:r>
          </w:p>
        </w:tc>
        <w:tc>
          <w:tcPr>
            <w:tcW w:w="4298" w:type="dxa"/>
            <w:shd w:val="clear" w:color="auto" w:fill="auto"/>
            <w:vAlign w:val="center"/>
          </w:tcPr>
          <w:p w14:paraId="45684268" w14:textId="3FA6728B" w:rsidR="0053463F" w:rsidRPr="00FE3D30" w:rsidRDefault="0053463F"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Introduce the concept of the autonomic nervous system by viewing</w:t>
            </w:r>
            <w:r w:rsidR="00500E3A" w:rsidRPr="00FE3D30">
              <w:rPr>
                <w:rFonts w:eastAsiaTheme="majorEastAsia"/>
              </w:rPr>
              <w:t xml:space="preserve"> the</w:t>
            </w:r>
            <w:r w:rsidRPr="00FE3D30">
              <w:rPr>
                <w:rFonts w:eastAsiaTheme="majorEastAsia"/>
              </w:rPr>
              <w:t xml:space="preserve"> </w:t>
            </w:r>
            <w:r w:rsidR="0040556C" w:rsidRPr="00FE3D30">
              <w:rPr>
                <w:rFonts w:eastAsiaTheme="majorEastAsia"/>
              </w:rPr>
              <w:t>“</w:t>
            </w:r>
            <w:r w:rsidR="00596B87" w:rsidRPr="00FE3D30">
              <w:rPr>
                <w:rFonts w:eastAsiaTheme="majorEastAsia"/>
              </w:rPr>
              <w:t>Two</w:t>
            </w:r>
            <w:r w:rsidRPr="00FE3D30">
              <w:rPr>
                <w:rFonts w:eastAsiaTheme="majorEastAsia"/>
              </w:rPr>
              <w:t>-</w:t>
            </w:r>
            <w:r w:rsidR="00596B87" w:rsidRPr="00FE3D30">
              <w:rPr>
                <w:rFonts w:eastAsiaTheme="majorEastAsia"/>
              </w:rPr>
              <w:t>M</w:t>
            </w:r>
            <w:r w:rsidRPr="00FE3D30">
              <w:rPr>
                <w:rFonts w:eastAsiaTheme="majorEastAsia"/>
              </w:rPr>
              <w:t>inute Neuroscience: Divisions of the Nervous System</w:t>
            </w:r>
            <w:r w:rsidR="00D66499" w:rsidRPr="00FE3D30">
              <w:rPr>
                <w:rFonts w:eastAsiaTheme="majorEastAsia"/>
              </w:rPr>
              <w:t>”</w:t>
            </w:r>
            <w:r w:rsidRPr="00FE3D30">
              <w:rPr>
                <w:rFonts w:eastAsiaTheme="majorEastAsia"/>
              </w:rPr>
              <w:t xml:space="preserve"> and connecting it to the </w:t>
            </w:r>
            <w:r w:rsidR="00500E3A" w:rsidRPr="00FE3D30">
              <w:rPr>
                <w:rFonts w:eastAsiaTheme="majorEastAsia"/>
              </w:rPr>
              <w:t xml:space="preserve">“Ready for Rigor” framework </w:t>
            </w:r>
            <w:r w:rsidRPr="00FE3D30">
              <w:rPr>
                <w:rFonts w:eastAsiaTheme="majorEastAsia"/>
              </w:rPr>
              <w:t xml:space="preserve">practice areas </w:t>
            </w:r>
            <w:r w:rsidR="00500E3A" w:rsidRPr="00FE3D30">
              <w:rPr>
                <w:rFonts w:eastAsiaTheme="majorEastAsia"/>
              </w:rPr>
              <w:t>“</w:t>
            </w:r>
            <w:r w:rsidRPr="00FE3D30">
              <w:rPr>
                <w:rFonts w:eastAsiaTheme="majorEastAsia"/>
              </w:rPr>
              <w:t>Learning Partnerships</w:t>
            </w:r>
            <w:r w:rsidR="00500E3A" w:rsidRPr="00FE3D30">
              <w:rPr>
                <w:rFonts w:eastAsiaTheme="majorEastAsia"/>
              </w:rPr>
              <w:t>”</w:t>
            </w:r>
            <w:r w:rsidRPr="00FE3D30">
              <w:rPr>
                <w:rFonts w:eastAsiaTheme="majorEastAsia"/>
              </w:rPr>
              <w:t xml:space="preserve"> and </w:t>
            </w:r>
            <w:r w:rsidR="00500E3A" w:rsidRPr="00FE3D30">
              <w:rPr>
                <w:rFonts w:eastAsiaTheme="majorEastAsia"/>
              </w:rPr>
              <w:t>“</w:t>
            </w:r>
            <w:r w:rsidRPr="00FE3D30">
              <w:rPr>
                <w:rFonts w:eastAsiaTheme="majorEastAsia"/>
              </w:rPr>
              <w:t>Community of Learners and Learning Environment</w:t>
            </w:r>
            <w:r w:rsidR="00500E3A" w:rsidRPr="00FE3D30">
              <w:rPr>
                <w:rFonts w:eastAsiaTheme="majorEastAsia"/>
              </w:rPr>
              <w:t>”</w:t>
            </w:r>
            <w:r w:rsidRPr="00FE3D30">
              <w:rPr>
                <w:rFonts w:eastAsiaTheme="majorEastAsia"/>
              </w:rPr>
              <w:t xml:space="preserve"> on page 17 of the Hammond text; then, participants read the Hammond text, pages 45 and 46 and Figure 3.4</w:t>
            </w:r>
            <w:r w:rsidR="00500E3A" w:rsidRPr="00FE3D30">
              <w:rPr>
                <w:rFonts w:eastAsiaTheme="majorEastAsia"/>
              </w:rPr>
              <w:t>.</w:t>
            </w:r>
          </w:p>
        </w:tc>
        <w:tc>
          <w:tcPr>
            <w:tcW w:w="1500" w:type="dxa"/>
            <w:shd w:val="clear" w:color="auto" w:fill="auto"/>
            <w:vAlign w:val="center"/>
          </w:tcPr>
          <w:p w14:paraId="4BC864C0" w14:textId="02084DCA" w:rsidR="0053463F"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10 minutes</w:t>
            </w:r>
          </w:p>
        </w:tc>
        <w:tc>
          <w:tcPr>
            <w:tcW w:w="1216" w:type="dxa"/>
            <w:shd w:val="clear" w:color="auto" w:fill="auto"/>
            <w:vAlign w:val="center"/>
          </w:tcPr>
          <w:p w14:paraId="61CDF2D7" w14:textId="06CF1869" w:rsidR="0053463F"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59</w:t>
            </w:r>
          </w:p>
        </w:tc>
        <w:tc>
          <w:tcPr>
            <w:tcW w:w="2046" w:type="dxa"/>
            <w:shd w:val="clear" w:color="auto" w:fill="DEEAF6" w:themeFill="accent5" w:themeFillTint="33"/>
            <w:vAlign w:val="center"/>
          </w:tcPr>
          <w:p w14:paraId="34E9FAD2" w14:textId="6F85035A" w:rsidR="0053463F"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03516857" w14:textId="5CDE9120"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596B87" w:rsidRPr="00FE3D30">
              <w:t>N</w:t>
            </w:r>
            <w:r w:rsidRPr="00FE3D30">
              <w:t>otetaker</w:t>
            </w:r>
          </w:p>
          <w:p w14:paraId="5B5F24C1" w14:textId="3E5FF31E" w:rsidR="00500E3A" w:rsidRPr="00FE3D30" w:rsidRDefault="00500E3A"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Hammond text, </w:t>
            </w:r>
            <w:r w:rsidR="00596B87" w:rsidRPr="00FE3D30">
              <w:br/>
            </w:r>
            <w:r w:rsidRPr="00FE3D30">
              <w:t>pages 17</w:t>
            </w:r>
            <w:r w:rsidR="00596B87" w:rsidRPr="00FE3D30">
              <w:t>,</w:t>
            </w:r>
            <w:r w:rsidRPr="00FE3D30">
              <w:t xml:space="preserve"> 45–46</w:t>
            </w:r>
          </w:p>
          <w:p w14:paraId="5DFAD385" w14:textId="4A3FD5B5" w:rsidR="00D66499" w:rsidRPr="00FE3D30" w:rsidRDefault="006E36B7" w:rsidP="001A4A80">
            <w:pPr>
              <w:pStyle w:val="TableBullets"/>
              <w:cnfStyle w:val="000000000000" w:firstRow="0" w:lastRow="0" w:firstColumn="0" w:lastColumn="0" w:oddVBand="0" w:evenVBand="0" w:oddHBand="0" w:evenHBand="0" w:firstRowFirstColumn="0" w:firstRowLastColumn="0" w:lastRowFirstColumn="0" w:lastRowLastColumn="0"/>
            </w:pPr>
            <w:hyperlink r:id="rId33" w:history="1">
              <w:r w:rsidRPr="00FE3D30">
                <w:t xml:space="preserve">2-Minute </w:t>
              </w:r>
              <w:proofErr w:type="spellStart"/>
              <w:r w:rsidRPr="00FE3D30">
                <w:t>Neroscience</w:t>
              </w:r>
              <w:proofErr w:type="spellEnd"/>
              <w:r w:rsidRPr="00FE3D30">
                <w:t>: Divisions of the Nervous System</w:t>
              </w:r>
            </w:hyperlink>
            <w:r w:rsidRPr="00FE3D30">
              <w:t xml:space="preserve"> (video)</w:t>
            </w:r>
          </w:p>
        </w:tc>
      </w:tr>
      <w:tr w:rsidR="002B0ED9" w14:paraId="0FD4DFC7" w14:textId="77777777" w:rsidTr="00FE3D30">
        <w:trPr>
          <w:cantSplit/>
          <w:trHeight w:val="1313"/>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B8CBEBC" w14:textId="77777777" w:rsidR="006C75F9" w:rsidRPr="004166BF" w:rsidRDefault="006C75F9" w:rsidP="00226A42">
            <w:pPr>
              <w:pStyle w:val="ListNumber"/>
              <w:numPr>
                <w:ilvl w:val="0"/>
                <w:numId w:val="0"/>
              </w:numPr>
              <w:suppressAutoHyphens/>
              <w:spacing w:before="120" w:after="120"/>
              <w:rPr>
                <w:color w:val="000000" w:themeColor="text1"/>
                <w:lang w:val="en"/>
              </w:rPr>
            </w:pPr>
            <w:r w:rsidRPr="004166BF">
              <w:rPr>
                <w:color w:val="000000" w:themeColor="text1"/>
                <w:lang w:val="en"/>
              </w:rPr>
              <w:lastRenderedPageBreak/>
              <w:t>6</w:t>
            </w:r>
          </w:p>
        </w:tc>
        <w:tc>
          <w:tcPr>
            <w:tcW w:w="4298" w:type="dxa"/>
            <w:shd w:val="clear" w:color="auto" w:fill="auto"/>
            <w:vAlign w:val="center"/>
          </w:tcPr>
          <w:p w14:paraId="217E0073" w14:textId="1B290B60" w:rsidR="006C75F9"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 xml:space="preserve">In breakout rooms or small groups of approximately </w:t>
            </w:r>
            <w:r w:rsidR="00DE199B" w:rsidRPr="00FE3D30">
              <w:t xml:space="preserve">three </w:t>
            </w:r>
            <w:r w:rsidRPr="00FE3D30">
              <w:t xml:space="preserve">or </w:t>
            </w:r>
            <w:r w:rsidR="00DE199B" w:rsidRPr="00FE3D30">
              <w:t>four</w:t>
            </w:r>
            <w:r w:rsidRPr="00FE3D30">
              <w:t>, p</w:t>
            </w:r>
            <w:r w:rsidR="006C75F9" w:rsidRPr="00FE3D30">
              <w:rPr>
                <w:rFonts w:eastAsiaTheme="majorEastAsia"/>
              </w:rPr>
              <w:t>articipants discuss neuroscience content within</w:t>
            </w:r>
            <w:r w:rsidR="00D66499" w:rsidRPr="00FE3D30">
              <w:rPr>
                <w:rFonts w:eastAsiaTheme="majorEastAsia"/>
              </w:rPr>
              <w:t xml:space="preserve"> their</w:t>
            </w:r>
            <w:r w:rsidR="006C75F9" w:rsidRPr="00FE3D30">
              <w:rPr>
                <w:rFonts w:eastAsiaTheme="majorEastAsia"/>
              </w:rPr>
              <w:t xml:space="preserve"> context</w:t>
            </w:r>
            <w:r w:rsidRPr="00FE3D30">
              <w:rPr>
                <w:rFonts w:eastAsiaTheme="majorEastAsia"/>
              </w:rPr>
              <w:t>.</w:t>
            </w:r>
          </w:p>
        </w:tc>
        <w:tc>
          <w:tcPr>
            <w:tcW w:w="1500" w:type="dxa"/>
            <w:shd w:val="clear" w:color="auto" w:fill="auto"/>
            <w:vAlign w:val="center"/>
          </w:tcPr>
          <w:p w14:paraId="79E4008F" w14:textId="7F82A9BA" w:rsidR="006C75F9"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10 minutes</w:t>
            </w:r>
          </w:p>
        </w:tc>
        <w:tc>
          <w:tcPr>
            <w:tcW w:w="1216" w:type="dxa"/>
            <w:shd w:val="clear" w:color="auto" w:fill="auto"/>
            <w:vAlign w:val="center"/>
          </w:tcPr>
          <w:p w14:paraId="3AF66469" w14:textId="06ACAC7D" w:rsidR="006C75F9"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60</w:t>
            </w:r>
          </w:p>
        </w:tc>
        <w:tc>
          <w:tcPr>
            <w:tcW w:w="2046" w:type="dxa"/>
            <w:shd w:val="clear" w:color="auto" w:fill="DEEAF6" w:themeFill="accent5" w:themeFillTint="33"/>
            <w:vAlign w:val="center"/>
          </w:tcPr>
          <w:p w14:paraId="1976F0BB" w14:textId="02BA8CC9" w:rsidR="006C75F9"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62B689E4" w14:textId="49B7BE15"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596B87" w:rsidRPr="00FE3D30">
              <w:t>N</w:t>
            </w:r>
            <w:r w:rsidRPr="00FE3D30">
              <w:t>otetaker</w:t>
            </w:r>
          </w:p>
        </w:tc>
      </w:tr>
      <w:tr w:rsidR="00226A42" w14:paraId="28B4088A" w14:textId="77777777" w:rsidTr="00FE3D30">
        <w:trPr>
          <w:cantSplit/>
          <w:trHeight w:val="1079"/>
        </w:trPr>
        <w:tc>
          <w:tcPr>
            <w:cnfStyle w:val="001000000000" w:firstRow="0" w:lastRow="0" w:firstColumn="1" w:lastColumn="0" w:oddVBand="0" w:evenVBand="0" w:oddHBand="0" w:evenHBand="0" w:firstRowFirstColumn="0" w:firstRowLastColumn="0" w:lastRowFirstColumn="0" w:lastRowLastColumn="0"/>
            <w:tcW w:w="737" w:type="dxa"/>
            <w:vAlign w:val="center"/>
          </w:tcPr>
          <w:p w14:paraId="749987A4" w14:textId="77777777" w:rsidR="006C75F9" w:rsidRPr="004166BF" w:rsidRDefault="006C75F9" w:rsidP="00226A42">
            <w:pPr>
              <w:pStyle w:val="ListNumber"/>
              <w:numPr>
                <w:ilvl w:val="0"/>
                <w:numId w:val="0"/>
              </w:numPr>
              <w:suppressAutoHyphens/>
              <w:spacing w:before="120" w:after="120"/>
              <w:rPr>
                <w:color w:val="000000" w:themeColor="text1"/>
                <w:lang w:val="en"/>
              </w:rPr>
            </w:pPr>
            <w:r w:rsidRPr="004166BF">
              <w:rPr>
                <w:color w:val="000000" w:themeColor="text1"/>
                <w:lang w:val="en"/>
              </w:rPr>
              <w:t>7</w:t>
            </w:r>
          </w:p>
        </w:tc>
        <w:tc>
          <w:tcPr>
            <w:tcW w:w="4298" w:type="dxa"/>
            <w:shd w:val="clear" w:color="auto" w:fill="auto"/>
            <w:vAlign w:val="center"/>
          </w:tcPr>
          <w:p w14:paraId="40F5A12E" w14:textId="375588D2" w:rsidR="006C75F9"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rPr>
                <w:rFonts w:eastAsiaTheme="majorEastAsia"/>
              </w:rPr>
              <w:t>Connect neuroscience research to K–12 educator responsiveness</w:t>
            </w:r>
            <w:r w:rsidR="00D66499" w:rsidRPr="00FE3D30">
              <w:rPr>
                <w:rFonts w:eastAsiaTheme="majorEastAsia"/>
              </w:rPr>
              <w:t>.</w:t>
            </w:r>
          </w:p>
        </w:tc>
        <w:tc>
          <w:tcPr>
            <w:tcW w:w="1500" w:type="dxa"/>
            <w:shd w:val="clear" w:color="auto" w:fill="auto"/>
            <w:vAlign w:val="center"/>
          </w:tcPr>
          <w:p w14:paraId="2A352C44" w14:textId="592D07F2" w:rsidR="006C75F9"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8 minutes</w:t>
            </w:r>
          </w:p>
        </w:tc>
        <w:tc>
          <w:tcPr>
            <w:tcW w:w="1216" w:type="dxa"/>
            <w:shd w:val="clear" w:color="auto" w:fill="auto"/>
            <w:vAlign w:val="center"/>
          </w:tcPr>
          <w:p w14:paraId="54EFFC47" w14:textId="5D939FD5" w:rsidR="006C75F9" w:rsidRPr="00FE3D30" w:rsidRDefault="00500E3A"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61–63</w:t>
            </w:r>
          </w:p>
        </w:tc>
        <w:tc>
          <w:tcPr>
            <w:tcW w:w="2046" w:type="dxa"/>
            <w:shd w:val="clear" w:color="auto" w:fill="auto"/>
            <w:vAlign w:val="center"/>
          </w:tcPr>
          <w:p w14:paraId="15AE05E3" w14:textId="2903F4EA" w:rsidR="006C75F9" w:rsidRPr="00FE3D30" w:rsidRDefault="00740A6B"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w:t>
            </w:r>
            <w:r w:rsidR="00A17D82" w:rsidRPr="00FE3D30">
              <w:t>:</w:t>
            </w:r>
            <w:r w:rsidR="00D66499" w:rsidRPr="00FE3D30">
              <w:t>06:04–1</w:t>
            </w:r>
            <w:r w:rsidR="00A17D82" w:rsidRPr="00FE3D30">
              <w:t>:</w:t>
            </w:r>
            <w:r w:rsidR="00D66499" w:rsidRPr="00FE3D30">
              <w:t>10:30</w:t>
            </w:r>
          </w:p>
        </w:tc>
        <w:tc>
          <w:tcPr>
            <w:tcW w:w="3624" w:type="dxa"/>
            <w:shd w:val="clear" w:color="auto" w:fill="auto"/>
            <w:vAlign w:val="center"/>
          </w:tcPr>
          <w:p w14:paraId="5024A3FD" w14:textId="17D771DA"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596B87" w:rsidRPr="00FE3D30">
              <w:t>N</w:t>
            </w:r>
            <w:r w:rsidRPr="00FE3D30">
              <w:t>otetaker</w:t>
            </w:r>
          </w:p>
        </w:tc>
      </w:tr>
      <w:tr w:rsidR="002B0ED9" w14:paraId="20A400AF" w14:textId="77777777" w:rsidTr="00FE3D30">
        <w:trPr>
          <w:cantSplit/>
          <w:trHeight w:val="134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08977D8" w14:textId="4EBAFB23" w:rsidR="006C75F9" w:rsidRPr="004166BF" w:rsidRDefault="006C75F9" w:rsidP="00226A42">
            <w:pPr>
              <w:pStyle w:val="ListNumber"/>
              <w:numPr>
                <w:ilvl w:val="0"/>
                <w:numId w:val="0"/>
              </w:numPr>
              <w:suppressAutoHyphens/>
              <w:spacing w:before="120" w:after="120"/>
              <w:rPr>
                <w:color w:val="000000" w:themeColor="text1"/>
                <w:lang w:val="en"/>
              </w:rPr>
            </w:pPr>
            <w:r>
              <w:rPr>
                <w:color w:val="000000" w:themeColor="text1"/>
                <w:lang w:val="en"/>
              </w:rPr>
              <w:t>8</w:t>
            </w:r>
          </w:p>
        </w:tc>
        <w:tc>
          <w:tcPr>
            <w:tcW w:w="4298" w:type="dxa"/>
            <w:shd w:val="clear" w:color="auto" w:fill="auto"/>
            <w:vAlign w:val="center"/>
          </w:tcPr>
          <w:p w14:paraId="34C74EE5" w14:textId="1C409FB4" w:rsidR="006C75F9"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rPr>
                <w:rFonts w:eastAsiaTheme="majorEastAsia"/>
              </w:rPr>
              <w:t>Jigsaw read of “Culturally Responsive Brain Rules” from the Hammond text, pages 46–49</w:t>
            </w:r>
            <w:r w:rsidR="00D66499" w:rsidRPr="00FE3D30">
              <w:rPr>
                <w:rFonts w:eastAsiaTheme="majorEastAsia"/>
              </w:rPr>
              <w:t>.</w:t>
            </w:r>
          </w:p>
        </w:tc>
        <w:tc>
          <w:tcPr>
            <w:tcW w:w="1500" w:type="dxa"/>
            <w:shd w:val="clear" w:color="auto" w:fill="auto"/>
            <w:vAlign w:val="center"/>
          </w:tcPr>
          <w:p w14:paraId="5D2A6E39" w14:textId="4E73E37B" w:rsidR="006C75F9" w:rsidRPr="00FE3D30" w:rsidRDefault="00D6649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15 minutes</w:t>
            </w:r>
          </w:p>
        </w:tc>
        <w:tc>
          <w:tcPr>
            <w:tcW w:w="1216" w:type="dxa"/>
            <w:shd w:val="clear" w:color="auto" w:fill="auto"/>
            <w:vAlign w:val="center"/>
          </w:tcPr>
          <w:p w14:paraId="3FD36D8A" w14:textId="0E7BFBF8" w:rsidR="006C75F9" w:rsidRPr="00FE3D30" w:rsidRDefault="00D6649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64</w:t>
            </w:r>
          </w:p>
        </w:tc>
        <w:tc>
          <w:tcPr>
            <w:tcW w:w="2046" w:type="dxa"/>
            <w:shd w:val="clear" w:color="auto" w:fill="DEEAF6" w:themeFill="accent5" w:themeFillTint="33"/>
            <w:vAlign w:val="center"/>
          </w:tcPr>
          <w:p w14:paraId="2D1E2DC9" w14:textId="3F377E8E" w:rsidR="006C75F9"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00D94E90" w14:textId="4EFED691"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40556C" w:rsidRPr="00FE3D30">
              <w:t>N</w:t>
            </w:r>
            <w:r w:rsidRPr="00FE3D30">
              <w:t>otetaker</w:t>
            </w:r>
          </w:p>
          <w:p w14:paraId="79CF4C03" w14:textId="47523095" w:rsidR="006C75F9" w:rsidRPr="00FE3D30" w:rsidRDefault="00D6649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Hammond text, </w:t>
            </w:r>
            <w:r w:rsidR="0040556C" w:rsidRPr="00FE3D30">
              <w:br/>
            </w:r>
            <w:r w:rsidRPr="00FE3D30">
              <w:t>pages 46–49</w:t>
            </w:r>
          </w:p>
        </w:tc>
      </w:tr>
      <w:tr w:rsidR="002B0ED9" w14:paraId="6827CA11" w14:textId="77777777" w:rsidTr="00FE3D30">
        <w:trPr>
          <w:cantSplit/>
          <w:trHeight w:val="1097"/>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0107763" w14:textId="597FEC81" w:rsidR="006C75F9" w:rsidRDefault="006C75F9" w:rsidP="00226A42">
            <w:pPr>
              <w:pStyle w:val="ListNumber"/>
              <w:numPr>
                <w:ilvl w:val="0"/>
                <w:numId w:val="0"/>
              </w:numPr>
              <w:suppressAutoHyphens/>
              <w:spacing w:before="120" w:after="120"/>
              <w:rPr>
                <w:color w:val="000000" w:themeColor="text1"/>
                <w:lang w:val="en"/>
              </w:rPr>
            </w:pPr>
            <w:r>
              <w:rPr>
                <w:color w:val="000000" w:themeColor="text1"/>
                <w:lang w:val="en"/>
              </w:rPr>
              <w:t>9</w:t>
            </w:r>
          </w:p>
        </w:tc>
        <w:tc>
          <w:tcPr>
            <w:tcW w:w="4298" w:type="dxa"/>
            <w:shd w:val="clear" w:color="auto" w:fill="auto"/>
            <w:vAlign w:val="center"/>
          </w:tcPr>
          <w:p w14:paraId="52C0D67F" w14:textId="0D27A13E" w:rsidR="006C75F9" w:rsidRPr="00FE3D30" w:rsidRDefault="006C75F9" w:rsidP="00FE3D30">
            <w:pPr>
              <w:pStyle w:val="TableBodyText"/>
              <w:cnfStyle w:val="000000000000" w:firstRow="0" w:lastRow="0" w:firstColumn="0" w:lastColumn="0" w:oddVBand="0" w:evenVBand="0" w:oddHBand="0" w:evenHBand="0" w:firstRowFirstColumn="0" w:firstRowLastColumn="0" w:lastRowFirstColumn="0" w:lastRowLastColumn="0"/>
            </w:pPr>
            <w:r w:rsidRPr="00FE3D30">
              <w:rPr>
                <w:rFonts w:eastAsiaTheme="majorEastAsia"/>
              </w:rPr>
              <w:t>Participants debrief, share, and have an opportunity for Q&amp;A</w:t>
            </w:r>
            <w:r w:rsidR="00D66499" w:rsidRPr="00FE3D30">
              <w:rPr>
                <w:rFonts w:eastAsiaTheme="majorEastAsia"/>
              </w:rPr>
              <w:t>.</w:t>
            </w:r>
          </w:p>
        </w:tc>
        <w:tc>
          <w:tcPr>
            <w:tcW w:w="1500" w:type="dxa"/>
            <w:shd w:val="clear" w:color="auto" w:fill="auto"/>
            <w:vAlign w:val="center"/>
          </w:tcPr>
          <w:p w14:paraId="4AF1B58E" w14:textId="6B1AA9B2" w:rsidR="006C75F9" w:rsidRPr="00FE3D30" w:rsidRDefault="00D6649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 minutes</w:t>
            </w:r>
          </w:p>
        </w:tc>
        <w:tc>
          <w:tcPr>
            <w:tcW w:w="1216" w:type="dxa"/>
            <w:shd w:val="clear" w:color="auto" w:fill="auto"/>
            <w:vAlign w:val="center"/>
          </w:tcPr>
          <w:p w14:paraId="35CEE63F" w14:textId="62AF58C4" w:rsidR="006C75F9" w:rsidRPr="00FE3D30" w:rsidRDefault="00D6649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65</w:t>
            </w:r>
          </w:p>
        </w:tc>
        <w:tc>
          <w:tcPr>
            <w:tcW w:w="2046" w:type="dxa"/>
            <w:shd w:val="clear" w:color="auto" w:fill="DEEAF6" w:themeFill="accent5" w:themeFillTint="33"/>
            <w:vAlign w:val="center"/>
          </w:tcPr>
          <w:p w14:paraId="5D63DAAC" w14:textId="217A4F5F" w:rsidR="006C75F9"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624" w:type="dxa"/>
            <w:shd w:val="clear" w:color="auto" w:fill="auto"/>
            <w:vAlign w:val="center"/>
          </w:tcPr>
          <w:p w14:paraId="5AC8E5E1" w14:textId="6C43A90E" w:rsidR="006C75F9" w:rsidRPr="00FE3D30" w:rsidRDefault="006C75F9" w:rsidP="001A4A80">
            <w:pPr>
              <w:pStyle w:val="TableBullets"/>
              <w:cnfStyle w:val="000000000000" w:firstRow="0" w:lastRow="0" w:firstColumn="0" w:lastColumn="0" w:oddVBand="0" w:evenVBand="0" w:oddHBand="0" w:evenHBand="0" w:firstRowFirstColumn="0" w:firstRowLastColumn="0" w:lastRowFirstColumn="0" w:lastRowLastColumn="0"/>
            </w:pPr>
            <w:r w:rsidRPr="00FE3D30">
              <w:t xml:space="preserve">Topic 2 </w:t>
            </w:r>
            <w:r w:rsidR="0040556C" w:rsidRPr="00FE3D30">
              <w:t>N</w:t>
            </w:r>
            <w:r w:rsidRPr="00FE3D30">
              <w:t>otetaker</w:t>
            </w:r>
          </w:p>
        </w:tc>
      </w:tr>
    </w:tbl>
    <w:p w14:paraId="19267BC6" w14:textId="77777777" w:rsidR="009D2141" w:rsidRPr="004E4E6A" w:rsidRDefault="009D2141" w:rsidP="004E4E6A">
      <w:bookmarkStart w:id="36" w:name="_Segment:_Social_Emotional"/>
      <w:bookmarkStart w:id="37" w:name="_Social–Emotional_Learning_(50"/>
      <w:bookmarkStart w:id="38" w:name="_Social–Emotional_Learning_(60"/>
      <w:bookmarkEnd w:id="36"/>
      <w:bookmarkEnd w:id="37"/>
      <w:bookmarkEnd w:id="38"/>
      <w:r w:rsidRPr="004E4E6A">
        <w:br w:type="page"/>
      </w:r>
    </w:p>
    <w:p w14:paraId="5E3601DF" w14:textId="57F97C68" w:rsidR="00035E62" w:rsidRPr="00AE4FEA" w:rsidRDefault="0054102E" w:rsidP="006B3FCF">
      <w:pPr>
        <w:pStyle w:val="Heading4"/>
      </w:pPr>
      <w:bookmarkStart w:id="39" w:name="_Toc135063322"/>
      <w:r w:rsidRPr="00AE4FEA">
        <w:lastRenderedPageBreak/>
        <w:t>Social</w:t>
      </w:r>
      <w:r w:rsidR="00B4029A" w:rsidRPr="00AE4FEA">
        <w:t>–</w:t>
      </w:r>
      <w:r w:rsidRPr="00AE4FEA">
        <w:t xml:space="preserve">Emotional Learning </w:t>
      </w:r>
      <w:r w:rsidR="00035E62" w:rsidRPr="00AE4FEA">
        <w:t>(</w:t>
      </w:r>
      <w:r w:rsidR="0059247D">
        <w:t>6</w:t>
      </w:r>
      <w:r w:rsidRPr="00AE4FEA">
        <w:t>0</w:t>
      </w:r>
      <w:r w:rsidR="00035E62" w:rsidRPr="00AE4FEA">
        <w:t xml:space="preserve"> minutes)</w:t>
      </w:r>
      <w:bookmarkEnd w:id="39"/>
    </w:p>
    <w:p w14:paraId="62C8D577" w14:textId="77777777" w:rsidR="00C160C3" w:rsidRPr="00AE4FEA" w:rsidRDefault="00C160C3" w:rsidP="006B3FCF">
      <w:pPr>
        <w:pStyle w:val="Heading5"/>
      </w:pPr>
      <w:r w:rsidRPr="00AE4FEA">
        <w:t>Purpose of the segment</w:t>
      </w:r>
    </w:p>
    <w:p w14:paraId="4DB2164A" w14:textId="0C4652B3" w:rsidR="00C160C3" w:rsidRPr="00455A07" w:rsidRDefault="001B055D" w:rsidP="00696C31">
      <w:pPr>
        <w:pStyle w:val="ListBullet"/>
      </w:pPr>
      <w:r w:rsidRPr="00455A07">
        <w:t>Expand educator understanding of social</w:t>
      </w:r>
      <w:r w:rsidR="00B4029A" w:rsidRPr="00455A07">
        <w:t>–</w:t>
      </w:r>
      <w:r w:rsidRPr="00455A07">
        <w:t>emotional learning through a CLRT lens</w:t>
      </w:r>
    </w:p>
    <w:p w14:paraId="2E0DD9C2" w14:textId="364ECFBD" w:rsidR="001B055D" w:rsidRPr="00455A07" w:rsidRDefault="001B055D" w:rsidP="00696C31">
      <w:pPr>
        <w:pStyle w:val="ListBullet"/>
      </w:pPr>
      <w:r w:rsidRPr="00455A07">
        <w:t>Develop awareness of how a classroom focus on social</w:t>
      </w:r>
      <w:r w:rsidR="00B4029A" w:rsidRPr="00455A07">
        <w:t>–</w:t>
      </w:r>
      <w:r w:rsidR="00A3735D" w:rsidRPr="00455A07">
        <w:t>emotional learning</w:t>
      </w:r>
      <w:r w:rsidRPr="00455A07">
        <w:t xml:space="preserve"> can support</w:t>
      </w:r>
      <w:r w:rsidR="00E36A15">
        <w:br/>
      </w:r>
      <w:r w:rsidRPr="00455A07">
        <w:t>the greater goal of emotional intelligence</w:t>
      </w:r>
    </w:p>
    <w:p w14:paraId="440DE97A" w14:textId="3CCE6D99" w:rsidR="00C160C3" w:rsidRDefault="00043FED" w:rsidP="006B3FCF">
      <w:pPr>
        <w:pStyle w:val="Heading6"/>
      </w:pPr>
      <w:r>
        <w:t>Agenda</w:t>
      </w:r>
    </w:p>
    <w:tbl>
      <w:tblPr>
        <w:tblStyle w:val="GridTable1Light-Accent1"/>
        <w:tblW w:w="5000" w:type="pct"/>
        <w:tblLook w:val="04A0" w:firstRow="1" w:lastRow="0" w:firstColumn="1" w:lastColumn="0" w:noHBand="0" w:noVBand="1"/>
        <w:tblDescription w:val="Table with information on the Social-Emotional Learning segment."/>
      </w:tblPr>
      <w:tblGrid>
        <w:gridCol w:w="805"/>
        <w:gridCol w:w="3860"/>
        <w:gridCol w:w="1450"/>
        <w:gridCol w:w="1282"/>
        <w:gridCol w:w="2096"/>
        <w:gridCol w:w="3457"/>
      </w:tblGrid>
      <w:tr w:rsidR="00043FED" w14:paraId="0E37589F" w14:textId="77777777" w:rsidTr="00FE3D3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CDCD04C" w14:textId="77777777" w:rsidR="00043FED" w:rsidRPr="00C80720" w:rsidRDefault="00043FED" w:rsidP="00226A42">
            <w:pPr>
              <w:pStyle w:val="TableHeaderRow"/>
              <w:suppressAutoHyphens/>
              <w:spacing w:line="240" w:lineRule="auto"/>
              <w:rPr>
                <w:b/>
                <w:bCs/>
              </w:rPr>
            </w:pPr>
            <w:r w:rsidRPr="00C80720">
              <w:rPr>
                <w:b/>
                <w:bCs/>
              </w:rPr>
              <w:t>Step</w:t>
            </w:r>
          </w:p>
        </w:tc>
        <w:tc>
          <w:tcPr>
            <w:tcW w:w="3860" w:type="dxa"/>
            <w:vAlign w:val="center"/>
          </w:tcPr>
          <w:p w14:paraId="7E2FC4AE" w14:textId="77777777" w:rsidR="00043FED" w:rsidRPr="00C80720" w:rsidRDefault="00043FED"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Instructions</w:t>
            </w:r>
          </w:p>
        </w:tc>
        <w:tc>
          <w:tcPr>
            <w:tcW w:w="1450" w:type="dxa"/>
            <w:vAlign w:val="center"/>
          </w:tcPr>
          <w:p w14:paraId="09993595" w14:textId="088452EA" w:rsidR="00043FED" w:rsidRPr="00C80720" w:rsidRDefault="00043FED"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Suggested</w:t>
            </w:r>
            <w:r w:rsidR="007967CA" w:rsidRPr="00C80720">
              <w:rPr>
                <w:b/>
                <w:bCs/>
              </w:rPr>
              <w:br/>
            </w:r>
            <w:r w:rsidRPr="00C80720">
              <w:rPr>
                <w:b/>
                <w:bCs/>
              </w:rPr>
              <w:t>timing</w:t>
            </w:r>
          </w:p>
        </w:tc>
        <w:tc>
          <w:tcPr>
            <w:tcW w:w="1282" w:type="dxa"/>
            <w:vAlign w:val="center"/>
          </w:tcPr>
          <w:p w14:paraId="55A95E08" w14:textId="576D98E6" w:rsidR="00043FED" w:rsidRPr="00C80720" w:rsidRDefault="00043FED"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Slide</w:t>
            </w:r>
            <w:r w:rsidR="007967CA" w:rsidRPr="00C80720">
              <w:rPr>
                <w:b/>
                <w:bCs/>
              </w:rPr>
              <w:br/>
            </w:r>
            <w:r w:rsidRPr="00C80720">
              <w:rPr>
                <w:b/>
                <w:bCs/>
              </w:rPr>
              <w:t>numbers</w:t>
            </w:r>
          </w:p>
        </w:tc>
        <w:tc>
          <w:tcPr>
            <w:tcW w:w="2096" w:type="dxa"/>
            <w:vAlign w:val="center"/>
          </w:tcPr>
          <w:p w14:paraId="5D894EFE" w14:textId="77777777" w:rsidR="00043FED" w:rsidRPr="00C80720" w:rsidRDefault="00043FED"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Training video timestamp</w:t>
            </w:r>
          </w:p>
        </w:tc>
        <w:tc>
          <w:tcPr>
            <w:tcW w:w="3457" w:type="dxa"/>
            <w:vAlign w:val="center"/>
          </w:tcPr>
          <w:p w14:paraId="77A84A4D" w14:textId="25C505A9" w:rsidR="00043FED" w:rsidRPr="00C80720" w:rsidRDefault="00043FED"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 xml:space="preserve">Handouts, texts, </w:t>
            </w:r>
            <w:r w:rsidR="007967CA" w:rsidRPr="00C80720">
              <w:rPr>
                <w:b/>
                <w:bCs/>
              </w:rPr>
              <w:br/>
            </w:r>
            <w:r w:rsidRPr="00C80720">
              <w:rPr>
                <w:b/>
                <w:bCs/>
              </w:rPr>
              <w:t>and videos</w:t>
            </w:r>
          </w:p>
        </w:tc>
      </w:tr>
      <w:tr w:rsidR="00043FED" w14:paraId="66CDD236" w14:textId="77777777" w:rsidTr="00FE3D30">
        <w:trPr>
          <w:cantSplit/>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7C4F8DEC" w14:textId="77777777" w:rsidR="00043FED" w:rsidRPr="004166BF" w:rsidRDefault="00043FED"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3860" w:type="dxa"/>
            <w:shd w:val="clear" w:color="auto" w:fill="auto"/>
            <w:vAlign w:val="center"/>
          </w:tcPr>
          <w:p w14:paraId="13047F7D" w14:textId="45BE527D" w:rsidR="00043FED" w:rsidRPr="00FE3D30" w:rsidRDefault="00043FED"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 xml:space="preserve">Introduce the </w:t>
            </w:r>
            <w:r w:rsidR="00A17D82" w:rsidRPr="00FE3D30">
              <w:rPr>
                <w:rFonts w:eastAsiaTheme="majorEastAsia"/>
              </w:rPr>
              <w:t xml:space="preserve">topic and the </w:t>
            </w:r>
            <w:r w:rsidRPr="00FE3D30">
              <w:rPr>
                <w:rFonts w:eastAsiaTheme="majorEastAsia"/>
              </w:rPr>
              <w:t>concept of emotional intelligence and connect it to the importance of feeling safe to the learning process</w:t>
            </w:r>
            <w:r w:rsidR="00A17D82" w:rsidRPr="00FE3D30">
              <w:rPr>
                <w:rFonts w:eastAsiaTheme="majorEastAsia"/>
              </w:rPr>
              <w:t>.</w:t>
            </w:r>
          </w:p>
        </w:tc>
        <w:tc>
          <w:tcPr>
            <w:tcW w:w="1450" w:type="dxa"/>
            <w:shd w:val="clear" w:color="auto" w:fill="auto"/>
            <w:vAlign w:val="center"/>
          </w:tcPr>
          <w:p w14:paraId="2E9B8F7D" w14:textId="45305577" w:rsidR="00043FED" w:rsidRPr="00FE3D30" w:rsidRDefault="00A17D82" w:rsidP="00FE3D30">
            <w:pPr>
              <w:pStyle w:val="TableBodyText"/>
              <w:cnfStyle w:val="000000000000" w:firstRow="0" w:lastRow="0" w:firstColumn="0" w:lastColumn="0" w:oddVBand="0" w:evenVBand="0" w:oddHBand="0" w:evenHBand="0" w:firstRowFirstColumn="0" w:firstRowLastColumn="0" w:lastRowFirstColumn="0" w:lastRowLastColumn="0"/>
            </w:pPr>
            <w:r w:rsidRPr="00FE3D30">
              <w:t>2 minutes</w:t>
            </w:r>
          </w:p>
        </w:tc>
        <w:tc>
          <w:tcPr>
            <w:tcW w:w="1282" w:type="dxa"/>
            <w:shd w:val="clear" w:color="auto" w:fill="auto"/>
            <w:vAlign w:val="center"/>
          </w:tcPr>
          <w:p w14:paraId="20DC8747" w14:textId="77CA7708" w:rsidR="00043FED" w:rsidRPr="00FE3D30" w:rsidRDefault="00A17D82"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66</w:t>
            </w:r>
            <w:r w:rsidR="000123B5" w:rsidRPr="00FE3D30">
              <w:t>–</w:t>
            </w:r>
            <w:r w:rsidRPr="00FE3D30">
              <w:t>67</w:t>
            </w:r>
          </w:p>
        </w:tc>
        <w:tc>
          <w:tcPr>
            <w:tcW w:w="2096" w:type="dxa"/>
            <w:shd w:val="clear" w:color="auto" w:fill="auto"/>
            <w:vAlign w:val="center"/>
          </w:tcPr>
          <w:p w14:paraId="473E729A" w14:textId="7BE9154E" w:rsidR="00043FED" w:rsidRPr="00FE3D30" w:rsidRDefault="00A17D82"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1:10:31–1:12:33</w:t>
            </w:r>
          </w:p>
        </w:tc>
        <w:tc>
          <w:tcPr>
            <w:tcW w:w="3457" w:type="dxa"/>
            <w:shd w:val="clear" w:color="auto" w:fill="auto"/>
            <w:vAlign w:val="center"/>
          </w:tcPr>
          <w:p w14:paraId="41BF668C" w14:textId="1BF37345" w:rsidR="00043FED" w:rsidRPr="00FE3D30" w:rsidRDefault="00A17D82" w:rsidP="001A4A80">
            <w:pPr>
              <w:pStyle w:val="TableBullets"/>
              <w:cnfStyle w:val="000000000000" w:firstRow="0" w:lastRow="0" w:firstColumn="0" w:lastColumn="0" w:oddVBand="0" w:evenVBand="0" w:oddHBand="0" w:evenHBand="0" w:firstRowFirstColumn="0" w:firstRowLastColumn="0" w:lastRowFirstColumn="0" w:lastRowLastColumn="0"/>
            </w:pPr>
            <w:r w:rsidRPr="00FE3D30">
              <w:t>Topic 2 Notetaker (handout)</w:t>
            </w:r>
          </w:p>
        </w:tc>
      </w:tr>
      <w:tr w:rsidR="00FE3D30" w14:paraId="7AD794D1" w14:textId="77777777" w:rsidTr="00FE3D30">
        <w:trPr>
          <w:cantSplit/>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01065B28" w14:textId="77777777" w:rsidR="00043FED" w:rsidRPr="004166BF" w:rsidRDefault="00043FED" w:rsidP="00226A42">
            <w:pPr>
              <w:pStyle w:val="ListNumber"/>
              <w:numPr>
                <w:ilvl w:val="0"/>
                <w:numId w:val="0"/>
              </w:numPr>
              <w:suppressAutoHyphens/>
              <w:spacing w:before="120" w:after="120"/>
              <w:rPr>
                <w:color w:val="000000" w:themeColor="text1"/>
                <w:lang w:val="en"/>
              </w:rPr>
            </w:pPr>
            <w:r w:rsidRPr="004166BF">
              <w:rPr>
                <w:color w:val="000000" w:themeColor="text1"/>
                <w:lang w:val="en"/>
              </w:rPr>
              <w:t>2</w:t>
            </w:r>
          </w:p>
        </w:tc>
        <w:tc>
          <w:tcPr>
            <w:tcW w:w="3860" w:type="dxa"/>
            <w:shd w:val="clear" w:color="auto" w:fill="auto"/>
            <w:vAlign w:val="center"/>
          </w:tcPr>
          <w:p w14:paraId="1942947E" w14:textId="2D457035" w:rsidR="00043FED" w:rsidRPr="00FE3D30" w:rsidRDefault="00043FED"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View and discuss video: TED Talk: How to Raise Emotionally Intelligent Children</w:t>
            </w:r>
          </w:p>
        </w:tc>
        <w:tc>
          <w:tcPr>
            <w:tcW w:w="1450" w:type="dxa"/>
            <w:shd w:val="clear" w:color="auto" w:fill="auto"/>
            <w:vAlign w:val="center"/>
          </w:tcPr>
          <w:p w14:paraId="2A475E32" w14:textId="0786A6EC" w:rsidR="00043FED" w:rsidRPr="00FE3D30" w:rsidRDefault="00A17D82"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18 minutes</w:t>
            </w:r>
          </w:p>
        </w:tc>
        <w:tc>
          <w:tcPr>
            <w:tcW w:w="1282" w:type="dxa"/>
            <w:shd w:val="clear" w:color="auto" w:fill="auto"/>
            <w:vAlign w:val="center"/>
          </w:tcPr>
          <w:p w14:paraId="0EF57564" w14:textId="1A7796F9" w:rsidR="00043FED" w:rsidRPr="00FE3D30" w:rsidRDefault="00A17D82"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68</w:t>
            </w:r>
          </w:p>
        </w:tc>
        <w:tc>
          <w:tcPr>
            <w:tcW w:w="2096" w:type="dxa"/>
            <w:shd w:val="clear" w:color="auto" w:fill="DEEAF6" w:themeFill="accent5" w:themeFillTint="33"/>
            <w:vAlign w:val="center"/>
          </w:tcPr>
          <w:p w14:paraId="79A52CE8" w14:textId="5BEE764C" w:rsidR="00043FED"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457" w:type="dxa"/>
            <w:shd w:val="clear" w:color="auto" w:fill="auto"/>
            <w:vAlign w:val="center"/>
          </w:tcPr>
          <w:p w14:paraId="41426ED2" w14:textId="72474664" w:rsidR="00A17D82" w:rsidRPr="00FE3D30" w:rsidRDefault="00A17D82" w:rsidP="001A4A80">
            <w:pPr>
              <w:pStyle w:val="TableBullets"/>
              <w:cnfStyle w:val="000000000000" w:firstRow="0" w:lastRow="0" w:firstColumn="0" w:lastColumn="0" w:oddVBand="0" w:evenVBand="0" w:oddHBand="0" w:evenHBand="0" w:firstRowFirstColumn="0" w:firstRowLastColumn="0" w:lastRowFirstColumn="0" w:lastRowLastColumn="0"/>
            </w:pPr>
            <w:r w:rsidRPr="00FE3D30">
              <w:t>Topic 2 Notetaker (handout)</w:t>
            </w:r>
          </w:p>
          <w:p w14:paraId="56F47273" w14:textId="3D1E407D" w:rsidR="00043FED" w:rsidRPr="00FE3D30" w:rsidRDefault="00A17D82" w:rsidP="001A4A80">
            <w:pPr>
              <w:pStyle w:val="TableBullets"/>
              <w:cnfStyle w:val="000000000000" w:firstRow="0" w:lastRow="0" w:firstColumn="0" w:lastColumn="0" w:oddVBand="0" w:evenVBand="0" w:oddHBand="0" w:evenHBand="0" w:firstRowFirstColumn="0" w:firstRowLastColumn="0" w:lastRowFirstColumn="0" w:lastRowLastColumn="0"/>
            </w:pPr>
            <w:hyperlink r:id="rId34" w:history="1">
              <w:r w:rsidRPr="00FE3D30">
                <w:t>How to Raise Emotionally Intelligent Children</w:t>
              </w:r>
            </w:hyperlink>
            <w:r w:rsidRPr="00FE3D30">
              <w:t>, TED Talk</w:t>
            </w:r>
            <w:r w:rsidRPr="00FE3D30">
              <w:rPr>
                <w:rStyle w:val="FootnoteReference"/>
                <w:sz w:val="24"/>
              </w:rPr>
              <w:footnoteReference w:id="11"/>
            </w:r>
            <w:r w:rsidRPr="00FE3D30">
              <w:t xml:space="preserve"> (video)</w:t>
            </w:r>
          </w:p>
        </w:tc>
      </w:tr>
      <w:tr w:rsidR="00043FED" w14:paraId="4980F383" w14:textId="77777777" w:rsidTr="00FE3D30">
        <w:trPr>
          <w:cantSplit/>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B751D79" w14:textId="77777777" w:rsidR="00043FED" w:rsidRPr="004166BF" w:rsidRDefault="00043FED" w:rsidP="00226A42">
            <w:pPr>
              <w:pStyle w:val="ListNumber"/>
              <w:numPr>
                <w:ilvl w:val="0"/>
                <w:numId w:val="0"/>
              </w:numPr>
              <w:suppressAutoHyphens/>
              <w:spacing w:before="120" w:after="120"/>
              <w:rPr>
                <w:color w:val="000000" w:themeColor="text1"/>
                <w:lang w:val="en"/>
              </w:rPr>
            </w:pPr>
            <w:r w:rsidRPr="004166BF">
              <w:rPr>
                <w:color w:val="000000" w:themeColor="text1"/>
                <w:lang w:val="en"/>
              </w:rPr>
              <w:t>3</w:t>
            </w:r>
          </w:p>
        </w:tc>
        <w:tc>
          <w:tcPr>
            <w:tcW w:w="3860" w:type="dxa"/>
            <w:shd w:val="clear" w:color="auto" w:fill="auto"/>
            <w:vAlign w:val="center"/>
          </w:tcPr>
          <w:p w14:paraId="16F87510" w14:textId="663D21AA" w:rsidR="001C7D8D" w:rsidRPr="00FE3D30" w:rsidRDefault="00043FED"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Define and present key information on SEL</w:t>
            </w:r>
            <w:r w:rsidR="002F6345" w:rsidRPr="00FE3D30">
              <w:rPr>
                <w:rFonts w:eastAsiaTheme="majorEastAsia"/>
              </w:rPr>
              <w:t xml:space="preserve"> and highlight California’s SEL guiding principles.</w:t>
            </w:r>
          </w:p>
        </w:tc>
        <w:tc>
          <w:tcPr>
            <w:tcW w:w="1450" w:type="dxa"/>
            <w:shd w:val="clear" w:color="auto" w:fill="auto"/>
            <w:vAlign w:val="center"/>
          </w:tcPr>
          <w:p w14:paraId="54AFB2F0" w14:textId="453CE833" w:rsidR="00043FED" w:rsidRPr="00FE3D30" w:rsidRDefault="002F6345"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w:t>
            </w:r>
            <w:r w:rsidR="00591F72" w:rsidRPr="00FE3D30">
              <w:t xml:space="preserve"> min</w:t>
            </w:r>
            <w:r w:rsidR="00A3148E" w:rsidRPr="00FE3D30">
              <w:t>utes</w:t>
            </w:r>
          </w:p>
        </w:tc>
        <w:tc>
          <w:tcPr>
            <w:tcW w:w="1282" w:type="dxa"/>
            <w:shd w:val="clear" w:color="auto" w:fill="auto"/>
            <w:vAlign w:val="center"/>
          </w:tcPr>
          <w:p w14:paraId="73709001" w14:textId="524171B7" w:rsidR="00043FED" w:rsidRPr="00FE3D30" w:rsidRDefault="00A3148E" w:rsidP="00FE3D30">
            <w:pPr>
              <w:pStyle w:val="TableBodyText"/>
              <w:cnfStyle w:val="000000000000" w:firstRow="0" w:lastRow="0" w:firstColumn="0" w:lastColumn="0" w:oddVBand="0" w:evenVBand="0" w:oddHBand="0" w:evenHBand="0" w:firstRowFirstColumn="0" w:firstRowLastColumn="0" w:lastRowFirstColumn="0" w:lastRowLastColumn="0"/>
            </w:pPr>
            <w:r w:rsidRPr="00FE3D30">
              <w:t>69</w:t>
            </w:r>
            <w:r w:rsidR="000123B5" w:rsidRPr="00FE3D30">
              <w:t>–</w:t>
            </w:r>
            <w:r w:rsidR="002F6345" w:rsidRPr="00FE3D30">
              <w:t>70</w:t>
            </w:r>
          </w:p>
        </w:tc>
        <w:tc>
          <w:tcPr>
            <w:tcW w:w="2096" w:type="dxa"/>
            <w:shd w:val="clear" w:color="auto" w:fill="auto"/>
            <w:vAlign w:val="center"/>
          </w:tcPr>
          <w:p w14:paraId="40516901" w14:textId="33B45618" w:rsidR="00043FED" w:rsidRPr="00FE3D30" w:rsidRDefault="00A3148E"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1:12:</w:t>
            </w:r>
            <w:r w:rsidR="00CD2EEE" w:rsidRPr="00FE3D30">
              <w:t>3</w:t>
            </w:r>
            <w:r w:rsidRPr="00FE3D30">
              <w:t>4–1:1</w:t>
            </w:r>
            <w:r w:rsidR="002F6345" w:rsidRPr="00FE3D30">
              <w:t>8</w:t>
            </w:r>
            <w:r w:rsidRPr="00FE3D30">
              <w:t>:3</w:t>
            </w:r>
            <w:r w:rsidR="002F6345" w:rsidRPr="00FE3D30">
              <w:t>7</w:t>
            </w:r>
          </w:p>
        </w:tc>
        <w:tc>
          <w:tcPr>
            <w:tcW w:w="3457" w:type="dxa"/>
            <w:shd w:val="clear" w:color="auto" w:fill="auto"/>
            <w:vAlign w:val="center"/>
          </w:tcPr>
          <w:p w14:paraId="4DBF9341" w14:textId="0D83A97C" w:rsidR="00043FED" w:rsidRPr="002F6345" w:rsidRDefault="002F6345" w:rsidP="001A4A80">
            <w:pPr>
              <w:pStyle w:val="TableBullets"/>
              <w:cnfStyle w:val="000000000000" w:firstRow="0" w:lastRow="0" w:firstColumn="0" w:lastColumn="0" w:oddVBand="0" w:evenVBand="0" w:oddHBand="0" w:evenHBand="0" w:firstRowFirstColumn="0" w:firstRowLastColumn="0" w:lastRowFirstColumn="0" w:lastRowLastColumn="0"/>
            </w:pPr>
            <w:r>
              <w:t>Topic 2 Notetaker (handout)</w:t>
            </w:r>
          </w:p>
        </w:tc>
      </w:tr>
      <w:tr w:rsidR="00FE3D30" w14:paraId="24AEF664" w14:textId="77777777" w:rsidTr="00FE3D30">
        <w:trPr>
          <w:cantSplit/>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316CDC7B" w14:textId="723CF4EF" w:rsidR="00043FED" w:rsidRPr="004166BF" w:rsidRDefault="002F6345" w:rsidP="00226A42">
            <w:pPr>
              <w:pStyle w:val="ListNumber"/>
              <w:numPr>
                <w:ilvl w:val="0"/>
                <w:numId w:val="0"/>
              </w:numPr>
              <w:suppressAutoHyphens/>
              <w:spacing w:before="120" w:after="120"/>
              <w:rPr>
                <w:color w:val="000000" w:themeColor="text1"/>
                <w:lang w:val="en"/>
              </w:rPr>
            </w:pPr>
            <w:r>
              <w:rPr>
                <w:color w:val="000000" w:themeColor="text1"/>
                <w:lang w:val="en"/>
              </w:rPr>
              <w:lastRenderedPageBreak/>
              <w:t>4</w:t>
            </w:r>
          </w:p>
        </w:tc>
        <w:tc>
          <w:tcPr>
            <w:tcW w:w="3860" w:type="dxa"/>
            <w:shd w:val="clear" w:color="auto" w:fill="auto"/>
            <w:vAlign w:val="center"/>
          </w:tcPr>
          <w:p w14:paraId="38531940" w14:textId="28579DAD" w:rsidR="00043FED" w:rsidRPr="00FE3D30" w:rsidRDefault="002F6345"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451BF7">
              <w:rPr>
                <w:rStyle w:val="Strong"/>
                <w:rFonts w:eastAsiaTheme="majorEastAsia"/>
              </w:rPr>
              <w:t xml:space="preserve">In </w:t>
            </w:r>
            <w:r w:rsidR="00DE199B" w:rsidRPr="00451BF7">
              <w:rPr>
                <w:rStyle w:val="Strong"/>
                <w:rFonts w:eastAsiaTheme="majorEastAsia"/>
              </w:rPr>
              <w:t xml:space="preserve">five </w:t>
            </w:r>
            <w:r w:rsidRPr="00451BF7">
              <w:rPr>
                <w:rStyle w:val="Strong"/>
                <w:rFonts w:eastAsiaTheme="majorEastAsia"/>
              </w:rPr>
              <w:t>b</w:t>
            </w:r>
            <w:r w:rsidRPr="00451BF7">
              <w:rPr>
                <w:rStyle w:val="Strong"/>
              </w:rPr>
              <w:t>reakout rooms or small groups</w:t>
            </w:r>
            <w:r w:rsidRPr="00FE3D30">
              <w:t>, one for each SEL outcome,</w:t>
            </w:r>
            <w:r w:rsidRPr="00FE3D30">
              <w:rPr>
                <w:rFonts w:eastAsiaTheme="majorEastAsia"/>
              </w:rPr>
              <w:t xml:space="preserve"> participants r</w:t>
            </w:r>
            <w:r w:rsidR="00043FED" w:rsidRPr="00FE3D30">
              <w:rPr>
                <w:rFonts w:eastAsiaTheme="majorEastAsia"/>
              </w:rPr>
              <w:t>ead, discuss, and generate ideas on how educators in the MEP can help migratory students achieve SEL outcome</w:t>
            </w:r>
            <w:r w:rsidR="001C7D8D" w:rsidRPr="00FE3D30">
              <w:rPr>
                <w:rFonts w:eastAsiaTheme="majorEastAsia"/>
              </w:rPr>
              <w:t>s; then, they participate in a gallery walk to see the ideas of the other groups.</w:t>
            </w:r>
          </w:p>
        </w:tc>
        <w:tc>
          <w:tcPr>
            <w:tcW w:w="1450" w:type="dxa"/>
            <w:shd w:val="clear" w:color="auto" w:fill="auto"/>
            <w:vAlign w:val="center"/>
          </w:tcPr>
          <w:p w14:paraId="66FC796D" w14:textId="3E72CA6E" w:rsidR="00043FED" w:rsidRPr="00FE3D30" w:rsidRDefault="001C7D8D" w:rsidP="00FE3D30">
            <w:pPr>
              <w:pStyle w:val="TableBodyText"/>
              <w:cnfStyle w:val="000000000000" w:firstRow="0" w:lastRow="0" w:firstColumn="0" w:lastColumn="0" w:oddVBand="0" w:evenVBand="0" w:oddHBand="0" w:evenHBand="0" w:firstRowFirstColumn="0" w:firstRowLastColumn="0" w:lastRowFirstColumn="0" w:lastRowLastColumn="0"/>
            </w:pPr>
            <w:r w:rsidRPr="00FE3D30">
              <w:t>25 minutes</w:t>
            </w:r>
          </w:p>
        </w:tc>
        <w:tc>
          <w:tcPr>
            <w:tcW w:w="1282" w:type="dxa"/>
            <w:shd w:val="clear" w:color="auto" w:fill="auto"/>
            <w:vAlign w:val="center"/>
          </w:tcPr>
          <w:p w14:paraId="7ECB27E1" w14:textId="52223073" w:rsidR="00043FED" w:rsidRPr="00FE3D30" w:rsidRDefault="002F6345" w:rsidP="00FE3D30">
            <w:pPr>
              <w:pStyle w:val="TableBodyText"/>
              <w:cnfStyle w:val="000000000000" w:firstRow="0" w:lastRow="0" w:firstColumn="0" w:lastColumn="0" w:oddVBand="0" w:evenVBand="0" w:oddHBand="0" w:evenHBand="0" w:firstRowFirstColumn="0" w:firstRowLastColumn="0" w:lastRowFirstColumn="0" w:lastRowLastColumn="0"/>
            </w:pPr>
            <w:r w:rsidRPr="00FE3D30">
              <w:t>71</w:t>
            </w:r>
            <w:r w:rsidR="000123B5" w:rsidRPr="00FE3D30">
              <w:t>–</w:t>
            </w:r>
            <w:r w:rsidRPr="00FE3D30">
              <w:t>72</w:t>
            </w:r>
          </w:p>
        </w:tc>
        <w:tc>
          <w:tcPr>
            <w:tcW w:w="2096" w:type="dxa"/>
            <w:shd w:val="clear" w:color="auto" w:fill="DEEAF6" w:themeFill="accent5" w:themeFillTint="33"/>
            <w:vAlign w:val="center"/>
          </w:tcPr>
          <w:p w14:paraId="52C5E869" w14:textId="04A9877E" w:rsidR="00043FED"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3457" w:type="dxa"/>
            <w:shd w:val="clear" w:color="auto" w:fill="auto"/>
            <w:vAlign w:val="center"/>
          </w:tcPr>
          <w:p w14:paraId="1975873A" w14:textId="77777777" w:rsidR="00043FED" w:rsidRPr="002F6345" w:rsidRDefault="002F6345"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t>Topic 2 Notetaker (handout)</w:t>
            </w:r>
          </w:p>
          <w:p w14:paraId="56BCD11C" w14:textId="275F698F" w:rsidR="002F6345" w:rsidRPr="004166BF" w:rsidRDefault="009D0E17"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t>A c</w:t>
            </w:r>
            <w:r w:rsidR="002F6345" w:rsidRPr="00AE4FEA">
              <w:t xml:space="preserve">ollaborative </w:t>
            </w:r>
            <w:r w:rsidR="00451BF7">
              <w:t>tool</w:t>
            </w:r>
            <w:r w:rsidR="002F6345">
              <w:t xml:space="preserve"> (such as a </w:t>
            </w:r>
            <w:proofErr w:type="spellStart"/>
            <w:r w:rsidR="002F6345">
              <w:t>Jamboard</w:t>
            </w:r>
            <w:proofErr w:type="spellEnd"/>
            <w:r w:rsidR="002F6345">
              <w:t>)</w:t>
            </w:r>
            <w:r w:rsidR="002F6345" w:rsidRPr="00AE4FEA">
              <w:t xml:space="preserve"> for participants to </w:t>
            </w:r>
            <w:r w:rsidR="002F6345">
              <w:t>record their ideas</w:t>
            </w:r>
          </w:p>
        </w:tc>
      </w:tr>
      <w:tr w:rsidR="00043FED" w14:paraId="1480C34B" w14:textId="77777777" w:rsidTr="00FE3D30">
        <w:trPr>
          <w:cantSplit/>
          <w:trHeight w:val="720"/>
        </w:trPr>
        <w:tc>
          <w:tcPr>
            <w:cnfStyle w:val="001000000000" w:firstRow="0" w:lastRow="0" w:firstColumn="1" w:lastColumn="0" w:oddVBand="0" w:evenVBand="0" w:oddHBand="0" w:evenHBand="0" w:firstRowFirstColumn="0" w:firstRowLastColumn="0" w:lastRowFirstColumn="0" w:lastRowLastColumn="0"/>
            <w:tcW w:w="805" w:type="dxa"/>
            <w:vAlign w:val="center"/>
          </w:tcPr>
          <w:p w14:paraId="672F1E49" w14:textId="5FD7B989" w:rsidR="00043FED" w:rsidRPr="004166BF" w:rsidRDefault="001C7D8D" w:rsidP="00226A42">
            <w:pPr>
              <w:pStyle w:val="ListNumber"/>
              <w:numPr>
                <w:ilvl w:val="0"/>
                <w:numId w:val="0"/>
              </w:numPr>
              <w:suppressAutoHyphens/>
              <w:spacing w:before="120" w:after="120"/>
              <w:rPr>
                <w:color w:val="000000" w:themeColor="text1"/>
                <w:lang w:val="en"/>
              </w:rPr>
            </w:pPr>
            <w:r>
              <w:rPr>
                <w:color w:val="000000" w:themeColor="text1"/>
                <w:lang w:val="en"/>
              </w:rPr>
              <w:t>5</w:t>
            </w:r>
          </w:p>
        </w:tc>
        <w:tc>
          <w:tcPr>
            <w:tcW w:w="3860" w:type="dxa"/>
            <w:shd w:val="clear" w:color="auto" w:fill="auto"/>
            <w:vAlign w:val="center"/>
          </w:tcPr>
          <w:p w14:paraId="15A9CD0F" w14:textId="5DEC6A15" w:rsidR="00043FED" w:rsidRPr="00FE3D30" w:rsidRDefault="00043FED" w:rsidP="00FE3D30">
            <w:pPr>
              <w:pStyle w:val="TableBodyText"/>
              <w:cnfStyle w:val="000000000000" w:firstRow="0" w:lastRow="0" w:firstColumn="0" w:lastColumn="0" w:oddVBand="0" w:evenVBand="0" w:oddHBand="0" w:evenHBand="0" w:firstRowFirstColumn="0" w:firstRowLastColumn="0" w:lastRowFirstColumn="0" w:lastRowLastColumn="0"/>
            </w:pPr>
            <w:r w:rsidRPr="00FE3D30">
              <w:rPr>
                <w:rFonts w:eastAsiaTheme="majorEastAsia"/>
              </w:rPr>
              <w:t>Introduce additional SEL resources</w:t>
            </w:r>
            <w:r w:rsidR="008D1888" w:rsidRPr="00FE3D30">
              <w:rPr>
                <w:rFonts w:eastAsiaTheme="majorEastAsia"/>
              </w:rPr>
              <w:t>.</w:t>
            </w:r>
          </w:p>
        </w:tc>
        <w:tc>
          <w:tcPr>
            <w:tcW w:w="1450" w:type="dxa"/>
            <w:shd w:val="clear" w:color="auto" w:fill="auto"/>
            <w:vAlign w:val="center"/>
          </w:tcPr>
          <w:p w14:paraId="2E2C7990" w14:textId="2FAF3E80" w:rsidR="00043FED"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3 minutes</w:t>
            </w:r>
          </w:p>
        </w:tc>
        <w:tc>
          <w:tcPr>
            <w:tcW w:w="1282" w:type="dxa"/>
            <w:shd w:val="clear" w:color="auto" w:fill="auto"/>
            <w:vAlign w:val="center"/>
          </w:tcPr>
          <w:p w14:paraId="7B405D3B" w14:textId="64921474" w:rsidR="00043FED"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73</w:t>
            </w:r>
          </w:p>
        </w:tc>
        <w:tc>
          <w:tcPr>
            <w:tcW w:w="2096" w:type="dxa"/>
            <w:shd w:val="clear" w:color="auto" w:fill="auto"/>
            <w:vAlign w:val="center"/>
          </w:tcPr>
          <w:p w14:paraId="6F458B0E" w14:textId="26B39D0B" w:rsidR="00043FED"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1:18:38–1:20:32</w:t>
            </w:r>
          </w:p>
        </w:tc>
        <w:tc>
          <w:tcPr>
            <w:tcW w:w="3457" w:type="dxa"/>
            <w:shd w:val="clear" w:color="auto" w:fill="auto"/>
            <w:vAlign w:val="center"/>
          </w:tcPr>
          <w:p w14:paraId="59F48435" w14:textId="536F3B3C" w:rsidR="00043FED" w:rsidRPr="008D1888" w:rsidRDefault="008D1888" w:rsidP="001A4A80">
            <w:pPr>
              <w:pStyle w:val="TableBullets"/>
              <w:cnfStyle w:val="000000000000" w:firstRow="0" w:lastRow="0" w:firstColumn="0" w:lastColumn="0" w:oddVBand="0" w:evenVBand="0" w:oddHBand="0" w:evenHBand="0" w:firstRowFirstColumn="0" w:firstRowLastColumn="0" w:lastRowFirstColumn="0" w:lastRowLastColumn="0"/>
              <w:rPr>
                <w:lang w:val="en"/>
              </w:rPr>
            </w:pPr>
            <w:r>
              <w:t>Topic 2 Notetaker (handout)</w:t>
            </w:r>
          </w:p>
        </w:tc>
      </w:tr>
    </w:tbl>
    <w:p w14:paraId="30DB6F5E" w14:textId="77777777" w:rsidR="006B217F" w:rsidRPr="001845FC" w:rsidRDefault="006B217F" w:rsidP="00683977">
      <w:pPr>
        <w:suppressAutoHyphens/>
        <w:spacing w:before="120" w:after="120"/>
      </w:pPr>
      <w:r w:rsidRPr="006B217F">
        <w:br w:type="page"/>
      </w:r>
    </w:p>
    <w:p w14:paraId="324B7113" w14:textId="19C1EC46" w:rsidR="00C160C3" w:rsidRPr="00974D7E" w:rsidRDefault="00C160C3" w:rsidP="006B3FCF">
      <w:pPr>
        <w:pStyle w:val="Heading6"/>
      </w:pPr>
      <w:r w:rsidRPr="00974D7E">
        <w:lastRenderedPageBreak/>
        <w:t>Optional readings to deepen facilitator and participant understanding</w:t>
      </w:r>
    </w:p>
    <w:p w14:paraId="79CFC53A" w14:textId="3332F7F3" w:rsidR="004E4E6A" w:rsidRDefault="00805A1E" w:rsidP="00696C31">
      <w:pPr>
        <w:pStyle w:val="ListBullet"/>
      </w:pPr>
      <w:r w:rsidRPr="004E4E6A">
        <w:t>Social and Emotional Learning in California: A Guide to Resources</w:t>
      </w:r>
      <w:r w:rsidR="002D20BB">
        <w:t xml:space="preserve"> </w:t>
      </w:r>
      <w:r w:rsidR="002D20BB" w:rsidRPr="004E4E6A">
        <w:t>(</w:t>
      </w:r>
      <w:hyperlink r:id="rId35" w:tooltip="Guide to Social and Emotional Learning in California" w:history="1">
        <w:r w:rsidR="004E4E6A" w:rsidRPr="006B3FCF">
          <w:rPr>
            <w:rStyle w:val="Hyperlink"/>
          </w:rPr>
          <w:t>https://www.cde.ca.gov/eo/in/documents/selresourcesguide.pdf</w:t>
        </w:r>
      </w:hyperlink>
      <w:r w:rsidR="002D20BB" w:rsidRPr="004E4E6A">
        <w:t>)</w:t>
      </w:r>
      <w:r w:rsidRPr="004E4E6A">
        <w:t>, CDE (2018)</w:t>
      </w:r>
    </w:p>
    <w:p w14:paraId="6977DC98" w14:textId="478E311C" w:rsidR="004E4E6A" w:rsidRDefault="00805A1E" w:rsidP="00696C31">
      <w:pPr>
        <w:pStyle w:val="ListBullet"/>
      </w:pPr>
      <w:r w:rsidRPr="004E4E6A">
        <w:t xml:space="preserve">Improving Education for Multilingual and English Learner </w:t>
      </w:r>
      <w:r w:rsidR="002F04E3" w:rsidRPr="004E4E6A">
        <w:t>Students</w:t>
      </w:r>
      <w:r w:rsidRPr="004E4E6A">
        <w:t xml:space="preserve">: </w:t>
      </w:r>
      <w:r w:rsidR="00ED6879" w:rsidRPr="004E4E6A">
        <w:t>Research to Practice</w:t>
      </w:r>
      <w:r w:rsidR="00DC393B" w:rsidRPr="004E4E6A">
        <w:t xml:space="preserve"> (</w:t>
      </w:r>
      <w:hyperlink r:id="rId36" w:history="1">
        <w:r w:rsidR="006D1F47" w:rsidRPr="00AA37C7">
          <w:rPr>
            <w:rStyle w:val="Hyperlink"/>
          </w:rPr>
          <w:t>https://www.cde.ca.gov/sp/ml/improvingmleleducation.asp</w:t>
        </w:r>
      </w:hyperlink>
      <w:r w:rsidR="00DC393B" w:rsidRPr="004E4E6A">
        <w:t>)</w:t>
      </w:r>
      <w:r w:rsidR="00ED6879" w:rsidRPr="004E4E6A">
        <w:t>, CDE (2021)</w:t>
      </w:r>
    </w:p>
    <w:p w14:paraId="7D3E2AB2" w14:textId="1F66500E" w:rsidR="004E4E6A" w:rsidRPr="004E4E6A" w:rsidRDefault="00ED6879" w:rsidP="00696C31">
      <w:pPr>
        <w:pStyle w:val="ListBullet"/>
      </w:pPr>
      <w:r w:rsidRPr="004E4E6A">
        <w:rPr>
          <w:rFonts w:eastAsia="+mn-ea"/>
        </w:rPr>
        <w:t xml:space="preserve">National Association of </w:t>
      </w:r>
      <w:r w:rsidR="00006854" w:rsidRPr="004E4E6A">
        <w:rPr>
          <w:rFonts w:eastAsia="+mn-ea"/>
        </w:rPr>
        <w:t xml:space="preserve">School </w:t>
      </w:r>
      <w:r w:rsidRPr="004E4E6A">
        <w:rPr>
          <w:rFonts w:eastAsia="+mn-ea"/>
        </w:rPr>
        <w:t>Psychologists:</w:t>
      </w:r>
      <w:r w:rsidR="00153E7B" w:rsidRPr="004E4E6A">
        <w:rPr>
          <w:rFonts w:eastAsia="+mn-ea"/>
        </w:rPr>
        <w:t xml:space="preserve"> Care for Caregivers: Tips for Families and Educators</w:t>
      </w:r>
      <w:r w:rsidR="00DC393B" w:rsidRPr="004E4E6A">
        <w:rPr>
          <w:rFonts w:eastAsia="+mn-ea"/>
        </w:rPr>
        <w:t xml:space="preserve"> (</w:t>
      </w:r>
      <w:hyperlink r:id="rId37" w:tooltip="National Association of School Psychologists web site" w:history="1">
        <w:r w:rsidR="004E4E6A" w:rsidRPr="006B3FCF">
          <w:rPr>
            <w:rStyle w:val="Hyperlink"/>
          </w:rPr>
          <w:t>https://www.nasponline.org/resources-and-publications/resources-and-podcasts/school-safety-and-crisis/mental-health-resources/care-for-caregivers-tips-for-families-and-educators</w:t>
        </w:r>
      </w:hyperlink>
      <w:r w:rsidR="00DC393B" w:rsidRPr="004E4E6A">
        <w:rPr>
          <w:rFonts w:eastAsia="+mn-ea"/>
        </w:rPr>
        <w:t>)</w:t>
      </w:r>
    </w:p>
    <w:p w14:paraId="3916786D" w14:textId="6235DD49" w:rsidR="00455A07" w:rsidRPr="004E4E6A" w:rsidRDefault="00ED6879" w:rsidP="00235A0F">
      <w:pPr>
        <w:pStyle w:val="ListBullet"/>
      </w:pPr>
      <w:r w:rsidRPr="004E4E6A">
        <w:t xml:space="preserve">Sacramento City USD The </w:t>
      </w:r>
      <w:r w:rsidR="00930856" w:rsidRPr="004E4E6A">
        <w:t xml:space="preserve">Virtual </w:t>
      </w:r>
      <w:r w:rsidRPr="004E4E6A">
        <w:t>Calming Room</w:t>
      </w:r>
      <w:r w:rsidR="00DC393B" w:rsidRPr="004E4E6A">
        <w:t xml:space="preserve"> (</w:t>
      </w:r>
      <w:hyperlink r:id="rId38" w:tooltip="Sacramento City Unified School District Virtual Calming Room" w:history="1">
        <w:r w:rsidR="004E4E6A" w:rsidRPr="006B3FCF">
          <w:rPr>
            <w:rStyle w:val="Hyperlink"/>
          </w:rPr>
          <w:t>https://calmingroom.scusd.edu/home</w:t>
        </w:r>
      </w:hyperlink>
      <w:r w:rsidR="00EA3595" w:rsidRPr="004E4E6A">
        <w:t>)</w:t>
      </w:r>
      <w:r w:rsidR="00235A0F">
        <w:t>you</w:t>
      </w:r>
      <w:r w:rsidR="00455A07">
        <w:br w:type="page"/>
      </w:r>
    </w:p>
    <w:p w14:paraId="4D5F324B" w14:textId="7E6F024A" w:rsidR="0054102E" w:rsidRPr="00AE4FEA" w:rsidRDefault="00AC2862" w:rsidP="009B465A">
      <w:pPr>
        <w:pStyle w:val="Heading4"/>
      </w:pPr>
      <w:bookmarkStart w:id="40" w:name="_Learning_Environment_Examples_2"/>
      <w:bookmarkStart w:id="41" w:name="_Toc135063323"/>
      <w:bookmarkEnd w:id="40"/>
      <w:r w:rsidRPr="00AE4FEA">
        <w:lastRenderedPageBreak/>
        <w:t>Learning Environment</w:t>
      </w:r>
      <w:r w:rsidR="0054102E" w:rsidRPr="00AE4FEA">
        <w:t xml:space="preserve"> Examples and Integration into Practice</w:t>
      </w:r>
      <w:r w:rsidR="00F94489" w:rsidRPr="00AE4FEA">
        <w:t xml:space="preserve"> </w:t>
      </w:r>
      <w:r w:rsidR="0054102E" w:rsidRPr="00AE4FEA">
        <w:t>(</w:t>
      </w:r>
      <w:r w:rsidR="00614F99">
        <w:t>4</w:t>
      </w:r>
      <w:r w:rsidR="00217C8F">
        <w:t>5</w:t>
      </w:r>
      <w:r w:rsidR="0054102E" w:rsidRPr="00AE4FEA">
        <w:t xml:space="preserve"> minutes)</w:t>
      </w:r>
      <w:bookmarkEnd w:id="41"/>
    </w:p>
    <w:p w14:paraId="133DA140" w14:textId="77777777" w:rsidR="00C160C3" w:rsidRPr="00AE4FEA" w:rsidRDefault="00C160C3" w:rsidP="009B465A">
      <w:pPr>
        <w:pStyle w:val="Heading5"/>
      </w:pPr>
      <w:r w:rsidRPr="00AE4FEA">
        <w:t>Purpose of the segment</w:t>
      </w:r>
    </w:p>
    <w:p w14:paraId="3E5FC255" w14:textId="2CF82422" w:rsidR="00C160C3" w:rsidRPr="00AE4FEA" w:rsidRDefault="00010ACF" w:rsidP="00696C31">
      <w:pPr>
        <w:pStyle w:val="ListBullet"/>
      </w:pPr>
      <w:r w:rsidRPr="00AE4FEA">
        <w:t xml:space="preserve">Understand how to translate </w:t>
      </w:r>
      <w:r w:rsidR="00D058C4" w:rsidRPr="00AE4FEA">
        <w:t xml:space="preserve">neuroscience and the </w:t>
      </w:r>
      <w:r w:rsidRPr="00AE4FEA">
        <w:t>research and theory of social</w:t>
      </w:r>
      <w:r w:rsidR="00006854" w:rsidRPr="00AE4FEA">
        <w:t>–</w:t>
      </w:r>
      <w:r w:rsidRPr="00AE4FEA">
        <w:t xml:space="preserve">emotional learning into </w:t>
      </w:r>
      <w:r w:rsidR="00D058C4" w:rsidRPr="00AE4FEA">
        <w:t>practice</w:t>
      </w:r>
    </w:p>
    <w:p w14:paraId="7AAF058D" w14:textId="64DE2A78" w:rsidR="00C160C3" w:rsidRDefault="008D1888" w:rsidP="009B465A">
      <w:pPr>
        <w:pStyle w:val="Heading6"/>
      </w:pPr>
      <w:r>
        <w:t>Agenda</w:t>
      </w:r>
    </w:p>
    <w:tbl>
      <w:tblPr>
        <w:tblStyle w:val="GridTable1Light-Accent1"/>
        <w:tblW w:w="5000" w:type="pct"/>
        <w:tblLook w:val="04A0" w:firstRow="1" w:lastRow="0" w:firstColumn="1" w:lastColumn="0" w:noHBand="0" w:noVBand="1"/>
        <w:tblDescription w:val="Table with information on the Learning Environment Examples and Integration into Practice segment."/>
      </w:tblPr>
      <w:tblGrid>
        <w:gridCol w:w="895"/>
        <w:gridCol w:w="2878"/>
        <w:gridCol w:w="1681"/>
        <w:gridCol w:w="1264"/>
        <w:gridCol w:w="2225"/>
        <w:gridCol w:w="4007"/>
      </w:tblGrid>
      <w:tr w:rsidR="00A73136" w14:paraId="34DC8F91" w14:textId="77777777" w:rsidTr="00FE3D3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95" w:type="dxa"/>
            <w:vAlign w:val="center"/>
          </w:tcPr>
          <w:p w14:paraId="19342E69" w14:textId="77777777" w:rsidR="008D1888" w:rsidRPr="00C80720" w:rsidRDefault="008D1888" w:rsidP="00226A42">
            <w:pPr>
              <w:pStyle w:val="TableHeaderRow"/>
              <w:suppressAutoHyphens/>
              <w:spacing w:line="240" w:lineRule="auto"/>
              <w:rPr>
                <w:b/>
                <w:bCs/>
              </w:rPr>
            </w:pPr>
            <w:r w:rsidRPr="00C80720">
              <w:rPr>
                <w:b/>
                <w:bCs/>
              </w:rPr>
              <w:t>Step</w:t>
            </w:r>
          </w:p>
        </w:tc>
        <w:tc>
          <w:tcPr>
            <w:tcW w:w="2878" w:type="dxa"/>
            <w:vAlign w:val="center"/>
          </w:tcPr>
          <w:p w14:paraId="01E5227A" w14:textId="77777777" w:rsidR="008D1888" w:rsidRPr="00C80720" w:rsidRDefault="008D1888"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Instructions</w:t>
            </w:r>
          </w:p>
        </w:tc>
        <w:tc>
          <w:tcPr>
            <w:tcW w:w="1681" w:type="dxa"/>
            <w:vAlign w:val="center"/>
          </w:tcPr>
          <w:p w14:paraId="4E685BDD" w14:textId="77777777" w:rsidR="008D1888" w:rsidRPr="00C80720" w:rsidRDefault="008D1888"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Suggested timing</w:t>
            </w:r>
          </w:p>
        </w:tc>
        <w:tc>
          <w:tcPr>
            <w:tcW w:w="1264" w:type="dxa"/>
            <w:vAlign w:val="center"/>
          </w:tcPr>
          <w:p w14:paraId="14991A50" w14:textId="77777777" w:rsidR="008D1888" w:rsidRPr="00C80720" w:rsidRDefault="008D1888"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Slide numbers</w:t>
            </w:r>
          </w:p>
        </w:tc>
        <w:tc>
          <w:tcPr>
            <w:tcW w:w="2225" w:type="dxa"/>
            <w:vAlign w:val="center"/>
          </w:tcPr>
          <w:p w14:paraId="50931E31" w14:textId="77777777" w:rsidR="008D1888" w:rsidRPr="00C80720" w:rsidRDefault="008D1888"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Training video timestamp</w:t>
            </w:r>
          </w:p>
        </w:tc>
        <w:tc>
          <w:tcPr>
            <w:tcW w:w="4007" w:type="dxa"/>
            <w:vAlign w:val="center"/>
          </w:tcPr>
          <w:p w14:paraId="36FA214E" w14:textId="77777777" w:rsidR="008D1888" w:rsidRPr="00C80720" w:rsidRDefault="008D1888"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rPr>
            </w:pPr>
            <w:r w:rsidRPr="00C80720">
              <w:rPr>
                <w:b/>
                <w:bCs/>
              </w:rPr>
              <w:t>Handouts, texts, and videos</w:t>
            </w:r>
          </w:p>
        </w:tc>
      </w:tr>
      <w:tr w:rsidR="00974D7E" w14:paraId="6019CE7C" w14:textId="77777777" w:rsidTr="00FE3D30">
        <w:trPr>
          <w:cantSplit/>
          <w:trHeight w:val="2304"/>
        </w:trPr>
        <w:tc>
          <w:tcPr>
            <w:cnfStyle w:val="001000000000" w:firstRow="0" w:lastRow="0" w:firstColumn="1" w:lastColumn="0" w:oddVBand="0" w:evenVBand="0" w:oddHBand="0" w:evenHBand="0" w:firstRowFirstColumn="0" w:firstRowLastColumn="0" w:lastRowFirstColumn="0" w:lastRowLastColumn="0"/>
            <w:tcW w:w="895" w:type="dxa"/>
            <w:vAlign w:val="center"/>
          </w:tcPr>
          <w:p w14:paraId="0C7C8C8A" w14:textId="77777777" w:rsidR="008D1888" w:rsidRPr="004166BF" w:rsidRDefault="008D1888"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2878" w:type="dxa"/>
            <w:shd w:val="clear" w:color="auto" w:fill="auto"/>
            <w:vAlign w:val="center"/>
          </w:tcPr>
          <w:p w14:paraId="21283BF6" w14:textId="398E1CE8" w:rsidR="008D1888" w:rsidRPr="00FE3D30" w:rsidRDefault="000D6F5D"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Introduce the topic and i</w:t>
            </w:r>
            <w:r w:rsidR="008D1888" w:rsidRPr="00FE3D30">
              <w:rPr>
                <w:rFonts w:eastAsiaTheme="majorEastAsia"/>
              </w:rPr>
              <w:t>dentify activities and name strategies used throughout the topic</w:t>
            </w:r>
            <w:r w:rsidR="003A4D98" w:rsidRPr="00FE3D30">
              <w:rPr>
                <w:rFonts w:eastAsiaTheme="majorEastAsia"/>
              </w:rPr>
              <w:t>.</w:t>
            </w:r>
            <w:r w:rsidR="008D1888" w:rsidRPr="00FE3D30">
              <w:rPr>
                <w:rFonts w:eastAsiaTheme="majorEastAsia"/>
              </w:rPr>
              <w:t xml:space="preserve"> </w:t>
            </w:r>
            <w:r w:rsidR="003A4D98" w:rsidRPr="00FE3D30">
              <w:rPr>
                <w:rFonts w:eastAsiaTheme="majorEastAsia"/>
              </w:rPr>
              <w:t>I</w:t>
            </w:r>
            <w:r w:rsidR="008D1888" w:rsidRPr="00FE3D30">
              <w:rPr>
                <w:rFonts w:eastAsiaTheme="majorEastAsia"/>
              </w:rPr>
              <w:t xml:space="preserve">nvite participants to think through how the activities represented the neuroscience and SEL discussed today </w:t>
            </w:r>
          </w:p>
        </w:tc>
        <w:tc>
          <w:tcPr>
            <w:tcW w:w="1681" w:type="dxa"/>
            <w:shd w:val="clear" w:color="auto" w:fill="auto"/>
            <w:vAlign w:val="center"/>
          </w:tcPr>
          <w:p w14:paraId="1F911E31" w14:textId="72B53802"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8 minutes</w:t>
            </w:r>
          </w:p>
        </w:tc>
        <w:tc>
          <w:tcPr>
            <w:tcW w:w="1264" w:type="dxa"/>
            <w:shd w:val="clear" w:color="auto" w:fill="auto"/>
            <w:vAlign w:val="center"/>
          </w:tcPr>
          <w:p w14:paraId="1D3FFEC4" w14:textId="072B164D" w:rsidR="008D1888" w:rsidRPr="00FE3D30" w:rsidRDefault="000D6F5D" w:rsidP="00FE3D30">
            <w:pPr>
              <w:pStyle w:val="TableBodyText"/>
              <w:cnfStyle w:val="000000000000" w:firstRow="0" w:lastRow="0" w:firstColumn="0" w:lastColumn="0" w:oddVBand="0" w:evenVBand="0" w:oddHBand="0" w:evenHBand="0" w:firstRowFirstColumn="0" w:firstRowLastColumn="0" w:lastRowFirstColumn="0" w:lastRowLastColumn="0"/>
            </w:pPr>
            <w:r w:rsidRPr="00FE3D30">
              <w:t>74–</w:t>
            </w:r>
            <w:r w:rsidR="008D1888" w:rsidRPr="00FE3D30">
              <w:t>76</w:t>
            </w:r>
          </w:p>
        </w:tc>
        <w:tc>
          <w:tcPr>
            <w:tcW w:w="2225" w:type="dxa"/>
            <w:shd w:val="clear" w:color="auto" w:fill="auto"/>
            <w:vAlign w:val="center"/>
          </w:tcPr>
          <w:p w14:paraId="3B1D6B30" w14:textId="1BF7BEA9" w:rsidR="008D1888" w:rsidRPr="00FE3D30" w:rsidRDefault="000D6F5D"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1:20:33–1:26:2</w:t>
            </w:r>
            <w:r w:rsidR="00980226" w:rsidRPr="00FE3D30">
              <w:t>1</w:t>
            </w:r>
          </w:p>
        </w:tc>
        <w:tc>
          <w:tcPr>
            <w:tcW w:w="4007" w:type="dxa"/>
            <w:shd w:val="clear" w:color="auto" w:fill="auto"/>
            <w:vAlign w:val="center"/>
          </w:tcPr>
          <w:p w14:paraId="72A5DCF0" w14:textId="765503D8" w:rsidR="008D1888" w:rsidRPr="00FE3D30" w:rsidRDefault="008D1888" w:rsidP="001A4A80">
            <w:pPr>
              <w:pStyle w:val="TableBullets"/>
              <w:cnfStyle w:val="000000000000" w:firstRow="0" w:lastRow="0" w:firstColumn="0" w:lastColumn="0" w:oddVBand="0" w:evenVBand="0" w:oddHBand="0" w:evenHBand="0" w:firstRowFirstColumn="0" w:firstRowLastColumn="0" w:lastRowFirstColumn="0" w:lastRowLastColumn="0"/>
            </w:pPr>
            <w:r w:rsidRPr="00FE3D30">
              <w:t>Topic 2 Notetaker (handout)</w:t>
            </w:r>
          </w:p>
        </w:tc>
      </w:tr>
      <w:tr w:rsidR="00974D7E" w14:paraId="52B4B4B8" w14:textId="77777777" w:rsidTr="00FE3D30">
        <w:trPr>
          <w:cantSplit/>
          <w:trHeight w:val="1502"/>
        </w:trPr>
        <w:tc>
          <w:tcPr>
            <w:cnfStyle w:val="001000000000" w:firstRow="0" w:lastRow="0" w:firstColumn="1" w:lastColumn="0" w:oddVBand="0" w:evenVBand="0" w:oddHBand="0" w:evenHBand="0" w:firstRowFirstColumn="0" w:firstRowLastColumn="0" w:lastRowFirstColumn="0" w:lastRowLastColumn="0"/>
            <w:tcW w:w="895" w:type="dxa"/>
            <w:vAlign w:val="center"/>
          </w:tcPr>
          <w:p w14:paraId="59134915" w14:textId="77777777" w:rsidR="008D1888" w:rsidRPr="004166BF" w:rsidRDefault="008D1888" w:rsidP="00226A42">
            <w:pPr>
              <w:pStyle w:val="ListNumber"/>
              <w:numPr>
                <w:ilvl w:val="0"/>
                <w:numId w:val="0"/>
              </w:numPr>
              <w:suppressAutoHyphens/>
              <w:spacing w:before="120" w:after="120"/>
              <w:rPr>
                <w:color w:val="000000" w:themeColor="text1"/>
                <w:lang w:val="en"/>
              </w:rPr>
            </w:pPr>
            <w:r w:rsidRPr="004166BF">
              <w:rPr>
                <w:color w:val="000000" w:themeColor="text1"/>
                <w:lang w:val="en"/>
              </w:rPr>
              <w:t>2</w:t>
            </w:r>
          </w:p>
        </w:tc>
        <w:tc>
          <w:tcPr>
            <w:tcW w:w="2878" w:type="dxa"/>
            <w:shd w:val="clear" w:color="auto" w:fill="auto"/>
            <w:vAlign w:val="center"/>
          </w:tcPr>
          <w:p w14:paraId="53E782E5" w14:textId="600F66BD"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 xml:space="preserve">Share </w:t>
            </w:r>
            <w:r w:rsidR="000D6F5D" w:rsidRPr="00FE3D30">
              <w:rPr>
                <w:rFonts w:eastAsiaTheme="majorEastAsia"/>
              </w:rPr>
              <w:t>some examples of texts reflecting migratory experiences and several examples of practice.</w:t>
            </w:r>
          </w:p>
        </w:tc>
        <w:tc>
          <w:tcPr>
            <w:tcW w:w="1681" w:type="dxa"/>
            <w:shd w:val="clear" w:color="auto" w:fill="auto"/>
            <w:vAlign w:val="center"/>
          </w:tcPr>
          <w:p w14:paraId="739563FB" w14:textId="52F1A71C"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w:t>
            </w:r>
            <w:r w:rsidR="00D457C7" w:rsidRPr="00FE3D30">
              <w:t xml:space="preserve">2 </w:t>
            </w:r>
            <w:r w:rsidRPr="00FE3D30">
              <w:t>minutes</w:t>
            </w:r>
          </w:p>
        </w:tc>
        <w:tc>
          <w:tcPr>
            <w:tcW w:w="1264" w:type="dxa"/>
            <w:shd w:val="clear" w:color="auto" w:fill="auto"/>
            <w:vAlign w:val="center"/>
          </w:tcPr>
          <w:p w14:paraId="45297763" w14:textId="5C8389B1"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77–8</w:t>
            </w:r>
            <w:r w:rsidR="00D457C7" w:rsidRPr="00FE3D30">
              <w:t>0</w:t>
            </w:r>
          </w:p>
        </w:tc>
        <w:tc>
          <w:tcPr>
            <w:tcW w:w="2225" w:type="dxa"/>
            <w:shd w:val="clear" w:color="auto" w:fill="DEEAF6" w:themeFill="accent5" w:themeFillTint="33"/>
            <w:vAlign w:val="center"/>
          </w:tcPr>
          <w:p w14:paraId="62D5FDAF" w14:textId="0A5A0CB9" w:rsidR="008D1888"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4007" w:type="dxa"/>
            <w:shd w:val="clear" w:color="auto" w:fill="auto"/>
            <w:vAlign w:val="center"/>
          </w:tcPr>
          <w:p w14:paraId="21263B11" w14:textId="3BA6D8F1" w:rsidR="008D1888" w:rsidRPr="00FE3D30" w:rsidRDefault="008D1888" w:rsidP="001A4A80">
            <w:pPr>
              <w:pStyle w:val="TableBullets"/>
              <w:cnfStyle w:val="000000000000" w:firstRow="0" w:lastRow="0" w:firstColumn="0" w:lastColumn="0" w:oddVBand="0" w:evenVBand="0" w:oddHBand="0" w:evenHBand="0" w:firstRowFirstColumn="0" w:firstRowLastColumn="0" w:lastRowFirstColumn="0" w:lastRowLastColumn="0"/>
            </w:pPr>
            <w:r w:rsidRPr="00FE3D30">
              <w:t>Topic 2 Notetaker</w:t>
            </w:r>
          </w:p>
        </w:tc>
      </w:tr>
      <w:tr w:rsidR="00974D7E" w14:paraId="5109E7B5" w14:textId="77777777" w:rsidTr="00FE3D30">
        <w:trPr>
          <w:cantSplit/>
          <w:trHeight w:val="989"/>
        </w:trPr>
        <w:tc>
          <w:tcPr>
            <w:cnfStyle w:val="001000000000" w:firstRow="0" w:lastRow="0" w:firstColumn="1" w:lastColumn="0" w:oddVBand="0" w:evenVBand="0" w:oddHBand="0" w:evenHBand="0" w:firstRowFirstColumn="0" w:firstRowLastColumn="0" w:lastRowFirstColumn="0" w:lastRowLastColumn="0"/>
            <w:tcW w:w="895" w:type="dxa"/>
            <w:vAlign w:val="center"/>
          </w:tcPr>
          <w:p w14:paraId="21499FE7" w14:textId="49DA476B" w:rsidR="00D457C7" w:rsidRPr="004166BF" w:rsidRDefault="00D457C7" w:rsidP="00226A42">
            <w:pPr>
              <w:pStyle w:val="ListNumber"/>
              <w:numPr>
                <w:ilvl w:val="0"/>
                <w:numId w:val="0"/>
              </w:numPr>
              <w:suppressAutoHyphens/>
              <w:spacing w:before="120" w:after="120"/>
              <w:rPr>
                <w:color w:val="000000" w:themeColor="text1"/>
                <w:lang w:val="en"/>
              </w:rPr>
            </w:pPr>
            <w:r>
              <w:rPr>
                <w:color w:val="000000" w:themeColor="text1"/>
                <w:lang w:val="en"/>
              </w:rPr>
              <w:t>3</w:t>
            </w:r>
          </w:p>
        </w:tc>
        <w:tc>
          <w:tcPr>
            <w:tcW w:w="2878" w:type="dxa"/>
            <w:shd w:val="clear" w:color="auto" w:fill="auto"/>
            <w:vAlign w:val="center"/>
          </w:tcPr>
          <w:p w14:paraId="208825DB" w14:textId="5EF79FC9" w:rsidR="00D457C7" w:rsidRPr="00FE3D30" w:rsidRDefault="00D457C7"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Discuss community responsive pedagogy.</w:t>
            </w:r>
          </w:p>
        </w:tc>
        <w:tc>
          <w:tcPr>
            <w:tcW w:w="1681" w:type="dxa"/>
            <w:shd w:val="clear" w:color="auto" w:fill="auto"/>
            <w:vAlign w:val="center"/>
          </w:tcPr>
          <w:p w14:paraId="2220FA3C" w14:textId="1518CDA2" w:rsidR="00D457C7" w:rsidRPr="00FE3D30" w:rsidRDefault="00D457C7" w:rsidP="00FE3D30">
            <w:pPr>
              <w:pStyle w:val="TableBodyText"/>
              <w:cnfStyle w:val="000000000000" w:firstRow="0" w:lastRow="0" w:firstColumn="0" w:lastColumn="0" w:oddVBand="0" w:evenVBand="0" w:oddHBand="0" w:evenHBand="0" w:firstRowFirstColumn="0" w:firstRowLastColumn="0" w:lastRowFirstColumn="0" w:lastRowLastColumn="0"/>
            </w:pPr>
            <w:r w:rsidRPr="00FE3D30">
              <w:t>3 minutes</w:t>
            </w:r>
          </w:p>
        </w:tc>
        <w:tc>
          <w:tcPr>
            <w:tcW w:w="1264" w:type="dxa"/>
            <w:shd w:val="clear" w:color="auto" w:fill="auto"/>
            <w:vAlign w:val="center"/>
          </w:tcPr>
          <w:p w14:paraId="662C81B2" w14:textId="64757911" w:rsidR="00D457C7" w:rsidRPr="00FE3D30" w:rsidRDefault="00A73136" w:rsidP="00FE3D30">
            <w:pPr>
              <w:pStyle w:val="TableBodyText"/>
              <w:cnfStyle w:val="000000000000" w:firstRow="0" w:lastRow="0" w:firstColumn="0" w:lastColumn="0" w:oddVBand="0" w:evenVBand="0" w:oddHBand="0" w:evenHBand="0" w:firstRowFirstColumn="0" w:firstRowLastColumn="0" w:lastRowFirstColumn="0" w:lastRowLastColumn="0"/>
            </w:pPr>
            <w:r w:rsidRPr="00FE3D30">
              <w:t>81</w:t>
            </w:r>
          </w:p>
        </w:tc>
        <w:tc>
          <w:tcPr>
            <w:tcW w:w="2225" w:type="dxa"/>
            <w:shd w:val="clear" w:color="auto" w:fill="auto"/>
            <w:vAlign w:val="center"/>
          </w:tcPr>
          <w:p w14:paraId="547888D1" w14:textId="28133430" w:rsidR="00D457C7" w:rsidRPr="00FE3D30" w:rsidRDefault="00A73136"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1:26:22–1:31:17</w:t>
            </w:r>
          </w:p>
        </w:tc>
        <w:tc>
          <w:tcPr>
            <w:tcW w:w="4007" w:type="dxa"/>
            <w:shd w:val="clear" w:color="auto" w:fill="auto"/>
            <w:vAlign w:val="center"/>
          </w:tcPr>
          <w:p w14:paraId="2F259D22" w14:textId="0ADD7730" w:rsidR="00D457C7" w:rsidRPr="00FE3D30" w:rsidRDefault="00A73136" w:rsidP="001A4A80">
            <w:pPr>
              <w:pStyle w:val="TableBullets"/>
              <w:cnfStyle w:val="000000000000" w:firstRow="0" w:lastRow="0" w:firstColumn="0" w:lastColumn="0" w:oddVBand="0" w:evenVBand="0" w:oddHBand="0" w:evenHBand="0" w:firstRowFirstColumn="0" w:firstRowLastColumn="0" w:lastRowFirstColumn="0" w:lastRowLastColumn="0"/>
            </w:pPr>
            <w:r w:rsidRPr="00FE3D30">
              <w:t>Topic 2 Notetaker</w:t>
            </w:r>
          </w:p>
        </w:tc>
      </w:tr>
      <w:tr w:rsidR="00974D7E" w14:paraId="22E26DAF" w14:textId="77777777" w:rsidTr="00FE3D30">
        <w:trPr>
          <w:cantSplit/>
          <w:trHeight w:val="1169"/>
        </w:trPr>
        <w:tc>
          <w:tcPr>
            <w:cnfStyle w:val="001000000000" w:firstRow="0" w:lastRow="0" w:firstColumn="1" w:lastColumn="0" w:oddVBand="0" w:evenVBand="0" w:oddHBand="0" w:evenHBand="0" w:firstRowFirstColumn="0" w:firstRowLastColumn="0" w:lastRowFirstColumn="0" w:lastRowLastColumn="0"/>
            <w:tcW w:w="895" w:type="dxa"/>
            <w:vAlign w:val="center"/>
          </w:tcPr>
          <w:p w14:paraId="7985E3DC" w14:textId="5AC267FE" w:rsidR="008D1888" w:rsidRPr="004166BF" w:rsidRDefault="00D457C7" w:rsidP="00226A42">
            <w:pPr>
              <w:pStyle w:val="ListNumber"/>
              <w:numPr>
                <w:ilvl w:val="0"/>
                <w:numId w:val="0"/>
              </w:numPr>
              <w:suppressAutoHyphens/>
              <w:spacing w:before="120" w:after="120"/>
              <w:rPr>
                <w:color w:val="000000" w:themeColor="text1"/>
                <w:lang w:val="en"/>
              </w:rPr>
            </w:pPr>
            <w:r>
              <w:rPr>
                <w:color w:val="000000" w:themeColor="text1"/>
                <w:lang w:val="en"/>
              </w:rPr>
              <w:lastRenderedPageBreak/>
              <w:t>4</w:t>
            </w:r>
          </w:p>
        </w:tc>
        <w:tc>
          <w:tcPr>
            <w:tcW w:w="2878" w:type="dxa"/>
            <w:shd w:val="clear" w:color="auto" w:fill="auto"/>
            <w:vAlign w:val="center"/>
          </w:tcPr>
          <w:p w14:paraId="6EF17D6F" w14:textId="6D32138C"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 xml:space="preserve">View the video </w:t>
            </w:r>
            <w:r w:rsidRPr="00FE3D30">
              <w:rPr>
                <w:rFonts w:eastAsiaTheme="majorEastAsia"/>
              </w:rPr>
              <w:t>“Bite-Sized Mindfulness</w:t>
            </w:r>
            <w:r w:rsidR="00DE199B" w:rsidRPr="00FE3D30">
              <w:rPr>
                <w:rFonts w:eastAsiaTheme="majorEastAsia"/>
              </w:rPr>
              <w:t>.</w:t>
            </w:r>
            <w:r w:rsidRPr="00FE3D30">
              <w:rPr>
                <w:rFonts w:eastAsiaTheme="majorEastAsia"/>
              </w:rPr>
              <w:t>”</w:t>
            </w:r>
          </w:p>
        </w:tc>
        <w:tc>
          <w:tcPr>
            <w:tcW w:w="1681" w:type="dxa"/>
            <w:shd w:val="clear" w:color="auto" w:fill="auto"/>
            <w:vAlign w:val="center"/>
          </w:tcPr>
          <w:p w14:paraId="4165FAAB" w14:textId="3A23A3F9"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15 minutes</w:t>
            </w:r>
          </w:p>
        </w:tc>
        <w:tc>
          <w:tcPr>
            <w:tcW w:w="1264" w:type="dxa"/>
            <w:shd w:val="clear" w:color="auto" w:fill="auto"/>
            <w:vAlign w:val="center"/>
          </w:tcPr>
          <w:p w14:paraId="004E48F8" w14:textId="37B0A201"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82</w:t>
            </w:r>
          </w:p>
        </w:tc>
        <w:tc>
          <w:tcPr>
            <w:tcW w:w="2225" w:type="dxa"/>
            <w:shd w:val="clear" w:color="auto" w:fill="DEEAF6" w:themeFill="accent5" w:themeFillTint="33"/>
            <w:vAlign w:val="center"/>
          </w:tcPr>
          <w:p w14:paraId="5651F336" w14:textId="3524DB05" w:rsidR="008D1888"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4007" w:type="dxa"/>
            <w:shd w:val="clear" w:color="auto" w:fill="auto"/>
            <w:vAlign w:val="center"/>
          </w:tcPr>
          <w:p w14:paraId="3E688C80" w14:textId="61F31DB7" w:rsidR="00A73136" w:rsidRDefault="008D1888" w:rsidP="001A4A80">
            <w:pPr>
              <w:pStyle w:val="TableBullets"/>
              <w:cnfStyle w:val="000000000000" w:firstRow="0" w:lastRow="0" w:firstColumn="0" w:lastColumn="0" w:oddVBand="0" w:evenVBand="0" w:oddHBand="0" w:evenHBand="0" w:firstRowFirstColumn="0" w:firstRowLastColumn="0" w:lastRowFirstColumn="0" w:lastRowLastColumn="0"/>
            </w:pPr>
            <w:r w:rsidRPr="00202494">
              <w:t>Topic 2 Notetaker</w:t>
            </w:r>
          </w:p>
          <w:p w14:paraId="20EC4366" w14:textId="4E6DAB27" w:rsidR="008D1888" w:rsidRPr="002F6345" w:rsidRDefault="008D1888" w:rsidP="001A4A80">
            <w:pPr>
              <w:pStyle w:val="TableBullets"/>
              <w:cnfStyle w:val="000000000000" w:firstRow="0" w:lastRow="0" w:firstColumn="0" w:lastColumn="0" w:oddVBand="0" w:evenVBand="0" w:oddHBand="0" w:evenHBand="0" w:firstRowFirstColumn="0" w:firstRowLastColumn="0" w:lastRowFirstColumn="0" w:lastRowLastColumn="0"/>
            </w:pPr>
            <w:r w:rsidRPr="00AE4FEA">
              <w:t>“</w:t>
            </w:r>
            <w:hyperlink r:id="rId39" w:history="1">
              <w:r w:rsidRPr="008D1888">
                <w:t>Bite-Sized Mindfulness</w:t>
              </w:r>
            </w:hyperlink>
            <w:r w:rsidRPr="00AE4FEA">
              <w:t>”</w:t>
            </w:r>
            <w:r w:rsidRPr="008D1888">
              <w:rPr>
                <w:rStyle w:val="FootnoteReference"/>
                <w:rFonts w:cs="Arial"/>
              </w:rPr>
              <w:footnoteReference w:id="12"/>
            </w:r>
            <w:r w:rsidRPr="008D1888">
              <w:rPr>
                <w:rFonts w:cs="Arial"/>
              </w:rPr>
              <w:t xml:space="preserve"> </w:t>
            </w:r>
            <w:r w:rsidRPr="00AE4FEA">
              <w:t>(</w:t>
            </w:r>
            <w:hyperlink r:id="rId40" w:history="1">
              <w:r w:rsidRPr="00AE4FEA">
                <w:t>video</w:t>
              </w:r>
            </w:hyperlink>
            <w:r>
              <w:t>)</w:t>
            </w:r>
          </w:p>
        </w:tc>
      </w:tr>
      <w:tr w:rsidR="00974D7E" w14:paraId="0DC95467" w14:textId="77777777" w:rsidTr="00FE3D30">
        <w:trPr>
          <w:cantSplit/>
          <w:trHeight w:val="1457"/>
        </w:trPr>
        <w:tc>
          <w:tcPr>
            <w:cnfStyle w:val="001000000000" w:firstRow="0" w:lastRow="0" w:firstColumn="1" w:lastColumn="0" w:oddVBand="0" w:evenVBand="0" w:oddHBand="0" w:evenHBand="0" w:firstRowFirstColumn="0" w:firstRowLastColumn="0" w:lastRowFirstColumn="0" w:lastRowLastColumn="0"/>
            <w:tcW w:w="895" w:type="dxa"/>
            <w:vAlign w:val="center"/>
          </w:tcPr>
          <w:p w14:paraId="63968CF1" w14:textId="30E81DF2" w:rsidR="008D1888" w:rsidRPr="004166BF" w:rsidRDefault="00D457C7" w:rsidP="00226A42">
            <w:pPr>
              <w:pStyle w:val="ListNumber"/>
              <w:numPr>
                <w:ilvl w:val="0"/>
                <w:numId w:val="0"/>
              </w:numPr>
              <w:suppressAutoHyphens/>
              <w:spacing w:before="120" w:after="120"/>
              <w:rPr>
                <w:color w:val="000000" w:themeColor="text1"/>
                <w:lang w:val="en"/>
              </w:rPr>
            </w:pPr>
            <w:r>
              <w:rPr>
                <w:color w:val="000000" w:themeColor="text1"/>
                <w:lang w:val="en"/>
              </w:rPr>
              <w:t>5</w:t>
            </w:r>
          </w:p>
        </w:tc>
        <w:tc>
          <w:tcPr>
            <w:tcW w:w="2878" w:type="dxa"/>
            <w:shd w:val="clear" w:color="auto" w:fill="auto"/>
            <w:vAlign w:val="center"/>
          </w:tcPr>
          <w:p w14:paraId="21A9E680" w14:textId="7FAEB7C0"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FE3D30">
              <w:rPr>
                <w:rFonts w:eastAsiaTheme="majorEastAsia"/>
              </w:rPr>
              <w:t>Participants share tangible ideas they commit to trying</w:t>
            </w:r>
            <w:r w:rsidR="000D6F5D" w:rsidRPr="00FE3D30">
              <w:rPr>
                <w:rFonts w:eastAsiaTheme="majorEastAsia"/>
              </w:rPr>
              <w:t>.</w:t>
            </w:r>
          </w:p>
        </w:tc>
        <w:tc>
          <w:tcPr>
            <w:tcW w:w="1681" w:type="dxa"/>
            <w:shd w:val="clear" w:color="auto" w:fill="auto"/>
            <w:vAlign w:val="center"/>
          </w:tcPr>
          <w:p w14:paraId="0DFC7406" w14:textId="7B8C16FF"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5 minutes</w:t>
            </w:r>
          </w:p>
        </w:tc>
        <w:tc>
          <w:tcPr>
            <w:tcW w:w="1264" w:type="dxa"/>
            <w:shd w:val="clear" w:color="auto" w:fill="auto"/>
            <w:vAlign w:val="center"/>
          </w:tcPr>
          <w:p w14:paraId="28FBD483" w14:textId="5853D9E3" w:rsidR="008D1888" w:rsidRPr="00FE3D30" w:rsidRDefault="008D1888" w:rsidP="00FE3D30">
            <w:pPr>
              <w:pStyle w:val="TableBodyText"/>
              <w:cnfStyle w:val="000000000000" w:firstRow="0" w:lastRow="0" w:firstColumn="0" w:lastColumn="0" w:oddVBand="0" w:evenVBand="0" w:oddHBand="0" w:evenHBand="0" w:firstRowFirstColumn="0" w:firstRowLastColumn="0" w:lastRowFirstColumn="0" w:lastRowLastColumn="0"/>
            </w:pPr>
            <w:r w:rsidRPr="00FE3D30">
              <w:t>83</w:t>
            </w:r>
          </w:p>
        </w:tc>
        <w:tc>
          <w:tcPr>
            <w:tcW w:w="2225" w:type="dxa"/>
            <w:shd w:val="clear" w:color="auto" w:fill="DEEAF6" w:themeFill="accent5" w:themeFillTint="33"/>
            <w:vAlign w:val="center"/>
          </w:tcPr>
          <w:p w14:paraId="60146042" w14:textId="46C7D996" w:rsidR="008D1888" w:rsidRPr="00FE3D30" w:rsidRDefault="00BE3DB9" w:rsidP="00FE3D30">
            <w:pPr>
              <w:pStyle w:val="TableBodyText"/>
              <w:cnfStyle w:val="000000000000" w:firstRow="0" w:lastRow="0" w:firstColumn="0" w:lastColumn="0" w:oddVBand="0" w:evenVBand="0" w:oddHBand="0" w:evenHBand="0" w:firstRowFirstColumn="0" w:firstRowLastColumn="0" w:lastRowFirstColumn="0" w:lastRowLastColumn="0"/>
            </w:pPr>
            <w:r w:rsidRPr="00FE3D30">
              <w:t>N/A</w:t>
            </w:r>
          </w:p>
        </w:tc>
        <w:tc>
          <w:tcPr>
            <w:tcW w:w="4007" w:type="dxa"/>
            <w:shd w:val="clear" w:color="auto" w:fill="auto"/>
            <w:vAlign w:val="center"/>
          </w:tcPr>
          <w:p w14:paraId="6EA6BDB9" w14:textId="7BF31CBD" w:rsidR="008D1888" w:rsidRPr="004166BF" w:rsidRDefault="008D1888"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202494">
              <w:t>Topic 2 Notetaker</w:t>
            </w:r>
          </w:p>
        </w:tc>
      </w:tr>
    </w:tbl>
    <w:p w14:paraId="5C59D847" w14:textId="77777777" w:rsidR="003A4D98" w:rsidRPr="001845FC" w:rsidRDefault="003A4D98" w:rsidP="00683977">
      <w:pPr>
        <w:suppressAutoHyphens/>
        <w:spacing w:before="120" w:after="120"/>
      </w:pPr>
      <w:bookmarkStart w:id="42" w:name="_Topic_3:_Critical"/>
      <w:bookmarkEnd w:id="42"/>
      <w:r w:rsidRPr="003A4D98">
        <w:br w:type="page"/>
      </w:r>
    </w:p>
    <w:p w14:paraId="6A2CB279" w14:textId="4D2E9595" w:rsidR="00694293" w:rsidRPr="00AE4FEA" w:rsidRDefault="00694293" w:rsidP="009B465A">
      <w:pPr>
        <w:pStyle w:val="Heading3"/>
      </w:pPr>
      <w:bookmarkStart w:id="43" w:name="_Toc135063324"/>
      <w:r w:rsidRPr="00AE4FEA">
        <w:lastRenderedPageBreak/>
        <w:t>Topic</w:t>
      </w:r>
      <w:r w:rsidR="00D96432" w:rsidRPr="00AE4FEA">
        <w:t xml:space="preserve"> 3</w:t>
      </w:r>
      <w:r w:rsidRPr="00AE4FEA">
        <w:t xml:space="preserve">: </w:t>
      </w:r>
      <w:r w:rsidR="0036434D" w:rsidRPr="00AE4FEA">
        <w:t>Critical Consciousness</w:t>
      </w:r>
      <w:r w:rsidR="00930856" w:rsidRPr="00AE4FEA">
        <w:t xml:space="preserve"> </w:t>
      </w:r>
      <w:r w:rsidR="0036434D" w:rsidRPr="00AE4FEA">
        <w:t xml:space="preserve">and </w:t>
      </w:r>
      <w:r w:rsidR="003E56E2">
        <w:t xml:space="preserve">Building </w:t>
      </w:r>
      <w:r w:rsidR="0036434D" w:rsidRPr="00AE4FEA">
        <w:t>Equitable Systems</w:t>
      </w:r>
      <w:bookmarkEnd w:id="43"/>
    </w:p>
    <w:p w14:paraId="4FC7CE7B" w14:textId="2DFC4DBE" w:rsidR="00694293" w:rsidRPr="00AE4FEA" w:rsidRDefault="00D96432" w:rsidP="009B465A">
      <w:pPr>
        <w:pStyle w:val="Heading4"/>
      </w:pPr>
      <w:bookmarkStart w:id="44" w:name="_Segment:_Critical_Consciousness"/>
      <w:bookmarkStart w:id="45" w:name="_Critical_Consciousness_(120"/>
      <w:bookmarkStart w:id="46" w:name="_Toc135063325"/>
      <w:bookmarkEnd w:id="44"/>
      <w:bookmarkEnd w:id="45"/>
      <w:r w:rsidRPr="00AE4FEA">
        <w:t xml:space="preserve">Critical Consciousness </w:t>
      </w:r>
      <w:r w:rsidR="00694293" w:rsidRPr="00AE4FEA">
        <w:t>(</w:t>
      </w:r>
      <w:r w:rsidR="00465932">
        <w:t>120</w:t>
      </w:r>
      <w:r w:rsidR="00465932" w:rsidRPr="00AE4FEA">
        <w:t xml:space="preserve"> </w:t>
      </w:r>
      <w:r w:rsidR="00694293" w:rsidRPr="00AE4FEA">
        <w:t>minutes)</w:t>
      </w:r>
      <w:bookmarkEnd w:id="46"/>
    </w:p>
    <w:p w14:paraId="3EBB722B" w14:textId="77777777" w:rsidR="00C160C3" w:rsidRPr="00AE4FEA" w:rsidRDefault="00C160C3" w:rsidP="009B465A">
      <w:pPr>
        <w:pStyle w:val="Heading5"/>
      </w:pPr>
      <w:r w:rsidRPr="00AE4FEA">
        <w:t>Purpose of the segment</w:t>
      </w:r>
    </w:p>
    <w:p w14:paraId="3817AAF9" w14:textId="49E816D1" w:rsidR="00C160C3" w:rsidRPr="00AE4FEA" w:rsidRDefault="005A3709" w:rsidP="00696C31">
      <w:pPr>
        <w:pStyle w:val="ListBullet"/>
      </w:pPr>
      <w:r w:rsidRPr="00AE4FEA">
        <w:t>Build participant understanding of what it means to be a critically conscious educator</w:t>
      </w:r>
    </w:p>
    <w:p w14:paraId="5F6B37BA" w14:textId="540B2B85" w:rsidR="005A3709" w:rsidRPr="00AE4FEA" w:rsidRDefault="005A3709" w:rsidP="00696C31">
      <w:pPr>
        <w:pStyle w:val="ListBullet"/>
      </w:pPr>
      <w:r w:rsidRPr="00AE4FEA">
        <w:t>Develop awareness of practical ap</w:t>
      </w:r>
      <w:r w:rsidR="00152073" w:rsidRPr="00AE4FEA">
        <w:t>p</w:t>
      </w:r>
      <w:r w:rsidRPr="00AE4FEA">
        <w:t>lications of critical consciousness</w:t>
      </w:r>
    </w:p>
    <w:p w14:paraId="785FFC58" w14:textId="529ECF68" w:rsidR="005A3709" w:rsidRPr="00AE4FEA" w:rsidRDefault="005A3709" w:rsidP="00696C31">
      <w:pPr>
        <w:pStyle w:val="ListBullet"/>
      </w:pPr>
      <w:r w:rsidRPr="00AE4FEA">
        <w:t>Develop and share ideas for engaging families and caregivers of migratory students</w:t>
      </w:r>
    </w:p>
    <w:p w14:paraId="7F06D3A4" w14:textId="2A03C352" w:rsidR="00C160C3" w:rsidRDefault="0078101C" w:rsidP="009B465A">
      <w:pPr>
        <w:pStyle w:val="Heading6"/>
      </w:pPr>
      <w:r>
        <w:lastRenderedPageBreak/>
        <w:t>Agenda</w:t>
      </w:r>
    </w:p>
    <w:tbl>
      <w:tblPr>
        <w:tblStyle w:val="GridTable1Light-Accent1"/>
        <w:tblW w:w="5091" w:type="pct"/>
        <w:tblLook w:val="04A0" w:firstRow="1" w:lastRow="0" w:firstColumn="1" w:lastColumn="0" w:noHBand="0" w:noVBand="1"/>
        <w:tblDescription w:val="Table with information on the Critical Consciousness segment."/>
      </w:tblPr>
      <w:tblGrid>
        <w:gridCol w:w="737"/>
        <w:gridCol w:w="4298"/>
        <w:gridCol w:w="1440"/>
        <w:gridCol w:w="1728"/>
        <w:gridCol w:w="1881"/>
        <w:gridCol w:w="3102"/>
      </w:tblGrid>
      <w:tr w:rsidR="00CB13EC" w14:paraId="344403DD" w14:textId="77777777" w:rsidTr="007900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B6FF1AE" w14:textId="77777777" w:rsidR="0078101C" w:rsidRPr="00C80720" w:rsidRDefault="0078101C" w:rsidP="00226A42">
            <w:pPr>
              <w:pStyle w:val="TableHeaderRow"/>
              <w:suppressAutoHyphens/>
              <w:spacing w:line="240" w:lineRule="auto"/>
              <w:rPr>
                <w:b/>
                <w:bCs/>
                <w:lang w:val="en"/>
              </w:rPr>
            </w:pPr>
            <w:r w:rsidRPr="00C80720">
              <w:rPr>
                <w:b/>
                <w:bCs/>
                <w:lang w:val="en"/>
              </w:rPr>
              <w:t>Step</w:t>
            </w:r>
          </w:p>
        </w:tc>
        <w:tc>
          <w:tcPr>
            <w:tcW w:w="4298" w:type="dxa"/>
            <w:vAlign w:val="center"/>
          </w:tcPr>
          <w:p w14:paraId="409798EC" w14:textId="77777777" w:rsidR="0078101C" w:rsidRPr="00C80720" w:rsidRDefault="0078101C"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Instructions</w:t>
            </w:r>
          </w:p>
        </w:tc>
        <w:tc>
          <w:tcPr>
            <w:tcW w:w="1440" w:type="dxa"/>
            <w:vAlign w:val="center"/>
          </w:tcPr>
          <w:p w14:paraId="12D26131" w14:textId="77777777" w:rsidR="0078101C" w:rsidRPr="00C80720" w:rsidRDefault="0078101C"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Suggested timing</w:t>
            </w:r>
          </w:p>
        </w:tc>
        <w:tc>
          <w:tcPr>
            <w:tcW w:w="1728" w:type="dxa"/>
            <w:vAlign w:val="center"/>
          </w:tcPr>
          <w:p w14:paraId="2BE744E8" w14:textId="77777777" w:rsidR="0078101C" w:rsidRPr="00C80720" w:rsidRDefault="0078101C"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Slide numbers</w:t>
            </w:r>
          </w:p>
        </w:tc>
        <w:tc>
          <w:tcPr>
            <w:tcW w:w="1881" w:type="dxa"/>
            <w:vAlign w:val="center"/>
          </w:tcPr>
          <w:p w14:paraId="624B4348" w14:textId="77777777" w:rsidR="0078101C" w:rsidRPr="00C80720" w:rsidRDefault="0078101C"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Training video timestamp</w:t>
            </w:r>
          </w:p>
        </w:tc>
        <w:tc>
          <w:tcPr>
            <w:tcW w:w="3102" w:type="dxa"/>
            <w:vAlign w:val="center"/>
          </w:tcPr>
          <w:p w14:paraId="7C611A89" w14:textId="77777777" w:rsidR="0078101C" w:rsidRPr="00C80720" w:rsidRDefault="0078101C" w:rsidP="00226A42">
            <w:pPr>
              <w:pStyle w:val="TableHeaderRow"/>
              <w:suppressAutoHyphens/>
              <w:spacing w:line="240" w:lineRule="auto"/>
              <w:cnfStyle w:val="100000000000" w:firstRow="1" w:lastRow="0" w:firstColumn="0" w:lastColumn="0" w:oddVBand="0" w:evenVBand="0" w:oddHBand="0" w:evenHBand="0" w:firstRowFirstColumn="0" w:firstRowLastColumn="0" w:lastRowFirstColumn="0" w:lastRowLastColumn="0"/>
              <w:rPr>
                <w:b/>
                <w:bCs/>
                <w:lang w:val="en"/>
              </w:rPr>
            </w:pPr>
            <w:r w:rsidRPr="00C80720">
              <w:rPr>
                <w:b/>
                <w:bCs/>
                <w:lang w:val="en"/>
              </w:rPr>
              <w:t>Handouts, texts, and videos</w:t>
            </w:r>
          </w:p>
        </w:tc>
      </w:tr>
      <w:tr w:rsidR="00E42550" w14:paraId="2A516FD6"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0550622" w14:textId="77777777" w:rsidR="0078101C" w:rsidRPr="004166BF" w:rsidRDefault="0078101C"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4298" w:type="dxa"/>
            <w:shd w:val="clear" w:color="auto" w:fill="auto"/>
            <w:vAlign w:val="center"/>
          </w:tcPr>
          <w:p w14:paraId="2F73034D" w14:textId="77777777" w:rsidR="0078101C" w:rsidRDefault="001D5357"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Introduce the topic and</w:t>
            </w:r>
            <w:r w:rsidR="00D457C7" w:rsidRPr="007900B7">
              <w:rPr>
                <w:rFonts w:eastAsiaTheme="majorEastAsia"/>
              </w:rPr>
              <w:t>, i</w:t>
            </w:r>
            <w:r w:rsidR="00D457C7" w:rsidRPr="007900B7">
              <w:t xml:space="preserve">n breakout rooms or small groups of </w:t>
            </w:r>
            <w:r w:rsidR="00F11F3A" w:rsidRPr="007900B7">
              <w:t xml:space="preserve">three </w:t>
            </w:r>
            <w:r w:rsidR="00D457C7" w:rsidRPr="007900B7">
              <w:t xml:space="preserve">or </w:t>
            </w:r>
            <w:r w:rsidR="00F11F3A" w:rsidRPr="007900B7">
              <w:t>four</w:t>
            </w:r>
            <w:r w:rsidR="00D457C7" w:rsidRPr="007900B7">
              <w:t>,</w:t>
            </w:r>
            <w:r w:rsidRPr="007900B7">
              <w:rPr>
                <w:rFonts w:eastAsiaTheme="majorEastAsia"/>
              </w:rPr>
              <w:t xml:space="preserve"> h</w:t>
            </w:r>
            <w:r w:rsidR="0078101C" w:rsidRPr="007900B7">
              <w:rPr>
                <w:rFonts w:eastAsiaTheme="majorEastAsia"/>
              </w:rPr>
              <w:t xml:space="preserve">ave participants read, reflect, and engage in </w:t>
            </w:r>
            <w:r w:rsidR="00D457C7" w:rsidRPr="007900B7">
              <w:rPr>
                <w:rFonts w:eastAsiaTheme="majorEastAsia"/>
              </w:rPr>
              <w:t>a</w:t>
            </w:r>
            <w:r w:rsidR="0078101C" w:rsidRPr="007900B7">
              <w:rPr>
                <w:rFonts w:eastAsiaTheme="majorEastAsia"/>
              </w:rPr>
              <w:t xml:space="preserve"> discussion of critically conscious pedagogy quotes</w:t>
            </w:r>
            <w:r w:rsidR="00D457C7" w:rsidRPr="007900B7">
              <w:rPr>
                <w:rFonts w:eastAsiaTheme="majorEastAsia"/>
              </w:rPr>
              <w:t>.</w:t>
            </w:r>
          </w:p>
          <w:p w14:paraId="75CBD6EF"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5EA7F390"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3132FF13"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48129FAF"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3D1F66CD"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34E1CD84"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77FF4CE7" w14:textId="77777777" w:rsid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cs="Calibri"/>
                <w:bCs/>
                <w:color w:val="404040" w:themeColor="text1" w:themeTint="BF"/>
                <w:szCs w:val="18"/>
              </w:rPr>
            </w:pPr>
          </w:p>
          <w:p w14:paraId="48D91FD1" w14:textId="7799BDE1"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tc>
        <w:tc>
          <w:tcPr>
            <w:tcW w:w="1440" w:type="dxa"/>
            <w:shd w:val="clear" w:color="auto" w:fill="auto"/>
            <w:vAlign w:val="center"/>
          </w:tcPr>
          <w:p w14:paraId="4CA66A1E" w14:textId="07861A2E" w:rsidR="0078101C" w:rsidRPr="007900B7" w:rsidRDefault="00D457C7"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15 minutes</w:t>
            </w:r>
          </w:p>
        </w:tc>
        <w:tc>
          <w:tcPr>
            <w:tcW w:w="1728" w:type="dxa"/>
            <w:shd w:val="clear" w:color="auto" w:fill="auto"/>
            <w:vAlign w:val="center"/>
          </w:tcPr>
          <w:p w14:paraId="2741EEE5" w14:textId="54F3B656" w:rsidR="0078101C" w:rsidRPr="007900B7" w:rsidRDefault="00D457C7" w:rsidP="007900B7">
            <w:pPr>
              <w:pStyle w:val="TableBodyText"/>
              <w:cnfStyle w:val="000000000000" w:firstRow="0" w:lastRow="0" w:firstColumn="0" w:lastColumn="0" w:oddVBand="0" w:evenVBand="0" w:oddHBand="0" w:evenHBand="0" w:firstRowFirstColumn="0" w:firstRowLastColumn="0" w:lastRowFirstColumn="0" w:lastRowLastColumn="0"/>
            </w:pPr>
            <w:r w:rsidRPr="007900B7">
              <w:t>86</w:t>
            </w:r>
            <w:r w:rsidR="000123B5" w:rsidRPr="007900B7">
              <w:t>–</w:t>
            </w:r>
            <w:r w:rsidRPr="007900B7">
              <w:t>87</w:t>
            </w:r>
          </w:p>
        </w:tc>
        <w:tc>
          <w:tcPr>
            <w:tcW w:w="1881" w:type="dxa"/>
            <w:shd w:val="clear" w:color="auto" w:fill="DEEAF6" w:themeFill="accent5" w:themeFillTint="33"/>
            <w:vAlign w:val="center"/>
          </w:tcPr>
          <w:p w14:paraId="2776938C" w14:textId="24A6D71D" w:rsidR="0078101C"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05551A9E" w14:textId="77777777" w:rsidR="0078101C" w:rsidRDefault="00C92666" w:rsidP="001A4A80">
            <w:pPr>
              <w:pStyle w:val="TableBullets"/>
              <w:cnfStyle w:val="000000000000" w:firstRow="0" w:lastRow="0" w:firstColumn="0" w:lastColumn="0" w:oddVBand="0" w:evenVBand="0" w:oddHBand="0" w:evenHBand="0" w:firstRowFirstColumn="0" w:firstRowLastColumn="0" w:lastRowFirstColumn="0" w:lastRowLastColumn="0"/>
            </w:pPr>
            <w:r w:rsidRPr="00202494">
              <w:t xml:space="preserve">Topic </w:t>
            </w:r>
            <w:r>
              <w:t>3</w:t>
            </w:r>
            <w:r w:rsidRPr="00202494">
              <w:t xml:space="preserve"> Notetaker (handout)</w:t>
            </w:r>
          </w:p>
          <w:p w14:paraId="0B0718DC" w14:textId="7494BE73" w:rsidR="00C14132" w:rsidRPr="00C14132" w:rsidRDefault="00C14132" w:rsidP="001A4A80">
            <w:pPr>
              <w:pStyle w:val="TableBullets"/>
              <w:cnfStyle w:val="000000000000" w:firstRow="0" w:lastRow="0" w:firstColumn="0" w:lastColumn="0" w:oddVBand="0" w:evenVBand="0" w:oddHBand="0" w:evenHBand="0" w:firstRowFirstColumn="0" w:firstRowLastColumn="0" w:lastRowFirstColumn="0" w:lastRowLastColumn="0"/>
            </w:pPr>
            <w:r w:rsidRPr="001A60F0">
              <w:t xml:space="preserve">Critically </w:t>
            </w:r>
            <w:r w:rsidR="00177F3B">
              <w:t>C</w:t>
            </w:r>
            <w:r w:rsidR="00177F3B" w:rsidRPr="001A60F0">
              <w:t xml:space="preserve">onscious </w:t>
            </w:r>
            <w:r w:rsidR="00177F3B">
              <w:t>P</w:t>
            </w:r>
            <w:r w:rsidRPr="001A60F0">
              <w:t xml:space="preserve">edagogy </w:t>
            </w:r>
            <w:r w:rsidR="00177F3B">
              <w:t>Q</w:t>
            </w:r>
            <w:r w:rsidRPr="001A60F0">
              <w:t>uotes handout</w:t>
            </w:r>
          </w:p>
        </w:tc>
      </w:tr>
      <w:tr w:rsidR="00E42550" w14:paraId="2573F003"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113C3C43" w14:textId="77777777" w:rsidR="00C92666" w:rsidRPr="004166BF" w:rsidRDefault="00C92666" w:rsidP="00226A42">
            <w:pPr>
              <w:pStyle w:val="ListNumber"/>
              <w:numPr>
                <w:ilvl w:val="0"/>
                <w:numId w:val="0"/>
              </w:numPr>
              <w:suppressAutoHyphens/>
              <w:spacing w:before="120" w:after="120"/>
              <w:rPr>
                <w:color w:val="000000" w:themeColor="text1"/>
                <w:lang w:val="en"/>
              </w:rPr>
            </w:pPr>
            <w:r w:rsidRPr="004166BF">
              <w:rPr>
                <w:color w:val="000000" w:themeColor="text1"/>
                <w:lang w:val="en"/>
              </w:rPr>
              <w:lastRenderedPageBreak/>
              <w:t>2</w:t>
            </w:r>
          </w:p>
        </w:tc>
        <w:tc>
          <w:tcPr>
            <w:tcW w:w="4298" w:type="dxa"/>
            <w:shd w:val="clear" w:color="auto" w:fill="auto"/>
            <w:vAlign w:val="center"/>
          </w:tcPr>
          <w:p w14:paraId="52971441" w14:textId="77777777" w:rsidR="00C92666" w:rsidRDefault="00C9266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Introduce and define critical consciousness.</w:t>
            </w:r>
          </w:p>
          <w:p w14:paraId="1F16752A"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0B2ABC72"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775A915E"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38087751" w14:textId="77777777" w:rsid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cs="Calibri"/>
                <w:bCs/>
                <w:color w:val="404040" w:themeColor="text1" w:themeTint="BF"/>
                <w:szCs w:val="18"/>
              </w:rPr>
            </w:pPr>
          </w:p>
          <w:p w14:paraId="4EE08FCF" w14:textId="62749722"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tc>
        <w:tc>
          <w:tcPr>
            <w:tcW w:w="1440" w:type="dxa"/>
            <w:shd w:val="clear" w:color="auto" w:fill="auto"/>
            <w:vAlign w:val="center"/>
          </w:tcPr>
          <w:p w14:paraId="17F9DE41" w14:textId="6CE1A645"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5 minutes</w:t>
            </w:r>
          </w:p>
        </w:tc>
        <w:tc>
          <w:tcPr>
            <w:tcW w:w="1728" w:type="dxa"/>
            <w:shd w:val="clear" w:color="auto" w:fill="auto"/>
            <w:vAlign w:val="center"/>
          </w:tcPr>
          <w:p w14:paraId="67D02639" w14:textId="095ED4B9"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88</w:t>
            </w:r>
          </w:p>
        </w:tc>
        <w:tc>
          <w:tcPr>
            <w:tcW w:w="1881" w:type="dxa"/>
            <w:shd w:val="clear" w:color="auto" w:fill="DEEAF6" w:themeFill="accent5" w:themeFillTint="33"/>
            <w:vAlign w:val="center"/>
          </w:tcPr>
          <w:p w14:paraId="375744E8" w14:textId="095B2DFA" w:rsidR="00C92666"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29FB36D9" w14:textId="09FF8E64" w:rsidR="00C92666" w:rsidRPr="004166BF" w:rsidRDefault="00C9266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rPr>
            </w:pPr>
            <w:r w:rsidRPr="00C26B6E">
              <w:t>Topic 3 Notetaker</w:t>
            </w:r>
          </w:p>
        </w:tc>
      </w:tr>
      <w:tr w:rsidR="00E42550" w14:paraId="7646F021" w14:textId="77777777" w:rsidTr="007900B7">
        <w:trPr>
          <w:cantSplit/>
          <w:trHeight w:val="899"/>
        </w:trPr>
        <w:tc>
          <w:tcPr>
            <w:cnfStyle w:val="001000000000" w:firstRow="0" w:lastRow="0" w:firstColumn="1" w:lastColumn="0" w:oddVBand="0" w:evenVBand="0" w:oddHBand="0" w:evenHBand="0" w:firstRowFirstColumn="0" w:firstRowLastColumn="0" w:lastRowFirstColumn="0" w:lastRowLastColumn="0"/>
            <w:tcW w:w="737" w:type="dxa"/>
            <w:vAlign w:val="center"/>
          </w:tcPr>
          <w:p w14:paraId="6BCB5A03" w14:textId="77777777" w:rsidR="00C92666" w:rsidRPr="004166BF" w:rsidRDefault="00C92666" w:rsidP="00226A42">
            <w:pPr>
              <w:pStyle w:val="ListNumber"/>
              <w:numPr>
                <w:ilvl w:val="0"/>
                <w:numId w:val="0"/>
              </w:numPr>
              <w:suppressAutoHyphens/>
              <w:spacing w:before="120" w:after="120"/>
              <w:rPr>
                <w:color w:val="000000" w:themeColor="text1"/>
                <w:lang w:val="en"/>
              </w:rPr>
            </w:pPr>
            <w:r w:rsidRPr="004166BF">
              <w:rPr>
                <w:color w:val="000000" w:themeColor="text1"/>
                <w:lang w:val="en"/>
              </w:rPr>
              <w:t>3</w:t>
            </w:r>
          </w:p>
        </w:tc>
        <w:tc>
          <w:tcPr>
            <w:tcW w:w="4298" w:type="dxa"/>
            <w:shd w:val="clear" w:color="auto" w:fill="auto"/>
            <w:vAlign w:val="center"/>
          </w:tcPr>
          <w:p w14:paraId="59261F79" w14:textId="77777777" w:rsidR="00C92666" w:rsidRDefault="00C9266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Discuss content and actions of critically conscious educators.</w:t>
            </w:r>
          </w:p>
          <w:p w14:paraId="73490465" w14:textId="5269D4F0"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pPr>
          </w:p>
        </w:tc>
        <w:tc>
          <w:tcPr>
            <w:tcW w:w="1440" w:type="dxa"/>
            <w:shd w:val="clear" w:color="auto" w:fill="auto"/>
            <w:vAlign w:val="center"/>
          </w:tcPr>
          <w:p w14:paraId="533A98B1" w14:textId="125768DC"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4 minutes</w:t>
            </w:r>
          </w:p>
        </w:tc>
        <w:tc>
          <w:tcPr>
            <w:tcW w:w="1728" w:type="dxa"/>
            <w:shd w:val="clear" w:color="auto" w:fill="auto"/>
            <w:vAlign w:val="center"/>
          </w:tcPr>
          <w:p w14:paraId="0A009DD7" w14:textId="05CAF75E"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89</w:t>
            </w:r>
            <w:r w:rsidR="000123B5" w:rsidRPr="007900B7">
              <w:t>–</w:t>
            </w:r>
            <w:r w:rsidRPr="007900B7">
              <w:t>90</w:t>
            </w:r>
          </w:p>
        </w:tc>
        <w:tc>
          <w:tcPr>
            <w:tcW w:w="1881" w:type="dxa"/>
            <w:shd w:val="clear" w:color="auto" w:fill="auto"/>
            <w:vAlign w:val="center"/>
          </w:tcPr>
          <w:p w14:paraId="54B3E4EC" w14:textId="7632B4FF"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1:31:48–1:37:04</w:t>
            </w:r>
          </w:p>
        </w:tc>
        <w:tc>
          <w:tcPr>
            <w:tcW w:w="3102" w:type="dxa"/>
            <w:shd w:val="clear" w:color="auto" w:fill="auto"/>
            <w:vAlign w:val="center"/>
          </w:tcPr>
          <w:p w14:paraId="0F6023B8" w14:textId="56808A18" w:rsidR="00C92666" w:rsidRPr="002F6345" w:rsidRDefault="00C92666" w:rsidP="001A4A80">
            <w:pPr>
              <w:pStyle w:val="TableBullets"/>
              <w:cnfStyle w:val="000000000000" w:firstRow="0" w:lastRow="0" w:firstColumn="0" w:lastColumn="0" w:oddVBand="0" w:evenVBand="0" w:oddHBand="0" w:evenHBand="0" w:firstRowFirstColumn="0" w:firstRowLastColumn="0" w:lastRowFirstColumn="0" w:lastRowLastColumn="0"/>
            </w:pPr>
            <w:r w:rsidRPr="00C26B6E">
              <w:t>Topic 3 Notetaker</w:t>
            </w:r>
          </w:p>
        </w:tc>
      </w:tr>
      <w:tr w:rsidR="00E42550" w14:paraId="253B505F" w14:textId="77777777" w:rsidTr="007900B7">
        <w:trPr>
          <w:cantSplit/>
          <w:trHeight w:val="161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1A771B3A" w14:textId="77777777" w:rsidR="00C92666" w:rsidRPr="004166BF" w:rsidRDefault="00C92666" w:rsidP="00226A42">
            <w:pPr>
              <w:pStyle w:val="ListNumber"/>
              <w:numPr>
                <w:ilvl w:val="0"/>
                <w:numId w:val="0"/>
              </w:numPr>
              <w:suppressAutoHyphens/>
              <w:spacing w:before="120" w:after="120"/>
              <w:rPr>
                <w:color w:val="000000" w:themeColor="text1"/>
                <w:lang w:val="en"/>
              </w:rPr>
            </w:pPr>
            <w:r>
              <w:rPr>
                <w:color w:val="000000" w:themeColor="text1"/>
                <w:lang w:val="en"/>
              </w:rPr>
              <w:t>4</w:t>
            </w:r>
          </w:p>
        </w:tc>
        <w:tc>
          <w:tcPr>
            <w:tcW w:w="4298" w:type="dxa"/>
            <w:shd w:val="clear" w:color="auto" w:fill="auto"/>
            <w:vAlign w:val="center"/>
          </w:tcPr>
          <w:p w14:paraId="665C2FA6" w14:textId="4D69BD0E"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Participants read Vignette 2.2 and highlight examples of critical consciousness as they read.</w:t>
            </w:r>
          </w:p>
        </w:tc>
        <w:tc>
          <w:tcPr>
            <w:tcW w:w="1440" w:type="dxa"/>
            <w:shd w:val="clear" w:color="auto" w:fill="auto"/>
            <w:vAlign w:val="center"/>
          </w:tcPr>
          <w:p w14:paraId="799CDA41" w14:textId="00A9185C"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5 minutes</w:t>
            </w:r>
          </w:p>
        </w:tc>
        <w:tc>
          <w:tcPr>
            <w:tcW w:w="1728" w:type="dxa"/>
            <w:shd w:val="clear" w:color="auto" w:fill="auto"/>
            <w:vAlign w:val="center"/>
          </w:tcPr>
          <w:p w14:paraId="116DDF7C" w14:textId="5CD220AB"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91</w:t>
            </w:r>
          </w:p>
        </w:tc>
        <w:tc>
          <w:tcPr>
            <w:tcW w:w="1881" w:type="dxa"/>
            <w:shd w:val="clear" w:color="auto" w:fill="DEEAF6" w:themeFill="accent5" w:themeFillTint="33"/>
            <w:vAlign w:val="center"/>
          </w:tcPr>
          <w:p w14:paraId="3F2352DE" w14:textId="1C3E965C" w:rsidR="00C92666"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29238D7F" w14:textId="281B0085" w:rsidR="00C92666" w:rsidRPr="00C92666" w:rsidRDefault="00C9266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C26B6E">
              <w:t>Topic 3 Notetaker</w:t>
            </w:r>
          </w:p>
          <w:p w14:paraId="492ED8AD" w14:textId="207A1B7C" w:rsidR="00C92666" w:rsidRPr="00C92666" w:rsidRDefault="00C92666" w:rsidP="001A4A80">
            <w:pPr>
              <w:pStyle w:val="TableBullets"/>
              <w:cnfStyle w:val="000000000000" w:firstRow="0" w:lastRow="0" w:firstColumn="0" w:lastColumn="0" w:oddVBand="0" w:evenVBand="0" w:oddHBand="0" w:evenHBand="0" w:firstRowFirstColumn="0" w:firstRowLastColumn="0" w:lastRowFirstColumn="0" w:lastRowLastColumn="0"/>
              <w:rPr>
                <w:b/>
              </w:rPr>
            </w:pPr>
            <w:r w:rsidRPr="001A60F0">
              <w:t>Vignette 2.2 (handout)</w:t>
            </w:r>
          </w:p>
        </w:tc>
      </w:tr>
      <w:tr w:rsidR="00E42550" w14:paraId="61E4B14B"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A6FADFF" w14:textId="376440D4" w:rsidR="00C92666" w:rsidRDefault="00C92666" w:rsidP="00226A42">
            <w:pPr>
              <w:pStyle w:val="ListNumber"/>
              <w:numPr>
                <w:ilvl w:val="0"/>
                <w:numId w:val="0"/>
              </w:numPr>
              <w:suppressAutoHyphens/>
              <w:spacing w:before="120" w:after="120"/>
              <w:rPr>
                <w:color w:val="000000" w:themeColor="text1"/>
                <w:lang w:val="en"/>
              </w:rPr>
            </w:pPr>
            <w:r>
              <w:rPr>
                <w:color w:val="000000" w:themeColor="text1"/>
                <w:lang w:val="en"/>
              </w:rPr>
              <w:lastRenderedPageBreak/>
              <w:t>5</w:t>
            </w:r>
          </w:p>
        </w:tc>
        <w:tc>
          <w:tcPr>
            <w:tcW w:w="4298" w:type="dxa"/>
            <w:shd w:val="clear" w:color="auto" w:fill="auto"/>
            <w:vAlign w:val="center"/>
          </w:tcPr>
          <w:p w14:paraId="7972D17F" w14:textId="54A8049D"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Participants read an ELA/ELD Framework snapshot and analyze it for opportunities to teach critical consciousness</w:t>
            </w:r>
            <w:r w:rsidR="00C14132" w:rsidRPr="007900B7">
              <w:rPr>
                <w:rFonts w:eastAsiaTheme="majorEastAsia"/>
              </w:rPr>
              <w:t>.</w:t>
            </w:r>
          </w:p>
        </w:tc>
        <w:tc>
          <w:tcPr>
            <w:tcW w:w="1440" w:type="dxa"/>
            <w:shd w:val="clear" w:color="auto" w:fill="auto"/>
            <w:vAlign w:val="center"/>
          </w:tcPr>
          <w:p w14:paraId="44DBE860" w14:textId="08E67E86"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7 minutes</w:t>
            </w:r>
          </w:p>
        </w:tc>
        <w:tc>
          <w:tcPr>
            <w:tcW w:w="1728" w:type="dxa"/>
            <w:shd w:val="clear" w:color="auto" w:fill="auto"/>
            <w:vAlign w:val="center"/>
          </w:tcPr>
          <w:p w14:paraId="436E92CD" w14:textId="649A85BF" w:rsidR="00C92666" w:rsidRPr="007900B7" w:rsidRDefault="00C9266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92</w:t>
            </w:r>
          </w:p>
        </w:tc>
        <w:tc>
          <w:tcPr>
            <w:tcW w:w="1881" w:type="dxa"/>
            <w:shd w:val="clear" w:color="auto" w:fill="DEEAF6" w:themeFill="accent5" w:themeFillTint="33"/>
            <w:vAlign w:val="center"/>
          </w:tcPr>
          <w:p w14:paraId="040299D8" w14:textId="2EEFB187" w:rsidR="00C92666"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6210F5CE" w14:textId="3C7A5F43" w:rsidR="00C92666" w:rsidRPr="00C92666" w:rsidRDefault="00C9266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3F39FA">
              <w:t>Topic 3 Notetaker</w:t>
            </w:r>
          </w:p>
          <w:p w14:paraId="72D49F00" w14:textId="70ACBE3A" w:rsidR="00C92666" w:rsidRPr="00C92666" w:rsidRDefault="00C92666" w:rsidP="001A4A80">
            <w:pPr>
              <w:pStyle w:val="TableBullets"/>
              <w:cnfStyle w:val="000000000000" w:firstRow="0" w:lastRow="0" w:firstColumn="0" w:lastColumn="0" w:oddVBand="0" w:evenVBand="0" w:oddHBand="0" w:evenHBand="0" w:firstRowFirstColumn="0" w:firstRowLastColumn="0" w:lastRowFirstColumn="0" w:lastRowLastColumn="0"/>
            </w:pPr>
            <w:r w:rsidRPr="001A60F0">
              <w:t>CA ELA/ELD Framework Snapshot 5.</w:t>
            </w:r>
            <w:r>
              <w:t>9 (handout)</w:t>
            </w:r>
          </w:p>
        </w:tc>
      </w:tr>
      <w:tr w:rsidR="00E42550" w14:paraId="74FA0A26"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544ECC0D" w14:textId="1C17C395" w:rsidR="00C92666" w:rsidRDefault="00C92666" w:rsidP="00226A42">
            <w:pPr>
              <w:pStyle w:val="ListNumber"/>
              <w:numPr>
                <w:ilvl w:val="0"/>
                <w:numId w:val="0"/>
              </w:numPr>
              <w:suppressAutoHyphens/>
              <w:spacing w:before="120" w:after="120"/>
              <w:rPr>
                <w:color w:val="000000" w:themeColor="text1"/>
                <w:lang w:val="en"/>
              </w:rPr>
            </w:pPr>
            <w:r>
              <w:rPr>
                <w:color w:val="000000" w:themeColor="text1"/>
                <w:lang w:val="en"/>
              </w:rPr>
              <w:lastRenderedPageBreak/>
              <w:t>6</w:t>
            </w:r>
          </w:p>
        </w:tc>
        <w:tc>
          <w:tcPr>
            <w:tcW w:w="4298" w:type="dxa"/>
            <w:shd w:val="clear" w:color="auto" w:fill="auto"/>
            <w:vAlign w:val="center"/>
          </w:tcPr>
          <w:p w14:paraId="204D8813" w14:textId="77777777" w:rsidR="00C92666" w:rsidRDefault="00C14132"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t xml:space="preserve">In breakout rooms or small groups of </w:t>
            </w:r>
            <w:r w:rsidR="008F58BD" w:rsidRPr="007900B7">
              <w:t xml:space="preserve">three </w:t>
            </w:r>
            <w:r w:rsidRPr="007900B7">
              <w:t xml:space="preserve">or </w:t>
            </w:r>
            <w:r w:rsidR="008F58BD" w:rsidRPr="007900B7">
              <w:t>four</w:t>
            </w:r>
            <w:r w:rsidRPr="007900B7">
              <w:t>, participants</w:t>
            </w:r>
            <w:r w:rsidRPr="007900B7">
              <w:rPr>
                <w:rFonts w:eastAsiaTheme="majorEastAsia"/>
              </w:rPr>
              <w:t xml:space="preserve"> d</w:t>
            </w:r>
            <w:r w:rsidR="00C92666" w:rsidRPr="007900B7">
              <w:rPr>
                <w:rFonts w:eastAsiaTheme="majorEastAsia"/>
              </w:rPr>
              <w:t>iscuss in small groups how to develop educator and student critical consciousness</w:t>
            </w:r>
            <w:r w:rsidR="003A4D98" w:rsidRPr="007900B7">
              <w:rPr>
                <w:rFonts w:eastAsiaTheme="majorEastAsia"/>
              </w:rPr>
              <w:t>; then, they</w:t>
            </w:r>
            <w:r w:rsidR="00C92666" w:rsidRPr="007900B7">
              <w:rPr>
                <w:rFonts w:eastAsiaTheme="majorEastAsia"/>
              </w:rPr>
              <w:t xml:space="preserve"> generate a list of actions of critically conscious educators</w:t>
            </w:r>
            <w:r w:rsidRPr="007900B7">
              <w:rPr>
                <w:rFonts w:eastAsiaTheme="majorEastAsia"/>
              </w:rPr>
              <w:t>.</w:t>
            </w:r>
          </w:p>
          <w:p w14:paraId="560F6284"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5854182F"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41647C1D"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09239B75"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0BD5420F"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234A5F89"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684930D1"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46781218" w14:textId="77777777" w:rsid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cs="Calibri"/>
                <w:bCs/>
                <w:color w:val="404040" w:themeColor="text1" w:themeTint="BF"/>
                <w:szCs w:val="18"/>
              </w:rPr>
            </w:pPr>
          </w:p>
          <w:p w14:paraId="6DF6DE72" w14:textId="3E2B6582"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tc>
        <w:tc>
          <w:tcPr>
            <w:tcW w:w="1440" w:type="dxa"/>
            <w:shd w:val="clear" w:color="auto" w:fill="auto"/>
            <w:vAlign w:val="center"/>
          </w:tcPr>
          <w:p w14:paraId="32C09F72" w14:textId="373C3DC4" w:rsidR="00C92666" w:rsidRPr="007900B7" w:rsidRDefault="00C14132" w:rsidP="007900B7">
            <w:pPr>
              <w:pStyle w:val="TableBodyText"/>
              <w:cnfStyle w:val="000000000000" w:firstRow="0" w:lastRow="0" w:firstColumn="0" w:lastColumn="0" w:oddVBand="0" w:evenVBand="0" w:oddHBand="0" w:evenHBand="0" w:firstRowFirstColumn="0" w:firstRowLastColumn="0" w:lastRowFirstColumn="0" w:lastRowLastColumn="0"/>
            </w:pPr>
            <w:r w:rsidRPr="007900B7">
              <w:t>20 minutes</w:t>
            </w:r>
          </w:p>
        </w:tc>
        <w:tc>
          <w:tcPr>
            <w:tcW w:w="1728" w:type="dxa"/>
            <w:shd w:val="clear" w:color="auto" w:fill="auto"/>
            <w:vAlign w:val="center"/>
          </w:tcPr>
          <w:p w14:paraId="22B19EC6" w14:textId="5C05ECBC" w:rsidR="00C92666" w:rsidRPr="007900B7" w:rsidRDefault="00C14132" w:rsidP="007900B7">
            <w:pPr>
              <w:pStyle w:val="TableBodyText"/>
              <w:cnfStyle w:val="000000000000" w:firstRow="0" w:lastRow="0" w:firstColumn="0" w:lastColumn="0" w:oddVBand="0" w:evenVBand="0" w:oddHBand="0" w:evenHBand="0" w:firstRowFirstColumn="0" w:firstRowLastColumn="0" w:lastRowFirstColumn="0" w:lastRowLastColumn="0"/>
            </w:pPr>
            <w:r w:rsidRPr="007900B7">
              <w:t>93</w:t>
            </w:r>
          </w:p>
        </w:tc>
        <w:tc>
          <w:tcPr>
            <w:tcW w:w="1881" w:type="dxa"/>
            <w:shd w:val="clear" w:color="auto" w:fill="DEEAF6" w:themeFill="accent5" w:themeFillTint="33"/>
            <w:vAlign w:val="center"/>
          </w:tcPr>
          <w:p w14:paraId="1324DAEA" w14:textId="21E1F1E9" w:rsidR="00C92666"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1955694F" w14:textId="740A4EA2" w:rsidR="00C92666" w:rsidRPr="00A16FAC" w:rsidRDefault="00C9266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3F39FA">
              <w:t>Topic 3 Notetaker</w:t>
            </w:r>
          </w:p>
          <w:p w14:paraId="07EEF357" w14:textId="72B6A583" w:rsidR="00A16FAC" w:rsidRPr="004166BF" w:rsidRDefault="009D0E17"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t>A c</w:t>
            </w:r>
            <w:r w:rsidR="00A16FAC" w:rsidRPr="00AE4FEA">
              <w:t xml:space="preserve">ollaborative </w:t>
            </w:r>
            <w:r>
              <w:t>tool</w:t>
            </w:r>
            <w:r w:rsidR="00A16FAC" w:rsidRPr="00AE4FEA">
              <w:t xml:space="preserve"> for participants to scribe </w:t>
            </w:r>
            <w:r w:rsidR="00A16FAC">
              <w:t xml:space="preserve">a </w:t>
            </w:r>
            <w:r w:rsidR="00A16FAC" w:rsidRPr="00AE4FEA">
              <w:t xml:space="preserve">list of attributes and concrete actions </w:t>
            </w:r>
            <w:r>
              <w:t>taken by</w:t>
            </w:r>
            <w:r w:rsidR="00A16FAC" w:rsidRPr="00AE4FEA">
              <w:t xml:space="preserve"> critically conscious educators</w:t>
            </w:r>
          </w:p>
        </w:tc>
      </w:tr>
      <w:tr w:rsidR="00E42550" w14:paraId="3027633B" w14:textId="77777777" w:rsidTr="007900B7">
        <w:trPr>
          <w:cantSplit/>
          <w:trHeight w:val="899"/>
        </w:trPr>
        <w:tc>
          <w:tcPr>
            <w:cnfStyle w:val="001000000000" w:firstRow="0" w:lastRow="0" w:firstColumn="1" w:lastColumn="0" w:oddVBand="0" w:evenVBand="0" w:oddHBand="0" w:evenHBand="0" w:firstRowFirstColumn="0" w:firstRowLastColumn="0" w:lastRowFirstColumn="0" w:lastRowLastColumn="0"/>
            <w:tcW w:w="737" w:type="dxa"/>
            <w:vAlign w:val="center"/>
          </w:tcPr>
          <w:p w14:paraId="327CE275" w14:textId="56B6F84E" w:rsidR="00C92666" w:rsidRDefault="00C92666" w:rsidP="00226A42">
            <w:pPr>
              <w:pStyle w:val="ListNumber"/>
              <w:numPr>
                <w:ilvl w:val="0"/>
                <w:numId w:val="0"/>
              </w:numPr>
              <w:suppressAutoHyphens/>
              <w:spacing w:before="120" w:after="120"/>
              <w:rPr>
                <w:color w:val="000000" w:themeColor="text1"/>
                <w:lang w:val="en"/>
              </w:rPr>
            </w:pPr>
            <w:r>
              <w:rPr>
                <w:color w:val="000000" w:themeColor="text1"/>
                <w:lang w:val="en"/>
              </w:rPr>
              <w:lastRenderedPageBreak/>
              <w:t>7</w:t>
            </w:r>
          </w:p>
        </w:tc>
        <w:tc>
          <w:tcPr>
            <w:tcW w:w="4298" w:type="dxa"/>
            <w:shd w:val="clear" w:color="auto" w:fill="auto"/>
            <w:vAlign w:val="center"/>
          </w:tcPr>
          <w:p w14:paraId="597F609F" w14:textId="77777777" w:rsidR="00C92666" w:rsidRDefault="00C9266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Participants debrief, share, and have an opportunity for Q&amp;A</w:t>
            </w:r>
            <w:r w:rsidR="00C14132" w:rsidRPr="007900B7">
              <w:rPr>
                <w:rFonts w:eastAsiaTheme="majorEastAsia"/>
              </w:rPr>
              <w:t>.</w:t>
            </w:r>
          </w:p>
          <w:p w14:paraId="57F5DF64"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10466E65"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6F849322"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3C424393" w14:textId="77777777"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p w14:paraId="5DB687E8" w14:textId="77777777" w:rsid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cs="Calibri"/>
                <w:bCs/>
                <w:color w:val="404040" w:themeColor="text1" w:themeTint="BF"/>
                <w:szCs w:val="18"/>
              </w:rPr>
            </w:pPr>
          </w:p>
          <w:p w14:paraId="7C086CAE" w14:textId="7F3008E6" w:rsidR="006D1F47" w:rsidRPr="006D1F47" w:rsidRDefault="006D1F47" w:rsidP="006D1F47">
            <w:pPr>
              <w:cnfStyle w:val="000000000000" w:firstRow="0" w:lastRow="0" w:firstColumn="0" w:lastColumn="0" w:oddVBand="0" w:evenVBand="0" w:oddHBand="0" w:evenHBand="0" w:firstRowFirstColumn="0" w:firstRowLastColumn="0" w:lastRowFirstColumn="0" w:lastRowLastColumn="0"/>
              <w:rPr>
                <w:rFonts w:eastAsiaTheme="majorEastAsia"/>
              </w:rPr>
            </w:pPr>
          </w:p>
        </w:tc>
        <w:tc>
          <w:tcPr>
            <w:tcW w:w="1440" w:type="dxa"/>
            <w:shd w:val="clear" w:color="auto" w:fill="auto"/>
            <w:vAlign w:val="center"/>
          </w:tcPr>
          <w:p w14:paraId="6A3E48AB" w14:textId="736DB410" w:rsidR="00C92666" w:rsidRPr="007900B7" w:rsidRDefault="00C14132" w:rsidP="007900B7">
            <w:pPr>
              <w:pStyle w:val="TableBodyText"/>
              <w:cnfStyle w:val="000000000000" w:firstRow="0" w:lastRow="0" w:firstColumn="0" w:lastColumn="0" w:oddVBand="0" w:evenVBand="0" w:oddHBand="0" w:evenHBand="0" w:firstRowFirstColumn="0" w:firstRowLastColumn="0" w:lastRowFirstColumn="0" w:lastRowLastColumn="0"/>
            </w:pPr>
            <w:r w:rsidRPr="007900B7">
              <w:t>5 minutes</w:t>
            </w:r>
          </w:p>
        </w:tc>
        <w:tc>
          <w:tcPr>
            <w:tcW w:w="1728" w:type="dxa"/>
            <w:shd w:val="clear" w:color="auto" w:fill="auto"/>
            <w:vAlign w:val="center"/>
          </w:tcPr>
          <w:p w14:paraId="7276B2E4" w14:textId="25091F08" w:rsidR="00C92666" w:rsidRPr="007900B7" w:rsidRDefault="00C14132" w:rsidP="007900B7">
            <w:pPr>
              <w:pStyle w:val="TableBodyText"/>
              <w:cnfStyle w:val="000000000000" w:firstRow="0" w:lastRow="0" w:firstColumn="0" w:lastColumn="0" w:oddVBand="0" w:evenVBand="0" w:oddHBand="0" w:evenHBand="0" w:firstRowFirstColumn="0" w:firstRowLastColumn="0" w:lastRowFirstColumn="0" w:lastRowLastColumn="0"/>
            </w:pPr>
            <w:r w:rsidRPr="007900B7">
              <w:t>94</w:t>
            </w:r>
          </w:p>
        </w:tc>
        <w:tc>
          <w:tcPr>
            <w:tcW w:w="1881" w:type="dxa"/>
            <w:shd w:val="clear" w:color="auto" w:fill="DEEAF6" w:themeFill="accent5" w:themeFillTint="33"/>
            <w:vAlign w:val="center"/>
          </w:tcPr>
          <w:p w14:paraId="4EB9CED0" w14:textId="4A7798A2" w:rsidR="00C92666"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493FD050" w14:textId="69275B63" w:rsidR="00C92666" w:rsidRPr="004166BF" w:rsidRDefault="00C9266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3F39FA">
              <w:t>Topic 3 Notetaker</w:t>
            </w:r>
          </w:p>
        </w:tc>
      </w:tr>
      <w:tr w:rsidR="00E42550" w14:paraId="272614C6"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1822F5BF" w14:textId="767B6F84" w:rsidR="00C92666" w:rsidRDefault="00C92666" w:rsidP="00226A42">
            <w:pPr>
              <w:pStyle w:val="ListNumber"/>
              <w:numPr>
                <w:ilvl w:val="0"/>
                <w:numId w:val="0"/>
              </w:numPr>
              <w:suppressAutoHyphens/>
              <w:spacing w:before="120" w:after="120"/>
              <w:rPr>
                <w:color w:val="000000" w:themeColor="text1"/>
                <w:lang w:val="en"/>
              </w:rPr>
            </w:pPr>
            <w:r>
              <w:rPr>
                <w:color w:val="000000" w:themeColor="text1"/>
                <w:lang w:val="en"/>
              </w:rPr>
              <w:t>8</w:t>
            </w:r>
          </w:p>
        </w:tc>
        <w:tc>
          <w:tcPr>
            <w:tcW w:w="4298" w:type="dxa"/>
            <w:shd w:val="clear" w:color="auto" w:fill="auto"/>
            <w:vAlign w:val="center"/>
          </w:tcPr>
          <w:p w14:paraId="103A7090" w14:textId="25E9CB52" w:rsidR="00C92666" w:rsidRPr="0053463F" w:rsidRDefault="00C9266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EB1ED4">
              <w:rPr>
                <w:rFonts w:eastAsiaTheme="majorEastAsia"/>
              </w:rPr>
              <w:t xml:space="preserve">View video </w:t>
            </w:r>
            <w:r w:rsidR="00C14132">
              <w:rPr>
                <w:rFonts w:eastAsiaTheme="majorEastAsia"/>
              </w:rPr>
              <w:t>“</w:t>
            </w:r>
            <w:r w:rsidRPr="00EB1ED4">
              <w:rPr>
                <w:rFonts w:eastAsiaTheme="majorEastAsia"/>
              </w:rPr>
              <w:t>Getting to Know Your Students in a Million Words or Less.</w:t>
            </w:r>
            <w:r w:rsidR="00C14132">
              <w:rPr>
                <w:rFonts w:eastAsiaTheme="majorEastAsia"/>
              </w:rPr>
              <w:t>”</w:t>
            </w:r>
          </w:p>
        </w:tc>
        <w:tc>
          <w:tcPr>
            <w:tcW w:w="1440" w:type="dxa"/>
            <w:shd w:val="clear" w:color="auto" w:fill="auto"/>
            <w:vAlign w:val="center"/>
          </w:tcPr>
          <w:p w14:paraId="2CFD056D" w14:textId="05A8FD99" w:rsidR="00C92666" w:rsidRPr="004166BF" w:rsidRDefault="00C14132"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3 minutes</w:t>
            </w:r>
          </w:p>
        </w:tc>
        <w:tc>
          <w:tcPr>
            <w:tcW w:w="1728" w:type="dxa"/>
            <w:shd w:val="clear" w:color="auto" w:fill="auto"/>
            <w:vAlign w:val="center"/>
          </w:tcPr>
          <w:p w14:paraId="01C5FA85" w14:textId="55F48EE7" w:rsidR="00C92666" w:rsidRPr="004166BF" w:rsidRDefault="00C14132"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95</w:t>
            </w:r>
          </w:p>
        </w:tc>
        <w:tc>
          <w:tcPr>
            <w:tcW w:w="1881" w:type="dxa"/>
            <w:shd w:val="clear" w:color="auto" w:fill="DEEAF6" w:themeFill="accent5" w:themeFillTint="33"/>
            <w:vAlign w:val="center"/>
          </w:tcPr>
          <w:p w14:paraId="23288494" w14:textId="1529C0EA" w:rsidR="00C92666"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102" w:type="dxa"/>
            <w:shd w:val="clear" w:color="auto" w:fill="auto"/>
            <w:vAlign w:val="center"/>
          </w:tcPr>
          <w:p w14:paraId="4BF31E1B" w14:textId="7DDA865A" w:rsidR="00C92666" w:rsidRPr="007900B7" w:rsidRDefault="00C92666" w:rsidP="001A4A80">
            <w:pPr>
              <w:pStyle w:val="TableBullets"/>
              <w:cnfStyle w:val="000000000000" w:firstRow="0" w:lastRow="0" w:firstColumn="0" w:lastColumn="0" w:oddVBand="0" w:evenVBand="0" w:oddHBand="0" w:evenHBand="0" w:firstRowFirstColumn="0" w:firstRowLastColumn="0" w:lastRowFirstColumn="0" w:lastRowLastColumn="0"/>
            </w:pPr>
            <w:r w:rsidRPr="007900B7">
              <w:t>Topic 3 Notetaker</w:t>
            </w:r>
          </w:p>
          <w:p w14:paraId="6472E773" w14:textId="5AF6A4DC" w:rsidR="00C14132" w:rsidRPr="007900B7" w:rsidRDefault="00C14132" w:rsidP="001A4A80">
            <w:pPr>
              <w:pStyle w:val="TableBullets"/>
              <w:cnfStyle w:val="000000000000" w:firstRow="0" w:lastRow="0" w:firstColumn="0" w:lastColumn="0" w:oddVBand="0" w:evenVBand="0" w:oddHBand="0" w:evenHBand="0" w:firstRowFirstColumn="0" w:firstRowLastColumn="0" w:lastRowFirstColumn="0" w:lastRowLastColumn="0"/>
            </w:pPr>
            <w:hyperlink r:id="rId41" w:history="1">
              <w:r w:rsidRPr="007900B7">
                <w:t>Getting to Know Your Students in a Million Words or Less</w:t>
              </w:r>
            </w:hyperlink>
            <w:r w:rsidRPr="007900B7">
              <w:rPr>
                <w:rStyle w:val="FootnoteReference"/>
                <w:sz w:val="24"/>
              </w:rPr>
              <w:footnoteReference w:id="13"/>
            </w:r>
            <w:r w:rsidRPr="007900B7">
              <w:t xml:space="preserve"> (video)</w:t>
            </w:r>
          </w:p>
        </w:tc>
      </w:tr>
      <w:tr w:rsidR="00E42550" w14:paraId="79EC3A09"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53F95F6B" w14:textId="78720BB8" w:rsidR="0078101C" w:rsidRDefault="0078101C" w:rsidP="00226A42">
            <w:pPr>
              <w:pStyle w:val="ListNumber"/>
              <w:numPr>
                <w:ilvl w:val="0"/>
                <w:numId w:val="0"/>
              </w:numPr>
              <w:suppressAutoHyphens/>
              <w:spacing w:before="120" w:after="120"/>
              <w:rPr>
                <w:color w:val="000000" w:themeColor="text1"/>
                <w:lang w:val="en"/>
              </w:rPr>
            </w:pPr>
            <w:r>
              <w:rPr>
                <w:color w:val="000000" w:themeColor="text1"/>
                <w:lang w:val="en"/>
              </w:rPr>
              <w:lastRenderedPageBreak/>
              <w:t>9</w:t>
            </w:r>
          </w:p>
        </w:tc>
        <w:tc>
          <w:tcPr>
            <w:tcW w:w="4298" w:type="dxa"/>
            <w:shd w:val="clear" w:color="auto" w:fill="auto"/>
            <w:vAlign w:val="center"/>
          </w:tcPr>
          <w:p w14:paraId="20CE754C" w14:textId="0DF32861" w:rsidR="0078101C" w:rsidRPr="0053463F" w:rsidRDefault="00C14132"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C14132">
              <w:rPr>
                <w:b/>
                <w:i/>
                <w:iCs/>
              </w:rPr>
              <w:t xml:space="preserve">In breakout rooms or small groups of </w:t>
            </w:r>
            <w:r w:rsidR="00191310">
              <w:rPr>
                <w:b/>
                <w:i/>
                <w:iCs/>
              </w:rPr>
              <w:t>three</w:t>
            </w:r>
            <w:r w:rsidR="00191310" w:rsidRPr="00C14132">
              <w:rPr>
                <w:b/>
                <w:i/>
                <w:iCs/>
              </w:rPr>
              <w:t xml:space="preserve"> </w:t>
            </w:r>
            <w:r w:rsidRPr="00C14132">
              <w:rPr>
                <w:b/>
                <w:i/>
                <w:iCs/>
              </w:rPr>
              <w:t xml:space="preserve">or </w:t>
            </w:r>
            <w:r w:rsidR="00191310">
              <w:rPr>
                <w:b/>
                <w:i/>
                <w:iCs/>
              </w:rPr>
              <w:t>four</w:t>
            </w:r>
            <w:r w:rsidRPr="001845FC">
              <w:t xml:space="preserve">, </w:t>
            </w:r>
            <w:r w:rsidRPr="00C14132">
              <w:t>participants</w:t>
            </w:r>
            <w:r w:rsidRPr="00C14132">
              <w:rPr>
                <w:rFonts w:eastAsiaTheme="majorEastAsia"/>
              </w:rPr>
              <w:t xml:space="preserve"> discuss</w:t>
            </w:r>
            <w:r w:rsidR="0078101C" w:rsidRPr="00C14132">
              <w:rPr>
                <w:rFonts w:eastAsiaTheme="majorEastAsia"/>
              </w:rPr>
              <w:t xml:space="preserve"> and shar</w:t>
            </w:r>
            <w:r w:rsidRPr="00C14132">
              <w:rPr>
                <w:rFonts w:eastAsiaTheme="majorEastAsia"/>
              </w:rPr>
              <w:t>e</w:t>
            </w:r>
            <w:r w:rsidR="0078101C" w:rsidRPr="00C14132">
              <w:rPr>
                <w:rFonts w:eastAsiaTheme="majorEastAsia"/>
              </w:rPr>
              <w:t xml:space="preserve"> examples of family and caregiver engagement within their contexts</w:t>
            </w:r>
            <w:r w:rsidRPr="00C14132">
              <w:rPr>
                <w:rFonts w:eastAsiaTheme="majorEastAsia"/>
              </w:rPr>
              <w:t>.</w:t>
            </w:r>
          </w:p>
        </w:tc>
        <w:tc>
          <w:tcPr>
            <w:tcW w:w="1440" w:type="dxa"/>
            <w:shd w:val="clear" w:color="auto" w:fill="auto"/>
            <w:vAlign w:val="center"/>
          </w:tcPr>
          <w:p w14:paraId="2B76ADE4" w14:textId="47DF8488" w:rsidR="0078101C" w:rsidRPr="004166BF" w:rsidRDefault="00A16FAC"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15 minutes</w:t>
            </w:r>
          </w:p>
        </w:tc>
        <w:tc>
          <w:tcPr>
            <w:tcW w:w="1728" w:type="dxa"/>
            <w:shd w:val="clear" w:color="auto" w:fill="auto"/>
            <w:vAlign w:val="center"/>
          </w:tcPr>
          <w:p w14:paraId="02F9D009" w14:textId="1F716B8A" w:rsidR="0078101C" w:rsidRPr="004166BF" w:rsidRDefault="00C14132"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96</w:t>
            </w:r>
          </w:p>
        </w:tc>
        <w:tc>
          <w:tcPr>
            <w:tcW w:w="1881" w:type="dxa"/>
            <w:shd w:val="clear" w:color="auto" w:fill="DEEAF6" w:themeFill="accent5" w:themeFillTint="33"/>
            <w:vAlign w:val="center"/>
          </w:tcPr>
          <w:p w14:paraId="44AE9255" w14:textId="4460C251" w:rsidR="0078101C"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102" w:type="dxa"/>
            <w:shd w:val="clear" w:color="auto" w:fill="auto"/>
            <w:vAlign w:val="center"/>
          </w:tcPr>
          <w:p w14:paraId="6870BFDB" w14:textId="77777777" w:rsidR="0078101C" w:rsidRPr="007900B7" w:rsidRDefault="00C92666" w:rsidP="001A4A80">
            <w:pPr>
              <w:pStyle w:val="TableBullets"/>
              <w:cnfStyle w:val="000000000000" w:firstRow="0" w:lastRow="0" w:firstColumn="0" w:lastColumn="0" w:oddVBand="0" w:evenVBand="0" w:oddHBand="0" w:evenHBand="0" w:firstRowFirstColumn="0" w:firstRowLastColumn="0" w:lastRowFirstColumn="0" w:lastRowLastColumn="0"/>
            </w:pPr>
            <w:r w:rsidRPr="007900B7">
              <w:t>Topic 3 Notetaker</w:t>
            </w:r>
          </w:p>
          <w:p w14:paraId="78308F09" w14:textId="344803DB" w:rsidR="00CB13EC" w:rsidRPr="007900B7" w:rsidRDefault="00CB13EC" w:rsidP="001A4A80">
            <w:pPr>
              <w:pStyle w:val="TableBullets"/>
              <w:cnfStyle w:val="000000000000" w:firstRow="0" w:lastRow="0" w:firstColumn="0" w:lastColumn="0" w:oddVBand="0" w:evenVBand="0" w:oddHBand="0" w:evenHBand="0" w:firstRowFirstColumn="0" w:firstRowLastColumn="0" w:lastRowFirstColumn="0" w:lastRowLastColumn="0"/>
            </w:pPr>
            <w:r w:rsidRPr="007900B7">
              <w:t xml:space="preserve">A collaborative </w:t>
            </w:r>
            <w:r w:rsidR="009D0E17">
              <w:t>tool</w:t>
            </w:r>
            <w:r w:rsidRPr="007900B7">
              <w:t xml:space="preserve"> for participants to record family and caregiver engagement ideas.</w:t>
            </w:r>
          </w:p>
        </w:tc>
      </w:tr>
      <w:tr w:rsidR="00E42550" w14:paraId="67F5C603" w14:textId="77777777" w:rsidTr="007900B7">
        <w:trPr>
          <w:cantSplit/>
          <w:trHeight w:val="2160"/>
        </w:trPr>
        <w:tc>
          <w:tcPr>
            <w:cnfStyle w:val="001000000000" w:firstRow="0" w:lastRow="0" w:firstColumn="1" w:lastColumn="0" w:oddVBand="0" w:evenVBand="0" w:oddHBand="0" w:evenHBand="0" w:firstRowFirstColumn="0" w:firstRowLastColumn="0" w:lastRowFirstColumn="0" w:lastRowLastColumn="0"/>
            <w:tcW w:w="737" w:type="dxa"/>
            <w:vAlign w:val="center"/>
          </w:tcPr>
          <w:p w14:paraId="4A8B9C97" w14:textId="39D49BB2" w:rsidR="0078101C" w:rsidRDefault="0078101C" w:rsidP="00226A42">
            <w:pPr>
              <w:pStyle w:val="ListNumber"/>
              <w:numPr>
                <w:ilvl w:val="0"/>
                <w:numId w:val="0"/>
              </w:numPr>
              <w:suppressAutoHyphens/>
              <w:spacing w:before="120" w:after="120"/>
              <w:rPr>
                <w:color w:val="000000" w:themeColor="text1"/>
                <w:lang w:val="en"/>
              </w:rPr>
            </w:pPr>
            <w:r>
              <w:rPr>
                <w:color w:val="000000" w:themeColor="text1"/>
                <w:lang w:val="en"/>
              </w:rPr>
              <w:t>10</w:t>
            </w:r>
          </w:p>
        </w:tc>
        <w:tc>
          <w:tcPr>
            <w:tcW w:w="4298" w:type="dxa"/>
            <w:shd w:val="clear" w:color="auto" w:fill="auto"/>
            <w:vAlign w:val="center"/>
          </w:tcPr>
          <w:p w14:paraId="69031B4E" w14:textId="221BFD0F" w:rsidR="0078101C" w:rsidRPr="0053463F" w:rsidRDefault="005009C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Participants discuss</w:t>
            </w:r>
            <w:r w:rsidR="0078101C" w:rsidRPr="00EB1ED4">
              <w:rPr>
                <w:rFonts w:eastAsiaTheme="majorEastAsia"/>
              </w:rPr>
              <w:t xml:space="preserve"> and shar</w:t>
            </w:r>
            <w:r>
              <w:rPr>
                <w:rFonts w:eastAsiaTheme="majorEastAsia"/>
              </w:rPr>
              <w:t>e</w:t>
            </w:r>
            <w:r w:rsidR="0078101C" w:rsidRPr="00EB1ED4">
              <w:rPr>
                <w:rFonts w:eastAsiaTheme="majorEastAsia"/>
              </w:rPr>
              <w:t xml:space="preserve"> family engagement ideas</w:t>
            </w:r>
            <w:r w:rsidR="00DB36C4">
              <w:rPr>
                <w:rFonts w:eastAsiaTheme="majorEastAsia"/>
              </w:rPr>
              <w:t>.</w:t>
            </w:r>
          </w:p>
        </w:tc>
        <w:tc>
          <w:tcPr>
            <w:tcW w:w="1440" w:type="dxa"/>
            <w:shd w:val="clear" w:color="auto" w:fill="auto"/>
            <w:vAlign w:val="center"/>
          </w:tcPr>
          <w:p w14:paraId="373B5FFF" w14:textId="0CF7D601" w:rsidR="0078101C" w:rsidRPr="004166BF" w:rsidRDefault="00DB36C4"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12 minutes</w:t>
            </w:r>
          </w:p>
        </w:tc>
        <w:tc>
          <w:tcPr>
            <w:tcW w:w="1728" w:type="dxa"/>
            <w:shd w:val="clear" w:color="auto" w:fill="auto"/>
            <w:vAlign w:val="center"/>
          </w:tcPr>
          <w:p w14:paraId="7BDE793F" w14:textId="4F0B764A" w:rsidR="0078101C" w:rsidRPr="004166BF" w:rsidRDefault="00DB36C4"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97</w:t>
            </w:r>
            <w:r w:rsidR="00BE3DB9">
              <w:rPr>
                <w:color w:val="000000" w:themeColor="text1"/>
                <w:lang w:val="en"/>
              </w:rPr>
              <w:t>–</w:t>
            </w:r>
            <w:r>
              <w:rPr>
                <w:color w:val="000000" w:themeColor="text1"/>
                <w:lang w:val="en"/>
              </w:rPr>
              <w:t>102</w:t>
            </w:r>
          </w:p>
        </w:tc>
        <w:tc>
          <w:tcPr>
            <w:tcW w:w="1881" w:type="dxa"/>
            <w:shd w:val="clear" w:color="auto" w:fill="auto"/>
            <w:vAlign w:val="center"/>
          </w:tcPr>
          <w:p w14:paraId="20DE6E42" w14:textId="050D0A5B" w:rsidR="0078101C" w:rsidRPr="004166BF" w:rsidRDefault="00DB36C4"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1:37:05–1:48:46</w:t>
            </w:r>
          </w:p>
        </w:tc>
        <w:tc>
          <w:tcPr>
            <w:tcW w:w="3102" w:type="dxa"/>
            <w:shd w:val="clear" w:color="auto" w:fill="auto"/>
            <w:vAlign w:val="center"/>
          </w:tcPr>
          <w:p w14:paraId="1038A3EF" w14:textId="4BB50490" w:rsidR="0078101C" w:rsidRPr="007900B7" w:rsidRDefault="00DB36C4" w:rsidP="001A4A80">
            <w:pPr>
              <w:pStyle w:val="TableBullets"/>
              <w:cnfStyle w:val="000000000000" w:firstRow="0" w:lastRow="0" w:firstColumn="0" w:lastColumn="0" w:oddVBand="0" w:evenVBand="0" w:oddHBand="0" w:evenHBand="0" w:firstRowFirstColumn="0" w:firstRowLastColumn="0" w:lastRowFirstColumn="0" w:lastRowLastColumn="0"/>
            </w:pPr>
            <w:r w:rsidRPr="007900B7">
              <w:t>Topic 3 Notetaker</w:t>
            </w:r>
          </w:p>
        </w:tc>
      </w:tr>
      <w:tr w:rsidR="00E42550" w14:paraId="49347FA2" w14:textId="77777777" w:rsidTr="007900B7">
        <w:trPr>
          <w:cantSplit/>
          <w:trHeight w:val="899"/>
        </w:trPr>
        <w:tc>
          <w:tcPr>
            <w:cnfStyle w:val="001000000000" w:firstRow="0" w:lastRow="0" w:firstColumn="1" w:lastColumn="0" w:oddVBand="0" w:evenVBand="0" w:oddHBand="0" w:evenHBand="0" w:firstRowFirstColumn="0" w:firstRowLastColumn="0" w:lastRowFirstColumn="0" w:lastRowLastColumn="0"/>
            <w:tcW w:w="737" w:type="dxa"/>
            <w:vAlign w:val="center"/>
          </w:tcPr>
          <w:p w14:paraId="0B26B943" w14:textId="76FFD33D" w:rsidR="0078101C" w:rsidRDefault="0078101C" w:rsidP="00226A42">
            <w:pPr>
              <w:pStyle w:val="ListNumber"/>
              <w:numPr>
                <w:ilvl w:val="0"/>
                <w:numId w:val="0"/>
              </w:numPr>
              <w:suppressAutoHyphens/>
              <w:spacing w:before="120" w:after="120"/>
              <w:rPr>
                <w:color w:val="000000" w:themeColor="text1"/>
                <w:lang w:val="en"/>
              </w:rPr>
            </w:pPr>
            <w:r>
              <w:rPr>
                <w:color w:val="000000" w:themeColor="text1"/>
                <w:lang w:val="en"/>
              </w:rPr>
              <w:t>11</w:t>
            </w:r>
          </w:p>
        </w:tc>
        <w:tc>
          <w:tcPr>
            <w:tcW w:w="4298" w:type="dxa"/>
            <w:shd w:val="clear" w:color="auto" w:fill="auto"/>
            <w:vAlign w:val="center"/>
          </w:tcPr>
          <w:p w14:paraId="679DEC4B" w14:textId="6F139BAA" w:rsidR="0078101C" w:rsidRPr="007900B7" w:rsidRDefault="0078101C"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rPr>
                <w:rFonts w:eastAsiaTheme="majorEastAsia"/>
              </w:rPr>
              <w:t>Participants debrief, share, and have an opportunity for Q&amp;A</w:t>
            </w:r>
            <w:r w:rsidR="00E42550" w:rsidRPr="007900B7">
              <w:rPr>
                <w:rFonts w:eastAsiaTheme="majorEastAsia"/>
              </w:rPr>
              <w:t>.</w:t>
            </w:r>
          </w:p>
        </w:tc>
        <w:tc>
          <w:tcPr>
            <w:tcW w:w="1440" w:type="dxa"/>
            <w:shd w:val="clear" w:color="auto" w:fill="auto"/>
            <w:vAlign w:val="center"/>
          </w:tcPr>
          <w:p w14:paraId="307EF8DA" w14:textId="66B70713" w:rsidR="0078101C" w:rsidRPr="007900B7" w:rsidRDefault="00DB36C4" w:rsidP="007900B7">
            <w:pPr>
              <w:pStyle w:val="TableBodyText"/>
              <w:cnfStyle w:val="000000000000" w:firstRow="0" w:lastRow="0" w:firstColumn="0" w:lastColumn="0" w:oddVBand="0" w:evenVBand="0" w:oddHBand="0" w:evenHBand="0" w:firstRowFirstColumn="0" w:firstRowLastColumn="0" w:lastRowFirstColumn="0" w:lastRowLastColumn="0"/>
            </w:pPr>
            <w:r w:rsidRPr="007900B7">
              <w:t>5 minutes</w:t>
            </w:r>
          </w:p>
        </w:tc>
        <w:tc>
          <w:tcPr>
            <w:tcW w:w="1728" w:type="dxa"/>
            <w:shd w:val="clear" w:color="auto" w:fill="auto"/>
            <w:vAlign w:val="center"/>
          </w:tcPr>
          <w:p w14:paraId="121D837D" w14:textId="6B867BDA" w:rsidR="0078101C" w:rsidRPr="007900B7" w:rsidRDefault="00DB36C4"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103</w:t>
            </w:r>
          </w:p>
        </w:tc>
        <w:tc>
          <w:tcPr>
            <w:tcW w:w="1881" w:type="dxa"/>
            <w:shd w:val="clear" w:color="auto" w:fill="DEEAF6" w:themeFill="accent5" w:themeFillTint="33"/>
            <w:vAlign w:val="center"/>
          </w:tcPr>
          <w:p w14:paraId="114A000B" w14:textId="130B04B0" w:rsidR="0078101C" w:rsidRPr="007900B7" w:rsidRDefault="00BE3DB9" w:rsidP="007900B7">
            <w:pPr>
              <w:pStyle w:val="TableBodyText"/>
              <w:cnfStyle w:val="000000000000" w:firstRow="0" w:lastRow="0" w:firstColumn="0" w:lastColumn="0" w:oddVBand="0" w:evenVBand="0" w:oddHBand="0" w:evenHBand="0" w:firstRowFirstColumn="0" w:firstRowLastColumn="0" w:lastRowFirstColumn="0" w:lastRowLastColumn="0"/>
            </w:pPr>
            <w:r w:rsidRPr="007900B7">
              <w:t>N/A</w:t>
            </w:r>
          </w:p>
        </w:tc>
        <w:tc>
          <w:tcPr>
            <w:tcW w:w="3102" w:type="dxa"/>
            <w:shd w:val="clear" w:color="auto" w:fill="auto"/>
            <w:vAlign w:val="center"/>
          </w:tcPr>
          <w:p w14:paraId="5EF07139" w14:textId="7A7CF302" w:rsidR="0078101C" w:rsidRPr="007900B7" w:rsidRDefault="00DB36C4" w:rsidP="001A4A80">
            <w:pPr>
              <w:pStyle w:val="TableBullets"/>
              <w:cnfStyle w:val="000000000000" w:firstRow="0" w:lastRow="0" w:firstColumn="0" w:lastColumn="0" w:oddVBand="0" w:evenVBand="0" w:oddHBand="0" w:evenHBand="0" w:firstRowFirstColumn="0" w:firstRowLastColumn="0" w:lastRowFirstColumn="0" w:lastRowLastColumn="0"/>
            </w:pPr>
            <w:r w:rsidRPr="007900B7">
              <w:t>Topic 3 Notetaker</w:t>
            </w:r>
          </w:p>
        </w:tc>
      </w:tr>
    </w:tbl>
    <w:p w14:paraId="6CEB113D" w14:textId="53987239" w:rsidR="000565E4" w:rsidRPr="00AE4FEA" w:rsidRDefault="00D76622" w:rsidP="009B465A">
      <w:pPr>
        <w:pStyle w:val="Heading4"/>
      </w:pPr>
      <w:bookmarkStart w:id="47" w:name="_Segment:_Building_Equitable"/>
      <w:bookmarkStart w:id="48" w:name="_Building_Equitable_Systems"/>
      <w:bookmarkStart w:id="49" w:name="_Toc135063326"/>
      <w:bookmarkEnd w:id="47"/>
      <w:bookmarkEnd w:id="48"/>
      <w:r>
        <w:t xml:space="preserve">Building </w:t>
      </w:r>
      <w:r w:rsidR="000565E4" w:rsidRPr="00AE4FEA">
        <w:t>Equitable Systems (</w:t>
      </w:r>
      <w:r w:rsidR="00334C62">
        <w:t>70</w:t>
      </w:r>
      <w:r w:rsidR="00334C62" w:rsidRPr="00AE4FEA">
        <w:t xml:space="preserve"> </w:t>
      </w:r>
      <w:r w:rsidR="000565E4" w:rsidRPr="00AE4FEA">
        <w:t>minutes)</w:t>
      </w:r>
      <w:bookmarkEnd w:id="49"/>
    </w:p>
    <w:p w14:paraId="01D2E9A1" w14:textId="77777777" w:rsidR="00C160C3" w:rsidRPr="00AE4FEA" w:rsidRDefault="00C160C3" w:rsidP="009B465A">
      <w:pPr>
        <w:pStyle w:val="Heading5"/>
      </w:pPr>
      <w:r w:rsidRPr="00AE4FEA">
        <w:t>Purpose of the segment</w:t>
      </w:r>
    </w:p>
    <w:p w14:paraId="135964E3" w14:textId="4D0A9196" w:rsidR="00C160C3" w:rsidRPr="00AE4FEA" w:rsidRDefault="008C7D77" w:rsidP="00696C31">
      <w:pPr>
        <w:pStyle w:val="ListBullet"/>
      </w:pPr>
      <w:r w:rsidRPr="00AE4FEA">
        <w:t xml:space="preserve">Develop awareness of how </w:t>
      </w:r>
      <w:r w:rsidR="00996903" w:rsidRPr="00AE4FEA">
        <w:t xml:space="preserve">a </w:t>
      </w:r>
      <w:r w:rsidRPr="00AE4FEA">
        <w:t>systems approach to equity creates the conditions for CLRT</w:t>
      </w:r>
    </w:p>
    <w:p w14:paraId="6E1A35FF" w14:textId="2980151D" w:rsidR="008C7D77" w:rsidRPr="00AE4FEA" w:rsidRDefault="008C7D77" w:rsidP="00696C31">
      <w:pPr>
        <w:pStyle w:val="ListBullet"/>
      </w:pPr>
      <w:r w:rsidRPr="00AE4FEA">
        <w:t>Understand practical ways to collaborate with peers toward building more equitable systems</w:t>
      </w:r>
    </w:p>
    <w:p w14:paraId="67801010" w14:textId="201EC10B" w:rsidR="00C160C3" w:rsidRDefault="00561FD2" w:rsidP="009B465A">
      <w:pPr>
        <w:pStyle w:val="Heading6"/>
      </w:pPr>
      <w:r>
        <w:lastRenderedPageBreak/>
        <w:t>Agenda</w:t>
      </w:r>
    </w:p>
    <w:tbl>
      <w:tblPr>
        <w:tblStyle w:val="GridTable1Light-Accent1"/>
        <w:tblW w:w="5000" w:type="pct"/>
        <w:tblLook w:val="04A0" w:firstRow="1" w:lastRow="0" w:firstColumn="1" w:lastColumn="0" w:noHBand="0" w:noVBand="1"/>
        <w:tblDescription w:val="Table with information on the Building Equitable Systems segment."/>
      </w:tblPr>
      <w:tblGrid>
        <w:gridCol w:w="738"/>
        <w:gridCol w:w="3757"/>
        <w:gridCol w:w="1350"/>
        <w:gridCol w:w="1413"/>
        <w:gridCol w:w="2053"/>
        <w:gridCol w:w="3639"/>
      </w:tblGrid>
      <w:tr w:rsidR="00DB36C4" w14:paraId="59EABAED" w14:textId="77777777" w:rsidTr="007900B7">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738" w:type="dxa"/>
            <w:vAlign w:val="center"/>
          </w:tcPr>
          <w:p w14:paraId="704ADB54" w14:textId="77777777" w:rsidR="00DB36C4" w:rsidRPr="004D56DC" w:rsidRDefault="00DB36C4" w:rsidP="004D56DC">
            <w:pPr>
              <w:pStyle w:val="TableHeaderRow"/>
              <w:rPr>
                <w:b/>
                <w:bCs/>
                <w:sz w:val="22"/>
                <w:szCs w:val="18"/>
              </w:rPr>
            </w:pPr>
            <w:r w:rsidRPr="004D56DC">
              <w:rPr>
                <w:b/>
                <w:bCs/>
                <w:sz w:val="22"/>
                <w:szCs w:val="18"/>
              </w:rPr>
              <w:t>Step</w:t>
            </w:r>
          </w:p>
        </w:tc>
        <w:tc>
          <w:tcPr>
            <w:tcW w:w="3757" w:type="dxa"/>
            <w:vAlign w:val="center"/>
          </w:tcPr>
          <w:p w14:paraId="02CD0D5F" w14:textId="77777777" w:rsidR="00DB36C4" w:rsidRPr="004D56DC" w:rsidRDefault="00DB36C4" w:rsidP="004D56DC">
            <w:pPr>
              <w:pStyle w:val="TableHeaderRow"/>
              <w:cnfStyle w:val="100000000000" w:firstRow="1" w:lastRow="0" w:firstColumn="0" w:lastColumn="0" w:oddVBand="0" w:evenVBand="0" w:oddHBand="0" w:evenHBand="0" w:firstRowFirstColumn="0" w:firstRowLastColumn="0" w:lastRowFirstColumn="0" w:lastRowLastColumn="0"/>
              <w:rPr>
                <w:b/>
                <w:bCs/>
                <w:sz w:val="22"/>
                <w:szCs w:val="18"/>
              </w:rPr>
            </w:pPr>
            <w:r w:rsidRPr="004D56DC">
              <w:rPr>
                <w:b/>
                <w:bCs/>
                <w:sz w:val="22"/>
                <w:szCs w:val="18"/>
              </w:rPr>
              <w:t>Instructions</w:t>
            </w:r>
          </w:p>
        </w:tc>
        <w:tc>
          <w:tcPr>
            <w:tcW w:w="1350" w:type="dxa"/>
            <w:vAlign w:val="center"/>
          </w:tcPr>
          <w:p w14:paraId="0F869FB3" w14:textId="77777777" w:rsidR="00DB36C4" w:rsidRPr="004D56DC" w:rsidRDefault="00DB36C4" w:rsidP="004D56DC">
            <w:pPr>
              <w:pStyle w:val="TableHeaderRow"/>
              <w:cnfStyle w:val="100000000000" w:firstRow="1" w:lastRow="0" w:firstColumn="0" w:lastColumn="0" w:oddVBand="0" w:evenVBand="0" w:oddHBand="0" w:evenHBand="0" w:firstRowFirstColumn="0" w:firstRowLastColumn="0" w:lastRowFirstColumn="0" w:lastRowLastColumn="0"/>
              <w:rPr>
                <w:b/>
                <w:bCs/>
                <w:sz w:val="22"/>
                <w:szCs w:val="18"/>
              </w:rPr>
            </w:pPr>
            <w:r w:rsidRPr="004D56DC">
              <w:rPr>
                <w:b/>
                <w:bCs/>
                <w:sz w:val="22"/>
                <w:szCs w:val="18"/>
              </w:rPr>
              <w:t>Suggested timing</w:t>
            </w:r>
          </w:p>
        </w:tc>
        <w:tc>
          <w:tcPr>
            <w:tcW w:w="1413" w:type="dxa"/>
            <w:vAlign w:val="center"/>
          </w:tcPr>
          <w:p w14:paraId="3AA9539F" w14:textId="77777777" w:rsidR="00DB36C4" w:rsidRPr="004D56DC" w:rsidRDefault="00DB36C4" w:rsidP="004D56DC">
            <w:pPr>
              <w:pStyle w:val="TableHeaderRow"/>
              <w:cnfStyle w:val="100000000000" w:firstRow="1" w:lastRow="0" w:firstColumn="0" w:lastColumn="0" w:oddVBand="0" w:evenVBand="0" w:oddHBand="0" w:evenHBand="0" w:firstRowFirstColumn="0" w:firstRowLastColumn="0" w:lastRowFirstColumn="0" w:lastRowLastColumn="0"/>
              <w:rPr>
                <w:b/>
                <w:bCs/>
                <w:sz w:val="22"/>
                <w:szCs w:val="18"/>
              </w:rPr>
            </w:pPr>
            <w:r w:rsidRPr="004D56DC">
              <w:rPr>
                <w:b/>
                <w:bCs/>
                <w:sz w:val="22"/>
                <w:szCs w:val="18"/>
              </w:rPr>
              <w:t>Slide numbers</w:t>
            </w:r>
          </w:p>
        </w:tc>
        <w:tc>
          <w:tcPr>
            <w:tcW w:w="2053" w:type="dxa"/>
            <w:vAlign w:val="center"/>
          </w:tcPr>
          <w:p w14:paraId="0CF9D115" w14:textId="77777777" w:rsidR="00DB36C4" w:rsidRPr="004D56DC" w:rsidRDefault="00DB36C4" w:rsidP="004D56DC">
            <w:pPr>
              <w:pStyle w:val="TableHeaderRow"/>
              <w:cnfStyle w:val="100000000000" w:firstRow="1" w:lastRow="0" w:firstColumn="0" w:lastColumn="0" w:oddVBand="0" w:evenVBand="0" w:oddHBand="0" w:evenHBand="0" w:firstRowFirstColumn="0" w:firstRowLastColumn="0" w:lastRowFirstColumn="0" w:lastRowLastColumn="0"/>
              <w:rPr>
                <w:b/>
                <w:bCs/>
                <w:sz w:val="22"/>
                <w:szCs w:val="18"/>
              </w:rPr>
            </w:pPr>
            <w:r w:rsidRPr="004D56DC">
              <w:rPr>
                <w:b/>
                <w:bCs/>
                <w:sz w:val="22"/>
                <w:szCs w:val="18"/>
              </w:rPr>
              <w:t>Training video timestamp</w:t>
            </w:r>
          </w:p>
        </w:tc>
        <w:tc>
          <w:tcPr>
            <w:tcW w:w="3639" w:type="dxa"/>
            <w:vAlign w:val="center"/>
          </w:tcPr>
          <w:p w14:paraId="66D6CFB2" w14:textId="77777777" w:rsidR="00DB36C4" w:rsidRPr="004D56DC" w:rsidRDefault="00DB36C4" w:rsidP="004D56DC">
            <w:pPr>
              <w:pStyle w:val="TableHeaderRow"/>
              <w:cnfStyle w:val="100000000000" w:firstRow="1" w:lastRow="0" w:firstColumn="0" w:lastColumn="0" w:oddVBand="0" w:evenVBand="0" w:oddHBand="0" w:evenHBand="0" w:firstRowFirstColumn="0" w:firstRowLastColumn="0" w:lastRowFirstColumn="0" w:lastRowLastColumn="0"/>
              <w:rPr>
                <w:b/>
                <w:bCs/>
                <w:sz w:val="22"/>
                <w:szCs w:val="18"/>
              </w:rPr>
            </w:pPr>
            <w:r w:rsidRPr="004D56DC">
              <w:rPr>
                <w:b/>
                <w:bCs/>
                <w:sz w:val="22"/>
                <w:szCs w:val="18"/>
              </w:rPr>
              <w:t>Handouts, texts, and videos</w:t>
            </w:r>
          </w:p>
        </w:tc>
      </w:tr>
      <w:tr w:rsidR="00561FD2" w14:paraId="75143BF4"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1D11F915" w14:textId="77777777" w:rsidR="000B3276" w:rsidRPr="004166BF" w:rsidRDefault="000B3276" w:rsidP="00226A42">
            <w:pPr>
              <w:pStyle w:val="ListNumber"/>
              <w:numPr>
                <w:ilvl w:val="0"/>
                <w:numId w:val="0"/>
              </w:numPr>
              <w:suppressAutoHyphens/>
              <w:spacing w:before="120" w:after="120"/>
              <w:rPr>
                <w:color w:val="000000" w:themeColor="text1"/>
                <w:lang w:val="en"/>
              </w:rPr>
            </w:pPr>
            <w:r w:rsidRPr="004166BF">
              <w:rPr>
                <w:color w:val="000000" w:themeColor="text1"/>
                <w:lang w:val="en"/>
              </w:rPr>
              <w:t>1</w:t>
            </w:r>
          </w:p>
        </w:tc>
        <w:tc>
          <w:tcPr>
            <w:tcW w:w="3757" w:type="dxa"/>
            <w:shd w:val="clear" w:color="auto" w:fill="auto"/>
            <w:vAlign w:val="center"/>
          </w:tcPr>
          <w:p w14:paraId="558D4C15" w14:textId="78B11BF8" w:rsidR="00E42550"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t>Introduce the topic and review migratory student data on English Language Proficient Assessment for California performance, highlighting that migratory students who are learning English are not a monolithic group.</w:t>
            </w:r>
          </w:p>
        </w:tc>
        <w:tc>
          <w:tcPr>
            <w:tcW w:w="1350" w:type="dxa"/>
            <w:shd w:val="clear" w:color="auto" w:fill="auto"/>
            <w:vAlign w:val="center"/>
          </w:tcPr>
          <w:p w14:paraId="28AC96F9" w14:textId="5F71334F"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3 minutes</w:t>
            </w:r>
          </w:p>
        </w:tc>
        <w:tc>
          <w:tcPr>
            <w:tcW w:w="1413" w:type="dxa"/>
            <w:shd w:val="clear" w:color="auto" w:fill="auto"/>
            <w:vAlign w:val="center"/>
          </w:tcPr>
          <w:p w14:paraId="0028A408" w14:textId="1B1F2BE1"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104</w:t>
            </w:r>
            <w:r w:rsidR="000123B5" w:rsidRPr="007900B7">
              <w:t>–</w:t>
            </w:r>
            <w:r w:rsidRPr="007900B7">
              <w:t>105</w:t>
            </w:r>
          </w:p>
        </w:tc>
        <w:tc>
          <w:tcPr>
            <w:tcW w:w="2053" w:type="dxa"/>
            <w:shd w:val="clear" w:color="auto" w:fill="auto"/>
            <w:vAlign w:val="center"/>
          </w:tcPr>
          <w:p w14:paraId="322964A7" w14:textId="6CF07CBE"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1:48:47–1:50:37</w:t>
            </w:r>
          </w:p>
        </w:tc>
        <w:tc>
          <w:tcPr>
            <w:tcW w:w="3639" w:type="dxa"/>
            <w:shd w:val="clear" w:color="auto" w:fill="auto"/>
            <w:vAlign w:val="center"/>
          </w:tcPr>
          <w:p w14:paraId="251A17EA" w14:textId="3C5B053E" w:rsidR="000B3276" w:rsidRPr="00C14132" w:rsidRDefault="000B3276" w:rsidP="001A4A80">
            <w:pPr>
              <w:pStyle w:val="TableBullets"/>
              <w:cnfStyle w:val="000000000000" w:firstRow="0" w:lastRow="0" w:firstColumn="0" w:lastColumn="0" w:oddVBand="0" w:evenVBand="0" w:oddHBand="0" w:evenHBand="0" w:firstRowFirstColumn="0" w:firstRowLastColumn="0" w:lastRowFirstColumn="0" w:lastRowLastColumn="0"/>
            </w:pPr>
            <w:r w:rsidRPr="00B54257">
              <w:t>Topic 3 Notetaker</w:t>
            </w:r>
          </w:p>
        </w:tc>
      </w:tr>
      <w:tr w:rsidR="00561FD2" w14:paraId="42170762"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244CF894" w14:textId="77777777" w:rsidR="000B3276" w:rsidRPr="004166BF" w:rsidRDefault="000B3276" w:rsidP="00226A42">
            <w:pPr>
              <w:pStyle w:val="ListNumber"/>
              <w:numPr>
                <w:ilvl w:val="0"/>
                <w:numId w:val="0"/>
              </w:numPr>
              <w:suppressAutoHyphens/>
              <w:spacing w:before="120" w:after="120"/>
              <w:rPr>
                <w:color w:val="000000" w:themeColor="text1"/>
                <w:lang w:val="en"/>
              </w:rPr>
            </w:pPr>
            <w:r w:rsidRPr="004166BF">
              <w:rPr>
                <w:color w:val="000000" w:themeColor="text1"/>
                <w:lang w:val="en"/>
              </w:rPr>
              <w:t>2</w:t>
            </w:r>
          </w:p>
        </w:tc>
        <w:tc>
          <w:tcPr>
            <w:tcW w:w="3757" w:type="dxa"/>
            <w:shd w:val="clear" w:color="auto" w:fill="auto"/>
            <w:vAlign w:val="center"/>
          </w:tcPr>
          <w:p w14:paraId="37E8FFD6" w14:textId="5AF21B72" w:rsidR="00561FD2"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7900B7">
              <w:t>Remind participants of CA policy for English learners: CA EL Roadma</w:t>
            </w:r>
            <w:r w:rsidR="001D5981" w:rsidRPr="007900B7">
              <w:t>p. This roadmap</w:t>
            </w:r>
            <w:r w:rsidRPr="007900B7">
              <w:t xml:space="preserve"> may serve as a foundation for building an equitable system; discuss systemic inequities facing MEP students; connect the naming of the inequities to the concept of critical consciousness</w:t>
            </w:r>
            <w:r w:rsidR="00C80720" w:rsidRPr="007900B7">
              <w:t>.</w:t>
            </w:r>
          </w:p>
        </w:tc>
        <w:tc>
          <w:tcPr>
            <w:tcW w:w="1350" w:type="dxa"/>
            <w:shd w:val="clear" w:color="auto" w:fill="auto"/>
            <w:vAlign w:val="center"/>
          </w:tcPr>
          <w:p w14:paraId="00AB85D2" w14:textId="55999675"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15 minutes</w:t>
            </w:r>
          </w:p>
        </w:tc>
        <w:tc>
          <w:tcPr>
            <w:tcW w:w="1413" w:type="dxa"/>
            <w:shd w:val="clear" w:color="auto" w:fill="auto"/>
            <w:vAlign w:val="center"/>
          </w:tcPr>
          <w:p w14:paraId="4F396AEE" w14:textId="4BD65E6B"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106–109</w:t>
            </w:r>
          </w:p>
        </w:tc>
        <w:tc>
          <w:tcPr>
            <w:tcW w:w="2053" w:type="dxa"/>
            <w:shd w:val="clear" w:color="auto" w:fill="auto"/>
            <w:vAlign w:val="center"/>
          </w:tcPr>
          <w:p w14:paraId="68C81BA7" w14:textId="6B659EA8" w:rsidR="000B3276" w:rsidRPr="007900B7"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7900B7">
              <w:t>1:50:38–2:02:56</w:t>
            </w:r>
          </w:p>
        </w:tc>
        <w:tc>
          <w:tcPr>
            <w:tcW w:w="3639" w:type="dxa"/>
            <w:shd w:val="clear" w:color="auto" w:fill="auto"/>
            <w:vAlign w:val="center"/>
          </w:tcPr>
          <w:p w14:paraId="5FD9D040" w14:textId="0AE4F0B8" w:rsidR="000B3276" w:rsidRPr="004166BF" w:rsidRDefault="000B3276"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rPr>
            </w:pPr>
            <w:r w:rsidRPr="00B54257">
              <w:t>Topic 3 Notetaker</w:t>
            </w:r>
          </w:p>
        </w:tc>
      </w:tr>
      <w:tr w:rsidR="00E47FE4" w14:paraId="3ACE1AD5"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0883162B" w14:textId="77777777" w:rsidR="000B3276" w:rsidRPr="004166BF" w:rsidRDefault="000B3276" w:rsidP="00226A42">
            <w:pPr>
              <w:pStyle w:val="ListNumber"/>
              <w:numPr>
                <w:ilvl w:val="0"/>
                <w:numId w:val="0"/>
              </w:numPr>
              <w:suppressAutoHyphens/>
              <w:spacing w:before="120" w:after="120"/>
              <w:rPr>
                <w:color w:val="000000" w:themeColor="text1"/>
                <w:lang w:val="en"/>
              </w:rPr>
            </w:pPr>
            <w:r w:rsidRPr="004166BF">
              <w:rPr>
                <w:color w:val="000000" w:themeColor="text1"/>
                <w:lang w:val="en"/>
              </w:rPr>
              <w:t>3</w:t>
            </w:r>
          </w:p>
        </w:tc>
        <w:tc>
          <w:tcPr>
            <w:tcW w:w="3757" w:type="dxa"/>
            <w:shd w:val="clear" w:color="auto" w:fill="auto"/>
            <w:vAlign w:val="center"/>
          </w:tcPr>
          <w:p w14:paraId="27F621C0" w14:textId="4A56F8DE" w:rsidR="000B3276" w:rsidRPr="008D1888" w:rsidRDefault="000B3276" w:rsidP="007900B7">
            <w:pPr>
              <w:pStyle w:val="TableBodyText"/>
              <w:cnfStyle w:val="000000000000" w:firstRow="0" w:lastRow="0" w:firstColumn="0" w:lastColumn="0" w:oddVBand="0" w:evenVBand="0" w:oddHBand="0" w:evenHBand="0" w:firstRowFirstColumn="0" w:firstRowLastColumn="0" w:lastRowFirstColumn="0" w:lastRowLastColumn="0"/>
            </w:pPr>
            <w:r w:rsidRPr="000B3276">
              <w:rPr>
                <w:b/>
                <w:i/>
                <w:iCs/>
              </w:rPr>
              <w:t>In breakout rooms or small groups of 3 or 4</w:t>
            </w:r>
            <w:r w:rsidRPr="006D25CD">
              <w:t xml:space="preserve">, </w:t>
            </w:r>
            <w:r w:rsidRPr="000B3276">
              <w:t>participants identify areas of familiarity</w:t>
            </w:r>
            <w:r w:rsidR="001D5981">
              <w:t xml:space="preserve"> or </w:t>
            </w:r>
            <w:r w:rsidRPr="000B3276">
              <w:t>strength and areas for learning</w:t>
            </w:r>
            <w:r w:rsidR="001D5981">
              <w:t xml:space="preserve"> or </w:t>
            </w:r>
            <w:r w:rsidRPr="000B3276">
              <w:t>growth in analyzing student data.</w:t>
            </w:r>
          </w:p>
        </w:tc>
        <w:tc>
          <w:tcPr>
            <w:tcW w:w="1350" w:type="dxa"/>
            <w:shd w:val="clear" w:color="auto" w:fill="auto"/>
            <w:vAlign w:val="center"/>
          </w:tcPr>
          <w:p w14:paraId="28798A15" w14:textId="44A80B18" w:rsidR="000B3276" w:rsidRPr="004166BF" w:rsidRDefault="000B3276"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10 minutes</w:t>
            </w:r>
          </w:p>
        </w:tc>
        <w:tc>
          <w:tcPr>
            <w:tcW w:w="1413" w:type="dxa"/>
            <w:shd w:val="clear" w:color="auto" w:fill="auto"/>
            <w:vAlign w:val="center"/>
          </w:tcPr>
          <w:p w14:paraId="59B31E78" w14:textId="20E7C452" w:rsidR="000B3276" w:rsidRPr="004166BF" w:rsidRDefault="000B3276"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110</w:t>
            </w:r>
          </w:p>
        </w:tc>
        <w:tc>
          <w:tcPr>
            <w:tcW w:w="2053" w:type="dxa"/>
            <w:shd w:val="clear" w:color="auto" w:fill="DEEAF6" w:themeFill="accent5" w:themeFillTint="33"/>
            <w:vAlign w:val="center"/>
          </w:tcPr>
          <w:p w14:paraId="47A4CF70" w14:textId="05962B67" w:rsidR="000B3276"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639" w:type="dxa"/>
            <w:shd w:val="clear" w:color="auto" w:fill="auto"/>
            <w:vAlign w:val="center"/>
          </w:tcPr>
          <w:p w14:paraId="18B6E078" w14:textId="5E817EDC" w:rsidR="00751A45" w:rsidRPr="00751A45" w:rsidRDefault="000B3276" w:rsidP="001A4A80">
            <w:pPr>
              <w:pStyle w:val="TableBullets"/>
              <w:cnfStyle w:val="000000000000" w:firstRow="0" w:lastRow="0" w:firstColumn="0" w:lastColumn="0" w:oddVBand="0" w:evenVBand="0" w:oddHBand="0" w:evenHBand="0" w:firstRowFirstColumn="0" w:firstRowLastColumn="0" w:lastRowFirstColumn="0" w:lastRowLastColumn="0"/>
            </w:pPr>
            <w:r w:rsidRPr="00B54257">
              <w:t>Topic 3 Notetaker</w:t>
            </w:r>
          </w:p>
        </w:tc>
      </w:tr>
      <w:tr w:rsidR="00561FD2" w14:paraId="22945D15"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0FE842E9" w14:textId="77777777" w:rsidR="00751A45" w:rsidRPr="004166BF" w:rsidRDefault="00751A45" w:rsidP="00226A42">
            <w:pPr>
              <w:pStyle w:val="ListNumber"/>
              <w:numPr>
                <w:ilvl w:val="0"/>
                <w:numId w:val="0"/>
              </w:numPr>
              <w:suppressAutoHyphens/>
              <w:spacing w:before="120" w:after="120"/>
              <w:rPr>
                <w:color w:val="000000" w:themeColor="text1"/>
                <w:lang w:val="en"/>
              </w:rPr>
            </w:pPr>
            <w:r>
              <w:rPr>
                <w:color w:val="000000" w:themeColor="text1"/>
                <w:lang w:val="en"/>
              </w:rPr>
              <w:t>4</w:t>
            </w:r>
          </w:p>
        </w:tc>
        <w:tc>
          <w:tcPr>
            <w:tcW w:w="3757" w:type="dxa"/>
            <w:shd w:val="clear" w:color="auto" w:fill="auto"/>
            <w:vAlign w:val="center"/>
          </w:tcPr>
          <w:p w14:paraId="5C5B9CD7" w14:textId="307222C3" w:rsidR="00751A45" w:rsidRPr="0053463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430E5C">
              <w:t>Offer practical ways for colleagues to collaborate on building equitable systems</w:t>
            </w:r>
            <w:r>
              <w:t>.</w:t>
            </w:r>
          </w:p>
        </w:tc>
        <w:tc>
          <w:tcPr>
            <w:tcW w:w="1350" w:type="dxa"/>
            <w:shd w:val="clear" w:color="auto" w:fill="auto"/>
            <w:vAlign w:val="center"/>
          </w:tcPr>
          <w:p w14:paraId="419CC6C9" w14:textId="65350264" w:rsidR="00751A45" w:rsidRPr="004166B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5 minutes</w:t>
            </w:r>
          </w:p>
        </w:tc>
        <w:tc>
          <w:tcPr>
            <w:tcW w:w="1413" w:type="dxa"/>
            <w:shd w:val="clear" w:color="auto" w:fill="auto"/>
            <w:vAlign w:val="center"/>
          </w:tcPr>
          <w:p w14:paraId="3682EF54" w14:textId="7E6935DF" w:rsidR="00751A45" w:rsidRPr="004166B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111–112</w:t>
            </w:r>
          </w:p>
        </w:tc>
        <w:tc>
          <w:tcPr>
            <w:tcW w:w="2053" w:type="dxa"/>
            <w:shd w:val="clear" w:color="auto" w:fill="auto"/>
            <w:vAlign w:val="center"/>
          </w:tcPr>
          <w:p w14:paraId="582428FB" w14:textId="102D3FA7" w:rsidR="00751A45" w:rsidRPr="004166B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2:02:57–2:03:49</w:t>
            </w:r>
          </w:p>
        </w:tc>
        <w:tc>
          <w:tcPr>
            <w:tcW w:w="3639" w:type="dxa"/>
            <w:shd w:val="clear" w:color="auto" w:fill="auto"/>
            <w:vAlign w:val="center"/>
          </w:tcPr>
          <w:p w14:paraId="371B04CF" w14:textId="1BEC72A9" w:rsidR="00751A45" w:rsidRPr="00C92666" w:rsidRDefault="00751A45" w:rsidP="001A4A80">
            <w:pPr>
              <w:pStyle w:val="TableBullets"/>
              <w:cnfStyle w:val="000000000000" w:firstRow="0" w:lastRow="0" w:firstColumn="0" w:lastColumn="0" w:oddVBand="0" w:evenVBand="0" w:oddHBand="0" w:evenHBand="0" w:firstRowFirstColumn="0" w:firstRowLastColumn="0" w:lastRowFirstColumn="0" w:lastRowLastColumn="0"/>
              <w:rPr>
                <w:b/>
              </w:rPr>
            </w:pPr>
            <w:r w:rsidRPr="00B54257">
              <w:t>Topic 3 Notetaker</w:t>
            </w:r>
          </w:p>
        </w:tc>
      </w:tr>
      <w:tr w:rsidR="00E47FE4" w14:paraId="287DB6A0"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30C3A6FA" w14:textId="77777777" w:rsidR="00751A45" w:rsidRDefault="00751A45" w:rsidP="00226A42">
            <w:pPr>
              <w:pStyle w:val="ListNumber"/>
              <w:numPr>
                <w:ilvl w:val="0"/>
                <w:numId w:val="0"/>
              </w:numPr>
              <w:suppressAutoHyphens/>
              <w:spacing w:before="120" w:after="120"/>
              <w:rPr>
                <w:color w:val="000000" w:themeColor="text1"/>
                <w:lang w:val="en"/>
              </w:rPr>
            </w:pPr>
            <w:r>
              <w:rPr>
                <w:color w:val="000000" w:themeColor="text1"/>
                <w:lang w:val="en"/>
              </w:rPr>
              <w:lastRenderedPageBreak/>
              <w:t>5</w:t>
            </w:r>
          </w:p>
        </w:tc>
        <w:tc>
          <w:tcPr>
            <w:tcW w:w="3757" w:type="dxa"/>
            <w:shd w:val="clear" w:color="auto" w:fill="auto"/>
            <w:vAlign w:val="center"/>
          </w:tcPr>
          <w:p w14:paraId="5CE98F13" w14:textId="6D0BBE38" w:rsidR="00751A45" w:rsidRPr="0053463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430E5C">
              <w:t xml:space="preserve">Introduce and view video </w:t>
            </w:r>
            <w:r>
              <w:t>“</w:t>
            </w:r>
            <w:r w:rsidRPr="00430E5C">
              <w:rPr>
                <w:iCs/>
              </w:rPr>
              <w:t>Learning Walks</w:t>
            </w:r>
            <w:r>
              <w:rPr>
                <w:iCs/>
              </w:rPr>
              <w:t>.”</w:t>
            </w:r>
          </w:p>
        </w:tc>
        <w:tc>
          <w:tcPr>
            <w:tcW w:w="1350" w:type="dxa"/>
            <w:shd w:val="clear" w:color="auto" w:fill="auto"/>
            <w:vAlign w:val="center"/>
          </w:tcPr>
          <w:p w14:paraId="0722A5F8" w14:textId="364A7798" w:rsidR="00751A45" w:rsidRPr="004166B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8 minutes</w:t>
            </w:r>
          </w:p>
        </w:tc>
        <w:tc>
          <w:tcPr>
            <w:tcW w:w="1413" w:type="dxa"/>
            <w:shd w:val="clear" w:color="auto" w:fill="auto"/>
            <w:vAlign w:val="center"/>
          </w:tcPr>
          <w:p w14:paraId="5745DB4E" w14:textId="02BC35B1" w:rsidR="00751A45" w:rsidRPr="004166B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113</w:t>
            </w:r>
          </w:p>
        </w:tc>
        <w:tc>
          <w:tcPr>
            <w:tcW w:w="2053" w:type="dxa"/>
            <w:shd w:val="clear" w:color="auto" w:fill="DEEAF6" w:themeFill="accent5" w:themeFillTint="33"/>
            <w:vAlign w:val="center"/>
          </w:tcPr>
          <w:p w14:paraId="2DFB32BA" w14:textId="768D6632" w:rsidR="00751A45"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639" w:type="dxa"/>
            <w:shd w:val="clear" w:color="auto" w:fill="auto"/>
            <w:vAlign w:val="center"/>
          </w:tcPr>
          <w:p w14:paraId="5EEF96EC" w14:textId="133A7AC9" w:rsidR="00751A45" w:rsidRPr="00C92666" w:rsidRDefault="00751A45" w:rsidP="001A4A80">
            <w:pPr>
              <w:pStyle w:val="TableBullets"/>
              <w:cnfStyle w:val="000000000000" w:firstRow="0" w:lastRow="0" w:firstColumn="0" w:lastColumn="0" w:oddVBand="0" w:evenVBand="0" w:oddHBand="0" w:evenHBand="0" w:firstRowFirstColumn="0" w:firstRowLastColumn="0" w:lastRowFirstColumn="0" w:lastRowLastColumn="0"/>
            </w:pPr>
            <w:r w:rsidRPr="00B54257">
              <w:t>Topic 3 Notetaker</w:t>
            </w:r>
          </w:p>
        </w:tc>
      </w:tr>
      <w:tr w:rsidR="00E47FE4" w14:paraId="00E3D207" w14:textId="77777777" w:rsidTr="007900B7">
        <w:trPr>
          <w:cantSplit/>
          <w:trHeight w:val="2240"/>
        </w:trPr>
        <w:tc>
          <w:tcPr>
            <w:cnfStyle w:val="001000000000" w:firstRow="0" w:lastRow="0" w:firstColumn="1" w:lastColumn="0" w:oddVBand="0" w:evenVBand="0" w:oddHBand="0" w:evenHBand="0" w:firstRowFirstColumn="0" w:firstRowLastColumn="0" w:lastRowFirstColumn="0" w:lastRowLastColumn="0"/>
            <w:tcW w:w="738" w:type="dxa"/>
            <w:vAlign w:val="center"/>
          </w:tcPr>
          <w:p w14:paraId="79D3D843" w14:textId="2AADE361" w:rsidR="00751A45" w:rsidRDefault="00751A45" w:rsidP="00226A42">
            <w:pPr>
              <w:pStyle w:val="ListNumber"/>
              <w:numPr>
                <w:ilvl w:val="0"/>
                <w:numId w:val="0"/>
              </w:numPr>
              <w:suppressAutoHyphens/>
              <w:spacing w:before="120" w:after="120"/>
              <w:rPr>
                <w:color w:val="000000" w:themeColor="text1"/>
                <w:lang w:val="en"/>
              </w:rPr>
            </w:pPr>
            <w:r>
              <w:rPr>
                <w:color w:val="000000" w:themeColor="text1"/>
                <w:lang w:val="en"/>
              </w:rPr>
              <w:t>6</w:t>
            </w:r>
          </w:p>
        </w:tc>
        <w:tc>
          <w:tcPr>
            <w:tcW w:w="3757" w:type="dxa"/>
            <w:shd w:val="clear" w:color="auto" w:fill="auto"/>
            <w:vAlign w:val="center"/>
          </w:tcPr>
          <w:p w14:paraId="4F1C6EC3" w14:textId="78013DF6" w:rsidR="00751A45" w:rsidRPr="0053463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430E5C">
              <w:t>Discuss application of content presented within their contexts and generate “look</w:t>
            </w:r>
            <w:r w:rsidR="009D0E17">
              <w:t>-</w:t>
            </w:r>
            <w:proofErr w:type="spellStart"/>
            <w:r w:rsidRPr="00430E5C">
              <w:t>fors</w:t>
            </w:r>
            <w:proofErr w:type="spellEnd"/>
            <w:r w:rsidR="00D23C55">
              <w:t>.</w:t>
            </w:r>
            <w:r w:rsidRPr="00430E5C">
              <w:t>”</w:t>
            </w:r>
          </w:p>
        </w:tc>
        <w:tc>
          <w:tcPr>
            <w:tcW w:w="1350" w:type="dxa"/>
            <w:shd w:val="clear" w:color="auto" w:fill="auto"/>
            <w:vAlign w:val="center"/>
          </w:tcPr>
          <w:p w14:paraId="10D20263" w14:textId="02B6FFF6" w:rsidR="00751A45" w:rsidRPr="004166BF" w:rsidRDefault="00D23C5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10 minutes</w:t>
            </w:r>
          </w:p>
        </w:tc>
        <w:tc>
          <w:tcPr>
            <w:tcW w:w="1413" w:type="dxa"/>
            <w:shd w:val="clear" w:color="auto" w:fill="auto"/>
            <w:vAlign w:val="center"/>
          </w:tcPr>
          <w:p w14:paraId="63B257BF" w14:textId="66BC39CB" w:rsidR="00751A45" w:rsidRPr="004166BF" w:rsidRDefault="00D23C5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114</w:t>
            </w:r>
          </w:p>
        </w:tc>
        <w:tc>
          <w:tcPr>
            <w:tcW w:w="2053" w:type="dxa"/>
            <w:shd w:val="clear" w:color="auto" w:fill="DEEAF6" w:themeFill="accent5" w:themeFillTint="33"/>
            <w:vAlign w:val="center"/>
          </w:tcPr>
          <w:p w14:paraId="4BDD14AD" w14:textId="2996961C" w:rsidR="00751A45"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639" w:type="dxa"/>
            <w:shd w:val="clear" w:color="auto" w:fill="auto"/>
            <w:vAlign w:val="center"/>
          </w:tcPr>
          <w:p w14:paraId="6ABE2CFC" w14:textId="77777777" w:rsidR="00751A45" w:rsidRPr="00D23C55" w:rsidRDefault="00751A45"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B54257">
              <w:t>Topic 3 Notetaker</w:t>
            </w:r>
          </w:p>
          <w:p w14:paraId="6D44BBC1" w14:textId="56322D91" w:rsidR="00D23C55" w:rsidRPr="004166BF" w:rsidRDefault="00D23C55"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t>A c</w:t>
            </w:r>
            <w:r w:rsidRPr="00AE4FEA">
              <w:t xml:space="preserve">ollaborative </w:t>
            </w:r>
            <w:r w:rsidR="009D0E17">
              <w:t>tool</w:t>
            </w:r>
            <w:r w:rsidRPr="00AE4FEA">
              <w:t xml:space="preserve"> for participants to </w:t>
            </w:r>
            <w:r>
              <w:t>record a</w:t>
            </w:r>
            <w:r w:rsidRPr="00AE4FEA">
              <w:t xml:space="preserve"> list of “look</w:t>
            </w:r>
            <w:r w:rsidR="009D0E17">
              <w:t>-</w:t>
            </w:r>
            <w:proofErr w:type="spellStart"/>
            <w:r w:rsidRPr="00AE4FEA">
              <w:t>fors</w:t>
            </w:r>
            <w:proofErr w:type="spellEnd"/>
            <w:r w:rsidRPr="00AE4FEA">
              <w:t>” of evidence of CLRT and critical consciousness</w:t>
            </w:r>
          </w:p>
        </w:tc>
      </w:tr>
      <w:tr w:rsidR="00E47FE4" w14:paraId="746CEAB1"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3EFD1436" w14:textId="6BF8D295" w:rsidR="00751A45" w:rsidRDefault="00751A45" w:rsidP="00226A42">
            <w:pPr>
              <w:pStyle w:val="ListNumber"/>
              <w:numPr>
                <w:ilvl w:val="0"/>
                <w:numId w:val="0"/>
              </w:numPr>
              <w:suppressAutoHyphens/>
              <w:spacing w:before="120" w:after="120"/>
              <w:rPr>
                <w:color w:val="000000" w:themeColor="text1"/>
                <w:lang w:val="en"/>
              </w:rPr>
            </w:pPr>
            <w:r>
              <w:rPr>
                <w:color w:val="000000" w:themeColor="text1"/>
                <w:lang w:val="en"/>
              </w:rPr>
              <w:t>7</w:t>
            </w:r>
          </w:p>
        </w:tc>
        <w:tc>
          <w:tcPr>
            <w:tcW w:w="3757" w:type="dxa"/>
            <w:shd w:val="clear" w:color="auto" w:fill="auto"/>
            <w:vAlign w:val="center"/>
          </w:tcPr>
          <w:p w14:paraId="0DFD21E8" w14:textId="63D3FADB" w:rsidR="00751A45" w:rsidRPr="0053463F" w:rsidRDefault="00751A4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sidRPr="00430E5C">
              <w:rPr>
                <w:rFonts w:eastAsiaTheme="majorEastAsia"/>
              </w:rPr>
              <w:t>Participants debrief, share, and have an opportunity for Q&amp;A</w:t>
            </w:r>
            <w:r w:rsidR="00A97A84">
              <w:rPr>
                <w:rFonts w:eastAsiaTheme="majorEastAsia"/>
              </w:rPr>
              <w:t>.</w:t>
            </w:r>
          </w:p>
        </w:tc>
        <w:tc>
          <w:tcPr>
            <w:tcW w:w="1350" w:type="dxa"/>
            <w:shd w:val="clear" w:color="auto" w:fill="auto"/>
            <w:vAlign w:val="center"/>
          </w:tcPr>
          <w:p w14:paraId="430A6865" w14:textId="12D2FFFE" w:rsidR="00751A45" w:rsidRPr="004166BF" w:rsidRDefault="00D23C5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5 minutes</w:t>
            </w:r>
          </w:p>
        </w:tc>
        <w:tc>
          <w:tcPr>
            <w:tcW w:w="1413" w:type="dxa"/>
            <w:shd w:val="clear" w:color="auto" w:fill="auto"/>
            <w:vAlign w:val="center"/>
          </w:tcPr>
          <w:p w14:paraId="0153BD7E" w14:textId="631033BA" w:rsidR="00751A45" w:rsidRPr="004166BF" w:rsidRDefault="00D23C55"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115</w:t>
            </w:r>
          </w:p>
        </w:tc>
        <w:tc>
          <w:tcPr>
            <w:tcW w:w="2053" w:type="dxa"/>
            <w:shd w:val="clear" w:color="auto" w:fill="DEEAF6" w:themeFill="accent5" w:themeFillTint="33"/>
            <w:vAlign w:val="center"/>
          </w:tcPr>
          <w:p w14:paraId="0499333D" w14:textId="11097316" w:rsidR="00751A45" w:rsidRPr="004166BF"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639" w:type="dxa"/>
            <w:shd w:val="clear" w:color="auto" w:fill="auto"/>
            <w:vAlign w:val="center"/>
          </w:tcPr>
          <w:p w14:paraId="044F61F0" w14:textId="1C724505" w:rsidR="00751A45" w:rsidRPr="004166BF" w:rsidRDefault="00751A45" w:rsidP="001A4A80">
            <w:pPr>
              <w:pStyle w:val="TableBullets"/>
              <w:cnfStyle w:val="000000000000" w:firstRow="0" w:lastRow="0" w:firstColumn="0" w:lastColumn="0" w:oddVBand="0" w:evenVBand="0" w:oddHBand="0" w:evenHBand="0" w:firstRowFirstColumn="0" w:firstRowLastColumn="0" w:lastRowFirstColumn="0" w:lastRowLastColumn="0"/>
              <w:rPr>
                <w:color w:val="000000" w:themeColor="text1"/>
                <w:lang w:val="en"/>
              </w:rPr>
            </w:pPr>
            <w:r w:rsidRPr="00B54257">
              <w:t>Topic 3 Notetaker</w:t>
            </w:r>
          </w:p>
        </w:tc>
      </w:tr>
      <w:tr w:rsidR="00E47FE4" w14:paraId="4D3A4EB4" w14:textId="77777777" w:rsidTr="007900B7">
        <w:trPr>
          <w:cantSplit/>
        </w:trPr>
        <w:tc>
          <w:tcPr>
            <w:cnfStyle w:val="001000000000" w:firstRow="0" w:lastRow="0" w:firstColumn="1" w:lastColumn="0" w:oddVBand="0" w:evenVBand="0" w:oddHBand="0" w:evenHBand="0" w:firstRowFirstColumn="0" w:firstRowLastColumn="0" w:lastRowFirstColumn="0" w:lastRowLastColumn="0"/>
            <w:tcW w:w="738" w:type="dxa"/>
            <w:vAlign w:val="center"/>
          </w:tcPr>
          <w:p w14:paraId="2E0405AC" w14:textId="50EA1FA3" w:rsidR="00D23C55" w:rsidRDefault="00D23C55" w:rsidP="00226A42">
            <w:pPr>
              <w:pStyle w:val="ListNumber"/>
              <w:numPr>
                <w:ilvl w:val="0"/>
                <w:numId w:val="0"/>
              </w:numPr>
              <w:suppressAutoHyphens/>
              <w:spacing w:before="120" w:after="120"/>
              <w:rPr>
                <w:color w:val="000000" w:themeColor="text1"/>
                <w:lang w:val="en"/>
              </w:rPr>
            </w:pPr>
            <w:r>
              <w:rPr>
                <w:color w:val="000000" w:themeColor="text1"/>
                <w:lang w:val="en"/>
              </w:rPr>
              <w:t>8</w:t>
            </w:r>
          </w:p>
        </w:tc>
        <w:tc>
          <w:tcPr>
            <w:tcW w:w="3757" w:type="dxa"/>
            <w:shd w:val="clear" w:color="auto" w:fill="auto"/>
            <w:vAlign w:val="center"/>
          </w:tcPr>
          <w:p w14:paraId="6B5A70CC" w14:textId="0248A00B" w:rsidR="00D23C55" w:rsidRPr="00430E5C" w:rsidRDefault="00D23C55" w:rsidP="007900B7">
            <w:pPr>
              <w:pStyle w:val="TableBodyText"/>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Introduce participants to the final handout</w:t>
            </w:r>
            <w:r w:rsidR="006E57F2">
              <w:rPr>
                <w:rFonts w:eastAsiaTheme="majorEastAsia"/>
              </w:rPr>
              <w:t xml:space="preserve"> and invite them to use it as they continue their journey towards culturally and linguistically responsive practice.</w:t>
            </w:r>
          </w:p>
        </w:tc>
        <w:tc>
          <w:tcPr>
            <w:tcW w:w="1350" w:type="dxa"/>
            <w:shd w:val="clear" w:color="auto" w:fill="auto"/>
            <w:vAlign w:val="center"/>
          </w:tcPr>
          <w:p w14:paraId="07A62FBC" w14:textId="5B6F14A3" w:rsidR="00D23C55" w:rsidRDefault="006E57F2"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10 minutes</w:t>
            </w:r>
          </w:p>
        </w:tc>
        <w:tc>
          <w:tcPr>
            <w:tcW w:w="1413" w:type="dxa"/>
            <w:shd w:val="clear" w:color="auto" w:fill="DEEAF6" w:themeFill="accent5" w:themeFillTint="33"/>
            <w:vAlign w:val="center"/>
          </w:tcPr>
          <w:p w14:paraId="0D81E8E3" w14:textId="3290CE56" w:rsidR="00D23C55"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2053" w:type="dxa"/>
            <w:shd w:val="clear" w:color="auto" w:fill="DEEAF6" w:themeFill="accent5" w:themeFillTint="33"/>
            <w:vAlign w:val="center"/>
          </w:tcPr>
          <w:p w14:paraId="4BCFF8AC" w14:textId="78488DAF" w:rsidR="00D23C55" w:rsidRDefault="00BE3DB9" w:rsidP="007900B7">
            <w:pPr>
              <w:pStyle w:val="TableBodyText"/>
              <w:cnfStyle w:val="000000000000" w:firstRow="0" w:lastRow="0" w:firstColumn="0" w:lastColumn="0" w:oddVBand="0" w:evenVBand="0" w:oddHBand="0" w:evenHBand="0" w:firstRowFirstColumn="0" w:firstRowLastColumn="0" w:lastRowFirstColumn="0" w:lastRowLastColumn="0"/>
              <w:rPr>
                <w:color w:val="000000" w:themeColor="text1"/>
                <w:lang w:val="en"/>
              </w:rPr>
            </w:pPr>
            <w:r>
              <w:rPr>
                <w:color w:val="000000" w:themeColor="text1"/>
                <w:lang w:val="en"/>
              </w:rPr>
              <w:t>N/A</w:t>
            </w:r>
          </w:p>
        </w:tc>
        <w:tc>
          <w:tcPr>
            <w:tcW w:w="3639" w:type="dxa"/>
            <w:shd w:val="clear" w:color="auto" w:fill="auto"/>
            <w:vAlign w:val="center"/>
          </w:tcPr>
          <w:p w14:paraId="0483BEC5" w14:textId="6757827E" w:rsidR="00D23C55" w:rsidRPr="006E57F2" w:rsidRDefault="006E57F2" w:rsidP="001A4A80">
            <w:pPr>
              <w:pStyle w:val="TableBullets"/>
              <w:cnfStyle w:val="000000000000" w:firstRow="0" w:lastRow="0" w:firstColumn="0" w:lastColumn="0" w:oddVBand="0" w:evenVBand="0" w:oddHBand="0" w:evenHBand="0" w:firstRowFirstColumn="0" w:firstRowLastColumn="0" w:lastRowFirstColumn="0" w:lastRowLastColumn="0"/>
            </w:pPr>
            <w:r w:rsidRPr="006E57F2">
              <w:t>CLRT One-Page Key Ideas and Questions (handout)</w:t>
            </w:r>
          </w:p>
        </w:tc>
      </w:tr>
    </w:tbl>
    <w:p w14:paraId="6F789647" w14:textId="6D86E01B" w:rsidR="0086028E" w:rsidRPr="00AE4FEA" w:rsidRDefault="0086028E" w:rsidP="00226A42">
      <w:pPr>
        <w:pStyle w:val="Heading3B"/>
        <w:spacing w:line="240" w:lineRule="auto"/>
      </w:pPr>
      <w:bookmarkStart w:id="50" w:name="_Segment:_Classroom_Examples_2"/>
      <w:bookmarkEnd w:id="50"/>
    </w:p>
    <w:sectPr w:rsidR="0086028E" w:rsidRPr="00AE4FEA" w:rsidSect="000C489A">
      <w:pgSz w:w="15840" w:h="12240" w:orient="landscape"/>
      <w:pgMar w:top="1440" w:right="1440" w:bottom="1125" w:left="1440" w:header="432" w:footer="461"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125FC" w14:textId="77777777" w:rsidR="00054A89" w:rsidRDefault="00054A89">
      <w:r>
        <w:separator/>
      </w:r>
    </w:p>
    <w:p w14:paraId="73FB0CF6" w14:textId="77777777" w:rsidR="00054A89" w:rsidRDefault="00054A89"/>
  </w:endnote>
  <w:endnote w:type="continuationSeparator" w:id="0">
    <w:p w14:paraId="3EA78C21" w14:textId="77777777" w:rsidR="00054A89" w:rsidRDefault="00054A89">
      <w:r>
        <w:continuationSeparator/>
      </w:r>
    </w:p>
    <w:p w14:paraId="3CB7A3DC" w14:textId="77777777" w:rsidR="00054A89" w:rsidRDefault="00054A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Bold">
    <w:altName w:val="Calibri"/>
    <w:charset w:val="00"/>
    <w:family w:val="auto"/>
    <w:pitch w:val="variable"/>
    <w:sig w:usb0="E00002FF" w:usb1="4000ACFF" w:usb2="00000001" w:usb3="00000000" w:csb0="0000019F" w:csb1="00000000"/>
  </w:font>
  <w:font w:name="Calibri-Italic">
    <w:altName w:val="Calibri"/>
    <w:charset w:val="00"/>
    <w:family w:val="auto"/>
    <w:pitch w:val="variable"/>
    <w:sig w:usb0="E00002FF" w:usb1="4000ACFF" w:usb2="00000001" w:usb3="00000000" w:csb0="0000019F" w:csb1="00000000"/>
  </w:font>
  <w:font w:name="MinionPro-Regular">
    <w:altName w:val="Calibri"/>
    <w:charset w:val="00"/>
    <w:family w:val="auto"/>
    <w:pitch w:val="variable"/>
    <w:sig w:usb0="60000287" w:usb1="00000001" w:usb2="00000000" w:usb3="00000000" w:csb0="0000019F" w:csb1="00000000"/>
  </w:font>
  <w:font w:name="ArialMT">
    <w:altName w:val="Arial"/>
    <w:charset w:val="00"/>
    <w:family w:val="auto"/>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Imago Book">
    <w:altName w:val="Cambria"/>
    <w:charset w:val="00"/>
    <w:family w:val="roman"/>
    <w:pitch w:val="default"/>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mn-ea">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85396610"/>
      <w:docPartObj>
        <w:docPartGallery w:val="Page Numbers (Bottom of Page)"/>
        <w:docPartUnique/>
      </w:docPartObj>
    </w:sdtPr>
    <w:sdtContent>
      <w:p w14:paraId="1F810615" w14:textId="45733E10" w:rsidR="00552402" w:rsidRDefault="00552402" w:rsidP="00BB3FF8">
        <w:pPr>
          <w:pStyle w:val="Foot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6406574" w14:textId="77777777" w:rsidR="00552402" w:rsidRDefault="00552402" w:rsidP="00BB3FF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auto"/>
        <w14:textFill>
          <w14:solidFill>
            <w14:srgbClr w14:val="000000">
              <w14:lumMod w14:val="65000"/>
              <w14:lumOff w14:val="35000"/>
              <w14:lumMod w14:val="65000"/>
              <w14:lumOff w14:val="35000"/>
            </w14:srgbClr>
          </w14:solidFill>
        </w14:textFill>
      </w:rPr>
      <w:id w:val="-1574579698"/>
      <w:docPartObj>
        <w:docPartGallery w:val="Page Numbers (Bottom of Page)"/>
        <w:docPartUnique/>
      </w:docPartObj>
    </w:sdtPr>
    <w:sdtContent>
      <w:p w14:paraId="450411B2" w14:textId="413FD582" w:rsidR="00D16919" w:rsidRPr="006D1F47" w:rsidRDefault="00D16919" w:rsidP="004E4E6A">
        <w:pPr>
          <w:pStyle w:val="Footer"/>
          <w:tabs>
            <w:tab w:val="right" w:pos="12960"/>
          </w:tabs>
          <w:rPr>
            <w:color w:val="auto"/>
            <w14:textFill>
              <w14:solidFill>
                <w14:srgbClr w14:val="000000">
                  <w14:lumMod w14:val="65000"/>
                  <w14:lumOff w14:val="35000"/>
                  <w14:lumMod w14:val="65000"/>
                  <w14:lumOff w14:val="35000"/>
                </w14:srgbClr>
              </w14:solidFill>
            </w14:textFill>
          </w:rPr>
        </w:pPr>
        <w:r w:rsidRPr="006D1F47">
          <w:rPr>
            <w:color w:val="auto"/>
            <w14:textFill>
              <w14:solidFill>
                <w14:srgbClr w14:val="000000">
                  <w14:lumMod w14:val="65000"/>
                  <w14:lumOff w14:val="35000"/>
                  <w14:lumMod w14:val="65000"/>
                  <w14:lumOff w14:val="35000"/>
                </w14:srgbClr>
              </w14:solidFill>
            </w14:textFill>
          </w:rPr>
          <w:t xml:space="preserve">Culturally and Linguistically Responsive Teaching for Migratory Students </w:t>
        </w:r>
        <w:r w:rsidR="004E4E6A" w:rsidRPr="006D1F47">
          <w:rPr>
            <w:color w:val="auto"/>
            <w14:textFill>
              <w14:solidFill>
                <w14:srgbClr w14:val="000000">
                  <w14:lumMod w14:val="65000"/>
                  <w14:lumOff w14:val="35000"/>
                  <w14:lumMod w14:val="65000"/>
                  <w14:lumOff w14:val="35000"/>
                </w14:srgbClr>
              </w14:solidFill>
            </w14:textFill>
          </w:rPr>
          <w:br/>
        </w:r>
        <w:r w:rsidRPr="006D1F47">
          <w:rPr>
            <w:color w:val="auto"/>
            <w14:textFill>
              <w14:solidFill>
                <w14:srgbClr w14:val="000000">
                  <w14:lumMod w14:val="65000"/>
                  <w14:lumOff w14:val="35000"/>
                  <w14:lumMod w14:val="65000"/>
                  <w14:lumOff w14:val="35000"/>
                </w14:srgbClr>
              </w14:solidFill>
            </w14:textFill>
          </w:rPr>
          <w:t>Facilitator’s Document</w:t>
        </w:r>
        <w:r w:rsidR="004E4E6A" w:rsidRPr="006D1F47">
          <w:rPr>
            <w:color w:val="auto"/>
            <w14:textFill>
              <w14:solidFill>
                <w14:srgbClr w14:val="000000">
                  <w14:lumMod w14:val="65000"/>
                  <w14:lumOff w14:val="35000"/>
                  <w14:lumMod w14:val="65000"/>
                  <w14:lumOff w14:val="35000"/>
                </w14:srgbClr>
              </w14:solidFill>
            </w14:textFill>
          </w:rPr>
          <w:tab/>
        </w:r>
        <w:r w:rsidR="004E4E6A" w:rsidRPr="006D1F47">
          <w:rPr>
            <w:color w:val="auto"/>
            <w14:textFill>
              <w14:solidFill>
                <w14:srgbClr w14:val="000000">
                  <w14:lumMod w14:val="65000"/>
                  <w14:lumOff w14:val="35000"/>
                  <w14:lumMod w14:val="65000"/>
                  <w14:lumOff w14:val="35000"/>
                </w14:srgbClr>
              </w14:solidFill>
            </w14:textFill>
          </w:rPr>
          <w:fldChar w:fldCharType="begin"/>
        </w:r>
        <w:r w:rsidR="004E4E6A" w:rsidRPr="006D1F47">
          <w:rPr>
            <w:color w:val="auto"/>
            <w14:textFill>
              <w14:solidFill>
                <w14:srgbClr w14:val="000000">
                  <w14:lumMod w14:val="65000"/>
                  <w14:lumOff w14:val="35000"/>
                  <w14:lumMod w14:val="65000"/>
                  <w14:lumOff w14:val="35000"/>
                </w14:srgbClr>
              </w14:solidFill>
            </w14:textFill>
          </w:rPr>
          <w:instrText xml:space="preserve"> PAGE   \* MERGEFORMAT </w:instrText>
        </w:r>
        <w:r w:rsidR="004E4E6A" w:rsidRPr="006D1F47">
          <w:rPr>
            <w:color w:val="auto"/>
            <w14:textFill>
              <w14:solidFill>
                <w14:srgbClr w14:val="000000">
                  <w14:lumMod w14:val="65000"/>
                  <w14:lumOff w14:val="35000"/>
                  <w14:lumMod w14:val="65000"/>
                  <w14:lumOff w14:val="35000"/>
                </w14:srgbClr>
              </w14:solidFill>
            </w14:textFill>
          </w:rPr>
          <w:fldChar w:fldCharType="separate"/>
        </w:r>
        <w:r w:rsidR="004E4E6A" w:rsidRPr="006D1F47">
          <w:rPr>
            <w:noProof/>
            <w:color w:val="auto"/>
            <w14:textFill>
              <w14:solidFill>
                <w14:srgbClr w14:val="000000">
                  <w14:lumMod w14:val="65000"/>
                  <w14:lumOff w14:val="35000"/>
                  <w14:lumMod w14:val="65000"/>
                  <w14:lumOff w14:val="35000"/>
                </w14:srgbClr>
              </w14:solidFill>
            </w14:textFill>
          </w:rPr>
          <w:t>1</w:t>
        </w:r>
        <w:r w:rsidR="004E4E6A" w:rsidRPr="006D1F47">
          <w:rPr>
            <w:noProof/>
            <w:color w:val="auto"/>
            <w14:textFill>
              <w14:solidFill>
                <w14:srgbClr w14:val="000000">
                  <w14:lumMod w14:val="65000"/>
                  <w14:lumOff w14:val="35000"/>
                  <w14:lumMod w14:val="65000"/>
                  <w14:lumOff w14:val="35000"/>
                </w14:srgbClr>
              </w14:solidFill>
            </w14:textFill>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4AED1F" w14:textId="3F8A7396" w:rsidR="007900B7" w:rsidRPr="00257968" w:rsidRDefault="007900B7" w:rsidP="004E4E6A">
    <w:pPr>
      <w:pStyle w:val="Footer"/>
      <w:tabs>
        <w:tab w:val="right" w:pos="12960"/>
      </w:tabs>
      <w:rPr>
        <w:color w:val="000000"/>
        <w14:textFill>
          <w14:solidFill>
            <w14:srgbClr w14:val="000000">
              <w14:lumMod w14:val="65000"/>
              <w14:lumOff w14:val="35000"/>
              <w14:lumMod w14:val="65000"/>
              <w14:lumOff w14:val="35000"/>
            </w14:srgbClr>
          </w14:solidFill>
        </w14:textFill>
      </w:rPr>
    </w:pPr>
    <w:r w:rsidRPr="00257968">
      <w:rPr>
        <w:color w:val="000000"/>
        <w14:textFill>
          <w14:solidFill>
            <w14:srgbClr w14:val="000000">
              <w14:lumMod w14:val="65000"/>
              <w14:lumOff w14:val="35000"/>
              <w14:lumMod w14:val="65000"/>
              <w14:lumOff w14:val="35000"/>
            </w14:srgbClr>
          </w14:solidFill>
        </w14:textFill>
      </w:rPr>
      <w:t>Culturally and Linguistically Responsive Teaching for Migratory Student</w:t>
    </w:r>
    <w:r w:rsidR="004D21E7" w:rsidRPr="00257968">
      <w:rPr>
        <w:color w:val="000000"/>
        <w14:textFill>
          <w14:solidFill>
            <w14:srgbClr w14:val="000000">
              <w14:lumMod w14:val="65000"/>
              <w14:lumOff w14:val="35000"/>
              <w14:lumMod w14:val="65000"/>
              <w14:lumOff w14:val="35000"/>
            </w14:srgbClr>
          </w14:solidFill>
        </w14:textFill>
      </w:rPr>
      <w:t xml:space="preserve">s </w:t>
    </w:r>
    <w:r w:rsidR="004E4E6A" w:rsidRPr="00257968">
      <w:rPr>
        <w:color w:val="000000"/>
        <w14:textFill>
          <w14:solidFill>
            <w14:srgbClr w14:val="000000">
              <w14:lumMod w14:val="65000"/>
              <w14:lumOff w14:val="35000"/>
              <w14:lumMod w14:val="65000"/>
              <w14:lumOff w14:val="35000"/>
            </w14:srgbClr>
          </w14:solidFill>
        </w14:textFill>
      </w:rPr>
      <w:br/>
    </w:r>
    <w:r w:rsidRPr="00257968">
      <w:rPr>
        <w:color w:val="000000"/>
        <w14:textFill>
          <w14:solidFill>
            <w14:srgbClr w14:val="000000">
              <w14:lumMod w14:val="65000"/>
              <w14:lumOff w14:val="35000"/>
              <w14:lumMod w14:val="65000"/>
              <w14:lumOff w14:val="35000"/>
            </w14:srgbClr>
          </w14:solidFill>
        </w14:textFill>
      </w:rPr>
      <w:t>Fac</w:t>
    </w:r>
    <w:r w:rsidR="000C489A" w:rsidRPr="00257968">
      <w:rPr>
        <w:color w:val="000000"/>
        <w14:textFill>
          <w14:solidFill>
            <w14:srgbClr w14:val="000000">
              <w14:lumMod w14:val="65000"/>
              <w14:lumOff w14:val="35000"/>
              <w14:lumMod w14:val="65000"/>
              <w14:lumOff w14:val="35000"/>
            </w14:srgbClr>
          </w14:solidFill>
        </w14:textFill>
      </w:rPr>
      <w:t>ilitator’s Document</w:t>
    </w:r>
    <w:r w:rsidR="004E4E6A" w:rsidRPr="00257968">
      <w:rPr>
        <w:color w:val="000000"/>
        <w14:textFill>
          <w14:solidFill>
            <w14:srgbClr w14:val="000000">
              <w14:lumMod w14:val="65000"/>
              <w14:lumOff w14:val="35000"/>
              <w14:lumMod w14:val="65000"/>
              <w14:lumOff w14:val="35000"/>
            </w14:srgbClr>
          </w14:solidFill>
        </w14:textFill>
      </w:rPr>
      <w:tab/>
    </w:r>
    <w:r w:rsidR="004E4E6A" w:rsidRPr="00257968">
      <w:rPr>
        <w:color w:val="000000"/>
        <w14:textFill>
          <w14:solidFill>
            <w14:srgbClr w14:val="000000">
              <w14:lumMod w14:val="65000"/>
              <w14:lumOff w14:val="35000"/>
              <w14:lumMod w14:val="65000"/>
              <w14:lumOff w14:val="35000"/>
            </w14:srgbClr>
          </w14:solidFill>
        </w14:textFill>
      </w:rPr>
      <w:fldChar w:fldCharType="begin"/>
    </w:r>
    <w:r w:rsidR="004E4E6A" w:rsidRPr="00257968">
      <w:rPr>
        <w:color w:val="000000"/>
        <w14:textFill>
          <w14:solidFill>
            <w14:srgbClr w14:val="000000">
              <w14:lumMod w14:val="65000"/>
              <w14:lumOff w14:val="35000"/>
              <w14:lumMod w14:val="65000"/>
              <w14:lumOff w14:val="35000"/>
            </w14:srgbClr>
          </w14:solidFill>
        </w14:textFill>
      </w:rPr>
      <w:instrText xml:space="preserve"> PAGE   \* MERGEFORMAT </w:instrText>
    </w:r>
    <w:r w:rsidR="004E4E6A" w:rsidRPr="00257968">
      <w:rPr>
        <w:color w:val="000000"/>
        <w14:textFill>
          <w14:solidFill>
            <w14:srgbClr w14:val="000000">
              <w14:lumMod w14:val="65000"/>
              <w14:lumOff w14:val="35000"/>
              <w14:lumMod w14:val="65000"/>
              <w14:lumOff w14:val="35000"/>
            </w14:srgbClr>
          </w14:solidFill>
        </w14:textFill>
      </w:rPr>
      <w:fldChar w:fldCharType="separate"/>
    </w:r>
    <w:r w:rsidR="004E4E6A" w:rsidRPr="00257968">
      <w:rPr>
        <w:noProof/>
        <w:color w:val="000000"/>
        <w14:textFill>
          <w14:solidFill>
            <w14:srgbClr w14:val="000000">
              <w14:lumMod w14:val="65000"/>
              <w14:lumOff w14:val="35000"/>
              <w14:lumMod w14:val="65000"/>
              <w14:lumOff w14:val="35000"/>
            </w14:srgbClr>
          </w14:solidFill>
        </w14:textFill>
      </w:rPr>
      <w:t>1</w:t>
    </w:r>
    <w:r w:rsidR="004E4E6A" w:rsidRPr="00257968">
      <w:rPr>
        <w:noProof/>
        <w:color w:val="000000"/>
        <w14:textFill>
          <w14:solidFill>
            <w14:srgbClr w14:val="000000">
              <w14:lumMod w14:val="65000"/>
              <w14:lumOff w14:val="35000"/>
              <w14:lumMod w14:val="65000"/>
              <w14:lumOff w14:val="35000"/>
            </w14:srgbClr>
          </w14:solidFill>
        </w14:textFil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FF0DD4" w14:textId="77777777" w:rsidR="00054A89" w:rsidRDefault="00054A89" w:rsidP="004E4E6A">
      <w:pPr>
        <w:spacing w:after="0"/>
      </w:pPr>
      <w:r>
        <w:separator/>
      </w:r>
    </w:p>
  </w:footnote>
  <w:footnote w:type="continuationSeparator" w:id="0">
    <w:p w14:paraId="121B6DF0" w14:textId="77777777" w:rsidR="00054A89" w:rsidRDefault="00054A89">
      <w:r>
        <w:continuationSeparator/>
      </w:r>
    </w:p>
    <w:p w14:paraId="4155550C" w14:textId="77777777" w:rsidR="00054A89" w:rsidRDefault="00054A89"/>
  </w:footnote>
  <w:footnote w:id="1">
    <w:p w14:paraId="5281A0FE" w14:textId="0E5F4FB2" w:rsidR="00552402" w:rsidRDefault="00552402" w:rsidP="004D21E7">
      <w:pPr>
        <w:pStyle w:val="FootnoteText"/>
        <w:rPr>
          <w:lang w:bidi="en-US"/>
        </w:rPr>
      </w:pPr>
      <w:r w:rsidRPr="008D139B">
        <w:rPr>
          <w:rStyle w:val="FootnoteReference"/>
        </w:rPr>
        <w:footnoteRef/>
      </w:r>
      <w:r w:rsidRPr="008D139B">
        <w:t xml:space="preserve"> The three-day training-of-trainers institute was designed to </w:t>
      </w:r>
      <w:r w:rsidR="001F20FB">
        <w:t>provide training and materials to</w:t>
      </w:r>
      <w:r w:rsidRPr="008D139B">
        <w:t xml:space="preserve"> the California Migrant Education Program subgrantees a</w:t>
      </w:r>
      <w:r w:rsidRPr="008D139B">
        <w:rPr>
          <w:lang w:bidi="en-US"/>
        </w:rPr>
        <w:t>s they support educators who serve migratory children and youth</w:t>
      </w:r>
      <w:r w:rsidR="001F20FB">
        <w:rPr>
          <w:lang w:bidi="en-US"/>
        </w:rPr>
        <w:t>.</w:t>
      </w:r>
      <w:r w:rsidRPr="008D139B">
        <w:rPr>
          <w:lang w:bidi="en-US"/>
        </w:rPr>
        <w:t xml:space="preserve"> </w:t>
      </w:r>
      <w:r w:rsidR="001F20FB">
        <w:rPr>
          <w:lang w:bidi="en-US"/>
        </w:rPr>
        <w:t xml:space="preserve">The institute was created </w:t>
      </w:r>
      <w:r w:rsidRPr="008D139B">
        <w:rPr>
          <w:lang w:bidi="en-US"/>
        </w:rPr>
        <w:t>to develop deeper knowledge of the cultural and linguistic assets that migratory students bring; issues of inequity faced by migratory children and their families; and effective, culturally relevant teaching practices useful for migratory students of all ages, including those who are learning English as an additional language and other linguistically diverse students. The institute was facilitated in three series, two in February 2022 and one in April 2022.</w:t>
      </w:r>
    </w:p>
  </w:footnote>
  <w:footnote w:id="2">
    <w:p w14:paraId="4D824559" w14:textId="521405B2" w:rsidR="00552402" w:rsidRPr="003455AA" w:rsidRDefault="00552402" w:rsidP="004D21E7">
      <w:pPr>
        <w:pStyle w:val="FootnoteText"/>
      </w:pPr>
      <w:r w:rsidRPr="000D5438">
        <w:rPr>
          <w:rStyle w:val="FootnoteReference"/>
          <w:rFonts w:ascii="Times New Roman" w:hAnsi="Times New Roman"/>
        </w:rPr>
        <w:footnoteRef/>
      </w:r>
      <w:r w:rsidRPr="000D5438">
        <w:t xml:space="preserve"> </w:t>
      </w:r>
      <w:r w:rsidR="00A97C1E">
        <w:t xml:space="preserve">L. </w:t>
      </w:r>
      <w:r w:rsidRPr="000D5438">
        <w:t>Delpit</w:t>
      </w:r>
      <w:r w:rsidR="00A97C1E">
        <w:t>,</w:t>
      </w:r>
      <w:r w:rsidRPr="000D5438">
        <w:t xml:space="preserve"> </w:t>
      </w:r>
      <w:r w:rsidRPr="000D5438">
        <w:rPr>
          <w:i/>
          <w:iCs/>
        </w:rPr>
        <w:t>Other People’s Children: Cultural Conflict in the Classroom</w:t>
      </w:r>
      <w:r w:rsidRPr="000D5438">
        <w:t xml:space="preserve">. </w:t>
      </w:r>
      <w:r w:rsidR="00A97C1E">
        <w:t xml:space="preserve">(New York: </w:t>
      </w:r>
      <w:r w:rsidRPr="000D5438">
        <w:t>The New Press</w:t>
      </w:r>
      <w:r w:rsidR="00A97C1E">
        <w:t>, 1995)</w:t>
      </w:r>
      <w:r w:rsidRPr="000D5438">
        <w:t xml:space="preserve">; </w:t>
      </w:r>
      <w:r w:rsidR="00A97C1E">
        <w:t xml:space="preserve">G. </w:t>
      </w:r>
      <w:r w:rsidRPr="000D5438">
        <w:t>Gay</w:t>
      </w:r>
      <w:r w:rsidR="00A97C1E">
        <w:t>,</w:t>
      </w:r>
      <w:r w:rsidRPr="000D5438">
        <w:t xml:space="preserve"> </w:t>
      </w:r>
      <w:r w:rsidRPr="000D5438">
        <w:rPr>
          <w:i/>
          <w:iCs/>
        </w:rPr>
        <w:t>Culturally Responsive Teaching: Theory, Research, and Practice</w:t>
      </w:r>
      <w:r w:rsidRPr="000D5438">
        <w:t xml:space="preserve">. </w:t>
      </w:r>
      <w:r w:rsidR="00A97C1E">
        <w:t xml:space="preserve">(New York: </w:t>
      </w:r>
      <w:r w:rsidRPr="000D5438">
        <w:t>Teachers College Press</w:t>
      </w:r>
      <w:r w:rsidR="00A97C1E">
        <w:t>, 2000)</w:t>
      </w:r>
      <w:r w:rsidRPr="000D5438">
        <w:t xml:space="preserve">; </w:t>
      </w:r>
      <w:r w:rsidR="00A97C1E">
        <w:t xml:space="preserve">G. </w:t>
      </w:r>
      <w:r w:rsidRPr="000D5438">
        <w:t xml:space="preserve">Ladson-Billings, “What We Can Learn from Multicultural Education Research.” </w:t>
      </w:r>
      <w:r w:rsidRPr="000D5438">
        <w:rPr>
          <w:i/>
          <w:iCs/>
        </w:rPr>
        <w:t xml:space="preserve">Educational Leadership </w:t>
      </w:r>
      <w:r w:rsidRPr="000D5438">
        <w:t>51</w:t>
      </w:r>
      <w:r w:rsidR="00491196">
        <w:t>,</w:t>
      </w:r>
      <w:r w:rsidRPr="000D5438">
        <w:t xml:space="preserve"> </w:t>
      </w:r>
      <w:r w:rsidR="00D313C4">
        <w:t xml:space="preserve">no. </w:t>
      </w:r>
      <w:r w:rsidRPr="000D5438">
        <w:t>8</w:t>
      </w:r>
      <w:r w:rsidR="00D313C4">
        <w:t xml:space="preserve"> (1994)</w:t>
      </w:r>
      <w:r w:rsidRPr="000D5438">
        <w:t xml:space="preserve">: 22–26; </w:t>
      </w:r>
      <w:r w:rsidR="00D313C4">
        <w:t xml:space="preserve">G. </w:t>
      </w:r>
      <w:r w:rsidRPr="000D5438">
        <w:t xml:space="preserve">Ladson-Billings, “Toward a Theory of Culturally Relevant Pedagogy.” </w:t>
      </w:r>
      <w:r w:rsidRPr="000D5438">
        <w:rPr>
          <w:i/>
          <w:iCs/>
        </w:rPr>
        <w:t xml:space="preserve">American Educational Research Journal </w:t>
      </w:r>
      <w:r w:rsidRPr="000D5438">
        <w:t xml:space="preserve">32 </w:t>
      </w:r>
      <w:r w:rsidR="00D313C4">
        <w:t xml:space="preserve">no. </w:t>
      </w:r>
      <w:r w:rsidRPr="000D5438">
        <w:t>3</w:t>
      </w:r>
      <w:r w:rsidR="00D313C4">
        <w:t xml:space="preserve"> (1995</w:t>
      </w:r>
      <w:r w:rsidRPr="000D5438">
        <w:t>): 465–491.</w:t>
      </w:r>
      <w:r w:rsidR="00A97C1E">
        <w:t xml:space="preserve"> </w:t>
      </w:r>
      <w:hyperlink r:id="rId1" w:tooltip="American Educational Research Jounal web page" w:history="1">
        <w:r w:rsidR="00545F5B" w:rsidRPr="00F44E20">
          <w:rPr>
            <w:rStyle w:val="Hyperlink"/>
          </w:rPr>
          <w:t>https://doi.org/10.3102/00028312032003465</w:t>
        </w:r>
      </w:hyperlink>
      <w:r w:rsidRPr="000D5438">
        <w:t>; L. C.</w:t>
      </w:r>
      <w:r w:rsidR="00AE27B6">
        <w:t xml:space="preserve"> </w:t>
      </w:r>
      <w:r w:rsidR="00AE27B6" w:rsidRPr="000D5438">
        <w:t>Moll</w:t>
      </w:r>
      <w:r w:rsidRPr="000D5438">
        <w:t xml:space="preserve"> and N. Gonzalez</w:t>
      </w:r>
      <w:r w:rsidR="00AE27B6">
        <w:t>,</w:t>
      </w:r>
      <w:r w:rsidRPr="000D5438">
        <w:t xml:space="preserve"> “Lessons from </w:t>
      </w:r>
      <w:r w:rsidRPr="00AE27B6">
        <w:rPr>
          <w:szCs w:val="24"/>
        </w:rPr>
        <w:t xml:space="preserve">Research with Language-Minority children.” </w:t>
      </w:r>
      <w:r w:rsidRPr="00AE27B6">
        <w:rPr>
          <w:i/>
          <w:iCs/>
          <w:szCs w:val="24"/>
        </w:rPr>
        <w:t xml:space="preserve">Journal of Reading Behavior </w:t>
      </w:r>
      <w:r w:rsidRPr="00AE27B6">
        <w:rPr>
          <w:szCs w:val="24"/>
        </w:rPr>
        <w:t>26</w:t>
      </w:r>
      <w:r w:rsidR="00491196">
        <w:rPr>
          <w:szCs w:val="24"/>
        </w:rPr>
        <w:t>,</w:t>
      </w:r>
      <w:r w:rsidRPr="00AE27B6">
        <w:rPr>
          <w:szCs w:val="24"/>
        </w:rPr>
        <w:t xml:space="preserve"> </w:t>
      </w:r>
      <w:r w:rsidR="00AE27B6">
        <w:rPr>
          <w:szCs w:val="24"/>
        </w:rPr>
        <w:t xml:space="preserve">no. </w:t>
      </w:r>
      <w:r w:rsidRPr="00AE27B6">
        <w:rPr>
          <w:szCs w:val="24"/>
        </w:rPr>
        <w:t>4</w:t>
      </w:r>
      <w:r w:rsidR="00AE27B6">
        <w:rPr>
          <w:szCs w:val="24"/>
        </w:rPr>
        <w:t xml:space="preserve"> (1994</w:t>
      </w:r>
      <w:r w:rsidRPr="00AE27B6">
        <w:rPr>
          <w:szCs w:val="24"/>
        </w:rPr>
        <w:t xml:space="preserve">). 439–456. </w:t>
      </w:r>
      <w:hyperlink r:id="rId2" w:tooltip="Journal of Literacy Research web page" w:history="1">
        <w:r w:rsidR="00545F5B" w:rsidRPr="00F44E20">
          <w:rPr>
            <w:rStyle w:val="Hyperlink"/>
          </w:rPr>
          <w:t>https://doi.org/10.1080/10862969409547862</w:t>
        </w:r>
      </w:hyperlink>
      <w:r w:rsidRPr="00AE27B6">
        <w:rPr>
          <w:szCs w:val="24"/>
        </w:rPr>
        <w:t xml:space="preserve">; </w:t>
      </w:r>
      <w:r w:rsidR="00AE27B6">
        <w:rPr>
          <w:szCs w:val="24"/>
        </w:rPr>
        <w:t xml:space="preserve">D. </w:t>
      </w:r>
      <w:r w:rsidRPr="00AE27B6">
        <w:rPr>
          <w:szCs w:val="24"/>
        </w:rPr>
        <w:t>Paris and S. Alim</w:t>
      </w:r>
      <w:r w:rsidR="00AE27B6">
        <w:rPr>
          <w:szCs w:val="24"/>
        </w:rPr>
        <w:t>,</w:t>
      </w:r>
      <w:r w:rsidRPr="00AE27B6">
        <w:rPr>
          <w:szCs w:val="24"/>
        </w:rPr>
        <w:t xml:space="preserve"> “What Are We Seeking to Sustain through Culturally Sustaining Pedagogy? A Loving</w:t>
      </w:r>
      <w:r w:rsidRPr="000D5438">
        <w:t xml:space="preserve"> Critique Forward.” </w:t>
      </w:r>
      <w:r w:rsidRPr="000D5438">
        <w:rPr>
          <w:i/>
          <w:iCs/>
        </w:rPr>
        <w:t xml:space="preserve">Harvard Educational Review </w:t>
      </w:r>
      <w:r w:rsidRPr="000D5438">
        <w:t>84</w:t>
      </w:r>
      <w:r w:rsidR="00491196">
        <w:t>,</w:t>
      </w:r>
      <w:r w:rsidRPr="000D5438">
        <w:t xml:space="preserve"> </w:t>
      </w:r>
      <w:r w:rsidR="00AE27B6">
        <w:t xml:space="preserve">no. </w:t>
      </w:r>
      <w:r w:rsidRPr="000D5438">
        <w:t>1</w:t>
      </w:r>
      <w:r w:rsidR="00AE27B6">
        <w:t xml:space="preserve"> (2014</w:t>
      </w:r>
      <w:r w:rsidRPr="000D5438">
        <w:t xml:space="preserve">): 85–100. </w:t>
      </w:r>
      <w:hyperlink r:id="rId3" w:tooltip="Harvard Educational Review web page" w:history="1">
        <w:r w:rsidR="00545F5B" w:rsidRPr="00F44E20">
          <w:rPr>
            <w:rStyle w:val="Hyperlink"/>
          </w:rPr>
          <w:t>https://doi.org/10.17763/haer.84.1.982l873k2ht16m77</w:t>
        </w:r>
      </w:hyperlink>
      <w:r w:rsidR="00545F5B">
        <w:t xml:space="preserve"> </w:t>
      </w:r>
    </w:p>
  </w:footnote>
  <w:footnote w:id="3">
    <w:p w14:paraId="05215B3D" w14:textId="77777777" w:rsidR="00CB58B6" w:rsidRPr="0058439C" w:rsidRDefault="00CB58B6" w:rsidP="004D21E7">
      <w:pPr>
        <w:pStyle w:val="FootnoteText"/>
      </w:pPr>
      <w:r w:rsidRPr="008D139B">
        <w:rPr>
          <w:rStyle w:val="FootnoteReference"/>
        </w:rPr>
        <w:footnoteRef/>
      </w:r>
      <w:r w:rsidRPr="008D139B">
        <w:t xml:space="preserve"> The full citation for this text is: Hammond, </w:t>
      </w:r>
      <w:proofErr w:type="spellStart"/>
      <w:r w:rsidRPr="008D139B">
        <w:t>Zaretta</w:t>
      </w:r>
      <w:proofErr w:type="spellEnd"/>
      <w:r w:rsidRPr="008D139B">
        <w:t xml:space="preserve"> L. 201</w:t>
      </w:r>
      <w:r>
        <w:t>4</w:t>
      </w:r>
      <w:r w:rsidRPr="008D139B">
        <w:t>.</w:t>
      </w:r>
      <w:r>
        <w:t xml:space="preserve"> </w:t>
      </w:r>
      <w:r w:rsidRPr="008D139B">
        <w:rPr>
          <w:i/>
          <w:iCs/>
        </w:rPr>
        <w:t>Culturally Responsive Teaching and the Brain</w:t>
      </w:r>
      <w:r w:rsidRPr="008D139B">
        <w:t xml:space="preserve">. Thousand Oaks, CA: Corwin Press. Throughout this guide, this resource will be referred to as </w:t>
      </w:r>
      <w:r>
        <w:t>the “Hammond text</w:t>
      </w:r>
      <w:r w:rsidRPr="008D139B">
        <w:t>,</w:t>
      </w:r>
      <w:r>
        <w:t>”</w:t>
      </w:r>
      <w:r w:rsidRPr="008D139B">
        <w:t xml:space="preserve"> for consistency and to save space in tables.</w:t>
      </w:r>
    </w:p>
  </w:footnote>
  <w:footnote w:id="4">
    <w:p w14:paraId="06765B1A" w14:textId="77777777" w:rsidR="00CB58B6" w:rsidRPr="00E67DEF" w:rsidRDefault="00CB58B6" w:rsidP="004D21E7">
      <w:pPr>
        <w:pStyle w:val="FootnoteText"/>
      </w:pPr>
      <w:r w:rsidRPr="008D139B">
        <w:rPr>
          <w:rStyle w:val="FootnoteReference"/>
        </w:rPr>
        <w:footnoteRef/>
      </w:r>
      <w:r w:rsidRPr="008D139B">
        <w:t xml:space="preserve"> </w:t>
      </w:r>
      <w:r w:rsidRPr="004D21E7">
        <w:t>The</w:t>
      </w:r>
      <w:r w:rsidRPr="008D139B">
        <w:t xml:space="preserve"> full citation for this text is: López, Francesca, Maharaj Desai, and Allyson </w:t>
      </w:r>
      <w:proofErr w:type="spellStart"/>
      <w:r w:rsidRPr="008D139B">
        <w:t>Tintiangco-Cubales</w:t>
      </w:r>
      <w:proofErr w:type="spellEnd"/>
      <w:r w:rsidRPr="008D139B">
        <w:t xml:space="preserve">. “Asset-Based Pedagogy: Student, Family, and Community Engagement for the Aca-Demic and Social–Emotional Learning of Multilingual Students.” Essay. In </w:t>
      </w:r>
      <w:r w:rsidRPr="008D139B">
        <w:rPr>
          <w:i/>
          <w:iCs/>
        </w:rPr>
        <w:t>Improving Education for Multilingual and English Learner Students: Research to Practice</w:t>
      </w:r>
      <w:r w:rsidRPr="008D139B">
        <w:t xml:space="preserve">, 62–113. Sacramento, CA: California Department of Education, 2020. Throughout this guide, this guide be referred to as </w:t>
      </w:r>
      <w:r w:rsidRPr="008D139B">
        <w:rPr>
          <w:shd w:val="clear" w:color="auto" w:fill="FFFFFF"/>
        </w:rPr>
        <w:t>“Asset-Based Pedagogy</w:t>
      </w:r>
      <w:r>
        <w:rPr>
          <w:shd w:val="clear" w:color="auto" w:fill="FFFFFF"/>
        </w:rPr>
        <w:t>”</w:t>
      </w:r>
      <w:r>
        <w:t xml:space="preserve"> </w:t>
      </w:r>
      <w:r w:rsidRPr="008D139B">
        <w:t>for consistency and to save space in tables.</w:t>
      </w:r>
    </w:p>
  </w:footnote>
  <w:footnote w:id="5">
    <w:p w14:paraId="1134C76A" w14:textId="57E60706" w:rsidR="00CB46A0" w:rsidRDefault="00CB46A0" w:rsidP="004D21E7">
      <w:pPr>
        <w:pStyle w:val="FootnoteText"/>
      </w:pPr>
      <w:r w:rsidRPr="00CB46A0">
        <w:rPr>
          <w:rStyle w:val="FootnoteReference"/>
          <w:rFonts w:cs="Arial"/>
        </w:rPr>
        <w:footnoteRef/>
      </w:r>
      <w:r w:rsidRPr="00CB46A0">
        <w:rPr>
          <w:rFonts w:cs="Arial"/>
        </w:rPr>
        <w:t xml:space="preserve"> </w:t>
      </w:r>
      <w:r>
        <w:t>Slides in the PowerPoint include slide notes.</w:t>
      </w:r>
    </w:p>
  </w:footnote>
  <w:footnote w:id="6">
    <w:p w14:paraId="75705F3F" w14:textId="5421BE47" w:rsidR="00A01151" w:rsidRDefault="00A01151" w:rsidP="004D21E7">
      <w:pPr>
        <w:pStyle w:val="FootnoteText"/>
      </w:pPr>
      <w:r w:rsidRPr="00CB46A0">
        <w:rPr>
          <w:rStyle w:val="FootnoteReference"/>
          <w:rFonts w:cs="Arial"/>
          <w:szCs w:val="20"/>
        </w:rPr>
        <w:footnoteRef/>
      </w:r>
      <w:r w:rsidRPr="00CB46A0">
        <w:rPr>
          <w:sz w:val="20"/>
          <w:szCs w:val="20"/>
        </w:rPr>
        <w:t xml:space="preserve"> </w:t>
      </w:r>
      <w:r>
        <w:t>The training video has an additional slide titled “</w:t>
      </w:r>
      <w:r w:rsidRPr="007E14BB">
        <w:rPr>
          <w:lang w:val="en"/>
        </w:rPr>
        <w:t xml:space="preserve">Why Implement Culturally and Linguistically Responsive Teaching for Migratory </w:t>
      </w:r>
      <w:proofErr w:type="gramStart"/>
      <w:r w:rsidRPr="007E14BB">
        <w:rPr>
          <w:lang w:val="en"/>
        </w:rPr>
        <w:t>Students?</w:t>
      </w:r>
      <w:r w:rsidR="00431F9C">
        <w:rPr>
          <w:lang w:val="en"/>
        </w:rPr>
        <w:t>,</w:t>
      </w:r>
      <w:proofErr w:type="gramEnd"/>
      <w:r>
        <w:rPr>
          <w:lang w:val="en"/>
        </w:rPr>
        <w:t>”</w:t>
      </w:r>
      <w:r>
        <w:t xml:space="preserve"> not included in the PowerPoint.</w:t>
      </w:r>
    </w:p>
  </w:footnote>
  <w:footnote w:id="7">
    <w:p w14:paraId="53D5A85F" w14:textId="3CE1EB16" w:rsidR="004166BF" w:rsidRDefault="004166BF" w:rsidP="004D21E7">
      <w:pPr>
        <w:pStyle w:val="FootnoteText"/>
      </w:pPr>
      <w:r>
        <w:rPr>
          <w:rStyle w:val="FootnoteReference"/>
        </w:rPr>
        <w:footnoteRef/>
      </w:r>
      <w:r>
        <w:t xml:space="preserve"> URL: </w:t>
      </w:r>
      <w:hyperlink r:id="rId4" w:tooltip="TED Talk on Mirors, Windows, &amp; Sliding Doors" w:history="1">
        <w:r w:rsidRPr="006B3FCF">
          <w:rPr>
            <w:rStyle w:val="Hyperlink"/>
          </w:rPr>
          <w:t>https://www.ted.com/talks/akhand_dugar_mirrors_windows_sliding_doors</w:t>
        </w:r>
      </w:hyperlink>
    </w:p>
  </w:footnote>
  <w:footnote w:id="8">
    <w:p w14:paraId="12CCEABD" w14:textId="55B39F9F" w:rsidR="004166BF" w:rsidRDefault="004166BF" w:rsidP="004D21E7">
      <w:pPr>
        <w:pStyle w:val="FootnoteText"/>
      </w:pPr>
      <w:r>
        <w:rPr>
          <w:rStyle w:val="FootnoteReference"/>
        </w:rPr>
        <w:footnoteRef/>
      </w:r>
      <w:r>
        <w:t xml:space="preserve"> URL: </w:t>
      </w:r>
      <w:hyperlink r:id="rId5" w:tooltip="Edutopia video on Supporting Schoolwide Culturally Responsive Practices" w:history="1">
        <w:r w:rsidRPr="006B3FCF">
          <w:rPr>
            <w:rStyle w:val="Hyperlink"/>
          </w:rPr>
          <w:t>https://www.edutopia.org/video/supporting-schoolwide-culturally-responsive-practice</w:t>
        </w:r>
      </w:hyperlink>
    </w:p>
  </w:footnote>
  <w:footnote w:id="9">
    <w:p w14:paraId="39D15D56" w14:textId="1C2BD488" w:rsidR="0053463F" w:rsidRDefault="0053463F" w:rsidP="004D21E7">
      <w:pPr>
        <w:pStyle w:val="FootnoteText"/>
      </w:pPr>
      <w:r w:rsidRPr="0053463F">
        <w:rPr>
          <w:rStyle w:val="FootnoteReference"/>
          <w:rFonts w:cs="Arial"/>
        </w:rPr>
        <w:footnoteRef/>
      </w:r>
      <w:r w:rsidRPr="0053463F">
        <w:rPr>
          <w:rFonts w:cs="Arial"/>
        </w:rPr>
        <w:t xml:space="preserve"> </w:t>
      </w:r>
      <w:r>
        <w:t>There is an additional slide in the video titled “Neuroplasticity and the Autonomic Nervous System”</w:t>
      </w:r>
      <w:r w:rsidRPr="007E14BB">
        <w:t xml:space="preserve"> </w:t>
      </w:r>
      <w:r w:rsidR="006B217F">
        <w:t xml:space="preserve">that is </w:t>
      </w:r>
      <w:r>
        <w:t>not included in the PowerPoint.</w:t>
      </w:r>
    </w:p>
  </w:footnote>
  <w:footnote w:id="10">
    <w:p w14:paraId="6A7C7F58" w14:textId="65978202" w:rsidR="00D66499" w:rsidRPr="00D66499" w:rsidRDefault="00D66499" w:rsidP="004D21E7">
      <w:pPr>
        <w:pStyle w:val="FootnoteText"/>
        <w:rPr>
          <w:rFonts w:cs="Arial"/>
          <w:color w:val="000000" w:themeColor="text1"/>
        </w:rPr>
      </w:pPr>
      <w:r w:rsidRPr="00D66499">
        <w:rPr>
          <w:rStyle w:val="FootnoteReference"/>
          <w:rFonts w:cs="Arial"/>
          <w:color w:val="000000" w:themeColor="text1"/>
        </w:rPr>
        <w:footnoteRef/>
      </w:r>
      <w:r w:rsidRPr="00D66499">
        <w:rPr>
          <w:rFonts w:cs="Arial"/>
          <w:color w:val="000000" w:themeColor="text1"/>
        </w:rPr>
        <w:t xml:space="preserve"> URL: </w:t>
      </w:r>
      <w:hyperlink r:id="rId6" w:tooltip="YouTube video on Neuroplasticity" w:history="1">
        <w:r w:rsidR="004E4E6A" w:rsidRPr="006B3FCF">
          <w:rPr>
            <w:rStyle w:val="Hyperlink"/>
            <w:rFonts w:eastAsiaTheme="majorEastAsia"/>
          </w:rPr>
          <w:t>https:/</w:t>
        </w:r>
        <w:r w:rsidR="004E4E6A" w:rsidRPr="006B3FCF">
          <w:rPr>
            <w:rStyle w:val="Hyperlink"/>
            <w:rFonts w:eastAsiaTheme="majorEastAsia"/>
          </w:rPr>
          <w:t>/</w:t>
        </w:r>
        <w:r w:rsidR="004E4E6A" w:rsidRPr="006B3FCF">
          <w:rPr>
            <w:rStyle w:val="Hyperlink"/>
            <w:rFonts w:eastAsiaTheme="majorEastAsia"/>
          </w:rPr>
          <w:t>www.youtube.com/watch?v=ELpfYCZa87g</w:t>
        </w:r>
      </w:hyperlink>
    </w:p>
  </w:footnote>
  <w:footnote w:id="11">
    <w:p w14:paraId="3B96C000" w14:textId="011C8DE2" w:rsidR="00A17D82" w:rsidRDefault="00A17D82" w:rsidP="004D21E7">
      <w:pPr>
        <w:pStyle w:val="FootnoteText"/>
      </w:pPr>
      <w:r w:rsidRPr="002F6345">
        <w:rPr>
          <w:rStyle w:val="FootnoteReference"/>
          <w:rFonts w:cs="Arial"/>
        </w:rPr>
        <w:footnoteRef/>
      </w:r>
      <w:r w:rsidRPr="002F6345">
        <w:rPr>
          <w:rFonts w:cs="Arial"/>
        </w:rPr>
        <w:t xml:space="preserve"> </w:t>
      </w:r>
      <w:r>
        <w:t>URL:</w:t>
      </w:r>
      <w:r w:rsidRPr="00A17D82">
        <w:t xml:space="preserve"> </w:t>
      </w:r>
      <w:hyperlink r:id="rId7" w:tooltip="YouTube TED Talk video on Raising an Emotionally Intelligent Child" w:history="1">
        <w:r w:rsidR="004E4E6A" w:rsidRPr="006B3FCF">
          <w:rPr>
            <w:rStyle w:val="Hyperlink"/>
            <w:rFonts w:eastAsiaTheme="majorEastAsia"/>
          </w:rPr>
          <w:t>https://www.youtube.com</w:t>
        </w:r>
        <w:r w:rsidR="004E4E6A" w:rsidRPr="006B3FCF">
          <w:rPr>
            <w:rStyle w:val="Hyperlink"/>
            <w:rFonts w:eastAsiaTheme="majorEastAsia"/>
          </w:rPr>
          <w:t>/</w:t>
        </w:r>
        <w:r w:rsidR="004E4E6A" w:rsidRPr="006B3FCF">
          <w:rPr>
            <w:rStyle w:val="Hyperlink"/>
            <w:rFonts w:eastAsiaTheme="majorEastAsia"/>
          </w:rPr>
          <w:t>watch?v=6fL09e8Tm9c</w:t>
        </w:r>
      </w:hyperlink>
      <w:r w:rsidR="004E4E6A">
        <w:rPr>
          <w:rFonts w:eastAsiaTheme="majorEastAsia"/>
        </w:rPr>
        <w:t xml:space="preserve"> </w:t>
      </w:r>
    </w:p>
  </w:footnote>
  <w:footnote w:id="12">
    <w:p w14:paraId="72DA745B" w14:textId="2D7782B9" w:rsidR="008D1888" w:rsidRDefault="008D1888" w:rsidP="004D21E7">
      <w:pPr>
        <w:pStyle w:val="FootnoteText"/>
      </w:pPr>
      <w:r w:rsidRPr="008D1888">
        <w:rPr>
          <w:rStyle w:val="FootnoteReference"/>
          <w:rFonts w:cs="Arial"/>
        </w:rPr>
        <w:footnoteRef/>
      </w:r>
      <w:r>
        <w:t xml:space="preserve"> URL: </w:t>
      </w:r>
      <w:hyperlink r:id="rId8" w:tooltip="Edutopia video on Supporting Schoolwide Culturally Responsive Practices" w:history="1">
        <w:r w:rsidRPr="009B465A">
          <w:rPr>
            <w:rStyle w:val="Hyperlink"/>
          </w:rPr>
          <w:t>https://www.edutopia.org/video/supporting-schoolwide-culturally-responsive-practice</w:t>
        </w:r>
      </w:hyperlink>
    </w:p>
  </w:footnote>
  <w:footnote w:id="13">
    <w:p w14:paraId="132B4719" w14:textId="6A4D9C9B" w:rsidR="00C14132" w:rsidRPr="00C14132" w:rsidRDefault="00C14132" w:rsidP="004D21E7">
      <w:pPr>
        <w:pStyle w:val="FootnoteText"/>
        <w:rPr>
          <w:rFonts w:cs="Arial"/>
        </w:rPr>
      </w:pPr>
      <w:r w:rsidRPr="00C14132">
        <w:rPr>
          <w:rStyle w:val="FootnoteReference"/>
          <w:rFonts w:cs="Arial"/>
          <w:color w:val="000000" w:themeColor="text1"/>
        </w:rPr>
        <w:footnoteRef/>
      </w:r>
      <w:r w:rsidRPr="00C14132">
        <w:rPr>
          <w:rFonts w:cs="Arial"/>
          <w:color w:val="000000" w:themeColor="text1"/>
        </w:rPr>
        <w:t xml:space="preserve"> URL: </w:t>
      </w:r>
      <w:hyperlink r:id="rId9" w:tooltip="Edutopia video on Getting to Know your Students in a Million Words or Less" w:history="1">
        <w:r w:rsidR="004E4E6A" w:rsidRPr="009B465A">
          <w:rPr>
            <w:rStyle w:val="Hyperlink"/>
          </w:rPr>
          <w:t>https://www.edutopia.org/video/getting-know-your-students-million-words-or-less</w:t>
        </w:r>
      </w:hyperlink>
      <w:r w:rsidR="004E4E6A">
        <w:rPr>
          <w:rFonts w:cs="Arial"/>
          <w:iC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281C0" w14:textId="1EB0EC55" w:rsidR="00552402" w:rsidRDefault="00552402" w:rsidP="000D5438">
    <w:pPr>
      <w:pStyle w:val="Header"/>
      <w:tabs>
        <w:tab w:val="left" w:pos="7013"/>
        <w:tab w:val="right" w:pos="13666"/>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00E76B" w14:textId="180B3FE6" w:rsidR="00552402" w:rsidRDefault="007238CC">
    <w:pPr>
      <w:pStyle w:val="Header"/>
    </w:pPr>
    <w:r>
      <w:fldChar w:fldCharType="begin">
        <w:fldData xml:space="preserve">YQB4AGUAcwBQAEQARgA6AEgAZQBhAGQAZQByAEYAbwBvAHQAZQByAFIAbwBsAGUAOgBTAGUAYwB0
AGkAbwBuAEgAZQBhAGQAZQByAA==
</w:fldData>
      </w:fldChar>
    </w:r>
    <w:r>
      <w:instrText xml:space="preserve"> ADDIN  \* MERGEFORMAT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1A86DE" w14:textId="3363BF44" w:rsidR="008F20E8" w:rsidRDefault="004E4E6A" w:rsidP="000D5438">
    <w:pPr>
      <w:pStyle w:val="Header"/>
      <w:tabs>
        <w:tab w:val="left" w:pos="7013"/>
        <w:tab w:val="right" w:pos="13666"/>
      </w:tabs>
    </w:pPr>
    <w:r>
      <w:rPr>
        <w:noProof/>
      </w:rPr>
      <w:drawing>
        <wp:anchor distT="0" distB="0" distL="114300" distR="114300" simplePos="0" relativeHeight="251676672" behindDoc="1" locked="0" layoutInCell="1" allowOverlap="1" wp14:anchorId="567A64D9" wp14:editId="1C324F95">
          <wp:simplePos x="0" y="0"/>
          <wp:positionH relativeFrom="column">
            <wp:posOffset>7399020</wp:posOffset>
          </wp:positionH>
          <wp:positionV relativeFrom="paragraph">
            <wp:posOffset>-65405</wp:posOffset>
          </wp:positionV>
          <wp:extent cx="829310" cy="180975"/>
          <wp:effectExtent l="0" t="0" r="0" b="0"/>
          <wp:wrapNone/>
          <wp:docPr id="1168589134" name="Picture 1168589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
                  <a:stretch>
                    <a:fillRect/>
                  </a:stretch>
                </pic:blipFill>
                <pic:spPr>
                  <a:xfrm>
                    <a:off x="0" y="0"/>
                    <a:ext cx="829310" cy="1809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1" locked="0" layoutInCell="1" allowOverlap="1" wp14:anchorId="23A9C55B" wp14:editId="035DC6BB">
          <wp:simplePos x="0" y="0"/>
          <wp:positionH relativeFrom="column">
            <wp:posOffset>7547274</wp:posOffset>
          </wp:positionH>
          <wp:positionV relativeFrom="paragraph">
            <wp:posOffset>121285</wp:posOffset>
          </wp:positionV>
          <wp:extent cx="465666" cy="465666"/>
          <wp:effectExtent l="0" t="0" r="4445" b="4445"/>
          <wp:wrapNone/>
          <wp:docPr id="1856998295" name="Picture 18569982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2"/>
                  <a:stretch>
                    <a:fillRect/>
                  </a:stretch>
                </pic:blipFill>
                <pic:spPr>
                  <a:xfrm>
                    <a:off x="0" y="0"/>
                    <a:ext cx="465666" cy="465666"/>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2B5468" w14:textId="5AE9198E" w:rsidR="00CB2EFB" w:rsidRDefault="00CB2EFB">
    <w:pPr>
      <w:pStyle w:val="Header"/>
    </w:pPr>
    <w:r>
      <w:rPr>
        <w:noProof/>
      </w:rPr>
      <w:drawing>
        <wp:anchor distT="0" distB="0" distL="114300" distR="114300" simplePos="0" relativeHeight="251673600" behindDoc="1" locked="0" layoutInCell="1" allowOverlap="1" wp14:anchorId="05520861" wp14:editId="46B48A74">
          <wp:simplePos x="0" y="0"/>
          <wp:positionH relativeFrom="column">
            <wp:posOffset>1757680</wp:posOffset>
          </wp:positionH>
          <wp:positionV relativeFrom="paragraph">
            <wp:posOffset>-96520</wp:posOffset>
          </wp:positionV>
          <wp:extent cx="711200" cy="711200"/>
          <wp:effectExtent l="0" t="0" r="0" b="0"/>
          <wp:wrapNone/>
          <wp:docPr id="1979341819" name="Picture 19793418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stretch>
                    <a:fillRect/>
                  </a:stretch>
                </pic:blipFill>
                <pic:spPr>
                  <a:xfrm>
                    <a:off x="0" y="0"/>
                    <a:ext cx="711200" cy="7112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3F762E87" wp14:editId="33D3436D">
              <wp:simplePos x="0" y="0"/>
              <wp:positionH relativeFrom="column">
                <wp:posOffset>1635125</wp:posOffset>
              </wp:positionH>
              <wp:positionV relativeFrom="paragraph">
                <wp:posOffset>47413</wp:posOffset>
              </wp:positionV>
              <wp:extent cx="0" cy="567267"/>
              <wp:effectExtent l="12700" t="0" r="12700" b="17145"/>
              <wp:wrapNone/>
              <wp:docPr id="9" name="Straight Connector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7267"/>
                      </a:xfrm>
                      <a:prstGeom prst="line">
                        <a:avLst/>
                      </a:prstGeom>
                      <a:ln w="28575">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CCE4485" id="Straight Connector 9" o:spid="_x0000_s1026" alt="&quot;&quot;" style="position:absolute;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28.75pt,3.75pt" to="128.75pt,4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" strokecolor="#a5a5a5 [2092]" strokeweight="2.25pt">
              <v:stroke joinstyle="miter"/>
            </v:line>
          </w:pict>
        </mc:Fallback>
      </mc:AlternateContent>
    </w:r>
    <w:r>
      <w:rPr>
        <w:noProof/>
      </w:rPr>
      <w:drawing>
        <wp:anchor distT="0" distB="0" distL="114300" distR="114300" simplePos="0" relativeHeight="251672576" behindDoc="1" locked="0" layoutInCell="1" allowOverlap="1" wp14:anchorId="34DACB6E" wp14:editId="3D03D945">
          <wp:simplePos x="0" y="0"/>
          <wp:positionH relativeFrom="column">
            <wp:posOffset>157480</wp:posOffset>
          </wp:positionH>
          <wp:positionV relativeFrom="paragraph">
            <wp:posOffset>169968</wp:posOffset>
          </wp:positionV>
          <wp:extent cx="1380066" cy="301205"/>
          <wp:effectExtent l="0" t="0" r="4445" b="3810"/>
          <wp:wrapNone/>
          <wp:docPr id="748718130" name="Picture 748718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
                  <a:stretch>
                    <a:fillRect/>
                  </a:stretch>
                </pic:blipFill>
                <pic:spPr>
                  <a:xfrm>
                    <a:off x="0" y="0"/>
                    <a:ext cx="1380066" cy="30120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9DFA0D6C"/>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B420E40C"/>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FC7A7972"/>
    <w:lvl w:ilvl="0">
      <w:start w:val="1"/>
      <w:numFmt w:val="decimal"/>
      <w:pStyle w:val="ListNumber"/>
      <w:lvlText w:val="%1."/>
      <w:lvlJc w:val="left"/>
      <w:pPr>
        <w:tabs>
          <w:tab w:val="num" w:pos="360"/>
        </w:tabs>
        <w:ind w:left="360" w:hanging="360"/>
      </w:pPr>
    </w:lvl>
  </w:abstractNum>
  <w:abstractNum w:abstractNumId="3" w15:restartNumberingAfterBreak="0">
    <w:nsid w:val="24BA2AAD"/>
    <w:multiLevelType w:val="multilevel"/>
    <w:tmpl w:val="DCD6B092"/>
    <w:styleLink w:val="CurrentList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FAF5171"/>
    <w:multiLevelType w:val="hybridMultilevel"/>
    <w:tmpl w:val="FBBA9A9A"/>
    <w:lvl w:ilvl="0" w:tplc="1B8C1940">
      <w:start w:val="1"/>
      <w:numFmt w:val="decimal"/>
      <w:pStyle w:val="BodyNumberedList"/>
      <w:lvlText w:val="%1."/>
      <w:lvlJc w:val="left"/>
      <w:pPr>
        <w:ind w:left="1080" w:hanging="360"/>
      </w:pPr>
      <w:rPr>
        <w:rFonts w:asciiTheme="minorHAnsi" w:hAnsiTheme="minorHAnsi" w:hint="default"/>
        <w:b/>
        <w:i w:val="0"/>
        <w:color w:val="00858D"/>
        <w:sz w:val="18"/>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5" w15:restartNumberingAfterBreak="0">
    <w:nsid w:val="52670B77"/>
    <w:multiLevelType w:val="hybridMultilevel"/>
    <w:tmpl w:val="15965EFC"/>
    <w:lvl w:ilvl="0" w:tplc="5806568A">
      <w:start w:val="1"/>
      <w:numFmt w:val="bullet"/>
      <w:pStyle w:val="TableBullets"/>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7F52A98"/>
    <w:multiLevelType w:val="hybridMultilevel"/>
    <w:tmpl w:val="4C04AEAC"/>
    <w:lvl w:ilvl="0" w:tplc="419C4CEC">
      <w:start w:val="1"/>
      <w:numFmt w:val="bullet"/>
      <w:pStyle w:val="BodyBullets"/>
      <w:lvlText w:val=""/>
      <w:lvlJc w:val="left"/>
      <w:pPr>
        <w:ind w:left="1080" w:hanging="360"/>
      </w:pPr>
      <w:rPr>
        <w:rFonts w:ascii="Symbol" w:hAnsi="Symbol" w:hint="default"/>
        <w:b/>
        <w:i w:val="0"/>
        <w:color w:val="auto"/>
        <w:sz w:val="18"/>
      </w:rPr>
    </w:lvl>
    <w:lvl w:ilvl="1" w:tplc="84CE32CE">
      <w:start w:val="1"/>
      <w:numFmt w:val="bullet"/>
      <w:pStyle w:val="BodyBulletLevel2"/>
      <w:lvlText w:val=""/>
      <w:lvlJc w:val="left"/>
      <w:pPr>
        <w:ind w:left="1483" w:hanging="216"/>
      </w:pPr>
      <w:rPr>
        <w:rFonts w:ascii="Symbol" w:hAnsi="Symbol" w:hint="default"/>
        <w:b/>
        <w:i w:val="0"/>
        <w:color w:val="00858D"/>
        <w:sz w:val="18"/>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C234999"/>
    <w:multiLevelType w:val="hybridMultilevel"/>
    <w:tmpl w:val="530C6FB2"/>
    <w:lvl w:ilvl="0" w:tplc="621AF258">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0647CD"/>
    <w:multiLevelType w:val="multilevel"/>
    <w:tmpl w:val="A0A2D706"/>
    <w:styleLink w:val="CurrentList2"/>
    <w:lvl w:ilvl="0">
      <w:start w:val="1"/>
      <w:numFmt w:val="bullet"/>
      <w:lvlText w:val=""/>
      <w:lvlJc w:val="left"/>
      <w:pPr>
        <w:ind w:left="1656" w:hanging="360"/>
      </w:pPr>
      <w:rPr>
        <w:rFonts w:ascii="Symbol" w:hAnsi="Symbol" w:hint="default"/>
        <w:b/>
        <w:i w:val="0"/>
        <w:color w:val="00858D"/>
        <w:sz w:val="18"/>
      </w:rPr>
    </w:lvl>
    <w:lvl w:ilvl="1">
      <w:start w:val="1"/>
      <w:numFmt w:val="bullet"/>
      <w:lvlText w:val=""/>
      <w:lvlJc w:val="left"/>
      <w:pPr>
        <w:ind w:left="1483" w:hanging="216"/>
      </w:pPr>
      <w:rPr>
        <w:rFonts w:ascii="Symbol" w:hAnsi="Symbol" w:hint="default"/>
        <w:b/>
        <w:i w:val="0"/>
        <w:color w:val="00858D"/>
        <w:sz w:val="18"/>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w:hAnsi="Courier"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w:hAnsi="Courier"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67C4226"/>
    <w:multiLevelType w:val="hybridMultilevel"/>
    <w:tmpl w:val="01740834"/>
    <w:lvl w:ilvl="0" w:tplc="B844AFA2">
      <w:start w:val="1"/>
      <w:numFmt w:val="bullet"/>
      <w:pStyle w:val="Tablebullet"/>
      <w:lvlText w:val=""/>
      <w:lvlJc w:val="left"/>
      <w:pPr>
        <w:ind w:left="576" w:hanging="144"/>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972859107">
    <w:abstractNumId w:val="4"/>
  </w:num>
  <w:num w:numId="2" w16cid:durableId="1286935375">
    <w:abstractNumId w:val="6"/>
  </w:num>
  <w:num w:numId="3" w16cid:durableId="1384283988">
    <w:abstractNumId w:val="3"/>
  </w:num>
  <w:num w:numId="4" w16cid:durableId="87891352">
    <w:abstractNumId w:val="1"/>
  </w:num>
  <w:num w:numId="5" w16cid:durableId="1554654262">
    <w:abstractNumId w:val="8"/>
  </w:num>
  <w:num w:numId="6" w16cid:durableId="883442568">
    <w:abstractNumId w:val="0"/>
  </w:num>
  <w:num w:numId="7" w16cid:durableId="1109397785">
    <w:abstractNumId w:val="2"/>
  </w:num>
  <w:num w:numId="8" w16cid:durableId="1875077889">
    <w:abstractNumId w:val="5"/>
  </w:num>
  <w:num w:numId="9" w16cid:durableId="237255646">
    <w:abstractNumId w:val="9"/>
  </w:num>
  <w:num w:numId="10" w16cid:durableId="1120682981">
    <w:abstractNumId w:val="7"/>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PersonalInformation/>
  <w:removeDateAndTime/>
  <w:embedSystemFonts/>
  <w:bordersDoNotSurroundHeader/>
  <w:bordersDoNotSurroundFooter/>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autoHyphenation/>
  <w:hyphenationZone w:val="425"/>
  <w:drawingGridHorizontalSpacing w:val="120"/>
  <w:drawingGridVerticalSpacing w:val="163"/>
  <w:displayHorizontalDrawingGridEvery w:val="2"/>
  <w:displayVerticalDrawingGridEvery w:val="2"/>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10C5"/>
    <w:rsid w:val="00000C81"/>
    <w:rsid w:val="00001BBA"/>
    <w:rsid w:val="0000355F"/>
    <w:rsid w:val="00006854"/>
    <w:rsid w:val="00006900"/>
    <w:rsid w:val="00006BA5"/>
    <w:rsid w:val="00010ACF"/>
    <w:rsid w:val="00010AEB"/>
    <w:rsid w:val="00011414"/>
    <w:rsid w:val="000119E8"/>
    <w:rsid w:val="0001235C"/>
    <w:rsid w:val="000123B5"/>
    <w:rsid w:val="0001473E"/>
    <w:rsid w:val="000173DB"/>
    <w:rsid w:val="00017825"/>
    <w:rsid w:val="00017E4E"/>
    <w:rsid w:val="00020B23"/>
    <w:rsid w:val="00021EE8"/>
    <w:rsid w:val="00026393"/>
    <w:rsid w:val="00026807"/>
    <w:rsid w:val="00026B03"/>
    <w:rsid w:val="00026C16"/>
    <w:rsid w:val="00027091"/>
    <w:rsid w:val="00027FE4"/>
    <w:rsid w:val="000300C0"/>
    <w:rsid w:val="000321B3"/>
    <w:rsid w:val="00032BC4"/>
    <w:rsid w:val="00032D0A"/>
    <w:rsid w:val="00032E32"/>
    <w:rsid w:val="00032E5A"/>
    <w:rsid w:val="00034112"/>
    <w:rsid w:val="00034A56"/>
    <w:rsid w:val="00035359"/>
    <w:rsid w:val="00035E62"/>
    <w:rsid w:val="00035F03"/>
    <w:rsid w:val="00037A77"/>
    <w:rsid w:val="00037B9B"/>
    <w:rsid w:val="00037CA1"/>
    <w:rsid w:val="00037FCE"/>
    <w:rsid w:val="00040A41"/>
    <w:rsid w:val="00041B14"/>
    <w:rsid w:val="00042311"/>
    <w:rsid w:val="00042967"/>
    <w:rsid w:val="0004351A"/>
    <w:rsid w:val="000438FB"/>
    <w:rsid w:val="00043FED"/>
    <w:rsid w:val="000449D7"/>
    <w:rsid w:val="00044DEC"/>
    <w:rsid w:val="00045426"/>
    <w:rsid w:val="0004593E"/>
    <w:rsid w:val="00045FD6"/>
    <w:rsid w:val="0004636C"/>
    <w:rsid w:val="00046D9A"/>
    <w:rsid w:val="00046DAA"/>
    <w:rsid w:val="000475D0"/>
    <w:rsid w:val="00051B33"/>
    <w:rsid w:val="00052287"/>
    <w:rsid w:val="0005248D"/>
    <w:rsid w:val="00053246"/>
    <w:rsid w:val="000536F2"/>
    <w:rsid w:val="00053B8C"/>
    <w:rsid w:val="00054A89"/>
    <w:rsid w:val="00056020"/>
    <w:rsid w:val="000565E4"/>
    <w:rsid w:val="000568F4"/>
    <w:rsid w:val="00062DCE"/>
    <w:rsid w:val="0006348D"/>
    <w:rsid w:val="00063626"/>
    <w:rsid w:val="000641E9"/>
    <w:rsid w:val="00064B19"/>
    <w:rsid w:val="000661A2"/>
    <w:rsid w:val="000671CA"/>
    <w:rsid w:val="000706B8"/>
    <w:rsid w:val="00070B1A"/>
    <w:rsid w:val="000712E6"/>
    <w:rsid w:val="00071488"/>
    <w:rsid w:val="00071DA3"/>
    <w:rsid w:val="000738C8"/>
    <w:rsid w:val="00074A0E"/>
    <w:rsid w:val="00074D00"/>
    <w:rsid w:val="00075062"/>
    <w:rsid w:val="00076C8C"/>
    <w:rsid w:val="000779AD"/>
    <w:rsid w:val="0008110F"/>
    <w:rsid w:val="00082B71"/>
    <w:rsid w:val="000838B6"/>
    <w:rsid w:val="00083905"/>
    <w:rsid w:val="00083D73"/>
    <w:rsid w:val="000842C3"/>
    <w:rsid w:val="000860AA"/>
    <w:rsid w:val="000871C9"/>
    <w:rsid w:val="00091261"/>
    <w:rsid w:val="000912E0"/>
    <w:rsid w:val="00091407"/>
    <w:rsid w:val="00091EB1"/>
    <w:rsid w:val="00092539"/>
    <w:rsid w:val="00093857"/>
    <w:rsid w:val="000948A4"/>
    <w:rsid w:val="00096C0D"/>
    <w:rsid w:val="00096DD1"/>
    <w:rsid w:val="0009756B"/>
    <w:rsid w:val="000A018C"/>
    <w:rsid w:val="000A05B0"/>
    <w:rsid w:val="000A0C60"/>
    <w:rsid w:val="000A2359"/>
    <w:rsid w:val="000A48BC"/>
    <w:rsid w:val="000A5113"/>
    <w:rsid w:val="000A578E"/>
    <w:rsid w:val="000A5CC5"/>
    <w:rsid w:val="000A6810"/>
    <w:rsid w:val="000A6C18"/>
    <w:rsid w:val="000B143C"/>
    <w:rsid w:val="000B2144"/>
    <w:rsid w:val="000B2155"/>
    <w:rsid w:val="000B2A8F"/>
    <w:rsid w:val="000B2E6E"/>
    <w:rsid w:val="000B3276"/>
    <w:rsid w:val="000B3C06"/>
    <w:rsid w:val="000B4722"/>
    <w:rsid w:val="000B594A"/>
    <w:rsid w:val="000B67E3"/>
    <w:rsid w:val="000B7227"/>
    <w:rsid w:val="000B7F17"/>
    <w:rsid w:val="000C01D8"/>
    <w:rsid w:val="000C052C"/>
    <w:rsid w:val="000C0DB7"/>
    <w:rsid w:val="000C0EDA"/>
    <w:rsid w:val="000C1C06"/>
    <w:rsid w:val="000C2071"/>
    <w:rsid w:val="000C2587"/>
    <w:rsid w:val="000C26E0"/>
    <w:rsid w:val="000C3058"/>
    <w:rsid w:val="000C326C"/>
    <w:rsid w:val="000C489A"/>
    <w:rsid w:val="000C508F"/>
    <w:rsid w:val="000C6935"/>
    <w:rsid w:val="000C74AD"/>
    <w:rsid w:val="000C7888"/>
    <w:rsid w:val="000D0CE3"/>
    <w:rsid w:val="000D0E55"/>
    <w:rsid w:val="000D1585"/>
    <w:rsid w:val="000D1BAB"/>
    <w:rsid w:val="000D31AB"/>
    <w:rsid w:val="000D323F"/>
    <w:rsid w:val="000D42BB"/>
    <w:rsid w:val="000D433D"/>
    <w:rsid w:val="000D4851"/>
    <w:rsid w:val="000D5438"/>
    <w:rsid w:val="000D5F4C"/>
    <w:rsid w:val="000D6139"/>
    <w:rsid w:val="000D6F5D"/>
    <w:rsid w:val="000D7D27"/>
    <w:rsid w:val="000E0182"/>
    <w:rsid w:val="000E1DA3"/>
    <w:rsid w:val="000E1E30"/>
    <w:rsid w:val="000E2693"/>
    <w:rsid w:val="000E3FE4"/>
    <w:rsid w:val="000E6D1C"/>
    <w:rsid w:val="000F0011"/>
    <w:rsid w:val="000F028F"/>
    <w:rsid w:val="000F06B9"/>
    <w:rsid w:val="000F1CFC"/>
    <w:rsid w:val="000F2ABD"/>
    <w:rsid w:val="000F3B59"/>
    <w:rsid w:val="000F435F"/>
    <w:rsid w:val="000F484E"/>
    <w:rsid w:val="000F524C"/>
    <w:rsid w:val="000F52B0"/>
    <w:rsid w:val="000F59A5"/>
    <w:rsid w:val="000F6EFE"/>
    <w:rsid w:val="00101FCF"/>
    <w:rsid w:val="001035D2"/>
    <w:rsid w:val="00103842"/>
    <w:rsid w:val="001041E7"/>
    <w:rsid w:val="00104603"/>
    <w:rsid w:val="0010649C"/>
    <w:rsid w:val="001067CC"/>
    <w:rsid w:val="0010761C"/>
    <w:rsid w:val="00107988"/>
    <w:rsid w:val="00111FA5"/>
    <w:rsid w:val="001121C2"/>
    <w:rsid w:val="001138C7"/>
    <w:rsid w:val="0011646F"/>
    <w:rsid w:val="00116506"/>
    <w:rsid w:val="00116D35"/>
    <w:rsid w:val="00117F18"/>
    <w:rsid w:val="00120024"/>
    <w:rsid w:val="00120B3A"/>
    <w:rsid w:val="00121341"/>
    <w:rsid w:val="00121E54"/>
    <w:rsid w:val="00121EC5"/>
    <w:rsid w:val="001228F3"/>
    <w:rsid w:val="00122DDD"/>
    <w:rsid w:val="001241B8"/>
    <w:rsid w:val="00125EA1"/>
    <w:rsid w:val="00126674"/>
    <w:rsid w:val="00131CC5"/>
    <w:rsid w:val="00131F78"/>
    <w:rsid w:val="00134123"/>
    <w:rsid w:val="0013466E"/>
    <w:rsid w:val="001367D0"/>
    <w:rsid w:val="00136980"/>
    <w:rsid w:val="00137C79"/>
    <w:rsid w:val="00137E75"/>
    <w:rsid w:val="001418B2"/>
    <w:rsid w:val="0014502F"/>
    <w:rsid w:val="001457F2"/>
    <w:rsid w:val="00146A27"/>
    <w:rsid w:val="001503C7"/>
    <w:rsid w:val="00152073"/>
    <w:rsid w:val="00152A80"/>
    <w:rsid w:val="00152F3B"/>
    <w:rsid w:val="00153D45"/>
    <w:rsid w:val="00153E7B"/>
    <w:rsid w:val="0015404D"/>
    <w:rsid w:val="00154406"/>
    <w:rsid w:val="00155DB9"/>
    <w:rsid w:val="001562CF"/>
    <w:rsid w:val="00157C5A"/>
    <w:rsid w:val="00157FE7"/>
    <w:rsid w:val="00161134"/>
    <w:rsid w:val="00161426"/>
    <w:rsid w:val="00161515"/>
    <w:rsid w:val="00162EC8"/>
    <w:rsid w:val="00163AF2"/>
    <w:rsid w:val="00163CE8"/>
    <w:rsid w:val="00166068"/>
    <w:rsid w:val="00166C76"/>
    <w:rsid w:val="0016771A"/>
    <w:rsid w:val="001677C0"/>
    <w:rsid w:val="00167CF6"/>
    <w:rsid w:val="001701E5"/>
    <w:rsid w:val="001704F3"/>
    <w:rsid w:val="001710A4"/>
    <w:rsid w:val="00172F7F"/>
    <w:rsid w:val="001744A7"/>
    <w:rsid w:val="00174800"/>
    <w:rsid w:val="00174DAE"/>
    <w:rsid w:val="00174F36"/>
    <w:rsid w:val="00175E73"/>
    <w:rsid w:val="001761A6"/>
    <w:rsid w:val="001764AA"/>
    <w:rsid w:val="00176DBD"/>
    <w:rsid w:val="00177F1F"/>
    <w:rsid w:val="00177F3B"/>
    <w:rsid w:val="00180D55"/>
    <w:rsid w:val="0018145E"/>
    <w:rsid w:val="0018331C"/>
    <w:rsid w:val="001845FC"/>
    <w:rsid w:val="00184906"/>
    <w:rsid w:val="00185AD0"/>
    <w:rsid w:val="001877FA"/>
    <w:rsid w:val="00191310"/>
    <w:rsid w:val="001916C9"/>
    <w:rsid w:val="001921C3"/>
    <w:rsid w:val="0019258F"/>
    <w:rsid w:val="00192968"/>
    <w:rsid w:val="00193D10"/>
    <w:rsid w:val="0019779E"/>
    <w:rsid w:val="00197CEE"/>
    <w:rsid w:val="00197D9F"/>
    <w:rsid w:val="001A0764"/>
    <w:rsid w:val="001A2475"/>
    <w:rsid w:val="001A32C1"/>
    <w:rsid w:val="001A3715"/>
    <w:rsid w:val="001A39BD"/>
    <w:rsid w:val="001A3DFC"/>
    <w:rsid w:val="001A4039"/>
    <w:rsid w:val="001A4A80"/>
    <w:rsid w:val="001A56FE"/>
    <w:rsid w:val="001A603F"/>
    <w:rsid w:val="001A60F0"/>
    <w:rsid w:val="001A678D"/>
    <w:rsid w:val="001A71C8"/>
    <w:rsid w:val="001A727E"/>
    <w:rsid w:val="001B04D2"/>
    <w:rsid w:val="001B055D"/>
    <w:rsid w:val="001B0E0B"/>
    <w:rsid w:val="001B10C5"/>
    <w:rsid w:val="001B284A"/>
    <w:rsid w:val="001B2927"/>
    <w:rsid w:val="001B3420"/>
    <w:rsid w:val="001B39EB"/>
    <w:rsid w:val="001B4031"/>
    <w:rsid w:val="001B44B5"/>
    <w:rsid w:val="001B73F4"/>
    <w:rsid w:val="001B7AFA"/>
    <w:rsid w:val="001C029A"/>
    <w:rsid w:val="001C0BBE"/>
    <w:rsid w:val="001C2DC2"/>
    <w:rsid w:val="001C389A"/>
    <w:rsid w:val="001C41F4"/>
    <w:rsid w:val="001C4338"/>
    <w:rsid w:val="001C4A52"/>
    <w:rsid w:val="001C4FB3"/>
    <w:rsid w:val="001C7A0F"/>
    <w:rsid w:val="001C7D8D"/>
    <w:rsid w:val="001D05C8"/>
    <w:rsid w:val="001D0D9B"/>
    <w:rsid w:val="001D12ED"/>
    <w:rsid w:val="001D3996"/>
    <w:rsid w:val="001D4342"/>
    <w:rsid w:val="001D462E"/>
    <w:rsid w:val="001D48A9"/>
    <w:rsid w:val="001D5067"/>
    <w:rsid w:val="001D5357"/>
    <w:rsid w:val="001D5981"/>
    <w:rsid w:val="001D5AFD"/>
    <w:rsid w:val="001D6465"/>
    <w:rsid w:val="001D7D68"/>
    <w:rsid w:val="001D7FA6"/>
    <w:rsid w:val="001E0663"/>
    <w:rsid w:val="001E2301"/>
    <w:rsid w:val="001E2974"/>
    <w:rsid w:val="001E3165"/>
    <w:rsid w:val="001E4E50"/>
    <w:rsid w:val="001E5385"/>
    <w:rsid w:val="001E5A59"/>
    <w:rsid w:val="001E6386"/>
    <w:rsid w:val="001F0FEF"/>
    <w:rsid w:val="001F1898"/>
    <w:rsid w:val="001F1FCF"/>
    <w:rsid w:val="001F20FB"/>
    <w:rsid w:val="001F3D69"/>
    <w:rsid w:val="001F4703"/>
    <w:rsid w:val="001F485F"/>
    <w:rsid w:val="001F50ED"/>
    <w:rsid w:val="001F65C3"/>
    <w:rsid w:val="001F7F5E"/>
    <w:rsid w:val="0020115D"/>
    <w:rsid w:val="0020160B"/>
    <w:rsid w:val="00201FA0"/>
    <w:rsid w:val="00201FE4"/>
    <w:rsid w:val="00202872"/>
    <w:rsid w:val="00202BFA"/>
    <w:rsid w:val="00202E82"/>
    <w:rsid w:val="00203374"/>
    <w:rsid w:val="00203E7F"/>
    <w:rsid w:val="0020563A"/>
    <w:rsid w:val="00205748"/>
    <w:rsid w:val="00205D48"/>
    <w:rsid w:val="002064F0"/>
    <w:rsid w:val="00207A9D"/>
    <w:rsid w:val="00207D81"/>
    <w:rsid w:val="00210E40"/>
    <w:rsid w:val="00210FE0"/>
    <w:rsid w:val="00211150"/>
    <w:rsid w:val="00214BF3"/>
    <w:rsid w:val="00214C2D"/>
    <w:rsid w:val="00215907"/>
    <w:rsid w:val="00216037"/>
    <w:rsid w:val="00216552"/>
    <w:rsid w:val="00216C6A"/>
    <w:rsid w:val="00217C8F"/>
    <w:rsid w:val="00217DA6"/>
    <w:rsid w:val="00220FED"/>
    <w:rsid w:val="0022242E"/>
    <w:rsid w:val="0022263A"/>
    <w:rsid w:val="00222731"/>
    <w:rsid w:val="00222FB2"/>
    <w:rsid w:val="00224CA4"/>
    <w:rsid w:val="002256A8"/>
    <w:rsid w:val="00226A1B"/>
    <w:rsid w:val="00226A42"/>
    <w:rsid w:val="00226D69"/>
    <w:rsid w:val="002272BB"/>
    <w:rsid w:val="00231337"/>
    <w:rsid w:val="002327DD"/>
    <w:rsid w:val="002341F2"/>
    <w:rsid w:val="002351E4"/>
    <w:rsid w:val="00235A0F"/>
    <w:rsid w:val="002376D7"/>
    <w:rsid w:val="002376DB"/>
    <w:rsid w:val="00240256"/>
    <w:rsid w:val="00240906"/>
    <w:rsid w:val="00241715"/>
    <w:rsid w:val="00242A4D"/>
    <w:rsid w:val="002444C6"/>
    <w:rsid w:val="00244880"/>
    <w:rsid w:val="002461E8"/>
    <w:rsid w:val="00246F00"/>
    <w:rsid w:val="002475A6"/>
    <w:rsid w:val="00250678"/>
    <w:rsid w:val="00251E4B"/>
    <w:rsid w:val="002528E2"/>
    <w:rsid w:val="00253FF0"/>
    <w:rsid w:val="00254875"/>
    <w:rsid w:val="00254AE2"/>
    <w:rsid w:val="00255431"/>
    <w:rsid w:val="00256327"/>
    <w:rsid w:val="00257236"/>
    <w:rsid w:val="00257968"/>
    <w:rsid w:val="00257CB0"/>
    <w:rsid w:val="00260909"/>
    <w:rsid w:val="002629EF"/>
    <w:rsid w:val="00262FA2"/>
    <w:rsid w:val="00264012"/>
    <w:rsid w:val="00264799"/>
    <w:rsid w:val="002647F9"/>
    <w:rsid w:val="002649E8"/>
    <w:rsid w:val="00265519"/>
    <w:rsid w:val="00266A6C"/>
    <w:rsid w:val="00266D70"/>
    <w:rsid w:val="0026738A"/>
    <w:rsid w:val="00267D73"/>
    <w:rsid w:val="00267E82"/>
    <w:rsid w:val="002706EE"/>
    <w:rsid w:val="002721D8"/>
    <w:rsid w:val="00272EAA"/>
    <w:rsid w:val="002742C2"/>
    <w:rsid w:val="00275313"/>
    <w:rsid w:val="002756D2"/>
    <w:rsid w:val="00280A80"/>
    <w:rsid w:val="00281D37"/>
    <w:rsid w:val="0028221C"/>
    <w:rsid w:val="00284403"/>
    <w:rsid w:val="00284A09"/>
    <w:rsid w:val="002859BE"/>
    <w:rsid w:val="00290AD9"/>
    <w:rsid w:val="002926E1"/>
    <w:rsid w:val="00294454"/>
    <w:rsid w:val="002949B0"/>
    <w:rsid w:val="00295DC8"/>
    <w:rsid w:val="00296A19"/>
    <w:rsid w:val="002972DF"/>
    <w:rsid w:val="002973F6"/>
    <w:rsid w:val="002A0134"/>
    <w:rsid w:val="002A01C1"/>
    <w:rsid w:val="002A04BC"/>
    <w:rsid w:val="002A21D7"/>
    <w:rsid w:val="002A34FC"/>
    <w:rsid w:val="002A375E"/>
    <w:rsid w:val="002A4431"/>
    <w:rsid w:val="002A5988"/>
    <w:rsid w:val="002A6325"/>
    <w:rsid w:val="002B085D"/>
    <w:rsid w:val="002B0ED9"/>
    <w:rsid w:val="002B2963"/>
    <w:rsid w:val="002B30D6"/>
    <w:rsid w:val="002B41E5"/>
    <w:rsid w:val="002B45F0"/>
    <w:rsid w:val="002B4B82"/>
    <w:rsid w:val="002B4F02"/>
    <w:rsid w:val="002B5EB1"/>
    <w:rsid w:val="002B6C56"/>
    <w:rsid w:val="002B7C82"/>
    <w:rsid w:val="002C0B56"/>
    <w:rsid w:val="002C19D8"/>
    <w:rsid w:val="002C21F6"/>
    <w:rsid w:val="002C34BA"/>
    <w:rsid w:val="002C39F6"/>
    <w:rsid w:val="002C4802"/>
    <w:rsid w:val="002C78B5"/>
    <w:rsid w:val="002C7C1F"/>
    <w:rsid w:val="002C7EE0"/>
    <w:rsid w:val="002C7F6E"/>
    <w:rsid w:val="002D01DE"/>
    <w:rsid w:val="002D1FFC"/>
    <w:rsid w:val="002D20BB"/>
    <w:rsid w:val="002D2F2B"/>
    <w:rsid w:val="002D3726"/>
    <w:rsid w:val="002D53F1"/>
    <w:rsid w:val="002D5628"/>
    <w:rsid w:val="002D5C44"/>
    <w:rsid w:val="002D63A7"/>
    <w:rsid w:val="002D697E"/>
    <w:rsid w:val="002D6CFE"/>
    <w:rsid w:val="002D7081"/>
    <w:rsid w:val="002D7D6B"/>
    <w:rsid w:val="002E06DD"/>
    <w:rsid w:val="002E3373"/>
    <w:rsid w:val="002E377B"/>
    <w:rsid w:val="002E392A"/>
    <w:rsid w:val="002E4230"/>
    <w:rsid w:val="002E7468"/>
    <w:rsid w:val="002F04E3"/>
    <w:rsid w:val="002F08AC"/>
    <w:rsid w:val="002F10C5"/>
    <w:rsid w:val="002F203D"/>
    <w:rsid w:val="002F2048"/>
    <w:rsid w:val="002F26E3"/>
    <w:rsid w:val="002F5063"/>
    <w:rsid w:val="002F56AE"/>
    <w:rsid w:val="002F5802"/>
    <w:rsid w:val="002F6345"/>
    <w:rsid w:val="002F67E3"/>
    <w:rsid w:val="002F6B68"/>
    <w:rsid w:val="002F766A"/>
    <w:rsid w:val="002F7BC5"/>
    <w:rsid w:val="0030362D"/>
    <w:rsid w:val="00303807"/>
    <w:rsid w:val="003056B3"/>
    <w:rsid w:val="003075A8"/>
    <w:rsid w:val="00310506"/>
    <w:rsid w:val="00310FA6"/>
    <w:rsid w:val="003119A6"/>
    <w:rsid w:val="003122A3"/>
    <w:rsid w:val="00314147"/>
    <w:rsid w:val="00314299"/>
    <w:rsid w:val="00314AA1"/>
    <w:rsid w:val="00315429"/>
    <w:rsid w:val="00315D5C"/>
    <w:rsid w:val="00315F4B"/>
    <w:rsid w:val="00316638"/>
    <w:rsid w:val="00316A06"/>
    <w:rsid w:val="00320AF5"/>
    <w:rsid w:val="00320C4F"/>
    <w:rsid w:val="00320DD6"/>
    <w:rsid w:val="003224A5"/>
    <w:rsid w:val="003239BD"/>
    <w:rsid w:val="00323FCC"/>
    <w:rsid w:val="00324C21"/>
    <w:rsid w:val="003250F4"/>
    <w:rsid w:val="003257C3"/>
    <w:rsid w:val="003273A6"/>
    <w:rsid w:val="00327CBE"/>
    <w:rsid w:val="00330D59"/>
    <w:rsid w:val="00332915"/>
    <w:rsid w:val="003330B1"/>
    <w:rsid w:val="00333752"/>
    <w:rsid w:val="00333A41"/>
    <w:rsid w:val="00333BC5"/>
    <w:rsid w:val="00333DAE"/>
    <w:rsid w:val="00333F7B"/>
    <w:rsid w:val="0033454D"/>
    <w:rsid w:val="00334C62"/>
    <w:rsid w:val="00334D00"/>
    <w:rsid w:val="00337B13"/>
    <w:rsid w:val="00340CDB"/>
    <w:rsid w:val="003416B1"/>
    <w:rsid w:val="00343792"/>
    <w:rsid w:val="003441DD"/>
    <w:rsid w:val="0034494A"/>
    <w:rsid w:val="0034558B"/>
    <w:rsid w:val="003458BB"/>
    <w:rsid w:val="00346369"/>
    <w:rsid w:val="003506C8"/>
    <w:rsid w:val="00350A54"/>
    <w:rsid w:val="003514AD"/>
    <w:rsid w:val="00351C76"/>
    <w:rsid w:val="00354445"/>
    <w:rsid w:val="00354EA5"/>
    <w:rsid w:val="00355FC8"/>
    <w:rsid w:val="0035633A"/>
    <w:rsid w:val="00356C96"/>
    <w:rsid w:val="0035751F"/>
    <w:rsid w:val="00357C8F"/>
    <w:rsid w:val="00360A7F"/>
    <w:rsid w:val="003633A8"/>
    <w:rsid w:val="0036390A"/>
    <w:rsid w:val="00363975"/>
    <w:rsid w:val="00363DD5"/>
    <w:rsid w:val="0036434D"/>
    <w:rsid w:val="003644A2"/>
    <w:rsid w:val="0036503E"/>
    <w:rsid w:val="00366332"/>
    <w:rsid w:val="00367341"/>
    <w:rsid w:val="00370FE2"/>
    <w:rsid w:val="003729E4"/>
    <w:rsid w:val="00372EF7"/>
    <w:rsid w:val="00374BAB"/>
    <w:rsid w:val="0037613C"/>
    <w:rsid w:val="003776B1"/>
    <w:rsid w:val="00377E2E"/>
    <w:rsid w:val="003801F1"/>
    <w:rsid w:val="003814EA"/>
    <w:rsid w:val="00381C98"/>
    <w:rsid w:val="003820B1"/>
    <w:rsid w:val="00382D54"/>
    <w:rsid w:val="00383346"/>
    <w:rsid w:val="0038479D"/>
    <w:rsid w:val="00384C87"/>
    <w:rsid w:val="00385EF5"/>
    <w:rsid w:val="003864CA"/>
    <w:rsid w:val="0038672F"/>
    <w:rsid w:val="00387317"/>
    <w:rsid w:val="00390261"/>
    <w:rsid w:val="00390C97"/>
    <w:rsid w:val="003910D0"/>
    <w:rsid w:val="00391502"/>
    <w:rsid w:val="00391E2B"/>
    <w:rsid w:val="00392111"/>
    <w:rsid w:val="00392FE5"/>
    <w:rsid w:val="003954CB"/>
    <w:rsid w:val="00395A63"/>
    <w:rsid w:val="00396B27"/>
    <w:rsid w:val="003970A0"/>
    <w:rsid w:val="00397E1E"/>
    <w:rsid w:val="003A4740"/>
    <w:rsid w:val="003A4D98"/>
    <w:rsid w:val="003A6771"/>
    <w:rsid w:val="003A7F40"/>
    <w:rsid w:val="003B145A"/>
    <w:rsid w:val="003B16DB"/>
    <w:rsid w:val="003B1D19"/>
    <w:rsid w:val="003B30A2"/>
    <w:rsid w:val="003B50C3"/>
    <w:rsid w:val="003B66C3"/>
    <w:rsid w:val="003C0FCB"/>
    <w:rsid w:val="003C22C0"/>
    <w:rsid w:val="003C29B4"/>
    <w:rsid w:val="003C2D03"/>
    <w:rsid w:val="003C4F04"/>
    <w:rsid w:val="003C5482"/>
    <w:rsid w:val="003C6C2B"/>
    <w:rsid w:val="003C7C56"/>
    <w:rsid w:val="003D160A"/>
    <w:rsid w:val="003D245C"/>
    <w:rsid w:val="003D3A3D"/>
    <w:rsid w:val="003D43F7"/>
    <w:rsid w:val="003D50D0"/>
    <w:rsid w:val="003D79AA"/>
    <w:rsid w:val="003E073B"/>
    <w:rsid w:val="003E0B8B"/>
    <w:rsid w:val="003E21AB"/>
    <w:rsid w:val="003E2F74"/>
    <w:rsid w:val="003E350C"/>
    <w:rsid w:val="003E35B3"/>
    <w:rsid w:val="003E3E96"/>
    <w:rsid w:val="003E3EAF"/>
    <w:rsid w:val="003E4C11"/>
    <w:rsid w:val="003E5673"/>
    <w:rsid w:val="003E56E2"/>
    <w:rsid w:val="003E6729"/>
    <w:rsid w:val="003E6A83"/>
    <w:rsid w:val="003F0402"/>
    <w:rsid w:val="003F066C"/>
    <w:rsid w:val="003F091F"/>
    <w:rsid w:val="003F1A41"/>
    <w:rsid w:val="003F2FDC"/>
    <w:rsid w:val="003F3A0E"/>
    <w:rsid w:val="003F6255"/>
    <w:rsid w:val="003F6EF8"/>
    <w:rsid w:val="003F785E"/>
    <w:rsid w:val="0040058F"/>
    <w:rsid w:val="00400BD3"/>
    <w:rsid w:val="00400E59"/>
    <w:rsid w:val="0040141A"/>
    <w:rsid w:val="0040238E"/>
    <w:rsid w:val="00403B31"/>
    <w:rsid w:val="00404F71"/>
    <w:rsid w:val="0040556C"/>
    <w:rsid w:val="00405874"/>
    <w:rsid w:val="0040592E"/>
    <w:rsid w:val="00406694"/>
    <w:rsid w:val="00406AA7"/>
    <w:rsid w:val="00407B18"/>
    <w:rsid w:val="004103F5"/>
    <w:rsid w:val="004106AA"/>
    <w:rsid w:val="00411D4C"/>
    <w:rsid w:val="00411DA2"/>
    <w:rsid w:val="004123F0"/>
    <w:rsid w:val="00412470"/>
    <w:rsid w:val="004125CB"/>
    <w:rsid w:val="0041271B"/>
    <w:rsid w:val="00412DF1"/>
    <w:rsid w:val="00413B61"/>
    <w:rsid w:val="004166BF"/>
    <w:rsid w:val="004206B1"/>
    <w:rsid w:val="00420A7F"/>
    <w:rsid w:val="00420AD1"/>
    <w:rsid w:val="00421178"/>
    <w:rsid w:val="00423531"/>
    <w:rsid w:val="004248C3"/>
    <w:rsid w:val="004248EE"/>
    <w:rsid w:val="00424B07"/>
    <w:rsid w:val="00424CF7"/>
    <w:rsid w:val="00426038"/>
    <w:rsid w:val="004279E2"/>
    <w:rsid w:val="004301B1"/>
    <w:rsid w:val="004301CE"/>
    <w:rsid w:val="00431F9C"/>
    <w:rsid w:val="0043208F"/>
    <w:rsid w:val="0043243F"/>
    <w:rsid w:val="00432676"/>
    <w:rsid w:val="00434D69"/>
    <w:rsid w:val="004356A6"/>
    <w:rsid w:val="00435988"/>
    <w:rsid w:val="004370A0"/>
    <w:rsid w:val="00437949"/>
    <w:rsid w:val="00437D6B"/>
    <w:rsid w:val="004400A2"/>
    <w:rsid w:val="0044045C"/>
    <w:rsid w:val="00443A4A"/>
    <w:rsid w:val="00443C36"/>
    <w:rsid w:val="00443EC0"/>
    <w:rsid w:val="00445D38"/>
    <w:rsid w:val="004465DD"/>
    <w:rsid w:val="0044749F"/>
    <w:rsid w:val="00447A90"/>
    <w:rsid w:val="00447BA3"/>
    <w:rsid w:val="0045056C"/>
    <w:rsid w:val="00451BF7"/>
    <w:rsid w:val="00451C31"/>
    <w:rsid w:val="00453EE7"/>
    <w:rsid w:val="0045452A"/>
    <w:rsid w:val="00454D60"/>
    <w:rsid w:val="00455A07"/>
    <w:rsid w:val="00455FCD"/>
    <w:rsid w:val="00456199"/>
    <w:rsid w:val="00456841"/>
    <w:rsid w:val="00456CD4"/>
    <w:rsid w:val="00461C12"/>
    <w:rsid w:val="00462DDA"/>
    <w:rsid w:val="00463C1D"/>
    <w:rsid w:val="0046406C"/>
    <w:rsid w:val="00464288"/>
    <w:rsid w:val="00465932"/>
    <w:rsid w:val="00466B44"/>
    <w:rsid w:val="00466C52"/>
    <w:rsid w:val="00467AAC"/>
    <w:rsid w:val="00470588"/>
    <w:rsid w:val="00470C80"/>
    <w:rsid w:val="0047299C"/>
    <w:rsid w:val="00472D70"/>
    <w:rsid w:val="0047416A"/>
    <w:rsid w:val="00474423"/>
    <w:rsid w:val="00477641"/>
    <w:rsid w:val="004801D8"/>
    <w:rsid w:val="00480239"/>
    <w:rsid w:val="00480977"/>
    <w:rsid w:val="0048130E"/>
    <w:rsid w:val="004822D0"/>
    <w:rsid w:val="00482CAB"/>
    <w:rsid w:val="004835FE"/>
    <w:rsid w:val="0048363C"/>
    <w:rsid w:val="0048494A"/>
    <w:rsid w:val="004849D9"/>
    <w:rsid w:val="00484E06"/>
    <w:rsid w:val="00485353"/>
    <w:rsid w:val="00487BBF"/>
    <w:rsid w:val="00491196"/>
    <w:rsid w:val="00491B22"/>
    <w:rsid w:val="004935E4"/>
    <w:rsid w:val="00493A6D"/>
    <w:rsid w:val="00494212"/>
    <w:rsid w:val="00494F15"/>
    <w:rsid w:val="0049647F"/>
    <w:rsid w:val="004A070C"/>
    <w:rsid w:val="004A0F86"/>
    <w:rsid w:val="004A0FB0"/>
    <w:rsid w:val="004A1499"/>
    <w:rsid w:val="004A1B8B"/>
    <w:rsid w:val="004A239A"/>
    <w:rsid w:val="004A309F"/>
    <w:rsid w:val="004A385A"/>
    <w:rsid w:val="004A3BF9"/>
    <w:rsid w:val="004A4573"/>
    <w:rsid w:val="004A5DAD"/>
    <w:rsid w:val="004A7968"/>
    <w:rsid w:val="004A7B4C"/>
    <w:rsid w:val="004A7C5C"/>
    <w:rsid w:val="004B0740"/>
    <w:rsid w:val="004B0D03"/>
    <w:rsid w:val="004B1BC8"/>
    <w:rsid w:val="004B1E02"/>
    <w:rsid w:val="004B1F22"/>
    <w:rsid w:val="004B1FB6"/>
    <w:rsid w:val="004B2583"/>
    <w:rsid w:val="004B2FC9"/>
    <w:rsid w:val="004B67E5"/>
    <w:rsid w:val="004B6B1C"/>
    <w:rsid w:val="004C0015"/>
    <w:rsid w:val="004C0C03"/>
    <w:rsid w:val="004C11E1"/>
    <w:rsid w:val="004C16A8"/>
    <w:rsid w:val="004C25E5"/>
    <w:rsid w:val="004C3812"/>
    <w:rsid w:val="004C5A9A"/>
    <w:rsid w:val="004C6194"/>
    <w:rsid w:val="004C635B"/>
    <w:rsid w:val="004C669B"/>
    <w:rsid w:val="004C6BB6"/>
    <w:rsid w:val="004C7E18"/>
    <w:rsid w:val="004D177B"/>
    <w:rsid w:val="004D21E7"/>
    <w:rsid w:val="004D44B5"/>
    <w:rsid w:val="004D4563"/>
    <w:rsid w:val="004D4611"/>
    <w:rsid w:val="004D4681"/>
    <w:rsid w:val="004D56DC"/>
    <w:rsid w:val="004D7379"/>
    <w:rsid w:val="004D78C4"/>
    <w:rsid w:val="004D79EC"/>
    <w:rsid w:val="004E0301"/>
    <w:rsid w:val="004E1384"/>
    <w:rsid w:val="004E1B99"/>
    <w:rsid w:val="004E3DA9"/>
    <w:rsid w:val="004E4E6A"/>
    <w:rsid w:val="004F07BD"/>
    <w:rsid w:val="004F0972"/>
    <w:rsid w:val="004F0E2C"/>
    <w:rsid w:val="004F16D6"/>
    <w:rsid w:val="004F2154"/>
    <w:rsid w:val="004F2748"/>
    <w:rsid w:val="004F3067"/>
    <w:rsid w:val="004F3175"/>
    <w:rsid w:val="004F5BF4"/>
    <w:rsid w:val="004F66B1"/>
    <w:rsid w:val="004F6D47"/>
    <w:rsid w:val="00500508"/>
    <w:rsid w:val="005007AA"/>
    <w:rsid w:val="005009C5"/>
    <w:rsid w:val="00500E3A"/>
    <w:rsid w:val="00501569"/>
    <w:rsid w:val="00501D90"/>
    <w:rsid w:val="00502C4C"/>
    <w:rsid w:val="005039B5"/>
    <w:rsid w:val="00504A70"/>
    <w:rsid w:val="005054B8"/>
    <w:rsid w:val="00505EB8"/>
    <w:rsid w:val="00505F8D"/>
    <w:rsid w:val="00507801"/>
    <w:rsid w:val="00507912"/>
    <w:rsid w:val="005115FC"/>
    <w:rsid w:val="005119B3"/>
    <w:rsid w:val="00511AF2"/>
    <w:rsid w:val="00511B97"/>
    <w:rsid w:val="005135CD"/>
    <w:rsid w:val="0051438C"/>
    <w:rsid w:val="00514E93"/>
    <w:rsid w:val="00515E22"/>
    <w:rsid w:val="005166B9"/>
    <w:rsid w:val="00516D8D"/>
    <w:rsid w:val="00516F6A"/>
    <w:rsid w:val="00517582"/>
    <w:rsid w:val="00521000"/>
    <w:rsid w:val="00521E62"/>
    <w:rsid w:val="005262E1"/>
    <w:rsid w:val="0052737D"/>
    <w:rsid w:val="00527611"/>
    <w:rsid w:val="0053008D"/>
    <w:rsid w:val="0053080A"/>
    <w:rsid w:val="0053097E"/>
    <w:rsid w:val="005336D9"/>
    <w:rsid w:val="0053463F"/>
    <w:rsid w:val="005353EE"/>
    <w:rsid w:val="00535D03"/>
    <w:rsid w:val="00535D8B"/>
    <w:rsid w:val="00537310"/>
    <w:rsid w:val="00537A7A"/>
    <w:rsid w:val="00540272"/>
    <w:rsid w:val="00540290"/>
    <w:rsid w:val="00540F9D"/>
    <w:rsid w:val="0054102E"/>
    <w:rsid w:val="00541470"/>
    <w:rsid w:val="00541D0B"/>
    <w:rsid w:val="00541F2C"/>
    <w:rsid w:val="00542019"/>
    <w:rsid w:val="005427D5"/>
    <w:rsid w:val="00543D79"/>
    <w:rsid w:val="00544818"/>
    <w:rsid w:val="00544B9D"/>
    <w:rsid w:val="00545F5B"/>
    <w:rsid w:val="005462F1"/>
    <w:rsid w:val="00546AB5"/>
    <w:rsid w:val="00546CE7"/>
    <w:rsid w:val="00547732"/>
    <w:rsid w:val="0055019D"/>
    <w:rsid w:val="00550515"/>
    <w:rsid w:val="00552402"/>
    <w:rsid w:val="005527C6"/>
    <w:rsid w:val="00553716"/>
    <w:rsid w:val="00555EC8"/>
    <w:rsid w:val="0055613D"/>
    <w:rsid w:val="00556DC4"/>
    <w:rsid w:val="0055776C"/>
    <w:rsid w:val="00560122"/>
    <w:rsid w:val="005603A2"/>
    <w:rsid w:val="00560EFB"/>
    <w:rsid w:val="005610E8"/>
    <w:rsid w:val="00561FD2"/>
    <w:rsid w:val="005622EE"/>
    <w:rsid w:val="005651A8"/>
    <w:rsid w:val="005657B9"/>
    <w:rsid w:val="00565C07"/>
    <w:rsid w:val="00565E39"/>
    <w:rsid w:val="005676A4"/>
    <w:rsid w:val="00567C41"/>
    <w:rsid w:val="00567D78"/>
    <w:rsid w:val="00567FE9"/>
    <w:rsid w:val="005700AB"/>
    <w:rsid w:val="005701BA"/>
    <w:rsid w:val="0057035A"/>
    <w:rsid w:val="00571BBD"/>
    <w:rsid w:val="005739DF"/>
    <w:rsid w:val="00574655"/>
    <w:rsid w:val="005749AB"/>
    <w:rsid w:val="00574C16"/>
    <w:rsid w:val="005755A6"/>
    <w:rsid w:val="00576D3A"/>
    <w:rsid w:val="00577160"/>
    <w:rsid w:val="005779B0"/>
    <w:rsid w:val="0058090E"/>
    <w:rsid w:val="00581C6A"/>
    <w:rsid w:val="00582F41"/>
    <w:rsid w:val="00583092"/>
    <w:rsid w:val="0058413E"/>
    <w:rsid w:val="0058439C"/>
    <w:rsid w:val="00584560"/>
    <w:rsid w:val="00584B24"/>
    <w:rsid w:val="005852C5"/>
    <w:rsid w:val="00586155"/>
    <w:rsid w:val="00587651"/>
    <w:rsid w:val="00587928"/>
    <w:rsid w:val="005901AA"/>
    <w:rsid w:val="005903D8"/>
    <w:rsid w:val="005910E0"/>
    <w:rsid w:val="00591405"/>
    <w:rsid w:val="00591E43"/>
    <w:rsid w:val="00591F72"/>
    <w:rsid w:val="0059207F"/>
    <w:rsid w:val="0059247D"/>
    <w:rsid w:val="005926FA"/>
    <w:rsid w:val="005934FC"/>
    <w:rsid w:val="00594418"/>
    <w:rsid w:val="00594576"/>
    <w:rsid w:val="00594BBC"/>
    <w:rsid w:val="00594CB9"/>
    <w:rsid w:val="00595DA9"/>
    <w:rsid w:val="00596376"/>
    <w:rsid w:val="005968AF"/>
    <w:rsid w:val="00596B87"/>
    <w:rsid w:val="005A0135"/>
    <w:rsid w:val="005A2840"/>
    <w:rsid w:val="005A28BF"/>
    <w:rsid w:val="005A3709"/>
    <w:rsid w:val="005A3A16"/>
    <w:rsid w:val="005A47F6"/>
    <w:rsid w:val="005A6117"/>
    <w:rsid w:val="005A700B"/>
    <w:rsid w:val="005B0921"/>
    <w:rsid w:val="005B17D9"/>
    <w:rsid w:val="005B1F82"/>
    <w:rsid w:val="005B2638"/>
    <w:rsid w:val="005B386C"/>
    <w:rsid w:val="005B4438"/>
    <w:rsid w:val="005B5F04"/>
    <w:rsid w:val="005B65B0"/>
    <w:rsid w:val="005B6870"/>
    <w:rsid w:val="005B724F"/>
    <w:rsid w:val="005B7429"/>
    <w:rsid w:val="005B77A7"/>
    <w:rsid w:val="005C001A"/>
    <w:rsid w:val="005C033B"/>
    <w:rsid w:val="005C0971"/>
    <w:rsid w:val="005C0AF7"/>
    <w:rsid w:val="005C4652"/>
    <w:rsid w:val="005C4C0C"/>
    <w:rsid w:val="005D08C7"/>
    <w:rsid w:val="005D17B0"/>
    <w:rsid w:val="005D1889"/>
    <w:rsid w:val="005D2214"/>
    <w:rsid w:val="005D5934"/>
    <w:rsid w:val="005D5DCA"/>
    <w:rsid w:val="005D71C5"/>
    <w:rsid w:val="005E03AA"/>
    <w:rsid w:val="005E0614"/>
    <w:rsid w:val="005E07F3"/>
    <w:rsid w:val="005E144E"/>
    <w:rsid w:val="005E1C4E"/>
    <w:rsid w:val="005E2594"/>
    <w:rsid w:val="005E2755"/>
    <w:rsid w:val="005E6BD6"/>
    <w:rsid w:val="005E6FEF"/>
    <w:rsid w:val="005E7CFC"/>
    <w:rsid w:val="005E7D77"/>
    <w:rsid w:val="005F042E"/>
    <w:rsid w:val="005F046B"/>
    <w:rsid w:val="005F0CFF"/>
    <w:rsid w:val="005F14AC"/>
    <w:rsid w:val="005F1FBE"/>
    <w:rsid w:val="005F2274"/>
    <w:rsid w:val="005F2636"/>
    <w:rsid w:val="005F3544"/>
    <w:rsid w:val="005F37BA"/>
    <w:rsid w:val="005F44D7"/>
    <w:rsid w:val="005F528A"/>
    <w:rsid w:val="005F5C83"/>
    <w:rsid w:val="00600E17"/>
    <w:rsid w:val="00600FD3"/>
    <w:rsid w:val="00602B29"/>
    <w:rsid w:val="006043BF"/>
    <w:rsid w:val="006044D0"/>
    <w:rsid w:val="00604BA0"/>
    <w:rsid w:val="00604FBD"/>
    <w:rsid w:val="0060505D"/>
    <w:rsid w:val="00605AC5"/>
    <w:rsid w:val="0060628A"/>
    <w:rsid w:val="0060691F"/>
    <w:rsid w:val="00606BA0"/>
    <w:rsid w:val="00610E02"/>
    <w:rsid w:val="00611094"/>
    <w:rsid w:val="00611146"/>
    <w:rsid w:val="00612B21"/>
    <w:rsid w:val="00613BE8"/>
    <w:rsid w:val="0061481E"/>
    <w:rsid w:val="00614F99"/>
    <w:rsid w:val="00615D98"/>
    <w:rsid w:val="00615DEE"/>
    <w:rsid w:val="006161BC"/>
    <w:rsid w:val="00617E33"/>
    <w:rsid w:val="00620755"/>
    <w:rsid w:val="00624AB4"/>
    <w:rsid w:val="00624ACA"/>
    <w:rsid w:val="00624F67"/>
    <w:rsid w:val="00625442"/>
    <w:rsid w:val="00626569"/>
    <w:rsid w:val="00630019"/>
    <w:rsid w:val="00630C5B"/>
    <w:rsid w:val="00632631"/>
    <w:rsid w:val="00632742"/>
    <w:rsid w:val="0063398F"/>
    <w:rsid w:val="0063522E"/>
    <w:rsid w:val="006359E4"/>
    <w:rsid w:val="0063639A"/>
    <w:rsid w:val="0063770E"/>
    <w:rsid w:val="00640278"/>
    <w:rsid w:val="00640E48"/>
    <w:rsid w:val="0064286D"/>
    <w:rsid w:val="00642AB1"/>
    <w:rsid w:val="0064351C"/>
    <w:rsid w:val="006439FD"/>
    <w:rsid w:val="00644710"/>
    <w:rsid w:val="00645420"/>
    <w:rsid w:val="00646226"/>
    <w:rsid w:val="00647B1F"/>
    <w:rsid w:val="00650C52"/>
    <w:rsid w:val="00650DD5"/>
    <w:rsid w:val="00651BE5"/>
    <w:rsid w:val="00652117"/>
    <w:rsid w:val="00652FF6"/>
    <w:rsid w:val="00655B17"/>
    <w:rsid w:val="00655F0D"/>
    <w:rsid w:val="00655FBA"/>
    <w:rsid w:val="0065763D"/>
    <w:rsid w:val="006610C6"/>
    <w:rsid w:val="006624F9"/>
    <w:rsid w:val="00662EB7"/>
    <w:rsid w:val="00662FA6"/>
    <w:rsid w:val="00662FF8"/>
    <w:rsid w:val="006634EB"/>
    <w:rsid w:val="006651D8"/>
    <w:rsid w:val="006662CB"/>
    <w:rsid w:val="00666807"/>
    <w:rsid w:val="00670362"/>
    <w:rsid w:val="0067051D"/>
    <w:rsid w:val="00671E0B"/>
    <w:rsid w:val="006729B1"/>
    <w:rsid w:val="00673EC3"/>
    <w:rsid w:val="00674362"/>
    <w:rsid w:val="00675B99"/>
    <w:rsid w:val="00676643"/>
    <w:rsid w:val="006775A7"/>
    <w:rsid w:val="00677900"/>
    <w:rsid w:val="00677F15"/>
    <w:rsid w:val="006808CF"/>
    <w:rsid w:val="00680B86"/>
    <w:rsid w:val="006813AB"/>
    <w:rsid w:val="00682DD9"/>
    <w:rsid w:val="006830CD"/>
    <w:rsid w:val="00683977"/>
    <w:rsid w:val="00683D2B"/>
    <w:rsid w:val="00690149"/>
    <w:rsid w:val="00690C80"/>
    <w:rsid w:val="00690CD4"/>
    <w:rsid w:val="00690DC9"/>
    <w:rsid w:val="00693D99"/>
    <w:rsid w:val="00694293"/>
    <w:rsid w:val="00694D63"/>
    <w:rsid w:val="00696500"/>
    <w:rsid w:val="00696C31"/>
    <w:rsid w:val="00697D84"/>
    <w:rsid w:val="006A0846"/>
    <w:rsid w:val="006A19B5"/>
    <w:rsid w:val="006A4DDC"/>
    <w:rsid w:val="006A5194"/>
    <w:rsid w:val="006A51CF"/>
    <w:rsid w:val="006A5773"/>
    <w:rsid w:val="006A6958"/>
    <w:rsid w:val="006A6CE5"/>
    <w:rsid w:val="006B090B"/>
    <w:rsid w:val="006B217F"/>
    <w:rsid w:val="006B3618"/>
    <w:rsid w:val="006B3FCF"/>
    <w:rsid w:val="006B5D5F"/>
    <w:rsid w:val="006B641C"/>
    <w:rsid w:val="006C15B6"/>
    <w:rsid w:val="006C24A3"/>
    <w:rsid w:val="006C2B01"/>
    <w:rsid w:val="006C34D2"/>
    <w:rsid w:val="006C4AA4"/>
    <w:rsid w:val="006C4EE4"/>
    <w:rsid w:val="006C5B71"/>
    <w:rsid w:val="006C66F8"/>
    <w:rsid w:val="006C67C8"/>
    <w:rsid w:val="006C6928"/>
    <w:rsid w:val="006C75F9"/>
    <w:rsid w:val="006C7C3C"/>
    <w:rsid w:val="006D1F47"/>
    <w:rsid w:val="006D25CD"/>
    <w:rsid w:val="006D3221"/>
    <w:rsid w:val="006D34E7"/>
    <w:rsid w:val="006D364E"/>
    <w:rsid w:val="006D38D9"/>
    <w:rsid w:val="006D401E"/>
    <w:rsid w:val="006D40BB"/>
    <w:rsid w:val="006D4EBC"/>
    <w:rsid w:val="006D5877"/>
    <w:rsid w:val="006D5FBF"/>
    <w:rsid w:val="006D62E0"/>
    <w:rsid w:val="006D6640"/>
    <w:rsid w:val="006D795A"/>
    <w:rsid w:val="006D7CF2"/>
    <w:rsid w:val="006E00AE"/>
    <w:rsid w:val="006E1173"/>
    <w:rsid w:val="006E2650"/>
    <w:rsid w:val="006E36B7"/>
    <w:rsid w:val="006E40F2"/>
    <w:rsid w:val="006E4543"/>
    <w:rsid w:val="006E4842"/>
    <w:rsid w:val="006E57F2"/>
    <w:rsid w:val="006E5926"/>
    <w:rsid w:val="006E5FB9"/>
    <w:rsid w:val="006E621B"/>
    <w:rsid w:val="006F044E"/>
    <w:rsid w:val="006F36CE"/>
    <w:rsid w:val="006F3E76"/>
    <w:rsid w:val="006F41ED"/>
    <w:rsid w:val="006F45E4"/>
    <w:rsid w:val="006F4C4E"/>
    <w:rsid w:val="006F6495"/>
    <w:rsid w:val="006F7D5B"/>
    <w:rsid w:val="00700877"/>
    <w:rsid w:val="00700A73"/>
    <w:rsid w:val="00701627"/>
    <w:rsid w:val="00701EE3"/>
    <w:rsid w:val="00704EB0"/>
    <w:rsid w:val="007050E1"/>
    <w:rsid w:val="00705C0F"/>
    <w:rsid w:val="0070604F"/>
    <w:rsid w:val="00706649"/>
    <w:rsid w:val="00707D61"/>
    <w:rsid w:val="007110E4"/>
    <w:rsid w:val="00711F8B"/>
    <w:rsid w:val="00712D39"/>
    <w:rsid w:val="00713414"/>
    <w:rsid w:val="007174B3"/>
    <w:rsid w:val="0071777E"/>
    <w:rsid w:val="007202AB"/>
    <w:rsid w:val="0072032B"/>
    <w:rsid w:val="00721685"/>
    <w:rsid w:val="0072187C"/>
    <w:rsid w:val="00721BF6"/>
    <w:rsid w:val="007238CC"/>
    <w:rsid w:val="00723B6E"/>
    <w:rsid w:val="00723DC6"/>
    <w:rsid w:val="00723EF7"/>
    <w:rsid w:val="00723FCB"/>
    <w:rsid w:val="00725EB2"/>
    <w:rsid w:val="00726CCC"/>
    <w:rsid w:val="00726E32"/>
    <w:rsid w:val="00730285"/>
    <w:rsid w:val="00731295"/>
    <w:rsid w:val="007334E1"/>
    <w:rsid w:val="007350EA"/>
    <w:rsid w:val="007355CA"/>
    <w:rsid w:val="00736559"/>
    <w:rsid w:val="00736F0B"/>
    <w:rsid w:val="007370A4"/>
    <w:rsid w:val="007404B8"/>
    <w:rsid w:val="00740A6B"/>
    <w:rsid w:val="007410E7"/>
    <w:rsid w:val="00741257"/>
    <w:rsid w:val="0074252C"/>
    <w:rsid w:val="00743CEF"/>
    <w:rsid w:val="007445BA"/>
    <w:rsid w:val="00744861"/>
    <w:rsid w:val="0074646F"/>
    <w:rsid w:val="00746DB1"/>
    <w:rsid w:val="00750097"/>
    <w:rsid w:val="00750E5B"/>
    <w:rsid w:val="00751A45"/>
    <w:rsid w:val="0075203D"/>
    <w:rsid w:val="00753431"/>
    <w:rsid w:val="00755984"/>
    <w:rsid w:val="007560B0"/>
    <w:rsid w:val="00757C5C"/>
    <w:rsid w:val="00763617"/>
    <w:rsid w:val="00763CBF"/>
    <w:rsid w:val="00764EC7"/>
    <w:rsid w:val="00766119"/>
    <w:rsid w:val="00766CB7"/>
    <w:rsid w:val="00767234"/>
    <w:rsid w:val="00767DF7"/>
    <w:rsid w:val="007711C9"/>
    <w:rsid w:val="007714C6"/>
    <w:rsid w:val="00772ED9"/>
    <w:rsid w:val="00773C60"/>
    <w:rsid w:val="0077699F"/>
    <w:rsid w:val="00776A7A"/>
    <w:rsid w:val="00777607"/>
    <w:rsid w:val="0078101C"/>
    <w:rsid w:val="00781A56"/>
    <w:rsid w:val="0078237D"/>
    <w:rsid w:val="0078252B"/>
    <w:rsid w:val="0078267A"/>
    <w:rsid w:val="00783139"/>
    <w:rsid w:val="00783DE3"/>
    <w:rsid w:val="00784594"/>
    <w:rsid w:val="007851DD"/>
    <w:rsid w:val="00787529"/>
    <w:rsid w:val="007900B7"/>
    <w:rsid w:val="0079034A"/>
    <w:rsid w:val="007917DD"/>
    <w:rsid w:val="007922C0"/>
    <w:rsid w:val="00792DB7"/>
    <w:rsid w:val="007930C7"/>
    <w:rsid w:val="00793E2C"/>
    <w:rsid w:val="0079530C"/>
    <w:rsid w:val="007967CA"/>
    <w:rsid w:val="00796FAA"/>
    <w:rsid w:val="0079714D"/>
    <w:rsid w:val="00797733"/>
    <w:rsid w:val="007A00E8"/>
    <w:rsid w:val="007A0314"/>
    <w:rsid w:val="007A11FF"/>
    <w:rsid w:val="007A257E"/>
    <w:rsid w:val="007A35C7"/>
    <w:rsid w:val="007A51EF"/>
    <w:rsid w:val="007A6706"/>
    <w:rsid w:val="007A6ABB"/>
    <w:rsid w:val="007A6AD6"/>
    <w:rsid w:val="007A77CD"/>
    <w:rsid w:val="007A7D75"/>
    <w:rsid w:val="007A7FE3"/>
    <w:rsid w:val="007B1AFB"/>
    <w:rsid w:val="007B37BB"/>
    <w:rsid w:val="007B4E09"/>
    <w:rsid w:val="007B550F"/>
    <w:rsid w:val="007B576D"/>
    <w:rsid w:val="007B664D"/>
    <w:rsid w:val="007B6DA8"/>
    <w:rsid w:val="007C0F4A"/>
    <w:rsid w:val="007C1C15"/>
    <w:rsid w:val="007C3B0D"/>
    <w:rsid w:val="007C3F2C"/>
    <w:rsid w:val="007C3F89"/>
    <w:rsid w:val="007C55AB"/>
    <w:rsid w:val="007C63EE"/>
    <w:rsid w:val="007C648D"/>
    <w:rsid w:val="007C7CF2"/>
    <w:rsid w:val="007D0A53"/>
    <w:rsid w:val="007D293E"/>
    <w:rsid w:val="007D4A7C"/>
    <w:rsid w:val="007D5455"/>
    <w:rsid w:val="007D5924"/>
    <w:rsid w:val="007D6C72"/>
    <w:rsid w:val="007D6CEE"/>
    <w:rsid w:val="007E04CD"/>
    <w:rsid w:val="007E0C29"/>
    <w:rsid w:val="007E14BB"/>
    <w:rsid w:val="007E2856"/>
    <w:rsid w:val="007E3660"/>
    <w:rsid w:val="007E4F29"/>
    <w:rsid w:val="007F27CC"/>
    <w:rsid w:val="007F44AF"/>
    <w:rsid w:val="007F56CA"/>
    <w:rsid w:val="007F5CDD"/>
    <w:rsid w:val="007F5DB3"/>
    <w:rsid w:val="007F6714"/>
    <w:rsid w:val="007F713F"/>
    <w:rsid w:val="00800880"/>
    <w:rsid w:val="00800C1F"/>
    <w:rsid w:val="00801157"/>
    <w:rsid w:val="00802210"/>
    <w:rsid w:val="008025E3"/>
    <w:rsid w:val="008036C3"/>
    <w:rsid w:val="0080393D"/>
    <w:rsid w:val="00803E0B"/>
    <w:rsid w:val="008043C0"/>
    <w:rsid w:val="00805530"/>
    <w:rsid w:val="00805A1E"/>
    <w:rsid w:val="008077E6"/>
    <w:rsid w:val="00807A10"/>
    <w:rsid w:val="00810179"/>
    <w:rsid w:val="00810D50"/>
    <w:rsid w:val="00811087"/>
    <w:rsid w:val="008117A9"/>
    <w:rsid w:val="008119F0"/>
    <w:rsid w:val="008128F1"/>
    <w:rsid w:val="00812C1A"/>
    <w:rsid w:val="008134C4"/>
    <w:rsid w:val="00814B51"/>
    <w:rsid w:val="00815515"/>
    <w:rsid w:val="00816101"/>
    <w:rsid w:val="00816651"/>
    <w:rsid w:val="00816B11"/>
    <w:rsid w:val="00816E23"/>
    <w:rsid w:val="00820CF6"/>
    <w:rsid w:val="00821FB1"/>
    <w:rsid w:val="00821FFD"/>
    <w:rsid w:val="00822015"/>
    <w:rsid w:val="00823C7B"/>
    <w:rsid w:val="00823FA7"/>
    <w:rsid w:val="00825A2A"/>
    <w:rsid w:val="00825B7D"/>
    <w:rsid w:val="008268F8"/>
    <w:rsid w:val="00827799"/>
    <w:rsid w:val="008327CE"/>
    <w:rsid w:val="00833195"/>
    <w:rsid w:val="00833C0E"/>
    <w:rsid w:val="008345B7"/>
    <w:rsid w:val="00835AEA"/>
    <w:rsid w:val="00835F44"/>
    <w:rsid w:val="00836959"/>
    <w:rsid w:val="00836E5F"/>
    <w:rsid w:val="00837069"/>
    <w:rsid w:val="0083718C"/>
    <w:rsid w:val="00837C3B"/>
    <w:rsid w:val="00841470"/>
    <w:rsid w:val="00844D29"/>
    <w:rsid w:val="00845198"/>
    <w:rsid w:val="008471A9"/>
    <w:rsid w:val="0084786E"/>
    <w:rsid w:val="00847C03"/>
    <w:rsid w:val="008506CB"/>
    <w:rsid w:val="00850E65"/>
    <w:rsid w:val="00851A86"/>
    <w:rsid w:val="008520CC"/>
    <w:rsid w:val="0085213E"/>
    <w:rsid w:val="00853045"/>
    <w:rsid w:val="008533CB"/>
    <w:rsid w:val="0085396B"/>
    <w:rsid w:val="008540EA"/>
    <w:rsid w:val="00854A1A"/>
    <w:rsid w:val="00855670"/>
    <w:rsid w:val="00855BA5"/>
    <w:rsid w:val="00856C28"/>
    <w:rsid w:val="008578A5"/>
    <w:rsid w:val="0086028E"/>
    <w:rsid w:val="00860FBF"/>
    <w:rsid w:val="00861F50"/>
    <w:rsid w:val="00864D11"/>
    <w:rsid w:val="00864F3E"/>
    <w:rsid w:val="00865010"/>
    <w:rsid w:val="0086594B"/>
    <w:rsid w:val="00867013"/>
    <w:rsid w:val="008706DF"/>
    <w:rsid w:val="00870960"/>
    <w:rsid w:val="00870982"/>
    <w:rsid w:val="008713D5"/>
    <w:rsid w:val="0087166D"/>
    <w:rsid w:val="00872469"/>
    <w:rsid w:val="00872927"/>
    <w:rsid w:val="00872B24"/>
    <w:rsid w:val="00874006"/>
    <w:rsid w:val="00874501"/>
    <w:rsid w:val="008750DE"/>
    <w:rsid w:val="00876F0F"/>
    <w:rsid w:val="00877346"/>
    <w:rsid w:val="00880126"/>
    <w:rsid w:val="00881112"/>
    <w:rsid w:val="00882687"/>
    <w:rsid w:val="00883E29"/>
    <w:rsid w:val="00884666"/>
    <w:rsid w:val="00884EF3"/>
    <w:rsid w:val="00885368"/>
    <w:rsid w:val="0088564E"/>
    <w:rsid w:val="00886CD1"/>
    <w:rsid w:val="00887961"/>
    <w:rsid w:val="00890CCA"/>
    <w:rsid w:val="0089202A"/>
    <w:rsid w:val="008924DE"/>
    <w:rsid w:val="008926B8"/>
    <w:rsid w:val="00892DEB"/>
    <w:rsid w:val="008933EC"/>
    <w:rsid w:val="008944A6"/>
    <w:rsid w:val="00894F05"/>
    <w:rsid w:val="00895E32"/>
    <w:rsid w:val="008979A3"/>
    <w:rsid w:val="008A0B9C"/>
    <w:rsid w:val="008A11C3"/>
    <w:rsid w:val="008A2535"/>
    <w:rsid w:val="008A358D"/>
    <w:rsid w:val="008A41C0"/>
    <w:rsid w:val="008A450F"/>
    <w:rsid w:val="008A4D60"/>
    <w:rsid w:val="008A50E9"/>
    <w:rsid w:val="008A5311"/>
    <w:rsid w:val="008A601F"/>
    <w:rsid w:val="008B12CB"/>
    <w:rsid w:val="008B132C"/>
    <w:rsid w:val="008B40B3"/>
    <w:rsid w:val="008B5957"/>
    <w:rsid w:val="008B5E0E"/>
    <w:rsid w:val="008B74BE"/>
    <w:rsid w:val="008C0B68"/>
    <w:rsid w:val="008C11EC"/>
    <w:rsid w:val="008C2063"/>
    <w:rsid w:val="008C36D8"/>
    <w:rsid w:val="008C5211"/>
    <w:rsid w:val="008C6411"/>
    <w:rsid w:val="008C7D77"/>
    <w:rsid w:val="008D07FD"/>
    <w:rsid w:val="008D080C"/>
    <w:rsid w:val="008D1144"/>
    <w:rsid w:val="008D139B"/>
    <w:rsid w:val="008D1888"/>
    <w:rsid w:val="008D35D0"/>
    <w:rsid w:val="008D4911"/>
    <w:rsid w:val="008D4F99"/>
    <w:rsid w:val="008D50E7"/>
    <w:rsid w:val="008D544E"/>
    <w:rsid w:val="008D59B9"/>
    <w:rsid w:val="008D69AF"/>
    <w:rsid w:val="008D6AC2"/>
    <w:rsid w:val="008D7F69"/>
    <w:rsid w:val="008E0E20"/>
    <w:rsid w:val="008E1046"/>
    <w:rsid w:val="008E2248"/>
    <w:rsid w:val="008E23C1"/>
    <w:rsid w:val="008E44DB"/>
    <w:rsid w:val="008E4FE3"/>
    <w:rsid w:val="008E692E"/>
    <w:rsid w:val="008E724B"/>
    <w:rsid w:val="008F00EF"/>
    <w:rsid w:val="008F1136"/>
    <w:rsid w:val="008F12DD"/>
    <w:rsid w:val="008F13D3"/>
    <w:rsid w:val="008F20DC"/>
    <w:rsid w:val="008F20E8"/>
    <w:rsid w:val="008F2FD5"/>
    <w:rsid w:val="008F3FF9"/>
    <w:rsid w:val="008F46AD"/>
    <w:rsid w:val="008F4841"/>
    <w:rsid w:val="008F58BD"/>
    <w:rsid w:val="008F5A61"/>
    <w:rsid w:val="008F5AF8"/>
    <w:rsid w:val="008F6790"/>
    <w:rsid w:val="008F7301"/>
    <w:rsid w:val="008F7597"/>
    <w:rsid w:val="008F778D"/>
    <w:rsid w:val="008F7D95"/>
    <w:rsid w:val="00903010"/>
    <w:rsid w:val="009033A7"/>
    <w:rsid w:val="00903D1B"/>
    <w:rsid w:val="00906B5C"/>
    <w:rsid w:val="00907D2E"/>
    <w:rsid w:val="00907EA5"/>
    <w:rsid w:val="00910009"/>
    <w:rsid w:val="00910225"/>
    <w:rsid w:val="00910529"/>
    <w:rsid w:val="009118A0"/>
    <w:rsid w:val="0091310E"/>
    <w:rsid w:val="00913CAE"/>
    <w:rsid w:val="00914536"/>
    <w:rsid w:val="0091630F"/>
    <w:rsid w:val="00920324"/>
    <w:rsid w:val="00922E47"/>
    <w:rsid w:val="00925B0C"/>
    <w:rsid w:val="00926F8F"/>
    <w:rsid w:val="0092724D"/>
    <w:rsid w:val="00927E0E"/>
    <w:rsid w:val="009305CC"/>
    <w:rsid w:val="00930766"/>
    <w:rsid w:val="00930856"/>
    <w:rsid w:val="00930A06"/>
    <w:rsid w:val="0093174D"/>
    <w:rsid w:val="00931FB9"/>
    <w:rsid w:val="00932873"/>
    <w:rsid w:val="0093390C"/>
    <w:rsid w:val="009347E0"/>
    <w:rsid w:val="00934986"/>
    <w:rsid w:val="009356F1"/>
    <w:rsid w:val="00936216"/>
    <w:rsid w:val="0094257A"/>
    <w:rsid w:val="00942966"/>
    <w:rsid w:val="009431F6"/>
    <w:rsid w:val="00945187"/>
    <w:rsid w:val="00945FE7"/>
    <w:rsid w:val="009461E2"/>
    <w:rsid w:val="00947989"/>
    <w:rsid w:val="00950D12"/>
    <w:rsid w:val="009525A7"/>
    <w:rsid w:val="009532D6"/>
    <w:rsid w:val="009535D9"/>
    <w:rsid w:val="00956723"/>
    <w:rsid w:val="00956C51"/>
    <w:rsid w:val="00957B92"/>
    <w:rsid w:val="009626E0"/>
    <w:rsid w:val="00962B72"/>
    <w:rsid w:val="009634C1"/>
    <w:rsid w:val="00963914"/>
    <w:rsid w:val="00967207"/>
    <w:rsid w:val="009672A8"/>
    <w:rsid w:val="00967671"/>
    <w:rsid w:val="00967D07"/>
    <w:rsid w:val="00971258"/>
    <w:rsid w:val="0097182E"/>
    <w:rsid w:val="00974D7E"/>
    <w:rsid w:val="009762C8"/>
    <w:rsid w:val="0097782A"/>
    <w:rsid w:val="00980226"/>
    <w:rsid w:val="00980716"/>
    <w:rsid w:val="00982227"/>
    <w:rsid w:val="00982AD4"/>
    <w:rsid w:val="00982FE6"/>
    <w:rsid w:val="00983E71"/>
    <w:rsid w:val="00985097"/>
    <w:rsid w:val="0098572D"/>
    <w:rsid w:val="009865CD"/>
    <w:rsid w:val="00986E2A"/>
    <w:rsid w:val="009873B8"/>
    <w:rsid w:val="00987E58"/>
    <w:rsid w:val="00987F2B"/>
    <w:rsid w:val="009900CA"/>
    <w:rsid w:val="00990FAD"/>
    <w:rsid w:val="009923A2"/>
    <w:rsid w:val="00995264"/>
    <w:rsid w:val="00996440"/>
    <w:rsid w:val="00996903"/>
    <w:rsid w:val="009973A9"/>
    <w:rsid w:val="009A1374"/>
    <w:rsid w:val="009A2061"/>
    <w:rsid w:val="009A2E9A"/>
    <w:rsid w:val="009A2F27"/>
    <w:rsid w:val="009A4333"/>
    <w:rsid w:val="009A6066"/>
    <w:rsid w:val="009B1178"/>
    <w:rsid w:val="009B1672"/>
    <w:rsid w:val="009B1B42"/>
    <w:rsid w:val="009B1CC0"/>
    <w:rsid w:val="009B2187"/>
    <w:rsid w:val="009B3463"/>
    <w:rsid w:val="009B3970"/>
    <w:rsid w:val="009B3DA7"/>
    <w:rsid w:val="009B465A"/>
    <w:rsid w:val="009B54AF"/>
    <w:rsid w:val="009B5683"/>
    <w:rsid w:val="009B6844"/>
    <w:rsid w:val="009B77A6"/>
    <w:rsid w:val="009C02DC"/>
    <w:rsid w:val="009C1D9F"/>
    <w:rsid w:val="009C24CB"/>
    <w:rsid w:val="009C2AE1"/>
    <w:rsid w:val="009C3419"/>
    <w:rsid w:val="009C4D52"/>
    <w:rsid w:val="009C4DF9"/>
    <w:rsid w:val="009C5159"/>
    <w:rsid w:val="009C570E"/>
    <w:rsid w:val="009C6E96"/>
    <w:rsid w:val="009C70D5"/>
    <w:rsid w:val="009C7FE8"/>
    <w:rsid w:val="009D0E17"/>
    <w:rsid w:val="009D1A40"/>
    <w:rsid w:val="009D2141"/>
    <w:rsid w:val="009D3619"/>
    <w:rsid w:val="009D3CD3"/>
    <w:rsid w:val="009D4417"/>
    <w:rsid w:val="009D546B"/>
    <w:rsid w:val="009D5EAA"/>
    <w:rsid w:val="009E0C25"/>
    <w:rsid w:val="009E19F5"/>
    <w:rsid w:val="009E2C89"/>
    <w:rsid w:val="009E2D50"/>
    <w:rsid w:val="009E39D4"/>
    <w:rsid w:val="009E43EC"/>
    <w:rsid w:val="009E4AC7"/>
    <w:rsid w:val="009E57CE"/>
    <w:rsid w:val="009E61D8"/>
    <w:rsid w:val="009E6D03"/>
    <w:rsid w:val="009E6E08"/>
    <w:rsid w:val="009E7009"/>
    <w:rsid w:val="009E711F"/>
    <w:rsid w:val="009F00C1"/>
    <w:rsid w:val="009F02FD"/>
    <w:rsid w:val="009F0A91"/>
    <w:rsid w:val="009F0B76"/>
    <w:rsid w:val="009F1A18"/>
    <w:rsid w:val="009F2AD3"/>
    <w:rsid w:val="009F487D"/>
    <w:rsid w:val="009F54B9"/>
    <w:rsid w:val="009F587A"/>
    <w:rsid w:val="009F60FB"/>
    <w:rsid w:val="009F622E"/>
    <w:rsid w:val="009F6BAA"/>
    <w:rsid w:val="00A0079B"/>
    <w:rsid w:val="00A00F81"/>
    <w:rsid w:val="00A01151"/>
    <w:rsid w:val="00A01DD5"/>
    <w:rsid w:val="00A039B6"/>
    <w:rsid w:val="00A06F98"/>
    <w:rsid w:val="00A07056"/>
    <w:rsid w:val="00A07260"/>
    <w:rsid w:val="00A07A7B"/>
    <w:rsid w:val="00A102AB"/>
    <w:rsid w:val="00A105E6"/>
    <w:rsid w:val="00A10D34"/>
    <w:rsid w:val="00A110E8"/>
    <w:rsid w:val="00A117F2"/>
    <w:rsid w:val="00A12A5A"/>
    <w:rsid w:val="00A12A82"/>
    <w:rsid w:val="00A134D9"/>
    <w:rsid w:val="00A143FF"/>
    <w:rsid w:val="00A147FA"/>
    <w:rsid w:val="00A156A1"/>
    <w:rsid w:val="00A1597A"/>
    <w:rsid w:val="00A15D5D"/>
    <w:rsid w:val="00A16FAC"/>
    <w:rsid w:val="00A16FEB"/>
    <w:rsid w:val="00A17650"/>
    <w:rsid w:val="00A17D82"/>
    <w:rsid w:val="00A205FB"/>
    <w:rsid w:val="00A210A6"/>
    <w:rsid w:val="00A218E2"/>
    <w:rsid w:val="00A21F8F"/>
    <w:rsid w:val="00A223BA"/>
    <w:rsid w:val="00A22BF2"/>
    <w:rsid w:val="00A230CA"/>
    <w:rsid w:val="00A23359"/>
    <w:rsid w:val="00A23701"/>
    <w:rsid w:val="00A237C6"/>
    <w:rsid w:val="00A2398A"/>
    <w:rsid w:val="00A23A25"/>
    <w:rsid w:val="00A24A31"/>
    <w:rsid w:val="00A2523D"/>
    <w:rsid w:val="00A254CA"/>
    <w:rsid w:val="00A258D5"/>
    <w:rsid w:val="00A26CFF"/>
    <w:rsid w:val="00A27FBC"/>
    <w:rsid w:val="00A300C1"/>
    <w:rsid w:val="00A3148E"/>
    <w:rsid w:val="00A32AAF"/>
    <w:rsid w:val="00A32E03"/>
    <w:rsid w:val="00A3387D"/>
    <w:rsid w:val="00A34223"/>
    <w:rsid w:val="00A347A7"/>
    <w:rsid w:val="00A34BF6"/>
    <w:rsid w:val="00A3735D"/>
    <w:rsid w:val="00A400D7"/>
    <w:rsid w:val="00A4097B"/>
    <w:rsid w:val="00A40AE5"/>
    <w:rsid w:val="00A40BFE"/>
    <w:rsid w:val="00A4112E"/>
    <w:rsid w:val="00A41AB7"/>
    <w:rsid w:val="00A424C0"/>
    <w:rsid w:val="00A442A0"/>
    <w:rsid w:val="00A44924"/>
    <w:rsid w:val="00A44CC7"/>
    <w:rsid w:val="00A45231"/>
    <w:rsid w:val="00A45305"/>
    <w:rsid w:val="00A45887"/>
    <w:rsid w:val="00A47198"/>
    <w:rsid w:val="00A47722"/>
    <w:rsid w:val="00A50001"/>
    <w:rsid w:val="00A50D26"/>
    <w:rsid w:val="00A513CA"/>
    <w:rsid w:val="00A51513"/>
    <w:rsid w:val="00A5155A"/>
    <w:rsid w:val="00A5179C"/>
    <w:rsid w:val="00A5336E"/>
    <w:rsid w:val="00A5358E"/>
    <w:rsid w:val="00A543FB"/>
    <w:rsid w:val="00A569A9"/>
    <w:rsid w:val="00A57B8A"/>
    <w:rsid w:val="00A57C4E"/>
    <w:rsid w:val="00A57D53"/>
    <w:rsid w:val="00A600F5"/>
    <w:rsid w:val="00A605A4"/>
    <w:rsid w:val="00A60BF8"/>
    <w:rsid w:val="00A61690"/>
    <w:rsid w:val="00A6208B"/>
    <w:rsid w:val="00A62480"/>
    <w:rsid w:val="00A62867"/>
    <w:rsid w:val="00A6389E"/>
    <w:rsid w:val="00A64F83"/>
    <w:rsid w:val="00A651B4"/>
    <w:rsid w:val="00A65453"/>
    <w:rsid w:val="00A66601"/>
    <w:rsid w:val="00A71F9C"/>
    <w:rsid w:val="00A72B6B"/>
    <w:rsid w:val="00A73136"/>
    <w:rsid w:val="00A73DC2"/>
    <w:rsid w:val="00A7477B"/>
    <w:rsid w:val="00A75274"/>
    <w:rsid w:val="00A75891"/>
    <w:rsid w:val="00A75C95"/>
    <w:rsid w:val="00A75F2F"/>
    <w:rsid w:val="00A76E87"/>
    <w:rsid w:val="00A77D3A"/>
    <w:rsid w:val="00A81DB0"/>
    <w:rsid w:val="00A81ECD"/>
    <w:rsid w:val="00A8370D"/>
    <w:rsid w:val="00A83ED6"/>
    <w:rsid w:val="00A84255"/>
    <w:rsid w:val="00A84584"/>
    <w:rsid w:val="00A86727"/>
    <w:rsid w:val="00A86975"/>
    <w:rsid w:val="00A86C00"/>
    <w:rsid w:val="00A9067D"/>
    <w:rsid w:val="00A9068B"/>
    <w:rsid w:val="00A9122A"/>
    <w:rsid w:val="00A924AE"/>
    <w:rsid w:val="00A931C8"/>
    <w:rsid w:val="00A933D2"/>
    <w:rsid w:val="00A954FA"/>
    <w:rsid w:val="00A95F68"/>
    <w:rsid w:val="00A96661"/>
    <w:rsid w:val="00A9782A"/>
    <w:rsid w:val="00A97A84"/>
    <w:rsid w:val="00A97C1E"/>
    <w:rsid w:val="00A97FF8"/>
    <w:rsid w:val="00AA204B"/>
    <w:rsid w:val="00AA267E"/>
    <w:rsid w:val="00AA2A83"/>
    <w:rsid w:val="00AA5344"/>
    <w:rsid w:val="00AA64F4"/>
    <w:rsid w:val="00AA7A26"/>
    <w:rsid w:val="00AB1189"/>
    <w:rsid w:val="00AB19A2"/>
    <w:rsid w:val="00AB1F0D"/>
    <w:rsid w:val="00AB3156"/>
    <w:rsid w:val="00AB32B4"/>
    <w:rsid w:val="00AB40FF"/>
    <w:rsid w:val="00AB6DE8"/>
    <w:rsid w:val="00AC01C6"/>
    <w:rsid w:val="00AC0558"/>
    <w:rsid w:val="00AC0861"/>
    <w:rsid w:val="00AC2862"/>
    <w:rsid w:val="00AC2E85"/>
    <w:rsid w:val="00AC571D"/>
    <w:rsid w:val="00AC5B35"/>
    <w:rsid w:val="00AC63FB"/>
    <w:rsid w:val="00AC72E0"/>
    <w:rsid w:val="00AC7D77"/>
    <w:rsid w:val="00AD1D8F"/>
    <w:rsid w:val="00AD1F7A"/>
    <w:rsid w:val="00AD2131"/>
    <w:rsid w:val="00AD23EB"/>
    <w:rsid w:val="00AD38F1"/>
    <w:rsid w:val="00AD40AF"/>
    <w:rsid w:val="00AD4696"/>
    <w:rsid w:val="00AD5A74"/>
    <w:rsid w:val="00AD5F8B"/>
    <w:rsid w:val="00AE13C8"/>
    <w:rsid w:val="00AE27B6"/>
    <w:rsid w:val="00AE2DE9"/>
    <w:rsid w:val="00AE30A1"/>
    <w:rsid w:val="00AE4541"/>
    <w:rsid w:val="00AE488A"/>
    <w:rsid w:val="00AE497D"/>
    <w:rsid w:val="00AE4FEA"/>
    <w:rsid w:val="00AE520F"/>
    <w:rsid w:val="00AE5CB9"/>
    <w:rsid w:val="00AE66CA"/>
    <w:rsid w:val="00AE7023"/>
    <w:rsid w:val="00AF2D4E"/>
    <w:rsid w:val="00AF46E8"/>
    <w:rsid w:val="00AF55D8"/>
    <w:rsid w:val="00AF5F0A"/>
    <w:rsid w:val="00AF680A"/>
    <w:rsid w:val="00B001C6"/>
    <w:rsid w:val="00B0097B"/>
    <w:rsid w:val="00B019CA"/>
    <w:rsid w:val="00B019FA"/>
    <w:rsid w:val="00B02EF8"/>
    <w:rsid w:val="00B03127"/>
    <w:rsid w:val="00B04AE3"/>
    <w:rsid w:val="00B04B6B"/>
    <w:rsid w:val="00B054D5"/>
    <w:rsid w:val="00B05E05"/>
    <w:rsid w:val="00B05F2C"/>
    <w:rsid w:val="00B07C74"/>
    <w:rsid w:val="00B12DAC"/>
    <w:rsid w:val="00B12FD5"/>
    <w:rsid w:val="00B13C55"/>
    <w:rsid w:val="00B13E04"/>
    <w:rsid w:val="00B17BC0"/>
    <w:rsid w:val="00B21355"/>
    <w:rsid w:val="00B24BFD"/>
    <w:rsid w:val="00B2505D"/>
    <w:rsid w:val="00B25B38"/>
    <w:rsid w:val="00B26379"/>
    <w:rsid w:val="00B26DE2"/>
    <w:rsid w:val="00B273BF"/>
    <w:rsid w:val="00B30837"/>
    <w:rsid w:val="00B3111A"/>
    <w:rsid w:val="00B31203"/>
    <w:rsid w:val="00B31A8F"/>
    <w:rsid w:val="00B31E58"/>
    <w:rsid w:val="00B31FF5"/>
    <w:rsid w:val="00B326DB"/>
    <w:rsid w:val="00B3327C"/>
    <w:rsid w:val="00B33EC9"/>
    <w:rsid w:val="00B34B05"/>
    <w:rsid w:val="00B34C16"/>
    <w:rsid w:val="00B35281"/>
    <w:rsid w:val="00B3658A"/>
    <w:rsid w:val="00B373DB"/>
    <w:rsid w:val="00B37D38"/>
    <w:rsid w:val="00B4029A"/>
    <w:rsid w:val="00B411AF"/>
    <w:rsid w:val="00B421AF"/>
    <w:rsid w:val="00B428FE"/>
    <w:rsid w:val="00B44DD2"/>
    <w:rsid w:val="00B45B84"/>
    <w:rsid w:val="00B45CBE"/>
    <w:rsid w:val="00B46B50"/>
    <w:rsid w:val="00B47513"/>
    <w:rsid w:val="00B5024F"/>
    <w:rsid w:val="00B508FF"/>
    <w:rsid w:val="00B53134"/>
    <w:rsid w:val="00B531AE"/>
    <w:rsid w:val="00B53506"/>
    <w:rsid w:val="00B5397F"/>
    <w:rsid w:val="00B55604"/>
    <w:rsid w:val="00B55685"/>
    <w:rsid w:val="00B575ED"/>
    <w:rsid w:val="00B60095"/>
    <w:rsid w:val="00B61166"/>
    <w:rsid w:val="00B61180"/>
    <w:rsid w:val="00B6169E"/>
    <w:rsid w:val="00B618C5"/>
    <w:rsid w:val="00B618D4"/>
    <w:rsid w:val="00B62C3A"/>
    <w:rsid w:val="00B639AB"/>
    <w:rsid w:val="00B64AB8"/>
    <w:rsid w:val="00B65386"/>
    <w:rsid w:val="00B65801"/>
    <w:rsid w:val="00B66669"/>
    <w:rsid w:val="00B7065F"/>
    <w:rsid w:val="00B70C0B"/>
    <w:rsid w:val="00B7125B"/>
    <w:rsid w:val="00B7295D"/>
    <w:rsid w:val="00B73C22"/>
    <w:rsid w:val="00B74A3B"/>
    <w:rsid w:val="00B754BD"/>
    <w:rsid w:val="00B7564C"/>
    <w:rsid w:val="00B76344"/>
    <w:rsid w:val="00B76554"/>
    <w:rsid w:val="00B766BE"/>
    <w:rsid w:val="00B76C4F"/>
    <w:rsid w:val="00B774C8"/>
    <w:rsid w:val="00B77B14"/>
    <w:rsid w:val="00B80FA4"/>
    <w:rsid w:val="00B81400"/>
    <w:rsid w:val="00B8140E"/>
    <w:rsid w:val="00B818FF"/>
    <w:rsid w:val="00B82CFC"/>
    <w:rsid w:val="00B830B1"/>
    <w:rsid w:val="00B835FE"/>
    <w:rsid w:val="00B850A9"/>
    <w:rsid w:val="00B85D0A"/>
    <w:rsid w:val="00B86274"/>
    <w:rsid w:val="00B869E4"/>
    <w:rsid w:val="00B87087"/>
    <w:rsid w:val="00B876A3"/>
    <w:rsid w:val="00B87B26"/>
    <w:rsid w:val="00B9017E"/>
    <w:rsid w:val="00B91E09"/>
    <w:rsid w:val="00B9225E"/>
    <w:rsid w:val="00B93CDA"/>
    <w:rsid w:val="00B93DF9"/>
    <w:rsid w:val="00B941D5"/>
    <w:rsid w:val="00B94D31"/>
    <w:rsid w:val="00B94FDD"/>
    <w:rsid w:val="00B959BE"/>
    <w:rsid w:val="00B961FF"/>
    <w:rsid w:val="00B96386"/>
    <w:rsid w:val="00B96EA5"/>
    <w:rsid w:val="00B97BB7"/>
    <w:rsid w:val="00BA0575"/>
    <w:rsid w:val="00BA0C8E"/>
    <w:rsid w:val="00BA187E"/>
    <w:rsid w:val="00BA3555"/>
    <w:rsid w:val="00BA4ADA"/>
    <w:rsid w:val="00BA5985"/>
    <w:rsid w:val="00BA5AE9"/>
    <w:rsid w:val="00BA7233"/>
    <w:rsid w:val="00BB1AA1"/>
    <w:rsid w:val="00BB1AF3"/>
    <w:rsid w:val="00BB2FF3"/>
    <w:rsid w:val="00BB3100"/>
    <w:rsid w:val="00BB3C7F"/>
    <w:rsid w:val="00BB3FF8"/>
    <w:rsid w:val="00BB5009"/>
    <w:rsid w:val="00BB6764"/>
    <w:rsid w:val="00BC05E2"/>
    <w:rsid w:val="00BC0776"/>
    <w:rsid w:val="00BC0BC9"/>
    <w:rsid w:val="00BC17D1"/>
    <w:rsid w:val="00BC2D76"/>
    <w:rsid w:val="00BC39E2"/>
    <w:rsid w:val="00BC3BB1"/>
    <w:rsid w:val="00BC3BCF"/>
    <w:rsid w:val="00BC3E1D"/>
    <w:rsid w:val="00BC3E9A"/>
    <w:rsid w:val="00BC4293"/>
    <w:rsid w:val="00BC4BFA"/>
    <w:rsid w:val="00BC6B88"/>
    <w:rsid w:val="00BC7E51"/>
    <w:rsid w:val="00BC7FB6"/>
    <w:rsid w:val="00BD1B9D"/>
    <w:rsid w:val="00BD2DE5"/>
    <w:rsid w:val="00BD3202"/>
    <w:rsid w:val="00BD3218"/>
    <w:rsid w:val="00BD33E6"/>
    <w:rsid w:val="00BD345E"/>
    <w:rsid w:val="00BD3540"/>
    <w:rsid w:val="00BD3578"/>
    <w:rsid w:val="00BD3B0D"/>
    <w:rsid w:val="00BD427D"/>
    <w:rsid w:val="00BD4DC9"/>
    <w:rsid w:val="00BD5101"/>
    <w:rsid w:val="00BD6557"/>
    <w:rsid w:val="00BD6FD7"/>
    <w:rsid w:val="00BD707F"/>
    <w:rsid w:val="00BE0D02"/>
    <w:rsid w:val="00BE28E4"/>
    <w:rsid w:val="00BE3DB9"/>
    <w:rsid w:val="00BE42C1"/>
    <w:rsid w:val="00BE4901"/>
    <w:rsid w:val="00BE6765"/>
    <w:rsid w:val="00BE78BD"/>
    <w:rsid w:val="00BF2477"/>
    <w:rsid w:val="00BF2C7A"/>
    <w:rsid w:val="00BF328F"/>
    <w:rsid w:val="00BF3295"/>
    <w:rsid w:val="00BF3A5A"/>
    <w:rsid w:val="00BF46E2"/>
    <w:rsid w:val="00BF4F58"/>
    <w:rsid w:val="00BF5630"/>
    <w:rsid w:val="00BF64FD"/>
    <w:rsid w:val="00BF703A"/>
    <w:rsid w:val="00BF7C71"/>
    <w:rsid w:val="00BF7E59"/>
    <w:rsid w:val="00C009C6"/>
    <w:rsid w:val="00C017C4"/>
    <w:rsid w:val="00C03F04"/>
    <w:rsid w:val="00C04162"/>
    <w:rsid w:val="00C052F4"/>
    <w:rsid w:val="00C06177"/>
    <w:rsid w:val="00C06943"/>
    <w:rsid w:val="00C06DA9"/>
    <w:rsid w:val="00C079D0"/>
    <w:rsid w:val="00C07A9F"/>
    <w:rsid w:val="00C11C21"/>
    <w:rsid w:val="00C11D4E"/>
    <w:rsid w:val="00C13AFA"/>
    <w:rsid w:val="00C14132"/>
    <w:rsid w:val="00C160C3"/>
    <w:rsid w:val="00C1769A"/>
    <w:rsid w:val="00C17C47"/>
    <w:rsid w:val="00C2048E"/>
    <w:rsid w:val="00C21AEA"/>
    <w:rsid w:val="00C21EBF"/>
    <w:rsid w:val="00C24D3D"/>
    <w:rsid w:val="00C250A8"/>
    <w:rsid w:val="00C2550F"/>
    <w:rsid w:val="00C2598D"/>
    <w:rsid w:val="00C264C9"/>
    <w:rsid w:val="00C26AE5"/>
    <w:rsid w:val="00C27D3A"/>
    <w:rsid w:val="00C315CD"/>
    <w:rsid w:val="00C31C1B"/>
    <w:rsid w:val="00C322DB"/>
    <w:rsid w:val="00C33616"/>
    <w:rsid w:val="00C33BC5"/>
    <w:rsid w:val="00C34620"/>
    <w:rsid w:val="00C36451"/>
    <w:rsid w:val="00C373FF"/>
    <w:rsid w:val="00C41853"/>
    <w:rsid w:val="00C41B1E"/>
    <w:rsid w:val="00C42B42"/>
    <w:rsid w:val="00C43594"/>
    <w:rsid w:val="00C463A3"/>
    <w:rsid w:val="00C50DD8"/>
    <w:rsid w:val="00C5196B"/>
    <w:rsid w:val="00C519B0"/>
    <w:rsid w:val="00C5335A"/>
    <w:rsid w:val="00C5336D"/>
    <w:rsid w:val="00C536A7"/>
    <w:rsid w:val="00C5487C"/>
    <w:rsid w:val="00C54C0D"/>
    <w:rsid w:val="00C55278"/>
    <w:rsid w:val="00C556A1"/>
    <w:rsid w:val="00C55E5B"/>
    <w:rsid w:val="00C56BAF"/>
    <w:rsid w:val="00C5722E"/>
    <w:rsid w:val="00C60A20"/>
    <w:rsid w:val="00C62C92"/>
    <w:rsid w:val="00C63670"/>
    <w:rsid w:val="00C64152"/>
    <w:rsid w:val="00C64664"/>
    <w:rsid w:val="00C64846"/>
    <w:rsid w:val="00C650A2"/>
    <w:rsid w:val="00C6546C"/>
    <w:rsid w:val="00C665B4"/>
    <w:rsid w:val="00C667FA"/>
    <w:rsid w:val="00C67176"/>
    <w:rsid w:val="00C6732E"/>
    <w:rsid w:val="00C722C0"/>
    <w:rsid w:val="00C728AF"/>
    <w:rsid w:val="00C739A7"/>
    <w:rsid w:val="00C751C3"/>
    <w:rsid w:val="00C7577B"/>
    <w:rsid w:val="00C7670A"/>
    <w:rsid w:val="00C76A71"/>
    <w:rsid w:val="00C80720"/>
    <w:rsid w:val="00C818F8"/>
    <w:rsid w:val="00C84260"/>
    <w:rsid w:val="00C8430B"/>
    <w:rsid w:val="00C84AA0"/>
    <w:rsid w:val="00C90D6F"/>
    <w:rsid w:val="00C90D82"/>
    <w:rsid w:val="00C91684"/>
    <w:rsid w:val="00C9194C"/>
    <w:rsid w:val="00C92313"/>
    <w:rsid w:val="00C925CC"/>
    <w:rsid w:val="00C92666"/>
    <w:rsid w:val="00C92707"/>
    <w:rsid w:val="00C928BD"/>
    <w:rsid w:val="00C92B37"/>
    <w:rsid w:val="00C92BEC"/>
    <w:rsid w:val="00C93ECB"/>
    <w:rsid w:val="00C94600"/>
    <w:rsid w:val="00C946FD"/>
    <w:rsid w:val="00C95972"/>
    <w:rsid w:val="00C95DAB"/>
    <w:rsid w:val="00C95ED7"/>
    <w:rsid w:val="00C97B54"/>
    <w:rsid w:val="00C97E77"/>
    <w:rsid w:val="00C97EB0"/>
    <w:rsid w:val="00CA0639"/>
    <w:rsid w:val="00CA12EF"/>
    <w:rsid w:val="00CA2911"/>
    <w:rsid w:val="00CA2A56"/>
    <w:rsid w:val="00CA4B39"/>
    <w:rsid w:val="00CA5279"/>
    <w:rsid w:val="00CA698A"/>
    <w:rsid w:val="00CA7270"/>
    <w:rsid w:val="00CA7FAA"/>
    <w:rsid w:val="00CB13EC"/>
    <w:rsid w:val="00CB188F"/>
    <w:rsid w:val="00CB2DB0"/>
    <w:rsid w:val="00CB2EFB"/>
    <w:rsid w:val="00CB3B21"/>
    <w:rsid w:val="00CB46A0"/>
    <w:rsid w:val="00CB4EAB"/>
    <w:rsid w:val="00CB58B6"/>
    <w:rsid w:val="00CB737C"/>
    <w:rsid w:val="00CC021D"/>
    <w:rsid w:val="00CC02EE"/>
    <w:rsid w:val="00CC148B"/>
    <w:rsid w:val="00CC1875"/>
    <w:rsid w:val="00CC1DF8"/>
    <w:rsid w:val="00CC3FE7"/>
    <w:rsid w:val="00CC4984"/>
    <w:rsid w:val="00CC600E"/>
    <w:rsid w:val="00CC640E"/>
    <w:rsid w:val="00CC6652"/>
    <w:rsid w:val="00CD2EEE"/>
    <w:rsid w:val="00CD4CED"/>
    <w:rsid w:val="00CD65E9"/>
    <w:rsid w:val="00CD7554"/>
    <w:rsid w:val="00CE17D7"/>
    <w:rsid w:val="00CE204C"/>
    <w:rsid w:val="00CE4719"/>
    <w:rsid w:val="00CE5308"/>
    <w:rsid w:val="00CE5AC7"/>
    <w:rsid w:val="00CE6411"/>
    <w:rsid w:val="00CE68C0"/>
    <w:rsid w:val="00CE6E9C"/>
    <w:rsid w:val="00CE705F"/>
    <w:rsid w:val="00CE7D03"/>
    <w:rsid w:val="00CF023E"/>
    <w:rsid w:val="00CF058E"/>
    <w:rsid w:val="00CF0A6F"/>
    <w:rsid w:val="00CF0D78"/>
    <w:rsid w:val="00CF14C3"/>
    <w:rsid w:val="00CF3A78"/>
    <w:rsid w:val="00CF54FD"/>
    <w:rsid w:val="00CF5828"/>
    <w:rsid w:val="00CF5D17"/>
    <w:rsid w:val="00CF643B"/>
    <w:rsid w:val="00CF6B32"/>
    <w:rsid w:val="00CF6ED8"/>
    <w:rsid w:val="00CF77CE"/>
    <w:rsid w:val="00D00049"/>
    <w:rsid w:val="00D0071E"/>
    <w:rsid w:val="00D01066"/>
    <w:rsid w:val="00D01106"/>
    <w:rsid w:val="00D01127"/>
    <w:rsid w:val="00D032D3"/>
    <w:rsid w:val="00D03711"/>
    <w:rsid w:val="00D058C4"/>
    <w:rsid w:val="00D05D13"/>
    <w:rsid w:val="00D05FB7"/>
    <w:rsid w:val="00D075D6"/>
    <w:rsid w:val="00D10FB4"/>
    <w:rsid w:val="00D11D06"/>
    <w:rsid w:val="00D12335"/>
    <w:rsid w:val="00D12FB5"/>
    <w:rsid w:val="00D14991"/>
    <w:rsid w:val="00D16919"/>
    <w:rsid w:val="00D177DE"/>
    <w:rsid w:val="00D2106E"/>
    <w:rsid w:val="00D21219"/>
    <w:rsid w:val="00D229B8"/>
    <w:rsid w:val="00D22DA9"/>
    <w:rsid w:val="00D23C55"/>
    <w:rsid w:val="00D24A05"/>
    <w:rsid w:val="00D24CB1"/>
    <w:rsid w:val="00D26657"/>
    <w:rsid w:val="00D27CB9"/>
    <w:rsid w:val="00D3024D"/>
    <w:rsid w:val="00D309C5"/>
    <w:rsid w:val="00D30E54"/>
    <w:rsid w:val="00D3123E"/>
    <w:rsid w:val="00D313C4"/>
    <w:rsid w:val="00D324FC"/>
    <w:rsid w:val="00D34B9A"/>
    <w:rsid w:val="00D35DD3"/>
    <w:rsid w:val="00D362F0"/>
    <w:rsid w:val="00D36410"/>
    <w:rsid w:val="00D36BF1"/>
    <w:rsid w:val="00D37D40"/>
    <w:rsid w:val="00D40A62"/>
    <w:rsid w:val="00D4189E"/>
    <w:rsid w:val="00D43C58"/>
    <w:rsid w:val="00D457C7"/>
    <w:rsid w:val="00D46094"/>
    <w:rsid w:val="00D477D1"/>
    <w:rsid w:val="00D5085E"/>
    <w:rsid w:val="00D53EF5"/>
    <w:rsid w:val="00D54A9A"/>
    <w:rsid w:val="00D551EA"/>
    <w:rsid w:val="00D55284"/>
    <w:rsid w:val="00D55A3C"/>
    <w:rsid w:val="00D57A80"/>
    <w:rsid w:val="00D60184"/>
    <w:rsid w:val="00D604C8"/>
    <w:rsid w:val="00D61E2A"/>
    <w:rsid w:val="00D61F9A"/>
    <w:rsid w:val="00D6291F"/>
    <w:rsid w:val="00D651F3"/>
    <w:rsid w:val="00D65BD1"/>
    <w:rsid w:val="00D65FF3"/>
    <w:rsid w:val="00D66499"/>
    <w:rsid w:val="00D66DB5"/>
    <w:rsid w:val="00D67838"/>
    <w:rsid w:val="00D720AB"/>
    <w:rsid w:val="00D7211E"/>
    <w:rsid w:val="00D726C2"/>
    <w:rsid w:val="00D73756"/>
    <w:rsid w:val="00D742D3"/>
    <w:rsid w:val="00D76622"/>
    <w:rsid w:val="00D77173"/>
    <w:rsid w:val="00D80AB0"/>
    <w:rsid w:val="00D8175E"/>
    <w:rsid w:val="00D821D0"/>
    <w:rsid w:val="00D83C54"/>
    <w:rsid w:val="00D83F7A"/>
    <w:rsid w:val="00D8448F"/>
    <w:rsid w:val="00D84EEE"/>
    <w:rsid w:val="00D8743F"/>
    <w:rsid w:val="00D875A1"/>
    <w:rsid w:val="00D9130B"/>
    <w:rsid w:val="00D9181B"/>
    <w:rsid w:val="00D93033"/>
    <w:rsid w:val="00D93D9D"/>
    <w:rsid w:val="00D94B48"/>
    <w:rsid w:val="00D94C05"/>
    <w:rsid w:val="00D95400"/>
    <w:rsid w:val="00D9626C"/>
    <w:rsid w:val="00D96432"/>
    <w:rsid w:val="00DA20BD"/>
    <w:rsid w:val="00DA3AF2"/>
    <w:rsid w:val="00DA3BA4"/>
    <w:rsid w:val="00DA402A"/>
    <w:rsid w:val="00DA4C42"/>
    <w:rsid w:val="00DA60D2"/>
    <w:rsid w:val="00DA6A1D"/>
    <w:rsid w:val="00DA6BCD"/>
    <w:rsid w:val="00DA7148"/>
    <w:rsid w:val="00DB15D7"/>
    <w:rsid w:val="00DB181B"/>
    <w:rsid w:val="00DB2590"/>
    <w:rsid w:val="00DB348C"/>
    <w:rsid w:val="00DB36C4"/>
    <w:rsid w:val="00DB437B"/>
    <w:rsid w:val="00DB4B73"/>
    <w:rsid w:val="00DB5A1D"/>
    <w:rsid w:val="00DB5E1C"/>
    <w:rsid w:val="00DB671C"/>
    <w:rsid w:val="00DC36D5"/>
    <w:rsid w:val="00DC393B"/>
    <w:rsid w:val="00DC52BC"/>
    <w:rsid w:val="00DC5337"/>
    <w:rsid w:val="00DC6105"/>
    <w:rsid w:val="00DC6755"/>
    <w:rsid w:val="00DC6E98"/>
    <w:rsid w:val="00DC7552"/>
    <w:rsid w:val="00DD1953"/>
    <w:rsid w:val="00DD1D10"/>
    <w:rsid w:val="00DD2228"/>
    <w:rsid w:val="00DD3260"/>
    <w:rsid w:val="00DD3911"/>
    <w:rsid w:val="00DD4A30"/>
    <w:rsid w:val="00DD6134"/>
    <w:rsid w:val="00DD641C"/>
    <w:rsid w:val="00DE0368"/>
    <w:rsid w:val="00DE0EAA"/>
    <w:rsid w:val="00DE17C8"/>
    <w:rsid w:val="00DE199B"/>
    <w:rsid w:val="00DE2AEC"/>
    <w:rsid w:val="00DE44AC"/>
    <w:rsid w:val="00DE48EF"/>
    <w:rsid w:val="00DE4B4C"/>
    <w:rsid w:val="00DE5133"/>
    <w:rsid w:val="00DE5218"/>
    <w:rsid w:val="00DE6394"/>
    <w:rsid w:val="00DE66B9"/>
    <w:rsid w:val="00DE6DBE"/>
    <w:rsid w:val="00DE78AB"/>
    <w:rsid w:val="00DE7933"/>
    <w:rsid w:val="00DF134D"/>
    <w:rsid w:val="00DF1355"/>
    <w:rsid w:val="00DF1B1E"/>
    <w:rsid w:val="00DF39B3"/>
    <w:rsid w:val="00DF3FEB"/>
    <w:rsid w:val="00DF434B"/>
    <w:rsid w:val="00DF4FDF"/>
    <w:rsid w:val="00DF5147"/>
    <w:rsid w:val="00DF56F9"/>
    <w:rsid w:val="00DF5BB9"/>
    <w:rsid w:val="00DF5E54"/>
    <w:rsid w:val="00DF6A35"/>
    <w:rsid w:val="00DF7122"/>
    <w:rsid w:val="00E00422"/>
    <w:rsid w:val="00E00AB3"/>
    <w:rsid w:val="00E030D5"/>
    <w:rsid w:val="00E032F4"/>
    <w:rsid w:val="00E049FE"/>
    <w:rsid w:val="00E05446"/>
    <w:rsid w:val="00E05A53"/>
    <w:rsid w:val="00E072F2"/>
    <w:rsid w:val="00E1177F"/>
    <w:rsid w:val="00E11CD8"/>
    <w:rsid w:val="00E13591"/>
    <w:rsid w:val="00E14529"/>
    <w:rsid w:val="00E1595D"/>
    <w:rsid w:val="00E15982"/>
    <w:rsid w:val="00E15F9B"/>
    <w:rsid w:val="00E166ED"/>
    <w:rsid w:val="00E22E10"/>
    <w:rsid w:val="00E23312"/>
    <w:rsid w:val="00E25500"/>
    <w:rsid w:val="00E25E53"/>
    <w:rsid w:val="00E264C8"/>
    <w:rsid w:val="00E26D0E"/>
    <w:rsid w:val="00E27478"/>
    <w:rsid w:val="00E27910"/>
    <w:rsid w:val="00E27C4B"/>
    <w:rsid w:val="00E27FBB"/>
    <w:rsid w:val="00E30298"/>
    <w:rsid w:val="00E304C2"/>
    <w:rsid w:val="00E32679"/>
    <w:rsid w:val="00E32DFB"/>
    <w:rsid w:val="00E32E70"/>
    <w:rsid w:val="00E32EAB"/>
    <w:rsid w:val="00E332ED"/>
    <w:rsid w:val="00E36A15"/>
    <w:rsid w:val="00E37923"/>
    <w:rsid w:val="00E37A90"/>
    <w:rsid w:val="00E40721"/>
    <w:rsid w:val="00E41789"/>
    <w:rsid w:val="00E42550"/>
    <w:rsid w:val="00E426A3"/>
    <w:rsid w:val="00E42C6A"/>
    <w:rsid w:val="00E43F2B"/>
    <w:rsid w:val="00E47A5E"/>
    <w:rsid w:val="00E47FE4"/>
    <w:rsid w:val="00E50833"/>
    <w:rsid w:val="00E50F38"/>
    <w:rsid w:val="00E515E0"/>
    <w:rsid w:val="00E52310"/>
    <w:rsid w:val="00E53822"/>
    <w:rsid w:val="00E53926"/>
    <w:rsid w:val="00E53FFB"/>
    <w:rsid w:val="00E54C2D"/>
    <w:rsid w:val="00E54DCA"/>
    <w:rsid w:val="00E55BF1"/>
    <w:rsid w:val="00E55CDE"/>
    <w:rsid w:val="00E5697F"/>
    <w:rsid w:val="00E569D5"/>
    <w:rsid w:val="00E620B4"/>
    <w:rsid w:val="00E62E8F"/>
    <w:rsid w:val="00E63DF2"/>
    <w:rsid w:val="00E63F80"/>
    <w:rsid w:val="00E6527E"/>
    <w:rsid w:val="00E65782"/>
    <w:rsid w:val="00E657C3"/>
    <w:rsid w:val="00E66427"/>
    <w:rsid w:val="00E67DEF"/>
    <w:rsid w:val="00E71276"/>
    <w:rsid w:val="00E715B1"/>
    <w:rsid w:val="00E73549"/>
    <w:rsid w:val="00E735D3"/>
    <w:rsid w:val="00E74505"/>
    <w:rsid w:val="00E74BEA"/>
    <w:rsid w:val="00E74C86"/>
    <w:rsid w:val="00E7657A"/>
    <w:rsid w:val="00E7794E"/>
    <w:rsid w:val="00E80196"/>
    <w:rsid w:val="00E8036B"/>
    <w:rsid w:val="00E8085E"/>
    <w:rsid w:val="00E828A0"/>
    <w:rsid w:val="00E8460C"/>
    <w:rsid w:val="00E85D74"/>
    <w:rsid w:val="00E8654A"/>
    <w:rsid w:val="00E87E15"/>
    <w:rsid w:val="00E90761"/>
    <w:rsid w:val="00E90A1D"/>
    <w:rsid w:val="00E9196F"/>
    <w:rsid w:val="00E9271D"/>
    <w:rsid w:val="00E93695"/>
    <w:rsid w:val="00E9405D"/>
    <w:rsid w:val="00E94B55"/>
    <w:rsid w:val="00E94BEA"/>
    <w:rsid w:val="00E94CA9"/>
    <w:rsid w:val="00E94DE9"/>
    <w:rsid w:val="00E95163"/>
    <w:rsid w:val="00E95197"/>
    <w:rsid w:val="00E953A3"/>
    <w:rsid w:val="00E95E7D"/>
    <w:rsid w:val="00E96DFF"/>
    <w:rsid w:val="00E97011"/>
    <w:rsid w:val="00E97A10"/>
    <w:rsid w:val="00EA12E2"/>
    <w:rsid w:val="00EA173B"/>
    <w:rsid w:val="00EA2FA8"/>
    <w:rsid w:val="00EA3595"/>
    <w:rsid w:val="00EA401C"/>
    <w:rsid w:val="00EA4475"/>
    <w:rsid w:val="00EA5698"/>
    <w:rsid w:val="00EA7CD9"/>
    <w:rsid w:val="00EB1125"/>
    <w:rsid w:val="00EB18FC"/>
    <w:rsid w:val="00EB1DB1"/>
    <w:rsid w:val="00EB27B1"/>
    <w:rsid w:val="00EB3348"/>
    <w:rsid w:val="00EB3395"/>
    <w:rsid w:val="00EB387C"/>
    <w:rsid w:val="00EB41E6"/>
    <w:rsid w:val="00EB45AA"/>
    <w:rsid w:val="00EB583C"/>
    <w:rsid w:val="00EB59A6"/>
    <w:rsid w:val="00EB5D53"/>
    <w:rsid w:val="00EB6320"/>
    <w:rsid w:val="00EB6517"/>
    <w:rsid w:val="00EB6DEB"/>
    <w:rsid w:val="00EB7B5F"/>
    <w:rsid w:val="00EC0DD5"/>
    <w:rsid w:val="00EC3874"/>
    <w:rsid w:val="00EC3A4E"/>
    <w:rsid w:val="00EC648B"/>
    <w:rsid w:val="00EC697C"/>
    <w:rsid w:val="00ED122F"/>
    <w:rsid w:val="00ED1868"/>
    <w:rsid w:val="00ED2302"/>
    <w:rsid w:val="00ED3374"/>
    <w:rsid w:val="00ED46C6"/>
    <w:rsid w:val="00ED47A1"/>
    <w:rsid w:val="00ED6879"/>
    <w:rsid w:val="00ED6A3C"/>
    <w:rsid w:val="00ED6B18"/>
    <w:rsid w:val="00ED6D1D"/>
    <w:rsid w:val="00ED73E9"/>
    <w:rsid w:val="00ED752C"/>
    <w:rsid w:val="00EE1BEA"/>
    <w:rsid w:val="00EE1F1B"/>
    <w:rsid w:val="00EE3B32"/>
    <w:rsid w:val="00EE4629"/>
    <w:rsid w:val="00EE5FDF"/>
    <w:rsid w:val="00EE7617"/>
    <w:rsid w:val="00EF0D38"/>
    <w:rsid w:val="00EF11D5"/>
    <w:rsid w:val="00EF1BA7"/>
    <w:rsid w:val="00EF26CE"/>
    <w:rsid w:val="00EF3003"/>
    <w:rsid w:val="00EF3818"/>
    <w:rsid w:val="00EF3EFD"/>
    <w:rsid w:val="00EF4117"/>
    <w:rsid w:val="00EF4E9F"/>
    <w:rsid w:val="00F01357"/>
    <w:rsid w:val="00F02062"/>
    <w:rsid w:val="00F02BFC"/>
    <w:rsid w:val="00F02F08"/>
    <w:rsid w:val="00F03153"/>
    <w:rsid w:val="00F039CC"/>
    <w:rsid w:val="00F04400"/>
    <w:rsid w:val="00F04861"/>
    <w:rsid w:val="00F06BA8"/>
    <w:rsid w:val="00F06CCB"/>
    <w:rsid w:val="00F06D0B"/>
    <w:rsid w:val="00F074F1"/>
    <w:rsid w:val="00F100BE"/>
    <w:rsid w:val="00F11F3A"/>
    <w:rsid w:val="00F13F80"/>
    <w:rsid w:val="00F15738"/>
    <w:rsid w:val="00F165BF"/>
    <w:rsid w:val="00F177AF"/>
    <w:rsid w:val="00F20154"/>
    <w:rsid w:val="00F20BE5"/>
    <w:rsid w:val="00F213DF"/>
    <w:rsid w:val="00F21BE4"/>
    <w:rsid w:val="00F22D95"/>
    <w:rsid w:val="00F2311D"/>
    <w:rsid w:val="00F235BF"/>
    <w:rsid w:val="00F2436A"/>
    <w:rsid w:val="00F246BA"/>
    <w:rsid w:val="00F26E0A"/>
    <w:rsid w:val="00F272BB"/>
    <w:rsid w:val="00F277E4"/>
    <w:rsid w:val="00F31AFD"/>
    <w:rsid w:val="00F31D73"/>
    <w:rsid w:val="00F3259A"/>
    <w:rsid w:val="00F3265D"/>
    <w:rsid w:val="00F33E42"/>
    <w:rsid w:val="00F3524A"/>
    <w:rsid w:val="00F364D5"/>
    <w:rsid w:val="00F36D79"/>
    <w:rsid w:val="00F372EE"/>
    <w:rsid w:val="00F4285C"/>
    <w:rsid w:val="00F42A62"/>
    <w:rsid w:val="00F436CF"/>
    <w:rsid w:val="00F445F3"/>
    <w:rsid w:val="00F44CE5"/>
    <w:rsid w:val="00F44E20"/>
    <w:rsid w:val="00F44EE9"/>
    <w:rsid w:val="00F45B6D"/>
    <w:rsid w:val="00F45CD1"/>
    <w:rsid w:val="00F4714D"/>
    <w:rsid w:val="00F5161F"/>
    <w:rsid w:val="00F5225A"/>
    <w:rsid w:val="00F55472"/>
    <w:rsid w:val="00F56255"/>
    <w:rsid w:val="00F567F1"/>
    <w:rsid w:val="00F57DFE"/>
    <w:rsid w:val="00F6182B"/>
    <w:rsid w:val="00F63D20"/>
    <w:rsid w:val="00F65386"/>
    <w:rsid w:val="00F6574A"/>
    <w:rsid w:val="00F71348"/>
    <w:rsid w:val="00F730FA"/>
    <w:rsid w:val="00F73217"/>
    <w:rsid w:val="00F73DA4"/>
    <w:rsid w:val="00F73E06"/>
    <w:rsid w:val="00F7538A"/>
    <w:rsid w:val="00F753EE"/>
    <w:rsid w:val="00F754E8"/>
    <w:rsid w:val="00F763B0"/>
    <w:rsid w:val="00F76818"/>
    <w:rsid w:val="00F7731A"/>
    <w:rsid w:val="00F77ABE"/>
    <w:rsid w:val="00F77E04"/>
    <w:rsid w:val="00F8317B"/>
    <w:rsid w:val="00F841A2"/>
    <w:rsid w:val="00F84C42"/>
    <w:rsid w:val="00F84DB1"/>
    <w:rsid w:val="00F86401"/>
    <w:rsid w:val="00F86901"/>
    <w:rsid w:val="00F86F70"/>
    <w:rsid w:val="00F87DEE"/>
    <w:rsid w:val="00F87FCE"/>
    <w:rsid w:val="00F90C03"/>
    <w:rsid w:val="00F91722"/>
    <w:rsid w:val="00F94176"/>
    <w:rsid w:val="00F9445F"/>
    <w:rsid w:val="00F94489"/>
    <w:rsid w:val="00F94CC7"/>
    <w:rsid w:val="00F951A4"/>
    <w:rsid w:val="00F95878"/>
    <w:rsid w:val="00F9619A"/>
    <w:rsid w:val="00F969AC"/>
    <w:rsid w:val="00F97B56"/>
    <w:rsid w:val="00FA0253"/>
    <w:rsid w:val="00FA0F48"/>
    <w:rsid w:val="00FA1C8C"/>
    <w:rsid w:val="00FA2850"/>
    <w:rsid w:val="00FA2D49"/>
    <w:rsid w:val="00FA3FAC"/>
    <w:rsid w:val="00FA4A5A"/>
    <w:rsid w:val="00FA5800"/>
    <w:rsid w:val="00FA595C"/>
    <w:rsid w:val="00FA6392"/>
    <w:rsid w:val="00FA6E1A"/>
    <w:rsid w:val="00FA7270"/>
    <w:rsid w:val="00FA7321"/>
    <w:rsid w:val="00FA78FE"/>
    <w:rsid w:val="00FB01E1"/>
    <w:rsid w:val="00FB06A6"/>
    <w:rsid w:val="00FB11E5"/>
    <w:rsid w:val="00FB19CB"/>
    <w:rsid w:val="00FB1D9B"/>
    <w:rsid w:val="00FB55AE"/>
    <w:rsid w:val="00FB6A1B"/>
    <w:rsid w:val="00FB6AED"/>
    <w:rsid w:val="00FB6BB7"/>
    <w:rsid w:val="00FC0D82"/>
    <w:rsid w:val="00FC118D"/>
    <w:rsid w:val="00FC13B5"/>
    <w:rsid w:val="00FC170D"/>
    <w:rsid w:val="00FC4ACF"/>
    <w:rsid w:val="00FC4BBF"/>
    <w:rsid w:val="00FC5EFC"/>
    <w:rsid w:val="00FC7474"/>
    <w:rsid w:val="00FD04B5"/>
    <w:rsid w:val="00FD0891"/>
    <w:rsid w:val="00FD0F9B"/>
    <w:rsid w:val="00FD288F"/>
    <w:rsid w:val="00FD3CD5"/>
    <w:rsid w:val="00FD3E2B"/>
    <w:rsid w:val="00FD6812"/>
    <w:rsid w:val="00FD68E6"/>
    <w:rsid w:val="00FD775D"/>
    <w:rsid w:val="00FD7953"/>
    <w:rsid w:val="00FE0648"/>
    <w:rsid w:val="00FE07ED"/>
    <w:rsid w:val="00FE0EB1"/>
    <w:rsid w:val="00FE1134"/>
    <w:rsid w:val="00FE13BC"/>
    <w:rsid w:val="00FE322C"/>
    <w:rsid w:val="00FE3D30"/>
    <w:rsid w:val="00FE414A"/>
    <w:rsid w:val="00FE440F"/>
    <w:rsid w:val="00FE64B5"/>
    <w:rsid w:val="00FE64FA"/>
    <w:rsid w:val="00FE6D92"/>
    <w:rsid w:val="00FF1AAE"/>
    <w:rsid w:val="00FF4ACD"/>
    <w:rsid w:val="00FF57B0"/>
    <w:rsid w:val="00FF6155"/>
    <w:rsid w:val="00FF7285"/>
    <w:rsid w:val="01EFD716"/>
    <w:rsid w:val="05576514"/>
    <w:rsid w:val="064B8A50"/>
    <w:rsid w:val="0E212277"/>
    <w:rsid w:val="0F2D85FD"/>
    <w:rsid w:val="1B56A4E5"/>
    <w:rsid w:val="1CD835E3"/>
    <w:rsid w:val="2FEAE1D0"/>
    <w:rsid w:val="3193AA77"/>
    <w:rsid w:val="363BA56C"/>
    <w:rsid w:val="38998437"/>
    <w:rsid w:val="3A22E971"/>
    <w:rsid w:val="3B8F1560"/>
    <w:rsid w:val="3CB6D400"/>
    <w:rsid w:val="4471B710"/>
    <w:rsid w:val="4A7596A6"/>
    <w:rsid w:val="4FC3A69B"/>
    <w:rsid w:val="665D6B0D"/>
    <w:rsid w:val="6CB4E810"/>
    <w:rsid w:val="6F79DB01"/>
    <w:rsid w:val="73B6AC85"/>
    <w:rsid w:val="77C46231"/>
    <w:rsid w:val="79FA7FA8"/>
    <w:rsid w:val="7F10F706"/>
    <w:rsid w:val="7FDC46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08559C"/>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qFormat="1"/>
    <w:lsdException w:name="heading 5"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BB3FF8"/>
    <w:pPr>
      <w:spacing w:before="240" w:after="240"/>
    </w:pPr>
    <w:rPr>
      <w:rFonts w:ascii="Arial" w:hAnsi="Arial"/>
      <w:sz w:val="24"/>
      <w:szCs w:val="24"/>
    </w:rPr>
  </w:style>
  <w:style w:type="paragraph" w:styleId="Heading1">
    <w:name w:val="heading 1"/>
    <w:basedOn w:val="Title"/>
    <w:next w:val="Normal"/>
    <w:link w:val="Heading1Char"/>
    <w:uiPriority w:val="9"/>
    <w:qFormat/>
    <w:rsid w:val="00985097"/>
    <w:pPr>
      <w:suppressAutoHyphens/>
      <w:spacing w:before="4200"/>
      <w:outlineLvl w:val="0"/>
    </w:pPr>
    <w:rPr>
      <w:noProof/>
    </w:rPr>
  </w:style>
  <w:style w:type="paragraph" w:styleId="Heading2">
    <w:name w:val="heading 2"/>
    <w:basedOn w:val="NoParagraphStyle"/>
    <w:link w:val="Heading2Char"/>
    <w:uiPriority w:val="99"/>
    <w:qFormat/>
    <w:rsid w:val="00F44E20"/>
    <w:pPr>
      <w:keepNext/>
      <w:keepLines/>
      <w:suppressAutoHyphens/>
      <w:spacing w:before="470" w:after="180" w:line="420" w:lineRule="atLeast"/>
      <w:ind w:right="720"/>
      <w:outlineLvl w:val="1"/>
    </w:pPr>
    <w:rPr>
      <w:rFonts w:ascii="Arial" w:hAnsi="Arial" w:cs="Calibri-Bold"/>
      <w:b/>
      <w:bCs/>
      <w:color w:val="3B3838" w:themeColor="background2" w:themeShade="40"/>
      <w:sz w:val="32"/>
      <w:szCs w:val="36"/>
    </w:rPr>
  </w:style>
  <w:style w:type="paragraph" w:styleId="Heading3">
    <w:name w:val="heading 3"/>
    <w:basedOn w:val="NoParagraphStyle"/>
    <w:link w:val="Heading3Char"/>
    <w:uiPriority w:val="99"/>
    <w:qFormat/>
    <w:rsid w:val="00F44E20"/>
    <w:pPr>
      <w:keepNext/>
      <w:keepLines/>
      <w:suppressAutoHyphens/>
      <w:spacing w:before="240" w:after="240" w:line="240" w:lineRule="auto"/>
      <w:ind w:right="1080"/>
      <w:outlineLvl w:val="2"/>
    </w:pPr>
    <w:rPr>
      <w:rFonts w:ascii="Arial" w:hAnsi="Arial" w:cs="Calibri-Bold"/>
      <w:b/>
      <w:bCs/>
      <w:color w:val="538235"/>
      <w:sz w:val="28"/>
      <w:szCs w:val="28"/>
    </w:rPr>
  </w:style>
  <w:style w:type="paragraph" w:styleId="Heading4">
    <w:name w:val="heading 4"/>
    <w:basedOn w:val="Heading3"/>
    <w:link w:val="Heading4Char"/>
    <w:uiPriority w:val="99"/>
    <w:qFormat/>
    <w:rsid w:val="00DE17C8"/>
    <w:pPr>
      <w:spacing w:before="120" w:after="120" w:line="300" w:lineRule="atLeast"/>
      <w:ind w:right="0"/>
      <w:outlineLvl w:val="3"/>
    </w:pPr>
    <w:rPr>
      <w:color w:val="002060"/>
      <w:szCs w:val="24"/>
    </w:rPr>
  </w:style>
  <w:style w:type="paragraph" w:styleId="Heading5">
    <w:name w:val="heading 5"/>
    <w:basedOn w:val="NoParagraphStyle"/>
    <w:link w:val="Heading5Char"/>
    <w:uiPriority w:val="99"/>
    <w:qFormat/>
    <w:rsid w:val="00E8654A"/>
    <w:pPr>
      <w:keepNext/>
      <w:keepLines/>
      <w:suppressAutoHyphens/>
      <w:spacing w:before="120" w:after="120" w:line="240" w:lineRule="auto"/>
      <w:outlineLvl w:val="4"/>
    </w:pPr>
    <w:rPr>
      <w:rFonts w:ascii="Arial" w:hAnsi="Arial" w:cs="Calibri-Italic"/>
      <w:i/>
      <w:iCs/>
      <w:color w:val="0070C0"/>
      <w:szCs w:val="22"/>
    </w:rPr>
  </w:style>
  <w:style w:type="paragraph" w:styleId="Heading6">
    <w:name w:val="heading 6"/>
    <w:basedOn w:val="Normal"/>
    <w:next w:val="Normal"/>
    <w:link w:val="Heading6Char"/>
    <w:uiPriority w:val="9"/>
    <w:unhideWhenUsed/>
    <w:qFormat/>
    <w:rsid w:val="00E8654A"/>
    <w:pPr>
      <w:keepNext/>
      <w:keepLines/>
      <w:spacing w:before="120" w:after="120"/>
      <w:outlineLvl w:val="5"/>
    </w:pPr>
    <w:rPr>
      <w:rFonts w:eastAsiaTheme="majorEastAsia"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rsid w:val="0055776C"/>
    <w:pPr>
      <w:widowControl w:val="0"/>
      <w:autoSpaceDE w:val="0"/>
      <w:autoSpaceDN w:val="0"/>
      <w:adjustRightInd w:val="0"/>
      <w:spacing w:line="288" w:lineRule="auto"/>
      <w:textAlignment w:val="center"/>
    </w:pPr>
    <w:rPr>
      <w:rFonts w:ascii="MinionPro-Regular" w:hAnsi="MinionPro-Regular" w:cs="MinionPro-Regular"/>
      <w:color w:val="000000"/>
      <w:sz w:val="24"/>
      <w:szCs w:val="24"/>
    </w:rPr>
  </w:style>
  <w:style w:type="paragraph" w:customStyle="1" w:styleId="Cover-Title">
    <w:name w:val="Cover - Title"/>
    <w:basedOn w:val="NoParagraphStyle"/>
    <w:uiPriority w:val="99"/>
    <w:rsid w:val="003C2D03"/>
    <w:pPr>
      <w:suppressAutoHyphens/>
      <w:spacing w:before="480" w:line="1040" w:lineRule="exact"/>
    </w:pPr>
    <w:rPr>
      <w:rFonts w:ascii="Calibri" w:hAnsi="Calibri" w:cs="Calibri"/>
      <w:color w:val="394C57"/>
      <w:sz w:val="96"/>
      <w:szCs w:val="96"/>
    </w:rPr>
  </w:style>
  <w:style w:type="paragraph" w:customStyle="1" w:styleId="Cover-Subtitle">
    <w:name w:val="Cover - Subtitle"/>
    <w:basedOn w:val="Cover-Title"/>
    <w:uiPriority w:val="99"/>
    <w:rsid w:val="003C2D03"/>
    <w:pPr>
      <w:spacing w:before="300" w:after="1440" w:line="600" w:lineRule="exact"/>
    </w:pPr>
    <w:rPr>
      <w:color w:val="0071AE"/>
      <w:sz w:val="52"/>
      <w:szCs w:val="52"/>
    </w:rPr>
  </w:style>
  <w:style w:type="paragraph" w:customStyle="1" w:styleId="Cover-Authors">
    <w:name w:val="Cover -Authors"/>
    <w:basedOn w:val="NoParagraphStyle"/>
    <w:uiPriority w:val="99"/>
    <w:rsid w:val="005B77A7"/>
    <w:pPr>
      <w:pBdr>
        <w:top w:val="single" w:sz="18" w:space="15" w:color="4F94B9"/>
      </w:pBdr>
      <w:suppressAutoHyphens/>
      <w:spacing w:after="60" w:line="380" w:lineRule="atLeast"/>
      <w:ind w:left="4320"/>
    </w:pPr>
    <w:rPr>
      <w:rFonts w:asciiTheme="minorHAnsi" w:hAnsiTheme="minorHAnsi" w:cs="Calibri-Bold"/>
      <w:b/>
      <w:bCs/>
      <w:color w:val="394C57"/>
      <w:sz w:val="34"/>
      <w:szCs w:val="34"/>
    </w:rPr>
  </w:style>
  <w:style w:type="paragraph" w:customStyle="1" w:styleId="Cover-Date">
    <w:name w:val="Cover - Date"/>
    <w:basedOn w:val="Cover-Authors"/>
    <w:uiPriority w:val="99"/>
    <w:rsid w:val="0055776C"/>
    <w:pPr>
      <w:pBdr>
        <w:top w:val="none" w:sz="0" w:space="0" w:color="auto"/>
      </w:pBdr>
      <w:spacing w:before="90"/>
    </w:pPr>
  </w:style>
  <w:style w:type="paragraph" w:customStyle="1" w:styleId="Cover-AdditionalInformation">
    <w:name w:val="Cover - Additional Information"/>
    <w:basedOn w:val="Cover-Subtitle"/>
    <w:uiPriority w:val="99"/>
    <w:rsid w:val="0067051D"/>
    <w:pPr>
      <w:spacing w:before="320" w:after="120" w:line="360" w:lineRule="atLeast"/>
      <w:ind w:left="4320"/>
    </w:pPr>
    <w:rPr>
      <w:rFonts w:asciiTheme="minorHAnsi" w:hAnsiTheme="minorHAnsi" w:cs="Calibri-Bold"/>
      <w:b/>
      <w:bCs/>
      <w:color w:val="394C57"/>
      <w:sz w:val="28"/>
      <w:szCs w:val="28"/>
    </w:rPr>
  </w:style>
  <w:style w:type="paragraph" w:customStyle="1" w:styleId="Body">
    <w:name w:val="Body"/>
    <w:basedOn w:val="NoParagraphStyle"/>
    <w:uiPriority w:val="99"/>
    <w:rsid w:val="000B143C"/>
    <w:pPr>
      <w:widowControl/>
      <w:suppressAutoHyphens/>
      <w:spacing w:after="180" w:line="300" w:lineRule="atLeast"/>
    </w:pPr>
    <w:rPr>
      <w:rFonts w:ascii="Calibri" w:hAnsi="Calibri" w:cs="Calibri"/>
      <w:color w:val="394C57"/>
      <w:sz w:val="22"/>
      <w:szCs w:val="22"/>
    </w:rPr>
  </w:style>
  <w:style w:type="paragraph" w:customStyle="1" w:styleId="boilerplate">
    <w:name w:val="boilerplate"/>
    <w:basedOn w:val="Body"/>
    <w:uiPriority w:val="99"/>
    <w:rsid w:val="0055776C"/>
    <w:pPr>
      <w:spacing w:line="260" w:lineRule="atLeast"/>
    </w:pPr>
    <w:rPr>
      <w:sz w:val="20"/>
      <w:szCs w:val="20"/>
    </w:rPr>
  </w:style>
  <w:style w:type="paragraph" w:customStyle="1" w:styleId="graphicparagraph">
    <w:name w:val="graphic paragraph"/>
    <w:basedOn w:val="Body"/>
    <w:uiPriority w:val="99"/>
    <w:rsid w:val="0055776C"/>
    <w:pPr>
      <w:spacing w:line="288" w:lineRule="auto"/>
      <w:jc w:val="center"/>
    </w:pPr>
  </w:style>
  <w:style w:type="paragraph" w:customStyle="1" w:styleId="TOCContentsHeading">
    <w:name w:val="TOC Contents Heading"/>
    <w:basedOn w:val="Cover-Title"/>
    <w:uiPriority w:val="99"/>
    <w:rsid w:val="00D66DB5"/>
    <w:pPr>
      <w:spacing w:before="720" w:after="288"/>
    </w:pPr>
    <w:rPr>
      <w:color w:val="0071AE"/>
      <w:sz w:val="80"/>
      <w:szCs w:val="80"/>
    </w:rPr>
  </w:style>
  <w:style w:type="paragraph" w:customStyle="1" w:styleId="TOCH1">
    <w:name w:val="TOC H1"/>
    <w:basedOn w:val="Cover-AdditionalInformation"/>
    <w:uiPriority w:val="99"/>
    <w:rsid w:val="00E55BF1"/>
    <w:pPr>
      <w:pBdr>
        <w:top w:val="single" w:sz="32" w:space="5" w:color="7EC2C6"/>
      </w:pBdr>
      <w:tabs>
        <w:tab w:val="right" w:pos="9180"/>
      </w:tabs>
      <w:spacing w:before="380" w:after="180" w:line="320" w:lineRule="atLeast"/>
      <w:ind w:left="720"/>
    </w:pPr>
    <w:rPr>
      <w:rFonts w:ascii="Calibri" w:hAnsi="Calibri" w:cs="Calibri"/>
      <w:color w:val="00858D"/>
      <w:spacing w:val="3"/>
    </w:rPr>
  </w:style>
  <w:style w:type="paragraph" w:customStyle="1" w:styleId="TOCH2">
    <w:name w:val="TOC H2"/>
    <w:basedOn w:val="TOCH1"/>
    <w:uiPriority w:val="99"/>
    <w:rsid w:val="00D66DB5"/>
    <w:pPr>
      <w:pBdr>
        <w:top w:val="none" w:sz="0" w:space="0" w:color="auto"/>
      </w:pBdr>
      <w:spacing w:before="29" w:after="115" w:line="260" w:lineRule="atLeast"/>
      <w:ind w:left="1080"/>
    </w:pPr>
    <w:rPr>
      <w:color w:val="394C57"/>
      <w:spacing w:val="2"/>
      <w:sz w:val="22"/>
      <w:szCs w:val="22"/>
    </w:rPr>
  </w:style>
  <w:style w:type="paragraph" w:customStyle="1" w:styleId="TOCH3">
    <w:name w:val="TOC H3"/>
    <w:basedOn w:val="TOCH2"/>
    <w:uiPriority w:val="99"/>
    <w:rsid w:val="00D66DB5"/>
    <w:pPr>
      <w:ind w:left="1440"/>
    </w:pPr>
    <w:rPr>
      <w:spacing w:val="4"/>
      <w:sz w:val="21"/>
      <w:szCs w:val="21"/>
    </w:rPr>
  </w:style>
  <w:style w:type="paragraph" w:customStyle="1" w:styleId="TOCListHeading">
    <w:name w:val="TOC List Heading"/>
    <w:basedOn w:val="NoParagraphStyle"/>
    <w:uiPriority w:val="99"/>
    <w:rsid w:val="00E55BF1"/>
    <w:pPr>
      <w:pBdr>
        <w:top w:val="single" w:sz="32" w:space="5" w:color="D3E4ED"/>
      </w:pBdr>
      <w:suppressAutoHyphens/>
      <w:spacing w:before="480" w:after="180" w:line="320" w:lineRule="atLeast"/>
      <w:ind w:left="720"/>
    </w:pPr>
    <w:rPr>
      <w:rFonts w:asciiTheme="minorHAnsi" w:hAnsiTheme="minorHAnsi" w:cs="Calibri-Bold"/>
      <w:b/>
      <w:bCs/>
      <w:caps/>
      <w:color w:val="0071AE"/>
      <w:sz w:val="28"/>
      <w:szCs w:val="28"/>
    </w:rPr>
  </w:style>
  <w:style w:type="paragraph" w:customStyle="1" w:styleId="TOCTablesFigures">
    <w:name w:val="TOC Tables/Figures"/>
    <w:basedOn w:val="TOCH3"/>
    <w:uiPriority w:val="99"/>
    <w:rsid w:val="00E55BF1"/>
    <w:pPr>
      <w:widowControl/>
      <w:tabs>
        <w:tab w:val="clear" w:pos="9180"/>
        <w:tab w:val="right" w:pos="9160"/>
      </w:tabs>
      <w:ind w:left="720"/>
    </w:pPr>
    <w:rPr>
      <w:sz w:val="20"/>
      <w:szCs w:val="20"/>
    </w:rPr>
  </w:style>
  <w:style w:type="paragraph" w:customStyle="1" w:styleId="Heading1withIntropagebreakbefore">
    <w:name w:val="Heading 1 with Intro page break before"/>
    <w:basedOn w:val="NoParagraphStyle"/>
    <w:uiPriority w:val="99"/>
    <w:rsid w:val="000B143C"/>
    <w:pPr>
      <w:keepNext/>
      <w:keepLines/>
      <w:pageBreakBefore/>
      <w:suppressAutoHyphens/>
      <w:spacing w:before="1880" w:after="540" w:line="760" w:lineRule="atLeast"/>
    </w:pPr>
    <w:rPr>
      <w:rFonts w:ascii="Calibri" w:hAnsi="Calibri" w:cs="Calibri"/>
      <w:color w:val="0071AE"/>
      <w:sz w:val="70"/>
      <w:szCs w:val="70"/>
    </w:rPr>
  </w:style>
  <w:style w:type="paragraph" w:customStyle="1" w:styleId="IntroParagraphfollowsHeading1">
    <w:name w:val="Intro Paragraph follows Heading 1"/>
    <w:basedOn w:val="NoParagraphStyle"/>
    <w:uiPriority w:val="99"/>
    <w:rsid w:val="000B143C"/>
    <w:pPr>
      <w:keepLines/>
      <w:widowControl/>
      <w:suppressAutoHyphens/>
      <w:spacing w:after="280" w:line="400" w:lineRule="atLeast"/>
      <w:ind w:left="1008"/>
    </w:pPr>
    <w:rPr>
      <w:rFonts w:ascii="Calibri" w:hAnsi="Calibri" w:cs="Calibri"/>
      <w:color w:val="00858D"/>
      <w:sz w:val="30"/>
      <w:szCs w:val="30"/>
    </w:rPr>
  </w:style>
  <w:style w:type="paragraph" w:customStyle="1" w:styleId="Body-FirstParaAfterIntro">
    <w:name w:val="Body - First Para After Intro"/>
    <w:basedOn w:val="Body"/>
    <w:uiPriority w:val="99"/>
    <w:rsid w:val="000B143C"/>
    <w:pPr>
      <w:pBdr>
        <w:top w:val="single" w:sz="6" w:space="22" w:color="5EB6AF"/>
      </w:pBdr>
      <w:spacing w:before="360" w:after="115"/>
    </w:pPr>
  </w:style>
  <w:style w:type="character" w:customStyle="1" w:styleId="Heading2Char">
    <w:name w:val="Heading 2 Char"/>
    <w:basedOn w:val="DefaultParagraphFont"/>
    <w:link w:val="Heading2"/>
    <w:uiPriority w:val="99"/>
    <w:rsid w:val="00F44E20"/>
    <w:rPr>
      <w:rFonts w:ascii="Arial" w:hAnsi="Arial" w:cs="Calibri-Bold"/>
      <w:b/>
      <w:bCs/>
      <w:color w:val="3B3838" w:themeColor="background2" w:themeShade="40"/>
      <w:sz w:val="32"/>
      <w:szCs w:val="36"/>
    </w:rPr>
  </w:style>
  <w:style w:type="paragraph" w:customStyle="1" w:styleId="Callouttext">
    <w:name w:val="Callout text"/>
    <w:basedOn w:val="Heading2"/>
    <w:uiPriority w:val="99"/>
    <w:rsid w:val="005B77A7"/>
    <w:pPr>
      <w:keepLines w:val="0"/>
      <w:pBdr>
        <w:top w:val="single" w:sz="40" w:space="10" w:color="D5E0EA"/>
        <w:bottom w:val="single" w:sz="40" w:space="13" w:color="D5E0EA"/>
      </w:pBdr>
      <w:spacing w:before="540" w:after="720"/>
      <w:ind w:left="720"/>
      <w:outlineLvl w:val="9"/>
    </w:pPr>
    <w:rPr>
      <w:rFonts w:cs="Calibri-Italic"/>
      <w:b w:val="0"/>
      <w:bCs w:val="0"/>
      <w:i/>
      <w:iCs/>
      <w:color w:val="4F94B9"/>
      <w:sz w:val="30"/>
      <w:szCs w:val="30"/>
    </w:rPr>
  </w:style>
  <w:style w:type="character" w:customStyle="1" w:styleId="Heading3Char">
    <w:name w:val="Heading 3 Char"/>
    <w:basedOn w:val="DefaultParagraphFont"/>
    <w:link w:val="Heading3"/>
    <w:uiPriority w:val="99"/>
    <w:rsid w:val="00F44E20"/>
    <w:rPr>
      <w:rFonts w:ascii="Arial" w:hAnsi="Arial" w:cs="Calibri-Bold"/>
      <w:b/>
      <w:bCs/>
      <w:color w:val="538235"/>
      <w:sz w:val="28"/>
      <w:szCs w:val="28"/>
    </w:rPr>
  </w:style>
  <w:style w:type="paragraph" w:customStyle="1" w:styleId="Body-BeforeBulletsorNumbers">
    <w:name w:val="Body - Before Bullets or Numbers"/>
    <w:basedOn w:val="Body"/>
    <w:uiPriority w:val="99"/>
    <w:rsid w:val="0055776C"/>
    <w:pPr>
      <w:spacing w:after="108"/>
    </w:pPr>
  </w:style>
  <w:style w:type="paragraph" w:customStyle="1" w:styleId="BodyBullets">
    <w:name w:val="Body Bullets"/>
    <w:basedOn w:val="Body"/>
    <w:uiPriority w:val="99"/>
    <w:rsid w:val="00C67176"/>
    <w:pPr>
      <w:numPr>
        <w:numId w:val="2"/>
      </w:numPr>
      <w:spacing w:after="100"/>
    </w:pPr>
    <w:rPr>
      <w:rFonts w:ascii="Arial" w:hAnsi="Arial"/>
      <w:color w:val="1F4E79" w:themeColor="accent5" w:themeShade="80"/>
      <w:spacing w:val="2"/>
      <w:sz w:val="24"/>
    </w:rPr>
  </w:style>
  <w:style w:type="paragraph" w:customStyle="1" w:styleId="BodyBulletsLevel2">
    <w:name w:val="Body Bullets Level2"/>
    <w:basedOn w:val="BodyBullets"/>
    <w:uiPriority w:val="99"/>
    <w:rsid w:val="00F364D5"/>
    <w:pPr>
      <w:ind w:left="1476" w:hanging="216"/>
    </w:pPr>
  </w:style>
  <w:style w:type="paragraph" w:customStyle="1" w:styleId="Body-AfterBulletsandNumbers">
    <w:name w:val="Body - After Bullets and Numbers"/>
    <w:basedOn w:val="Body"/>
    <w:uiPriority w:val="99"/>
    <w:rsid w:val="00F364D5"/>
    <w:pPr>
      <w:spacing w:before="280"/>
    </w:pPr>
  </w:style>
  <w:style w:type="character" w:customStyle="1" w:styleId="Heading4Char">
    <w:name w:val="Heading 4 Char"/>
    <w:basedOn w:val="DefaultParagraphFont"/>
    <w:link w:val="Heading4"/>
    <w:uiPriority w:val="99"/>
    <w:rsid w:val="00DE17C8"/>
    <w:rPr>
      <w:rFonts w:ascii="Arial" w:hAnsi="Arial" w:cs="Calibri-Bold"/>
      <w:b/>
      <w:bCs/>
      <w:color w:val="002060"/>
      <w:sz w:val="24"/>
      <w:szCs w:val="24"/>
    </w:rPr>
  </w:style>
  <w:style w:type="character" w:customStyle="1" w:styleId="Heading5Char">
    <w:name w:val="Heading 5 Char"/>
    <w:basedOn w:val="DefaultParagraphFont"/>
    <w:link w:val="Heading5"/>
    <w:uiPriority w:val="99"/>
    <w:rsid w:val="00E8654A"/>
    <w:rPr>
      <w:rFonts w:ascii="Arial" w:hAnsi="Arial" w:cs="Calibri-Italic"/>
      <w:i/>
      <w:iCs/>
      <w:color w:val="0070C0"/>
      <w:sz w:val="24"/>
      <w:szCs w:val="22"/>
    </w:rPr>
  </w:style>
  <w:style w:type="paragraph" w:customStyle="1" w:styleId="PullquotewithAttribution">
    <w:name w:val="Pullquote with Attribution"/>
    <w:basedOn w:val="Callouttext"/>
    <w:next w:val="PullquoteAttribution"/>
    <w:uiPriority w:val="99"/>
    <w:rsid w:val="0055776C"/>
    <w:pPr>
      <w:pBdr>
        <w:bottom w:val="none" w:sz="0" w:space="0" w:color="auto"/>
      </w:pBdr>
      <w:spacing w:after="160"/>
    </w:pPr>
  </w:style>
  <w:style w:type="paragraph" w:customStyle="1" w:styleId="PullquoteAttribution">
    <w:name w:val="Pullquote Attribution"/>
    <w:basedOn w:val="NoParagraphStyle"/>
    <w:uiPriority w:val="99"/>
    <w:rsid w:val="0055776C"/>
    <w:pPr>
      <w:pBdr>
        <w:bottom w:val="single" w:sz="40" w:space="13" w:color="D5E0EA"/>
      </w:pBdr>
      <w:tabs>
        <w:tab w:val="left" w:pos="3340"/>
      </w:tabs>
      <w:suppressAutoHyphens/>
      <w:spacing w:after="720" w:line="280" w:lineRule="atLeast"/>
      <w:ind w:left="3600" w:right="720" w:hanging="2880"/>
    </w:pPr>
    <w:rPr>
      <w:rFonts w:ascii="Calibri" w:hAnsi="Calibri" w:cs="Calibri"/>
      <w:color w:val="4E7088"/>
      <w:sz w:val="22"/>
      <w:szCs w:val="22"/>
    </w:rPr>
  </w:style>
  <w:style w:type="paragraph" w:customStyle="1" w:styleId="BodyNumberedList">
    <w:name w:val="Body Numbered List"/>
    <w:basedOn w:val="BodyBullets"/>
    <w:uiPriority w:val="99"/>
    <w:rsid w:val="001B4031"/>
    <w:pPr>
      <w:numPr>
        <w:numId w:val="1"/>
      </w:numPr>
      <w:ind w:left="1008" w:hanging="288"/>
    </w:pPr>
  </w:style>
  <w:style w:type="paragraph" w:customStyle="1" w:styleId="BoxTitlewithnosubtitle">
    <w:name w:val="Box Title with no subtitle"/>
    <w:basedOn w:val="NoParagraphStyle"/>
    <w:uiPriority w:val="99"/>
    <w:rsid w:val="0055776C"/>
    <w:pPr>
      <w:pBdr>
        <w:top w:val="single" w:sz="40" w:space="15" w:color="5EB6AF"/>
        <w:bottom w:val="single" w:sz="5" w:space="9" w:color="00858D"/>
      </w:pBdr>
      <w:suppressAutoHyphens/>
      <w:spacing w:before="360" w:after="216" w:line="300" w:lineRule="atLeast"/>
      <w:ind w:left="180" w:right="360"/>
    </w:pPr>
    <w:rPr>
      <w:rFonts w:ascii="Calibri" w:hAnsi="Calibri" w:cs="Calibri"/>
      <w:color w:val="00858D"/>
      <w:sz w:val="27"/>
      <w:szCs w:val="27"/>
    </w:rPr>
  </w:style>
  <w:style w:type="paragraph" w:customStyle="1" w:styleId="BoxTitlewithSubtitle">
    <w:name w:val="Box Title with Subtitle"/>
    <w:basedOn w:val="BoxTitlewithnosubtitle"/>
    <w:next w:val="BoxSubtitle"/>
    <w:uiPriority w:val="99"/>
    <w:rsid w:val="0055776C"/>
    <w:pPr>
      <w:pBdr>
        <w:bottom w:val="none" w:sz="0" w:space="0" w:color="auto"/>
      </w:pBdr>
      <w:spacing w:after="0"/>
    </w:pPr>
  </w:style>
  <w:style w:type="paragraph" w:customStyle="1" w:styleId="BoxSubtitle">
    <w:name w:val="Box Subtitle"/>
    <w:basedOn w:val="NoParagraphStyle"/>
    <w:uiPriority w:val="99"/>
    <w:rsid w:val="00A06F98"/>
    <w:pPr>
      <w:pBdr>
        <w:bottom w:val="single" w:sz="5" w:space="7" w:color="auto"/>
      </w:pBdr>
      <w:suppressAutoHyphens/>
      <w:spacing w:after="216" w:line="260" w:lineRule="atLeast"/>
      <w:ind w:left="180" w:right="360"/>
    </w:pPr>
    <w:rPr>
      <w:rFonts w:asciiTheme="minorHAnsi" w:hAnsiTheme="minorHAnsi" w:cs="Calibri-Bold"/>
      <w:b/>
      <w:bCs/>
      <w:color w:val="00858D"/>
      <w:sz w:val="20"/>
      <w:szCs w:val="20"/>
    </w:rPr>
  </w:style>
  <w:style w:type="paragraph" w:customStyle="1" w:styleId="BoxText">
    <w:name w:val="Box Text"/>
    <w:basedOn w:val="NoParagraphStyle"/>
    <w:uiPriority w:val="99"/>
    <w:rsid w:val="0055776C"/>
    <w:pPr>
      <w:suppressAutoHyphens/>
      <w:spacing w:before="72" w:after="72" w:line="280" w:lineRule="atLeast"/>
      <w:ind w:left="180" w:right="180"/>
    </w:pPr>
    <w:rPr>
      <w:rFonts w:ascii="Calibri" w:hAnsi="Calibri" w:cs="Calibri"/>
      <w:color w:val="00858D"/>
      <w:spacing w:val="-4"/>
      <w:sz w:val="21"/>
      <w:szCs w:val="21"/>
    </w:rPr>
  </w:style>
  <w:style w:type="paragraph" w:customStyle="1" w:styleId="BoxBullets">
    <w:name w:val="Box Bullets"/>
    <w:basedOn w:val="BodyBullets"/>
    <w:uiPriority w:val="99"/>
    <w:rsid w:val="00F364D5"/>
  </w:style>
  <w:style w:type="paragraph" w:customStyle="1" w:styleId="BoxText-LastParagraph">
    <w:name w:val="Box Text - Last Paragraph"/>
    <w:basedOn w:val="BoxText"/>
    <w:uiPriority w:val="99"/>
    <w:rsid w:val="0055776C"/>
    <w:pPr>
      <w:pBdr>
        <w:bottom w:val="single" w:sz="40" w:space="13" w:color="5EB6AF"/>
      </w:pBdr>
      <w:spacing w:after="270"/>
    </w:pPr>
  </w:style>
  <w:style w:type="paragraph" w:customStyle="1" w:styleId="Body-AfterBoxText">
    <w:name w:val="Body - After Box Text"/>
    <w:basedOn w:val="Body"/>
    <w:uiPriority w:val="99"/>
    <w:rsid w:val="0055776C"/>
    <w:pPr>
      <w:spacing w:before="400"/>
    </w:pPr>
  </w:style>
  <w:style w:type="paragraph" w:customStyle="1" w:styleId="FigureTitle">
    <w:name w:val="Figure Title"/>
    <w:basedOn w:val="NoParagraphStyle"/>
    <w:uiPriority w:val="99"/>
    <w:rsid w:val="009532D6"/>
    <w:pPr>
      <w:keepNext/>
      <w:pBdr>
        <w:top w:val="single" w:sz="6" w:space="1" w:color="0071AE"/>
      </w:pBdr>
      <w:suppressAutoHyphens/>
      <w:spacing w:before="420" w:after="331" w:line="320" w:lineRule="atLeast"/>
    </w:pPr>
    <w:rPr>
      <w:rFonts w:ascii="Arial" w:hAnsi="Arial" w:cs="Calibri-Bold"/>
      <w:b/>
      <w:bCs/>
      <w:color w:val="0071AE"/>
    </w:rPr>
  </w:style>
  <w:style w:type="paragraph" w:customStyle="1" w:styleId="FigureNotesSources">
    <w:name w:val="Figure Notes/Sources"/>
    <w:basedOn w:val="FigureTitle"/>
    <w:uiPriority w:val="99"/>
    <w:rsid w:val="00BA187E"/>
    <w:pPr>
      <w:keepNext w:val="0"/>
      <w:pBdr>
        <w:top w:val="none" w:sz="0" w:space="0" w:color="auto"/>
      </w:pBdr>
      <w:spacing w:before="72" w:after="360" w:line="200" w:lineRule="atLeast"/>
    </w:pPr>
    <w:rPr>
      <w:rFonts w:ascii="Calibri" w:hAnsi="Calibri" w:cs="Calibri"/>
      <w:sz w:val="16"/>
      <w:szCs w:val="16"/>
    </w:rPr>
  </w:style>
  <w:style w:type="paragraph" w:customStyle="1" w:styleId="TableTitle">
    <w:name w:val="Table Title"/>
    <w:basedOn w:val="NoParagraphStyle"/>
    <w:uiPriority w:val="99"/>
    <w:rsid w:val="00175E73"/>
    <w:pPr>
      <w:keepNext/>
      <w:keepLines/>
      <w:pBdr>
        <w:top w:val="single" w:sz="6" w:space="1" w:color="0071AE"/>
      </w:pBdr>
      <w:suppressAutoHyphens/>
      <w:spacing w:before="420" w:after="260" w:line="320" w:lineRule="atLeast"/>
    </w:pPr>
    <w:rPr>
      <w:rFonts w:asciiTheme="minorHAnsi" w:hAnsiTheme="minorHAnsi" w:cs="Calibri-Bold"/>
      <w:b/>
      <w:bCs/>
      <w:color w:val="0071AE"/>
    </w:rPr>
  </w:style>
  <w:style w:type="paragraph" w:customStyle="1" w:styleId="TableNotesSources">
    <w:name w:val="Table Notes/Sources"/>
    <w:basedOn w:val="FigureTitle"/>
    <w:uiPriority w:val="99"/>
    <w:rsid w:val="00BA187E"/>
    <w:pPr>
      <w:keepNext w:val="0"/>
      <w:pBdr>
        <w:top w:val="none" w:sz="0" w:space="0" w:color="auto"/>
      </w:pBdr>
      <w:spacing w:before="72" w:after="360" w:line="200" w:lineRule="atLeast"/>
    </w:pPr>
    <w:rPr>
      <w:rFonts w:ascii="Calibri" w:hAnsi="Calibri" w:cs="Calibri"/>
      <w:sz w:val="16"/>
      <w:szCs w:val="16"/>
    </w:rPr>
  </w:style>
  <w:style w:type="paragraph" w:customStyle="1" w:styleId="Heading1nopagebreak">
    <w:name w:val="Heading 1 no page break"/>
    <w:basedOn w:val="Heading1withIntropagebreakbefore"/>
    <w:uiPriority w:val="99"/>
    <w:rsid w:val="00BE4901"/>
    <w:pPr>
      <w:pageBreakBefore w:val="0"/>
      <w:widowControl/>
      <w:pBdr>
        <w:top w:val="single" w:sz="18" w:space="12" w:color="5EB6AF"/>
      </w:pBdr>
      <w:spacing w:before="900"/>
    </w:pPr>
    <w:rPr>
      <w:rFonts w:ascii="Arial" w:hAnsi="Arial"/>
      <w:sz w:val="44"/>
    </w:rPr>
  </w:style>
  <w:style w:type="paragraph" w:customStyle="1" w:styleId="Heading1withIntronopagebreak">
    <w:name w:val="Heading 1 with Intro no page break"/>
    <w:basedOn w:val="NoParagraphStyle"/>
    <w:uiPriority w:val="99"/>
    <w:rsid w:val="0049647F"/>
    <w:pPr>
      <w:keepNext/>
      <w:keepLines/>
      <w:widowControl/>
      <w:suppressAutoHyphens/>
      <w:spacing w:before="540" w:after="540" w:line="760" w:lineRule="atLeast"/>
    </w:pPr>
    <w:rPr>
      <w:rFonts w:ascii="Calibri" w:hAnsi="Calibri" w:cs="Calibri"/>
      <w:color w:val="0071AE"/>
      <w:sz w:val="70"/>
      <w:szCs w:val="70"/>
    </w:rPr>
  </w:style>
  <w:style w:type="paragraph" w:styleId="FootnoteText">
    <w:name w:val="footnote text"/>
    <w:basedOn w:val="Body"/>
    <w:link w:val="FootnoteTextChar"/>
    <w:uiPriority w:val="99"/>
    <w:rsid w:val="004D21E7"/>
    <w:pPr>
      <w:tabs>
        <w:tab w:val="left" w:pos="180"/>
      </w:tabs>
      <w:spacing w:after="86" w:line="240" w:lineRule="atLeast"/>
      <w:ind w:left="180" w:hanging="160"/>
    </w:pPr>
    <w:rPr>
      <w:rFonts w:ascii="Arial" w:hAnsi="Arial"/>
      <w:color w:val="auto"/>
      <w:spacing w:val="-2"/>
      <w:sz w:val="24"/>
      <w:szCs w:val="18"/>
    </w:rPr>
  </w:style>
  <w:style w:type="character" w:customStyle="1" w:styleId="FootnoteTextChar">
    <w:name w:val="Footnote Text Char"/>
    <w:basedOn w:val="DefaultParagraphFont"/>
    <w:link w:val="FootnoteText"/>
    <w:uiPriority w:val="99"/>
    <w:rsid w:val="004D21E7"/>
    <w:rPr>
      <w:rFonts w:ascii="Arial" w:hAnsi="Arial" w:cs="Calibri"/>
      <w:spacing w:val="-2"/>
      <w:sz w:val="24"/>
      <w:szCs w:val="18"/>
    </w:rPr>
  </w:style>
  <w:style w:type="paragraph" w:customStyle="1" w:styleId="TableCategoryText">
    <w:name w:val="Table Category Text"/>
    <w:uiPriority w:val="99"/>
    <w:rsid w:val="003F066C"/>
    <w:pPr>
      <w:spacing w:line="220" w:lineRule="atLeast"/>
    </w:pPr>
    <w:rPr>
      <w:rFonts w:asciiTheme="minorHAnsi" w:hAnsiTheme="minorHAnsi" w:cs="Calibri-Bold"/>
      <w:b/>
      <w:bCs/>
      <w:color w:val="394C57"/>
      <w:spacing w:val="-2"/>
      <w:sz w:val="18"/>
      <w:szCs w:val="18"/>
    </w:rPr>
  </w:style>
  <w:style w:type="paragraph" w:customStyle="1" w:styleId="TableHeaderRow">
    <w:name w:val="Table Header Row"/>
    <w:basedOn w:val="TableCategoryText"/>
    <w:uiPriority w:val="99"/>
    <w:rsid w:val="00C80720"/>
    <w:pPr>
      <w:spacing w:before="120" w:after="120"/>
      <w:jc w:val="center"/>
    </w:pPr>
    <w:rPr>
      <w:rFonts w:ascii="Arial" w:hAnsi="Arial"/>
      <w:color w:val="002060"/>
      <w:sz w:val="24"/>
      <w:szCs w:val="20"/>
    </w:rPr>
  </w:style>
  <w:style w:type="paragraph" w:customStyle="1" w:styleId="TableBodyText">
    <w:name w:val="Table Body Text"/>
    <w:basedOn w:val="TableCategoryText"/>
    <w:uiPriority w:val="99"/>
    <w:rsid w:val="00C5722E"/>
    <w:pPr>
      <w:suppressAutoHyphens/>
      <w:spacing w:before="60" w:after="60" w:line="210" w:lineRule="atLeast"/>
    </w:pPr>
    <w:rPr>
      <w:rFonts w:ascii="Arial" w:hAnsi="Arial" w:cs="Calibri"/>
      <w:b w:val="0"/>
      <w:color w:val="404040" w:themeColor="text1" w:themeTint="BF"/>
      <w:spacing w:val="0"/>
      <w:sz w:val="24"/>
    </w:rPr>
  </w:style>
  <w:style w:type="paragraph" w:customStyle="1" w:styleId="TableBullets">
    <w:name w:val="Table Bullets"/>
    <w:basedOn w:val="NoParagraphStyle"/>
    <w:autoRedefine/>
    <w:uiPriority w:val="99"/>
    <w:rsid w:val="001A4A80"/>
    <w:pPr>
      <w:numPr>
        <w:numId w:val="8"/>
      </w:numPr>
      <w:suppressAutoHyphens/>
      <w:spacing w:after="80" w:line="210" w:lineRule="atLeast"/>
      <w:ind w:left="720"/>
    </w:pPr>
    <w:rPr>
      <w:rFonts w:ascii="Arial" w:eastAsiaTheme="majorEastAsia" w:hAnsi="Arial" w:cs="Calibri"/>
      <w:bCs/>
      <w:color w:val="595959" w:themeColor="text1" w:themeTint="A6"/>
      <w:szCs w:val="18"/>
    </w:rPr>
  </w:style>
  <w:style w:type="paragraph" w:customStyle="1" w:styleId="BoxHeader">
    <w:name w:val="Box Header"/>
    <w:basedOn w:val="BoxText"/>
    <w:uiPriority w:val="99"/>
    <w:rsid w:val="0055776C"/>
    <w:pPr>
      <w:pBdr>
        <w:top w:val="single" w:sz="48" w:space="13" w:color="5EB6AF"/>
        <w:bottom w:val="single" w:sz="5" w:space="7" w:color="00858D"/>
      </w:pBdr>
      <w:spacing w:before="320" w:after="144"/>
    </w:pPr>
    <w:rPr>
      <w:caps/>
      <w:color w:val="0071AE"/>
      <w:spacing w:val="11"/>
      <w:sz w:val="22"/>
      <w:szCs w:val="22"/>
    </w:rPr>
  </w:style>
  <w:style w:type="character" w:customStyle="1" w:styleId="ItalicTextLetterV">
    <w:name w:val="Italic Text (Letter V)"/>
    <w:uiPriority w:val="99"/>
    <w:rsid w:val="0055776C"/>
    <w:rPr>
      <w:i/>
      <w:iCs/>
    </w:rPr>
  </w:style>
  <w:style w:type="character" w:customStyle="1" w:styleId="BoldedTextLetterV">
    <w:name w:val="Bolded Text (Letter V)"/>
    <w:uiPriority w:val="99"/>
    <w:rsid w:val="0055776C"/>
    <w:rPr>
      <w:b/>
      <w:bCs/>
    </w:rPr>
  </w:style>
  <w:style w:type="character" w:customStyle="1" w:styleId="Hyperlinks">
    <w:name w:val="Hyperlinks"/>
    <w:uiPriority w:val="99"/>
    <w:rsid w:val="00F364D5"/>
    <w:rPr>
      <w:rFonts w:ascii="Calibri" w:hAnsi="Calibri" w:cs="Calibri"/>
      <w:color w:val="0071AE"/>
      <w:sz w:val="22"/>
      <w:szCs w:val="22"/>
      <w:u w:val="single" w:color="0071AE"/>
    </w:rPr>
  </w:style>
  <w:style w:type="character" w:customStyle="1" w:styleId="BoxBoldLetterV">
    <w:name w:val="Box Bold (Letter V)"/>
    <w:uiPriority w:val="99"/>
    <w:rsid w:val="0055776C"/>
    <w:rPr>
      <w:b/>
      <w:bCs/>
    </w:rPr>
  </w:style>
  <w:style w:type="character" w:customStyle="1" w:styleId="Heading6CharacterStyleLetterV">
    <w:name w:val="Heading 6 Character Style (Letter V)"/>
    <w:uiPriority w:val="99"/>
    <w:rsid w:val="0055776C"/>
    <w:rPr>
      <w:b/>
      <w:bCs/>
      <w:color w:val="0071AE"/>
    </w:rPr>
  </w:style>
  <w:style w:type="character" w:customStyle="1" w:styleId="FootnoteNumberLetterV">
    <w:name w:val="Footnote Number (Letter V)"/>
    <w:uiPriority w:val="99"/>
    <w:rsid w:val="0055776C"/>
    <w:rPr>
      <w:rFonts w:ascii="Calibri-Bold" w:hAnsi="Calibri-Bold" w:cs="Calibri-Bold"/>
      <w:b/>
      <w:bCs/>
      <w:color w:val="394C57"/>
      <w:spacing w:val="1"/>
      <w:sz w:val="21"/>
      <w:szCs w:val="21"/>
      <w:vertAlign w:val="superscript"/>
    </w:rPr>
  </w:style>
  <w:style w:type="character" w:customStyle="1" w:styleId="FigureTableNumberCharacterStyleLetterV">
    <w:name w:val="Figure/Table Number (Character Style) (Letter V)"/>
    <w:uiPriority w:val="99"/>
    <w:rsid w:val="00A06F98"/>
    <w:rPr>
      <w:rFonts w:asciiTheme="minorHAnsi" w:hAnsiTheme="minorHAnsi" w:cs="Calibri-Bold"/>
      <w:b/>
      <w:bCs/>
      <w:caps/>
      <w:sz w:val="16"/>
      <w:szCs w:val="16"/>
    </w:rPr>
  </w:style>
  <w:style w:type="character" w:customStyle="1" w:styleId="LargeNumberforTOCLetterV">
    <w:name w:val="Large Number for TOC (Letter V)"/>
    <w:uiPriority w:val="99"/>
    <w:rsid w:val="0055776C"/>
    <w:rPr>
      <w:rFonts w:ascii="ArialMT" w:hAnsi="ArialMT" w:cs="ArialMT"/>
      <w:color w:val="5EB6AF"/>
      <w:sz w:val="40"/>
      <w:szCs w:val="40"/>
    </w:rPr>
  </w:style>
  <w:style w:type="character" w:customStyle="1" w:styleId="BulletLetterV">
    <w:name w:val="Bullet (Letter V)"/>
    <w:uiPriority w:val="99"/>
    <w:rsid w:val="0055776C"/>
    <w:rPr>
      <w:b/>
      <w:bCs/>
      <w:color w:val="00858D"/>
      <w:sz w:val="18"/>
      <w:szCs w:val="18"/>
    </w:rPr>
  </w:style>
  <w:style w:type="paragraph" w:styleId="Header">
    <w:name w:val="header"/>
    <w:basedOn w:val="Normal"/>
    <w:link w:val="HeaderChar"/>
    <w:uiPriority w:val="99"/>
    <w:unhideWhenUsed/>
    <w:rsid w:val="006E5926"/>
    <w:pPr>
      <w:tabs>
        <w:tab w:val="center" w:pos="4680"/>
        <w:tab w:val="right" w:pos="9360"/>
      </w:tabs>
      <w:ind w:left="-720" w:right="-720"/>
    </w:pPr>
  </w:style>
  <w:style w:type="character" w:customStyle="1" w:styleId="HeaderChar">
    <w:name w:val="Header Char"/>
    <w:basedOn w:val="DefaultParagraphFont"/>
    <w:link w:val="Header"/>
    <w:uiPriority w:val="99"/>
    <w:rsid w:val="006E5926"/>
    <w:rPr>
      <w:rFonts w:asciiTheme="minorHAnsi" w:eastAsiaTheme="minorEastAsia" w:hAnsiTheme="minorHAnsi" w:cstheme="minorBidi"/>
      <w:sz w:val="24"/>
      <w:szCs w:val="24"/>
    </w:rPr>
  </w:style>
  <w:style w:type="paragraph" w:styleId="Footer">
    <w:name w:val="footer"/>
    <w:basedOn w:val="Normal"/>
    <w:link w:val="FooterChar"/>
    <w:uiPriority w:val="99"/>
    <w:unhideWhenUsed/>
    <w:rsid w:val="00BB3FF8"/>
    <w:rPr>
      <w:i/>
      <w:iCs/>
      <w:color w:val="000000" w:themeColor="text1"/>
      <w14:textFill>
        <w14:solidFill>
          <w14:schemeClr w14:val="tx1">
            <w14:lumMod w14:val="65000"/>
            <w14:lumOff w14:val="35000"/>
            <w14:lumMod w14:val="65000"/>
            <w14:lumOff w14:val="35000"/>
          </w14:schemeClr>
        </w14:solidFill>
      </w14:textFill>
    </w:rPr>
  </w:style>
  <w:style w:type="character" w:customStyle="1" w:styleId="FooterChar">
    <w:name w:val="Footer Char"/>
    <w:basedOn w:val="DefaultParagraphFont"/>
    <w:link w:val="Footer"/>
    <w:uiPriority w:val="99"/>
    <w:rsid w:val="00BB3FF8"/>
    <w:rPr>
      <w:rFonts w:ascii="Arial" w:hAnsi="Arial"/>
      <w:i/>
      <w:iCs/>
      <w:color w:val="000000" w:themeColor="text1"/>
      <w:sz w:val="24"/>
      <w:szCs w:val="24"/>
      <w14:textFill>
        <w14:solidFill>
          <w14:schemeClr w14:val="tx1">
            <w14:lumMod w14:val="65000"/>
            <w14:lumOff w14:val="35000"/>
            <w14:lumMod w14:val="65000"/>
            <w14:lumOff w14:val="35000"/>
          </w14:schemeClr>
        </w14:solidFill>
      </w14:textFill>
    </w:rPr>
  </w:style>
  <w:style w:type="paragraph" w:customStyle="1" w:styleId="PageHeadertextbox">
    <w:name w:val="Page Header textbox"/>
    <w:basedOn w:val="Normal"/>
    <w:uiPriority w:val="99"/>
    <w:rsid w:val="00CF77CE"/>
    <w:pPr>
      <w:widowControl w:val="0"/>
      <w:autoSpaceDE w:val="0"/>
      <w:autoSpaceDN w:val="0"/>
      <w:adjustRightInd w:val="0"/>
      <w:spacing w:line="288" w:lineRule="auto"/>
      <w:textAlignment w:val="center"/>
    </w:pPr>
    <w:rPr>
      <w:rFonts w:ascii="Calibri" w:hAnsi="Calibri" w:cs="Calibri"/>
      <w:color w:val="83A3B3"/>
      <w:sz w:val="18"/>
      <w:szCs w:val="18"/>
    </w:rPr>
  </w:style>
  <w:style w:type="paragraph" w:customStyle="1" w:styleId="BasicParagraph">
    <w:name w:val="[Basic Paragraph]"/>
    <w:basedOn w:val="Normal"/>
    <w:uiPriority w:val="99"/>
    <w:rsid w:val="00CF77CE"/>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PageNumber">
    <w:name w:val="page number"/>
    <w:basedOn w:val="DefaultParagraphFont"/>
    <w:uiPriority w:val="99"/>
    <w:semiHidden/>
    <w:unhideWhenUsed/>
    <w:rsid w:val="00640E48"/>
    <w:rPr>
      <w:rFonts w:ascii="Calibri" w:hAnsi="Calibri"/>
      <w:color w:val="83A3B3"/>
      <w:sz w:val="20"/>
      <w:bdr w:val="none" w:sz="0" w:space="0" w:color="auto"/>
    </w:rPr>
  </w:style>
  <w:style w:type="character" w:styleId="Hyperlink">
    <w:name w:val="Hyperlink"/>
    <w:basedOn w:val="DefaultParagraphFont"/>
    <w:uiPriority w:val="99"/>
    <w:unhideWhenUsed/>
    <w:rsid w:val="00F44E20"/>
    <w:rPr>
      <w:color w:val="0563C1" w:themeColor="hyperlink"/>
      <w:u w:val="single"/>
    </w:rPr>
  </w:style>
  <w:style w:type="paragraph" w:styleId="TOC2">
    <w:name w:val="toc 2"/>
    <w:basedOn w:val="TOCH2"/>
    <w:next w:val="Normal"/>
    <w:autoRedefine/>
    <w:uiPriority w:val="39"/>
    <w:unhideWhenUsed/>
    <w:rsid w:val="007238CC"/>
    <w:pPr>
      <w:widowControl/>
      <w:tabs>
        <w:tab w:val="clear" w:pos="9180"/>
      </w:tabs>
      <w:suppressAutoHyphens w:val="0"/>
      <w:autoSpaceDE/>
      <w:autoSpaceDN/>
      <w:adjustRightInd/>
      <w:spacing w:before="120" w:after="0" w:line="240" w:lineRule="auto"/>
      <w:ind w:left="240"/>
      <w:textAlignment w:val="auto"/>
    </w:pPr>
    <w:rPr>
      <w:rFonts w:asciiTheme="minorHAnsi" w:hAnsiTheme="minorHAnsi" w:cstheme="minorHAnsi"/>
      <w:b w:val="0"/>
      <w:color w:val="auto"/>
      <w:spacing w:val="0"/>
      <w:sz w:val="24"/>
    </w:rPr>
  </w:style>
  <w:style w:type="paragraph" w:customStyle="1" w:styleId="BodyBulletLevel2">
    <w:name w:val="Body Bullet Level2"/>
    <w:basedOn w:val="BodyBullets"/>
    <w:qFormat/>
    <w:rsid w:val="00F364D5"/>
    <w:pPr>
      <w:numPr>
        <w:ilvl w:val="1"/>
      </w:numPr>
    </w:pPr>
  </w:style>
  <w:style w:type="paragraph" w:styleId="TOC1">
    <w:name w:val="toc 1"/>
    <w:basedOn w:val="TOCH1"/>
    <w:next w:val="Normal"/>
    <w:autoRedefine/>
    <w:uiPriority w:val="39"/>
    <w:unhideWhenUsed/>
    <w:rsid w:val="007238CC"/>
    <w:pPr>
      <w:widowControl/>
      <w:pBdr>
        <w:top w:val="none" w:sz="0" w:space="0" w:color="auto"/>
      </w:pBdr>
      <w:tabs>
        <w:tab w:val="clear" w:pos="9180"/>
      </w:tabs>
      <w:suppressAutoHyphens w:val="0"/>
      <w:autoSpaceDE/>
      <w:autoSpaceDN/>
      <w:adjustRightInd/>
      <w:spacing w:before="360" w:after="0" w:line="240" w:lineRule="auto"/>
      <w:ind w:left="0"/>
      <w:textAlignment w:val="auto"/>
    </w:pPr>
    <w:rPr>
      <w:rFonts w:asciiTheme="minorHAnsi" w:hAnsiTheme="minorHAnsi" w:cstheme="minorHAnsi"/>
      <w:iCs/>
      <w:color w:val="auto"/>
      <w:spacing w:val="0"/>
      <w:sz w:val="24"/>
      <w:szCs w:val="24"/>
    </w:rPr>
  </w:style>
  <w:style w:type="paragraph" w:styleId="TOC3">
    <w:name w:val="toc 3"/>
    <w:basedOn w:val="TOCH3"/>
    <w:next w:val="Normal"/>
    <w:autoRedefine/>
    <w:uiPriority w:val="39"/>
    <w:unhideWhenUsed/>
    <w:rsid w:val="007238CC"/>
    <w:pPr>
      <w:widowControl/>
      <w:tabs>
        <w:tab w:val="clear" w:pos="9180"/>
      </w:tabs>
      <w:suppressAutoHyphens w:val="0"/>
      <w:autoSpaceDE/>
      <w:autoSpaceDN/>
      <w:adjustRightInd/>
      <w:spacing w:before="0" w:after="0" w:line="240" w:lineRule="auto"/>
      <w:ind w:left="480"/>
      <w:textAlignment w:val="auto"/>
    </w:pPr>
    <w:rPr>
      <w:rFonts w:asciiTheme="minorHAnsi" w:hAnsiTheme="minorHAnsi" w:cstheme="minorHAnsi"/>
      <w:b w:val="0"/>
      <w:bCs w:val="0"/>
      <w:i/>
      <w:color w:val="auto"/>
      <w:spacing w:val="0"/>
      <w:sz w:val="24"/>
      <w:szCs w:val="20"/>
    </w:rPr>
  </w:style>
  <w:style w:type="paragraph" w:styleId="TOC4">
    <w:name w:val="toc 4"/>
    <w:basedOn w:val="Normal"/>
    <w:next w:val="Normal"/>
    <w:autoRedefine/>
    <w:uiPriority w:val="39"/>
    <w:unhideWhenUsed/>
    <w:rsid w:val="00821FFD"/>
    <w:pPr>
      <w:spacing w:before="0" w:after="0"/>
      <w:ind w:left="720"/>
    </w:pPr>
    <w:rPr>
      <w:rFonts w:asciiTheme="minorHAnsi" w:hAnsiTheme="minorHAnsi" w:cstheme="minorHAnsi"/>
      <w:sz w:val="20"/>
      <w:szCs w:val="20"/>
    </w:rPr>
  </w:style>
  <w:style w:type="paragraph" w:styleId="TOC5">
    <w:name w:val="toc 5"/>
    <w:basedOn w:val="Normal"/>
    <w:next w:val="Normal"/>
    <w:autoRedefine/>
    <w:uiPriority w:val="39"/>
    <w:unhideWhenUsed/>
    <w:rsid w:val="00821FFD"/>
    <w:pPr>
      <w:spacing w:before="0" w:after="0"/>
      <w:ind w:left="960"/>
    </w:pPr>
    <w:rPr>
      <w:rFonts w:asciiTheme="minorHAnsi" w:hAnsiTheme="minorHAnsi" w:cstheme="minorHAnsi"/>
      <w:sz w:val="20"/>
      <w:szCs w:val="20"/>
    </w:rPr>
  </w:style>
  <w:style w:type="paragraph" w:styleId="TOC6">
    <w:name w:val="toc 6"/>
    <w:basedOn w:val="Normal"/>
    <w:next w:val="Normal"/>
    <w:autoRedefine/>
    <w:uiPriority w:val="39"/>
    <w:unhideWhenUsed/>
    <w:rsid w:val="00821FFD"/>
    <w:pPr>
      <w:spacing w:before="0" w:after="0"/>
      <w:ind w:left="1200"/>
    </w:pPr>
    <w:rPr>
      <w:rFonts w:asciiTheme="minorHAnsi" w:hAnsiTheme="minorHAnsi" w:cstheme="minorHAnsi"/>
      <w:sz w:val="20"/>
      <w:szCs w:val="20"/>
    </w:rPr>
  </w:style>
  <w:style w:type="paragraph" w:styleId="TOC7">
    <w:name w:val="toc 7"/>
    <w:basedOn w:val="Normal"/>
    <w:next w:val="Normal"/>
    <w:autoRedefine/>
    <w:uiPriority w:val="39"/>
    <w:unhideWhenUsed/>
    <w:rsid w:val="00821FFD"/>
    <w:pPr>
      <w:spacing w:before="0" w:after="0"/>
      <w:ind w:left="1440"/>
    </w:pPr>
    <w:rPr>
      <w:rFonts w:asciiTheme="minorHAnsi" w:hAnsiTheme="minorHAnsi" w:cstheme="minorHAnsi"/>
      <w:sz w:val="20"/>
      <w:szCs w:val="20"/>
    </w:rPr>
  </w:style>
  <w:style w:type="paragraph" w:styleId="TOC8">
    <w:name w:val="toc 8"/>
    <w:basedOn w:val="Normal"/>
    <w:next w:val="Normal"/>
    <w:autoRedefine/>
    <w:uiPriority w:val="39"/>
    <w:unhideWhenUsed/>
    <w:rsid w:val="00821FFD"/>
    <w:pPr>
      <w:spacing w:before="0" w:after="0"/>
      <w:ind w:left="1680"/>
    </w:pPr>
    <w:rPr>
      <w:rFonts w:asciiTheme="minorHAnsi" w:hAnsiTheme="minorHAnsi" w:cstheme="minorHAnsi"/>
      <w:sz w:val="20"/>
      <w:szCs w:val="20"/>
    </w:rPr>
  </w:style>
  <w:style w:type="paragraph" w:styleId="TOC9">
    <w:name w:val="toc 9"/>
    <w:basedOn w:val="Normal"/>
    <w:next w:val="Normal"/>
    <w:autoRedefine/>
    <w:uiPriority w:val="39"/>
    <w:unhideWhenUsed/>
    <w:rsid w:val="00821FFD"/>
    <w:pPr>
      <w:spacing w:before="0" w:after="0"/>
      <w:ind w:left="1920"/>
    </w:pPr>
    <w:rPr>
      <w:rFonts w:asciiTheme="minorHAnsi" w:hAnsiTheme="minorHAnsi" w:cstheme="minorHAnsi"/>
      <w:sz w:val="20"/>
      <w:szCs w:val="20"/>
    </w:rPr>
  </w:style>
  <w:style w:type="paragraph" w:styleId="TableofFigures">
    <w:name w:val="table of figures"/>
    <w:basedOn w:val="TOCH3"/>
    <w:uiPriority w:val="99"/>
    <w:rsid w:val="00E55BF1"/>
    <w:pPr>
      <w:tabs>
        <w:tab w:val="clear" w:pos="9180"/>
        <w:tab w:val="right" w:pos="9160"/>
      </w:tabs>
      <w:ind w:left="720"/>
    </w:pPr>
    <w:rPr>
      <w:noProof/>
      <w:sz w:val="20"/>
      <w:szCs w:val="20"/>
    </w:rPr>
  </w:style>
  <w:style w:type="paragraph" w:customStyle="1" w:styleId="graphicparagraphcoverlogo">
    <w:name w:val="graphic paragraph cover logo"/>
    <w:basedOn w:val="graphicparagraph"/>
    <w:qFormat/>
    <w:rsid w:val="00BC7FB6"/>
    <w:pPr>
      <w:pBdr>
        <w:bottom w:val="single" w:sz="36" w:space="1" w:color="4F94B9"/>
      </w:pBdr>
      <w:spacing w:before="1200" w:after="0"/>
      <w:ind w:left="-720" w:right="-720"/>
      <w:jc w:val="left"/>
    </w:pPr>
  </w:style>
  <w:style w:type="paragraph" w:customStyle="1" w:styleId="boilerplatefirstparagraph">
    <w:name w:val="boilerplate first paragraph"/>
    <w:basedOn w:val="boilerplate"/>
    <w:qFormat/>
    <w:rsid w:val="003C2D03"/>
    <w:pPr>
      <w:spacing w:before="9000"/>
    </w:pPr>
  </w:style>
  <w:style w:type="paragraph" w:styleId="ListBullet">
    <w:name w:val="List Bullet"/>
    <w:basedOn w:val="Normal"/>
    <w:autoRedefine/>
    <w:uiPriority w:val="99"/>
    <w:unhideWhenUsed/>
    <w:rsid w:val="00696C31"/>
    <w:pPr>
      <w:numPr>
        <w:numId w:val="10"/>
      </w:numPr>
      <w:suppressAutoHyphens/>
      <w:spacing w:before="120" w:after="120"/>
    </w:pPr>
    <w:rPr>
      <w:rFonts w:eastAsiaTheme="majorEastAsia"/>
      <w:color w:val="000000" w:themeColor="text1"/>
    </w:rPr>
  </w:style>
  <w:style w:type="table" w:styleId="TableGrid">
    <w:name w:val="Table Grid"/>
    <w:basedOn w:val="TableNormal"/>
    <w:uiPriority w:val="39"/>
    <w:rsid w:val="00163A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F94176"/>
    <w:rPr>
      <w:color w:val="605E5C"/>
      <w:shd w:val="clear" w:color="auto" w:fill="E1DFDD"/>
    </w:rPr>
  </w:style>
  <w:style w:type="paragraph" w:customStyle="1" w:styleId="TableHeadingText">
    <w:name w:val="Table Heading Text"/>
    <w:basedOn w:val="Normal"/>
    <w:qFormat/>
    <w:rsid w:val="00316638"/>
    <w:pPr>
      <w:spacing w:line="240" w:lineRule="exact"/>
    </w:pPr>
    <w:rPr>
      <w:rFonts w:eastAsiaTheme="minorHAnsi"/>
      <w:b/>
      <w:color w:val="002060"/>
      <w:szCs w:val="22"/>
    </w:rPr>
  </w:style>
  <w:style w:type="paragraph" w:customStyle="1" w:styleId="TableHeaderonDarkBG">
    <w:name w:val="Table Header on Dark BG"/>
    <w:basedOn w:val="Normal"/>
    <w:qFormat/>
    <w:rsid w:val="00267D73"/>
    <w:pPr>
      <w:spacing w:line="259" w:lineRule="auto"/>
    </w:pPr>
    <w:rPr>
      <w:rFonts w:ascii="Verdana" w:eastAsiaTheme="minorHAnsi" w:hAnsi="Verdana"/>
      <w:b/>
      <w:color w:val="F2F2F2" w:themeColor="background1" w:themeShade="F2"/>
      <w:sz w:val="22"/>
      <w:szCs w:val="22"/>
    </w:rPr>
  </w:style>
  <w:style w:type="table" w:customStyle="1" w:styleId="TableGrid1">
    <w:name w:val="Table Grid1"/>
    <w:basedOn w:val="TableNormal"/>
    <w:next w:val="TableGrid"/>
    <w:uiPriority w:val="59"/>
    <w:rsid w:val="00267D7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2F2F2" w:themeFill="background1" w:themeFillShade="F2"/>
    </w:tcPr>
  </w:style>
  <w:style w:type="character" w:styleId="Emphasis">
    <w:name w:val="Emphasis"/>
    <w:basedOn w:val="DefaultParagraphFont"/>
    <w:uiPriority w:val="20"/>
    <w:qFormat/>
    <w:rsid w:val="00267D73"/>
    <w:rPr>
      <w:i/>
      <w:iCs/>
    </w:rPr>
  </w:style>
  <w:style w:type="paragraph" w:customStyle="1" w:styleId="Normal1">
    <w:name w:val="Normal1"/>
    <w:rsid w:val="00267D73"/>
    <w:pPr>
      <w:spacing w:line="276" w:lineRule="auto"/>
    </w:pPr>
    <w:rPr>
      <w:rFonts w:ascii="Arial" w:eastAsia="Arial" w:hAnsi="Arial" w:cs="Arial"/>
      <w:color w:val="000000"/>
      <w:sz w:val="22"/>
    </w:rPr>
  </w:style>
  <w:style w:type="paragraph" w:styleId="ListParagraph">
    <w:name w:val="List Paragraph"/>
    <w:basedOn w:val="Normal"/>
    <w:link w:val="ListParagraphChar"/>
    <w:uiPriority w:val="34"/>
    <w:qFormat/>
    <w:rsid w:val="00267D73"/>
    <w:pPr>
      <w:ind w:left="720"/>
      <w:contextualSpacing/>
    </w:pPr>
  </w:style>
  <w:style w:type="paragraph" w:customStyle="1" w:styleId="paragraph">
    <w:name w:val="paragraph"/>
    <w:basedOn w:val="Normal"/>
    <w:rsid w:val="00BF2C7A"/>
    <w:pPr>
      <w:spacing w:before="100" w:beforeAutospacing="1" w:after="100" w:afterAutospacing="1"/>
    </w:pPr>
    <w:rPr>
      <w:rFonts w:ascii="Times New Roman" w:hAnsi="Times New Roman"/>
    </w:rPr>
  </w:style>
  <w:style w:type="character" w:customStyle="1" w:styleId="normaltextrun">
    <w:name w:val="normaltextrun"/>
    <w:basedOn w:val="DefaultParagraphFont"/>
    <w:rsid w:val="00BF2C7A"/>
  </w:style>
  <w:style w:type="character" w:customStyle="1" w:styleId="eop">
    <w:name w:val="eop"/>
    <w:basedOn w:val="DefaultParagraphFont"/>
    <w:rsid w:val="00BF2C7A"/>
  </w:style>
  <w:style w:type="character" w:customStyle="1" w:styleId="spellingerror">
    <w:name w:val="spellingerror"/>
    <w:basedOn w:val="DefaultParagraphFont"/>
    <w:rsid w:val="00792DB7"/>
  </w:style>
  <w:style w:type="paragraph" w:styleId="BalloonText">
    <w:name w:val="Balloon Text"/>
    <w:basedOn w:val="Normal"/>
    <w:link w:val="BalloonTextChar"/>
    <w:uiPriority w:val="99"/>
    <w:semiHidden/>
    <w:unhideWhenUsed/>
    <w:rsid w:val="00792DB7"/>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792DB7"/>
    <w:rPr>
      <w:rFonts w:eastAsiaTheme="minorEastAsia"/>
      <w:sz w:val="18"/>
      <w:szCs w:val="18"/>
    </w:rPr>
  </w:style>
  <w:style w:type="character" w:customStyle="1" w:styleId="Heading1Char">
    <w:name w:val="Heading 1 Char"/>
    <w:basedOn w:val="DefaultParagraphFont"/>
    <w:link w:val="Heading1"/>
    <w:uiPriority w:val="9"/>
    <w:rsid w:val="00985097"/>
    <w:rPr>
      <w:rFonts w:ascii="Arial" w:eastAsiaTheme="majorEastAsia" w:hAnsi="Arial" w:cstheme="majorBidi"/>
      <w:noProof/>
      <w:color w:val="FFFFFF" w:themeColor="background1"/>
      <w:spacing w:val="-10"/>
      <w:kern w:val="28"/>
      <w:sz w:val="70"/>
      <w:szCs w:val="56"/>
    </w:rPr>
  </w:style>
  <w:style w:type="table" w:styleId="GridTable4-Accent1">
    <w:name w:val="Grid Table 4 Accent 1"/>
    <w:basedOn w:val="TableNormal"/>
    <w:uiPriority w:val="49"/>
    <w:rsid w:val="00DD1953"/>
    <w:rPr>
      <w:rFonts w:asciiTheme="minorHAnsi" w:eastAsiaTheme="minorHAnsi" w:hAnsiTheme="minorHAnsi" w:cstheme="minorBidi"/>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CommentReference">
    <w:name w:val="annotation reference"/>
    <w:basedOn w:val="DefaultParagraphFont"/>
    <w:uiPriority w:val="99"/>
    <w:semiHidden/>
    <w:unhideWhenUsed/>
    <w:rsid w:val="00B6169E"/>
    <w:rPr>
      <w:sz w:val="16"/>
      <w:szCs w:val="16"/>
    </w:rPr>
  </w:style>
  <w:style w:type="paragraph" w:styleId="CommentText">
    <w:name w:val="annotation text"/>
    <w:basedOn w:val="Normal"/>
    <w:link w:val="CommentTextChar"/>
    <w:uiPriority w:val="99"/>
    <w:unhideWhenUsed/>
    <w:rsid w:val="00B6169E"/>
    <w:rPr>
      <w:sz w:val="20"/>
      <w:szCs w:val="20"/>
    </w:rPr>
  </w:style>
  <w:style w:type="character" w:customStyle="1" w:styleId="CommentTextChar">
    <w:name w:val="Comment Text Char"/>
    <w:basedOn w:val="DefaultParagraphFont"/>
    <w:link w:val="CommentText"/>
    <w:uiPriority w:val="99"/>
    <w:rsid w:val="00B6169E"/>
    <w:rPr>
      <w:rFonts w:asciiTheme="minorHAnsi" w:eastAsiaTheme="minorEastAsia" w:hAnsiTheme="minorHAnsi" w:cstheme="minorBidi"/>
    </w:rPr>
  </w:style>
  <w:style w:type="paragraph" w:styleId="CommentSubject">
    <w:name w:val="annotation subject"/>
    <w:basedOn w:val="CommentText"/>
    <w:next w:val="CommentText"/>
    <w:link w:val="CommentSubjectChar"/>
    <w:uiPriority w:val="99"/>
    <w:semiHidden/>
    <w:unhideWhenUsed/>
    <w:rsid w:val="00B6169E"/>
    <w:rPr>
      <w:b/>
      <w:bCs/>
    </w:rPr>
  </w:style>
  <w:style w:type="character" w:customStyle="1" w:styleId="CommentSubjectChar">
    <w:name w:val="Comment Subject Char"/>
    <w:basedOn w:val="CommentTextChar"/>
    <w:link w:val="CommentSubject"/>
    <w:uiPriority w:val="99"/>
    <w:semiHidden/>
    <w:rsid w:val="00B6169E"/>
    <w:rPr>
      <w:rFonts w:asciiTheme="minorHAnsi" w:eastAsiaTheme="minorEastAsia" w:hAnsiTheme="minorHAnsi" w:cstheme="minorBidi"/>
      <w:b/>
      <w:bCs/>
    </w:rPr>
  </w:style>
  <w:style w:type="character" w:customStyle="1" w:styleId="style-scope">
    <w:name w:val="style-scope"/>
    <w:basedOn w:val="DefaultParagraphFont"/>
    <w:rsid w:val="00BC4293"/>
  </w:style>
  <w:style w:type="character" w:styleId="FollowedHyperlink">
    <w:name w:val="FollowedHyperlink"/>
    <w:basedOn w:val="DefaultParagraphFont"/>
    <w:uiPriority w:val="99"/>
    <w:semiHidden/>
    <w:unhideWhenUsed/>
    <w:rsid w:val="00462DDA"/>
    <w:rPr>
      <w:color w:val="954F72" w:themeColor="followedHyperlink"/>
      <w:u w:val="single"/>
    </w:rPr>
  </w:style>
  <w:style w:type="paragraph" w:customStyle="1" w:styleId="Default">
    <w:name w:val="Default"/>
    <w:rsid w:val="00E9405D"/>
    <w:pPr>
      <w:autoSpaceDE w:val="0"/>
      <w:autoSpaceDN w:val="0"/>
      <w:adjustRightInd w:val="0"/>
    </w:pPr>
    <w:rPr>
      <w:rFonts w:ascii="Imago Book" w:hAnsi="Imago Book" w:cs="Imago Book"/>
      <w:color w:val="000000"/>
      <w:sz w:val="24"/>
      <w:szCs w:val="24"/>
    </w:rPr>
  </w:style>
  <w:style w:type="character" w:customStyle="1" w:styleId="item-name">
    <w:name w:val="item-name"/>
    <w:basedOn w:val="DefaultParagraphFont"/>
    <w:rsid w:val="00CF0D78"/>
  </w:style>
  <w:style w:type="paragraph" w:styleId="Revision">
    <w:name w:val="Revision"/>
    <w:hidden/>
    <w:uiPriority w:val="99"/>
    <w:semiHidden/>
    <w:rsid w:val="00B818FF"/>
    <w:rPr>
      <w:rFonts w:asciiTheme="minorHAnsi" w:eastAsiaTheme="minorEastAsia" w:hAnsiTheme="minorHAnsi" w:cstheme="minorBidi"/>
      <w:sz w:val="24"/>
      <w:szCs w:val="24"/>
    </w:rPr>
  </w:style>
  <w:style w:type="paragraph" w:styleId="NormalWeb">
    <w:name w:val="Normal (Web)"/>
    <w:basedOn w:val="Normal"/>
    <w:uiPriority w:val="99"/>
    <w:semiHidden/>
    <w:unhideWhenUsed/>
    <w:rsid w:val="00EB3348"/>
    <w:pPr>
      <w:spacing w:before="100" w:beforeAutospacing="1" w:after="100" w:afterAutospacing="1"/>
    </w:pPr>
    <w:rPr>
      <w:rFonts w:ascii="Times New Roman" w:hAnsi="Times New Roman"/>
    </w:rPr>
  </w:style>
  <w:style w:type="paragraph" w:styleId="z-TopofForm">
    <w:name w:val="HTML Top of Form"/>
    <w:basedOn w:val="Normal"/>
    <w:next w:val="Normal"/>
    <w:link w:val="z-TopofFormChar"/>
    <w:hidden/>
    <w:uiPriority w:val="99"/>
    <w:semiHidden/>
    <w:unhideWhenUsed/>
    <w:rsid w:val="00101FCF"/>
    <w:pPr>
      <w:pBdr>
        <w:bottom w:val="single" w:sz="6" w:space="1" w:color="auto"/>
      </w:pBdr>
      <w:jc w:val="center"/>
    </w:pPr>
    <w:rPr>
      <w:rFonts w:cs="Arial"/>
      <w:vanish/>
      <w:sz w:val="16"/>
      <w:szCs w:val="16"/>
    </w:rPr>
  </w:style>
  <w:style w:type="character" w:customStyle="1" w:styleId="z-TopofFormChar">
    <w:name w:val="z-Top of Form Char"/>
    <w:basedOn w:val="DefaultParagraphFont"/>
    <w:link w:val="z-TopofForm"/>
    <w:uiPriority w:val="99"/>
    <w:semiHidden/>
    <w:rsid w:val="00101FCF"/>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01FCF"/>
    <w:pPr>
      <w:pBdr>
        <w:top w:val="single" w:sz="6" w:space="1" w:color="auto"/>
      </w:pBdr>
      <w:jc w:val="center"/>
    </w:pPr>
    <w:rPr>
      <w:rFonts w:cs="Arial"/>
      <w:vanish/>
      <w:sz w:val="16"/>
      <w:szCs w:val="16"/>
    </w:rPr>
  </w:style>
  <w:style w:type="character" w:customStyle="1" w:styleId="z-BottomofFormChar">
    <w:name w:val="z-Bottom of Form Char"/>
    <w:basedOn w:val="DefaultParagraphFont"/>
    <w:link w:val="z-BottomofForm"/>
    <w:uiPriority w:val="99"/>
    <w:semiHidden/>
    <w:rsid w:val="00101FCF"/>
    <w:rPr>
      <w:rFonts w:ascii="Arial" w:hAnsi="Arial" w:cs="Arial"/>
      <w:vanish/>
      <w:sz w:val="16"/>
      <w:szCs w:val="16"/>
    </w:rPr>
  </w:style>
  <w:style w:type="character" w:customStyle="1" w:styleId="ListParagraphChar">
    <w:name w:val="List Paragraph Char"/>
    <w:basedOn w:val="DefaultParagraphFont"/>
    <w:link w:val="ListParagraph"/>
    <w:uiPriority w:val="34"/>
    <w:rsid w:val="00257CB0"/>
    <w:rPr>
      <w:rFonts w:asciiTheme="minorHAnsi" w:eastAsiaTheme="minorEastAsia" w:hAnsiTheme="minorHAnsi" w:cstheme="minorBidi"/>
      <w:sz w:val="24"/>
      <w:szCs w:val="24"/>
    </w:rPr>
  </w:style>
  <w:style w:type="numbering" w:customStyle="1" w:styleId="CurrentList1">
    <w:name w:val="Current List1"/>
    <w:uiPriority w:val="99"/>
    <w:rsid w:val="009A2F27"/>
    <w:pPr>
      <w:numPr>
        <w:numId w:val="3"/>
      </w:numPr>
    </w:pPr>
  </w:style>
  <w:style w:type="paragraph" w:styleId="Title">
    <w:name w:val="Title"/>
    <w:basedOn w:val="Normal"/>
    <w:next w:val="Normal"/>
    <w:link w:val="TitleChar"/>
    <w:uiPriority w:val="10"/>
    <w:qFormat/>
    <w:rsid w:val="00835F44"/>
    <w:pPr>
      <w:spacing w:before="3600"/>
      <w:contextualSpacing/>
    </w:pPr>
    <w:rPr>
      <w:rFonts w:eastAsiaTheme="majorEastAsia" w:cstheme="majorBidi"/>
      <w:color w:val="FFFFFF" w:themeColor="background1"/>
      <w:spacing w:val="-10"/>
      <w:kern w:val="28"/>
      <w:sz w:val="70"/>
      <w:szCs w:val="56"/>
    </w:rPr>
  </w:style>
  <w:style w:type="character" w:customStyle="1" w:styleId="TitleChar">
    <w:name w:val="Title Char"/>
    <w:basedOn w:val="DefaultParagraphFont"/>
    <w:link w:val="Title"/>
    <w:uiPriority w:val="10"/>
    <w:rsid w:val="00835F44"/>
    <w:rPr>
      <w:rFonts w:ascii="Arial" w:eastAsiaTheme="majorEastAsia" w:hAnsi="Arial" w:cstheme="majorBidi"/>
      <w:color w:val="FFFFFF" w:themeColor="background1"/>
      <w:spacing w:val="-10"/>
      <w:kern w:val="28"/>
      <w:sz w:val="70"/>
      <w:szCs w:val="56"/>
    </w:rPr>
  </w:style>
  <w:style w:type="paragraph" w:styleId="Subtitle">
    <w:name w:val="Subtitle"/>
    <w:basedOn w:val="Normal"/>
    <w:next w:val="Normal"/>
    <w:link w:val="SubtitleChar"/>
    <w:uiPriority w:val="11"/>
    <w:qFormat/>
    <w:rsid w:val="00037B9B"/>
    <w:pPr>
      <w:numPr>
        <w:ilvl w:val="1"/>
      </w:numPr>
      <w:spacing w:before="600" w:after="160"/>
    </w:pPr>
    <w:rPr>
      <w:b/>
      <w:color w:val="FFFFFF" w:themeColor="background1"/>
      <w:spacing w:val="15"/>
      <w:sz w:val="36"/>
      <w:szCs w:val="22"/>
    </w:rPr>
  </w:style>
  <w:style w:type="character" w:customStyle="1" w:styleId="SubtitleChar">
    <w:name w:val="Subtitle Char"/>
    <w:basedOn w:val="DefaultParagraphFont"/>
    <w:link w:val="Subtitle"/>
    <w:uiPriority w:val="11"/>
    <w:rsid w:val="00037B9B"/>
    <w:rPr>
      <w:rFonts w:ascii="Arial" w:eastAsiaTheme="minorEastAsia" w:hAnsi="Arial" w:cstheme="minorBidi"/>
      <w:b/>
      <w:color w:val="FFFFFF" w:themeColor="background1"/>
      <w:spacing w:val="15"/>
      <w:sz w:val="36"/>
      <w:szCs w:val="22"/>
    </w:rPr>
  </w:style>
  <w:style w:type="paragraph" w:styleId="IntenseQuote">
    <w:name w:val="Intense Quote"/>
    <w:basedOn w:val="Normal"/>
    <w:next w:val="Normal"/>
    <w:link w:val="IntenseQuoteChar"/>
    <w:uiPriority w:val="30"/>
    <w:qFormat/>
    <w:rsid w:val="00CE17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E17D7"/>
    <w:rPr>
      <w:rFonts w:ascii="Arial" w:eastAsiaTheme="minorEastAsia" w:hAnsi="Arial" w:cstheme="minorBidi"/>
      <w:i/>
      <w:iCs/>
      <w:color w:val="4472C4" w:themeColor="accent1"/>
      <w:sz w:val="24"/>
      <w:szCs w:val="24"/>
    </w:rPr>
  </w:style>
  <w:style w:type="paragraph" w:styleId="Quote">
    <w:name w:val="Quote"/>
    <w:basedOn w:val="Normal"/>
    <w:next w:val="Normal"/>
    <w:link w:val="QuoteChar"/>
    <w:uiPriority w:val="29"/>
    <w:qFormat/>
    <w:rsid w:val="00CE17D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E17D7"/>
    <w:rPr>
      <w:rFonts w:ascii="Arial" w:eastAsiaTheme="minorEastAsia" w:hAnsi="Arial" w:cstheme="minorBidi"/>
      <w:i/>
      <w:iCs/>
      <w:color w:val="404040" w:themeColor="text1" w:themeTint="BF"/>
      <w:sz w:val="24"/>
      <w:szCs w:val="24"/>
    </w:rPr>
  </w:style>
  <w:style w:type="character" w:styleId="IntenseEmphasis">
    <w:name w:val="Intense Emphasis"/>
    <w:basedOn w:val="DefaultParagraphFont"/>
    <w:uiPriority w:val="21"/>
    <w:qFormat/>
    <w:rsid w:val="004A7C5C"/>
    <w:rPr>
      <w:i/>
      <w:iCs/>
      <w:color w:val="4472C4" w:themeColor="accent1"/>
    </w:rPr>
  </w:style>
  <w:style w:type="character" w:styleId="Strong">
    <w:name w:val="Strong"/>
    <w:basedOn w:val="DefaultParagraphFont"/>
    <w:uiPriority w:val="22"/>
    <w:qFormat/>
    <w:rsid w:val="003E21AB"/>
    <w:rPr>
      <w:b/>
      <w:bCs/>
    </w:rPr>
  </w:style>
  <w:style w:type="paragraph" w:styleId="TOCHeading">
    <w:name w:val="TOC Heading"/>
    <w:basedOn w:val="Heading1"/>
    <w:next w:val="Normal"/>
    <w:uiPriority w:val="39"/>
    <w:unhideWhenUsed/>
    <w:qFormat/>
    <w:rsid w:val="00B81400"/>
    <w:pPr>
      <w:spacing w:before="480" w:line="276" w:lineRule="auto"/>
      <w:outlineLvl w:val="9"/>
    </w:pPr>
    <w:rPr>
      <w:b/>
      <w:bCs/>
      <w:color w:val="2F5496" w:themeColor="accent1" w:themeShade="BF"/>
      <w:szCs w:val="28"/>
    </w:rPr>
  </w:style>
  <w:style w:type="character" w:styleId="FootnoteReference">
    <w:name w:val="footnote reference"/>
    <w:basedOn w:val="DefaultParagraphFont"/>
    <w:uiPriority w:val="99"/>
    <w:rsid w:val="004D21E7"/>
    <w:rPr>
      <w:rFonts w:ascii="Arial" w:hAnsi="Arial"/>
      <w:caps w:val="0"/>
      <w:smallCaps w:val="0"/>
      <w:strike w:val="0"/>
      <w:dstrike w:val="0"/>
      <w:vanish w:val="0"/>
      <w:position w:val="0"/>
      <w:sz w:val="20"/>
      <w:vertAlign w:val="superscript"/>
    </w:rPr>
  </w:style>
  <w:style w:type="paragraph" w:styleId="ListBullet2">
    <w:name w:val="List Bullet 2"/>
    <w:basedOn w:val="Normal"/>
    <w:uiPriority w:val="99"/>
    <w:unhideWhenUsed/>
    <w:rsid w:val="00455A07"/>
    <w:pPr>
      <w:numPr>
        <w:numId w:val="4"/>
      </w:numPr>
      <w:suppressAutoHyphens/>
    </w:pPr>
  </w:style>
  <w:style w:type="paragraph" w:customStyle="1" w:styleId="TitlePageCredit">
    <w:name w:val="Title Page Credit"/>
    <w:basedOn w:val="Quote"/>
    <w:qFormat/>
    <w:rsid w:val="00180D55"/>
    <w:pPr>
      <w:spacing w:before="600"/>
      <w:ind w:left="0"/>
      <w:jc w:val="left"/>
    </w:pPr>
    <w:rPr>
      <w:b/>
      <w:bCs/>
      <w:i w:val="0"/>
      <w:iCs w:val="0"/>
      <w:color w:val="FFFFFF" w:themeColor="background1"/>
    </w:rPr>
  </w:style>
  <w:style w:type="paragraph" w:customStyle="1" w:styleId="CoverPageCredit">
    <w:name w:val="Cover Page Credit"/>
    <w:basedOn w:val="Quote"/>
    <w:qFormat/>
    <w:rsid w:val="00037B9B"/>
    <w:pPr>
      <w:spacing w:line="276" w:lineRule="auto"/>
      <w:ind w:left="0" w:right="0"/>
      <w:jc w:val="left"/>
    </w:pPr>
    <w:rPr>
      <w:b/>
      <w:bCs/>
      <w:i w:val="0"/>
      <w:iCs w:val="0"/>
      <w:color w:val="FFFFFF" w:themeColor="background1"/>
      <w:sz w:val="28"/>
    </w:rPr>
  </w:style>
  <w:style w:type="numbering" w:customStyle="1" w:styleId="CurrentList2">
    <w:name w:val="Current List2"/>
    <w:uiPriority w:val="99"/>
    <w:rsid w:val="00C67176"/>
    <w:pPr>
      <w:numPr>
        <w:numId w:val="5"/>
      </w:numPr>
    </w:pPr>
  </w:style>
  <w:style w:type="table" w:styleId="GridTable2-Accent1">
    <w:name w:val="Grid Table 2 Accent 1"/>
    <w:basedOn w:val="TableNormal"/>
    <w:uiPriority w:val="47"/>
    <w:rsid w:val="00FB19CB"/>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GridTable6Colorful-Accent1">
    <w:name w:val="Grid Table 6 Colorful Accent 1"/>
    <w:basedOn w:val="TableNormal"/>
    <w:uiPriority w:val="51"/>
    <w:rsid w:val="00FB19C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customStyle="1" w:styleId="Heading1A">
    <w:name w:val="Heading 1A"/>
    <w:basedOn w:val="Title"/>
    <w:qFormat/>
    <w:rsid w:val="00730285"/>
    <w:pPr>
      <w:outlineLvl w:val="0"/>
    </w:pPr>
    <w:rPr>
      <w:rFonts w:cs="Times New Roman (Headings CS)"/>
      <w:b/>
      <w:color w:val="000000" w:themeColor="text1"/>
      <w:spacing w:val="10"/>
      <w:sz w:val="32"/>
    </w:rPr>
  </w:style>
  <w:style w:type="paragraph" w:customStyle="1" w:styleId="Heading3B">
    <w:name w:val="Heading 3B"/>
    <w:basedOn w:val="Heading2"/>
    <w:qFormat/>
    <w:rsid w:val="000B2155"/>
    <w:pPr>
      <w:spacing w:before="240" w:after="240"/>
      <w:outlineLvl w:val="2"/>
    </w:pPr>
    <w:rPr>
      <w:rFonts w:cs="Arial"/>
      <w:b w:val="0"/>
      <w:sz w:val="24"/>
    </w:rPr>
  </w:style>
  <w:style w:type="paragraph" w:customStyle="1" w:styleId="Heading4A">
    <w:name w:val="Heading 4A"/>
    <w:basedOn w:val="Heading3"/>
    <w:qFormat/>
    <w:rsid w:val="000B2155"/>
    <w:pPr>
      <w:outlineLvl w:val="3"/>
    </w:pPr>
    <w:rPr>
      <w:b w:val="0"/>
    </w:rPr>
  </w:style>
  <w:style w:type="paragraph" w:customStyle="1" w:styleId="Heading5A">
    <w:name w:val="Heading 5A"/>
    <w:basedOn w:val="Heading4"/>
    <w:qFormat/>
    <w:rsid w:val="000B2155"/>
    <w:pPr>
      <w:spacing w:before="240"/>
      <w:outlineLvl w:val="4"/>
    </w:pPr>
    <w:rPr>
      <w:color w:val="0070C0"/>
    </w:rPr>
  </w:style>
  <w:style w:type="paragraph" w:customStyle="1" w:styleId="NormalA">
    <w:name w:val="Normal A"/>
    <w:basedOn w:val="Heading3B"/>
    <w:qFormat/>
    <w:rsid w:val="008B5E0E"/>
    <w:pPr>
      <w:outlineLvl w:val="9"/>
    </w:pPr>
  </w:style>
  <w:style w:type="paragraph" w:customStyle="1" w:styleId="NormalB">
    <w:name w:val="Normal B"/>
    <w:basedOn w:val="Heading5"/>
    <w:qFormat/>
    <w:rsid w:val="008B5E0E"/>
    <w:pPr>
      <w:outlineLvl w:val="9"/>
    </w:pPr>
    <w:rPr>
      <w:rFonts w:cs="Arial"/>
      <w:color w:val="00858D"/>
    </w:rPr>
  </w:style>
  <w:style w:type="paragraph" w:customStyle="1" w:styleId="Heading2A">
    <w:name w:val="Heading 2A"/>
    <w:basedOn w:val="Heading1"/>
    <w:qFormat/>
    <w:rsid w:val="008B5E0E"/>
    <w:pPr>
      <w:outlineLvl w:val="1"/>
    </w:pPr>
  </w:style>
  <w:style w:type="paragraph" w:customStyle="1" w:styleId="Heading6A">
    <w:name w:val="Heading 6A"/>
    <w:basedOn w:val="Heading5"/>
    <w:qFormat/>
    <w:rsid w:val="009F1A18"/>
    <w:pPr>
      <w:outlineLvl w:val="5"/>
    </w:pPr>
    <w:rPr>
      <w:i w:val="0"/>
      <w:color w:val="1F3864" w:themeColor="accent1" w:themeShade="80"/>
    </w:rPr>
  </w:style>
  <w:style w:type="paragraph" w:customStyle="1" w:styleId="Heading6B">
    <w:name w:val="Heading 6B"/>
    <w:basedOn w:val="ListBullet2"/>
    <w:qFormat/>
    <w:rsid w:val="00A32AAF"/>
    <w:pPr>
      <w:numPr>
        <w:numId w:val="0"/>
      </w:numPr>
      <w:outlineLvl w:val="5"/>
    </w:pPr>
    <w:rPr>
      <w:rFonts w:cs="Calibri-Bold"/>
      <w:b/>
      <w:bCs/>
      <w:color w:val="2E74B5" w:themeColor="accent5" w:themeShade="BF"/>
    </w:rPr>
  </w:style>
  <w:style w:type="paragraph" w:customStyle="1" w:styleId="Heading6C">
    <w:name w:val="Heading 6C"/>
    <w:basedOn w:val="Heading5"/>
    <w:qFormat/>
    <w:rsid w:val="003E4C11"/>
    <w:pPr>
      <w:outlineLvl w:val="5"/>
    </w:pPr>
    <w:rPr>
      <w:i w:val="0"/>
    </w:rPr>
  </w:style>
  <w:style w:type="paragraph" w:customStyle="1" w:styleId="NormalC">
    <w:name w:val="Normal C"/>
    <w:basedOn w:val="Heading1A"/>
    <w:qFormat/>
    <w:rsid w:val="00172F7F"/>
    <w:pPr>
      <w:spacing w:before="0"/>
    </w:pPr>
    <w:rPr>
      <w:noProof/>
    </w:rPr>
  </w:style>
  <w:style w:type="paragraph" w:customStyle="1" w:styleId="Style1">
    <w:name w:val="Style1"/>
    <w:basedOn w:val="NormalC"/>
    <w:qFormat/>
    <w:rsid w:val="00172F7F"/>
    <w:pPr>
      <w:outlineLvl w:val="9"/>
    </w:pPr>
  </w:style>
  <w:style w:type="paragraph" w:customStyle="1" w:styleId="Heading2B">
    <w:name w:val="Heading 2B"/>
    <w:basedOn w:val="TOCHeading"/>
    <w:qFormat/>
    <w:rsid w:val="00730285"/>
    <w:pPr>
      <w:spacing w:before="360"/>
      <w:outlineLvl w:val="1"/>
    </w:pPr>
    <w:rPr>
      <w:rFonts w:eastAsiaTheme="minorEastAsia" w:cs="Arial"/>
      <w:bCs w:val="0"/>
      <w:color w:val="767171" w:themeColor="background2" w:themeShade="80"/>
      <w:sz w:val="28"/>
      <w:szCs w:val="24"/>
    </w:rPr>
  </w:style>
  <w:style w:type="paragraph" w:styleId="ListNumber">
    <w:name w:val="List Number"/>
    <w:basedOn w:val="Normal"/>
    <w:uiPriority w:val="99"/>
    <w:unhideWhenUsed/>
    <w:rsid w:val="00C665B4"/>
    <w:pPr>
      <w:numPr>
        <w:numId w:val="7"/>
      </w:numPr>
    </w:pPr>
  </w:style>
  <w:style w:type="table" w:styleId="GridTable5Dark-Accent1">
    <w:name w:val="Grid Table 5 Dark Accent 1"/>
    <w:basedOn w:val="TableNormal"/>
    <w:uiPriority w:val="50"/>
    <w:rsid w:val="00B5313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GridTable7Colorful-Accent1">
    <w:name w:val="Grid Table 7 Colorful Accent 1"/>
    <w:basedOn w:val="TableNormal"/>
    <w:uiPriority w:val="52"/>
    <w:rsid w:val="003458BB"/>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styleId="GridTable7Colorful-Accent3">
    <w:name w:val="Grid Table 7 Colorful Accent 3"/>
    <w:basedOn w:val="TableNormal"/>
    <w:uiPriority w:val="52"/>
    <w:rsid w:val="003458BB"/>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ListTable4-Accent1">
    <w:name w:val="List Table 4 Accent 1"/>
    <w:basedOn w:val="TableNormal"/>
    <w:uiPriority w:val="49"/>
    <w:rsid w:val="00027091"/>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1">
    <w:name w:val="List Table 6 Colorful Accent 1"/>
    <w:basedOn w:val="TableNormal"/>
    <w:uiPriority w:val="51"/>
    <w:rsid w:val="00027091"/>
    <w:rPr>
      <w:color w:val="2F5496" w:themeColor="accent1" w:themeShade="BF"/>
    </w:rPr>
    <w:tblPr>
      <w:tblStyleRowBandSize w:val="1"/>
      <w:tblStyleColBandSize w:val="1"/>
      <w:tblBorders>
        <w:top w:val="single" w:sz="4" w:space="0" w:color="4472C4" w:themeColor="accent1"/>
        <w:bottom w:val="single" w:sz="4" w:space="0" w:color="4472C4" w:themeColor="accent1"/>
      </w:tblBorders>
    </w:tblPr>
    <w:tblStylePr w:type="firstRow">
      <w:rPr>
        <w:b/>
        <w:bCs/>
      </w:rPr>
      <w:tblPr/>
      <w:tcPr>
        <w:tcBorders>
          <w:bottom w:val="single" w:sz="4" w:space="0" w:color="4472C4" w:themeColor="accent1"/>
        </w:tcBorders>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ListTable6Colorful-Accent5">
    <w:name w:val="List Table 6 Colorful Accent 5"/>
    <w:basedOn w:val="TableNormal"/>
    <w:uiPriority w:val="51"/>
    <w:rsid w:val="00027091"/>
    <w:rPr>
      <w:color w:val="2E74B5" w:themeColor="accent5" w:themeShade="BF"/>
    </w:rPr>
    <w:tblPr>
      <w:tblStyleRowBandSize w:val="1"/>
      <w:tblStyleColBandSize w:val="1"/>
      <w:tblBorders>
        <w:top w:val="single" w:sz="4" w:space="0" w:color="5B9BD5" w:themeColor="accent5"/>
        <w:bottom w:val="single" w:sz="4" w:space="0" w:color="5B9BD5" w:themeColor="accent5"/>
      </w:tblBorders>
    </w:tblPr>
    <w:tblStylePr w:type="firstRow">
      <w:rPr>
        <w:b/>
        <w:bCs/>
      </w:rPr>
      <w:tblPr/>
      <w:tcPr>
        <w:tcBorders>
          <w:bottom w:val="single" w:sz="4" w:space="0" w:color="5B9BD5" w:themeColor="accent5"/>
        </w:tcBorders>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GridTable1Light-Accent1">
    <w:name w:val="Grid Table 1 Light Accent 1"/>
    <w:basedOn w:val="TableNormal"/>
    <w:uiPriority w:val="46"/>
    <w:rsid w:val="00A01151"/>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List2">
    <w:name w:val="List 2"/>
    <w:basedOn w:val="Normal"/>
    <w:uiPriority w:val="99"/>
    <w:unhideWhenUsed/>
    <w:rsid w:val="00DF6A35"/>
    <w:pPr>
      <w:ind w:left="720" w:hanging="360"/>
      <w:contextualSpacing/>
    </w:pPr>
  </w:style>
  <w:style w:type="paragraph" w:styleId="ListBullet3">
    <w:name w:val="List Bullet 3"/>
    <w:basedOn w:val="Normal"/>
    <w:uiPriority w:val="99"/>
    <w:unhideWhenUsed/>
    <w:rsid w:val="00DF6A35"/>
    <w:pPr>
      <w:numPr>
        <w:numId w:val="6"/>
      </w:numPr>
      <w:contextualSpacing/>
    </w:pPr>
  </w:style>
  <w:style w:type="table" w:styleId="TableGridLight">
    <w:name w:val="Grid Table Light"/>
    <w:basedOn w:val="TableNormal"/>
    <w:uiPriority w:val="40"/>
    <w:rsid w:val="009F1A1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9F1A1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ebullet">
    <w:name w:val="Table bullet"/>
    <w:basedOn w:val="Normal"/>
    <w:rsid w:val="00974D7E"/>
    <w:pPr>
      <w:numPr>
        <w:numId w:val="9"/>
      </w:numPr>
    </w:pPr>
  </w:style>
  <w:style w:type="character" w:customStyle="1" w:styleId="Heading6Char">
    <w:name w:val="Heading 6 Char"/>
    <w:basedOn w:val="DefaultParagraphFont"/>
    <w:link w:val="Heading6"/>
    <w:uiPriority w:val="9"/>
    <w:rsid w:val="00E8654A"/>
    <w:rPr>
      <w:rFonts w:ascii="Arial" w:eastAsiaTheme="majorEastAsia" w:hAnsi="Arial" w:cs="Arial"/>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812873">
      <w:bodyDiv w:val="1"/>
      <w:marLeft w:val="0"/>
      <w:marRight w:val="0"/>
      <w:marTop w:val="0"/>
      <w:marBottom w:val="0"/>
      <w:divBdr>
        <w:top w:val="none" w:sz="0" w:space="0" w:color="auto"/>
        <w:left w:val="none" w:sz="0" w:space="0" w:color="auto"/>
        <w:bottom w:val="none" w:sz="0" w:space="0" w:color="auto"/>
        <w:right w:val="none" w:sz="0" w:space="0" w:color="auto"/>
      </w:divBdr>
      <w:divsChild>
        <w:div w:id="174806779">
          <w:marLeft w:val="360"/>
          <w:marRight w:val="0"/>
          <w:marTop w:val="200"/>
          <w:marBottom w:val="240"/>
          <w:divBdr>
            <w:top w:val="none" w:sz="0" w:space="0" w:color="auto"/>
            <w:left w:val="none" w:sz="0" w:space="0" w:color="auto"/>
            <w:bottom w:val="none" w:sz="0" w:space="0" w:color="auto"/>
            <w:right w:val="none" w:sz="0" w:space="0" w:color="auto"/>
          </w:divBdr>
        </w:div>
        <w:div w:id="1915314812">
          <w:marLeft w:val="1080"/>
          <w:marRight w:val="0"/>
          <w:marTop w:val="100"/>
          <w:marBottom w:val="240"/>
          <w:divBdr>
            <w:top w:val="none" w:sz="0" w:space="0" w:color="auto"/>
            <w:left w:val="none" w:sz="0" w:space="0" w:color="auto"/>
            <w:bottom w:val="none" w:sz="0" w:space="0" w:color="auto"/>
            <w:right w:val="none" w:sz="0" w:space="0" w:color="auto"/>
          </w:divBdr>
        </w:div>
        <w:div w:id="1483817454">
          <w:marLeft w:val="1800"/>
          <w:marRight w:val="0"/>
          <w:marTop w:val="100"/>
          <w:marBottom w:val="240"/>
          <w:divBdr>
            <w:top w:val="none" w:sz="0" w:space="0" w:color="auto"/>
            <w:left w:val="none" w:sz="0" w:space="0" w:color="auto"/>
            <w:bottom w:val="none" w:sz="0" w:space="0" w:color="auto"/>
            <w:right w:val="none" w:sz="0" w:space="0" w:color="auto"/>
          </w:divBdr>
        </w:div>
        <w:div w:id="1361394728">
          <w:marLeft w:val="1800"/>
          <w:marRight w:val="0"/>
          <w:marTop w:val="100"/>
          <w:marBottom w:val="240"/>
          <w:divBdr>
            <w:top w:val="none" w:sz="0" w:space="0" w:color="auto"/>
            <w:left w:val="none" w:sz="0" w:space="0" w:color="auto"/>
            <w:bottom w:val="none" w:sz="0" w:space="0" w:color="auto"/>
            <w:right w:val="none" w:sz="0" w:space="0" w:color="auto"/>
          </w:divBdr>
        </w:div>
        <w:div w:id="1820152703">
          <w:marLeft w:val="1800"/>
          <w:marRight w:val="0"/>
          <w:marTop w:val="100"/>
          <w:marBottom w:val="240"/>
          <w:divBdr>
            <w:top w:val="none" w:sz="0" w:space="0" w:color="auto"/>
            <w:left w:val="none" w:sz="0" w:space="0" w:color="auto"/>
            <w:bottom w:val="none" w:sz="0" w:space="0" w:color="auto"/>
            <w:right w:val="none" w:sz="0" w:space="0" w:color="auto"/>
          </w:divBdr>
        </w:div>
        <w:div w:id="2065790830">
          <w:marLeft w:val="1080"/>
          <w:marRight w:val="0"/>
          <w:marTop w:val="100"/>
          <w:marBottom w:val="240"/>
          <w:divBdr>
            <w:top w:val="none" w:sz="0" w:space="0" w:color="auto"/>
            <w:left w:val="none" w:sz="0" w:space="0" w:color="auto"/>
            <w:bottom w:val="none" w:sz="0" w:space="0" w:color="auto"/>
            <w:right w:val="none" w:sz="0" w:space="0" w:color="auto"/>
          </w:divBdr>
        </w:div>
        <w:div w:id="1532693598">
          <w:marLeft w:val="1800"/>
          <w:marRight w:val="0"/>
          <w:marTop w:val="100"/>
          <w:marBottom w:val="240"/>
          <w:divBdr>
            <w:top w:val="none" w:sz="0" w:space="0" w:color="auto"/>
            <w:left w:val="none" w:sz="0" w:space="0" w:color="auto"/>
            <w:bottom w:val="none" w:sz="0" w:space="0" w:color="auto"/>
            <w:right w:val="none" w:sz="0" w:space="0" w:color="auto"/>
          </w:divBdr>
        </w:div>
        <w:div w:id="1425615641">
          <w:marLeft w:val="1800"/>
          <w:marRight w:val="0"/>
          <w:marTop w:val="100"/>
          <w:marBottom w:val="240"/>
          <w:divBdr>
            <w:top w:val="none" w:sz="0" w:space="0" w:color="auto"/>
            <w:left w:val="none" w:sz="0" w:space="0" w:color="auto"/>
            <w:bottom w:val="none" w:sz="0" w:space="0" w:color="auto"/>
            <w:right w:val="none" w:sz="0" w:space="0" w:color="auto"/>
          </w:divBdr>
        </w:div>
      </w:divsChild>
    </w:div>
    <w:div w:id="48959036">
      <w:bodyDiv w:val="1"/>
      <w:marLeft w:val="0"/>
      <w:marRight w:val="0"/>
      <w:marTop w:val="0"/>
      <w:marBottom w:val="0"/>
      <w:divBdr>
        <w:top w:val="none" w:sz="0" w:space="0" w:color="auto"/>
        <w:left w:val="none" w:sz="0" w:space="0" w:color="auto"/>
        <w:bottom w:val="none" w:sz="0" w:space="0" w:color="auto"/>
        <w:right w:val="none" w:sz="0" w:space="0" w:color="auto"/>
      </w:divBdr>
    </w:div>
    <w:div w:id="50856341">
      <w:bodyDiv w:val="1"/>
      <w:marLeft w:val="0"/>
      <w:marRight w:val="0"/>
      <w:marTop w:val="0"/>
      <w:marBottom w:val="0"/>
      <w:divBdr>
        <w:top w:val="none" w:sz="0" w:space="0" w:color="auto"/>
        <w:left w:val="none" w:sz="0" w:space="0" w:color="auto"/>
        <w:bottom w:val="none" w:sz="0" w:space="0" w:color="auto"/>
        <w:right w:val="none" w:sz="0" w:space="0" w:color="auto"/>
      </w:divBdr>
      <w:divsChild>
        <w:div w:id="844397104">
          <w:marLeft w:val="360"/>
          <w:marRight w:val="0"/>
          <w:marTop w:val="200"/>
          <w:marBottom w:val="0"/>
          <w:divBdr>
            <w:top w:val="none" w:sz="0" w:space="0" w:color="auto"/>
            <w:left w:val="none" w:sz="0" w:space="0" w:color="auto"/>
            <w:bottom w:val="none" w:sz="0" w:space="0" w:color="auto"/>
            <w:right w:val="none" w:sz="0" w:space="0" w:color="auto"/>
          </w:divBdr>
        </w:div>
        <w:div w:id="427431284">
          <w:marLeft w:val="360"/>
          <w:marRight w:val="0"/>
          <w:marTop w:val="200"/>
          <w:marBottom w:val="0"/>
          <w:divBdr>
            <w:top w:val="none" w:sz="0" w:space="0" w:color="auto"/>
            <w:left w:val="none" w:sz="0" w:space="0" w:color="auto"/>
            <w:bottom w:val="none" w:sz="0" w:space="0" w:color="auto"/>
            <w:right w:val="none" w:sz="0" w:space="0" w:color="auto"/>
          </w:divBdr>
        </w:div>
        <w:div w:id="1088036636">
          <w:marLeft w:val="360"/>
          <w:marRight w:val="0"/>
          <w:marTop w:val="200"/>
          <w:marBottom w:val="0"/>
          <w:divBdr>
            <w:top w:val="none" w:sz="0" w:space="0" w:color="auto"/>
            <w:left w:val="none" w:sz="0" w:space="0" w:color="auto"/>
            <w:bottom w:val="none" w:sz="0" w:space="0" w:color="auto"/>
            <w:right w:val="none" w:sz="0" w:space="0" w:color="auto"/>
          </w:divBdr>
        </w:div>
      </w:divsChild>
    </w:div>
    <w:div w:id="54663097">
      <w:bodyDiv w:val="1"/>
      <w:marLeft w:val="0"/>
      <w:marRight w:val="0"/>
      <w:marTop w:val="0"/>
      <w:marBottom w:val="0"/>
      <w:divBdr>
        <w:top w:val="none" w:sz="0" w:space="0" w:color="auto"/>
        <w:left w:val="none" w:sz="0" w:space="0" w:color="auto"/>
        <w:bottom w:val="none" w:sz="0" w:space="0" w:color="auto"/>
        <w:right w:val="none" w:sz="0" w:space="0" w:color="auto"/>
      </w:divBdr>
    </w:div>
    <w:div w:id="61177414">
      <w:bodyDiv w:val="1"/>
      <w:marLeft w:val="0"/>
      <w:marRight w:val="0"/>
      <w:marTop w:val="0"/>
      <w:marBottom w:val="0"/>
      <w:divBdr>
        <w:top w:val="none" w:sz="0" w:space="0" w:color="auto"/>
        <w:left w:val="none" w:sz="0" w:space="0" w:color="auto"/>
        <w:bottom w:val="none" w:sz="0" w:space="0" w:color="auto"/>
        <w:right w:val="none" w:sz="0" w:space="0" w:color="auto"/>
      </w:divBdr>
      <w:divsChild>
        <w:div w:id="1043333921">
          <w:marLeft w:val="1080"/>
          <w:marRight w:val="0"/>
          <w:marTop w:val="100"/>
          <w:marBottom w:val="240"/>
          <w:divBdr>
            <w:top w:val="none" w:sz="0" w:space="0" w:color="auto"/>
            <w:left w:val="none" w:sz="0" w:space="0" w:color="auto"/>
            <w:bottom w:val="none" w:sz="0" w:space="0" w:color="auto"/>
            <w:right w:val="none" w:sz="0" w:space="0" w:color="auto"/>
          </w:divBdr>
        </w:div>
      </w:divsChild>
    </w:div>
    <w:div w:id="80834908">
      <w:bodyDiv w:val="1"/>
      <w:marLeft w:val="0"/>
      <w:marRight w:val="0"/>
      <w:marTop w:val="0"/>
      <w:marBottom w:val="0"/>
      <w:divBdr>
        <w:top w:val="none" w:sz="0" w:space="0" w:color="auto"/>
        <w:left w:val="none" w:sz="0" w:space="0" w:color="auto"/>
        <w:bottom w:val="none" w:sz="0" w:space="0" w:color="auto"/>
        <w:right w:val="none" w:sz="0" w:space="0" w:color="auto"/>
      </w:divBdr>
      <w:divsChild>
        <w:div w:id="1634405956">
          <w:marLeft w:val="806"/>
          <w:marRight w:val="0"/>
          <w:marTop w:val="200"/>
          <w:marBottom w:val="0"/>
          <w:divBdr>
            <w:top w:val="none" w:sz="0" w:space="0" w:color="auto"/>
            <w:left w:val="none" w:sz="0" w:space="0" w:color="auto"/>
            <w:bottom w:val="none" w:sz="0" w:space="0" w:color="auto"/>
            <w:right w:val="none" w:sz="0" w:space="0" w:color="auto"/>
          </w:divBdr>
        </w:div>
        <w:div w:id="1846286899">
          <w:marLeft w:val="806"/>
          <w:marRight w:val="0"/>
          <w:marTop w:val="200"/>
          <w:marBottom w:val="0"/>
          <w:divBdr>
            <w:top w:val="none" w:sz="0" w:space="0" w:color="auto"/>
            <w:left w:val="none" w:sz="0" w:space="0" w:color="auto"/>
            <w:bottom w:val="none" w:sz="0" w:space="0" w:color="auto"/>
            <w:right w:val="none" w:sz="0" w:space="0" w:color="auto"/>
          </w:divBdr>
        </w:div>
        <w:div w:id="1538393535">
          <w:marLeft w:val="806"/>
          <w:marRight w:val="0"/>
          <w:marTop w:val="200"/>
          <w:marBottom w:val="0"/>
          <w:divBdr>
            <w:top w:val="none" w:sz="0" w:space="0" w:color="auto"/>
            <w:left w:val="none" w:sz="0" w:space="0" w:color="auto"/>
            <w:bottom w:val="none" w:sz="0" w:space="0" w:color="auto"/>
            <w:right w:val="none" w:sz="0" w:space="0" w:color="auto"/>
          </w:divBdr>
        </w:div>
      </w:divsChild>
    </w:div>
    <w:div w:id="99766814">
      <w:bodyDiv w:val="1"/>
      <w:marLeft w:val="0"/>
      <w:marRight w:val="0"/>
      <w:marTop w:val="0"/>
      <w:marBottom w:val="0"/>
      <w:divBdr>
        <w:top w:val="none" w:sz="0" w:space="0" w:color="auto"/>
        <w:left w:val="none" w:sz="0" w:space="0" w:color="auto"/>
        <w:bottom w:val="none" w:sz="0" w:space="0" w:color="auto"/>
        <w:right w:val="none" w:sz="0" w:space="0" w:color="auto"/>
      </w:divBdr>
    </w:div>
    <w:div w:id="107553726">
      <w:bodyDiv w:val="1"/>
      <w:marLeft w:val="0"/>
      <w:marRight w:val="0"/>
      <w:marTop w:val="0"/>
      <w:marBottom w:val="0"/>
      <w:divBdr>
        <w:top w:val="none" w:sz="0" w:space="0" w:color="auto"/>
        <w:left w:val="none" w:sz="0" w:space="0" w:color="auto"/>
        <w:bottom w:val="none" w:sz="0" w:space="0" w:color="auto"/>
        <w:right w:val="none" w:sz="0" w:space="0" w:color="auto"/>
      </w:divBdr>
    </w:div>
    <w:div w:id="116536304">
      <w:bodyDiv w:val="1"/>
      <w:marLeft w:val="0"/>
      <w:marRight w:val="0"/>
      <w:marTop w:val="0"/>
      <w:marBottom w:val="0"/>
      <w:divBdr>
        <w:top w:val="none" w:sz="0" w:space="0" w:color="auto"/>
        <w:left w:val="none" w:sz="0" w:space="0" w:color="auto"/>
        <w:bottom w:val="none" w:sz="0" w:space="0" w:color="auto"/>
        <w:right w:val="none" w:sz="0" w:space="0" w:color="auto"/>
      </w:divBdr>
    </w:div>
    <w:div w:id="129251866">
      <w:bodyDiv w:val="1"/>
      <w:marLeft w:val="0"/>
      <w:marRight w:val="0"/>
      <w:marTop w:val="0"/>
      <w:marBottom w:val="0"/>
      <w:divBdr>
        <w:top w:val="none" w:sz="0" w:space="0" w:color="auto"/>
        <w:left w:val="none" w:sz="0" w:space="0" w:color="auto"/>
        <w:bottom w:val="none" w:sz="0" w:space="0" w:color="auto"/>
        <w:right w:val="none" w:sz="0" w:space="0" w:color="auto"/>
      </w:divBdr>
    </w:div>
    <w:div w:id="143281605">
      <w:bodyDiv w:val="1"/>
      <w:marLeft w:val="0"/>
      <w:marRight w:val="0"/>
      <w:marTop w:val="0"/>
      <w:marBottom w:val="0"/>
      <w:divBdr>
        <w:top w:val="none" w:sz="0" w:space="0" w:color="auto"/>
        <w:left w:val="none" w:sz="0" w:space="0" w:color="auto"/>
        <w:bottom w:val="none" w:sz="0" w:space="0" w:color="auto"/>
        <w:right w:val="none" w:sz="0" w:space="0" w:color="auto"/>
      </w:divBdr>
    </w:div>
    <w:div w:id="156653480">
      <w:bodyDiv w:val="1"/>
      <w:marLeft w:val="0"/>
      <w:marRight w:val="0"/>
      <w:marTop w:val="0"/>
      <w:marBottom w:val="0"/>
      <w:divBdr>
        <w:top w:val="none" w:sz="0" w:space="0" w:color="auto"/>
        <w:left w:val="none" w:sz="0" w:space="0" w:color="auto"/>
        <w:bottom w:val="none" w:sz="0" w:space="0" w:color="auto"/>
        <w:right w:val="none" w:sz="0" w:space="0" w:color="auto"/>
      </w:divBdr>
    </w:div>
    <w:div w:id="194272951">
      <w:bodyDiv w:val="1"/>
      <w:marLeft w:val="0"/>
      <w:marRight w:val="0"/>
      <w:marTop w:val="0"/>
      <w:marBottom w:val="0"/>
      <w:divBdr>
        <w:top w:val="none" w:sz="0" w:space="0" w:color="auto"/>
        <w:left w:val="none" w:sz="0" w:space="0" w:color="auto"/>
        <w:bottom w:val="none" w:sz="0" w:space="0" w:color="auto"/>
        <w:right w:val="none" w:sz="0" w:space="0" w:color="auto"/>
      </w:divBdr>
      <w:divsChild>
        <w:div w:id="86316818">
          <w:marLeft w:val="360"/>
          <w:marRight w:val="0"/>
          <w:marTop w:val="200"/>
          <w:marBottom w:val="240"/>
          <w:divBdr>
            <w:top w:val="none" w:sz="0" w:space="0" w:color="auto"/>
            <w:left w:val="none" w:sz="0" w:space="0" w:color="auto"/>
            <w:bottom w:val="none" w:sz="0" w:space="0" w:color="auto"/>
            <w:right w:val="none" w:sz="0" w:space="0" w:color="auto"/>
          </w:divBdr>
        </w:div>
      </w:divsChild>
    </w:div>
    <w:div w:id="231548887">
      <w:bodyDiv w:val="1"/>
      <w:marLeft w:val="0"/>
      <w:marRight w:val="0"/>
      <w:marTop w:val="0"/>
      <w:marBottom w:val="0"/>
      <w:divBdr>
        <w:top w:val="none" w:sz="0" w:space="0" w:color="auto"/>
        <w:left w:val="none" w:sz="0" w:space="0" w:color="auto"/>
        <w:bottom w:val="none" w:sz="0" w:space="0" w:color="auto"/>
        <w:right w:val="none" w:sz="0" w:space="0" w:color="auto"/>
      </w:divBdr>
    </w:div>
    <w:div w:id="244607293">
      <w:bodyDiv w:val="1"/>
      <w:marLeft w:val="0"/>
      <w:marRight w:val="0"/>
      <w:marTop w:val="0"/>
      <w:marBottom w:val="0"/>
      <w:divBdr>
        <w:top w:val="none" w:sz="0" w:space="0" w:color="auto"/>
        <w:left w:val="none" w:sz="0" w:space="0" w:color="auto"/>
        <w:bottom w:val="none" w:sz="0" w:space="0" w:color="auto"/>
        <w:right w:val="none" w:sz="0" w:space="0" w:color="auto"/>
      </w:divBdr>
    </w:div>
    <w:div w:id="295647489">
      <w:bodyDiv w:val="1"/>
      <w:marLeft w:val="0"/>
      <w:marRight w:val="0"/>
      <w:marTop w:val="0"/>
      <w:marBottom w:val="0"/>
      <w:divBdr>
        <w:top w:val="none" w:sz="0" w:space="0" w:color="auto"/>
        <w:left w:val="none" w:sz="0" w:space="0" w:color="auto"/>
        <w:bottom w:val="none" w:sz="0" w:space="0" w:color="auto"/>
        <w:right w:val="none" w:sz="0" w:space="0" w:color="auto"/>
      </w:divBdr>
    </w:div>
    <w:div w:id="366099723">
      <w:bodyDiv w:val="1"/>
      <w:marLeft w:val="0"/>
      <w:marRight w:val="0"/>
      <w:marTop w:val="0"/>
      <w:marBottom w:val="0"/>
      <w:divBdr>
        <w:top w:val="none" w:sz="0" w:space="0" w:color="auto"/>
        <w:left w:val="none" w:sz="0" w:space="0" w:color="auto"/>
        <w:bottom w:val="none" w:sz="0" w:space="0" w:color="auto"/>
        <w:right w:val="none" w:sz="0" w:space="0" w:color="auto"/>
      </w:divBdr>
    </w:div>
    <w:div w:id="382678512">
      <w:bodyDiv w:val="1"/>
      <w:marLeft w:val="0"/>
      <w:marRight w:val="0"/>
      <w:marTop w:val="0"/>
      <w:marBottom w:val="0"/>
      <w:divBdr>
        <w:top w:val="none" w:sz="0" w:space="0" w:color="auto"/>
        <w:left w:val="none" w:sz="0" w:space="0" w:color="auto"/>
        <w:bottom w:val="none" w:sz="0" w:space="0" w:color="auto"/>
        <w:right w:val="none" w:sz="0" w:space="0" w:color="auto"/>
      </w:divBdr>
    </w:div>
    <w:div w:id="398675039">
      <w:bodyDiv w:val="1"/>
      <w:marLeft w:val="0"/>
      <w:marRight w:val="0"/>
      <w:marTop w:val="0"/>
      <w:marBottom w:val="0"/>
      <w:divBdr>
        <w:top w:val="none" w:sz="0" w:space="0" w:color="auto"/>
        <w:left w:val="none" w:sz="0" w:space="0" w:color="auto"/>
        <w:bottom w:val="none" w:sz="0" w:space="0" w:color="auto"/>
        <w:right w:val="none" w:sz="0" w:space="0" w:color="auto"/>
      </w:divBdr>
      <w:divsChild>
        <w:div w:id="858154131">
          <w:marLeft w:val="360"/>
          <w:marRight w:val="0"/>
          <w:marTop w:val="200"/>
          <w:marBottom w:val="240"/>
          <w:divBdr>
            <w:top w:val="none" w:sz="0" w:space="0" w:color="auto"/>
            <w:left w:val="none" w:sz="0" w:space="0" w:color="auto"/>
            <w:bottom w:val="none" w:sz="0" w:space="0" w:color="auto"/>
            <w:right w:val="none" w:sz="0" w:space="0" w:color="auto"/>
          </w:divBdr>
        </w:div>
        <w:div w:id="2109346654">
          <w:marLeft w:val="360"/>
          <w:marRight w:val="0"/>
          <w:marTop w:val="200"/>
          <w:marBottom w:val="240"/>
          <w:divBdr>
            <w:top w:val="none" w:sz="0" w:space="0" w:color="auto"/>
            <w:left w:val="none" w:sz="0" w:space="0" w:color="auto"/>
            <w:bottom w:val="none" w:sz="0" w:space="0" w:color="auto"/>
            <w:right w:val="none" w:sz="0" w:space="0" w:color="auto"/>
          </w:divBdr>
        </w:div>
        <w:div w:id="1855915616">
          <w:marLeft w:val="360"/>
          <w:marRight w:val="0"/>
          <w:marTop w:val="200"/>
          <w:marBottom w:val="240"/>
          <w:divBdr>
            <w:top w:val="none" w:sz="0" w:space="0" w:color="auto"/>
            <w:left w:val="none" w:sz="0" w:space="0" w:color="auto"/>
            <w:bottom w:val="none" w:sz="0" w:space="0" w:color="auto"/>
            <w:right w:val="none" w:sz="0" w:space="0" w:color="auto"/>
          </w:divBdr>
        </w:div>
      </w:divsChild>
    </w:div>
    <w:div w:id="409542070">
      <w:bodyDiv w:val="1"/>
      <w:marLeft w:val="0"/>
      <w:marRight w:val="0"/>
      <w:marTop w:val="0"/>
      <w:marBottom w:val="0"/>
      <w:divBdr>
        <w:top w:val="none" w:sz="0" w:space="0" w:color="auto"/>
        <w:left w:val="none" w:sz="0" w:space="0" w:color="auto"/>
        <w:bottom w:val="none" w:sz="0" w:space="0" w:color="auto"/>
        <w:right w:val="none" w:sz="0" w:space="0" w:color="auto"/>
      </w:divBdr>
    </w:div>
    <w:div w:id="433987949">
      <w:bodyDiv w:val="1"/>
      <w:marLeft w:val="0"/>
      <w:marRight w:val="0"/>
      <w:marTop w:val="0"/>
      <w:marBottom w:val="0"/>
      <w:divBdr>
        <w:top w:val="none" w:sz="0" w:space="0" w:color="auto"/>
        <w:left w:val="none" w:sz="0" w:space="0" w:color="auto"/>
        <w:bottom w:val="none" w:sz="0" w:space="0" w:color="auto"/>
        <w:right w:val="none" w:sz="0" w:space="0" w:color="auto"/>
      </w:divBdr>
    </w:div>
    <w:div w:id="440077489">
      <w:bodyDiv w:val="1"/>
      <w:marLeft w:val="0"/>
      <w:marRight w:val="0"/>
      <w:marTop w:val="0"/>
      <w:marBottom w:val="0"/>
      <w:divBdr>
        <w:top w:val="none" w:sz="0" w:space="0" w:color="auto"/>
        <w:left w:val="none" w:sz="0" w:space="0" w:color="auto"/>
        <w:bottom w:val="none" w:sz="0" w:space="0" w:color="auto"/>
        <w:right w:val="none" w:sz="0" w:space="0" w:color="auto"/>
      </w:divBdr>
      <w:divsChild>
        <w:div w:id="1616211293">
          <w:marLeft w:val="806"/>
          <w:marRight w:val="0"/>
          <w:marTop w:val="200"/>
          <w:marBottom w:val="120"/>
          <w:divBdr>
            <w:top w:val="none" w:sz="0" w:space="0" w:color="auto"/>
            <w:left w:val="none" w:sz="0" w:space="0" w:color="auto"/>
            <w:bottom w:val="none" w:sz="0" w:space="0" w:color="auto"/>
            <w:right w:val="none" w:sz="0" w:space="0" w:color="auto"/>
          </w:divBdr>
        </w:div>
        <w:div w:id="1780448262">
          <w:marLeft w:val="1526"/>
          <w:marRight w:val="0"/>
          <w:marTop w:val="100"/>
          <w:marBottom w:val="120"/>
          <w:divBdr>
            <w:top w:val="none" w:sz="0" w:space="0" w:color="auto"/>
            <w:left w:val="none" w:sz="0" w:space="0" w:color="auto"/>
            <w:bottom w:val="none" w:sz="0" w:space="0" w:color="auto"/>
            <w:right w:val="none" w:sz="0" w:space="0" w:color="auto"/>
          </w:divBdr>
        </w:div>
      </w:divsChild>
    </w:div>
    <w:div w:id="462190617">
      <w:bodyDiv w:val="1"/>
      <w:marLeft w:val="0"/>
      <w:marRight w:val="0"/>
      <w:marTop w:val="0"/>
      <w:marBottom w:val="0"/>
      <w:divBdr>
        <w:top w:val="none" w:sz="0" w:space="0" w:color="auto"/>
        <w:left w:val="none" w:sz="0" w:space="0" w:color="auto"/>
        <w:bottom w:val="none" w:sz="0" w:space="0" w:color="auto"/>
        <w:right w:val="none" w:sz="0" w:space="0" w:color="auto"/>
      </w:divBdr>
      <w:divsChild>
        <w:div w:id="736710738">
          <w:marLeft w:val="360"/>
          <w:marRight w:val="0"/>
          <w:marTop w:val="200"/>
          <w:marBottom w:val="240"/>
          <w:divBdr>
            <w:top w:val="none" w:sz="0" w:space="0" w:color="auto"/>
            <w:left w:val="none" w:sz="0" w:space="0" w:color="auto"/>
            <w:bottom w:val="none" w:sz="0" w:space="0" w:color="auto"/>
            <w:right w:val="none" w:sz="0" w:space="0" w:color="auto"/>
          </w:divBdr>
        </w:div>
        <w:div w:id="221990783">
          <w:marLeft w:val="1080"/>
          <w:marRight w:val="0"/>
          <w:marTop w:val="100"/>
          <w:marBottom w:val="240"/>
          <w:divBdr>
            <w:top w:val="none" w:sz="0" w:space="0" w:color="auto"/>
            <w:left w:val="none" w:sz="0" w:space="0" w:color="auto"/>
            <w:bottom w:val="none" w:sz="0" w:space="0" w:color="auto"/>
            <w:right w:val="none" w:sz="0" w:space="0" w:color="auto"/>
          </w:divBdr>
        </w:div>
        <w:div w:id="275991215">
          <w:marLeft w:val="1800"/>
          <w:marRight w:val="0"/>
          <w:marTop w:val="100"/>
          <w:marBottom w:val="240"/>
          <w:divBdr>
            <w:top w:val="none" w:sz="0" w:space="0" w:color="auto"/>
            <w:left w:val="none" w:sz="0" w:space="0" w:color="auto"/>
            <w:bottom w:val="none" w:sz="0" w:space="0" w:color="auto"/>
            <w:right w:val="none" w:sz="0" w:space="0" w:color="auto"/>
          </w:divBdr>
        </w:div>
        <w:div w:id="1337075448">
          <w:marLeft w:val="1800"/>
          <w:marRight w:val="0"/>
          <w:marTop w:val="100"/>
          <w:marBottom w:val="240"/>
          <w:divBdr>
            <w:top w:val="none" w:sz="0" w:space="0" w:color="auto"/>
            <w:left w:val="none" w:sz="0" w:space="0" w:color="auto"/>
            <w:bottom w:val="none" w:sz="0" w:space="0" w:color="auto"/>
            <w:right w:val="none" w:sz="0" w:space="0" w:color="auto"/>
          </w:divBdr>
        </w:div>
        <w:div w:id="1794324125">
          <w:marLeft w:val="1800"/>
          <w:marRight w:val="0"/>
          <w:marTop w:val="100"/>
          <w:marBottom w:val="240"/>
          <w:divBdr>
            <w:top w:val="none" w:sz="0" w:space="0" w:color="auto"/>
            <w:left w:val="none" w:sz="0" w:space="0" w:color="auto"/>
            <w:bottom w:val="none" w:sz="0" w:space="0" w:color="auto"/>
            <w:right w:val="none" w:sz="0" w:space="0" w:color="auto"/>
          </w:divBdr>
        </w:div>
        <w:div w:id="414936942">
          <w:marLeft w:val="1080"/>
          <w:marRight w:val="0"/>
          <w:marTop w:val="100"/>
          <w:marBottom w:val="240"/>
          <w:divBdr>
            <w:top w:val="none" w:sz="0" w:space="0" w:color="auto"/>
            <w:left w:val="none" w:sz="0" w:space="0" w:color="auto"/>
            <w:bottom w:val="none" w:sz="0" w:space="0" w:color="auto"/>
            <w:right w:val="none" w:sz="0" w:space="0" w:color="auto"/>
          </w:divBdr>
        </w:div>
        <w:div w:id="1949503040">
          <w:marLeft w:val="1800"/>
          <w:marRight w:val="0"/>
          <w:marTop w:val="100"/>
          <w:marBottom w:val="240"/>
          <w:divBdr>
            <w:top w:val="none" w:sz="0" w:space="0" w:color="auto"/>
            <w:left w:val="none" w:sz="0" w:space="0" w:color="auto"/>
            <w:bottom w:val="none" w:sz="0" w:space="0" w:color="auto"/>
            <w:right w:val="none" w:sz="0" w:space="0" w:color="auto"/>
          </w:divBdr>
        </w:div>
        <w:div w:id="1261376494">
          <w:marLeft w:val="1800"/>
          <w:marRight w:val="0"/>
          <w:marTop w:val="100"/>
          <w:marBottom w:val="240"/>
          <w:divBdr>
            <w:top w:val="none" w:sz="0" w:space="0" w:color="auto"/>
            <w:left w:val="none" w:sz="0" w:space="0" w:color="auto"/>
            <w:bottom w:val="none" w:sz="0" w:space="0" w:color="auto"/>
            <w:right w:val="none" w:sz="0" w:space="0" w:color="auto"/>
          </w:divBdr>
        </w:div>
      </w:divsChild>
    </w:div>
    <w:div w:id="468548063">
      <w:bodyDiv w:val="1"/>
      <w:marLeft w:val="0"/>
      <w:marRight w:val="0"/>
      <w:marTop w:val="0"/>
      <w:marBottom w:val="0"/>
      <w:divBdr>
        <w:top w:val="none" w:sz="0" w:space="0" w:color="auto"/>
        <w:left w:val="none" w:sz="0" w:space="0" w:color="auto"/>
        <w:bottom w:val="none" w:sz="0" w:space="0" w:color="auto"/>
        <w:right w:val="none" w:sz="0" w:space="0" w:color="auto"/>
      </w:divBdr>
      <w:divsChild>
        <w:div w:id="106585607">
          <w:marLeft w:val="360"/>
          <w:marRight w:val="0"/>
          <w:marTop w:val="200"/>
          <w:marBottom w:val="0"/>
          <w:divBdr>
            <w:top w:val="none" w:sz="0" w:space="0" w:color="auto"/>
            <w:left w:val="none" w:sz="0" w:space="0" w:color="auto"/>
            <w:bottom w:val="none" w:sz="0" w:space="0" w:color="auto"/>
            <w:right w:val="none" w:sz="0" w:space="0" w:color="auto"/>
          </w:divBdr>
        </w:div>
        <w:div w:id="1088887965">
          <w:marLeft w:val="360"/>
          <w:marRight w:val="0"/>
          <w:marTop w:val="200"/>
          <w:marBottom w:val="0"/>
          <w:divBdr>
            <w:top w:val="none" w:sz="0" w:space="0" w:color="auto"/>
            <w:left w:val="none" w:sz="0" w:space="0" w:color="auto"/>
            <w:bottom w:val="none" w:sz="0" w:space="0" w:color="auto"/>
            <w:right w:val="none" w:sz="0" w:space="0" w:color="auto"/>
          </w:divBdr>
        </w:div>
        <w:div w:id="1313674215">
          <w:marLeft w:val="360"/>
          <w:marRight w:val="0"/>
          <w:marTop w:val="200"/>
          <w:marBottom w:val="0"/>
          <w:divBdr>
            <w:top w:val="none" w:sz="0" w:space="0" w:color="auto"/>
            <w:left w:val="none" w:sz="0" w:space="0" w:color="auto"/>
            <w:bottom w:val="none" w:sz="0" w:space="0" w:color="auto"/>
            <w:right w:val="none" w:sz="0" w:space="0" w:color="auto"/>
          </w:divBdr>
        </w:div>
      </w:divsChild>
    </w:div>
    <w:div w:id="490760144">
      <w:bodyDiv w:val="1"/>
      <w:marLeft w:val="0"/>
      <w:marRight w:val="0"/>
      <w:marTop w:val="0"/>
      <w:marBottom w:val="0"/>
      <w:divBdr>
        <w:top w:val="none" w:sz="0" w:space="0" w:color="auto"/>
        <w:left w:val="none" w:sz="0" w:space="0" w:color="auto"/>
        <w:bottom w:val="none" w:sz="0" w:space="0" w:color="auto"/>
        <w:right w:val="none" w:sz="0" w:space="0" w:color="auto"/>
      </w:divBdr>
      <w:divsChild>
        <w:div w:id="1187524131">
          <w:marLeft w:val="360"/>
          <w:marRight w:val="0"/>
          <w:marTop w:val="200"/>
          <w:marBottom w:val="0"/>
          <w:divBdr>
            <w:top w:val="none" w:sz="0" w:space="0" w:color="auto"/>
            <w:left w:val="none" w:sz="0" w:space="0" w:color="auto"/>
            <w:bottom w:val="none" w:sz="0" w:space="0" w:color="auto"/>
            <w:right w:val="none" w:sz="0" w:space="0" w:color="auto"/>
          </w:divBdr>
        </w:div>
      </w:divsChild>
    </w:div>
    <w:div w:id="504709908">
      <w:bodyDiv w:val="1"/>
      <w:marLeft w:val="0"/>
      <w:marRight w:val="0"/>
      <w:marTop w:val="0"/>
      <w:marBottom w:val="0"/>
      <w:divBdr>
        <w:top w:val="none" w:sz="0" w:space="0" w:color="auto"/>
        <w:left w:val="none" w:sz="0" w:space="0" w:color="auto"/>
        <w:bottom w:val="none" w:sz="0" w:space="0" w:color="auto"/>
        <w:right w:val="none" w:sz="0" w:space="0" w:color="auto"/>
      </w:divBdr>
    </w:div>
    <w:div w:id="519977923">
      <w:bodyDiv w:val="1"/>
      <w:marLeft w:val="0"/>
      <w:marRight w:val="0"/>
      <w:marTop w:val="0"/>
      <w:marBottom w:val="0"/>
      <w:divBdr>
        <w:top w:val="none" w:sz="0" w:space="0" w:color="auto"/>
        <w:left w:val="none" w:sz="0" w:space="0" w:color="auto"/>
        <w:bottom w:val="none" w:sz="0" w:space="0" w:color="auto"/>
        <w:right w:val="none" w:sz="0" w:space="0" w:color="auto"/>
      </w:divBdr>
      <w:divsChild>
        <w:div w:id="540021082">
          <w:marLeft w:val="0"/>
          <w:marRight w:val="0"/>
          <w:marTop w:val="0"/>
          <w:marBottom w:val="0"/>
          <w:divBdr>
            <w:top w:val="none" w:sz="0" w:space="0" w:color="auto"/>
            <w:left w:val="none" w:sz="0" w:space="0" w:color="auto"/>
            <w:bottom w:val="none" w:sz="0" w:space="0" w:color="auto"/>
            <w:right w:val="none" w:sz="0" w:space="0" w:color="auto"/>
          </w:divBdr>
        </w:div>
        <w:div w:id="1221284025">
          <w:marLeft w:val="0"/>
          <w:marRight w:val="0"/>
          <w:marTop w:val="0"/>
          <w:marBottom w:val="0"/>
          <w:divBdr>
            <w:top w:val="none" w:sz="0" w:space="0" w:color="auto"/>
            <w:left w:val="none" w:sz="0" w:space="0" w:color="auto"/>
            <w:bottom w:val="none" w:sz="0" w:space="0" w:color="auto"/>
            <w:right w:val="none" w:sz="0" w:space="0" w:color="auto"/>
          </w:divBdr>
          <w:divsChild>
            <w:div w:id="1552568768">
              <w:marLeft w:val="-75"/>
              <w:marRight w:val="0"/>
              <w:marTop w:val="30"/>
              <w:marBottom w:val="30"/>
              <w:divBdr>
                <w:top w:val="none" w:sz="0" w:space="0" w:color="auto"/>
                <w:left w:val="none" w:sz="0" w:space="0" w:color="auto"/>
                <w:bottom w:val="none" w:sz="0" w:space="0" w:color="auto"/>
                <w:right w:val="none" w:sz="0" w:space="0" w:color="auto"/>
              </w:divBdr>
              <w:divsChild>
                <w:div w:id="60059975">
                  <w:marLeft w:val="0"/>
                  <w:marRight w:val="0"/>
                  <w:marTop w:val="0"/>
                  <w:marBottom w:val="0"/>
                  <w:divBdr>
                    <w:top w:val="none" w:sz="0" w:space="0" w:color="auto"/>
                    <w:left w:val="none" w:sz="0" w:space="0" w:color="auto"/>
                    <w:bottom w:val="none" w:sz="0" w:space="0" w:color="auto"/>
                    <w:right w:val="none" w:sz="0" w:space="0" w:color="auto"/>
                  </w:divBdr>
                  <w:divsChild>
                    <w:div w:id="975719683">
                      <w:marLeft w:val="0"/>
                      <w:marRight w:val="0"/>
                      <w:marTop w:val="0"/>
                      <w:marBottom w:val="0"/>
                      <w:divBdr>
                        <w:top w:val="none" w:sz="0" w:space="0" w:color="auto"/>
                        <w:left w:val="none" w:sz="0" w:space="0" w:color="auto"/>
                        <w:bottom w:val="none" w:sz="0" w:space="0" w:color="auto"/>
                        <w:right w:val="none" w:sz="0" w:space="0" w:color="auto"/>
                      </w:divBdr>
                    </w:div>
                  </w:divsChild>
                </w:div>
                <w:div w:id="146481574">
                  <w:marLeft w:val="0"/>
                  <w:marRight w:val="0"/>
                  <w:marTop w:val="0"/>
                  <w:marBottom w:val="0"/>
                  <w:divBdr>
                    <w:top w:val="none" w:sz="0" w:space="0" w:color="auto"/>
                    <w:left w:val="none" w:sz="0" w:space="0" w:color="auto"/>
                    <w:bottom w:val="none" w:sz="0" w:space="0" w:color="auto"/>
                    <w:right w:val="none" w:sz="0" w:space="0" w:color="auto"/>
                  </w:divBdr>
                  <w:divsChild>
                    <w:div w:id="1471901921">
                      <w:marLeft w:val="0"/>
                      <w:marRight w:val="0"/>
                      <w:marTop w:val="0"/>
                      <w:marBottom w:val="0"/>
                      <w:divBdr>
                        <w:top w:val="none" w:sz="0" w:space="0" w:color="auto"/>
                        <w:left w:val="none" w:sz="0" w:space="0" w:color="auto"/>
                        <w:bottom w:val="none" w:sz="0" w:space="0" w:color="auto"/>
                        <w:right w:val="none" w:sz="0" w:space="0" w:color="auto"/>
                      </w:divBdr>
                    </w:div>
                  </w:divsChild>
                </w:div>
                <w:div w:id="1343781041">
                  <w:marLeft w:val="0"/>
                  <w:marRight w:val="0"/>
                  <w:marTop w:val="0"/>
                  <w:marBottom w:val="0"/>
                  <w:divBdr>
                    <w:top w:val="none" w:sz="0" w:space="0" w:color="auto"/>
                    <w:left w:val="none" w:sz="0" w:space="0" w:color="auto"/>
                    <w:bottom w:val="none" w:sz="0" w:space="0" w:color="auto"/>
                    <w:right w:val="none" w:sz="0" w:space="0" w:color="auto"/>
                  </w:divBdr>
                  <w:divsChild>
                    <w:div w:id="1948345737">
                      <w:marLeft w:val="0"/>
                      <w:marRight w:val="0"/>
                      <w:marTop w:val="0"/>
                      <w:marBottom w:val="0"/>
                      <w:divBdr>
                        <w:top w:val="none" w:sz="0" w:space="0" w:color="auto"/>
                        <w:left w:val="none" w:sz="0" w:space="0" w:color="auto"/>
                        <w:bottom w:val="none" w:sz="0" w:space="0" w:color="auto"/>
                        <w:right w:val="none" w:sz="0" w:space="0" w:color="auto"/>
                      </w:divBdr>
                    </w:div>
                  </w:divsChild>
                </w:div>
                <w:div w:id="95757534">
                  <w:marLeft w:val="0"/>
                  <w:marRight w:val="0"/>
                  <w:marTop w:val="0"/>
                  <w:marBottom w:val="0"/>
                  <w:divBdr>
                    <w:top w:val="none" w:sz="0" w:space="0" w:color="auto"/>
                    <w:left w:val="none" w:sz="0" w:space="0" w:color="auto"/>
                    <w:bottom w:val="none" w:sz="0" w:space="0" w:color="auto"/>
                    <w:right w:val="none" w:sz="0" w:space="0" w:color="auto"/>
                  </w:divBdr>
                  <w:divsChild>
                    <w:div w:id="1336302692">
                      <w:marLeft w:val="0"/>
                      <w:marRight w:val="0"/>
                      <w:marTop w:val="0"/>
                      <w:marBottom w:val="0"/>
                      <w:divBdr>
                        <w:top w:val="none" w:sz="0" w:space="0" w:color="auto"/>
                        <w:left w:val="none" w:sz="0" w:space="0" w:color="auto"/>
                        <w:bottom w:val="none" w:sz="0" w:space="0" w:color="auto"/>
                        <w:right w:val="none" w:sz="0" w:space="0" w:color="auto"/>
                      </w:divBdr>
                    </w:div>
                  </w:divsChild>
                </w:div>
                <w:div w:id="1411123920">
                  <w:marLeft w:val="0"/>
                  <w:marRight w:val="0"/>
                  <w:marTop w:val="0"/>
                  <w:marBottom w:val="0"/>
                  <w:divBdr>
                    <w:top w:val="none" w:sz="0" w:space="0" w:color="auto"/>
                    <w:left w:val="none" w:sz="0" w:space="0" w:color="auto"/>
                    <w:bottom w:val="none" w:sz="0" w:space="0" w:color="auto"/>
                    <w:right w:val="none" w:sz="0" w:space="0" w:color="auto"/>
                  </w:divBdr>
                  <w:divsChild>
                    <w:div w:id="1565949015">
                      <w:marLeft w:val="0"/>
                      <w:marRight w:val="0"/>
                      <w:marTop w:val="0"/>
                      <w:marBottom w:val="0"/>
                      <w:divBdr>
                        <w:top w:val="none" w:sz="0" w:space="0" w:color="auto"/>
                        <w:left w:val="none" w:sz="0" w:space="0" w:color="auto"/>
                        <w:bottom w:val="none" w:sz="0" w:space="0" w:color="auto"/>
                        <w:right w:val="none" w:sz="0" w:space="0" w:color="auto"/>
                      </w:divBdr>
                    </w:div>
                  </w:divsChild>
                </w:div>
                <w:div w:id="1896576282">
                  <w:marLeft w:val="0"/>
                  <w:marRight w:val="0"/>
                  <w:marTop w:val="0"/>
                  <w:marBottom w:val="0"/>
                  <w:divBdr>
                    <w:top w:val="none" w:sz="0" w:space="0" w:color="auto"/>
                    <w:left w:val="none" w:sz="0" w:space="0" w:color="auto"/>
                    <w:bottom w:val="none" w:sz="0" w:space="0" w:color="auto"/>
                    <w:right w:val="none" w:sz="0" w:space="0" w:color="auto"/>
                  </w:divBdr>
                  <w:divsChild>
                    <w:div w:id="176406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0920060">
          <w:marLeft w:val="0"/>
          <w:marRight w:val="0"/>
          <w:marTop w:val="0"/>
          <w:marBottom w:val="0"/>
          <w:divBdr>
            <w:top w:val="none" w:sz="0" w:space="0" w:color="auto"/>
            <w:left w:val="none" w:sz="0" w:space="0" w:color="auto"/>
            <w:bottom w:val="none" w:sz="0" w:space="0" w:color="auto"/>
            <w:right w:val="none" w:sz="0" w:space="0" w:color="auto"/>
          </w:divBdr>
        </w:div>
        <w:div w:id="1842162208">
          <w:marLeft w:val="0"/>
          <w:marRight w:val="0"/>
          <w:marTop w:val="0"/>
          <w:marBottom w:val="0"/>
          <w:divBdr>
            <w:top w:val="none" w:sz="0" w:space="0" w:color="auto"/>
            <w:left w:val="none" w:sz="0" w:space="0" w:color="auto"/>
            <w:bottom w:val="none" w:sz="0" w:space="0" w:color="auto"/>
            <w:right w:val="none" w:sz="0" w:space="0" w:color="auto"/>
          </w:divBdr>
          <w:divsChild>
            <w:div w:id="2036953456">
              <w:marLeft w:val="-75"/>
              <w:marRight w:val="0"/>
              <w:marTop w:val="30"/>
              <w:marBottom w:val="30"/>
              <w:divBdr>
                <w:top w:val="none" w:sz="0" w:space="0" w:color="auto"/>
                <w:left w:val="none" w:sz="0" w:space="0" w:color="auto"/>
                <w:bottom w:val="none" w:sz="0" w:space="0" w:color="auto"/>
                <w:right w:val="none" w:sz="0" w:space="0" w:color="auto"/>
              </w:divBdr>
              <w:divsChild>
                <w:div w:id="161548824">
                  <w:marLeft w:val="0"/>
                  <w:marRight w:val="0"/>
                  <w:marTop w:val="0"/>
                  <w:marBottom w:val="0"/>
                  <w:divBdr>
                    <w:top w:val="none" w:sz="0" w:space="0" w:color="auto"/>
                    <w:left w:val="none" w:sz="0" w:space="0" w:color="auto"/>
                    <w:bottom w:val="none" w:sz="0" w:space="0" w:color="auto"/>
                    <w:right w:val="none" w:sz="0" w:space="0" w:color="auto"/>
                  </w:divBdr>
                  <w:divsChild>
                    <w:div w:id="1019508944">
                      <w:marLeft w:val="0"/>
                      <w:marRight w:val="0"/>
                      <w:marTop w:val="0"/>
                      <w:marBottom w:val="0"/>
                      <w:divBdr>
                        <w:top w:val="none" w:sz="0" w:space="0" w:color="auto"/>
                        <w:left w:val="none" w:sz="0" w:space="0" w:color="auto"/>
                        <w:bottom w:val="none" w:sz="0" w:space="0" w:color="auto"/>
                        <w:right w:val="none" w:sz="0" w:space="0" w:color="auto"/>
                      </w:divBdr>
                    </w:div>
                    <w:div w:id="2104835621">
                      <w:marLeft w:val="0"/>
                      <w:marRight w:val="0"/>
                      <w:marTop w:val="0"/>
                      <w:marBottom w:val="0"/>
                      <w:divBdr>
                        <w:top w:val="none" w:sz="0" w:space="0" w:color="auto"/>
                        <w:left w:val="none" w:sz="0" w:space="0" w:color="auto"/>
                        <w:bottom w:val="none" w:sz="0" w:space="0" w:color="auto"/>
                        <w:right w:val="none" w:sz="0" w:space="0" w:color="auto"/>
                      </w:divBdr>
                    </w:div>
                    <w:div w:id="536046464">
                      <w:marLeft w:val="0"/>
                      <w:marRight w:val="0"/>
                      <w:marTop w:val="0"/>
                      <w:marBottom w:val="0"/>
                      <w:divBdr>
                        <w:top w:val="none" w:sz="0" w:space="0" w:color="auto"/>
                        <w:left w:val="none" w:sz="0" w:space="0" w:color="auto"/>
                        <w:bottom w:val="none" w:sz="0" w:space="0" w:color="auto"/>
                        <w:right w:val="none" w:sz="0" w:space="0" w:color="auto"/>
                      </w:divBdr>
                    </w:div>
                    <w:div w:id="649023754">
                      <w:marLeft w:val="0"/>
                      <w:marRight w:val="0"/>
                      <w:marTop w:val="0"/>
                      <w:marBottom w:val="0"/>
                      <w:divBdr>
                        <w:top w:val="none" w:sz="0" w:space="0" w:color="auto"/>
                        <w:left w:val="none" w:sz="0" w:space="0" w:color="auto"/>
                        <w:bottom w:val="none" w:sz="0" w:space="0" w:color="auto"/>
                        <w:right w:val="none" w:sz="0" w:space="0" w:color="auto"/>
                      </w:divBdr>
                    </w:div>
                  </w:divsChild>
                </w:div>
                <w:div w:id="921448937">
                  <w:marLeft w:val="0"/>
                  <w:marRight w:val="0"/>
                  <w:marTop w:val="0"/>
                  <w:marBottom w:val="0"/>
                  <w:divBdr>
                    <w:top w:val="none" w:sz="0" w:space="0" w:color="auto"/>
                    <w:left w:val="none" w:sz="0" w:space="0" w:color="auto"/>
                    <w:bottom w:val="none" w:sz="0" w:space="0" w:color="auto"/>
                    <w:right w:val="none" w:sz="0" w:space="0" w:color="auto"/>
                  </w:divBdr>
                  <w:divsChild>
                    <w:div w:id="964235947">
                      <w:marLeft w:val="0"/>
                      <w:marRight w:val="0"/>
                      <w:marTop w:val="0"/>
                      <w:marBottom w:val="0"/>
                      <w:divBdr>
                        <w:top w:val="none" w:sz="0" w:space="0" w:color="auto"/>
                        <w:left w:val="none" w:sz="0" w:space="0" w:color="auto"/>
                        <w:bottom w:val="none" w:sz="0" w:space="0" w:color="auto"/>
                        <w:right w:val="none" w:sz="0" w:space="0" w:color="auto"/>
                      </w:divBdr>
                    </w:div>
                  </w:divsChild>
                </w:div>
                <w:div w:id="1108936232">
                  <w:marLeft w:val="0"/>
                  <w:marRight w:val="0"/>
                  <w:marTop w:val="0"/>
                  <w:marBottom w:val="0"/>
                  <w:divBdr>
                    <w:top w:val="none" w:sz="0" w:space="0" w:color="auto"/>
                    <w:left w:val="none" w:sz="0" w:space="0" w:color="auto"/>
                    <w:bottom w:val="none" w:sz="0" w:space="0" w:color="auto"/>
                    <w:right w:val="none" w:sz="0" w:space="0" w:color="auto"/>
                  </w:divBdr>
                  <w:divsChild>
                    <w:div w:id="1354182682">
                      <w:marLeft w:val="0"/>
                      <w:marRight w:val="0"/>
                      <w:marTop w:val="0"/>
                      <w:marBottom w:val="0"/>
                      <w:divBdr>
                        <w:top w:val="none" w:sz="0" w:space="0" w:color="auto"/>
                        <w:left w:val="none" w:sz="0" w:space="0" w:color="auto"/>
                        <w:bottom w:val="none" w:sz="0" w:space="0" w:color="auto"/>
                        <w:right w:val="none" w:sz="0" w:space="0" w:color="auto"/>
                      </w:divBdr>
                    </w:div>
                    <w:div w:id="1311714239">
                      <w:marLeft w:val="0"/>
                      <w:marRight w:val="0"/>
                      <w:marTop w:val="0"/>
                      <w:marBottom w:val="0"/>
                      <w:divBdr>
                        <w:top w:val="none" w:sz="0" w:space="0" w:color="auto"/>
                        <w:left w:val="none" w:sz="0" w:space="0" w:color="auto"/>
                        <w:bottom w:val="none" w:sz="0" w:space="0" w:color="auto"/>
                        <w:right w:val="none" w:sz="0" w:space="0" w:color="auto"/>
                      </w:divBdr>
                    </w:div>
                  </w:divsChild>
                </w:div>
                <w:div w:id="387072313">
                  <w:marLeft w:val="0"/>
                  <w:marRight w:val="0"/>
                  <w:marTop w:val="0"/>
                  <w:marBottom w:val="0"/>
                  <w:divBdr>
                    <w:top w:val="none" w:sz="0" w:space="0" w:color="auto"/>
                    <w:left w:val="none" w:sz="0" w:space="0" w:color="auto"/>
                    <w:bottom w:val="none" w:sz="0" w:space="0" w:color="auto"/>
                    <w:right w:val="none" w:sz="0" w:space="0" w:color="auto"/>
                  </w:divBdr>
                  <w:divsChild>
                    <w:div w:id="595527150">
                      <w:marLeft w:val="0"/>
                      <w:marRight w:val="0"/>
                      <w:marTop w:val="0"/>
                      <w:marBottom w:val="0"/>
                      <w:divBdr>
                        <w:top w:val="none" w:sz="0" w:space="0" w:color="auto"/>
                        <w:left w:val="none" w:sz="0" w:space="0" w:color="auto"/>
                        <w:bottom w:val="none" w:sz="0" w:space="0" w:color="auto"/>
                        <w:right w:val="none" w:sz="0" w:space="0" w:color="auto"/>
                      </w:divBdr>
                    </w:div>
                  </w:divsChild>
                </w:div>
                <w:div w:id="2042900566">
                  <w:marLeft w:val="0"/>
                  <w:marRight w:val="0"/>
                  <w:marTop w:val="0"/>
                  <w:marBottom w:val="0"/>
                  <w:divBdr>
                    <w:top w:val="none" w:sz="0" w:space="0" w:color="auto"/>
                    <w:left w:val="none" w:sz="0" w:space="0" w:color="auto"/>
                    <w:bottom w:val="none" w:sz="0" w:space="0" w:color="auto"/>
                    <w:right w:val="none" w:sz="0" w:space="0" w:color="auto"/>
                  </w:divBdr>
                  <w:divsChild>
                    <w:div w:id="1160075573">
                      <w:marLeft w:val="0"/>
                      <w:marRight w:val="0"/>
                      <w:marTop w:val="0"/>
                      <w:marBottom w:val="0"/>
                      <w:divBdr>
                        <w:top w:val="none" w:sz="0" w:space="0" w:color="auto"/>
                        <w:left w:val="none" w:sz="0" w:space="0" w:color="auto"/>
                        <w:bottom w:val="none" w:sz="0" w:space="0" w:color="auto"/>
                        <w:right w:val="none" w:sz="0" w:space="0" w:color="auto"/>
                      </w:divBdr>
                    </w:div>
                  </w:divsChild>
                </w:div>
                <w:div w:id="1282765079">
                  <w:marLeft w:val="0"/>
                  <w:marRight w:val="0"/>
                  <w:marTop w:val="0"/>
                  <w:marBottom w:val="0"/>
                  <w:divBdr>
                    <w:top w:val="none" w:sz="0" w:space="0" w:color="auto"/>
                    <w:left w:val="none" w:sz="0" w:space="0" w:color="auto"/>
                    <w:bottom w:val="none" w:sz="0" w:space="0" w:color="auto"/>
                    <w:right w:val="none" w:sz="0" w:space="0" w:color="auto"/>
                  </w:divBdr>
                  <w:divsChild>
                    <w:div w:id="2093039475">
                      <w:marLeft w:val="0"/>
                      <w:marRight w:val="0"/>
                      <w:marTop w:val="0"/>
                      <w:marBottom w:val="0"/>
                      <w:divBdr>
                        <w:top w:val="none" w:sz="0" w:space="0" w:color="auto"/>
                        <w:left w:val="none" w:sz="0" w:space="0" w:color="auto"/>
                        <w:bottom w:val="none" w:sz="0" w:space="0" w:color="auto"/>
                        <w:right w:val="none" w:sz="0" w:space="0" w:color="auto"/>
                      </w:divBdr>
                    </w:div>
                  </w:divsChild>
                </w:div>
                <w:div w:id="1395935203">
                  <w:marLeft w:val="0"/>
                  <w:marRight w:val="0"/>
                  <w:marTop w:val="0"/>
                  <w:marBottom w:val="0"/>
                  <w:divBdr>
                    <w:top w:val="none" w:sz="0" w:space="0" w:color="auto"/>
                    <w:left w:val="none" w:sz="0" w:space="0" w:color="auto"/>
                    <w:bottom w:val="none" w:sz="0" w:space="0" w:color="auto"/>
                    <w:right w:val="none" w:sz="0" w:space="0" w:color="auto"/>
                  </w:divBdr>
                  <w:divsChild>
                    <w:div w:id="515462399">
                      <w:marLeft w:val="0"/>
                      <w:marRight w:val="0"/>
                      <w:marTop w:val="0"/>
                      <w:marBottom w:val="0"/>
                      <w:divBdr>
                        <w:top w:val="none" w:sz="0" w:space="0" w:color="auto"/>
                        <w:left w:val="none" w:sz="0" w:space="0" w:color="auto"/>
                        <w:bottom w:val="none" w:sz="0" w:space="0" w:color="auto"/>
                        <w:right w:val="none" w:sz="0" w:space="0" w:color="auto"/>
                      </w:divBdr>
                    </w:div>
                  </w:divsChild>
                </w:div>
                <w:div w:id="993030964">
                  <w:marLeft w:val="0"/>
                  <w:marRight w:val="0"/>
                  <w:marTop w:val="0"/>
                  <w:marBottom w:val="0"/>
                  <w:divBdr>
                    <w:top w:val="none" w:sz="0" w:space="0" w:color="auto"/>
                    <w:left w:val="none" w:sz="0" w:space="0" w:color="auto"/>
                    <w:bottom w:val="none" w:sz="0" w:space="0" w:color="auto"/>
                    <w:right w:val="none" w:sz="0" w:space="0" w:color="auto"/>
                  </w:divBdr>
                  <w:divsChild>
                    <w:div w:id="1509560472">
                      <w:marLeft w:val="0"/>
                      <w:marRight w:val="0"/>
                      <w:marTop w:val="0"/>
                      <w:marBottom w:val="0"/>
                      <w:divBdr>
                        <w:top w:val="none" w:sz="0" w:space="0" w:color="auto"/>
                        <w:left w:val="none" w:sz="0" w:space="0" w:color="auto"/>
                        <w:bottom w:val="none" w:sz="0" w:space="0" w:color="auto"/>
                        <w:right w:val="none" w:sz="0" w:space="0" w:color="auto"/>
                      </w:divBdr>
                    </w:div>
                    <w:div w:id="344595046">
                      <w:marLeft w:val="0"/>
                      <w:marRight w:val="0"/>
                      <w:marTop w:val="0"/>
                      <w:marBottom w:val="0"/>
                      <w:divBdr>
                        <w:top w:val="none" w:sz="0" w:space="0" w:color="auto"/>
                        <w:left w:val="none" w:sz="0" w:space="0" w:color="auto"/>
                        <w:bottom w:val="none" w:sz="0" w:space="0" w:color="auto"/>
                        <w:right w:val="none" w:sz="0" w:space="0" w:color="auto"/>
                      </w:divBdr>
                    </w:div>
                    <w:div w:id="1408306280">
                      <w:marLeft w:val="0"/>
                      <w:marRight w:val="0"/>
                      <w:marTop w:val="0"/>
                      <w:marBottom w:val="0"/>
                      <w:divBdr>
                        <w:top w:val="none" w:sz="0" w:space="0" w:color="auto"/>
                        <w:left w:val="none" w:sz="0" w:space="0" w:color="auto"/>
                        <w:bottom w:val="none" w:sz="0" w:space="0" w:color="auto"/>
                        <w:right w:val="none" w:sz="0" w:space="0" w:color="auto"/>
                      </w:divBdr>
                    </w:div>
                    <w:div w:id="166023432">
                      <w:marLeft w:val="0"/>
                      <w:marRight w:val="0"/>
                      <w:marTop w:val="0"/>
                      <w:marBottom w:val="0"/>
                      <w:divBdr>
                        <w:top w:val="none" w:sz="0" w:space="0" w:color="auto"/>
                        <w:left w:val="none" w:sz="0" w:space="0" w:color="auto"/>
                        <w:bottom w:val="none" w:sz="0" w:space="0" w:color="auto"/>
                        <w:right w:val="none" w:sz="0" w:space="0" w:color="auto"/>
                      </w:divBdr>
                    </w:div>
                  </w:divsChild>
                </w:div>
                <w:div w:id="734282667">
                  <w:marLeft w:val="0"/>
                  <w:marRight w:val="0"/>
                  <w:marTop w:val="0"/>
                  <w:marBottom w:val="0"/>
                  <w:divBdr>
                    <w:top w:val="none" w:sz="0" w:space="0" w:color="auto"/>
                    <w:left w:val="none" w:sz="0" w:space="0" w:color="auto"/>
                    <w:bottom w:val="none" w:sz="0" w:space="0" w:color="auto"/>
                    <w:right w:val="none" w:sz="0" w:space="0" w:color="auto"/>
                  </w:divBdr>
                  <w:divsChild>
                    <w:div w:id="1331520002">
                      <w:marLeft w:val="0"/>
                      <w:marRight w:val="0"/>
                      <w:marTop w:val="0"/>
                      <w:marBottom w:val="0"/>
                      <w:divBdr>
                        <w:top w:val="none" w:sz="0" w:space="0" w:color="auto"/>
                        <w:left w:val="none" w:sz="0" w:space="0" w:color="auto"/>
                        <w:bottom w:val="none" w:sz="0" w:space="0" w:color="auto"/>
                        <w:right w:val="none" w:sz="0" w:space="0" w:color="auto"/>
                      </w:divBdr>
                    </w:div>
                    <w:div w:id="1406150009">
                      <w:marLeft w:val="0"/>
                      <w:marRight w:val="0"/>
                      <w:marTop w:val="0"/>
                      <w:marBottom w:val="0"/>
                      <w:divBdr>
                        <w:top w:val="none" w:sz="0" w:space="0" w:color="auto"/>
                        <w:left w:val="none" w:sz="0" w:space="0" w:color="auto"/>
                        <w:bottom w:val="none" w:sz="0" w:space="0" w:color="auto"/>
                        <w:right w:val="none" w:sz="0" w:space="0" w:color="auto"/>
                      </w:divBdr>
                    </w:div>
                  </w:divsChild>
                </w:div>
                <w:div w:id="803617583">
                  <w:marLeft w:val="0"/>
                  <w:marRight w:val="0"/>
                  <w:marTop w:val="0"/>
                  <w:marBottom w:val="0"/>
                  <w:divBdr>
                    <w:top w:val="none" w:sz="0" w:space="0" w:color="auto"/>
                    <w:left w:val="none" w:sz="0" w:space="0" w:color="auto"/>
                    <w:bottom w:val="none" w:sz="0" w:space="0" w:color="auto"/>
                    <w:right w:val="none" w:sz="0" w:space="0" w:color="auto"/>
                  </w:divBdr>
                  <w:divsChild>
                    <w:div w:id="96365660">
                      <w:marLeft w:val="0"/>
                      <w:marRight w:val="0"/>
                      <w:marTop w:val="0"/>
                      <w:marBottom w:val="0"/>
                      <w:divBdr>
                        <w:top w:val="none" w:sz="0" w:space="0" w:color="auto"/>
                        <w:left w:val="none" w:sz="0" w:space="0" w:color="auto"/>
                        <w:bottom w:val="none" w:sz="0" w:space="0" w:color="auto"/>
                        <w:right w:val="none" w:sz="0" w:space="0" w:color="auto"/>
                      </w:divBdr>
                    </w:div>
                  </w:divsChild>
                </w:div>
                <w:div w:id="1869179100">
                  <w:marLeft w:val="0"/>
                  <w:marRight w:val="0"/>
                  <w:marTop w:val="0"/>
                  <w:marBottom w:val="0"/>
                  <w:divBdr>
                    <w:top w:val="none" w:sz="0" w:space="0" w:color="auto"/>
                    <w:left w:val="none" w:sz="0" w:space="0" w:color="auto"/>
                    <w:bottom w:val="none" w:sz="0" w:space="0" w:color="auto"/>
                    <w:right w:val="none" w:sz="0" w:space="0" w:color="auto"/>
                  </w:divBdr>
                  <w:divsChild>
                    <w:div w:id="635526927">
                      <w:marLeft w:val="0"/>
                      <w:marRight w:val="0"/>
                      <w:marTop w:val="0"/>
                      <w:marBottom w:val="0"/>
                      <w:divBdr>
                        <w:top w:val="none" w:sz="0" w:space="0" w:color="auto"/>
                        <w:left w:val="none" w:sz="0" w:space="0" w:color="auto"/>
                        <w:bottom w:val="none" w:sz="0" w:space="0" w:color="auto"/>
                        <w:right w:val="none" w:sz="0" w:space="0" w:color="auto"/>
                      </w:divBdr>
                    </w:div>
                  </w:divsChild>
                </w:div>
                <w:div w:id="1722707195">
                  <w:marLeft w:val="0"/>
                  <w:marRight w:val="0"/>
                  <w:marTop w:val="0"/>
                  <w:marBottom w:val="0"/>
                  <w:divBdr>
                    <w:top w:val="none" w:sz="0" w:space="0" w:color="auto"/>
                    <w:left w:val="none" w:sz="0" w:space="0" w:color="auto"/>
                    <w:bottom w:val="none" w:sz="0" w:space="0" w:color="auto"/>
                    <w:right w:val="none" w:sz="0" w:space="0" w:color="auto"/>
                  </w:divBdr>
                  <w:divsChild>
                    <w:div w:id="1995989975">
                      <w:marLeft w:val="0"/>
                      <w:marRight w:val="0"/>
                      <w:marTop w:val="0"/>
                      <w:marBottom w:val="0"/>
                      <w:divBdr>
                        <w:top w:val="none" w:sz="0" w:space="0" w:color="auto"/>
                        <w:left w:val="none" w:sz="0" w:space="0" w:color="auto"/>
                        <w:bottom w:val="none" w:sz="0" w:space="0" w:color="auto"/>
                        <w:right w:val="none" w:sz="0" w:space="0" w:color="auto"/>
                      </w:divBdr>
                    </w:div>
                  </w:divsChild>
                </w:div>
                <w:div w:id="1952584738">
                  <w:marLeft w:val="0"/>
                  <w:marRight w:val="0"/>
                  <w:marTop w:val="0"/>
                  <w:marBottom w:val="0"/>
                  <w:divBdr>
                    <w:top w:val="none" w:sz="0" w:space="0" w:color="auto"/>
                    <w:left w:val="none" w:sz="0" w:space="0" w:color="auto"/>
                    <w:bottom w:val="none" w:sz="0" w:space="0" w:color="auto"/>
                    <w:right w:val="none" w:sz="0" w:space="0" w:color="auto"/>
                  </w:divBdr>
                  <w:divsChild>
                    <w:div w:id="2080783896">
                      <w:marLeft w:val="0"/>
                      <w:marRight w:val="0"/>
                      <w:marTop w:val="0"/>
                      <w:marBottom w:val="0"/>
                      <w:divBdr>
                        <w:top w:val="none" w:sz="0" w:space="0" w:color="auto"/>
                        <w:left w:val="none" w:sz="0" w:space="0" w:color="auto"/>
                        <w:bottom w:val="none" w:sz="0" w:space="0" w:color="auto"/>
                        <w:right w:val="none" w:sz="0" w:space="0" w:color="auto"/>
                      </w:divBdr>
                    </w:div>
                    <w:div w:id="666791182">
                      <w:marLeft w:val="0"/>
                      <w:marRight w:val="0"/>
                      <w:marTop w:val="0"/>
                      <w:marBottom w:val="0"/>
                      <w:divBdr>
                        <w:top w:val="none" w:sz="0" w:space="0" w:color="auto"/>
                        <w:left w:val="none" w:sz="0" w:space="0" w:color="auto"/>
                        <w:bottom w:val="none" w:sz="0" w:space="0" w:color="auto"/>
                        <w:right w:val="none" w:sz="0" w:space="0" w:color="auto"/>
                      </w:divBdr>
                    </w:div>
                    <w:div w:id="1784836682">
                      <w:marLeft w:val="0"/>
                      <w:marRight w:val="0"/>
                      <w:marTop w:val="0"/>
                      <w:marBottom w:val="0"/>
                      <w:divBdr>
                        <w:top w:val="none" w:sz="0" w:space="0" w:color="auto"/>
                        <w:left w:val="none" w:sz="0" w:space="0" w:color="auto"/>
                        <w:bottom w:val="none" w:sz="0" w:space="0" w:color="auto"/>
                        <w:right w:val="none" w:sz="0" w:space="0" w:color="auto"/>
                      </w:divBdr>
                    </w:div>
                    <w:div w:id="399717543">
                      <w:marLeft w:val="0"/>
                      <w:marRight w:val="0"/>
                      <w:marTop w:val="0"/>
                      <w:marBottom w:val="0"/>
                      <w:divBdr>
                        <w:top w:val="none" w:sz="0" w:space="0" w:color="auto"/>
                        <w:left w:val="none" w:sz="0" w:space="0" w:color="auto"/>
                        <w:bottom w:val="none" w:sz="0" w:space="0" w:color="auto"/>
                        <w:right w:val="none" w:sz="0" w:space="0" w:color="auto"/>
                      </w:divBdr>
                    </w:div>
                  </w:divsChild>
                </w:div>
                <w:div w:id="1802577646">
                  <w:marLeft w:val="0"/>
                  <w:marRight w:val="0"/>
                  <w:marTop w:val="0"/>
                  <w:marBottom w:val="0"/>
                  <w:divBdr>
                    <w:top w:val="none" w:sz="0" w:space="0" w:color="auto"/>
                    <w:left w:val="none" w:sz="0" w:space="0" w:color="auto"/>
                    <w:bottom w:val="none" w:sz="0" w:space="0" w:color="auto"/>
                    <w:right w:val="none" w:sz="0" w:space="0" w:color="auto"/>
                  </w:divBdr>
                  <w:divsChild>
                    <w:div w:id="2015263502">
                      <w:marLeft w:val="0"/>
                      <w:marRight w:val="0"/>
                      <w:marTop w:val="0"/>
                      <w:marBottom w:val="0"/>
                      <w:divBdr>
                        <w:top w:val="none" w:sz="0" w:space="0" w:color="auto"/>
                        <w:left w:val="none" w:sz="0" w:space="0" w:color="auto"/>
                        <w:bottom w:val="none" w:sz="0" w:space="0" w:color="auto"/>
                        <w:right w:val="none" w:sz="0" w:space="0" w:color="auto"/>
                      </w:divBdr>
                    </w:div>
                  </w:divsChild>
                </w:div>
                <w:div w:id="1256864027">
                  <w:marLeft w:val="0"/>
                  <w:marRight w:val="0"/>
                  <w:marTop w:val="0"/>
                  <w:marBottom w:val="0"/>
                  <w:divBdr>
                    <w:top w:val="none" w:sz="0" w:space="0" w:color="auto"/>
                    <w:left w:val="none" w:sz="0" w:space="0" w:color="auto"/>
                    <w:bottom w:val="none" w:sz="0" w:space="0" w:color="auto"/>
                    <w:right w:val="none" w:sz="0" w:space="0" w:color="auto"/>
                  </w:divBdr>
                  <w:divsChild>
                    <w:div w:id="240723392">
                      <w:marLeft w:val="0"/>
                      <w:marRight w:val="0"/>
                      <w:marTop w:val="0"/>
                      <w:marBottom w:val="0"/>
                      <w:divBdr>
                        <w:top w:val="none" w:sz="0" w:space="0" w:color="auto"/>
                        <w:left w:val="none" w:sz="0" w:space="0" w:color="auto"/>
                        <w:bottom w:val="none" w:sz="0" w:space="0" w:color="auto"/>
                        <w:right w:val="none" w:sz="0" w:space="0" w:color="auto"/>
                      </w:divBdr>
                    </w:div>
                    <w:div w:id="867910973">
                      <w:marLeft w:val="0"/>
                      <w:marRight w:val="0"/>
                      <w:marTop w:val="0"/>
                      <w:marBottom w:val="0"/>
                      <w:divBdr>
                        <w:top w:val="none" w:sz="0" w:space="0" w:color="auto"/>
                        <w:left w:val="none" w:sz="0" w:space="0" w:color="auto"/>
                        <w:bottom w:val="none" w:sz="0" w:space="0" w:color="auto"/>
                        <w:right w:val="none" w:sz="0" w:space="0" w:color="auto"/>
                      </w:divBdr>
                    </w:div>
                  </w:divsChild>
                </w:div>
                <w:div w:id="1781989966">
                  <w:marLeft w:val="0"/>
                  <w:marRight w:val="0"/>
                  <w:marTop w:val="0"/>
                  <w:marBottom w:val="0"/>
                  <w:divBdr>
                    <w:top w:val="none" w:sz="0" w:space="0" w:color="auto"/>
                    <w:left w:val="none" w:sz="0" w:space="0" w:color="auto"/>
                    <w:bottom w:val="none" w:sz="0" w:space="0" w:color="auto"/>
                    <w:right w:val="none" w:sz="0" w:space="0" w:color="auto"/>
                  </w:divBdr>
                  <w:divsChild>
                    <w:div w:id="1541626462">
                      <w:marLeft w:val="0"/>
                      <w:marRight w:val="0"/>
                      <w:marTop w:val="0"/>
                      <w:marBottom w:val="0"/>
                      <w:divBdr>
                        <w:top w:val="none" w:sz="0" w:space="0" w:color="auto"/>
                        <w:left w:val="none" w:sz="0" w:space="0" w:color="auto"/>
                        <w:bottom w:val="none" w:sz="0" w:space="0" w:color="auto"/>
                        <w:right w:val="none" w:sz="0" w:space="0" w:color="auto"/>
                      </w:divBdr>
                    </w:div>
                  </w:divsChild>
                </w:div>
                <w:div w:id="1734965482">
                  <w:marLeft w:val="0"/>
                  <w:marRight w:val="0"/>
                  <w:marTop w:val="0"/>
                  <w:marBottom w:val="0"/>
                  <w:divBdr>
                    <w:top w:val="none" w:sz="0" w:space="0" w:color="auto"/>
                    <w:left w:val="none" w:sz="0" w:space="0" w:color="auto"/>
                    <w:bottom w:val="none" w:sz="0" w:space="0" w:color="auto"/>
                    <w:right w:val="none" w:sz="0" w:space="0" w:color="auto"/>
                  </w:divBdr>
                  <w:divsChild>
                    <w:div w:id="1808814095">
                      <w:marLeft w:val="0"/>
                      <w:marRight w:val="0"/>
                      <w:marTop w:val="0"/>
                      <w:marBottom w:val="0"/>
                      <w:divBdr>
                        <w:top w:val="none" w:sz="0" w:space="0" w:color="auto"/>
                        <w:left w:val="none" w:sz="0" w:space="0" w:color="auto"/>
                        <w:bottom w:val="none" w:sz="0" w:space="0" w:color="auto"/>
                        <w:right w:val="none" w:sz="0" w:space="0" w:color="auto"/>
                      </w:divBdr>
                    </w:div>
                  </w:divsChild>
                </w:div>
                <w:div w:id="1957591206">
                  <w:marLeft w:val="0"/>
                  <w:marRight w:val="0"/>
                  <w:marTop w:val="0"/>
                  <w:marBottom w:val="0"/>
                  <w:divBdr>
                    <w:top w:val="none" w:sz="0" w:space="0" w:color="auto"/>
                    <w:left w:val="none" w:sz="0" w:space="0" w:color="auto"/>
                    <w:bottom w:val="none" w:sz="0" w:space="0" w:color="auto"/>
                    <w:right w:val="none" w:sz="0" w:space="0" w:color="auto"/>
                  </w:divBdr>
                  <w:divsChild>
                    <w:div w:id="1729497215">
                      <w:marLeft w:val="0"/>
                      <w:marRight w:val="0"/>
                      <w:marTop w:val="0"/>
                      <w:marBottom w:val="0"/>
                      <w:divBdr>
                        <w:top w:val="none" w:sz="0" w:space="0" w:color="auto"/>
                        <w:left w:val="none" w:sz="0" w:space="0" w:color="auto"/>
                        <w:bottom w:val="none" w:sz="0" w:space="0" w:color="auto"/>
                        <w:right w:val="none" w:sz="0" w:space="0" w:color="auto"/>
                      </w:divBdr>
                    </w:div>
                  </w:divsChild>
                </w:div>
                <w:div w:id="1790775290">
                  <w:marLeft w:val="0"/>
                  <w:marRight w:val="0"/>
                  <w:marTop w:val="0"/>
                  <w:marBottom w:val="0"/>
                  <w:divBdr>
                    <w:top w:val="none" w:sz="0" w:space="0" w:color="auto"/>
                    <w:left w:val="none" w:sz="0" w:space="0" w:color="auto"/>
                    <w:bottom w:val="none" w:sz="0" w:space="0" w:color="auto"/>
                    <w:right w:val="none" w:sz="0" w:space="0" w:color="auto"/>
                  </w:divBdr>
                  <w:divsChild>
                    <w:div w:id="611596054">
                      <w:marLeft w:val="0"/>
                      <w:marRight w:val="0"/>
                      <w:marTop w:val="0"/>
                      <w:marBottom w:val="0"/>
                      <w:divBdr>
                        <w:top w:val="none" w:sz="0" w:space="0" w:color="auto"/>
                        <w:left w:val="none" w:sz="0" w:space="0" w:color="auto"/>
                        <w:bottom w:val="none" w:sz="0" w:space="0" w:color="auto"/>
                        <w:right w:val="none" w:sz="0" w:space="0" w:color="auto"/>
                      </w:divBdr>
                    </w:div>
                  </w:divsChild>
                </w:div>
                <w:div w:id="433133236">
                  <w:marLeft w:val="0"/>
                  <w:marRight w:val="0"/>
                  <w:marTop w:val="0"/>
                  <w:marBottom w:val="0"/>
                  <w:divBdr>
                    <w:top w:val="none" w:sz="0" w:space="0" w:color="auto"/>
                    <w:left w:val="none" w:sz="0" w:space="0" w:color="auto"/>
                    <w:bottom w:val="none" w:sz="0" w:space="0" w:color="auto"/>
                    <w:right w:val="none" w:sz="0" w:space="0" w:color="auto"/>
                  </w:divBdr>
                  <w:divsChild>
                    <w:div w:id="1727607433">
                      <w:marLeft w:val="0"/>
                      <w:marRight w:val="0"/>
                      <w:marTop w:val="0"/>
                      <w:marBottom w:val="0"/>
                      <w:divBdr>
                        <w:top w:val="none" w:sz="0" w:space="0" w:color="auto"/>
                        <w:left w:val="none" w:sz="0" w:space="0" w:color="auto"/>
                        <w:bottom w:val="none" w:sz="0" w:space="0" w:color="auto"/>
                        <w:right w:val="none" w:sz="0" w:space="0" w:color="auto"/>
                      </w:divBdr>
                    </w:div>
                    <w:div w:id="1089471926">
                      <w:marLeft w:val="0"/>
                      <w:marRight w:val="0"/>
                      <w:marTop w:val="0"/>
                      <w:marBottom w:val="0"/>
                      <w:divBdr>
                        <w:top w:val="none" w:sz="0" w:space="0" w:color="auto"/>
                        <w:left w:val="none" w:sz="0" w:space="0" w:color="auto"/>
                        <w:bottom w:val="none" w:sz="0" w:space="0" w:color="auto"/>
                        <w:right w:val="none" w:sz="0" w:space="0" w:color="auto"/>
                      </w:divBdr>
                    </w:div>
                    <w:div w:id="455416386">
                      <w:marLeft w:val="0"/>
                      <w:marRight w:val="0"/>
                      <w:marTop w:val="0"/>
                      <w:marBottom w:val="0"/>
                      <w:divBdr>
                        <w:top w:val="none" w:sz="0" w:space="0" w:color="auto"/>
                        <w:left w:val="none" w:sz="0" w:space="0" w:color="auto"/>
                        <w:bottom w:val="none" w:sz="0" w:space="0" w:color="auto"/>
                        <w:right w:val="none" w:sz="0" w:space="0" w:color="auto"/>
                      </w:divBdr>
                    </w:div>
                    <w:div w:id="1478065889">
                      <w:marLeft w:val="0"/>
                      <w:marRight w:val="0"/>
                      <w:marTop w:val="0"/>
                      <w:marBottom w:val="0"/>
                      <w:divBdr>
                        <w:top w:val="none" w:sz="0" w:space="0" w:color="auto"/>
                        <w:left w:val="none" w:sz="0" w:space="0" w:color="auto"/>
                        <w:bottom w:val="none" w:sz="0" w:space="0" w:color="auto"/>
                        <w:right w:val="none" w:sz="0" w:space="0" w:color="auto"/>
                      </w:divBdr>
                    </w:div>
                  </w:divsChild>
                </w:div>
                <w:div w:id="1245261599">
                  <w:marLeft w:val="0"/>
                  <w:marRight w:val="0"/>
                  <w:marTop w:val="0"/>
                  <w:marBottom w:val="0"/>
                  <w:divBdr>
                    <w:top w:val="none" w:sz="0" w:space="0" w:color="auto"/>
                    <w:left w:val="none" w:sz="0" w:space="0" w:color="auto"/>
                    <w:bottom w:val="none" w:sz="0" w:space="0" w:color="auto"/>
                    <w:right w:val="none" w:sz="0" w:space="0" w:color="auto"/>
                  </w:divBdr>
                  <w:divsChild>
                    <w:div w:id="63988475">
                      <w:marLeft w:val="0"/>
                      <w:marRight w:val="0"/>
                      <w:marTop w:val="0"/>
                      <w:marBottom w:val="0"/>
                      <w:divBdr>
                        <w:top w:val="none" w:sz="0" w:space="0" w:color="auto"/>
                        <w:left w:val="none" w:sz="0" w:space="0" w:color="auto"/>
                        <w:bottom w:val="none" w:sz="0" w:space="0" w:color="auto"/>
                        <w:right w:val="none" w:sz="0" w:space="0" w:color="auto"/>
                      </w:divBdr>
                    </w:div>
                    <w:div w:id="1282343888">
                      <w:marLeft w:val="0"/>
                      <w:marRight w:val="0"/>
                      <w:marTop w:val="0"/>
                      <w:marBottom w:val="0"/>
                      <w:divBdr>
                        <w:top w:val="none" w:sz="0" w:space="0" w:color="auto"/>
                        <w:left w:val="none" w:sz="0" w:space="0" w:color="auto"/>
                        <w:bottom w:val="none" w:sz="0" w:space="0" w:color="auto"/>
                        <w:right w:val="none" w:sz="0" w:space="0" w:color="auto"/>
                      </w:divBdr>
                    </w:div>
                    <w:div w:id="952594835">
                      <w:marLeft w:val="0"/>
                      <w:marRight w:val="0"/>
                      <w:marTop w:val="0"/>
                      <w:marBottom w:val="0"/>
                      <w:divBdr>
                        <w:top w:val="none" w:sz="0" w:space="0" w:color="auto"/>
                        <w:left w:val="none" w:sz="0" w:space="0" w:color="auto"/>
                        <w:bottom w:val="none" w:sz="0" w:space="0" w:color="auto"/>
                        <w:right w:val="none" w:sz="0" w:space="0" w:color="auto"/>
                      </w:divBdr>
                    </w:div>
                  </w:divsChild>
                </w:div>
                <w:div w:id="140122780">
                  <w:marLeft w:val="0"/>
                  <w:marRight w:val="0"/>
                  <w:marTop w:val="0"/>
                  <w:marBottom w:val="0"/>
                  <w:divBdr>
                    <w:top w:val="none" w:sz="0" w:space="0" w:color="auto"/>
                    <w:left w:val="none" w:sz="0" w:space="0" w:color="auto"/>
                    <w:bottom w:val="none" w:sz="0" w:space="0" w:color="auto"/>
                    <w:right w:val="none" w:sz="0" w:space="0" w:color="auto"/>
                  </w:divBdr>
                  <w:divsChild>
                    <w:div w:id="1057314715">
                      <w:marLeft w:val="0"/>
                      <w:marRight w:val="0"/>
                      <w:marTop w:val="0"/>
                      <w:marBottom w:val="0"/>
                      <w:divBdr>
                        <w:top w:val="none" w:sz="0" w:space="0" w:color="auto"/>
                        <w:left w:val="none" w:sz="0" w:space="0" w:color="auto"/>
                        <w:bottom w:val="none" w:sz="0" w:space="0" w:color="auto"/>
                        <w:right w:val="none" w:sz="0" w:space="0" w:color="auto"/>
                      </w:divBdr>
                    </w:div>
                  </w:divsChild>
                </w:div>
                <w:div w:id="1066759992">
                  <w:marLeft w:val="0"/>
                  <w:marRight w:val="0"/>
                  <w:marTop w:val="0"/>
                  <w:marBottom w:val="0"/>
                  <w:divBdr>
                    <w:top w:val="none" w:sz="0" w:space="0" w:color="auto"/>
                    <w:left w:val="none" w:sz="0" w:space="0" w:color="auto"/>
                    <w:bottom w:val="none" w:sz="0" w:space="0" w:color="auto"/>
                    <w:right w:val="none" w:sz="0" w:space="0" w:color="auto"/>
                  </w:divBdr>
                  <w:divsChild>
                    <w:div w:id="1658068445">
                      <w:marLeft w:val="0"/>
                      <w:marRight w:val="0"/>
                      <w:marTop w:val="0"/>
                      <w:marBottom w:val="0"/>
                      <w:divBdr>
                        <w:top w:val="none" w:sz="0" w:space="0" w:color="auto"/>
                        <w:left w:val="none" w:sz="0" w:space="0" w:color="auto"/>
                        <w:bottom w:val="none" w:sz="0" w:space="0" w:color="auto"/>
                        <w:right w:val="none" w:sz="0" w:space="0" w:color="auto"/>
                      </w:divBdr>
                    </w:div>
                  </w:divsChild>
                </w:div>
                <w:div w:id="888344311">
                  <w:marLeft w:val="0"/>
                  <w:marRight w:val="0"/>
                  <w:marTop w:val="0"/>
                  <w:marBottom w:val="0"/>
                  <w:divBdr>
                    <w:top w:val="none" w:sz="0" w:space="0" w:color="auto"/>
                    <w:left w:val="none" w:sz="0" w:space="0" w:color="auto"/>
                    <w:bottom w:val="none" w:sz="0" w:space="0" w:color="auto"/>
                    <w:right w:val="none" w:sz="0" w:space="0" w:color="auto"/>
                  </w:divBdr>
                  <w:divsChild>
                    <w:div w:id="1396709105">
                      <w:marLeft w:val="0"/>
                      <w:marRight w:val="0"/>
                      <w:marTop w:val="0"/>
                      <w:marBottom w:val="0"/>
                      <w:divBdr>
                        <w:top w:val="none" w:sz="0" w:space="0" w:color="auto"/>
                        <w:left w:val="none" w:sz="0" w:space="0" w:color="auto"/>
                        <w:bottom w:val="none" w:sz="0" w:space="0" w:color="auto"/>
                        <w:right w:val="none" w:sz="0" w:space="0" w:color="auto"/>
                      </w:divBdr>
                    </w:div>
                  </w:divsChild>
                </w:div>
                <w:div w:id="763113168">
                  <w:marLeft w:val="0"/>
                  <w:marRight w:val="0"/>
                  <w:marTop w:val="0"/>
                  <w:marBottom w:val="0"/>
                  <w:divBdr>
                    <w:top w:val="none" w:sz="0" w:space="0" w:color="auto"/>
                    <w:left w:val="none" w:sz="0" w:space="0" w:color="auto"/>
                    <w:bottom w:val="none" w:sz="0" w:space="0" w:color="auto"/>
                    <w:right w:val="none" w:sz="0" w:space="0" w:color="auto"/>
                  </w:divBdr>
                  <w:divsChild>
                    <w:div w:id="332489368">
                      <w:marLeft w:val="0"/>
                      <w:marRight w:val="0"/>
                      <w:marTop w:val="0"/>
                      <w:marBottom w:val="0"/>
                      <w:divBdr>
                        <w:top w:val="none" w:sz="0" w:space="0" w:color="auto"/>
                        <w:left w:val="none" w:sz="0" w:space="0" w:color="auto"/>
                        <w:bottom w:val="none" w:sz="0" w:space="0" w:color="auto"/>
                        <w:right w:val="none" w:sz="0" w:space="0" w:color="auto"/>
                      </w:divBdr>
                    </w:div>
                    <w:div w:id="262156576">
                      <w:marLeft w:val="0"/>
                      <w:marRight w:val="0"/>
                      <w:marTop w:val="0"/>
                      <w:marBottom w:val="0"/>
                      <w:divBdr>
                        <w:top w:val="none" w:sz="0" w:space="0" w:color="auto"/>
                        <w:left w:val="none" w:sz="0" w:space="0" w:color="auto"/>
                        <w:bottom w:val="none" w:sz="0" w:space="0" w:color="auto"/>
                        <w:right w:val="none" w:sz="0" w:space="0" w:color="auto"/>
                      </w:divBdr>
                    </w:div>
                    <w:div w:id="924068958">
                      <w:marLeft w:val="0"/>
                      <w:marRight w:val="0"/>
                      <w:marTop w:val="0"/>
                      <w:marBottom w:val="0"/>
                      <w:divBdr>
                        <w:top w:val="none" w:sz="0" w:space="0" w:color="auto"/>
                        <w:left w:val="none" w:sz="0" w:space="0" w:color="auto"/>
                        <w:bottom w:val="none" w:sz="0" w:space="0" w:color="auto"/>
                        <w:right w:val="none" w:sz="0" w:space="0" w:color="auto"/>
                      </w:divBdr>
                    </w:div>
                    <w:div w:id="506599850">
                      <w:marLeft w:val="0"/>
                      <w:marRight w:val="0"/>
                      <w:marTop w:val="0"/>
                      <w:marBottom w:val="0"/>
                      <w:divBdr>
                        <w:top w:val="none" w:sz="0" w:space="0" w:color="auto"/>
                        <w:left w:val="none" w:sz="0" w:space="0" w:color="auto"/>
                        <w:bottom w:val="none" w:sz="0" w:space="0" w:color="auto"/>
                        <w:right w:val="none" w:sz="0" w:space="0" w:color="auto"/>
                      </w:divBdr>
                    </w:div>
                  </w:divsChild>
                </w:div>
                <w:div w:id="1878809923">
                  <w:marLeft w:val="0"/>
                  <w:marRight w:val="0"/>
                  <w:marTop w:val="0"/>
                  <w:marBottom w:val="0"/>
                  <w:divBdr>
                    <w:top w:val="none" w:sz="0" w:space="0" w:color="auto"/>
                    <w:left w:val="none" w:sz="0" w:space="0" w:color="auto"/>
                    <w:bottom w:val="none" w:sz="0" w:space="0" w:color="auto"/>
                    <w:right w:val="none" w:sz="0" w:space="0" w:color="auto"/>
                  </w:divBdr>
                  <w:divsChild>
                    <w:div w:id="1852143500">
                      <w:marLeft w:val="0"/>
                      <w:marRight w:val="0"/>
                      <w:marTop w:val="0"/>
                      <w:marBottom w:val="0"/>
                      <w:divBdr>
                        <w:top w:val="none" w:sz="0" w:space="0" w:color="auto"/>
                        <w:left w:val="none" w:sz="0" w:space="0" w:color="auto"/>
                        <w:bottom w:val="none" w:sz="0" w:space="0" w:color="auto"/>
                        <w:right w:val="none" w:sz="0" w:space="0" w:color="auto"/>
                      </w:divBdr>
                    </w:div>
                  </w:divsChild>
                </w:div>
                <w:div w:id="2115393617">
                  <w:marLeft w:val="0"/>
                  <w:marRight w:val="0"/>
                  <w:marTop w:val="0"/>
                  <w:marBottom w:val="0"/>
                  <w:divBdr>
                    <w:top w:val="none" w:sz="0" w:space="0" w:color="auto"/>
                    <w:left w:val="none" w:sz="0" w:space="0" w:color="auto"/>
                    <w:bottom w:val="none" w:sz="0" w:space="0" w:color="auto"/>
                    <w:right w:val="none" w:sz="0" w:space="0" w:color="auto"/>
                  </w:divBdr>
                  <w:divsChild>
                    <w:div w:id="94517336">
                      <w:marLeft w:val="0"/>
                      <w:marRight w:val="0"/>
                      <w:marTop w:val="0"/>
                      <w:marBottom w:val="0"/>
                      <w:divBdr>
                        <w:top w:val="none" w:sz="0" w:space="0" w:color="auto"/>
                        <w:left w:val="none" w:sz="0" w:space="0" w:color="auto"/>
                        <w:bottom w:val="none" w:sz="0" w:space="0" w:color="auto"/>
                        <w:right w:val="none" w:sz="0" w:space="0" w:color="auto"/>
                      </w:divBdr>
                    </w:div>
                    <w:div w:id="1442995236">
                      <w:marLeft w:val="0"/>
                      <w:marRight w:val="0"/>
                      <w:marTop w:val="0"/>
                      <w:marBottom w:val="0"/>
                      <w:divBdr>
                        <w:top w:val="none" w:sz="0" w:space="0" w:color="auto"/>
                        <w:left w:val="none" w:sz="0" w:space="0" w:color="auto"/>
                        <w:bottom w:val="none" w:sz="0" w:space="0" w:color="auto"/>
                        <w:right w:val="none" w:sz="0" w:space="0" w:color="auto"/>
                      </w:divBdr>
                    </w:div>
                  </w:divsChild>
                </w:div>
                <w:div w:id="1898855312">
                  <w:marLeft w:val="0"/>
                  <w:marRight w:val="0"/>
                  <w:marTop w:val="0"/>
                  <w:marBottom w:val="0"/>
                  <w:divBdr>
                    <w:top w:val="none" w:sz="0" w:space="0" w:color="auto"/>
                    <w:left w:val="none" w:sz="0" w:space="0" w:color="auto"/>
                    <w:bottom w:val="none" w:sz="0" w:space="0" w:color="auto"/>
                    <w:right w:val="none" w:sz="0" w:space="0" w:color="auto"/>
                  </w:divBdr>
                  <w:divsChild>
                    <w:div w:id="843474924">
                      <w:marLeft w:val="0"/>
                      <w:marRight w:val="0"/>
                      <w:marTop w:val="0"/>
                      <w:marBottom w:val="0"/>
                      <w:divBdr>
                        <w:top w:val="none" w:sz="0" w:space="0" w:color="auto"/>
                        <w:left w:val="none" w:sz="0" w:space="0" w:color="auto"/>
                        <w:bottom w:val="none" w:sz="0" w:space="0" w:color="auto"/>
                        <w:right w:val="none" w:sz="0" w:space="0" w:color="auto"/>
                      </w:divBdr>
                    </w:div>
                  </w:divsChild>
                </w:div>
                <w:div w:id="2057121915">
                  <w:marLeft w:val="0"/>
                  <w:marRight w:val="0"/>
                  <w:marTop w:val="0"/>
                  <w:marBottom w:val="0"/>
                  <w:divBdr>
                    <w:top w:val="none" w:sz="0" w:space="0" w:color="auto"/>
                    <w:left w:val="none" w:sz="0" w:space="0" w:color="auto"/>
                    <w:bottom w:val="none" w:sz="0" w:space="0" w:color="auto"/>
                    <w:right w:val="none" w:sz="0" w:space="0" w:color="auto"/>
                  </w:divBdr>
                  <w:divsChild>
                    <w:div w:id="554007817">
                      <w:marLeft w:val="0"/>
                      <w:marRight w:val="0"/>
                      <w:marTop w:val="0"/>
                      <w:marBottom w:val="0"/>
                      <w:divBdr>
                        <w:top w:val="none" w:sz="0" w:space="0" w:color="auto"/>
                        <w:left w:val="none" w:sz="0" w:space="0" w:color="auto"/>
                        <w:bottom w:val="none" w:sz="0" w:space="0" w:color="auto"/>
                        <w:right w:val="none" w:sz="0" w:space="0" w:color="auto"/>
                      </w:divBdr>
                    </w:div>
                  </w:divsChild>
                </w:div>
                <w:div w:id="111635837">
                  <w:marLeft w:val="0"/>
                  <w:marRight w:val="0"/>
                  <w:marTop w:val="0"/>
                  <w:marBottom w:val="0"/>
                  <w:divBdr>
                    <w:top w:val="none" w:sz="0" w:space="0" w:color="auto"/>
                    <w:left w:val="none" w:sz="0" w:space="0" w:color="auto"/>
                    <w:bottom w:val="none" w:sz="0" w:space="0" w:color="auto"/>
                    <w:right w:val="none" w:sz="0" w:space="0" w:color="auto"/>
                  </w:divBdr>
                  <w:divsChild>
                    <w:div w:id="1982467477">
                      <w:marLeft w:val="0"/>
                      <w:marRight w:val="0"/>
                      <w:marTop w:val="0"/>
                      <w:marBottom w:val="0"/>
                      <w:divBdr>
                        <w:top w:val="none" w:sz="0" w:space="0" w:color="auto"/>
                        <w:left w:val="none" w:sz="0" w:space="0" w:color="auto"/>
                        <w:bottom w:val="none" w:sz="0" w:space="0" w:color="auto"/>
                        <w:right w:val="none" w:sz="0" w:space="0" w:color="auto"/>
                      </w:divBdr>
                    </w:div>
                  </w:divsChild>
                </w:div>
                <w:div w:id="1784379749">
                  <w:marLeft w:val="0"/>
                  <w:marRight w:val="0"/>
                  <w:marTop w:val="0"/>
                  <w:marBottom w:val="0"/>
                  <w:divBdr>
                    <w:top w:val="none" w:sz="0" w:space="0" w:color="auto"/>
                    <w:left w:val="none" w:sz="0" w:space="0" w:color="auto"/>
                    <w:bottom w:val="none" w:sz="0" w:space="0" w:color="auto"/>
                    <w:right w:val="none" w:sz="0" w:space="0" w:color="auto"/>
                  </w:divBdr>
                  <w:divsChild>
                    <w:div w:id="38673312">
                      <w:marLeft w:val="0"/>
                      <w:marRight w:val="0"/>
                      <w:marTop w:val="0"/>
                      <w:marBottom w:val="0"/>
                      <w:divBdr>
                        <w:top w:val="none" w:sz="0" w:space="0" w:color="auto"/>
                        <w:left w:val="none" w:sz="0" w:space="0" w:color="auto"/>
                        <w:bottom w:val="none" w:sz="0" w:space="0" w:color="auto"/>
                        <w:right w:val="none" w:sz="0" w:space="0" w:color="auto"/>
                      </w:divBdr>
                    </w:div>
                  </w:divsChild>
                </w:div>
                <w:div w:id="1604342614">
                  <w:marLeft w:val="0"/>
                  <w:marRight w:val="0"/>
                  <w:marTop w:val="0"/>
                  <w:marBottom w:val="0"/>
                  <w:divBdr>
                    <w:top w:val="none" w:sz="0" w:space="0" w:color="auto"/>
                    <w:left w:val="none" w:sz="0" w:space="0" w:color="auto"/>
                    <w:bottom w:val="none" w:sz="0" w:space="0" w:color="auto"/>
                    <w:right w:val="none" w:sz="0" w:space="0" w:color="auto"/>
                  </w:divBdr>
                  <w:divsChild>
                    <w:div w:id="1157528064">
                      <w:marLeft w:val="0"/>
                      <w:marRight w:val="0"/>
                      <w:marTop w:val="0"/>
                      <w:marBottom w:val="0"/>
                      <w:divBdr>
                        <w:top w:val="none" w:sz="0" w:space="0" w:color="auto"/>
                        <w:left w:val="none" w:sz="0" w:space="0" w:color="auto"/>
                        <w:bottom w:val="none" w:sz="0" w:space="0" w:color="auto"/>
                        <w:right w:val="none" w:sz="0" w:space="0" w:color="auto"/>
                      </w:divBdr>
                    </w:div>
                    <w:div w:id="2030835198">
                      <w:marLeft w:val="0"/>
                      <w:marRight w:val="0"/>
                      <w:marTop w:val="0"/>
                      <w:marBottom w:val="0"/>
                      <w:divBdr>
                        <w:top w:val="none" w:sz="0" w:space="0" w:color="auto"/>
                        <w:left w:val="none" w:sz="0" w:space="0" w:color="auto"/>
                        <w:bottom w:val="none" w:sz="0" w:space="0" w:color="auto"/>
                        <w:right w:val="none" w:sz="0" w:space="0" w:color="auto"/>
                      </w:divBdr>
                    </w:div>
                    <w:div w:id="872229651">
                      <w:marLeft w:val="0"/>
                      <w:marRight w:val="0"/>
                      <w:marTop w:val="0"/>
                      <w:marBottom w:val="0"/>
                      <w:divBdr>
                        <w:top w:val="none" w:sz="0" w:space="0" w:color="auto"/>
                        <w:left w:val="none" w:sz="0" w:space="0" w:color="auto"/>
                        <w:bottom w:val="none" w:sz="0" w:space="0" w:color="auto"/>
                        <w:right w:val="none" w:sz="0" w:space="0" w:color="auto"/>
                      </w:divBdr>
                    </w:div>
                    <w:div w:id="101656027">
                      <w:marLeft w:val="0"/>
                      <w:marRight w:val="0"/>
                      <w:marTop w:val="0"/>
                      <w:marBottom w:val="0"/>
                      <w:divBdr>
                        <w:top w:val="none" w:sz="0" w:space="0" w:color="auto"/>
                        <w:left w:val="none" w:sz="0" w:space="0" w:color="auto"/>
                        <w:bottom w:val="none" w:sz="0" w:space="0" w:color="auto"/>
                        <w:right w:val="none" w:sz="0" w:space="0" w:color="auto"/>
                      </w:divBdr>
                    </w:div>
                  </w:divsChild>
                </w:div>
                <w:div w:id="1652828014">
                  <w:marLeft w:val="0"/>
                  <w:marRight w:val="0"/>
                  <w:marTop w:val="0"/>
                  <w:marBottom w:val="0"/>
                  <w:divBdr>
                    <w:top w:val="none" w:sz="0" w:space="0" w:color="auto"/>
                    <w:left w:val="none" w:sz="0" w:space="0" w:color="auto"/>
                    <w:bottom w:val="none" w:sz="0" w:space="0" w:color="auto"/>
                    <w:right w:val="none" w:sz="0" w:space="0" w:color="auto"/>
                  </w:divBdr>
                  <w:divsChild>
                    <w:div w:id="842932499">
                      <w:marLeft w:val="0"/>
                      <w:marRight w:val="0"/>
                      <w:marTop w:val="0"/>
                      <w:marBottom w:val="0"/>
                      <w:divBdr>
                        <w:top w:val="none" w:sz="0" w:space="0" w:color="auto"/>
                        <w:left w:val="none" w:sz="0" w:space="0" w:color="auto"/>
                        <w:bottom w:val="none" w:sz="0" w:space="0" w:color="auto"/>
                        <w:right w:val="none" w:sz="0" w:space="0" w:color="auto"/>
                      </w:divBdr>
                    </w:div>
                    <w:div w:id="1831292267">
                      <w:marLeft w:val="0"/>
                      <w:marRight w:val="0"/>
                      <w:marTop w:val="0"/>
                      <w:marBottom w:val="0"/>
                      <w:divBdr>
                        <w:top w:val="none" w:sz="0" w:space="0" w:color="auto"/>
                        <w:left w:val="none" w:sz="0" w:space="0" w:color="auto"/>
                        <w:bottom w:val="none" w:sz="0" w:space="0" w:color="auto"/>
                        <w:right w:val="none" w:sz="0" w:space="0" w:color="auto"/>
                      </w:divBdr>
                    </w:div>
                    <w:div w:id="853885649">
                      <w:marLeft w:val="0"/>
                      <w:marRight w:val="0"/>
                      <w:marTop w:val="0"/>
                      <w:marBottom w:val="0"/>
                      <w:divBdr>
                        <w:top w:val="none" w:sz="0" w:space="0" w:color="auto"/>
                        <w:left w:val="none" w:sz="0" w:space="0" w:color="auto"/>
                        <w:bottom w:val="none" w:sz="0" w:space="0" w:color="auto"/>
                        <w:right w:val="none" w:sz="0" w:space="0" w:color="auto"/>
                      </w:divBdr>
                    </w:div>
                  </w:divsChild>
                </w:div>
                <w:div w:id="1013995674">
                  <w:marLeft w:val="0"/>
                  <w:marRight w:val="0"/>
                  <w:marTop w:val="0"/>
                  <w:marBottom w:val="0"/>
                  <w:divBdr>
                    <w:top w:val="none" w:sz="0" w:space="0" w:color="auto"/>
                    <w:left w:val="none" w:sz="0" w:space="0" w:color="auto"/>
                    <w:bottom w:val="none" w:sz="0" w:space="0" w:color="auto"/>
                    <w:right w:val="none" w:sz="0" w:space="0" w:color="auto"/>
                  </w:divBdr>
                  <w:divsChild>
                    <w:div w:id="811944533">
                      <w:marLeft w:val="0"/>
                      <w:marRight w:val="0"/>
                      <w:marTop w:val="0"/>
                      <w:marBottom w:val="0"/>
                      <w:divBdr>
                        <w:top w:val="none" w:sz="0" w:space="0" w:color="auto"/>
                        <w:left w:val="none" w:sz="0" w:space="0" w:color="auto"/>
                        <w:bottom w:val="none" w:sz="0" w:space="0" w:color="auto"/>
                        <w:right w:val="none" w:sz="0" w:space="0" w:color="auto"/>
                      </w:divBdr>
                    </w:div>
                  </w:divsChild>
                </w:div>
                <w:div w:id="1177886174">
                  <w:marLeft w:val="0"/>
                  <w:marRight w:val="0"/>
                  <w:marTop w:val="0"/>
                  <w:marBottom w:val="0"/>
                  <w:divBdr>
                    <w:top w:val="none" w:sz="0" w:space="0" w:color="auto"/>
                    <w:left w:val="none" w:sz="0" w:space="0" w:color="auto"/>
                    <w:bottom w:val="none" w:sz="0" w:space="0" w:color="auto"/>
                    <w:right w:val="none" w:sz="0" w:space="0" w:color="auto"/>
                  </w:divBdr>
                  <w:divsChild>
                    <w:div w:id="612637676">
                      <w:marLeft w:val="0"/>
                      <w:marRight w:val="0"/>
                      <w:marTop w:val="0"/>
                      <w:marBottom w:val="0"/>
                      <w:divBdr>
                        <w:top w:val="none" w:sz="0" w:space="0" w:color="auto"/>
                        <w:left w:val="none" w:sz="0" w:space="0" w:color="auto"/>
                        <w:bottom w:val="none" w:sz="0" w:space="0" w:color="auto"/>
                        <w:right w:val="none" w:sz="0" w:space="0" w:color="auto"/>
                      </w:divBdr>
                    </w:div>
                  </w:divsChild>
                </w:div>
                <w:div w:id="2140681985">
                  <w:marLeft w:val="0"/>
                  <w:marRight w:val="0"/>
                  <w:marTop w:val="0"/>
                  <w:marBottom w:val="0"/>
                  <w:divBdr>
                    <w:top w:val="none" w:sz="0" w:space="0" w:color="auto"/>
                    <w:left w:val="none" w:sz="0" w:space="0" w:color="auto"/>
                    <w:bottom w:val="none" w:sz="0" w:space="0" w:color="auto"/>
                    <w:right w:val="none" w:sz="0" w:space="0" w:color="auto"/>
                  </w:divBdr>
                  <w:divsChild>
                    <w:div w:id="1798332863">
                      <w:marLeft w:val="0"/>
                      <w:marRight w:val="0"/>
                      <w:marTop w:val="0"/>
                      <w:marBottom w:val="0"/>
                      <w:divBdr>
                        <w:top w:val="none" w:sz="0" w:space="0" w:color="auto"/>
                        <w:left w:val="none" w:sz="0" w:space="0" w:color="auto"/>
                        <w:bottom w:val="none" w:sz="0" w:space="0" w:color="auto"/>
                        <w:right w:val="none" w:sz="0" w:space="0" w:color="auto"/>
                      </w:divBdr>
                    </w:div>
                  </w:divsChild>
                </w:div>
                <w:div w:id="1437559041">
                  <w:marLeft w:val="0"/>
                  <w:marRight w:val="0"/>
                  <w:marTop w:val="0"/>
                  <w:marBottom w:val="0"/>
                  <w:divBdr>
                    <w:top w:val="none" w:sz="0" w:space="0" w:color="auto"/>
                    <w:left w:val="none" w:sz="0" w:space="0" w:color="auto"/>
                    <w:bottom w:val="none" w:sz="0" w:space="0" w:color="auto"/>
                    <w:right w:val="none" w:sz="0" w:space="0" w:color="auto"/>
                  </w:divBdr>
                </w:div>
                <w:div w:id="122583635">
                  <w:marLeft w:val="0"/>
                  <w:marRight w:val="0"/>
                  <w:marTop w:val="0"/>
                  <w:marBottom w:val="0"/>
                  <w:divBdr>
                    <w:top w:val="none" w:sz="0" w:space="0" w:color="auto"/>
                    <w:left w:val="none" w:sz="0" w:space="0" w:color="auto"/>
                    <w:bottom w:val="none" w:sz="0" w:space="0" w:color="auto"/>
                    <w:right w:val="none" w:sz="0" w:space="0" w:color="auto"/>
                  </w:divBdr>
                </w:div>
                <w:div w:id="2050492439">
                  <w:marLeft w:val="0"/>
                  <w:marRight w:val="0"/>
                  <w:marTop w:val="0"/>
                  <w:marBottom w:val="0"/>
                  <w:divBdr>
                    <w:top w:val="none" w:sz="0" w:space="0" w:color="auto"/>
                    <w:left w:val="none" w:sz="0" w:space="0" w:color="auto"/>
                    <w:bottom w:val="none" w:sz="0" w:space="0" w:color="auto"/>
                    <w:right w:val="none" w:sz="0" w:space="0" w:color="auto"/>
                  </w:divBdr>
                </w:div>
                <w:div w:id="650595839">
                  <w:marLeft w:val="0"/>
                  <w:marRight w:val="0"/>
                  <w:marTop w:val="0"/>
                  <w:marBottom w:val="0"/>
                  <w:divBdr>
                    <w:top w:val="none" w:sz="0" w:space="0" w:color="auto"/>
                    <w:left w:val="none" w:sz="0" w:space="0" w:color="auto"/>
                    <w:bottom w:val="none" w:sz="0" w:space="0" w:color="auto"/>
                    <w:right w:val="none" w:sz="0" w:space="0" w:color="auto"/>
                  </w:divBdr>
                </w:div>
                <w:div w:id="1991254033">
                  <w:marLeft w:val="0"/>
                  <w:marRight w:val="0"/>
                  <w:marTop w:val="0"/>
                  <w:marBottom w:val="0"/>
                  <w:divBdr>
                    <w:top w:val="none" w:sz="0" w:space="0" w:color="auto"/>
                    <w:left w:val="none" w:sz="0" w:space="0" w:color="auto"/>
                    <w:bottom w:val="none" w:sz="0" w:space="0" w:color="auto"/>
                    <w:right w:val="none" w:sz="0" w:space="0" w:color="auto"/>
                  </w:divBdr>
                </w:div>
                <w:div w:id="2556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375482">
          <w:marLeft w:val="0"/>
          <w:marRight w:val="0"/>
          <w:marTop w:val="0"/>
          <w:marBottom w:val="0"/>
          <w:divBdr>
            <w:top w:val="none" w:sz="0" w:space="0" w:color="auto"/>
            <w:left w:val="none" w:sz="0" w:space="0" w:color="auto"/>
            <w:bottom w:val="none" w:sz="0" w:space="0" w:color="auto"/>
            <w:right w:val="none" w:sz="0" w:space="0" w:color="auto"/>
          </w:divBdr>
        </w:div>
        <w:div w:id="121732525">
          <w:marLeft w:val="0"/>
          <w:marRight w:val="0"/>
          <w:marTop w:val="0"/>
          <w:marBottom w:val="0"/>
          <w:divBdr>
            <w:top w:val="none" w:sz="0" w:space="0" w:color="auto"/>
            <w:left w:val="none" w:sz="0" w:space="0" w:color="auto"/>
            <w:bottom w:val="none" w:sz="0" w:space="0" w:color="auto"/>
            <w:right w:val="none" w:sz="0" w:space="0" w:color="auto"/>
          </w:divBdr>
          <w:divsChild>
            <w:div w:id="1280183704">
              <w:marLeft w:val="-75"/>
              <w:marRight w:val="0"/>
              <w:marTop w:val="30"/>
              <w:marBottom w:val="30"/>
              <w:divBdr>
                <w:top w:val="none" w:sz="0" w:space="0" w:color="auto"/>
                <w:left w:val="none" w:sz="0" w:space="0" w:color="auto"/>
                <w:bottom w:val="none" w:sz="0" w:space="0" w:color="auto"/>
                <w:right w:val="none" w:sz="0" w:space="0" w:color="auto"/>
              </w:divBdr>
              <w:divsChild>
                <w:div w:id="1634939818">
                  <w:marLeft w:val="0"/>
                  <w:marRight w:val="0"/>
                  <w:marTop w:val="0"/>
                  <w:marBottom w:val="0"/>
                  <w:divBdr>
                    <w:top w:val="none" w:sz="0" w:space="0" w:color="auto"/>
                    <w:left w:val="none" w:sz="0" w:space="0" w:color="auto"/>
                    <w:bottom w:val="none" w:sz="0" w:space="0" w:color="auto"/>
                    <w:right w:val="none" w:sz="0" w:space="0" w:color="auto"/>
                  </w:divBdr>
                  <w:divsChild>
                    <w:div w:id="2111662393">
                      <w:marLeft w:val="0"/>
                      <w:marRight w:val="0"/>
                      <w:marTop w:val="0"/>
                      <w:marBottom w:val="0"/>
                      <w:divBdr>
                        <w:top w:val="none" w:sz="0" w:space="0" w:color="auto"/>
                        <w:left w:val="none" w:sz="0" w:space="0" w:color="auto"/>
                        <w:bottom w:val="none" w:sz="0" w:space="0" w:color="auto"/>
                        <w:right w:val="none" w:sz="0" w:space="0" w:color="auto"/>
                      </w:divBdr>
                    </w:div>
                  </w:divsChild>
                </w:div>
                <w:div w:id="17354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10030">
          <w:marLeft w:val="0"/>
          <w:marRight w:val="0"/>
          <w:marTop w:val="0"/>
          <w:marBottom w:val="0"/>
          <w:divBdr>
            <w:top w:val="none" w:sz="0" w:space="0" w:color="auto"/>
            <w:left w:val="none" w:sz="0" w:space="0" w:color="auto"/>
            <w:bottom w:val="none" w:sz="0" w:space="0" w:color="auto"/>
            <w:right w:val="none" w:sz="0" w:space="0" w:color="auto"/>
          </w:divBdr>
        </w:div>
      </w:divsChild>
    </w:div>
    <w:div w:id="529613830">
      <w:bodyDiv w:val="1"/>
      <w:marLeft w:val="0"/>
      <w:marRight w:val="0"/>
      <w:marTop w:val="0"/>
      <w:marBottom w:val="0"/>
      <w:divBdr>
        <w:top w:val="none" w:sz="0" w:space="0" w:color="auto"/>
        <w:left w:val="none" w:sz="0" w:space="0" w:color="auto"/>
        <w:bottom w:val="none" w:sz="0" w:space="0" w:color="auto"/>
        <w:right w:val="none" w:sz="0" w:space="0" w:color="auto"/>
      </w:divBdr>
      <w:divsChild>
        <w:div w:id="477504025">
          <w:marLeft w:val="360"/>
          <w:marRight w:val="0"/>
          <w:marTop w:val="200"/>
          <w:marBottom w:val="240"/>
          <w:divBdr>
            <w:top w:val="none" w:sz="0" w:space="0" w:color="auto"/>
            <w:left w:val="none" w:sz="0" w:space="0" w:color="auto"/>
            <w:bottom w:val="none" w:sz="0" w:space="0" w:color="auto"/>
            <w:right w:val="none" w:sz="0" w:space="0" w:color="auto"/>
          </w:divBdr>
        </w:div>
        <w:div w:id="2084794637">
          <w:marLeft w:val="360"/>
          <w:marRight w:val="0"/>
          <w:marTop w:val="200"/>
          <w:marBottom w:val="240"/>
          <w:divBdr>
            <w:top w:val="none" w:sz="0" w:space="0" w:color="auto"/>
            <w:left w:val="none" w:sz="0" w:space="0" w:color="auto"/>
            <w:bottom w:val="none" w:sz="0" w:space="0" w:color="auto"/>
            <w:right w:val="none" w:sz="0" w:space="0" w:color="auto"/>
          </w:divBdr>
        </w:div>
        <w:div w:id="1863745462">
          <w:marLeft w:val="360"/>
          <w:marRight w:val="0"/>
          <w:marTop w:val="200"/>
          <w:marBottom w:val="240"/>
          <w:divBdr>
            <w:top w:val="none" w:sz="0" w:space="0" w:color="auto"/>
            <w:left w:val="none" w:sz="0" w:space="0" w:color="auto"/>
            <w:bottom w:val="none" w:sz="0" w:space="0" w:color="auto"/>
            <w:right w:val="none" w:sz="0" w:space="0" w:color="auto"/>
          </w:divBdr>
        </w:div>
      </w:divsChild>
    </w:div>
    <w:div w:id="706761464">
      <w:bodyDiv w:val="1"/>
      <w:marLeft w:val="0"/>
      <w:marRight w:val="0"/>
      <w:marTop w:val="0"/>
      <w:marBottom w:val="0"/>
      <w:divBdr>
        <w:top w:val="none" w:sz="0" w:space="0" w:color="auto"/>
        <w:left w:val="none" w:sz="0" w:space="0" w:color="auto"/>
        <w:bottom w:val="none" w:sz="0" w:space="0" w:color="auto"/>
        <w:right w:val="none" w:sz="0" w:space="0" w:color="auto"/>
      </w:divBdr>
    </w:div>
    <w:div w:id="710686836">
      <w:bodyDiv w:val="1"/>
      <w:marLeft w:val="0"/>
      <w:marRight w:val="0"/>
      <w:marTop w:val="0"/>
      <w:marBottom w:val="0"/>
      <w:divBdr>
        <w:top w:val="none" w:sz="0" w:space="0" w:color="auto"/>
        <w:left w:val="none" w:sz="0" w:space="0" w:color="auto"/>
        <w:bottom w:val="none" w:sz="0" w:space="0" w:color="auto"/>
        <w:right w:val="none" w:sz="0" w:space="0" w:color="auto"/>
      </w:divBdr>
    </w:div>
    <w:div w:id="718745797">
      <w:bodyDiv w:val="1"/>
      <w:marLeft w:val="0"/>
      <w:marRight w:val="0"/>
      <w:marTop w:val="0"/>
      <w:marBottom w:val="0"/>
      <w:divBdr>
        <w:top w:val="none" w:sz="0" w:space="0" w:color="auto"/>
        <w:left w:val="none" w:sz="0" w:space="0" w:color="auto"/>
        <w:bottom w:val="none" w:sz="0" w:space="0" w:color="auto"/>
        <w:right w:val="none" w:sz="0" w:space="0" w:color="auto"/>
      </w:divBdr>
    </w:div>
    <w:div w:id="836383463">
      <w:bodyDiv w:val="1"/>
      <w:marLeft w:val="0"/>
      <w:marRight w:val="0"/>
      <w:marTop w:val="0"/>
      <w:marBottom w:val="0"/>
      <w:divBdr>
        <w:top w:val="none" w:sz="0" w:space="0" w:color="auto"/>
        <w:left w:val="none" w:sz="0" w:space="0" w:color="auto"/>
        <w:bottom w:val="none" w:sz="0" w:space="0" w:color="auto"/>
        <w:right w:val="none" w:sz="0" w:space="0" w:color="auto"/>
      </w:divBdr>
    </w:div>
    <w:div w:id="845364050">
      <w:bodyDiv w:val="1"/>
      <w:marLeft w:val="0"/>
      <w:marRight w:val="0"/>
      <w:marTop w:val="0"/>
      <w:marBottom w:val="0"/>
      <w:divBdr>
        <w:top w:val="none" w:sz="0" w:space="0" w:color="auto"/>
        <w:left w:val="none" w:sz="0" w:space="0" w:color="auto"/>
        <w:bottom w:val="none" w:sz="0" w:space="0" w:color="auto"/>
        <w:right w:val="none" w:sz="0" w:space="0" w:color="auto"/>
      </w:divBdr>
    </w:div>
    <w:div w:id="881360107">
      <w:bodyDiv w:val="1"/>
      <w:marLeft w:val="0"/>
      <w:marRight w:val="0"/>
      <w:marTop w:val="0"/>
      <w:marBottom w:val="0"/>
      <w:divBdr>
        <w:top w:val="none" w:sz="0" w:space="0" w:color="auto"/>
        <w:left w:val="none" w:sz="0" w:space="0" w:color="auto"/>
        <w:bottom w:val="none" w:sz="0" w:space="0" w:color="auto"/>
        <w:right w:val="none" w:sz="0" w:space="0" w:color="auto"/>
      </w:divBdr>
      <w:divsChild>
        <w:div w:id="180971495">
          <w:marLeft w:val="432"/>
          <w:marRight w:val="0"/>
          <w:marTop w:val="0"/>
          <w:marBottom w:val="120"/>
          <w:divBdr>
            <w:top w:val="none" w:sz="0" w:space="0" w:color="auto"/>
            <w:left w:val="none" w:sz="0" w:space="0" w:color="auto"/>
            <w:bottom w:val="none" w:sz="0" w:space="0" w:color="auto"/>
            <w:right w:val="none" w:sz="0" w:space="0" w:color="auto"/>
          </w:divBdr>
        </w:div>
        <w:div w:id="1987120194">
          <w:marLeft w:val="432"/>
          <w:marRight w:val="0"/>
          <w:marTop w:val="0"/>
          <w:marBottom w:val="120"/>
          <w:divBdr>
            <w:top w:val="none" w:sz="0" w:space="0" w:color="auto"/>
            <w:left w:val="none" w:sz="0" w:space="0" w:color="auto"/>
            <w:bottom w:val="none" w:sz="0" w:space="0" w:color="auto"/>
            <w:right w:val="none" w:sz="0" w:space="0" w:color="auto"/>
          </w:divBdr>
        </w:div>
        <w:div w:id="1223098833">
          <w:marLeft w:val="432"/>
          <w:marRight w:val="0"/>
          <w:marTop w:val="0"/>
          <w:marBottom w:val="120"/>
          <w:divBdr>
            <w:top w:val="none" w:sz="0" w:space="0" w:color="auto"/>
            <w:left w:val="none" w:sz="0" w:space="0" w:color="auto"/>
            <w:bottom w:val="none" w:sz="0" w:space="0" w:color="auto"/>
            <w:right w:val="none" w:sz="0" w:space="0" w:color="auto"/>
          </w:divBdr>
        </w:div>
        <w:div w:id="364913533">
          <w:marLeft w:val="432"/>
          <w:marRight w:val="0"/>
          <w:marTop w:val="0"/>
          <w:marBottom w:val="120"/>
          <w:divBdr>
            <w:top w:val="none" w:sz="0" w:space="0" w:color="auto"/>
            <w:left w:val="none" w:sz="0" w:space="0" w:color="auto"/>
            <w:bottom w:val="none" w:sz="0" w:space="0" w:color="auto"/>
            <w:right w:val="none" w:sz="0" w:space="0" w:color="auto"/>
          </w:divBdr>
        </w:div>
        <w:div w:id="1386414348">
          <w:marLeft w:val="432"/>
          <w:marRight w:val="0"/>
          <w:marTop w:val="0"/>
          <w:marBottom w:val="120"/>
          <w:divBdr>
            <w:top w:val="none" w:sz="0" w:space="0" w:color="auto"/>
            <w:left w:val="none" w:sz="0" w:space="0" w:color="auto"/>
            <w:bottom w:val="none" w:sz="0" w:space="0" w:color="auto"/>
            <w:right w:val="none" w:sz="0" w:space="0" w:color="auto"/>
          </w:divBdr>
        </w:div>
        <w:div w:id="825437048">
          <w:marLeft w:val="432"/>
          <w:marRight w:val="0"/>
          <w:marTop w:val="0"/>
          <w:marBottom w:val="120"/>
          <w:divBdr>
            <w:top w:val="none" w:sz="0" w:space="0" w:color="auto"/>
            <w:left w:val="none" w:sz="0" w:space="0" w:color="auto"/>
            <w:bottom w:val="none" w:sz="0" w:space="0" w:color="auto"/>
            <w:right w:val="none" w:sz="0" w:space="0" w:color="auto"/>
          </w:divBdr>
        </w:div>
      </w:divsChild>
    </w:div>
    <w:div w:id="899285349">
      <w:bodyDiv w:val="1"/>
      <w:marLeft w:val="0"/>
      <w:marRight w:val="0"/>
      <w:marTop w:val="0"/>
      <w:marBottom w:val="0"/>
      <w:divBdr>
        <w:top w:val="none" w:sz="0" w:space="0" w:color="auto"/>
        <w:left w:val="none" w:sz="0" w:space="0" w:color="auto"/>
        <w:bottom w:val="none" w:sz="0" w:space="0" w:color="auto"/>
        <w:right w:val="none" w:sz="0" w:space="0" w:color="auto"/>
      </w:divBdr>
      <w:divsChild>
        <w:div w:id="2031057576">
          <w:marLeft w:val="360"/>
          <w:marRight w:val="0"/>
          <w:marTop w:val="200"/>
          <w:marBottom w:val="240"/>
          <w:divBdr>
            <w:top w:val="none" w:sz="0" w:space="0" w:color="auto"/>
            <w:left w:val="none" w:sz="0" w:space="0" w:color="auto"/>
            <w:bottom w:val="none" w:sz="0" w:space="0" w:color="auto"/>
            <w:right w:val="none" w:sz="0" w:space="0" w:color="auto"/>
          </w:divBdr>
        </w:div>
      </w:divsChild>
    </w:div>
    <w:div w:id="901017982">
      <w:bodyDiv w:val="1"/>
      <w:marLeft w:val="0"/>
      <w:marRight w:val="0"/>
      <w:marTop w:val="0"/>
      <w:marBottom w:val="0"/>
      <w:divBdr>
        <w:top w:val="none" w:sz="0" w:space="0" w:color="auto"/>
        <w:left w:val="none" w:sz="0" w:space="0" w:color="auto"/>
        <w:bottom w:val="none" w:sz="0" w:space="0" w:color="auto"/>
        <w:right w:val="none" w:sz="0" w:space="0" w:color="auto"/>
      </w:divBdr>
    </w:div>
    <w:div w:id="969167034">
      <w:bodyDiv w:val="1"/>
      <w:marLeft w:val="0"/>
      <w:marRight w:val="0"/>
      <w:marTop w:val="0"/>
      <w:marBottom w:val="0"/>
      <w:divBdr>
        <w:top w:val="none" w:sz="0" w:space="0" w:color="auto"/>
        <w:left w:val="none" w:sz="0" w:space="0" w:color="auto"/>
        <w:bottom w:val="none" w:sz="0" w:space="0" w:color="auto"/>
        <w:right w:val="none" w:sz="0" w:space="0" w:color="auto"/>
      </w:divBdr>
      <w:divsChild>
        <w:div w:id="1245068043">
          <w:marLeft w:val="360"/>
          <w:marRight w:val="0"/>
          <w:marTop w:val="200"/>
          <w:marBottom w:val="0"/>
          <w:divBdr>
            <w:top w:val="none" w:sz="0" w:space="0" w:color="auto"/>
            <w:left w:val="none" w:sz="0" w:space="0" w:color="auto"/>
            <w:bottom w:val="none" w:sz="0" w:space="0" w:color="auto"/>
            <w:right w:val="none" w:sz="0" w:space="0" w:color="auto"/>
          </w:divBdr>
        </w:div>
      </w:divsChild>
    </w:div>
    <w:div w:id="1028025296">
      <w:bodyDiv w:val="1"/>
      <w:marLeft w:val="0"/>
      <w:marRight w:val="0"/>
      <w:marTop w:val="0"/>
      <w:marBottom w:val="0"/>
      <w:divBdr>
        <w:top w:val="none" w:sz="0" w:space="0" w:color="auto"/>
        <w:left w:val="none" w:sz="0" w:space="0" w:color="auto"/>
        <w:bottom w:val="none" w:sz="0" w:space="0" w:color="auto"/>
        <w:right w:val="none" w:sz="0" w:space="0" w:color="auto"/>
      </w:divBdr>
    </w:div>
    <w:div w:id="1033336808">
      <w:bodyDiv w:val="1"/>
      <w:marLeft w:val="0"/>
      <w:marRight w:val="0"/>
      <w:marTop w:val="0"/>
      <w:marBottom w:val="0"/>
      <w:divBdr>
        <w:top w:val="none" w:sz="0" w:space="0" w:color="auto"/>
        <w:left w:val="none" w:sz="0" w:space="0" w:color="auto"/>
        <w:bottom w:val="none" w:sz="0" w:space="0" w:color="auto"/>
        <w:right w:val="none" w:sz="0" w:space="0" w:color="auto"/>
      </w:divBdr>
    </w:div>
    <w:div w:id="1062603900">
      <w:bodyDiv w:val="1"/>
      <w:marLeft w:val="0"/>
      <w:marRight w:val="0"/>
      <w:marTop w:val="0"/>
      <w:marBottom w:val="0"/>
      <w:divBdr>
        <w:top w:val="none" w:sz="0" w:space="0" w:color="auto"/>
        <w:left w:val="none" w:sz="0" w:space="0" w:color="auto"/>
        <w:bottom w:val="none" w:sz="0" w:space="0" w:color="auto"/>
        <w:right w:val="none" w:sz="0" w:space="0" w:color="auto"/>
      </w:divBdr>
      <w:divsChild>
        <w:div w:id="2033875795">
          <w:marLeft w:val="720"/>
          <w:marRight w:val="0"/>
          <w:marTop w:val="80"/>
          <w:marBottom w:val="0"/>
          <w:divBdr>
            <w:top w:val="none" w:sz="0" w:space="0" w:color="auto"/>
            <w:left w:val="none" w:sz="0" w:space="0" w:color="auto"/>
            <w:bottom w:val="none" w:sz="0" w:space="0" w:color="auto"/>
            <w:right w:val="none" w:sz="0" w:space="0" w:color="auto"/>
          </w:divBdr>
        </w:div>
        <w:div w:id="997804580">
          <w:marLeft w:val="720"/>
          <w:marRight w:val="0"/>
          <w:marTop w:val="80"/>
          <w:marBottom w:val="0"/>
          <w:divBdr>
            <w:top w:val="none" w:sz="0" w:space="0" w:color="auto"/>
            <w:left w:val="none" w:sz="0" w:space="0" w:color="auto"/>
            <w:bottom w:val="none" w:sz="0" w:space="0" w:color="auto"/>
            <w:right w:val="none" w:sz="0" w:space="0" w:color="auto"/>
          </w:divBdr>
        </w:div>
        <w:div w:id="2096515917">
          <w:marLeft w:val="720"/>
          <w:marRight w:val="0"/>
          <w:marTop w:val="80"/>
          <w:marBottom w:val="0"/>
          <w:divBdr>
            <w:top w:val="none" w:sz="0" w:space="0" w:color="auto"/>
            <w:left w:val="none" w:sz="0" w:space="0" w:color="auto"/>
            <w:bottom w:val="none" w:sz="0" w:space="0" w:color="auto"/>
            <w:right w:val="none" w:sz="0" w:space="0" w:color="auto"/>
          </w:divBdr>
        </w:div>
        <w:div w:id="1599866385">
          <w:marLeft w:val="1440"/>
          <w:marRight w:val="0"/>
          <w:marTop w:val="80"/>
          <w:marBottom w:val="0"/>
          <w:divBdr>
            <w:top w:val="none" w:sz="0" w:space="0" w:color="auto"/>
            <w:left w:val="none" w:sz="0" w:space="0" w:color="auto"/>
            <w:bottom w:val="none" w:sz="0" w:space="0" w:color="auto"/>
            <w:right w:val="none" w:sz="0" w:space="0" w:color="auto"/>
          </w:divBdr>
        </w:div>
        <w:div w:id="89618390">
          <w:marLeft w:val="1440"/>
          <w:marRight w:val="0"/>
          <w:marTop w:val="80"/>
          <w:marBottom w:val="0"/>
          <w:divBdr>
            <w:top w:val="none" w:sz="0" w:space="0" w:color="auto"/>
            <w:left w:val="none" w:sz="0" w:space="0" w:color="auto"/>
            <w:bottom w:val="none" w:sz="0" w:space="0" w:color="auto"/>
            <w:right w:val="none" w:sz="0" w:space="0" w:color="auto"/>
          </w:divBdr>
        </w:div>
        <w:div w:id="1796175624">
          <w:marLeft w:val="720"/>
          <w:marRight w:val="0"/>
          <w:marTop w:val="80"/>
          <w:marBottom w:val="0"/>
          <w:divBdr>
            <w:top w:val="none" w:sz="0" w:space="0" w:color="auto"/>
            <w:left w:val="none" w:sz="0" w:space="0" w:color="auto"/>
            <w:bottom w:val="none" w:sz="0" w:space="0" w:color="auto"/>
            <w:right w:val="none" w:sz="0" w:space="0" w:color="auto"/>
          </w:divBdr>
        </w:div>
        <w:div w:id="325014395">
          <w:marLeft w:val="720"/>
          <w:marRight w:val="0"/>
          <w:marTop w:val="80"/>
          <w:marBottom w:val="0"/>
          <w:divBdr>
            <w:top w:val="none" w:sz="0" w:space="0" w:color="auto"/>
            <w:left w:val="none" w:sz="0" w:space="0" w:color="auto"/>
            <w:bottom w:val="none" w:sz="0" w:space="0" w:color="auto"/>
            <w:right w:val="none" w:sz="0" w:space="0" w:color="auto"/>
          </w:divBdr>
        </w:div>
      </w:divsChild>
    </w:div>
    <w:div w:id="1092315568">
      <w:bodyDiv w:val="1"/>
      <w:marLeft w:val="0"/>
      <w:marRight w:val="0"/>
      <w:marTop w:val="0"/>
      <w:marBottom w:val="0"/>
      <w:divBdr>
        <w:top w:val="none" w:sz="0" w:space="0" w:color="auto"/>
        <w:left w:val="none" w:sz="0" w:space="0" w:color="auto"/>
        <w:bottom w:val="none" w:sz="0" w:space="0" w:color="auto"/>
        <w:right w:val="none" w:sz="0" w:space="0" w:color="auto"/>
      </w:divBdr>
    </w:div>
    <w:div w:id="1127047076">
      <w:bodyDiv w:val="1"/>
      <w:marLeft w:val="0"/>
      <w:marRight w:val="0"/>
      <w:marTop w:val="0"/>
      <w:marBottom w:val="0"/>
      <w:divBdr>
        <w:top w:val="none" w:sz="0" w:space="0" w:color="auto"/>
        <w:left w:val="none" w:sz="0" w:space="0" w:color="auto"/>
        <w:bottom w:val="none" w:sz="0" w:space="0" w:color="auto"/>
        <w:right w:val="none" w:sz="0" w:space="0" w:color="auto"/>
      </w:divBdr>
      <w:divsChild>
        <w:div w:id="958951297">
          <w:marLeft w:val="720"/>
          <w:marRight w:val="0"/>
          <w:marTop w:val="80"/>
          <w:marBottom w:val="0"/>
          <w:divBdr>
            <w:top w:val="none" w:sz="0" w:space="0" w:color="auto"/>
            <w:left w:val="none" w:sz="0" w:space="0" w:color="auto"/>
            <w:bottom w:val="none" w:sz="0" w:space="0" w:color="auto"/>
            <w:right w:val="none" w:sz="0" w:space="0" w:color="auto"/>
          </w:divBdr>
        </w:div>
        <w:div w:id="6519703">
          <w:marLeft w:val="720"/>
          <w:marRight w:val="0"/>
          <w:marTop w:val="80"/>
          <w:marBottom w:val="0"/>
          <w:divBdr>
            <w:top w:val="none" w:sz="0" w:space="0" w:color="auto"/>
            <w:left w:val="none" w:sz="0" w:space="0" w:color="auto"/>
            <w:bottom w:val="none" w:sz="0" w:space="0" w:color="auto"/>
            <w:right w:val="none" w:sz="0" w:space="0" w:color="auto"/>
          </w:divBdr>
        </w:div>
        <w:div w:id="2059475662">
          <w:marLeft w:val="720"/>
          <w:marRight w:val="0"/>
          <w:marTop w:val="80"/>
          <w:marBottom w:val="0"/>
          <w:divBdr>
            <w:top w:val="none" w:sz="0" w:space="0" w:color="auto"/>
            <w:left w:val="none" w:sz="0" w:space="0" w:color="auto"/>
            <w:bottom w:val="none" w:sz="0" w:space="0" w:color="auto"/>
            <w:right w:val="none" w:sz="0" w:space="0" w:color="auto"/>
          </w:divBdr>
        </w:div>
        <w:div w:id="9455016">
          <w:marLeft w:val="720"/>
          <w:marRight w:val="0"/>
          <w:marTop w:val="80"/>
          <w:marBottom w:val="0"/>
          <w:divBdr>
            <w:top w:val="none" w:sz="0" w:space="0" w:color="auto"/>
            <w:left w:val="none" w:sz="0" w:space="0" w:color="auto"/>
            <w:bottom w:val="none" w:sz="0" w:space="0" w:color="auto"/>
            <w:right w:val="none" w:sz="0" w:space="0" w:color="auto"/>
          </w:divBdr>
        </w:div>
        <w:div w:id="1455832263">
          <w:marLeft w:val="1440"/>
          <w:marRight w:val="0"/>
          <w:marTop w:val="80"/>
          <w:marBottom w:val="0"/>
          <w:divBdr>
            <w:top w:val="none" w:sz="0" w:space="0" w:color="auto"/>
            <w:left w:val="none" w:sz="0" w:space="0" w:color="auto"/>
            <w:bottom w:val="none" w:sz="0" w:space="0" w:color="auto"/>
            <w:right w:val="none" w:sz="0" w:space="0" w:color="auto"/>
          </w:divBdr>
        </w:div>
        <w:div w:id="1178345766">
          <w:marLeft w:val="720"/>
          <w:marRight w:val="0"/>
          <w:marTop w:val="80"/>
          <w:marBottom w:val="0"/>
          <w:divBdr>
            <w:top w:val="none" w:sz="0" w:space="0" w:color="auto"/>
            <w:left w:val="none" w:sz="0" w:space="0" w:color="auto"/>
            <w:bottom w:val="none" w:sz="0" w:space="0" w:color="auto"/>
            <w:right w:val="none" w:sz="0" w:space="0" w:color="auto"/>
          </w:divBdr>
        </w:div>
        <w:div w:id="624316360">
          <w:marLeft w:val="720"/>
          <w:marRight w:val="0"/>
          <w:marTop w:val="80"/>
          <w:marBottom w:val="0"/>
          <w:divBdr>
            <w:top w:val="none" w:sz="0" w:space="0" w:color="auto"/>
            <w:left w:val="none" w:sz="0" w:space="0" w:color="auto"/>
            <w:bottom w:val="none" w:sz="0" w:space="0" w:color="auto"/>
            <w:right w:val="none" w:sz="0" w:space="0" w:color="auto"/>
          </w:divBdr>
        </w:div>
      </w:divsChild>
    </w:div>
    <w:div w:id="1169098046">
      <w:bodyDiv w:val="1"/>
      <w:marLeft w:val="0"/>
      <w:marRight w:val="0"/>
      <w:marTop w:val="0"/>
      <w:marBottom w:val="0"/>
      <w:divBdr>
        <w:top w:val="none" w:sz="0" w:space="0" w:color="auto"/>
        <w:left w:val="none" w:sz="0" w:space="0" w:color="auto"/>
        <w:bottom w:val="none" w:sz="0" w:space="0" w:color="auto"/>
        <w:right w:val="none" w:sz="0" w:space="0" w:color="auto"/>
      </w:divBdr>
    </w:div>
    <w:div w:id="1180925734">
      <w:bodyDiv w:val="1"/>
      <w:marLeft w:val="0"/>
      <w:marRight w:val="0"/>
      <w:marTop w:val="0"/>
      <w:marBottom w:val="0"/>
      <w:divBdr>
        <w:top w:val="none" w:sz="0" w:space="0" w:color="auto"/>
        <w:left w:val="none" w:sz="0" w:space="0" w:color="auto"/>
        <w:bottom w:val="none" w:sz="0" w:space="0" w:color="auto"/>
        <w:right w:val="none" w:sz="0" w:space="0" w:color="auto"/>
      </w:divBdr>
      <w:divsChild>
        <w:div w:id="697002266">
          <w:marLeft w:val="806"/>
          <w:marRight w:val="0"/>
          <w:marTop w:val="200"/>
          <w:marBottom w:val="240"/>
          <w:divBdr>
            <w:top w:val="none" w:sz="0" w:space="0" w:color="auto"/>
            <w:left w:val="none" w:sz="0" w:space="0" w:color="auto"/>
            <w:bottom w:val="none" w:sz="0" w:space="0" w:color="auto"/>
            <w:right w:val="none" w:sz="0" w:space="0" w:color="auto"/>
          </w:divBdr>
        </w:div>
        <w:div w:id="808865090">
          <w:marLeft w:val="806"/>
          <w:marRight w:val="0"/>
          <w:marTop w:val="200"/>
          <w:marBottom w:val="240"/>
          <w:divBdr>
            <w:top w:val="none" w:sz="0" w:space="0" w:color="auto"/>
            <w:left w:val="none" w:sz="0" w:space="0" w:color="auto"/>
            <w:bottom w:val="none" w:sz="0" w:space="0" w:color="auto"/>
            <w:right w:val="none" w:sz="0" w:space="0" w:color="auto"/>
          </w:divBdr>
        </w:div>
        <w:div w:id="1785272379">
          <w:marLeft w:val="806"/>
          <w:marRight w:val="0"/>
          <w:marTop w:val="200"/>
          <w:marBottom w:val="240"/>
          <w:divBdr>
            <w:top w:val="none" w:sz="0" w:space="0" w:color="auto"/>
            <w:left w:val="none" w:sz="0" w:space="0" w:color="auto"/>
            <w:bottom w:val="none" w:sz="0" w:space="0" w:color="auto"/>
            <w:right w:val="none" w:sz="0" w:space="0" w:color="auto"/>
          </w:divBdr>
        </w:div>
        <w:div w:id="32968454">
          <w:marLeft w:val="806"/>
          <w:marRight w:val="0"/>
          <w:marTop w:val="200"/>
          <w:marBottom w:val="240"/>
          <w:divBdr>
            <w:top w:val="none" w:sz="0" w:space="0" w:color="auto"/>
            <w:left w:val="none" w:sz="0" w:space="0" w:color="auto"/>
            <w:bottom w:val="none" w:sz="0" w:space="0" w:color="auto"/>
            <w:right w:val="none" w:sz="0" w:space="0" w:color="auto"/>
          </w:divBdr>
        </w:div>
        <w:div w:id="65806514">
          <w:marLeft w:val="806"/>
          <w:marRight w:val="0"/>
          <w:marTop w:val="200"/>
          <w:marBottom w:val="240"/>
          <w:divBdr>
            <w:top w:val="none" w:sz="0" w:space="0" w:color="auto"/>
            <w:left w:val="none" w:sz="0" w:space="0" w:color="auto"/>
            <w:bottom w:val="none" w:sz="0" w:space="0" w:color="auto"/>
            <w:right w:val="none" w:sz="0" w:space="0" w:color="auto"/>
          </w:divBdr>
        </w:div>
        <w:div w:id="1250385304">
          <w:marLeft w:val="806"/>
          <w:marRight w:val="0"/>
          <w:marTop w:val="200"/>
          <w:marBottom w:val="240"/>
          <w:divBdr>
            <w:top w:val="none" w:sz="0" w:space="0" w:color="auto"/>
            <w:left w:val="none" w:sz="0" w:space="0" w:color="auto"/>
            <w:bottom w:val="none" w:sz="0" w:space="0" w:color="auto"/>
            <w:right w:val="none" w:sz="0" w:space="0" w:color="auto"/>
          </w:divBdr>
        </w:div>
      </w:divsChild>
    </w:div>
    <w:div w:id="1202741352">
      <w:bodyDiv w:val="1"/>
      <w:marLeft w:val="0"/>
      <w:marRight w:val="0"/>
      <w:marTop w:val="0"/>
      <w:marBottom w:val="0"/>
      <w:divBdr>
        <w:top w:val="none" w:sz="0" w:space="0" w:color="auto"/>
        <w:left w:val="none" w:sz="0" w:space="0" w:color="auto"/>
        <w:bottom w:val="none" w:sz="0" w:space="0" w:color="auto"/>
        <w:right w:val="none" w:sz="0" w:space="0" w:color="auto"/>
      </w:divBdr>
    </w:div>
    <w:div w:id="1211499291">
      <w:bodyDiv w:val="1"/>
      <w:marLeft w:val="0"/>
      <w:marRight w:val="0"/>
      <w:marTop w:val="0"/>
      <w:marBottom w:val="0"/>
      <w:divBdr>
        <w:top w:val="none" w:sz="0" w:space="0" w:color="auto"/>
        <w:left w:val="none" w:sz="0" w:space="0" w:color="auto"/>
        <w:bottom w:val="none" w:sz="0" w:space="0" w:color="auto"/>
        <w:right w:val="none" w:sz="0" w:space="0" w:color="auto"/>
      </w:divBdr>
    </w:div>
    <w:div w:id="1229341982">
      <w:bodyDiv w:val="1"/>
      <w:marLeft w:val="0"/>
      <w:marRight w:val="0"/>
      <w:marTop w:val="0"/>
      <w:marBottom w:val="0"/>
      <w:divBdr>
        <w:top w:val="none" w:sz="0" w:space="0" w:color="auto"/>
        <w:left w:val="none" w:sz="0" w:space="0" w:color="auto"/>
        <w:bottom w:val="none" w:sz="0" w:space="0" w:color="auto"/>
        <w:right w:val="none" w:sz="0" w:space="0" w:color="auto"/>
      </w:divBdr>
      <w:divsChild>
        <w:div w:id="1970820220">
          <w:marLeft w:val="360"/>
          <w:marRight w:val="0"/>
          <w:marTop w:val="0"/>
          <w:marBottom w:val="240"/>
          <w:divBdr>
            <w:top w:val="none" w:sz="0" w:space="0" w:color="auto"/>
            <w:left w:val="none" w:sz="0" w:space="0" w:color="auto"/>
            <w:bottom w:val="none" w:sz="0" w:space="0" w:color="auto"/>
            <w:right w:val="none" w:sz="0" w:space="0" w:color="auto"/>
          </w:divBdr>
        </w:div>
      </w:divsChild>
    </w:div>
    <w:div w:id="1233542801">
      <w:bodyDiv w:val="1"/>
      <w:marLeft w:val="0"/>
      <w:marRight w:val="0"/>
      <w:marTop w:val="0"/>
      <w:marBottom w:val="0"/>
      <w:divBdr>
        <w:top w:val="none" w:sz="0" w:space="0" w:color="auto"/>
        <w:left w:val="none" w:sz="0" w:space="0" w:color="auto"/>
        <w:bottom w:val="none" w:sz="0" w:space="0" w:color="auto"/>
        <w:right w:val="none" w:sz="0" w:space="0" w:color="auto"/>
      </w:divBdr>
    </w:div>
    <w:div w:id="1235049894">
      <w:bodyDiv w:val="1"/>
      <w:marLeft w:val="0"/>
      <w:marRight w:val="0"/>
      <w:marTop w:val="0"/>
      <w:marBottom w:val="0"/>
      <w:divBdr>
        <w:top w:val="none" w:sz="0" w:space="0" w:color="auto"/>
        <w:left w:val="none" w:sz="0" w:space="0" w:color="auto"/>
        <w:bottom w:val="none" w:sz="0" w:space="0" w:color="auto"/>
        <w:right w:val="none" w:sz="0" w:space="0" w:color="auto"/>
      </w:divBdr>
      <w:divsChild>
        <w:div w:id="615530506">
          <w:marLeft w:val="1080"/>
          <w:marRight w:val="0"/>
          <w:marTop w:val="100"/>
          <w:marBottom w:val="240"/>
          <w:divBdr>
            <w:top w:val="none" w:sz="0" w:space="0" w:color="auto"/>
            <w:left w:val="none" w:sz="0" w:space="0" w:color="auto"/>
            <w:bottom w:val="none" w:sz="0" w:space="0" w:color="auto"/>
            <w:right w:val="none" w:sz="0" w:space="0" w:color="auto"/>
          </w:divBdr>
        </w:div>
        <w:div w:id="1455758597">
          <w:marLeft w:val="1800"/>
          <w:marRight w:val="0"/>
          <w:marTop w:val="100"/>
          <w:marBottom w:val="240"/>
          <w:divBdr>
            <w:top w:val="none" w:sz="0" w:space="0" w:color="auto"/>
            <w:left w:val="none" w:sz="0" w:space="0" w:color="auto"/>
            <w:bottom w:val="none" w:sz="0" w:space="0" w:color="auto"/>
            <w:right w:val="none" w:sz="0" w:space="0" w:color="auto"/>
          </w:divBdr>
        </w:div>
        <w:div w:id="1774666745">
          <w:marLeft w:val="1800"/>
          <w:marRight w:val="0"/>
          <w:marTop w:val="100"/>
          <w:marBottom w:val="240"/>
          <w:divBdr>
            <w:top w:val="none" w:sz="0" w:space="0" w:color="auto"/>
            <w:left w:val="none" w:sz="0" w:space="0" w:color="auto"/>
            <w:bottom w:val="none" w:sz="0" w:space="0" w:color="auto"/>
            <w:right w:val="none" w:sz="0" w:space="0" w:color="auto"/>
          </w:divBdr>
        </w:div>
        <w:div w:id="1373194647">
          <w:marLeft w:val="1800"/>
          <w:marRight w:val="0"/>
          <w:marTop w:val="100"/>
          <w:marBottom w:val="240"/>
          <w:divBdr>
            <w:top w:val="none" w:sz="0" w:space="0" w:color="auto"/>
            <w:left w:val="none" w:sz="0" w:space="0" w:color="auto"/>
            <w:bottom w:val="none" w:sz="0" w:space="0" w:color="auto"/>
            <w:right w:val="none" w:sz="0" w:space="0" w:color="auto"/>
          </w:divBdr>
        </w:div>
        <w:div w:id="1703508255">
          <w:marLeft w:val="1800"/>
          <w:marRight w:val="0"/>
          <w:marTop w:val="100"/>
          <w:marBottom w:val="240"/>
          <w:divBdr>
            <w:top w:val="none" w:sz="0" w:space="0" w:color="auto"/>
            <w:left w:val="none" w:sz="0" w:space="0" w:color="auto"/>
            <w:bottom w:val="none" w:sz="0" w:space="0" w:color="auto"/>
            <w:right w:val="none" w:sz="0" w:space="0" w:color="auto"/>
          </w:divBdr>
        </w:div>
        <w:div w:id="1720325123">
          <w:marLeft w:val="1800"/>
          <w:marRight w:val="0"/>
          <w:marTop w:val="100"/>
          <w:marBottom w:val="240"/>
          <w:divBdr>
            <w:top w:val="none" w:sz="0" w:space="0" w:color="auto"/>
            <w:left w:val="none" w:sz="0" w:space="0" w:color="auto"/>
            <w:bottom w:val="none" w:sz="0" w:space="0" w:color="auto"/>
            <w:right w:val="none" w:sz="0" w:space="0" w:color="auto"/>
          </w:divBdr>
        </w:div>
      </w:divsChild>
    </w:div>
    <w:div w:id="1242981478">
      <w:bodyDiv w:val="1"/>
      <w:marLeft w:val="0"/>
      <w:marRight w:val="0"/>
      <w:marTop w:val="0"/>
      <w:marBottom w:val="0"/>
      <w:divBdr>
        <w:top w:val="none" w:sz="0" w:space="0" w:color="auto"/>
        <w:left w:val="none" w:sz="0" w:space="0" w:color="auto"/>
        <w:bottom w:val="none" w:sz="0" w:space="0" w:color="auto"/>
        <w:right w:val="none" w:sz="0" w:space="0" w:color="auto"/>
      </w:divBdr>
      <w:divsChild>
        <w:div w:id="792095003">
          <w:marLeft w:val="360"/>
          <w:marRight w:val="0"/>
          <w:marTop w:val="200"/>
          <w:marBottom w:val="240"/>
          <w:divBdr>
            <w:top w:val="none" w:sz="0" w:space="0" w:color="auto"/>
            <w:left w:val="none" w:sz="0" w:space="0" w:color="auto"/>
            <w:bottom w:val="none" w:sz="0" w:space="0" w:color="auto"/>
            <w:right w:val="none" w:sz="0" w:space="0" w:color="auto"/>
          </w:divBdr>
        </w:div>
      </w:divsChild>
    </w:div>
    <w:div w:id="1317535816">
      <w:bodyDiv w:val="1"/>
      <w:marLeft w:val="0"/>
      <w:marRight w:val="0"/>
      <w:marTop w:val="0"/>
      <w:marBottom w:val="0"/>
      <w:divBdr>
        <w:top w:val="none" w:sz="0" w:space="0" w:color="auto"/>
        <w:left w:val="none" w:sz="0" w:space="0" w:color="auto"/>
        <w:bottom w:val="none" w:sz="0" w:space="0" w:color="auto"/>
        <w:right w:val="none" w:sz="0" w:space="0" w:color="auto"/>
      </w:divBdr>
    </w:div>
    <w:div w:id="1322349728">
      <w:bodyDiv w:val="1"/>
      <w:marLeft w:val="0"/>
      <w:marRight w:val="0"/>
      <w:marTop w:val="0"/>
      <w:marBottom w:val="0"/>
      <w:divBdr>
        <w:top w:val="none" w:sz="0" w:space="0" w:color="auto"/>
        <w:left w:val="none" w:sz="0" w:space="0" w:color="auto"/>
        <w:bottom w:val="none" w:sz="0" w:space="0" w:color="auto"/>
        <w:right w:val="none" w:sz="0" w:space="0" w:color="auto"/>
      </w:divBdr>
      <w:divsChild>
        <w:div w:id="575628727">
          <w:marLeft w:val="360"/>
          <w:marRight w:val="0"/>
          <w:marTop w:val="200"/>
          <w:marBottom w:val="240"/>
          <w:divBdr>
            <w:top w:val="none" w:sz="0" w:space="0" w:color="auto"/>
            <w:left w:val="none" w:sz="0" w:space="0" w:color="auto"/>
            <w:bottom w:val="none" w:sz="0" w:space="0" w:color="auto"/>
            <w:right w:val="none" w:sz="0" w:space="0" w:color="auto"/>
          </w:divBdr>
        </w:div>
      </w:divsChild>
    </w:div>
    <w:div w:id="1323196378">
      <w:bodyDiv w:val="1"/>
      <w:marLeft w:val="0"/>
      <w:marRight w:val="0"/>
      <w:marTop w:val="0"/>
      <w:marBottom w:val="0"/>
      <w:divBdr>
        <w:top w:val="none" w:sz="0" w:space="0" w:color="auto"/>
        <w:left w:val="none" w:sz="0" w:space="0" w:color="auto"/>
        <w:bottom w:val="none" w:sz="0" w:space="0" w:color="auto"/>
        <w:right w:val="none" w:sz="0" w:space="0" w:color="auto"/>
      </w:divBdr>
      <w:divsChild>
        <w:div w:id="2015254133">
          <w:marLeft w:val="360"/>
          <w:marRight w:val="0"/>
          <w:marTop w:val="200"/>
          <w:marBottom w:val="0"/>
          <w:divBdr>
            <w:top w:val="none" w:sz="0" w:space="0" w:color="auto"/>
            <w:left w:val="none" w:sz="0" w:space="0" w:color="auto"/>
            <w:bottom w:val="none" w:sz="0" w:space="0" w:color="auto"/>
            <w:right w:val="none" w:sz="0" w:space="0" w:color="auto"/>
          </w:divBdr>
        </w:div>
        <w:div w:id="1815826746">
          <w:marLeft w:val="360"/>
          <w:marRight w:val="0"/>
          <w:marTop w:val="200"/>
          <w:marBottom w:val="0"/>
          <w:divBdr>
            <w:top w:val="none" w:sz="0" w:space="0" w:color="auto"/>
            <w:left w:val="none" w:sz="0" w:space="0" w:color="auto"/>
            <w:bottom w:val="none" w:sz="0" w:space="0" w:color="auto"/>
            <w:right w:val="none" w:sz="0" w:space="0" w:color="auto"/>
          </w:divBdr>
        </w:div>
        <w:div w:id="801768073">
          <w:marLeft w:val="360"/>
          <w:marRight w:val="0"/>
          <w:marTop w:val="200"/>
          <w:marBottom w:val="0"/>
          <w:divBdr>
            <w:top w:val="none" w:sz="0" w:space="0" w:color="auto"/>
            <w:left w:val="none" w:sz="0" w:space="0" w:color="auto"/>
            <w:bottom w:val="none" w:sz="0" w:space="0" w:color="auto"/>
            <w:right w:val="none" w:sz="0" w:space="0" w:color="auto"/>
          </w:divBdr>
        </w:div>
      </w:divsChild>
    </w:div>
    <w:div w:id="1323463083">
      <w:bodyDiv w:val="1"/>
      <w:marLeft w:val="0"/>
      <w:marRight w:val="0"/>
      <w:marTop w:val="0"/>
      <w:marBottom w:val="0"/>
      <w:divBdr>
        <w:top w:val="none" w:sz="0" w:space="0" w:color="auto"/>
        <w:left w:val="none" w:sz="0" w:space="0" w:color="auto"/>
        <w:bottom w:val="none" w:sz="0" w:space="0" w:color="auto"/>
        <w:right w:val="none" w:sz="0" w:space="0" w:color="auto"/>
      </w:divBdr>
    </w:div>
    <w:div w:id="1384521411">
      <w:bodyDiv w:val="1"/>
      <w:marLeft w:val="0"/>
      <w:marRight w:val="0"/>
      <w:marTop w:val="0"/>
      <w:marBottom w:val="0"/>
      <w:divBdr>
        <w:top w:val="none" w:sz="0" w:space="0" w:color="auto"/>
        <w:left w:val="none" w:sz="0" w:space="0" w:color="auto"/>
        <w:bottom w:val="none" w:sz="0" w:space="0" w:color="auto"/>
        <w:right w:val="none" w:sz="0" w:space="0" w:color="auto"/>
      </w:divBdr>
      <w:divsChild>
        <w:div w:id="2020496435">
          <w:marLeft w:val="360"/>
          <w:marRight w:val="0"/>
          <w:marTop w:val="200"/>
          <w:marBottom w:val="240"/>
          <w:divBdr>
            <w:top w:val="none" w:sz="0" w:space="0" w:color="auto"/>
            <w:left w:val="none" w:sz="0" w:space="0" w:color="auto"/>
            <w:bottom w:val="none" w:sz="0" w:space="0" w:color="auto"/>
            <w:right w:val="none" w:sz="0" w:space="0" w:color="auto"/>
          </w:divBdr>
        </w:div>
      </w:divsChild>
    </w:div>
    <w:div w:id="1406759172">
      <w:bodyDiv w:val="1"/>
      <w:marLeft w:val="0"/>
      <w:marRight w:val="0"/>
      <w:marTop w:val="0"/>
      <w:marBottom w:val="0"/>
      <w:divBdr>
        <w:top w:val="none" w:sz="0" w:space="0" w:color="auto"/>
        <w:left w:val="none" w:sz="0" w:space="0" w:color="auto"/>
        <w:bottom w:val="none" w:sz="0" w:space="0" w:color="auto"/>
        <w:right w:val="none" w:sz="0" w:space="0" w:color="auto"/>
      </w:divBdr>
      <w:divsChild>
        <w:div w:id="1518041368">
          <w:marLeft w:val="0"/>
          <w:marRight w:val="0"/>
          <w:marTop w:val="0"/>
          <w:marBottom w:val="0"/>
          <w:divBdr>
            <w:top w:val="none" w:sz="0" w:space="0" w:color="auto"/>
            <w:left w:val="none" w:sz="0" w:space="0" w:color="auto"/>
            <w:bottom w:val="none" w:sz="0" w:space="0" w:color="auto"/>
            <w:right w:val="none" w:sz="0" w:space="0" w:color="auto"/>
          </w:divBdr>
        </w:div>
        <w:div w:id="729309252">
          <w:marLeft w:val="0"/>
          <w:marRight w:val="0"/>
          <w:marTop w:val="0"/>
          <w:marBottom w:val="0"/>
          <w:divBdr>
            <w:top w:val="none" w:sz="0" w:space="0" w:color="auto"/>
            <w:left w:val="none" w:sz="0" w:space="0" w:color="auto"/>
            <w:bottom w:val="none" w:sz="0" w:space="0" w:color="auto"/>
            <w:right w:val="none" w:sz="0" w:space="0" w:color="auto"/>
          </w:divBdr>
          <w:divsChild>
            <w:div w:id="1468745474">
              <w:marLeft w:val="-75"/>
              <w:marRight w:val="0"/>
              <w:marTop w:val="30"/>
              <w:marBottom w:val="30"/>
              <w:divBdr>
                <w:top w:val="none" w:sz="0" w:space="0" w:color="auto"/>
                <w:left w:val="none" w:sz="0" w:space="0" w:color="auto"/>
                <w:bottom w:val="none" w:sz="0" w:space="0" w:color="auto"/>
                <w:right w:val="none" w:sz="0" w:space="0" w:color="auto"/>
              </w:divBdr>
              <w:divsChild>
                <w:div w:id="2138790844">
                  <w:marLeft w:val="0"/>
                  <w:marRight w:val="0"/>
                  <w:marTop w:val="0"/>
                  <w:marBottom w:val="0"/>
                  <w:divBdr>
                    <w:top w:val="none" w:sz="0" w:space="0" w:color="auto"/>
                    <w:left w:val="none" w:sz="0" w:space="0" w:color="auto"/>
                    <w:bottom w:val="none" w:sz="0" w:space="0" w:color="auto"/>
                    <w:right w:val="none" w:sz="0" w:space="0" w:color="auto"/>
                  </w:divBdr>
                  <w:divsChild>
                    <w:div w:id="1102066218">
                      <w:marLeft w:val="0"/>
                      <w:marRight w:val="0"/>
                      <w:marTop w:val="0"/>
                      <w:marBottom w:val="0"/>
                      <w:divBdr>
                        <w:top w:val="none" w:sz="0" w:space="0" w:color="auto"/>
                        <w:left w:val="none" w:sz="0" w:space="0" w:color="auto"/>
                        <w:bottom w:val="none" w:sz="0" w:space="0" w:color="auto"/>
                        <w:right w:val="none" w:sz="0" w:space="0" w:color="auto"/>
                      </w:divBdr>
                    </w:div>
                  </w:divsChild>
                </w:div>
                <w:div w:id="1289824797">
                  <w:marLeft w:val="0"/>
                  <w:marRight w:val="0"/>
                  <w:marTop w:val="0"/>
                  <w:marBottom w:val="0"/>
                  <w:divBdr>
                    <w:top w:val="none" w:sz="0" w:space="0" w:color="auto"/>
                    <w:left w:val="none" w:sz="0" w:space="0" w:color="auto"/>
                    <w:bottom w:val="none" w:sz="0" w:space="0" w:color="auto"/>
                    <w:right w:val="none" w:sz="0" w:space="0" w:color="auto"/>
                  </w:divBdr>
                  <w:divsChild>
                    <w:div w:id="1745371586">
                      <w:marLeft w:val="0"/>
                      <w:marRight w:val="0"/>
                      <w:marTop w:val="0"/>
                      <w:marBottom w:val="0"/>
                      <w:divBdr>
                        <w:top w:val="none" w:sz="0" w:space="0" w:color="auto"/>
                        <w:left w:val="none" w:sz="0" w:space="0" w:color="auto"/>
                        <w:bottom w:val="none" w:sz="0" w:space="0" w:color="auto"/>
                        <w:right w:val="none" w:sz="0" w:space="0" w:color="auto"/>
                      </w:divBdr>
                    </w:div>
                  </w:divsChild>
                </w:div>
                <w:div w:id="2061977763">
                  <w:marLeft w:val="0"/>
                  <w:marRight w:val="0"/>
                  <w:marTop w:val="0"/>
                  <w:marBottom w:val="0"/>
                  <w:divBdr>
                    <w:top w:val="none" w:sz="0" w:space="0" w:color="auto"/>
                    <w:left w:val="none" w:sz="0" w:space="0" w:color="auto"/>
                    <w:bottom w:val="none" w:sz="0" w:space="0" w:color="auto"/>
                    <w:right w:val="none" w:sz="0" w:space="0" w:color="auto"/>
                  </w:divBdr>
                  <w:divsChild>
                    <w:div w:id="670333340">
                      <w:marLeft w:val="0"/>
                      <w:marRight w:val="0"/>
                      <w:marTop w:val="0"/>
                      <w:marBottom w:val="0"/>
                      <w:divBdr>
                        <w:top w:val="none" w:sz="0" w:space="0" w:color="auto"/>
                        <w:left w:val="none" w:sz="0" w:space="0" w:color="auto"/>
                        <w:bottom w:val="none" w:sz="0" w:space="0" w:color="auto"/>
                        <w:right w:val="none" w:sz="0" w:space="0" w:color="auto"/>
                      </w:divBdr>
                    </w:div>
                  </w:divsChild>
                </w:div>
                <w:div w:id="1965234420">
                  <w:marLeft w:val="0"/>
                  <w:marRight w:val="0"/>
                  <w:marTop w:val="0"/>
                  <w:marBottom w:val="0"/>
                  <w:divBdr>
                    <w:top w:val="none" w:sz="0" w:space="0" w:color="auto"/>
                    <w:left w:val="none" w:sz="0" w:space="0" w:color="auto"/>
                    <w:bottom w:val="none" w:sz="0" w:space="0" w:color="auto"/>
                    <w:right w:val="none" w:sz="0" w:space="0" w:color="auto"/>
                  </w:divBdr>
                  <w:divsChild>
                    <w:div w:id="902984702">
                      <w:marLeft w:val="0"/>
                      <w:marRight w:val="0"/>
                      <w:marTop w:val="0"/>
                      <w:marBottom w:val="0"/>
                      <w:divBdr>
                        <w:top w:val="none" w:sz="0" w:space="0" w:color="auto"/>
                        <w:left w:val="none" w:sz="0" w:space="0" w:color="auto"/>
                        <w:bottom w:val="none" w:sz="0" w:space="0" w:color="auto"/>
                        <w:right w:val="none" w:sz="0" w:space="0" w:color="auto"/>
                      </w:divBdr>
                    </w:div>
                  </w:divsChild>
                </w:div>
                <w:div w:id="360785290">
                  <w:marLeft w:val="0"/>
                  <w:marRight w:val="0"/>
                  <w:marTop w:val="0"/>
                  <w:marBottom w:val="0"/>
                  <w:divBdr>
                    <w:top w:val="none" w:sz="0" w:space="0" w:color="auto"/>
                    <w:left w:val="none" w:sz="0" w:space="0" w:color="auto"/>
                    <w:bottom w:val="none" w:sz="0" w:space="0" w:color="auto"/>
                    <w:right w:val="none" w:sz="0" w:space="0" w:color="auto"/>
                  </w:divBdr>
                  <w:divsChild>
                    <w:div w:id="1736004124">
                      <w:marLeft w:val="0"/>
                      <w:marRight w:val="0"/>
                      <w:marTop w:val="0"/>
                      <w:marBottom w:val="0"/>
                      <w:divBdr>
                        <w:top w:val="none" w:sz="0" w:space="0" w:color="auto"/>
                        <w:left w:val="none" w:sz="0" w:space="0" w:color="auto"/>
                        <w:bottom w:val="none" w:sz="0" w:space="0" w:color="auto"/>
                        <w:right w:val="none" w:sz="0" w:space="0" w:color="auto"/>
                      </w:divBdr>
                    </w:div>
                  </w:divsChild>
                </w:div>
                <w:div w:id="1484079565">
                  <w:marLeft w:val="0"/>
                  <w:marRight w:val="0"/>
                  <w:marTop w:val="0"/>
                  <w:marBottom w:val="0"/>
                  <w:divBdr>
                    <w:top w:val="none" w:sz="0" w:space="0" w:color="auto"/>
                    <w:left w:val="none" w:sz="0" w:space="0" w:color="auto"/>
                    <w:bottom w:val="none" w:sz="0" w:space="0" w:color="auto"/>
                    <w:right w:val="none" w:sz="0" w:space="0" w:color="auto"/>
                  </w:divBdr>
                  <w:divsChild>
                    <w:div w:id="894316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5895150">
          <w:marLeft w:val="0"/>
          <w:marRight w:val="0"/>
          <w:marTop w:val="0"/>
          <w:marBottom w:val="0"/>
          <w:divBdr>
            <w:top w:val="none" w:sz="0" w:space="0" w:color="auto"/>
            <w:left w:val="none" w:sz="0" w:space="0" w:color="auto"/>
            <w:bottom w:val="none" w:sz="0" w:space="0" w:color="auto"/>
            <w:right w:val="none" w:sz="0" w:space="0" w:color="auto"/>
          </w:divBdr>
        </w:div>
        <w:div w:id="15081076">
          <w:marLeft w:val="0"/>
          <w:marRight w:val="0"/>
          <w:marTop w:val="0"/>
          <w:marBottom w:val="0"/>
          <w:divBdr>
            <w:top w:val="none" w:sz="0" w:space="0" w:color="auto"/>
            <w:left w:val="none" w:sz="0" w:space="0" w:color="auto"/>
            <w:bottom w:val="none" w:sz="0" w:space="0" w:color="auto"/>
            <w:right w:val="none" w:sz="0" w:space="0" w:color="auto"/>
          </w:divBdr>
          <w:divsChild>
            <w:div w:id="1484929195">
              <w:marLeft w:val="-75"/>
              <w:marRight w:val="0"/>
              <w:marTop w:val="30"/>
              <w:marBottom w:val="30"/>
              <w:divBdr>
                <w:top w:val="none" w:sz="0" w:space="0" w:color="auto"/>
                <w:left w:val="none" w:sz="0" w:space="0" w:color="auto"/>
                <w:bottom w:val="none" w:sz="0" w:space="0" w:color="auto"/>
                <w:right w:val="none" w:sz="0" w:space="0" w:color="auto"/>
              </w:divBdr>
              <w:divsChild>
                <w:div w:id="2062778176">
                  <w:marLeft w:val="0"/>
                  <w:marRight w:val="0"/>
                  <w:marTop w:val="0"/>
                  <w:marBottom w:val="0"/>
                  <w:divBdr>
                    <w:top w:val="none" w:sz="0" w:space="0" w:color="auto"/>
                    <w:left w:val="none" w:sz="0" w:space="0" w:color="auto"/>
                    <w:bottom w:val="none" w:sz="0" w:space="0" w:color="auto"/>
                    <w:right w:val="none" w:sz="0" w:space="0" w:color="auto"/>
                  </w:divBdr>
                  <w:divsChild>
                    <w:div w:id="1807426932">
                      <w:marLeft w:val="0"/>
                      <w:marRight w:val="0"/>
                      <w:marTop w:val="0"/>
                      <w:marBottom w:val="0"/>
                      <w:divBdr>
                        <w:top w:val="none" w:sz="0" w:space="0" w:color="auto"/>
                        <w:left w:val="none" w:sz="0" w:space="0" w:color="auto"/>
                        <w:bottom w:val="none" w:sz="0" w:space="0" w:color="auto"/>
                        <w:right w:val="none" w:sz="0" w:space="0" w:color="auto"/>
                      </w:divBdr>
                    </w:div>
                    <w:div w:id="1940916652">
                      <w:marLeft w:val="0"/>
                      <w:marRight w:val="0"/>
                      <w:marTop w:val="0"/>
                      <w:marBottom w:val="0"/>
                      <w:divBdr>
                        <w:top w:val="none" w:sz="0" w:space="0" w:color="auto"/>
                        <w:left w:val="none" w:sz="0" w:space="0" w:color="auto"/>
                        <w:bottom w:val="none" w:sz="0" w:space="0" w:color="auto"/>
                        <w:right w:val="none" w:sz="0" w:space="0" w:color="auto"/>
                      </w:divBdr>
                    </w:div>
                    <w:div w:id="429204490">
                      <w:marLeft w:val="0"/>
                      <w:marRight w:val="0"/>
                      <w:marTop w:val="0"/>
                      <w:marBottom w:val="0"/>
                      <w:divBdr>
                        <w:top w:val="none" w:sz="0" w:space="0" w:color="auto"/>
                        <w:left w:val="none" w:sz="0" w:space="0" w:color="auto"/>
                        <w:bottom w:val="none" w:sz="0" w:space="0" w:color="auto"/>
                        <w:right w:val="none" w:sz="0" w:space="0" w:color="auto"/>
                      </w:divBdr>
                    </w:div>
                    <w:div w:id="834616437">
                      <w:marLeft w:val="0"/>
                      <w:marRight w:val="0"/>
                      <w:marTop w:val="0"/>
                      <w:marBottom w:val="0"/>
                      <w:divBdr>
                        <w:top w:val="none" w:sz="0" w:space="0" w:color="auto"/>
                        <w:left w:val="none" w:sz="0" w:space="0" w:color="auto"/>
                        <w:bottom w:val="none" w:sz="0" w:space="0" w:color="auto"/>
                        <w:right w:val="none" w:sz="0" w:space="0" w:color="auto"/>
                      </w:divBdr>
                    </w:div>
                  </w:divsChild>
                </w:div>
                <w:div w:id="331835153">
                  <w:marLeft w:val="0"/>
                  <w:marRight w:val="0"/>
                  <w:marTop w:val="0"/>
                  <w:marBottom w:val="0"/>
                  <w:divBdr>
                    <w:top w:val="none" w:sz="0" w:space="0" w:color="auto"/>
                    <w:left w:val="none" w:sz="0" w:space="0" w:color="auto"/>
                    <w:bottom w:val="none" w:sz="0" w:space="0" w:color="auto"/>
                    <w:right w:val="none" w:sz="0" w:space="0" w:color="auto"/>
                  </w:divBdr>
                  <w:divsChild>
                    <w:div w:id="1487939897">
                      <w:marLeft w:val="0"/>
                      <w:marRight w:val="0"/>
                      <w:marTop w:val="0"/>
                      <w:marBottom w:val="0"/>
                      <w:divBdr>
                        <w:top w:val="none" w:sz="0" w:space="0" w:color="auto"/>
                        <w:left w:val="none" w:sz="0" w:space="0" w:color="auto"/>
                        <w:bottom w:val="none" w:sz="0" w:space="0" w:color="auto"/>
                        <w:right w:val="none" w:sz="0" w:space="0" w:color="auto"/>
                      </w:divBdr>
                    </w:div>
                  </w:divsChild>
                </w:div>
                <w:div w:id="1529493181">
                  <w:marLeft w:val="0"/>
                  <w:marRight w:val="0"/>
                  <w:marTop w:val="0"/>
                  <w:marBottom w:val="0"/>
                  <w:divBdr>
                    <w:top w:val="none" w:sz="0" w:space="0" w:color="auto"/>
                    <w:left w:val="none" w:sz="0" w:space="0" w:color="auto"/>
                    <w:bottom w:val="none" w:sz="0" w:space="0" w:color="auto"/>
                    <w:right w:val="none" w:sz="0" w:space="0" w:color="auto"/>
                  </w:divBdr>
                  <w:divsChild>
                    <w:div w:id="352342236">
                      <w:marLeft w:val="0"/>
                      <w:marRight w:val="0"/>
                      <w:marTop w:val="0"/>
                      <w:marBottom w:val="0"/>
                      <w:divBdr>
                        <w:top w:val="none" w:sz="0" w:space="0" w:color="auto"/>
                        <w:left w:val="none" w:sz="0" w:space="0" w:color="auto"/>
                        <w:bottom w:val="none" w:sz="0" w:space="0" w:color="auto"/>
                        <w:right w:val="none" w:sz="0" w:space="0" w:color="auto"/>
                      </w:divBdr>
                    </w:div>
                    <w:div w:id="2126388652">
                      <w:marLeft w:val="0"/>
                      <w:marRight w:val="0"/>
                      <w:marTop w:val="0"/>
                      <w:marBottom w:val="0"/>
                      <w:divBdr>
                        <w:top w:val="none" w:sz="0" w:space="0" w:color="auto"/>
                        <w:left w:val="none" w:sz="0" w:space="0" w:color="auto"/>
                        <w:bottom w:val="none" w:sz="0" w:space="0" w:color="auto"/>
                        <w:right w:val="none" w:sz="0" w:space="0" w:color="auto"/>
                      </w:divBdr>
                    </w:div>
                  </w:divsChild>
                </w:div>
                <w:div w:id="368650400">
                  <w:marLeft w:val="0"/>
                  <w:marRight w:val="0"/>
                  <w:marTop w:val="0"/>
                  <w:marBottom w:val="0"/>
                  <w:divBdr>
                    <w:top w:val="none" w:sz="0" w:space="0" w:color="auto"/>
                    <w:left w:val="none" w:sz="0" w:space="0" w:color="auto"/>
                    <w:bottom w:val="none" w:sz="0" w:space="0" w:color="auto"/>
                    <w:right w:val="none" w:sz="0" w:space="0" w:color="auto"/>
                  </w:divBdr>
                  <w:divsChild>
                    <w:div w:id="10303432">
                      <w:marLeft w:val="0"/>
                      <w:marRight w:val="0"/>
                      <w:marTop w:val="0"/>
                      <w:marBottom w:val="0"/>
                      <w:divBdr>
                        <w:top w:val="none" w:sz="0" w:space="0" w:color="auto"/>
                        <w:left w:val="none" w:sz="0" w:space="0" w:color="auto"/>
                        <w:bottom w:val="none" w:sz="0" w:space="0" w:color="auto"/>
                        <w:right w:val="none" w:sz="0" w:space="0" w:color="auto"/>
                      </w:divBdr>
                    </w:div>
                  </w:divsChild>
                </w:div>
                <w:div w:id="127482026">
                  <w:marLeft w:val="0"/>
                  <w:marRight w:val="0"/>
                  <w:marTop w:val="0"/>
                  <w:marBottom w:val="0"/>
                  <w:divBdr>
                    <w:top w:val="none" w:sz="0" w:space="0" w:color="auto"/>
                    <w:left w:val="none" w:sz="0" w:space="0" w:color="auto"/>
                    <w:bottom w:val="none" w:sz="0" w:space="0" w:color="auto"/>
                    <w:right w:val="none" w:sz="0" w:space="0" w:color="auto"/>
                  </w:divBdr>
                  <w:divsChild>
                    <w:div w:id="355231628">
                      <w:marLeft w:val="0"/>
                      <w:marRight w:val="0"/>
                      <w:marTop w:val="0"/>
                      <w:marBottom w:val="0"/>
                      <w:divBdr>
                        <w:top w:val="none" w:sz="0" w:space="0" w:color="auto"/>
                        <w:left w:val="none" w:sz="0" w:space="0" w:color="auto"/>
                        <w:bottom w:val="none" w:sz="0" w:space="0" w:color="auto"/>
                        <w:right w:val="none" w:sz="0" w:space="0" w:color="auto"/>
                      </w:divBdr>
                    </w:div>
                  </w:divsChild>
                </w:div>
                <w:div w:id="1861430503">
                  <w:marLeft w:val="0"/>
                  <w:marRight w:val="0"/>
                  <w:marTop w:val="0"/>
                  <w:marBottom w:val="0"/>
                  <w:divBdr>
                    <w:top w:val="none" w:sz="0" w:space="0" w:color="auto"/>
                    <w:left w:val="none" w:sz="0" w:space="0" w:color="auto"/>
                    <w:bottom w:val="none" w:sz="0" w:space="0" w:color="auto"/>
                    <w:right w:val="none" w:sz="0" w:space="0" w:color="auto"/>
                  </w:divBdr>
                  <w:divsChild>
                    <w:div w:id="1611668078">
                      <w:marLeft w:val="0"/>
                      <w:marRight w:val="0"/>
                      <w:marTop w:val="0"/>
                      <w:marBottom w:val="0"/>
                      <w:divBdr>
                        <w:top w:val="none" w:sz="0" w:space="0" w:color="auto"/>
                        <w:left w:val="none" w:sz="0" w:space="0" w:color="auto"/>
                        <w:bottom w:val="none" w:sz="0" w:space="0" w:color="auto"/>
                        <w:right w:val="none" w:sz="0" w:space="0" w:color="auto"/>
                      </w:divBdr>
                    </w:div>
                  </w:divsChild>
                </w:div>
                <w:div w:id="640043355">
                  <w:marLeft w:val="0"/>
                  <w:marRight w:val="0"/>
                  <w:marTop w:val="0"/>
                  <w:marBottom w:val="0"/>
                  <w:divBdr>
                    <w:top w:val="none" w:sz="0" w:space="0" w:color="auto"/>
                    <w:left w:val="none" w:sz="0" w:space="0" w:color="auto"/>
                    <w:bottom w:val="none" w:sz="0" w:space="0" w:color="auto"/>
                    <w:right w:val="none" w:sz="0" w:space="0" w:color="auto"/>
                  </w:divBdr>
                  <w:divsChild>
                    <w:div w:id="1112743515">
                      <w:marLeft w:val="0"/>
                      <w:marRight w:val="0"/>
                      <w:marTop w:val="0"/>
                      <w:marBottom w:val="0"/>
                      <w:divBdr>
                        <w:top w:val="none" w:sz="0" w:space="0" w:color="auto"/>
                        <w:left w:val="none" w:sz="0" w:space="0" w:color="auto"/>
                        <w:bottom w:val="none" w:sz="0" w:space="0" w:color="auto"/>
                        <w:right w:val="none" w:sz="0" w:space="0" w:color="auto"/>
                      </w:divBdr>
                    </w:div>
                  </w:divsChild>
                </w:div>
                <w:div w:id="1865824383">
                  <w:marLeft w:val="0"/>
                  <w:marRight w:val="0"/>
                  <w:marTop w:val="0"/>
                  <w:marBottom w:val="0"/>
                  <w:divBdr>
                    <w:top w:val="none" w:sz="0" w:space="0" w:color="auto"/>
                    <w:left w:val="none" w:sz="0" w:space="0" w:color="auto"/>
                    <w:bottom w:val="none" w:sz="0" w:space="0" w:color="auto"/>
                    <w:right w:val="none" w:sz="0" w:space="0" w:color="auto"/>
                  </w:divBdr>
                  <w:divsChild>
                    <w:div w:id="1158812760">
                      <w:marLeft w:val="0"/>
                      <w:marRight w:val="0"/>
                      <w:marTop w:val="0"/>
                      <w:marBottom w:val="0"/>
                      <w:divBdr>
                        <w:top w:val="none" w:sz="0" w:space="0" w:color="auto"/>
                        <w:left w:val="none" w:sz="0" w:space="0" w:color="auto"/>
                        <w:bottom w:val="none" w:sz="0" w:space="0" w:color="auto"/>
                        <w:right w:val="none" w:sz="0" w:space="0" w:color="auto"/>
                      </w:divBdr>
                    </w:div>
                    <w:div w:id="248589371">
                      <w:marLeft w:val="0"/>
                      <w:marRight w:val="0"/>
                      <w:marTop w:val="0"/>
                      <w:marBottom w:val="0"/>
                      <w:divBdr>
                        <w:top w:val="none" w:sz="0" w:space="0" w:color="auto"/>
                        <w:left w:val="none" w:sz="0" w:space="0" w:color="auto"/>
                        <w:bottom w:val="none" w:sz="0" w:space="0" w:color="auto"/>
                        <w:right w:val="none" w:sz="0" w:space="0" w:color="auto"/>
                      </w:divBdr>
                    </w:div>
                    <w:div w:id="1537347965">
                      <w:marLeft w:val="0"/>
                      <w:marRight w:val="0"/>
                      <w:marTop w:val="0"/>
                      <w:marBottom w:val="0"/>
                      <w:divBdr>
                        <w:top w:val="none" w:sz="0" w:space="0" w:color="auto"/>
                        <w:left w:val="none" w:sz="0" w:space="0" w:color="auto"/>
                        <w:bottom w:val="none" w:sz="0" w:space="0" w:color="auto"/>
                        <w:right w:val="none" w:sz="0" w:space="0" w:color="auto"/>
                      </w:divBdr>
                    </w:div>
                    <w:div w:id="1916013034">
                      <w:marLeft w:val="0"/>
                      <w:marRight w:val="0"/>
                      <w:marTop w:val="0"/>
                      <w:marBottom w:val="0"/>
                      <w:divBdr>
                        <w:top w:val="none" w:sz="0" w:space="0" w:color="auto"/>
                        <w:left w:val="none" w:sz="0" w:space="0" w:color="auto"/>
                        <w:bottom w:val="none" w:sz="0" w:space="0" w:color="auto"/>
                        <w:right w:val="none" w:sz="0" w:space="0" w:color="auto"/>
                      </w:divBdr>
                    </w:div>
                  </w:divsChild>
                </w:div>
                <w:div w:id="260142254">
                  <w:marLeft w:val="0"/>
                  <w:marRight w:val="0"/>
                  <w:marTop w:val="0"/>
                  <w:marBottom w:val="0"/>
                  <w:divBdr>
                    <w:top w:val="none" w:sz="0" w:space="0" w:color="auto"/>
                    <w:left w:val="none" w:sz="0" w:space="0" w:color="auto"/>
                    <w:bottom w:val="none" w:sz="0" w:space="0" w:color="auto"/>
                    <w:right w:val="none" w:sz="0" w:space="0" w:color="auto"/>
                  </w:divBdr>
                  <w:divsChild>
                    <w:div w:id="1887714292">
                      <w:marLeft w:val="0"/>
                      <w:marRight w:val="0"/>
                      <w:marTop w:val="0"/>
                      <w:marBottom w:val="0"/>
                      <w:divBdr>
                        <w:top w:val="none" w:sz="0" w:space="0" w:color="auto"/>
                        <w:left w:val="none" w:sz="0" w:space="0" w:color="auto"/>
                        <w:bottom w:val="none" w:sz="0" w:space="0" w:color="auto"/>
                        <w:right w:val="none" w:sz="0" w:space="0" w:color="auto"/>
                      </w:divBdr>
                    </w:div>
                    <w:div w:id="2022391509">
                      <w:marLeft w:val="0"/>
                      <w:marRight w:val="0"/>
                      <w:marTop w:val="0"/>
                      <w:marBottom w:val="0"/>
                      <w:divBdr>
                        <w:top w:val="none" w:sz="0" w:space="0" w:color="auto"/>
                        <w:left w:val="none" w:sz="0" w:space="0" w:color="auto"/>
                        <w:bottom w:val="none" w:sz="0" w:space="0" w:color="auto"/>
                        <w:right w:val="none" w:sz="0" w:space="0" w:color="auto"/>
                      </w:divBdr>
                    </w:div>
                  </w:divsChild>
                </w:div>
                <w:div w:id="1371565427">
                  <w:marLeft w:val="0"/>
                  <w:marRight w:val="0"/>
                  <w:marTop w:val="0"/>
                  <w:marBottom w:val="0"/>
                  <w:divBdr>
                    <w:top w:val="none" w:sz="0" w:space="0" w:color="auto"/>
                    <w:left w:val="none" w:sz="0" w:space="0" w:color="auto"/>
                    <w:bottom w:val="none" w:sz="0" w:space="0" w:color="auto"/>
                    <w:right w:val="none" w:sz="0" w:space="0" w:color="auto"/>
                  </w:divBdr>
                  <w:divsChild>
                    <w:div w:id="1351296375">
                      <w:marLeft w:val="0"/>
                      <w:marRight w:val="0"/>
                      <w:marTop w:val="0"/>
                      <w:marBottom w:val="0"/>
                      <w:divBdr>
                        <w:top w:val="none" w:sz="0" w:space="0" w:color="auto"/>
                        <w:left w:val="none" w:sz="0" w:space="0" w:color="auto"/>
                        <w:bottom w:val="none" w:sz="0" w:space="0" w:color="auto"/>
                        <w:right w:val="none" w:sz="0" w:space="0" w:color="auto"/>
                      </w:divBdr>
                    </w:div>
                  </w:divsChild>
                </w:div>
                <w:div w:id="236136936">
                  <w:marLeft w:val="0"/>
                  <w:marRight w:val="0"/>
                  <w:marTop w:val="0"/>
                  <w:marBottom w:val="0"/>
                  <w:divBdr>
                    <w:top w:val="none" w:sz="0" w:space="0" w:color="auto"/>
                    <w:left w:val="none" w:sz="0" w:space="0" w:color="auto"/>
                    <w:bottom w:val="none" w:sz="0" w:space="0" w:color="auto"/>
                    <w:right w:val="none" w:sz="0" w:space="0" w:color="auto"/>
                  </w:divBdr>
                  <w:divsChild>
                    <w:div w:id="1954172890">
                      <w:marLeft w:val="0"/>
                      <w:marRight w:val="0"/>
                      <w:marTop w:val="0"/>
                      <w:marBottom w:val="0"/>
                      <w:divBdr>
                        <w:top w:val="none" w:sz="0" w:space="0" w:color="auto"/>
                        <w:left w:val="none" w:sz="0" w:space="0" w:color="auto"/>
                        <w:bottom w:val="none" w:sz="0" w:space="0" w:color="auto"/>
                        <w:right w:val="none" w:sz="0" w:space="0" w:color="auto"/>
                      </w:divBdr>
                    </w:div>
                  </w:divsChild>
                </w:div>
                <w:div w:id="271715007">
                  <w:marLeft w:val="0"/>
                  <w:marRight w:val="0"/>
                  <w:marTop w:val="0"/>
                  <w:marBottom w:val="0"/>
                  <w:divBdr>
                    <w:top w:val="none" w:sz="0" w:space="0" w:color="auto"/>
                    <w:left w:val="none" w:sz="0" w:space="0" w:color="auto"/>
                    <w:bottom w:val="none" w:sz="0" w:space="0" w:color="auto"/>
                    <w:right w:val="none" w:sz="0" w:space="0" w:color="auto"/>
                  </w:divBdr>
                  <w:divsChild>
                    <w:div w:id="932932099">
                      <w:marLeft w:val="0"/>
                      <w:marRight w:val="0"/>
                      <w:marTop w:val="0"/>
                      <w:marBottom w:val="0"/>
                      <w:divBdr>
                        <w:top w:val="none" w:sz="0" w:space="0" w:color="auto"/>
                        <w:left w:val="none" w:sz="0" w:space="0" w:color="auto"/>
                        <w:bottom w:val="none" w:sz="0" w:space="0" w:color="auto"/>
                        <w:right w:val="none" w:sz="0" w:space="0" w:color="auto"/>
                      </w:divBdr>
                    </w:div>
                  </w:divsChild>
                </w:div>
                <w:div w:id="999776293">
                  <w:marLeft w:val="0"/>
                  <w:marRight w:val="0"/>
                  <w:marTop w:val="0"/>
                  <w:marBottom w:val="0"/>
                  <w:divBdr>
                    <w:top w:val="none" w:sz="0" w:space="0" w:color="auto"/>
                    <w:left w:val="none" w:sz="0" w:space="0" w:color="auto"/>
                    <w:bottom w:val="none" w:sz="0" w:space="0" w:color="auto"/>
                    <w:right w:val="none" w:sz="0" w:space="0" w:color="auto"/>
                  </w:divBdr>
                  <w:divsChild>
                    <w:div w:id="1512377879">
                      <w:marLeft w:val="0"/>
                      <w:marRight w:val="0"/>
                      <w:marTop w:val="0"/>
                      <w:marBottom w:val="0"/>
                      <w:divBdr>
                        <w:top w:val="none" w:sz="0" w:space="0" w:color="auto"/>
                        <w:left w:val="none" w:sz="0" w:space="0" w:color="auto"/>
                        <w:bottom w:val="none" w:sz="0" w:space="0" w:color="auto"/>
                        <w:right w:val="none" w:sz="0" w:space="0" w:color="auto"/>
                      </w:divBdr>
                    </w:div>
                    <w:div w:id="21782799">
                      <w:marLeft w:val="0"/>
                      <w:marRight w:val="0"/>
                      <w:marTop w:val="0"/>
                      <w:marBottom w:val="0"/>
                      <w:divBdr>
                        <w:top w:val="none" w:sz="0" w:space="0" w:color="auto"/>
                        <w:left w:val="none" w:sz="0" w:space="0" w:color="auto"/>
                        <w:bottom w:val="none" w:sz="0" w:space="0" w:color="auto"/>
                        <w:right w:val="none" w:sz="0" w:space="0" w:color="auto"/>
                      </w:divBdr>
                    </w:div>
                    <w:div w:id="562257545">
                      <w:marLeft w:val="0"/>
                      <w:marRight w:val="0"/>
                      <w:marTop w:val="0"/>
                      <w:marBottom w:val="0"/>
                      <w:divBdr>
                        <w:top w:val="none" w:sz="0" w:space="0" w:color="auto"/>
                        <w:left w:val="none" w:sz="0" w:space="0" w:color="auto"/>
                        <w:bottom w:val="none" w:sz="0" w:space="0" w:color="auto"/>
                        <w:right w:val="none" w:sz="0" w:space="0" w:color="auto"/>
                      </w:divBdr>
                    </w:div>
                    <w:div w:id="1557398319">
                      <w:marLeft w:val="0"/>
                      <w:marRight w:val="0"/>
                      <w:marTop w:val="0"/>
                      <w:marBottom w:val="0"/>
                      <w:divBdr>
                        <w:top w:val="none" w:sz="0" w:space="0" w:color="auto"/>
                        <w:left w:val="none" w:sz="0" w:space="0" w:color="auto"/>
                        <w:bottom w:val="none" w:sz="0" w:space="0" w:color="auto"/>
                        <w:right w:val="none" w:sz="0" w:space="0" w:color="auto"/>
                      </w:divBdr>
                    </w:div>
                  </w:divsChild>
                </w:div>
                <w:div w:id="1658729122">
                  <w:marLeft w:val="0"/>
                  <w:marRight w:val="0"/>
                  <w:marTop w:val="0"/>
                  <w:marBottom w:val="0"/>
                  <w:divBdr>
                    <w:top w:val="none" w:sz="0" w:space="0" w:color="auto"/>
                    <w:left w:val="none" w:sz="0" w:space="0" w:color="auto"/>
                    <w:bottom w:val="none" w:sz="0" w:space="0" w:color="auto"/>
                    <w:right w:val="none" w:sz="0" w:space="0" w:color="auto"/>
                  </w:divBdr>
                  <w:divsChild>
                    <w:div w:id="532815757">
                      <w:marLeft w:val="0"/>
                      <w:marRight w:val="0"/>
                      <w:marTop w:val="0"/>
                      <w:marBottom w:val="0"/>
                      <w:divBdr>
                        <w:top w:val="none" w:sz="0" w:space="0" w:color="auto"/>
                        <w:left w:val="none" w:sz="0" w:space="0" w:color="auto"/>
                        <w:bottom w:val="none" w:sz="0" w:space="0" w:color="auto"/>
                        <w:right w:val="none" w:sz="0" w:space="0" w:color="auto"/>
                      </w:divBdr>
                    </w:div>
                  </w:divsChild>
                </w:div>
                <w:div w:id="1043334543">
                  <w:marLeft w:val="0"/>
                  <w:marRight w:val="0"/>
                  <w:marTop w:val="0"/>
                  <w:marBottom w:val="0"/>
                  <w:divBdr>
                    <w:top w:val="none" w:sz="0" w:space="0" w:color="auto"/>
                    <w:left w:val="none" w:sz="0" w:space="0" w:color="auto"/>
                    <w:bottom w:val="none" w:sz="0" w:space="0" w:color="auto"/>
                    <w:right w:val="none" w:sz="0" w:space="0" w:color="auto"/>
                  </w:divBdr>
                  <w:divsChild>
                    <w:div w:id="31927116">
                      <w:marLeft w:val="0"/>
                      <w:marRight w:val="0"/>
                      <w:marTop w:val="0"/>
                      <w:marBottom w:val="0"/>
                      <w:divBdr>
                        <w:top w:val="none" w:sz="0" w:space="0" w:color="auto"/>
                        <w:left w:val="none" w:sz="0" w:space="0" w:color="auto"/>
                        <w:bottom w:val="none" w:sz="0" w:space="0" w:color="auto"/>
                        <w:right w:val="none" w:sz="0" w:space="0" w:color="auto"/>
                      </w:divBdr>
                    </w:div>
                    <w:div w:id="832985459">
                      <w:marLeft w:val="0"/>
                      <w:marRight w:val="0"/>
                      <w:marTop w:val="0"/>
                      <w:marBottom w:val="0"/>
                      <w:divBdr>
                        <w:top w:val="none" w:sz="0" w:space="0" w:color="auto"/>
                        <w:left w:val="none" w:sz="0" w:space="0" w:color="auto"/>
                        <w:bottom w:val="none" w:sz="0" w:space="0" w:color="auto"/>
                        <w:right w:val="none" w:sz="0" w:space="0" w:color="auto"/>
                      </w:divBdr>
                    </w:div>
                  </w:divsChild>
                </w:div>
                <w:div w:id="290207645">
                  <w:marLeft w:val="0"/>
                  <w:marRight w:val="0"/>
                  <w:marTop w:val="0"/>
                  <w:marBottom w:val="0"/>
                  <w:divBdr>
                    <w:top w:val="none" w:sz="0" w:space="0" w:color="auto"/>
                    <w:left w:val="none" w:sz="0" w:space="0" w:color="auto"/>
                    <w:bottom w:val="none" w:sz="0" w:space="0" w:color="auto"/>
                    <w:right w:val="none" w:sz="0" w:space="0" w:color="auto"/>
                  </w:divBdr>
                  <w:divsChild>
                    <w:div w:id="1035086141">
                      <w:marLeft w:val="0"/>
                      <w:marRight w:val="0"/>
                      <w:marTop w:val="0"/>
                      <w:marBottom w:val="0"/>
                      <w:divBdr>
                        <w:top w:val="none" w:sz="0" w:space="0" w:color="auto"/>
                        <w:left w:val="none" w:sz="0" w:space="0" w:color="auto"/>
                        <w:bottom w:val="none" w:sz="0" w:space="0" w:color="auto"/>
                        <w:right w:val="none" w:sz="0" w:space="0" w:color="auto"/>
                      </w:divBdr>
                    </w:div>
                  </w:divsChild>
                </w:div>
                <w:div w:id="738290449">
                  <w:marLeft w:val="0"/>
                  <w:marRight w:val="0"/>
                  <w:marTop w:val="0"/>
                  <w:marBottom w:val="0"/>
                  <w:divBdr>
                    <w:top w:val="none" w:sz="0" w:space="0" w:color="auto"/>
                    <w:left w:val="none" w:sz="0" w:space="0" w:color="auto"/>
                    <w:bottom w:val="none" w:sz="0" w:space="0" w:color="auto"/>
                    <w:right w:val="none" w:sz="0" w:space="0" w:color="auto"/>
                  </w:divBdr>
                  <w:divsChild>
                    <w:div w:id="468284946">
                      <w:marLeft w:val="0"/>
                      <w:marRight w:val="0"/>
                      <w:marTop w:val="0"/>
                      <w:marBottom w:val="0"/>
                      <w:divBdr>
                        <w:top w:val="none" w:sz="0" w:space="0" w:color="auto"/>
                        <w:left w:val="none" w:sz="0" w:space="0" w:color="auto"/>
                        <w:bottom w:val="none" w:sz="0" w:space="0" w:color="auto"/>
                        <w:right w:val="none" w:sz="0" w:space="0" w:color="auto"/>
                      </w:divBdr>
                    </w:div>
                  </w:divsChild>
                </w:div>
                <w:div w:id="632293456">
                  <w:marLeft w:val="0"/>
                  <w:marRight w:val="0"/>
                  <w:marTop w:val="0"/>
                  <w:marBottom w:val="0"/>
                  <w:divBdr>
                    <w:top w:val="none" w:sz="0" w:space="0" w:color="auto"/>
                    <w:left w:val="none" w:sz="0" w:space="0" w:color="auto"/>
                    <w:bottom w:val="none" w:sz="0" w:space="0" w:color="auto"/>
                    <w:right w:val="none" w:sz="0" w:space="0" w:color="auto"/>
                  </w:divBdr>
                  <w:divsChild>
                    <w:div w:id="573587284">
                      <w:marLeft w:val="0"/>
                      <w:marRight w:val="0"/>
                      <w:marTop w:val="0"/>
                      <w:marBottom w:val="0"/>
                      <w:divBdr>
                        <w:top w:val="none" w:sz="0" w:space="0" w:color="auto"/>
                        <w:left w:val="none" w:sz="0" w:space="0" w:color="auto"/>
                        <w:bottom w:val="none" w:sz="0" w:space="0" w:color="auto"/>
                        <w:right w:val="none" w:sz="0" w:space="0" w:color="auto"/>
                      </w:divBdr>
                    </w:div>
                  </w:divsChild>
                </w:div>
                <w:div w:id="1286886159">
                  <w:marLeft w:val="0"/>
                  <w:marRight w:val="0"/>
                  <w:marTop w:val="0"/>
                  <w:marBottom w:val="0"/>
                  <w:divBdr>
                    <w:top w:val="none" w:sz="0" w:space="0" w:color="auto"/>
                    <w:left w:val="none" w:sz="0" w:space="0" w:color="auto"/>
                    <w:bottom w:val="none" w:sz="0" w:space="0" w:color="auto"/>
                    <w:right w:val="none" w:sz="0" w:space="0" w:color="auto"/>
                  </w:divBdr>
                  <w:divsChild>
                    <w:div w:id="1779987840">
                      <w:marLeft w:val="0"/>
                      <w:marRight w:val="0"/>
                      <w:marTop w:val="0"/>
                      <w:marBottom w:val="0"/>
                      <w:divBdr>
                        <w:top w:val="none" w:sz="0" w:space="0" w:color="auto"/>
                        <w:left w:val="none" w:sz="0" w:space="0" w:color="auto"/>
                        <w:bottom w:val="none" w:sz="0" w:space="0" w:color="auto"/>
                        <w:right w:val="none" w:sz="0" w:space="0" w:color="auto"/>
                      </w:divBdr>
                    </w:div>
                  </w:divsChild>
                </w:div>
                <w:div w:id="336536739">
                  <w:marLeft w:val="0"/>
                  <w:marRight w:val="0"/>
                  <w:marTop w:val="0"/>
                  <w:marBottom w:val="0"/>
                  <w:divBdr>
                    <w:top w:val="none" w:sz="0" w:space="0" w:color="auto"/>
                    <w:left w:val="none" w:sz="0" w:space="0" w:color="auto"/>
                    <w:bottom w:val="none" w:sz="0" w:space="0" w:color="auto"/>
                    <w:right w:val="none" w:sz="0" w:space="0" w:color="auto"/>
                  </w:divBdr>
                  <w:divsChild>
                    <w:div w:id="1952273060">
                      <w:marLeft w:val="0"/>
                      <w:marRight w:val="0"/>
                      <w:marTop w:val="0"/>
                      <w:marBottom w:val="0"/>
                      <w:divBdr>
                        <w:top w:val="none" w:sz="0" w:space="0" w:color="auto"/>
                        <w:left w:val="none" w:sz="0" w:space="0" w:color="auto"/>
                        <w:bottom w:val="none" w:sz="0" w:space="0" w:color="auto"/>
                        <w:right w:val="none" w:sz="0" w:space="0" w:color="auto"/>
                      </w:divBdr>
                    </w:div>
                    <w:div w:id="1798060089">
                      <w:marLeft w:val="0"/>
                      <w:marRight w:val="0"/>
                      <w:marTop w:val="0"/>
                      <w:marBottom w:val="0"/>
                      <w:divBdr>
                        <w:top w:val="none" w:sz="0" w:space="0" w:color="auto"/>
                        <w:left w:val="none" w:sz="0" w:space="0" w:color="auto"/>
                        <w:bottom w:val="none" w:sz="0" w:space="0" w:color="auto"/>
                        <w:right w:val="none" w:sz="0" w:space="0" w:color="auto"/>
                      </w:divBdr>
                    </w:div>
                    <w:div w:id="1915891813">
                      <w:marLeft w:val="0"/>
                      <w:marRight w:val="0"/>
                      <w:marTop w:val="0"/>
                      <w:marBottom w:val="0"/>
                      <w:divBdr>
                        <w:top w:val="none" w:sz="0" w:space="0" w:color="auto"/>
                        <w:left w:val="none" w:sz="0" w:space="0" w:color="auto"/>
                        <w:bottom w:val="none" w:sz="0" w:space="0" w:color="auto"/>
                        <w:right w:val="none" w:sz="0" w:space="0" w:color="auto"/>
                      </w:divBdr>
                    </w:div>
                    <w:div w:id="784348848">
                      <w:marLeft w:val="0"/>
                      <w:marRight w:val="0"/>
                      <w:marTop w:val="0"/>
                      <w:marBottom w:val="0"/>
                      <w:divBdr>
                        <w:top w:val="none" w:sz="0" w:space="0" w:color="auto"/>
                        <w:left w:val="none" w:sz="0" w:space="0" w:color="auto"/>
                        <w:bottom w:val="none" w:sz="0" w:space="0" w:color="auto"/>
                        <w:right w:val="none" w:sz="0" w:space="0" w:color="auto"/>
                      </w:divBdr>
                    </w:div>
                  </w:divsChild>
                </w:div>
                <w:div w:id="2139369265">
                  <w:marLeft w:val="0"/>
                  <w:marRight w:val="0"/>
                  <w:marTop w:val="0"/>
                  <w:marBottom w:val="0"/>
                  <w:divBdr>
                    <w:top w:val="none" w:sz="0" w:space="0" w:color="auto"/>
                    <w:left w:val="none" w:sz="0" w:space="0" w:color="auto"/>
                    <w:bottom w:val="none" w:sz="0" w:space="0" w:color="auto"/>
                    <w:right w:val="none" w:sz="0" w:space="0" w:color="auto"/>
                  </w:divBdr>
                  <w:divsChild>
                    <w:div w:id="19166928">
                      <w:marLeft w:val="0"/>
                      <w:marRight w:val="0"/>
                      <w:marTop w:val="0"/>
                      <w:marBottom w:val="0"/>
                      <w:divBdr>
                        <w:top w:val="none" w:sz="0" w:space="0" w:color="auto"/>
                        <w:left w:val="none" w:sz="0" w:space="0" w:color="auto"/>
                        <w:bottom w:val="none" w:sz="0" w:space="0" w:color="auto"/>
                        <w:right w:val="none" w:sz="0" w:space="0" w:color="auto"/>
                      </w:divBdr>
                    </w:div>
                    <w:div w:id="787238803">
                      <w:marLeft w:val="0"/>
                      <w:marRight w:val="0"/>
                      <w:marTop w:val="0"/>
                      <w:marBottom w:val="0"/>
                      <w:divBdr>
                        <w:top w:val="none" w:sz="0" w:space="0" w:color="auto"/>
                        <w:left w:val="none" w:sz="0" w:space="0" w:color="auto"/>
                        <w:bottom w:val="none" w:sz="0" w:space="0" w:color="auto"/>
                        <w:right w:val="none" w:sz="0" w:space="0" w:color="auto"/>
                      </w:divBdr>
                    </w:div>
                    <w:div w:id="1109933554">
                      <w:marLeft w:val="0"/>
                      <w:marRight w:val="0"/>
                      <w:marTop w:val="0"/>
                      <w:marBottom w:val="0"/>
                      <w:divBdr>
                        <w:top w:val="none" w:sz="0" w:space="0" w:color="auto"/>
                        <w:left w:val="none" w:sz="0" w:space="0" w:color="auto"/>
                        <w:bottom w:val="none" w:sz="0" w:space="0" w:color="auto"/>
                        <w:right w:val="none" w:sz="0" w:space="0" w:color="auto"/>
                      </w:divBdr>
                    </w:div>
                  </w:divsChild>
                </w:div>
                <w:div w:id="459228117">
                  <w:marLeft w:val="0"/>
                  <w:marRight w:val="0"/>
                  <w:marTop w:val="0"/>
                  <w:marBottom w:val="0"/>
                  <w:divBdr>
                    <w:top w:val="none" w:sz="0" w:space="0" w:color="auto"/>
                    <w:left w:val="none" w:sz="0" w:space="0" w:color="auto"/>
                    <w:bottom w:val="none" w:sz="0" w:space="0" w:color="auto"/>
                    <w:right w:val="none" w:sz="0" w:space="0" w:color="auto"/>
                  </w:divBdr>
                  <w:divsChild>
                    <w:div w:id="235017435">
                      <w:marLeft w:val="0"/>
                      <w:marRight w:val="0"/>
                      <w:marTop w:val="0"/>
                      <w:marBottom w:val="0"/>
                      <w:divBdr>
                        <w:top w:val="none" w:sz="0" w:space="0" w:color="auto"/>
                        <w:left w:val="none" w:sz="0" w:space="0" w:color="auto"/>
                        <w:bottom w:val="none" w:sz="0" w:space="0" w:color="auto"/>
                        <w:right w:val="none" w:sz="0" w:space="0" w:color="auto"/>
                      </w:divBdr>
                    </w:div>
                  </w:divsChild>
                </w:div>
                <w:div w:id="124005286">
                  <w:marLeft w:val="0"/>
                  <w:marRight w:val="0"/>
                  <w:marTop w:val="0"/>
                  <w:marBottom w:val="0"/>
                  <w:divBdr>
                    <w:top w:val="none" w:sz="0" w:space="0" w:color="auto"/>
                    <w:left w:val="none" w:sz="0" w:space="0" w:color="auto"/>
                    <w:bottom w:val="none" w:sz="0" w:space="0" w:color="auto"/>
                    <w:right w:val="none" w:sz="0" w:space="0" w:color="auto"/>
                  </w:divBdr>
                  <w:divsChild>
                    <w:div w:id="1588415627">
                      <w:marLeft w:val="0"/>
                      <w:marRight w:val="0"/>
                      <w:marTop w:val="0"/>
                      <w:marBottom w:val="0"/>
                      <w:divBdr>
                        <w:top w:val="none" w:sz="0" w:space="0" w:color="auto"/>
                        <w:left w:val="none" w:sz="0" w:space="0" w:color="auto"/>
                        <w:bottom w:val="none" w:sz="0" w:space="0" w:color="auto"/>
                        <w:right w:val="none" w:sz="0" w:space="0" w:color="auto"/>
                      </w:divBdr>
                    </w:div>
                  </w:divsChild>
                </w:div>
                <w:div w:id="1702122965">
                  <w:marLeft w:val="0"/>
                  <w:marRight w:val="0"/>
                  <w:marTop w:val="0"/>
                  <w:marBottom w:val="0"/>
                  <w:divBdr>
                    <w:top w:val="none" w:sz="0" w:space="0" w:color="auto"/>
                    <w:left w:val="none" w:sz="0" w:space="0" w:color="auto"/>
                    <w:bottom w:val="none" w:sz="0" w:space="0" w:color="auto"/>
                    <w:right w:val="none" w:sz="0" w:space="0" w:color="auto"/>
                  </w:divBdr>
                  <w:divsChild>
                    <w:div w:id="220026045">
                      <w:marLeft w:val="0"/>
                      <w:marRight w:val="0"/>
                      <w:marTop w:val="0"/>
                      <w:marBottom w:val="0"/>
                      <w:divBdr>
                        <w:top w:val="none" w:sz="0" w:space="0" w:color="auto"/>
                        <w:left w:val="none" w:sz="0" w:space="0" w:color="auto"/>
                        <w:bottom w:val="none" w:sz="0" w:space="0" w:color="auto"/>
                        <w:right w:val="none" w:sz="0" w:space="0" w:color="auto"/>
                      </w:divBdr>
                    </w:div>
                  </w:divsChild>
                </w:div>
                <w:div w:id="1237011210">
                  <w:marLeft w:val="0"/>
                  <w:marRight w:val="0"/>
                  <w:marTop w:val="0"/>
                  <w:marBottom w:val="0"/>
                  <w:divBdr>
                    <w:top w:val="none" w:sz="0" w:space="0" w:color="auto"/>
                    <w:left w:val="none" w:sz="0" w:space="0" w:color="auto"/>
                    <w:bottom w:val="none" w:sz="0" w:space="0" w:color="auto"/>
                    <w:right w:val="none" w:sz="0" w:space="0" w:color="auto"/>
                  </w:divBdr>
                  <w:divsChild>
                    <w:div w:id="2058700081">
                      <w:marLeft w:val="0"/>
                      <w:marRight w:val="0"/>
                      <w:marTop w:val="0"/>
                      <w:marBottom w:val="0"/>
                      <w:divBdr>
                        <w:top w:val="none" w:sz="0" w:space="0" w:color="auto"/>
                        <w:left w:val="none" w:sz="0" w:space="0" w:color="auto"/>
                        <w:bottom w:val="none" w:sz="0" w:space="0" w:color="auto"/>
                        <w:right w:val="none" w:sz="0" w:space="0" w:color="auto"/>
                      </w:divBdr>
                    </w:div>
                    <w:div w:id="411512158">
                      <w:marLeft w:val="0"/>
                      <w:marRight w:val="0"/>
                      <w:marTop w:val="0"/>
                      <w:marBottom w:val="0"/>
                      <w:divBdr>
                        <w:top w:val="none" w:sz="0" w:space="0" w:color="auto"/>
                        <w:left w:val="none" w:sz="0" w:space="0" w:color="auto"/>
                        <w:bottom w:val="none" w:sz="0" w:space="0" w:color="auto"/>
                        <w:right w:val="none" w:sz="0" w:space="0" w:color="auto"/>
                      </w:divBdr>
                    </w:div>
                    <w:div w:id="2004895766">
                      <w:marLeft w:val="0"/>
                      <w:marRight w:val="0"/>
                      <w:marTop w:val="0"/>
                      <w:marBottom w:val="0"/>
                      <w:divBdr>
                        <w:top w:val="none" w:sz="0" w:space="0" w:color="auto"/>
                        <w:left w:val="none" w:sz="0" w:space="0" w:color="auto"/>
                        <w:bottom w:val="none" w:sz="0" w:space="0" w:color="auto"/>
                        <w:right w:val="none" w:sz="0" w:space="0" w:color="auto"/>
                      </w:divBdr>
                    </w:div>
                    <w:div w:id="36130109">
                      <w:marLeft w:val="0"/>
                      <w:marRight w:val="0"/>
                      <w:marTop w:val="0"/>
                      <w:marBottom w:val="0"/>
                      <w:divBdr>
                        <w:top w:val="none" w:sz="0" w:space="0" w:color="auto"/>
                        <w:left w:val="none" w:sz="0" w:space="0" w:color="auto"/>
                        <w:bottom w:val="none" w:sz="0" w:space="0" w:color="auto"/>
                        <w:right w:val="none" w:sz="0" w:space="0" w:color="auto"/>
                      </w:divBdr>
                    </w:div>
                  </w:divsChild>
                </w:div>
                <w:div w:id="2048485615">
                  <w:marLeft w:val="0"/>
                  <w:marRight w:val="0"/>
                  <w:marTop w:val="0"/>
                  <w:marBottom w:val="0"/>
                  <w:divBdr>
                    <w:top w:val="none" w:sz="0" w:space="0" w:color="auto"/>
                    <w:left w:val="none" w:sz="0" w:space="0" w:color="auto"/>
                    <w:bottom w:val="none" w:sz="0" w:space="0" w:color="auto"/>
                    <w:right w:val="none" w:sz="0" w:space="0" w:color="auto"/>
                  </w:divBdr>
                  <w:divsChild>
                    <w:div w:id="1631127662">
                      <w:marLeft w:val="0"/>
                      <w:marRight w:val="0"/>
                      <w:marTop w:val="0"/>
                      <w:marBottom w:val="0"/>
                      <w:divBdr>
                        <w:top w:val="none" w:sz="0" w:space="0" w:color="auto"/>
                        <w:left w:val="none" w:sz="0" w:space="0" w:color="auto"/>
                        <w:bottom w:val="none" w:sz="0" w:space="0" w:color="auto"/>
                        <w:right w:val="none" w:sz="0" w:space="0" w:color="auto"/>
                      </w:divBdr>
                    </w:div>
                  </w:divsChild>
                </w:div>
                <w:div w:id="237524532">
                  <w:marLeft w:val="0"/>
                  <w:marRight w:val="0"/>
                  <w:marTop w:val="0"/>
                  <w:marBottom w:val="0"/>
                  <w:divBdr>
                    <w:top w:val="none" w:sz="0" w:space="0" w:color="auto"/>
                    <w:left w:val="none" w:sz="0" w:space="0" w:color="auto"/>
                    <w:bottom w:val="none" w:sz="0" w:space="0" w:color="auto"/>
                    <w:right w:val="none" w:sz="0" w:space="0" w:color="auto"/>
                  </w:divBdr>
                  <w:divsChild>
                    <w:div w:id="905342772">
                      <w:marLeft w:val="0"/>
                      <w:marRight w:val="0"/>
                      <w:marTop w:val="0"/>
                      <w:marBottom w:val="0"/>
                      <w:divBdr>
                        <w:top w:val="none" w:sz="0" w:space="0" w:color="auto"/>
                        <w:left w:val="none" w:sz="0" w:space="0" w:color="auto"/>
                        <w:bottom w:val="none" w:sz="0" w:space="0" w:color="auto"/>
                        <w:right w:val="none" w:sz="0" w:space="0" w:color="auto"/>
                      </w:divBdr>
                    </w:div>
                    <w:div w:id="1760519526">
                      <w:marLeft w:val="0"/>
                      <w:marRight w:val="0"/>
                      <w:marTop w:val="0"/>
                      <w:marBottom w:val="0"/>
                      <w:divBdr>
                        <w:top w:val="none" w:sz="0" w:space="0" w:color="auto"/>
                        <w:left w:val="none" w:sz="0" w:space="0" w:color="auto"/>
                        <w:bottom w:val="none" w:sz="0" w:space="0" w:color="auto"/>
                        <w:right w:val="none" w:sz="0" w:space="0" w:color="auto"/>
                      </w:divBdr>
                    </w:div>
                  </w:divsChild>
                </w:div>
                <w:div w:id="1199390422">
                  <w:marLeft w:val="0"/>
                  <w:marRight w:val="0"/>
                  <w:marTop w:val="0"/>
                  <w:marBottom w:val="0"/>
                  <w:divBdr>
                    <w:top w:val="none" w:sz="0" w:space="0" w:color="auto"/>
                    <w:left w:val="none" w:sz="0" w:space="0" w:color="auto"/>
                    <w:bottom w:val="none" w:sz="0" w:space="0" w:color="auto"/>
                    <w:right w:val="none" w:sz="0" w:space="0" w:color="auto"/>
                  </w:divBdr>
                  <w:divsChild>
                    <w:div w:id="793408115">
                      <w:marLeft w:val="0"/>
                      <w:marRight w:val="0"/>
                      <w:marTop w:val="0"/>
                      <w:marBottom w:val="0"/>
                      <w:divBdr>
                        <w:top w:val="none" w:sz="0" w:space="0" w:color="auto"/>
                        <w:left w:val="none" w:sz="0" w:space="0" w:color="auto"/>
                        <w:bottom w:val="none" w:sz="0" w:space="0" w:color="auto"/>
                        <w:right w:val="none" w:sz="0" w:space="0" w:color="auto"/>
                      </w:divBdr>
                    </w:div>
                  </w:divsChild>
                </w:div>
                <w:div w:id="1211653013">
                  <w:marLeft w:val="0"/>
                  <w:marRight w:val="0"/>
                  <w:marTop w:val="0"/>
                  <w:marBottom w:val="0"/>
                  <w:divBdr>
                    <w:top w:val="none" w:sz="0" w:space="0" w:color="auto"/>
                    <w:left w:val="none" w:sz="0" w:space="0" w:color="auto"/>
                    <w:bottom w:val="none" w:sz="0" w:space="0" w:color="auto"/>
                    <w:right w:val="none" w:sz="0" w:space="0" w:color="auto"/>
                  </w:divBdr>
                  <w:divsChild>
                    <w:div w:id="751897442">
                      <w:marLeft w:val="0"/>
                      <w:marRight w:val="0"/>
                      <w:marTop w:val="0"/>
                      <w:marBottom w:val="0"/>
                      <w:divBdr>
                        <w:top w:val="none" w:sz="0" w:space="0" w:color="auto"/>
                        <w:left w:val="none" w:sz="0" w:space="0" w:color="auto"/>
                        <w:bottom w:val="none" w:sz="0" w:space="0" w:color="auto"/>
                        <w:right w:val="none" w:sz="0" w:space="0" w:color="auto"/>
                      </w:divBdr>
                    </w:div>
                  </w:divsChild>
                </w:div>
                <w:div w:id="1149370941">
                  <w:marLeft w:val="0"/>
                  <w:marRight w:val="0"/>
                  <w:marTop w:val="0"/>
                  <w:marBottom w:val="0"/>
                  <w:divBdr>
                    <w:top w:val="none" w:sz="0" w:space="0" w:color="auto"/>
                    <w:left w:val="none" w:sz="0" w:space="0" w:color="auto"/>
                    <w:bottom w:val="none" w:sz="0" w:space="0" w:color="auto"/>
                    <w:right w:val="none" w:sz="0" w:space="0" w:color="auto"/>
                  </w:divBdr>
                  <w:divsChild>
                    <w:div w:id="342822254">
                      <w:marLeft w:val="0"/>
                      <w:marRight w:val="0"/>
                      <w:marTop w:val="0"/>
                      <w:marBottom w:val="0"/>
                      <w:divBdr>
                        <w:top w:val="none" w:sz="0" w:space="0" w:color="auto"/>
                        <w:left w:val="none" w:sz="0" w:space="0" w:color="auto"/>
                        <w:bottom w:val="none" w:sz="0" w:space="0" w:color="auto"/>
                        <w:right w:val="none" w:sz="0" w:space="0" w:color="auto"/>
                      </w:divBdr>
                    </w:div>
                  </w:divsChild>
                </w:div>
                <w:div w:id="1304773372">
                  <w:marLeft w:val="0"/>
                  <w:marRight w:val="0"/>
                  <w:marTop w:val="0"/>
                  <w:marBottom w:val="0"/>
                  <w:divBdr>
                    <w:top w:val="none" w:sz="0" w:space="0" w:color="auto"/>
                    <w:left w:val="none" w:sz="0" w:space="0" w:color="auto"/>
                    <w:bottom w:val="none" w:sz="0" w:space="0" w:color="auto"/>
                    <w:right w:val="none" w:sz="0" w:space="0" w:color="auto"/>
                  </w:divBdr>
                  <w:divsChild>
                    <w:div w:id="1728723040">
                      <w:marLeft w:val="0"/>
                      <w:marRight w:val="0"/>
                      <w:marTop w:val="0"/>
                      <w:marBottom w:val="0"/>
                      <w:divBdr>
                        <w:top w:val="none" w:sz="0" w:space="0" w:color="auto"/>
                        <w:left w:val="none" w:sz="0" w:space="0" w:color="auto"/>
                        <w:bottom w:val="none" w:sz="0" w:space="0" w:color="auto"/>
                        <w:right w:val="none" w:sz="0" w:space="0" w:color="auto"/>
                      </w:divBdr>
                    </w:div>
                  </w:divsChild>
                </w:div>
                <w:div w:id="2075002106">
                  <w:marLeft w:val="0"/>
                  <w:marRight w:val="0"/>
                  <w:marTop w:val="0"/>
                  <w:marBottom w:val="0"/>
                  <w:divBdr>
                    <w:top w:val="none" w:sz="0" w:space="0" w:color="auto"/>
                    <w:left w:val="none" w:sz="0" w:space="0" w:color="auto"/>
                    <w:bottom w:val="none" w:sz="0" w:space="0" w:color="auto"/>
                    <w:right w:val="none" w:sz="0" w:space="0" w:color="auto"/>
                  </w:divBdr>
                  <w:divsChild>
                    <w:div w:id="1569996990">
                      <w:marLeft w:val="0"/>
                      <w:marRight w:val="0"/>
                      <w:marTop w:val="0"/>
                      <w:marBottom w:val="0"/>
                      <w:divBdr>
                        <w:top w:val="none" w:sz="0" w:space="0" w:color="auto"/>
                        <w:left w:val="none" w:sz="0" w:space="0" w:color="auto"/>
                        <w:bottom w:val="none" w:sz="0" w:space="0" w:color="auto"/>
                        <w:right w:val="none" w:sz="0" w:space="0" w:color="auto"/>
                      </w:divBdr>
                    </w:div>
                    <w:div w:id="1479760611">
                      <w:marLeft w:val="0"/>
                      <w:marRight w:val="0"/>
                      <w:marTop w:val="0"/>
                      <w:marBottom w:val="0"/>
                      <w:divBdr>
                        <w:top w:val="none" w:sz="0" w:space="0" w:color="auto"/>
                        <w:left w:val="none" w:sz="0" w:space="0" w:color="auto"/>
                        <w:bottom w:val="none" w:sz="0" w:space="0" w:color="auto"/>
                        <w:right w:val="none" w:sz="0" w:space="0" w:color="auto"/>
                      </w:divBdr>
                    </w:div>
                    <w:div w:id="1607734729">
                      <w:marLeft w:val="0"/>
                      <w:marRight w:val="0"/>
                      <w:marTop w:val="0"/>
                      <w:marBottom w:val="0"/>
                      <w:divBdr>
                        <w:top w:val="none" w:sz="0" w:space="0" w:color="auto"/>
                        <w:left w:val="none" w:sz="0" w:space="0" w:color="auto"/>
                        <w:bottom w:val="none" w:sz="0" w:space="0" w:color="auto"/>
                        <w:right w:val="none" w:sz="0" w:space="0" w:color="auto"/>
                      </w:divBdr>
                    </w:div>
                    <w:div w:id="1549805447">
                      <w:marLeft w:val="0"/>
                      <w:marRight w:val="0"/>
                      <w:marTop w:val="0"/>
                      <w:marBottom w:val="0"/>
                      <w:divBdr>
                        <w:top w:val="none" w:sz="0" w:space="0" w:color="auto"/>
                        <w:left w:val="none" w:sz="0" w:space="0" w:color="auto"/>
                        <w:bottom w:val="none" w:sz="0" w:space="0" w:color="auto"/>
                        <w:right w:val="none" w:sz="0" w:space="0" w:color="auto"/>
                      </w:divBdr>
                    </w:div>
                  </w:divsChild>
                </w:div>
                <w:div w:id="610816252">
                  <w:marLeft w:val="0"/>
                  <w:marRight w:val="0"/>
                  <w:marTop w:val="0"/>
                  <w:marBottom w:val="0"/>
                  <w:divBdr>
                    <w:top w:val="none" w:sz="0" w:space="0" w:color="auto"/>
                    <w:left w:val="none" w:sz="0" w:space="0" w:color="auto"/>
                    <w:bottom w:val="none" w:sz="0" w:space="0" w:color="auto"/>
                    <w:right w:val="none" w:sz="0" w:space="0" w:color="auto"/>
                  </w:divBdr>
                  <w:divsChild>
                    <w:div w:id="1799031480">
                      <w:marLeft w:val="0"/>
                      <w:marRight w:val="0"/>
                      <w:marTop w:val="0"/>
                      <w:marBottom w:val="0"/>
                      <w:divBdr>
                        <w:top w:val="none" w:sz="0" w:space="0" w:color="auto"/>
                        <w:left w:val="none" w:sz="0" w:space="0" w:color="auto"/>
                        <w:bottom w:val="none" w:sz="0" w:space="0" w:color="auto"/>
                        <w:right w:val="none" w:sz="0" w:space="0" w:color="auto"/>
                      </w:divBdr>
                    </w:div>
                    <w:div w:id="906575161">
                      <w:marLeft w:val="0"/>
                      <w:marRight w:val="0"/>
                      <w:marTop w:val="0"/>
                      <w:marBottom w:val="0"/>
                      <w:divBdr>
                        <w:top w:val="none" w:sz="0" w:space="0" w:color="auto"/>
                        <w:left w:val="none" w:sz="0" w:space="0" w:color="auto"/>
                        <w:bottom w:val="none" w:sz="0" w:space="0" w:color="auto"/>
                        <w:right w:val="none" w:sz="0" w:space="0" w:color="auto"/>
                      </w:divBdr>
                    </w:div>
                    <w:div w:id="1496074192">
                      <w:marLeft w:val="0"/>
                      <w:marRight w:val="0"/>
                      <w:marTop w:val="0"/>
                      <w:marBottom w:val="0"/>
                      <w:divBdr>
                        <w:top w:val="none" w:sz="0" w:space="0" w:color="auto"/>
                        <w:left w:val="none" w:sz="0" w:space="0" w:color="auto"/>
                        <w:bottom w:val="none" w:sz="0" w:space="0" w:color="auto"/>
                        <w:right w:val="none" w:sz="0" w:space="0" w:color="auto"/>
                      </w:divBdr>
                    </w:div>
                  </w:divsChild>
                </w:div>
                <w:div w:id="250360315">
                  <w:marLeft w:val="0"/>
                  <w:marRight w:val="0"/>
                  <w:marTop w:val="0"/>
                  <w:marBottom w:val="0"/>
                  <w:divBdr>
                    <w:top w:val="none" w:sz="0" w:space="0" w:color="auto"/>
                    <w:left w:val="none" w:sz="0" w:space="0" w:color="auto"/>
                    <w:bottom w:val="none" w:sz="0" w:space="0" w:color="auto"/>
                    <w:right w:val="none" w:sz="0" w:space="0" w:color="auto"/>
                  </w:divBdr>
                  <w:divsChild>
                    <w:div w:id="2050253781">
                      <w:marLeft w:val="0"/>
                      <w:marRight w:val="0"/>
                      <w:marTop w:val="0"/>
                      <w:marBottom w:val="0"/>
                      <w:divBdr>
                        <w:top w:val="none" w:sz="0" w:space="0" w:color="auto"/>
                        <w:left w:val="none" w:sz="0" w:space="0" w:color="auto"/>
                        <w:bottom w:val="none" w:sz="0" w:space="0" w:color="auto"/>
                        <w:right w:val="none" w:sz="0" w:space="0" w:color="auto"/>
                      </w:divBdr>
                    </w:div>
                  </w:divsChild>
                </w:div>
                <w:div w:id="166332195">
                  <w:marLeft w:val="0"/>
                  <w:marRight w:val="0"/>
                  <w:marTop w:val="0"/>
                  <w:marBottom w:val="0"/>
                  <w:divBdr>
                    <w:top w:val="none" w:sz="0" w:space="0" w:color="auto"/>
                    <w:left w:val="none" w:sz="0" w:space="0" w:color="auto"/>
                    <w:bottom w:val="none" w:sz="0" w:space="0" w:color="auto"/>
                    <w:right w:val="none" w:sz="0" w:space="0" w:color="auto"/>
                  </w:divBdr>
                  <w:divsChild>
                    <w:div w:id="1927881540">
                      <w:marLeft w:val="0"/>
                      <w:marRight w:val="0"/>
                      <w:marTop w:val="0"/>
                      <w:marBottom w:val="0"/>
                      <w:divBdr>
                        <w:top w:val="none" w:sz="0" w:space="0" w:color="auto"/>
                        <w:left w:val="none" w:sz="0" w:space="0" w:color="auto"/>
                        <w:bottom w:val="none" w:sz="0" w:space="0" w:color="auto"/>
                        <w:right w:val="none" w:sz="0" w:space="0" w:color="auto"/>
                      </w:divBdr>
                    </w:div>
                  </w:divsChild>
                </w:div>
                <w:div w:id="1016998271">
                  <w:marLeft w:val="0"/>
                  <w:marRight w:val="0"/>
                  <w:marTop w:val="0"/>
                  <w:marBottom w:val="0"/>
                  <w:divBdr>
                    <w:top w:val="none" w:sz="0" w:space="0" w:color="auto"/>
                    <w:left w:val="none" w:sz="0" w:space="0" w:color="auto"/>
                    <w:bottom w:val="none" w:sz="0" w:space="0" w:color="auto"/>
                    <w:right w:val="none" w:sz="0" w:space="0" w:color="auto"/>
                  </w:divBdr>
                  <w:divsChild>
                    <w:div w:id="1606959694">
                      <w:marLeft w:val="0"/>
                      <w:marRight w:val="0"/>
                      <w:marTop w:val="0"/>
                      <w:marBottom w:val="0"/>
                      <w:divBdr>
                        <w:top w:val="none" w:sz="0" w:space="0" w:color="auto"/>
                        <w:left w:val="none" w:sz="0" w:space="0" w:color="auto"/>
                        <w:bottom w:val="none" w:sz="0" w:space="0" w:color="auto"/>
                        <w:right w:val="none" w:sz="0" w:space="0" w:color="auto"/>
                      </w:divBdr>
                    </w:div>
                  </w:divsChild>
                </w:div>
                <w:div w:id="750273923">
                  <w:marLeft w:val="0"/>
                  <w:marRight w:val="0"/>
                  <w:marTop w:val="0"/>
                  <w:marBottom w:val="0"/>
                  <w:divBdr>
                    <w:top w:val="none" w:sz="0" w:space="0" w:color="auto"/>
                    <w:left w:val="none" w:sz="0" w:space="0" w:color="auto"/>
                    <w:bottom w:val="none" w:sz="0" w:space="0" w:color="auto"/>
                    <w:right w:val="none" w:sz="0" w:space="0" w:color="auto"/>
                  </w:divBdr>
                </w:div>
                <w:div w:id="801001112">
                  <w:marLeft w:val="0"/>
                  <w:marRight w:val="0"/>
                  <w:marTop w:val="0"/>
                  <w:marBottom w:val="0"/>
                  <w:divBdr>
                    <w:top w:val="none" w:sz="0" w:space="0" w:color="auto"/>
                    <w:left w:val="none" w:sz="0" w:space="0" w:color="auto"/>
                    <w:bottom w:val="none" w:sz="0" w:space="0" w:color="auto"/>
                    <w:right w:val="none" w:sz="0" w:space="0" w:color="auto"/>
                  </w:divBdr>
                </w:div>
                <w:div w:id="1933395126">
                  <w:marLeft w:val="0"/>
                  <w:marRight w:val="0"/>
                  <w:marTop w:val="0"/>
                  <w:marBottom w:val="0"/>
                  <w:divBdr>
                    <w:top w:val="none" w:sz="0" w:space="0" w:color="auto"/>
                    <w:left w:val="none" w:sz="0" w:space="0" w:color="auto"/>
                    <w:bottom w:val="none" w:sz="0" w:space="0" w:color="auto"/>
                    <w:right w:val="none" w:sz="0" w:space="0" w:color="auto"/>
                  </w:divBdr>
                </w:div>
                <w:div w:id="1489132725">
                  <w:marLeft w:val="0"/>
                  <w:marRight w:val="0"/>
                  <w:marTop w:val="0"/>
                  <w:marBottom w:val="0"/>
                  <w:divBdr>
                    <w:top w:val="none" w:sz="0" w:space="0" w:color="auto"/>
                    <w:left w:val="none" w:sz="0" w:space="0" w:color="auto"/>
                    <w:bottom w:val="none" w:sz="0" w:space="0" w:color="auto"/>
                    <w:right w:val="none" w:sz="0" w:space="0" w:color="auto"/>
                  </w:divBdr>
                </w:div>
                <w:div w:id="1357151598">
                  <w:marLeft w:val="0"/>
                  <w:marRight w:val="0"/>
                  <w:marTop w:val="0"/>
                  <w:marBottom w:val="0"/>
                  <w:divBdr>
                    <w:top w:val="none" w:sz="0" w:space="0" w:color="auto"/>
                    <w:left w:val="none" w:sz="0" w:space="0" w:color="auto"/>
                    <w:bottom w:val="none" w:sz="0" w:space="0" w:color="auto"/>
                    <w:right w:val="none" w:sz="0" w:space="0" w:color="auto"/>
                  </w:divBdr>
                </w:div>
                <w:div w:id="25147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362241">
          <w:marLeft w:val="0"/>
          <w:marRight w:val="0"/>
          <w:marTop w:val="0"/>
          <w:marBottom w:val="0"/>
          <w:divBdr>
            <w:top w:val="none" w:sz="0" w:space="0" w:color="auto"/>
            <w:left w:val="none" w:sz="0" w:space="0" w:color="auto"/>
            <w:bottom w:val="none" w:sz="0" w:space="0" w:color="auto"/>
            <w:right w:val="none" w:sz="0" w:space="0" w:color="auto"/>
          </w:divBdr>
        </w:div>
        <w:div w:id="1117678648">
          <w:marLeft w:val="0"/>
          <w:marRight w:val="0"/>
          <w:marTop w:val="0"/>
          <w:marBottom w:val="0"/>
          <w:divBdr>
            <w:top w:val="none" w:sz="0" w:space="0" w:color="auto"/>
            <w:left w:val="none" w:sz="0" w:space="0" w:color="auto"/>
            <w:bottom w:val="none" w:sz="0" w:space="0" w:color="auto"/>
            <w:right w:val="none" w:sz="0" w:space="0" w:color="auto"/>
          </w:divBdr>
          <w:divsChild>
            <w:div w:id="1700858489">
              <w:marLeft w:val="-75"/>
              <w:marRight w:val="0"/>
              <w:marTop w:val="30"/>
              <w:marBottom w:val="30"/>
              <w:divBdr>
                <w:top w:val="none" w:sz="0" w:space="0" w:color="auto"/>
                <w:left w:val="none" w:sz="0" w:space="0" w:color="auto"/>
                <w:bottom w:val="none" w:sz="0" w:space="0" w:color="auto"/>
                <w:right w:val="none" w:sz="0" w:space="0" w:color="auto"/>
              </w:divBdr>
              <w:divsChild>
                <w:div w:id="496458779">
                  <w:marLeft w:val="0"/>
                  <w:marRight w:val="0"/>
                  <w:marTop w:val="0"/>
                  <w:marBottom w:val="0"/>
                  <w:divBdr>
                    <w:top w:val="none" w:sz="0" w:space="0" w:color="auto"/>
                    <w:left w:val="none" w:sz="0" w:space="0" w:color="auto"/>
                    <w:bottom w:val="none" w:sz="0" w:space="0" w:color="auto"/>
                    <w:right w:val="none" w:sz="0" w:space="0" w:color="auto"/>
                  </w:divBdr>
                  <w:divsChild>
                    <w:div w:id="2073039894">
                      <w:marLeft w:val="0"/>
                      <w:marRight w:val="0"/>
                      <w:marTop w:val="0"/>
                      <w:marBottom w:val="0"/>
                      <w:divBdr>
                        <w:top w:val="none" w:sz="0" w:space="0" w:color="auto"/>
                        <w:left w:val="none" w:sz="0" w:space="0" w:color="auto"/>
                        <w:bottom w:val="none" w:sz="0" w:space="0" w:color="auto"/>
                        <w:right w:val="none" w:sz="0" w:space="0" w:color="auto"/>
                      </w:divBdr>
                    </w:div>
                  </w:divsChild>
                </w:div>
                <w:div w:id="965165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752539">
          <w:marLeft w:val="0"/>
          <w:marRight w:val="0"/>
          <w:marTop w:val="0"/>
          <w:marBottom w:val="0"/>
          <w:divBdr>
            <w:top w:val="none" w:sz="0" w:space="0" w:color="auto"/>
            <w:left w:val="none" w:sz="0" w:space="0" w:color="auto"/>
            <w:bottom w:val="none" w:sz="0" w:space="0" w:color="auto"/>
            <w:right w:val="none" w:sz="0" w:space="0" w:color="auto"/>
          </w:divBdr>
        </w:div>
      </w:divsChild>
    </w:div>
    <w:div w:id="1438402457">
      <w:bodyDiv w:val="1"/>
      <w:marLeft w:val="0"/>
      <w:marRight w:val="0"/>
      <w:marTop w:val="0"/>
      <w:marBottom w:val="0"/>
      <w:divBdr>
        <w:top w:val="none" w:sz="0" w:space="0" w:color="auto"/>
        <w:left w:val="none" w:sz="0" w:space="0" w:color="auto"/>
        <w:bottom w:val="none" w:sz="0" w:space="0" w:color="auto"/>
        <w:right w:val="none" w:sz="0" w:space="0" w:color="auto"/>
      </w:divBdr>
      <w:divsChild>
        <w:div w:id="690298743">
          <w:marLeft w:val="806"/>
          <w:marRight w:val="0"/>
          <w:marTop w:val="200"/>
          <w:marBottom w:val="0"/>
          <w:divBdr>
            <w:top w:val="none" w:sz="0" w:space="0" w:color="auto"/>
            <w:left w:val="none" w:sz="0" w:space="0" w:color="auto"/>
            <w:bottom w:val="none" w:sz="0" w:space="0" w:color="auto"/>
            <w:right w:val="none" w:sz="0" w:space="0" w:color="auto"/>
          </w:divBdr>
        </w:div>
        <w:div w:id="683820843">
          <w:marLeft w:val="806"/>
          <w:marRight w:val="0"/>
          <w:marTop w:val="200"/>
          <w:marBottom w:val="0"/>
          <w:divBdr>
            <w:top w:val="none" w:sz="0" w:space="0" w:color="auto"/>
            <w:left w:val="none" w:sz="0" w:space="0" w:color="auto"/>
            <w:bottom w:val="none" w:sz="0" w:space="0" w:color="auto"/>
            <w:right w:val="none" w:sz="0" w:space="0" w:color="auto"/>
          </w:divBdr>
        </w:div>
        <w:div w:id="688608907">
          <w:marLeft w:val="806"/>
          <w:marRight w:val="0"/>
          <w:marTop w:val="200"/>
          <w:marBottom w:val="0"/>
          <w:divBdr>
            <w:top w:val="none" w:sz="0" w:space="0" w:color="auto"/>
            <w:left w:val="none" w:sz="0" w:space="0" w:color="auto"/>
            <w:bottom w:val="none" w:sz="0" w:space="0" w:color="auto"/>
            <w:right w:val="none" w:sz="0" w:space="0" w:color="auto"/>
          </w:divBdr>
        </w:div>
        <w:div w:id="229391634">
          <w:marLeft w:val="806"/>
          <w:marRight w:val="0"/>
          <w:marTop w:val="200"/>
          <w:marBottom w:val="0"/>
          <w:divBdr>
            <w:top w:val="none" w:sz="0" w:space="0" w:color="auto"/>
            <w:left w:val="none" w:sz="0" w:space="0" w:color="auto"/>
            <w:bottom w:val="none" w:sz="0" w:space="0" w:color="auto"/>
            <w:right w:val="none" w:sz="0" w:space="0" w:color="auto"/>
          </w:divBdr>
        </w:div>
        <w:div w:id="270478322">
          <w:marLeft w:val="806"/>
          <w:marRight w:val="0"/>
          <w:marTop w:val="200"/>
          <w:marBottom w:val="0"/>
          <w:divBdr>
            <w:top w:val="none" w:sz="0" w:space="0" w:color="auto"/>
            <w:left w:val="none" w:sz="0" w:space="0" w:color="auto"/>
            <w:bottom w:val="none" w:sz="0" w:space="0" w:color="auto"/>
            <w:right w:val="none" w:sz="0" w:space="0" w:color="auto"/>
          </w:divBdr>
        </w:div>
        <w:div w:id="705258705">
          <w:marLeft w:val="806"/>
          <w:marRight w:val="0"/>
          <w:marTop w:val="200"/>
          <w:marBottom w:val="0"/>
          <w:divBdr>
            <w:top w:val="none" w:sz="0" w:space="0" w:color="auto"/>
            <w:left w:val="none" w:sz="0" w:space="0" w:color="auto"/>
            <w:bottom w:val="none" w:sz="0" w:space="0" w:color="auto"/>
            <w:right w:val="none" w:sz="0" w:space="0" w:color="auto"/>
          </w:divBdr>
        </w:div>
        <w:div w:id="173805823">
          <w:marLeft w:val="806"/>
          <w:marRight w:val="0"/>
          <w:marTop w:val="200"/>
          <w:marBottom w:val="0"/>
          <w:divBdr>
            <w:top w:val="none" w:sz="0" w:space="0" w:color="auto"/>
            <w:left w:val="none" w:sz="0" w:space="0" w:color="auto"/>
            <w:bottom w:val="none" w:sz="0" w:space="0" w:color="auto"/>
            <w:right w:val="none" w:sz="0" w:space="0" w:color="auto"/>
          </w:divBdr>
        </w:div>
        <w:div w:id="1889761951">
          <w:marLeft w:val="806"/>
          <w:marRight w:val="0"/>
          <w:marTop w:val="200"/>
          <w:marBottom w:val="0"/>
          <w:divBdr>
            <w:top w:val="none" w:sz="0" w:space="0" w:color="auto"/>
            <w:left w:val="none" w:sz="0" w:space="0" w:color="auto"/>
            <w:bottom w:val="none" w:sz="0" w:space="0" w:color="auto"/>
            <w:right w:val="none" w:sz="0" w:space="0" w:color="auto"/>
          </w:divBdr>
        </w:div>
      </w:divsChild>
    </w:div>
    <w:div w:id="1439452408">
      <w:bodyDiv w:val="1"/>
      <w:marLeft w:val="0"/>
      <w:marRight w:val="0"/>
      <w:marTop w:val="0"/>
      <w:marBottom w:val="0"/>
      <w:divBdr>
        <w:top w:val="none" w:sz="0" w:space="0" w:color="auto"/>
        <w:left w:val="none" w:sz="0" w:space="0" w:color="auto"/>
        <w:bottom w:val="none" w:sz="0" w:space="0" w:color="auto"/>
        <w:right w:val="none" w:sz="0" w:space="0" w:color="auto"/>
      </w:divBdr>
      <w:divsChild>
        <w:div w:id="1605570208">
          <w:marLeft w:val="806"/>
          <w:marRight w:val="0"/>
          <w:marTop w:val="200"/>
          <w:marBottom w:val="0"/>
          <w:divBdr>
            <w:top w:val="none" w:sz="0" w:space="0" w:color="auto"/>
            <w:left w:val="none" w:sz="0" w:space="0" w:color="auto"/>
            <w:bottom w:val="none" w:sz="0" w:space="0" w:color="auto"/>
            <w:right w:val="none" w:sz="0" w:space="0" w:color="auto"/>
          </w:divBdr>
        </w:div>
        <w:div w:id="1167673501">
          <w:marLeft w:val="806"/>
          <w:marRight w:val="0"/>
          <w:marTop w:val="200"/>
          <w:marBottom w:val="0"/>
          <w:divBdr>
            <w:top w:val="none" w:sz="0" w:space="0" w:color="auto"/>
            <w:left w:val="none" w:sz="0" w:space="0" w:color="auto"/>
            <w:bottom w:val="none" w:sz="0" w:space="0" w:color="auto"/>
            <w:right w:val="none" w:sz="0" w:space="0" w:color="auto"/>
          </w:divBdr>
        </w:div>
        <w:div w:id="1158686959">
          <w:marLeft w:val="806"/>
          <w:marRight w:val="0"/>
          <w:marTop w:val="200"/>
          <w:marBottom w:val="0"/>
          <w:divBdr>
            <w:top w:val="none" w:sz="0" w:space="0" w:color="auto"/>
            <w:left w:val="none" w:sz="0" w:space="0" w:color="auto"/>
            <w:bottom w:val="none" w:sz="0" w:space="0" w:color="auto"/>
            <w:right w:val="none" w:sz="0" w:space="0" w:color="auto"/>
          </w:divBdr>
        </w:div>
        <w:div w:id="83695453">
          <w:marLeft w:val="806"/>
          <w:marRight w:val="0"/>
          <w:marTop w:val="200"/>
          <w:marBottom w:val="0"/>
          <w:divBdr>
            <w:top w:val="none" w:sz="0" w:space="0" w:color="auto"/>
            <w:left w:val="none" w:sz="0" w:space="0" w:color="auto"/>
            <w:bottom w:val="none" w:sz="0" w:space="0" w:color="auto"/>
            <w:right w:val="none" w:sz="0" w:space="0" w:color="auto"/>
          </w:divBdr>
        </w:div>
        <w:div w:id="938174394">
          <w:marLeft w:val="806"/>
          <w:marRight w:val="0"/>
          <w:marTop w:val="200"/>
          <w:marBottom w:val="0"/>
          <w:divBdr>
            <w:top w:val="none" w:sz="0" w:space="0" w:color="auto"/>
            <w:left w:val="none" w:sz="0" w:space="0" w:color="auto"/>
            <w:bottom w:val="none" w:sz="0" w:space="0" w:color="auto"/>
            <w:right w:val="none" w:sz="0" w:space="0" w:color="auto"/>
          </w:divBdr>
        </w:div>
        <w:div w:id="7995655">
          <w:marLeft w:val="806"/>
          <w:marRight w:val="0"/>
          <w:marTop w:val="200"/>
          <w:marBottom w:val="0"/>
          <w:divBdr>
            <w:top w:val="none" w:sz="0" w:space="0" w:color="auto"/>
            <w:left w:val="none" w:sz="0" w:space="0" w:color="auto"/>
            <w:bottom w:val="none" w:sz="0" w:space="0" w:color="auto"/>
            <w:right w:val="none" w:sz="0" w:space="0" w:color="auto"/>
          </w:divBdr>
        </w:div>
        <w:div w:id="32776806">
          <w:marLeft w:val="806"/>
          <w:marRight w:val="0"/>
          <w:marTop w:val="200"/>
          <w:marBottom w:val="0"/>
          <w:divBdr>
            <w:top w:val="none" w:sz="0" w:space="0" w:color="auto"/>
            <w:left w:val="none" w:sz="0" w:space="0" w:color="auto"/>
            <w:bottom w:val="none" w:sz="0" w:space="0" w:color="auto"/>
            <w:right w:val="none" w:sz="0" w:space="0" w:color="auto"/>
          </w:divBdr>
        </w:div>
        <w:div w:id="1023749415">
          <w:marLeft w:val="806"/>
          <w:marRight w:val="0"/>
          <w:marTop w:val="200"/>
          <w:marBottom w:val="0"/>
          <w:divBdr>
            <w:top w:val="none" w:sz="0" w:space="0" w:color="auto"/>
            <w:left w:val="none" w:sz="0" w:space="0" w:color="auto"/>
            <w:bottom w:val="none" w:sz="0" w:space="0" w:color="auto"/>
            <w:right w:val="none" w:sz="0" w:space="0" w:color="auto"/>
          </w:divBdr>
        </w:div>
      </w:divsChild>
    </w:div>
    <w:div w:id="1460612048">
      <w:bodyDiv w:val="1"/>
      <w:marLeft w:val="0"/>
      <w:marRight w:val="0"/>
      <w:marTop w:val="0"/>
      <w:marBottom w:val="0"/>
      <w:divBdr>
        <w:top w:val="none" w:sz="0" w:space="0" w:color="auto"/>
        <w:left w:val="none" w:sz="0" w:space="0" w:color="auto"/>
        <w:bottom w:val="none" w:sz="0" w:space="0" w:color="auto"/>
        <w:right w:val="none" w:sz="0" w:space="0" w:color="auto"/>
      </w:divBdr>
    </w:div>
    <w:div w:id="1461341670">
      <w:bodyDiv w:val="1"/>
      <w:marLeft w:val="0"/>
      <w:marRight w:val="0"/>
      <w:marTop w:val="0"/>
      <w:marBottom w:val="0"/>
      <w:divBdr>
        <w:top w:val="none" w:sz="0" w:space="0" w:color="auto"/>
        <w:left w:val="none" w:sz="0" w:space="0" w:color="auto"/>
        <w:bottom w:val="none" w:sz="0" w:space="0" w:color="auto"/>
        <w:right w:val="none" w:sz="0" w:space="0" w:color="auto"/>
      </w:divBdr>
      <w:divsChild>
        <w:div w:id="2039501075">
          <w:marLeft w:val="360"/>
          <w:marRight w:val="0"/>
          <w:marTop w:val="200"/>
          <w:marBottom w:val="240"/>
          <w:divBdr>
            <w:top w:val="none" w:sz="0" w:space="0" w:color="auto"/>
            <w:left w:val="none" w:sz="0" w:space="0" w:color="auto"/>
            <w:bottom w:val="none" w:sz="0" w:space="0" w:color="auto"/>
            <w:right w:val="none" w:sz="0" w:space="0" w:color="auto"/>
          </w:divBdr>
        </w:div>
      </w:divsChild>
    </w:div>
    <w:div w:id="1479421664">
      <w:bodyDiv w:val="1"/>
      <w:marLeft w:val="0"/>
      <w:marRight w:val="0"/>
      <w:marTop w:val="0"/>
      <w:marBottom w:val="0"/>
      <w:divBdr>
        <w:top w:val="none" w:sz="0" w:space="0" w:color="auto"/>
        <w:left w:val="none" w:sz="0" w:space="0" w:color="auto"/>
        <w:bottom w:val="none" w:sz="0" w:space="0" w:color="auto"/>
        <w:right w:val="none" w:sz="0" w:space="0" w:color="auto"/>
      </w:divBdr>
      <w:divsChild>
        <w:div w:id="1416630805">
          <w:marLeft w:val="0"/>
          <w:marRight w:val="0"/>
          <w:marTop w:val="0"/>
          <w:marBottom w:val="0"/>
          <w:divBdr>
            <w:top w:val="none" w:sz="0" w:space="0" w:color="auto"/>
            <w:left w:val="none" w:sz="0" w:space="0" w:color="auto"/>
            <w:bottom w:val="none" w:sz="0" w:space="0" w:color="auto"/>
            <w:right w:val="none" w:sz="0" w:space="0" w:color="auto"/>
          </w:divBdr>
          <w:divsChild>
            <w:div w:id="1392145909">
              <w:marLeft w:val="0"/>
              <w:marRight w:val="0"/>
              <w:marTop w:val="0"/>
              <w:marBottom w:val="0"/>
              <w:divBdr>
                <w:top w:val="none" w:sz="0" w:space="0" w:color="auto"/>
                <w:left w:val="none" w:sz="0" w:space="0" w:color="auto"/>
                <w:bottom w:val="none" w:sz="0" w:space="0" w:color="auto"/>
                <w:right w:val="none" w:sz="0" w:space="0" w:color="auto"/>
              </w:divBdr>
              <w:divsChild>
                <w:div w:id="1133406598">
                  <w:marLeft w:val="0"/>
                  <w:marRight w:val="0"/>
                  <w:marTop w:val="0"/>
                  <w:marBottom w:val="0"/>
                  <w:divBdr>
                    <w:top w:val="none" w:sz="0" w:space="0" w:color="auto"/>
                    <w:left w:val="none" w:sz="0" w:space="0" w:color="auto"/>
                    <w:bottom w:val="none" w:sz="0" w:space="0" w:color="auto"/>
                    <w:right w:val="none" w:sz="0" w:space="0" w:color="auto"/>
                  </w:divBdr>
                  <w:divsChild>
                    <w:div w:id="70968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8198013">
          <w:marLeft w:val="0"/>
          <w:marRight w:val="0"/>
          <w:marTop w:val="0"/>
          <w:marBottom w:val="0"/>
          <w:divBdr>
            <w:top w:val="none" w:sz="0" w:space="0" w:color="auto"/>
            <w:left w:val="none" w:sz="0" w:space="0" w:color="auto"/>
            <w:bottom w:val="none" w:sz="0" w:space="0" w:color="auto"/>
            <w:right w:val="none" w:sz="0" w:space="0" w:color="auto"/>
          </w:divBdr>
          <w:divsChild>
            <w:div w:id="411314620">
              <w:marLeft w:val="0"/>
              <w:marRight w:val="0"/>
              <w:marTop w:val="0"/>
              <w:marBottom w:val="0"/>
              <w:divBdr>
                <w:top w:val="none" w:sz="0" w:space="0" w:color="auto"/>
                <w:left w:val="none" w:sz="0" w:space="0" w:color="auto"/>
                <w:bottom w:val="none" w:sz="0" w:space="0" w:color="auto"/>
                <w:right w:val="none" w:sz="0" w:space="0" w:color="auto"/>
              </w:divBdr>
              <w:divsChild>
                <w:div w:id="1304656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84756">
      <w:bodyDiv w:val="1"/>
      <w:marLeft w:val="0"/>
      <w:marRight w:val="0"/>
      <w:marTop w:val="0"/>
      <w:marBottom w:val="0"/>
      <w:divBdr>
        <w:top w:val="none" w:sz="0" w:space="0" w:color="auto"/>
        <w:left w:val="none" w:sz="0" w:space="0" w:color="auto"/>
        <w:bottom w:val="none" w:sz="0" w:space="0" w:color="auto"/>
        <w:right w:val="none" w:sz="0" w:space="0" w:color="auto"/>
      </w:divBdr>
      <w:divsChild>
        <w:div w:id="345061866">
          <w:marLeft w:val="360"/>
          <w:marRight w:val="0"/>
          <w:marTop w:val="200"/>
          <w:marBottom w:val="0"/>
          <w:divBdr>
            <w:top w:val="none" w:sz="0" w:space="0" w:color="auto"/>
            <w:left w:val="none" w:sz="0" w:space="0" w:color="auto"/>
            <w:bottom w:val="none" w:sz="0" w:space="0" w:color="auto"/>
            <w:right w:val="none" w:sz="0" w:space="0" w:color="auto"/>
          </w:divBdr>
        </w:div>
      </w:divsChild>
    </w:div>
    <w:div w:id="1594052905">
      <w:bodyDiv w:val="1"/>
      <w:marLeft w:val="0"/>
      <w:marRight w:val="0"/>
      <w:marTop w:val="0"/>
      <w:marBottom w:val="0"/>
      <w:divBdr>
        <w:top w:val="none" w:sz="0" w:space="0" w:color="auto"/>
        <w:left w:val="none" w:sz="0" w:space="0" w:color="auto"/>
        <w:bottom w:val="none" w:sz="0" w:space="0" w:color="auto"/>
        <w:right w:val="none" w:sz="0" w:space="0" w:color="auto"/>
      </w:divBdr>
    </w:div>
    <w:div w:id="1596477375">
      <w:bodyDiv w:val="1"/>
      <w:marLeft w:val="0"/>
      <w:marRight w:val="0"/>
      <w:marTop w:val="0"/>
      <w:marBottom w:val="0"/>
      <w:divBdr>
        <w:top w:val="none" w:sz="0" w:space="0" w:color="auto"/>
        <w:left w:val="none" w:sz="0" w:space="0" w:color="auto"/>
        <w:bottom w:val="none" w:sz="0" w:space="0" w:color="auto"/>
        <w:right w:val="none" w:sz="0" w:space="0" w:color="auto"/>
      </w:divBdr>
    </w:div>
    <w:div w:id="1613318243">
      <w:bodyDiv w:val="1"/>
      <w:marLeft w:val="0"/>
      <w:marRight w:val="0"/>
      <w:marTop w:val="0"/>
      <w:marBottom w:val="0"/>
      <w:divBdr>
        <w:top w:val="none" w:sz="0" w:space="0" w:color="auto"/>
        <w:left w:val="none" w:sz="0" w:space="0" w:color="auto"/>
        <w:bottom w:val="none" w:sz="0" w:space="0" w:color="auto"/>
        <w:right w:val="none" w:sz="0" w:space="0" w:color="auto"/>
      </w:divBdr>
    </w:div>
    <w:div w:id="1651520421">
      <w:bodyDiv w:val="1"/>
      <w:marLeft w:val="0"/>
      <w:marRight w:val="0"/>
      <w:marTop w:val="0"/>
      <w:marBottom w:val="0"/>
      <w:divBdr>
        <w:top w:val="none" w:sz="0" w:space="0" w:color="auto"/>
        <w:left w:val="none" w:sz="0" w:space="0" w:color="auto"/>
        <w:bottom w:val="none" w:sz="0" w:space="0" w:color="auto"/>
        <w:right w:val="none" w:sz="0" w:space="0" w:color="auto"/>
      </w:divBdr>
    </w:div>
    <w:div w:id="1666516725">
      <w:bodyDiv w:val="1"/>
      <w:marLeft w:val="0"/>
      <w:marRight w:val="0"/>
      <w:marTop w:val="0"/>
      <w:marBottom w:val="0"/>
      <w:divBdr>
        <w:top w:val="none" w:sz="0" w:space="0" w:color="auto"/>
        <w:left w:val="none" w:sz="0" w:space="0" w:color="auto"/>
        <w:bottom w:val="none" w:sz="0" w:space="0" w:color="auto"/>
        <w:right w:val="none" w:sz="0" w:space="0" w:color="auto"/>
      </w:divBdr>
      <w:divsChild>
        <w:div w:id="1432434778">
          <w:marLeft w:val="1080"/>
          <w:marRight w:val="0"/>
          <w:marTop w:val="100"/>
          <w:marBottom w:val="240"/>
          <w:divBdr>
            <w:top w:val="none" w:sz="0" w:space="0" w:color="auto"/>
            <w:left w:val="none" w:sz="0" w:space="0" w:color="auto"/>
            <w:bottom w:val="none" w:sz="0" w:space="0" w:color="auto"/>
            <w:right w:val="none" w:sz="0" w:space="0" w:color="auto"/>
          </w:divBdr>
        </w:div>
      </w:divsChild>
    </w:div>
    <w:div w:id="1680738969">
      <w:bodyDiv w:val="1"/>
      <w:marLeft w:val="0"/>
      <w:marRight w:val="0"/>
      <w:marTop w:val="0"/>
      <w:marBottom w:val="0"/>
      <w:divBdr>
        <w:top w:val="none" w:sz="0" w:space="0" w:color="auto"/>
        <w:left w:val="none" w:sz="0" w:space="0" w:color="auto"/>
        <w:bottom w:val="none" w:sz="0" w:space="0" w:color="auto"/>
        <w:right w:val="none" w:sz="0" w:space="0" w:color="auto"/>
      </w:divBdr>
    </w:div>
    <w:div w:id="1696032950">
      <w:bodyDiv w:val="1"/>
      <w:marLeft w:val="0"/>
      <w:marRight w:val="0"/>
      <w:marTop w:val="0"/>
      <w:marBottom w:val="0"/>
      <w:divBdr>
        <w:top w:val="none" w:sz="0" w:space="0" w:color="auto"/>
        <w:left w:val="none" w:sz="0" w:space="0" w:color="auto"/>
        <w:bottom w:val="none" w:sz="0" w:space="0" w:color="auto"/>
        <w:right w:val="none" w:sz="0" w:space="0" w:color="auto"/>
      </w:divBdr>
      <w:divsChild>
        <w:div w:id="1993099161">
          <w:marLeft w:val="360"/>
          <w:marRight w:val="0"/>
          <w:marTop w:val="200"/>
          <w:marBottom w:val="240"/>
          <w:divBdr>
            <w:top w:val="none" w:sz="0" w:space="0" w:color="auto"/>
            <w:left w:val="none" w:sz="0" w:space="0" w:color="auto"/>
            <w:bottom w:val="none" w:sz="0" w:space="0" w:color="auto"/>
            <w:right w:val="none" w:sz="0" w:space="0" w:color="auto"/>
          </w:divBdr>
        </w:div>
      </w:divsChild>
    </w:div>
    <w:div w:id="1705472804">
      <w:bodyDiv w:val="1"/>
      <w:marLeft w:val="0"/>
      <w:marRight w:val="0"/>
      <w:marTop w:val="0"/>
      <w:marBottom w:val="0"/>
      <w:divBdr>
        <w:top w:val="none" w:sz="0" w:space="0" w:color="auto"/>
        <w:left w:val="none" w:sz="0" w:space="0" w:color="auto"/>
        <w:bottom w:val="none" w:sz="0" w:space="0" w:color="auto"/>
        <w:right w:val="none" w:sz="0" w:space="0" w:color="auto"/>
      </w:divBdr>
      <w:divsChild>
        <w:div w:id="163666503">
          <w:marLeft w:val="360"/>
          <w:marRight w:val="0"/>
          <w:marTop w:val="200"/>
          <w:marBottom w:val="240"/>
          <w:divBdr>
            <w:top w:val="none" w:sz="0" w:space="0" w:color="auto"/>
            <w:left w:val="none" w:sz="0" w:space="0" w:color="auto"/>
            <w:bottom w:val="none" w:sz="0" w:space="0" w:color="auto"/>
            <w:right w:val="none" w:sz="0" w:space="0" w:color="auto"/>
          </w:divBdr>
        </w:div>
      </w:divsChild>
    </w:div>
    <w:div w:id="1741753666">
      <w:bodyDiv w:val="1"/>
      <w:marLeft w:val="0"/>
      <w:marRight w:val="0"/>
      <w:marTop w:val="0"/>
      <w:marBottom w:val="0"/>
      <w:divBdr>
        <w:top w:val="none" w:sz="0" w:space="0" w:color="auto"/>
        <w:left w:val="none" w:sz="0" w:space="0" w:color="auto"/>
        <w:bottom w:val="none" w:sz="0" w:space="0" w:color="auto"/>
        <w:right w:val="none" w:sz="0" w:space="0" w:color="auto"/>
      </w:divBdr>
      <w:divsChild>
        <w:div w:id="1180316755">
          <w:marLeft w:val="360"/>
          <w:marRight w:val="0"/>
          <w:marTop w:val="200"/>
          <w:marBottom w:val="240"/>
          <w:divBdr>
            <w:top w:val="none" w:sz="0" w:space="0" w:color="auto"/>
            <w:left w:val="none" w:sz="0" w:space="0" w:color="auto"/>
            <w:bottom w:val="none" w:sz="0" w:space="0" w:color="auto"/>
            <w:right w:val="none" w:sz="0" w:space="0" w:color="auto"/>
          </w:divBdr>
        </w:div>
        <w:div w:id="279075346">
          <w:marLeft w:val="1080"/>
          <w:marRight w:val="0"/>
          <w:marTop w:val="100"/>
          <w:marBottom w:val="240"/>
          <w:divBdr>
            <w:top w:val="none" w:sz="0" w:space="0" w:color="auto"/>
            <w:left w:val="none" w:sz="0" w:space="0" w:color="auto"/>
            <w:bottom w:val="none" w:sz="0" w:space="0" w:color="auto"/>
            <w:right w:val="none" w:sz="0" w:space="0" w:color="auto"/>
          </w:divBdr>
        </w:div>
        <w:div w:id="1976981361">
          <w:marLeft w:val="1080"/>
          <w:marRight w:val="0"/>
          <w:marTop w:val="100"/>
          <w:marBottom w:val="240"/>
          <w:divBdr>
            <w:top w:val="none" w:sz="0" w:space="0" w:color="auto"/>
            <w:left w:val="none" w:sz="0" w:space="0" w:color="auto"/>
            <w:bottom w:val="none" w:sz="0" w:space="0" w:color="auto"/>
            <w:right w:val="none" w:sz="0" w:space="0" w:color="auto"/>
          </w:divBdr>
        </w:div>
        <w:div w:id="201940418">
          <w:marLeft w:val="1080"/>
          <w:marRight w:val="0"/>
          <w:marTop w:val="100"/>
          <w:marBottom w:val="240"/>
          <w:divBdr>
            <w:top w:val="none" w:sz="0" w:space="0" w:color="auto"/>
            <w:left w:val="none" w:sz="0" w:space="0" w:color="auto"/>
            <w:bottom w:val="none" w:sz="0" w:space="0" w:color="auto"/>
            <w:right w:val="none" w:sz="0" w:space="0" w:color="auto"/>
          </w:divBdr>
        </w:div>
        <w:div w:id="692657934">
          <w:marLeft w:val="1080"/>
          <w:marRight w:val="0"/>
          <w:marTop w:val="100"/>
          <w:marBottom w:val="240"/>
          <w:divBdr>
            <w:top w:val="none" w:sz="0" w:space="0" w:color="auto"/>
            <w:left w:val="none" w:sz="0" w:space="0" w:color="auto"/>
            <w:bottom w:val="none" w:sz="0" w:space="0" w:color="auto"/>
            <w:right w:val="none" w:sz="0" w:space="0" w:color="auto"/>
          </w:divBdr>
        </w:div>
        <w:div w:id="791634703">
          <w:marLeft w:val="1080"/>
          <w:marRight w:val="0"/>
          <w:marTop w:val="100"/>
          <w:marBottom w:val="240"/>
          <w:divBdr>
            <w:top w:val="none" w:sz="0" w:space="0" w:color="auto"/>
            <w:left w:val="none" w:sz="0" w:space="0" w:color="auto"/>
            <w:bottom w:val="none" w:sz="0" w:space="0" w:color="auto"/>
            <w:right w:val="none" w:sz="0" w:space="0" w:color="auto"/>
          </w:divBdr>
        </w:div>
      </w:divsChild>
    </w:div>
    <w:div w:id="1750809570">
      <w:bodyDiv w:val="1"/>
      <w:marLeft w:val="0"/>
      <w:marRight w:val="0"/>
      <w:marTop w:val="0"/>
      <w:marBottom w:val="0"/>
      <w:divBdr>
        <w:top w:val="none" w:sz="0" w:space="0" w:color="auto"/>
        <w:left w:val="none" w:sz="0" w:space="0" w:color="auto"/>
        <w:bottom w:val="none" w:sz="0" w:space="0" w:color="auto"/>
        <w:right w:val="none" w:sz="0" w:space="0" w:color="auto"/>
      </w:divBdr>
    </w:div>
    <w:div w:id="1798526296">
      <w:bodyDiv w:val="1"/>
      <w:marLeft w:val="0"/>
      <w:marRight w:val="0"/>
      <w:marTop w:val="0"/>
      <w:marBottom w:val="0"/>
      <w:divBdr>
        <w:top w:val="none" w:sz="0" w:space="0" w:color="auto"/>
        <w:left w:val="none" w:sz="0" w:space="0" w:color="auto"/>
        <w:bottom w:val="none" w:sz="0" w:space="0" w:color="auto"/>
        <w:right w:val="none" w:sz="0" w:space="0" w:color="auto"/>
      </w:divBdr>
    </w:div>
    <w:div w:id="1857038236">
      <w:bodyDiv w:val="1"/>
      <w:marLeft w:val="0"/>
      <w:marRight w:val="0"/>
      <w:marTop w:val="0"/>
      <w:marBottom w:val="0"/>
      <w:divBdr>
        <w:top w:val="none" w:sz="0" w:space="0" w:color="auto"/>
        <w:left w:val="none" w:sz="0" w:space="0" w:color="auto"/>
        <w:bottom w:val="none" w:sz="0" w:space="0" w:color="auto"/>
        <w:right w:val="none" w:sz="0" w:space="0" w:color="auto"/>
      </w:divBdr>
    </w:div>
    <w:div w:id="1867524917">
      <w:bodyDiv w:val="1"/>
      <w:marLeft w:val="0"/>
      <w:marRight w:val="0"/>
      <w:marTop w:val="0"/>
      <w:marBottom w:val="0"/>
      <w:divBdr>
        <w:top w:val="none" w:sz="0" w:space="0" w:color="auto"/>
        <w:left w:val="none" w:sz="0" w:space="0" w:color="auto"/>
        <w:bottom w:val="none" w:sz="0" w:space="0" w:color="auto"/>
        <w:right w:val="none" w:sz="0" w:space="0" w:color="auto"/>
      </w:divBdr>
    </w:div>
    <w:div w:id="1874461556">
      <w:bodyDiv w:val="1"/>
      <w:marLeft w:val="0"/>
      <w:marRight w:val="0"/>
      <w:marTop w:val="0"/>
      <w:marBottom w:val="0"/>
      <w:divBdr>
        <w:top w:val="none" w:sz="0" w:space="0" w:color="auto"/>
        <w:left w:val="none" w:sz="0" w:space="0" w:color="auto"/>
        <w:bottom w:val="none" w:sz="0" w:space="0" w:color="auto"/>
        <w:right w:val="none" w:sz="0" w:space="0" w:color="auto"/>
      </w:divBdr>
      <w:divsChild>
        <w:div w:id="973370242">
          <w:marLeft w:val="360"/>
          <w:marRight w:val="0"/>
          <w:marTop w:val="200"/>
          <w:marBottom w:val="240"/>
          <w:divBdr>
            <w:top w:val="none" w:sz="0" w:space="0" w:color="auto"/>
            <w:left w:val="none" w:sz="0" w:space="0" w:color="auto"/>
            <w:bottom w:val="none" w:sz="0" w:space="0" w:color="auto"/>
            <w:right w:val="none" w:sz="0" w:space="0" w:color="auto"/>
          </w:divBdr>
        </w:div>
      </w:divsChild>
    </w:div>
    <w:div w:id="1897275385">
      <w:bodyDiv w:val="1"/>
      <w:marLeft w:val="0"/>
      <w:marRight w:val="0"/>
      <w:marTop w:val="0"/>
      <w:marBottom w:val="0"/>
      <w:divBdr>
        <w:top w:val="none" w:sz="0" w:space="0" w:color="auto"/>
        <w:left w:val="none" w:sz="0" w:space="0" w:color="auto"/>
        <w:bottom w:val="none" w:sz="0" w:space="0" w:color="auto"/>
        <w:right w:val="none" w:sz="0" w:space="0" w:color="auto"/>
      </w:divBdr>
    </w:div>
    <w:div w:id="2013560280">
      <w:bodyDiv w:val="1"/>
      <w:marLeft w:val="0"/>
      <w:marRight w:val="0"/>
      <w:marTop w:val="0"/>
      <w:marBottom w:val="0"/>
      <w:divBdr>
        <w:top w:val="none" w:sz="0" w:space="0" w:color="auto"/>
        <w:left w:val="none" w:sz="0" w:space="0" w:color="auto"/>
        <w:bottom w:val="none" w:sz="0" w:space="0" w:color="auto"/>
        <w:right w:val="none" w:sz="0" w:space="0" w:color="auto"/>
      </w:divBdr>
      <w:divsChild>
        <w:div w:id="273706402">
          <w:marLeft w:val="360"/>
          <w:marRight w:val="0"/>
          <w:marTop w:val="200"/>
          <w:marBottom w:val="240"/>
          <w:divBdr>
            <w:top w:val="none" w:sz="0" w:space="0" w:color="auto"/>
            <w:left w:val="none" w:sz="0" w:space="0" w:color="auto"/>
            <w:bottom w:val="none" w:sz="0" w:space="0" w:color="auto"/>
            <w:right w:val="none" w:sz="0" w:space="0" w:color="auto"/>
          </w:divBdr>
        </w:div>
      </w:divsChild>
    </w:div>
    <w:div w:id="2045715434">
      <w:bodyDiv w:val="1"/>
      <w:marLeft w:val="0"/>
      <w:marRight w:val="0"/>
      <w:marTop w:val="0"/>
      <w:marBottom w:val="0"/>
      <w:divBdr>
        <w:top w:val="none" w:sz="0" w:space="0" w:color="auto"/>
        <w:left w:val="none" w:sz="0" w:space="0" w:color="auto"/>
        <w:bottom w:val="none" w:sz="0" w:space="0" w:color="auto"/>
        <w:right w:val="none" w:sz="0" w:space="0" w:color="auto"/>
      </w:divBdr>
      <w:divsChild>
        <w:div w:id="406878960">
          <w:marLeft w:val="360"/>
          <w:marRight w:val="0"/>
          <w:marTop w:val="200"/>
          <w:marBottom w:val="240"/>
          <w:divBdr>
            <w:top w:val="none" w:sz="0" w:space="0" w:color="auto"/>
            <w:left w:val="none" w:sz="0" w:space="0" w:color="auto"/>
            <w:bottom w:val="none" w:sz="0" w:space="0" w:color="auto"/>
            <w:right w:val="none" w:sz="0" w:space="0" w:color="auto"/>
          </w:divBdr>
        </w:div>
      </w:divsChild>
    </w:div>
    <w:div w:id="2066710505">
      <w:bodyDiv w:val="1"/>
      <w:marLeft w:val="0"/>
      <w:marRight w:val="0"/>
      <w:marTop w:val="0"/>
      <w:marBottom w:val="0"/>
      <w:divBdr>
        <w:top w:val="none" w:sz="0" w:space="0" w:color="auto"/>
        <w:left w:val="none" w:sz="0" w:space="0" w:color="auto"/>
        <w:bottom w:val="none" w:sz="0" w:space="0" w:color="auto"/>
        <w:right w:val="none" w:sz="0" w:space="0" w:color="auto"/>
      </w:divBdr>
    </w:div>
    <w:div w:id="2084060801">
      <w:bodyDiv w:val="1"/>
      <w:marLeft w:val="0"/>
      <w:marRight w:val="0"/>
      <w:marTop w:val="0"/>
      <w:marBottom w:val="0"/>
      <w:divBdr>
        <w:top w:val="none" w:sz="0" w:space="0" w:color="auto"/>
        <w:left w:val="none" w:sz="0" w:space="0" w:color="auto"/>
        <w:bottom w:val="none" w:sz="0" w:space="0" w:color="auto"/>
        <w:right w:val="none" w:sz="0" w:space="0" w:color="auto"/>
      </w:divBdr>
    </w:div>
    <w:div w:id="2136367939">
      <w:bodyDiv w:val="1"/>
      <w:marLeft w:val="0"/>
      <w:marRight w:val="0"/>
      <w:marTop w:val="0"/>
      <w:marBottom w:val="0"/>
      <w:divBdr>
        <w:top w:val="none" w:sz="0" w:space="0" w:color="auto"/>
        <w:left w:val="none" w:sz="0" w:space="0" w:color="auto"/>
        <w:bottom w:val="none" w:sz="0" w:space="0" w:color="auto"/>
        <w:right w:val="none" w:sz="0" w:space="0" w:color="auto"/>
      </w:divBdr>
      <w:divsChild>
        <w:div w:id="904070873">
          <w:marLeft w:val="274"/>
          <w:marRight w:val="0"/>
          <w:marTop w:val="0"/>
          <w:marBottom w:val="0"/>
          <w:divBdr>
            <w:top w:val="none" w:sz="0" w:space="0" w:color="auto"/>
            <w:left w:val="none" w:sz="0" w:space="0" w:color="auto"/>
            <w:bottom w:val="none" w:sz="0" w:space="0" w:color="auto"/>
            <w:right w:val="none" w:sz="0" w:space="0" w:color="auto"/>
          </w:divBdr>
        </w:div>
        <w:div w:id="1346634520">
          <w:marLeft w:val="274"/>
          <w:marRight w:val="0"/>
          <w:marTop w:val="0"/>
          <w:marBottom w:val="0"/>
          <w:divBdr>
            <w:top w:val="none" w:sz="0" w:space="0" w:color="auto"/>
            <w:left w:val="none" w:sz="0" w:space="0" w:color="auto"/>
            <w:bottom w:val="none" w:sz="0" w:space="0" w:color="auto"/>
            <w:right w:val="none" w:sz="0" w:space="0" w:color="auto"/>
          </w:divBdr>
        </w:div>
        <w:div w:id="933779625">
          <w:marLeft w:val="274"/>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s://www.youtube.com/watch?v=q3OITaAZLNc" TargetMode="External"/><Relationship Id="rId26" Type="http://schemas.openxmlformats.org/officeDocument/2006/relationships/header" Target="header3.xml"/><Relationship Id="rId39" Type="http://schemas.openxmlformats.org/officeDocument/2006/relationships/hyperlink" Target="https://www.edutopia.org/video/supporting-schoolwide-culturally-responsive-practice" TargetMode="External"/><Relationship Id="rId3" Type="http://schemas.openxmlformats.org/officeDocument/2006/relationships/numbering" Target="numbering.xml"/><Relationship Id="rId21" Type="http://schemas.openxmlformats.org/officeDocument/2006/relationships/hyperlink" Target="https://www.ted.com/talks/kira_willey_bite_sized_mindfulness_an_easy_way_for_kids_to_be_happy_and_healthy" TargetMode="External"/><Relationship Id="rId34" Type="http://schemas.openxmlformats.org/officeDocument/2006/relationships/hyperlink" Target="https://www.youtube.com/watch?v=6fL09e8Tm9c"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www.youtube.com/watch?v=ELpfYCZa87g" TargetMode="External"/><Relationship Id="rId25" Type="http://schemas.openxmlformats.org/officeDocument/2006/relationships/hyperlink" Target="https://padlet.com/pamspycher/ELRISESecondaryInstitute" TargetMode="External"/><Relationship Id="rId33" Type="http://schemas.openxmlformats.org/officeDocument/2006/relationships/hyperlink" Target="https://www.youtube.com/watch%3fv=q3OITaAZLNc" TargetMode="External"/><Relationship Id="rId38" Type="http://schemas.openxmlformats.org/officeDocument/2006/relationships/hyperlink" Target="https://calmingroom.scusd.edu/home" TargetMode="External"/><Relationship Id="rId2" Type="http://schemas.openxmlformats.org/officeDocument/2006/relationships/customXml" Target="../customXml/item2.xml"/><Relationship Id="rId16" Type="http://schemas.openxmlformats.org/officeDocument/2006/relationships/hyperlink" Target="https://www.edutopia.org/video/supporting-schoolwide-culturally-responsive-practice" TargetMode="External"/><Relationship Id="rId20" Type="http://schemas.openxmlformats.org/officeDocument/2006/relationships/hyperlink" Target="https://www.youtube.com/watch?v=6fL09e8Tm9c" TargetMode="External"/><Relationship Id="rId29" Type="http://schemas.openxmlformats.org/officeDocument/2006/relationships/hyperlink" Target="https://www.wested.org/resources/sel-culturally-responsive-and-sustaining-education-and-critical-race-theory-brief/" TargetMode="External"/><Relationship Id="rId41" Type="http://schemas.openxmlformats.org/officeDocument/2006/relationships/hyperlink" Target="https://www.edutopia.org/video/getting-know-your-students-million-words-or-les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www.aitsl.edu.au/tools-resources/resource/learning-walks" TargetMode="External"/><Relationship Id="rId32" Type="http://schemas.openxmlformats.org/officeDocument/2006/relationships/hyperlink" Target="https://www.youtube.com/watch?v=ELpfYCZa87g" TargetMode="External"/><Relationship Id="rId37" Type="http://schemas.openxmlformats.org/officeDocument/2006/relationships/hyperlink" Target="https://www.nasponline.org/resources-and-publications/resources-and-podcasts/school-safety-and-crisis/mental-health-resources/care-for-caregivers-tips-for-families-and-educators" TargetMode="External"/><Relationship Id="rId40" Type="http://schemas.openxmlformats.org/officeDocument/2006/relationships/hyperlink" Target="https://www.edutopia.org/video/supporting-schoolwide-culturally-responsive-practice" TargetMode="External"/><Relationship Id="rId5" Type="http://schemas.openxmlformats.org/officeDocument/2006/relationships/settings" Target="settings.xml"/><Relationship Id="rId15" Type="http://schemas.openxmlformats.org/officeDocument/2006/relationships/hyperlink" Target="https://www.ted.com/talks/akhand_dugar_mirrors_windows_sliding_doors" TargetMode="External"/><Relationship Id="rId23" Type="http://schemas.openxmlformats.org/officeDocument/2006/relationships/hyperlink" Target="https://www.cde.ca.gov/sp/ml/roadmap.asp" TargetMode="External"/><Relationship Id="rId28" Type="http://schemas.openxmlformats.org/officeDocument/2006/relationships/footer" Target="footer3.xml"/><Relationship Id="rId36" Type="http://schemas.openxmlformats.org/officeDocument/2006/relationships/hyperlink" Target="https://www.cde.ca.gov/sp/ml/improvingmleleducation.asp" TargetMode="External"/><Relationship Id="rId10" Type="http://schemas.openxmlformats.org/officeDocument/2006/relationships/image" Target="media/image2.jpg"/><Relationship Id="rId19" Type="http://schemas.openxmlformats.org/officeDocument/2006/relationships/hyperlink" Target="https://www.youtube.com/watch?v=6fL09e8Tm9c" TargetMode="External"/><Relationship Id="rId31" Type="http://schemas.openxmlformats.org/officeDocument/2006/relationships/hyperlink" Target="https://www.edutopia.org/video/supporting-schoolwide-culturally-responsive-practice"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eader" Target="header2.xml"/><Relationship Id="rId22" Type="http://schemas.openxmlformats.org/officeDocument/2006/relationships/hyperlink" Target="https://www.edutopia.org/video/getting-know-your-students-million-words-or-less" TargetMode="External"/><Relationship Id="rId27" Type="http://schemas.openxmlformats.org/officeDocument/2006/relationships/header" Target="header4.xml"/><Relationship Id="rId30" Type="http://schemas.openxmlformats.org/officeDocument/2006/relationships/hyperlink" Target="https://www.ted.com/talks/akhand_dugar_mirrors_windows_sliding_doors" TargetMode="External"/><Relationship Id="rId35" Type="http://schemas.openxmlformats.org/officeDocument/2006/relationships/hyperlink" Target="https://www.cde.ca.gov/eo/in/documents/selresourcesguide.pdf"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edutopia.org/video/supporting-schoolwide-culturally-responsive-practice" TargetMode="External"/><Relationship Id="rId3" Type="http://schemas.openxmlformats.org/officeDocument/2006/relationships/hyperlink" Target="https://doi.org/10.17763/haer.84.1.982l873k2ht16m77" TargetMode="External"/><Relationship Id="rId7" Type="http://schemas.openxmlformats.org/officeDocument/2006/relationships/hyperlink" Target="https://www.youtube.com/watch?v=6fL09e8Tm9c" TargetMode="External"/><Relationship Id="rId2" Type="http://schemas.openxmlformats.org/officeDocument/2006/relationships/hyperlink" Target="https://doi.org/10.1080/10862969409547862" TargetMode="External"/><Relationship Id="rId1" Type="http://schemas.openxmlformats.org/officeDocument/2006/relationships/hyperlink" Target="https://doi.org/10.3102/00028312032003465" TargetMode="External"/><Relationship Id="rId6" Type="http://schemas.openxmlformats.org/officeDocument/2006/relationships/hyperlink" Target="https://www.youtube.com/watch?v=ELpfYCZa87g" TargetMode="External"/><Relationship Id="rId5" Type="http://schemas.openxmlformats.org/officeDocument/2006/relationships/hyperlink" Target="https://www.edutopia.org/video/supporting-schoolwide-culturally-responsive-practice" TargetMode="External"/><Relationship Id="rId4" Type="http://schemas.openxmlformats.org/officeDocument/2006/relationships/hyperlink" Target="https://www.ted.com/talks/akhand_dugar_mirrors_windows_sliding_doors" TargetMode="External"/><Relationship Id="rId9" Type="http://schemas.openxmlformats.org/officeDocument/2006/relationships/hyperlink" Target="https://www.edutopia.org/video/getting-know-your-students-million-words-or-less"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configuration xmlns:c="http://ns.axespdf.com/word/configuration">
  <c:group id="Styles">
    <c:group id="__Title">
      <c:property id="RoleID" type="string">ParagraphHeading</c:property>
    </c:group>
    <c:group id="__Heading1">
      <c:property id="RoleID" type="string">ParagraphHeading</c:property>
      <c:property id="Level" type="integer">2</c:property>
    </c:group>
    <c:group id="Heading 1A">
      <c:property id="RoleID" type="string">ParagraphHeading</c:property>
      <c:property id="Level" type="integer">2</c:property>
    </c:group>
    <c:group id="__Heading2">
      <c:property id="RoleID" type="string">ParagraphHeading</c:property>
      <c:property id="Level" type="integer">3</c:property>
    </c:group>
    <c:group id="Heading 2A">
      <c:property id="RoleID" type="string">ParagraphHeading</c:property>
      <c:property id="Level" type="integer">3</c:property>
    </c:group>
    <c:group id="Heading 2B">
      <c:property id="RoleID" type="string">ParagraphHeading</c:property>
      <c:property id="Level" type="integer">3</c:property>
    </c:group>
    <c:group id="__Heading3">
      <c:property id="RoleID" type="string">ParagraphHeading</c:property>
      <c:property id="Level" type="integer">4</c:property>
    </c:group>
    <c:group id="Heading 3B">
      <c:property id="RoleID" type="string">ParagraphHeading</c:property>
      <c:property id="Level" type="integer">4</c:property>
    </c:group>
    <c:group id="__Heading4">
      <c:property id="RoleID" type="string">ParagraphHeading</c:property>
      <c:property id="Level" type="integer">5</c:property>
    </c:group>
    <c:group id="Heading 4A">
      <c:property id="RoleID" type="string">ParagraphHeading</c:property>
      <c:property id="Level" type="integer">5</c:property>
    </c:group>
    <c:group id="__Heading5">
      <c:property id="RoleID" type="string">ParagraphHeading</c:property>
      <c:property id="Level" type="integer">6</c:property>
    </c:group>
    <c:group id="Heading 5A">
      <c:property id="RoleID" type="string">ParagraphHeading</c:property>
      <c:property id="Level" type="integer">6</c:property>
    </c:group>
    <c:group id="Table Header Row">
      <c:property id="RoleID" type="string">ParagraphHeaderCell</c:property>
      <c:property id="Scope" type="integer">1</c:property>
    </c:group>
  </c:group>
  <c:group id="Content"/>
  <c:group id="InitialView">
    <c:property id="MagnificationFactor" type="float">100</c:property>
  </c:group>
</c:configuration>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FFE6F7-1981-47E6-AB0B-D6D60D9E9634}">
  <ds:schemaRefs>
    <ds:schemaRef ds:uri="http://ns.axespdf.com/word/configuration"/>
  </ds:schemaRefs>
</ds:datastoreItem>
</file>

<file path=customXml/itemProps2.xml><?xml version="1.0" encoding="utf-8"?>
<ds:datastoreItem xmlns:ds="http://schemas.openxmlformats.org/officeDocument/2006/customXml" ds:itemID="{D3C15903-52E9-48E0-BA5D-2705355369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5493</Words>
  <Characters>31315</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CLRT Facilitator Guide - Migrant (CA Dept of Education)</dc:title>
  <dc:subject>Culturally and Linguistically Responsive Teaching (CLRT) for Migratory Students Facilitator Guide.</dc:subject>
  <dc:creator/>
  <cp:keywords/>
  <dc:description/>
  <cp:lastModifiedBy/>
  <cp:revision>1</cp:revision>
  <dcterms:created xsi:type="dcterms:W3CDTF">2024-11-05T18:04:00Z</dcterms:created>
  <dcterms:modified xsi:type="dcterms:W3CDTF">2024-11-05T20:08:00Z</dcterms:modified>
</cp:coreProperties>
</file>