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s="Arial"/>
          <w:b w:val="0"/>
          <w:bCs w:val="0"/>
          <w:sz w:val="24"/>
          <w:szCs w:val="24"/>
        </w:rPr>
        <w:id w:val="-722828068"/>
        <w:docPartObj>
          <w:docPartGallery w:val="Cover Pages"/>
          <w:docPartUnique/>
        </w:docPartObj>
      </w:sdtPr>
      <w:sdtEndPr>
        <w:rPr>
          <w:noProof/>
          <w:sz w:val="22"/>
          <w:szCs w:val="22"/>
        </w:rPr>
      </w:sdtEndPr>
      <w:sdtContent>
        <w:p w14:paraId="0AF509E1" w14:textId="15D6204E" w:rsidR="007D5AFC" w:rsidRPr="002D2D1E" w:rsidRDefault="007D5AFC" w:rsidP="00146A78">
          <w:pPr>
            <w:pStyle w:val="Heading1"/>
            <w:spacing w:after="100" w:afterAutospacing="1"/>
          </w:pPr>
          <w:r w:rsidRPr="002D2D1E">
            <w:t>MIGRATORY STUDENT PROFILE 2017</w:t>
          </w:r>
        </w:p>
        <w:p w14:paraId="15E3166B" w14:textId="78C5B074" w:rsidR="007D5AFC" w:rsidRDefault="007D5AFC" w:rsidP="007D5AFC">
          <w:pPr>
            <w:jc w:val="center"/>
          </w:pPr>
          <w:r w:rsidRPr="00763EC7">
            <w:rPr>
              <w:rFonts w:cs="Arial"/>
              <w:noProof/>
              <w:lang w:eastAsia="en-US"/>
            </w:rPr>
            <w:drawing>
              <wp:inline distT="0" distB="0" distL="0" distR="0" wp14:anchorId="60853278" wp14:editId="7D38291A">
                <wp:extent cx="2799080" cy="3132358"/>
                <wp:effectExtent l="0" t="0" r="1270" b="0"/>
                <wp:docPr id="43" name="Picture 43" descr="California Migrant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205" cy="3143689"/>
                        </a:xfrm>
                        <a:prstGeom prst="rect">
                          <a:avLst/>
                        </a:prstGeom>
                        <a:noFill/>
                        <a:ln>
                          <a:noFill/>
                        </a:ln>
                      </pic:spPr>
                    </pic:pic>
                  </a:graphicData>
                </a:graphic>
              </wp:inline>
            </w:drawing>
          </w:r>
        </w:p>
        <w:p w14:paraId="6FF6E74C" w14:textId="77777777" w:rsidR="007D5AFC" w:rsidRPr="00323316" w:rsidRDefault="007D5AFC" w:rsidP="007D5AFC">
          <w:pPr>
            <w:pStyle w:val="NoSpacing"/>
            <w:jc w:val="center"/>
            <w:rPr>
              <w:rFonts w:ascii="Arial" w:hAnsi="Arial" w:cs="Arial"/>
              <w:sz w:val="28"/>
              <w:szCs w:val="28"/>
            </w:rPr>
          </w:pPr>
          <w:r w:rsidRPr="00323316">
            <w:rPr>
              <w:rFonts w:ascii="Arial" w:hAnsi="Arial" w:cs="Arial"/>
              <w:sz w:val="28"/>
              <w:szCs w:val="28"/>
            </w:rPr>
            <w:t>California Department of Education</w:t>
          </w:r>
        </w:p>
        <w:p w14:paraId="6E1435DC" w14:textId="77777777" w:rsidR="007D5AFC" w:rsidRPr="00323316" w:rsidRDefault="007D5AFC" w:rsidP="007D5AFC">
          <w:pPr>
            <w:pStyle w:val="NoSpacing"/>
            <w:jc w:val="center"/>
            <w:rPr>
              <w:rFonts w:ascii="Arial" w:hAnsi="Arial" w:cs="Arial"/>
              <w:sz w:val="28"/>
              <w:szCs w:val="28"/>
            </w:rPr>
          </w:pPr>
          <w:r w:rsidRPr="00323316">
            <w:rPr>
              <w:rFonts w:ascii="Arial" w:hAnsi="Arial" w:cs="Arial"/>
              <w:sz w:val="28"/>
              <w:szCs w:val="28"/>
            </w:rPr>
            <w:t>Migrant Education Office</w:t>
          </w:r>
        </w:p>
        <w:p w14:paraId="18631E74" w14:textId="77777777" w:rsidR="007D5AFC" w:rsidRDefault="007D5AFC" w:rsidP="007D5AFC">
          <w:pPr>
            <w:pStyle w:val="NoSpacing"/>
            <w:jc w:val="center"/>
            <w:rPr>
              <w:rFonts w:ascii="Arial" w:hAnsi="Arial" w:cs="Arial"/>
              <w:sz w:val="28"/>
              <w:szCs w:val="28"/>
            </w:rPr>
          </w:pPr>
          <w:r w:rsidRPr="00323316">
            <w:rPr>
              <w:rFonts w:ascii="Arial" w:hAnsi="Arial" w:cs="Arial"/>
              <w:sz w:val="28"/>
              <w:szCs w:val="28"/>
            </w:rPr>
            <w:t>Sacramento, CA</w:t>
          </w:r>
        </w:p>
        <w:p w14:paraId="3C204C30" w14:textId="3E17AC99" w:rsidR="00CA447F" w:rsidRPr="00323316" w:rsidRDefault="00CA447F" w:rsidP="00146A78">
          <w:pPr>
            <w:spacing w:before="240"/>
            <w:jc w:val="center"/>
            <w:rPr>
              <w:rFonts w:cs="Arial"/>
            </w:rPr>
          </w:pPr>
          <w:r w:rsidRPr="00323316">
            <w:rPr>
              <w:rFonts w:cs="Arial"/>
            </w:rPr>
            <w:t>This Migratory Student Profile will assist stakeholders in developing the statewide Comprehensive Needs Assessment (CNA) during the CNA Stakeholder Meeting Series in February 2017.</w:t>
          </w:r>
        </w:p>
        <w:p w14:paraId="79D19C58" w14:textId="5366ACDB" w:rsidR="00CA447F" w:rsidRDefault="00CA447F">
          <w:r>
            <w:br w:type="page"/>
          </w:r>
        </w:p>
        <w:p w14:paraId="570C7E6A" w14:textId="28E2209B" w:rsidR="000608DD" w:rsidRPr="00763EC7" w:rsidRDefault="000608DD" w:rsidP="007D5AFC">
          <w:pPr>
            <w:jc w:val="center"/>
            <w:rPr>
              <w:rFonts w:cs="Arial"/>
              <w:noProof/>
              <w:sz w:val="22"/>
              <w:szCs w:val="22"/>
            </w:rPr>
          </w:pPr>
          <w:r w:rsidRPr="00763EC7">
            <w:rPr>
              <w:rFonts w:cs="Arial"/>
              <w:b/>
              <w:bCs/>
              <w:noProof/>
              <w:sz w:val="22"/>
              <w:szCs w:val="22"/>
              <w:lang w:eastAsia="en-US"/>
            </w:rPr>
            <w:lastRenderedPageBreak/>
            <w:drawing>
              <wp:inline distT="0" distB="0" distL="0" distR="0" wp14:anchorId="3A20FA79" wp14:editId="252E02BF">
                <wp:extent cx="1152525" cy="1285875"/>
                <wp:effectExtent l="0" t="0" r="9525" b="9525"/>
                <wp:docPr id="38" name="Picture 38" descr="California Migrant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285875"/>
                        </a:xfrm>
                        <a:prstGeom prst="rect">
                          <a:avLst/>
                        </a:prstGeom>
                        <a:noFill/>
                      </pic:spPr>
                    </pic:pic>
                  </a:graphicData>
                </a:graphic>
              </wp:inline>
            </w:drawing>
          </w:r>
        </w:p>
      </w:sdtContent>
    </w:sdt>
    <w:sdt>
      <w:sdtPr>
        <w:rPr>
          <w:rFonts w:eastAsiaTheme="minorEastAsia" w:cs="Arial"/>
          <w:b w:val="0"/>
          <w:bCs w:val="0"/>
          <w:noProof/>
          <w:color w:val="auto"/>
          <w:sz w:val="22"/>
          <w:szCs w:val="22"/>
          <w:lang w:eastAsia="zh-CN"/>
        </w:rPr>
        <w:id w:val="-196540564"/>
        <w:docPartObj>
          <w:docPartGallery w:val="Table of Contents"/>
          <w:docPartUnique/>
        </w:docPartObj>
      </w:sdtPr>
      <w:sdtContent>
        <w:p w14:paraId="2734F526" w14:textId="2E178315" w:rsidR="00FF36E5" w:rsidRPr="00763EC7" w:rsidRDefault="00FF36E5" w:rsidP="00494B6B">
          <w:pPr>
            <w:pStyle w:val="TOCHeading"/>
            <w:jc w:val="center"/>
            <w:rPr>
              <w:rStyle w:val="Heading2Char"/>
            </w:rPr>
          </w:pPr>
          <w:r w:rsidRPr="00763EC7">
            <w:rPr>
              <w:rStyle w:val="Heading2Char"/>
            </w:rPr>
            <w:t>Table of Contents</w:t>
          </w:r>
        </w:p>
        <w:p w14:paraId="61AA2D66" w14:textId="77777777" w:rsidR="001B0B69" w:rsidRPr="00763EC7" w:rsidRDefault="001B0B69">
          <w:pPr>
            <w:pStyle w:val="TOC1"/>
            <w:tabs>
              <w:tab w:val="right" w:leader="dot" w:pos="8630"/>
            </w:tabs>
            <w:rPr>
              <w:rFonts w:cs="Arial"/>
              <w:b w:val="0"/>
              <w:bCs w:val="0"/>
              <w:noProof/>
              <w:color w:val="auto"/>
              <w:lang w:eastAsia="en-US"/>
            </w:rPr>
          </w:pPr>
          <w:r w:rsidRPr="00763EC7">
            <w:rPr>
              <w:rFonts w:cs="Arial"/>
            </w:rPr>
            <w:fldChar w:fldCharType="begin"/>
          </w:r>
          <w:r w:rsidRPr="00763EC7">
            <w:rPr>
              <w:rFonts w:cs="Arial"/>
            </w:rPr>
            <w:instrText xml:space="preserve"> TOC \o "1-4" \h \z \u </w:instrText>
          </w:r>
          <w:r w:rsidRPr="00763EC7">
            <w:rPr>
              <w:rFonts w:cs="Arial"/>
            </w:rPr>
            <w:fldChar w:fldCharType="separate"/>
          </w:r>
          <w:hyperlink w:anchor="_Toc502908442" w:history="1">
            <w:r w:rsidRPr="00763EC7">
              <w:rPr>
                <w:rStyle w:val="Hyperlink"/>
                <w:rFonts w:cs="Arial"/>
                <w:noProof/>
                <w:color w:val="auto"/>
              </w:rPr>
              <w:t>List of Appendices</w:t>
            </w:r>
            <w:r w:rsidRPr="00763EC7">
              <w:rPr>
                <w:rFonts w:cs="Arial"/>
                <w:noProof/>
                <w:webHidden/>
                <w:color w:val="auto"/>
              </w:rPr>
              <w:tab/>
            </w:r>
            <w:r w:rsidRPr="00763EC7">
              <w:rPr>
                <w:rFonts w:cs="Arial"/>
                <w:noProof/>
                <w:webHidden/>
                <w:color w:val="auto"/>
              </w:rPr>
              <w:fldChar w:fldCharType="begin"/>
            </w:r>
            <w:r w:rsidRPr="00763EC7">
              <w:rPr>
                <w:rFonts w:cs="Arial"/>
                <w:noProof/>
                <w:webHidden/>
                <w:color w:val="auto"/>
              </w:rPr>
              <w:instrText xml:space="preserve"> PAGEREF _Toc502908442 \h </w:instrText>
            </w:r>
            <w:r w:rsidRPr="00763EC7">
              <w:rPr>
                <w:rFonts w:cs="Arial"/>
                <w:noProof/>
                <w:webHidden/>
                <w:color w:val="auto"/>
              </w:rPr>
            </w:r>
            <w:r w:rsidRPr="00763EC7">
              <w:rPr>
                <w:rFonts w:cs="Arial"/>
                <w:noProof/>
                <w:webHidden/>
                <w:color w:val="auto"/>
              </w:rPr>
              <w:fldChar w:fldCharType="separate"/>
            </w:r>
            <w:r w:rsidR="002D554A">
              <w:rPr>
                <w:rFonts w:cs="Arial"/>
                <w:noProof/>
                <w:webHidden/>
                <w:color w:val="auto"/>
              </w:rPr>
              <w:t>ii</w:t>
            </w:r>
            <w:r w:rsidRPr="00763EC7">
              <w:rPr>
                <w:rFonts w:cs="Arial"/>
                <w:noProof/>
                <w:webHidden/>
                <w:color w:val="auto"/>
              </w:rPr>
              <w:fldChar w:fldCharType="end"/>
            </w:r>
          </w:hyperlink>
        </w:p>
        <w:p w14:paraId="589C7EF7" w14:textId="77777777" w:rsidR="001B0B69" w:rsidRPr="00763EC7" w:rsidRDefault="00000000">
          <w:pPr>
            <w:pStyle w:val="TOC1"/>
            <w:tabs>
              <w:tab w:val="right" w:leader="dot" w:pos="8630"/>
            </w:tabs>
            <w:rPr>
              <w:rFonts w:cs="Arial"/>
              <w:b w:val="0"/>
              <w:bCs w:val="0"/>
              <w:noProof/>
              <w:color w:val="auto"/>
              <w:lang w:eastAsia="en-US"/>
            </w:rPr>
          </w:pPr>
          <w:hyperlink w:anchor="_Toc502908443" w:history="1">
            <w:r w:rsidR="001B0B69" w:rsidRPr="00763EC7">
              <w:rPr>
                <w:rStyle w:val="Hyperlink"/>
                <w:rFonts w:cs="Arial"/>
                <w:noProof/>
                <w:color w:val="auto"/>
              </w:rPr>
              <w:t>List of Figures</w:t>
            </w:r>
            <w:r w:rsidR="001B0B69" w:rsidRPr="00763EC7">
              <w:rPr>
                <w:rFonts w:cs="Arial"/>
                <w:noProof/>
                <w:webHidden/>
                <w:color w:val="auto"/>
              </w:rPr>
              <w:tab/>
            </w:r>
            <w:r w:rsidR="001B0B69" w:rsidRPr="00763EC7">
              <w:rPr>
                <w:rFonts w:cs="Arial"/>
                <w:noProof/>
                <w:webHidden/>
                <w:color w:val="auto"/>
              </w:rPr>
              <w:fldChar w:fldCharType="begin"/>
            </w:r>
            <w:r w:rsidR="001B0B69" w:rsidRPr="00763EC7">
              <w:rPr>
                <w:rFonts w:cs="Arial"/>
                <w:noProof/>
                <w:webHidden/>
                <w:color w:val="auto"/>
              </w:rPr>
              <w:instrText xml:space="preserve"> PAGEREF _Toc502908443 \h </w:instrText>
            </w:r>
            <w:r w:rsidR="001B0B69" w:rsidRPr="00763EC7">
              <w:rPr>
                <w:rFonts w:cs="Arial"/>
                <w:noProof/>
                <w:webHidden/>
                <w:color w:val="auto"/>
              </w:rPr>
            </w:r>
            <w:r w:rsidR="001B0B69" w:rsidRPr="00763EC7">
              <w:rPr>
                <w:rFonts w:cs="Arial"/>
                <w:noProof/>
                <w:webHidden/>
                <w:color w:val="auto"/>
              </w:rPr>
              <w:fldChar w:fldCharType="separate"/>
            </w:r>
            <w:r w:rsidR="002D554A">
              <w:rPr>
                <w:rFonts w:cs="Arial"/>
                <w:noProof/>
                <w:webHidden/>
                <w:color w:val="auto"/>
              </w:rPr>
              <w:t>iii</w:t>
            </w:r>
            <w:r w:rsidR="001B0B69" w:rsidRPr="00763EC7">
              <w:rPr>
                <w:rFonts w:cs="Arial"/>
                <w:noProof/>
                <w:webHidden/>
                <w:color w:val="auto"/>
              </w:rPr>
              <w:fldChar w:fldCharType="end"/>
            </w:r>
          </w:hyperlink>
        </w:p>
        <w:p w14:paraId="06BFAC91" w14:textId="77777777" w:rsidR="001B0B69" w:rsidRPr="00763EC7" w:rsidRDefault="00000000">
          <w:pPr>
            <w:pStyle w:val="TOC1"/>
            <w:tabs>
              <w:tab w:val="right" w:leader="dot" w:pos="8630"/>
            </w:tabs>
            <w:rPr>
              <w:rFonts w:cs="Arial"/>
              <w:b w:val="0"/>
              <w:bCs w:val="0"/>
              <w:noProof/>
              <w:color w:val="auto"/>
              <w:lang w:eastAsia="en-US"/>
            </w:rPr>
          </w:pPr>
          <w:hyperlink w:anchor="_Toc502908444" w:history="1">
            <w:r w:rsidR="001B0B69" w:rsidRPr="00763EC7">
              <w:rPr>
                <w:rStyle w:val="Hyperlink"/>
                <w:rFonts w:cs="Arial"/>
                <w:noProof/>
                <w:color w:val="auto"/>
              </w:rPr>
              <w:t>List of Tables</w:t>
            </w:r>
            <w:r w:rsidR="001B0B69" w:rsidRPr="00763EC7">
              <w:rPr>
                <w:rFonts w:cs="Arial"/>
                <w:noProof/>
                <w:webHidden/>
                <w:color w:val="auto"/>
              </w:rPr>
              <w:tab/>
            </w:r>
            <w:r w:rsidR="001B0B69" w:rsidRPr="00763EC7">
              <w:rPr>
                <w:rFonts w:cs="Arial"/>
                <w:noProof/>
                <w:webHidden/>
                <w:color w:val="auto"/>
              </w:rPr>
              <w:fldChar w:fldCharType="begin"/>
            </w:r>
            <w:r w:rsidR="001B0B69" w:rsidRPr="00763EC7">
              <w:rPr>
                <w:rFonts w:cs="Arial"/>
                <w:noProof/>
                <w:webHidden/>
                <w:color w:val="auto"/>
              </w:rPr>
              <w:instrText xml:space="preserve"> PAGEREF _Toc502908444 \h </w:instrText>
            </w:r>
            <w:r w:rsidR="001B0B69" w:rsidRPr="00763EC7">
              <w:rPr>
                <w:rFonts w:cs="Arial"/>
                <w:noProof/>
                <w:webHidden/>
                <w:color w:val="auto"/>
              </w:rPr>
            </w:r>
            <w:r w:rsidR="001B0B69" w:rsidRPr="00763EC7">
              <w:rPr>
                <w:rFonts w:cs="Arial"/>
                <w:noProof/>
                <w:webHidden/>
                <w:color w:val="auto"/>
              </w:rPr>
              <w:fldChar w:fldCharType="separate"/>
            </w:r>
            <w:r w:rsidR="002D554A">
              <w:rPr>
                <w:rFonts w:cs="Arial"/>
                <w:noProof/>
                <w:webHidden/>
                <w:color w:val="auto"/>
              </w:rPr>
              <w:t>v</w:t>
            </w:r>
            <w:r w:rsidR="001B0B69" w:rsidRPr="00763EC7">
              <w:rPr>
                <w:rFonts w:cs="Arial"/>
                <w:noProof/>
                <w:webHidden/>
                <w:color w:val="auto"/>
              </w:rPr>
              <w:fldChar w:fldCharType="end"/>
            </w:r>
          </w:hyperlink>
        </w:p>
        <w:p w14:paraId="024BDA32" w14:textId="77777777" w:rsidR="001B0B69" w:rsidRPr="00763EC7" w:rsidRDefault="00000000">
          <w:pPr>
            <w:pStyle w:val="TOC1"/>
            <w:tabs>
              <w:tab w:val="right" w:leader="dot" w:pos="8630"/>
            </w:tabs>
            <w:rPr>
              <w:rFonts w:cs="Arial"/>
              <w:b w:val="0"/>
              <w:bCs w:val="0"/>
              <w:noProof/>
              <w:color w:val="auto"/>
              <w:lang w:eastAsia="en-US"/>
            </w:rPr>
          </w:pPr>
          <w:hyperlink w:anchor="_Toc502908445" w:history="1">
            <w:r w:rsidR="001B0B69" w:rsidRPr="00763EC7">
              <w:rPr>
                <w:rStyle w:val="Hyperlink"/>
                <w:rFonts w:cs="Arial"/>
                <w:noProof/>
                <w:color w:val="auto"/>
              </w:rPr>
              <w:t>Background</w:t>
            </w:r>
            <w:r w:rsidR="001B0B69" w:rsidRPr="00763EC7">
              <w:rPr>
                <w:rFonts w:cs="Arial"/>
                <w:noProof/>
                <w:webHidden/>
                <w:color w:val="auto"/>
              </w:rPr>
              <w:tab/>
            </w:r>
            <w:r w:rsidR="001B0B69" w:rsidRPr="00763EC7">
              <w:rPr>
                <w:rFonts w:cs="Arial"/>
                <w:noProof/>
                <w:webHidden/>
                <w:color w:val="auto"/>
              </w:rPr>
              <w:fldChar w:fldCharType="begin"/>
            </w:r>
            <w:r w:rsidR="001B0B69" w:rsidRPr="00763EC7">
              <w:rPr>
                <w:rFonts w:cs="Arial"/>
                <w:noProof/>
                <w:webHidden/>
                <w:color w:val="auto"/>
              </w:rPr>
              <w:instrText xml:space="preserve"> PAGEREF _Toc502908445 \h </w:instrText>
            </w:r>
            <w:r w:rsidR="001B0B69" w:rsidRPr="00763EC7">
              <w:rPr>
                <w:rFonts w:cs="Arial"/>
                <w:noProof/>
                <w:webHidden/>
                <w:color w:val="auto"/>
              </w:rPr>
            </w:r>
            <w:r w:rsidR="001B0B69" w:rsidRPr="00763EC7">
              <w:rPr>
                <w:rFonts w:cs="Arial"/>
                <w:noProof/>
                <w:webHidden/>
                <w:color w:val="auto"/>
              </w:rPr>
              <w:fldChar w:fldCharType="separate"/>
            </w:r>
            <w:r w:rsidR="002D554A">
              <w:rPr>
                <w:rFonts w:cs="Arial"/>
                <w:noProof/>
                <w:webHidden/>
                <w:color w:val="auto"/>
              </w:rPr>
              <w:t>1</w:t>
            </w:r>
            <w:r w:rsidR="001B0B69" w:rsidRPr="00763EC7">
              <w:rPr>
                <w:rFonts w:cs="Arial"/>
                <w:noProof/>
                <w:webHidden/>
                <w:color w:val="auto"/>
              </w:rPr>
              <w:fldChar w:fldCharType="end"/>
            </w:r>
          </w:hyperlink>
        </w:p>
        <w:p w14:paraId="32FE6763" w14:textId="77777777" w:rsidR="001B0B69" w:rsidRPr="00763EC7" w:rsidRDefault="00000000">
          <w:pPr>
            <w:pStyle w:val="TOC2"/>
            <w:rPr>
              <w:sz w:val="24"/>
              <w:szCs w:val="24"/>
              <w:lang w:eastAsia="en-US"/>
            </w:rPr>
          </w:pPr>
          <w:hyperlink w:anchor="_Toc502908446" w:history="1">
            <w:r w:rsidR="001B0B69" w:rsidRPr="00763EC7">
              <w:rPr>
                <w:rStyle w:val="Hyperlink"/>
                <w:color w:val="auto"/>
                <w:sz w:val="24"/>
                <w:szCs w:val="24"/>
              </w:rPr>
              <w:t>Purpose</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_Toc502908446 \h </w:instrText>
            </w:r>
            <w:r w:rsidR="001B0B69" w:rsidRPr="00763EC7">
              <w:rPr>
                <w:webHidden/>
                <w:sz w:val="24"/>
                <w:szCs w:val="24"/>
              </w:rPr>
            </w:r>
            <w:r w:rsidR="001B0B69" w:rsidRPr="00763EC7">
              <w:rPr>
                <w:webHidden/>
                <w:sz w:val="24"/>
                <w:szCs w:val="24"/>
              </w:rPr>
              <w:fldChar w:fldCharType="separate"/>
            </w:r>
            <w:r w:rsidR="002D554A">
              <w:rPr>
                <w:webHidden/>
                <w:sz w:val="24"/>
                <w:szCs w:val="24"/>
              </w:rPr>
              <w:t>1</w:t>
            </w:r>
            <w:r w:rsidR="001B0B69" w:rsidRPr="00763EC7">
              <w:rPr>
                <w:webHidden/>
                <w:sz w:val="24"/>
                <w:szCs w:val="24"/>
              </w:rPr>
              <w:fldChar w:fldCharType="end"/>
            </w:r>
          </w:hyperlink>
        </w:p>
        <w:p w14:paraId="64D115C9" w14:textId="77777777" w:rsidR="001B0B69" w:rsidRPr="00763EC7" w:rsidRDefault="00000000">
          <w:pPr>
            <w:pStyle w:val="TOC2"/>
            <w:rPr>
              <w:sz w:val="24"/>
              <w:szCs w:val="24"/>
              <w:lang w:eastAsia="en-US"/>
            </w:rPr>
          </w:pPr>
          <w:hyperlink w:anchor="_Toc502908447" w:history="1">
            <w:r w:rsidR="001B0B69" w:rsidRPr="00763EC7">
              <w:rPr>
                <w:rStyle w:val="Hyperlink"/>
                <w:color w:val="auto"/>
                <w:sz w:val="24"/>
                <w:szCs w:val="24"/>
              </w:rPr>
              <w:t>Guiding Research Questions</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_Toc502908447 \h </w:instrText>
            </w:r>
            <w:r w:rsidR="001B0B69" w:rsidRPr="00763EC7">
              <w:rPr>
                <w:webHidden/>
                <w:sz w:val="24"/>
                <w:szCs w:val="24"/>
              </w:rPr>
            </w:r>
            <w:r w:rsidR="001B0B69" w:rsidRPr="00763EC7">
              <w:rPr>
                <w:webHidden/>
                <w:sz w:val="24"/>
                <w:szCs w:val="24"/>
              </w:rPr>
              <w:fldChar w:fldCharType="separate"/>
            </w:r>
            <w:r w:rsidR="002D554A">
              <w:rPr>
                <w:webHidden/>
                <w:sz w:val="24"/>
                <w:szCs w:val="24"/>
              </w:rPr>
              <w:t>1</w:t>
            </w:r>
            <w:r w:rsidR="001B0B69" w:rsidRPr="00763EC7">
              <w:rPr>
                <w:webHidden/>
                <w:sz w:val="24"/>
                <w:szCs w:val="24"/>
              </w:rPr>
              <w:fldChar w:fldCharType="end"/>
            </w:r>
          </w:hyperlink>
        </w:p>
        <w:p w14:paraId="443DA22D"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48" w:history="1">
            <w:r w:rsidR="001B0B69" w:rsidRPr="00763EC7">
              <w:rPr>
                <w:rStyle w:val="Hyperlink"/>
                <w:rFonts w:ascii="Arial" w:hAnsi="Arial" w:cs="Arial"/>
                <w:i w:val="0"/>
                <w:noProof/>
                <w:color w:val="auto"/>
                <w:sz w:val="24"/>
                <w:szCs w:val="24"/>
              </w:rPr>
              <w:t>Demographics</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_Toc502908448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1</w:t>
            </w:r>
            <w:r w:rsidR="001B0B69" w:rsidRPr="00763EC7">
              <w:rPr>
                <w:rFonts w:ascii="Arial" w:hAnsi="Arial" w:cs="Arial"/>
                <w:i w:val="0"/>
                <w:noProof/>
                <w:webHidden/>
                <w:sz w:val="24"/>
                <w:szCs w:val="24"/>
              </w:rPr>
              <w:fldChar w:fldCharType="end"/>
            </w:r>
          </w:hyperlink>
        </w:p>
        <w:p w14:paraId="0B83703E"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49" w:history="1">
            <w:r w:rsidR="001B0B69" w:rsidRPr="00763EC7">
              <w:rPr>
                <w:rStyle w:val="Hyperlink"/>
                <w:rFonts w:ascii="Arial" w:hAnsi="Arial" w:cs="Arial"/>
                <w:i w:val="0"/>
                <w:noProof/>
                <w:color w:val="auto"/>
                <w:sz w:val="24"/>
                <w:szCs w:val="24"/>
              </w:rPr>
              <w:t>Academic Achievement</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_Toc502908449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2</w:t>
            </w:r>
            <w:r w:rsidR="001B0B69" w:rsidRPr="00763EC7">
              <w:rPr>
                <w:rFonts w:ascii="Arial" w:hAnsi="Arial" w:cs="Arial"/>
                <w:i w:val="0"/>
                <w:noProof/>
                <w:webHidden/>
                <w:sz w:val="24"/>
                <w:szCs w:val="24"/>
              </w:rPr>
              <w:fldChar w:fldCharType="end"/>
            </w:r>
          </w:hyperlink>
        </w:p>
        <w:p w14:paraId="4C75B079"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50" w:history="1">
            <w:r w:rsidR="001B0B69" w:rsidRPr="00763EC7">
              <w:rPr>
                <w:rStyle w:val="Hyperlink"/>
                <w:rFonts w:ascii="Arial" w:hAnsi="Arial" w:cs="Arial"/>
                <w:i w:val="0"/>
                <w:noProof/>
                <w:color w:val="auto"/>
                <w:sz w:val="24"/>
                <w:szCs w:val="24"/>
              </w:rPr>
              <w:t>Out-of-School Youth</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_Toc502908450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2</w:t>
            </w:r>
            <w:r w:rsidR="001B0B69" w:rsidRPr="00763EC7">
              <w:rPr>
                <w:rFonts w:ascii="Arial" w:hAnsi="Arial" w:cs="Arial"/>
                <w:i w:val="0"/>
                <w:noProof/>
                <w:webHidden/>
                <w:sz w:val="24"/>
                <w:szCs w:val="24"/>
              </w:rPr>
              <w:fldChar w:fldCharType="end"/>
            </w:r>
          </w:hyperlink>
        </w:p>
        <w:p w14:paraId="59FFE367"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51" w:history="1">
            <w:r w:rsidR="001B0B69" w:rsidRPr="00763EC7">
              <w:rPr>
                <w:rStyle w:val="Hyperlink"/>
                <w:rFonts w:ascii="Arial" w:hAnsi="Arial" w:cs="Arial"/>
                <w:i w:val="0"/>
                <w:noProof/>
                <w:color w:val="auto"/>
                <w:sz w:val="24"/>
                <w:szCs w:val="24"/>
              </w:rPr>
              <w:t>School Readiness</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_Toc502908451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2</w:t>
            </w:r>
            <w:r w:rsidR="001B0B69" w:rsidRPr="00763EC7">
              <w:rPr>
                <w:rFonts w:ascii="Arial" w:hAnsi="Arial" w:cs="Arial"/>
                <w:i w:val="0"/>
                <w:noProof/>
                <w:webHidden/>
                <w:sz w:val="24"/>
                <w:szCs w:val="24"/>
              </w:rPr>
              <w:fldChar w:fldCharType="end"/>
            </w:r>
          </w:hyperlink>
        </w:p>
        <w:p w14:paraId="48C3D144"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52" w:history="1">
            <w:r w:rsidR="001B0B69" w:rsidRPr="00763EC7">
              <w:rPr>
                <w:rStyle w:val="Hyperlink"/>
                <w:rFonts w:ascii="Arial" w:hAnsi="Arial" w:cs="Arial"/>
                <w:i w:val="0"/>
                <w:noProof/>
                <w:color w:val="auto"/>
                <w:sz w:val="24"/>
                <w:szCs w:val="24"/>
              </w:rPr>
              <w:t>Parent Involvement</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_Toc502908452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2</w:t>
            </w:r>
            <w:r w:rsidR="001B0B69" w:rsidRPr="00763EC7">
              <w:rPr>
                <w:rFonts w:ascii="Arial" w:hAnsi="Arial" w:cs="Arial"/>
                <w:i w:val="0"/>
                <w:noProof/>
                <w:webHidden/>
                <w:sz w:val="24"/>
                <w:szCs w:val="24"/>
              </w:rPr>
              <w:fldChar w:fldCharType="end"/>
            </w:r>
          </w:hyperlink>
        </w:p>
        <w:p w14:paraId="1B3FF84B"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53" w:history="1">
            <w:r w:rsidR="001B0B69" w:rsidRPr="00763EC7">
              <w:rPr>
                <w:rStyle w:val="Hyperlink"/>
                <w:rFonts w:ascii="Arial" w:hAnsi="Arial" w:cs="Arial"/>
                <w:i w:val="0"/>
                <w:noProof/>
                <w:color w:val="auto"/>
                <w:sz w:val="24"/>
                <w:szCs w:val="24"/>
              </w:rPr>
              <w:t>Health Needs</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_Toc502908453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2</w:t>
            </w:r>
            <w:r w:rsidR="001B0B69" w:rsidRPr="00763EC7">
              <w:rPr>
                <w:rFonts w:ascii="Arial" w:hAnsi="Arial" w:cs="Arial"/>
                <w:i w:val="0"/>
                <w:noProof/>
                <w:webHidden/>
                <w:sz w:val="24"/>
                <w:szCs w:val="24"/>
              </w:rPr>
              <w:fldChar w:fldCharType="end"/>
            </w:r>
          </w:hyperlink>
        </w:p>
        <w:p w14:paraId="00251FE1"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54" w:history="1">
            <w:r w:rsidR="001B0B69" w:rsidRPr="00763EC7">
              <w:rPr>
                <w:rStyle w:val="Hyperlink"/>
                <w:rFonts w:ascii="Arial" w:hAnsi="Arial" w:cs="Arial"/>
                <w:i w:val="0"/>
                <w:noProof/>
                <w:color w:val="auto"/>
                <w:sz w:val="24"/>
                <w:szCs w:val="24"/>
              </w:rPr>
              <w:t>Student Engagement</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_Toc502908454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2</w:t>
            </w:r>
            <w:r w:rsidR="001B0B69" w:rsidRPr="00763EC7">
              <w:rPr>
                <w:rFonts w:ascii="Arial" w:hAnsi="Arial" w:cs="Arial"/>
                <w:i w:val="0"/>
                <w:noProof/>
                <w:webHidden/>
                <w:sz w:val="24"/>
                <w:szCs w:val="24"/>
              </w:rPr>
              <w:fldChar w:fldCharType="end"/>
            </w:r>
          </w:hyperlink>
        </w:p>
        <w:p w14:paraId="2B44AAEB" w14:textId="77777777" w:rsidR="001B0B69" w:rsidRPr="00763EC7" w:rsidRDefault="00000000">
          <w:pPr>
            <w:pStyle w:val="TOC1"/>
            <w:tabs>
              <w:tab w:val="right" w:leader="dot" w:pos="8630"/>
            </w:tabs>
            <w:rPr>
              <w:rFonts w:cs="Arial"/>
              <w:b w:val="0"/>
              <w:bCs w:val="0"/>
              <w:noProof/>
              <w:color w:val="auto"/>
              <w:lang w:eastAsia="en-US"/>
            </w:rPr>
          </w:pPr>
          <w:hyperlink w:anchor="_Toc502908455" w:history="1">
            <w:r w:rsidR="001B0B69" w:rsidRPr="00763EC7">
              <w:rPr>
                <w:rStyle w:val="Hyperlink"/>
                <w:rFonts w:cs="Arial"/>
                <w:noProof/>
                <w:color w:val="auto"/>
              </w:rPr>
              <w:t>Methodology</w:t>
            </w:r>
            <w:r w:rsidR="001B0B69" w:rsidRPr="00763EC7">
              <w:rPr>
                <w:rFonts w:cs="Arial"/>
                <w:noProof/>
                <w:webHidden/>
                <w:color w:val="auto"/>
              </w:rPr>
              <w:tab/>
            </w:r>
            <w:r w:rsidR="001B0B69" w:rsidRPr="00763EC7">
              <w:rPr>
                <w:rFonts w:cs="Arial"/>
                <w:noProof/>
                <w:webHidden/>
                <w:color w:val="auto"/>
              </w:rPr>
              <w:fldChar w:fldCharType="begin"/>
            </w:r>
            <w:r w:rsidR="001B0B69" w:rsidRPr="00763EC7">
              <w:rPr>
                <w:rFonts w:cs="Arial"/>
                <w:noProof/>
                <w:webHidden/>
                <w:color w:val="auto"/>
              </w:rPr>
              <w:instrText xml:space="preserve"> PAGEREF _Toc502908455 \h </w:instrText>
            </w:r>
            <w:r w:rsidR="001B0B69" w:rsidRPr="00763EC7">
              <w:rPr>
                <w:rFonts w:cs="Arial"/>
                <w:noProof/>
                <w:webHidden/>
                <w:color w:val="auto"/>
              </w:rPr>
            </w:r>
            <w:r w:rsidR="001B0B69" w:rsidRPr="00763EC7">
              <w:rPr>
                <w:rFonts w:cs="Arial"/>
                <w:noProof/>
                <w:webHidden/>
                <w:color w:val="auto"/>
              </w:rPr>
              <w:fldChar w:fldCharType="separate"/>
            </w:r>
            <w:r w:rsidR="002D554A">
              <w:rPr>
                <w:rFonts w:cs="Arial"/>
                <w:noProof/>
                <w:webHidden/>
                <w:color w:val="auto"/>
              </w:rPr>
              <w:t>3</w:t>
            </w:r>
            <w:r w:rsidR="001B0B69" w:rsidRPr="00763EC7">
              <w:rPr>
                <w:rFonts w:cs="Arial"/>
                <w:noProof/>
                <w:webHidden/>
                <w:color w:val="auto"/>
              </w:rPr>
              <w:fldChar w:fldCharType="end"/>
            </w:r>
          </w:hyperlink>
        </w:p>
        <w:p w14:paraId="045DCB59" w14:textId="77777777" w:rsidR="001B0B69" w:rsidRPr="00763EC7" w:rsidRDefault="00000000">
          <w:pPr>
            <w:pStyle w:val="TOC2"/>
            <w:rPr>
              <w:sz w:val="24"/>
              <w:szCs w:val="24"/>
              <w:lang w:eastAsia="en-US"/>
            </w:rPr>
          </w:pPr>
          <w:hyperlink w:anchor="_Toc502908456" w:history="1">
            <w:r w:rsidR="001B0B69" w:rsidRPr="00763EC7">
              <w:rPr>
                <w:rStyle w:val="Hyperlink"/>
                <w:color w:val="auto"/>
                <w:sz w:val="24"/>
                <w:szCs w:val="24"/>
              </w:rPr>
              <w:t>Methods of Analysis</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_Toc502908456 \h </w:instrText>
            </w:r>
            <w:r w:rsidR="001B0B69" w:rsidRPr="00763EC7">
              <w:rPr>
                <w:webHidden/>
                <w:sz w:val="24"/>
                <w:szCs w:val="24"/>
              </w:rPr>
            </w:r>
            <w:r w:rsidR="001B0B69" w:rsidRPr="00763EC7">
              <w:rPr>
                <w:webHidden/>
                <w:sz w:val="24"/>
                <w:szCs w:val="24"/>
              </w:rPr>
              <w:fldChar w:fldCharType="separate"/>
            </w:r>
            <w:r w:rsidR="002D554A">
              <w:rPr>
                <w:webHidden/>
                <w:sz w:val="24"/>
                <w:szCs w:val="24"/>
              </w:rPr>
              <w:t>3</w:t>
            </w:r>
            <w:r w:rsidR="001B0B69" w:rsidRPr="00763EC7">
              <w:rPr>
                <w:webHidden/>
                <w:sz w:val="24"/>
                <w:szCs w:val="24"/>
              </w:rPr>
              <w:fldChar w:fldCharType="end"/>
            </w:r>
          </w:hyperlink>
        </w:p>
        <w:p w14:paraId="1D4ECC42" w14:textId="77777777" w:rsidR="001B0B69" w:rsidRPr="00763EC7" w:rsidRDefault="00000000">
          <w:pPr>
            <w:pStyle w:val="TOC2"/>
            <w:rPr>
              <w:sz w:val="24"/>
              <w:szCs w:val="24"/>
              <w:lang w:eastAsia="en-US"/>
            </w:rPr>
          </w:pPr>
          <w:hyperlink w:anchor="_Toc502908457" w:history="1">
            <w:r w:rsidR="001B0B69" w:rsidRPr="00763EC7">
              <w:rPr>
                <w:rStyle w:val="Hyperlink"/>
                <w:color w:val="auto"/>
                <w:sz w:val="24"/>
                <w:szCs w:val="24"/>
              </w:rPr>
              <w:t>Data Limitations</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_Toc502908457 \h </w:instrText>
            </w:r>
            <w:r w:rsidR="001B0B69" w:rsidRPr="00763EC7">
              <w:rPr>
                <w:webHidden/>
                <w:sz w:val="24"/>
                <w:szCs w:val="24"/>
              </w:rPr>
            </w:r>
            <w:r w:rsidR="001B0B69" w:rsidRPr="00763EC7">
              <w:rPr>
                <w:webHidden/>
                <w:sz w:val="24"/>
                <w:szCs w:val="24"/>
              </w:rPr>
              <w:fldChar w:fldCharType="separate"/>
            </w:r>
            <w:r w:rsidR="002D554A">
              <w:rPr>
                <w:webHidden/>
                <w:sz w:val="24"/>
                <w:szCs w:val="24"/>
              </w:rPr>
              <w:t>3</w:t>
            </w:r>
            <w:r w:rsidR="001B0B69" w:rsidRPr="00763EC7">
              <w:rPr>
                <w:webHidden/>
                <w:sz w:val="24"/>
                <w:szCs w:val="24"/>
              </w:rPr>
              <w:fldChar w:fldCharType="end"/>
            </w:r>
          </w:hyperlink>
        </w:p>
        <w:p w14:paraId="72FEB8EB" w14:textId="1143EF09" w:rsidR="001B0B69" w:rsidRPr="00763EC7" w:rsidRDefault="00000000" w:rsidP="00623E78">
          <w:pPr>
            <w:pStyle w:val="TOC1"/>
            <w:tabs>
              <w:tab w:val="right" w:leader="dot" w:pos="8630"/>
            </w:tabs>
            <w:rPr>
              <w:rFonts w:cs="Arial"/>
              <w:b w:val="0"/>
              <w:bCs w:val="0"/>
              <w:noProof/>
              <w:color w:val="auto"/>
              <w:lang w:eastAsia="en-US"/>
            </w:rPr>
          </w:pPr>
          <w:hyperlink w:anchor="_Toc502908458" w:history="1">
            <w:r w:rsidR="001B0B69" w:rsidRPr="00763EC7">
              <w:rPr>
                <w:rStyle w:val="Hyperlink"/>
                <w:rFonts w:cs="Arial"/>
                <w:noProof/>
                <w:color w:val="auto"/>
              </w:rPr>
              <w:t>Migratory Children: Demographics</w:t>
            </w:r>
            <w:r w:rsidR="001B0B69" w:rsidRPr="00763EC7">
              <w:rPr>
                <w:rFonts w:cs="Arial"/>
                <w:noProof/>
                <w:webHidden/>
                <w:color w:val="auto"/>
              </w:rPr>
              <w:tab/>
            </w:r>
            <w:r w:rsidR="00623E78">
              <w:rPr>
                <w:rFonts w:cs="Arial"/>
                <w:noProof/>
                <w:webHidden/>
                <w:color w:val="auto"/>
              </w:rPr>
              <w:t>4</w:t>
            </w:r>
          </w:hyperlink>
        </w:p>
        <w:p w14:paraId="3109115F" w14:textId="174B5C6D" w:rsidR="001B0B69" w:rsidRPr="00763EC7" w:rsidRDefault="00000000" w:rsidP="00623E78">
          <w:pPr>
            <w:pStyle w:val="TOC2"/>
            <w:rPr>
              <w:sz w:val="24"/>
              <w:szCs w:val="24"/>
              <w:lang w:eastAsia="en-US"/>
            </w:rPr>
          </w:pPr>
          <w:hyperlink w:anchor="_Toc502908459" w:history="1">
            <w:r w:rsidR="001B0B69" w:rsidRPr="00763EC7">
              <w:rPr>
                <w:rStyle w:val="Hyperlink"/>
                <w:color w:val="auto"/>
                <w:sz w:val="24"/>
                <w:szCs w:val="24"/>
              </w:rPr>
              <w:t>Population Size and Trends</w:t>
            </w:r>
            <w:r w:rsidR="001B0B69" w:rsidRPr="00763EC7">
              <w:rPr>
                <w:webHidden/>
                <w:sz w:val="24"/>
                <w:szCs w:val="24"/>
              </w:rPr>
              <w:tab/>
            </w:r>
            <w:r w:rsidR="00623E78">
              <w:rPr>
                <w:webHidden/>
                <w:sz w:val="24"/>
                <w:szCs w:val="24"/>
              </w:rPr>
              <w:t>4</w:t>
            </w:r>
          </w:hyperlink>
        </w:p>
        <w:p w14:paraId="43EC490C" w14:textId="77777777" w:rsidR="001B0B69" w:rsidRPr="00763EC7" w:rsidRDefault="00000000">
          <w:pPr>
            <w:pStyle w:val="TOC2"/>
            <w:rPr>
              <w:sz w:val="24"/>
              <w:szCs w:val="24"/>
              <w:lang w:eastAsia="en-US"/>
            </w:rPr>
          </w:pPr>
          <w:hyperlink w:anchor="_Toc502908460" w:history="1">
            <w:r w:rsidR="001B0B69" w:rsidRPr="00763EC7">
              <w:rPr>
                <w:rStyle w:val="Hyperlink"/>
                <w:color w:val="auto"/>
                <w:sz w:val="24"/>
                <w:szCs w:val="24"/>
              </w:rPr>
              <w:t>English Learners</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_Toc502908460 \h </w:instrText>
            </w:r>
            <w:r w:rsidR="001B0B69" w:rsidRPr="00763EC7">
              <w:rPr>
                <w:webHidden/>
                <w:sz w:val="24"/>
                <w:szCs w:val="24"/>
              </w:rPr>
            </w:r>
            <w:r w:rsidR="001B0B69" w:rsidRPr="00763EC7">
              <w:rPr>
                <w:webHidden/>
                <w:sz w:val="24"/>
                <w:szCs w:val="24"/>
              </w:rPr>
              <w:fldChar w:fldCharType="separate"/>
            </w:r>
            <w:r w:rsidR="002D554A">
              <w:rPr>
                <w:webHidden/>
                <w:sz w:val="24"/>
                <w:szCs w:val="24"/>
              </w:rPr>
              <w:t>6</w:t>
            </w:r>
            <w:r w:rsidR="001B0B69" w:rsidRPr="00763EC7">
              <w:rPr>
                <w:webHidden/>
                <w:sz w:val="24"/>
                <w:szCs w:val="24"/>
              </w:rPr>
              <w:fldChar w:fldCharType="end"/>
            </w:r>
          </w:hyperlink>
        </w:p>
        <w:p w14:paraId="5ABB1B89" w14:textId="77777777" w:rsidR="001B0B69" w:rsidRPr="00763EC7" w:rsidRDefault="00000000">
          <w:pPr>
            <w:pStyle w:val="TOC2"/>
            <w:rPr>
              <w:sz w:val="24"/>
              <w:szCs w:val="24"/>
              <w:lang w:eastAsia="en-US"/>
            </w:rPr>
          </w:pPr>
          <w:hyperlink w:anchor="_Toc502908461" w:history="1">
            <w:r w:rsidR="001B0B69" w:rsidRPr="00763EC7">
              <w:rPr>
                <w:rStyle w:val="Hyperlink"/>
                <w:color w:val="auto"/>
                <w:sz w:val="24"/>
                <w:szCs w:val="24"/>
              </w:rPr>
              <w:t>Home Language</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_Toc502908461 \h </w:instrText>
            </w:r>
            <w:r w:rsidR="001B0B69" w:rsidRPr="00763EC7">
              <w:rPr>
                <w:webHidden/>
                <w:sz w:val="24"/>
                <w:szCs w:val="24"/>
              </w:rPr>
            </w:r>
            <w:r w:rsidR="001B0B69" w:rsidRPr="00763EC7">
              <w:rPr>
                <w:webHidden/>
                <w:sz w:val="24"/>
                <w:szCs w:val="24"/>
              </w:rPr>
              <w:fldChar w:fldCharType="separate"/>
            </w:r>
            <w:r w:rsidR="002D554A">
              <w:rPr>
                <w:webHidden/>
                <w:sz w:val="24"/>
                <w:szCs w:val="24"/>
              </w:rPr>
              <w:t>8</w:t>
            </w:r>
            <w:r w:rsidR="001B0B69" w:rsidRPr="00763EC7">
              <w:rPr>
                <w:webHidden/>
                <w:sz w:val="24"/>
                <w:szCs w:val="24"/>
              </w:rPr>
              <w:fldChar w:fldCharType="end"/>
            </w:r>
          </w:hyperlink>
        </w:p>
        <w:p w14:paraId="571C503A" w14:textId="77777777" w:rsidR="001B0B69" w:rsidRPr="00763EC7" w:rsidRDefault="00000000">
          <w:pPr>
            <w:pStyle w:val="TOC2"/>
            <w:rPr>
              <w:sz w:val="24"/>
              <w:szCs w:val="24"/>
              <w:lang w:eastAsia="en-US"/>
            </w:rPr>
          </w:pPr>
          <w:hyperlink w:anchor="_Toc502908462" w:history="1">
            <w:r w:rsidR="001B0B69" w:rsidRPr="00763EC7">
              <w:rPr>
                <w:rStyle w:val="Hyperlink"/>
                <w:color w:val="auto"/>
                <w:sz w:val="24"/>
                <w:szCs w:val="24"/>
              </w:rPr>
              <w:t>Grade-Level Distribution</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_Toc502908462 \h </w:instrText>
            </w:r>
            <w:r w:rsidR="001B0B69" w:rsidRPr="00763EC7">
              <w:rPr>
                <w:webHidden/>
                <w:sz w:val="24"/>
                <w:szCs w:val="24"/>
              </w:rPr>
            </w:r>
            <w:r w:rsidR="001B0B69" w:rsidRPr="00763EC7">
              <w:rPr>
                <w:webHidden/>
                <w:sz w:val="24"/>
                <w:szCs w:val="24"/>
              </w:rPr>
              <w:fldChar w:fldCharType="separate"/>
            </w:r>
            <w:r w:rsidR="002D554A">
              <w:rPr>
                <w:webHidden/>
                <w:sz w:val="24"/>
                <w:szCs w:val="24"/>
              </w:rPr>
              <w:t>8</w:t>
            </w:r>
            <w:r w:rsidR="001B0B69" w:rsidRPr="00763EC7">
              <w:rPr>
                <w:webHidden/>
                <w:sz w:val="24"/>
                <w:szCs w:val="24"/>
              </w:rPr>
              <w:fldChar w:fldCharType="end"/>
            </w:r>
          </w:hyperlink>
        </w:p>
        <w:p w14:paraId="743EABC4" w14:textId="77777777" w:rsidR="001B0B69" w:rsidRPr="00763EC7" w:rsidRDefault="00000000">
          <w:pPr>
            <w:pStyle w:val="TOC2"/>
            <w:rPr>
              <w:sz w:val="24"/>
              <w:szCs w:val="24"/>
              <w:lang w:eastAsia="en-US"/>
            </w:rPr>
          </w:pPr>
          <w:hyperlink w:anchor="_Toc502908463" w:history="1">
            <w:r w:rsidR="001B0B69" w:rsidRPr="00763EC7">
              <w:rPr>
                <w:rStyle w:val="Hyperlink"/>
                <w:color w:val="auto"/>
                <w:sz w:val="24"/>
                <w:szCs w:val="24"/>
              </w:rPr>
              <w:t>Students with Disabilities</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_Toc502908463 \h </w:instrText>
            </w:r>
            <w:r w:rsidR="001B0B69" w:rsidRPr="00763EC7">
              <w:rPr>
                <w:webHidden/>
                <w:sz w:val="24"/>
                <w:szCs w:val="24"/>
              </w:rPr>
            </w:r>
            <w:r w:rsidR="001B0B69" w:rsidRPr="00763EC7">
              <w:rPr>
                <w:webHidden/>
                <w:sz w:val="24"/>
                <w:szCs w:val="24"/>
              </w:rPr>
              <w:fldChar w:fldCharType="separate"/>
            </w:r>
            <w:r w:rsidR="002D554A">
              <w:rPr>
                <w:webHidden/>
                <w:sz w:val="24"/>
                <w:szCs w:val="24"/>
              </w:rPr>
              <w:t>9</w:t>
            </w:r>
            <w:r w:rsidR="001B0B69" w:rsidRPr="00763EC7">
              <w:rPr>
                <w:webHidden/>
                <w:sz w:val="24"/>
                <w:szCs w:val="24"/>
              </w:rPr>
              <w:fldChar w:fldCharType="end"/>
            </w:r>
          </w:hyperlink>
        </w:p>
        <w:p w14:paraId="23507138" w14:textId="6C07D0F0" w:rsidR="001B0B69" w:rsidRPr="00763EC7" w:rsidRDefault="00000000" w:rsidP="00623E78">
          <w:pPr>
            <w:pStyle w:val="TOC1"/>
            <w:tabs>
              <w:tab w:val="right" w:leader="dot" w:pos="8630"/>
            </w:tabs>
            <w:rPr>
              <w:rFonts w:cs="Arial"/>
              <w:b w:val="0"/>
              <w:bCs w:val="0"/>
              <w:noProof/>
              <w:color w:val="auto"/>
              <w:lang w:eastAsia="en-US"/>
            </w:rPr>
          </w:pPr>
          <w:hyperlink w:anchor="_Toc502908464" w:history="1">
            <w:r w:rsidR="001B0B69" w:rsidRPr="00763EC7">
              <w:rPr>
                <w:rStyle w:val="Hyperlink"/>
                <w:rFonts w:cs="Arial"/>
                <w:noProof/>
                <w:color w:val="auto"/>
              </w:rPr>
              <w:t>Academic Achievement</w:t>
            </w:r>
            <w:r w:rsidR="001B0B69" w:rsidRPr="00763EC7">
              <w:rPr>
                <w:rFonts w:cs="Arial"/>
                <w:noProof/>
                <w:webHidden/>
                <w:color w:val="auto"/>
              </w:rPr>
              <w:tab/>
            </w:r>
            <w:r w:rsidR="00623E78">
              <w:rPr>
                <w:rFonts w:cs="Arial"/>
                <w:noProof/>
                <w:webHidden/>
                <w:color w:val="auto"/>
              </w:rPr>
              <w:t>11</w:t>
            </w:r>
          </w:hyperlink>
        </w:p>
        <w:p w14:paraId="6014444A" w14:textId="77777777" w:rsidR="001B0B69" w:rsidRPr="00763EC7" w:rsidRDefault="00000000">
          <w:pPr>
            <w:pStyle w:val="TOC2"/>
            <w:rPr>
              <w:sz w:val="24"/>
              <w:szCs w:val="24"/>
              <w:lang w:eastAsia="en-US"/>
            </w:rPr>
          </w:pPr>
          <w:hyperlink w:anchor="_Toc502908465" w:history="1">
            <w:r w:rsidR="001B0B69" w:rsidRPr="00763EC7">
              <w:rPr>
                <w:rStyle w:val="Hyperlink"/>
                <w:color w:val="auto"/>
                <w:sz w:val="24"/>
                <w:szCs w:val="24"/>
              </w:rPr>
              <w:t>California Assessment of Student Performance and Progress Results</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_Toc502908465 \h </w:instrText>
            </w:r>
            <w:r w:rsidR="001B0B69" w:rsidRPr="00763EC7">
              <w:rPr>
                <w:webHidden/>
                <w:sz w:val="24"/>
                <w:szCs w:val="24"/>
              </w:rPr>
            </w:r>
            <w:r w:rsidR="001B0B69" w:rsidRPr="00763EC7">
              <w:rPr>
                <w:webHidden/>
                <w:sz w:val="24"/>
                <w:szCs w:val="24"/>
              </w:rPr>
              <w:fldChar w:fldCharType="separate"/>
            </w:r>
            <w:r w:rsidR="002D554A">
              <w:rPr>
                <w:webHidden/>
                <w:sz w:val="24"/>
                <w:szCs w:val="24"/>
              </w:rPr>
              <w:t>11</w:t>
            </w:r>
            <w:r w:rsidR="001B0B69" w:rsidRPr="00763EC7">
              <w:rPr>
                <w:webHidden/>
                <w:sz w:val="24"/>
                <w:szCs w:val="24"/>
              </w:rPr>
              <w:fldChar w:fldCharType="end"/>
            </w:r>
          </w:hyperlink>
        </w:p>
        <w:p w14:paraId="048CA7A6" w14:textId="77777777" w:rsidR="001B0B69" w:rsidRPr="00763EC7" w:rsidRDefault="00000000">
          <w:pPr>
            <w:pStyle w:val="TOC2"/>
            <w:rPr>
              <w:sz w:val="24"/>
              <w:szCs w:val="24"/>
              <w:lang w:eastAsia="en-US"/>
            </w:rPr>
          </w:pPr>
          <w:hyperlink w:anchor="_Toc502908466" w:history="1">
            <w:r w:rsidR="001B0B69" w:rsidRPr="00763EC7">
              <w:rPr>
                <w:rStyle w:val="Hyperlink"/>
                <w:color w:val="auto"/>
                <w:sz w:val="24"/>
                <w:szCs w:val="24"/>
              </w:rPr>
              <w:t>Achievement Levels</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_Toc502908466 \h </w:instrText>
            </w:r>
            <w:r w:rsidR="001B0B69" w:rsidRPr="00763EC7">
              <w:rPr>
                <w:webHidden/>
                <w:sz w:val="24"/>
                <w:szCs w:val="24"/>
              </w:rPr>
            </w:r>
            <w:r w:rsidR="001B0B69" w:rsidRPr="00763EC7">
              <w:rPr>
                <w:webHidden/>
                <w:sz w:val="24"/>
                <w:szCs w:val="24"/>
              </w:rPr>
              <w:fldChar w:fldCharType="separate"/>
            </w:r>
            <w:r w:rsidR="002D554A">
              <w:rPr>
                <w:webHidden/>
                <w:sz w:val="24"/>
                <w:szCs w:val="24"/>
              </w:rPr>
              <w:t>11</w:t>
            </w:r>
            <w:r w:rsidR="001B0B69" w:rsidRPr="00763EC7">
              <w:rPr>
                <w:webHidden/>
                <w:sz w:val="24"/>
                <w:szCs w:val="24"/>
              </w:rPr>
              <w:fldChar w:fldCharType="end"/>
            </w:r>
          </w:hyperlink>
        </w:p>
        <w:p w14:paraId="230839D6"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67" w:history="1">
            <w:r w:rsidR="001B0B69" w:rsidRPr="00763EC7">
              <w:rPr>
                <w:rStyle w:val="Hyperlink"/>
                <w:rFonts w:ascii="Arial" w:hAnsi="Arial" w:cs="Arial"/>
                <w:i w:val="0"/>
                <w:noProof/>
                <w:color w:val="auto"/>
                <w:sz w:val="24"/>
                <w:szCs w:val="24"/>
              </w:rPr>
              <w:t>English Language Arts</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_Toc502908467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11</w:t>
            </w:r>
            <w:r w:rsidR="001B0B69" w:rsidRPr="00763EC7">
              <w:rPr>
                <w:rFonts w:ascii="Arial" w:hAnsi="Arial" w:cs="Arial"/>
                <w:i w:val="0"/>
                <w:noProof/>
                <w:webHidden/>
                <w:sz w:val="24"/>
                <w:szCs w:val="24"/>
              </w:rPr>
              <w:fldChar w:fldCharType="end"/>
            </w:r>
          </w:hyperlink>
        </w:p>
        <w:p w14:paraId="0D9F98DE" w14:textId="77777777" w:rsidR="001B0B69" w:rsidRPr="00763EC7" w:rsidRDefault="00000000">
          <w:pPr>
            <w:pStyle w:val="TOC4"/>
            <w:tabs>
              <w:tab w:val="right" w:leader="dot" w:pos="8630"/>
            </w:tabs>
            <w:rPr>
              <w:rFonts w:ascii="Arial" w:hAnsi="Arial" w:cs="Arial"/>
              <w:noProof/>
              <w:sz w:val="24"/>
              <w:szCs w:val="24"/>
              <w:lang w:eastAsia="en-US"/>
            </w:rPr>
          </w:pPr>
          <w:hyperlink w:anchor="_Toc502908468" w:history="1">
            <w:r w:rsidR="001B0B69" w:rsidRPr="00763EC7">
              <w:rPr>
                <w:rStyle w:val="Hyperlink"/>
                <w:rFonts w:ascii="Arial" w:hAnsi="Arial" w:cs="Arial"/>
                <w:noProof/>
                <w:color w:val="auto"/>
                <w:sz w:val="24"/>
                <w:szCs w:val="24"/>
              </w:rPr>
              <w:t>2015–16 California Assessment of Student Performance and Progress Results</w:t>
            </w:r>
            <w:r w:rsidR="001B0B69" w:rsidRPr="00763EC7">
              <w:rPr>
                <w:rFonts w:ascii="Arial" w:hAnsi="Arial" w:cs="Arial"/>
                <w:noProof/>
                <w:webHidden/>
                <w:sz w:val="24"/>
                <w:szCs w:val="24"/>
              </w:rPr>
              <w:tab/>
            </w:r>
            <w:r w:rsidR="001B0B69" w:rsidRPr="00763EC7">
              <w:rPr>
                <w:rFonts w:ascii="Arial" w:hAnsi="Arial" w:cs="Arial"/>
                <w:noProof/>
                <w:webHidden/>
                <w:sz w:val="24"/>
                <w:szCs w:val="24"/>
              </w:rPr>
              <w:fldChar w:fldCharType="begin"/>
            </w:r>
            <w:r w:rsidR="001B0B69" w:rsidRPr="00763EC7">
              <w:rPr>
                <w:rFonts w:ascii="Arial" w:hAnsi="Arial" w:cs="Arial"/>
                <w:noProof/>
                <w:webHidden/>
                <w:sz w:val="24"/>
                <w:szCs w:val="24"/>
              </w:rPr>
              <w:instrText xml:space="preserve"> PAGEREF _Toc502908468 \h </w:instrText>
            </w:r>
            <w:r w:rsidR="001B0B69" w:rsidRPr="00763EC7">
              <w:rPr>
                <w:rFonts w:ascii="Arial" w:hAnsi="Arial" w:cs="Arial"/>
                <w:noProof/>
                <w:webHidden/>
                <w:sz w:val="24"/>
                <w:szCs w:val="24"/>
              </w:rPr>
            </w:r>
            <w:r w:rsidR="001B0B69" w:rsidRPr="00763EC7">
              <w:rPr>
                <w:rFonts w:ascii="Arial" w:hAnsi="Arial" w:cs="Arial"/>
                <w:noProof/>
                <w:webHidden/>
                <w:sz w:val="24"/>
                <w:szCs w:val="24"/>
              </w:rPr>
              <w:fldChar w:fldCharType="separate"/>
            </w:r>
            <w:r w:rsidR="002D554A">
              <w:rPr>
                <w:rFonts w:ascii="Arial" w:hAnsi="Arial" w:cs="Arial"/>
                <w:noProof/>
                <w:webHidden/>
                <w:sz w:val="24"/>
                <w:szCs w:val="24"/>
              </w:rPr>
              <w:t>12</w:t>
            </w:r>
            <w:r w:rsidR="001B0B69" w:rsidRPr="00763EC7">
              <w:rPr>
                <w:rFonts w:ascii="Arial" w:hAnsi="Arial" w:cs="Arial"/>
                <w:noProof/>
                <w:webHidden/>
                <w:sz w:val="24"/>
                <w:szCs w:val="24"/>
              </w:rPr>
              <w:fldChar w:fldCharType="end"/>
            </w:r>
          </w:hyperlink>
        </w:p>
        <w:p w14:paraId="3EB8331F"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69" w:history="1">
            <w:r w:rsidR="001B0B69" w:rsidRPr="00763EC7">
              <w:rPr>
                <w:rStyle w:val="Hyperlink"/>
                <w:rFonts w:ascii="Arial" w:hAnsi="Arial" w:cs="Arial"/>
                <w:i w:val="0"/>
                <w:noProof/>
                <w:color w:val="auto"/>
                <w:sz w:val="24"/>
                <w:szCs w:val="24"/>
              </w:rPr>
              <w:t>Mathematics</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_Toc502908469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16</w:t>
            </w:r>
            <w:r w:rsidR="001B0B69" w:rsidRPr="00763EC7">
              <w:rPr>
                <w:rFonts w:ascii="Arial" w:hAnsi="Arial" w:cs="Arial"/>
                <w:i w:val="0"/>
                <w:noProof/>
                <w:webHidden/>
                <w:sz w:val="24"/>
                <w:szCs w:val="24"/>
              </w:rPr>
              <w:fldChar w:fldCharType="end"/>
            </w:r>
          </w:hyperlink>
        </w:p>
        <w:p w14:paraId="3B8E0820" w14:textId="77777777" w:rsidR="001B0B69" w:rsidRPr="00763EC7" w:rsidRDefault="00000000">
          <w:pPr>
            <w:pStyle w:val="TOC4"/>
            <w:tabs>
              <w:tab w:val="right" w:leader="dot" w:pos="8630"/>
            </w:tabs>
            <w:rPr>
              <w:rFonts w:ascii="Arial" w:hAnsi="Arial" w:cs="Arial"/>
              <w:noProof/>
              <w:sz w:val="24"/>
              <w:szCs w:val="24"/>
              <w:lang w:eastAsia="en-US"/>
            </w:rPr>
          </w:pPr>
          <w:hyperlink w:anchor="_Toc502908470" w:history="1">
            <w:r w:rsidR="001B0B69" w:rsidRPr="00763EC7">
              <w:rPr>
                <w:rStyle w:val="Hyperlink"/>
                <w:rFonts w:ascii="Arial" w:hAnsi="Arial" w:cs="Arial"/>
                <w:noProof/>
                <w:color w:val="auto"/>
                <w:sz w:val="24"/>
                <w:szCs w:val="24"/>
              </w:rPr>
              <w:t>2015–16 California Assessment of Student Performance and Progress Results</w:t>
            </w:r>
            <w:r w:rsidR="001B0B69" w:rsidRPr="00763EC7">
              <w:rPr>
                <w:rFonts w:ascii="Arial" w:hAnsi="Arial" w:cs="Arial"/>
                <w:noProof/>
                <w:webHidden/>
                <w:sz w:val="24"/>
                <w:szCs w:val="24"/>
              </w:rPr>
              <w:tab/>
            </w:r>
            <w:r w:rsidR="001B0B69" w:rsidRPr="00763EC7">
              <w:rPr>
                <w:rFonts w:ascii="Arial" w:hAnsi="Arial" w:cs="Arial"/>
                <w:noProof/>
                <w:webHidden/>
                <w:sz w:val="24"/>
                <w:szCs w:val="24"/>
              </w:rPr>
              <w:fldChar w:fldCharType="begin"/>
            </w:r>
            <w:r w:rsidR="001B0B69" w:rsidRPr="00763EC7">
              <w:rPr>
                <w:rFonts w:ascii="Arial" w:hAnsi="Arial" w:cs="Arial"/>
                <w:noProof/>
                <w:webHidden/>
                <w:sz w:val="24"/>
                <w:szCs w:val="24"/>
              </w:rPr>
              <w:instrText xml:space="preserve"> PAGEREF _Toc502908470 \h </w:instrText>
            </w:r>
            <w:r w:rsidR="001B0B69" w:rsidRPr="00763EC7">
              <w:rPr>
                <w:rFonts w:ascii="Arial" w:hAnsi="Arial" w:cs="Arial"/>
                <w:noProof/>
                <w:webHidden/>
                <w:sz w:val="24"/>
                <w:szCs w:val="24"/>
              </w:rPr>
            </w:r>
            <w:r w:rsidR="001B0B69" w:rsidRPr="00763EC7">
              <w:rPr>
                <w:rFonts w:ascii="Arial" w:hAnsi="Arial" w:cs="Arial"/>
                <w:noProof/>
                <w:webHidden/>
                <w:sz w:val="24"/>
                <w:szCs w:val="24"/>
              </w:rPr>
              <w:fldChar w:fldCharType="separate"/>
            </w:r>
            <w:r w:rsidR="002D554A">
              <w:rPr>
                <w:rFonts w:ascii="Arial" w:hAnsi="Arial" w:cs="Arial"/>
                <w:noProof/>
                <w:webHidden/>
                <w:sz w:val="24"/>
                <w:szCs w:val="24"/>
              </w:rPr>
              <w:t>16</w:t>
            </w:r>
            <w:r w:rsidR="001B0B69" w:rsidRPr="00763EC7">
              <w:rPr>
                <w:rFonts w:ascii="Arial" w:hAnsi="Arial" w:cs="Arial"/>
                <w:noProof/>
                <w:webHidden/>
                <w:sz w:val="24"/>
                <w:szCs w:val="24"/>
              </w:rPr>
              <w:fldChar w:fldCharType="end"/>
            </w:r>
          </w:hyperlink>
        </w:p>
        <w:p w14:paraId="52DA81A0" w14:textId="77777777" w:rsidR="001B0B69" w:rsidRPr="00763EC7" w:rsidRDefault="00000000">
          <w:pPr>
            <w:pStyle w:val="TOC2"/>
            <w:rPr>
              <w:sz w:val="24"/>
              <w:szCs w:val="24"/>
              <w:lang w:eastAsia="en-US"/>
            </w:rPr>
          </w:pPr>
          <w:hyperlink w:anchor="_Toc502908471" w:history="1">
            <w:r w:rsidR="001B0B69" w:rsidRPr="00763EC7">
              <w:rPr>
                <w:rStyle w:val="Hyperlink"/>
                <w:color w:val="auto"/>
                <w:sz w:val="24"/>
                <w:szCs w:val="24"/>
              </w:rPr>
              <w:t>California English Language Development Test Results</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_Toc502908471 \h </w:instrText>
            </w:r>
            <w:r w:rsidR="001B0B69" w:rsidRPr="00763EC7">
              <w:rPr>
                <w:webHidden/>
                <w:sz w:val="24"/>
                <w:szCs w:val="24"/>
              </w:rPr>
            </w:r>
            <w:r w:rsidR="001B0B69" w:rsidRPr="00763EC7">
              <w:rPr>
                <w:webHidden/>
                <w:sz w:val="24"/>
                <w:szCs w:val="24"/>
              </w:rPr>
              <w:fldChar w:fldCharType="separate"/>
            </w:r>
            <w:r w:rsidR="002D554A">
              <w:rPr>
                <w:webHidden/>
                <w:sz w:val="24"/>
                <w:szCs w:val="24"/>
              </w:rPr>
              <w:t>19</w:t>
            </w:r>
            <w:r w:rsidR="001B0B69" w:rsidRPr="00763EC7">
              <w:rPr>
                <w:webHidden/>
                <w:sz w:val="24"/>
                <w:szCs w:val="24"/>
              </w:rPr>
              <w:fldChar w:fldCharType="end"/>
            </w:r>
          </w:hyperlink>
        </w:p>
        <w:p w14:paraId="23ABB456" w14:textId="77777777" w:rsidR="001B0B69" w:rsidRPr="00763EC7" w:rsidRDefault="00000000">
          <w:pPr>
            <w:pStyle w:val="TOC1"/>
            <w:tabs>
              <w:tab w:val="right" w:leader="dot" w:pos="8630"/>
            </w:tabs>
            <w:rPr>
              <w:rFonts w:cs="Arial"/>
              <w:b w:val="0"/>
              <w:bCs w:val="0"/>
              <w:noProof/>
              <w:color w:val="auto"/>
              <w:lang w:eastAsia="en-US"/>
            </w:rPr>
          </w:pPr>
          <w:hyperlink w:anchor="_Toc502908472" w:history="1">
            <w:r w:rsidR="001B0B69" w:rsidRPr="00763EC7">
              <w:rPr>
                <w:rStyle w:val="Hyperlink"/>
                <w:rFonts w:cs="Arial"/>
                <w:noProof/>
                <w:color w:val="auto"/>
              </w:rPr>
              <w:t>Out-of-School Youth</w:t>
            </w:r>
            <w:r w:rsidR="001B0B69" w:rsidRPr="00763EC7">
              <w:rPr>
                <w:rFonts w:cs="Arial"/>
                <w:noProof/>
                <w:webHidden/>
                <w:color w:val="auto"/>
              </w:rPr>
              <w:tab/>
            </w:r>
            <w:r w:rsidR="001B0B69" w:rsidRPr="00763EC7">
              <w:rPr>
                <w:rFonts w:cs="Arial"/>
                <w:noProof/>
                <w:webHidden/>
                <w:color w:val="auto"/>
              </w:rPr>
              <w:fldChar w:fldCharType="begin"/>
            </w:r>
            <w:r w:rsidR="001B0B69" w:rsidRPr="00763EC7">
              <w:rPr>
                <w:rFonts w:cs="Arial"/>
                <w:noProof/>
                <w:webHidden/>
                <w:color w:val="auto"/>
              </w:rPr>
              <w:instrText xml:space="preserve"> PAGEREF _Toc502908472 \h </w:instrText>
            </w:r>
            <w:r w:rsidR="001B0B69" w:rsidRPr="00763EC7">
              <w:rPr>
                <w:rFonts w:cs="Arial"/>
                <w:noProof/>
                <w:webHidden/>
                <w:color w:val="auto"/>
              </w:rPr>
            </w:r>
            <w:r w:rsidR="001B0B69" w:rsidRPr="00763EC7">
              <w:rPr>
                <w:rFonts w:cs="Arial"/>
                <w:noProof/>
                <w:webHidden/>
                <w:color w:val="auto"/>
              </w:rPr>
              <w:fldChar w:fldCharType="separate"/>
            </w:r>
            <w:r w:rsidR="002D554A">
              <w:rPr>
                <w:rFonts w:cs="Arial"/>
                <w:noProof/>
                <w:webHidden/>
                <w:color w:val="auto"/>
              </w:rPr>
              <w:t>27</w:t>
            </w:r>
            <w:r w:rsidR="001B0B69" w:rsidRPr="00763EC7">
              <w:rPr>
                <w:rFonts w:cs="Arial"/>
                <w:noProof/>
                <w:webHidden/>
                <w:color w:val="auto"/>
              </w:rPr>
              <w:fldChar w:fldCharType="end"/>
            </w:r>
          </w:hyperlink>
        </w:p>
        <w:p w14:paraId="0D321F96" w14:textId="77777777" w:rsidR="001B0B69" w:rsidRPr="00763EC7" w:rsidRDefault="00000000">
          <w:pPr>
            <w:pStyle w:val="TOC2"/>
            <w:rPr>
              <w:sz w:val="24"/>
              <w:szCs w:val="24"/>
              <w:lang w:eastAsia="en-US"/>
            </w:rPr>
          </w:pPr>
          <w:hyperlink w:anchor="_Toc502908473" w:history="1">
            <w:r w:rsidR="001B0B69" w:rsidRPr="00763EC7">
              <w:rPr>
                <w:rStyle w:val="Hyperlink"/>
                <w:color w:val="auto"/>
                <w:sz w:val="24"/>
                <w:szCs w:val="24"/>
              </w:rPr>
              <w:t>Population Size and Trends</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_Toc502908473 \h </w:instrText>
            </w:r>
            <w:r w:rsidR="001B0B69" w:rsidRPr="00763EC7">
              <w:rPr>
                <w:webHidden/>
                <w:sz w:val="24"/>
                <w:szCs w:val="24"/>
              </w:rPr>
            </w:r>
            <w:r w:rsidR="001B0B69" w:rsidRPr="00763EC7">
              <w:rPr>
                <w:webHidden/>
                <w:sz w:val="24"/>
                <w:szCs w:val="24"/>
              </w:rPr>
              <w:fldChar w:fldCharType="separate"/>
            </w:r>
            <w:r w:rsidR="002D554A">
              <w:rPr>
                <w:webHidden/>
                <w:sz w:val="24"/>
                <w:szCs w:val="24"/>
              </w:rPr>
              <w:t>27</w:t>
            </w:r>
            <w:r w:rsidR="001B0B69" w:rsidRPr="00763EC7">
              <w:rPr>
                <w:webHidden/>
                <w:sz w:val="24"/>
                <w:szCs w:val="24"/>
              </w:rPr>
              <w:fldChar w:fldCharType="end"/>
            </w:r>
          </w:hyperlink>
        </w:p>
        <w:p w14:paraId="56F276E3" w14:textId="77777777" w:rsidR="001B0B69" w:rsidRPr="00763EC7" w:rsidRDefault="00000000">
          <w:pPr>
            <w:pStyle w:val="TOC2"/>
            <w:rPr>
              <w:sz w:val="24"/>
              <w:szCs w:val="24"/>
              <w:lang w:eastAsia="en-US"/>
            </w:rPr>
          </w:pPr>
          <w:hyperlink w:anchor="_Toc502908474" w:history="1">
            <w:r w:rsidR="001B0B69" w:rsidRPr="00763EC7">
              <w:rPr>
                <w:rStyle w:val="Hyperlink"/>
                <w:color w:val="auto"/>
                <w:sz w:val="24"/>
                <w:szCs w:val="24"/>
              </w:rPr>
              <w:t>Sample Out-of-School-Youth Demographics</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_Toc502908474 \h </w:instrText>
            </w:r>
            <w:r w:rsidR="001B0B69" w:rsidRPr="00763EC7">
              <w:rPr>
                <w:webHidden/>
                <w:sz w:val="24"/>
                <w:szCs w:val="24"/>
              </w:rPr>
            </w:r>
            <w:r w:rsidR="001B0B69" w:rsidRPr="00763EC7">
              <w:rPr>
                <w:webHidden/>
                <w:sz w:val="24"/>
                <w:szCs w:val="24"/>
              </w:rPr>
              <w:fldChar w:fldCharType="separate"/>
            </w:r>
            <w:r w:rsidR="002D554A">
              <w:rPr>
                <w:webHidden/>
                <w:sz w:val="24"/>
                <w:szCs w:val="24"/>
              </w:rPr>
              <w:t>30</w:t>
            </w:r>
            <w:r w:rsidR="001B0B69" w:rsidRPr="00763EC7">
              <w:rPr>
                <w:webHidden/>
                <w:sz w:val="24"/>
                <w:szCs w:val="24"/>
              </w:rPr>
              <w:fldChar w:fldCharType="end"/>
            </w:r>
          </w:hyperlink>
        </w:p>
        <w:p w14:paraId="2EC7C18D"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75" w:history="1">
            <w:r w:rsidR="001B0B69" w:rsidRPr="00763EC7">
              <w:rPr>
                <w:rStyle w:val="Hyperlink"/>
                <w:rFonts w:ascii="Arial" w:hAnsi="Arial" w:cs="Arial"/>
                <w:i w:val="0"/>
                <w:noProof/>
                <w:color w:val="auto"/>
                <w:sz w:val="24"/>
                <w:szCs w:val="24"/>
              </w:rPr>
              <w:t>Here-to-Work versus Credit Recovery Status</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_Toc502908475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31</w:t>
            </w:r>
            <w:r w:rsidR="001B0B69" w:rsidRPr="00763EC7">
              <w:rPr>
                <w:rFonts w:ascii="Arial" w:hAnsi="Arial" w:cs="Arial"/>
                <w:i w:val="0"/>
                <w:noProof/>
                <w:webHidden/>
                <w:sz w:val="24"/>
                <w:szCs w:val="24"/>
              </w:rPr>
              <w:fldChar w:fldCharType="end"/>
            </w:r>
          </w:hyperlink>
        </w:p>
        <w:p w14:paraId="405904F5"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76" w:history="1">
            <w:r w:rsidR="001B0B69" w:rsidRPr="00763EC7">
              <w:rPr>
                <w:rStyle w:val="Hyperlink"/>
                <w:rFonts w:ascii="Arial" w:hAnsi="Arial" w:cs="Arial"/>
                <w:i w:val="0"/>
                <w:noProof/>
                <w:color w:val="auto"/>
                <w:sz w:val="24"/>
                <w:szCs w:val="24"/>
              </w:rPr>
              <w:t>Access to Transportation</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_Toc502908476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31</w:t>
            </w:r>
            <w:r w:rsidR="001B0B69" w:rsidRPr="00763EC7">
              <w:rPr>
                <w:rFonts w:ascii="Arial" w:hAnsi="Arial" w:cs="Arial"/>
                <w:i w:val="0"/>
                <w:noProof/>
                <w:webHidden/>
                <w:sz w:val="24"/>
                <w:szCs w:val="24"/>
              </w:rPr>
              <w:fldChar w:fldCharType="end"/>
            </w:r>
          </w:hyperlink>
        </w:p>
        <w:p w14:paraId="321FF077"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77" w:history="1">
            <w:r w:rsidR="001B0B69" w:rsidRPr="00763EC7">
              <w:rPr>
                <w:rStyle w:val="Hyperlink"/>
                <w:rFonts w:ascii="Arial" w:hAnsi="Arial" w:cs="Arial"/>
                <w:i w:val="0"/>
                <w:noProof/>
                <w:color w:val="auto"/>
                <w:sz w:val="24"/>
                <w:szCs w:val="24"/>
              </w:rPr>
              <w:t>Service Referrals</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_Toc502908477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32</w:t>
            </w:r>
            <w:r w:rsidR="001B0B69" w:rsidRPr="00763EC7">
              <w:rPr>
                <w:rFonts w:ascii="Arial" w:hAnsi="Arial" w:cs="Arial"/>
                <w:i w:val="0"/>
                <w:noProof/>
                <w:webHidden/>
                <w:sz w:val="24"/>
                <w:szCs w:val="24"/>
              </w:rPr>
              <w:fldChar w:fldCharType="end"/>
            </w:r>
          </w:hyperlink>
        </w:p>
        <w:p w14:paraId="0E58C752" w14:textId="77777777" w:rsidR="001B0B69" w:rsidRPr="00763EC7" w:rsidRDefault="00000000">
          <w:pPr>
            <w:pStyle w:val="TOC1"/>
            <w:tabs>
              <w:tab w:val="right" w:leader="dot" w:pos="8630"/>
            </w:tabs>
            <w:rPr>
              <w:rFonts w:cs="Arial"/>
              <w:b w:val="0"/>
              <w:bCs w:val="0"/>
              <w:noProof/>
              <w:color w:val="auto"/>
              <w:lang w:eastAsia="en-US"/>
            </w:rPr>
          </w:pPr>
          <w:hyperlink w:anchor="_Toc502908478" w:history="1">
            <w:r w:rsidR="001B0B69" w:rsidRPr="00763EC7">
              <w:rPr>
                <w:rStyle w:val="Hyperlink"/>
                <w:rFonts w:cs="Arial"/>
                <w:noProof/>
                <w:color w:val="auto"/>
              </w:rPr>
              <w:t>School Readiness</w:t>
            </w:r>
            <w:r w:rsidR="001B0B69" w:rsidRPr="00763EC7">
              <w:rPr>
                <w:rFonts w:cs="Arial"/>
                <w:noProof/>
                <w:webHidden/>
                <w:color w:val="auto"/>
              </w:rPr>
              <w:tab/>
            </w:r>
            <w:r w:rsidR="001B0B69" w:rsidRPr="00763EC7">
              <w:rPr>
                <w:rFonts w:cs="Arial"/>
                <w:noProof/>
                <w:webHidden/>
                <w:color w:val="auto"/>
              </w:rPr>
              <w:fldChar w:fldCharType="begin"/>
            </w:r>
            <w:r w:rsidR="001B0B69" w:rsidRPr="00763EC7">
              <w:rPr>
                <w:rFonts w:cs="Arial"/>
                <w:noProof/>
                <w:webHidden/>
                <w:color w:val="auto"/>
              </w:rPr>
              <w:instrText xml:space="preserve"> PAGEREF _Toc502908478 \h </w:instrText>
            </w:r>
            <w:r w:rsidR="001B0B69" w:rsidRPr="00763EC7">
              <w:rPr>
                <w:rFonts w:cs="Arial"/>
                <w:noProof/>
                <w:webHidden/>
                <w:color w:val="auto"/>
              </w:rPr>
            </w:r>
            <w:r w:rsidR="001B0B69" w:rsidRPr="00763EC7">
              <w:rPr>
                <w:rFonts w:cs="Arial"/>
                <w:noProof/>
                <w:webHidden/>
                <w:color w:val="auto"/>
              </w:rPr>
              <w:fldChar w:fldCharType="separate"/>
            </w:r>
            <w:r w:rsidR="002D554A">
              <w:rPr>
                <w:rFonts w:cs="Arial"/>
                <w:noProof/>
                <w:webHidden/>
                <w:color w:val="auto"/>
              </w:rPr>
              <w:t>34</w:t>
            </w:r>
            <w:r w:rsidR="001B0B69" w:rsidRPr="00763EC7">
              <w:rPr>
                <w:rFonts w:cs="Arial"/>
                <w:noProof/>
                <w:webHidden/>
                <w:color w:val="auto"/>
              </w:rPr>
              <w:fldChar w:fldCharType="end"/>
            </w:r>
          </w:hyperlink>
        </w:p>
        <w:p w14:paraId="7EE35034" w14:textId="77777777" w:rsidR="001B0B69" w:rsidRPr="00763EC7" w:rsidRDefault="00000000">
          <w:pPr>
            <w:pStyle w:val="TOC2"/>
            <w:rPr>
              <w:sz w:val="24"/>
              <w:szCs w:val="24"/>
              <w:lang w:eastAsia="en-US"/>
            </w:rPr>
          </w:pPr>
          <w:hyperlink w:anchor="_Toc502908479" w:history="1">
            <w:r w:rsidR="001B0B69" w:rsidRPr="00763EC7">
              <w:rPr>
                <w:rStyle w:val="Hyperlink"/>
                <w:color w:val="auto"/>
                <w:sz w:val="24"/>
                <w:szCs w:val="24"/>
              </w:rPr>
              <w:t>Migrant Education School Readiness Participation</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_Toc502908479 \h </w:instrText>
            </w:r>
            <w:r w:rsidR="001B0B69" w:rsidRPr="00763EC7">
              <w:rPr>
                <w:webHidden/>
                <w:sz w:val="24"/>
                <w:szCs w:val="24"/>
              </w:rPr>
            </w:r>
            <w:r w:rsidR="001B0B69" w:rsidRPr="00763EC7">
              <w:rPr>
                <w:webHidden/>
                <w:sz w:val="24"/>
                <w:szCs w:val="24"/>
              </w:rPr>
              <w:fldChar w:fldCharType="separate"/>
            </w:r>
            <w:r w:rsidR="002D554A">
              <w:rPr>
                <w:webHidden/>
                <w:sz w:val="24"/>
                <w:szCs w:val="24"/>
              </w:rPr>
              <w:t>34</w:t>
            </w:r>
            <w:r w:rsidR="001B0B69" w:rsidRPr="00763EC7">
              <w:rPr>
                <w:webHidden/>
                <w:sz w:val="24"/>
                <w:szCs w:val="24"/>
              </w:rPr>
              <w:fldChar w:fldCharType="end"/>
            </w:r>
          </w:hyperlink>
        </w:p>
        <w:p w14:paraId="7188DCAA" w14:textId="77777777" w:rsidR="001B0B69" w:rsidRPr="00763EC7" w:rsidRDefault="00000000">
          <w:pPr>
            <w:pStyle w:val="TOC1"/>
            <w:tabs>
              <w:tab w:val="right" w:leader="dot" w:pos="8630"/>
            </w:tabs>
            <w:rPr>
              <w:rFonts w:cs="Arial"/>
              <w:b w:val="0"/>
              <w:bCs w:val="0"/>
              <w:noProof/>
              <w:color w:val="auto"/>
              <w:lang w:eastAsia="en-US"/>
            </w:rPr>
          </w:pPr>
          <w:hyperlink w:anchor="_Toc502908480" w:history="1">
            <w:r w:rsidR="001B0B69" w:rsidRPr="00763EC7">
              <w:rPr>
                <w:rStyle w:val="Hyperlink"/>
                <w:rFonts w:cs="Arial"/>
                <w:noProof/>
                <w:color w:val="auto"/>
              </w:rPr>
              <w:t>Parent Involvement</w:t>
            </w:r>
            <w:r w:rsidR="001B0B69" w:rsidRPr="00763EC7">
              <w:rPr>
                <w:rFonts w:cs="Arial"/>
                <w:noProof/>
                <w:webHidden/>
                <w:color w:val="auto"/>
              </w:rPr>
              <w:tab/>
            </w:r>
            <w:r w:rsidR="001B0B69" w:rsidRPr="00763EC7">
              <w:rPr>
                <w:rFonts w:cs="Arial"/>
                <w:noProof/>
                <w:webHidden/>
                <w:color w:val="auto"/>
              </w:rPr>
              <w:fldChar w:fldCharType="begin"/>
            </w:r>
            <w:r w:rsidR="001B0B69" w:rsidRPr="00763EC7">
              <w:rPr>
                <w:rFonts w:cs="Arial"/>
                <w:noProof/>
                <w:webHidden/>
                <w:color w:val="auto"/>
              </w:rPr>
              <w:instrText xml:space="preserve"> PAGEREF _Toc502908480 \h </w:instrText>
            </w:r>
            <w:r w:rsidR="001B0B69" w:rsidRPr="00763EC7">
              <w:rPr>
                <w:rFonts w:cs="Arial"/>
                <w:noProof/>
                <w:webHidden/>
                <w:color w:val="auto"/>
              </w:rPr>
            </w:r>
            <w:r w:rsidR="001B0B69" w:rsidRPr="00763EC7">
              <w:rPr>
                <w:rFonts w:cs="Arial"/>
                <w:noProof/>
                <w:webHidden/>
                <w:color w:val="auto"/>
              </w:rPr>
              <w:fldChar w:fldCharType="separate"/>
            </w:r>
            <w:r w:rsidR="002D554A">
              <w:rPr>
                <w:rFonts w:cs="Arial"/>
                <w:noProof/>
                <w:webHidden/>
                <w:color w:val="auto"/>
              </w:rPr>
              <w:t>36</w:t>
            </w:r>
            <w:r w:rsidR="001B0B69" w:rsidRPr="00763EC7">
              <w:rPr>
                <w:rFonts w:cs="Arial"/>
                <w:noProof/>
                <w:webHidden/>
                <w:color w:val="auto"/>
              </w:rPr>
              <w:fldChar w:fldCharType="end"/>
            </w:r>
          </w:hyperlink>
        </w:p>
        <w:p w14:paraId="2A8656AD" w14:textId="77777777" w:rsidR="001B0B69" w:rsidRPr="00763EC7" w:rsidRDefault="00000000">
          <w:pPr>
            <w:pStyle w:val="TOC2"/>
            <w:rPr>
              <w:sz w:val="24"/>
              <w:szCs w:val="24"/>
              <w:lang w:eastAsia="en-US"/>
            </w:rPr>
          </w:pPr>
          <w:hyperlink w:anchor="_Toc502908481" w:history="1">
            <w:r w:rsidR="001B0B69" w:rsidRPr="00763EC7">
              <w:rPr>
                <w:rStyle w:val="Hyperlink"/>
                <w:color w:val="auto"/>
                <w:sz w:val="24"/>
                <w:szCs w:val="24"/>
              </w:rPr>
              <w:t>Migrant Education School Readiness Students’ Parent Participation</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_Toc502908481 \h </w:instrText>
            </w:r>
            <w:r w:rsidR="001B0B69" w:rsidRPr="00763EC7">
              <w:rPr>
                <w:webHidden/>
                <w:sz w:val="24"/>
                <w:szCs w:val="24"/>
              </w:rPr>
            </w:r>
            <w:r w:rsidR="001B0B69" w:rsidRPr="00763EC7">
              <w:rPr>
                <w:webHidden/>
                <w:sz w:val="24"/>
                <w:szCs w:val="24"/>
              </w:rPr>
              <w:fldChar w:fldCharType="separate"/>
            </w:r>
            <w:r w:rsidR="002D554A">
              <w:rPr>
                <w:webHidden/>
                <w:sz w:val="24"/>
                <w:szCs w:val="24"/>
              </w:rPr>
              <w:t>36</w:t>
            </w:r>
            <w:r w:rsidR="001B0B69" w:rsidRPr="00763EC7">
              <w:rPr>
                <w:webHidden/>
                <w:sz w:val="24"/>
                <w:szCs w:val="24"/>
              </w:rPr>
              <w:fldChar w:fldCharType="end"/>
            </w:r>
          </w:hyperlink>
        </w:p>
        <w:p w14:paraId="7EB7FA7E" w14:textId="77777777" w:rsidR="001B0B69" w:rsidRPr="00763EC7" w:rsidRDefault="00000000">
          <w:pPr>
            <w:pStyle w:val="TOC2"/>
            <w:rPr>
              <w:sz w:val="24"/>
              <w:szCs w:val="24"/>
              <w:lang w:eastAsia="en-US"/>
            </w:rPr>
          </w:pPr>
          <w:hyperlink w:anchor="_Toc502908482" w:history="1">
            <w:r w:rsidR="001B0B69" w:rsidRPr="00763EC7">
              <w:rPr>
                <w:rStyle w:val="Hyperlink"/>
                <w:color w:val="auto"/>
                <w:sz w:val="24"/>
                <w:szCs w:val="24"/>
              </w:rPr>
              <w:t>State Parent Advisory Council Participation</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_Toc502908482 \h </w:instrText>
            </w:r>
            <w:r w:rsidR="001B0B69" w:rsidRPr="00763EC7">
              <w:rPr>
                <w:webHidden/>
                <w:sz w:val="24"/>
                <w:szCs w:val="24"/>
              </w:rPr>
            </w:r>
            <w:r w:rsidR="001B0B69" w:rsidRPr="00763EC7">
              <w:rPr>
                <w:webHidden/>
                <w:sz w:val="24"/>
                <w:szCs w:val="24"/>
              </w:rPr>
              <w:fldChar w:fldCharType="separate"/>
            </w:r>
            <w:r w:rsidR="002D554A">
              <w:rPr>
                <w:webHidden/>
                <w:sz w:val="24"/>
                <w:szCs w:val="24"/>
              </w:rPr>
              <w:t>37</w:t>
            </w:r>
            <w:r w:rsidR="001B0B69" w:rsidRPr="00763EC7">
              <w:rPr>
                <w:webHidden/>
                <w:sz w:val="24"/>
                <w:szCs w:val="24"/>
              </w:rPr>
              <w:fldChar w:fldCharType="end"/>
            </w:r>
          </w:hyperlink>
        </w:p>
        <w:p w14:paraId="7311B732" w14:textId="77777777" w:rsidR="001B0B69" w:rsidRPr="00763EC7" w:rsidRDefault="00000000">
          <w:pPr>
            <w:pStyle w:val="TOC1"/>
            <w:tabs>
              <w:tab w:val="right" w:leader="dot" w:pos="8630"/>
            </w:tabs>
            <w:rPr>
              <w:rFonts w:cs="Arial"/>
              <w:b w:val="0"/>
              <w:bCs w:val="0"/>
              <w:noProof/>
              <w:color w:val="auto"/>
              <w:lang w:eastAsia="en-US"/>
            </w:rPr>
          </w:pPr>
          <w:hyperlink w:anchor="_Toc502908483" w:history="1">
            <w:r w:rsidR="001B0B69" w:rsidRPr="00763EC7">
              <w:rPr>
                <w:rStyle w:val="Hyperlink"/>
                <w:rFonts w:cs="Arial"/>
                <w:noProof/>
                <w:color w:val="auto"/>
              </w:rPr>
              <w:t>Health Needs</w:t>
            </w:r>
            <w:r w:rsidR="001B0B69" w:rsidRPr="00763EC7">
              <w:rPr>
                <w:rFonts w:cs="Arial"/>
                <w:noProof/>
                <w:webHidden/>
                <w:color w:val="auto"/>
              </w:rPr>
              <w:tab/>
            </w:r>
            <w:r w:rsidR="001B0B69" w:rsidRPr="00763EC7">
              <w:rPr>
                <w:rFonts w:cs="Arial"/>
                <w:noProof/>
                <w:webHidden/>
                <w:color w:val="auto"/>
              </w:rPr>
              <w:fldChar w:fldCharType="begin"/>
            </w:r>
            <w:r w:rsidR="001B0B69" w:rsidRPr="00763EC7">
              <w:rPr>
                <w:rFonts w:cs="Arial"/>
                <w:noProof/>
                <w:webHidden/>
                <w:color w:val="auto"/>
              </w:rPr>
              <w:instrText xml:space="preserve"> PAGEREF _Toc502908483 \h </w:instrText>
            </w:r>
            <w:r w:rsidR="001B0B69" w:rsidRPr="00763EC7">
              <w:rPr>
                <w:rFonts w:cs="Arial"/>
                <w:noProof/>
                <w:webHidden/>
                <w:color w:val="auto"/>
              </w:rPr>
            </w:r>
            <w:r w:rsidR="001B0B69" w:rsidRPr="00763EC7">
              <w:rPr>
                <w:rFonts w:cs="Arial"/>
                <w:noProof/>
                <w:webHidden/>
                <w:color w:val="auto"/>
              </w:rPr>
              <w:fldChar w:fldCharType="separate"/>
            </w:r>
            <w:r w:rsidR="002D554A">
              <w:rPr>
                <w:rFonts w:cs="Arial"/>
                <w:noProof/>
                <w:webHidden/>
                <w:color w:val="auto"/>
              </w:rPr>
              <w:t>38</w:t>
            </w:r>
            <w:r w:rsidR="001B0B69" w:rsidRPr="00763EC7">
              <w:rPr>
                <w:rFonts w:cs="Arial"/>
                <w:noProof/>
                <w:webHidden/>
                <w:color w:val="auto"/>
              </w:rPr>
              <w:fldChar w:fldCharType="end"/>
            </w:r>
          </w:hyperlink>
        </w:p>
        <w:p w14:paraId="09ADEA16" w14:textId="77777777" w:rsidR="001B0B69" w:rsidRPr="00763EC7" w:rsidRDefault="00000000">
          <w:pPr>
            <w:pStyle w:val="TOC2"/>
            <w:rPr>
              <w:sz w:val="24"/>
              <w:szCs w:val="24"/>
              <w:lang w:eastAsia="en-US"/>
            </w:rPr>
          </w:pPr>
          <w:hyperlink w:anchor="_Toc502908484" w:history="1">
            <w:r w:rsidR="001B0B69" w:rsidRPr="00763EC7">
              <w:rPr>
                <w:rStyle w:val="Hyperlink"/>
                <w:color w:val="auto"/>
                <w:sz w:val="24"/>
                <w:szCs w:val="24"/>
              </w:rPr>
              <w:t>Health Services and Activities</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_Toc502908484 \h </w:instrText>
            </w:r>
            <w:r w:rsidR="001B0B69" w:rsidRPr="00763EC7">
              <w:rPr>
                <w:webHidden/>
                <w:sz w:val="24"/>
                <w:szCs w:val="24"/>
              </w:rPr>
            </w:r>
            <w:r w:rsidR="001B0B69" w:rsidRPr="00763EC7">
              <w:rPr>
                <w:webHidden/>
                <w:sz w:val="24"/>
                <w:szCs w:val="24"/>
              </w:rPr>
              <w:fldChar w:fldCharType="separate"/>
            </w:r>
            <w:r w:rsidR="002D554A">
              <w:rPr>
                <w:webHidden/>
                <w:sz w:val="24"/>
                <w:szCs w:val="24"/>
              </w:rPr>
              <w:t>38</w:t>
            </w:r>
            <w:r w:rsidR="001B0B69" w:rsidRPr="00763EC7">
              <w:rPr>
                <w:webHidden/>
                <w:sz w:val="24"/>
                <w:szCs w:val="24"/>
              </w:rPr>
              <w:fldChar w:fldCharType="end"/>
            </w:r>
          </w:hyperlink>
        </w:p>
        <w:p w14:paraId="6FF9F746"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85" w:history="1">
            <w:r w:rsidR="001B0B69" w:rsidRPr="00763EC7">
              <w:rPr>
                <w:rStyle w:val="Hyperlink"/>
                <w:rFonts w:ascii="Arial" w:hAnsi="Arial" w:cs="Arial"/>
                <w:i w:val="0"/>
                <w:noProof/>
                <w:color w:val="auto"/>
                <w:sz w:val="24"/>
                <w:szCs w:val="24"/>
              </w:rPr>
              <w:t>General Trends</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_Toc502908485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39</w:t>
            </w:r>
            <w:r w:rsidR="001B0B69" w:rsidRPr="00763EC7">
              <w:rPr>
                <w:rFonts w:ascii="Arial" w:hAnsi="Arial" w:cs="Arial"/>
                <w:i w:val="0"/>
                <w:noProof/>
                <w:webHidden/>
                <w:sz w:val="24"/>
                <w:szCs w:val="24"/>
              </w:rPr>
              <w:fldChar w:fldCharType="end"/>
            </w:r>
          </w:hyperlink>
        </w:p>
        <w:p w14:paraId="63903BDA"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86" w:history="1">
            <w:r w:rsidR="001B0B69" w:rsidRPr="00763EC7">
              <w:rPr>
                <w:rStyle w:val="Hyperlink"/>
                <w:rFonts w:ascii="Arial" w:hAnsi="Arial" w:cs="Arial"/>
                <w:i w:val="0"/>
                <w:noProof/>
                <w:color w:val="auto"/>
                <w:sz w:val="24"/>
                <w:szCs w:val="24"/>
              </w:rPr>
              <w:t>Distribution of Referral and Support Services</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_Toc502908486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41</w:t>
            </w:r>
            <w:r w:rsidR="001B0B69" w:rsidRPr="00763EC7">
              <w:rPr>
                <w:rFonts w:ascii="Arial" w:hAnsi="Arial" w:cs="Arial"/>
                <w:i w:val="0"/>
                <w:noProof/>
                <w:webHidden/>
                <w:sz w:val="24"/>
                <w:szCs w:val="24"/>
              </w:rPr>
              <w:fldChar w:fldCharType="end"/>
            </w:r>
          </w:hyperlink>
        </w:p>
        <w:p w14:paraId="2F550B1D"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87" w:history="1">
            <w:r w:rsidR="001B0B69" w:rsidRPr="00763EC7">
              <w:rPr>
                <w:rStyle w:val="Hyperlink"/>
                <w:rFonts w:ascii="Arial" w:hAnsi="Arial" w:cs="Arial"/>
                <w:i w:val="0"/>
                <w:noProof/>
                <w:color w:val="auto"/>
                <w:sz w:val="24"/>
                <w:szCs w:val="24"/>
              </w:rPr>
              <w:t>Five-Year Trends in Referral and Support Services</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_Toc502908487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43</w:t>
            </w:r>
            <w:r w:rsidR="001B0B69" w:rsidRPr="00763EC7">
              <w:rPr>
                <w:rFonts w:ascii="Arial" w:hAnsi="Arial" w:cs="Arial"/>
                <w:i w:val="0"/>
                <w:noProof/>
                <w:webHidden/>
                <w:sz w:val="24"/>
                <w:szCs w:val="24"/>
              </w:rPr>
              <w:fldChar w:fldCharType="end"/>
            </w:r>
          </w:hyperlink>
        </w:p>
        <w:p w14:paraId="6C98271B" w14:textId="77777777" w:rsidR="001B0B69" w:rsidRPr="00763EC7" w:rsidRDefault="00000000">
          <w:pPr>
            <w:pStyle w:val="TOC3"/>
            <w:tabs>
              <w:tab w:val="right" w:leader="dot" w:pos="8630"/>
            </w:tabs>
            <w:rPr>
              <w:rFonts w:ascii="Arial" w:hAnsi="Arial" w:cs="Arial"/>
              <w:i w:val="0"/>
              <w:iCs w:val="0"/>
              <w:noProof/>
              <w:sz w:val="24"/>
              <w:szCs w:val="24"/>
              <w:lang w:eastAsia="en-US"/>
            </w:rPr>
          </w:pPr>
          <w:hyperlink w:anchor="_Toc502908488" w:history="1">
            <w:r w:rsidR="001B0B69" w:rsidRPr="00763EC7">
              <w:rPr>
                <w:rStyle w:val="Hyperlink"/>
                <w:rFonts w:ascii="Arial" w:hAnsi="Arial" w:cs="Arial"/>
                <w:i w:val="0"/>
                <w:noProof/>
                <w:color w:val="auto"/>
                <w:sz w:val="24"/>
                <w:szCs w:val="24"/>
              </w:rPr>
              <w:t>Health Services by Age Group</w:t>
            </w:r>
            <w:r w:rsidR="001B0B69" w:rsidRPr="00763EC7">
              <w:rPr>
                <w:rFonts w:ascii="Arial" w:hAnsi="Arial" w:cs="Arial"/>
                <w:i w:val="0"/>
                <w:noProof/>
                <w:webHidden/>
                <w:sz w:val="24"/>
                <w:szCs w:val="24"/>
              </w:rPr>
              <w:tab/>
            </w:r>
            <w:r w:rsidR="001B0B69" w:rsidRPr="00763EC7">
              <w:rPr>
                <w:rFonts w:ascii="Arial" w:hAnsi="Arial" w:cs="Arial"/>
                <w:i w:val="0"/>
                <w:noProof/>
                <w:webHidden/>
                <w:sz w:val="24"/>
                <w:szCs w:val="24"/>
              </w:rPr>
              <w:fldChar w:fldCharType="begin"/>
            </w:r>
            <w:r w:rsidR="001B0B69" w:rsidRPr="00763EC7">
              <w:rPr>
                <w:rFonts w:ascii="Arial" w:hAnsi="Arial" w:cs="Arial"/>
                <w:i w:val="0"/>
                <w:noProof/>
                <w:webHidden/>
                <w:sz w:val="24"/>
                <w:szCs w:val="24"/>
              </w:rPr>
              <w:instrText xml:space="preserve"> PAGEREF _Toc502908488 \h </w:instrText>
            </w:r>
            <w:r w:rsidR="001B0B69" w:rsidRPr="00763EC7">
              <w:rPr>
                <w:rFonts w:ascii="Arial" w:hAnsi="Arial" w:cs="Arial"/>
                <w:i w:val="0"/>
                <w:noProof/>
                <w:webHidden/>
                <w:sz w:val="24"/>
                <w:szCs w:val="24"/>
              </w:rPr>
            </w:r>
            <w:r w:rsidR="001B0B69" w:rsidRPr="00763EC7">
              <w:rPr>
                <w:rFonts w:ascii="Arial" w:hAnsi="Arial" w:cs="Arial"/>
                <w:i w:val="0"/>
                <w:noProof/>
                <w:webHidden/>
                <w:sz w:val="24"/>
                <w:szCs w:val="24"/>
              </w:rPr>
              <w:fldChar w:fldCharType="separate"/>
            </w:r>
            <w:r w:rsidR="002D554A">
              <w:rPr>
                <w:rFonts w:ascii="Arial" w:hAnsi="Arial" w:cs="Arial"/>
                <w:i w:val="0"/>
                <w:noProof/>
                <w:webHidden/>
                <w:sz w:val="24"/>
                <w:szCs w:val="24"/>
              </w:rPr>
              <w:t>47</w:t>
            </w:r>
            <w:r w:rsidR="001B0B69" w:rsidRPr="00763EC7">
              <w:rPr>
                <w:rFonts w:ascii="Arial" w:hAnsi="Arial" w:cs="Arial"/>
                <w:i w:val="0"/>
                <w:noProof/>
                <w:webHidden/>
                <w:sz w:val="24"/>
                <w:szCs w:val="24"/>
              </w:rPr>
              <w:fldChar w:fldCharType="end"/>
            </w:r>
          </w:hyperlink>
        </w:p>
        <w:p w14:paraId="24213344" w14:textId="77777777" w:rsidR="001B0B69" w:rsidRPr="00763EC7" w:rsidRDefault="00000000">
          <w:pPr>
            <w:pStyle w:val="TOC1"/>
            <w:tabs>
              <w:tab w:val="right" w:leader="dot" w:pos="8630"/>
            </w:tabs>
            <w:rPr>
              <w:rFonts w:cs="Arial"/>
              <w:b w:val="0"/>
              <w:bCs w:val="0"/>
              <w:noProof/>
              <w:color w:val="auto"/>
              <w:lang w:eastAsia="en-US"/>
            </w:rPr>
          </w:pPr>
          <w:hyperlink w:anchor="_Toc502908489" w:history="1">
            <w:r w:rsidR="001B0B69" w:rsidRPr="00763EC7">
              <w:rPr>
                <w:rStyle w:val="Hyperlink"/>
                <w:rFonts w:cs="Arial"/>
                <w:noProof/>
                <w:color w:val="auto"/>
              </w:rPr>
              <w:t>Student Engagement</w:t>
            </w:r>
            <w:r w:rsidR="001B0B69" w:rsidRPr="00763EC7">
              <w:rPr>
                <w:rFonts w:cs="Arial"/>
                <w:noProof/>
                <w:webHidden/>
                <w:color w:val="auto"/>
              </w:rPr>
              <w:tab/>
            </w:r>
            <w:r w:rsidR="001B0B69" w:rsidRPr="00763EC7">
              <w:rPr>
                <w:rFonts w:cs="Arial"/>
                <w:noProof/>
                <w:webHidden/>
                <w:color w:val="auto"/>
              </w:rPr>
              <w:fldChar w:fldCharType="begin"/>
            </w:r>
            <w:r w:rsidR="001B0B69" w:rsidRPr="00763EC7">
              <w:rPr>
                <w:rFonts w:cs="Arial"/>
                <w:noProof/>
                <w:webHidden/>
                <w:color w:val="auto"/>
              </w:rPr>
              <w:instrText xml:space="preserve"> PAGEREF _Toc502908489 \h </w:instrText>
            </w:r>
            <w:r w:rsidR="001B0B69" w:rsidRPr="00763EC7">
              <w:rPr>
                <w:rFonts w:cs="Arial"/>
                <w:noProof/>
                <w:webHidden/>
                <w:color w:val="auto"/>
              </w:rPr>
            </w:r>
            <w:r w:rsidR="001B0B69" w:rsidRPr="00763EC7">
              <w:rPr>
                <w:rFonts w:cs="Arial"/>
                <w:noProof/>
                <w:webHidden/>
                <w:color w:val="auto"/>
              </w:rPr>
              <w:fldChar w:fldCharType="separate"/>
            </w:r>
            <w:r w:rsidR="002D554A">
              <w:rPr>
                <w:rFonts w:cs="Arial"/>
                <w:noProof/>
                <w:webHidden/>
                <w:color w:val="auto"/>
              </w:rPr>
              <w:t>48</w:t>
            </w:r>
            <w:r w:rsidR="001B0B69" w:rsidRPr="00763EC7">
              <w:rPr>
                <w:rFonts w:cs="Arial"/>
                <w:noProof/>
                <w:webHidden/>
                <w:color w:val="auto"/>
              </w:rPr>
              <w:fldChar w:fldCharType="end"/>
            </w:r>
          </w:hyperlink>
        </w:p>
        <w:p w14:paraId="28B8864E" w14:textId="77777777" w:rsidR="001B0B69" w:rsidRPr="00763EC7" w:rsidRDefault="00000000">
          <w:pPr>
            <w:pStyle w:val="TOC2"/>
            <w:rPr>
              <w:sz w:val="24"/>
              <w:szCs w:val="24"/>
              <w:lang w:eastAsia="en-US"/>
            </w:rPr>
          </w:pPr>
          <w:hyperlink w:anchor="_Toc502908490" w:history="1">
            <w:r w:rsidR="001B0B69" w:rsidRPr="00763EC7">
              <w:rPr>
                <w:rStyle w:val="Hyperlink"/>
                <w:color w:val="auto"/>
                <w:sz w:val="24"/>
                <w:szCs w:val="24"/>
              </w:rPr>
              <w:t>High School Graduation and Dropout Rates</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_Toc502908490 \h </w:instrText>
            </w:r>
            <w:r w:rsidR="001B0B69" w:rsidRPr="00763EC7">
              <w:rPr>
                <w:webHidden/>
                <w:sz w:val="24"/>
                <w:szCs w:val="24"/>
              </w:rPr>
            </w:r>
            <w:r w:rsidR="001B0B69" w:rsidRPr="00763EC7">
              <w:rPr>
                <w:webHidden/>
                <w:sz w:val="24"/>
                <w:szCs w:val="24"/>
              </w:rPr>
              <w:fldChar w:fldCharType="separate"/>
            </w:r>
            <w:r w:rsidR="002D554A">
              <w:rPr>
                <w:webHidden/>
                <w:sz w:val="24"/>
                <w:szCs w:val="24"/>
              </w:rPr>
              <w:t>48</w:t>
            </w:r>
            <w:r w:rsidR="001B0B69" w:rsidRPr="00763EC7">
              <w:rPr>
                <w:webHidden/>
                <w:sz w:val="24"/>
                <w:szCs w:val="24"/>
              </w:rPr>
              <w:fldChar w:fldCharType="end"/>
            </w:r>
          </w:hyperlink>
        </w:p>
        <w:p w14:paraId="4A052691" w14:textId="22D3AA94" w:rsidR="001B0B69" w:rsidRPr="00763EC7" w:rsidRDefault="00000000" w:rsidP="00E01A82">
          <w:pPr>
            <w:pStyle w:val="TOC2"/>
            <w:rPr>
              <w:sz w:val="24"/>
              <w:szCs w:val="24"/>
              <w:lang w:eastAsia="en-US"/>
            </w:rPr>
          </w:pPr>
          <w:hyperlink w:anchor="_Toc502908491" w:history="1">
            <w:r w:rsidR="001B0B69" w:rsidRPr="00763EC7">
              <w:rPr>
                <w:rStyle w:val="Hyperlink"/>
                <w:color w:val="auto"/>
                <w:sz w:val="24"/>
                <w:szCs w:val="24"/>
              </w:rPr>
              <w:t>School Environment, School Connectedness, and Academic Motivation</w:t>
            </w:r>
            <w:r w:rsidR="001B0B69" w:rsidRPr="00763EC7">
              <w:rPr>
                <w:webHidden/>
                <w:sz w:val="24"/>
                <w:szCs w:val="24"/>
              </w:rPr>
              <w:tab/>
            </w:r>
            <w:r w:rsidR="001B0B69" w:rsidRPr="00763EC7">
              <w:rPr>
                <w:webHidden/>
                <w:sz w:val="24"/>
                <w:szCs w:val="24"/>
              </w:rPr>
              <w:fldChar w:fldCharType="begin"/>
            </w:r>
            <w:r w:rsidR="001B0B69" w:rsidRPr="00763EC7">
              <w:rPr>
                <w:webHidden/>
                <w:sz w:val="24"/>
                <w:szCs w:val="24"/>
              </w:rPr>
              <w:instrText xml:space="preserve"> PAGEREF _Toc502908491 \h </w:instrText>
            </w:r>
            <w:r w:rsidR="001B0B69" w:rsidRPr="00763EC7">
              <w:rPr>
                <w:webHidden/>
                <w:sz w:val="24"/>
                <w:szCs w:val="24"/>
              </w:rPr>
            </w:r>
            <w:r w:rsidR="001B0B69" w:rsidRPr="00763EC7">
              <w:rPr>
                <w:webHidden/>
                <w:sz w:val="24"/>
                <w:szCs w:val="24"/>
              </w:rPr>
              <w:fldChar w:fldCharType="separate"/>
            </w:r>
            <w:r w:rsidR="002D554A">
              <w:rPr>
                <w:webHidden/>
                <w:sz w:val="24"/>
                <w:szCs w:val="24"/>
              </w:rPr>
              <w:t>50</w:t>
            </w:r>
            <w:r w:rsidR="001B0B69" w:rsidRPr="00763EC7">
              <w:rPr>
                <w:webHidden/>
                <w:sz w:val="24"/>
                <w:szCs w:val="24"/>
              </w:rPr>
              <w:fldChar w:fldCharType="end"/>
            </w:r>
          </w:hyperlink>
        </w:p>
        <w:p w14:paraId="42A56669" w14:textId="340674CF" w:rsidR="001B0B69" w:rsidRPr="00763EC7" w:rsidRDefault="00000000" w:rsidP="00E01A82">
          <w:pPr>
            <w:pStyle w:val="TOC1"/>
            <w:tabs>
              <w:tab w:val="right" w:leader="dot" w:pos="8630"/>
            </w:tabs>
            <w:rPr>
              <w:rFonts w:cs="Arial"/>
              <w:b w:val="0"/>
              <w:bCs w:val="0"/>
              <w:noProof/>
              <w:color w:val="auto"/>
              <w:lang w:eastAsia="en-US"/>
            </w:rPr>
          </w:pPr>
          <w:hyperlink w:anchor="_Toc502908492" w:history="1">
            <w:r w:rsidR="001B0B69" w:rsidRPr="00763EC7">
              <w:rPr>
                <w:rStyle w:val="Hyperlink"/>
                <w:rFonts w:cs="Arial"/>
                <w:noProof/>
                <w:color w:val="auto"/>
              </w:rPr>
              <w:t>Conclusion</w:t>
            </w:r>
            <w:r w:rsidR="001B0B69" w:rsidRPr="00763EC7">
              <w:rPr>
                <w:rFonts w:cs="Arial"/>
                <w:noProof/>
                <w:webHidden/>
                <w:color w:val="auto"/>
              </w:rPr>
              <w:tab/>
            </w:r>
            <w:r w:rsidR="001B0B69" w:rsidRPr="00763EC7">
              <w:rPr>
                <w:rFonts w:cs="Arial"/>
                <w:noProof/>
                <w:webHidden/>
                <w:color w:val="auto"/>
              </w:rPr>
              <w:fldChar w:fldCharType="begin"/>
            </w:r>
            <w:r w:rsidR="001B0B69" w:rsidRPr="00763EC7">
              <w:rPr>
                <w:rFonts w:cs="Arial"/>
                <w:noProof/>
                <w:webHidden/>
                <w:color w:val="auto"/>
              </w:rPr>
              <w:instrText xml:space="preserve"> PAGEREF _Toc502908492 \h </w:instrText>
            </w:r>
            <w:r w:rsidR="001B0B69" w:rsidRPr="00763EC7">
              <w:rPr>
                <w:rFonts w:cs="Arial"/>
                <w:noProof/>
                <w:webHidden/>
                <w:color w:val="auto"/>
              </w:rPr>
            </w:r>
            <w:r w:rsidR="001B0B69" w:rsidRPr="00763EC7">
              <w:rPr>
                <w:rFonts w:cs="Arial"/>
                <w:noProof/>
                <w:webHidden/>
                <w:color w:val="auto"/>
              </w:rPr>
              <w:fldChar w:fldCharType="separate"/>
            </w:r>
            <w:r w:rsidR="002D554A">
              <w:rPr>
                <w:rFonts w:cs="Arial"/>
                <w:noProof/>
                <w:webHidden/>
                <w:color w:val="auto"/>
              </w:rPr>
              <w:t>53</w:t>
            </w:r>
            <w:r w:rsidR="001B0B69" w:rsidRPr="00763EC7">
              <w:rPr>
                <w:rFonts w:cs="Arial"/>
                <w:noProof/>
                <w:webHidden/>
                <w:color w:val="auto"/>
              </w:rPr>
              <w:fldChar w:fldCharType="end"/>
            </w:r>
          </w:hyperlink>
        </w:p>
        <w:p w14:paraId="5668BE58" w14:textId="77777777" w:rsidR="00CA447F" w:rsidRDefault="001B0B69" w:rsidP="00CA447F">
          <w:pPr>
            <w:pStyle w:val="TOC2"/>
          </w:pPr>
          <w:r w:rsidRPr="00763EC7">
            <w:fldChar w:fldCharType="end"/>
          </w:r>
        </w:p>
      </w:sdtContent>
    </w:sdt>
    <w:bookmarkStart w:id="0" w:name="_Toc502908442" w:displacedByCustomXml="prev"/>
    <w:bookmarkStart w:id="1" w:name="_Toc469510899" w:displacedByCustomXml="prev"/>
    <w:p w14:paraId="7823F0B4" w14:textId="77777777" w:rsidR="00146A78" w:rsidRDefault="00146A78" w:rsidP="00323316">
      <w:pPr>
        <w:pStyle w:val="Heading3"/>
      </w:pPr>
      <w:bookmarkStart w:id="2" w:name="_Toc502908443"/>
      <w:bookmarkEnd w:id="0"/>
      <w:r>
        <w:br w:type="page"/>
      </w:r>
    </w:p>
    <w:p w14:paraId="0B680E09" w14:textId="097F6A76" w:rsidR="0098590F" w:rsidRPr="00763EC7" w:rsidRDefault="0098590F" w:rsidP="00323316">
      <w:pPr>
        <w:pStyle w:val="Heading3"/>
      </w:pPr>
      <w:r w:rsidRPr="00763EC7">
        <w:lastRenderedPageBreak/>
        <w:t>List of Figures</w:t>
      </w:r>
      <w:bookmarkEnd w:id="2"/>
    </w:p>
    <w:p w14:paraId="3301CE5A" w14:textId="0AE19E10" w:rsidR="00065484" w:rsidRPr="00763EC7" w:rsidRDefault="00C70CEE">
      <w:pPr>
        <w:pStyle w:val="TableofFigures"/>
        <w:tabs>
          <w:tab w:val="right" w:leader="dot" w:pos="8630"/>
        </w:tabs>
        <w:rPr>
          <w:rFonts w:cs="Arial"/>
          <w:noProof/>
          <w:lang w:eastAsia="en-US"/>
        </w:rPr>
      </w:pPr>
      <w:r w:rsidRPr="00763EC7">
        <w:rPr>
          <w:rFonts w:cs="Arial"/>
          <w:b/>
          <w:bCs/>
        </w:rPr>
        <w:fldChar w:fldCharType="begin"/>
      </w:r>
      <w:r w:rsidRPr="00763EC7">
        <w:rPr>
          <w:rFonts w:cs="Arial"/>
          <w:b/>
          <w:bCs/>
        </w:rPr>
        <w:instrText xml:space="preserve"> TOC \c "Figure" </w:instrText>
      </w:r>
      <w:r w:rsidRPr="00763EC7">
        <w:rPr>
          <w:rFonts w:cs="Arial"/>
          <w:b/>
          <w:bCs/>
        </w:rPr>
        <w:fldChar w:fldCharType="separate"/>
      </w:r>
      <w:r w:rsidR="00065484" w:rsidRPr="00763EC7">
        <w:rPr>
          <w:rFonts w:cs="Arial"/>
          <w:noProof/>
        </w:rPr>
        <w:t>Figure 1. Trend in the Number</w:t>
      </w:r>
      <w:r w:rsidR="00065484" w:rsidRPr="00763EC7">
        <w:rPr>
          <w:rFonts w:cs="Arial"/>
          <w:noProof/>
          <w:color w:val="000000" w:themeColor="text1"/>
        </w:rPr>
        <w:t xml:space="preserve"> of Migratory </w:t>
      </w:r>
      <w:r w:rsidR="00065484" w:rsidRPr="00763EC7">
        <w:rPr>
          <w:rFonts w:cs="Arial"/>
          <w:noProof/>
        </w:rPr>
        <w:t>Children in California, Age</w:t>
      </w:r>
      <w:r w:rsidR="002D1367" w:rsidRPr="00763EC7">
        <w:rPr>
          <w:rFonts w:cs="Arial"/>
          <w:noProof/>
        </w:rPr>
        <w:t>s</w:t>
      </w:r>
      <w:r w:rsidR="00065484" w:rsidRPr="00763EC7">
        <w:rPr>
          <w:rFonts w:cs="Arial"/>
          <w:noProof/>
        </w:rPr>
        <w:t xml:space="preserve"> 3 to 21 years 2010–11 to 2014–15</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_Toc494884271 \h </w:instrText>
      </w:r>
      <w:r w:rsidR="00065484" w:rsidRPr="00763EC7">
        <w:rPr>
          <w:rFonts w:cs="Arial"/>
          <w:noProof/>
        </w:rPr>
      </w:r>
      <w:r w:rsidR="00065484" w:rsidRPr="00763EC7">
        <w:rPr>
          <w:rFonts w:cs="Arial"/>
          <w:noProof/>
        </w:rPr>
        <w:fldChar w:fldCharType="separate"/>
      </w:r>
      <w:r w:rsidR="005A24FE" w:rsidRPr="00763EC7">
        <w:rPr>
          <w:rFonts w:cs="Arial"/>
          <w:noProof/>
        </w:rPr>
        <w:t>5</w:t>
      </w:r>
      <w:r w:rsidR="00065484" w:rsidRPr="00763EC7">
        <w:rPr>
          <w:rFonts w:cs="Arial"/>
          <w:noProof/>
        </w:rPr>
        <w:fldChar w:fldCharType="end"/>
      </w:r>
    </w:p>
    <w:p w14:paraId="2A2F416A" w14:textId="4879608F" w:rsidR="002D1367" w:rsidRPr="00763EC7" w:rsidRDefault="00065484">
      <w:pPr>
        <w:pStyle w:val="TableofFigures"/>
        <w:tabs>
          <w:tab w:val="right" w:leader="dot" w:pos="8630"/>
        </w:tabs>
        <w:rPr>
          <w:rFonts w:cs="Arial"/>
          <w:noProof/>
        </w:rPr>
      </w:pPr>
      <w:r w:rsidRPr="00763EC7">
        <w:rPr>
          <w:rFonts w:cs="Arial"/>
          <w:noProof/>
        </w:rPr>
        <w:t xml:space="preserve">Figure 2. Trend in the Number of Migratory Children in California, by Age Group, </w:t>
      </w:r>
    </w:p>
    <w:p w14:paraId="6756214B" w14:textId="349B95C7" w:rsidR="00065484" w:rsidRPr="00763EC7" w:rsidRDefault="002D1367">
      <w:pPr>
        <w:pStyle w:val="TableofFigures"/>
        <w:tabs>
          <w:tab w:val="right" w:leader="dot" w:pos="8630"/>
        </w:tabs>
        <w:rPr>
          <w:rFonts w:cs="Arial"/>
          <w:noProof/>
          <w:lang w:eastAsia="en-US"/>
        </w:rPr>
      </w:pPr>
      <w:r w:rsidRPr="00763EC7">
        <w:rPr>
          <w:rFonts w:cs="Arial"/>
          <w:noProof/>
        </w:rPr>
        <w:tab/>
      </w:r>
      <w:r w:rsidR="00065484" w:rsidRPr="00763EC7">
        <w:rPr>
          <w:rFonts w:cs="Arial"/>
          <w:noProof/>
        </w:rPr>
        <w:t>2010–11 to 2014–15</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_Toc494884272 \h </w:instrText>
      </w:r>
      <w:r w:rsidR="00065484" w:rsidRPr="00763EC7">
        <w:rPr>
          <w:rFonts w:cs="Arial"/>
          <w:noProof/>
        </w:rPr>
      </w:r>
      <w:r w:rsidR="00065484" w:rsidRPr="00763EC7">
        <w:rPr>
          <w:rFonts w:cs="Arial"/>
          <w:noProof/>
        </w:rPr>
        <w:fldChar w:fldCharType="separate"/>
      </w:r>
      <w:r w:rsidR="005A24FE" w:rsidRPr="00763EC7">
        <w:rPr>
          <w:rFonts w:cs="Arial"/>
          <w:noProof/>
        </w:rPr>
        <w:t>6</w:t>
      </w:r>
      <w:r w:rsidR="00065484" w:rsidRPr="00763EC7">
        <w:rPr>
          <w:rFonts w:cs="Arial"/>
          <w:noProof/>
        </w:rPr>
        <w:fldChar w:fldCharType="end"/>
      </w:r>
    </w:p>
    <w:p w14:paraId="6E4828D6" w14:textId="737A2BE8" w:rsidR="00065484" w:rsidRPr="00763EC7" w:rsidRDefault="00065484">
      <w:pPr>
        <w:pStyle w:val="TableofFigures"/>
        <w:tabs>
          <w:tab w:val="right" w:leader="dot" w:pos="8630"/>
        </w:tabs>
        <w:rPr>
          <w:rFonts w:cs="Arial"/>
          <w:noProof/>
        </w:rPr>
      </w:pPr>
      <w:r w:rsidRPr="00763EC7">
        <w:rPr>
          <w:rFonts w:cs="Arial"/>
          <w:noProof/>
        </w:rPr>
        <w:t>Figure 3. Percent of Students Who Are English Learners, by Grade, Migratory</w:t>
      </w:r>
      <w:r w:rsidR="002D1367" w:rsidRPr="00763EC7">
        <w:rPr>
          <w:rFonts w:cs="Arial"/>
          <w:noProof/>
        </w:rPr>
        <w:t>,</w:t>
      </w:r>
      <w:r w:rsidRPr="00763EC7">
        <w:rPr>
          <w:rFonts w:cs="Arial"/>
          <w:noProof/>
        </w:rPr>
        <w:t xml:space="preserve"> and All Students, 2014–15</w:t>
      </w:r>
      <w:r w:rsidRPr="00763EC7">
        <w:rPr>
          <w:rFonts w:cs="Arial"/>
          <w:noProof/>
        </w:rPr>
        <w:tab/>
      </w:r>
      <w:r w:rsidRPr="00763EC7">
        <w:rPr>
          <w:rFonts w:cs="Arial"/>
          <w:noProof/>
        </w:rPr>
        <w:fldChar w:fldCharType="begin"/>
      </w:r>
      <w:r w:rsidRPr="00763EC7">
        <w:rPr>
          <w:rFonts w:cs="Arial"/>
          <w:noProof/>
        </w:rPr>
        <w:instrText xml:space="preserve"> PAGEREF _Toc494884273 \h </w:instrText>
      </w:r>
      <w:r w:rsidRPr="00763EC7">
        <w:rPr>
          <w:rFonts w:cs="Arial"/>
          <w:noProof/>
        </w:rPr>
      </w:r>
      <w:r w:rsidRPr="00763EC7">
        <w:rPr>
          <w:rFonts w:cs="Arial"/>
          <w:noProof/>
        </w:rPr>
        <w:fldChar w:fldCharType="separate"/>
      </w:r>
      <w:r w:rsidR="005A24FE" w:rsidRPr="00763EC7">
        <w:rPr>
          <w:rFonts w:cs="Arial"/>
          <w:noProof/>
        </w:rPr>
        <w:t>8</w:t>
      </w:r>
      <w:r w:rsidRPr="00763EC7">
        <w:rPr>
          <w:rFonts w:cs="Arial"/>
          <w:noProof/>
        </w:rPr>
        <w:fldChar w:fldCharType="end"/>
      </w:r>
    </w:p>
    <w:p w14:paraId="4EDB83E2" w14:textId="29FD41B8" w:rsidR="004336EE" w:rsidRPr="00763EC7" w:rsidRDefault="004336EE" w:rsidP="004336EE">
      <w:pPr>
        <w:rPr>
          <w:rFonts w:cs="Arial"/>
        </w:rPr>
      </w:pPr>
      <w:r w:rsidRPr="00763EC7">
        <w:rPr>
          <w:rFonts w:cs="Arial"/>
        </w:rPr>
        <w:t>Figure 4. Number of English Learner and Migratory English Learner Students Statewide</w:t>
      </w:r>
      <w:r w:rsidR="00763EC7">
        <w:rPr>
          <w:rFonts w:cs="Arial"/>
        </w:rPr>
        <w:t>…………………….………</w:t>
      </w:r>
      <w:r w:rsidRPr="00763EC7">
        <w:rPr>
          <w:rFonts w:cs="Arial"/>
        </w:rPr>
        <w:t>…………………………………………………..8</w:t>
      </w:r>
    </w:p>
    <w:p w14:paraId="61539DD7" w14:textId="63263231" w:rsidR="00065484" w:rsidRPr="00763EC7" w:rsidRDefault="004336EE">
      <w:pPr>
        <w:pStyle w:val="TableofFigures"/>
        <w:tabs>
          <w:tab w:val="right" w:leader="dot" w:pos="8630"/>
        </w:tabs>
        <w:rPr>
          <w:rFonts w:cs="Arial"/>
          <w:noProof/>
          <w:lang w:eastAsia="en-US"/>
        </w:rPr>
      </w:pPr>
      <w:r w:rsidRPr="00763EC7">
        <w:rPr>
          <w:rFonts w:cs="Arial"/>
          <w:noProof/>
        </w:rPr>
        <w:t>Figure 5</w:t>
      </w:r>
      <w:r w:rsidR="00065484" w:rsidRPr="00763EC7">
        <w:rPr>
          <w:rFonts w:cs="Arial"/>
          <w:noProof/>
        </w:rPr>
        <w:t>. Trends in the Percent Distributions of Migratory Children in California, by Grade Group, 2010–11 to 2014–15</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_Toc494884274 \h </w:instrText>
      </w:r>
      <w:r w:rsidR="00065484" w:rsidRPr="00763EC7">
        <w:rPr>
          <w:rFonts w:cs="Arial"/>
          <w:noProof/>
        </w:rPr>
      </w:r>
      <w:r w:rsidR="00065484" w:rsidRPr="00763EC7">
        <w:rPr>
          <w:rFonts w:cs="Arial"/>
          <w:noProof/>
        </w:rPr>
        <w:fldChar w:fldCharType="separate"/>
      </w:r>
      <w:r w:rsidR="005A24FE" w:rsidRPr="00763EC7">
        <w:rPr>
          <w:rFonts w:cs="Arial"/>
          <w:noProof/>
        </w:rPr>
        <w:t>10</w:t>
      </w:r>
      <w:r w:rsidR="00065484" w:rsidRPr="00763EC7">
        <w:rPr>
          <w:rFonts w:cs="Arial"/>
          <w:noProof/>
        </w:rPr>
        <w:fldChar w:fldCharType="end"/>
      </w:r>
    </w:p>
    <w:p w14:paraId="5FDB23EF" w14:textId="42C5FE22" w:rsidR="00065484" w:rsidRPr="00763EC7" w:rsidRDefault="004336EE">
      <w:pPr>
        <w:pStyle w:val="TableofFigures"/>
        <w:tabs>
          <w:tab w:val="right" w:leader="dot" w:pos="8630"/>
        </w:tabs>
        <w:rPr>
          <w:rFonts w:cs="Arial"/>
          <w:noProof/>
          <w:lang w:eastAsia="en-US"/>
        </w:rPr>
      </w:pPr>
      <w:r w:rsidRPr="00763EC7">
        <w:rPr>
          <w:rFonts w:cs="Arial"/>
          <w:noProof/>
        </w:rPr>
        <w:t>Figure 6</w:t>
      </w:r>
      <w:r w:rsidR="00065484" w:rsidRPr="00763EC7">
        <w:rPr>
          <w:rFonts w:cs="Arial"/>
          <w:noProof/>
        </w:rPr>
        <w:t>. Percent of Students with Disabilities, by Grade, Migratory</w:t>
      </w:r>
      <w:r w:rsidR="002D1367" w:rsidRPr="00763EC7">
        <w:rPr>
          <w:rFonts w:cs="Arial"/>
          <w:noProof/>
        </w:rPr>
        <w:t>,</w:t>
      </w:r>
      <w:r w:rsidR="00065484" w:rsidRPr="00763EC7">
        <w:rPr>
          <w:rFonts w:cs="Arial"/>
          <w:noProof/>
        </w:rPr>
        <w:t xml:space="preserve"> and All Students, 2014–15</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_Toc494884275 \h </w:instrText>
      </w:r>
      <w:r w:rsidR="00065484" w:rsidRPr="00763EC7">
        <w:rPr>
          <w:rFonts w:cs="Arial"/>
          <w:noProof/>
        </w:rPr>
      </w:r>
      <w:r w:rsidR="00065484" w:rsidRPr="00763EC7">
        <w:rPr>
          <w:rFonts w:cs="Arial"/>
          <w:noProof/>
        </w:rPr>
        <w:fldChar w:fldCharType="separate"/>
      </w:r>
      <w:r w:rsidR="005A24FE" w:rsidRPr="00763EC7">
        <w:rPr>
          <w:rFonts w:cs="Arial"/>
          <w:noProof/>
        </w:rPr>
        <w:t>11</w:t>
      </w:r>
      <w:r w:rsidR="00065484" w:rsidRPr="00763EC7">
        <w:rPr>
          <w:rFonts w:cs="Arial"/>
          <w:noProof/>
        </w:rPr>
        <w:fldChar w:fldCharType="end"/>
      </w:r>
    </w:p>
    <w:p w14:paraId="74FE7810" w14:textId="379D84A5" w:rsidR="00065484" w:rsidRPr="00763EC7" w:rsidRDefault="00065484">
      <w:pPr>
        <w:pStyle w:val="TableofFigures"/>
        <w:tabs>
          <w:tab w:val="right" w:leader="dot" w:pos="8630"/>
        </w:tabs>
        <w:rPr>
          <w:rFonts w:cs="Arial"/>
          <w:noProof/>
          <w:lang w:eastAsia="en-US"/>
        </w:rPr>
      </w:pPr>
      <w:r w:rsidRPr="00763EC7">
        <w:rPr>
          <w:rFonts w:cs="Arial"/>
          <w:noProof/>
        </w:rPr>
        <w:t>Figur</w:t>
      </w:r>
      <w:r w:rsidR="004336EE" w:rsidRPr="00763EC7">
        <w:rPr>
          <w:rFonts w:cs="Arial"/>
          <w:noProof/>
        </w:rPr>
        <w:t>e 7</w:t>
      </w:r>
      <w:r w:rsidRPr="00763EC7">
        <w:rPr>
          <w:rFonts w:cs="Arial"/>
          <w:noProof/>
        </w:rPr>
        <w:t>. Percent Distribution of 2015–16 CAASPP ELA Achievement Levels for Migratory Students, Migratory PFS Students, All Students, and SED Students, Grades</w:t>
      </w:r>
      <w:r w:rsidR="00F47F8A" w:rsidRPr="00763EC7">
        <w:rPr>
          <w:rFonts w:cs="Arial"/>
          <w:noProof/>
        </w:rPr>
        <w:t xml:space="preserve"> 3–8 and Grade 11</w:t>
      </w:r>
      <w:r w:rsidRPr="00763EC7">
        <w:rPr>
          <w:rFonts w:cs="Arial"/>
          <w:noProof/>
        </w:rPr>
        <w:tab/>
      </w:r>
      <w:r w:rsidRPr="00763EC7">
        <w:rPr>
          <w:rFonts w:cs="Arial"/>
          <w:noProof/>
        </w:rPr>
        <w:fldChar w:fldCharType="begin"/>
      </w:r>
      <w:r w:rsidRPr="00763EC7">
        <w:rPr>
          <w:rFonts w:cs="Arial"/>
          <w:noProof/>
        </w:rPr>
        <w:instrText xml:space="preserve"> PAGEREF _Toc494884276 \h </w:instrText>
      </w:r>
      <w:r w:rsidRPr="00763EC7">
        <w:rPr>
          <w:rFonts w:cs="Arial"/>
          <w:noProof/>
        </w:rPr>
      </w:r>
      <w:r w:rsidRPr="00763EC7">
        <w:rPr>
          <w:rFonts w:cs="Arial"/>
          <w:noProof/>
        </w:rPr>
        <w:fldChar w:fldCharType="separate"/>
      </w:r>
      <w:r w:rsidR="005A24FE" w:rsidRPr="00763EC7">
        <w:rPr>
          <w:rFonts w:cs="Arial"/>
          <w:noProof/>
        </w:rPr>
        <w:t>14</w:t>
      </w:r>
      <w:r w:rsidRPr="00763EC7">
        <w:rPr>
          <w:rFonts w:cs="Arial"/>
          <w:noProof/>
        </w:rPr>
        <w:fldChar w:fldCharType="end"/>
      </w:r>
    </w:p>
    <w:p w14:paraId="615101C2" w14:textId="7942FDAD" w:rsidR="00065484" w:rsidRPr="00763EC7" w:rsidRDefault="004336EE">
      <w:pPr>
        <w:pStyle w:val="TableofFigures"/>
        <w:tabs>
          <w:tab w:val="right" w:leader="dot" w:pos="8630"/>
        </w:tabs>
        <w:rPr>
          <w:rFonts w:cs="Arial"/>
          <w:noProof/>
          <w:lang w:eastAsia="en-US"/>
        </w:rPr>
      </w:pPr>
      <w:r w:rsidRPr="00763EC7">
        <w:rPr>
          <w:rFonts w:cs="Arial"/>
          <w:noProof/>
        </w:rPr>
        <w:t>Figure 8</w:t>
      </w:r>
      <w:r w:rsidR="00065484" w:rsidRPr="00763EC7">
        <w:rPr>
          <w:rFonts w:cs="Arial"/>
          <w:noProof/>
        </w:rPr>
        <w:t>. Percent Distribution of 2015–16 CAASPP ELA Claim 1 - Reading Achievement Levels for Migratory Students, Migratory PFS Students, All Students, and SED Students, Grades 3–8 and Grade 11</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_Toc494884277 \h </w:instrText>
      </w:r>
      <w:r w:rsidR="00065484" w:rsidRPr="00763EC7">
        <w:rPr>
          <w:rFonts w:cs="Arial"/>
          <w:noProof/>
        </w:rPr>
      </w:r>
      <w:r w:rsidR="00065484" w:rsidRPr="00763EC7">
        <w:rPr>
          <w:rFonts w:cs="Arial"/>
          <w:noProof/>
        </w:rPr>
        <w:fldChar w:fldCharType="separate"/>
      </w:r>
      <w:r w:rsidR="005A24FE" w:rsidRPr="00763EC7">
        <w:rPr>
          <w:rFonts w:cs="Arial"/>
          <w:noProof/>
        </w:rPr>
        <w:t>15</w:t>
      </w:r>
      <w:r w:rsidR="00065484" w:rsidRPr="00763EC7">
        <w:rPr>
          <w:rFonts w:cs="Arial"/>
          <w:noProof/>
        </w:rPr>
        <w:fldChar w:fldCharType="end"/>
      </w:r>
    </w:p>
    <w:p w14:paraId="7BBD6ABB" w14:textId="29E86352" w:rsidR="00065484" w:rsidRPr="00763EC7" w:rsidRDefault="004336EE">
      <w:pPr>
        <w:pStyle w:val="TableofFigures"/>
        <w:tabs>
          <w:tab w:val="right" w:leader="dot" w:pos="8630"/>
        </w:tabs>
        <w:rPr>
          <w:rFonts w:cs="Arial"/>
          <w:noProof/>
          <w:lang w:eastAsia="en-US"/>
        </w:rPr>
      </w:pPr>
      <w:r w:rsidRPr="00763EC7">
        <w:rPr>
          <w:rFonts w:cs="Arial"/>
          <w:noProof/>
        </w:rPr>
        <w:t>Figure 9</w:t>
      </w:r>
      <w:r w:rsidR="00065484" w:rsidRPr="00763EC7">
        <w:rPr>
          <w:rFonts w:cs="Arial"/>
          <w:noProof/>
        </w:rPr>
        <w:t>. Percent Distribution of 2015–16 CAASPP ELA Claim 2 - Writing Achievement Levels for Migratory Students, Migratory PFS Students, All Students, and SED Students, Grades 3–8 and Grade 11</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_Toc494884278 \h </w:instrText>
      </w:r>
      <w:r w:rsidR="00065484" w:rsidRPr="00763EC7">
        <w:rPr>
          <w:rFonts w:cs="Arial"/>
          <w:noProof/>
        </w:rPr>
      </w:r>
      <w:r w:rsidR="00065484" w:rsidRPr="00763EC7">
        <w:rPr>
          <w:rFonts w:cs="Arial"/>
          <w:noProof/>
        </w:rPr>
        <w:fldChar w:fldCharType="separate"/>
      </w:r>
      <w:r w:rsidR="005A24FE" w:rsidRPr="00763EC7">
        <w:rPr>
          <w:rFonts w:cs="Arial"/>
          <w:noProof/>
        </w:rPr>
        <w:t>15</w:t>
      </w:r>
      <w:r w:rsidR="00065484" w:rsidRPr="00763EC7">
        <w:rPr>
          <w:rFonts w:cs="Arial"/>
          <w:noProof/>
        </w:rPr>
        <w:fldChar w:fldCharType="end"/>
      </w:r>
    </w:p>
    <w:p w14:paraId="2CB4806B" w14:textId="00E3683F" w:rsidR="00065484" w:rsidRPr="00763EC7" w:rsidRDefault="004336EE">
      <w:pPr>
        <w:pStyle w:val="TableofFigures"/>
        <w:tabs>
          <w:tab w:val="right" w:leader="dot" w:pos="8630"/>
        </w:tabs>
        <w:rPr>
          <w:rFonts w:cs="Arial"/>
          <w:noProof/>
          <w:lang w:eastAsia="en-US"/>
        </w:rPr>
      </w:pPr>
      <w:r w:rsidRPr="00763EC7">
        <w:rPr>
          <w:rFonts w:cs="Arial"/>
          <w:noProof/>
        </w:rPr>
        <w:t>Figure 10</w:t>
      </w:r>
      <w:r w:rsidR="00065484" w:rsidRPr="00763EC7">
        <w:rPr>
          <w:rFonts w:cs="Arial"/>
          <w:noProof/>
        </w:rPr>
        <w:t>. Percent Distribution of 2015–16 CAASPP ELA Claim 3 - Listening Achievement Levels for Migratory Students, Migratory PFS Students, All Students, and SED Students, Grades 3–8 and Grade 11</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_Toc494884279 \h </w:instrText>
      </w:r>
      <w:r w:rsidR="00065484" w:rsidRPr="00763EC7">
        <w:rPr>
          <w:rFonts w:cs="Arial"/>
          <w:noProof/>
        </w:rPr>
      </w:r>
      <w:r w:rsidR="00065484" w:rsidRPr="00763EC7">
        <w:rPr>
          <w:rFonts w:cs="Arial"/>
          <w:noProof/>
        </w:rPr>
        <w:fldChar w:fldCharType="separate"/>
      </w:r>
      <w:r w:rsidR="005A24FE" w:rsidRPr="00763EC7">
        <w:rPr>
          <w:rFonts w:cs="Arial"/>
          <w:noProof/>
        </w:rPr>
        <w:t>16</w:t>
      </w:r>
      <w:r w:rsidR="00065484" w:rsidRPr="00763EC7">
        <w:rPr>
          <w:rFonts w:cs="Arial"/>
          <w:noProof/>
        </w:rPr>
        <w:fldChar w:fldCharType="end"/>
      </w:r>
    </w:p>
    <w:p w14:paraId="23AF65B6" w14:textId="6996202C" w:rsidR="00065484" w:rsidRPr="00763EC7" w:rsidRDefault="004336EE">
      <w:pPr>
        <w:pStyle w:val="TableofFigures"/>
        <w:tabs>
          <w:tab w:val="right" w:leader="dot" w:pos="8630"/>
        </w:tabs>
        <w:rPr>
          <w:rFonts w:cs="Arial"/>
          <w:noProof/>
          <w:lang w:eastAsia="en-US"/>
        </w:rPr>
      </w:pPr>
      <w:r w:rsidRPr="00763EC7">
        <w:rPr>
          <w:rFonts w:cs="Arial"/>
          <w:noProof/>
        </w:rPr>
        <w:t>Figure 11</w:t>
      </w:r>
      <w:r w:rsidR="00065484" w:rsidRPr="00763EC7">
        <w:rPr>
          <w:rFonts w:cs="Arial"/>
          <w:noProof/>
        </w:rPr>
        <w:t>. Percent Distribution of 2015– 16 CAASPP ELA Claim 4 - Research/Inquiry Achievement Levels for Migratory Students, Migratory PFS Students, All Students, and SED Students, Grades 3–8 and Grade 11</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_Toc494884280 \h </w:instrText>
      </w:r>
      <w:r w:rsidR="00065484" w:rsidRPr="00763EC7">
        <w:rPr>
          <w:rFonts w:cs="Arial"/>
          <w:noProof/>
        </w:rPr>
      </w:r>
      <w:r w:rsidR="00065484" w:rsidRPr="00763EC7">
        <w:rPr>
          <w:rFonts w:cs="Arial"/>
          <w:noProof/>
        </w:rPr>
        <w:fldChar w:fldCharType="separate"/>
      </w:r>
      <w:r w:rsidR="005A24FE" w:rsidRPr="00763EC7">
        <w:rPr>
          <w:rFonts w:cs="Arial"/>
          <w:noProof/>
        </w:rPr>
        <w:t>16</w:t>
      </w:r>
      <w:r w:rsidR="00065484" w:rsidRPr="00763EC7">
        <w:rPr>
          <w:rFonts w:cs="Arial"/>
          <w:noProof/>
        </w:rPr>
        <w:fldChar w:fldCharType="end"/>
      </w:r>
    </w:p>
    <w:p w14:paraId="1ADDAC9E" w14:textId="73A22944" w:rsidR="00065484" w:rsidRPr="00763EC7" w:rsidRDefault="004336EE">
      <w:pPr>
        <w:pStyle w:val="TableofFigures"/>
        <w:tabs>
          <w:tab w:val="right" w:leader="dot" w:pos="8630"/>
        </w:tabs>
        <w:rPr>
          <w:rFonts w:cs="Arial"/>
          <w:noProof/>
          <w:lang w:eastAsia="en-US"/>
        </w:rPr>
      </w:pPr>
      <w:r w:rsidRPr="00763EC7">
        <w:rPr>
          <w:rFonts w:cs="Arial"/>
          <w:noProof/>
        </w:rPr>
        <w:t>Figure 12</w:t>
      </w:r>
      <w:r w:rsidR="00065484" w:rsidRPr="00763EC7">
        <w:rPr>
          <w:rFonts w:cs="Arial"/>
          <w:noProof/>
        </w:rPr>
        <w:t>. Percent Distribution of 2015–16 CAASPP Math Achievement Levels for Migratory Students, Migratory PFS Students, All Students</w:t>
      </w:r>
      <w:r w:rsidR="00297E66" w:rsidRPr="00763EC7">
        <w:rPr>
          <w:rFonts w:cs="Arial"/>
          <w:noProof/>
        </w:rPr>
        <w:t>,</w:t>
      </w:r>
      <w:r w:rsidR="00065484" w:rsidRPr="00763EC7">
        <w:rPr>
          <w:rFonts w:cs="Arial"/>
          <w:noProof/>
        </w:rPr>
        <w:t xml:space="preserve"> and SED Students, Grades 3–8 and Grade 11</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_Toc494884281 \h </w:instrText>
      </w:r>
      <w:r w:rsidR="00065484" w:rsidRPr="00763EC7">
        <w:rPr>
          <w:rFonts w:cs="Arial"/>
          <w:noProof/>
        </w:rPr>
      </w:r>
      <w:r w:rsidR="00065484" w:rsidRPr="00763EC7">
        <w:rPr>
          <w:rFonts w:cs="Arial"/>
          <w:noProof/>
        </w:rPr>
        <w:fldChar w:fldCharType="separate"/>
      </w:r>
      <w:r w:rsidR="005A24FE" w:rsidRPr="00763EC7">
        <w:rPr>
          <w:rFonts w:cs="Arial"/>
          <w:noProof/>
        </w:rPr>
        <w:t>18</w:t>
      </w:r>
      <w:r w:rsidR="00065484" w:rsidRPr="00763EC7">
        <w:rPr>
          <w:rFonts w:cs="Arial"/>
          <w:noProof/>
        </w:rPr>
        <w:fldChar w:fldCharType="end"/>
      </w:r>
    </w:p>
    <w:p w14:paraId="4533F766" w14:textId="7D367851" w:rsidR="00065484" w:rsidRPr="00763EC7" w:rsidRDefault="004336EE">
      <w:pPr>
        <w:pStyle w:val="TableofFigures"/>
        <w:tabs>
          <w:tab w:val="right" w:leader="dot" w:pos="8630"/>
        </w:tabs>
        <w:rPr>
          <w:rFonts w:cs="Arial"/>
          <w:noProof/>
          <w:lang w:eastAsia="en-US"/>
        </w:rPr>
      </w:pPr>
      <w:r w:rsidRPr="00763EC7">
        <w:rPr>
          <w:rFonts w:cs="Arial"/>
          <w:noProof/>
        </w:rPr>
        <w:t>Figure 13</w:t>
      </w:r>
      <w:r w:rsidR="00065484" w:rsidRPr="00763EC7">
        <w:rPr>
          <w:rFonts w:cs="Arial"/>
          <w:noProof/>
        </w:rPr>
        <w:t>. Percent Distribution of 2015–16 CAASPP Math Claim 1 - Concepts and Procedures Achievement Levels for Migratory Students, Migratory PFS Students, All Students</w:t>
      </w:r>
      <w:r w:rsidR="00297E66" w:rsidRPr="00763EC7">
        <w:rPr>
          <w:rFonts w:cs="Arial"/>
          <w:noProof/>
        </w:rPr>
        <w:t>,</w:t>
      </w:r>
      <w:r w:rsidR="00065484" w:rsidRPr="00763EC7">
        <w:rPr>
          <w:rFonts w:cs="Arial"/>
          <w:noProof/>
        </w:rPr>
        <w:t xml:space="preserve"> and SED Students, Grades 3–8 and Grade 11</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_Toc494884282 \h </w:instrText>
      </w:r>
      <w:r w:rsidR="00065484" w:rsidRPr="00763EC7">
        <w:rPr>
          <w:rFonts w:cs="Arial"/>
          <w:noProof/>
        </w:rPr>
      </w:r>
      <w:r w:rsidR="00065484" w:rsidRPr="00763EC7">
        <w:rPr>
          <w:rFonts w:cs="Arial"/>
          <w:noProof/>
        </w:rPr>
        <w:fldChar w:fldCharType="separate"/>
      </w:r>
      <w:r w:rsidR="005A24FE" w:rsidRPr="00763EC7">
        <w:rPr>
          <w:rFonts w:cs="Arial"/>
          <w:noProof/>
        </w:rPr>
        <w:t>19</w:t>
      </w:r>
      <w:r w:rsidR="00065484" w:rsidRPr="00763EC7">
        <w:rPr>
          <w:rFonts w:cs="Arial"/>
          <w:noProof/>
        </w:rPr>
        <w:fldChar w:fldCharType="end"/>
      </w:r>
    </w:p>
    <w:p w14:paraId="75A6E143" w14:textId="3E3C30FF" w:rsidR="00065484" w:rsidRPr="00763EC7" w:rsidRDefault="004336EE">
      <w:pPr>
        <w:pStyle w:val="TableofFigures"/>
        <w:tabs>
          <w:tab w:val="right" w:leader="dot" w:pos="8630"/>
        </w:tabs>
        <w:rPr>
          <w:rFonts w:cs="Arial"/>
          <w:noProof/>
          <w:lang w:eastAsia="en-US"/>
        </w:rPr>
      </w:pPr>
      <w:r w:rsidRPr="00763EC7">
        <w:rPr>
          <w:rFonts w:cs="Arial"/>
          <w:noProof/>
        </w:rPr>
        <w:t>Figure 14</w:t>
      </w:r>
      <w:r w:rsidR="00065484" w:rsidRPr="00763EC7">
        <w:rPr>
          <w:rFonts w:cs="Arial"/>
          <w:noProof/>
        </w:rPr>
        <w:t>. Percent Distribution of 2015–16 CAASPP Math Claim 2 - Problem Solving and Modeling Achievement Levels for Migratory Students, Migratory PFS Students, All Students</w:t>
      </w:r>
      <w:r w:rsidR="00297E66" w:rsidRPr="00763EC7">
        <w:rPr>
          <w:rFonts w:cs="Arial"/>
          <w:noProof/>
        </w:rPr>
        <w:t>,</w:t>
      </w:r>
      <w:r w:rsidR="00065484" w:rsidRPr="00763EC7">
        <w:rPr>
          <w:rFonts w:cs="Arial"/>
          <w:noProof/>
        </w:rPr>
        <w:t xml:space="preserve"> and SED Students, Grades 3–8 and Grade 11</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_Toc494884283 \h </w:instrText>
      </w:r>
      <w:r w:rsidR="00065484" w:rsidRPr="00763EC7">
        <w:rPr>
          <w:rFonts w:cs="Arial"/>
          <w:noProof/>
        </w:rPr>
      </w:r>
      <w:r w:rsidR="00065484" w:rsidRPr="00763EC7">
        <w:rPr>
          <w:rFonts w:cs="Arial"/>
          <w:noProof/>
        </w:rPr>
        <w:fldChar w:fldCharType="separate"/>
      </w:r>
      <w:r w:rsidR="005A24FE" w:rsidRPr="00763EC7">
        <w:rPr>
          <w:rFonts w:cs="Arial"/>
          <w:noProof/>
        </w:rPr>
        <w:t>19</w:t>
      </w:r>
      <w:r w:rsidR="00065484" w:rsidRPr="00763EC7">
        <w:rPr>
          <w:rFonts w:cs="Arial"/>
          <w:noProof/>
        </w:rPr>
        <w:fldChar w:fldCharType="end"/>
      </w:r>
    </w:p>
    <w:p w14:paraId="1E1CC60C" w14:textId="2B36D718" w:rsidR="00065484" w:rsidRPr="00763EC7" w:rsidRDefault="004336EE">
      <w:pPr>
        <w:pStyle w:val="TableofFigures"/>
        <w:tabs>
          <w:tab w:val="right" w:leader="dot" w:pos="8630"/>
        </w:tabs>
        <w:rPr>
          <w:rFonts w:cs="Arial"/>
          <w:noProof/>
          <w:lang w:eastAsia="en-US"/>
        </w:rPr>
      </w:pPr>
      <w:r w:rsidRPr="00763EC7">
        <w:rPr>
          <w:rFonts w:cs="Arial"/>
          <w:noProof/>
        </w:rPr>
        <w:t>Figure 15</w:t>
      </w:r>
      <w:r w:rsidR="00065484" w:rsidRPr="00763EC7">
        <w:rPr>
          <w:rFonts w:cs="Arial"/>
          <w:noProof/>
        </w:rPr>
        <w:t>. Percent Distribution of 2015-16 CAASPP Math Claim 3 - Communicating Reasoning Achievement Levels for Migratory Students, Migratory PFS Students, All Students</w:t>
      </w:r>
      <w:r w:rsidR="00297E66" w:rsidRPr="00763EC7">
        <w:rPr>
          <w:rFonts w:cs="Arial"/>
          <w:noProof/>
        </w:rPr>
        <w:t>,</w:t>
      </w:r>
      <w:r w:rsidR="00065484" w:rsidRPr="00763EC7">
        <w:rPr>
          <w:rFonts w:cs="Arial"/>
          <w:noProof/>
        </w:rPr>
        <w:t xml:space="preserve"> and SED Students, Grades 3–8 and Grade 11</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_Toc494884284 \h </w:instrText>
      </w:r>
      <w:r w:rsidR="00065484" w:rsidRPr="00763EC7">
        <w:rPr>
          <w:rFonts w:cs="Arial"/>
          <w:noProof/>
        </w:rPr>
      </w:r>
      <w:r w:rsidR="00065484" w:rsidRPr="00763EC7">
        <w:rPr>
          <w:rFonts w:cs="Arial"/>
          <w:noProof/>
        </w:rPr>
        <w:fldChar w:fldCharType="separate"/>
      </w:r>
      <w:r w:rsidR="005A24FE" w:rsidRPr="00763EC7">
        <w:rPr>
          <w:rFonts w:cs="Arial"/>
          <w:noProof/>
        </w:rPr>
        <w:t>20</w:t>
      </w:r>
      <w:r w:rsidR="00065484" w:rsidRPr="00763EC7">
        <w:rPr>
          <w:rFonts w:cs="Arial"/>
          <w:noProof/>
        </w:rPr>
        <w:fldChar w:fldCharType="end"/>
      </w:r>
    </w:p>
    <w:p w14:paraId="50E673D4" w14:textId="2FFA905D" w:rsidR="00065484" w:rsidRPr="00763EC7" w:rsidRDefault="004336EE">
      <w:pPr>
        <w:pStyle w:val="TableofFigures"/>
        <w:tabs>
          <w:tab w:val="right" w:leader="dot" w:pos="8630"/>
        </w:tabs>
        <w:rPr>
          <w:rFonts w:cs="Arial"/>
          <w:noProof/>
          <w:lang w:eastAsia="en-US"/>
        </w:rPr>
      </w:pPr>
      <w:r w:rsidRPr="00763EC7">
        <w:rPr>
          <w:rFonts w:cs="Arial"/>
          <w:noProof/>
        </w:rPr>
        <w:t>Figure 16</w:t>
      </w:r>
      <w:r w:rsidR="00065484" w:rsidRPr="00763EC7">
        <w:rPr>
          <w:rFonts w:cs="Arial"/>
          <w:noProof/>
        </w:rPr>
        <w:t>. Percent Distribution of 2013–14 and 2014–15 Overall CELDT Scores for Migratory and Non-migratory Students, All Grades</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_Toc494884285 \h </w:instrText>
      </w:r>
      <w:r w:rsidR="00065484" w:rsidRPr="00763EC7">
        <w:rPr>
          <w:rFonts w:cs="Arial"/>
          <w:noProof/>
        </w:rPr>
      </w:r>
      <w:r w:rsidR="00065484" w:rsidRPr="00763EC7">
        <w:rPr>
          <w:rFonts w:cs="Arial"/>
          <w:noProof/>
        </w:rPr>
        <w:fldChar w:fldCharType="separate"/>
      </w:r>
      <w:r w:rsidR="005A24FE" w:rsidRPr="00763EC7">
        <w:rPr>
          <w:rFonts w:cs="Arial"/>
          <w:noProof/>
        </w:rPr>
        <w:t>21</w:t>
      </w:r>
      <w:r w:rsidR="00065484" w:rsidRPr="00763EC7">
        <w:rPr>
          <w:rFonts w:cs="Arial"/>
          <w:noProof/>
        </w:rPr>
        <w:fldChar w:fldCharType="end"/>
      </w:r>
    </w:p>
    <w:p w14:paraId="33F67212" w14:textId="01AA8FE0" w:rsidR="00065484" w:rsidRPr="00763EC7" w:rsidRDefault="004336EE">
      <w:pPr>
        <w:pStyle w:val="TableofFigures"/>
        <w:tabs>
          <w:tab w:val="right" w:leader="dot" w:pos="8630"/>
        </w:tabs>
        <w:rPr>
          <w:rFonts w:cs="Arial"/>
          <w:noProof/>
          <w:lang w:eastAsia="en-US"/>
        </w:rPr>
      </w:pPr>
      <w:r w:rsidRPr="00763EC7">
        <w:rPr>
          <w:rFonts w:cs="Arial"/>
          <w:noProof/>
        </w:rPr>
        <w:lastRenderedPageBreak/>
        <w:t>Figure 17</w:t>
      </w:r>
      <w:r w:rsidR="00065484" w:rsidRPr="00763EC7">
        <w:rPr>
          <w:rFonts w:cs="Arial"/>
          <w:noProof/>
        </w:rPr>
        <w:t>. Percent Distribution of 2014–15 Overall CELDT Scores for Migratory and Non-migratory Students, by Grade Span</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_Toc494884286 \h </w:instrText>
      </w:r>
      <w:r w:rsidR="00065484" w:rsidRPr="00763EC7">
        <w:rPr>
          <w:rFonts w:cs="Arial"/>
          <w:noProof/>
        </w:rPr>
      </w:r>
      <w:r w:rsidR="00065484" w:rsidRPr="00763EC7">
        <w:rPr>
          <w:rFonts w:cs="Arial"/>
          <w:noProof/>
        </w:rPr>
        <w:fldChar w:fldCharType="separate"/>
      </w:r>
      <w:r w:rsidR="005A24FE" w:rsidRPr="00763EC7">
        <w:rPr>
          <w:rFonts w:cs="Arial"/>
          <w:noProof/>
        </w:rPr>
        <w:t>22</w:t>
      </w:r>
      <w:r w:rsidR="00065484" w:rsidRPr="00763EC7">
        <w:rPr>
          <w:rFonts w:cs="Arial"/>
          <w:noProof/>
        </w:rPr>
        <w:fldChar w:fldCharType="end"/>
      </w:r>
    </w:p>
    <w:p w14:paraId="1082DF27" w14:textId="4515B1EC" w:rsidR="00065484" w:rsidRPr="00763EC7" w:rsidRDefault="004336EE">
      <w:pPr>
        <w:pStyle w:val="TableofFigures"/>
        <w:tabs>
          <w:tab w:val="right" w:leader="dot" w:pos="8630"/>
        </w:tabs>
        <w:rPr>
          <w:rFonts w:cs="Arial"/>
          <w:noProof/>
          <w:lang w:eastAsia="en-US"/>
        </w:rPr>
      </w:pPr>
      <w:r w:rsidRPr="00763EC7">
        <w:rPr>
          <w:rFonts w:cs="Arial"/>
          <w:noProof/>
        </w:rPr>
        <w:t>Figure 18</w:t>
      </w:r>
      <w:r w:rsidR="00065484" w:rsidRPr="00763EC7">
        <w:rPr>
          <w:rFonts w:cs="Arial"/>
          <w:noProof/>
        </w:rPr>
        <w:t>. Percent Distribution of 2014–15 CELDT Listening Scores for Migratory and Non-migratory Students, by Grade Span</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_Toc494884287 \h </w:instrText>
      </w:r>
      <w:r w:rsidR="00065484" w:rsidRPr="00763EC7">
        <w:rPr>
          <w:rFonts w:cs="Arial"/>
          <w:noProof/>
        </w:rPr>
      </w:r>
      <w:r w:rsidR="00065484" w:rsidRPr="00763EC7">
        <w:rPr>
          <w:rFonts w:cs="Arial"/>
          <w:noProof/>
        </w:rPr>
        <w:fldChar w:fldCharType="separate"/>
      </w:r>
      <w:r w:rsidR="005A24FE" w:rsidRPr="00763EC7">
        <w:rPr>
          <w:rFonts w:cs="Arial"/>
          <w:noProof/>
        </w:rPr>
        <w:t>23</w:t>
      </w:r>
      <w:r w:rsidR="00065484" w:rsidRPr="00763EC7">
        <w:rPr>
          <w:rFonts w:cs="Arial"/>
          <w:noProof/>
        </w:rPr>
        <w:fldChar w:fldCharType="end"/>
      </w:r>
    </w:p>
    <w:p w14:paraId="07B7A101" w14:textId="727D2878" w:rsidR="00065484" w:rsidRPr="00763EC7" w:rsidRDefault="004336EE">
      <w:pPr>
        <w:pStyle w:val="TableofFigures"/>
        <w:tabs>
          <w:tab w:val="right" w:leader="dot" w:pos="8630"/>
        </w:tabs>
        <w:rPr>
          <w:rFonts w:cs="Arial"/>
          <w:noProof/>
          <w:lang w:eastAsia="en-US"/>
        </w:rPr>
      </w:pPr>
      <w:r w:rsidRPr="00763EC7">
        <w:rPr>
          <w:rFonts w:cs="Arial"/>
          <w:noProof/>
        </w:rPr>
        <w:t>Figure 19</w:t>
      </w:r>
      <w:r w:rsidR="00065484" w:rsidRPr="00763EC7">
        <w:rPr>
          <w:rFonts w:cs="Arial"/>
          <w:noProof/>
        </w:rPr>
        <w:t>. Percent Distribution of 2014–15 CELDT Speaking Scores for Migratory and Non-migratory Students, by Grade Span</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_Toc494884288 \h </w:instrText>
      </w:r>
      <w:r w:rsidR="00065484" w:rsidRPr="00763EC7">
        <w:rPr>
          <w:rFonts w:cs="Arial"/>
          <w:noProof/>
        </w:rPr>
      </w:r>
      <w:r w:rsidR="00065484" w:rsidRPr="00763EC7">
        <w:rPr>
          <w:rFonts w:cs="Arial"/>
          <w:noProof/>
        </w:rPr>
        <w:fldChar w:fldCharType="separate"/>
      </w:r>
      <w:r w:rsidR="005A24FE" w:rsidRPr="00763EC7">
        <w:rPr>
          <w:rFonts w:cs="Arial"/>
          <w:noProof/>
        </w:rPr>
        <w:t>24</w:t>
      </w:r>
      <w:r w:rsidR="00065484" w:rsidRPr="00763EC7">
        <w:rPr>
          <w:rFonts w:cs="Arial"/>
          <w:noProof/>
        </w:rPr>
        <w:fldChar w:fldCharType="end"/>
      </w:r>
    </w:p>
    <w:p w14:paraId="2AA861EE" w14:textId="2DE8E3FC" w:rsidR="00065484" w:rsidRPr="00763EC7" w:rsidRDefault="004336EE">
      <w:pPr>
        <w:pStyle w:val="TableofFigures"/>
        <w:tabs>
          <w:tab w:val="right" w:leader="dot" w:pos="8630"/>
        </w:tabs>
        <w:rPr>
          <w:rFonts w:cs="Arial"/>
          <w:noProof/>
          <w:lang w:eastAsia="en-US"/>
        </w:rPr>
      </w:pPr>
      <w:r w:rsidRPr="00763EC7">
        <w:rPr>
          <w:rFonts w:cs="Arial"/>
          <w:noProof/>
        </w:rPr>
        <w:t>Figure 20</w:t>
      </w:r>
      <w:r w:rsidR="00065484" w:rsidRPr="00763EC7">
        <w:rPr>
          <w:rFonts w:cs="Arial"/>
          <w:noProof/>
        </w:rPr>
        <w:t>. Percent Distribution of 2014–15 CELDT Reading Scores for Migratory and Non-migratory Students, by Grade Span</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_Toc494884289 \h </w:instrText>
      </w:r>
      <w:r w:rsidR="00065484" w:rsidRPr="00763EC7">
        <w:rPr>
          <w:rFonts w:cs="Arial"/>
          <w:noProof/>
        </w:rPr>
      </w:r>
      <w:r w:rsidR="00065484" w:rsidRPr="00763EC7">
        <w:rPr>
          <w:rFonts w:cs="Arial"/>
          <w:noProof/>
        </w:rPr>
        <w:fldChar w:fldCharType="separate"/>
      </w:r>
      <w:r w:rsidR="005A24FE" w:rsidRPr="00763EC7">
        <w:rPr>
          <w:rFonts w:cs="Arial"/>
          <w:noProof/>
        </w:rPr>
        <w:t>25</w:t>
      </w:r>
      <w:r w:rsidR="00065484" w:rsidRPr="00763EC7">
        <w:rPr>
          <w:rFonts w:cs="Arial"/>
          <w:noProof/>
        </w:rPr>
        <w:fldChar w:fldCharType="end"/>
      </w:r>
    </w:p>
    <w:p w14:paraId="18C1B4A4" w14:textId="5463F7FF" w:rsidR="00065484" w:rsidRPr="00763EC7" w:rsidRDefault="004336EE">
      <w:pPr>
        <w:pStyle w:val="TableofFigures"/>
        <w:tabs>
          <w:tab w:val="right" w:leader="dot" w:pos="8630"/>
        </w:tabs>
        <w:rPr>
          <w:rFonts w:cs="Arial"/>
          <w:noProof/>
          <w:lang w:eastAsia="en-US"/>
        </w:rPr>
      </w:pPr>
      <w:r w:rsidRPr="00763EC7">
        <w:rPr>
          <w:rFonts w:cs="Arial"/>
          <w:noProof/>
        </w:rPr>
        <w:t>Figure 21</w:t>
      </w:r>
      <w:r w:rsidR="00065484" w:rsidRPr="00763EC7">
        <w:rPr>
          <w:rFonts w:cs="Arial"/>
          <w:noProof/>
        </w:rPr>
        <w:t>. Percent Distribution of 2014–15 CELDT Writing Scores for Migratory and Non-migratory Students, by Grade Span</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_Toc494884290 \h </w:instrText>
      </w:r>
      <w:r w:rsidR="00065484" w:rsidRPr="00763EC7">
        <w:rPr>
          <w:rFonts w:cs="Arial"/>
          <w:noProof/>
        </w:rPr>
      </w:r>
      <w:r w:rsidR="00065484" w:rsidRPr="00763EC7">
        <w:rPr>
          <w:rFonts w:cs="Arial"/>
          <w:noProof/>
        </w:rPr>
        <w:fldChar w:fldCharType="separate"/>
      </w:r>
      <w:r w:rsidR="005A24FE" w:rsidRPr="00763EC7">
        <w:rPr>
          <w:rFonts w:cs="Arial"/>
          <w:noProof/>
        </w:rPr>
        <w:t>26</w:t>
      </w:r>
      <w:r w:rsidR="00065484" w:rsidRPr="00763EC7">
        <w:rPr>
          <w:rFonts w:cs="Arial"/>
          <w:noProof/>
        </w:rPr>
        <w:fldChar w:fldCharType="end"/>
      </w:r>
    </w:p>
    <w:p w14:paraId="5A3BAE80" w14:textId="68EF83FC" w:rsidR="00065484" w:rsidRPr="00763EC7" w:rsidRDefault="004336EE">
      <w:pPr>
        <w:pStyle w:val="TableofFigures"/>
        <w:tabs>
          <w:tab w:val="right" w:leader="dot" w:pos="8630"/>
        </w:tabs>
        <w:rPr>
          <w:rFonts w:cs="Arial"/>
          <w:noProof/>
          <w:lang w:eastAsia="en-US"/>
        </w:rPr>
      </w:pPr>
      <w:r w:rsidRPr="00763EC7">
        <w:rPr>
          <w:rFonts w:cs="Arial"/>
          <w:noProof/>
        </w:rPr>
        <w:t>Figure 22</w:t>
      </w:r>
      <w:r w:rsidR="00065484" w:rsidRPr="00763EC7">
        <w:rPr>
          <w:rFonts w:cs="Arial"/>
          <w:noProof/>
        </w:rPr>
        <w:t>. Trend in the Number of Migratory OSY in California, 2010–11 to 2014–15</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_Toc494884291 \h </w:instrText>
      </w:r>
      <w:r w:rsidR="00065484" w:rsidRPr="00763EC7">
        <w:rPr>
          <w:rFonts w:cs="Arial"/>
          <w:noProof/>
        </w:rPr>
      </w:r>
      <w:r w:rsidR="00065484" w:rsidRPr="00763EC7">
        <w:rPr>
          <w:rFonts w:cs="Arial"/>
          <w:noProof/>
        </w:rPr>
        <w:fldChar w:fldCharType="separate"/>
      </w:r>
      <w:r w:rsidR="005A24FE" w:rsidRPr="00763EC7">
        <w:rPr>
          <w:rFonts w:cs="Arial"/>
          <w:noProof/>
        </w:rPr>
        <w:t>28</w:t>
      </w:r>
      <w:r w:rsidR="00065484" w:rsidRPr="00763EC7">
        <w:rPr>
          <w:rFonts w:cs="Arial"/>
          <w:noProof/>
        </w:rPr>
        <w:fldChar w:fldCharType="end"/>
      </w:r>
    </w:p>
    <w:p w14:paraId="49F32513" w14:textId="2148C0EA" w:rsidR="00297E66" w:rsidRPr="00763EC7" w:rsidRDefault="004336EE" w:rsidP="00763EC7">
      <w:pPr>
        <w:pStyle w:val="TableofFigures"/>
        <w:tabs>
          <w:tab w:val="right" w:leader="dot" w:pos="8630"/>
        </w:tabs>
        <w:rPr>
          <w:rFonts w:cs="Arial"/>
          <w:noProof/>
          <w:lang w:eastAsia="en-US"/>
        </w:rPr>
      </w:pPr>
      <w:r w:rsidRPr="00763EC7">
        <w:rPr>
          <w:rFonts w:cs="Arial"/>
          <w:noProof/>
        </w:rPr>
        <w:t>Figure 23</w:t>
      </w:r>
      <w:r w:rsidR="00065484" w:rsidRPr="00763EC7">
        <w:rPr>
          <w:rFonts w:cs="Arial"/>
          <w:noProof/>
        </w:rPr>
        <w:t>. Trend in the Number of Migratory OSY in California, by Age, 2010–11 to</w:t>
      </w:r>
      <w:r w:rsidR="00763EC7">
        <w:rPr>
          <w:rFonts w:cs="Arial"/>
          <w:noProof/>
          <w:lang w:eastAsia="en-US"/>
        </w:rPr>
        <w:t xml:space="preserve"> </w:t>
      </w:r>
      <w:r w:rsidR="00297E66" w:rsidRPr="00763EC7">
        <w:rPr>
          <w:rFonts w:cs="Arial"/>
          <w:noProof/>
        </w:rPr>
        <w:t>2014–15</w:t>
      </w:r>
      <w:r w:rsidR="009F3B39" w:rsidRPr="00763EC7">
        <w:rPr>
          <w:rFonts w:cs="Arial"/>
          <w:noProof/>
        </w:rPr>
        <w:tab/>
      </w:r>
      <w:r w:rsidR="009F3B39" w:rsidRPr="00763EC7">
        <w:rPr>
          <w:rFonts w:cs="Arial"/>
          <w:noProof/>
        </w:rPr>
        <w:fldChar w:fldCharType="begin"/>
      </w:r>
      <w:r w:rsidR="009F3B39" w:rsidRPr="00763EC7">
        <w:rPr>
          <w:rFonts w:cs="Arial"/>
          <w:noProof/>
        </w:rPr>
        <w:instrText xml:space="preserve"> PAGEREF _Toc494884292 \h </w:instrText>
      </w:r>
      <w:r w:rsidR="009F3B39" w:rsidRPr="00763EC7">
        <w:rPr>
          <w:rFonts w:cs="Arial"/>
          <w:noProof/>
        </w:rPr>
      </w:r>
      <w:r w:rsidR="009F3B39" w:rsidRPr="00763EC7">
        <w:rPr>
          <w:rFonts w:cs="Arial"/>
          <w:noProof/>
        </w:rPr>
        <w:fldChar w:fldCharType="separate"/>
      </w:r>
      <w:r w:rsidR="005A24FE" w:rsidRPr="00763EC7">
        <w:rPr>
          <w:rFonts w:cs="Arial"/>
          <w:noProof/>
        </w:rPr>
        <w:t>29</w:t>
      </w:r>
      <w:r w:rsidR="009F3B39" w:rsidRPr="00763EC7">
        <w:rPr>
          <w:rFonts w:cs="Arial"/>
          <w:noProof/>
        </w:rPr>
        <w:fldChar w:fldCharType="end"/>
      </w:r>
    </w:p>
    <w:p w14:paraId="721037D5" w14:textId="7826B60D" w:rsidR="00065484" w:rsidRPr="00763EC7" w:rsidRDefault="004336EE">
      <w:pPr>
        <w:pStyle w:val="TableofFigures"/>
        <w:tabs>
          <w:tab w:val="right" w:leader="dot" w:pos="8630"/>
        </w:tabs>
        <w:rPr>
          <w:rFonts w:cs="Arial"/>
          <w:noProof/>
          <w:lang w:eastAsia="en-US"/>
        </w:rPr>
      </w:pPr>
      <w:r w:rsidRPr="00763EC7">
        <w:rPr>
          <w:rFonts w:cs="Arial"/>
          <w:noProof/>
        </w:rPr>
        <w:t>Figure 24</w:t>
      </w:r>
      <w:r w:rsidR="00065484" w:rsidRPr="00763EC7">
        <w:rPr>
          <w:rFonts w:cs="Arial"/>
          <w:noProof/>
        </w:rPr>
        <w:t>. 2015–16 OSY Sample Access to Transportation (N=92)</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_Toc494884293 \h </w:instrText>
      </w:r>
      <w:r w:rsidR="00065484" w:rsidRPr="00763EC7">
        <w:rPr>
          <w:rFonts w:cs="Arial"/>
          <w:noProof/>
        </w:rPr>
      </w:r>
      <w:r w:rsidR="00065484" w:rsidRPr="00763EC7">
        <w:rPr>
          <w:rFonts w:cs="Arial"/>
          <w:noProof/>
        </w:rPr>
        <w:fldChar w:fldCharType="separate"/>
      </w:r>
      <w:r w:rsidR="005A24FE" w:rsidRPr="00763EC7">
        <w:rPr>
          <w:rFonts w:cs="Arial"/>
          <w:noProof/>
        </w:rPr>
        <w:t>32</w:t>
      </w:r>
      <w:r w:rsidR="00065484" w:rsidRPr="00763EC7">
        <w:rPr>
          <w:rFonts w:cs="Arial"/>
          <w:noProof/>
        </w:rPr>
        <w:fldChar w:fldCharType="end"/>
      </w:r>
    </w:p>
    <w:p w14:paraId="733AEC33" w14:textId="58D4EDE1" w:rsidR="00065484" w:rsidRPr="00763EC7" w:rsidRDefault="004336EE">
      <w:pPr>
        <w:pStyle w:val="TableofFigures"/>
        <w:tabs>
          <w:tab w:val="right" w:leader="dot" w:pos="8630"/>
        </w:tabs>
        <w:rPr>
          <w:rFonts w:cs="Arial"/>
          <w:noProof/>
          <w:lang w:eastAsia="en-US"/>
        </w:rPr>
      </w:pPr>
      <w:r w:rsidRPr="00763EC7">
        <w:rPr>
          <w:rFonts w:cs="Arial"/>
          <w:noProof/>
        </w:rPr>
        <w:t>Figure 25</w:t>
      </w:r>
      <w:r w:rsidR="00065484" w:rsidRPr="00763EC7">
        <w:rPr>
          <w:rFonts w:cs="Arial"/>
          <w:noProof/>
        </w:rPr>
        <w:t>. Number of Referrals Received per OSY, 2015–16 Sample (N=100)</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_Toc494884294 \h </w:instrText>
      </w:r>
      <w:r w:rsidR="00065484" w:rsidRPr="00763EC7">
        <w:rPr>
          <w:rFonts w:cs="Arial"/>
          <w:noProof/>
        </w:rPr>
      </w:r>
      <w:r w:rsidR="00065484" w:rsidRPr="00763EC7">
        <w:rPr>
          <w:rFonts w:cs="Arial"/>
          <w:noProof/>
        </w:rPr>
        <w:fldChar w:fldCharType="separate"/>
      </w:r>
      <w:r w:rsidR="005A24FE" w:rsidRPr="00763EC7">
        <w:rPr>
          <w:rFonts w:cs="Arial"/>
          <w:noProof/>
        </w:rPr>
        <w:t>32</w:t>
      </w:r>
      <w:r w:rsidR="00065484" w:rsidRPr="00763EC7">
        <w:rPr>
          <w:rFonts w:cs="Arial"/>
          <w:noProof/>
        </w:rPr>
        <w:fldChar w:fldCharType="end"/>
      </w:r>
    </w:p>
    <w:p w14:paraId="36844A41" w14:textId="2CDCCBBE" w:rsidR="00065484" w:rsidRPr="00763EC7" w:rsidRDefault="004336EE">
      <w:pPr>
        <w:pStyle w:val="TableofFigures"/>
        <w:tabs>
          <w:tab w:val="right" w:leader="dot" w:pos="8630"/>
        </w:tabs>
        <w:rPr>
          <w:rFonts w:cs="Arial"/>
          <w:noProof/>
          <w:lang w:eastAsia="en-US"/>
        </w:rPr>
      </w:pPr>
      <w:r w:rsidRPr="00763EC7">
        <w:rPr>
          <w:rFonts w:cs="Arial"/>
          <w:noProof/>
        </w:rPr>
        <w:t>Figure 26</w:t>
      </w:r>
      <w:r w:rsidR="00065484" w:rsidRPr="00763EC7">
        <w:rPr>
          <w:rFonts w:cs="Arial"/>
          <w:noProof/>
        </w:rPr>
        <w:t>. Trend in the Number of Migratory Students and Parents Served by School Readiness Services, 2010–11 to 2014–15</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_Toc494884295 \h </w:instrText>
      </w:r>
      <w:r w:rsidR="00065484" w:rsidRPr="00763EC7">
        <w:rPr>
          <w:rFonts w:cs="Arial"/>
          <w:noProof/>
        </w:rPr>
      </w:r>
      <w:r w:rsidR="00065484" w:rsidRPr="00763EC7">
        <w:rPr>
          <w:rFonts w:cs="Arial"/>
          <w:noProof/>
        </w:rPr>
        <w:fldChar w:fldCharType="separate"/>
      </w:r>
      <w:r w:rsidR="005A24FE" w:rsidRPr="00763EC7">
        <w:rPr>
          <w:rFonts w:cs="Arial"/>
          <w:noProof/>
        </w:rPr>
        <w:t>35</w:t>
      </w:r>
      <w:r w:rsidR="00065484" w:rsidRPr="00763EC7">
        <w:rPr>
          <w:rFonts w:cs="Arial"/>
          <w:noProof/>
        </w:rPr>
        <w:fldChar w:fldCharType="end"/>
      </w:r>
    </w:p>
    <w:p w14:paraId="0C215E7B" w14:textId="4AFBE3F1" w:rsidR="00065484" w:rsidRPr="00763EC7" w:rsidRDefault="004336EE">
      <w:pPr>
        <w:pStyle w:val="TableofFigures"/>
        <w:tabs>
          <w:tab w:val="right" w:leader="dot" w:pos="8630"/>
        </w:tabs>
        <w:rPr>
          <w:rFonts w:cs="Arial"/>
          <w:noProof/>
          <w:lang w:eastAsia="en-US"/>
        </w:rPr>
      </w:pPr>
      <w:r w:rsidRPr="00763EC7">
        <w:rPr>
          <w:rFonts w:cs="Arial"/>
          <w:noProof/>
        </w:rPr>
        <w:t>Figure 27</w:t>
      </w:r>
      <w:r w:rsidR="00065484" w:rsidRPr="00763EC7">
        <w:rPr>
          <w:rFonts w:cs="Arial"/>
          <w:noProof/>
        </w:rPr>
        <w:t>. Percent Distribution of Migratory Students, by Number of Parents Attending School Readiness Services and Activities, 2010–11 to 2014–15</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_Toc494884296 \h </w:instrText>
      </w:r>
      <w:r w:rsidR="00065484" w:rsidRPr="00763EC7">
        <w:rPr>
          <w:rFonts w:cs="Arial"/>
          <w:noProof/>
        </w:rPr>
      </w:r>
      <w:r w:rsidR="00065484" w:rsidRPr="00763EC7">
        <w:rPr>
          <w:rFonts w:cs="Arial"/>
          <w:noProof/>
        </w:rPr>
        <w:fldChar w:fldCharType="separate"/>
      </w:r>
      <w:r w:rsidR="005A24FE" w:rsidRPr="00763EC7">
        <w:rPr>
          <w:rFonts w:cs="Arial"/>
          <w:noProof/>
        </w:rPr>
        <w:t>37</w:t>
      </w:r>
      <w:r w:rsidR="00065484" w:rsidRPr="00763EC7">
        <w:rPr>
          <w:rFonts w:cs="Arial"/>
          <w:noProof/>
        </w:rPr>
        <w:fldChar w:fldCharType="end"/>
      </w:r>
    </w:p>
    <w:p w14:paraId="7732575E" w14:textId="72B551F7" w:rsidR="00065484" w:rsidRPr="00763EC7" w:rsidRDefault="004336EE">
      <w:pPr>
        <w:pStyle w:val="TableofFigures"/>
        <w:tabs>
          <w:tab w:val="right" w:leader="dot" w:pos="8630"/>
        </w:tabs>
        <w:rPr>
          <w:rFonts w:cs="Arial"/>
          <w:noProof/>
          <w:lang w:eastAsia="en-US"/>
        </w:rPr>
      </w:pPr>
      <w:r w:rsidRPr="00763EC7">
        <w:rPr>
          <w:rFonts w:cs="Arial"/>
          <w:noProof/>
        </w:rPr>
        <w:t>Figure 28</w:t>
      </w:r>
      <w:r w:rsidR="00065484" w:rsidRPr="00763EC7">
        <w:rPr>
          <w:rFonts w:cs="Arial"/>
          <w:noProof/>
        </w:rPr>
        <w:t>. Distribution of Health Services Provided, 2010–11 to 2014–15</w:t>
      </w:r>
      <w:r w:rsidR="00065484" w:rsidRPr="00763EC7">
        <w:rPr>
          <w:rFonts w:cs="Arial"/>
          <w:noProof/>
          <w:vertAlign w:val="superscript"/>
        </w:rPr>
        <w:t>1</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_Toc494884297 \h </w:instrText>
      </w:r>
      <w:r w:rsidR="00065484" w:rsidRPr="00763EC7">
        <w:rPr>
          <w:rFonts w:cs="Arial"/>
          <w:noProof/>
        </w:rPr>
      </w:r>
      <w:r w:rsidR="00065484" w:rsidRPr="00763EC7">
        <w:rPr>
          <w:rFonts w:cs="Arial"/>
          <w:noProof/>
        </w:rPr>
        <w:fldChar w:fldCharType="separate"/>
      </w:r>
      <w:r w:rsidR="005A24FE" w:rsidRPr="00763EC7">
        <w:rPr>
          <w:rFonts w:cs="Arial"/>
          <w:noProof/>
        </w:rPr>
        <w:t>41</w:t>
      </w:r>
      <w:r w:rsidR="00065484" w:rsidRPr="00763EC7">
        <w:rPr>
          <w:rFonts w:cs="Arial"/>
          <w:noProof/>
        </w:rPr>
        <w:fldChar w:fldCharType="end"/>
      </w:r>
    </w:p>
    <w:p w14:paraId="614EA450" w14:textId="429BADBB" w:rsidR="00065484" w:rsidRPr="00763EC7" w:rsidRDefault="004336EE">
      <w:pPr>
        <w:pStyle w:val="TableofFigures"/>
        <w:tabs>
          <w:tab w:val="right" w:leader="dot" w:pos="8630"/>
        </w:tabs>
        <w:rPr>
          <w:rFonts w:cs="Arial"/>
          <w:noProof/>
          <w:lang w:eastAsia="en-US"/>
        </w:rPr>
      </w:pPr>
      <w:r w:rsidRPr="00763EC7">
        <w:rPr>
          <w:rFonts w:cs="Arial"/>
          <w:noProof/>
        </w:rPr>
        <w:t>Figure 29</w:t>
      </w:r>
      <w:r w:rsidR="00065484" w:rsidRPr="00763EC7">
        <w:rPr>
          <w:rFonts w:cs="Arial"/>
          <w:noProof/>
        </w:rPr>
        <w:t>. Referral Services by Activity Type, 2014–15</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_Toc494884298 \h </w:instrText>
      </w:r>
      <w:r w:rsidR="00065484" w:rsidRPr="00763EC7">
        <w:rPr>
          <w:rFonts w:cs="Arial"/>
          <w:noProof/>
        </w:rPr>
      </w:r>
      <w:r w:rsidR="00065484" w:rsidRPr="00763EC7">
        <w:rPr>
          <w:rFonts w:cs="Arial"/>
          <w:noProof/>
        </w:rPr>
        <w:fldChar w:fldCharType="separate"/>
      </w:r>
      <w:r w:rsidR="005A24FE" w:rsidRPr="00763EC7">
        <w:rPr>
          <w:rFonts w:cs="Arial"/>
          <w:noProof/>
        </w:rPr>
        <w:t>42</w:t>
      </w:r>
      <w:r w:rsidR="00065484" w:rsidRPr="00763EC7">
        <w:rPr>
          <w:rFonts w:cs="Arial"/>
          <w:noProof/>
        </w:rPr>
        <w:fldChar w:fldCharType="end"/>
      </w:r>
    </w:p>
    <w:p w14:paraId="210271F2" w14:textId="5681C794" w:rsidR="00065484" w:rsidRPr="00763EC7" w:rsidRDefault="004336EE">
      <w:pPr>
        <w:pStyle w:val="TableofFigures"/>
        <w:tabs>
          <w:tab w:val="right" w:leader="dot" w:pos="8630"/>
        </w:tabs>
        <w:rPr>
          <w:rFonts w:cs="Arial"/>
          <w:noProof/>
          <w:lang w:eastAsia="en-US"/>
        </w:rPr>
      </w:pPr>
      <w:r w:rsidRPr="00763EC7">
        <w:rPr>
          <w:rFonts w:cs="Arial"/>
          <w:noProof/>
        </w:rPr>
        <w:t>Figure 30</w:t>
      </w:r>
      <w:r w:rsidR="00065484" w:rsidRPr="00763EC7">
        <w:rPr>
          <w:rFonts w:cs="Arial"/>
          <w:noProof/>
        </w:rPr>
        <w:t>. Trend in the Number of Referral Service Activities, 2010–11 to 2014–15</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_Toc494884299 \h </w:instrText>
      </w:r>
      <w:r w:rsidR="00065484" w:rsidRPr="00763EC7">
        <w:rPr>
          <w:rFonts w:cs="Arial"/>
          <w:noProof/>
        </w:rPr>
      </w:r>
      <w:r w:rsidR="00065484" w:rsidRPr="00763EC7">
        <w:rPr>
          <w:rFonts w:cs="Arial"/>
          <w:noProof/>
        </w:rPr>
        <w:fldChar w:fldCharType="separate"/>
      </w:r>
      <w:r w:rsidR="005A24FE" w:rsidRPr="00763EC7">
        <w:rPr>
          <w:rFonts w:cs="Arial"/>
          <w:noProof/>
        </w:rPr>
        <w:t>44</w:t>
      </w:r>
      <w:r w:rsidR="00065484" w:rsidRPr="00763EC7">
        <w:rPr>
          <w:rFonts w:cs="Arial"/>
          <w:noProof/>
        </w:rPr>
        <w:fldChar w:fldCharType="end"/>
      </w:r>
    </w:p>
    <w:p w14:paraId="418FF125" w14:textId="1D13116F" w:rsidR="009F3B39" w:rsidRPr="00763EC7" w:rsidRDefault="00065484" w:rsidP="00763EC7">
      <w:pPr>
        <w:pStyle w:val="TableofFigures"/>
        <w:tabs>
          <w:tab w:val="right" w:leader="dot" w:pos="8630"/>
        </w:tabs>
        <w:rPr>
          <w:rFonts w:cs="Arial"/>
          <w:noProof/>
          <w:lang w:eastAsia="en-US"/>
        </w:rPr>
      </w:pPr>
      <w:r w:rsidRPr="00763EC7">
        <w:rPr>
          <w:rFonts w:cs="Arial"/>
          <w:noProof/>
        </w:rPr>
        <w:t xml:space="preserve">Figure </w:t>
      </w:r>
      <w:r w:rsidR="004336EE" w:rsidRPr="00763EC7">
        <w:rPr>
          <w:rFonts w:cs="Arial"/>
          <w:noProof/>
        </w:rPr>
        <w:t>31</w:t>
      </w:r>
      <w:r w:rsidRPr="00763EC7">
        <w:rPr>
          <w:rFonts w:cs="Arial"/>
          <w:noProof/>
        </w:rPr>
        <w:t>. Trends in the Number of Growing Support Service Activities, 2010–11 to</w:t>
      </w:r>
      <w:r w:rsidR="00763EC7">
        <w:rPr>
          <w:rFonts w:cs="Arial"/>
          <w:noProof/>
          <w:lang w:eastAsia="en-US"/>
        </w:rPr>
        <w:t xml:space="preserve"> </w:t>
      </w:r>
      <w:r w:rsidR="009F3B39" w:rsidRPr="00763EC7">
        <w:rPr>
          <w:rFonts w:cs="Arial"/>
          <w:noProof/>
        </w:rPr>
        <w:t>2014–15</w:t>
      </w:r>
      <w:r w:rsidR="009F3B39" w:rsidRPr="00763EC7">
        <w:rPr>
          <w:rFonts w:cs="Arial"/>
          <w:noProof/>
        </w:rPr>
        <w:tab/>
      </w:r>
      <w:r w:rsidR="009F3B39" w:rsidRPr="00763EC7">
        <w:rPr>
          <w:rFonts w:cs="Arial"/>
          <w:noProof/>
        </w:rPr>
        <w:fldChar w:fldCharType="begin"/>
      </w:r>
      <w:r w:rsidR="009F3B39" w:rsidRPr="00763EC7">
        <w:rPr>
          <w:rFonts w:cs="Arial"/>
          <w:noProof/>
        </w:rPr>
        <w:instrText xml:space="preserve"> PAGEREF _Toc494884300 \h </w:instrText>
      </w:r>
      <w:r w:rsidR="009F3B39" w:rsidRPr="00763EC7">
        <w:rPr>
          <w:rFonts w:cs="Arial"/>
          <w:noProof/>
        </w:rPr>
      </w:r>
      <w:r w:rsidR="009F3B39" w:rsidRPr="00763EC7">
        <w:rPr>
          <w:rFonts w:cs="Arial"/>
          <w:noProof/>
        </w:rPr>
        <w:fldChar w:fldCharType="separate"/>
      </w:r>
      <w:r w:rsidR="005A24FE" w:rsidRPr="00763EC7">
        <w:rPr>
          <w:rFonts w:cs="Arial"/>
          <w:noProof/>
        </w:rPr>
        <w:t>45</w:t>
      </w:r>
      <w:r w:rsidR="009F3B39" w:rsidRPr="00763EC7">
        <w:rPr>
          <w:rFonts w:cs="Arial"/>
          <w:noProof/>
        </w:rPr>
        <w:fldChar w:fldCharType="end"/>
      </w:r>
    </w:p>
    <w:p w14:paraId="4CDAE8F8" w14:textId="745A1850" w:rsidR="00065484" w:rsidRPr="00763EC7" w:rsidRDefault="004336EE">
      <w:pPr>
        <w:pStyle w:val="TableofFigures"/>
        <w:tabs>
          <w:tab w:val="right" w:leader="dot" w:pos="8630"/>
        </w:tabs>
        <w:rPr>
          <w:rFonts w:cs="Arial"/>
          <w:noProof/>
          <w:lang w:eastAsia="en-US"/>
        </w:rPr>
      </w:pPr>
      <w:r w:rsidRPr="00763EC7">
        <w:rPr>
          <w:rFonts w:cs="Arial"/>
          <w:noProof/>
        </w:rPr>
        <w:t>Figure 32</w:t>
      </w:r>
      <w:r w:rsidR="00065484" w:rsidRPr="00763EC7">
        <w:rPr>
          <w:rFonts w:cs="Arial"/>
          <w:noProof/>
        </w:rPr>
        <w:t>. Trends in the Number of Declining Support Service Activities, 2010–11 to 2014–15</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_Toc494884301 \h </w:instrText>
      </w:r>
      <w:r w:rsidR="00065484" w:rsidRPr="00763EC7">
        <w:rPr>
          <w:rFonts w:cs="Arial"/>
          <w:noProof/>
        </w:rPr>
      </w:r>
      <w:r w:rsidR="00065484" w:rsidRPr="00763EC7">
        <w:rPr>
          <w:rFonts w:cs="Arial"/>
          <w:noProof/>
        </w:rPr>
        <w:fldChar w:fldCharType="separate"/>
      </w:r>
      <w:r w:rsidR="005A24FE" w:rsidRPr="00763EC7">
        <w:rPr>
          <w:rFonts w:cs="Arial"/>
          <w:noProof/>
        </w:rPr>
        <w:t>46</w:t>
      </w:r>
      <w:r w:rsidR="00065484" w:rsidRPr="00763EC7">
        <w:rPr>
          <w:rFonts w:cs="Arial"/>
          <w:noProof/>
        </w:rPr>
        <w:fldChar w:fldCharType="end"/>
      </w:r>
    </w:p>
    <w:p w14:paraId="3AAFF6CF" w14:textId="6BB58B7C" w:rsidR="009F3B39" w:rsidRPr="00763EC7" w:rsidRDefault="004336EE">
      <w:pPr>
        <w:pStyle w:val="TableofFigures"/>
        <w:tabs>
          <w:tab w:val="right" w:leader="dot" w:pos="8630"/>
        </w:tabs>
        <w:rPr>
          <w:rFonts w:cs="Arial"/>
          <w:noProof/>
        </w:rPr>
      </w:pPr>
      <w:r w:rsidRPr="00763EC7">
        <w:rPr>
          <w:rFonts w:cs="Arial"/>
          <w:noProof/>
        </w:rPr>
        <w:t>Figure 33</w:t>
      </w:r>
      <w:r w:rsidR="00065484" w:rsidRPr="00763EC7">
        <w:rPr>
          <w:rFonts w:cs="Arial"/>
          <w:noProof/>
        </w:rPr>
        <w:t xml:space="preserve">. Distribution of MEP Health Services by Service Type and Age Group, </w:t>
      </w:r>
    </w:p>
    <w:p w14:paraId="05283D40" w14:textId="05684897" w:rsidR="00065484" w:rsidRPr="00763EC7" w:rsidRDefault="009F3B39">
      <w:pPr>
        <w:pStyle w:val="TableofFigures"/>
        <w:tabs>
          <w:tab w:val="right" w:leader="dot" w:pos="8630"/>
        </w:tabs>
        <w:rPr>
          <w:rFonts w:cs="Arial"/>
          <w:noProof/>
          <w:lang w:eastAsia="en-US"/>
        </w:rPr>
      </w:pPr>
      <w:r w:rsidRPr="00763EC7">
        <w:rPr>
          <w:rFonts w:cs="Arial"/>
          <w:noProof/>
        </w:rPr>
        <w:tab/>
      </w:r>
      <w:r w:rsidR="00065484" w:rsidRPr="00763EC7">
        <w:rPr>
          <w:rFonts w:cs="Arial"/>
          <w:noProof/>
        </w:rPr>
        <w:t>2014–15</w:t>
      </w:r>
      <w:r w:rsidR="00065484" w:rsidRPr="00763EC7">
        <w:rPr>
          <w:rFonts w:cs="Arial"/>
          <w:noProof/>
          <w:vertAlign w:val="superscript"/>
        </w:rPr>
        <w:t>1</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_Toc494884302 \h </w:instrText>
      </w:r>
      <w:r w:rsidR="00065484" w:rsidRPr="00763EC7">
        <w:rPr>
          <w:rFonts w:cs="Arial"/>
          <w:noProof/>
        </w:rPr>
      </w:r>
      <w:r w:rsidR="00065484" w:rsidRPr="00763EC7">
        <w:rPr>
          <w:rFonts w:cs="Arial"/>
          <w:noProof/>
        </w:rPr>
        <w:fldChar w:fldCharType="separate"/>
      </w:r>
      <w:r w:rsidR="005A24FE" w:rsidRPr="00763EC7">
        <w:rPr>
          <w:rFonts w:cs="Arial"/>
          <w:noProof/>
        </w:rPr>
        <w:t>47</w:t>
      </w:r>
      <w:r w:rsidR="00065484" w:rsidRPr="00763EC7">
        <w:rPr>
          <w:rFonts w:cs="Arial"/>
          <w:noProof/>
        </w:rPr>
        <w:fldChar w:fldCharType="end"/>
      </w:r>
    </w:p>
    <w:p w14:paraId="73C27AD7" w14:textId="7138EB34" w:rsidR="00065484" w:rsidRPr="00763EC7" w:rsidRDefault="004336EE">
      <w:pPr>
        <w:pStyle w:val="TableofFigures"/>
        <w:tabs>
          <w:tab w:val="right" w:leader="dot" w:pos="8630"/>
        </w:tabs>
        <w:rPr>
          <w:rFonts w:cs="Arial"/>
          <w:noProof/>
          <w:lang w:eastAsia="en-US"/>
        </w:rPr>
      </w:pPr>
      <w:r w:rsidRPr="00763EC7">
        <w:rPr>
          <w:rFonts w:cs="Arial"/>
          <w:noProof/>
        </w:rPr>
        <w:t>Figure 34</w:t>
      </w:r>
      <w:r w:rsidR="00065484" w:rsidRPr="00763EC7">
        <w:rPr>
          <w:rFonts w:cs="Arial"/>
          <w:noProof/>
        </w:rPr>
        <w:t>. Trend in Graduation Rates for Migratory Students and All Students, 2010–11 to 2014–15</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_Toc494884303 \h </w:instrText>
      </w:r>
      <w:r w:rsidR="00065484" w:rsidRPr="00763EC7">
        <w:rPr>
          <w:rFonts w:cs="Arial"/>
          <w:noProof/>
        </w:rPr>
      </w:r>
      <w:r w:rsidR="00065484" w:rsidRPr="00763EC7">
        <w:rPr>
          <w:rFonts w:cs="Arial"/>
          <w:noProof/>
        </w:rPr>
        <w:fldChar w:fldCharType="separate"/>
      </w:r>
      <w:r w:rsidR="005A24FE" w:rsidRPr="00763EC7">
        <w:rPr>
          <w:rFonts w:cs="Arial"/>
          <w:noProof/>
        </w:rPr>
        <w:t>49</w:t>
      </w:r>
      <w:r w:rsidR="00065484" w:rsidRPr="00763EC7">
        <w:rPr>
          <w:rFonts w:cs="Arial"/>
          <w:noProof/>
        </w:rPr>
        <w:fldChar w:fldCharType="end"/>
      </w:r>
    </w:p>
    <w:p w14:paraId="06EF8BF6" w14:textId="44607589" w:rsidR="00065484" w:rsidRPr="00763EC7" w:rsidRDefault="004336EE">
      <w:pPr>
        <w:pStyle w:val="TableofFigures"/>
        <w:tabs>
          <w:tab w:val="right" w:leader="dot" w:pos="8630"/>
        </w:tabs>
        <w:rPr>
          <w:rFonts w:cs="Arial"/>
          <w:noProof/>
          <w:lang w:eastAsia="en-US"/>
        </w:rPr>
      </w:pPr>
      <w:r w:rsidRPr="00763EC7">
        <w:rPr>
          <w:rFonts w:cs="Arial"/>
          <w:noProof/>
        </w:rPr>
        <w:t>Figure 35</w:t>
      </w:r>
      <w:r w:rsidR="00065484" w:rsidRPr="00763EC7">
        <w:rPr>
          <w:rFonts w:cs="Arial"/>
          <w:noProof/>
        </w:rPr>
        <w:t>. Trend in Dropout Rates for Migratory Students and All Students, 2010–11 to 2014–15</w:t>
      </w:r>
      <w:r w:rsidR="00065484" w:rsidRPr="00763EC7">
        <w:rPr>
          <w:rFonts w:cs="Arial"/>
          <w:noProof/>
        </w:rPr>
        <w:tab/>
      </w:r>
      <w:r w:rsidR="00065484" w:rsidRPr="00763EC7">
        <w:rPr>
          <w:rFonts w:cs="Arial"/>
          <w:noProof/>
        </w:rPr>
        <w:fldChar w:fldCharType="begin"/>
      </w:r>
      <w:r w:rsidR="00065484" w:rsidRPr="00763EC7">
        <w:rPr>
          <w:rFonts w:cs="Arial"/>
          <w:noProof/>
        </w:rPr>
        <w:instrText xml:space="preserve"> PAGEREF _Toc494884304 \h </w:instrText>
      </w:r>
      <w:r w:rsidR="00065484" w:rsidRPr="00763EC7">
        <w:rPr>
          <w:rFonts w:cs="Arial"/>
          <w:noProof/>
        </w:rPr>
      </w:r>
      <w:r w:rsidR="00065484" w:rsidRPr="00763EC7">
        <w:rPr>
          <w:rFonts w:cs="Arial"/>
          <w:noProof/>
        </w:rPr>
        <w:fldChar w:fldCharType="separate"/>
      </w:r>
      <w:r w:rsidR="005A24FE" w:rsidRPr="00763EC7">
        <w:rPr>
          <w:rFonts w:cs="Arial"/>
          <w:noProof/>
        </w:rPr>
        <w:t>49</w:t>
      </w:r>
      <w:r w:rsidR="00065484" w:rsidRPr="00763EC7">
        <w:rPr>
          <w:rFonts w:cs="Arial"/>
          <w:noProof/>
        </w:rPr>
        <w:fldChar w:fldCharType="end"/>
      </w:r>
    </w:p>
    <w:p w14:paraId="610ABD97" w14:textId="5DCE714A" w:rsidR="00CC4197" w:rsidRPr="00763EC7" w:rsidRDefault="00C70CEE">
      <w:pPr>
        <w:rPr>
          <w:rFonts w:eastAsiaTheme="majorEastAsia" w:cs="Arial"/>
          <w:b/>
          <w:bCs/>
          <w:color w:val="345A8A" w:themeColor="accent1" w:themeShade="B5"/>
          <w:sz w:val="22"/>
          <w:szCs w:val="22"/>
        </w:rPr>
      </w:pPr>
      <w:r w:rsidRPr="00763EC7">
        <w:rPr>
          <w:rFonts w:cs="Arial"/>
        </w:rPr>
        <w:fldChar w:fldCharType="end"/>
      </w:r>
      <w:r w:rsidR="00CC4197" w:rsidRPr="00763EC7">
        <w:rPr>
          <w:rFonts w:cs="Arial"/>
          <w:sz w:val="22"/>
          <w:szCs w:val="22"/>
        </w:rPr>
        <w:br w:type="page"/>
      </w:r>
    </w:p>
    <w:p w14:paraId="383A03B8" w14:textId="08BE1460" w:rsidR="00FF09B4" w:rsidRPr="00763EC7" w:rsidRDefault="001C73E8" w:rsidP="00323316">
      <w:pPr>
        <w:pStyle w:val="Heading3"/>
      </w:pPr>
      <w:bookmarkStart w:id="3" w:name="_Toc502908444"/>
      <w:r w:rsidRPr="00763EC7">
        <w:lastRenderedPageBreak/>
        <w:t>List of Tables</w:t>
      </w:r>
      <w:bookmarkEnd w:id="3"/>
    </w:p>
    <w:p w14:paraId="764953DC" w14:textId="77777777" w:rsidR="00607066" w:rsidRPr="00763EC7" w:rsidRDefault="00C70CEE">
      <w:pPr>
        <w:pStyle w:val="TableofFigures"/>
        <w:tabs>
          <w:tab w:val="right" w:leader="dot" w:pos="8630"/>
        </w:tabs>
        <w:rPr>
          <w:rFonts w:cs="Arial"/>
          <w:noProof/>
          <w:lang w:eastAsia="en-US"/>
        </w:rPr>
      </w:pPr>
      <w:r w:rsidRPr="00763EC7">
        <w:rPr>
          <w:rFonts w:eastAsiaTheme="majorEastAsia" w:cs="Arial"/>
          <w:b/>
          <w:bCs/>
          <w:sz w:val="22"/>
          <w:szCs w:val="22"/>
        </w:rPr>
        <w:fldChar w:fldCharType="begin"/>
      </w:r>
      <w:r w:rsidRPr="00763EC7">
        <w:rPr>
          <w:rFonts w:eastAsiaTheme="majorEastAsia" w:cs="Arial"/>
          <w:b/>
          <w:bCs/>
          <w:sz w:val="22"/>
          <w:szCs w:val="22"/>
        </w:rPr>
        <w:instrText xml:space="preserve"> TOC \c "Table" </w:instrText>
      </w:r>
      <w:r w:rsidRPr="00763EC7">
        <w:rPr>
          <w:rFonts w:eastAsiaTheme="majorEastAsia" w:cs="Arial"/>
          <w:b/>
          <w:bCs/>
          <w:sz w:val="22"/>
          <w:szCs w:val="22"/>
        </w:rPr>
        <w:fldChar w:fldCharType="separate"/>
      </w:r>
      <w:r w:rsidR="00607066" w:rsidRPr="00763EC7">
        <w:rPr>
          <w:rFonts w:cs="Arial"/>
          <w:noProof/>
        </w:rPr>
        <w:t>Table 1. Number of Migratory Children in California, by Age, 2010–11 to 2014–15</w:t>
      </w:r>
      <w:r w:rsidR="00607066" w:rsidRPr="00763EC7">
        <w:rPr>
          <w:rFonts w:cs="Arial"/>
          <w:noProof/>
        </w:rPr>
        <w:tab/>
      </w:r>
      <w:r w:rsidR="00607066" w:rsidRPr="00763EC7">
        <w:rPr>
          <w:rFonts w:cs="Arial"/>
          <w:noProof/>
        </w:rPr>
        <w:fldChar w:fldCharType="begin"/>
      </w:r>
      <w:r w:rsidR="00607066" w:rsidRPr="00763EC7">
        <w:rPr>
          <w:rFonts w:cs="Arial"/>
          <w:noProof/>
        </w:rPr>
        <w:instrText xml:space="preserve"> PAGEREF _Toc496793229 \h </w:instrText>
      </w:r>
      <w:r w:rsidR="00607066" w:rsidRPr="00763EC7">
        <w:rPr>
          <w:rFonts w:cs="Arial"/>
          <w:noProof/>
        </w:rPr>
      </w:r>
      <w:r w:rsidR="00607066" w:rsidRPr="00763EC7">
        <w:rPr>
          <w:rFonts w:cs="Arial"/>
          <w:noProof/>
        </w:rPr>
        <w:fldChar w:fldCharType="separate"/>
      </w:r>
      <w:r w:rsidR="005A24FE" w:rsidRPr="00763EC7">
        <w:rPr>
          <w:rFonts w:cs="Arial"/>
          <w:noProof/>
        </w:rPr>
        <w:t>7</w:t>
      </w:r>
      <w:r w:rsidR="00607066" w:rsidRPr="00763EC7">
        <w:rPr>
          <w:rFonts w:cs="Arial"/>
          <w:noProof/>
        </w:rPr>
        <w:fldChar w:fldCharType="end"/>
      </w:r>
    </w:p>
    <w:p w14:paraId="76231AED" w14:textId="77777777" w:rsidR="00607066" w:rsidRPr="00763EC7" w:rsidRDefault="00607066">
      <w:pPr>
        <w:pStyle w:val="TableofFigures"/>
        <w:tabs>
          <w:tab w:val="right" w:leader="dot" w:pos="8630"/>
        </w:tabs>
        <w:rPr>
          <w:rFonts w:cs="Arial"/>
          <w:noProof/>
          <w:lang w:eastAsia="en-US"/>
        </w:rPr>
      </w:pPr>
      <w:r w:rsidRPr="00763EC7">
        <w:rPr>
          <w:rFonts w:cs="Arial"/>
          <w:noProof/>
        </w:rPr>
        <w:t>Table 2. Home Languages for California’s Migratory Students, 2010–11 to 2014–15</w:t>
      </w:r>
      <w:r w:rsidRPr="00763EC7">
        <w:rPr>
          <w:rFonts w:cs="Arial"/>
          <w:noProof/>
        </w:rPr>
        <w:tab/>
      </w:r>
      <w:r w:rsidRPr="00763EC7">
        <w:rPr>
          <w:rFonts w:cs="Arial"/>
          <w:noProof/>
        </w:rPr>
        <w:fldChar w:fldCharType="begin"/>
      </w:r>
      <w:r w:rsidRPr="00763EC7">
        <w:rPr>
          <w:rFonts w:cs="Arial"/>
          <w:noProof/>
        </w:rPr>
        <w:instrText xml:space="preserve"> PAGEREF _Toc496793230 \h </w:instrText>
      </w:r>
      <w:r w:rsidRPr="00763EC7">
        <w:rPr>
          <w:rFonts w:cs="Arial"/>
          <w:noProof/>
        </w:rPr>
      </w:r>
      <w:r w:rsidRPr="00763EC7">
        <w:rPr>
          <w:rFonts w:cs="Arial"/>
          <w:noProof/>
        </w:rPr>
        <w:fldChar w:fldCharType="separate"/>
      </w:r>
      <w:r w:rsidR="005A24FE" w:rsidRPr="00763EC7">
        <w:rPr>
          <w:rFonts w:cs="Arial"/>
          <w:noProof/>
        </w:rPr>
        <w:t>9</w:t>
      </w:r>
      <w:r w:rsidRPr="00763EC7">
        <w:rPr>
          <w:rFonts w:cs="Arial"/>
          <w:noProof/>
        </w:rPr>
        <w:fldChar w:fldCharType="end"/>
      </w:r>
    </w:p>
    <w:p w14:paraId="3BCCE79D" w14:textId="77777777" w:rsidR="00607066" w:rsidRPr="00763EC7" w:rsidRDefault="00607066">
      <w:pPr>
        <w:pStyle w:val="TableofFigures"/>
        <w:tabs>
          <w:tab w:val="right" w:leader="dot" w:pos="8630"/>
        </w:tabs>
        <w:rPr>
          <w:rFonts w:cs="Arial"/>
          <w:noProof/>
          <w:lang w:eastAsia="en-US"/>
        </w:rPr>
      </w:pPr>
      <w:r w:rsidRPr="00763EC7">
        <w:rPr>
          <w:rFonts w:cs="Arial"/>
          <w:noProof/>
        </w:rPr>
        <w:t>Table 3. Distribution of 2015–16 Migratory OSY Sample, by Age</w:t>
      </w:r>
      <w:r w:rsidRPr="00763EC7">
        <w:rPr>
          <w:rFonts w:cs="Arial"/>
          <w:noProof/>
        </w:rPr>
        <w:tab/>
      </w:r>
      <w:r w:rsidRPr="00763EC7">
        <w:rPr>
          <w:rFonts w:cs="Arial"/>
          <w:noProof/>
        </w:rPr>
        <w:fldChar w:fldCharType="begin"/>
      </w:r>
      <w:r w:rsidRPr="00763EC7">
        <w:rPr>
          <w:rFonts w:cs="Arial"/>
          <w:noProof/>
        </w:rPr>
        <w:instrText xml:space="preserve"> PAGEREF _Toc496793231 \h </w:instrText>
      </w:r>
      <w:r w:rsidRPr="00763EC7">
        <w:rPr>
          <w:rFonts w:cs="Arial"/>
          <w:noProof/>
        </w:rPr>
      </w:r>
      <w:r w:rsidRPr="00763EC7">
        <w:rPr>
          <w:rFonts w:cs="Arial"/>
          <w:noProof/>
        </w:rPr>
        <w:fldChar w:fldCharType="separate"/>
      </w:r>
      <w:r w:rsidR="005A24FE" w:rsidRPr="00763EC7">
        <w:rPr>
          <w:rFonts w:cs="Arial"/>
          <w:noProof/>
        </w:rPr>
        <w:t>30</w:t>
      </w:r>
      <w:r w:rsidRPr="00763EC7">
        <w:rPr>
          <w:rFonts w:cs="Arial"/>
          <w:noProof/>
        </w:rPr>
        <w:fldChar w:fldCharType="end"/>
      </w:r>
    </w:p>
    <w:p w14:paraId="3EDE5311" w14:textId="77777777" w:rsidR="00607066" w:rsidRPr="00763EC7" w:rsidRDefault="00607066">
      <w:pPr>
        <w:pStyle w:val="TableofFigures"/>
        <w:tabs>
          <w:tab w:val="right" w:leader="dot" w:pos="8630"/>
        </w:tabs>
        <w:rPr>
          <w:rFonts w:cs="Arial"/>
          <w:noProof/>
          <w:lang w:eastAsia="en-US"/>
        </w:rPr>
      </w:pPr>
      <w:r w:rsidRPr="00763EC7">
        <w:rPr>
          <w:rFonts w:cs="Arial"/>
          <w:noProof/>
        </w:rPr>
        <w:t>Table 4. Distribution of 2015–16 Migratory OSY Sample, by Home Language</w:t>
      </w:r>
      <w:r w:rsidRPr="00763EC7">
        <w:rPr>
          <w:rFonts w:cs="Arial"/>
          <w:noProof/>
        </w:rPr>
        <w:tab/>
      </w:r>
      <w:r w:rsidRPr="00763EC7">
        <w:rPr>
          <w:rFonts w:cs="Arial"/>
          <w:noProof/>
        </w:rPr>
        <w:fldChar w:fldCharType="begin"/>
      </w:r>
      <w:r w:rsidRPr="00763EC7">
        <w:rPr>
          <w:rFonts w:cs="Arial"/>
          <w:noProof/>
        </w:rPr>
        <w:instrText xml:space="preserve"> PAGEREF _Toc496793232 \h </w:instrText>
      </w:r>
      <w:r w:rsidRPr="00763EC7">
        <w:rPr>
          <w:rFonts w:cs="Arial"/>
          <w:noProof/>
        </w:rPr>
      </w:r>
      <w:r w:rsidRPr="00763EC7">
        <w:rPr>
          <w:rFonts w:cs="Arial"/>
          <w:noProof/>
        </w:rPr>
        <w:fldChar w:fldCharType="separate"/>
      </w:r>
      <w:r w:rsidR="005A24FE" w:rsidRPr="00763EC7">
        <w:rPr>
          <w:rFonts w:cs="Arial"/>
          <w:noProof/>
        </w:rPr>
        <w:t>31</w:t>
      </w:r>
      <w:r w:rsidRPr="00763EC7">
        <w:rPr>
          <w:rFonts w:cs="Arial"/>
          <w:noProof/>
        </w:rPr>
        <w:fldChar w:fldCharType="end"/>
      </w:r>
    </w:p>
    <w:p w14:paraId="722595A1" w14:textId="77777777" w:rsidR="00607066" w:rsidRPr="00763EC7" w:rsidRDefault="00607066">
      <w:pPr>
        <w:pStyle w:val="TableofFigures"/>
        <w:tabs>
          <w:tab w:val="right" w:leader="dot" w:pos="8630"/>
        </w:tabs>
        <w:rPr>
          <w:rFonts w:cs="Arial"/>
          <w:noProof/>
          <w:lang w:eastAsia="en-US"/>
        </w:rPr>
      </w:pPr>
      <w:r w:rsidRPr="00763EC7">
        <w:rPr>
          <w:rFonts w:cs="Arial"/>
          <w:noProof/>
        </w:rPr>
        <w:t>Table 5. 2015–16 Migratory OSY Sample Here-to-Work and Credit Recovery Status</w:t>
      </w:r>
      <w:r w:rsidRPr="00763EC7">
        <w:rPr>
          <w:rFonts w:cs="Arial"/>
          <w:noProof/>
        </w:rPr>
        <w:tab/>
      </w:r>
      <w:r w:rsidRPr="00763EC7">
        <w:rPr>
          <w:rFonts w:cs="Arial"/>
          <w:noProof/>
        </w:rPr>
        <w:fldChar w:fldCharType="begin"/>
      </w:r>
      <w:r w:rsidRPr="00763EC7">
        <w:rPr>
          <w:rFonts w:cs="Arial"/>
          <w:noProof/>
        </w:rPr>
        <w:instrText xml:space="preserve"> PAGEREF _Toc496793233 \h </w:instrText>
      </w:r>
      <w:r w:rsidRPr="00763EC7">
        <w:rPr>
          <w:rFonts w:cs="Arial"/>
          <w:noProof/>
        </w:rPr>
      </w:r>
      <w:r w:rsidRPr="00763EC7">
        <w:rPr>
          <w:rFonts w:cs="Arial"/>
          <w:noProof/>
        </w:rPr>
        <w:fldChar w:fldCharType="separate"/>
      </w:r>
      <w:r w:rsidR="005A24FE" w:rsidRPr="00763EC7">
        <w:rPr>
          <w:rFonts w:cs="Arial"/>
          <w:noProof/>
        </w:rPr>
        <w:t>31</w:t>
      </w:r>
      <w:r w:rsidRPr="00763EC7">
        <w:rPr>
          <w:rFonts w:cs="Arial"/>
          <w:noProof/>
        </w:rPr>
        <w:fldChar w:fldCharType="end"/>
      </w:r>
    </w:p>
    <w:p w14:paraId="26EA3541" w14:textId="77777777" w:rsidR="00607066" w:rsidRPr="00763EC7" w:rsidRDefault="00607066">
      <w:pPr>
        <w:pStyle w:val="TableofFigures"/>
        <w:tabs>
          <w:tab w:val="right" w:leader="dot" w:pos="8630"/>
        </w:tabs>
        <w:rPr>
          <w:rFonts w:cs="Arial"/>
          <w:noProof/>
          <w:lang w:eastAsia="en-US"/>
        </w:rPr>
      </w:pPr>
      <w:r w:rsidRPr="00763EC7">
        <w:rPr>
          <w:rFonts w:cs="Arial"/>
          <w:noProof/>
        </w:rPr>
        <w:t>Table 6. Distribution of OSY Referrals, by Service Type, 2015–16 OSY Sample</w:t>
      </w:r>
      <w:r w:rsidRPr="00763EC7">
        <w:rPr>
          <w:rFonts w:cs="Arial"/>
          <w:noProof/>
        </w:rPr>
        <w:tab/>
      </w:r>
      <w:r w:rsidRPr="00763EC7">
        <w:rPr>
          <w:rFonts w:cs="Arial"/>
          <w:noProof/>
        </w:rPr>
        <w:fldChar w:fldCharType="begin"/>
      </w:r>
      <w:r w:rsidRPr="00763EC7">
        <w:rPr>
          <w:rFonts w:cs="Arial"/>
          <w:noProof/>
        </w:rPr>
        <w:instrText xml:space="preserve"> PAGEREF _Toc496793234 \h </w:instrText>
      </w:r>
      <w:r w:rsidRPr="00763EC7">
        <w:rPr>
          <w:rFonts w:cs="Arial"/>
          <w:noProof/>
        </w:rPr>
      </w:r>
      <w:r w:rsidRPr="00763EC7">
        <w:rPr>
          <w:rFonts w:cs="Arial"/>
          <w:noProof/>
        </w:rPr>
        <w:fldChar w:fldCharType="separate"/>
      </w:r>
      <w:r w:rsidR="005A24FE" w:rsidRPr="00763EC7">
        <w:rPr>
          <w:rFonts w:cs="Arial"/>
          <w:noProof/>
        </w:rPr>
        <w:t>33</w:t>
      </w:r>
      <w:r w:rsidRPr="00763EC7">
        <w:rPr>
          <w:rFonts w:cs="Arial"/>
          <w:noProof/>
        </w:rPr>
        <w:fldChar w:fldCharType="end"/>
      </w:r>
    </w:p>
    <w:p w14:paraId="0209CA85" w14:textId="77777777" w:rsidR="00607066" w:rsidRPr="00763EC7" w:rsidRDefault="00607066">
      <w:pPr>
        <w:pStyle w:val="TableofFigures"/>
        <w:tabs>
          <w:tab w:val="right" w:leader="dot" w:pos="8630"/>
        </w:tabs>
        <w:rPr>
          <w:rFonts w:cs="Arial"/>
          <w:noProof/>
          <w:lang w:eastAsia="en-US"/>
        </w:rPr>
      </w:pPr>
      <w:r w:rsidRPr="00763EC7">
        <w:rPr>
          <w:rFonts w:cs="Arial"/>
          <w:noProof/>
        </w:rPr>
        <w:t>Table 7. Breakdown of High School Graduation/GED/ HEP Service Referrals,</w:t>
      </w:r>
      <w:r w:rsidRPr="00763EC7">
        <w:rPr>
          <w:rFonts w:cs="Arial"/>
          <w:noProof/>
        </w:rPr>
        <w:tab/>
      </w:r>
      <w:r w:rsidRPr="00763EC7">
        <w:rPr>
          <w:rFonts w:cs="Arial"/>
          <w:noProof/>
        </w:rPr>
        <w:fldChar w:fldCharType="begin"/>
      </w:r>
      <w:r w:rsidRPr="00763EC7">
        <w:rPr>
          <w:rFonts w:cs="Arial"/>
          <w:noProof/>
        </w:rPr>
        <w:instrText xml:space="preserve"> PAGEREF _Toc496793235 \h </w:instrText>
      </w:r>
      <w:r w:rsidRPr="00763EC7">
        <w:rPr>
          <w:rFonts w:cs="Arial"/>
          <w:noProof/>
        </w:rPr>
      </w:r>
      <w:r w:rsidRPr="00763EC7">
        <w:rPr>
          <w:rFonts w:cs="Arial"/>
          <w:noProof/>
        </w:rPr>
        <w:fldChar w:fldCharType="separate"/>
      </w:r>
      <w:r w:rsidR="005A24FE" w:rsidRPr="00763EC7">
        <w:rPr>
          <w:rFonts w:cs="Arial"/>
          <w:noProof/>
        </w:rPr>
        <w:t>33</w:t>
      </w:r>
      <w:r w:rsidRPr="00763EC7">
        <w:rPr>
          <w:rFonts w:cs="Arial"/>
          <w:noProof/>
        </w:rPr>
        <w:fldChar w:fldCharType="end"/>
      </w:r>
    </w:p>
    <w:p w14:paraId="4CAB03DE" w14:textId="77777777" w:rsidR="00607066" w:rsidRPr="00763EC7" w:rsidRDefault="00607066">
      <w:pPr>
        <w:pStyle w:val="TableofFigures"/>
        <w:tabs>
          <w:tab w:val="right" w:leader="dot" w:pos="8630"/>
        </w:tabs>
        <w:rPr>
          <w:rFonts w:cs="Arial"/>
          <w:noProof/>
          <w:lang w:eastAsia="en-US"/>
        </w:rPr>
      </w:pPr>
      <w:r w:rsidRPr="00763EC7">
        <w:rPr>
          <w:rFonts w:cs="Arial"/>
          <w:noProof/>
        </w:rPr>
        <w:t>Table 8. Breakdown of Medical/Vision/Dental Service Referrals, 2015–16 OSY Sample</w:t>
      </w:r>
      <w:r w:rsidRPr="00763EC7">
        <w:rPr>
          <w:rFonts w:cs="Arial"/>
          <w:noProof/>
        </w:rPr>
        <w:tab/>
      </w:r>
      <w:r w:rsidRPr="00763EC7">
        <w:rPr>
          <w:rFonts w:cs="Arial"/>
          <w:noProof/>
        </w:rPr>
        <w:fldChar w:fldCharType="begin"/>
      </w:r>
      <w:r w:rsidRPr="00763EC7">
        <w:rPr>
          <w:rFonts w:cs="Arial"/>
          <w:noProof/>
        </w:rPr>
        <w:instrText xml:space="preserve"> PAGEREF _Toc496793236 \h </w:instrText>
      </w:r>
      <w:r w:rsidRPr="00763EC7">
        <w:rPr>
          <w:rFonts w:cs="Arial"/>
          <w:noProof/>
        </w:rPr>
      </w:r>
      <w:r w:rsidRPr="00763EC7">
        <w:rPr>
          <w:rFonts w:cs="Arial"/>
          <w:noProof/>
        </w:rPr>
        <w:fldChar w:fldCharType="separate"/>
      </w:r>
      <w:r w:rsidR="005A24FE" w:rsidRPr="00763EC7">
        <w:rPr>
          <w:rFonts w:cs="Arial"/>
          <w:noProof/>
        </w:rPr>
        <w:t>33</w:t>
      </w:r>
      <w:r w:rsidRPr="00763EC7">
        <w:rPr>
          <w:rFonts w:cs="Arial"/>
          <w:noProof/>
        </w:rPr>
        <w:fldChar w:fldCharType="end"/>
      </w:r>
    </w:p>
    <w:p w14:paraId="57C0344A" w14:textId="77777777" w:rsidR="00607066" w:rsidRPr="00763EC7" w:rsidRDefault="00607066">
      <w:pPr>
        <w:pStyle w:val="TableofFigures"/>
        <w:tabs>
          <w:tab w:val="right" w:leader="dot" w:pos="8630"/>
        </w:tabs>
        <w:rPr>
          <w:rFonts w:cs="Arial"/>
          <w:noProof/>
          <w:lang w:eastAsia="en-US"/>
        </w:rPr>
      </w:pPr>
      <w:r w:rsidRPr="00763EC7">
        <w:rPr>
          <w:rFonts w:cs="Arial"/>
          <w:noProof/>
        </w:rPr>
        <w:t>Table 9. Number of Migrant School Readiness Participants in California and Percent Change over Time, 2010–11 to 2014–15</w:t>
      </w:r>
      <w:r w:rsidRPr="00763EC7">
        <w:rPr>
          <w:rFonts w:cs="Arial"/>
          <w:noProof/>
        </w:rPr>
        <w:tab/>
      </w:r>
      <w:r w:rsidRPr="00763EC7">
        <w:rPr>
          <w:rFonts w:cs="Arial"/>
          <w:noProof/>
        </w:rPr>
        <w:fldChar w:fldCharType="begin"/>
      </w:r>
      <w:r w:rsidRPr="00763EC7">
        <w:rPr>
          <w:rFonts w:cs="Arial"/>
          <w:noProof/>
        </w:rPr>
        <w:instrText xml:space="preserve"> PAGEREF _Toc496793237 \h </w:instrText>
      </w:r>
      <w:r w:rsidRPr="00763EC7">
        <w:rPr>
          <w:rFonts w:cs="Arial"/>
          <w:noProof/>
        </w:rPr>
      </w:r>
      <w:r w:rsidRPr="00763EC7">
        <w:rPr>
          <w:rFonts w:cs="Arial"/>
          <w:noProof/>
        </w:rPr>
        <w:fldChar w:fldCharType="separate"/>
      </w:r>
      <w:r w:rsidR="005A24FE" w:rsidRPr="00763EC7">
        <w:rPr>
          <w:rFonts w:cs="Arial"/>
          <w:noProof/>
        </w:rPr>
        <w:t>35</w:t>
      </w:r>
      <w:r w:rsidRPr="00763EC7">
        <w:rPr>
          <w:rFonts w:cs="Arial"/>
          <w:noProof/>
        </w:rPr>
        <w:fldChar w:fldCharType="end"/>
      </w:r>
    </w:p>
    <w:p w14:paraId="03A2E728" w14:textId="77777777" w:rsidR="00607066" w:rsidRPr="00763EC7" w:rsidRDefault="00607066">
      <w:pPr>
        <w:pStyle w:val="TableofFigures"/>
        <w:tabs>
          <w:tab w:val="right" w:leader="dot" w:pos="8630"/>
        </w:tabs>
        <w:rPr>
          <w:rFonts w:cs="Arial"/>
          <w:noProof/>
          <w:lang w:eastAsia="en-US"/>
        </w:rPr>
      </w:pPr>
      <w:r w:rsidRPr="00763EC7">
        <w:rPr>
          <w:rFonts w:cs="Arial"/>
          <w:noProof/>
        </w:rPr>
        <w:t>Table 10. Number of Migratory Parents who Participated in the SPAC Conference by Program Year, 2011–12 to 2015–16</w:t>
      </w:r>
      <w:r w:rsidRPr="00763EC7">
        <w:rPr>
          <w:rFonts w:cs="Arial"/>
          <w:noProof/>
        </w:rPr>
        <w:tab/>
      </w:r>
      <w:r w:rsidRPr="00763EC7">
        <w:rPr>
          <w:rFonts w:cs="Arial"/>
          <w:noProof/>
        </w:rPr>
        <w:fldChar w:fldCharType="begin"/>
      </w:r>
      <w:r w:rsidRPr="00763EC7">
        <w:rPr>
          <w:rFonts w:cs="Arial"/>
          <w:noProof/>
        </w:rPr>
        <w:instrText xml:space="preserve"> PAGEREF _Toc496793238 \h </w:instrText>
      </w:r>
      <w:r w:rsidRPr="00763EC7">
        <w:rPr>
          <w:rFonts w:cs="Arial"/>
          <w:noProof/>
        </w:rPr>
      </w:r>
      <w:r w:rsidRPr="00763EC7">
        <w:rPr>
          <w:rFonts w:cs="Arial"/>
          <w:noProof/>
        </w:rPr>
        <w:fldChar w:fldCharType="separate"/>
      </w:r>
      <w:r w:rsidR="005A24FE" w:rsidRPr="00763EC7">
        <w:rPr>
          <w:rFonts w:cs="Arial"/>
          <w:noProof/>
        </w:rPr>
        <w:t>38</w:t>
      </w:r>
      <w:r w:rsidRPr="00763EC7">
        <w:rPr>
          <w:rFonts w:cs="Arial"/>
          <w:noProof/>
        </w:rPr>
        <w:fldChar w:fldCharType="end"/>
      </w:r>
    </w:p>
    <w:p w14:paraId="1B8AAF11" w14:textId="77777777" w:rsidR="00607066" w:rsidRPr="00763EC7" w:rsidRDefault="00607066">
      <w:pPr>
        <w:pStyle w:val="TableofFigures"/>
        <w:tabs>
          <w:tab w:val="right" w:leader="dot" w:pos="8630"/>
        </w:tabs>
        <w:rPr>
          <w:rFonts w:cs="Arial"/>
          <w:noProof/>
          <w:lang w:eastAsia="en-US"/>
        </w:rPr>
      </w:pPr>
      <w:r w:rsidRPr="00763EC7">
        <w:rPr>
          <w:rFonts w:cs="Arial"/>
          <w:noProof/>
        </w:rPr>
        <w:t>Table 11. MEP Health Service Types and Activities</w:t>
      </w:r>
      <w:r w:rsidRPr="00763EC7">
        <w:rPr>
          <w:rFonts w:cs="Arial"/>
          <w:noProof/>
        </w:rPr>
        <w:tab/>
      </w:r>
      <w:r w:rsidRPr="00763EC7">
        <w:rPr>
          <w:rFonts w:cs="Arial"/>
          <w:noProof/>
        </w:rPr>
        <w:fldChar w:fldCharType="begin"/>
      </w:r>
      <w:r w:rsidRPr="00763EC7">
        <w:rPr>
          <w:rFonts w:cs="Arial"/>
          <w:noProof/>
        </w:rPr>
        <w:instrText xml:space="preserve"> PAGEREF _Toc496793239 \h </w:instrText>
      </w:r>
      <w:r w:rsidRPr="00763EC7">
        <w:rPr>
          <w:rFonts w:cs="Arial"/>
          <w:noProof/>
        </w:rPr>
      </w:r>
      <w:r w:rsidRPr="00763EC7">
        <w:rPr>
          <w:rFonts w:cs="Arial"/>
          <w:noProof/>
        </w:rPr>
        <w:fldChar w:fldCharType="separate"/>
      </w:r>
      <w:r w:rsidR="005A24FE" w:rsidRPr="00763EC7">
        <w:rPr>
          <w:rFonts w:cs="Arial"/>
          <w:noProof/>
        </w:rPr>
        <w:t>39</w:t>
      </w:r>
      <w:r w:rsidRPr="00763EC7">
        <w:rPr>
          <w:rFonts w:cs="Arial"/>
          <w:noProof/>
        </w:rPr>
        <w:fldChar w:fldCharType="end"/>
      </w:r>
    </w:p>
    <w:p w14:paraId="326AE83B" w14:textId="77777777" w:rsidR="00607066" w:rsidRPr="00763EC7" w:rsidRDefault="00607066">
      <w:pPr>
        <w:pStyle w:val="TableofFigures"/>
        <w:tabs>
          <w:tab w:val="right" w:leader="dot" w:pos="8630"/>
        </w:tabs>
        <w:rPr>
          <w:rFonts w:cs="Arial"/>
          <w:noProof/>
          <w:lang w:eastAsia="en-US"/>
        </w:rPr>
      </w:pPr>
      <w:r w:rsidRPr="00763EC7">
        <w:rPr>
          <w:rFonts w:cs="Arial"/>
          <w:noProof/>
        </w:rPr>
        <w:t>Table 12. Frequency of MEP Health Services Provided to Migratory Children, 2010–11 to 2014–15</w:t>
      </w:r>
      <w:r w:rsidRPr="00763EC7">
        <w:rPr>
          <w:rFonts w:cs="Arial"/>
          <w:noProof/>
        </w:rPr>
        <w:tab/>
      </w:r>
      <w:r w:rsidRPr="00763EC7">
        <w:rPr>
          <w:rFonts w:cs="Arial"/>
          <w:noProof/>
        </w:rPr>
        <w:fldChar w:fldCharType="begin"/>
      </w:r>
      <w:r w:rsidRPr="00763EC7">
        <w:rPr>
          <w:rFonts w:cs="Arial"/>
          <w:noProof/>
        </w:rPr>
        <w:instrText xml:space="preserve"> PAGEREF _Toc496793240 \h </w:instrText>
      </w:r>
      <w:r w:rsidRPr="00763EC7">
        <w:rPr>
          <w:rFonts w:cs="Arial"/>
          <w:noProof/>
        </w:rPr>
      </w:r>
      <w:r w:rsidRPr="00763EC7">
        <w:rPr>
          <w:rFonts w:cs="Arial"/>
          <w:noProof/>
        </w:rPr>
        <w:fldChar w:fldCharType="separate"/>
      </w:r>
      <w:r w:rsidR="005A24FE" w:rsidRPr="00763EC7">
        <w:rPr>
          <w:rFonts w:cs="Arial"/>
          <w:noProof/>
        </w:rPr>
        <w:t>40</w:t>
      </w:r>
      <w:r w:rsidRPr="00763EC7">
        <w:rPr>
          <w:rFonts w:cs="Arial"/>
          <w:noProof/>
        </w:rPr>
        <w:fldChar w:fldCharType="end"/>
      </w:r>
    </w:p>
    <w:p w14:paraId="4A5BFD18" w14:textId="77777777" w:rsidR="00607066" w:rsidRPr="00763EC7" w:rsidRDefault="00607066">
      <w:pPr>
        <w:pStyle w:val="TableofFigures"/>
        <w:tabs>
          <w:tab w:val="right" w:leader="dot" w:pos="8630"/>
        </w:tabs>
        <w:rPr>
          <w:rFonts w:cs="Arial"/>
          <w:noProof/>
          <w:lang w:eastAsia="en-US"/>
        </w:rPr>
      </w:pPr>
      <w:r w:rsidRPr="00763EC7">
        <w:rPr>
          <w:rFonts w:cs="Arial"/>
          <w:noProof/>
        </w:rPr>
        <w:t>Table 13. Frequency and Percent Distribution of MEP Health Services Provided to Migratory Children, 2010–11 to 2014–15</w:t>
      </w:r>
      <w:r w:rsidRPr="00763EC7">
        <w:rPr>
          <w:rFonts w:cs="Arial"/>
          <w:noProof/>
        </w:rPr>
        <w:tab/>
      </w:r>
      <w:r w:rsidRPr="00763EC7">
        <w:rPr>
          <w:rFonts w:cs="Arial"/>
          <w:noProof/>
        </w:rPr>
        <w:fldChar w:fldCharType="begin"/>
      </w:r>
      <w:r w:rsidRPr="00763EC7">
        <w:rPr>
          <w:rFonts w:cs="Arial"/>
          <w:noProof/>
        </w:rPr>
        <w:instrText xml:space="preserve"> PAGEREF _Toc496793241 \h </w:instrText>
      </w:r>
      <w:r w:rsidRPr="00763EC7">
        <w:rPr>
          <w:rFonts w:cs="Arial"/>
          <w:noProof/>
        </w:rPr>
      </w:r>
      <w:r w:rsidRPr="00763EC7">
        <w:rPr>
          <w:rFonts w:cs="Arial"/>
          <w:noProof/>
        </w:rPr>
        <w:fldChar w:fldCharType="separate"/>
      </w:r>
      <w:r w:rsidR="005A24FE" w:rsidRPr="00763EC7">
        <w:rPr>
          <w:rFonts w:cs="Arial"/>
          <w:noProof/>
        </w:rPr>
        <w:t>40</w:t>
      </w:r>
      <w:r w:rsidRPr="00763EC7">
        <w:rPr>
          <w:rFonts w:cs="Arial"/>
          <w:noProof/>
        </w:rPr>
        <w:fldChar w:fldCharType="end"/>
      </w:r>
    </w:p>
    <w:p w14:paraId="46095D82" w14:textId="77777777" w:rsidR="00607066" w:rsidRPr="00763EC7" w:rsidRDefault="00607066">
      <w:pPr>
        <w:pStyle w:val="TableofFigures"/>
        <w:tabs>
          <w:tab w:val="right" w:leader="dot" w:pos="8630"/>
        </w:tabs>
        <w:rPr>
          <w:rFonts w:cs="Arial"/>
          <w:noProof/>
          <w:lang w:eastAsia="en-US"/>
        </w:rPr>
      </w:pPr>
      <w:r w:rsidRPr="00763EC7">
        <w:rPr>
          <w:rFonts w:cs="Arial"/>
          <w:noProof/>
        </w:rPr>
        <w:t>Table 14. Support Services by Activity Type, 2014–15</w:t>
      </w:r>
      <w:r w:rsidRPr="00763EC7">
        <w:rPr>
          <w:rFonts w:cs="Arial"/>
          <w:noProof/>
        </w:rPr>
        <w:tab/>
      </w:r>
      <w:r w:rsidRPr="00763EC7">
        <w:rPr>
          <w:rFonts w:cs="Arial"/>
          <w:noProof/>
        </w:rPr>
        <w:fldChar w:fldCharType="begin"/>
      </w:r>
      <w:r w:rsidRPr="00763EC7">
        <w:rPr>
          <w:rFonts w:cs="Arial"/>
          <w:noProof/>
        </w:rPr>
        <w:instrText xml:space="preserve"> PAGEREF _Toc496793242 \h </w:instrText>
      </w:r>
      <w:r w:rsidRPr="00763EC7">
        <w:rPr>
          <w:rFonts w:cs="Arial"/>
          <w:noProof/>
        </w:rPr>
      </w:r>
      <w:r w:rsidRPr="00763EC7">
        <w:rPr>
          <w:rFonts w:cs="Arial"/>
          <w:noProof/>
        </w:rPr>
        <w:fldChar w:fldCharType="separate"/>
      </w:r>
      <w:r w:rsidR="005A24FE" w:rsidRPr="00763EC7">
        <w:rPr>
          <w:rFonts w:cs="Arial"/>
          <w:noProof/>
        </w:rPr>
        <w:t>43</w:t>
      </w:r>
      <w:r w:rsidRPr="00763EC7">
        <w:rPr>
          <w:rFonts w:cs="Arial"/>
          <w:noProof/>
        </w:rPr>
        <w:fldChar w:fldCharType="end"/>
      </w:r>
    </w:p>
    <w:p w14:paraId="7F41551C" w14:textId="2CA974B2" w:rsidR="005E7C51" w:rsidRDefault="00607066" w:rsidP="005E7C51">
      <w:pPr>
        <w:pStyle w:val="TableofFigures"/>
        <w:tabs>
          <w:tab w:val="right" w:leader="dot" w:pos="8630"/>
        </w:tabs>
        <w:rPr>
          <w:rFonts w:cs="Arial"/>
          <w:noProof/>
        </w:rPr>
      </w:pPr>
      <w:r w:rsidRPr="00763EC7">
        <w:rPr>
          <w:rFonts w:cs="Arial"/>
          <w:noProof/>
        </w:rPr>
        <w:t>Table 15. Response of Middle School Migratory Students on School Environment, School Connectedness and Academic Motivation</w:t>
      </w:r>
      <w:r w:rsidRPr="00763EC7">
        <w:rPr>
          <w:rFonts w:cs="Arial"/>
          <w:noProof/>
        </w:rPr>
        <w:tab/>
      </w:r>
      <w:r w:rsidR="005E7C51">
        <w:rPr>
          <w:rFonts w:cs="Arial"/>
          <w:noProof/>
        </w:rPr>
        <w:t>51</w:t>
      </w:r>
    </w:p>
    <w:p w14:paraId="70550B42" w14:textId="0C8307FA" w:rsidR="00607066" w:rsidRPr="00763EC7" w:rsidRDefault="005E7C51" w:rsidP="005E7C51">
      <w:pPr>
        <w:pStyle w:val="TableofFigures"/>
        <w:tabs>
          <w:tab w:val="right" w:leader="dot" w:pos="8630"/>
        </w:tabs>
        <w:rPr>
          <w:rFonts w:cs="Arial"/>
          <w:noProof/>
          <w:lang w:eastAsia="en-US"/>
        </w:rPr>
      </w:pPr>
      <w:r>
        <w:rPr>
          <w:rFonts w:cs="Arial"/>
          <w:noProof/>
        </w:rPr>
        <w:t>Table 16</w:t>
      </w:r>
      <w:r w:rsidRPr="00763EC7">
        <w:rPr>
          <w:rFonts w:cs="Arial"/>
          <w:noProof/>
        </w:rPr>
        <w:t>. Response of Middle School Non-migratory Students on School Environment, School Connectedness and Academic Motivation</w:t>
      </w:r>
      <w:r w:rsidRPr="00763EC7">
        <w:rPr>
          <w:rFonts w:cs="Arial"/>
          <w:noProof/>
        </w:rPr>
        <w:tab/>
      </w:r>
      <w:r>
        <w:rPr>
          <w:rFonts w:cs="Arial"/>
          <w:noProof/>
        </w:rPr>
        <w:t>51</w:t>
      </w:r>
    </w:p>
    <w:p w14:paraId="769288EC" w14:textId="0595632D" w:rsidR="005E7C51" w:rsidRDefault="005E7C51" w:rsidP="005E7C51">
      <w:pPr>
        <w:pStyle w:val="TableofFigures"/>
        <w:tabs>
          <w:tab w:val="right" w:leader="dot" w:pos="8630"/>
        </w:tabs>
        <w:rPr>
          <w:rFonts w:cs="Arial"/>
          <w:noProof/>
        </w:rPr>
      </w:pPr>
      <w:r>
        <w:rPr>
          <w:rFonts w:cs="Arial"/>
          <w:noProof/>
        </w:rPr>
        <w:t>Table 17</w:t>
      </w:r>
      <w:r w:rsidR="00607066" w:rsidRPr="00763EC7">
        <w:rPr>
          <w:rFonts w:cs="Arial"/>
          <w:noProof/>
        </w:rPr>
        <w:t>. Response of High School Migratory Students on School Environment, School Connectedness and Academic Motivation</w:t>
      </w:r>
      <w:r w:rsidR="00607066" w:rsidRPr="00763EC7">
        <w:rPr>
          <w:rFonts w:cs="Arial"/>
          <w:noProof/>
        </w:rPr>
        <w:tab/>
      </w:r>
      <w:r>
        <w:rPr>
          <w:rFonts w:cs="Arial"/>
          <w:noProof/>
        </w:rPr>
        <w:t>52</w:t>
      </w:r>
    </w:p>
    <w:p w14:paraId="6A4E45F0" w14:textId="44DCA970" w:rsidR="005E7C51" w:rsidRPr="00763EC7" w:rsidRDefault="005E7C51" w:rsidP="005E7C51">
      <w:pPr>
        <w:pStyle w:val="TableofFigures"/>
        <w:tabs>
          <w:tab w:val="right" w:leader="dot" w:pos="8630"/>
        </w:tabs>
        <w:rPr>
          <w:rFonts w:cs="Arial"/>
          <w:noProof/>
          <w:lang w:eastAsia="en-US"/>
        </w:rPr>
      </w:pPr>
      <w:r>
        <w:rPr>
          <w:rFonts w:cs="Arial"/>
          <w:noProof/>
        </w:rPr>
        <w:t>Table 18</w:t>
      </w:r>
      <w:r w:rsidRPr="00763EC7">
        <w:rPr>
          <w:rFonts w:cs="Arial"/>
          <w:noProof/>
        </w:rPr>
        <w:t>. Response of High School Non-migratory Students on School Environment, School Connectedness and Academic Motivation</w:t>
      </w:r>
      <w:r w:rsidRPr="00763EC7">
        <w:rPr>
          <w:rFonts w:cs="Arial"/>
          <w:noProof/>
        </w:rPr>
        <w:tab/>
      </w:r>
      <w:r>
        <w:rPr>
          <w:rFonts w:cs="Arial"/>
          <w:noProof/>
        </w:rPr>
        <w:t>52</w:t>
      </w:r>
    </w:p>
    <w:p w14:paraId="126CDFFD" w14:textId="6C69ACE2" w:rsidR="00FF09B4" w:rsidRPr="00763EC7" w:rsidRDefault="00C70CEE" w:rsidP="00FF09B4">
      <w:pPr>
        <w:rPr>
          <w:rFonts w:eastAsiaTheme="majorEastAsia" w:cs="Arial"/>
          <w:b/>
          <w:bCs/>
          <w:sz w:val="22"/>
          <w:szCs w:val="22"/>
        </w:rPr>
        <w:sectPr w:rsidR="00FF09B4" w:rsidRPr="00763EC7" w:rsidSect="000608DD">
          <w:headerReference w:type="even" r:id="rId10"/>
          <w:footerReference w:type="even" r:id="rId11"/>
          <w:footerReference w:type="default" r:id="rId12"/>
          <w:type w:val="continuous"/>
          <w:pgSz w:w="12240" w:h="15840"/>
          <w:pgMar w:top="1926" w:right="1800" w:bottom="1440" w:left="1800" w:header="720" w:footer="720" w:gutter="0"/>
          <w:pgNumType w:fmt="lowerRoman" w:start="0"/>
          <w:cols w:space="720"/>
          <w:titlePg/>
          <w:docGrid w:linePitch="326"/>
        </w:sectPr>
      </w:pPr>
      <w:r w:rsidRPr="00763EC7">
        <w:rPr>
          <w:rFonts w:eastAsiaTheme="majorEastAsia" w:cs="Arial"/>
          <w:b/>
          <w:bCs/>
          <w:sz w:val="22"/>
          <w:szCs w:val="22"/>
        </w:rPr>
        <w:fldChar w:fldCharType="end"/>
      </w:r>
    </w:p>
    <w:p w14:paraId="3841E6CC" w14:textId="0039108A" w:rsidR="00605F64" w:rsidRPr="00146A78" w:rsidRDefault="00DF75D1" w:rsidP="00B5052B">
      <w:pPr>
        <w:pStyle w:val="Heading3"/>
        <w:spacing w:before="0"/>
      </w:pPr>
      <w:bookmarkStart w:id="4" w:name="_Toc502908445"/>
      <w:r w:rsidRPr="00146A78">
        <w:lastRenderedPageBreak/>
        <w:t>Background</w:t>
      </w:r>
      <w:bookmarkEnd w:id="1"/>
      <w:bookmarkEnd w:id="4"/>
      <w:r w:rsidRPr="00146A78">
        <w:t xml:space="preserve"> </w:t>
      </w:r>
    </w:p>
    <w:p w14:paraId="437CAE3A" w14:textId="0229E2AE" w:rsidR="00DE0B0E" w:rsidRPr="00763EC7" w:rsidRDefault="008E714F" w:rsidP="00FC19B4">
      <w:pPr>
        <w:contextualSpacing/>
        <w:rPr>
          <w:rFonts w:cs="Arial"/>
        </w:rPr>
      </w:pPr>
      <w:r w:rsidRPr="00763EC7">
        <w:rPr>
          <w:rFonts w:cs="Arial"/>
        </w:rPr>
        <w:t>With the reauthorization of t</w:t>
      </w:r>
      <w:r w:rsidR="00605F64" w:rsidRPr="00763EC7">
        <w:rPr>
          <w:rFonts w:cs="Arial"/>
        </w:rPr>
        <w:t>he Elementary and Secondary Education Act</w:t>
      </w:r>
      <w:r w:rsidRPr="00763EC7">
        <w:rPr>
          <w:rFonts w:cs="Arial"/>
        </w:rPr>
        <w:t xml:space="preserve">, </w:t>
      </w:r>
      <w:r w:rsidR="00E51618" w:rsidRPr="00763EC7">
        <w:rPr>
          <w:rFonts w:cs="Arial"/>
        </w:rPr>
        <w:t xml:space="preserve">through the passage of </w:t>
      </w:r>
      <w:proofErr w:type="gramStart"/>
      <w:r w:rsidR="00E51618" w:rsidRPr="00763EC7">
        <w:rPr>
          <w:rFonts w:cs="Arial"/>
        </w:rPr>
        <w:t>the</w:t>
      </w:r>
      <w:r w:rsidR="00605F64" w:rsidRPr="00763EC7">
        <w:rPr>
          <w:rFonts w:cs="Arial"/>
        </w:rPr>
        <w:t xml:space="preserve"> </w:t>
      </w:r>
      <w:r w:rsidR="00CA48A0" w:rsidRPr="00763EC7">
        <w:rPr>
          <w:rFonts w:cs="Arial"/>
        </w:rPr>
        <w:t>Every</w:t>
      </w:r>
      <w:proofErr w:type="gramEnd"/>
      <w:r w:rsidR="00CA48A0" w:rsidRPr="00763EC7">
        <w:rPr>
          <w:rFonts w:cs="Arial"/>
        </w:rPr>
        <w:t xml:space="preserve"> Student Succeeds Act, the U</w:t>
      </w:r>
      <w:r w:rsidR="00E45A2A" w:rsidRPr="00763EC7">
        <w:rPr>
          <w:rFonts w:cs="Arial"/>
        </w:rPr>
        <w:t>.</w:t>
      </w:r>
      <w:r w:rsidR="00CA48A0" w:rsidRPr="00763EC7">
        <w:rPr>
          <w:rFonts w:cs="Arial"/>
        </w:rPr>
        <w:t>S</w:t>
      </w:r>
      <w:r w:rsidR="00E45A2A" w:rsidRPr="00763EC7">
        <w:rPr>
          <w:rFonts w:cs="Arial"/>
        </w:rPr>
        <w:t>.</w:t>
      </w:r>
      <w:r w:rsidR="00CA48A0" w:rsidRPr="00763EC7">
        <w:rPr>
          <w:rFonts w:cs="Arial"/>
        </w:rPr>
        <w:t xml:space="preserve"> Department of Education </w:t>
      </w:r>
      <w:r w:rsidR="00605F64" w:rsidRPr="00763EC7">
        <w:rPr>
          <w:rFonts w:cs="Arial"/>
        </w:rPr>
        <w:t>requires that eac</w:t>
      </w:r>
      <w:r w:rsidR="005778F3" w:rsidRPr="00763EC7">
        <w:rPr>
          <w:rFonts w:cs="Arial"/>
        </w:rPr>
        <w:t>h state educational agency</w:t>
      </w:r>
      <w:r w:rsidR="00605F64" w:rsidRPr="00763EC7">
        <w:rPr>
          <w:rFonts w:cs="Arial"/>
        </w:rPr>
        <w:t xml:space="preserve"> grantee </w:t>
      </w:r>
      <w:r w:rsidR="00D76010" w:rsidRPr="00763EC7">
        <w:rPr>
          <w:rFonts w:cs="Arial"/>
        </w:rPr>
        <w:t>of</w:t>
      </w:r>
      <w:r w:rsidR="00605F64" w:rsidRPr="00763EC7">
        <w:rPr>
          <w:rFonts w:cs="Arial"/>
        </w:rPr>
        <w:t xml:space="preserve"> Title I, Part C, Migrant Education, periodically review and revise its state plan to provide services. As the state plan is based on a statewide Comprehensive Needs Assessment (CNA) of the Migrant Education Program (MEP), </w:t>
      </w:r>
      <w:r w:rsidR="00494B6B" w:rsidRPr="00763EC7">
        <w:rPr>
          <w:rFonts w:cs="Arial"/>
        </w:rPr>
        <w:t xml:space="preserve">developing </w:t>
      </w:r>
      <w:r w:rsidR="00605F64" w:rsidRPr="00763EC7">
        <w:rPr>
          <w:rFonts w:cs="Arial"/>
        </w:rPr>
        <w:t xml:space="preserve">a current CNA is the first step in the process to revise the state plan. </w:t>
      </w:r>
      <w:r w:rsidR="006051DF" w:rsidRPr="00763EC7">
        <w:rPr>
          <w:rFonts w:cs="Arial"/>
        </w:rPr>
        <w:t>The California Department of Education</w:t>
      </w:r>
      <w:r w:rsidR="00494B6B" w:rsidRPr="00763EC7">
        <w:rPr>
          <w:rFonts w:cs="Arial"/>
        </w:rPr>
        <w:t xml:space="preserve"> (CDE)</w:t>
      </w:r>
      <w:r w:rsidR="006051DF" w:rsidRPr="00763EC7">
        <w:rPr>
          <w:rFonts w:cs="Arial"/>
        </w:rPr>
        <w:t>, Migrant Education Office (</w:t>
      </w:r>
      <w:r w:rsidR="00E45A2A" w:rsidRPr="00763EC7">
        <w:rPr>
          <w:rFonts w:cs="Arial"/>
        </w:rPr>
        <w:t>MEO</w:t>
      </w:r>
      <w:r w:rsidR="006051DF" w:rsidRPr="00763EC7">
        <w:rPr>
          <w:rFonts w:cs="Arial"/>
        </w:rPr>
        <w:t>) prepared the following Migrant Student Profile (student profile) as part of its 2017 CNA process. This student profile</w:t>
      </w:r>
      <w:r w:rsidR="00605F64" w:rsidRPr="00763EC7">
        <w:rPr>
          <w:rFonts w:cs="Arial"/>
        </w:rPr>
        <w:t xml:space="preserve"> provides a descriptive analysis of California’s </w:t>
      </w:r>
      <w:r w:rsidR="008349D6" w:rsidRPr="00763EC7">
        <w:rPr>
          <w:rFonts w:cs="Arial"/>
        </w:rPr>
        <w:t>MEP-eligible</w:t>
      </w:r>
      <w:r w:rsidR="00605F64" w:rsidRPr="00763EC7">
        <w:rPr>
          <w:rFonts w:cs="Arial"/>
        </w:rPr>
        <w:t xml:space="preserve"> </w:t>
      </w:r>
      <w:r w:rsidR="005C0B39" w:rsidRPr="00763EC7">
        <w:rPr>
          <w:rFonts w:cs="Arial"/>
        </w:rPr>
        <w:t xml:space="preserve">migratory student </w:t>
      </w:r>
      <w:proofErr w:type="gramStart"/>
      <w:r w:rsidR="00367591" w:rsidRPr="00763EC7">
        <w:rPr>
          <w:rFonts w:cs="Arial"/>
        </w:rPr>
        <w:t xml:space="preserve">population, </w:t>
      </w:r>
      <w:r w:rsidR="006604DD" w:rsidRPr="00763EC7">
        <w:rPr>
          <w:rFonts w:cs="Arial"/>
        </w:rPr>
        <w:t>and</w:t>
      </w:r>
      <w:proofErr w:type="gramEnd"/>
      <w:r w:rsidR="006604DD" w:rsidRPr="00763EC7">
        <w:rPr>
          <w:rFonts w:cs="Arial"/>
        </w:rPr>
        <w:t xml:space="preserve"> serves as a foundation for the </w:t>
      </w:r>
      <w:r w:rsidR="005C0B39" w:rsidRPr="00763EC7">
        <w:rPr>
          <w:rFonts w:cs="Arial"/>
        </w:rPr>
        <w:t xml:space="preserve">development of the </w:t>
      </w:r>
      <w:r w:rsidR="006051DF" w:rsidRPr="00763EC7">
        <w:rPr>
          <w:rFonts w:cs="Arial"/>
        </w:rPr>
        <w:t>2017</w:t>
      </w:r>
      <w:r w:rsidR="005C0B39" w:rsidRPr="00763EC7">
        <w:rPr>
          <w:rFonts w:cs="Arial"/>
        </w:rPr>
        <w:t xml:space="preserve"> statewide</w:t>
      </w:r>
      <w:r w:rsidR="006051DF" w:rsidRPr="00763EC7">
        <w:rPr>
          <w:rFonts w:cs="Arial"/>
        </w:rPr>
        <w:t xml:space="preserve"> </w:t>
      </w:r>
      <w:r w:rsidR="006604DD" w:rsidRPr="00763EC7">
        <w:rPr>
          <w:rFonts w:cs="Arial"/>
        </w:rPr>
        <w:t>CNA</w:t>
      </w:r>
      <w:r w:rsidR="005C0B39" w:rsidRPr="00763EC7">
        <w:rPr>
          <w:rFonts w:cs="Arial"/>
        </w:rPr>
        <w:t xml:space="preserve"> and State Service Delivery Plan</w:t>
      </w:r>
      <w:r w:rsidR="00B646FF" w:rsidRPr="00763EC7">
        <w:rPr>
          <w:rFonts w:cs="Arial"/>
        </w:rPr>
        <w:t xml:space="preserve"> (SSDP)</w:t>
      </w:r>
      <w:r w:rsidR="006604DD" w:rsidRPr="00763EC7">
        <w:rPr>
          <w:rFonts w:cs="Arial"/>
        </w:rPr>
        <w:t xml:space="preserve">. </w:t>
      </w:r>
    </w:p>
    <w:p w14:paraId="5B939923" w14:textId="2F951F2C" w:rsidR="007A6D3D" w:rsidRPr="00763EC7" w:rsidRDefault="007A6D3D" w:rsidP="00B5052B">
      <w:pPr>
        <w:pStyle w:val="Heading4"/>
        <w:spacing w:after="120"/>
        <w:rPr>
          <w:rFonts w:cs="Arial"/>
        </w:rPr>
      </w:pPr>
      <w:bookmarkStart w:id="5" w:name="_Toc502908446"/>
      <w:r w:rsidRPr="00763EC7">
        <w:rPr>
          <w:rFonts w:cs="Arial"/>
        </w:rPr>
        <w:t>Purpose</w:t>
      </w:r>
      <w:bookmarkEnd w:id="5"/>
    </w:p>
    <w:p w14:paraId="13C18378" w14:textId="4583140A" w:rsidR="00DB2D5F" w:rsidRPr="00763EC7" w:rsidRDefault="00DB2D5F" w:rsidP="00FC19B4">
      <w:pPr>
        <w:contextualSpacing/>
        <w:rPr>
          <w:rFonts w:cs="Arial"/>
        </w:rPr>
      </w:pPr>
      <w:r w:rsidRPr="00763EC7">
        <w:rPr>
          <w:rFonts w:cs="Arial"/>
        </w:rPr>
        <w:t>This profile</w:t>
      </w:r>
      <w:r w:rsidR="00DF5231" w:rsidRPr="00763EC7">
        <w:rPr>
          <w:rFonts w:cs="Arial"/>
        </w:rPr>
        <w:t xml:space="preserve"> </w:t>
      </w:r>
      <w:r w:rsidR="002379B2" w:rsidRPr="00763EC7">
        <w:rPr>
          <w:rFonts w:cs="Arial"/>
        </w:rPr>
        <w:t xml:space="preserve">is </w:t>
      </w:r>
      <w:r w:rsidR="00AB1BAC" w:rsidRPr="00763EC7">
        <w:rPr>
          <w:rFonts w:cs="Arial"/>
        </w:rPr>
        <w:t xml:space="preserve">designed </w:t>
      </w:r>
      <w:r w:rsidR="002379B2" w:rsidRPr="00763EC7">
        <w:rPr>
          <w:rFonts w:cs="Arial"/>
        </w:rPr>
        <w:t xml:space="preserve">to assist stakeholders in understanding the </w:t>
      </w:r>
      <w:r w:rsidR="004F1F88" w:rsidRPr="00763EC7">
        <w:rPr>
          <w:rFonts w:cs="Arial"/>
        </w:rPr>
        <w:t xml:space="preserve">demographic </w:t>
      </w:r>
      <w:r w:rsidR="002379B2" w:rsidRPr="00763EC7">
        <w:rPr>
          <w:rFonts w:cs="Arial"/>
        </w:rPr>
        <w:t xml:space="preserve">characteristics </w:t>
      </w:r>
      <w:r w:rsidR="00DF5231" w:rsidRPr="00763EC7">
        <w:rPr>
          <w:rFonts w:cs="Arial"/>
        </w:rPr>
        <w:t>and</w:t>
      </w:r>
      <w:r w:rsidR="002379B2" w:rsidRPr="00763EC7">
        <w:rPr>
          <w:rFonts w:cs="Arial"/>
        </w:rPr>
        <w:t xml:space="preserve"> unique educational </w:t>
      </w:r>
      <w:r w:rsidRPr="00763EC7">
        <w:rPr>
          <w:rFonts w:cs="Arial"/>
        </w:rPr>
        <w:t xml:space="preserve">needs of </w:t>
      </w:r>
      <w:r w:rsidR="00DF5231" w:rsidRPr="00763EC7">
        <w:rPr>
          <w:rFonts w:cs="Arial"/>
        </w:rPr>
        <w:t xml:space="preserve">California’s </w:t>
      </w:r>
      <w:r w:rsidR="009561EB" w:rsidRPr="00763EC7">
        <w:rPr>
          <w:rFonts w:cs="Arial"/>
        </w:rPr>
        <w:t>MEP</w:t>
      </w:r>
      <w:r w:rsidR="00AB1BAC" w:rsidRPr="00763EC7">
        <w:rPr>
          <w:rFonts w:cs="Arial"/>
        </w:rPr>
        <w:t xml:space="preserve">-eligible </w:t>
      </w:r>
      <w:r w:rsidR="00DF5231" w:rsidRPr="00763EC7">
        <w:rPr>
          <w:rFonts w:cs="Arial"/>
        </w:rPr>
        <w:t>children.</w:t>
      </w:r>
      <w:r w:rsidR="00E45A2A" w:rsidRPr="00763EC7">
        <w:rPr>
          <w:rFonts w:cs="Arial"/>
          <w:vertAlign w:val="superscript"/>
        </w:rPr>
        <w:t xml:space="preserve"> </w:t>
      </w:r>
      <w:r w:rsidRPr="00763EC7">
        <w:rPr>
          <w:rFonts w:cs="Arial"/>
        </w:rPr>
        <w:t>It provides a snapshot of</w:t>
      </w:r>
      <w:r w:rsidR="004F1F88" w:rsidRPr="00763EC7">
        <w:rPr>
          <w:rFonts w:cs="Arial"/>
        </w:rPr>
        <w:t xml:space="preserve"> </w:t>
      </w:r>
      <w:r w:rsidR="00433983" w:rsidRPr="00763EC7">
        <w:rPr>
          <w:rFonts w:cs="Arial"/>
        </w:rPr>
        <w:t>migratory</w:t>
      </w:r>
      <w:r w:rsidR="004F1F88" w:rsidRPr="00763EC7">
        <w:rPr>
          <w:rFonts w:cs="Arial"/>
        </w:rPr>
        <w:t xml:space="preserve"> children’s population size, age, home language, </w:t>
      </w:r>
      <w:r w:rsidR="00367591" w:rsidRPr="00763EC7">
        <w:rPr>
          <w:rFonts w:cs="Arial"/>
        </w:rPr>
        <w:t>and educational outcomes</w:t>
      </w:r>
      <w:r w:rsidR="004F1F88" w:rsidRPr="00763EC7">
        <w:rPr>
          <w:rFonts w:cs="Arial"/>
        </w:rPr>
        <w:t xml:space="preserve">. </w:t>
      </w:r>
      <w:r w:rsidR="00186FE7" w:rsidRPr="00763EC7">
        <w:rPr>
          <w:rFonts w:cs="Arial"/>
        </w:rPr>
        <w:t>It</w:t>
      </w:r>
      <w:r w:rsidR="004F1F88" w:rsidRPr="00763EC7">
        <w:rPr>
          <w:rFonts w:cs="Arial"/>
        </w:rPr>
        <w:t xml:space="preserve"> also explores characteristics</w:t>
      </w:r>
      <w:r w:rsidRPr="00763EC7">
        <w:rPr>
          <w:rFonts w:cs="Arial"/>
        </w:rPr>
        <w:t xml:space="preserve"> of California’s </w:t>
      </w:r>
      <w:r w:rsidR="00433983" w:rsidRPr="00763EC7">
        <w:rPr>
          <w:rFonts w:cs="Arial"/>
        </w:rPr>
        <w:t>migratory</w:t>
      </w:r>
      <w:r w:rsidRPr="00763EC7">
        <w:rPr>
          <w:rFonts w:cs="Arial"/>
        </w:rPr>
        <w:t xml:space="preserve"> Out-of-School Youth (OSY</w:t>
      </w:r>
      <w:r w:rsidR="00D34B73" w:rsidRPr="00763EC7">
        <w:rPr>
          <w:rFonts w:cs="Arial"/>
        </w:rPr>
        <w:t>) population</w:t>
      </w:r>
      <w:r w:rsidRPr="00763EC7">
        <w:rPr>
          <w:rFonts w:cs="Arial"/>
        </w:rPr>
        <w:t xml:space="preserve">, and </w:t>
      </w:r>
      <w:r w:rsidR="00433983" w:rsidRPr="00763EC7">
        <w:rPr>
          <w:rFonts w:cs="Arial"/>
        </w:rPr>
        <w:t>migratory</w:t>
      </w:r>
      <w:r w:rsidRPr="00763EC7">
        <w:rPr>
          <w:rFonts w:cs="Arial"/>
        </w:rPr>
        <w:t xml:space="preserve"> children’s school readiness, parent involvement, health service needs, </w:t>
      </w:r>
      <w:r w:rsidR="004F1F88" w:rsidRPr="00763EC7">
        <w:rPr>
          <w:rFonts w:cs="Arial"/>
        </w:rPr>
        <w:t xml:space="preserve">and </w:t>
      </w:r>
      <w:r w:rsidRPr="00763EC7">
        <w:rPr>
          <w:rFonts w:cs="Arial"/>
        </w:rPr>
        <w:t xml:space="preserve">engagement in school. </w:t>
      </w:r>
      <w:r w:rsidR="00390268" w:rsidRPr="00763EC7">
        <w:rPr>
          <w:rFonts w:cs="Arial"/>
        </w:rPr>
        <w:t xml:space="preserve">Stakeholders will refer to this profile as they work to identify </w:t>
      </w:r>
      <w:r w:rsidR="00433983" w:rsidRPr="00763EC7">
        <w:rPr>
          <w:rFonts w:cs="Arial"/>
        </w:rPr>
        <w:t>migratory</w:t>
      </w:r>
      <w:r w:rsidR="00390268" w:rsidRPr="00763EC7">
        <w:rPr>
          <w:rFonts w:cs="Arial"/>
        </w:rPr>
        <w:t xml:space="preserve"> student needs in a series of stakeholder engagement sessions to be held in February 2017.</w:t>
      </w:r>
    </w:p>
    <w:p w14:paraId="43AF9C5B" w14:textId="49CF50D0" w:rsidR="0079507A" w:rsidRPr="00763EC7" w:rsidRDefault="0079507A" w:rsidP="00B5052B">
      <w:pPr>
        <w:pStyle w:val="Heading4"/>
        <w:spacing w:after="120"/>
        <w:rPr>
          <w:rFonts w:cs="Arial"/>
        </w:rPr>
      </w:pPr>
      <w:bookmarkStart w:id="6" w:name="_Toc469510900"/>
      <w:bookmarkStart w:id="7" w:name="_Toc502908447"/>
      <w:r w:rsidRPr="00763EC7">
        <w:rPr>
          <w:rFonts w:cs="Arial"/>
        </w:rPr>
        <w:t>Guiding Research Questions</w:t>
      </w:r>
      <w:bookmarkEnd w:id="6"/>
      <w:bookmarkEnd w:id="7"/>
    </w:p>
    <w:p w14:paraId="35D69174" w14:textId="3413A319" w:rsidR="00DF5231" w:rsidRPr="00763EC7" w:rsidRDefault="00DF5231" w:rsidP="00C23397">
      <w:pPr>
        <w:contextualSpacing/>
        <w:rPr>
          <w:rFonts w:cs="Arial"/>
        </w:rPr>
      </w:pPr>
      <w:r w:rsidRPr="00763EC7">
        <w:rPr>
          <w:rFonts w:cs="Arial"/>
        </w:rPr>
        <w:t xml:space="preserve">The </w:t>
      </w:r>
      <w:r w:rsidR="00433983" w:rsidRPr="00763EC7">
        <w:rPr>
          <w:rFonts w:cs="Arial"/>
        </w:rPr>
        <w:t>CDE</w:t>
      </w:r>
      <w:r w:rsidRPr="00763EC7">
        <w:rPr>
          <w:rFonts w:cs="Arial"/>
        </w:rPr>
        <w:t xml:space="preserve"> identified a series of research questions to guide the development of this profile.</w:t>
      </w:r>
      <w:r w:rsidR="007B4C11" w:rsidRPr="00763EC7">
        <w:rPr>
          <w:rFonts w:cs="Arial"/>
        </w:rPr>
        <w:t xml:space="preserve"> </w:t>
      </w:r>
      <w:r w:rsidRPr="00763EC7">
        <w:rPr>
          <w:rFonts w:cs="Arial"/>
        </w:rPr>
        <w:t>The</w:t>
      </w:r>
      <w:r w:rsidR="007B4C11" w:rsidRPr="00763EC7">
        <w:rPr>
          <w:rFonts w:cs="Arial"/>
        </w:rPr>
        <w:t>se research questions align</w:t>
      </w:r>
      <w:r w:rsidRPr="00763EC7">
        <w:rPr>
          <w:rFonts w:cs="Arial"/>
        </w:rPr>
        <w:t xml:space="preserve"> to federal, state, and </w:t>
      </w:r>
      <w:r w:rsidR="00D34B73" w:rsidRPr="00763EC7">
        <w:rPr>
          <w:rFonts w:cs="Arial"/>
        </w:rPr>
        <w:t>MEP</w:t>
      </w:r>
      <w:r w:rsidR="00672AE9" w:rsidRPr="00763EC7">
        <w:rPr>
          <w:rFonts w:cs="Arial"/>
        </w:rPr>
        <w:t>-specific</w:t>
      </w:r>
      <w:r w:rsidRPr="00763EC7">
        <w:rPr>
          <w:rFonts w:cs="Arial"/>
        </w:rPr>
        <w:t xml:space="preserve"> accountability requirements, and fall under </w:t>
      </w:r>
      <w:r w:rsidR="009561EB" w:rsidRPr="00763EC7">
        <w:rPr>
          <w:rFonts w:cs="Arial"/>
        </w:rPr>
        <w:t>seven</w:t>
      </w:r>
      <w:r w:rsidRPr="00763EC7">
        <w:rPr>
          <w:rFonts w:cs="Arial"/>
        </w:rPr>
        <w:t xml:space="preserve"> domains: </w:t>
      </w:r>
    </w:p>
    <w:p w14:paraId="273AA80E" w14:textId="528D453B" w:rsidR="00672AE9" w:rsidRPr="00763EC7" w:rsidRDefault="00467D62" w:rsidP="00323316">
      <w:pPr>
        <w:pStyle w:val="Heading5"/>
        <w:rPr>
          <w:rFonts w:cs="Arial"/>
          <w:i/>
        </w:rPr>
      </w:pPr>
      <w:bookmarkStart w:id="8" w:name="_Toc502908448"/>
      <w:r w:rsidRPr="00763EC7">
        <w:rPr>
          <w:rFonts w:cs="Arial"/>
        </w:rPr>
        <w:t>Demographics</w:t>
      </w:r>
      <w:bookmarkEnd w:id="8"/>
    </w:p>
    <w:p w14:paraId="30901B74" w14:textId="1BE9D081" w:rsidR="006051DF" w:rsidRPr="00763EC7" w:rsidRDefault="006051DF" w:rsidP="00763EC7">
      <w:pPr>
        <w:pStyle w:val="ListParagraph"/>
        <w:numPr>
          <w:ilvl w:val="0"/>
          <w:numId w:val="31"/>
        </w:numPr>
        <w:rPr>
          <w:rFonts w:cs="Arial"/>
        </w:rPr>
      </w:pPr>
      <w:r w:rsidRPr="00763EC7">
        <w:rPr>
          <w:rFonts w:cs="Arial"/>
        </w:rPr>
        <w:t xml:space="preserve">What are the demographic characteristics of </w:t>
      </w:r>
      <w:r w:rsidR="00433983" w:rsidRPr="00763EC7">
        <w:rPr>
          <w:rFonts w:cs="Arial"/>
        </w:rPr>
        <w:t>migratory</w:t>
      </w:r>
      <w:r w:rsidRPr="00763EC7">
        <w:rPr>
          <w:rFonts w:cs="Arial"/>
        </w:rPr>
        <w:t xml:space="preserve"> children</w:t>
      </w:r>
      <w:r w:rsidR="00D76010" w:rsidRPr="00763EC7">
        <w:rPr>
          <w:rFonts w:cs="Arial"/>
          <w:vertAlign w:val="superscript"/>
        </w:rPr>
        <w:t>1</w:t>
      </w:r>
      <w:r w:rsidRPr="00763EC7">
        <w:rPr>
          <w:rFonts w:cs="Arial"/>
        </w:rPr>
        <w:t xml:space="preserve">, based on their age, grade level, and home languages?  </w:t>
      </w:r>
    </w:p>
    <w:p w14:paraId="55B75096" w14:textId="706AF120" w:rsidR="00A8034C" w:rsidRPr="00763EC7" w:rsidRDefault="006051DF" w:rsidP="001D0C8C">
      <w:pPr>
        <w:pStyle w:val="ListParagraph"/>
        <w:numPr>
          <w:ilvl w:val="0"/>
          <w:numId w:val="13"/>
        </w:numPr>
        <w:spacing w:before="120"/>
        <w:contextualSpacing w:val="0"/>
        <w:rPr>
          <w:rFonts w:cs="Arial"/>
        </w:rPr>
      </w:pPr>
      <w:r w:rsidRPr="00763EC7">
        <w:rPr>
          <w:rFonts w:cs="Arial"/>
        </w:rPr>
        <w:t xml:space="preserve">What percent of </w:t>
      </w:r>
      <w:r w:rsidR="00433983" w:rsidRPr="00763EC7">
        <w:rPr>
          <w:rFonts w:cs="Arial"/>
        </w:rPr>
        <w:t>migratory</w:t>
      </w:r>
      <w:r w:rsidRPr="00763EC7">
        <w:rPr>
          <w:rFonts w:cs="Arial"/>
        </w:rPr>
        <w:t xml:space="preserve"> </w:t>
      </w:r>
      <w:r w:rsidR="00A8034C" w:rsidRPr="00763EC7">
        <w:rPr>
          <w:rFonts w:cs="Arial"/>
        </w:rPr>
        <w:t xml:space="preserve">students </w:t>
      </w:r>
      <w:r w:rsidRPr="00763EC7">
        <w:rPr>
          <w:rFonts w:cs="Arial"/>
        </w:rPr>
        <w:t>are English learners (ELs)?</w:t>
      </w:r>
      <w:r w:rsidR="001C6E8C" w:rsidRPr="00763EC7">
        <w:rPr>
          <w:rStyle w:val="FootnoteReference"/>
          <w:rFonts w:cs="Arial"/>
        </w:rPr>
        <w:t xml:space="preserve"> </w:t>
      </w:r>
      <w:r w:rsidR="001C6E8C" w:rsidRPr="00763EC7">
        <w:rPr>
          <w:rStyle w:val="FootnoteReference"/>
          <w:rFonts w:cs="Arial"/>
        </w:rPr>
        <w:footnoteReference w:id="1"/>
      </w:r>
      <w:r w:rsidRPr="00763EC7">
        <w:rPr>
          <w:rFonts w:cs="Arial"/>
        </w:rPr>
        <w:t xml:space="preserve"> </w:t>
      </w:r>
    </w:p>
    <w:p w14:paraId="3DD0BFE0" w14:textId="089C7FE4" w:rsidR="006051DF" w:rsidRPr="00763EC7" w:rsidRDefault="006051DF" w:rsidP="00763EC7">
      <w:pPr>
        <w:pStyle w:val="ListParagraph"/>
        <w:numPr>
          <w:ilvl w:val="0"/>
          <w:numId w:val="13"/>
        </w:numPr>
        <w:spacing w:before="240" w:after="240"/>
        <w:contextualSpacing w:val="0"/>
        <w:rPr>
          <w:rFonts w:cs="Arial"/>
        </w:rPr>
      </w:pPr>
      <w:r w:rsidRPr="00763EC7">
        <w:rPr>
          <w:rFonts w:cs="Arial"/>
        </w:rPr>
        <w:t xml:space="preserve">What percent of </w:t>
      </w:r>
      <w:r w:rsidR="00433983" w:rsidRPr="00763EC7">
        <w:rPr>
          <w:rFonts w:cs="Arial"/>
        </w:rPr>
        <w:t xml:space="preserve">migratory </w:t>
      </w:r>
      <w:r w:rsidR="00A8034C" w:rsidRPr="00763EC7">
        <w:rPr>
          <w:rFonts w:cs="Arial"/>
        </w:rPr>
        <w:t>students receive special education services</w:t>
      </w:r>
      <w:r w:rsidRPr="00763EC7">
        <w:rPr>
          <w:rFonts w:cs="Arial"/>
        </w:rPr>
        <w:t xml:space="preserve">? </w:t>
      </w:r>
    </w:p>
    <w:p w14:paraId="196F757B" w14:textId="1C1EF70A" w:rsidR="00672AE9" w:rsidRPr="00763EC7" w:rsidRDefault="00672AE9" w:rsidP="00763EC7">
      <w:pPr>
        <w:pStyle w:val="Heading5"/>
        <w:rPr>
          <w:i/>
        </w:rPr>
      </w:pPr>
      <w:bookmarkStart w:id="9" w:name="_Toc502908449"/>
      <w:r w:rsidRPr="00763EC7">
        <w:lastRenderedPageBreak/>
        <w:t>Academic Achievement</w:t>
      </w:r>
      <w:bookmarkEnd w:id="9"/>
    </w:p>
    <w:p w14:paraId="460857CE" w14:textId="76E2F756" w:rsidR="00877ACE" w:rsidRPr="001D0C8C" w:rsidRDefault="006051DF" w:rsidP="00311C60">
      <w:pPr>
        <w:pStyle w:val="ListParagraph"/>
        <w:numPr>
          <w:ilvl w:val="0"/>
          <w:numId w:val="13"/>
        </w:numPr>
        <w:rPr>
          <w:rFonts w:cs="Arial"/>
        </w:rPr>
      </w:pPr>
      <w:r w:rsidRPr="001D0C8C">
        <w:rPr>
          <w:rFonts w:cs="Arial"/>
        </w:rPr>
        <w:t xml:space="preserve">How did </w:t>
      </w:r>
      <w:r w:rsidR="00433983" w:rsidRPr="001D0C8C">
        <w:rPr>
          <w:rFonts w:cs="Arial"/>
        </w:rPr>
        <w:t>migratory</w:t>
      </w:r>
      <w:r w:rsidRPr="001D0C8C">
        <w:rPr>
          <w:rFonts w:cs="Arial"/>
        </w:rPr>
        <w:t xml:space="preserve"> students perform on the California Assessment of Student Performance and Progress (CAASPP) for English Language Arts (ELA) and Mathematics? </w:t>
      </w:r>
    </w:p>
    <w:p w14:paraId="09A4EFB7" w14:textId="491D4ECE" w:rsidR="006051DF" w:rsidRPr="001D0C8C" w:rsidRDefault="006051DF" w:rsidP="001D0C8C">
      <w:pPr>
        <w:pStyle w:val="ListParagraph"/>
        <w:numPr>
          <w:ilvl w:val="1"/>
          <w:numId w:val="13"/>
        </w:numPr>
        <w:spacing w:before="120" w:after="240"/>
        <w:contextualSpacing w:val="0"/>
        <w:rPr>
          <w:rFonts w:cs="Arial"/>
        </w:rPr>
      </w:pPr>
      <w:r w:rsidRPr="001D0C8C">
        <w:rPr>
          <w:rFonts w:cs="Arial"/>
        </w:rPr>
        <w:t>How did their performance compare to that of all students and socio-economically disadvantaged (SED) students?</w:t>
      </w:r>
    </w:p>
    <w:p w14:paraId="40402AE3" w14:textId="0648671B" w:rsidR="00877ACE" w:rsidRPr="001D0C8C" w:rsidRDefault="006051DF" w:rsidP="00311C60">
      <w:pPr>
        <w:pStyle w:val="ListParagraph"/>
        <w:numPr>
          <w:ilvl w:val="0"/>
          <w:numId w:val="13"/>
        </w:numPr>
        <w:rPr>
          <w:rFonts w:cs="Arial"/>
        </w:rPr>
      </w:pPr>
      <w:r w:rsidRPr="001D0C8C">
        <w:rPr>
          <w:rFonts w:cs="Arial"/>
        </w:rPr>
        <w:t xml:space="preserve">How did </w:t>
      </w:r>
      <w:r w:rsidR="00433983" w:rsidRPr="001D0C8C">
        <w:rPr>
          <w:rFonts w:cs="Arial"/>
        </w:rPr>
        <w:t>migratory</w:t>
      </w:r>
      <w:r w:rsidRPr="001D0C8C">
        <w:rPr>
          <w:rFonts w:cs="Arial"/>
        </w:rPr>
        <w:t xml:space="preserve"> students perform on the California Standards Test (CST) for ELA and Mathematics? </w:t>
      </w:r>
    </w:p>
    <w:p w14:paraId="6ACB5E93" w14:textId="22A82724" w:rsidR="006051DF" w:rsidRPr="001D0C8C" w:rsidRDefault="006051DF" w:rsidP="001D0C8C">
      <w:pPr>
        <w:pStyle w:val="ListParagraph"/>
        <w:numPr>
          <w:ilvl w:val="1"/>
          <w:numId w:val="13"/>
        </w:numPr>
        <w:spacing w:before="120" w:after="240"/>
        <w:contextualSpacing w:val="0"/>
        <w:rPr>
          <w:rFonts w:cs="Arial"/>
        </w:rPr>
      </w:pPr>
      <w:r w:rsidRPr="001D0C8C">
        <w:rPr>
          <w:rFonts w:cs="Arial"/>
        </w:rPr>
        <w:t xml:space="preserve">How did their performance compare to that of </w:t>
      </w:r>
      <w:r w:rsidR="009561EB" w:rsidRPr="001D0C8C">
        <w:rPr>
          <w:rFonts w:cs="Arial"/>
        </w:rPr>
        <w:t>non-</w:t>
      </w:r>
      <w:r w:rsidR="00433983" w:rsidRPr="001D0C8C">
        <w:rPr>
          <w:rFonts w:cs="Arial"/>
        </w:rPr>
        <w:t>migratory</w:t>
      </w:r>
      <w:r w:rsidRPr="001D0C8C">
        <w:rPr>
          <w:rFonts w:cs="Arial"/>
        </w:rPr>
        <w:t xml:space="preserve"> students? </w:t>
      </w:r>
    </w:p>
    <w:p w14:paraId="2A6EA634" w14:textId="77777777" w:rsidR="00467D62" w:rsidRPr="001D0C8C" w:rsidRDefault="006051DF" w:rsidP="001D0C8C">
      <w:pPr>
        <w:pStyle w:val="ListParagraph"/>
        <w:numPr>
          <w:ilvl w:val="0"/>
          <w:numId w:val="13"/>
        </w:numPr>
        <w:spacing w:after="120"/>
        <w:contextualSpacing w:val="0"/>
        <w:rPr>
          <w:rFonts w:cs="Arial"/>
        </w:rPr>
      </w:pPr>
      <w:r w:rsidRPr="001D0C8C">
        <w:rPr>
          <w:rFonts w:cs="Arial"/>
        </w:rPr>
        <w:t xml:space="preserve">How did </w:t>
      </w:r>
      <w:r w:rsidR="00433983" w:rsidRPr="001D0C8C">
        <w:rPr>
          <w:rFonts w:cs="Arial"/>
        </w:rPr>
        <w:t>migratory</w:t>
      </w:r>
      <w:r w:rsidRPr="001D0C8C">
        <w:rPr>
          <w:rFonts w:cs="Arial"/>
        </w:rPr>
        <w:t xml:space="preserve"> students perform on the California English Language Development Test (CELDT)? </w:t>
      </w:r>
    </w:p>
    <w:p w14:paraId="088BA676" w14:textId="43DEDDCC" w:rsidR="006051DF" w:rsidRPr="001D0C8C" w:rsidRDefault="006051DF">
      <w:pPr>
        <w:pStyle w:val="ListParagraph"/>
        <w:numPr>
          <w:ilvl w:val="1"/>
          <w:numId w:val="13"/>
        </w:numPr>
        <w:rPr>
          <w:rFonts w:cs="Arial"/>
        </w:rPr>
      </w:pPr>
      <w:r w:rsidRPr="001D0C8C">
        <w:rPr>
          <w:rFonts w:cs="Arial"/>
        </w:rPr>
        <w:t>How did their performance compare to that of non-</w:t>
      </w:r>
      <w:r w:rsidR="00433983" w:rsidRPr="001D0C8C">
        <w:rPr>
          <w:rFonts w:cs="Arial"/>
        </w:rPr>
        <w:t>migratory</w:t>
      </w:r>
      <w:r w:rsidRPr="001D0C8C">
        <w:rPr>
          <w:rFonts w:cs="Arial"/>
        </w:rPr>
        <w:t xml:space="preserve"> EL students? </w:t>
      </w:r>
    </w:p>
    <w:p w14:paraId="456151E5" w14:textId="4869D680" w:rsidR="00672AE9" w:rsidRPr="00763EC7" w:rsidRDefault="00B865E6" w:rsidP="001D0C8C">
      <w:pPr>
        <w:pStyle w:val="Heading5"/>
        <w:rPr>
          <w:i/>
        </w:rPr>
      </w:pPr>
      <w:bookmarkStart w:id="10" w:name="_Toc502908450"/>
      <w:r w:rsidRPr="00763EC7">
        <w:t>Out-of-</w:t>
      </w:r>
      <w:r w:rsidR="00672AE9" w:rsidRPr="00763EC7">
        <w:t>School Youth</w:t>
      </w:r>
      <w:bookmarkEnd w:id="10"/>
      <w:r w:rsidR="00672AE9" w:rsidRPr="00763EC7">
        <w:t xml:space="preserve"> </w:t>
      </w:r>
    </w:p>
    <w:p w14:paraId="27941B28" w14:textId="57EFBC84" w:rsidR="00843099" w:rsidRPr="00763EC7" w:rsidRDefault="00843099" w:rsidP="00311C60">
      <w:pPr>
        <w:pStyle w:val="ListParagraph"/>
        <w:numPr>
          <w:ilvl w:val="0"/>
          <w:numId w:val="13"/>
        </w:numPr>
        <w:rPr>
          <w:rFonts w:cs="Arial"/>
          <w:sz w:val="22"/>
          <w:szCs w:val="22"/>
        </w:rPr>
      </w:pPr>
      <w:r w:rsidRPr="00763EC7">
        <w:rPr>
          <w:rFonts w:cs="Arial"/>
          <w:sz w:val="22"/>
          <w:szCs w:val="22"/>
        </w:rPr>
        <w:t xml:space="preserve">What are the characteristics of California’s </w:t>
      </w:r>
      <w:r w:rsidR="00433983" w:rsidRPr="00763EC7">
        <w:rPr>
          <w:rFonts w:cs="Arial"/>
          <w:sz w:val="22"/>
          <w:szCs w:val="22"/>
        </w:rPr>
        <w:t>migratory</w:t>
      </w:r>
      <w:r w:rsidRPr="00763EC7">
        <w:rPr>
          <w:rFonts w:cs="Arial"/>
          <w:sz w:val="22"/>
          <w:szCs w:val="22"/>
        </w:rPr>
        <w:t xml:space="preserve"> OSY, based on their age, home language, service referral history, access to transportation, and here-to-work versus credit recovery status?</w:t>
      </w:r>
    </w:p>
    <w:p w14:paraId="023C238A" w14:textId="79FC869C" w:rsidR="004E5BB6" w:rsidRPr="00763EC7" w:rsidRDefault="004E5BB6" w:rsidP="001D0C8C">
      <w:pPr>
        <w:pStyle w:val="Heading5"/>
        <w:rPr>
          <w:i/>
        </w:rPr>
      </w:pPr>
      <w:bookmarkStart w:id="11" w:name="_Toc502908451"/>
      <w:r w:rsidRPr="00763EC7">
        <w:t>School Readiness</w:t>
      </w:r>
      <w:bookmarkEnd w:id="11"/>
    </w:p>
    <w:p w14:paraId="34F10F9B" w14:textId="77777777" w:rsidR="009212D5" w:rsidRPr="00763EC7" w:rsidRDefault="009212D5" w:rsidP="001D0C8C">
      <w:pPr>
        <w:pStyle w:val="ListParagraph"/>
        <w:numPr>
          <w:ilvl w:val="0"/>
          <w:numId w:val="13"/>
        </w:numPr>
        <w:spacing w:after="240"/>
        <w:contextualSpacing w:val="0"/>
        <w:rPr>
          <w:rFonts w:cs="Arial"/>
          <w:sz w:val="22"/>
          <w:szCs w:val="22"/>
        </w:rPr>
      </w:pPr>
      <w:r w:rsidRPr="00763EC7">
        <w:rPr>
          <w:rFonts w:cs="Arial"/>
          <w:sz w:val="22"/>
          <w:szCs w:val="22"/>
        </w:rPr>
        <w:t>Are Pre-K migratory children ready for kindergarten when they enter school?</w:t>
      </w:r>
    </w:p>
    <w:p w14:paraId="76D57B40" w14:textId="29F10136" w:rsidR="00843099" w:rsidRPr="00763EC7" w:rsidRDefault="00672AE9" w:rsidP="001D0C8C">
      <w:pPr>
        <w:pStyle w:val="Heading5"/>
        <w:rPr>
          <w:i/>
        </w:rPr>
      </w:pPr>
      <w:bookmarkStart w:id="12" w:name="_Toc502908452"/>
      <w:r w:rsidRPr="00763EC7">
        <w:t>Parent Involvement</w:t>
      </w:r>
      <w:bookmarkEnd w:id="12"/>
      <w:r w:rsidR="00843099" w:rsidRPr="00763EC7">
        <w:t xml:space="preserve"> </w:t>
      </w:r>
    </w:p>
    <w:p w14:paraId="41C3DA09" w14:textId="6C3E8C6F" w:rsidR="009212D5" w:rsidRPr="001D0C8C" w:rsidRDefault="009212D5" w:rsidP="00311C60">
      <w:pPr>
        <w:pStyle w:val="ListParagraph"/>
        <w:numPr>
          <w:ilvl w:val="0"/>
          <w:numId w:val="13"/>
        </w:numPr>
        <w:rPr>
          <w:rFonts w:cs="Arial"/>
        </w:rPr>
      </w:pPr>
      <w:r w:rsidRPr="001D0C8C">
        <w:rPr>
          <w:rFonts w:cs="Arial"/>
        </w:rPr>
        <w:t>Are parents engaged in their students’ education?</w:t>
      </w:r>
    </w:p>
    <w:p w14:paraId="3E5D8A58" w14:textId="4BB6CD23" w:rsidR="00672AE9" w:rsidRPr="00763EC7" w:rsidRDefault="00672AE9" w:rsidP="001D0C8C">
      <w:pPr>
        <w:pStyle w:val="Heading5"/>
        <w:rPr>
          <w:i/>
        </w:rPr>
      </w:pPr>
      <w:bookmarkStart w:id="13" w:name="_Toc502908453"/>
      <w:r w:rsidRPr="00763EC7">
        <w:t>Health Needs</w:t>
      </w:r>
      <w:bookmarkEnd w:id="13"/>
    </w:p>
    <w:p w14:paraId="6675AD8F" w14:textId="47F7F392" w:rsidR="00843099" w:rsidRPr="001D0C8C" w:rsidRDefault="00843099" w:rsidP="001D0C8C">
      <w:pPr>
        <w:pStyle w:val="ListParagraph"/>
        <w:numPr>
          <w:ilvl w:val="0"/>
          <w:numId w:val="13"/>
        </w:numPr>
        <w:spacing w:after="240"/>
        <w:contextualSpacing w:val="0"/>
        <w:rPr>
          <w:rFonts w:cs="Arial"/>
        </w:rPr>
      </w:pPr>
      <w:r w:rsidRPr="001D0C8C">
        <w:rPr>
          <w:rFonts w:cs="Arial"/>
        </w:rPr>
        <w:t xml:space="preserve">What health services are provided to </w:t>
      </w:r>
      <w:r w:rsidR="00433983" w:rsidRPr="001D0C8C">
        <w:rPr>
          <w:rFonts w:cs="Arial"/>
        </w:rPr>
        <w:t>migratory</w:t>
      </w:r>
      <w:r w:rsidRPr="001D0C8C">
        <w:rPr>
          <w:rFonts w:cs="Arial"/>
        </w:rPr>
        <w:t xml:space="preserve"> </w:t>
      </w:r>
      <w:r w:rsidR="008921FA" w:rsidRPr="001D0C8C">
        <w:rPr>
          <w:rFonts w:cs="Arial"/>
        </w:rPr>
        <w:t>children</w:t>
      </w:r>
      <w:r w:rsidRPr="001D0C8C">
        <w:rPr>
          <w:rFonts w:cs="Arial"/>
        </w:rPr>
        <w:t>?</w:t>
      </w:r>
    </w:p>
    <w:p w14:paraId="259125BE" w14:textId="4C5F4694" w:rsidR="00672AE9" w:rsidRPr="00763EC7" w:rsidRDefault="00672AE9" w:rsidP="001D0C8C">
      <w:pPr>
        <w:pStyle w:val="Heading5"/>
        <w:rPr>
          <w:i/>
        </w:rPr>
      </w:pPr>
      <w:bookmarkStart w:id="14" w:name="_Toc502908454"/>
      <w:r w:rsidRPr="00763EC7">
        <w:t>Student Engagement</w:t>
      </w:r>
      <w:bookmarkEnd w:id="14"/>
    </w:p>
    <w:p w14:paraId="0FC3DE42" w14:textId="0E480A93" w:rsidR="00877ACE" w:rsidRPr="001D0C8C" w:rsidRDefault="00843099" w:rsidP="001D0C8C">
      <w:pPr>
        <w:pStyle w:val="ListParagraph"/>
        <w:numPr>
          <w:ilvl w:val="0"/>
          <w:numId w:val="13"/>
        </w:numPr>
        <w:spacing w:after="240"/>
        <w:contextualSpacing w:val="0"/>
        <w:rPr>
          <w:rFonts w:cs="Arial"/>
        </w:rPr>
      </w:pPr>
      <w:r w:rsidRPr="001D0C8C">
        <w:rPr>
          <w:rFonts w:cs="Arial"/>
        </w:rPr>
        <w:t xml:space="preserve">What percent of </w:t>
      </w:r>
      <w:r w:rsidR="00433983" w:rsidRPr="001D0C8C">
        <w:rPr>
          <w:rFonts w:cs="Arial"/>
        </w:rPr>
        <w:t>migratory</w:t>
      </w:r>
      <w:r w:rsidRPr="001D0C8C">
        <w:rPr>
          <w:rFonts w:cs="Arial"/>
        </w:rPr>
        <w:t xml:space="preserve"> students graduate from high school each year? </w:t>
      </w:r>
    </w:p>
    <w:p w14:paraId="6D661A8A" w14:textId="7CCA5768" w:rsidR="00877ACE" w:rsidRPr="001D0C8C" w:rsidRDefault="00843099" w:rsidP="001D0C8C">
      <w:pPr>
        <w:pStyle w:val="ListParagraph"/>
        <w:numPr>
          <w:ilvl w:val="0"/>
          <w:numId w:val="13"/>
        </w:numPr>
        <w:spacing w:after="240"/>
        <w:contextualSpacing w:val="0"/>
        <w:rPr>
          <w:rFonts w:cs="Arial"/>
        </w:rPr>
      </w:pPr>
      <w:r w:rsidRPr="001D0C8C">
        <w:rPr>
          <w:rFonts w:cs="Arial"/>
        </w:rPr>
        <w:t xml:space="preserve">What percent of </w:t>
      </w:r>
      <w:r w:rsidR="00433983" w:rsidRPr="001D0C8C">
        <w:rPr>
          <w:rFonts w:cs="Arial"/>
        </w:rPr>
        <w:t>migratory</w:t>
      </w:r>
      <w:r w:rsidRPr="001D0C8C">
        <w:rPr>
          <w:rFonts w:cs="Arial"/>
        </w:rPr>
        <w:t xml:space="preserve"> students drop out of school each year?  </w:t>
      </w:r>
    </w:p>
    <w:p w14:paraId="1C1DD27F" w14:textId="77777777" w:rsidR="00467D62" w:rsidRPr="001D0C8C" w:rsidRDefault="00843099" w:rsidP="001D0C8C">
      <w:pPr>
        <w:pStyle w:val="ListParagraph"/>
        <w:numPr>
          <w:ilvl w:val="0"/>
          <w:numId w:val="13"/>
        </w:numPr>
        <w:spacing w:after="240"/>
        <w:contextualSpacing w:val="0"/>
        <w:rPr>
          <w:rFonts w:cs="Arial"/>
        </w:rPr>
      </w:pPr>
      <w:r w:rsidRPr="001D0C8C">
        <w:rPr>
          <w:rFonts w:cs="Arial"/>
        </w:rPr>
        <w:t xml:space="preserve">How do these percentages compare to those of all students in California? </w:t>
      </w:r>
    </w:p>
    <w:p w14:paraId="134CBAD7" w14:textId="6DAF7898" w:rsidR="00311C60" w:rsidRPr="001D0C8C" w:rsidRDefault="001A4220" w:rsidP="001D0C8C">
      <w:pPr>
        <w:spacing w:before="240"/>
        <w:rPr>
          <w:rFonts w:cs="Arial"/>
        </w:rPr>
      </w:pPr>
      <w:r w:rsidRPr="001D0C8C">
        <w:rPr>
          <w:rFonts w:cs="Arial"/>
        </w:rPr>
        <w:t>What percent of</w:t>
      </w:r>
      <w:r w:rsidR="00A56FBE" w:rsidRPr="001D0C8C">
        <w:rPr>
          <w:rFonts w:cs="Arial"/>
        </w:rPr>
        <w:t xml:space="preserve"> migrat</w:t>
      </w:r>
      <w:r w:rsidRPr="001D0C8C">
        <w:rPr>
          <w:rFonts w:cs="Arial"/>
        </w:rPr>
        <w:t>ory</w:t>
      </w:r>
      <w:r w:rsidR="00A56FBE" w:rsidRPr="001D0C8C">
        <w:rPr>
          <w:rFonts w:cs="Arial"/>
        </w:rPr>
        <w:t xml:space="preserve"> </w:t>
      </w:r>
      <w:r w:rsidRPr="001D0C8C">
        <w:rPr>
          <w:rFonts w:cs="Arial"/>
        </w:rPr>
        <w:t>middle and high school students feel positively about their school environment, school connectedness</w:t>
      </w:r>
      <w:r w:rsidR="000C1186" w:rsidRPr="001D0C8C">
        <w:rPr>
          <w:rFonts w:cs="Arial"/>
        </w:rPr>
        <w:t>,</w:t>
      </w:r>
      <w:r w:rsidRPr="001D0C8C">
        <w:rPr>
          <w:rFonts w:cs="Arial"/>
        </w:rPr>
        <w:t xml:space="preserve"> and academic motivation compared with their non-migratory middle</w:t>
      </w:r>
      <w:r w:rsidR="000C1186" w:rsidRPr="001D0C8C">
        <w:rPr>
          <w:rFonts w:cs="Arial"/>
        </w:rPr>
        <w:t xml:space="preserve"> and high school</w:t>
      </w:r>
      <w:r w:rsidR="00A56FBE" w:rsidRPr="001D0C8C">
        <w:rPr>
          <w:rFonts w:cs="Arial"/>
        </w:rPr>
        <w:t xml:space="preserve"> </w:t>
      </w:r>
      <w:r w:rsidRPr="001D0C8C">
        <w:rPr>
          <w:rFonts w:cs="Arial"/>
        </w:rPr>
        <w:t>peers?</w:t>
      </w:r>
      <w:bookmarkStart w:id="15" w:name="_Toc469510901"/>
    </w:p>
    <w:p w14:paraId="60001B5E" w14:textId="757F2B8B" w:rsidR="001C01A6" w:rsidRPr="00763EC7" w:rsidRDefault="001C01A6" w:rsidP="001D0C8C">
      <w:pPr>
        <w:pStyle w:val="Heading3"/>
      </w:pPr>
      <w:bookmarkStart w:id="16" w:name="_Toc502908455"/>
      <w:r w:rsidRPr="00763EC7">
        <w:lastRenderedPageBreak/>
        <w:t>Methodology</w:t>
      </w:r>
      <w:bookmarkEnd w:id="15"/>
      <w:bookmarkEnd w:id="16"/>
    </w:p>
    <w:p w14:paraId="7B526DE2" w14:textId="0763D524" w:rsidR="000858DD" w:rsidRPr="001D0C8C" w:rsidRDefault="001C01A6" w:rsidP="00C23397">
      <w:pPr>
        <w:contextualSpacing/>
        <w:rPr>
          <w:rFonts w:cs="Arial"/>
        </w:rPr>
      </w:pPr>
      <w:r w:rsidRPr="001D0C8C">
        <w:rPr>
          <w:rFonts w:cs="Arial"/>
        </w:rPr>
        <w:t xml:space="preserve">The </w:t>
      </w:r>
      <w:r w:rsidR="00433983" w:rsidRPr="001D0C8C">
        <w:rPr>
          <w:rFonts w:cs="Arial"/>
        </w:rPr>
        <w:t>CDE</w:t>
      </w:r>
      <w:r w:rsidRPr="001D0C8C">
        <w:rPr>
          <w:rFonts w:cs="Arial"/>
        </w:rPr>
        <w:t xml:space="preserve"> conducted an extensive review </w:t>
      </w:r>
      <w:r w:rsidR="009D4FF2" w:rsidRPr="001D0C8C">
        <w:rPr>
          <w:rFonts w:cs="Arial"/>
        </w:rPr>
        <w:t>of</w:t>
      </w:r>
      <w:r w:rsidRPr="001D0C8C">
        <w:rPr>
          <w:rFonts w:cs="Arial"/>
        </w:rPr>
        <w:t xml:space="preserve"> available statewide data </w:t>
      </w:r>
      <w:r w:rsidR="000858DD" w:rsidRPr="001D0C8C">
        <w:rPr>
          <w:rFonts w:cs="Arial"/>
        </w:rPr>
        <w:t xml:space="preserve">for the purposes of this </w:t>
      </w:r>
      <w:r w:rsidR="00DE1039" w:rsidRPr="001D0C8C">
        <w:rPr>
          <w:rFonts w:cs="Arial"/>
        </w:rPr>
        <w:t>profile</w:t>
      </w:r>
      <w:r w:rsidR="009D4FF2" w:rsidRPr="001D0C8C">
        <w:rPr>
          <w:rFonts w:cs="Arial"/>
        </w:rPr>
        <w:t xml:space="preserve">. </w:t>
      </w:r>
      <w:proofErr w:type="gramStart"/>
      <w:r w:rsidR="000858DD" w:rsidRPr="001D0C8C">
        <w:rPr>
          <w:rFonts w:cs="Arial"/>
        </w:rPr>
        <w:t>Taking into account</w:t>
      </w:r>
      <w:proofErr w:type="gramEnd"/>
      <w:r w:rsidR="000858DD" w:rsidRPr="001D0C8C">
        <w:rPr>
          <w:rFonts w:cs="Arial"/>
        </w:rPr>
        <w:t xml:space="preserve"> </w:t>
      </w:r>
      <w:r w:rsidR="009D4FF2" w:rsidRPr="001D0C8C">
        <w:rPr>
          <w:rFonts w:cs="Arial"/>
        </w:rPr>
        <w:t>data availability</w:t>
      </w:r>
      <w:r w:rsidR="000858DD" w:rsidRPr="001D0C8C">
        <w:rPr>
          <w:rFonts w:cs="Arial"/>
        </w:rPr>
        <w:t xml:space="preserve">, timelines, and resources, the </w:t>
      </w:r>
      <w:r w:rsidR="00433983" w:rsidRPr="001D0C8C">
        <w:rPr>
          <w:rFonts w:cs="Arial"/>
        </w:rPr>
        <w:t>CDE</w:t>
      </w:r>
      <w:r w:rsidR="000858DD" w:rsidRPr="001D0C8C">
        <w:rPr>
          <w:rFonts w:cs="Arial"/>
        </w:rPr>
        <w:t xml:space="preserve"> relied on the following data sources to </w:t>
      </w:r>
      <w:r w:rsidR="00DE1039" w:rsidRPr="001D0C8C">
        <w:rPr>
          <w:rFonts w:cs="Arial"/>
        </w:rPr>
        <w:t>answer the guiding research questions:</w:t>
      </w:r>
    </w:p>
    <w:p w14:paraId="6735464D" w14:textId="0F43B31A" w:rsidR="00ED4A61" w:rsidRPr="001D0C8C" w:rsidRDefault="00ED4A61" w:rsidP="00B5052B">
      <w:pPr>
        <w:pStyle w:val="Footer"/>
        <w:numPr>
          <w:ilvl w:val="0"/>
          <w:numId w:val="20"/>
        </w:numPr>
        <w:spacing w:before="120" w:after="120"/>
        <w:rPr>
          <w:rFonts w:cs="Arial"/>
        </w:rPr>
      </w:pPr>
      <w:r w:rsidRPr="001D0C8C">
        <w:rPr>
          <w:rFonts w:cs="Arial"/>
        </w:rPr>
        <w:t>Migrant Student Infor</w:t>
      </w:r>
      <w:r w:rsidR="00D2231D" w:rsidRPr="001D0C8C">
        <w:rPr>
          <w:rFonts w:cs="Arial"/>
        </w:rPr>
        <w:t>mation Network (MSIN) Databases</w:t>
      </w:r>
      <w:r w:rsidR="009D4FF2" w:rsidRPr="001D0C8C">
        <w:rPr>
          <w:rFonts w:cs="Arial"/>
        </w:rPr>
        <w:t xml:space="preserve"> </w:t>
      </w:r>
      <w:r w:rsidRPr="001D0C8C">
        <w:rPr>
          <w:rFonts w:cs="Arial"/>
        </w:rPr>
        <w:t>for the</w:t>
      </w:r>
      <w:r w:rsidR="00672AE9" w:rsidRPr="001D0C8C">
        <w:rPr>
          <w:rFonts w:cs="Arial"/>
        </w:rPr>
        <w:t xml:space="preserve"> MEP</w:t>
      </w:r>
      <w:r w:rsidRPr="001D0C8C">
        <w:rPr>
          <w:rFonts w:cs="Arial"/>
        </w:rPr>
        <w:t>, 2010</w:t>
      </w:r>
      <w:r w:rsidR="00810BC8" w:rsidRPr="001D0C8C">
        <w:rPr>
          <w:rFonts w:cs="Arial"/>
        </w:rPr>
        <w:t>–</w:t>
      </w:r>
      <w:r w:rsidRPr="001D0C8C">
        <w:rPr>
          <w:rFonts w:cs="Arial"/>
        </w:rPr>
        <w:t>11 to 2014</w:t>
      </w:r>
      <w:r w:rsidR="00810BC8" w:rsidRPr="001D0C8C">
        <w:rPr>
          <w:rFonts w:cs="Arial"/>
        </w:rPr>
        <w:t>–</w:t>
      </w:r>
      <w:r w:rsidRPr="001D0C8C">
        <w:rPr>
          <w:rFonts w:cs="Arial"/>
        </w:rPr>
        <w:t>15</w:t>
      </w:r>
    </w:p>
    <w:p w14:paraId="6A49696D" w14:textId="333AB068" w:rsidR="00877ACE" w:rsidRPr="001D0C8C" w:rsidRDefault="00877ACE" w:rsidP="00B5052B">
      <w:pPr>
        <w:pStyle w:val="Footer"/>
        <w:numPr>
          <w:ilvl w:val="0"/>
          <w:numId w:val="19"/>
        </w:numPr>
        <w:spacing w:before="120" w:after="120"/>
        <w:rPr>
          <w:rFonts w:cs="Arial"/>
        </w:rPr>
      </w:pPr>
      <w:r w:rsidRPr="001D0C8C">
        <w:rPr>
          <w:rFonts w:cs="Arial"/>
        </w:rPr>
        <w:t>2014</w:t>
      </w:r>
      <w:r w:rsidR="00810BC8" w:rsidRPr="001D0C8C">
        <w:rPr>
          <w:rFonts w:cs="Arial"/>
        </w:rPr>
        <w:t>–</w:t>
      </w:r>
      <w:r w:rsidRPr="001D0C8C">
        <w:rPr>
          <w:rFonts w:cs="Arial"/>
        </w:rPr>
        <w:t xml:space="preserve">15 list of MEP children enrolled in special education programs </w:t>
      </w:r>
    </w:p>
    <w:p w14:paraId="1D5E5DE1" w14:textId="4797783D" w:rsidR="00877ACE" w:rsidRPr="001D0C8C" w:rsidRDefault="00877ACE" w:rsidP="00B5052B">
      <w:pPr>
        <w:pStyle w:val="Footer"/>
        <w:numPr>
          <w:ilvl w:val="0"/>
          <w:numId w:val="19"/>
        </w:numPr>
        <w:spacing w:before="120" w:after="120"/>
        <w:rPr>
          <w:rFonts w:cs="Arial"/>
        </w:rPr>
      </w:pPr>
      <w:r w:rsidRPr="001D0C8C">
        <w:rPr>
          <w:rFonts w:cs="Arial"/>
        </w:rPr>
        <w:t>2014</w:t>
      </w:r>
      <w:r w:rsidR="00252B98" w:rsidRPr="001D0C8C">
        <w:rPr>
          <w:rFonts w:cs="Arial"/>
        </w:rPr>
        <w:t>–</w:t>
      </w:r>
      <w:r w:rsidRPr="001D0C8C">
        <w:rPr>
          <w:rFonts w:cs="Arial"/>
        </w:rPr>
        <w:t xml:space="preserve">15 </w:t>
      </w:r>
      <w:r w:rsidR="00FD466A" w:rsidRPr="001D0C8C">
        <w:rPr>
          <w:rFonts w:cs="Arial"/>
        </w:rPr>
        <w:t xml:space="preserve">and 2015–16 </w:t>
      </w:r>
      <w:r w:rsidRPr="001D0C8C">
        <w:rPr>
          <w:rFonts w:cs="Arial"/>
        </w:rPr>
        <w:t>CAASPP P2 data file</w:t>
      </w:r>
    </w:p>
    <w:p w14:paraId="48444E10" w14:textId="496DC3D7" w:rsidR="00877ACE" w:rsidRPr="001D0C8C" w:rsidRDefault="00877ACE" w:rsidP="00B5052B">
      <w:pPr>
        <w:pStyle w:val="ListParagraph"/>
        <w:numPr>
          <w:ilvl w:val="0"/>
          <w:numId w:val="19"/>
        </w:numPr>
        <w:spacing w:before="120" w:after="120"/>
        <w:contextualSpacing w:val="0"/>
        <w:rPr>
          <w:rFonts w:cs="Arial"/>
        </w:rPr>
      </w:pPr>
      <w:r w:rsidRPr="001D0C8C">
        <w:rPr>
          <w:rFonts w:cs="Arial"/>
        </w:rPr>
        <w:t>2009</w:t>
      </w:r>
      <w:r w:rsidR="00252B98" w:rsidRPr="001D0C8C">
        <w:rPr>
          <w:rFonts w:cs="Arial"/>
        </w:rPr>
        <w:t>–</w:t>
      </w:r>
      <w:r w:rsidRPr="001D0C8C">
        <w:rPr>
          <w:rFonts w:cs="Arial"/>
        </w:rPr>
        <w:t>10 to 2012</w:t>
      </w:r>
      <w:r w:rsidR="00252B98" w:rsidRPr="001D0C8C">
        <w:rPr>
          <w:rFonts w:cs="Arial"/>
        </w:rPr>
        <w:t>–</w:t>
      </w:r>
      <w:r w:rsidRPr="001D0C8C">
        <w:rPr>
          <w:rFonts w:cs="Arial"/>
        </w:rPr>
        <w:t xml:space="preserve">13 </w:t>
      </w:r>
      <w:r w:rsidR="005778F3" w:rsidRPr="001D0C8C">
        <w:rPr>
          <w:rFonts w:cs="Arial"/>
        </w:rPr>
        <w:t>CST</w:t>
      </w:r>
      <w:r w:rsidRPr="001D0C8C">
        <w:rPr>
          <w:rFonts w:cs="Arial"/>
        </w:rPr>
        <w:t xml:space="preserve"> research files</w:t>
      </w:r>
      <w:r w:rsidR="00B219F1" w:rsidRPr="001D0C8C">
        <w:rPr>
          <w:rStyle w:val="FootnoteReference"/>
          <w:rFonts w:cs="Arial"/>
        </w:rPr>
        <w:footnoteReference w:id="2"/>
      </w:r>
    </w:p>
    <w:p w14:paraId="7F73A708" w14:textId="0F208010" w:rsidR="00877ACE" w:rsidRPr="001D0C8C" w:rsidRDefault="00877ACE" w:rsidP="00B5052B">
      <w:pPr>
        <w:pStyle w:val="ListParagraph"/>
        <w:numPr>
          <w:ilvl w:val="0"/>
          <w:numId w:val="19"/>
        </w:numPr>
        <w:spacing w:before="120" w:after="120"/>
        <w:contextualSpacing w:val="0"/>
        <w:rPr>
          <w:rFonts w:cs="Arial"/>
        </w:rPr>
      </w:pPr>
      <w:r w:rsidRPr="001D0C8C">
        <w:rPr>
          <w:rFonts w:cs="Arial"/>
        </w:rPr>
        <w:t>2013</w:t>
      </w:r>
      <w:r w:rsidR="00252B98" w:rsidRPr="001D0C8C">
        <w:rPr>
          <w:rFonts w:cs="Arial"/>
        </w:rPr>
        <w:t>–</w:t>
      </w:r>
      <w:r w:rsidRPr="001D0C8C">
        <w:rPr>
          <w:rFonts w:cs="Arial"/>
        </w:rPr>
        <w:t>14 and 2014</w:t>
      </w:r>
      <w:r w:rsidR="00252B98" w:rsidRPr="001D0C8C">
        <w:rPr>
          <w:rFonts w:cs="Arial"/>
        </w:rPr>
        <w:t>–</w:t>
      </w:r>
      <w:r w:rsidRPr="001D0C8C">
        <w:rPr>
          <w:rFonts w:cs="Arial"/>
        </w:rPr>
        <w:t xml:space="preserve">15 </w:t>
      </w:r>
      <w:r w:rsidR="005778F3" w:rsidRPr="001D0C8C">
        <w:rPr>
          <w:rFonts w:cs="Arial"/>
        </w:rPr>
        <w:t xml:space="preserve">CELDT </w:t>
      </w:r>
      <w:r w:rsidRPr="001D0C8C">
        <w:rPr>
          <w:rFonts w:cs="Arial"/>
        </w:rPr>
        <w:t>research files</w:t>
      </w:r>
    </w:p>
    <w:p w14:paraId="67CC603C" w14:textId="0225146D" w:rsidR="00D2231D" w:rsidRPr="001D0C8C" w:rsidRDefault="00672AE9" w:rsidP="00B5052B">
      <w:pPr>
        <w:pStyle w:val="ListParagraph"/>
        <w:numPr>
          <w:ilvl w:val="0"/>
          <w:numId w:val="19"/>
        </w:numPr>
        <w:spacing w:before="120" w:after="120"/>
        <w:contextualSpacing w:val="0"/>
        <w:rPr>
          <w:rFonts w:cs="Arial"/>
        </w:rPr>
      </w:pPr>
      <w:r w:rsidRPr="001D0C8C">
        <w:rPr>
          <w:rFonts w:cs="Arial"/>
        </w:rPr>
        <w:t>TROMIK’s M</w:t>
      </w:r>
      <w:r w:rsidR="005778F3" w:rsidRPr="001D0C8C">
        <w:rPr>
          <w:rFonts w:cs="Arial"/>
        </w:rPr>
        <w:t xml:space="preserve">igrant </w:t>
      </w:r>
      <w:r w:rsidRPr="001D0C8C">
        <w:rPr>
          <w:rFonts w:cs="Arial"/>
        </w:rPr>
        <w:t>E</w:t>
      </w:r>
      <w:r w:rsidR="005778F3" w:rsidRPr="001D0C8C">
        <w:rPr>
          <w:rFonts w:cs="Arial"/>
        </w:rPr>
        <w:t xml:space="preserve">ducation </w:t>
      </w:r>
      <w:r w:rsidRPr="001D0C8C">
        <w:rPr>
          <w:rFonts w:cs="Arial"/>
        </w:rPr>
        <w:t>S</w:t>
      </w:r>
      <w:r w:rsidR="005778F3" w:rsidRPr="001D0C8C">
        <w:rPr>
          <w:rFonts w:cs="Arial"/>
        </w:rPr>
        <w:t xml:space="preserve">chool </w:t>
      </w:r>
      <w:r w:rsidRPr="001D0C8C">
        <w:rPr>
          <w:rFonts w:cs="Arial"/>
        </w:rPr>
        <w:t>R</w:t>
      </w:r>
      <w:r w:rsidR="005778F3" w:rsidRPr="001D0C8C">
        <w:rPr>
          <w:rFonts w:cs="Arial"/>
        </w:rPr>
        <w:t xml:space="preserve">eadiness </w:t>
      </w:r>
      <w:r w:rsidRPr="001D0C8C">
        <w:rPr>
          <w:rFonts w:cs="Arial"/>
        </w:rPr>
        <w:t xml:space="preserve">Reports, </w:t>
      </w:r>
      <w:r w:rsidR="009D4FF2" w:rsidRPr="001D0C8C">
        <w:rPr>
          <w:rFonts w:cs="Arial"/>
        </w:rPr>
        <w:t>2010</w:t>
      </w:r>
      <w:r w:rsidR="00252B98" w:rsidRPr="001D0C8C">
        <w:rPr>
          <w:rFonts w:cs="Arial"/>
        </w:rPr>
        <w:t>–</w:t>
      </w:r>
      <w:r w:rsidR="009D4FF2" w:rsidRPr="001D0C8C">
        <w:rPr>
          <w:rFonts w:cs="Arial"/>
        </w:rPr>
        <w:t>11 to 2014</w:t>
      </w:r>
      <w:r w:rsidR="00252B98" w:rsidRPr="001D0C8C">
        <w:rPr>
          <w:rFonts w:cs="Arial"/>
        </w:rPr>
        <w:t>–</w:t>
      </w:r>
      <w:r w:rsidRPr="001D0C8C">
        <w:rPr>
          <w:rFonts w:cs="Arial"/>
        </w:rPr>
        <w:t>15</w:t>
      </w:r>
    </w:p>
    <w:p w14:paraId="0FF327AA" w14:textId="4C87F10A" w:rsidR="00F16614" w:rsidRPr="001D0C8C" w:rsidRDefault="00672AE9" w:rsidP="00B5052B">
      <w:pPr>
        <w:pStyle w:val="ListParagraph"/>
        <w:numPr>
          <w:ilvl w:val="0"/>
          <w:numId w:val="19"/>
        </w:numPr>
        <w:spacing w:before="120" w:after="120"/>
        <w:contextualSpacing w:val="0"/>
        <w:rPr>
          <w:rFonts w:cs="Arial"/>
        </w:rPr>
      </w:pPr>
      <w:r w:rsidRPr="001D0C8C">
        <w:rPr>
          <w:rFonts w:cs="Arial"/>
        </w:rPr>
        <w:t>DataQuest Reports</w:t>
      </w:r>
      <w:r w:rsidR="009561EB" w:rsidRPr="001D0C8C">
        <w:rPr>
          <w:rFonts w:cs="Arial"/>
        </w:rPr>
        <w:t>, 2010</w:t>
      </w:r>
      <w:r w:rsidR="00252B98" w:rsidRPr="001D0C8C">
        <w:rPr>
          <w:rFonts w:cs="Arial"/>
        </w:rPr>
        <w:t>–</w:t>
      </w:r>
      <w:r w:rsidR="009561EB" w:rsidRPr="001D0C8C">
        <w:rPr>
          <w:rFonts w:cs="Arial"/>
        </w:rPr>
        <w:t>11 to 2014</w:t>
      </w:r>
      <w:r w:rsidR="00252B98" w:rsidRPr="001D0C8C">
        <w:rPr>
          <w:rFonts w:cs="Arial"/>
        </w:rPr>
        <w:t>–</w:t>
      </w:r>
      <w:r w:rsidR="009561EB" w:rsidRPr="001D0C8C">
        <w:rPr>
          <w:rFonts w:cs="Arial"/>
        </w:rPr>
        <w:t>15</w:t>
      </w:r>
    </w:p>
    <w:p w14:paraId="4BD844F8" w14:textId="18573C53" w:rsidR="00672AE9" w:rsidRPr="001D0C8C" w:rsidRDefault="009D4FF2" w:rsidP="00B5052B">
      <w:pPr>
        <w:pStyle w:val="ListParagraph"/>
        <w:numPr>
          <w:ilvl w:val="0"/>
          <w:numId w:val="19"/>
        </w:numPr>
        <w:spacing w:before="120" w:after="120"/>
        <w:contextualSpacing w:val="0"/>
        <w:rPr>
          <w:rFonts w:cs="Arial"/>
        </w:rPr>
      </w:pPr>
      <w:r w:rsidRPr="001D0C8C">
        <w:rPr>
          <w:rFonts w:cs="Arial"/>
        </w:rPr>
        <w:t xml:space="preserve">A sample of 100 </w:t>
      </w:r>
      <w:r w:rsidR="0068170E" w:rsidRPr="001D0C8C">
        <w:rPr>
          <w:rFonts w:cs="Arial"/>
        </w:rPr>
        <w:t>2015</w:t>
      </w:r>
      <w:r w:rsidR="00252B98" w:rsidRPr="001D0C8C">
        <w:rPr>
          <w:rFonts w:cs="Arial"/>
        </w:rPr>
        <w:t>–</w:t>
      </w:r>
      <w:r w:rsidR="0068170E" w:rsidRPr="001D0C8C">
        <w:rPr>
          <w:rFonts w:cs="Arial"/>
        </w:rPr>
        <w:t xml:space="preserve">16 </w:t>
      </w:r>
      <w:r w:rsidRPr="001D0C8C">
        <w:rPr>
          <w:rFonts w:cs="Arial"/>
        </w:rPr>
        <w:t>OSY Initial Needs Assessments (INAs)</w:t>
      </w:r>
      <w:r w:rsidR="00CA1938" w:rsidRPr="001D0C8C">
        <w:rPr>
          <w:rFonts w:cs="Arial"/>
        </w:rPr>
        <w:t xml:space="preserve"> and Migrant Learning Action Plans (MLAPs)</w:t>
      </w:r>
      <w:r w:rsidRPr="001D0C8C">
        <w:rPr>
          <w:rFonts w:cs="Arial"/>
        </w:rPr>
        <w:t xml:space="preserve"> from five of Calif</w:t>
      </w:r>
      <w:r w:rsidR="00672AE9" w:rsidRPr="001D0C8C">
        <w:rPr>
          <w:rFonts w:cs="Arial"/>
        </w:rPr>
        <w:t xml:space="preserve">ornia’s </w:t>
      </w:r>
      <w:r w:rsidR="005778F3" w:rsidRPr="001D0C8C">
        <w:rPr>
          <w:rFonts w:cs="Arial"/>
        </w:rPr>
        <w:t>twenty</w:t>
      </w:r>
      <w:r w:rsidR="00543A30" w:rsidRPr="001D0C8C">
        <w:rPr>
          <w:rFonts w:cs="Arial"/>
        </w:rPr>
        <w:t xml:space="preserve"> </w:t>
      </w:r>
      <w:r w:rsidR="00672AE9" w:rsidRPr="001D0C8C">
        <w:rPr>
          <w:rFonts w:cs="Arial"/>
        </w:rPr>
        <w:t>M</w:t>
      </w:r>
      <w:r w:rsidR="005778F3" w:rsidRPr="001D0C8C">
        <w:rPr>
          <w:rFonts w:cs="Arial"/>
        </w:rPr>
        <w:t>EP</w:t>
      </w:r>
      <w:r w:rsidR="00672AE9" w:rsidRPr="001D0C8C">
        <w:rPr>
          <w:rFonts w:cs="Arial"/>
        </w:rPr>
        <w:t xml:space="preserve"> </w:t>
      </w:r>
      <w:r w:rsidR="00543A30" w:rsidRPr="001D0C8C">
        <w:rPr>
          <w:rFonts w:cs="Arial"/>
        </w:rPr>
        <w:t>subgrantees</w:t>
      </w:r>
      <w:r w:rsidR="00E45A2A" w:rsidRPr="001D0C8C">
        <w:rPr>
          <w:rFonts w:cs="Arial"/>
          <w:vertAlign w:val="superscript"/>
        </w:rPr>
        <w:footnoteReference w:id="3"/>
      </w:r>
    </w:p>
    <w:p w14:paraId="46506026" w14:textId="7FB251C8" w:rsidR="008329D3" w:rsidRPr="001D0C8C" w:rsidRDefault="008329D3" w:rsidP="00B5052B">
      <w:pPr>
        <w:pStyle w:val="ListParagraph"/>
        <w:numPr>
          <w:ilvl w:val="0"/>
          <w:numId w:val="19"/>
        </w:numPr>
        <w:spacing w:before="120" w:after="120"/>
        <w:rPr>
          <w:rFonts w:cs="Arial"/>
        </w:rPr>
      </w:pPr>
      <w:r w:rsidRPr="001D0C8C">
        <w:rPr>
          <w:rFonts w:cs="Arial"/>
        </w:rPr>
        <w:t>2015</w:t>
      </w:r>
      <w:r w:rsidR="00E45A2A" w:rsidRPr="001D0C8C">
        <w:rPr>
          <w:rFonts w:cs="Arial"/>
        </w:rPr>
        <w:t>–</w:t>
      </w:r>
      <w:r w:rsidRPr="001D0C8C">
        <w:rPr>
          <w:rFonts w:cs="Arial"/>
        </w:rPr>
        <w:t>16 California Healthy Kids Survey</w:t>
      </w:r>
      <w:r w:rsidR="000C1186" w:rsidRPr="001D0C8C">
        <w:rPr>
          <w:rFonts w:cs="Arial"/>
        </w:rPr>
        <w:t xml:space="preserve"> results</w:t>
      </w:r>
    </w:p>
    <w:p w14:paraId="43BD6A0F" w14:textId="435AF6FC" w:rsidR="009D4FF2" w:rsidRPr="00763EC7" w:rsidRDefault="009D4FF2" w:rsidP="00B5052B">
      <w:pPr>
        <w:pStyle w:val="Heading4"/>
        <w:spacing w:after="120"/>
      </w:pPr>
      <w:bookmarkStart w:id="17" w:name="_Toc469510902"/>
      <w:bookmarkStart w:id="18" w:name="_Toc502908456"/>
      <w:r w:rsidRPr="00763EC7">
        <w:t>Methods of Analysis</w:t>
      </w:r>
      <w:bookmarkEnd w:id="17"/>
      <w:bookmarkEnd w:id="18"/>
    </w:p>
    <w:p w14:paraId="402FED5B" w14:textId="4B38B6A8" w:rsidR="00252B98" w:rsidRPr="002F6CA8" w:rsidRDefault="009D4FF2" w:rsidP="001C343E">
      <w:pPr>
        <w:contextualSpacing/>
        <w:rPr>
          <w:rFonts w:cs="Arial"/>
        </w:rPr>
      </w:pPr>
      <w:r w:rsidRPr="002F6CA8">
        <w:rPr>
          <w:rFonts w:cs="Arial"/>
        </w:rPr>
        <w:t xml:space="preserve">The </w:t>
      </w:r>
      <w:r w:rsidR="00433983" w:rsidRPr="002F6CA8">
        <w:rPr>
          <w:rFonts w:cs="Arial"/>
        </w:rPr>
        <w:t>CDE</w:t>
      </w:r>
      <w:r w:rsidR="009A4A5E" w:rsidRPr="002F6CA8">
        <w:rPr>
          <w:rFonts w:cs="Arial"/>
        </w:rPr>
        <w:t xml:space="preserve"> used </w:t>
      </w:r>
      <w:r w:rsidR="0081737F" w:rsidRPr="002F6CA8">
        <w:rPr>
          <w:rFonts w:cs="Arial"/>
        </w:rPr>
        <w:t xml:space="preserve">basic </w:t>
      </w:r>
      <w:r w:rsidR="009A4A5E" w:rsidRPr="002F6CA8">
        <w:rPr>
          <w:rFonts w:cs="Arial"/>
        </w:rPr>
        <w:t>descriptive stati</w:t>
      </w:r>
      <w:r w:rsidR="0081737F" w:rsidRPr="002F6CA8">
        <w:rPr>
          <w:rFonts w:cs="Arial"/>
        </w:rPr>
        <w:t xml:space="preserve">stics to develop this profile, including frequencies and </w:t>
      </w:r>
      <w:proofErr w:type="gramStart"/>
      <w:r w:rsidR="0081737F" w:rsidRPr="002F6CA8">
        <w:rPr>
          <w:rFonts w:cs="Arial"/>
        </w:rPr>
        <w:t>cross-tabs</w:t>
      </w:r>
      <w:proofErr w:type="gramEnd"/>
      <w:r w:rsidR="0081737F" w:rsidRPr="002F6CA8">
        <w:rPr>
          <w:rFonts w:cs="Arial"/>
        </w:rPr>
        <w:t>.</w:t>
      </w:r>
      <w:r w:rsidR="00FF731F" w:rsidRPr="002F6CA8">
        <w:rPr>
          <w:rFonts w:cs="Arial"/>
        </w:rPr>
        <w:t xml:space="preserve"> When applicable, t-tests were used to test the significance of difference</w:t>
      </w:r>
      <w:r w:rsidR="00A83E44" w:rsidRPr="002F6CA8">
        <w:rPr>
          <w:rFonts w:cs="Arial"/>
        </w:rPr>
        <w:t>s</w:t>
      </w:r>
      <w:r w:rsidR="00FF731F" w:rsidRPr="002F6CA8">
        <w:rPr>
          <w:rFonts w:cs="Arial"/>
        </w:rPr>
        <w:t xml:space="preserve"> between </w:t>
      </w:r>
      <w:r w:rsidR="00433983" w:rsidRPr="002F6CA8">
        <w:rPr>
          <w:rFonts w:cs="Arial"/>
        </w:rPr>
        <w:t>migratory</w:t>
      </w:r>
      <w:r w:rsidR="00FF731F" w:rsidRPr="002F6CA8">
        <w:rPr>
          <w:rFonts w:cs="Arial"/>
        </w:rPr>
        <w:t xml:space="preserve"> students and comparison</w:t>
      </w:r>
      <w:r w:rsidR="00BF5E73" w:rsidRPr="002F6CA8">
        <w:rPr>
          <w:rFonts w:cs="Arial"/>
        </w:rPr>
        <w:t xml:space="preserve"> groups</w:t>
      </w:r>
      <w:r w:rsidR="0077799B" w:rsidRPr="002F6CA8">
        <w:rPr>
          <w:rFonts w:cs="Arial"/>
        </w:rPr>
        <w:t xml:space="preserve">. </w:t>
      </w:r>
      <w:r w:rsidR="000561AF" w:rsidRPr="002F6CA8">
        <w:rPr>
          <w:rFonts w:cs="Arial"/>
        </w:rPr>
        <w:t xml:space="preserve">For all academic assessment scores included in this profile, </w:t>
      </w:r>
      <w:r w:rsidR="001548DB" w:rsidRPr="002F6CA8">
        <w:rPr>
          <w:rFonts w:cs="Arial"/>
        </w:rPr>
        <w:t>the differences between student groups were significant</w:t>
      </w:r>
      <w:r w:rsidR="007A6190" w:rsidRPr="002F6CA8">
        <w:rPr>
          <w:rFonts w:cs="Arial"/>
        </w:rPr>
        <w:t>,</w:t>
      </w:r>
      <w:r w:rsidR="001548DB" w:rsidRPr="002F6CA8">
        <w:rPr>
          <w:rFonts w:cs="Arial"/>
        </w:rPr>
        <w:t xml:space="preserve"> </w:t>
      </w:r>
      <w:r w:rsidR="00862391" w:rsidRPr="002F6CA8">
        <w:rPr>
          <w:rFonts w:cs="Arial"/>
        </w:rPr>
        <w:t xml:space="preserve">with </w:t>
      </w:r>
      <w:r w:rsidR="007A6190" w:rsidRPr="002F6CA8">
        <w:rPr>
          <w:rFonts w:cs="Arial"/>
        </w:rPr>
        <w:t>a p-value of</w:t>
      </w:r>
      <w:r w:rsidR="00862391" w:rsidRPr="002F6CA8">
        <w:rPr>
          <w:rFonts w:cs="Arial"/>
        </w:rPr>
        <w:t xml:space="preserve"> less than 0.05.</w:t>
      </w:r>
      <w:bookmarkStart w:id="19" w:name="_Toc469510903"/>
    </w:p>
    <w:p w14:paraId="294C139A" w14:textId="6907ACC7" w:rsidR="009D4FF2" w:rsidRPr="00763EC7" w:rsidRDefault="009D4FF2" w:rsidP="00B5052B">
      <w:pPr>
        <w:pStyle w:val="Heading4"/>
        <w:spacing w:after="120"/>
      </w:pPr>
      <w:bookmarkStart w:id="20" w:name="_Toc502908457"/>
      <w:r w:rsidRPr="00763EC7">
        <w:t>Data Limitations</w:t>
      </w:r>
      <w:bookmarkEnd w:id="19"/>
      <w:bookmarkEnd w:id="20"/>
    </w:p>
    <w:p w14:paraId="6F5BB72A" w14:textId="36B1057F" w:rsidR="00C66059" w:rsidRPr="002F6CA8" w:rsidRDefault="009D4FF2" w:rsidP="00C23397">
      <w:pPr>
        <w:contextualSpacing/>
        <w:rPr>
          <w:rFonts w:cs="Arial"/>
        </w:rPr>
      </w:pPr>
      <w:r w:rsidRPr="002F6CA8">
        <w:rPr>
          <w:rFonts w:cs="Arial"/>
        </w:rPr>
        <w:t xml:space="preserve">The </w:t>
      </w:r>
      <w:r w:rsidR="00433983" w:rsidRPr="002F6CA8">
        <w:rPr>
          <w:rFonts w:cs="Arial"/>
        </w:rPr>
        <w:t>CDE</w:t>
      </w:r>
      <w:r w:rsidRPr="002F6CA8">
        <w:rPr>
          <w:rFonts w:cs="Arial"/>
        </w:rPr>
        <w:t>’s INA</w:t>
      </w:r>
      <w:r w:rsidR="00CA1938" w:rsidRPr="002F6CA8">
        <w:rPr>
          <w:rFonts w:cs="Arial"/>
        </w:rPr>
        <w:t>/MLAP</w:t>
      </w:r>
      <w:r w:rsidRPr="002F6CA8">
        <w:rPr>
          <w:rFonts w:cs="Arial"/>
        </w:rPr>
        <w:t xml:space="preserve"> review provides a limited view of OSY’s home languages, referral needs, access to transportation, and whether the youth were here-to-work or in credit recovery status. Although this review provides context to the needs of California’s </w:t>
      </w:r>
      <w:r w:rsidR="00433983" w:rsidRPr="002F6CA8">
        <w:rPr>
          <w:rFonts w:cs="Arial"/>
        </w:rPr>
        <w:t>migratory</w:t>
      </w:r>
      <w:r w:rsidRPr="002F6CA8">
        <w:rPr>
          <w:rFonts w:cs="Arial"/>
        </w:rPr>
        <w:t xml:space="preserve"> OSY, these findings should not be extrapolated to the overall OSY population in California, as the sample size was small and the </w:t>
      </w:r>
      <w:r w:rsidR="00433983" w:rsidRPr="002F6CA8">
        <w:rPr>
          <w:rFonts w:cs="Arial"/>
        </w:rPr>
        <w:t>CDE</w:t>
      </w:r>
      <w:r w:rsidRPr="002F6CA8">
        <w:rPr>
          <w:rFonts w:cs="Arial"/>
        </w:rPr>
        <w:t xml:space="preserve"> is not aware of local sampling practices used to select the INAs. </w:t>
      </w:r>
    </w:p>
    <w:p w14:paraId="2D0B1834" w14:textId="77777777" w:rsidR="005340BF" w:rsidRDefault="00467D62" w:rsidP="005340BF">
      <w:pPr>
        <w:spacing w:before="240"/>
        <w:rPr>
          <w:rFonts w:cs="Arial"/>
        </w:rPr>
      </w:pPr>
      <w:bookmarkStart w:id="21" w:name="_Toc469510904"/>
      <w:r w:rsidRPr="002F6CA8">
        <w:rPr>
          <w:rFonts w:cs="Arial"/>
        </w:rPr>
        <w:lastRenderedPageBreak/>
        <w:t>Other focus areas, such as Parent Involvement, Student Engagement, and Health Needs, also had dat</w:t>
      </w:r>
      <w:r w:rsidR="000C1186" w:rsidRPr="002F6CA8">
        <w:rPr>
          <w:rFonts w:cs="Arial"/>
        </w:rPr>
        <w:t>a limitations as minimal data are</w:t>
      </w:r>
      <w:r w:rsidRPr="002F6CA8">
        <w:rPr>
          <w:rFonts w:cs="Arial"/>
        </w:rPr>
        <w:t xml:space="preserve"> currently available for migratory students statewide. The CDE is in the process of developing data collection tools and procedures to ensure that this information is available for the next cycle of the CNA. More information on these limitations </w:t>
      </w:r>
      <w:proofErr w:type="gramStart"/>
      <w:r w:rsidRPr="002F6CA8">
        <w:rPr>
          <w:rFonts w:cs="Arial"/>
        </w:rPr>
        <w:t>are</w:t>
      </w:r>
      <w:proofErr w:type="gramEnd"/>
      <w:r w:rsidRPr="002F6CA8">
        <w:rPr>
          <w:rFonts w:cs="Arial"/>
        </w:rPr>
        <w:t xml:space="preserve"> discussed within the specific sections.</w:t>
      </w:r>
      <w:bookmarkStart w:id="22" w:name="_Toc502908458"/>
    </w:p>
    <w:p w14:paraId="405D4DD1" w14:textId="39BD3842" w:rsidR="00A5095F" w:rsidRPr="00763EC7" w:rsidRDefault="00102479" w:rsidP="00B5052B">
      <w:pPr>
        <w:pStyle w:val="Heading3"/>
        <w:spacing w:before="120"/>
      </w:pPr>
      <w:r w:rsidRPr="00763EC7">
        <w:t>Migratory</w:t>
      </w:r>
      <w:r w:rsidR="000A4802" w:rsidRPr="00763EC7">
        <w:t xml:space="preserve"> Children</w:t>
      </w:r>
      <w:r w:rsidRPr="00763EC7">
        <w:t>:</w:t>
      </w:r>
      <w:r w:rsidR="000A4802" w:rsidRPr="00763EC7">
        <w:t xml:space="preserve"> Demographics</w:t>
      </w:r>
      <w:bookmarkEnd w:id="21"/>
      <w:bookmarkEnd w:id="22"/>
    </w:p>
    <w:p w14:paraId="43F6C237" w14:textId="1809B6C4" w:rsidR="00FC79F8" w:rsidRPr="00763EC7" w:rsidRDefault="009E58C7" w:rsidP="00B5052B">
      <w:pPr>
        <w:pStyle w:val="Heading4"/>
        <w:spacing w:before="120" w:after="120"/>
      </w:pPr>
      <w:bookmarkStart w:id="23" w:name="_Toc469510905"/>
      <w:bookmarkStart w:id="24" w:name="_Toc502908459"/>
      <w:r w:rsidRPr="00763EC7">
        <w:t xml:space="preserve">Population </w:t>
      </w:r>
      <w:r w:rsidR="00DB1033" w:rsidRPr="00763EC7">
        <w:t xml:space="preserve">Size </w:t>
      </w:r>
      <w:r w:rsidR="000700DD" w:rsidRPr="00763EC7">
        <w:t>and Trends</w:t>
      </w:r>
      <w:bookmarkEnd w:id="23"/>
      <w:bookmarkEnd w:id="24"/>
    </w:p>
    <w:p w14:paraId="3DCCAF33" w14:textId="05DFEB0F" w:rsidR="00661FE8" w:rsidRPr="001D0C8C" w:rsidRDefault="000700DD" w:rsidP="001C343E">
      <w:pPr>
        <w:contextualSpacing/>
        <w:rPr>
          <w:rFonts w:cs="Arial"/>
        </w:rPr>
      </w:pPr>
      <w:r w:rsidRPr="001D0C8C">
        <w:rPr>
          <w:rFonts w:cs="Arial"/>
        </w:rPr>
        <w:t>In 2014</w:t>
      </w:r>
      <w:r w:rsidR="00B70BEB" w:rsidRPr="001D0C8C">
        <w:rPr>
          <w:rFonts w:cs="Arial"/>
        </w:rPr>
        <w:t>–</w:t>
      </w:r>
      <w:r w:rsidRPr="001D0C8C">
        <w:rPr>
          <w:rFonts w:cs="Arial"/>
        </w:rPr>
        <w:t>15, Californ</w:t>
      </w:r>
      <w:r w:rsidR="00CA1938" w:rsidRPr="001D0C8C">
        <w:rPr>
          <w:rFonts w:cs="Arial"/>
        </w:rPr>
        <w:t>i</w:t>
      </w:r>
      <w:r w:rsidRPr="001D0C8C">
        <w:rPr>
          <w:rFonts w:cs="Arial"/>
        </w:rPr>
        <w:t xml:space="preserve">a served </w:t>
      </w:r>
      <w:r w:rsidR="001C343E" w:rsidRPr="001D0C8C">
        <w:rPr>
          <w:rFonts w:cs="Arial"/>
        </w:rPr>
        <w:t>1</w:t>
      </w:r>
      <w:r w:rsidR="00E6677A" w:rsidRPr="001D0C8C">
        <w:rPr>
          <w:rFonts w:cs="Arial"/>
        </w:rPr>
        <w:t xml:space="preserve">02,348 </w:t>
      </w:r>
      <w:r w:rsidR="00252B98" w:rsidRPr="001D0C8C">
        <w:rPr>
          <w:rFonts w:cs="Arial"/>
        </w:rPr>
        <w:t xml:space="preserve">migratory </w:t>
      </w:r>
      <w:r w:rsidR="000A4802" w:rsidRPr="001D0C8C">
        <w:rPr>
          <w:rFonts w:cs="Arial"/>
        </w:rPr>
        <w:t>children</w:t>
      </w:r>
      <w:r w:rsidR="00D428D8" w:rsidRPr="001D0C8C">
        <w:rPr>
          <w:rFonts w:cs="Arial"/>
        </w:rPr>
        <w:t>,</w:t>
      </w:r>
      <w:r w:rsidRPr="001D0C8C">
        <w:rPr>
          <w:rFonts w:cs="Arial"/>
        </w:rPr>
        <w:t xml:space="preserve"> a decrease of nearly </w:t>
      </w:r>
      <w:r w:rsidR="00636B2A" w:rsidRPr="001D0C8C">
        <w:rPr>
          <w:rFonts w:cs="Arial"/>
        </w:rPr>
        <w:t>36</w:t>
      </w:r>
      <w:r w:rsidRPr="001D0C8C">
        <w:rPr>
          <w:rFonts w:cs="Arial"/>
        </w:rPr>
        <w:t xml:space="preserve"> percent compared to </w:t>
      </w:r>
      <w:r w:rsidR="00311FF7" w:rsidRPr="001D0C8C">
        <w:rPr>
          <w:rFonts w:cs="Arial"/>
        </w:rPr>
        <w:t>the numbers served in 2010</w:t>
      </w:r>
      <w:r w:rsidR="00252B98" w:rsidRPr="001D0C8C">
        <w:rPr>
          <w:rFonts w:cs="Arial"/>
        </w:rPr>
        <w:t>–</w:t>
      </w:r>
      <w:r w:rsidR="00311FF7" w:rsidRPr="001D0C8C">
        <w:rPr>
          <w:rFonts w:cs="Arial"/>
        </w:rPr>
        <w:t xml:space="preserve">11. </w:t>
      </w:r>
      <w:r w:rsidRPr="001D0C8C">
        <w:rPr>
          <w:rFonts w:cs="Arial"/>
        </w:rPr>
        <w:t xml:space="preserve">This downward trend is consistent across </w:t>
      </w:r>
      <w:r w:rsidR="000A4802" w:rsidRPr="001D0C8C">
        <w:rPr>
          <w:rFonts w:cs="Arial"/>
        </w:rPr>
        <w:t>all age groups of</w:t>
      </w:r>
      <w:r w:rsidR="00DB1033" w:rsidRPr="001D0C8C">
        <w:rPr>
          <w:rFonts w:cs="Arial"/>
        </w:rPr>
        <w:t xml:space="preserve"> </w:t>
      </w:r>
      <w:r w:rsidR="00252B98" w:rsidRPr="001D0C8C">
        <w:rPr>
          <w:rFonts w:cs="Arial"/>
        </w:rPr>
        <w:t xml:space="preserve">migratory </w:t>
      </w:r>
      <w:r w:rsidR="000A4802" w:rsidRPr="001D0C8C">
        <w:rPr>
          <w:rFonts w:cs="Arial"/>
        </w:rPr>
        <w:t>children</w:t>
      </w:r>
      <w:r w:rsidR="006832B9" w:rsidRPr="001D0C8C">
        <w:rPr>
          <w:rFonts w:cs="Arial"/>
        </w:rPr>
        <w:t xml:space="preserve">, with the </w:t>
      </w:r>
      <w:r w:rsidR="00D428D8" w:rsidRPr="001D0C8C">
        <w:rPr>
          <w:rFonts w:cs="Arial"/>
        </w:rPr>
        <w:t xml:space="preserve">largest population declines </w:t>
      </w:r>
      <w:r w:rsidR="006832B9" w:rsidRPr="001D0C8C">
        <w:rPr>
          <w:rFonts w:cs="Arial"/>
        </w:rPr>
        <w:t xml:space="preserve">among </w:t>
      </w:r>
      <w:r w:rsidR="00877ACE" w:rsidRPr="001D0C8C">
        <w:rPr>
          <w:rFonts w:cs="Arial"/>
        </w:rPr>
        <w:t xml:space="preserve">OSY </w:t>
      </w:r>
      <w:r w:rsidR="00D428D8" w:rsidRPr="001D0C8C">
        <w:rPr>
          <w:rFonts w:cs="Arial"/>
        </w:rPr>
        <w:t>age</w:t>
      </w:r>
      <w:r w:rsidR="00C60A0F" w:rsidRPr="001D0C8C">
        <w:rPr>
          <w:rFonts w:cs="Arial"/>
        </w:rPr>
        <w:t>s 19</w:t>
      </w:r>
      <w:r w:rsidR="00D428D8" w:rsidRPr="001D0C8C">
        <w:rPr>
          <w:rFonts w:cs="Arial"/>
        </w:rPr>
        <w:t xml:space="preserve"> to 21 years. </w:t>
      </w:r>
    </w:p>
    <w:p w14:paraId="4AFABBD4" w14:textId="13CD0762" w:rsidR="00AD7A99" w:rsidRDefault="000700DD" w:rsidP="001D0C8C">
      <w:pPr>
        <w:spacing w:before="240"/>
        <w:rPr>
          <w:rFonts w:cs="Arial"/>
        </w:rPr>
      </w:pPr>
      <w:r w:rsidRPr="001D0C8C">
        <w:rPr>
          <w:rFonts w:cs="Arial"/>
        </w:rPr>
        <w:t xml:space="preserve">Figure 1 shows the </w:t>
      </w:r>
      <w:r w:rsidR="000A4802" w:rsidRPr="001D0C8C">
        <w:rPr>
          <w:rFonts w:cs="Arial"/>
        </w:rPr>
        <w:t xml:space="preserve">downward trend in </w:t>
      </w:r>
      <w:r w:rsidR="00252B98" w:rsidRPr="001D0C8C">
        <w:rPr>
          <w:rFonts w:cs="Arial"/>
        </w:rPr>
        <w:t>migratory</w:t>
      </w:r>
      <w:r w:rsidR="000A4802" w:rsidRPr="001D0C8C">
        <w:rPr>
          <w:rFonts w:cs="Arial"/>
        </w:rPr>
        <w:t xml:space="preserve"> child</w:t>
      </w:r>
      <w:r w:rsidR="006832B9" w:rsidRPr="001D0C8C">
        <w:rPr>
          <w:rFonts w:cs="Arial"/>
        </w:rPr>
        <w:t>ren</w:t>
      </w:r>
      <w:r w:rsidRPr="001D0C8C">
        <w:rPr>
          <w:rFonts w:cs="Arial"/>
        </w:rPr>
        <w:t xml:space="preserve"> population </w:t>
      </w:r>
      <w:r w:rsidR="00DB1033" w:rsidRPr="001D0C8C">
        <w:rPr>
          <w:rFonts w:cs="Arial"/>
        </w:rPr>
        <w:t xml:space="preserve">size </w:t>
      </w:r>
      <w:r w:rsidRPr="001D0C8C">
        <w:rPr>
          <w:rFonts w:cs="Arial"/>
        </w:rPr>
        <w:t>b</w:t>
      </w:r>
      <w:r w:rsidR="00694E59" w:rsidRPr="001D0C8C">
        <w:rPr>
          <w:rFonts w:cs="Arial"/>
        </w:rPr>
        <w:t>etween 2010</w:t>
      </w:r>
      <w:r w:rsidR="00252B98" w:rsidRPr="001D0C8C">
        <w:rPr>
          <w:rFonts w:cs="Arial"/>
        </w:rPr>
        <w:t>–</w:t>
      </w:r>
      <w:r w:rsidR="00694E59" w:rsidRPr="001D0C8C">
        <w:rPr>
          <w:rFonts w:cs="Arial"/>
        </w:rPr>
        <w:t>11 and 2014</w:t>
      </w:r>
      <w:r w:rsidR="00252B98" w:rsidRPr="001D0C8C">
        <w:rPr>
          <w:rFonts w:cs="Arial"/>
        </w:rPr>
        <w:t>–</w:t>
      </w:r>
      <w:r w:rsidR="00694E59" w:rsidRPr="001D0C8C">
        <w:rPr>
          <w:rFonts w:cs="Arial"/>
        </w:rPr>
        <w:t>15,</w:t>
      </w:r>
      <w:r w:rsidR="00C60A0F" w:rsidRPr="001D0C8C">
        <w:rPr>
          <w:rFonts w:cs="Arial"/>
        </w:rPr>
        <w:t xml:space="preserve"> </w:t>
      </w:r>
      <w:r w:rsidRPr="001D0C8C">
        <w:rPr>
          <w:rFonts w:cs="Arial"/>
        </w:rPr>
        <w:t xml:space="preserve">and Figure 2 </w:t>
      </w:r>
      <w:r w:rsidR="00A83E44" w:rsidRPr="001D0C8C">
        <w:rPr>
          <w:rFonts w:cs="Arial"/>
        </w:rPr>
        <w:t>tracks</w:t>
      </w:r>
      <w:r w:rsidRPr="001D0C8C">
        <w:rPr>
          <w:rFonts w:cs="Arial"/>
        </w:rPr>
        <w:t xml:space="preserve"> </w:t>
      </w:r>
      <w:r w:rsidR="00A83E44" w:rsidRPr="001D0C8C">
        <w:rPr>
          <w:rFonts w:cs="Arial"/>
        </w:rPr>
        <w:t>these</w:t>
      </w:r>
      <w:r w:rsidRPr="001D0C8C">
        <w:rPr>
          <w:rFonts w:cs="Arial"/>
        </w:rPr>
        <w:t xml:space="preserve"> </w:t>
      </w:r>
      <w:r w:rsidR="000A4802" w:rsidRPr="001D0C8C">
        <w:rPr>
          <w:rFonts w:cs="Arial"/>
        </w:rPr>
        <w:t>trend</w:t>
      </w:r>
      <w:r w:rsidR="00C60A0F" w:rsidRPr="001D0C8C">
        <w:rPr>
          <w:rFonts w:cs="Arial"/>
        </w:rPr>
        <w:t>s</w:t>
      </w:r>
      <w:r w:rsidRPr="001D0C8C">
        <w:rPr>
          <w:rFonts w:cs="Arial"/>
        </w:rPr>
        <w:t xml:space="preserve"> by age</w:t>
      </w:r>
      <w:r w:rsidR="000A4802" w:rsidRPr="001D0C8C">
        <w:rPr>
          <w:rFonts w:cs="Arial"/>
        </w:rPr>
        <w:t xml:space="preserve"> group</w:t>
      </w:r>
      <w:r w:rsidRPr="001D0C8C">
        <w:rPr>
          <w:rFonts w:cs="Arial"/>
        </w:rPr>
        <w:t xml:space="preserve">. Table 1 details </w:t>
      </w:r>
      <w:r w:rsidR="00C60A0F" w:rsidRPr="001D0C8C">
        <w:rPr>
          <w:rFonts w:cs="Arial"/>
        </w:rPr>
        <w:t>changes in the</w:t>
      </w:r>
      <w:r w:rsidRPr="001D0C8C">
        <w:rPr>
          <w:rFonts w:cs="Arial"/>
        </w:rPr>
        <w:t xml:space="preserve"> </w:t>
      </w:r>
      <w:r w:rsidR="00252B98" w:rsidRPr="001D0C8C">
        <w:rPr>
          <w:rFonts w:cs="Arial"/>
        </w:rPr>
        <w:t>migratory</w:t>
      </w:r>
      <w:r w:rsidR="000A4802" w:rsidRPr="001D0C8C">
        <w:rPr>
          <w:rFonts w:cs="Arial"/>
        </w:rPr>
        <w:t xml:space="preserve"> child</w:t>
      </w:r>
      <w:r w:rsidRPr="001D0C8C">
        <w:rPr>
          <w:rFonts w:cs="Arial"/>
        </w:rPr>
        <w:t xml:space="preserve"> population size </w:t>
      </w:r>
      <w:r w:rsidR="00C60A0F" w:rsidRPr="001D0C8C">
        <w:rPr>
          <w:rFonts w:cs="Arial"/>
        </w:rPr>
        <w:t>by age over the five-year period</w:t>
      </w:r>
      <w:r w:rsidR="00A83E44" w:rsidRPr="001D0C8C">
        <w:rPr>
          <w:rFonts w:cs="Arial"/>
        </w:rPr>
        <w:t>.</w:t>
      </w:r>
    </w:p>
    <w:p w14:paraId="7E01EEF5" w14:textId="7FEFE405" w:rsidR="000700DD" w:rsidRPr="001D0C8C" w:rsidRDefault="005232D0" w:rsidP="00146A78">
      <w:pPr>
        <w:pStyle w:val="Heading5"/>
      </w:pPr>
      <w:bookmarkStart w:id="25" w:name="_Toc469659042"/>
      <w:r w:rsidRPr="001D0C8C">
        <w:t xml:space="preserve">Figure </w:t>
      </w:r>
      <w:fldSimple w:instr=" SEQ Figure \* ARABIC ">
        <w:r w:rsidRPr="001D0C8C">
          <w:t>1</w:t>
        </w:r>
      </w:fldSimple>
      <w:r w:rsidRPr="001D0C8C">
        <w:t>. Trend in the Number of Migratory Children in California, Ages 3 to 21 years 2010–11 to 2014–15</w:t>
      </w:r>
      <w:bookmarkEnd w:id="25"/>
    </w:p>
    <w:p w14:paraId="72687FA2" w14:textId="79CF72F3" w:rsidR="000700DD" w:rsidRPr="00763EC7" w:rsidRDefault="00146A78" w:rsidP="005232D0">
      <w:pPr>
        <w:pStyle w:val="FigureCaption"/>
        <w:jc w:val="center"/>
      </w:pPr>
      <w:bookmarkStart w:id="26" w:name="_Toc494884271"/>
      <w:r>
        <w:rPr>
          <w:noProof/>
          <w:lang w:eastAsia="en-US"/>
        </w:rPr>
        <w:drawing>
          <wp:inline distT="0" distB="0" distL="0" distR="0" wp14:anchorId="754E47E1" wp14:editId="36A28FFE">
            <wp:extent cx="5175885" cy="3562985"/>
            <wp:effectExtent l="0" t="0" r="5715" b="0"/>
            <wp:docPr id="3" name="Picture 3" descr="Following this image is text describing the data provided i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5885" cy="3562985"/>
                    </a:xfrm>
                    <a:prstGeom prst="rect">
                      <a:avLst/>
                    </a:prstGeom>
                    <a:noFill/>
                  </pic:spPr>
                </pic:pic>
              </a:graphicData>
            </a:graphic>
          </wp:inline>
        </w:drawing>
      </w:r>
      <w:bookmarkEnd w:id="26"/>
    </w:p>
    <w:p w14:paraId="4CF561F3" w14:textId="47A94A08" w:rsidR="00AD7A99" w:rsidRDefault="00AD7A99" w:rsidP="00AD7A99">
      <w:pPr>
        <w:pStyle w:val="DataSource"/>
        <w:rPr>
          <w:rFonts w:ascii="Arial" w:hAnsi="Arial" w:cs="Arial"/>
          <w:color w:val="auto"/>
          <w:sz w:val="24"/>
        </w:rPr>
      </w:pPr>
      <w:bookmarkStart w:id="27" w:name="OLE_LINK11"/>
      <w:r>
        <w:rPr>
          <w:rFonts w:ascii="Arial" w:hAnsi="Arial" w:cs="Arial"/>
          <w:color w:val="auto"/>
          <w:sz w:val="24"/>
        </w:rPr>
        <w:t xml:space="preserve">Trend in the number of migratory children in California, ages 3 to 21 years,160,699 in 2010-11, 139,590 in 2011-12, 122,145 in 2012-13, 112,130 in 2013-14, 102,348 </w:t>
      </w:r>
      <w:r>
        <w:rPr>
          <w:rFonts w:ascii="Arial" w:hAnsi="Arial" w:cs="Arial"/>
          <w:color w:val="auto"/>
          <w:sz w:val="24"/>
        </w:rPr>
        <w:lastRenderedPageBreak/>
        <w:t>in 2014-15.</w:t>
      </w:r>
      <w:r w:rsidRPr="00A87078">
        <w:rPr>
          <w:rFonts w:ascii="Arial" w:hAnsi="Arial" w:cs="Arial"/>
          <w:color w:val="auto"/>
          <w:sz w:val="24"/>
        </w:rPr>
        <w:t xml:space="preserve"> </w:t>
      </w:r>
      <w:r>
        <w:rPr>
          <w:rFonts w:ascii="Arial" w:hAnsi="Arial" w:cs="Arial"/>
          <w:color w:val="auto"/>
          <w:sz w:val="24"/>
        </w:rPr>
        <w:t>The complete data table of Figure 1 is located on Table 1.</w:t>
      </w:r>
      <w:r w:rsidR="00450AE5">
        <w:rPr>
          <w:rFonts w:ascii="Arial" w:hAnsi="Arial" w:cs="Arial"/>
          <w:color w:val="auto"/>
          <w:sz w:val="24"/>
        </w:rPr>
        <w:t xml:space="preserve"> </w:t>
      </w:r>
      <w:r w:rsidR="00F73396">
        <w:rPr>
          <w:rFonts w:ascii="Arial" w:hAnsi="Arial" w:cs="Arial"/>
          <w:color w:val="auto"/>
          <w:sz w:val="24"/>
        </w:rPr>
        <w:t>The complete data table of Figure 1 is located on Table 1.</w:t>
      </w:r>
      <w:r w:rsidRPr="00AD7A99">
        <w:rPr>
          <w:rFonts w:ascii="Arial" w:hAnsi="Arial" w:cs="Arial"/>
          <w:color w:val="auto"/>
          <w:sz w:val="24"/>
        </w:rPr>
        <w:t xml:space="preserve"> </w:t>
      </w:r>
    </w:p>
    <w:p w14:paraId="365EDCF9" w14:textId="7CBB97E4" w:rsidR="00AD7A99" w:rsidRDefault="00AD7A99" w:rsidP="00AD7A99">
      <w:pPr>
        <w:pStyle w:val="DataSource"/>
        <w:spacing w:before="240"/>
        <w:rPr>
          <w:rFonts w:ascii="Arial" w:hAnsi="Arial" w:cs="Arial"/>
          <w:color w:val="auto"/>
          <w:sz w:val="24"/>
        </w:rPr>
      </w:pPr>
      <w:r w:rsidRPr="001D0C8C">
        <w:rPr>
          <w:rFonts w:ascii="Arial" w:hAnsi="Arial" w:cs="Arial"/>
          <w:color w:val="auto"/>
          <w:sz w:val="24"/>
        </w:rPr>
        <w:t>Source: Consolidated State Performance Report, 2010</w:t>
      </w:r>
      <w:r w:rsidRPr="001D0C8C">
        <w:rPr>
          <w:rFonts w:ascii="Arial" w:hAnsi="Arial" w:cs="Arial"/>
          <w:sz w:val="24"/>
        </w:rPr>
        <w:t>–</w:t>
      </w:r>
      <w:r w:rsidRPr="001D0C8C">
        <w:rPr>
          <w:rFonts w:ascii="Arial" w:hAnsi="Arial" w:cs="Arial"/>
          <w:color w:val="auto"/>
          <w:sz w:val="24"/>
        </w:rPr>
        <w:t>11 to 2014</w:t>
      </w:r>
      <w:r w:rsidRPr="001D0C8C">
        <w:rPr>
          <w:rFonts w:ascii="Arial" w:hAnsi="Arial" w:cs="Arial"/>
          <w:sz w:val="24"/>
        </w:rPr>
        <w:t>–</w:t>
      </w:r>
      <w:r w:rsidRPr="001D0C8C">
        <w:rPr>
          <w:rFonts w:ascii="Arial" w:hAnsi="Arial" w:cs="Arial"/>
          <w:color w:val="auto"/>
          <w:sz w:val="24"/>
        </w:rPr>
        <w:t>15.</w:t>
      </w:r>
      <w:r>
        <w:rPr>
          <w:rFonts w:ascii="Arial" w:hAnsi="Arial" w:cs="Arial"/>
          <w:color w:val="auto"/>
          <w:sz w:val="24"/>
        </w:rPr>
        <w:t xml:space="preserve"> </w:t>
      </w:r>
    </w:p>
    <w:p w14:paraId="670C830D" w14:textId="042F1BA6" w:rsidR="0049383C" w:rsidRPr="00763EC7" w:rsidRDefault="0049383C" w:rsidP="00146A78">
      <w:pPr>
        <w:pStyle w:val="Heading5"/>
      </w:pPr>
      <w:bookmarkStart w:id="28" w:name="_Toc494884272"/>
      <w:bookmarkEnd w:id="27"/>
      <w:r w:rsidRPr="00763EC7">
        <w:lastRenderedPageBreak/>
        <w:t xml:space="preserve">Figure </w:t>
      </w:r>
      <w:fldSimple w:instr=" SEQ Figure \* ARABIC ">
        <w:r w:rsidR="005A24FE" w:rsidRPr="00763EC7">
          <w:rPr>
            <w:noProof/>
          </w:rPr>
          <w:t>2</w:t>
        </w:r>
      </w:fldSimple>
      <w:r w:rsidRPr="00763EC7">
        <w:t>.</w:t>
      </w:r>
      <w:r w:rsidR="00CA55D8" w:rsidRPr="00763EC7">
        <w:t xml:space="preserve"> </w:t>
      </w:r>
      <w:r w:rsidRPr="00763EC7">
        <w:t>Trend in the Number of Migratory Children in California, by Age Group, 2010–11 to 2014–15</w:t>
      </w:r>
      <w:r w:rsidR="003327F5" w:rsidRPr="00763EC7">
        <w:rPr>
          <w:rStyle w:val="FootnoteReference"/>
        </w:rPr>
        <w:footnoteReference w:id="4"/>
      </w:r>
      <w:bookmarkEnd w:id="28"/>
    </w:p>
    <w:p w14:paraId="1C461FF5" w14:textId="32D8C89B" w:rsidR="003A34FA" w:rsidRPr="00763EC7" w:rsidRDefault="00146A78" w:rsidP="003A34FA">
      <w:pPr>
        <w:rPr>
          <w:rFonts w:cs="Arial"/>
          <w:sz w:val="22"/>
          <w:szCs w:val="22"/>
        </w:rPr>
      </w:pPr>
      <w:r>
        <w:rPr>
          <w:rFonts w:cs="Arial"/>
          <w:noProof/>
          <w:sz w:val="22"/>
          <w:szCs w:val="22"/>
          <w:lang w:eastAsia="en-US"/>
        </w:rPr>
        <w:drawing>
          <wp:inline distT="0" distB="0" distL="0" distR="0" wp14:anchorId="1BE91AAD" wp14:editId="1C262275">
            <wp:extent cx="5663565" cy="6401435"/>
            <wp:effectExtent l="0" t="0" r="0" b="0"/>
            <wp:docPr id="4" name="Picture 4" descr="Following this image is text describing the data provided in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3565" cy="6401435"/>
                    </a:xfrm>
                    <a:prstGeom prst="rect">
                      <a:avLst/>
                    </a:prstGeom>
                    <a:noFill/>
                  </pic:spPr>
                </pic:pic>
              </a:graphicData>
            </a:graphic>
          </wp:inline>
        </w:drawing>
      </w:r>
    </w:p>
    <w:p w14:paraId="5E90BEE2" w14:textId="4489E95A" w:rsidR="00AD7A99" w:rsidRDefault="00AD7A99" w:rsidP="00AD7A99">
      <w:pPr>
        <w:pStyle w:val="DataSource"/>
        <w:rPr>
          <w:rFonts w:ascii="Arial" w:hAnsi="Arial" w:cs="Arial"/>
          <w:color w:val="auto"/>
          <w:sz w:val="24"/>
        </w:rPr>
      </w:pPr>
      <w:r>
        <w:rPr>
          <w:rFonts w:ascii="Arial" w:hAnsi="Arial" w:cs="Arial"/>
          <w:color w:val="auto"/>
          <w:sz w:val="24"/>
        </w:rPr>
        <w:t xml:space="preserve">Number of migratory students in California by age group from 2010-11 through 2014-15. For 2010-11, 3-5 years old 24,179, 6-8 years old 29,008, 9-12 years old </w:t>
      </w:r>
      <w:r>
        <w:rPr>
          <w:rFonts w:ascii="Arial" w:hAnsi="Arial" w:cs="Arial"/>
          <w:color w:val="auto"/>
          <w:sz w:val="24"/>
        </w:rPr>
        <w:lastRenderedPageBreak/>
        <w:t>35,668, 13-15 years old 24,719, 16-18 years old 24,913, and 19-21 years old 14,964. For 2011-12, 3-5 years old 22,094, 6-8 years old 26,770, 9-12 years old 32,042, 13-15 years old 21,612, 16-18 years old 20,920, and 19-21 years old 10,723. For 2012-13, 3-5 years old 19,849, 6-8 years old 25,257, 9-12 years old 29,279, 13-15 years old 19,653, 16-18 years old 18,605, and 19-21 years old 10,092. For 2013-14, 3-5 years old 17,899, 6-8 years old 23,791, 9-12 years old 27,867, 13-15 years old 18,422, 16-18 years old 16,542, and 19-21 years old 8,804. For 2014-15, 3-5 years old 15,996, 6-8 years old 21,356, 9-12 years old 26,008, 13-15 years old 16,804, 16-18 years old 15,116, and 19-21 years old 7,767.</w:t>
      </w:r>
      <w:r w:rsidR="00450AE5">
        <w:rPr>
          <w:rFonts w:ascii="Arial" w:hAnsi="Arial" w:cs="Arial"/>
          <w:color w:val="auto"/>
          <w:sz w:val="24"/>
        </w:rPr>
        <w:t xml:space="preserve"> </w:t>
      </w:r>
      <w:r w:rsidR="00F73396">
        <w:rPr>
          <w:rFonts w:ascii="Arial" w:hAnsi="Arial" w:cs="Arial"/>
          <w:color w:val="auto"/>
          <w:sz w:val="24"/>
        </w:rPr>
        <w:t>The complete data table of Figure 2 is located on Table 1.</w:t>
      </w:r>
      <w:r w:rsidRPr="00AD7A99">
        <w:rPr>
          <w:rFonts w:ascii="Arial" w:hAnsi="Arial" w:cs="Arial"/>
          <w:color w:val="auto"/>
          <w:sz w:val="24"/>
        </w:rPr>
        <w:t xml:space="preserve"> </w:t>
      </w:r>
    </w:p>
    <w:p w14:paraId="6F6989E8" w14:textId="71F7D551" w:rsidR="00AD7A99" w:rsidRDefault="00AD7A99" w:rsidP="002430F2">
      <w:pPr>
        <w:pStyle w:val="DataSource"/>
        <w:rPr>
          <w:rFonts w:ascii="Arial" w:hAnsi="Arial" w:cs="Arial"/>
          <w:color w:val="auto"/>
          <w:sz w:val="24"/>
        </w:rPr>
      </w:pPr>
      <w:r w:rsidRPr="00E7554C">
        <w:rPr>
          <w:rFonts w:ascii="Arial" w:hAnsi="Arial" w:cs="Arial"/>
          <w:color w:val="auto"/>
          <w:sz w:val="24"/>
        </w:rPr>
        <w:t>Source: MSIN Databases for the MEP, 2010</w:t>
      </w:r>
      <w:r w:rsidRPr="00E7554C">
        <w:rPr>
          <w:rFonts w:ascii="Arial" w:hAnsi="Arial" w:cs="Arial"/>
          <w:sz w:val="24"/>
        </w:rPr>
        <w:t>–</w:t>
      </w:r>
      <w:r w:rsidRPr="00E7554C">
        <w:rPr>
          <w:rFonts w:ascii="Arial" w:hAnsi="Arial" w:cs="Arial"/>
          <w:color w:val="auto"/>
          <w:sz w:val="24"/>
        </w:rPr>
        <w:t>11 to 2014</w:t>
      </w:r>
      <w:r w:rsidRPr="00E7554C">
        <w:rPr>
          <w:rFonts w:ascii="Arial" w:hAnsi="Arial" w:cs="Arial"/>
          <w:sz w:val="24"/>
        </w:rPr>
        <w:t>–</w:t>
      </w:r>
      <w:r w:rsidRPr="00E7554C">
        <w:rPr>
          <w:rFonts w:ascii="Arial" w:hAnsi="Arial" w:cs="Arial"/>
          <w:color w:val="auto"/>
          <w:sz w:val="24"/>
        </w:rPr>
        <w:t>15.</w:t>
      </w:r>
      <w:r>
        <w:rPr>
          <w:rFonts w:ascii="Arial" w:hAnsi="Arial" w:cs="Arial"/>
          <w:color w:val="auto"/>
          <w:sz w:val="24"/>
        </w:rPr>
        <w:t xml:space="preserve"> </w:t>
      </w:r>
    </w:p>
    <w:p w14:paraId="24CB8ED5" w14:textId="22220C30" w:rsidR="000700DD" w:rsidRPr="00763EC7" w:rsidRDefault="00FF09B4" w:rsidP="00AB7138">
      <w:pPr>
        <w:pStyle w:val="Heading5"/>
      </w:pPr>
      <w:bookmarkStart w:id="29" w:name="_Toc496793229"/>
      <w:r w:rsidRPr="00763EC7">
        <w:t xml:space="preserve">Table </w:t>
      </w:r>
      <w:fldSimple w:instr=" SEQ Table \* ARABIC ">
        <w:r w:rsidR="005A24FE" w:rsidRPr="00763EC7">
          <w:rPr>
            <w:noProof/>
          </w:rPr>
          <w:t>1</w:t>
        </w:r>
      </w:fldSimple>
      <w:r w:rsidRPr="00763EC7">
        <w:t xml:space="preserve">. </w:t>
      </w:r>
      <w:r w:rsidR="000700DD" w:rsidRPr="00763EC7">
        <w:t>Number of Migrat</w:t>
      </w:r>
      <w:r w:rsidR="00C35A53" w:rsidRPr="00763EC7">
        <w:t>ory</w:t>
      </w:r>
      <w:r w:rsidR="000700DD" w:rsidRPr="00763EC7">
        <w:t xml:space="preserve"> </w:t>
      </w:r>
      <w:r w:rsidR="005A403D" w:rsidRPr="00763EC7">
        <w:t>Children</w:t>
      </w:r>
      <w:r w:rsidR="000700DD" w:rsidRPr="00763EC7">
        <w:t xml:space="preserve"> in California, by Age,</w:t>
      </w:r>
      <w:r w:rsidR="00DA68FC">
        <w:t xml:space="preserve"> and by Program Year</w:t>
      </w:r>
      <w:r w:rsidR="000700DD" w:rsidRPr="00763EC7">
        <w:t xml:space="preserve"> 2010</w:t>
      </w:r>
      <w:r w:rsidR="00252B98" w:rsidRPr="00763EC7">
        <w:t>–</w:t>
      </w:r>
      <w:r w:rsidR="000700DD" w:rsidRPr="00763EC7">
        <w:t>11 to 2014</w:t>
      </w:r>
      <w:bookmarkStart w:id="30" w:name="OLE_LINK13"/>
      <w:r w:rsidR="00252B98" w:rsidRPr="00763EC7">
        <w:t>–</w:t>
      </w:r>
      <w:bookmarkEnd w:id="30"/>
      <w:r w:rsidR="000700DD" w:rsidRPr="00763EC7">
        <w:t>15</w:t>
      </w:r>
      <w:bookmarkEnd w:id="29"/>
    </w:p>
    <w:tbl>
      <w:tblPr>
        <w:tblStyle w:val="GridTable4"/>
        <w:tblW w:w="9275" w:type="dxa"/>
        <w:tblLayout w:type="fixed"/>
        <w:tblLook w:val="0460" w:firstRow="1" w:lastRow="1" w:firstColumn="0" w:lastColumn="0" w:noHBand="0" w:noVBand="1"/>
        <w:tblDescription w:val="Table 1 details changes in the migratory child population size by age over the five-year period."/>
      </w:tblPr>
      <w:tblGrid>
        <w:gridCol w:w="1253"/>
        <w:gridCol w:w="1272"/>
        <w:gridCol w:w="1260"/>
        <w:gridCol w:w="1260"/>
        <w:gridCol w:w="1260"/>
        <w:gridCol w:w="1260"/>
        <w:gridCol w:w="1710"/>
      </w:tblGrid>
      <w:tr w:rsidR="00AA3781" w:rsidRPr="00763EC7" w14:paraId="707A8E49" w14:textId="77777777" w:rsidTr="00341194">
        <w:trPr>
          <w:cnfStyle w:val="100000000000" w:firstRow="1" w:lastRow="0" w:firstColumn="0" w:lastColumn="0" w:oddVBand="0" w:evenVBand="0" w:oddHBand="0" w:evenHBand="0" w:firstRowFirstColumn="0" w:firstRowLastColumn="0" w:lastRowFirstColumn="0" w:lastRowLastColumn="0"/>
          <w:cantSplit/>
          <w:trHeight w:val="225"/>
          <w:tblHeader/>
        </w:trPr>
        <w:tc>
          <w:tcPr>
            <w:tcW w:w="1253" w:type="dxa"/>
            <w:noWrap/>
            <w:hideMark/>
          </w:tcPr>
          <w:p w14:paraId="69C2F530" w14:textId="39A5D084" w:rsidR="000700DD" w:rsidRPr="00DA68FC" w:rsidRDefault="00DA68FC" w:rsidP="00892D9E">
            <w:pPr>
              <w:jc w:val="center"/>
              <w:rPr>
                <w:rFonts w:cs="Arial"/>
                <w:b w:val="0"/>
                <w:bCs w:val="0"/>
              </w:rPr>
            </w:pPr>
            <w:r w:rsidRPr="00DA68FC">
              <w:rPr>
                <w:rFonts w:cs="Arial"/>
              </w:rPr>
              <w:t>Age</w:t>
            </w:r>
          </w:p>
        </w:tc>
        <w:tc>
          <w:tcPr>
            <w:tcW w:w="1272" w:type="dxa"/>
            <w:noWrap/>
            <w:hideMark/>
          </w:tcPr>
          <w:p w14:paraId="77451FC1" w14:textId="6DE60234" w:rsidR="000700DD" w:rsidRPr="00DA68FC" w:rsidRDefault="00DA68FC" w:rsidP="00892D9E">
            <w:pPr>
              <w:jc w:val="center"/>
              <w:rPr>
                <w:rFonts w:cs="Arial"/>
                <w:b w:val="0"/>
                <w:bCs w:val="0"/>
              </w:rPr>
            </w:pPr>
            <w:r w:rsidRPr="00DA68FC">
              <w:rPr>
                <w:rFonts w:cs="Arial"/>
              </w:rPr>
              <w:t xml:space="preserve">Program Year </w:t>
            </w:r>
            <w:r w:rsidR="000700DD" w:rsidRPr="00DA68FC">
              <w:rPr>
                <w:rFonts w:cs="Arial"/>
              </w:rPr>
              <w:t>2010</w:t>
            </w:r>
            <w:r w:rsidR="00E01EBB" w:rsidRPr="00DA68FC">
              <w:rPr>
                <w:rFonts w:cs="Arial"/>
              </w:rPr>
              <w:t>–</w:t>
            </w:r>
            <w:r w:rsidR="000700DD" w:rsidRPr="00DA68FC">
              <w:rPr>
                <w:rFonts w:cs="Arial"/>
              </w:rPr>
              <w:t>11</w:t>
            </w:r>
          </w:p>
        </w:tc>
        <w:tc>
          <w:tcPr>
            <w:tcW w:w="1260" w:type="dxa"/>
            <w:noWrap/>
            <w:hideMark/>
          </w:tcPr>
          <w:p w14:paraId="31E02FD7" w14:textId="27B45B44" w:rsidR="000700DD" w:rsidRPr="00DA68FC" w:rsidRDefault="00DA68FC" w:rsidP="00892D9E">
            <w:pPr>
              <w:jc w:val="center"/>
              <w:rPr>
                <w:rFonts w:cs="Arial"/>
                <w:b w:val="0"/>
                <w:bCs w:val="0"/>
              </w:rPr>
            </w:pPr>
            <w:r w:rsidRPr="00DA68FC">
              <w:rPr>
                <w:rFonts w:cs="Arial"/>
              </w:rPr>
              <w:t xml:space="preserve">Program Year </w:t>
            </w:r>
            <w:r w:rsidR="000700DD" w:rsidRPr="00DA68FC">
              <w:rPr>
                <w:rFonts w:cs="Arial"/>
              </w:rPr>
              <w:t>2011</w:t>
            </w:r>
            <w:r w:rsidR="00E01EBB" w:rsidRPr="00DA68FC">
              <w:rPr>
                <w:rFonts w:cs="Arial"/>
              </w:rPr>
              <w:t>–</w:t>
            </w:r>
            <w:r w:rsidR="000700DD" w:rsidRPr="00DA68FC">
              <w:rPr>
                <w:rFonts w:cs="Arial"/>
              </w:rPr>
              <w:t>12</w:t>
            </w:r>
          </w:p>
        </w:tc>
        <w:tc>
          <w:tcPr>
            <w:tcW w:w="1260" w:type="dxa"/>
            <w:noWrap/>
            <w:hideMark/>
          </w:tcPr>
          <w:p w14:paraId="00982759" w14:textId="13F53BA2" w:rsidR="000700DD" w:rsidRPr="00DA68FC" w:rsidRDefault="00DA68FC" w:rsidP="00892D9E">
            <w:pPr>
              <w:jc w:val="center"/>
              <w:rPr>
                <w:rFonts w:cs="Arial"/>
                <w:b w:val="0"/>
                <w:bCs w:val="0"/>
              </w:rPr>
            </w:pPr>
            <w:r w:rsidRPr="00DA68FC">
              <w:rPr>
                <w:rFonts w:cs="Arial"/>
              </w:rPr>
              <w:t xml:space="preserve">Program Year </w:t>
            </w:r>
            <w:r w:rsidR="000700DD" w:rsidRPr="00DA68FC">
              <w:rPr>
                <w:rFonts w:cs="Arial"/>
              </w:rPr>
              <w:t>2012</w:t>
            </w:r>
            <w:r w:rsidR="00E01EBB" w:rsidRPr="00DA68FC">
              <w:rPr>
                <w:rFonts w:cs="Arial"/>
              </w:rPr>
              <w:t>–</w:t>
            </w:r>
            <w:r w:rsidR="000700DD" w:rsidRPr="00DA68FC">
              <w:rPr>
                <w:rFonts w:cs="Arial"/>
              </w:rPr>
              <w:t>13</w:t>
            </w:r>
          </w:p>
        </w:tc>
        <w:tc>
          <w:tcPr>
            <w:tcW w:w="1260" w:type="dxa"/>
            <w:noWrap/>
            <w:hideMark/>
          </w:tcPr>
          <w:p w14:paraId="682A2572" w14:textId="4D1E06BC" w:rsidR="000700DD" w:rsidRPr="00DA68FC" w:rsidRDefault="00DA68FC" w:rsidP="00892D9E">
            <w:pPr>
              <w:jc w:val="center"/>
              <w:rPr>
                <w:rFonts w:cs="Arial"/>
                <w:b w:val="0"/>
                <w:bCs w:val="0"/>
              </w:rPr>
            </w:pPr>
            <w:r w:rsidRPr="00DA68FC">
              <w:rPr>
                <w:rFonts w:cs="Arial"/>
              </w:rPr>
              <w:t xml:space="preserve">Program Year </w:t>
            </w:r>
            <w:r w:rsidR="000700DD" w:rsidRPr="00DA68FC">
              <w:rPr>
                <w:rFonts w:cs="Arial"/>
              </w:rPr>
              <w:t>2013</w:t>
            </w:r>
            <w:r w:rsidR="00E01EBB" w:rsidRPr="00DA68FC">
              <w:rPr>
                <w:rFonts w:cs="Arial"/>
              </w:rPr>
              <w:t>–</w:t>
            </w:r>
            <w:r w:rsidR="000700DD" w:rsidRPr="00DA68FC">
              <w:rPr>
                <w:rFonts w:cs="Arial"/>
              </w:rPr>
              <w:t>14</w:t>
            </w:r>
          </w:p>
        </w:tc>
        <w:tc>
          <w:tcPr>
            <w:tcW w:w="1260" w:type="dxa"/>
            <w:noWrap/>
            <w:hideMark/>
          </w:tcPr>
          <w:p w14:paraId="33EB7563" w14:textId="41FD6774" w:rsidR="000700DD" w:rsidRPr="00DA68FC" w:rsidRDefault="00DA68FC" w:rsidP="00892D9E">
            <w:pPr>
              <w:jc w:val="center"/>
              <w:rPr>
                <w:rFonts w:cs="Arial"/>
                <w:b w:val="0"/>
                <w:bCs w:val="0"/>
              </w:rPr>
            </w:pPr>
            <w:r w:rsidRPr="00DA68FC">
              <w:rPr>
                <w:rFonts w:cs="Arial"/>
              </w:rPr>
              <w:t xml:space="preserve">Program Year </w:t>
            </w:r>
            <w:r w:rsidR="000700DD" w:rsidRPr="00DA68FC">
              <w:rPr>
                <w:rFonts w:cs="Arial"/>
              </w:rPr>
              <w:t>2014</w:t>
            </w:r>
            <w:r w:rsidR="00E01EBB" w:rsidRPr="00DA68FC">
              <w:rPr>
                <w:rFonts w:cs="Arial"/>
              </w:rPr>
              <w:t>–</w:t>
            </w:r>
            <w:r w:rsidR="000700DD" w:rsidRPr="00DA68FC">
              <w:rPr>
                <w:rFonts w:cs="Arial"/>
              </w:rPr>
              <w:t>15</w:t>
            </w:r>
          </w:p>
        </w:tc>
        <w:tc>
          <w:tcPr>
            <w:tcW w:w="1710" w:type="dxa"/>
            <w:noWrap/>
            <w:hideMark/>
          </w:tcPr>
          <w:p w14:paraId="6B031647" w14:textId="19A3A739" w:rsidR="000700DD" w:rsidRPr="00DA68FC" w:rsidRDefault="00DA68FC" w:rsidP="00892D9E">
            <w:pPr>
              <w:jc w:val="center"/>
              <w:rPr>
                <w:rFonts w:cs="Arial"/>
                <w:b w:val="0"/>
                <w:bCs w:val="0"/>
              </w:rPr>
            </w:pPr>
            <w:r w:rsidRPr="00DA68FC">
              <w:rPr>
                <w:rFonts w:cs="Arial"/>
              </w:rPr>
              <w:t>Percent Change Over 5 Years</w:t>
            </w:r>
          </w:p>
        </w:tc>
      </w:tr>
      <w:tr w:rsidR="00AA3781" w:rsidRPr="00763EC7" w14:paraId="791BC52B" w14:textId="77777777" w:rsidTr="00341194">
        <w:trPr>
          <w:cnfStyle w:val="000000100000" w:firstRow="0" w:lastRow="0" w:firstColumn="0" w:lastColumn="0" w:oddVBand="0" w:evenVBand="0" w:oddHBand="1" w:evenHBand="0" w:firstRowFirstColumn="0" w:firstRowLastColumn="0" w:lastRowFirstColumn="0" w:lastRowLastColumn="0"/>
          <w:cantSplit/>
          <w:trHeight w:val="280"/>
        </w:trPr>
        <w:tc>
          <w:tcPr>
            <w:tcW w:w="1253" w:type="dxa"/>
            <w:noWrap/>
            <w:hideMark/>
          </w:tcPr>
          <w:p w14:paraId="21454973" w14:textId="1C55EEB2" w:rsidR="00D428D8" w:rsidRPr="00E7554C" w:rsidRDefault="00D428D8" w:rsidP="0079507A">
            <w:pPr>
              <w:rPr>
                <w:rFonts w:cs="Arial"/>
              </w:rPr>
            </w:pPr>
            <w:r w:rsidRPr="00E7554C">
              <w:rPr>
                <w:rFonts w:cs="Arial"/>
              </w:rPr>
              <w:t>3 years</w:t>
            </w:r>
          </w:p>
        </w:tc>
        <w:tc>
          <w:tcPr>
            <w:tcW w:w="1272" w:type="dxa"/>
            <w:noWrap/>
            <w:hideMark/>
          </w:tcPr>
          <w:p w14:paraId="7A1F8183" w14:textId="15EA30EE" w:rsidR="00D428D8" w:rsidRPr="00E7554C" w:rsidRDefault="00D428D8" w:rsidP="00DC42F7">
            <w:pPr>
              <w:ind w:right="20"/>
              <w:jc w:val="right"/>
              <w:rPr>
                <w:rFonts w:cs="Arial"/>
              </w:rPr>
            </w:pPr>
            <w:r w:rsidRPr="00E7554C">
              <w:rPr>
                <w:rFonts w:cs="Arial"/>
              </w:rPr>
              <w:t xml:space="preserve"> 6,497 </w:t>
            </w:r>
          </w:p>
        </w:tc>
        <w:tc>
          <w:tcPr>
            <w:tcW w:w="1260" w:type="dxa"/>
            <w:noWrap/>
            <w:hideMark/>
          </w:tcPr>
          <w:p w14:paraId="25B87C65" w14:textId="15365279" w:rsidR="00D428D8" w:rsidRPr="00E7554C" w:rsidRDefault="00D428D8" w:rsidP="00DC42F7">
            <w:pPr>
              <w:ind w:right="20"/>
              <w:jc w:val="right"/>
              <w:rPr>
                <w:rFonts w:cs="Arial"/>
              </w:rPr>
            </w:pPr>
            <w:r w:rsidRPr="00E7554C">
              <w:rPr>
                <w:rFonts w:cs="Arial"/>
              </w:rPr>
              <w:t xml:space="preserve"> 5,749 </w:t>
            </w:r>
          </w:p>
        </w:tc>
        <w:tc>
          <w:tcPr>
            <w:tcW w:w="1260" w:type="dxa"/>
            <w:noWrap/>
            <w:hideMark/>
          </w:tcPr>
          <w:p w14:paraId="318907A2" w14:textId="7A4D096A" w:rsidR="00D428D8" w:rsidRPr="00E7554C" w:rsidRDefault="00D428D8" w:rsidP="00DC42F7">
            <w:pPr>
              <w:ind w:right="20"/>
              <w:jc w:val="right"/>
              <w:rPr>
                <w:rFonts w:cs="Arial"/>
              </w:rPr>
            </w:pPr>
            <w:r w:rsidRPr="00E7554C">
              <w:rPr>
                <w:rFonts w:cs="Arial"/>
              </w:rPr>
              <w:t xml:space="preserve"> 5,126 </w:t>
            </w:r>
          </w:p>
        </w:tc>
        <w:tc>
          <w:tcPr>
            <w:tcW w:w="1260" w:type="dxa"/>
            <w:noWrap/>
            <w:hideMark/>
          </w:tcPr>
          <w:p w14:paraId="70F69CA1" w14:textId="59A6F635" w:rsidR="00D428D8" w:rsidRPr="00E7554C" w:rsidRDefault="00D428D8" w:rsidP="00DC42F7">
            <w:pPr>
              <w:ind w:right="20"/>
              <w:jc w:val="right"/>
              <w:rPr>
                <w:rFonts w:cs="Arial"/>
              </w:rPr>
            </w:pPr>
            <w:r w:rsidRPr="00E7554C">
              <w:rPr>
                <w:rFonts w:cs="Arial"/>
              </w:rPr>
              <w:t xml:space="preserve"> 4,833 </w:t>
            </w:r>
          </w:p>
        </w:tc>
        <w:tc>
          <w:tcPr>
            <w:tcW w:w="1260" w:type="dxa"/>
            <w:noWrap/>
            <w:hideMark/>
          </w:tcPr>
          <w:p w14:paraId="3FE3B0F8" w14:textId="3B863798" w:rsidR="00D428D8" w:rsidRPr="00E7554C" w:rsidRDefault="00D428D8" w:rsidP="00DC42F7">
            <w:pPr>
              <w:ind w:right="20"/>
              <w:jc w:val="right"/>
              <w:rPr>
                <w:rFonts w:cs="Arial"/>
              </w:rPr>
            </w:pPr>
            <w:r w:rsidRPr="00E7554C">
              <w:rPr>
                <w:rFonts w:cs="Arial"/>
              </w:rPr>
              <w:t xml:space="preserve"> 4,230 </w:t>
            </w:r>
          </w:p>
        </w:tc>
        <w:tc>
          <w:tcPr>
            <w:tcW w:w="1710" w:type="dxa"/>
            <w:noWrap/>
            <w:hideMark/>
          </w:tcPr>
          <w:p w14:paraId="1D08E3E7" w14:textId="4D9291EE" w:rsidR="00D428D8" w:rsidRPr="00E7554C" w:rsidRDefault="00D428D8" w:rsidP="00311FF7">
            <w:pPr>
              <w:ind w:right="520"/>
              <w:jc w:val="right"/>
              <w:rPr>
                <w:rFonts w:cs="Arial"/>
              </w:rPr>
            </w:pPr>
            <w:r w:rsidRPr="00E7554C">
              <w:rPr>
                <w:rFonts w:cs="Arial"/>
              </w:rPr>
              <w:t>-35%</w:t>
            </w:r>
          </w:p>
        </w:tc>
      </w:tr>
      <w:tr w:rsidR="00AA3781" w:rsidRPr="00763EC7" w14:paraId="53302ACA" w14:textId="77777777" w:rsidTr="00341194">
        <w:trPr>
          <w:cantSplit/>
          <w:trHeight w:val="280"/>
        </w:trPr>
        <w:tc>
          <w:tcPr>
            <w:tcW w:w="1253" w:type="dxa"/>
            <w:noWrap/>
            <w:hideMark/>
          </w:tcPr>
          <w:p w14:paraId="396801ED" w14:textId="1E302E1F" w:rsidR="00D428D8" w:rsidRPr="00E7554C" w:rsidRDefault="00D428D8" w:rsidP="0079507A">
            <w:pPr>
              <w:rPr>
                <w:rFonts w:cs="Arial"/>
              </w:rPr>
            </w:pPr>
            <w:r w:rsidRPr="00E7554C">
              <w:rPr>
                <w:rFonts w:cs="Arial"/>
              </w:rPr>
              <w:t>4 years</w:t>
            </w:r>
          </w:p>
        </w:tc>
        <w:tc>
          <w:tcPr>
            <w:tcW w:w="1272" w:type="dxa"/>
            <w:noWrap/>
            <w:hideMark/>
          </w:tcPr>
          <w:p w14:paraId="661EABF3" w14:textId="1E58576B" w:rsidR="00D428D8" w:rsidRPr="00E7554C" w:rsidRDefault="00D428D8" w:rsidP="00DC42F7">
            <w:pPr>
              <w:ind w:right="20"/>
              <w:jc w:val="right"/>
              <w:rPr>
                <w:rFonts w:cs="Arial"/>
              </w:rPr>
            </w:pPr>
            <w:r w:rsidRPr="00E7554C">
              <w:rPr>
                <w:rFonts w:cs="Arial"/>
              </w:rPr>
              <w:t xml:space="preserve"> 8,309 </w:t>
            </w:r>
          </w:p>
        </w:tc>
        <w:tc>
          <w:tcPr>
            <w:tcW w:w="1260" w:type="dxa"/>
            <w:noWrap/>
            <w:hideMark/>
          </w:tcPr>
          <w:p w14:paraId="41B774BA" w14:textId="2CF2C40A" w:rsidR="00D428D8" w:rsidRPr="00E7554C" w:rsidRDefault="00D428D8" w:rsidP="00DC42F7">
            <w:pPr>
              <w:ind w:right="20"/>
              <w:jc w:val="right"/>
              <w:rPr>
                <w:rFonts w:cs="Arial"/>
              </w:rPr>
            </w:pPr>
            <w:r w:rsidRPr="00E7554C">
              <w:rPr>
                <w:rFonts w:cs="Arial"/>
              </w:rPr>
              <w:t xml:space="preserve"> 7,568 </w:t>
            </w:r>
          </w:p>
        </w:tc>
        <w:tc>
          <w:tcPr>
            <w:tcW w:w="1260" w:type="dxa"/>
            <w:noWrap/>
            <w:hideMark/>
          </w:tcPr>
          <w:p w14:paraId="3605C92E" w14:textId="50FAF6B7" w:rsidR="00D428D8" w:rsidRPr="00E7554C" w:rsidRDefault="00D428D8" w:rsidP="00DC42F7">
            <w:pPr>
              <w:ind w:right="20"/>
              <w:jc w:val="right"/>
              <w:rPr>
                <w:rFonts w:cs="Arial"/>
              </w:rPr>
            </w:pPr>
            <w:r w:rsidRPr="00E7554C">
              <w:rPr>
                <w:rFonts w:cs="Arial"/>
              </w:rPr>
              <w:t xml:space="preserve"> 6,699 </w:t>
            </w:r>
          </w:p>
        </w:tc>
        <w:tc>
          <w:tcPr>
            <w:tcW w:w="1260" w:type="dxa"/>
            <w:noWrap/>
            <w:hideMark/>
          </w:tcPr>
          <w:p w14:paraId="1703B9BD" w14:textId="5BE41725" w:rsidR="00D428D8" w:rsidRPr="00E7554C" w:rsidRDefault="00D428D8" w:rsidP="00DC42F7">
            <w:pPr>
              <w:ind w:right="20"/>
              <w:jc w:val="right"/>
              <w:rPr>
                <w:rFonts w:cs="Arial"/>
              </w:rPr>
            </w:pPr>
            <w:r w:rsidRPr="00E7554C">
              <w:rPr>
                <w:rFonts w:cs="Arial"/>
              </w:rPr>
              <w:t xml:space="preserve"> 5,977 </w:t>
            </w:r>
          </w:p>
        </w:tc>
        <w:tc>
          <w:tcPr>
            <w:tcW w:w="1260" w:type="dxa"/>
            <w:noWrap/>
            <w:hideMark/>
          </w:tcPr>
          <w:p w14:paraId="04F93AD7" w14:textId="64646752" w:rsidR="00D428D8" w:rsidRPr="00E7554C" w:rsidRDefault="00D428D8" w:rsidP="00DC42F7">
            <w:pPr>
              <w:ind w:right="20"/>
              <w:jc w:val="right"/>
              <w:rPr>
                <w:rFonts w:cs="Arial"/>
              </w:rPr>
            </w:pPr>
            <w:r w:rsidRPr="00E7554C">
              <w:rPr>
                <w:rFonts w:cs="Arial"/>
              </w:rPr>
              <w:t xml:space="preserve"> 5,513 </w:t>
            </w:r>
          </w:p>
        </w:tc>
        <w:tc>
          <w:tcPr>
            <w:tcW w:w="1710" w:type="dxa"/>
            <w:noWrap/>
            <w:hideMark/>
          </w:tcPr>
          <w:p w14:paraId="6852FFE7" w14:textId="7D00B6AA" w:rsidR="00D428D8" w:rsidRPr="00E7554C" w:rsidRDefault="00D428D8" w:rsidP="00311FF7">
            <w:pPr>
              <w:ind w:right="520"/>
              <w:jc w:val="right"/>
              <w:rPr>
                <w:rFonts w:cs="Arial"/>
              </w:rPr>
            </w:pPr>
            <w:r w:rsidRPr="00E7554C">
              <w:rPr>
                <w:rFonts w:cs="Arial"/>
              </w:rPr>
              <w:t>-34%</w:t>
            </w:r>
          </w:p>
        </w:tc>
      </w:tr>
      <w:tr w:rsidR="00AA3781" w:rsidRPr="00763EC7" w14:paraId="4DF8447B" w14:textId="77777777" w:rsidTr="00341194">
        <w:trPr>
          <w:cnfStyle w:val="000000100000" w:firstRow="0" w:lastRow="0" w:firstColumn="0" w:lastColumn="0" w:oddVBand="0" w:evenVBand="0" w:oddHBand="1" w:evenHBand="0" w:firstRowFirstColumn="0" w:firstRowLastColumn="0" w:lastRowFirstColumn="0" w:lastRowLastColumn="0"/>
          <w:cantSplit/>
          <w:trHeight w:val="280"/>
        </w:trPr>
        <w:tc>
          <w:tcPr>
            <w:tcW w:w="1253" w:type="dxa"/>
            <w:noWrap/>
            <w:hideMark/>
          </w:tcPr>
          <w:p w14:paraId="79E67A78" w14:textId="7C806F54" w:rsidR="00D428D8" w:rsidRPr="00E7554C" w:rsidRDefault="00D428D8" w:rsidP="0079507A">
            <w:pPr>
              <w:rPr>
                <w:rFonts w:cs="Arial"/>
              </w:rPr>
            </w:pPr>
            <w:r w:rsidRPr="00E7554C">
              <w:rPr>
                <w:rFonts w:cs="Arial"/>
              </w:rPr>
              <w:t>5 years</w:t>
            </w:r>
          </w:p>
        </w:tc>
        <w:tc>
          <w:tcPr>
            <w:tcW w:w="1272" w:type="dxa"/>
            <w:noWrap/>
            <w:hideMark/>
          </w:tcPr>
          <w:p w14:paraId="19F54DCC" w14:textId="1FDEB37F" w:rsidR="00D428D8" w:rsidRPr="00E7554C" w:rsidRDefault="00D428D8" w:rsidP="00DC42F7">
            <w:pPr>
              <w:ind w:right="20"/>
              <w:jc w:val="right"/>
              <w:rPr>
                <w:rFonts w:cs="Arial"/>
              </w:rPr>
            </w:pPr>
            <w:r w:rsidRPr="00E7554C">
              <w:rPr>
                <w:rFonts w:cs="Arial"/>
              </w:rPr>
              <w:t xml:space="preserve"> 9,373 </w:t>
            </w:r>
          </w:p>
        </w:tc>
        <w:tc>
          <w:tcPr>
            <w:tcW w:w="1260" w:type="dxa"/>
            <w:noWrap/>
            <w:hideMark/>
          </w:tcPr>
          <w:p w14:paraId="72B65CDA" w14:textId="28497464" w:rsidR="00D428D8" w:rsidRPr="00E7554C" w:rsidRDefault="00D428D8" w:rsidP="00DC42F7">
            <w:pPr>
              <w:ind w:right="20"/>
              <w:jc w:val="right"/>
              <w:rPr>
                <w:rFonts w:cs="Arial"/>
              </w:rPr>
            </w:pPr>
            <w:r w:rsidRPr="00E7554C">
              <w:rPr>
                <w:rFonts w:cs="Arial"/>
              </w:rPr>
              <w:t xml:space="preserve"> 8,777 </w:t>
            </w:r>
          </w:p>
        </w:tc>
        <w:tc>
          <w:tcPr>
            <w:tcW w:w="1260" w:type="dxa"/>
            <w:noWrap/>
            <w:hideMark/>
          </w:tcPr>
          <w:p w14:paraId="59151DEA" w14:textId="7ABA9E07" w:rsidR="00D428D8" w:rsidRPr="00E7554C" w:rsidRDefault="00D428D8" w:rsidP="00DC42F7">
            <w:pPr>
              <w:ind w:right="20"/>
              <w:jc w:val="right"/>
              <w:rPr>
                <w:rFonts w:cs="Arial"/>
              </w:rPr>
            </w:pPr>
            <w:r w:rsidRPr="00E7554C">
              <w:rPr>
                <w:rFonts w:cs="Arial"/>
              </w:rPr>
              <w:t xml:space="preserve"> 8,024 </w:t>
            </w:r>
          </w:p>
        </w:tc>
        <w:tc>
          <w:tcPr>
            <w:tcW w:w="1260" w:type="dxa"/>
            <w:noWrap/>
            <w:hideMark/>
          </w:tcPr>
          <w:p w14:paraId="1A298AA1" w14:textId="093806B9" w:rsidR="00D428D8" w:rsidRPr="00E7554C" w:rsidRDefault="00D428D8" w:rsidP="00DC42F7">
            <w:pPr>
              <w:ind w:right="20"/>
              <w:jc w:val="right"/>
              <w:rPr>
                <w:rFonts w:cs="Arial"/>
              </w:rPr>
            </w:pPr>
            <w:r w:rsidRPr="00E7554C">
              <w:rPr>
                <w:rFonts w:cs="Arial"/>
              </w:rPr>
              <w:t xml:space="preserve"> 7,089 </w:t>
            </w:r>
          </w:p>
        </w:tc>
        <w:tc>
          <w:tcPr>
            <w:tcW w:w="1260" w:type="dxa"/>
            <w:noWrap/>
            <w:hideMark/>
          </w:tcPr>
          <w:p w14:paraId="46B7F630" w14:textId="0BC7A312" w:rsidR="00D428D8" w:rsidRPr="00E7554C" w:rsidRDefault="00D428D8" w:rsidP="00DC42F7">
            <w:pPr>
              <w:ind w:right="20"/>
              <w:jc w:val="right"/>
              <w:rPr>
                <w:rFonts w:cs="Arial"/>
              </w:rPr>
            </w:pPr>
            <w:r w:rsidRPr="00E7554C">
              <w:rPr>
                <w:rFonts w:cs="Arial"/>
              </w:rPr>
              <w:t xml:space="preserve"> 6,253 </w:t>
            </w:r>
          </w:p>
        </w:tc>
        <w:tc>
          <w:tcPr>
            <w:tcW w:w="1710" w:type="dxa"/>
            <w:noWrap/>
            <w:hideMark/>
          </w:tcPr>
          <w:p w14:paraId="1A6C7604" w14:textId="2461E64A" w:rsidR="00D428D8" w:rsidRPr="00E7554C" w:rsidRDefault="00D428D8" w:rsidP="00311FF7">
            <w:pPr>
              <w:ind w:right="520"/>
              <w:jc w:val="right"/>
              <w:rPr>
                <w:rFonts w:cs="Arial"/>
              </w:rPr>
            </w:pPr>
            <w:r w:rsidRPr="00E7554C">
              <w:rPr>
                <w:rFonts w:cs="Arial"/>
              </w:rPr>
              <w:t>-33%</w:t>
            </w:r>
          </w:p>
        </w:tc>
      </w:tr>
      <w:tr w:rsidR="00AA3781" w:rsidRPr="00763EC7" w14:paraId="0DD2AD2B" w14:textId="77777777" w:rsidTr="00341194">
        <w:trPr>
          <w:cantSplit/>
          <w:trHeight w:val="280"/>
        </w:trPr>
        <w:tc>
          <w:tcPr>
            <w:tcW w:w="1253" w:type="dxa"/>
            <w:noWrap/>
            <w:hideMark/>
          </w:tcPr>
          <w:p w14:paraId="4867F208" w14:textId="77D9DFE4" w:rsidR="00D428D8" w:rsidRPr="00E7554C" w:rsidRDefault="00D428D8" w:rsidP="0079507A">
            <w:pPr>
              <w:rPr>
                <w:rFonts w:cs="Arial"/>
              </w:rPr>
            </w:pPr>
            <w:r w:rsidRPr="00E7554C">
              <w:rPr>
                <w:rFonts w:cs="Arial"/>
              </w:rPr>
              <w:t>6 years</w:t>
            </w:r>
          </w:p>
        </w:tc>
        <w:tc>
          <w:tcPr>
            <w:tcW w:w="1272" w:type="dxa"/>
            <w:noWrap/>
            <w:hideMark/>
          </w:tcPr>
          <w:p w14:paraId="56BD0475" w14:textId="4EE9EA60" w:rsidR="00D428D8" w:rsidRPr="00E7554C" w:rsidRDefault="00D428D8" w:rsidP="00DC42F7">
            <w:pPr>
              <w:ind w:right="20"/>
              <w:jc w:val="right"/>
              <w:rPr>
                <w:rFonts w:cs="Arial"/>
              </w:rPr>
            </w:pPr>
            <w:r w:rsidRPr="00E7554C">
              <w:rPr>
                <w:rFonts w:cs="Arial"/>
              </w:rPr>
              <w:t xml:space="preserve"> 9,925 </w:t>
            </w:r>
          </w:p>
        </w:tc>
        <w:tc>
          <w:tcPr>
            <w:tcW w:w="1260" w:type="dxa"/>
            <w:noWrap/>
            <w:hideMark/>
          </w:tcPr>
          <w:p w14:paraId="2C60D765" w14:textId="3E652CE0" w:rsidR="00D428D8" w:rsidRPr="00E7554C" w:rsidRDefault="00D428D8" w:rsidP="00DC42F7">
            <w:pPr>
              <w:ind w:right="20"/>
              <w:jc w:val="right"/>
              <w:rPr>
                <w:rFonts w:cs="Arial"/>
              </w:rPr>
            </w:pPr>
            <w:r w:rsidRPr="00E7554C">
              <w:rPr>
                <w:rFonts w:cs="Arial"/>
              </w:rPr>
              <w:t xml:space="preserve"> 8,957 </w:t>
            </w:r>
          </w:p>
        </w:tc>
        <w:tc>
          <w:tcPr>
            <w:tcW w:w="1260" w:type="dxa"/>
            <w:noWrap/>
            <w:hideMark/>
          </w:tcPr>
          <w:p w14:paraId="1A33FDD5" w14:textId="5FC59169" w:rsidR="00D428D8" w:rsidRPr="00E7554C" w:rsidRDefault="00D428D8" w:rsidP="00DC42F7">
            <w:pPr>
              <w:ind w:right="20"/>
              <w:jc w:val="right"/>
              <w:rPr>
                <w:rFonts w:cs="Arial"/>
              </w:rPr>
            </w:pPr>
            <w:r w:rsidRPr="00E7554C">
              <w:rPr>
                <w:rFonts w:cs="Arial"/>
              </w:rPr>
              <w:t xml:space="preserve"> 8,569 </w:t>
            </w:r>
          </w:p>
        </w:tc>
        <w:tc>
          <w:tcPr>
            <w:tcW w:w="1260" w:type="dxa"/>
            <w:noWrap/>
            <w:hideMark/>
          </w:tcPr>
          <w:p w14:paraId="579D9A70" w14:textId="750313FC" w:rsidR="00D428D8" w:rsidRPr="00E7554C" w:rsidRDefault="00D428D8" w:rsidP="00DC42F7">
            <w:pPr>
              <w:ind w:right="20"/>
              <w:jc w:val="right"/>
              <w:rPr>
                <w:rFonts w:cs="Arial"/>
              </w:rPr>
            </w:pPr>
            <w:r w:rsidRPr="00E7554C">
              <w:rPr>
                <w:rFonts w:cs="Arial"/>
              </w:rPr>
              <w:t xml:space="preserve"> 7,891 </w:t>
            </w:r>
          </w:p>
        </w:tc>
        <w:tc>
          <w:tcPr>
            <w:tcW w:w="1260" w:type="dxa"/>
            <w:noWrap/>
            <w:hideMark/>
          </w:tcPr>
          <w:p w14:paraId="543A8E28" w14:textId="55C6E777" w:rsidR="00D428D8" w:rsidRPr="00E7554C" w:rsidRDefault="00D428D8" w:rsidP="00DC42F7">
            <w:pPr>
              <w:ind w:right="20"/>
              <w:jc w:val="right"/>
              <w:rPr>
                <w:rFonts w:cs="Arial"/>
              </w:rPr>
            </w:pPr>
            <w:r w:rsidRPr="00E7554C">
              <w:rPr>
                <w:rFonts w:cs="Arial"/>
              </w:rPr>
              <w:t xml:space="preserve"> 6,885 </w:t>
            </w:r>
          </w:p>
        </w:tc>
        <w:tc>
          <w:tcPr>
            <w:tcW w:w="1710" w:type="dxa"/>
            <w:noWrap/>
            <w:hideMark/>
          </w:tcPr>
          <w:p w14:paraId="656C7BB5" w14:textId="716B7948" w:rsidR="00D428D8" w:rsidRPr="00E7554C" w:rsidRDefault="00D428D8" w:rsidP="00311FF7">
            <w:pPr>
              <w:ind w:right="520"/>
              <w:jc w:val="right"/>
              <w:rPr>
                <w:rFonts w:cs="Arial"/>
              </w:rPr>
            </w:pPr>
            <w:r w:rsidRPr="00E7554C">
              <w:rPr>
                <w:rFonts w:cs="Arial"/>
              </w:rPr>
              <w:t>-31%</w:t>
            </w:r>
          </w:p>
        </w:tc>
      </w:tr>
      <w:tr w:rsidR="00AA3781" w:rsidRPr="00763EC7" w14:paraId="30C1CDB0" w14:textId="77777777" w:rsidTr="00341194">
        <w:trPr>
          <w:cnfStyle w:val="000000100000" w:firstRow="0" w:lastRow="0" w:firstColumn="0" w:lastColumn="0" w:oddVBand="0" w:evenVBand="0" w:oddHBand="1" w:evenHBand="0" w:firstRowFirstColumn="0" w:firstRowLastColumn="0" w:lastRowFirstColumn="0" w:lastRowLastColumn="0"/>
          <w:cantSplit/>
          <w:trHeight w:val="107"/>
        </w:trPr>
        <w:tc>
          <w:tcPr>
            <w:tcW w:w="1253" w:type="dxa"/>
            <w:noWrap/>
            <w:hideMark/>
          </w:tcPr>
          <w:p w14:paraId="6649F900" w14:textId="0C952558" w:rsidR="00D428D8" w:rsidRPr="00E7554C" w:rsidRDefault="00D428D8" w:rsidP="0079507A">
            <w:pPr>
              <w:rPr>
                <w:rFonts w:cs="Arial"/>
              </w:rPr>
            </w:pPr>
            <w:r w:rsidRPr="00E7554C">
              <w:rPr>
                <w:rFonts w:cs="Arial"/>
              </w:rPr>
              <w:t>7 years</w:t>
            </w:r>
          </w:p>
        </w:tc>
        <w:tc>
          <w:tcPr>
            <w:tcW w:w="1272" w:type="dxa"/>
            <w:noWrap/>
            <w:hideMark/>
          </w:tcPr>
          <w:p w14:paraId="3EE25F8C" w14:textId="66D5A63A" w:rsidR="00D428D8" w:rsidRPr="00E7554C" w:rsidRDefault="00D428D8" w:rsidP="00DC42F7">
            <w:pPr>
              <w:ind w:right="20"/>
              <w:jc w:val="right"/>
              <w:rPr>
                <w:rFonts w:cs="Arial"/>
              </w:rPr>
            </w:pPr>
            <w:r w:rsidRPr="00E7554C">
              <w:rPr>
                <w:rFonts w:cs="Arial"/>
              </w:rPr>
              <w:t xml:space="preserve"> 9,650 </w:t>
            </w:r>
          </w:p>
        </w:tc>
        <w:tc>
          <w:tcPr>
            <w:tcW w:w="1260" w:type="dxa"/>
            <w:noWrap/>
            <w:hideMark/>
          </w:tcPr>
          <w:p w14:paraId="0D7862F1" w14:textId="79F13B9D" w:rsidR="00D428D8" w:rsidRPr="00E7554C" w:rsidRDefault="00D428D8" w:rsidP="00DC42F7">
            <w:pPr>
              <w:ind w:right="20"/>
              <w:jc w:val="right"/>
              <w:rPr>
                <w:rFonts w:cs="Arial"/>
              </w:rPr>
            </w:pPr>
            <w:r w:rsidRPr="00E7554C">
              <w:rPr>
                <w:rFonts w:cs="Arial"/>
              </w:rPr>
              <w:t xml:space="preserve"> 9,176 </w:t>
            </w:r>
          </w:p>
        </w:tc>
        <w:tc>
          <w:tcPr>
            <w:tcW w:w="1260" w:type="dxa"/>
            <w:noWrap/>
            <w:hideMark/>
          </w:tcPr>
          <w:p w14:paraId="5E786C4C" w14:textId="3C5056E1" w:rsidR="00D428D8" w:rsidRPr="00E7554C" w:rsidRDefault="00D428D8" w:rsidP="00DC42F7">
            <w:pPr>
              <w:ind w:right="20"/>
              <w:jc w:val="right"/>
              <w:rPr>
                <w:rFonts w:cs="Arial"/>
              </w:rPr>
            </w:pPr>
            <w:r w:rsidRPr="00E7554C">
              <w:rPr>
                <w:rFonts w:cs="Arial"/>
              </w:rPr>
              <w:t xml:space="preserve"> 8,387 </w:t>
            </w:r>
          </w:p>
        </w:tc>
        <w:tc>
          <w:tcPr>
            <w:tcW w:w="1260" w:type="dxa"/>
            <w:noWrap/>
            <w:hideMark/>
          </w:tcPr>
          <w:p w14:paraId="4CDF9B04" w14:textId="39B7CBD8" w:rsidR="00D428D8" w:rsidRPr="00E7554C" w:rsidRDefault="00D428D8" w:rsidP="00DC42F7">
            <w:pPr>
              <w:ind w:right="20"/>
              <w:jc w:val="right"/>
              <w:rPr>
                <w:rFonts w:cs="Arial"/>
              </w:rPr>
            </w:pPr>
            <w:r w:rsidRPr="00E7554C">
              <w:rPr>
                <w:rFonts w:cs="Arial"/>
              </w:rPr>
              <w:t xml:space="preserve"> 8,107 </w:t>
            </w:r>
          </w:p>
        </w:tc>
        <w:tc>
          <w:tcPr>
            <w:tcW w:w="1260" w:type="dxa"/>
            <w:noWrap/>
            <w:hideMark/>
          </w:tcPr>
          <w:p w14:paraId="394AC883" w14:textId="2534C3B4" w:rsidR="00D428D8" w:rsidRPr="00E7554C" w:rsidRDefault="00D428D8" w:rsidP="00DC42F7">
            <w:pPr>
              <w:ind w:right="20"/>
              <w:jc w:val="right"/>
              <w:rPr>
                <w:rFonts w:cs="Arial"/>
              </w:rPr>
            </w:pPr>
            <w:r w:rsidRPr="00E7554C">
              <w:rPr>
                <w:rFonts w:cs="Arial"/>
              </w:rPr>
              <w:t xml:space="preserve"> 7,212 </w:t>
            </w:r>
          </w:p>
        </w:tc>
        <w:tc>
          <w:tcPr>
            <w:tcW w:w="1710" w:type="dxa"/>
            <w:noWrap/>
            <w:hideMark/>
          </w:tcPr>
          <w:p w14:paraId="04FB1E30" w14:textId="2746E009" w:rsidR="00D428D8" w:rsidRPr="00E7554C" w:rsidRDefault="00D428D8" w:rsidP="00311FF7">
            <w:pPr>
              <w:ind w:right="520"/>
              <w:jc w:val="right"/>
              <w:rPr>
                <w:rFonts w:cs="Arial"/>
              </w:rPr>
            </w:pPr>
            <w:r w:rsidRPr="00E7554C">
              <w:rPr>
                <w:rFonts w:cs="Arial"/>
              </w:rPr>
              <w:t>-25%</w:t>
            </w:r>
          </w:p>
        </w:tc>
      </w:tr>
      <w:tr w:rsidR="00AA3781" w:rsidRPr="00763EC7" w14:paraId="01E8081D" w14:textId="77777777" w:rsidTr="00341194">
        <w:trPr>
          <w:cantSplit/>
          <w:trHeight w:val="280"/>
        </w:trPr>
        <w:tc>
          <w:tcPr>
            <w:tcW w:w="1253" w:type="dxa"/>
            <w:noWrap/>
            <w:hideMark/>
          </w:tcPr>
          <w:p w14:paraId="15FC9FE6" w14:textId="085D7575" w:rsidR="00D428D8" w:rsidRPr="00E7554C" w:rsidRDefault="00D428D8" w:rsidP="0079507A">
            <w:pPr>
              <w:rPr>
                <w:rFonts w:cs="Arial"/>
              </w:rPr>
            </w:pPr>
            <w:r w:rsidRPr="00E7554C">
              <w:rPr>
                <w:rFonts w:cs="Arial"/>
              </w:rPr>
              <w:t>8 years</w:t>
            </w:r>
          </w:p>
        </w:tc>
        <w:tc>
          <w:tcPr>
            <w:tcW w:w="1272" w:type="dxa"/>
            <w:noWrap/>
            <w:hideMark/>
          </w:tcPr>
          <w:p w14:paraId="178EEE8F" w14:textId="4B505646" w:rsidR="00D428D8" w:rsidRPr="00E7554C" w:rsidRDefault="00D428D8" w:rsidP="00DC42F7">
            <w:pPr>
              <w:ind w:right="20"/>
              <w:jc w:val="right"/>
              <w:rPr>
                <w:rFonts w:cs="Arial"/>
              </w:rPr>
            </w:pPr>
            <w:r w:rsidRPr="00E7554C">
              <w:rPr>
                <w:rFonts w:cs="Arial"/>
              </w:rPr>
              <w:t xml:space="preserve"> 9,433 </w:t>
            </w:r>
          </w:p>
        </w:tc>
        <w:tc>
          <w:tcPr>
            <w:tcW w:w="1260" w:type="dxa"/>
            <w:noWrap/>
            <w:hideMark/>
          </w:tcPr>
          <w:p w14:paraId="616299AC" w14:textId="03AE9985" w:rsidR="00D428D8" w:rsidRPr="00E7554C" w:rsidRDefault="00D428D8" w:rsidP="00DC42F7">
            <w:pPr>
              <w:ind w:right="20"/>
              <w:jc w:val="right"/>
              <w:rPr>
                <w:rFonts w:cs="Arial"/>
              </w:rPr>
            </w:pPr>
            <w:r w:rsidRPr="00E7554C">
              <w:rPr>
                <w:rFonts w:cs="Arial"/>
              </w:rPr>
              <w:t xml:space="preserve"> 8,637 </w:t>
            </w:r>
          </w:p>
        </w:tc>
        <w:tc>
          <w:tcPr>
            <w:tcW w:w="1260" w:type="dxa"/>
            <w:noWrap/>
            <w:hideMark/>
          </w:tcPr>
          <w:p w14:paraId="1EAE3E64" w14:textId="4080D536" w:rsidR="00D428D8" w:rsidRPr="00E7554C" w:rsidRDefault="00D428D8" w:rsidP="00DC42F7">
            <w:pPr>
              <w:ind w:right="20"/>
              <w:jc w:val="right"/>
              <w:rPr>
                <w:rFonts w:cs="Arial"/>
              </w:rPr>
            </w:pPr>
            <w:r w:rsidRPr="00E7554C">
              <w:rPr>
                <w:rFonts w:cs="Arial"/>
              </w:rPr>
              <w:t xml:space="preserve"> 8,301 </w:t>
            </w:r>
          </w:p>
        </w:tc>
        <w:tc>
          <w:tcPr>
            <w:tcW w:w="1260" w:type="dxa"/>
            <w:noWrap/>
            <w:hideMark/>
          </w:tcPr>
          <w:p w14:paraId="1D9C532E" w14:textId="39F0EF4C" w:rsidR="00D428D8" w:rsidRPr="00E7554C" w:rsidRDefault="00D428D8" w:rsidP="00DC42F7">
            <w:pPr>
              <w:ind w:right="20"/>
              <w:jc w:val="right"/>
              <w:rPr>
                <w:rFonts w:cs="Arial"/>
              </w:rPr>
            </w:pPr>
            <w:r w:rsidRPr="00E7554C">
              <w:rPr>
                <w:rFonts w:cs="Arial"/>
              </w:rPr>
              <w:t xml:space="preserve"> 7,793 </w:t>
            </w:r>
          </w:p>
        </w:tc>
        <w:tc>
          <w:tcPr>
            <w:tcW w:w="1260" w:type="dxa"/>
            <w:noWrap/>
            <w:hideMark/>
          </w:tcPr>
          <w:p w14:paraId="112FBED1" w14:textId="3CE64E73" w:rsidR="00D428D8" w:rsidRPr="00E7554C" w:rsidRDefault="00D428D8" w:rsidP="00DC42F7">
            <w:pPr>
              <w:ind w:right="20"/>
              <w:jc w:val="right"/>
              <w:rPr>
                <w:rFonts w:cs="Arial"/>
              </w:rPr>
            </w:pPr>
            <w:r w:rsidRPr="00E7554C">
              <w:rPr>
                <w:rFonts w:cs="Arial"/>
              </w:rPr>
              <w:t xml:space="preserve"> 7,259 </w:t>
            </w:r>
          </w:p>
        </w:tc>
        <w:tc>
          <w:tcPr>
            <w:tcW w:w="1710" w:type="dxa"/>
            <w:noWrap/>
            <w:hideMark/>
          </w:tcPr>
          <w:p w14:paraId="6FB806C1" w14:textId="5284255B" w:rsidR="00D428D8" w:rsidRPr="00E7554C" w:rsidRDefault="00D428D8" w:rsidP="00311FF7">
            <w:pPr>
              <w:ind w:right="520"/>
              <w:jc w:val="right"/>
              <w:rPr>
                <w:rFonts w:cs="Arial"/>
              </w:rPr>
            </w:pPr>
            <w:r w:rsidRPr="00E7554C">
              <w:rPr>
                <w:rFonts w:cs="Arial"/>
              </w:rPr>
              <w:t>-23%</w:t>
            </w:r>
          </w:p>
        </w:tc>
      </w:tr>
      <w:tr w:rsidR="00AA3781" w:rsidRPr="00763EC7" w14:paraId="1ED4C4C6"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1253" w:type="dxa"/>
            <w:noWrap/>
            <w:hideMark/>
          </w:tcPr>
          <w:p w14:paraId="3D8BE686" w14:textId="73E77D1B" w:rsidR="00D428D8" w:rsidRPr="00E7554C" w:rsidRDefault="00D428D8" w:rsidP="0079507A">
            <w:pPr>
              <w:rPr>
                <w:rFonts w:cs="Arial"/>
              </w:rPr>
            </w:pPr>
            <w:r w:rsidRPr="00E7554C">
              <w:rPr>
                <w:rFonts w:cs="Arial"/>
              </w:rPr>
              <w:t>9 years</w:t>
            </w:r>
          </w:p>
        </w:tc>
        <w:tc>
          <w:tcPr>
            <w:tcW w:w="1272" w:type="dxa"/>
            <w:noWrap/>
            <w:hideMark/>
          </w:tcPr>
          <w:p w14:paraId="3B17800B" w14:textId="21BD9519" w:rsidR="00D428D8" w:rsidRPr="00E7554C" w:rsidRDefault="00D428D8" w:rsidP="00DC42F7">
            <w:pPr>
              <w:ind w:right="20"/>
              <w:jc w:val="right"/>
              <w:rPr>
                <w:rFonts w:cs="Arial"/>
              </w:rPr>
            </w:pPr>
            <w:r w:rsidRPr="00E7554C">
              <w:rPr>
                <w:rFonts w:cs="Arial"/>
              </w:rPr>
              <w:t xml:space="preserve"> 9,006 </w:t>
            </w:r>
          </w:p>
        </w:tc>
        <w:tc>
          <w:tcPr>
            <w:tcW w:w="1260" w:type="dxa"/>
            <w:noWrap/>
            <w:hideMark/>
          </w:tcPr>
          <w:p w14:paraId="0F97FCEB" w14:textId="05BF4EA0" w:rsidR="00D428D8" w:rsidRPr="00E7554C" w:rsidRDefault="00D428D8" w:rsidP="00DC42F7">
            <w:pPr>
              <w:ind w:right="20"/>
              <w:jc w:val="right"/>
              <w:rPr>
                <w:rFonts w:cs="Arial"/>
              </w:rPr>
            </w:pPr>
            <w:r w:rsidRPr="00E7554C">
              <w:rPr>
                <w:rFonts w:cs="Arial"/>
              </w:rPr>
              <w:t xml:space="preserve"> 8,183 </w:t>
            </w:r>
          </w:p>
        </w:tc>
        <w:tc>
          <w:tcPr>
            <w:tcW w:w="1260" w:type="dxa"/>
            <w:noWrap/>
            <w:hideMark/>
          </w:tcPr>
          <w:p w14:paraId="54CE6B75" w14:textId="5DA988B0" w:rsidR="00D428D8" w:rsidRPr="00E7554C" w:rsidRDefault="00D428D8" w:rsidP="00DC42F7">
            <w:pPr>
              <w:ind w:right="20"/>
              <w:jc w:val="right"/>
              <w:rPr>
                <w:rFonts w:cs="Arial"/>
              </w:rPr>
            </w:pPr>
            <w:r w:rsidRPr="00E7554C">
              <w:rPr>
                <w:rFonts w:cs="Arial"/>
              </w:rPr>
              <w:t xml:space="preserve"> 7,658 </w:t>
            </w:r>
          </w:p>
        </w:tc>
        <w:tc>
          <w:tcPr>
            <w:tcW w:w="1260" w:type="dxa"/>
            <w:noWrap/>
            <w:hideMark/>
          </w:tcPr>
          <w:p w14:paraId="0DFD482A" w14:textId="76C8047D" w:rsidR="00D428D8" w:rsidRPr="00E7554C" w:rsidRDefault="00D428D8" w:rsidP="00DC42F7">
            <w:pPr>
              <w:ind w:right="20"/>
              <w:jc w:val="right"/>
              <w:rPr>
                <w:rFonts w:cs="Arial"/>
              </w:rPr>
            </w:pPr>
            <w:r w:rsidRPr="00E7554C">
              <w:rPr>
                <w:rFonts w:cs="Arial"/>
              </w:rPr>
              <w:t xml:space="preserve"> 7,557 </w:t>
            </w:r>
          </w:p>
        </w:tc>
        <w:tc>
          <w:tcPr>
            <w:tcW w:w="1260" w:type="dxa"/>
            <w:noWrap/>
            <w:hideMark/>
          </w:tcPr>
          <w:p w14:paraId="48C632DF" w14:textId="11675A15" w:rsidR="00D428D8" w:rsidRPr="00E7554C" w:rsidRDefault="00D428D8" w:rsidP="00DC42F7">
            <w:pPr>
              <w:ind w:right="20"/>
              <w:jc w:val="right"/>
              <w:rPr>
                <w:rFonts w:cs="Arial"/>
              </w:rPr>
            </w:pPr>
            <w:r w:rsidRPr="00E7554C">
              <w:rPr>
                <w:rFonts w:cs="Arial"/>
              </w:rPr>
              <w:t xml:space="preserve"> 6,922 </w:t>
            </w:r>
          </w:p>
        </w:tc>
        <w:tc>
          <w:tcPr>
            <w:tcW w:w="1710" w:type="dxa"/>
            <w:noWrap/>
            <w:hideMark/>
          </w:tcPr>
          <w:p w14:paraId="769A7704" w14:textId="5656C194" w:rsidR="00D428D8" w:rsidRPr="00E7554C" w:rsidRDefault="00D428D8" w:rsidP="00311FF7">
            <w:pPr>
              <w:ind w:right="520"/>
              <w:jc w:val="right"/>
              <w:rPr>
                <w:rFonts w:cs="Arial"/>
              </w:rPr>
            </w:pPr>
            <w:r w:rsidRPr="00E7554C">
              <w:rPr>
                <w:rFonts w:cs="Arial"/>
              </w:rPr>
              <w:t>-23%</w:t>
            </w:r>
          </w:p>
        </w:tc>
      </w:tr>
      <w:tr w:rsidR="00AA3781" w:rsidRPr="00763EC7" w14:paraId="688FBF09" w14:textId="77777777" w:rsidTr="00341194">
        <w:trPr>
          <w:cantSplit/>
          <w:trHeight w:val="300"/>
        </w:trPr>
        <w:tc>
          <w:tcPr>
            <w:tcW w:w="1253" w:type="dxa"/>
            <w:noWrap/>
          </w:tcPr>
          <w:p w14:paraId="257141EB" w14:textId="44F7A33B" w:rsidR="00D428D8" w:rsidRPr="00E7554C" w:rsidRDefault="00D428D8" w:rsidP="0079507A">
            <w:pPr>
              <w:rPr>
                <w:rFonts w:cs="Arial"/>
              </w:rPr>
            </w:pPr>
            <w:r w:rsidRPr="00E7554C">
              <w:rPr>
                <w:rFonts w:cs="Arial"/>
              </w:rPr>
              <w:t>10 years</w:t>
            </w:r>
          </w:p>
        </w:tc>
        <w:tc>
          <w:tcPr>
            <w:tcW w:w="1272" w:type="dxa"/>
            <w:noWrap/>
          </w:tcPr>
          <w:p w14:paraId="04FA98A2" w14:textId="6B3DF2D6" w:rsidR="00D428D8" w:rsidRPr="00E7554C" w:rsidRDefault="00D428D8" w:rsidP="00DC42F7">
            <w:pPr>
              <w:ind w:right="20"/>
              <w:jc w:val="right"/>
              <w:rPr>
                <w:rFonts w:cs="Arial"/>
              </w:rPr>
            </w:pPr>
            <w:r w:rsidRPr="00E7554C">
              <w:rPr>
                <w:rFonts w:cs="Arial"/>
              </w:rPr>
              <w:t xml:space="preserve"> 9,213 </w:t>
            </w:r>
          </w:p>
        </w:tc>
        <w:tc>
          <w:tcPr>
            <w:tcW w:w="1260" w:type="dxa"/>
            <w:noWrap/>
          </w:tcPr>
          <w:p w14:paraId="1CBE448A" w14:textId="4299E4DE" w:rsidR="00D428D8" w:rsidRPr="00E7554C" w:rsidRDefault="00D428D8" w:rsidP="00DC42F7">
            <w:pPr>
              <w:ind w:right="20"/>
              <w:jc w:val="right"/>
              <w:rPr>
                <w:rFonts w:cs="Arial"/>
              </w:rPr>
            </w:pPr>
            <w:r w:rsidRPr="00E7554C">
              <w:rPr>
                <w:rFonts w:cs="Arial"/>
              </w:rPr>
              <w:t xml:space="preserve"> 7,950 </w:t>
            </w:r>
          </w:p>
        </w:tc>
        <w:tc>
          <w:tcPr>
            <w:tcW w:w="1260" w:type="dxa"/>
            <w:noWrap/>
          </w:tcPr>
          <w:p w14:paraId="4A5812C3" w14:textId="24EDEC7F" w:rsidR="00D428D8" w:rsidRPr="00E7554C" w:rsidRDefault="00D428D8" w:rsidP="00DC42F7">
            <w:pPr>
              <w:ind w:right="20"/>
              <w:jc w:val="right"/>
              <w:rPr>
                <w:rFonts w:cs="Arial"/>
              </w:rPr>
            </w:pPr>
            <w:r w:rsidRPr="00E7554C">
              <w:rPr>
                <w:rFonts w:cs="Arial"/>
              </w:rPr>
              <w:t xml:space="preserve"> 7,435 </w:t>
            </w:r>
          </w:p>
        </w:tc>
        <w:tc>
          <w:tcPr>
            <w:tcW w:w="1260" w:type="dxa"/>
            <w:noWrap/>
          </w:tcPr>
          <w:p w14:paraId="2FD49842" w14:textId="5696816D" w:rsidR="00D428D8" w:rsidRPr="00E7554C" w:rsidRDefault="00D428D8" w:rsidP="00DC42F7">
            <w:pPr>
              <w:ind w:right="20"/>
              <w:jc w:val="right"/>
              <w:rPr>
                <w:rFonts w:cs="Arial"/>
              </w:rPr>
            </w:pPr>
            <w:r w:rsidRPr="00E7554C">
              <w:rPr>
                <w:rFonts w:cs="Arial"/>
              </w:rPr>
              <w:t xml:space="preserve"> 7,029 </w:t>
            </w:r>
          </w:p>
        </w:tc>
        <w:tc>
          <w:tcPr>
            <w:tcW w:w="1260" w:type="dxa"/>
            <w:noWrap/>
          </w:tcPr>
          <w:p w14:paraId="09E1F884" w14:textId="66F022C3" w:rsidR="00D428D8" w:rsidRPr="00E7554C" w:rsidRDefault="00D428D8" w:rsidP="00DC42F7">
            <w:pPr>
              <w:ind w:right="20"/>
              <w:jc w:val="right"/>
              <w:rPr>
                <w:rFonts w:cs="Arial"/>
              </w:rPr>
            </w:pPr>
            <w:r w:rsidRPr="00E7554C">
              <w:rPr>
                <w:rFonts w:cs="Arial"/>
              </w:rPr>
              <w:t xml:space="preserve"> 6,801 </w:t>
            </w:r>
          </w:p>
        </w:tc>
        <w:tc>
          <w:tcPr>
            <w:tcW w:w="1710" w:type="dxa"/>
            <w:noWrap/>
          </w:tcPr>
          <w:p w14:paraId="3D079FF1" w14:textId="021A221C" w:rsidR="00D428D8" w:rsidRPr="00E7554C" w:rsidRDefault="00D428D8" w:rsidP="00311FF7">
            <w:pPr>
              <w:ind w:right="520"/>
              <w:jc w:val="right"/>
              <w:rPr>
                <w:rFonts w:cs="Arial"/>
              </w:rPr>
            </w:pPr>
            <w:r w:rsidRPr="00E7554C">
              <w:rPr>
                <w:rFonts w:cs="Arial"/>
              </w:rPr>
              <w:t>-26%</w:t>
            </w:r>
          </w:p>
        </w:tc>
      </w:tr>
      <w:tr w:rsidR="00AA3781" w:rsidRPr="00763EC7" w14:paraId="592ED5D7"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1253" w:type="dxa"/>
            <w:noWrap/>
          </w:tcPr>
          <w:p w14:paraId="0D5D47B1" w14:textId="25728FD2" w:rsidR="00D428D8" w:rsidRPr="00E7554C" w:rsidRDefault="00D428D8" w:rsidP="0079507A">
            <w:pPr>
              <w:rPr>
                <w:rFonts w:cs="Arial"/>
              </w:rPr>
            </w:pPr>
            <w:r w:rsidRPr="00E7554C">
              <w:rPr>
                <w:rFonts w:cs="Arial"/>
              </w:rPr>
              <w:t>11 years</w:t>
            </w:r>
          </w:p>
        </w:tc>
        <w:tc>
          <w:tcPr>
            <w:tcW w:w="1272" w:type="dxa"/>
            <w:noWrap/>
          </w:tcPr>
          <w:p w14:paraId="4E9408A2" w14:textId="3704443B" w:rsidR="00D428D8" w:rsidRPr="00E7554C" w:rsidRDefault="00D428D8" w:rsidP="00DC42F7">
            <w:pPr>
              <w:ind w:right="20"/>
              <w:jc w:val="right"/>
              <w:rPr>
                <w:rFonts w:cs="Arial"/>
              </w:rPr>
            </w:pPr>
            <w:r w:rsidRPr="00E7554C">
              <w:rPr>
                <w:rFonts w:cs="Arial"/>
              </w:rPr>
              <w:t xml:space="preserve"> 8,979 </w:t>
            </w:r>
          </w:p>
        </w:tc>
        <w:tc>
          <w:tcPr>
            <w:tcW w:w="1260" w:type="dxa"/>
            <w:noWrap/>
          </w:tcPr>
          <w:p w14:paraId="201C214F" w14:textId="39BA5636" w:rsidR="00D428D8" w:rsidRPr="00E7554C" w:rsidRDefault="00D428D8" w:rsidP="00DC42F7">
            <w:pPr>
              <w:ind w:right="20"/>
              <w:jc w:val="right"/>
              <w:rPr>
                <w:rFonts w:cs="Arial"/>
              </w:rPr>
            </w:pPr>
            <w:r w:rsidRPr="00E7554C">
              <w:rPr>
                <w:rFonts w:cs="Arial"/>
              </w:rPr>
              <w:t xml:space="preserve"> 8,076 </w:t>
            </w:r>
          </w:p>
        </w:tc>
        <w:tc>
          <w:tcPr>
            <w:tcW w:w="1260" w:type="dxa"/>
            <w:noWrap/>
          </w:tcPr>
          <w:p w14:paraId="72368573" w14:textId="3C8A3A19" w:rsidR="00D428D8" w:rsidRPr="00E7554C" w:rsidRDefault="00D428D8" w:rsidP="00DC42F7">
            <w:pPr>
              <w:ind w:right="20"/>
              <w:jc w:val="right"/>
              <w:rPr>
                <w:rFonts w:cs="Arial"/>
              </w:rPr>
            </w:pPr>
            <w:r w:rsidRPr="00E7554C">
              <w:rPr>
                <w:rFonts w:cs="Arial"/>
              </w:rPr>
              <w:t xml:space="preserve"> 7,122 </w:t>
            </w:r>
          </w:p>
        </w:tc>
        <w:tc>
          <w:tcPr>
            <w:tcW w:w="1260" w:type="dxa"/>
            <w:noWrap/>
          </w:tcPr>
          <w:p w14:paraId="30AA7DFF" w14:textId="1DE39AD0" w:rsidR="00D428D8" w:rsidRPr="00E7554C" w:rsidRDefault="00D428D8" w:rsidP="00DC42F7">
            <w:pPr>
              <w:ind w:right="20"/>
              <w:jc w:val="right"/>
              <w:rPr>
                <w:rFonts w:cs="Arial"/>
              </w:rPr>
            </w:pPr>
            <w:r w:rsidRPr="00E7554C">
              <w:rPr>
                <w:rFonts w:cs="Arial"/>
              </w:rPr>
              <w:t xml:space="preserve"> 6,838 </w:t>
            </w:r>
          </w:p>
        </w:tc>
        <w:tc>
          <w:tcPr>
            <w:tcW w:w="1260" w:type="dxa"/>
            <w:noWrap/>
          </w:tcPr>
          <w:p w14:paraId="17B064CC" w14:textId="3FB6ED36" w:rsidR="00D428D8" w:rsidRPr="00E7554C" w:rsidRDefault="00D428D8" w:rsidP="00DC42F7">
            <w:pPr>
              <w:ind w:right="20"/>
              <w:jc w:val="right"/>
              <w:rPr>
                <w:rFonts w:cs="Arial"/>
              </w:rPr>
            </w:pPr>
            <w:r w:rsidRPr="00E7554C">
              <w:rPr>
                <w:rFonts w:cs="Arial"/>
              </w:rPr>
              <w:t xml:space="preserve"> 6,204 </w:t>
            </w:r>
          </w:p>
        </w:tc>
        <w:tc>
          <w:tcPr>
            <w:tcW w:w="1710" w:type="dxa"/>
            <w:noWrap/>
          </w:tcPr>
          <w:p w14:paraId="6517B2AF" w14:textId="42E56978" w:rsidR="00D428D8" w:rsidRPr="00E7554C" w:rsidRDefault="00D428D8" w:rsidP="00311FF7">
            <w:pPr>
              <w:ind w:right="520"/>
              <w:jc w:val="right"/>
              <w:rPr>
                <w:rFonts w:cs="Arial"/>
              </w:rPr>
            </w:pPr>
            <w:r w:rsidRPr="00E7554C">
              <w:rPr>
                <w:rFonts w:cs="Arial"/>
              </w:rPr>
              <w:t>-31%</w:t>
            </w:r>
          </w:p>
        </w:tc>
      </w:tr>
      <w:tr w:rsidR="00AA3781" w:rsidRPr="00763EC7" w14:paraId="2D392821" w14:textId="77777777" w:rsidTr="00341194">
        <w:trPr>
          <w:cantSplit/>
          <w:trHeight w:val="300"/>
        </w:trPr>
        <w:tc>
          <w:tcPr>
            <w:tcW w:w="1253" w:type="dxa"/>
            <w:noWrap/>
          </w:tcPr>
          <w:p w14:paraId="74877558" w14:textId="67B70DAD" w:rsidR="00D428D8" w:rsidRPr="00E7554C" w:rsidRDefault="00D428D8" w:rsidP="0079507A">
            <w:pPr>
              <w:rPr>
                <w:rFonts w:cs="Arial"/>
              </w:rPr>
            </w:pPr>
            <w:r w:rsidRPr="00E7554C">
              <w:rPr>
                <w:rFonts w:cs="Arial"/>
              </w:rPr>
              <w:t>12 years</w:t>
            </w:r>
          </w:p>
        </w:tc>
        <w:tc>
          <w:tcPr>
            <w:tcW w:w="1272" w:type="dxa"/>
            <w:noWrap/>
          </w:tcPr>
          <w:p w14:paraId="0BADB299" w14:textId="7494969D" w:rsidR="00D428D8" w:rsidRPr="00E7554C" w:rsidRDefault="00D428D8" w:rsidP="00DC42F7">
            <w:pPr>
              <w:ind w:right="20"/>
              <w:jc w:val="right"/>
              <w:rPr>
                <w:rFonts w:cs="Arial"/>
              </w:rPr>
            </w:pPr>
            <w:r w:rsidRPr="00E7554C">
              <w:rPr>
                <w:rFonts w:cs="Arial"/>
              </w:rPr>
              <w:t xml:space="preserve"> 8,470 </w:t>
            </w:r>
          </w:p>
        </w:tc>
        <w:tc>
          <w:tcPr>
            <w:tcW w:w="1260" w:type="dxa"/>
            <w:noWrap/>
          </w:tcPr>
          <w:p w14:paraId="21A9545A" w14:textId="0362ED0A" w:rsidR="00D428D8" w:rsidRPr="00E7554C" w:rsidRDefault="00D428D8" w:rsidP="00DC42F7">
            <w:pPr>
              <w:ind w:right="20"/>
              <w:jc w:val="right"/>
              <w:rPr>
                <w:rFonts w:cs="Arial"/>
              </w:rPr>
            </w:pPr>
            <w:r w:rsidRPr="00E7554C">
              <w:rPr>
                <w:rFonts w:cs="Arial"/>
              </w:rPr>
              <w:t xml:space="preserve"> 7,833 </w:t>
            </w:r>
          </w:p>
        </w:tc>
        <w:tc>
          <w:tcPr>
            <w:tcW w:w="1260" w:type="dxa"/>
            <w:noWrap/>
          </w:tcPr>
          <w:p w14:paraId="7815C015" w14:textId="052C509C" w:rsidR="00D428D8" w:rsidRPr="00E7554C" w:rsidRDefault="00D428D8" w:rsidP="00DC42F7">
            <w:pPr>
              <w:ind w:right="20"/>
              <w:jc w:val="right"/>
              <w:rPr>
                <w:rFonts w:cs="Arial"/>
              </w:rPr>
            </w:pPr>
            <w:r w:rsidRPr="00E7554C">
              <w:rPr>
                <w:rFonts w:cs="Arial"/>
              </w:rPr>
              <w:t xml:space="preserve"> 7,064 </w:t>
            </w:r>
          </w:p>
        </w:tc>
        <w:tc>
          <w:tcPr>
            <w:tcW w:w="1260" w:type="dxa"/>
            <w:noWrap/>
          </w:tcPr>
          <w:p w14:paraId="7576D917" w14:textId="101D1816" w:rsidR="00D428D8" w:rsidRPr="00E7554C" w:rsidRDefault="00D428D8" w:rsidP="00DC42F7">
            <w:pPr>
              <w:ind w:right="20"/>
              <w:jc w:val="right"/>
              <w:rPr>
                <w:rFonts w:cs="Arial"/>
              </w:rPr>
            </w:pPr>
            <w:r w:rsidRPr="00E7554C">
              <w:rPr>
                <w:rFonts w:cs="Arial"/>
              </w:rPr>
              <w:t xml:space="preserve"> 6,443 </w:t>
            </w:r>
          </w:p>
        </w:tc>
        <w:tc>
          <w:tcPr>
            <w:tcW w:w="1260" w:type="dxa"/>
            <w:noWrap/>
          </w:tcPr>
          <w:p w14:paraId="6B73441C" w14:textId="4731CC4C" w:rsidR="00D428D8" w:rsidRPr="00E7554C" w:rsidRDefault="00D428D8" w:rsidP="00DC42F7">
            <w:pPr>
              <w:ind w:right="20"/>
              <w:jc w:val="right"/>
              <w:rPr>
                <w:rFonts w:cs="Arial"/>
              </w:rPr>
            </w:pPr>
            <w:r w:rsidRPr="00E7554C">
              <w:rPr>
                <w:rFonts w:cs="Arial"/>
              </w:rPr>
              <w:t xml:space="preserve"> 6,081 </w:t>
            </w:r>
          </w:p>
        </w:tc>
        <w:tc>
          <w:tcPr>
            <w:tcW w:w="1710" w:type="dxa"/>
            <w:noWrap/>
          </w:tcPr>
          <w:p w14:paraId="4008D0A5" w14:textId="44BB842F" w:rsidR="00D428D8" w:rsidRPr="00E7554C" w:rsidRDefault="00D428D8" w:rsidP="00311FF7">
            <w:pPr>
              <w:ind w:right="520"/>
              <w:jc w:val="right"/>
              <w:rPr>
                <w:rFonts w:cs="Arial"/>
              </w:rPr>
            </w:pPr>
            <w:r w:rsidRPr="00E7554C">
              <w:rPr>
                <w:rFonts w:cs="Arial"/>
              </w:rPr>
              <w:t>-28%</w:t>
            </w:r>
          </w:p>
        </w:tc>
      </w:tr>
      <w:tr w:rsidR="00AA3781" w:rsidRPr="00763EC7" w14:paraId="0074BD94"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1253" w:type="dxa"/>
            <w:noWrap/>
          </w:tcPr>
          <w:p w14:paraId="460B65AF" w14:textId="5C776450" w:rsidR="00D428D8" w:rsidRPr="00E7554C" w:rsidRDefault="00D428D8" w:rsidP="0079507A">
            <w:pPr>
              <w:rPr>
                <w:rFonts w:cs="Arial"/>
              </w:rPr>
            </w:pPr>
            <w:r w:rsidRPr="00E7554C">
              <w:rPr>
                <w:rFonts w:cs="Arial"/>
              </w:rPr>
              <w:t>13 years</w:t>
            </w:r>
          </w:p>
        </w:tc>
        <w:tc>
          <w:tcPr>
            <w:tcW w:w="1272" w:type="dxa"/>
            <w:noWrap/>
          </w:tcPr>
          <w:p w14:paraId="3E48B846" w14:textId="6B502FB2" w:rsidR="00D428D8" w:rsidRPr="00E7554C" w:rsidRDefault="00D428D8" w:rsidP="00DC42F7">
            <w:pPr>
              <w:ind w:right="20"/>
              <w:jc w:val="right"/>
              <w:rPr>
                <w:rFonts w:cs="Arial"/>
              </w:rPr>
            </w:pPr>
            <w:r w:rsidRPr="00E7554C">
              <w:rPr>
                <w:rFonts w:cs="Arial"/>
              </w:rPr>
              <w:t xml:space="preserve"> 8,364 </w:t>
            </w:r>
          </w:p>
        </w:tc>
        <w:tc>
          <w:tcPr>
            <w:tcW w:w="1260" w:type="dxa"/>
            <w:noWrap/>
          </w:tcPr>
          <w:p w14:paraId="06D23D22" w14:textId="7E42A94F" w:rsidR="00D428D8" w:rsidRPr="00E7554C" w:rsidRDefault="00D428D8" w:rsidP="00DC42F7">
            <w:pPr>
              <w:ind w:right="20"/>
              <w:jc w:val="right"/>
              <w:rPr>
                <w:rFonts w:cs="Arial"/>
              </w:rPr>
            </w:pPr>
            <w:r w:rsidRPr="00E7554C">
              <w:rPr>
                <w:rFonts w:cs="Arial"/>
              </w:rPr>
              <w:t xml:space="preserve"> 7,244 </w:t>
            </w:r>
          </w:p>
        </w:tc>
        <w:tc>
          <w:tcPr>
            <w:tcW w:w="1260" w:type="dxa"/>
            <w:noWrap/>
          </w:tcPr>
          <w:p w14:paraId="4A8003D0" w14:textId="5E664065" w:rsidR="00D428D8" w:rsidRPr="00E7554C" w:rsidRDefault="00D428D8" w:rsidP="00DC42F7">
            <w:pPr>
              <w:ind w:right="20"/>
              <w:jc w:val="right"/>
              <w:rPr>
                <w:rFonts w:cs="Arial"/>
              </w:rPr>
            </w:pPr>
            <w:r w:rsidRPr="00E7554C">
              <w:rPr>
                <w:rFonts w:cs="Arial"/>
              </w:rPr>
              <w:t xml:space="preserve"> 6,904 </w:t>
            </w:r>
          </w:p>
        </w:tc>
        <w:tc>
          <w:tcPr>
            <w:tcW w:w="1260" w:type="dxa"/>
            <w:noWrap/>
          </w:tcPr>
          <w:p w14:paraId="2C1F20D3" w14:textId="13C156E9" w:rsidR="00D428D8" w:rsidRPr="00E7554C" w:rsidRDefault="00D428D8" w:rsidP="00DC42F7">
            <w:pPr>
              <w:ind w:right="20"/>
              <w:jc w:val="right"/>
              <w:rPr>
                <w:rFonts w:cs="Arial"/>
              </w:rPr>
            </w:pPr>
            <w:r w:rsidRPr="00E7554C">
              <w:rPr>
                <w:rFonts w:cs="Arial"/>
              </w:rPr>
              <w:t xml:space="preserve"> 6,320 </w:t>
            </w:r>
          </w:p>
        </w:tc>
        <w:tc>
          <w:tcPr>
            <w:tcW w:w="1260" w:type="dxa"/>
            <w:noWrap/>
          </w:tcPr>
          <w:p w14:paraId="413B0576" w14:textId="7B2FD18D" w:rsidR="00D428D8" w:rsidRPr="00E7554C" w:rsidRDefault="00D428D8" w:rsidP="00DC42F7">
            <w:pPr>
              <w:ind w:right="20"/>
              <w:jc w:val="right"/>
              <w:rPr>
                <w:rFonts w:cs="Arial"/>
              </w:rPr>
            </w:pPr>
            <w:r w:rsidRPr="00E7554C">
              <w:rPr>
                <w:rFonts w:cs="Arial"/>
              </w:rPr>
              <w:t xml:space="preserve"> 5,743 </w:t>
            </w:r>
          </w:p>
        </w:tc>
        <w:tc>
          <w:tcPr>
            <w:tcW w:w="1710" w:type="dxa"/>
            <w:noWrap/>
          </w:tcPr>
          <w:p w14:paraId="104D4C4C" w14:textId="4BB93A9B" w:rsidR="00D428D8" w:rsidRPr="00E7554C" w:rsidRDefault="00D428D8" w:rsidP="00311FF7">
            <w:pPr>
              <w:ind w:right="520"/>
              <w:jc w:val="right"/>
              <w:rPr>
                <w:rFonts w:cs="Arial"/>
              </w:rPr>
            </w:pPr>
            <w:r w:rsidRPr="00E7554C">
              <w:rPr>
                <w:rFonts w:cs="Arial"/>
              </w:rPr>
              <w:t>-31%</w:t>
            </w:r>
          </w:p>
        </w:tc>
      </w:tr>
      <w:tr w:rsidR="00AA3781" w:rsidRPr="00763EC7" w14:paraId="4056EF0D" w14:textId="77777777" w:rsidTr="00341194">
        <w:trPr>
          <w:cantSplit/>
          <w:trHeight w:val="300"/>
        </w:trPr>
        <w:tc>
          <w:tcPr>
            <w:tcW w:w="1253" w:type="dxa"/>
            <w:noWrap/>
          </w:tcPr>
          <w:p w14:paraId="1C414E68" w14:textId="7487152A" w:rsidR="00D428D8" w:rsidRPr="00E7554C" w:rsidRDefault="00D428D8" w:rsidP="0079507A">
            <w:pPr>
              <w:rPr>
                <w:rFonts w:cs="Arial"/>
              </w:rPr>
            </w:pPr>
            <w:r w:rsidRPr="00E7554C">
              <w:rPr>
                <w:rFonts w:cs="Arial"/>
              </w:rPr>
              <w:t>14 years</w:t>
            </w:r>
          </w:p>
        </w:tc>
        <w:tc>
          <w:tcPr>
            <w:tcW w:w="1272" w:type="dxa"/>
            <w:noWrap/>
          </w:tcPr>
          <w:p w14:paraId="10699C0A" w14:textId="7D43F1B4" w:rsidR="00D428D8" w:rsidRPr="00E7554C" w:rsidRDefault="00D428D8" w:rsidP="00DC42F7">
            <w:pPr>
              <w:ind w:right="20"/>
              <w:jc w:val="right"/>
              <w:rPr>
                <w:rFonts w:cs="Arial"/>
              </w:rPr>
            </w:pPr>
            <w:r w:rsidRPr="00E7554C">
              <w:rPr>
                <w:rFonts w:cs="Arial"/>
              </w:rPr>
              <w:t xml:space="preserve"> 8,464 </w:t>
            </w:r>
          </w:p>
        </w:tc>
        <w:tc>
          <w:tcPr>
            <w:tcW w:w="1260" w:type="dxa"/>
            <w:noWrap/>
          </w:tcPr>
          <w:p w14:paraId="3E93DE36" w14:textId="329C7390" w:rsidR="00D428D8" w:rsidRPr="00E7554C" w:rsidRDefault="00D428D8" w:rsidP="00DC42F7">
            <w:pPr>
              <w:ind w:right="20"/>
              <w:jc w:val="right"/>
              <w:rPr>
                <w:rFonts w:cs="Arial"/>
              </w:rPr>
            </w:pPr>
            <w:r w:rsidRPr="00E7554C">
              <w:rPr>
                <w:rFonts w:cs="Arial"/>
              </w:rPr>
              <w:t xml:space="preserve"> 7,197 </w:t>
            </w:r>
          </w:p>
        </w:tc>
        <w:tc>
          <w:tcPr>
            <w:tcW w:w="1260" w:type="dxa"/>
            <w:noWrap/>
          </w:tcPr>
          <w:p w14:paraId="49C08865" w14:textId="370A27D1" w:rsidR="00D428D8" w:rsidRPr="00E7554C" w:rsidRDefault="00D428D8" w:rsidP="00DC42F7">
            <w:pPr>
              <w:ind w:right="20"/>
              <w:jc w:val="right"/>
              <w:rPr>
                <w:rFonts w:cs="Arial"/>
              </w:rPr>
            </w:pPr>
            <w:r w:rsidRPr="00E7554C">
              <w:rPr>
                <w:rFonts w:cs="Arial"/>
              </w:rPr>
              <w:t xml:space="preserve"> 6,520 </w:t>
            </w:r>
          </w:p>
        </w:tc>
        <w:tc>
          <w:tcPr>
            <w:tcW w:w="1260" w:type="dxa"/>
            <w:noWrap/>
          </w:tcPr>
          <w:p w14:paraId="7A3D6F2B" w14:textId="1BA641DD" w:rsidR="00D428D8" w:rsidRPr="00E7554C" w:rsidRDefault="00D428D8" w:rsidP="00DC42F7">
            <w:pPr>
              <w:ind w:right="20"/>
              <w:jc w:val="right"/>
              <w:rPr>
                <w:rFonts w:cs="Arial"/>
              </w:rPr>
            </w:pPr>
            <w:r w:rsidRPr="00E7554C">
              <w:rPr>
                <w:rFonts w:cs="Arial"/>
              </w:rPr>
              <w:t xml:space="preserve"> 6,319 </w:t>
            </w:r>
          </w:p>
        </w:tc>
        <w:tc>
          <w:tcPr>
            <w:tcW w:w="1260" w:type="dxa"/>
            <w:noWrap/>
          </w:tcPr>
          <w:p w14:paraId="21DEB4B7" w14:textId="543972F5" w:rsidR="00D428D8" w:rsidRPr="00E7554C" w:rsidRDefault="00D428D8" w:rsidP="00DC42F7">
            <w:pPr>
              <w:ind w:right="20"/>
              <w:jc w:val="right"/>
              <w:rPr>
                <w:rFonts w:cs="Arial"/>
              </w:rPr>
            </w:pPr>
            <w:r w:rsidRPr="00E7554C">
              <w:rPr>
                <w:rFonts w:cs="Arial"/>
              </w:rPr>
              <w:t xml:space="preserve"> 5,610 </w:t>
            </w:r>
          </w:p>
        </w:tc>
        <w:tc>
          <w:tcPr>
            <w:tcW w:w="1710" w:type="dxa"/>
            <w:noWrap/>
          </w:tcPr>
          <w:p w14:paraId="77C7A020" w14:textId="4E65FA75" w:rsidR="00D428D8" w:rsidRPr="00E7554C" w:rsidRDefault="00D428D8" w:rsidP="00311FF7">
            <w:pPr>
              <w:ind w:right="520"/>
              <w:jc w:val="right"/>
              <w:rPr>
                <w:rFonts w:cs="Arial"/>
              </w:rPr>
            </w:pPr>
            <w:r w:rsidRPr="00E7554C">
              <w:rPr>
                <w:rFonts w:cs="Arial"/>
              </w:rPr>
              <w:t>-34%</w:t>
            </w:r>
          </w:p>
        </w:tc>
      </w:tr>
      <w:tr w:rsidR="00AA3781" w:rsidRPr="00763EC7" w14:paraId="1E1787E3"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1253" w:type="dxa"/>
            <w:noWrap/>
          </w:tcPr>
          <w:p w14:paraId="121DE7E9" w14:textId="3AFBF945" w:rsidR="00D428D8" w:rsidRPr="00E7554C" w:rsidRDefault="00D428D8" w:rsidP="0079507A">
            <w:pPr>
              <w:rPr>
                <w:rFonts w:cs="Arial"/>
              </w:rPr>
            </w:pPr>
            <w:r w:rsidRPr="00E7554C">
              <w:rPr>
                <w:rFonts w:cs="Arial"/>
              </w:rPr>
              <w:t>15 years</w:t>
            </w:r>
          </w:p>
        </w:tc>
        <w:tc>
          <w:tcPr>
            <w:tcW w:w="1272" w:type="dxa"/>
            <w:noWrap/>
          </w:tcPr>
          <w:p w14:paraId="20567F3B" w14:textId="6F96A4DB" w:rsidR="00D428D8" w:rsidRPr="00E7554C" w:rsidRDefault="00D428D8" w:rsidP="00DC42F7">
            <w:pPr>
              <w:ind w:right="20"/>
              <w:jc w:val="right"/>
              <w:rPr>
                <w:rFonts w:cs="Arial"/>
              </w:rPr>
            </w:pPr>
            <w:r w:rsidRPr="00E7554C">
              <w:rPr>
                <w:rFonts w:cs="Arial"/>
              </w:rPr>
              <w:t xml:space="preserve"> 7,891 </w:t>
            </w:r>
          </w:p>
        </w:tc>
        <w:tc>
          <w:tcPr>
            <w:tcW w:w="1260" w:type="dxa"/>
            <w:noWrap/>
          </w:tcPr>
          <w:p w14:paraId="315BCD01" w14:textId="013F48C5" w:rsidR="00D428D8" w:rsidRPr="00E7554C" w:rsidRDefault="00D428D8" w:rsidP="00DC42F7">
            <w:pPr>
              <w:ind w:right="20"/>
              <w:jc w:val="right"/>
              <w:rPr>
                <w:rFonts w:cs="Arial"/>
              </w:rPr>
            </w:pPr>
            <w:r w:rsidRPr="00E7554C">
              <w:rPr>
                <w:rFonts w:cs="Arial"/>
              </w:rPr>
              <w:t xml:space="preserve"> 7,171 </w:t>
            </w:r>
          </w:p>
        </w:tc>
        <w:tc>
          <w:tcPr>
            <w:tcW w:w="1260" w:type="dxa"/>
            <w:noWrap/>
          </w:tcPr>
          <w:p w14:paraId="29D47FA6" w14:textId="73D74D8F" w:rsidR="00D428D8" w:rsidRPr="00E7554C" w:rsidRDefault="00D428D8" w:rsidP="00DC42F7">
            <w:pPr>
              <w:ind w:right="20"/>
              <w:jc w:val="right"/>
              <w:rPr>
                <w:rFonts w:cs="Arial"/>
              </w:rPr>
            </w:pPr>
            <w:r w:rsidRPr="00E7554C">
              <w:rPr>
                <w:rFonts w:cs="Arial"/>
              </w:rPr>
              <w:t xml:space="preserve"> 6,229 </w:t>
            </w:r>
          </w:p>
        </w:tc>
        <w:tc>
          <w:tcPr>
            <w:tcW w:w="1260" w:type="dxa"/>
            <w:noWrap/>
          </w:tcPr>
          <w:p w14:paraId="5831C670" w14:textId="25C7564C" w:rsidR="00D428D8" w:rsidRPr="00E7554C" w:rsidRDefault="00D428D8" w:rsidP="00DC42F7">
            <w:pPr>
              <w:ind w:right="20"/>
              <w:jc w:val="right"/>
              <w:rPr>
                <w:rFonts w:cs="Arial"/>
              </w:rPr>
            </w:pPr>
            <w:r w:rsidRPr="00E7554C">
              <w:rPr>
                <w:rFonts w:cs="Arial"/>
              </w:rPr>
              <w:t xml:space="preserve"> 5,783 </w:t>
            </w:r>
          </w:p>
        </w:tc>
        <w:tc>
          <w:tcPr>
            <w:tcW w:w="1260" w:type="dxa"/>
            <w:noWrap/>
          </w:tcPr>
          <w:p w14:paraId="0896AD4D" w14:textId="6B465D7A" w:rsidR="00D428D8" w:rsidRPr="00E7554C" w:rsidRDefault="00D428D8" w:rsidP="00DC42F7">
            <w:pPr>
              <w:ind w:right="20"/>
              <w:jc w:val="right"/>
              <w:rPr>
                <w:rFonts w:cs="Arial"/>
              </w:rPr>
            </w:pPr>
            <w:r w:rsidRPr="00E7554C">
              <w:rPr>
                <w:rFonts w:cs="Arial"/>
              </w:rPr>
              <w:t xml:space="preserve"> 5,451 </w:t>
            </w:r>
          </w:p>
        </w:tc>
        <w:tc>
          <w:tcPr>
            <w:tcW w:w="1710" w:type="dxa"/>
            <w:noWrap/>
          </w:tcPr>
          <w:p w14:paraId="17832B0E" w14:textId="548F6E6F" w:rsidR="00D428D8" w:rsidRPr="00E7554C" w:rsidRDefault="00D428D8" w:rsidP="00311FF7">
            <w:pPr>
              <w:ind w:right="520"/>
              <w:jc w:val="right"/>
              <w:rPr>
                <w:rFonts w:cs="Arial"/>
              </w:rPr>
            </w:pPr>
            <w:r w:rsidRPr="00E7554C">
              <w:rPr>
                <w:rFonts w:cs="Arial"/>
              </w:rPr>
              <w:t>-31%</w:t>
            </w:r>
          </w:p>
        </w:tc>
      </w:tr>
      <w:tr w:rsidR="00AA3781" w:rsidRPr="00763EC7" w14:paraId="45EBF6AF" w14:textId="77777777" w:rsidTr="00341194">
        <w:trPr>
          <w:cantSplit/>
          <w:trHeight w:val="300"/>
        </w:trPr>
        <w:tc>
          <w:tcPr>
            <w:tcW w:w="1253" w:type="dxa"/>
            <w:noWrap/>
          </w:tcPr>
          <w:p w14:paraId="6F0E89C5" w14:textId="057CF02F" w:rsidR="00D428D8" w:rsidRPr="00E7554C" w:rsidRDefault="00D428D8" w:rsidP="0079507A">
            <w:pPr>
              <w:rPr>
                <w:rFonts w:cs="Arial"/>
              </w:rPr>
            </w:pPr>
            <w:r w:rsidRPr="00E7554C">
              <w:rPr>
                <w:rFonts w:cs="Arial"/>
              </w:rPr>
              <w:t>16 years</w:t>
            </w:r>
          </w:p>
        </w:tc>
        <w:tc>
          <w:tcPr>
            <w:tcW w:w="1272" w:type="dxa"/>
            <w:noWrap/>
          </w:tcPr>
          <w:p w14:paraId="1BC83411" w14:textId="2516ED0E" w:rsidR="00D428D8" w:rsidRPr="00E7554C" w:rsidRDefault="00D428D8" w:rsidP="00DC42F7">
            <w:pPr>
              <w:ind w:right="20"/>
              <w:jc w:val="right"/>
              <w:rPr>
                <w:rFonts w:cs="Arial"/>
              </w:rPr>
            </w:pPr>
            <w:r w:rsidRPr="00E7554C">
              <w:rPr>
                <w:rFonts w:cs="Arial"/>
              </w:rPr>
              <w:t xml:space="preserve"> 8,390 </w:t>
            </w:r>
          </w:p>
        </w:tc>
        <w:tc>
          <w:tcPr>
            <w:tcW w:w="1260" w:type="dxa"/>
            <w:noWrap/>
          </w:tcPr>
          <w:p w14:paraId="6A82406C" w14:textId="7B90EB7A" w:rsidR="00D428D8" w:rsidRPr="00E7554C" w:rsidRDefault="00D428D8" w:rsidP="00DC42F7">
            <w:pPr>
              <w:ind w:right="20"/>
              <w:jc w:val="right"/>
              <w:rPr>
                <w:rFonts w:cs="Arial"/>
              </w:rPr>
            </w:pPr>
            <w:r w:rsidRPr="00E7554C">
              <w:rPr>
                <w:rFonts w:cs="Arial"/>
              </w:rPr>
              <w:t xml:space="preserve"> 7,034 </w:t>
            </w:r>
          </w:p>
        </w:tc>
        <w:tc>
          <w:tcPr>
            <w:tcW w:w="1260" w:type="dxa"/>
            <w:noWrap/>
          </w:tcPr>
          <w:p w14:paraId="21EE5DAE" w14:textId="01A6ACC6" w:rsidR="00D428D8" w:rsidRPr="00E7554C" w:rsidRDefault="00D428D8" w:rsidP="00DC42F7">
            <w:pPr>
              <w:ind w:right="20"/>
              <w:jc w:val="right"/>
              <w:rPr>
                <w:rFonts w:cs="Arial"/>
              </w:rPr>
            </w:pPr>
            <w:r w:rsidRPr="00E7554C">
              <w:rPr>
                <w:rFonts w:cs="Arial"/>
              </w:rPr>
              <w:t xml:space="preserve"> 6,433 </w:t>
            </w:r>
          </w:p>
        </w:tc>
        <w:tc>
          <w:tcPr>
            <w:tcW w:w="1260" w:type="dxa"/>
            <w:noWrap/>
          </w:tcPr>
          <w:p w14:paraId="508CAC02" w14:textId="723EC85F" w:rsidR="00D428D8" w:rsidRPr="00E7554C" w:rsidRDefault="00D428D8" w:rsidP="00DC42F7">
            <w:pPr>
              <w:ind w:right="20"/>
              <w:jc w:val="right"/>
              <w:rPr>
                <w:rFonts w:cs="Arial"/>
              </w:rPr>
            </w:pPr>
            <w:r w:rsidRPr="00E7554C">
              <w:rPr>
                <w:rFonts w:cs="Arial"/>
              </w:rPr>
              <w:t xml:space="preserve"> 5,756 </w:t>
            </w:r>
          </w:p>
        </w:tc>
        <w:tc>
          <w:tcPr>
            <w:tcW w:w="1260" w:type="dxa"/>
            <w:noWrap/>
          </w:tcPr>
          <w:p w14:paraId="3FAFB3B9" w14:textId="6D99D74D" w:rsidR="00D428D8" w:rsidRPr="00E7554C" w:rsidRDefault="00D428D8" w:rsidP="00DC42F7">
            <w:pPr>
              <w:ind w:right="20"/>
              <w:jc w:val="right"/>
              <w:rPr>
                <w:rFonts w:cs="Arial"/>
              </w:rPr>
            </w:pPr>
            <w:r w:rsidRPr="00E7554C">
              <w:rPr>
                <w:rFonts w:cs="Arial"/>
              </w:rPr>
              <w:t xml:space="preserve"> 5,295 </w:t>
            </w:r>
          </w:p>
        </w:tc>
        <w:tc>
          <w:tcPr>
            <w:tcW w:w="1710" w:type="dxa"/>
            <w:noWrap/>
          </w:tcPr>
          <w:p w14:paraId="528EA8BB" w14:textId="31B3B388" w:rsidR="00D428D8" w:rsidRPr="00E7554C" w:rsidRDefault="00D428D8" w:rsidP="00311FF7">
            <w:pPr>
              <w:ind w:right="520"/>
              <w:jc w:val="right"/>
              <w:rPr>
                <w:rFonts w:cs="Arial"/>
              </w:rPr>
            </w:pPr>
            <w:r w:rsidRPr="00E7554C">
              <w:rPr>
                <w:rFonts w:cs="Arial"/>
              </w:rPr>
              <w:t>-37%</w:t>
            </w:r>
          </w:p>
        </w:tc>
      </w:tr>
      <w:tr w:rsidR="00AA3781" w:rsidRPr="00763EC7" w14:paraId="030405EB"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1253" w:type="dxa"/>
            <w:noWrap/>
          </w:tcPr>
          <w:p w14:paraId="710339B7" w14:textId="41E594D7" w:rsidR="00D428D8" w:rsidRPr="00E7554C" w:rsidRDefault="00D428D8" w:rsidP="0079507A">
            <w:pPr>
              <w:rPr>
                <w:rFonts w:cs="Arial"/>
              </w:rPr>
            </w:pPr>
            <w:r w:rsidRPr="00E7554C">
              <w:rPr>
                <w:rFonts w:cs="Arial"/>
              </w:rPr>
              <w:t>17 years</w:t>
            </w:r>
          </w:p>
        </w:tc>
        <w:tc>
          <w:tcPr>
            <w:tcW w:w="1272" w:type="dxa"/>
            <w:noWrap/>
          </w:tcPr>
          <w:p w14:paraId="23CA02F7" w14:textId="1F8BDD4A" w:rsidR="00D428D8" w:rsidRPr="00E7554C" w:rsidRDefault="00D428D8" w:rsidP="00DC42F7">
            <w:pPr>
              <w:ind w:right="20"/>
              <w:jc w:val="right"/>
              <w:rPr>
                <w:rFonts w:cs="Arial"/>
              </w:rPr>
            </w:pPr>
            <w:r w:rsidRPr="00E7554C">
              <w:rPr>
                <w:rFonts w:cs="Arial"/>
              </w:rPr>
              <w:t xml:space="preserve"> 8,703 </w:t>
            </w:r>
          </w:p>
        </w:tc>
        <w:tc>
          <w:tcPr>
            <w:tcW w:w="1260" w:type="dxa"/>
            <w:noWrap/>
          </w:tcPr>
          <w:p w14:paraId="17E07D59" w14:textId="53B529E9" w:rsidR="00D428D8" w:rsidRPr="00E7554C" w:rsidRDefault="00D428D8" w:rsidP="00DC42F7">
            <w:pPr>
              <w:ind w:right="20"/>
              <w:jc w:val="right"/>
              <w:rPr>
                <w:rFonts w:cs="Arial"/>
              </w:rPr>
            </w:pPr>
            <w:r w:rsidRPr="00E7554C">
              <w:rPr>
                <w:rFonts w:cs="Arial"/>
              </w:rPr>
              <w:t xml:space="preserve"> 7,353 </w:t>
            </w:r>
          </w:p>
        </w:tc>
        <w:tc>
          <w:tcPr>
            <w:tcW w:w="1260" w:type="dxa"/>
            <w:noWrap/>
          </w:tcPr>
          <w:p w14:paraId="1A357AFA" w14:textId="6815BB2A" w:rsidR="00D428D8" w:rsidRPr="00E7554C" w:rsidRDefault="00D428D8" w:rsidP="00DC42F7">
            <w:pPr>
              <w:ind w:right="20"/>
              <w:jc w:val="right"/>
              <w:rPr>
                <w:rFonts w:cs="Arial"/>
              </w:rPr>
            </w:pPr>
            <w:r w:rsidRPr="00E7554C">
              <w:rPr>
                <w:rFonts w:cs="Arial"/>
              </w:rPr>
              <w:t xml:space="preserve"> 6,378 </w:t>
            </w:r>
          </w:p>
        </w:tc>
        <w:tc>
          <w:tcPr>
            <w:tcW w:w="1260" w:type="dxa"/>
            <w:noWrap/>
          </w:tcPr>
          <w:p w14:paraId="10BB92C7" w14:textId="24BA2D33" w:rsidR="00D428D8" w:rsidRPr="00E7554C" w:rsidRDefault="00D428D8" w:rsidP="00DC42F7">
            <w:pPr>
              <w:ind w:right="20"/>
              <w:jc w:val="right"/>
              <w:rPr>
                <w:rFonts w:cs="Arial"/>
              </w:rPr>
            </w:pPr>
            <w:r w:rsidRPr="00E7554C">
              <w:rPr>
                <w:rFonts w:cs="Arial"/>
              </w:rPr>
              <w:t xml:space="preserve"> 5,786 </w:t>
            </w:r>
          </w:p>
        </w:tc>
        <w:tc>
          <w:tcPr>
            <w:tcW w:w="1260" w:type="dxa"/>
            <w:noWrap/>
          </w:tcPr>
          <w:p w14:paraId="06FA9A7D" w14:textId="1564C96F" w:rsidR="00D428D8" w:rsidRPr="00E7554C" w:rsidRDefault="00D428D8" w:rsidP="00DC42F7">
            <w:pPr>
              <w:ind w:right="20"/>
              <w:jc w:val="right"/>
              <w:rPr>
                <w:rFonts w:cs="Arial"/>
              </w:rPr>
            </w:pPr>
            <w:r w:rsidRPr="00E7554C">
              <w:rPr>
                <w:rFonts w:cs="Arial"/>
              </w:rPr>
              <w:t xml:space="preserve"> 5,257 </w:t>
            </w:r>
          </w:p>
        </w:tc>
        <w:tc>
          <w:tcPr>
            <w:tcW w:w="1710" w:type="dxa"/>
            <w:noWrap/>
          </w:tcPr>
          <w:p w14:paraId="570557BE" w14:textId="227144D6" w:rsidR="00D428D8" w:rsidRPr="00E7554C" w:rsidRDefault="00D428D8" w:rsidP="00311FF7">
            <w:pPr>
              <w:ind w:right="520"/>
              <w:jc w:val="right"/>
              <w:rPr>
                <w:rFonts w:cs="Arial"/>
              </w:rPr>
            </w:pPr>
            <w:r w:rsidRPr="00E7554C">
              <w:rPr>
                <w:rFonts w:cs="Arial"/>
              </w:rPr>
              <w:t>-40%</w:t>
            </w:r>
          </w:p>
        </w:tc>
      </w:tr>
      <w:tr w:rsidR="00AA3781" w:rsidRPr="00763EC7" w14:paraId="7DC980D5" w14:textId="77777777" w:rsidTr="00341194">
        <w:trPr>
          <w:cantSplit/>
          <w:trHeight w:val="300"/>
        </w:trPr>
        <w:tc>
          <w:tcPr>
            <w:tcW w:w="1253" w:type="dxa"/>
            <w:noWrap/>
          </w:tcPr>
          <w:p w14:paraId="369A323A" w14:textId="56905AE0" w:rsidR="00D428D8" w:rsidRPr="00E7554C" w:rsidRDefault="00D428D8" w:rsidP="0079507A">
            <w:pPr>
              <w:rPr>
                <w:rFonts w:cs="Arial"/>
              </w:rPr>
            </w:pPr>
            <w:r w:rsidRPr="00E7554C">
              <w:rPr>
                <w:rFonts w:cs="Arial"/>
              </w:rPr>
              <w:t>18 years</w:t>
            </w:r>
          </w:p>
        </w:tc>
        <w:tc>
          <w:tcPr>
            <w:tcW w:w="1272" w:type="dxa"/>
            <w:noWrap/>
          </w:tcPr>
          <w:p w14:paraId="5485B3DC" w14:textId="7AFB1C03" w:rsidR="00D428D8" w:rsidRPr="00E7554C" w:rsidRDefault="00D428D8" w:rsidP="00DC42F7">
            <w:pPr>
              <w:ind w:right="20"/>
              <w:jc w:val="right"/>
              <w:rPr>
                <w:rFonts w:cs="Arial"/>
              </w:rPr>
            </w:pPr>
            <w:r w:rsidRPr="00E7554C">
              <w:rPr>
                <w:rFonts w:cs="Arial"/>
              </w:rPr>
              <w:t xml:space="preserve"> 7,820 </w:t>
            </w:r>
          </w:p>
        </w:tc>
        <w:tc>
          <w:tcPr>
            <w:tcW w:w="1260" w:type="dxa"/>
            <w:noWrap/>
          </w:tcPr>
          <w:p w14:paraId="2851E221" w14:textId="0E6E9ABA" w:rsidR="00D428D8" w:rsidRPr="00E7554C" w:rsidRDefault="00D428D8" w:rsidP="00DC42F7">
            <w:pPr>
              <w:ind w:right="20"/>
              <w:jc w:val="right"/>
              <w:rPr>
                <w:rFonts w:cs="Arial"/>
              </w:rPr>
            </w:pPr>
            <w:r w:rsidRPr="00E7554C">
              <w:rPr>
                <w:rFonts w:cs="Arial"/>
              </w:rPr>
              <w:t xml:space="preserve"> 6,533 </w:t>
            </w:r>
          </w:p>
        </w:tc>
        <w:tc>
          <w:tcPr>
            <w:tcW w:w="1260" w:type="dxa"/>
            <w:noWrap/>
          </w:tcPr>
          <w:p w14:paraId="685CD258" w14:textId="443279F5" w:rsidR="00D428D8" w:rsidRPr="00E7554C" w:rsidRDefault="00D428D8" w:rsidP="00DC42F7">
            <w:pPr>
              <w:ind w:right="20"/>
              <w:jc w:val="right"/>
              <w:rPr>
                <w:rFonts w:cs="Arial"/>
              </w:rPr>
            </w:pPr>
            <w:r w:rsidRPr="00E7554C">
              <w:rPr>
                <w:rFonts w:cs="Arial"/>
              </w:rPr>
              <w:t xml:space="preserve"> 5,794 </w:t>
            </w:r>
          </w:p>
        </w:tc>
        <w:tc>
          <w:tcPr>
            <w:tcW w:w="1260" w:type="dxa"/>
            <w:noWrap/>
          </w:tcPr>
          <w:p w14:paraId="4BFE6950" w14:textId="5F7D822B" w:rsidR="00D428D8" w:rsidRPr="00E7554C" w:rsidRDefault="00D428D8" w:rsidP="00DC42F7">
            <w:pPr>
              <w:ind w:right="20"/>
              <w:jc w:val="right"/>
              <w:rPr>
                <w:rFonts w:cs="Arial"/>
              </w:rPr>
            </w:pPr>
            <w:r w:rsidRPr="00E7554C">
              <w:rPr>
                <w:rFonts w:cs="Arial"/>
              </w:rPr>
              <w:t xml:space="preserve"> 5,000 </w:t>
            </w:r>
          </w:p>
        </w:tc>
        <w:tc>
          <w:tcPr>
            <w:tcW w:w="1260" w:type="dxa"/>
            <w:noWrap/>
          </w:tcPr>
          <w:p w14:paraId="7A1AF8C0" w14:textId="6CF7A77A" w:rsidR="00D428D8" w:rsidRPr="00E7554C" w:rsidRDefault="00D428D8" w:rsidP="00DC42F7">
            <w:pPr>
              <w:ind w:right="20"/>
              <w:jc w:val="right"/>
              <w:rPr>
                <w:rFonts w:cs="Arial"/>
              </w:rPr>
            </w:pPr>
            <w:r w:rsidRPr="00E7554C">
              <w:rPr>
                <w:rFonts w:cs="Arial"/>
              </w:rPr>
              <w:t xml:space="preserve"> 4,564 </w:t>
            </w:r>
          </w:p>
        </w:tc>
        <w:tc>
          <w:tcPr>
            <w:tcW w:w="1710" w:type="dxa"/>
            <w:noWrap/>
          </w:tcPr>
          <w:p w14:paraId="77C5E405" w14:textId="0AAFB1DB" w:rsidR="00D428D8" w:rsidRPr="00E7554C" w:rsidRDefault="00D428D8" w:rsidP="00311FF7">
            <w:pPr>
              <w:ind w:right="520"/>
              <w:jc w:val="right"/>
              <w:rPr>
                <w:rFonts w:cs="Arial"/>
              </w:rPr>
            </w:pPr>
            <w:r w:rsidRPr="00E7554C">
              <w:rPr>
                <w:rFonts w:cs="Arial"/>
              </w:rPr>
              <w:t>-42%</w:t>
            </w:r>
          </w:p>
        </w:tc>
      </w:tr>
      <w:tr w:rsidR="00AA3781" w:rsidRPr="00763EC7" w14:paraId="4C395160"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1253" w:type="dxa"/>
            <w:noWrap/>
          </w:tcPr>
          <w:p w14:paraId="18B0B468" w14:textId="73E0D6D2" w:rsidR="00D428D8" w:rsidRPr="00E7554C" w:rsidRDefault="00D428D8" w:rsidP="0079507A">
            <w:pPr>
              <w:rPr>
                <w:rFonts w:cs="Arial"/>
              </w:rPr>
            </w:pPr>
            <w:r w:rsidRPr="00E7554C">
              <w:rPr>
                <w:rFonts w:cs="Arial"/>
              </w:rPr>
              <w:t>19 years</w:t>
            </w:r>
          </w:p>
        </w:tc>
        <w:tc>
          <w:tcPr>
            <w:tcW w:w="1272" w:type="dxa"/>
            <w:noWrap/>
          </w:tcPr>
          <w:p w14:paraId="4E05AC22" w14:textId="139E3EE3" w:rsidR="00D428D8" w:rsidRPr="00E7554C" w:rsidRDefault="00D428D8" w:rsidP="00DC42F7">
            <w:pPr>
              <w:ind w:right="20"/>
              <w:jc w:val="right"/>
              <w:rPr>
                <w:rFonts w:cs="Arial"/>
              </w:rPr>
            </w:pPr>
            <w:r w:rsidRPr="00E7554C">
              <w:rPr>
                <w:rFonts w:cs="Arial"/>
              </w:rPr>
              <w:t xml:space="preserve"> 5,140 </w:t>
            </w:r>
          </w:p>
        </w:tc>
        <w:tc>
          <w:tcPr>
            <w:tcW w:w="1260" w:type="dxa"/>
            <w:noWrap/>
          </w:tcPr>
          <w:p w14:paraId="4AA97097" w14:textId="38DF4309" w:rsidR="00D428D8" w:rsidRPr="00E7554C" w:rsidRDefault="00D428D8" w:rsidP="00DC42F7">
            <w:pPr>
              <w:ind w:right="20"/>
              <w:jc w:val="right"/>
              <w:rPr>
                <w:rFonts w:cs="Arial"/>
              </w:rPr>
            </w:pPr>
            <w:r w:rsidRPr="00E7554C">
              <w:rPr>
                <w:rFonts w:cs="Arial"/>
              </w:rPr>
              <w:t xml:space="preserve"> 3,869 </w:t>
            </w:r>
          </w:p>
        </w:tc>
        <w:tc>
          <w:tcPr>
            <w:tcW w:w="1260" w:type="dxa"/>
            <w:noWrap/>
          </w:tcPr>
          <w:p w14:paraId="61511B55" w14:textId="681B8F6D" w:rsidR="00D428D8" w:rsidRPr="00E7554C" w:rsidRDefault="00D428D8" w:rsidP="00DC42F7">
            <w:pPr>
              <w:ind w:right="20"/>
              <w:jc w:val="right"/>
              <w:rPr>
                <w:rFonts w:cs="Arial"/>
              </w:rPr>
            </w:pPr>
            <w:r w:rsidRPr="00E7554C">
              <w:rPr>
                <w:rFonts w:cs="Arial"/>
              </w:rPr>
              <w:t xml:space="preserve"> 3,384 </w:t>
            </w:r>
          </w:p>
        </w:tc>
        <w:tc>
          <w:tcPr>
            <w:tcW w:w="1260" w:type="dxa"/>
            <w:noWrap/>
          </w:tcPr>
          <w:p w14:paraId="7F927AD8" w14:textId="045A3CAA" w:rsidR="00D428D8" w:rsidRPr="00E7554C" w:rsidRDefault="00D428D8" w:rsidP="00DC42F7">
            <w:pPr>
              <w:ind w:right="20"/>
              <w:jc w:val="right"/>
              <w:rPr>
                <w:rFonts w:cs="Arial"/>
              </w:rPr>
            </w:pPr>
            <w:r w:rsidRPr="00E7554C">
              <w:rPr>
                <w:rFonts w:cs="Arial"/>
              </w:rPr>
              <w:t xml:space="preserve"> 3,077 </w:t>
            </w:r>
          </w:p>
        </w:tc>
        <w:tc>
          <w:tcPr>
            <w:tcW w:w="1260" w:type="dxa"/>
            <w:noWrap/>
          </w:tcPr>
          <w:p w14:paraId="317FB10C" w14:textId="14D60719" w:rsidR="00D428D8" w:rsidRPr="00E7554C" w:rsidRDefault="00D428D8" w:rsidP="00DC42F7">
            <w:pPr>
              <w:ind w:right="20"/>
              <w:jc w:val="right"/>
              <w:rPr>
                <w:rFonts w:cs="Arial"/>
              </w:rPr>
            </w:pPr>
            <w:r w:rsidRPr="00E7554C">
              <w:rPr>
                <w:rFonts w:cs="Arial"/>
              </w:rPr>
              <w:t xml:space="preserve"> 2,543 </w:t>
            </w:r>
          </w:p>
        </w:tc>
        <w:tc>
          <w:tcPr>
            <w:tcW w:w="1710" w:type="dxa"/>
            <w:noWrap/>
          </w:tcPr>
          <w:p w14:paraId="0AB7E783" w14:textId="67DFD351" w:rsidR="00D428D8" w:rsidRPr="00E7554C" w:rsidRDefault="00D428D8" w:rsidP="00311FF7">
            <w:pPr>
              <w:ind w:right="520"/>
              <w:jc w:val="right"/>
              <w:rPr>
                <w:rFonts w:cs="Arial"/>
              </w:rPr>
            </w:pPr>
            <w:r w:rsidRPr="00E7554C">
              <w:rPr>
                <w:rFonts w:cs="Arial"/>
              </w:rPr>
              <w:t>-51%</w:t>
            </w:r>
          </w:p>
        </w:tc>
      </w:tr>
      <w:tr w:rsidR="00AA3781" w:rsidRPr="00763EC7" w14:paraId="4C75EEEF" w14:textId="77777777" w:rsidTr="00341194">
        <w:trPr>
          <w:cantSplit/>
          <w:trHeight w:val="300"/>
        </w:trPr>
        <w:tc>
          <w:tcPr>
            <w:tcW w:w="1253" w:type="dxa"/>
            <w:noWrap/>
          </w:tcPr>
          <w:p w14:paraId="7E8FFE8F" w14:textId="71DB0C8A" w:rsidR="00D428D8" w:rsidRPr="00E7554C" w:rsidRDefault="00D428D8" w:rsidP="0079507A">
            <w:pPr>
              <w:rPr>
                <w:rFonts w:cs="Arial"/>
              </w:rPr>
            </w:pPr>
            <w:r w:rsidRPr="00E7554C">
              <w:rPr>
                <w:rFonts w:cs="Arial"/>
              </w:rPr>
              <w:t>20 years</w:t>
            </w:r>
          </w:p>
        </w:tc>
        <w:tc>
          <w:tcPr>
            <w:tcW w:w="1272" w:type="dxa"/>
            <w:noWrap/>
          </w:tcPr>
          <w:p w14:paraId="7525B4F9" w14:textId="7B7D0EC1" w:rsidR="00D428D8" w:rsidRPr="00E7554C" w:rsidRDefault="00D428D8" w:rsidP="00DC42F7">
            <w:pPr>
              <w:ind w:right="20"/>
              <w:jc w:val="right"/>
              <w:rPr>
                <w:rFonts w:cs="Arial"/>
              </w:rPr>
            </w:pPr>
            <w:r w:rsidRPr="00E7554C">
              <w:rPr>
                <w:rFonts w:cs="Arial"/>
              </w:rPr>
              <w:t xml:space="preserve"> 4,732 </w:t>
            </w:r>
          </w:p>
        </w:tc>
        <w:tc>
          <w:tcPr>
            <w:tcW w:w="1260" w:type="dxa"/>
            <w:noWrap/>
          </w:tcPr>
          <w:p w14:paraId="429CAC91" w14:textId="07ABEF70" w:rsidR="00D428D8" w:rsidRPr="00E7554C" w:rsidRDefault="00D428D8" w:rsidP="00DC42F7">
            <w:pPr>
              <w:ind w:right="20"/>
              <w:jc w:val="right"/>
              <w:rPr>
                <w:rFonts w:cs="Arial"/>
              </w:rPr>
            </w:pPr>
            <w:r w:rsidRPr="00E7554C">
              <w:rPr>
                <w:rFonts w:cs="Arial"/>
              </w:rPr>
              <w:t xml:space="preserve"> 3,597 </w:t>
            </w:r>
          </w:p>
        </w:tc>
        <w:tc>
          <w:tcPr>
            <w:tcW w:w="1260" w:type="dxa"/>
            <w:noWrap/>
          </w:tcPr>
          <w:p w14:paraId="0F95171D" w14:textId="6A0D4FC3" w:rsidR="00D428D8" w:rsidRPr="00E7554C" w:rsidRDefault="00D428D8" w:rsidP="00DC42F7">
            <w:pPr>
              <w:ind w:right="20"/>
              <w:jc w:val="right"/>
              <w:rPr>
                <w:rFonts w:cs="Arial"/>
              </w:rPr>
            </w:pPr>
            <w:r w:rsidRPr="00E7554C">
              <w:rPr>
                <w:rFonts w:cs="Arial"/>
              </w:rPr>
              <w:t xml:space="preserve"> 3,269 </w:t>
            </w:r>
          </w:p>
        </w:tc>
        <w:tc>
          <w:tcPr>
            <w:tcW w:w="1260" w:type="dxa"/>
            <w:noWrap/>
          </w:tcPr>
          <w:p w14:paraId="65A45E3E" w14:textId="1BB9CEE6" w:rsidR="00D428D8" w:rsidRPr="00E7554C" w:rsidRDefault="00D428D8" w:rsidP="00DC42F7">
            <w:pPr>
              <w:ind w:right="20"/>
              <w:jc w:val="right"/>
              <w:rPr>
                <w:rFonts w:cs="Arial"/>
              </w:rPr>
            </w:pPr>
            <w:r w:rsidRPr="00E7554C">
              <w:rPr>
                <w:rFonts w:cs="Arial"/>
              </w:rPr>
              <w:t xml:space="preserve"> 2,813 </w:t>
            </w:r>
          </w:p>
        </w:tc>
        <w:tc>
          <w:tcPr>
            <w:tcW w:w="1260" w:type="dxa"/>
            <w:noWrap/>
          </w:tcPr>
          <w:p w14:paraId="6DC05EE4" w14:textId="424305FA" w:rsidR="00D428D8" w:rsidRPr="00E7554C" w:rsidRDefault="00D428D8" w:rsidP="00DC42F7">
            <w:pPr>
              <w:ind w:right="20"/>
              <w:jc w:val="right"/>
              <w:rPr>
                <w:rFonts w:cs="Arial"/>
              </w:rPr>
            </w:pPr>
            <w:r w:rsidRPr="00E7554C">
              <w:rPr>
                <w:rFonts w:cs="Arial"/>
              </w:rPr>
              <w:t xml:space="preserve"> 2,562 </w:t>
            </w:r>
          </w:p>
        </w:tc>
        <w:tc>
          <w:tcPr>
            <w:tcW w:w="1710" w:type="dxa"/>
            <w:noWrap/>
          </w:tcPr>
          <w:p w14:paraId="08054007" w14:textId="6392D27E" w:rsidR="00D428D8" w:rsidRPr="00E7554C" w:rsidRDefault="00D428D8" w:rsidP="00311FF7">
            <w:pPr>
              <w:ind w:right="520"/>
              <w:jc w:val="right"/>
              <w:rPr>
                <w:rFonts w:cs="Arial"/>
              </w:rPr>
            </w:pPr>
            <w:r w:rsidRPr="00E7554C">
              <w:rPr>
                <w:rFonts w:cs="Arial"/>
              </w:rPr>
              <w:t>-46%</w:t>
            </w:r>
          </w:p>
        </w:tc>
      </w:tr>
      <w:tr w:rsidR="00AA3781" w:rsidRPr="00763EC7" w14:paraId="5059BA63"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1253" w:type="dxa"/>
            <w:noWrap/>
          </w:tcPr>
          <w:p w14:paraId="7E4555A9" w14:textId="2049190B" w:rsidR="00D428D8" w:rsidRPr="00E7554C" w:rsidRDefault="00D428D8" w:rsidP="0079507A">
            <w:pPr>
              <w:rPr>
                <w:rFonts w:cs="Arial"/>
              </w:rPr>
            </w:pPr>
            <w:r w:rsidRPr="00E7554C">
              <w:rPr>
                <w:rFonts w:cs="Arial"/>
              </w:rPr>
              <w:t>21 years</w:t>
            </w:r>
          </w:p>
        </w:tc>
        <w:tc>
          <w:tcPr>
            <w:tcW w:w="1272" w:type="dxa"/>
            <w:noWrap/>
          </w:tcPr>
          <w:p w14:paraId="44F432CC" w14:textId="2F5290F1" w:rsidR="00D428D8" w:rsidRPr="00E7554C" w:rsidRDefault="00D428D8" w:rsidP="00DC42F7">
            <w:pPr>
              <w:ind w:right="20"/>
              <w:jc w:val="right"/>
              <w:rPr>
                <w:rFonts w:cs="Arial"/>
              </w:rPr>
            </w:pPr>
            <w:r w:rsidRPr="00E7554C">
              <w:rPr>
                <w:rFonts w:cs="Arial"/>
              </w:rPr>
              <w:t xml:space="preserve"> 5,092 </w:t>
            </w:r>
          </w:p>
        </w:tc>
        <w:tc>
          <w:tcPr>
            <w:tcW w:w="1260" w:type="dxa"/>
            <w:noWrap/>
          </w:tcPr>
          <w:p w14:paraId="674DA66E" w14:textId="0D8F2E24" w:rsidR="00D428D8" w:rsidRPr="00E7554C" w:rsidRDefault="00D428D8" w:rsidP="00DC42F7">
            <w:pPr>
              <w:ind w:right="20"/>
              <w:jc w:val="right"/>
              <w:rPr>
                <w:rFonts w:cs="Arial"/>
              </w:rPr>
            </w:pPr>
            <w:r w:rsidRPr="00E7554C">
              <w:rPr>
                <w:rFonts w:cs="Arial"/>
              </w:rPr>
              <w:t xml:space="preserve"> 3,257 </w:t>
            </w:r>
          </w:p>
        </w:tc>
        <w:tc>
          <w:tcPr>
            <w:tcW w:w="1260" w:type="dxa"/>
            <w:noWrap/>
          </w:tcPr>
          <w:p w14:paraId="28F6C080" w14:textId="48E9E495" w:rsidR="00D428D8" w:rsidRPr="00E7554C" w:rsidRDefault="00D428D8" w:rsidP="00DC42F7">
            <w:pPr>
              <w:ind w:right="20"/>
              <w:jc w:val="right"/>
              <w:rPr>
                <w:rFonts w:cs="Arial"/>
              </w:rPr>
            </w:pPr>
            <w:r w:rsidRPr="00E7554C">
              <w:rPr>
                <w:rFonts w:cs="Arial"/>
              </w:rPr>
              <w:t xml:space="preserve"> 3,439 </w:t>
            </w:r>
          </w:p>
        </w:tc>
        <w:tc>
          <w:tcPr>
            <w:tcW w:w="1260" w:type="dxa"/>
            <w:noWrap/>
          </w:tcPr>
          <w:p w14:paraId="1D43AF9D" w14:textId="4FF3093C" w:rsidR="00D428D8" w:rsidRPr="00E7554C" w:rsidRDefault="00D428D8" w:rsidP="00DC42F7">
            <w:pPr>
              <w:ind w:right="20"/>
              <w:jc w:val="right"/>
              <w:rPr>
                <w:rFonts w:cs="Arial"/>
              </w:rPr>
            </w:pPr>
            <w:r w:rsidRPr="00E7554C">
              <w:rPr>
                <w:rFonts w:cs="Arial"/>
              </w:rPr>
              <w:t xml:space="preserve"> 2,914 </w:t>
            </w:r>
          </w:p>
        </w:tc>
        <w:tc>
          <w:tcPr>
            <w:tcW w:w="1260" w:type="dxa"/>
            <w:noWrap/>
          </w:tcPr>
          <w:p w14:paraId="48B4EDF4" w14:textId="39B62C39" w:rsidR="00D428D8" w:rsidRPr="00E7554C" w:rsidRDefault="00D428D8" w:rsidP="00DC42F7">
            <w:pPr>
              <w:ind w:right="20"/>
              <w:jc w:val="right"/>
              <w:rPr>
                <w:rFonts w:cs="Arial"/>
              </w:rPr>
            </w:pPr>
            <w:r w:rsidRPr="00E7554C">
              <w:rPr>
                <w:rFonts w:cs="Arial"/>
              </w:rPr>
              <w:t xml:space="preserve"> 2,662 </w:t>
            </w:r>
          </w:p>
        </w:tc>
        <w:tc>
          <w:tcPr>
            <w:tcW w:w="1710" w:type="dxa"/>
            <w:noWrap/>
          </w:tcPr>
          <w:p w14:paraId="60199443" w14:textId="7124F702" w:rsidR="00D428D8" w:rsidRPr="00E7554C" w:rsidRDefault="00D428D8" w:rsidP="00311FF7">
            <w:pPr>
              <w:ind w:right="520"/>
              <w:jc w:val="right"/>
              <w:rPr>
                <w:rFonts w:cs="Arial"/>
              </w:rPr>
            </w:pPr>
            <w:r w:rsidRPr="00E7554C">
              <w:rPr>
                <w:rFonts w:cs="Arial"/>
              </w:rPr>
              <w:t>-48%</w:t>
            </w:r>
          </w:p>
        </w:tc>
      </w:tr>
      <w:tr w:rsidR="00AA3781" w:rsidRPr="00763EC7" w14:paraId="1475DBD6" w14:textId="77777777" w:rsidTr="00341194">
        <w:trPr>
          <w:cnfStyle w:val="010000000000" w:firstRow="0" w:lastRow="1" w:firstColumn="0" w:lastColumn="0" w:oddVBand="0" w:evenVBand="0" w:oddHBand="0" w:evenHBand="0" w:firstRowFirstColumn="0" w:firstRowLastColumn="0" w:lastRowFirstColumn="0" w:lastRowLastColumn="0"/>
          <w:cantSplit/>
          <w:trHeight w:val="300"/>
        </w:trPr>
        <w:tc>
          <w:tcPr>
            <w:tcW w:w="1253" w:type="dxa"/>
            <w:noWrap/>
          </w:tcPr>
          <w:p w14:paraId="751F788A" w14:textId="71D5B914" w:rsidR="00D428D8" w:rsidRPr="00E7554C" w:rsidRDefault="00D428D8" w:rsidP="0079507A">
            <w:pPr>
              <w:rPr>
                <w:rFonts w:cs="Arial"/>
              </w:rPr>
            </w:pPr>
            <w:r w:rsidRPr="00E7554C">
              <w:rPr>
                <w:rFonts w:cs="Arial"/>
              </w:rPr>
              <w:t>Total</w:t>
            </w:r>
          </w:p>
        </w:tc>
        <w:tc>
          <w:tcPr>
            <w:tcW w:w="1272" w:type="dxa"/>
            <w:noWrap/>
          </w:tcPr>
          <w:p w14:paraId="53603028" w14:textId="0443AE4F" w:rsidR="00D428D8" w:rsidRPr="00E7554C" w:rsidRDefault="0049383C" w:rsidP="00DC42F7">
            <w:pPr>
              <w:ind w:right="20"/>
              <w:jc w:val="right"/>
              <w:rPr>
                <w:rFonts w:cs="Arial"/>
              </w:rPr>
            </w:pPr>
            <w:r w:rsidRPr="00E7554C">
              <w:rPr>
                <w:rFonts w:cs="Arial"/>
              </w:rPr>
              <w:t>153,45</w:t>
            </w:r>
            <w:r w:rsidR="00D428D8" w:rsidRPr="00E7554C">
              <w:rPr>
                <w:rFonts w:cs="Arial"/>
              </w:rPr>
              <w:t xml:space="preserve">1 </w:t>
            </w:r>
          </w:p>
        </w:tc>
        <w:tc>
          <w:tcPr>
            <w:tcW w:w="1260" w:type="dxa"/>
            <w:noWrap/>
          </w:tcPr>
          <w:p w14:paraId="2C244945" w14:textId="0B6E1093" w:rsidR="00D428D8" w:rsidRPr="00E7554C" w:rsidRDefault="00D428D8" w:rsidP="00DC42F7">
            <w:pPr>
              <w:ind w:right="20"/>
              <w:jc w:val="right"/>
              <w:rPr>
                <w:rFonts w:cs="Arial"/>
              </w:rPr>
            </w:pPr>
            <w:r w:rsidRPr="00E7554C">
              <w:rPr>
                <w:rFonts w:cs="Arial"/>
              </w:rPr>
              <w:t xml:space="preserve">134,161 </w:t>
            </w:r>
          </w:p>
        </w:tc>
        <w:tc>
          <w:tcPr>
            <w:tcW w:w="1260" w:type="dxa"/>
            <w:noWrap/>
          </w:tcPr>
          <w:p w14:paraId="071BB4A3" w14:textId="187EA0E9" w:rsidR="00D428D8" w:rsidRPr="00E7554C" w:rsidRDefault="00D428D8" w:rsidP="00DC42F7">
            <w:pPr>
              <w:ind w:right="20"/>
              <w:jc w:val="right"/>
              <w:rPr>
                <w:rFonts w:cs="Arial"/>
              </w:rPr>
            </w:pPr>
            <w:r w:rsidRPr="00E7554C">
              <w:rPr>
                <w:rFonts w:cs="Arial"/>
              </w:rPr>
              <w:t xml:space="preserve">122,735 </w:t>
            </w:r>
          </w:p>
        </w:tc>
        <w:tc>
          <w:tcPr>
            <w:tcW w:w="1260" w:type="dxa"/>
            <w:noWrap/>
          </w:tcPr>
          <w:p w14:paraId="4CED7927" w14:textId="4CEFC563" w:rsidR="00D428D8" w:rsidRPr="00E7554C" w:rsidRDefault="00D428D8" w:rsidP="00DC42F7">
            <w:pPr>
              <w:ind w:right="20"/>
              <w:jc w:val="right"/>
              <w:rPr>
                <w:rFonts w:cs="Arial"/>
              </w:rPr>
            </w:pPr>
            <w:r w:rsidRPr="00E7554C">
              <w:rPr>
                <w:rFonts w:cs="Arial"/>
              </w:rPr>
              <w:t xml:space="preserve">113,325 </w:t>
            </w:r>
          </w:p>
        </w:tc>
        <w:tc>
          <w:tcPr>
            <w:tcW w:w="1260" w:type="dxa"/>
            <w:noWrap/>
          </w:tcPr>
          <w:p w14:paraId="4D4D9FE3" w14:textId="3C28B40A" w:rsidR="00D428D8" w:rsidRPr="00E7554C" w:rsidRDefault="0049383C" w:rsidP="008B4FDF">
            <w:pPr>
              <w:ind w:right="30"/>
              <w:jc w:val="right"/>
              <w:rPr>
                <w:rFonts w:cs="Arial"/>
              </w:rPr>
            </w:pPr>
            <w:r w:rsidRPr="00E7554C">
              <w:rPr>
                <w:rFonts w:cs="Arial"/>
              </w:rPr>
              <w:t>103,047</w:t>
            </w:r>
            <w:r w:rsidR="00D428D8" w:rsidRPr="00E7554C">
              <w:rPr>
                <w:rFonts w:cs="Arial"/>
              </w:rPr>
              <w:t xml:space="preserve"> </w:t>
            </w:r>
          </w:p>
        </w:tc>
        <w:tc>
          <w:tcPr>
            <w:tcW w:w="1710" w:type="dxa"/>
            <w:noWrap/>
          </w:tcPr>
          <w:p w14:paraId="35FBB5AF" w14:textId="50FBCF3A" w:rsidR="00D428D8" w:rsidRPr="00E7554C" w:rsidRDefault="00D428D8" w:rsidP="00311FF7">
            <w:pPr>
              <w:ind w:right="520"/>
              <w:jc w:val="right"/>
              <w:rPr>
                <w:rFonts w:cs="Arial"/>
              </w:rPr>
            </w:pPr>
            <w:r w:rsidRPr="00E7554C">
              <w:rPr>
                <w:rFonts w:cs="Arial"/>
              </w:rPr>
              <w:t>-33%</w:t>
            </w:r>
          </w:p>
        </w:tc>
      </w:tr>
    </w:tbl>
    <w:p w14:paraId="0CDF51A5" w14:textId="36FB163D" w:rsidR="006F536E" w:rsidRPr="00E7554C" w:rsidRDefault="006F536E" w:rsidP="005C404D">
      <w:pPr>
        <w:pStyle w:val="DataSource"/>
        <w:spacing w:line="240" w:lineRule="auto"/>
        <w:rPr>
          <w:rFonts w:ascii="Arial" w:hAnsi="Arial" w:cs="Arial"/>
          <w:color w:val="auto"/>
          <w:sz w:val="24"/>
        </w:rPr>
      </w:pPr>
      <w:r w:rsidRPr="00E7554C">
        <w:rPr>
          <w:rFonts w:ascii="Arial" w:hAnsi="Arial" w:cs="Arial"/>
          <w:color w:val="auto"/>
          <w:sz w:val="24"/>
        </w:rPr>
        <w:t xml:space="preserve">Source: MSIN Databases for the </w:t>
      </w:r>
      <w:r w:rsidR="00E94388" w:rsidRPr="00E7554C">
        <w:rPr>
          <w:rFonts w:ascii="Arial" w:hAnsi="Arial" w:cs="Arial"/>
          <w:color w:val="auto"/>
          <w:sz w:val="24"/>
        </w:rPr>
        <w:t>MEP</w:t>
      </w:r>
      <w:r w:rsidRPr="00E7554C">
        <w:rPr>
          <w:rFonts w:ascii="Arial" w:hAnsi="Arial" w:cs="Arial"/>
          <w:color w:val="auto"/>
          <w:sz w:val="24"/>
        </w:rPr>
        <w:t>, 2010</w:t>
      </w:r>
      <w:r w:rsidR="00E51618" w:rsidRPr="00E7554C">
        <w:rPr>
          <w:rFonts w:ascii="Arial" w:hAnsi="Arial" w:cs="Arial"/>
          <w:sz w:val="24"/>
        </w:rPr>
        <w:t>–</w:t>
      </w:r>
      <w:r w:rsidRPr="00E7554C">
        <w:rPr>
          <w:rFonts w:ascii="Arial" w:hAnsi="Arial" w:cs="Arial"/>
          <w:color w:val="auto"/>
          <w:sz w:val="24"/>
        </w:rPr>
        <w:t>11 to 2014</w:t>
      </w:r>
      <w:r w:rsidR="00E51618" w:rsidRPr="00E7554C">
        <w:rPr>
          <w:rFonts w:ascii="Arial" w:hAnsi="Arial" w:cs="Arial"/>
          <w:sz w:val="24"/>
        </w:rPr>
        <w:t>–</w:t>
      </w:r>
      <w:r w:rsidRPr="00E7554C">
        <w:rPr>
          <w:rFonts w:ascii="Arial" w:hAnsi="Arial" w:cs="Arial"/>
          <w:color w:val="auto"/>
          <w:sz w:val="24"/>
        </w:rPr>
        <w:t>15.</w:t>
      </w:r>
    </w:p>
    <w:p w14:paraId="41AC2847" w14:textId="77777777" w:rsidR="00DC42F7" w:rsidRPr="00E7554C" w:rsidRDefault="00DC42F7" w:rsidP="005C404D">
      <w:pPr>
        <w:pStyle w:val="Footer"/>
        <w:rPr>
          <w:rFonts w:cs="Arial"/>
        </w:rPr>
        <w:sectPr w:rsidR="00DC42F7" w:rsidRPr="00E7554C" w:rsidSect="009E6C46">
          <w:headerReference w:type="default" r:id="rId15"/>
          <w:pgSz w:w="12240" w:h="15840"/>
          <w:pgMar w:top="1926" w:right="1800" w:bottom="1440" w:left="1800" w:header="720" w:footer="720" w:gutter="0"/>
          <w:pgNumType w:start="1"/>
          <w:cols w:space="720"/>
        </w:sectPr>
      </w:pPr>
    </w:p>
    <w:p w14:paraId="3FE94EDC" w14:textId="1835A65D" w:rsidR="00B77C8C" w:rsidRPr="00AB7138" w:rsidRDefault="00B77C8C" w:rsidP="002430F2">
      <w:pPr>
        <w:pStyle w:val="Heading4"/>
        <w:spacing w:after="120"/>
        <w:ind w:left="720"/>
      </w:pPr>
      <w:bookmarkStart w:id="31" w:name="_Toc469510906"/>
      <w:bookmarkStart w:id="32" w:name="_Toc502908460"/>
      <w:r w:rsidRPr="00AB7138">
        <w:t>English Learners</w:t>
      </w:r>
      <w:bookmarkEnd w:id="31"/>
      <w:bookmarkEnd w:id="32"/>
    </w:p>
    <w:p w14:paraId="748323C9" w14:textId="71B90B8F" w:rsidR="00B77C8C" w:rsidRPr="00E7554C" w:rsidRDefault="002F2BE4" w:rsidP="00AB7138">
      <w:pPr>
        <w:tabs>
          <w:tab w:val="left" w:pos="90"/>
        </w:tabs>
        <w:ind w:left="720" w:right="810"/>
        <w:rPr>
          <w:rFonts w:cs="Arial"/>
        </w:rPr>
      </w:pPr>
      <w:r w:rsidRPr="00E7554C">
        <w:rPr>
          <w:rFonts w:cs="Arial"/>
        </w:rPr>
        <w:t>Statewide, approximately a quarter of all students are EL</w:t>
      </w:r>
      <w:r w:rsidR="002F4E6C" w:rsidRPr="00E7554C">
        <w:rPr>
          <w:rFonts w:cs="Arial"/>
        </w:rPr>
        <w:t>s</w:t>
      </w:r>
      <w:r w:rsidRPr="00E7554C">
        <w:rPr>
          <w:rFonts w:cs="Arial"/>
        </w:rPr>
        <w:t xml:space="preserve">, yet among </w:t>
      </w:r>
      <w:r w:rsidR="001670A0" w:rsidRPr="00E7554C">
        <w:rPr>
          <w:rFonts w:cs="Arial"/>
        </w:rPr>
        <w:t xml:space="preserve">migratory </w:t>
      </w:r>
      <w:r w:rsidRPr="00E7554C">
        <w:rPr>
          <w:rFonts w:cs="Arial"/>
        </w:rPr>
        <w:t xml:space="preserve">students there are far greater concentrations of ELs. </w:t>
      </w:r>
      <w:r w:rsidR="001C343E" w:rsidRPr="00E7554C">
        <w:rPr>
          <w:rFonts w:cs="Arial"/>
        </w:rPr>
        <w:t xml:space="preserve">In </w:t>
      </w:r>
      <w:r w:rsidR="00780674" w:rsidRPr="00E7554C">
        <w:rPr>
          <w:rFonts w:cs="Arial"/>
        </w:rPr>
        <w:t>grade</w:t>
      </w:r>
      <w:r w:rsidR="00CA55D8" w:rsidRPr="00E7554C">
        <w:rPr>
          <w:rFonts w:cs="Arial"/>
        </w:rPr>
        <w:t xml:space="preserve">s kindergarten through </w:t>
      </w:r>
      <w:r w:rsidR="00CA55D8" w:rsidRPr="00E7554C">
        <w:rPr>
          <w:rFonts w:cs="Arial"/>
        </w:rPr>
        <w:lastRenderedPageBreak/>
        <w:t>five</w:t>
      </w:r>
      <w:r w:rsidR="002F4E6C" w:rsidRPr="00E7554C">
        <w:rPr>
          <w:rFonts w:cs="Arial"/>
        </w:rPr>
        <w:t xml:space="preserve">, </w:t>
      </w:r>
      <w:r w:rsidR="00C35A53" w:rsidRPr="00E7554C">
        <w:rPr>
          <w:rFonts w:cs="Arial"/>
        </w:rPr>
        <w:t>migratory</w:t>
      </w:r>
      <w:r w:rsidR="002F4E6C" w:rsidRPr="00E7554C">
        <w:rPr>
          <w:rFonts w:cs="Arial"/>
        </w:rPr>
        <w:t xml:space="preserve"> students are at least twice as likely as all students to be cla</w:t>
      </w:r>
      <w:r w:rsidR="00171DE0" w:rsidRPr="00E7554C">
        <w:rPr>
          <w:rFonts w:cs="Arial"/>
        </w:rPr>
        <w:t>ssified as an E</w:t>
      </w:r>
      <w:r w:rsidR="00EE7662" w:rsidRPr="00E7554C">
        <w:rPr>
          <w:rFonts w:cs="Arial"/>
        </w:rPr>
        <w:t>nglish learner student</w:t>
      </w:r>
      <w:r w:rsidR="00171DE0" w:rsidRPr="00E7554C">
        <w:rPr>
          <w:rFonts w:cs="Arial"/>
        </w:rPr>
        <w:t xml:space="preserve">, and those in </w:t>
      </w:r>
      <w:r w:rsidR="00780674" w:rsidRPr="00E7554C">
        <w:rPr>
          <w:rFonts w:cs="Arial"/>
        </w:rPr>
        <w:t>grade</w:t>
      </w:r>
      <w:r w:rsidR="00CA55D8" w:rsidRPr="00E7554C">
        <w:rPr>
          <w:rFonts w:cs="Arial"/>
        </w:rPr>
        <w:t>s six through twelve</w:t>
      </w:r>
      <w:r w:rsidR="002F4E6C" w:rsidRPr="00E7554C">
        <w:rPr>
          <w:rFonts w:cs="Arial"/>
        </w:rPr>
        <w:t xml:space="preserve"> are at least three times as likely. </w:t>
      </w:r>
      <w:r w:rsidR="003A21F1" w:rsidRPr="00E7554C">
        <w:rPr>
          <w:rFonts w:cs="Arial"/>
        </w:rPr>
        <w:t>Approximately</w:t>
      </w:r>
      <w:r w:rsidR="00B77C8C" w:rsidRPr="00E7554C">
        <w:rPr>
          <w:rFonts w:cs="Arial"/>
        </w:rPr>
        <w:t xml:space="preserve"> half of all </w:t>
      </w:r>
      <w:r w:rsidR="00B620A2" w:rsidRPr="00E7554C">
        <w:rPr>
          <w:rFonts w:cs="Arial"/>
        </w:rPr>
        <w:t xml:space="preserve">migratory </w:t>
      </w:r>
      <w:r w:rsidR="0014449B" w:rsidRPr="00E7554C">
        <w:rPr>
          <w:rFonts w:cs="Arial"/>
        </w:rPr>
        <w:t xml:space="preserve">students </w:t>
      </w:r>
      <w:r w:rsidR="00B77C8C" w:rsidRPr="00E7554C">
        <w:rPr>
          <w:rFonts w:cs="Arial"/>
        </w:rPr>
        <w:t xml:space="preserve">are </w:t>
      </w:r>
      <w:r w:rsidR="00311FF7" w:rsidRPr="00E7554C">
        <w:rPr>
          <w:rFonts w:cs="Arial"/>
        </w:rPr>
        <w:t xml:space="preserve">classified as </w:t>
      </w:r>
      <w:r w:rsidRPr="00E7554C">
        <w:rPr>
          <w:rFonts w:cs="Arial"/>
        </w:rPr>
        <w:t>ELs,</w:t>
      </w:r>
      <w:r w:rsidR="006832B9" w:rsidRPr="00E7554C">
        <w:rPr>
          <w:rFonts w:cs="Arial"/>
        </w:rPr>
        <w:t xml:space="preserve"> with </w:t>
      </w:r>
      <w:r w:rsidR="00877ACE" w:rsidRPr="00E7554C">
        <w:rPr>
          <w:rFonts w:cs="Arial"/>
        </w:rPr>
        <w:t>a higher concentration in</w:t>
      </w:r>
      <w:r w:rsidR="006832B9" w:rsidRPr="00E7554C">
        <w:rPr>
          <w:rFonts w:cs="Arial"/>
        </w:rPr>
        <w:t xml:space="preserve"> early elementary</w:t>
      </w:r>
      <w:r w:rsidR="00877ACE" w:rsidRPr="00E7554C">
        <w:rPr>
          <w:rFonts w:cs="Arial"/>
        </w:rPr>
        <w:t xml:space="preserve"> grades</w:t>
      </w:r>
      <w:r w:rsidRPr="00E7554C">
        <w:rPr>
          <w:rFonts w:cs="Arial"/>
        </w:rPr>
        <w:t xml:space="preserve"> (</w:t>
      </w:r>
      <w:r w:rsidR="0014449B" w:rsidRPr="00E7554C">
        <w:rPr>
          <w:rFonts w:cs="Arial"/>
        </w:rPr>
        <w:t>74 to 81 percent</w:t>
      </w:r>
      <w:r w:rsidRPr="00E7554C">
        <w:rPr>
          <w:rFonts w:cs="Arial"/>
        </w:rPr>
        <w:t xml:space="preserve">). </w:t>
      </w:r>
    </w:p>
    <w:p w14:paraId="6BBE1A38" w14:textId="5BEC06E3" w:rsidR="007E095A" w:rsidRPr="00E7554C" w:rsidRDefault="007E095A" w:rsidP="00924D03">
      <w:pPr>
        <w:pStyle w:val="Heading5"/>
        <w:ind w:left="720" w:right="720"/>
      </w:pPr>
      <w:bookmarkStart w:id="33" w:name="_Toc469659044"/>
      <w:bookmarkStart w:id="34" w:name="_Toc494884273"/>
      <w:r w:rsidRPr="00E7554C">
        <w:t xml:space="preserve">Figure </w:t>
      </w:r>
      <w:fldSimple w:instr=" SEQ Figure \* ARABIC ">
        <w:r w:rsidR="005A24FE" w:rsidRPr="00E7554C">
          <w:t>3</w:t>
        </w:r>
      </w:fldSimple>
      <w:r w:rsidRPr="00E7554C">
        <w:t xml:space="preserve">. </w:t>
      </w:r>
      <w:r w:rsidR="00916A41" w:rsidRPr="00E7554C">
        <w:t xml:space="preserve">Percent of Students Who Are English Learners, </w:t>
      </w:r>
      <w:r w:rsidR="00A83E44" w:rsidRPr="00E7554C">
        <w:t xml:space="preserve">by Grade, </w:t>
      </w:r>
      <w:r w:rsidR="00C35A53" w:rsidRPr="00E7554C">
        <w:t xml:space="preserve">Migratory </w:t>
      </w:r>
      <w:r w:rsidR="00CA4B0B" w:rsidRPr="00E7554C">
        <w:t xml:space="preserve">and All Students, </w:t>
      </w:r>
      <w:r w:rsidR="00B77C8C" w:rsidRPr="00E7554C">
        <w:t>2014</w:t>
      </w:r>
      <w:r w:rsidR="00C35A53" w:rsidRPr="00E7554C">
        <w:t>–</w:t>
      </w:r>
      <w:r w:rsidR="00B77C8C" w:rsidRPr="00E7554C">
        <w:t>15</w:t>
      </w:r>
      <w:bookmarkEnd w:id="33"/>
      <w:bookmarkEnd w:id="34"/>
    </w:p>
    <w:p w14:paraId="4665AC3F" w14:textId="09D6F025" w:rsidR="009148EE" w:rsidRPr="00763EC7" w:rsidRDefault="00AB7138" w:rsidP="00AB7138">
      <w:pPr>
        <w:ind w:left="720"/>
        <w:rPr>
          <w:rFonts w:cs="Arial"/>
        </w:rPr>
      </w:pPr>
      <w:r>
        <w:rPr>
          <w:rFonts w:cs="Arial"/>
          <w:noProof/>
          <w:lang w:eastAsia="en-US"/>
        </w:rPr>
        <w:drawing>
          <wp:inline distT="0" distB="0" distL="0" distR="0" wp14:anchorId="0CCF276A" wp14:editId="433D1B95">
            <wp:extent cx="5953125" cy="3968750"/>
            <wp:effectExtent l="0" t="0" r="9525" b="0"/>
            <wp:docPr id="5" name="Picture 5" descr="Following this image is text describing the data provided in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3968750"/>
                    </a:xfrm>
                    <a:prstGeom prst="rect">
                      <a:avLst/>
                    </a:prstGeom>
                    <a:noFill/>
                  </pic:spPr>
                </pic:pic>
              </a:graphicData>
            </a:graphic>
          </wp:inline>
        </w:drawing>
      </w:r>
    </w:p>
    <w:p w14:paraId="2C6103AC" w14:textId="5C34D415" w:rsidR="00AD7A99" w:rsidRDefault="00AD7A99" w:rsidP="00924D03">
      <w:pPr>
        <w:ind w:left="720" w:right="720"/>
        <w:rPr>
          <w:rFonts w:cs="Arial"/>
        </w:rPr>
      </w:pPr>
      <w:r>
        <w:rPr>
          <w:rFonts w:cs="Arial"/>
        </w:rPr>
        <w:t xml:space="preserve">Percent of students who are English Learners for migratory and all student by grade for 2014-15. Kindergarten 74% migratory students and 35% all students, Grade 1 80% migratory students and 37% all students, Grade 2 81% migratory students and 36% all students, Grade 3 81% migratory students and 34% all students, </w:t>
      </w:r>
      <w:r w:rsidR="00287FFE">
        <w:rPr>
          <w:rFonts w:cs="Arial"/>
        </w:rPr>
        <w:t>Grade 4 72</w:t>
      </w:r>
      <w:r>
        <w:rPr>
          <w:rFonts w:cs="Arial"/>
        </w:rPr>
        <w:t xml:space="preserve">% migratory students and </w:t>
      </w:r>
      <w:r w:rsidR="00287FFE">
        <w:rPr>
          <w:rFonts w:cs="Arial"/>
        </w:rPr>
        <w:t>28</w:t>
      </w:r>
      <w:r>
        <w:rPr>
          <w:rFonts w:cs="Arial"/>
        </w:rPr>
        <w:t xml:space="preserve">% all students, </w:t>
      </w:r>
      <w:r w:rsidR="00287FFE">
        <w:rPr>
          <w:rFonts w:cs="Arial"/>
        </w:rPr>
        <w:t>Grade 5</w:t>
      </w:r>
      <w:r>
        <w:rPr>
          <w:rFonts w:cs="Arial"/>
        </w:rPr>
        <w:t xml:space="preserve"> </w:t>
      </w:r>
      <w:r w:rsidR="00287FFE">
        <w:rPr>
          <w:rFonts w:cs="Arial"/>
        </w:rPr>
        <w:t>65</w:t>
      </w:r>
      <w:r>
        <w:rPr>
          <w:rFonts w:cs="Arial"/>
        </w:rPr>
        <w:t xml:space="preserve">% migratory students and </w:t>
      </w:r>
      <w:r w:rsidR="00287FFE">
        <w:rPr>
          <w:rFonts w:cs="Arial"/>
        </w:rPr>
        <w:t>24</w:t>
      </w:r>
      <w:r>
        <w:rPr>
          <w:rFonts w:cs="Arial"/>
        </w:rPr>
        <w:t xml:space="preserve">% all students, </w:t>
      </w:r>
      <w:r w:rsidR="00287FFE">
        <w:rPr>
          <w:rFonts w:cs="Arial"/>
        </w:rPr>
        <w:t>Grade 6</w:t>
      </w:r>
      <w:r>
        <w:rPr>
          <w:rFonts w:cs="Arial"/>
        </w:rPr>
        <w:t xml:space="preserve"> </w:t>
      </w:r>
      <w:r w:rsidR="00287FFE">
        <w:rPr>
          <w:rFonts w:cs="Arial"/>
        </w:rPr>
        <w:t>55</w:t>
      </w:r>
      <w:r>
        <w:rPr>
          <w:rFonts w:cs="Arial"/>
        </w:rPr>
        <w:t xml:space="preserve">% migratory students and </w:t>
      </w:r>
      <w:r w:rsidR="00287FFE">
        <w:rPr>
          <w:rFonts w:cs="Arial"/>
        </w:rPr>
        <w:t>18</w:t>
      </w:r>
      <w:r>
        <w:rPr>
          <w:rFonts w:cs="Arial"/>
        </w:rPr>
        <w:t xml:space="preserve">% all students, </w:t>
      </w:r>
      <w:r w:rsidR="00287FFE">
        <w:rPr>
          <w:rFonts w:cs="Arial"/>
        </w:rPr>
        <w:t>Grade 7</w:t>
      </w:r>
      <w:r>
        <w:rPr>
          <w:rFonts w:cs="Arial"/>
        </w:rPr>
        <w:t xml:space="preserve"> </w:t>
      </w:r>
      <w:r w:rsidR="00287FFE">
        <w:rPr>
          <w:rFonts w:cs="Arial"/>
        </w:rPr>
        <w:t>48</w:t>
      </w:r>
      <w:r>
        <w:rPr>
          <w:rFonts w:cs="Arial"/>
        </w:rPr>
        <w:t xml:space="preserve">% migratory students and </w:t>
      </w:r>
      <w:r w:rsidR="00287FFE">
        <w:rPr>
          <w:rFonts w:cs="Arial"/>
        </w:rPr>
        <w:t>16</w:t>
      </w:r>
      <w:r>
        <w:rPr>
          <w:rFonts w:cs="Arial"/>
        </w:rPr>
        <w:t xml:space="preserve">% all students, </w:t>
      </w:r>
      <w:r w:rsidR="00287FFE">
        <w:rPr>
          <w:rFonts w:cs="Arial"/>
        </w:rPr>
        <w:t>Grade 8</w:t>
      </w:r>
      <w:r>
        <w:rPr>
          <w:rFonts w:cs="Arial"/>
        </w:rPr>
        <w:t xml:space="preserve"> </w:t>
      </w:r>
      <w:r w:rsidR="00287FFE">
        <w:rPr>
          <w:rFonts w:cs="Arial"/>
        </w:rPr>
        <w:t>45</w:t>
      </w:r>
      <w:r>
        <w:rPr>
          <w:rFonts w:cs="Arial"/>
        </w:rPr>
        <w:t xml:space="preserve">% migratory students and </w:t>
      </w:r>
      <w:r w:rsidR="00287FFE">
        <w:rPr>
          <w:rFonts w:cs="Arial"/>
        </w:rPr>
        <w:t>14</w:t>
      </w:r>
      <w:r>
        <w:rPr>
          <w:rFonts w:cs="Arial"/>
        </w:rPr>
        <w:t xml:space="preserve">% all students, </w:t>
      </w:r>
      <w:r w:rsidR="00287FFE">
        <w:rPr>
          <w:rFonts w:cs="Arial"/>
        </w:rPr>
        <w:t>Grade 9</w:t>
      </w:r>
      <w:r>
        <w:rPr>
          <w:rFonts w:cs="Arial"/>
        </w:rPr>
        <w:t xml:space="preserve"> </w:t>
      </w:r>
      <w:r w:rsidR="00287FFE">
        <w:rPr>
          <w:rFonts w:cs="Arial"/>
        </w:rPr>
        <w:t>41</w:t>
      </w:r>
      <w:r>
        <w:rPr>
          <w:rFonts w:cs="Arial"/>
        </w:rPr>
        <w:t xml:space="preserve">% migratory students and </w:t>
      </w:r>
      <w:r w:rsidR="00287FFE">
        <w:rPr>
          <w:rFonts w:cs="Arial"/>
        </w:rPr>
        <w:t>14</w:t>
      </w:r>
      <w:r>
        <w:rPr>
          <w:rFonts w:cs="Arial"/>
        </w:rPr>
        <w:t xml:space="preserve">% all students, </w:t>
      </w:r>
      <w:r w:rsidR="00287FFE">
        <w:rPr>
          <w:rFonts w:cs="Arial"/>
        </w:rPr>
        <w:t>Grade 10</w:t>
      </w:r>
      <w:r>
        <w:rPr>
          <w:rFonts w:cs="Arial"/>
        </w:rPr>
        <w:t xml:space="preserve"> </w:t>
      </w:r>
      <w:r w:rsidR="00287FFE">
        <w:rPr>
          <w:rFonts w:cs="Arial"/>
        </w:rPr>
        <w:t>42</w:t>
      </w:r>
      <w:r>
        <w:rPr>
          <w:rFonts w:cs="Arial"/>
        </w:rPr>
        <w:t xml:space="preserve">% migratory students and </w:t>
      </w:r>
      <w:r w:rsidR="00287FFE">
        <w:rPr>
          <w:rFonts w:cs="Arial"/>
        </w:rPr>
        <w:t>12</w:t>
      </w:r>
      <w:r>
        <w:rPr>
          <w:rFonts w:cs="Arial"/>
        </w:rPr>
        <w:t xml:space="preserve">% all students, </w:t>
      </w:r>
      <w:r w:rsidR="00287FFE">
        <w:rPr>
          <w:rFonts w:cs="Arial"/>
        </w:rPr>
        <w:t>Grade 11</w:t>
      </w:r>
      <w:r>
        <w:rPr>
          <w:rFonts w:cs="Arial"/>
        </w:rPr>
        <w:t xml:space="preserve"> </w:t>
      </w:r>
      <w:r w:rsidR="00287FFE">
        <w:rPr>
          <w:rFonts w:cs="Arial"/>
        </w:rPr>
        <w:t>40</w:t>
      </w:r>
      <w:r>
        <w:rPr>
          <w:rFonts w:cs="Arial"/>
        </w:rPr>
        <w:t xml:space="preserve">% migratory students and </w:t>
      </w:r>
      <w:r w:rsidR="00287FFE">
        <w:rPr>
          <w:rFonts w:cs="Arial"/>
        </w:rPr>
        <w:t>11</w:t>
      </w:r>
      <w:r>
        <w:rPr>
          <w:rFonts w:cs="Arial"/>
        </w:rPr>
        <w:t xml:space="preserve">% all students, </w:t>
      </w:r>
      <w:r w:rsidR="00287FFE">
        <w:rPr>
          <w:rFonts w:cs="Arial"/>
        </w:rPr>
        <w:t>Grade 12</w:t>
      </w:r>
      <w:r>
        <w:rPr>
          <w:rFonts w:cs="Arial"/>
        </w:rPr>
        <w:t xml:space="preserve"> </w:t>
      </w:r>
      <w:r w:rsidR="00287FFE">
        <w:rPr>
          <w:rFonts w:cs="Arial"/>
        </w:rPr>
        <w:t>36</w:t>
      </w:r>
      <w:r>
        <w:rPr>
          <w:rFonts w:cs="Arial"/>
        </w:rPr>
        <w:t xml:space="preserve">% migratory students and </w:t>
      </w:r>
      <w:r w:rsidR="00287FFE">
        <w:rPr>
          <w:rFonts w:cs="Arial"/>
        </w:rPr>
        <w:t>11</w:t>
      </w:r>
      <w:r>
        <w:rPr>
          <w:rFonts w:cs="Arial"/>
        </w:rPr>
        <w:t xml:space="preserve">% all students, </w:t>
      </w:r>
      <w:r w:rsidR="00287FFE">
        <w:rPr>
          <w:rFonts w:cs="Arial"/>
        </w:rPr>
        <w:t>Ungraded</w:t>
      </w:r>
      <w:r>
        <w:rPr>
          <w:rFonts w:cs="Arial"/>
        </w:rPr>
        <w:t xml:space="preserve"> </w:t>
      </w:r>
      <w:r w:rsidR="00287FFE">
        <w:rPr>
          <w:rFonts w:cs="Arial"/>
        </w:rPr>
        <w:t>41</w:t>
      </w:r>
      <w:r>
        <w:rPr>
          <w:rFonts w:cs="Arial"/>
        </w:rPr>
        <w:t xml:space="preserve">% migratory students and </w:t>
      </w:r>
      <w:r w:rsidR="00287FFE">
        <w:rPr>
          <w:rFonts w:cs="Arial"/>
        </w:rPr>
        <w:t>26</w:t>
      </w:r>
      <w:r>
        <w:rPr>
          <w:rFonts w:cs="Arial"/>
        </w:rPr>
        <w:t xml:space="preserve">% all students, </w:t>
      </w:r>
      <w:r w:rsidR="00287FFE">
        <w:rPr>
          <w:rFonts w:cs="Arial"/>
        </w:rPr>
        <w:t>All Grades</w:t>
      </w:r>
      <w:r>
        <w:rPr>
          <w:rFonts w:cs="Arial"/>
        </w:rPr>
        <w:t xml:space="preserve"> </w:t>
      </w:r>
      <w:r w:rsidR="00287FFE">
        <w:rPr>
          <w:rFonts w:cs="Arial"/>
        </w:rPr>
        <w:t>53</w:t>
      </w:r>
      <w:r>
        <w:rPr>
          <w:rFonts w:cs="Arial"/>
        </w:rPr>
        <w:t xml:space="preserve">% migratory students and </w:t>
      </w:r>
      <w:r w:rsidR="00287FFE">
        <w:rPr>
          <w:rFonts w:cs="Arial"/>
        </w:rPr>
        <w:t>22% all students.</w:t>
      </w:r>
    </w:p>
    <w:p w14:paraId="32BA950F" w14:textId="16ECF107" w:rsidR="001A5A66" w:rsidRDefault="00B77C8C" w:rsidP="00924D03">
      <w:pPr>
        <w:ind w:left="720" w:right="720"/>
        <w:rPr>
          <w:rFonts w:cs="Arial"/>
        </w:rPr>
      </w:pPr>
      <w:r w:rsidRPr="00E7554C">
        <w:rPr>
          <w:rFonts w:cs="Arial"/>
        </w:rPr>
        <w:t xml:space="preserve">Sources: </w:t>
      </w:r>
      <w:r w:rsidR="005731EC" w:rsidRPr="00E7554C">
        <w:rPr>
          <w:rFonts w:cs="Arial"/>
        </w:rPr>
        <w:t>Migrant Students</w:t>
      </w:r>
      <w:r w:rsidRPr="00E7554C">
        <w:rPr>
          <w:rFonts w:cs="Arial"/>
        </w:rPr>
        <w:t xml:space="preserve"> – </w:t>
      </w:r>
      <w:r w:rsidR="006F536E" w:rsidRPr="00E7554C">
        <w:rPr>
          <w:rFonts w:cs="Arial"/>
        </w:rPr>
        <w:t>CDE CELDT Data Files, 2013</w:t>
      </w:r>
      <w:r w:rsidR="001670A0" w:rsidRPr="00E7554C">
        <w:rPr>
          <w:rFonts w:cs="Arial"/>
        </w:rPr>
        <w:t>–</w:t>
      </w:r>
      <w:r w:rsidR="006F536E" w:rsidRPr="00E7554C">
        <w:rPr>
          <w:rFonts w:cs="Arial"/>
        </w:rPr>
        <w:t>14 to 2014</w:t>
      </w:r>
      <w:r w:rsidR="001670A0" w:rsidRPr="00E7554C">
        <w:rPr>
          <w:rFonts w:cs="Arial"/>
        </w:rPr>
        <w:t>–</w:t>
      </w:r>
      <w:r w:rsidR="006F536E" w:rsidRPr="00E7554C">
        <w:rPr>
          <w:rFonts w:cs="Arial"/>
        </w:rPr>
        <w:t>15</w:t>
      </w:r>
      <w:r w:rsidR="0077799B" w:rsidRPr="00E7554C">
        <w:rPr>
          <w:rFonts w:cs="Arial"/>
        </w:rPr>
        <w:t xml:space="preserve">. </w:t>
      </w:r>
      <w:r w:rsidRPr="00E7554C">
        <w:rPr>
          <w:rFonts w:cs="Arial"/>
        </w:rPr>
        <w:t xml:space="preserve">All Students - Dataquest, </w:t>
      </w:r>
      <w:r w:rsidRPr="00E7554C">
        <w:rPr>
          <w:rFonts w:cs="Arial"/>
          <w:iCs/>
        </w:rPr>
        <w:t>Enrollment by Grade for 2014</w:t>
      </w:r>
      <w:r w:rsidR="001670A0" w:rsidRPr="00E7554C">
        <w:rPr>
          <w:rFonts w:cs="Arial"/>
        </w:rPr>
        <w:t>–</w:t>
      </w:r>
      <w:r w:rsidRPr="00E7554C">
        <w:rPr>
          <w:rFonts w:cs="Arial"/>
          <w:iCs/>
        </w:rPr>
        <w:t>15 and English Learner Students by Language by Grade</w:t>
      </w:r>
      <w:r w:rsidR="00CA55D8" w:rsidRPr="00E7554C">
        <w:rPr>
          <w:rFonts w:cs="Arial"/>
          <w:iCs/>
        </w:rPr>
        <w:t>:</w:t>
      </w:r>
      <w:r w:rsidR="006F536E" w:rsidRPr="00E7554C">
        <w:rPr>
          <w:rFonts w:cs="Arial"/>
          <w:iCs/>
        </w:rPr>
        <w:t xml:space="preserve"> </w:t>
      </w:r>
      <w:r w:rsidR="006217E7">
        <w:rPr>
          <w:rFonts w:cs="Arial"/>
          <w:iCs/>
        </w:rPr>
        <w:t xml:space="preserve"> </w:t>
      </w:r>
      <w:hyperlink r:id="rId17" w:tooltip="DataQuest Web site" w:history="1">
        <w:r w:rsidR="006217E7" w:rsidRPr="00FC1A07">
          <w:rPr>
            <w:rStyle w:val="Hyperlink"/>
            <w:rFonts w:cs="Arial"/>
          </w:rPr>
          <w:t>http://data1.cde.ca.gov/dataquest/</w:t>
        </w:r>
      </w:hyperlink>
      <w:r w:rsidR="006217E7">
        <w:rPr>
          <w:rFonts w:cs="Arial"/>
        </w:rPr>
        <w:t xml:space="preserve">. </w:t>
      </w:r>
    </w:p>
    <w:p w14:paraId="55B62028" w14:textId="3AF53425" w:rsidR="00B77C8C" w:rsidRPr="00E7554C" w:rsidRDefault="00DA3CE1" w:rsidP="00924D03">
      <w:pPr>
        <w:spacing w:before="240"/>
        <w:ind w:left="720" w:right="720"/>
        <w:rPr>
          <w:rFonts w:cs="Arial"/>
        </w:rPr>
      </w:pPr>
      <w:r w:rsidRPr="00E7554C">
        <w:rPr>
          <w:rFonts w:cs="Arial"/>
        </w:rPr>
        <w:t>Figure 4 shows the number of Migratory EL students and the overall number of ELs statewide over the past four years.</w:t>
      </w:r>
    </w:p>
    <w:p w14:paraId="62A93873" w14:textId="1C331389" w:rsidR="00D21271" w:rsidRPr="00E7554C" w:rsidRDefault="00160E80" w:rsidP="00924D03">
      <w:pPr>
        <w:pStyle w:val="Heading60"/>
        <w:ind w:left="720" w:right="720"/>
      </w:pPr>
      <w:r w:rsidRPr="00E7554C">
        <w:lastRenderedPageBreak/>
        <w:t>Figure 4. Total Number of English L</w:t>
      </w:r>
      <w:r w:rsidR="00D21271" w:rsidRPr="00E7554C">
        <w:t xml:space="preserve">earner </w:t>
      </w:r>
      <w:r w:rsidRPr="00E7554C">
        <w:t>and Migratory English Learner S</w:t>
      </w:r>
      <w:r w:rsidR="00D21271" w:rsidRPr="00E7554C">
        <w:t>tudents</w:t>
      </w:r>
      <w:r w:rsidR="00E7554C">
        <w:t xml:space="preserve"> </w:t>
      </w:r>
      <w:r w:rsidRPr="00E7554C">
        <w:t>S</w:t>
      </w:r>
      <w:r w:rsidR="00D21271" w:rsidRPr="00E7554C">
        <w:t>tatewide</w:t>
      </w:r>
    </w:p>
    <w:p w14:paraId="30CD7284" w14:textId="17EB4E62" w:rsidR="00704592" w:rsidRPr="00763EC7" w:rsidRDefault="00AB7138" w:rsidP="001A5A66">
      <w:pPr>
        <w:jc w:val="center"/>
        <w:rPr>
          <w:rFonts w:eastAsiaTheme="majorEastAsia" w:cs="Arial"/>
          <w:sz w:val="22"/>
          <w:szCs w:val="22"/>
        </w:rPr>
      </w:pPr>
      <w:r>
        <w:rPr>
          <w:rFonts w:eastAsiaTheme="majorEastAsia" w:cs="Arial"/>
          <w:noProof/>
          <w:sz w:val="22"/>
          <w:szCs w:val="22"/>
          <w:lang w:eastAsia="en-US"/>
        </w:rPr>
        <w:drawing>
          <wp:inline distT="0" distB="0" distL="0" distR="0" wp14:anchorId="1EF655D3" wp14:editId="34286CF2">
            <wp:extent cx="5610225" cy="2310765"/>
            <wp:effectExtent l="0" t="0" r="9525" b="0"/>
            <wp:docPr id="26" name="Picture 26" descr="Following this image is text describing the data provided in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310765"/>
                    </a:xfrm>
                    <a:prstGeom prst="rect">
                      <a:avLst/>
                    </a:prstGeom>
                    <a:noFill/>
                  </pic:spPr>
                </pic:pic>
              </a:graphicData>
            </a:graphic>
          </wp:inline>
        </w:drawing>
      </w:r>
    </w:p>
    <w:p w14:paraId="0DD6C134" w14:textId="5E3BDA66" w:rsidR="003C5669" w:rsidRDefault="003C5669" w:rsidP="00C725DE">
      <w:pPr>
        <w:ind w:left="720"/>
        <w:rPr>
          <w:rFonts w:eastAsiaTheme="majorEastAsia" w:cs="Arial"/>
        </w:rPr>
      </w:pPr>
      <w:r>
        <w:rPr>
          <w:rFonts w:eastAsiaTheme="majorEastAsia" w:cs="Arial"/>
        </w:rPr>
        <w:t xml:space="preserve">Number of English Learner and Migratory English Learner Students Statewide by year. Sum of All ELs in 2013–14 – 1,413,549; in 2014–15 – 1,392,263; in 2015–16 the number declined slightly again; and in 2016–17 the number declined slightly further. </w:t>
      </w:r>
      <w:proofErr w:type="gramStart"/>
      <w:r>
        <w:rPr>
          <w:rFonts w:eastAsiaTheme="majorEastAsia" w:cs="Arial"/>
        </w:rPr>
        <w:t>Sum</w:t>
      </w:r>
      <w:proofErr w:type="gramEnd"/>
      <w:r>
        <w:rPr>
          <w:rFonts w:eastAsiaTheme="majorEastAsia" w:cs="Arial"/>
        </w:rPr>
        <w:t xml:space="preserve"> of Migrant ELs has stayed </w:t>
      </w:r>
      <w:proofErr w:type="gramStart"/>
      <w:r>
        <w:rPr>
          <w:rFonts w:eastAsiaTheme="majorEastAsia" w:cs="Arial"/>
        </w:rPr>
        <w:t>fairly constant</w:t>
      </w:r>
      <w:proofErr w:type="gramEnd"/>
      <w:r>
        <w:rPr>
          <w:rFonts w:eastAsiaTheme="majorEastAsia" w:cs="Arial"/>
        </w:rPr>
        <w:t xml:space="preserve"> across the four school years.</w:t>
      </w:r>
    </w:p>
    <w:p w14:paraId="08D12B07" w14:textId="03EC3A2F" w:rsidR="00704592" w:rsidRPr="00E7554C" w:rsidRDefault="00704592" w:rsidP="00AC145F">
      <w:pPr>
        <w:ind w:left="720"/>
        <w:rPr>
          <w:rFonts w:eastAsiaTheme="majorEastAsia" w:cs="Arial"/>
        </w:rPr>
      </w:pPr>
      <w:r w:rsidRPr="00E7554C">
        <w:rPr>
          <w:rFonts w:eastAsiaTheme="majorEastAsia" w:cs="Arial"/>
        </w:rPr>
        <w:t xml:space="preserve">Source: CDE DataQuest - English Learner </w:t>
      </w:r>
    </w:p>
    <w:p w14:paraId="1F362783" w14:textId="0F5B5A44" w:rsidR="00DE53FC" w:rsidRPr="00763EC7" w:rsidRDefault="00DE53FC" w:rsidP="00D12E96">
      <w:pPr>
        <w:pStyle w:val="Heading4"/>
        <w:spacing w:after="120"/>
        <w:ind w:left="720"/>
      </w:pPr>
      <w:bookmarkStart w:id="35" w:name="_Toc469510907"/>
      <w:bookmarkStart w:id="36" w:name="_Toc502908461"/>
      <w:r w:rsidRPr="00763EC7">
        <w:t>Home Language</w:t>
      </w:r>
      <w:bookmarkEnd w:id="35"/>
      <w:bookmarkEnd w:id="36"/>
    </w:p>
    <w:p w14:paraId="3599CFA9" w14:textId="4CD55737" w:rsidR="00E7554C" w:rsidRPr="001A5A66" w:rsidRDefault="00F85396" w:rsidP="00AB7138">
      <w:pPr>
        <w:ind w:left="720" w:right="720"/>
        <w:rPr>
          <w:rFonts w:cs="Arial"/>
        </w:rPr>
      </w:pPr>
      <w:r w:rsidRPr="00E7554C">
        <w:rPr>
          <w:rFonts w:cs="Arial"/>
        </w:rPr>
        <w:t xml:space="preserve">The distribution of home languages among California’s migratory students has remained consistent during the past five years. </w:t>
      </w:r>
      <w:r w:rsidR="00D832B1" w:rsidRPr="00E7554C">
        <w:rPr>
          <w:rFonts w:cs="Arial"/>
        </w:rPr>
        <w:t>Between 2010</w:t>
      </w:r>
      <w:r w:rsidR="00C35A53" w:rsidRPr="00E7554C">
        <w:rPr>
          <w:rFonts w:cs="Arial"/>
        </w:rPr>
        <w:t>–</w:t>
      </w:r>
      <w:r w:rsidR="00D832B1" w:rsidRPr="00E7554C">
        <w:rPr>
          <w:rFonts w:cs="Arial"/>
        </w:rPr>
        <w:t>11 and 2014</w:t>
      </w:r>
      <w:r w:rsidR="00C35A53" w:rsidRPr="00E7554C">
        <w:rPr>
          <w:rFonts w:cs="Arial"/>
        </w:rPr>
        <w:t>–</w:t>
      </w:r>
      <w:r w:rsidR="00D832B1" w:rsidRPr="00E7554C">
        <w:rPr>
          <w:rFonts w:cs="Arial"/>
        </w:rPr>
        <w:t xml:space="preserve">15, California’s </w:t>
      </w:r>
      <w:r w:rsidR="00C35A53" w:rsidRPr="00E7554C">
        <w:rPr>
          <w:rFonts w:cs="Arial"/>
        </w:rPr>
        <w:t xml:space="preserve">migratory </w:t>
      </w:r>
      <w:r w:rsidR="00780674" w:rsidRPr="00E7554C">
        <w:rPr>
          <w:rFonts w:cs="Arial"/>
        </w:rPr>
        <w:t>parents</w:t>
      </w:r>
      <w:r w:rsidR="00C35A53" w:rsidRPr="00E7554C">
        <w:rPr>
          <w:rFonts w:cs="Arial"/>
        </w:rPr>
        <w:t xml:space="preserve"> </w:t>
      </w:r>
      <w:r w:rsidR="004D6C16" w:rsidRPr="00E7554C">
        <w:rPr>
          <w:rFonts w:cs="Arial"/>
        </w:rPr>
        <w:t xml:space="preserve">reported at least </w:t>
      </w:r>
      <w:r w:rsidR="00311FF7" w:rsidRPr="00E7554C">
        <w:rPr>
          <w:rFonts w:cs="Arial"/>
        </w:rPr>
        <w:t>31</w:t>
      </w:r>
      <w:r w:rsidR="003466B0" w:rsidRPr="00E7554C">
        <w:rPr>
          <w:rFonts w:cs="Arial"/>
        </w:rPr>
        <w:t xml:space="preserve"> different</w:t>
      </w:r>
      <w:r w:rsidR="004D6C16" w:rsidRPr="00E7554C">
        <w:rPr>
          <w:rFonts w:cs="Arial"/>
        </w:rPr>
        <w:t xml:space="preserve"> home languages</w:t>
      </w:r>
      <w:r w:rsidR="00D832B1" w:rsidRPr="00E7554C">
        <w:rPr>
          <w:rFonts w:cs="Arial"/>
        </w:rPr>
        <w:t xml:space="preserve">. </w:t>
      </w:r>
      <w:r w:rsidR="00E86E1A" w:rsidRPr="00E7554C">
        <w:rPr>
          <w:rFonts w:cs="Arial"/>
        </w:rPr>
        <w:t>For the 2014</w:t>
      </w:r>
      <w:r w:rsidR="00C35A53" w:rsidRPr="00E7554C">
        <w:rPr>
          <w:rFonts w:cs="Arial"/>
        </w:rPr>
        <w:t>–</w:t>
      </w:r>
      <w:r w:rsidR="00E86E1A" w:rsidRPr="00E7554C">
        <w:rPr>
          <w:rFonts w:cs="Arial"/>
        </w:rPr>
        <w:t>15 program year</w:t>
      </w:r>
      <w:r w:rsidR="00D832B1" w:rsidRPr="00E7554C">
        <w:rPr>
          <w:rFonts w:cs="Arial"/>
        </w:rPr>
        <w:t>,</w:t>
      </w:r>
      <w:r w:rsidR="00E86E1A" w:rsidRPr="00E7554C">
        <w:rPr>
          <w:rFonts w:cs="Arial"/>
        </w:rPr>
        <w:t xml:space="preserve"> Spanish was the most prevalent home language (97 percent), followed by Mixteco (</w:t>
      </w:r>
      <w:r w:rsidR="00382057" w:rsidRPr="00E7554C">
        <w:rPr>
          <w:rFonts w:cs="Arial"/>
        </w:rPr>
        <w:t xml:space="preserve">2 percent), then Punjabi (less than 1 </w:t>
      </w:r>
      <w:r w:rsidR="009E6C46" w:rsidRPr="00E7554C">
        <w:rPr>
          <w:rFonts w:cs="Arial"/>
        </w:rPr>
        <w:t>percent</w:t>
      </w:r>
      <w:r w:rsidR="00382057" w:rsidRPr="00E7554C">
        <w:rPr>
          <w:rFonts w:cs="Arial"/>
        </w:rPr>
        <w:t xml:space="preserve">). Table 2 details the prevalence of </w:t>
      </w:r>
      <w:r w:rsidR="00D832B1" w:rsidRPr="00E7554C">
        <w:rPr>
          <w:rFonts w:cs="Arial"/>
        </w:rPr>
        <w:t xml:space="preserve">the most common </w:t>
      </w:r>
      <w:r w:rsidR="00382057" w:rsidRPr="00E7554C">
        <w:rPr>
          <w:rFonts w:cs="Arial"/>
        </w:rPr>
        <w:t xml:space="preserve">home languages </w:t>
      </w:r>
      <w:r w:rsidR="00D832B1" w:rsidRPr="00E7554C">
        <w:rPr>
          <w:rFonts w:cs="Arial"/>
        </w:rPr>
        <w:t>reported for</w:t>
      </w:r>
      <w:r w:rsidR="00382057" w:rsidRPr="00E7554C">
        <w:rPr>
          <w:rFonts w:cs="Arial"/>
        </w:rPr>
        <w:t xml:space="preserve"> California’s </w:t>
      </w:r>
      <w:r w:rsidR="00C35A53" w:rsidRPr="00E7554C">
        <w:rPr>
          <w:rFonts w:cs="Arial"/>
        </w:rPr>
        <w:t xml:space="preserve">migratory </w:t>
      </w:r>
      <w:r w:rsidR="00382057" w:rsidRPr="00E7554C">
        <w:rPr>
          <w:rFonts w:cs="Arial"/>
        </w:rPr>
        <w:t xml:space="preserve">children </w:t>
      </w:r>
      <w:r w:rsidR="00D832B1" w:rsidRPr="00E7554C">
        <w:rPr>
          <w:rFonts w:cs="Arial"/>
        </w:rPr>
        <w:t>over the past five program years.</w:t>
      </w:r>
      <w:r w:rsidR="004D6C16" w:rsidRPr="00E7554C">
        <w:rPr>
          <w:rFonts w:cs="Arial"/>
        </w:rPr>
        <w:t xml:space="preserve"> </w:t>
      </w:r>
      <w:bookmarkStart w:id="37" w:name="_Toc496793230"/>
    </w:p>
    <w:p w14:paraId="5C544578" w14:textId="12A66D4E" w:rsidR="00913E30" w:rsidRPr="00763EC7" w:rsidRDefault="00FF09B4" w:rsidP="00AB7138">
      <w:pPr>
        <w:pStyle w:val="Heading60"/>
        <w:ind w:left="720" w:right="720"/>
      </w:pPr>
      <w:r w:rsidRPr="00763EC7">
        <w:t xml:space="preserve">Table </w:t>
      </w:r>
      <w:fldSimple w:instr=" SEQ Table \* ARABIC ">
        <w:r w:rsidR="005A24FE" w:rsidRPr="00763EC7">
          <w:rPr>
            <w:noProof/>
          </w:rPr>
          <w:t>2</w:t>
        </w:r>
      </w:fldSimple>
      <w:r w:rsidRPr="00763EC7">
        <w:t xml:space="preserve">. </w:t>
      </w:r>
      <w:r w:rsidR="00913E30" w:rsidRPr="00763EC7">
        <w:t>Home Language</w:t>
      </w:r>
      <w:r w:rsidR="00D832B1" w:rsidRPr="00763EC7">
        <w:t>s</w:t>
      </w:r>
      <w:r w:rsidR="00913E30" w:rsidRPr="00763EC7">
        <w:t xml:space="preserve"> for California’s Migrat</w:t>
      </w:r>
      <w:r w:rsidR="00C35A53" w:rsidRPr="00763EC7">
        <w:t>ory</w:t>
      </w:r>
      <w:r w:rsidR="00913E30" w:rsidRPr="00763EC7">
        <w:t xml:space="preserve"> </w:t>
      </w:r>
      <w:r w:rsidR="00A8034C" w:rsidRPr="00763EC7">
        <w:t>Students</w:t>
      </w:r>
      <w:r w:rsidR="00913E30" w:rsidRPr="00763EC7">
        <w:t>,</w:t>
      </w:r>
      <w:r w:rsidR="007F6FEE" w:rsidRPr="00763EC7">
        <w:t xml:space="preserve"> </w:t>
      </w:r>
      <w:r w:rsidR="00484830">
        <w:t xml:space="preserve">in Program Year </w:t>
      </w:r>
      <w:r w:rsidR="00913E30" w:rsidRPr="00763EC7">
        <w:t>2010</w:t>
      </w:r>
      <w:r w:rsidR="00C35A53" w:rsidRPr="00763EC7">
        <w:t>–</w:t>
      </w:r>
      <w:r w:rsidR="00913E30" w:rsidRPr="00763EC7">
        <w:t>11 to 2014</w:t>
      </w:r>
      <w:r w:rsidR="00C35A53" w:rsidRPr="00763EC7">
        <w:t>–</w:t>
      </w:r>
      <w:r w:rsidR="00913E30" w:rsidRPr="00763EC7">
        <w:t>15</w:t>
      </w:r>
      <w:bookmarkEnd w:id="37"/>
    </w:p>
    <w:tbl>
      <w:tblPr>
        <w:tblStyle w:val="GridTable4"/>
        <w:tblW w:w="882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Description w:val="Table 2 details the prevalence of the most common home languages reported for California’s migratory children over the past five program years. "/>
      </w:tblPr>
      <w:tblGrid>
        <w:gridCol w:w="1625"/>
        <w:gridCol w:w="1440"/>
        <w:gridCol w:w="1440"/>
        <w:gridCol w:w="1440"/>
        <w:gridCol w:w="1440"/>
        <w:gridCol w:w="1440"/>
      </w:tblGrid>
      <w:tr w:rsidR="00147E0A" w:rsidRPr="00763EC7" w14:paraId="11668F5D" w14:textId="77777777" w:rsidTr="00341194">
        <w:trPr>
          <w:cnfStyle w:val="100000000000" w:firstRow="1" w:lastRow="0" w:firstColumn="0" w:lastColumn="0" w:oddVBand="0" w:evenVBand="0" w:oddHBand="0" w:evenHBand="0" w:firstRowFirstColumn="0" w:firstRowLastColumn="0" w:lastRowFirstColumn="0" w:lastRowLastColumn="0"/>
          <w:cantSplit/>
          <w:trHeight w:val="225"/>
          <w:tblHeader/>
        </w:trPr>
        <w:tc>
          <w:tcPr>
            <w:tcW w:w="1625" w:type="dxa"/>
            <w:noWrap/>
            <w:hideMark/>
          </w:tcPr>
          <w:p w14:paraId="5C1BB8FA" w14:textId="7490AEE7" w:rsidR="00913E30" w:rsidRPr="00E7554C" w:rsidRDefault="00484830" w:rsidP="00F73396">
            <w:pPr>
              <w:jc w:val="center"/>
              <w:rPr>
                <w:rFonts w:cs="Arial"/>
              </w:rPr>
            </w:pPr>
            <w:r w:rsidRPr="00E7554C">
              <w:rPr>
                <w:rFonts w:cs="Arial"/>
              </w:rPr>
              <w:t>Home Language</w:t>
            </w:r>
            <w:r w:rsidRPr="00E7554C">
              <w:rPr>
                <w:rFonts w:cs="Arial"/>
                <w:vertAlign w:val="superscript"/>
              </w:rPr>
              <w:t>1</w:t>
            </w:r>
          </w:p>
        </w:tc>
        <w:tc>
          <w:tcPr>
            <w:tcW w:w="1440" w:type="dxa"/>
            <w:noWrap/>
            <w:hideMark/>
          </w:tcPr>
          <w:p w14:paraId="2C6A1E79" w14:textId="7AC78A2A" w:rsidR="00913E30" w:rsidRPr="00E7554C" w:rsidRDefault="00913E30" w:rsidP="00F73396">
            <w:pPr>
              <w:jc w:val="center"/>
              <w:rPr>
                <w:rFonts w:cs="Arial"/>
                <w:b w:val="0"/>
                <w:bCs w:val="0"/>
              </w:rPr>
            </w:pPr>
            <w:r w:rsidRPr="00E7554C">
              <w:rPr>
                <w:rFonts w:cs="Arial"/>
              </w:rPr>
              <w:t>2010</w:t>
            </w:r>
            <w:r w:rsidR="00E01EBB" w:rsidRPr="00E7554C">
              <w:rPr>
                <w:rFonts w:cs="Arial"/>
              </w:rPr>
              <w:t>–</w:t>
            </w:r>
            <w:r w:rsidRPr="00E7554C">
              <w:rPr>
                <w:rFonts w:cs="Arial"/>
              </w:rPr>
              <w:t>11</w:t>
            </w:r>
          </w:p>
          <w:p w14:paraId="2E9427FD" w14:textId="7E1FD2BB" w:rsidR="00D832B1" w:rsidRPr="00E7554C" w:rsidRDefault="00D832B1" w:rsidP="00F73396">
            <w:pPr>
              <w:jc w:val="center"/>
              <w:rPr>
                <w:rFonts w:cs="Arial"/>
              </w:rPr>
            </w:pPr>
            <w:r w:rsidRPr="00E7554C">
              <w:rPr>
                <w:rFonts w:cs="Arial"/>
              </w:rPr>
              <w:t>(N=75,115)</w:t>
            </w:r>
          </w:p>
        </w:tc>
        <w:tc>
          <w:tcPr>
            <w:tcW w:w="1440" w:type="dxa"/>
            <w:noWrap/>
            <w:hideMark/>
          </w:tcPr>
          <w:p w14:paraId="25E45AC7" w14:textId="125DEF57" w:rsidR="00913E30" w:rsidRPr="00E7554C" w:rsidRDefault="00913E30" w:rsidP="00F73396">
            <w:pPr>
              <w:jc w:val="center"/>
              <w:rPr>
                <w:rFonts w:cs="Arial"/>
                <w:b w:val="0"/>
                <w:bCs w:val="0"/>
              </w:rPr>
            </w:pPr>
            <w:r w:rsidRPr="00E7554C">
              <w:rPr>
                <w:rFonts w:cs="Arial"/>
              </w:rPr>
              <w:t>2011</w:t>
            </w:r>
            <w:r w:rsidR="00E72341" w:rsidRPr="00E7554C">
              <w:rPr>
                <w:rFonts w:cs="Arial"/>
              </w:rPr>
              <w:t>–</w:t>
            </w:r>
            <w:r w:rsidRPr="00E7554C">
              <w:rPr>
                <w:rFonts w:cs="Arial"/>
              </w:rPr>
              <w:t>12</w:t>
            </w:r>
          </w:p>
          <w:p w14:paraId="04CECE3C" w14:textId="7A5B96DE" w:rsidR="00D832B1" w:rsidRPr="00E7554C" w:rsidRDefault="00D832B1" w:rsidP="00F73396">
            <w:pPr>
              <w:jc w:val="center"/>
              <w:rPr>
                <w:rFonts w:cs="Arial"/>
              </w:rPr>
            </w:pPr>
            <w:r w:rsidRPr="00E7554C">
              <w:rPr>
                <w:rFonts w:cs="Arial"/>
              </w:rPr>
              <w:t>(N=67,231)</w:t>
            </w:r>
          </w:p>
        </w:tc>
        <w:tc>
          <w:tcPr>
            <w:tcW w:w="1440" w:type="dxa"/>
            <w:noWrap/>
            <w:hideMark/>
          </w:tcPr>
          <w:p w14:paraId="3C47408B" w14:textId="5DD8EE36" w:rsidR="00913E30" w:rsidRPr="00E7554C" w:rsidRDefault="00913E30" w:rsidP="00F73396">
            <w:pPr>
              <w:jc w:val="center"/>
              <w:rPr>
                <w:rFonts w:cs="Arial"/>
                <w:b w:val="0"/>
                <w:bCs w:val="0"/>
              </w:rPr>
            </w:pPr>
            <w:r w:rsidRPr="00E7554C">
              <w:rPr>
                <w:rFonts w:cs="Arial"/>
              </w:rPr>
              <w:t>2012</w:t>
            </w:r>
            <w:r w:rsidR="00E72341" w:rsidRPr="00E7554C">
              <w:rPr>
                <w:rFonts w:cs="Arial"/>
              </w:rPr>
              <w:t>–</w:t>
            </w:r>
            <w:r w:rsidRPr="00E7554C">
              <w:rPr>
                <w:rFonts w:cs="Arial"/>
              </w:rPr>
              <w:t>13</w:t>
            </w:r>
          </w:p>
          <w:p w14:paraId="0CCA858D" w14:textId="1483DF47" w:rsidR="00D832B1" w:rsidRPr="00E7554C" w:rsidRDefault="00D832B1" w:rsidP="00F73396">
            <w:pPr>
              <w:jc w:val="center"/>
              <w:rPr>
                <w:rFonts w:cs="Arial"/>
              </w:rPr>
            </w:pPr>
            <w:r w:rsidRPr="00E7554C">
              <w:rPr>
                <w:rFonts w:cs="Arial"/>
              </w:rPr>
              <w:t>(N=55,391)</w:t>
            </w:r>
          </w:p>
        </w:tc>
        <w:tc>
          <w:tcPr>
            <w:tcW w:w="1440" w:type="dxa"/>
            <w:noWrap/>
            <w:hideMark/>
          </w:tcPr>
          <w:p w14:paraId="466563BE" w14:textId="77633B58" w:rsidR="00913E30" w:rsidRPr="00E7554C" w:rsidRDefault="00913E30" w:rsidP="00F73396">
            <w:pPr>
              <w:jc w:val="center"/>
              <w:rPr>
                <w:rFonts w:cs="Arial"/>
                <w:b w:val="0"/>
                <w:bCs w:val="0"/>
              </w:rPr>
            </w:pPr>
            <w:r w:rsidRPr="00E7554C">
              <w:rPr>
                <w:rFonts w:cs="Arial"/>
              </w:rPr>
              <w:t>2013</w:t>
            </w:r>
            <w:r w:rsidR="00E72341" w:rsidRPr="00E7554C">
              <w:rPr>
                <w:rFonts w:cs="Arial"/>
              </w:rPr>
              <w:t>–</w:t>
            </w:r>
            <w:r w:rsidRPr="00E7554C">
              <w:rPr>
                <w:rFonts w:cs="Arial"/>
              </w:rPr>
              <w:t>14</w:t>
            </w:r>
          </w:p>
          <w:p w14:paraId="50723D13" w14:textId="3AB03A6E" w:rsidR="00D832B1" w:rsidRPr="00E7554C" w:rsidRDefault="00D832B1" w:rsidP="00F73396">
            <w:pPr>
              <w:jc w:val="center"/>
              <w:rPr>
                <w:rFonts w:cs="Arial"/>
              </w:rPr>
            </w:pPr>
            <w:r w:rsidRPr="00E7554C">
              <w:rPr>
                <w:rFonts w:cs="Arial"/>
              </w:rPr>
              <w:t>(N=45,217)</w:t>
            </w:r>
          </w:p>
        </w:tc>
        <w:tc>
          <w:tcPr>
            <w:tcW w:w="1440" w:type="dxa"/>
            <w:noWrap/>
            <w:hideMark/>
          </w:tcPr>
          <w:p w14:paraId="04AB391D" w14:textId="5A2C785F" w:rsidR="00913E30" w:rsidRPr="00E7554C" w:rsidRDefault="00913E30" w:rsidP="00F73396">
            <w:pPr>
              <w:jc w:val="center"/>
              <w:rPr>
                <w:rFonts w:cs="Arial"/>
                <w:b w:val="0"/>
                <w:bCs w:val="0"/>
              </w:rPr>
            </w:pPr>
            <w:r w:rsidRPr="00E7554C">
              <w:rPr>
                <w:rFonts w:cs="Arial"/>
              </w:rPr>
              <w:t>2014</w:t>
            </w:r>
            <w:r w:rsidR="00E72341" w:rsidRPr="00E7554C">
              <w:rPr>
                <w:rFonts w:cs="Arial"/>
              </w:rPr>
              <w:t>–</w:t>
            </w:r>
            <w:r w:rsidRPr="00E7554C">
              <w:rPr>
                <w:rFonts w:cs="Arial"/>
              </w:rPr>
              <w:t>15</w:t>
            </w:r>
          </w:p>
          <w:p w14:paraId="499DED59" w14:textId="142C2F03" w:rsidR="00D832B1" w:rsidRPr="00E7554C" w:rsidRDefault="00D832B1" w:rsidP="00F73396">
            <w:pPr>
              <w:jc w:val="center"/>
              <w:rPr>
                <w:rFonts w:cs="Arial"/>
              </w:rPr>
            </w:pPr>
            <w:r w:rsidRPr="00E7554C">
              <w:rPr>
                <w:rFonts w:cs="Arial"/>
              </w:rPr>
              <w:t>(N=35,915)</w:t>
            </w:r>
          </w:p>
        </w:tc>
      </w:tr>
      <w:tr w:rsidR="00924D03" w:rsidRPr="00924D03" w14:paraId="1D3CB404" w14:textId="77777777" w:rsidTr="00341194">
        <w:trPr>
          <w:cantSplit/>
          <w:trHeight w:val="280"/>
        </w:trPr>
        <w:tc>
          <w:tcPr>
            <w:tcW w:w="1625" w:type="dxa"/>
            <w:shd w:val="clear" w:color="auto" w:fill="auto"/>
            <w:noWrap/>
            <w:hideMark/>
          </w:tcPr>
          <w:p w14:paraId="742AC458" w14:textId="2114ED37" w:rsidR="00D832B1" w:rsidRPr="00924D03" w:rsidRDefault="00D832B1" w:rsidP="00F73396">
            <w:pPr>
              <w:jc w:val="center"/>
              <w:rPr>
                <w:rFonts w:cs="Arial"/>
              </w:rPr>
            </w:pPr>
            <w:r w:rsidRPr="00924D03">
              <w:rPr>
                <w:rFonts w:cs="Arial"/>
              </w:rPr>
              <w:t>Spanish</w:t>
            </w:r>
          </w:p>
        </w:tc>
        <w:tc>
          <w:tcPr>
            <w:tcW w:w="1440" w:type="dxa"/>
            <w:shd w:val="clear" w:color="auto" w:fill="auto"/>
            <w:noWrap/>
            <w:hideMark/>
          </w:tcPr>
          <w:p w14:paraId="27BB54E3" w14:textId="4E00BB01" w:rsidR="00D832B1" w:rsidRPr="00924D03" w:rsidRDefault="00D832B1" w:rsidP="00672201">
            <w:pPr>
              <w:ind w:right="160"/>
              <w:jc w:val="right"/>
              <w:rPr>
                <w:rFonts w:cs="Arial"/>
              </w:rPr>
            </w:pPr>
            <w:r w:rsidRPr="00924D03">
              <w:rPr>
                <w:rFonts w:cs="Arial"/>
              </w:rPr>
              <w:t>95.85%</w:t>
            </w:r>
          </w:p>
        </w:tc>
        <w:tc>
          <w:tcPr>
            <w:tcW w:w="1440" w:type="dxa"/>
            <w:shd w:val="clear" w:color="auto" w:fill="auto"/>
            <w:noWrap/>
            <w:hideMark/>
          </w:tcPr>
          <w:p w14:paraId="58B4581D" w14:textId="29869A0A" w:rsidR="00D832B1" w:rsidRPr="00924D03" w:rsidRDefault="00D832B1" w:rsidP="00672201">
            <w:pPr>
              <w:ind w:right="160"/>
              <w:jc w:val="right"/>
              <w:rPr>
                <w:rFonts w:cs="Arial"/>
              </w:rPr>
            </w:pPr>
            <w:r w:rsidRPr="00924D03">
              <w:rPr>
                <w:rFonts w:cs="Arial"/>
              </w:rPr>
              <w:t>96.42%</w:t>
            </w:r>
          </w:p>
        </w:tc>
        <w:tc>
          <w:tcPr>
            <w:tcW w:w="1440" w:type="dxa"/>
            <w:shd w:val="clear" w:color="auto" w:fill="auto"/>
            <w:noWrap/>
            <w:hideMark/>
          </w:tcPr>
          <w:p w14:paraId="19A52D99" w14:textId="6F232730" w:rsidR="00D832B1" w:rsidRPr="00924D03" w:rsidRDefault="00D832B1" w:rsidP="00672201">
            <w:pPr>
              <w:ind w:right="160"/>
              <w:jc w:val="right"/>
              <w:rPr>
                <w:rFonts w:cs="Arial"/>
              </w:rPr>
            </w:pPr>
            <w:r w:rsidRPr="00924D03">
              <w:rPr>
                <w:rFonts w:cs="Arial"/>
              </w:rPr>
              <w:t>96.90%</w:t>
            </w:r>
          </w:p>
        </w:tc>
        <w:tc>
          <w:tcPr>
            <w:tcW w:w="1440" w:type="dxa"/>
            <w:shd w:val="clear" w:color="auto" w:fill="auto"/>
            <w:noWrap/>
            <w:hideMark/>
          </w:tcPr>
          <w:p w14:paraId="70D310FC" w14:textId="408A6CE0" w:rsidR="00D832B1" w:rsidRPr="00924D03" w:rsidRDefault="00D832B1" w:rsidP="00672201">
            <w:pPr>
              <w:ind w:right="160"/>
              <w:jc w:val="right"/>
              <w:rPr>
                <w:rFonts w:cs="Arial"/>
              </w:rPr>
            </w:pPr>
            <w:r w:rsidRPr="00924D03">
              <w:rPr>
                <w:rFonts w:cs="Arial"/>
              </w:rPr>
              <w:t>96.76%</w:t>
            </w:r>
          </w:p>
        </w:tc>
        <w:tc>
          <w:tcPr>
            <w:tcW w:w="1440" w:type="dxa"/>
            <w:shd w:val="clear" w:color="auto" w:fill="auto"/>
            <w:noWrap/>
            <w:hideMark/>
          </w:tcPr>
          <w:p w14:paraId="6C3F7B8C" w14:textId="4EE5F5AE" w:rsidR="00D832B1" w:rsidRPr="00924D03" w:rsidRDefault="00D832B1" w:rsidP="00672201">
            <w:pPr>
              <w:ind w:right="160"/>
              <w:jc w:val="right"/>
              <w:rPr>
                <w:rFonts w:cs="Arial"/>
              </w:rPr>
            </w:pPr>
            <w:r w:rsidRPr="00924D03">
              <w:rPr>
                <w:rFonts w:cs="Arial"/>
              </w:rPr>
              <w:t>96.98%</w:t>
            </w:r>
          </w:p>
        </w:tc>
      </w:tr>
      <w:tr w:rsidR="00924D03" w:rsidRPr="00924D03" w14:paraId="3889BD67" w14:textId="77777777" w:rsidTr="00341194">
        <w:trPr>
          <w:cantSplit/>
          <w:trHeight w:val="280"/>
        </w:trPr>
        <w:tc>
          <w:tcPr>
            <w:tcW w:w="1625" w:type="dxa"/>
            <w:shd w:val="clear" w:color="auto" w:fill="auto"/>
            <w:noWrap/>
            <w:hideMark/>
          </w:tcPr>
          <w:p w14:paraId="3CD2CCBA" w14:textId="4555FD4C" w:rsidR="00D832B1" w:rsidRPr="00924D03" w:rsidRDefault="00D832B1" w:rsidP="00F73396">
            <w:pPr>
              <w:jc w:val="center"/>
              <w:rPr>
                <w:rFonts w:cs="Arial"/>
              </w:rPr>
            </w:pPr>
            <w:r w:rsidRPr="00924D03">
              <w:rPr>
                <w:rFonts w:cs="Arial"/>
              </w:rPr>
              <w:t>Mixteco</w:t>
            </w:r>
          </w:p>
        </w:tc>
        <w:tc>
          <w:tcPr>
            <w:tcW w:w="1440" w:type="dxa"/>
            <w:shd w:val="clear" w:color="auto" w:fill="auto"/>
            <w:noWrap/>
            <w:hideMark/>
          </w:tcPr>
          <w:p w14:paraId="7E04DC26" w14:textId="3A3B877A" w:rsidR="00D832B1" w:rsidRPr="00924D03" w:rsidRDefault="00D832B1" w:rsidP="00672201">
            <w:pPr>
              <w:ind w:right="160"/>
              <w:jc w:val="right"/>
              <w:rPr>
                <w:rFonts w:cs="Arial"/>
              </w:rPr>
            </w:pPr>
            <w:r w:rsidRPr="00924D03">
              <w:rPr>
                <w:rFonts w:cs="Arial"/>
              </w:rPr>
              <w:t>1.66%</w:t>
            </w:r>
          </w:p>
        </w:tc>
        <w:tc>
          <w:tcPr>
            <w:tcW w:w="1440" w:type="dxa"/>
            <w:shd w:val="clear" w:color="auto" w:fill="auto"/>
            <w:noWrap/>
            <w:hideMark/>
          </w:tcPr>
          <w:p w14:paraId="1B7EA32E" w14:textId="78B6B0FC" w:rsidR="00D832B1" w:rsidRPr="00924D03" w:rsidRDefault="00D832B1" w:rsidP="00672201">
            <w:pPr>
              <w:ind w:right="160"/>
              <w:jc w:val="right"/>
              <w:rPr>
                <w:rFonts w:cs="Arial"/>
              </w:rPr>
            </w:pPr>
            <w:r w:rsidRPr="00924D03">
              <w:rPr>
                <w:rFonts w:cs="Arial"/>
              </w:rPr>
              <w:t>1.55%</w:t>
            </w:r>
          </w:p>
        </w:tc>
        <w:tc>
          <w:tcPr>
            <w:tcW w:w="1440" w:type="dxa"/>
            <w:shd w:val="clear" w:color="auto" w:fill="auto"/>
            <w:noWrap/>
            <w:hideMark/>
          </w:tcPr>
          <w:p w14:paraId="6446DB79" w14:textId="7DE6B351" w:rsidR="00D832B1" w:rsidRPr="00924D03" w:rsidRDefault="00D832B1" w:rsidP="00672201">
            <w:pPr>
              <w:ind w:right="160"/>
              <w:jc w:val="right"/>
              <w:rPr>
                <w:rFonts w:cs="Arial"/>
              </w:rPr>
            </w:pPr>
            <w:r w:rsidRPr="00924D03">
              <w:rPr>
                <w:rFonts w:cs="Arial"/>
              </w:rPr>
              <w:t>1.60%</w:t>
            </w:r>
          </w:p>
        </w:tc>
        <w:tc>
          <w:tcPr>
            <w:tcW w:w="1440" w:type="dxa"/>
            <w:shd w:val="clear" w:color="auto" w:fill="auto"/>
            <w:noWrap/>
            <w:hideMark/>
          </w:tcPr>
          <w:p w14:paraId="0D5EA0E7" w14:textId="67CAD3EB" w:rsidR="00D832B1" w:rsidRPr="00924D03" w:rsidRDefault="00D832B1" w:rsidP="00672201">
            <w:pPr>
              <w:ind w:right="160"/>
              <w:jc w:val="right"/>
              <w:rPr>
                <w:rFonts w:cs="Arial"/>
              </w:rPr>
            </w:pPr>
            <w:r w:rsidRPr="00924D03">
              <w:rPr>
                <w:rFonts w:cs="Arial"/>
              </w:rPr>
              <w:t>1.77%</w:t>
            </w:r>
          </w:p>
        </w:tc>
        <w:tc>
          <w:tcPr>
            <w:tcW w:w="1440" w:type="dxa"/>
            <w:shd w:val="clear" w:color="auto" w:fill="auto"/>
            <w:noWrap/>
            <w:hideMark/>
          </w:tcPr>
          <w:p w14:paraId="024F7FA2" w14:textId="4D029D22" w:rsidR="00D832B1" w:rsidRPr="00924D03" w:rsidRDefault="00D832B1" w:rsidP="00672201">
            <w:pPr>
              <w:ind w:right="160"/>
              <w:jc w:val="right"/>
              <w:rPr>
                <w:rFonts w:cs="Arial"/>
              </w:rPr>
            </w:pPr>
            <w:r w:rsidRPr="00924D03">
              <w:rPr>
                <w:rFonts w:cs="Arial"/>
              </w:rPr>
              <w:t>1.61%</w:t>
            </w:r>
          </w:p>
        </w:tc>
      </w:tr>
      <w:tr w:rsidR="00924D03" w:rsidRPr="00924D03" w14:paraId="5ABC1AE5" w14:textId="77777777" w:rsidTr="00341194">
        <w:trPr>
          <w:cantSplit/>
          <w:trHeight w:val="280"/>
        </w:trPr>
        <w:tc>
          <w:tcPr>
            <w:tcW w:w="1625" w:type="dxa"/>
            <w:shd w:val="clear" w:color="auto" w:fill="auto"/>
            <w:noWrap/>
            <w:hideMark/>
          </w:tcPr>
          <w:p w14:paraId="1733F81B" w14:textId="24A8FF63" w:rsidR="00D832B1" w:rsidRPr="00924D03" w:rsidRDefault="00D832B1" w:rsidP="00F73396">
            <w:pPr>
              <w:jc w:val="center"/>
              <w:rPr>
                <w:rFonts w:cs="Arial"/>
              </w:rPr>
            </w:pPr>
            <w:r w:rsidRPr="00924D03">
              <w:rPr>
                <w:rFonts w:cs="Arial"/>
              </w:rPr>
              <w:t>Punjabi</w:t>
            </w:r>
          </w:p>
        </w:tc>
        <w:tc>
          <w:tcPr>
            <w:tcW w:w="1440" w:type="dxa"/>
            <w:shd w:val="clear" w:color="auto" w:fill="auto"/>
            <w:noWrap/>
            <w:hideMark/>
          </w:tcPr>
          <w:p w14:paraId="3FC1D590" w14:textId="594232E5" w:rsidR="00D832B1" w:rsidRPr="00924D03" w:rsidRDefault="00D832B1" w:rsidP="00672201">
            <w:pPr>
              <w:ind w:right="160"/>
              <w:jc w:val="right"/>
              <w:rPr>
                <w:rFonts w:cs="Arial"/>
              </w:rPr>
            </w:pPr>
            <w:r w:rsidRPr="00924D03">
              <w:rPr>
                <w:rFonts w:cs="Arial"/>
              </w:rPr>
              <w:t>0.02%</w:t>
            </w:r>
          </w:p>
        </w:tc>
        <w:tc>
          <w:tcPr>
            <w:tcW w:w="1440" w:type="dxa"/>
            <w:shd w:val="clear" w:color="auto" w:fill="auto"/>
            <w:noWrap/>
            <w:hideMark/>
          </w:tcPr>
          <w:p w14:paraId="0A2AC02B" w14:textId="3C734839" w:rsidR="00D832B1" w:rsidRPr="00924D03" w:rsidRDefault="00D832B1" w:rsidP="00672201">
            <w:pPr>
              <w:ind w:right="160"/>
              <w:jc w:val="right"/>
              <w:rPr>
                <w:rFonts w:cs="Arial"/>
              </w:rPr>
            </w:pPr>
            <w:r w:rsidRPr="00924D03">
              <w:rPr>
                <w:rFonts w:cs="Arial"/>
              </w:rPr>
              <w:t>0.59%</w:t>
            </w:r>
          </w:p>
        </w:tc>
        <w:tc>
          <w:tcPr>
            <w:tcW w:w="1440" w:type="dxa"/>
            <w:shd w:val="clear" w:color="auto" w:fill="auto"/>
            <w:noWrap/>
            <w:hideMark/>
          </w:tcPr>
          <w:p w14:paraId="251AF6B5" w14:textId="6614EEF0" w:rsidR="00D832B1" w:rsidRPr="00924D03" w:rsidRDefault="00D832B1" w:rsidP="00672201">
            <w:pPr>
              <w:ind w:right="160"/>
              <w:jc w:val="right"/>
              <w:rPr>
                <w:rFonts w:cs="Arial"/>
              </w:rPr>
            </w:pPr>
            <w:r w:rsidRPr="00924D03">
              <w:rPr>
                <w:rFonts w:cs="Arial"/>
              </w:rPr>
              <w:t>0.59%</w:t>
            </w:r>
          </w:p>
        </w:tc>
        <w:tc>
          <w:tcPr>
            <w:tcW w:w="1440" w:type="dxa"/>
            <w:shd w:val="clear" w:color="auto" w:fill="auto"/>
            <w:noWrap/>
            <w:hideMark/>
          </w:tcPr>
          <w:p w14:paraId="1677435D" w14:textId="6C164E1C" w:rsidR="00D832B1" w:rsidRPr="00924D03" w:rsidRDefault="00D832B1" w:rsidP="00672201">
            <w:pPr>
              <w:ind w:right="160"/>
              <w:jc w:val="right"/>
              <w:rPr>
                <w:rFonts w:cs="Arial"/>
              </w:rPr>
            </w:pPr>
            <w:r w:rsidRPr="00924D03">
              <w:rPr>
                <w:rFonts w:cs="Arial"/>
              </w:rPr>
              <w:t>0.58%</w:t>
            </w:r>
          </w:p>
        </w:tc>
        <w:tc>
          <w:tcPr>
            <w:tcW w:w="1440" w:type="dxa"/>
            <w:shd w:val="clear" w:color="auto" w:fill="auto"/>
            <w:noWrap/>
            <w:hideMark/>
          </w:tcPr>
          <w:p w14:paraId="786016CE" w14:textId="0447438E" w:rsidR="00D832B1" w:rsidRPr="00924D03" w:rsidRDefault="00D832B1" w:rsidP="00672201">
            <w:pPr>
              <w:ind w:right="160"/>
              <w:jc w:val="right"/>
              <w:rPr>
                <w:rFonts w:cs="Arial"/>
              </w:rPr>
            </w:pPr>
            <w:r w:rsidRPr="00924D03">
              <w:rPr>
                <w:rFonts w:cs="Arial"/>
              </w:rPr>
              <w:t>0.60%</w:t>
            </w:r>
          </w:p>
        </w:tc>
      </w:tr>
      <w:tr w:rsidR="00924D03" w:rsidRPr="00924D03" w14:paraId="0009579D" w14:textId="77777777" w:rsidTr="00341194">
        <w:trPr>
          <w:cantSplit/>
          <w:trHeight w:val="280"/>
        </w:trPr>
        <w:tc>
          <w:tcPr>
            <w:tcW w:w="1625" w:type="dxa"/>
            <w:shd w:val="clear" w:color="auto" w:fill="auto"/>
            <w:noWrap/>
            <w:hideMark/>
          </w:tcPr>
          <w:p w14:paraId="7D60B408" w14:textId="77561E82" w:rsidR="00D832B1" w:rsidRPr="00924D03" w:rsidRDefault="00D832B1" w:rsidP="00F73396">
            <w:pPr>
              <w:jc w:val="center"/>
              <w:rPr>
                <w:rFonts w:cs="Arial"/>
              </w:rPr>
            </w:pPr>
            <w:r w:rsidRPr="00924D03">
              <w:rPr>
                <w:rFonts w:cs="Arial"/>
              </w:rPr>
              <w:t>Hmong</w:t>
            </w:r>
          </w:p>
        </w:tc>
        <w:tc>
          <w:tcPr>
            <w:tcW w:w="1440" w:type="dxa"/>
            <w:shd w:val="clear" w:color="auto" w:fill="auto"/>
            <w:noWrap/>
            <w:hideMark/>
          </w:tcPr>
          <w:p w14:paraId="01E785E1" w14:textId="6E298A93" w:rsidR="00D832B1" w:rsidRPr="00924D03" w:rsidRDefault="00D832B1" w:rsidP="00672201">
            <w:pPr>
              <w:ind w:right="160"/>
              <w:jc w:val="right"/>
              <w:rPr>
                <w:rFonts w:cs="Arial"/>
              </w:rPr>
            </w:pPr>
            <w:r w:rsidRPr="00924D03">
              <w:rPr>
                <w:rFonts w:cs="Arial"/>
              </w:rPr>
              <w:t>1.50%</w:t>
            </w:r>
          </w:p>
        </w:tc>
        <w:tc>
          <w:tcPr>
            <w:tcW w:w="1440" w:type="dxa"/>
            <w:shd w:val="clear" w:color="auto" w:fill="auto"/>
            <w:noWrap/>
            <w:hideMark/>
          </w:tcPr>
          <w:p w14:paraId="2A07BCAA" w14:textId="46A6B0D1" w:rsidR="00D832B1" w:rsidRPr="00924D03" w:rsidRDefault="00D832B1" w:rsidP="00672201">
            <w:pPr>
              <w:ind w:right="160"/>
              <w:jc w:val="right"/>
              <w:rPr>
                <w:rFonts w:cs="Arial"/>
              </w:rPr>
            </w:pPr>
            <w:r w:rsidRPr="00924D03">
              <w:rPr>
                <w:rFonts w:cs="Arial"/>
              </w:rPr>
              <w:t>0.98%</w:t>
            </w:r>
          </w:p>
        </w:tc>
        <w:tc>
          <w:tcPr>
            <w:tcW w:w="1440" w:type="dxa"/>
            <w:shd w:val="clear" w:color="auto" w:fill="auto"/>
            <w:noWrap/>
            <w:hideMark/>
          </w:tcPr>
          <w:p w14:paraId="05DD9AE2" w14:textId="5F8235BB" w:rsidR="00D832B1" w:rsidRPr="00924D03" w:rsidRDefault="00D832B1" w:rsidP="00672201">
            <w:pPr>
              <w:ind w:right="160"/>
              <w:jc w:val="right"/>
              <w:rPr>
                <w:rFonts w:cs="Arial"/>
              </w:rPr>
            </w:pPr>
            <w:r w:rsidRPr="00924D03">
              <w:rPr>
                <w:rFonts w:cs="Arial"/>
              </w:rPr>
              <w:t>0.43%</w:t>
            </w:r>
          </w:p>
        </w:tc>
        <w:tc>
          <w:tcPr>
            <w:tcW w:w="1440" w:type="dxa"/>
            <w:shd w:val="clear" w:color="auto" w:fill="auto"/>
            <w:noWrap/>
            <w:hideMark/>
          </w:tcPr>
          <w:p w14:paraId="218B8168" w14:textId="344BF429" w:rsidR="00D832B1" w:rsidRPr="00924D03" w:rsidRDefault="00D832B1" w:rsidP="00672201">
            <w:pPr>
              <w:ind w:right="160"/>
              <w:jc w:val="right"/>
              <w:rPr>
                <w:rFonts w:cs="Arial"/>
              </w:rPr>
            </w:pPr>
            <w:r w:rsidRPr="00924D03">
              <w:rPr>
                <w:rFonts w:cs="Arial"/>
              </w:rPr>
              <w:t>0.38%</w:t>
            </w:r>
          </w:p>
        </w:tc>
        <w:tc>
          <w:tcPr>
            <w:tcW w:w="1440" w:type="dxa"/>
            <w:shd w:val="clear" w:color="auto" w:fill="auto"/>
            <w:noWrap/>
            <w:hideMark/>
          </w:tcPr>
          <w:p w14:paraId="7FF03A2F" w14:textId="72616E44" w:rsidR="00D832B1" w:rsidRPr="00924D03" w:rsidRDefault="00D832B1" w:rsidP="00672201">
            <w:pPr>
              <w:ind w:right="160"/>
              <w:jc w:val="right"/>
              <w:rPr>
                <w:rFonts w:cs="Arial"/>
              </w:rPr>
            </w:pPr>
            <w:r w:rsidRPr="00924D03">
              <w:rPr>
                <w:rFonts w:cs="Arial"/>
              </w:rPr>
              <w:t>0.34%</w:t>
            </w:r>
          </w:p>
        </w:tc>
      </w:tr>
      <w:tr w:rsidR="00924D03" w:rsidRPr="00924D03" w14:paraId="4E0E5B74" w14:textId="77777777" w:rsidTr="00341194">
        <w:trPr>
          <w:cantSplit/>
          <w:trHeight w:val="280"/>
        </w:trPr>
        <w:tc>
          <w:tcPr>
            <w:tcW w:w="1625" w:type="dxa"/>
            <w:shd w:val="clear" w:color="auto" w:fill="auto"/>
            <w:noWrap/>
            <w:hideMark/>
          </w:tcPr>
          <w:p w14:paraId="3A0E5E06" w14:textId="6920C292" w:rsidR="00D832B1" w:rsidRPr="00924D03" w:rsidRDefault="00D832B1" w:rsidP="00F73396">
            <w:pPr>
              <w:jc w:val="center"/>
              <w:rPr>
                <w:rFonts w:cs="Arial"/>
              </w:rPr>
            </w:pPr>
            <w:r w:rsidRPr="00924D03">
              <w:rPr>
                <w:rFonts w:cs="Arial"/>
              </w:rPr>
              <w:t>Cantonese</w:t>
            </w:r>
          </w:p>
        </w:tc>
        <w:tc>
          <w:tcPr>
            <w:tcW w:w="1440" w:type="dxa"/>
            <w:shd w:val="clear" w:color="auto" w:fill="auto"/>
            <w:noWrap/>
            <w:hideMark/>
          </w:tcPr>
          <w:p w14:paraId="5439CD24" w14:textId="1834B813" w:rsidR="00D832B1" w:rsidRPr="00924D03" w:rsidRDefault="00D832B1" w:rsidP="00672201">
            <w:pPr>
              <w:ind w:right="160"/>
              <w:jc w:val="right"/>
              <w:rPr>
                <w:rFonts w:cs="Arial"/>
              </w:rPr>
            </w:pPr>
            <w:r w:rsidRPr="00924D03">
              <w:rPr>
                <w:rFonts w:cs="Arial"/>
              </w:rPr>
              <w:t>0.08%</w:t>
            </w:r>
          </w:p>
        </w:tc>
        <w:tc>
          <w:tcPr>
            <w:tcW w:w="1440" w:type="dxa"/>
            <w:shd w:val="clear" w:color="auto" w:fill="auto"/>
            <w:noWrap/>
            <w:hideMark/>
          </w:tcPr>
          <w:p w14:paraId="487FCA6D" w14:textId="7549BD73" w:rsidR="00D832B1" w:rsidRPr="00924D03" w:rsidRDefault="00D832B1" w:rsidP="00672201">
            <w:pPr>
              <w:ind w:right="160"/>
              <w:jc w:val="right"/>
              <w:rPr>
                <w:rFonts w:cs="Arial"/>
              </w:rPr>
            </w:pPr>
            <w:r w:rsidRPr="00924D03">
              <w:rPr>
                <w:rFonts w:cs="Arial"/>
              </w:rPr>
              <w:t>0.08%</w:t>
            </w:r>
          </w:p>
        </w:tc>
        <w:tc>
          <w:tcPr>
            <w:tcW w:w="1440" w:type="dxa"/>
            <w:shd w:val="clear" w:color="auto" w:fill="auto"/>
            <w:noWrap/>
            <w:hideMark/>
          </w:tcPr>
          <w:p w14:paraId="69858419" w14:textId="796A44DD" w:rsidR="00D832B1" w:rsidRPr="00924D03" w:rsidRDefault="00D832B1" w:rsidP="00672201">
            <w:pPr>
              <w:ind w:right="160"/>
              <w:jc w:val="right"/>
              <w:rPr>
                <w:rFonts w:cs="Arial"/>
              </w:rPr>
            </w:pPr>
            <w:r w:rsidRPr="00924D03">
              <w:rPr>
                <w:rFonts w:cs="Arial"/>
              </w:rPr>
              <w:t>0.09%</w:t>
            </w:r>
          </w:p>
        </w:tc>
        <w:tc>
          <w:tcPr>
            <w:tcW w:w="1440" w:type="dxa"/>
            <w:shd w:val="clear" w:color="auto" w:fill="auto"/>
            <w:noWrap/>
            <w:hideMark/>
          </w:tcPr>
          <w:p w14:paraId="42299E61" w14:textId="59596753" w:rsidR="00D832B1" w:rsidRPr="00924D03" w:rsidRDefault="00D832B1" w:rsidP="00672201">
            <w:pPr>
              <w:ind w:right="160"/>
              <w:jc w:val="right"/>
              <w:rPr>
                <w:rFonts w:cs="Arial"/>
              </w:rPr>
            </w:pPr>
            <w:r w:rsidRPr="00924D03">
              <w:rPr>
                <w:rFonts w:cs="Arial"/>
              </w:rPr>
              <w:t>0.08%</w:t>
            </w:r>
          </w:p>
        </w:tc>
        <w:tc>
          <w:tcPr>
            <w:tcW w:w="1440" w:type="dxa"/>
            <w:shd w:val="clear" w:color="auto" w:fill="auto"/>
            <w:noWrap/>
            <w:hideMark/>
          </w:tcPr>
          <w:p w14:paraId="51ADCD46" w14:textId="36443CA2" w:rsidR="00D832B1" w:rsidRPr="00924D03" w:rsidRDefault="00D832B1" w:rsidP="00672201">
            <w:pPr>
              <w:ind w:right="160"/>
              <w:jc w:val="right"/>
              <w:rPr>
                <w:rFonts w:cs="Arial"/>
              </w:rPr>
            </w:pPr>
            <w:r w:rsidRPr="00924D03">
              <w:rPr>
                <w:rFonts w:cs="Arial"/>
              </w:rPr>
              <w:t>0.06%</w:t>
            </w:r>
          </w:p>
        </w:tc>
      </w:tr>
      <w:tr w:rsidR="00924D03" w:rsidRPr="00924D03" w14:paraId="15E43863" w14:textId="77777777" w:rsidTr="00341194">
        <w:trPr>
          <w:cantSplit/>
          <w:trHeight w:val="300"/>
        </w:trPr>
        <w:tc>
          <w:tcPr>
            <w:tcW w:w="1625" w:type="dxa"/>
            <w:shd w:val="clear" w:color="auto" w:fill="auto"/>
            <w:noWrap/>
            <w:hideMark/>
          </w:tcPr>
          <w:p w14:paraId="17D75459" w14:textId="3BB8C329" w:rsidR="00D832B1" w:rsidRPr="00924D03" w:rsidRDefault="00D832B1" w:rsidP="00F73396">
            <w:pPr>
              <w:jc w:val="center"/>
              <w:rPr>
                <w:rFonts w:cs="Arial"/>
              </w:rPr>
            </w:pPr>
            <w:r w:rsidRPr="00924D03">
              <w:rPr>
                <w:rFonts w:cs="Arial"/>
              </w:rPr>
              <w:t>English</w:t>
            </w:r>
          </w:p>
        </w:tc>
        <w:tc>
          <w:tcPr>
            <w:tcW w:w="1440" w:type="dxa"/>
            <w:shd w:val="clear" w:color="auto" w:fill="auto"/>
            <w:noWrap/>
            <w:hideMark/>
          </w:tcPr>
          <w:p w14:paraId="3ACBA0B1" w14:textId="0BEDDD6C" w:rsidR="00D832B1" w:rsidRPr="00924D03" w:rsidRDefault="00D832B1" w:rsidP="00672201">
            <w:pPr>
              <w:ind w:right="160"/>
              <w:jc w:val="right"/>
              <w:rPr>
                <w:rFonts w:cs="Arial"/>
              </w:rPr>
            </w:pPr>
            <w:r w:rsidRPr="00924D03">
              <w:rPr>
                <w:rFonts w:cs="Arial"/>
              </w:rPr>
              <w:t>0.03%</w:t>
            </w:r>
          </w:p>
        </w:tc>
        <w:tc>
          <w:tcPr>
            <w:tcW w:w="1440" w:type="dxa"/>
            <w:shd w:val="clear" w:color="auto" w:fill="auto"/>
            <w:noWrap/>
            <w:hideMark/>
          </w:tcPr>
          <w:p w14:paraId="30E06F48" w14:textId="19630AB5" w:rsidR="00D832B1" w:rsidRPr="00924D03" w:rsidRDefault="00D832B1" w:rsidP="00672201">
            <w:pPr>
              <w:ind w:right="160"/>
              <w:jc w:val="right"/>
              <w:rPr>
                <w:rFonts w:cs="Arial"/>
              </w:rPr>
            </w:pPr>
            <w:r w:rsidRPr="00924D03">
              <w:rPr>
                <w:rFonts w:cs="Arial"/>
              </w:rPr>
              <w:t>0.04%</w:t>
            </w:r>
          </w:p>
        </w:tc>
        <w:tc>
          <w:tcPr>
            <w:tcW w:w="1440" w:type="dxa"/>
            <w:shd w:val="clear" w:color="auto" w:fill="auto"/>
            <w:noWrap/>
            <w:hideMark/>
          </w:tcPr>
          <w:p w14:paraId="2D19F3DA" w14:textId="681206ED" w:rsidR="00D832B1" w:rsidRPr="00924D03" w:rsidRDefault="00D832B1" w:rsidP="00672201">
            <w:pPr>
              <w:ind w:right="160"/>
              <w:jc w:val="right"/>
              <w:rPr>
                <w:rFonts w:cs="Arial"/>
              </w:rPr>
            </w:pPr>
            <w:r w:rsidRPr="00924D03">
              <w:rPr>
                <w:rFonts w:cs="Arial"/>
              </w:rPr>
              <w:t>0.03%</w:t>
            </w:r>
          </w:p>
        </w:tc>
        <w:tc>
          <w:tcPr>
            <w:tcW w:w="1440" w:type="dxa"/>
            <w:shd w:val="clear" w:color="auto" w:fill="auto"/>
            <w:noWrap/>
            <w:hideMark/>
          </w:tcPr>
          <w:p w14:paraId="57ACABBD" w14:textId="2C91D4E8" w:rsidR="00D832B1" w:rsidRPr="00924D03" w:rsidRDefault="00D832B1" w:rsidP="00672201">
            <w:pPr>
              <w:ind w:right="160"/>
              <w:jc w:val="right"/>
              <w:rPr>
                <w:rFonts w:cs="Arial"/>
              </w:rPr>
            </w:pPr>
            <w:r w:rsidRPr="00924D03">
              <w:rPr>
                <w:rFonts w:cs="Arial"/>
              </w:rPr>
              <w:t>0.04%</w:t>
            </w:r>
          </w:p>
        </w:tc>
        <w:tc>
          <w:tcPr>
            <w:tcW w:w="1440" w:type="dxa"/>
            <w:shd w:val="clear" w:color="auto" w:fill="auto"/>
            <w:noWrap/>
            <w:hideMark/>
          </w:tcPr>
          <w:p w14:paraId="16455EAF" w14:textId="5EE6E72D" w:rsidR="00D832B1" w:rsidRPr="00924D03" w:rsidRDefault="00D832B1" w:rsidP="00672201">
            <w:pPr>
              <w:ind w:right="160"/>
              <w:jc w:val="right"/>
              <w:rPr>
                <w:rFonts w:cs="Arial"/>
              </w:rPr>
            </w:pPr>
            <w:r w:rsidRPr="00924D03">
              <w:rPr>
                <w:rFonts w:cs="Arial"/>
              </w:rPr>
              <w:t>0.04%</w:t>
            </w:r>
          </w:p>
        </w:tc>
      </w:tr>
      <w:tr w:rsidR="00924D03" w:rsidRPr="00924D03" w14:paraId="7AEC2DEC" w14:textId="77777777" w:rsidTr="00341194">
        <w:trPr>
          <w:cantSplit/>
          <w:trHeight w:val="300"/>
        </w:trPr>
        <w:tc>
          <w:tcPr>
            <w:tcW w:w="1625" w:type="dxa"/>
            <w:shd w:val="clear" w:color="auto" w:fill="auto"/>
            <w:noWrap/>
          </w:tcPr>
          <w:p w14:paraId="6F53E915" w14:textId="314A7B13" w:rsidR="00D832B1" w:rsidRPr="00924D03" w:rsidRDefault="00D832B1" w:rsidP="00F73396">
            <w:pPr>
              <w:jc w:val="center"/>
              <w:rPr>
                <w:rFonts w:cs="Arial"/>
              </w:rPr>
            </w:pPr>
            <w:r w:rsidRPr="00924D03">
              <w:rPr>
                <w:rFonts w:cs="Arial"/>
              </w:rPr>
              <w:t>Vietnamese</w:t>
            </w:r>
          </w:p>
        </w:tc>
        <w:tc>
          <w:tcPr>
            <w:tcW w:w="1440" w:type="dxa"/>
            <w:shd w:val="clear" w:color="auto" w:fill="auto"/>
            <w:noWrap/>
          </w:tcPr>
          <w:p w14:paraId="0121B089" w14:textId="35037C34" w:rsidR="00D832B1" w:rsidRPr="00924D03" w:rsidRDefault="00D832B1" w:rsidP="00672201">
            <w:pPr>
              <w:ind w:right="160"/>
              <w:jc w:val="right"/>
              <w:rPr>
                <w:rFonts w:cs="Arial"/>
              </w:rPr>
            </w:pPr>
            <w:r w:rsidRPr="00924D03">
              <w:rPr>
                <w:rFonts w:cs="Arial"/>
              </w:rPr>
              <w:t>0.03%</w:t>
            </w:r>
          </w:p>
        </w:tc>
        <w:tc>
          <w:tcPr>
            <w:tcW w:w="1440" w:type="dxa"/>
            <w:shd w:val="clear" w:color="auto" w:fill="auto"/>
            <w:noWrap/>
          </w:tcPr>
          <w:p w14:paraId="047E2C73" w14:textId="35FE61FD" w:rsidR="00D832B1" w:rsidRPr="00924D03" w:rsidRDefault="00D832B1" w:rsidP="00672201">
            <w:pPr>
              <w:ind w:right="160"/>
              <w:jc w:val="right"/>
              <w:rPr>
                <w:rFonts w:cs="Arial"/>
              </w:rPr>
            </w:pPr>
            <w:r w:rsidRPr="00924D03">
              <w:rPr>
                <w:rFonts w:cs="Arial"/>
              </w:rPr>
              <w:t>0.03%</w:t>
            </w:r>
          </w:p>
        </w:tc>
        <w:tc>
          <w:tcPr>
            <w:tcW w:w="1440" w:type="dxa"/>
            <w:shd w:val="clear" w:color="auto" w:fill="auto"/>
            <w:noWrap/>
          </w:tcPr>
          <w:p w14:paraId="777BDF7D" w14:textId="1653DDE4" w:rsidR="00D832B1" w:rsidRPr="00924D03" w:rsidRDefault="00D832B1" w:rsidP="00672201">
            <w:pPr>
              <w:ind w:right="160"/>
              <w:jc w:val="right"/>
              <w:rPr>
                <w:rFonts w:cs="Arial"/>
              </w:rPr>
            </w:pPr>
            <w:r w:rsidRPr="00924D03">
              <w:rPr>
                <w:rFonts w:cs="Arial"/>
              </w:rPr>
              <w:t>0.04%</w:t>
            </w:r>
          </w:p>
        </w:tc>
        <w:tc>
          <w:tcPr>
            <w:tcW w:w="1440" w:type="dxa"/>
            <w:shd w:val="clear" w:color="auto" w:fill="auto"/>
            <w:noWrap/>
          </w:tcPr>
          <w:p w14:paraId="6639AE16" w14:textId="47259536" w:rsidR="00D832B1" w:rsidRPr="00924D03" w:rsidRDefault="00D832B1" w:rsidP="00672201">
            <w:pPr>
              <w:ind w:right="160"/>
              <w:jc w:val="right"/>
              <w:rPr>
                <w:rFonts w:cs="Arial"/>
              </w:rPr>
            </w:pPr>
            <w:r w:rsidRPr="00924D03">
              <w:rPr>
                <w:rFonts w:cs="Arial"/>
              </w:rPr>
              <w:t>0.03%</w:t>
            </w:r>
          </w:p>
        </w:tc>
        <w:tc>
          <w:tcPr>
            <w:tcW w:w="1440" w:type="dxa"/>
            <w:shd w:val="clear" w:color="auto" w:fill="auto"/>
            <w:noWrap/>
          </w:tcPr>
          <w:p w14:paraId="4DD85D54" w14:textId="554A956E" w:rsidR="00D832B1" w:rsidRPr="00924D03" w:rsidRDefault="00D832B1" w:rsidP="00672201">
            <w:pPr>
              <w:ind w:right="160"/>
              <w:jc w:val="right"/>
              <w:rPr>
                <w:rFonts w:cs="Arial"/>
              </w:rPr>
            </w:pPr>
            <w:r w:rsidRPr="00924D03">
              <w:rPr>
                <w:rFonts w:cs="Arial"/>
              </w:rPr>
              <w:t>0.03%</w:t>
            </w:r>
          </w:p>
        </w:tc>
      </w:tr>
      <w:tr w:rsidR="00924D03" w:rsidRPr="00924D03" w14:paraId="7F156A33" w14:textId="77777777" w:rsidTr="00341194">
        <w:trPr>
          <w:cantSplit/>
          <w:trHeight w:val="300"/>
        </w:trPr>
        <w:tc>
          <w:tcPr>
            <w:tcW w:w="1625" w:type="dxa"/>
            <w:shd w:val="clear" w:color="auto" w:fill="auto"/>
            <w:noWrap/>
          </w:tcPr>
          <w:p w14:paraId="51AAB2D1" w14:textId="0645B701" w:rsidR="00D832B1" w:rsidRPr="00924D03" w:rsidRDefault="00D832B1" w:rsidP="00F73396">
            <w:pPr>
              <w:jc w:val="center"/>
              <w:rPr>
                <w:rFonts w:cs="Arial"/>
              </w:rPr>
            </w:pPr>
            <w:r w:rsidRPr="00924D03">
              <w:rPr>
                <w:rFonts w:cs="Arial"/>
              </w:rPr>
              <w:t>Korean</w:t>
            </w:r>
          </w:p>
        </w:tc>
        <w:tc>
          <w:tcPr>
            <w:tcW w:w="1440" w:type="dxa"/>
            <w:shd w:val="clear" w:color="auto" w:fill="auto"/>
            <w:noWrap/>
          </w:tcPr>
          <w:p w14:paraId="1C9AD984" w14:textId="45DCC2A8" w:rsidR="00D832B1" w:rsidRPr="00924D03" w:rsidRDefault="00D832B1" w:rsidP="00672201">
            <w:pPr>
              <w:ind w:right="160"/>
              <w:jc w:val="right"/>
              <w:rPr>
                <w:rFonts w:cs="Arial"/>
              </w:rPr>
            </w:pPr>
            <w:r w:rsidRPr="00924D03">
              <w:rPr>
                <w:rFonts w:cs="Arial"/>
              </w:rPr>
              <w:t>0.02%</w:t>
            </w:r>
          </w:p>
        </w:tc>
        <w:tc>
          <w:tcPr>
            <w:tcW w:w="1440" w:type="dxa"/>
            <w:shd w:val="clear" w:color="auto" w:fill="auto"/>
            <w:noWrap/>
          </w:tcPr>
          <w:p w14:paraId="7B974B68" w14:textId="2F00CD3D" w:rsidR="00D832B1" w:rsidRPr="00924D03" w:rsidRDefault="00D832B1" w:rsidP="00672201">
            <w:pPr>
              <w:ind w:right="160"/>
              <w:jc w:val="right"/>
              <w:rPr>
                <w:rFonts w:cs="Arial"/>
              </w:rPr>
            </w:pPr>
            <w:r w:rsidRPr="00924D03">
              <w:rPr>
                <w:rFonts w:cs="Arial"/>
              </w:rPr>
              <w:t>0.02%</w:t>
            </w:r>
          </w:p>
        </w:tc>
        <w:tc>
          <w:tcPr>
            <w:tcW w:w="1440" w:type="dxa"/>
            <w:shd w:val="clear" w:color="auto" w:fill="auto"/>
            <w:noWrap/>
          </w:tcPr>
          <w:p w14:paraId="7634C64B" w14:textId="2636DE01" w:rsidR="00D832B1" w:rsidRPr="00924D03" w:rsidRDefault="00D832B1" w:rsidP="00672201">
            <w:pPr>
              <w:ind w:right="160"/>
              <w:jc w:val="right"/>
              <w:rPr>
                <w:rFonts w:cs="Arial"/>
              </w:rPr>
            </w:pPr>
            <w:r w:rsidRPr="00924D03">
              <w:rPr>
                <w:rFonts w:cs="Arial"/>
              </w:rPr>
              <w:t>0.02%</w:t>
            </w:r>
          </w:p>
        </w:tc>
        <w:tc>
          <w:tcPr>
            <w:tcW w:w="1440" w:type="dxa"/>
            <w:shd w:val="clear" w:color="auto" w:fill="auto"/>
            <w:noWrap/>
          </w:tcPr>
          <w:p w14:paraId="61A832A4" w14:textId="7E3B936D" w:rsidR="00D832B1" w:rsidRPr="00924D03" w:rsidRDefault="00D832B1" w:rsidP="00672201">
            <w:pPr>
              <w:ind w:right="160"/>
              <w:jc w:val="right"/>
              <w:rPr>
                <w:rFonts w:cs="Arial"/>
              </w:rPr>
            </w:pPr>
            <w:r w:rsidRPr="00924D03">
              <w:rPr>
                <w:rFonts w:cs="Arial"/>
              </w:rPr>
              <w:t>0.02%</w:t>
            </w:r>
          </w:p>
        </w:tc>
        <w:tc>
          <w:tcPr>
            <w:tcW w:w="1440" w:type="dxa"/>
            <w:shd w:val="clear" w:color="auto" w:fill="auto"/>
            <w:noWrap/>
          </w:tcPr>
          <w:p w14:paraId="0CABA01D" w14:textId="145D1A9F" w:rsidR="00D832B1" w:rsidRPr="00924D03" w:rsidRDefault="00D832B1" w:rsidP="00672201">
            <w:pPr>
              <w:ind w:right="160"/>
              <w:jc w:val="right"/>
              <w:rPr>
                <w:rFonts w:cs="Arial"/>
              </w:rPr>
            </w:pPr>
            <w:r w:rsidRPr="00924D03">
              <w:rPr>
                <w:rFonts w:cs="Arial"/>
              </w:rPr>
              <w:t>0.02%</w:t>
            </w:r>
          </w:p>
        </w:tc>
      </w:tr>
      <w:tr w:rsidR="00924D03" w:rsidRPr="00924D03" w14:paraId="668A2EBF" w14:textId="77777777" w:rsidTr="00341194">
        <w:trPr>
          <w:cantSplit/>
          <w:trHeight w:val="300"/>
        </w:trPr>
        <w:tc>
          <w:tcPr>
            <w:tcW w:w="1625" w:type="dxa"/>
            <w:shd w:val="clear" w:color="auto" w:fill="auto"/>
            <w:noWrap/>
          </w:tcPr>
          <w:p w14:paraId="73982035" w14:textId="01AAD69B" w:rsidR="00D832B1" w:rsidRPr="00924D03" w:rsidRDefault="00D832B1" w:rsidP="00F73396">
            <w:pPr>
              <w:jc w:val="center"/>
              <w:rPr>
                <w:rFonts w:cs="Arial"/>
              </w:rPr>
            </w:pPr>
            <w:r w:rsidRPr="00924D03">
              <w:rPr>
                <w:rFonts w:cs="Arial"/>
              </w:rPr>
              <w:t>Urdu</w:t>
            </w:r>
          </w:p>
        </w:tc>
        <w:tc>
          <w:tcPr>
            <w:tcW w:w="1440" w:type="dxa"/>
            <w:shd w:val="clear" w:color="auto" w:fill="auto"/>
            <w:noWrap/>
          </w:tcPr>
          <w:p w14:paraId="2E1890DC" w14:textId="642A3F57" w:rsidR="00D832B1" w:rsidRPr="00924D03" w:rsidRDefault="00D832B1" w:rsidP="00672201">
            <w:pPr>
              <w:ind w:right="160"/>
              <w:jc w:val="right"/>
              <w:rPr>
                <w:rFonts w:cs="Arial"/>
              </w:rPr>
            </w:pPr>
            <w:r w:rsidRPr="00924D03">
              <w:rPr>
                <w:rFonts w:cs="Arial"/>
              </w:rPr>
              <w:t>0.01%</w:t>
            </w:r>
          </w:p>
        </w:tc>
        <w:tc>
          <w:tcPr>
            <w:tcW w:w="1440" w:type="dxa"/>
            <w:shd w:val="clear" w:color="auto" w:fill="auto"/>
            <w:noWrap/>
          </w:tcPr>
          <w:p w14:paraId="7F7A0848" w14:textId="25442E4A" w:rsidR="00D832B1" w:rsidRPr="00924D03" w:rsidRDefault="00D832B1" w:rsidP="00672201">
            <w:pPr>
              <w:ind w:right="160"/>
              <w:jc w:val="right"/>
              <w:rPr>
                <w:rFonts w:cs="Arial"/>
              </w:rPr>
            </w:pPr>
            <w:r w:rsidRPr="00924D03">
              <w:rPr>
                <w:rFonts w:cs="Arial"/>
              </w:rPr>
              <w:t>0.02%</w:t>
            </w:r>
          </w:p>
        </w:tc>
        <w:tc>
          <w:tcPr>
            <w:tcW w:w="1440" w:type="dxa"/>
            <w:shd w:val="clear" w:color="auto" w:fill="auto"/>
            <w:noWrap/>
          </w:tcPr>
          <w:p w14:paraId="079CB37C" w14:textId="699A28A8" w:rsidR="00D832B1" w:rsidRPr="00924D03" w:rsidRDefault="00D832B1" w:rsidP="00672201">
            <w:pPr>
              <w:ind w:right="160"/>
              <w:jc w:val="right"/>
              <w:rPr>
                <w:rFonts w:cs="Arial"/>
              </w:rPr>
            </w:pPr>
            <w:r w:rsidRPr="00924D03">
              <w:rPr>
                <w:rFonts w:cs="Arial"/>
              </w:rPr>
              <w:t>0.02%</w:t>
            </w:r>
          </w:p>
        </w:tc>
        <w:tc>
          <w:tcPr>
            <w:tcW w:w="1440" w:type="dxa"/>
            <w:shd w:val="clear" w:color="auto" w:fill="auto"/>
            <w:noWrap/>
          </w:tcPr>
          <w:p w14:paraId="219E634E" w14:textId="2EFDCC7A" w:rsidR="00D832B1" w:rsidRPr="00924D03" w:rsidRDefault="00D832B1" w:rsidP="00672201">
            <w:pPr>
              <w:ind w:right="160"/>
              <w:jc w:val="right"/>
              <w:rPr>
                <w:rFonts w:cs="Arial"/>
              </w:rPr>
            </w:pPr>
            <w:r w:rsidRPr="00924D03">
              <w:rPr>
                <w:rFonts w:cs="Arial"/>
              </w:rPr>
              <w:t>0.02%</w:t>
            </w:r>
          </w:p>
        </w:tc>
        <w:tc>
          <w:tcPr>
            <w:tcW w:w="1440" w:type="dxa"/>
            <w:shd w:val="clear" w:color="auto" w:fill="auto"/>
            <w:noWrap/>
          </w:tcPr>
          <w:p w14:paraId="54547735" w14:textId="0C5847B1" w:rsidR="00D832B1" w:rsidRPr="00924D03" w:rsidRDefault="00D832B1" w:rsidP="00672201">
            <w:pPr>
              <w:ind w:right="160"/>
              <w:jc w:val="right"/>
              <w:rPr>
                <w:rFonts w:cs="Arial"/>
              </w:rPr>
            </w:pPr>
            <w:r w:rsidRPr="00924D03">
              <w:rPr>
                <w:rFonts w:cs="Arial"/>
              </w:rPr>
              <w:t>0.02%</w:t>
            </w:r>
          </w:p>
        </w:tc>
      </w:tr>
      <w:tr w:rsidR="00924D03" w:rsidRPr="00924D03" w14:paraId="309596D9" w14:textId="77777777" w:rsidTr="00341194">
        <w:trPr>
          <w:cantSplit/>
          <w:trHeight w:val="300"/>
        </w:trPr>
        <w:tc>
          <w:tcPr>
            <w:tcW w:w="1625" w:type="dxa"/>
            <w:shd w:val="clear" w:color="auto" w:fill="auto"/>
            <w:noWrap/>
          </w:tcPr>
          <w:p w14:paraId="5E303E82" w14:textId="0AD6D1C9" w:rsidR="00D832B1" w:rsidRPr="00924D03" w:rsidRDefault="00D832B1" w:rsidP="00F73396">
            <w:pPr>
              <w:jc w:val="center"/>
              <w:rPr>
                <w:rFonts w:cs="Arial"/>
              </w:rPr>
            </w:pPr>
            <w:r w:rsidRPr="00924D03">
              <w:rPr>
                <w:rFonts w:cs="Arial"/>
              </w:rPr>
              <w:t>Filipino (Pilipino or Tagalog)</w:t>
            </w:r>
          </w:p>
        </w:tc>
        <w:tc>
          <w:tcPr>
            <w:tcW w:w="1440" w:type="dxa"/>
            <w:shd w:val="clear" w:color="auto" w:fill="auto"/>
            <w:noWrap/>
          </w:tcPr>
          <w:p w14:paraId="7BDAFB5B" w14:textId="6D512301" w:rsidR="00D832B1" w:rsidRPr="00924D03" w:rsidRDefault="00D832B1" w:rsidP="00672201">
            <w:pPr>
              <w:ind w:right="160"/>
              <w:jc w:val="right"/>
              <w:rPr>
                <w:rFonts w:cs="Arial"/>
                <w:sz w:val="22"/>
                <w:szCs w:val="22"/>
              </w:rPr>
            </w:pPr>
            <w:r w:rsidRPr="00924D03">
              <w:rPr>
                <w:rFonts w:cs="Arial"/>
                <w:sz w:val="22"/>
                <w:szCs w:val="22"/>
              </w:rPr>
              <w:t>0.01%</w:t>
            </w:r>
          </w:p>
        </w:tc>
        <w:tc>
          <w:tcPr>
            <w:tcW w:w="1440" w:type="dxa"/>
            <w:shd w:val="clear" w:color="auto" w:fill="auto"/>
            <w:noWrap/>
          </w:tcPr>
          <w:p w14:paraId="1AE9D51C" w14:textId="3B01D675" w:rsidR="00D832B1" w:rsidRPr="00924D03" w:rsidRDefault="00D832B1" w:rsidP="00672201">
            <w:pPr>
              <w:ind w:right="160"/>
              <w:jc w:val="right"/>
              <w:rPr>
                <w:rFonts w:cs="Arial"/>
                <w:sz w:val="22"/>
                <w:szCs w:val="22"/>
              </w:rPr>
            </w:pPr>
            <w:r w:rsidRPr="00924D03">
              <w:rPr>
                <w:rFonts w:cs="Arial"/>
                <w:sz w:val="22"/>
                <w:szCs w:val="22"/>
              </w:rPr>
              <w:t>0.02%</w:t>
            </w:r>
          </w:p>
        </w:tc>
        <w:tc>
          <w:tcPr>
            <w:tcW w:w="1440" w:type="dxa"/>
            <w:shd w:val="clear" w:color="auto" w:fill="auto"/>
            <w:noWrap/>
          </w:tcPr>
          <w:p w14:paraId="17A1612D" w14:textId="5149BFB3" w:rsidR="00D832B1" w:rsidRPr="00924D03" w:rsidRDefault="00D832B1" w:rsidP="00672201">
            <w:pPr>
              <w:ind w:right="160"/>
              <w:jc w:val="right"/>
              <w:rPr>
                <w:rFonts w:cs="Arial"/>
                <w:sz w:val="22"/>
                <w:szCs w:val="22"/>
              </w:rPr>
            </w:pPr>
            <w:r w:rsidRPr="00924D03">
              <w:rPr>
                <w:rFonts w:cs="Arial"/>
                <w:sz w:val="22"/>
                <w:szCs w:val="22"/>
              </w:rPr>
              <w:t>0.02%</w:t>
            </w:r>
          </w:p>
        </w:tc>
        <w:tc>
          <w:tcPr>
            <w:tcW w:w="1440" w:type="dxa"/>
            <w:shd w:val="clear" w:color="auto" w:fill="auto"/>
            <w:noWrap/>
          </w:tcPr>
          <w:p w14:paraId="2519B232" w14:textId="2434505D" w:rsidR="00D832B1" w:rsidRPr="00924D03" w:rsidRDefault="00D832B1" w:rsidP="00672201">
            <w:pPr>
              <w:ind w:right="160"/>
              <w:jc w:val="right"/>
              <w:rPr>
                <w:rFonts w:cs="Arial"/>
                <w:sz w:val="22"/>
                <w:szCs w:val="22"/>
              </w:rPr>
            </w:pPr>
            <w:r w:rsidRPr="00924D03">
              <w:rPr>
                <w:rFonts w:cs="Arial"/>
                <w:sz w:val="22"/>
                <w:szCs w:val="22"/>
              </w:rPr>
              <w:t>0.02%</w:t>
            </w:r>
          </w:p>
        </w:tc>
        <w:tc>
          <w:tcPr>
            <w:tcW w:w="1440" w:type="dxa"/>
            <w:shd w:val="clear" w:color="auto" w:fill="auto"/>
            <w:noWrap/>
          </w:tcPr>
          <w:p w14:paraId="65D60081" w14:textId="25917212" w:rsidR="00D832B1" w:rsidRPr="00924D03" w:rsidRDefault="00D832B1" w:rsidP="00672201">
            <w:pPr>
              <w:ind w:right="160"/>
              <w:jc w:val="right"/>
              <w:rPr>
                <w:rFonts w:cs="Arial"/>
                <w:sz w:val="22"/>
                <w:szCs w:val="22"/>
              </w:rPr>
            </w:pPr>
            <w:r w:rsidRPr="00924D03">
              <w:rPr>
                <w:rFonts w:cs="Arial"/>
                <w:sz w:val="22"/>
                <w:szCs w:val="22"/>
              </w:rPr>
              <w:t>0.01%</w:t>
            </w:r>
          </w:p>
        </w:tc>
      </w:tr>
      <w:tr w:rsidR="00924D03" w:rsidRPr="00924D03" w14:paraId="24743BF1" w14:textId="77777777" w:rsidTr="00341194">
        <w:trPr>
          <w:cantSplit/>
          <w:trHeight w:val="90"/>
        </w:trPr>
        <w:tc>
          <w:tcPr>
            <w:tcW w:w="1625" w:type="dxa"/>
            <w:shd w:val="clear" w:color="auto" w:fill="auto"/>
            <w:noWrap/>
          </w:tcPr>
          <w:p w14:paraId="3A6E7242" w14:textId="1A3082BF" w:rsidR="00D832B1" w:rsidRPr="00924D03" w:rsidRDefault="00D832B1" w:rsidP="00F73396">
            <w:pPr>
              <w:jc w:val="center"/>
              <w:rPr>
                <w:rFonts w:cs="Arial"/>
              </w:rPr>
            </w:pPr>
            <w:r w:rsidRPr="00924D03">
              <w:rPr>
                <w:rFonts w:cs="Arial"/>
              </w:rPr>
              <w:lastRenderedPageBreak/>
              <w:t>Portuguese</w:t>
            </w:r>
          </w:p>
        </w:tc>
        <w:tc>
          <w:tcPr>
            <w:tcW w:w="1440" w:type="dxa"/>
            <w:shd w:val="clear" w:color="auto" w:fill="auto"/>
            <w:noWrap/>
          </w:tcPr>
          <w:p w14:paraId="3A222AAA" w14:textId="5214AA9C" w:rsidR="00D832B1" w:rsidRPr="00924D03" w:rsidRDefault="00D832B1" w:rsidP="00672201">
            <w:pPr>
              <w:ind w:right="160"/>
              <w:jc w:val="right"/>
              <w:rPr>
                <w:rFonts w:cs="Arial"/>
                <w:sz w:val="22"/>
                <w:szCs w:val="22"/>
              </w:rPr>
            </w:pPr>
            <w:r w:rsidRPr="00924D03">
              <w:rPr>
                <w:rFonts w:cs="Arial"/>
                <w:sz w:val="22"/>
                <w:szCs w:val="22"/>
              </w:rPr>
              <w:t>0.53%</w:t>
            </w:r>
          </w:p>
        </w:tc>
        <w:tc>
          <w:tcPr>
            <w:tcW w:w="1440" w:type="dxa"/>
            <w:shd w:val="clear" w:color="auto" w:fill="auto"/>
            <w:noWrap/>
          </w:tcPr>
          <w:p w14:paraId="4BCB89AF" w14:textId="7DE1F89C" w:rsidR="00D832B1" w:rsidRPr="00924D03" w:rsidRDefault="00D832B1" w:rsidP="00672201">
            <w:pPr>
              <w:ind w:right="160"/>
              <w:jc w:val="right"/>
              <w:rPr>
                <w:rFonts w:cs="Arial"/>
                <w:sz w:val="22"/>
                <w:szCs w:val="22"/>
              </w:rPr>
            </w:pPr>
            <w:r w:rsidRPr="00924D03">
              <w:rPr>
                <w:rFonts w:cs="Arial"/>
                <w:sz w:val="22"/>
                <w:szCs w:val="22"/>
              </w:rPr>
              <w:t>0.01%</w:t>
            </w:r>
          </w:p>
        </w:tc>
        <w:tc>
          <w:tcPr>
            <w:tcW w:w="1440" w:type="dxa"/>
            <w:shd w:val="clear" w:color="auto" w:fill="auto"/>
            <w:noWrap/>
          </w:tcPr>
          <w:p w14:paraId="5A6DD4D1" w14:textId="610B85FC" w:rsidR="00D832B1" w:rsidRPr="00924D03" w:rsidRDefault="00D832B1" w:rsidP="00672201">
            <w:pPr>
              <w:ind w:right="160"/>
              <w:jc w:val="right"/>
              <w:rPr>
                <w:rFonts w:cs="Arial"/>
                <w:sz w:val="22"/>
                <w:szCs w:val="22"/>
              </w:rPr>
            </w:pPr>
            <w:r w:rsidRPr="00924D03">
              <w:rPr>
                <w:rFonts w:cs="Arial"/>
                <w:sz w:val="22"/>
                <w:szCs w:val="22"/>
              </w:rPr>
              <w:t>0.01%</w:t>
            </w:r>
          </w:p>
        </w:tc>
        <w:tc>
          <w:tcPr>
            <w:tcW w:w="1440" w:type="dxa"/>
            <w:shd w:val="clear" w:color="auto" w:fill="auto"/>
            <w:noWrap/>
          </w:tcPr>
          <w:p w14:paraId="428A3263" w14:textId="12200491" w:rsidR="00D832B1" w:rsidRPr="00924D03" w:rsidRDefault="00D832B1" w:rsidP="00672201">
            <w:pPr>
              <w:ind w:right="160"/>
              <w:jc w:val="right"/>
              <w:rPr>
                <w:rFonts w:cs="Arial"/>
                <w:sz w:val="22"/>
                <w:szCs w:val="22"/>
              </w:rPr>
            </w:pPr>
            <w:r w:rsidRPr="00924D03">
              <w:rPr>
                <w:rFonts w:cs="Arial"/>
                <w:sz w:val="22"/>
                <w:szCs w:val="22"/>
              </w:rPr>
              <w:t>0.00%</w:t>
            </w:r>
          </w:p>
        </w:tc>
        <w:tc>
          <w:tcPr>
            <w:tcW w:w="1440" w:type="dxa"/>
            <w:shd w:val="clear" w:color="auto" w:fill="auto"/>
            <w:noWrap/>
          </w:tcPr>
          <w:p w14:paraId="4ABBDF59" w14:textId="715BF75B" w:rsidR="00D832B1" w:rsidRPr="00924D03" w:rsidRDefault="00D832B1" w:rsidP="00672201">
            <w:pPr>
              <w:ind w:right="160"/>
              <w:jc w:val="right"/>
              <w:rPr>
                <w:rFonts w:cs="Arial"/>
                <w:sz w:val="22"/>
                <w:szCs w:val="22"/>
              </w:rPr>
            </w:pPr>
            <w:r w:rsidRPr="00924D03">
              <w:rPr>
                <w:rFonts w:cs="Arial"/>
                <w:sz w:val="22"/>
                <w:szCs w:val="22"/>
              </w:rPr>
              <w:t>0.01%</w:t>
            </w:r>
          </w:p>
        </w:tc>
      </w:tr>
      <w:tr w:rsidR="00924D03" w:rsidRPr="00924D03" w14:paraId="63D7340C" w14:textId="77777777" w:rsidTr="00341194">
        <w:trPr>
          <w:cantSplit/>
          <w:trHeight w:val="90"/>
        </w:trPr>
        <w:tc>
          <w:tcPr>
            <w:tcW w:w="1625" w:type="dxa"/>
            <w:shd w:val="clear" w:color="auto" w:fill="auto"/>
            <w:noWrap/>
          </w:tcPr>
          <w:p w14:paraId="61070949" w14:textId="21C8EF1A" w:rsidR="00672201" w:rsidRPr="00924D03" w:rsidRDefault="00672201" w:rsidP="00F73396">
            <w:pPr>
              <w:jc w:val="center"/>
              <w:rPr>
                <w:rFonts w:cs="Arial"/>
              </w:rPr>
            </w:pPr>
            <w:r w:rsidRPr="00924D03">
              <w:rPr>
                <w:rFonts w:cs="Arial"/>
              </w:rPr>
              <w:t>Other non</w:t>
            </w:r>
            <w:r w:rsidR="00E72341" w:rsidRPr="00924D03">
              <w:rPr>
                <w:rFonts w:cs="Arial"/>
              </w:rPr>
              <w:t>–</w:t>
            </w:r>
            <w:r w:rsidRPr="00924D03">
              <w:rPr>
                <w:rFonts w:cs="Arial"/>
              </w:rPr>
              <w:t>English languages</w:t>
            </w:r>
          </w:p>
        </w:tc>
        <w:tc>
          <w:tcPr>
            <w:tcW w:w="1440" w:type="dxa"/>
            <w:shd w:val="clear" w:color="auto" w:fill="auto"/>
            <w:noWrap/>
          </w:tcPr>
          <w:p w14:paraId="65FC1AAC" w14:textId="1626198A" w:rsidR="00672201" w:rsidRPr="00924D03" w:rsidRDefault="00672201" w:rsidP="00892D9E">
            <w:pPr>
              <w:ind w:right="160"/>
              <w:jc w:val="right"/>
              <w:rPr>
                <w:rFonts w:cs="Arial"/>
                <w:sz w:val="22"/>
                <w:szCs w:val="22"/>
              </w:rPr>
            </w:pPr>
            <w:r w:rsidRPr="00924D03">
              <w:rPr>
                <w:rFonts w:cs="Arial"/>
                <w:sz w:val="22"/>
                <w:szCs w:val="22"/>
              </w:rPr>
              <w:t>0.22%</w:t>
            </w:r>
          </w:p>
        </w:tc>
        <w:tc>
          <w:tcPr>
            <w:tcW w:w="1440" w:type="dxa"/>
            <w:shd w:val="clear" w:color="auto" w:fill="auto"/>
            <w:noWrap/>
          </w:tcPr>
          <w:p w14:paraId="13981A92" w14:textId="4EAE8359" w:rsidR="00672201" w:rsidRPr="00924D03" w:rsidRDefault="00672201" w:rsidP="00892D9E">
            <w:pPr>
              <w:ind w:right="160"/>
              <w:jc w:val="right"/>
              <w:rPr>
                <w:rFonts w:cs="Arial"/>
                <w:sz w:val="22"/>
                <w:szCs w:val="22"/>
              </w:rPr>
            </w:pPr>
            <w:r w:rsidRPr="00924D03">
              <w:rPr>
                <w:rFonts w:cs="Arial"/>
                <w:sz w:val="22"/>
                <w:szCs w:val="22"/>
              </w:rPr>
              <w:t>0.20%</w:t>
            </w:r>
          </w:p>
        </w:tc>
        <w:tc>
          <w:tcPr>
            <w:tcW w:w="1440" w:type="dxa"/>
            <w:shd w:val="clear" w:color="auto" w:fill="auto"/>
            <w:noWrap/>
          </w:tcPr>
          <w:p w14:paraId="4D3FFD99" w14:textId="17F1BA5C" w:rsidR="00672201" w:rsidRPr="00924D03" w:rsidRDefault="00672201" w:rsidP="00892D9E">
            <w:pPr>
              <w:ind w:right="160"/>
              <w:jc w:val="right"/>
              <w:rPr>
                <w:rFonts w:cs="Arial"/>
                <w:sz w:val="22"/>
                <w:szCs w:val="22"/>
              </w:rPr>
            </w:pPr>
            <w:r w:rsidRPr="00924D03">
              <w:rPr>
                <w:rFonts w:cs="Arial"/>
                <w:sz w:val="22"/>
                <w:szCs w:val="22"/>
              </w:rPr>
              <w:t>0.22%</w:t>
            </w:r>
          </w:p>
        </w:tc>
        <w:tc>
          <w:tcPr>
            <w:tcW w:w="1440" w:type="dxa"/>
            <w:shd w:val="clear" w:color="auto" w:fill="auto"/>
            <w:noWrap/>
          </w:tcPr>
          <w:p w14:paraId="2AF0B704" w14:textId="2F872AC6" w:rsidR="00672201" w:rsidRPr="00924D03" w:rsidRDefault="00672201" w:rsidP="00892D9E">
            <w:pPr>
              <w:ind w:right="160"/>
              <w:jc w:val="right"/>
              <w:rPr>
                <w:rFonts w:cs="Arial"/>
                <w:sz w:val="22"/>
                <w:szCs w:val="22"/>
              </w:rPr>
            </w:pPr>
            <w:r w:rsidRPr="00924D03">
              <w:rPr>
                <w:rFonts w:cs="Arial"/>
                <w:sz w:val="22"/>
                <w:szCs w:val="22"/>
              </w:rPr>
              <w:t>0.26%</w:t>
            </w:r>
          </w:p>
        </w:tc>
        <w:tc>
          <w:tcPr>
            <w:tcW w:w="1440" w:type="dxa"/>
            <w:shd w:val="clear" w:color="auto" w:fill="auto"/>
            <w:noWrap/>
          </w:tcPr>
          <w:p w14:paraId="6FA9E586" w14:textId="6F80AF1D" w:rsidR="00672201" w:rsidRPr="00924D03" w:rsidRDefault="00672201" w:rsidP="00892D9E">
            <w:pPr>
              <w:ind w:right="160"/>
              <w:jc w:val="right"/>
              <w:rPr>
                <w:rFonts w:cs="Arial"/>
                <w:sz w:val="22"/>
                <w:szCs w:val="22"/>
              </w:rPr>
            </w:pPr>
            <w:r w:rsidRPr="00924D03">
              <w:rPr>
                <w:rFonts w:cs="Arial"/>
                <w:sz w:val="22"/>
                <w:szCs w:val="22"/>
              </w:rPr>
              <w:t>0.26%</w:t>
            </w:r>
          </w:p>
        </w:tc>
      </w:tr>
    </w:tbl>
    <w:p w14:paraId="77C64214" w14:textId="3969CA6C" w:rsidR="001A5A66" w:rsidRDefault="001A5A66" w:rsidP="00924D03">
      <w:pPr>
        <w:pStyle w:val="DataSource"/>
        <w:spacing w:after="240"/>
        <w:ind w:left="720" w:right="720"/>
        <w:rPr>
          <w:rFonts w:ascii="Arial" w:hAnsi="Arial" w:cs="Arial"/>
          <w:color w:val="auto"/>
          <w:sz w:val="24"/>
        </w:rPr>
      </w:pPr>
      <w:r w:rsidRPr="00E7554C">
        <w:rPr>
          <w:rFonts w:ascii="Arial" w:hAnsi="Arial" w:cs="Arial"/>
          <w:color w:val="auto"/>
          <w:sz w:val="24"/>
        </w:rPr>
        <w:t>Source: CDE CELDT Data Files, 2010</w:t>
      </w:r>
      <w:r w:rsidRPr="00E7554C">
        <w:rPr>
          <w:rFonts w:ascii="Arial" w:hAnsi="Arial" w:cs="Arial"/>
          <w:sz w:val="24"/>
        </w:rPr>
        <w:t>–</w:t>
      </w:r>
      <w:r w:rsidRPr="00E7554C">
        <w:rPr>
          <w:rFonts w:ascii="Arial" w:hAnsi="Arial" w:cs="Arial"/>
          <w:color w:val="auto"/>
          <w:sz w:val="24"/>
        </w:rPr>
        <w:t>11 to 2014</w:t>
      </w:r>
      <w:bookmarkStart w:id="38" w:name="OLE_LINK1"/>
      <w:r w:rsidRPr="00E7554C">
        <w:rPr>
          <w:rFonts w:ascii="Arial" w:hAnsi="Arial" w:cs="Arial"/>
          <w:sz w:val="24"/>
        </w:rPr>
        <w:t>–</w:t>
      </w:r>
      <w:bookmarkEnd w:id="38"/>
      <w:r w:rsidRPr="00E7554C">
        <w:rPr>
          <w:rFonts w:ascii="Arial" w:hAnsi="Arial" w:cs="Arial"/>
          <w:color w:val="auto"/>
          <w:sz w:val="24"/>
        </w:rPr>
        <w:t>15.</w:t>
      </w:r>
    </w:p>
    <w:p w14:paraId="7123F0CE" w14:textId="332C8834" w:rsidR="00D81045" w:rsidRPr="00E7554C" w:rsidRDefault="00D81045" w:rsidP="00924D03">
      <w:pPr>
        <w:pStyle w:val="DataSource"/>
        <w:ind w:left="720" w:right="720"/>
        <w:rPr>
          <w:rFonts w:ascii="Arial" w:hAnsi="Arial" w:cs="Arial"/>
          <w:color w:val="auto"/>
          <w:sz w:val="24"/>
        </w:rPr>
        <w:sectPr w:rsidR="00D81045" w:rsidRPr="00E7554C" w:rsidSect="005340BF">
          <w:headerReference w:type="default" r:id="rId19"/>
          <w:type w:val="continuous"/>
          <w:pgSz w:w="12240" w:h="15840"/>
          <w:pgMar w:top="720" w:right="720" w:bottom="720" w:left="720" w:header="720" w:footer="720" w:gutter="0"/>
          <w:cols w:space="720"/>
          <w:docGrid w:linePitch="326"/>
        </w:sectPr>
      </w:pPr>
      <w:r w:rsidRPr="00E7554C">
        <w:rPr>
          <w:rFonts w:ascii="Arial" w:hAnsi="Arial" w:cs="Arial"/>
          <w:color w:val="auto"/>
          <w:sz w:val="24"/>
          <w:vertAlign w:val="superscript"/>
        </w:rPr>
        <w:t>1</w:t>
      </w:r>
      <w:r w:rsidRPr="00E7554C">
        <w:rPr>
          <w:rFonts w:ascii="Arial" w:hAnsi="Arial" w:cs="Arial"/>
          <w:color w:val="auto"/>
          <w:sz w:val="24"/>
        </w:rPr>
        <w:t xml:space="preserve">This table includes home languages that represented at least 0.01 percent of </w:t>
      </w:r>
      <w:r w:rsidR="001670A0" w:rsidRPr="00E7554C">
        <w:rPr>
          <w:rFonts w:ascii="Arial" w:hAnsi="Arial" w:cs="Arial"/>
          <w:color w:val="auto"/>
          <w:sz w:val="24"/>
        </w:rPr>
        <w:t xml:space="preserve">migratory </w:t>
      </w:r>
      <w:r w:rsidRPr="00E7554C">
        <w:rPr>
          <w:rFonts w:ascii="Arial" w:hAnsi="Arial" w:cs="Arial"/>
          <w:color w:val="auto"/>
          <w:sz w:val="24"/>
        </w:rPr>
        <w:t>students in program year 2014</w:t>
      </w:r>
      <w:r w:rsidR="00C35A53" w:rsidRPr="00E7554C">
        <w:rPr>
          <w:rFonts w:ascii="Arial" w:hAnsi="Arial" w:cs="Arial"/>
          <w:sz w:val="24"/>
        </w:rPr>
        <w:t>–</w:t>
      </w:r>
      <w:r w:rsidRPr="00E7554C">
        <w:rPr>
          <w:rFonts w:ascii="Arial" w:hAnsi="Arial" w:cs="Arial"/>
          <w:color w:val="auto"/>
          <w:sz w:val="24"/>
        </w:rPr>
        <w:t xml:space="preserve">15. Reported languages with percent distributions less than 0.01 percent in that program year </w:t>
      </w:r>
      <w:proofErr w:type="gramStart"/>
      <w:r w:rsidRPr="00E7554C">
        <w:rPr>
          <w:rFonts w:ascii="Arial" w:hAnsi="Arial" w:cs="Arial"/>
          <w:color w:val="auto"/>
          <w:sz w:val="24"/>
        </w:rPr>
        <w:t>include:</w:t>
      </w:r>
      <w:proofErr w:type="gramEnd"/>
      <w:r w:rsidRPr="00E7554C">
        <w:rPr>
          <w:rFonts w:ascii="Arial" w:hAnsi="Arial" w:cs="Arial"/>
          <w:color w:val="auto"/>
          <w:sz w:val="24"/>
        </w:rPr>
        <w:t xml:space="preserve">  Arabic, Armenian, Burmese, Cebuano (Visayan), Chaozhou (</w:t>
      </w:r>
      <w:proofErr w:type="spellStart"/>
      <w:r w:rsidRPr="00E7554C">
        <w:rPr>
          <w:rFonts w:ascii="Arial" w:hAnsi="Arial" w:cs="Arial"/>
          <w:color w:val="auto"/>
          <w:sz w:val="24"/>
        </w:rPr>
        <w:t>Chiuchow</w:t>
      </w:r>
      <w:proofErr w:type="spellEnd"/>
      <w:r w:rsidRPr="00E7554C">
        <w:rPr>
          <w:rFonts w:ascii="Arial" w:hAnsi="Arial" w:cs="Arial"/>
          <w:color w:val="auto"/>
          <w:sz w:val="24"/>
        </w:rPr>
        <w:t>), French, German, Hindi, Ilocano, Khmer (Cambodian), Lahu, Lao, Marshallese, Mien (Yao), Pashto, Polish, Samoan, Somali, and Thai.</w:t>
      </w:r>
    </w:p>
    <w:p w14:paraId="4941267F" w14:textId="7B5BA027" w:rsidR="003466B0" w:rsidRPr="00763EC7" w:rsidRDefault="003466B0" w:rsidP="00D12E96">
      <w:pPr>
        <w:pStyle w:val="Heading4"/>
        <w:spacing w:after="120"/>
      </w:pPr>
      <w:bookmarkStart w:id="39" w:name="_Toc469510908"/>
      <w:bookmarkStart w:id="40" w:name="_Toc502908462"/>
      <w:r w:rsidRPr="00763EC7">
        <w:t>Grade-Level Distribution</w:t>
      </w:r>
      <w:bookmarkEnd w:id="39"/>
      <w:bookmarkEnd w:id="40"/>
    </w:p>
    <w:p w14:paraId="0D169F16" w14:textId="3422D941" w:rsidR="00D06620" w:rsidRPr="00E7554C" w:rsidRDefault="003466B0" w:rsidP="00E7554C">
      <w:pPr>
        <w:spacing w:after="240"/>
        <w:rPr>
          <w:rFonts w:cs="Arial"/>
        </w:rPr>
      </w:pPr>
      <w:r w:rsidRPr="00E7554C">
        <w:rPr>
          <w:rFonts w:cs="Arial"/>
        </w:rPr>
        <w:t>Between 2010</w:t>
      </w:r>
      <w:r w:rsidR="00C35A53" w:rsidRPr="00E7554C">
        <w:rPr>
          <w:rFonts w:cs="Arial"/>
        </w:rPr>
        <w:t>–</w:t>
      </w:r>
      <w:r w:rsidRPr="00E7554C">
        <w:rPr>
          <w:rFonts w:cs="Arial"/>
        </w:rPr>
        <w:t>11 and 2014</w:t>
      </w:r>
      <w:r w:rsidR="00C35A53" w:rsidRPr="00E7554C">
        <w:rPr>
          <w:rFonts w:cs="Arial"/>
        </w:rPr>
        <w:t>–</w:t>
      </w:r>
      <w:r w:rsidRPr="00E7554C">
        <w:rPr>
          <w:rFonts w:cs="Arial"/>
        </w:rPr>
        <w:t xml:space="preserve">15, the grade-level distribution of California’s </w:t>
      </w:r>
      <w:r w:rsidR="00B620A2" w:rsidRPr="00E7554C">
        <w:rPr>
          <w:rFonts w:cs="Arial"/>
        </w:rPr>
        <w:t xml:space="preserve">migratory </w:t>
      </w:r>
      <w:r w:rsidR="00A8034C" w:rsidRPr="00E7554C">
        <w:rPr>
          <w:rFonts w:cs="Arial"/>
        </w:rPr>
        <w:t xml:space="preserve">students </w:t>
      </w:r>
      <w:r w:rsidRPr="00E7554C">
        <w:rPr>
          <w:rFonts w:cs="Arial"/>
        </w:rPr>
        <w:t xml:space="preserve">remained </w:t>
      </w:r>
      <w:r w:rsidR="0014449B" w:rsidRPr="00E7554C">
        <w:rPr>
          <w:rFonts w:cs="Arial"/>
        </w:rPr>
        <w:t>consistent</w:t>
      </w:r>
      <w:r w:rsidRPr="00E7554C">
        <w:rPr>
          <w:rFonts w:cs="Arial"/>
        </w:rPr>
        <w:t xml:space="preserve">, </w:t>
      </w:r>
      <w:proofErr w:type="gramStart"/>
      <w:r w:rsidRPr="00E7554C">
        <w:rPr>
          <w:rFonts w:cs="Arial"/>
        </w:rPr>
        <w:t>with the exception of</w:t>
      </w:r>
      <w:proofErr w:type="gramEnd"/>
      <w:r w:rsidRPr="00E7554C">
        <w:rPr>
          <w:rFonts w:cs="Arial"/>
        </w:rPr>
        <w:t xml:space="preserve"> non-attending</w:t>
      </w:r>
      <w:r w:rsidR="00F246B6" w:rsidRPr="00E7554C">
        <w:rPr>
          <w:rFonts w:cs="Arial"/>
        </w:rPr>
        <w:t>, or</w:t>
      </w:r>
      <w:r w:rsidR="00C23397" w:rsidRPr="00E7554C">
        <w:rPr>
          <w:rFonts w:cs="Arial"/>
        </w:rPr>
        <w:t xml:space="preserve"> </w:t>
      </w:r>
      <w:r w:rsidRPr="00E7554C">
        <w:rPr>
          <w:rFonts w:cs="Arial"/>
        </w:rPr>
        <w:t>OSY</w:t>
      </w:r>
      <w:r w:rsidR="00E9005C" w:rsidRPr="00E7554C">
        <w:rPr>
          <w:rFonts w:cs="Arial"/>
        </w:rPr>
        <w:t>, migratory youth</w:t>
      </w:r>
      <w:r w:rsidR="0077799B" w:rsidRPr="00E7554C">
        <w:rPr>
          <w:rFonts w:cs="Arial"/>
        </w:rPr>
        <w:t xml:space="preserve">. </w:t>
      </w:r>
      <w:r w:rsidRPr="00E7554C">
        <w:rPr>
          <w:rFonts w:cs="Arial"/>
        </w:rPr>
        <w:t xml:space="preserve">During that five-year period, the percent of </w:t>
      </w:r>
      <w:r w:rsidR="00C35A53" w:rsidRPr="00E7554C">
        <w:rPr>
          <w:rFonts w:cs="Arial"/>
        </w:rPr>
        <w:t xml:space="preserve">migratory </w:t>
      </w:r>
      <w:r w:rsidR="00672201" w:rsidRPr="00E7554C">
        <w:rPr>
          <w:rFonts w:cs="Arial"/>
        </w:rPr>
        <w:t>OSY</w:t>
      </w:r>
      <w:r w:rsidRPr="00E7554C">
        <w:rPr>
          <w:rFonts w:cs="Arial"/>
        </w:rPr>
        <w:t xml:space="preserve"> decreased fr</w:t>
      </w:r>
      <w:r w:rsidR="009561EB" w:rsidRPr="00E7554C">
        <w:rPr>
          <w:rFonts w:cs="Arial"/>
        </w:rPr>
        <w:t>om 16 percent to 12</w:t>
      </w:r>
      <w:r w:rsidRPr="00E7554C">
        <w:rPr>
          <w:rFonts w:cs="Arial"/>
        </w:rPr>
        <w:t xml:space="preserve"> percent. </w:t>
      </w:r>
    </w:p>
    <w:p w14:paraId="3D2FA103" w14:textId="70385717" w:rsidR="00D06620" w:rsidRPr="00E7554C" w:rsidRDefault="00D06620" w:rsidP="00E7554C">
      <w:pPr>
        <w:spacing w:after="240"/>
        <w:rPr>
          <w:rFonts w:cs="Arial"/>
        </w:rPr>
      </w:pPr>
      <w:r w:rsidRPr="00E7554C">
        <w:rPr>
          <w:rFonts w:cs="Arial"/>
        </w:rPr>
        <w:t>In program year 2014</w:t>
      </w:r>
      <w:r w:rsidR="00C35A53" w:rsidRPr="00E7554C">
        <w:rPr>
          <w:rFonts w:cs="Arial"/>
        </w:rPr>
        <w:t>–</w:t>
      </w:r>
      <w:r w:rsidRPr="00E7554C">
        <w:rPr>
          <w:rFonts w:cs="Arial"/>
        </w:rPr>
        <w:t xml:space="preserve">15, </w:t>
      </w:r>
      <w:r w:rsidR="00A8034C" w:rsidRPr="00E7554C">
        <w:rPr>
          <w:rFonts w:cs="Arial"/>
        </w:rPr>
        <w:t xml:space="preserve">children </w:t>
      </w:r>
      <w:r w:rsidR="00E9005C" w:rsidRPr="00E7554C">
        <w:rPr>
          <w:rFonts w:cs="Arial"/>
        </w:rPr>
        <w:t>in G</w:t>
      </w:r>
      <w:r w:rsidRPr="00E7554C">
        <w:rPr>
          <w:rFonts w:cs="Arial"/>
        </w:rPr>
        <w:t>rades 1</w:t>
      </w:r>
      <w:r w:rsidR="00E9005C" w:rsidRPr="00E7554C">
        <w:rPr>
          <w:rFonts w:cs="Arial"/>
        </w:rPr>
        <w:t>–</w:t>
      </w:r>
      <w:r w:rsidRPr="00E7554C">
        <w:rPr>
          <w:rFonts w:cs="Arial"/>
        </w:rPr>
        <w:t xml:space="preserve">3 made up the largest percentage of </w:t>
      </w:r>
      <w:r w:rsidR="00C35A53" w:rsidRPr="00E7554C">
        <w:rPr>
          <w:rFonts w:cs="Arial"/>
        </w:rPr>
        <w:t xml:space="preserve">migratory </w:t>
      </w:r>
      <w:r w:rsidR="00A8034C" w:rsidRPr="00E7554C">
        <w:rPr>
          <w:rFonts w:cs="Arial"/>
        </w:rPr>
        <w:t xml:space="preserve">students </w:t>
      </w:r>
      <w:r w:rsidRPr="00E7554C">
        <w:rPr>
          <w:rFonts w:cs="Arial"/>
        </w:rPr>
        <w:t xml:space="preserve">(23 percent), followed </w:t>
      </w:r>
      <w:r w:rsidR="008C0AFB" w:rsidRPr="00E7554C">
        <w:rPr>
          <w:rFonts w:cs="Arial"/>
        </w:rPr>
        <w:t xml:space="preserve">closely by those in </w:t>
      </w:r>
      <w:r w:rsidR="00E9005C" w:rsidRPr="00E7554C">
        <w:rPr>
          <w:rFonts w:cs="Arial"/>
        </w:rPr>
        <w:t>G</w:t>
      </w:r>
      <w:r w:rsidR="008C0AFB" w:rsidRPr="00E7554C">
        <w:rPr>
          <w:rFonts w:cs="Arial"/>
        </w:rPr>
        <w:t>rades 4</w:t>
      </w:r>
      <w:r w:rsidR="00E9005C" w:rsidRPr="00E7554C">
        <w:rPr>
          <w:rFonts w:cs="Arial"/>
        </w:rPr>
        <w:t>–</w:t>
      </w:r>
      <w:r w:rsidR="008C0AFB" w:rsidRPr="00E7554C">
        <w:rPr>
          <w:rFonts w:cs="Arial"/>
        </w:rPr>
        <w:t>6</w:t>
      </w:r>
      <w:r w:rsidRPr="00E7554C">
        <w:rPr>
          <w:rFonts w:cs="Arial"/>
        </w:rPr>
        <w:t xml:space="preserve"> (21 percent), and </w:t>
      </w:r>
      <w:r w:rsidR="00E9005C" w:rsidRPr="00E7554C">
        <w:rPr>
          <w:rFonts w:cs="Arial"/>
        </w:rPr>
        <w:t>G</w:t>
      </w:r>
      <w:r w:rsidRPr="00E7554C">
        <w:rPr>
          <w:rFonts w:cs="Arial"/>
        </w:rPr>
        <w:t>rades 7</w:t>
      </w:r>
      <w:r w:rsidR="00E9005C" w:rsidRPr="00E7554C">
        <w:rPr>
          <w:rFonts w:cs="Arial"/>
        </w:rPr>
        <w:t>–</w:t>
      </w:r>
      <w:r w:rsidRPr="00E7554C">
        <w:rPr>
          <w:rFonts w:cs="Arial"/>
        </w:rPr>
        <w:t>9 (19 p</w:t>
      </w:r>
      <w:r w:rsidR="00672201" w:rsidRPr="00E7554C">
        <w:rPr>
          <w:rFonts w:cs="Arial"/>
        </w:rPr>
        <w:t xml:space="preserve">ercent). Preschool students </w:t>
      </w:r>
      <w:r w:rsidR="005D1164" w:rsidRPr="00E7554C">
        <w:rPr>
          <w:rFonts w:cs="Arial"/>
        </w:rPr>
        <w:t>comprised</w:t>
      </w:r>
      <w:r w:rsidRPr="00E7554C">
        <w:rPr>
          <w:rFonts w:cs="Arial"/>
        </w:rPr>
        <w:t xml:space="preserve"> the smallest </w:t>
      </w:r>
      <w:r w:rsidR="00D41514" w:rsidRPr="00E7554C">
        <w:rPr>
          <w:rFonts w:cs="Arial"/>
        </w:rPr>
        <w:t>percentage</w:t>
      </w:r>
      <w:r w:rsidR="00E67484" w:rsidRPr="00E7554C">
        <w:rPr>
          <w:rFonts w:cs="Arial"/>
        </w:rPr>
        <w:t xml:space="preserve"> </w:t>
      </w:r>
      <w:r w:rsidRPr="00E7554C">
        <w:rPr>
          <w:rFonts w:cs="Arial"/>
        </w:rPr>
        <w:t>(under 2 percent),</w:t>
      </w:r>
      <w:r w:rsidR="00CA4B0B" w:rsidRPr="00E7554C">
        <w:rPr>
          <w:rFonts w:cs="Arial"/>
        </w:rPr>
        <w:t xml:space="preserve"> while those in adult education and</w:t>
      </w:r>
      <w:r w:rsidRPr="00E7554C">
        <w:rPr>
          <w:rFonts w:cs="Arial"/>
        </w:rPr>
        <w:t xml:space="preserve"> ungraded schools </w:t>
      </w:r>
      <w:r w:rsidR="00CA4B0B" w:rsidRPr="00E7554C">
        <w:rPr>
          <w:rFonts w:cs="Arial"/>
        </w:rPr>
        <w:t xml:space="preserve">represented less than 1 percent of all </w:t>
      </w:r>
      <w:r w:rsidR="00C35A53" w:rsidRPr="00E7554C">
        <w:rPr>
          <w:rFonts w:cs="Arial"/>
        </w:rPr>
        <w:t xml:space="preserve">migratory </w:t>
      </w:r>
      <w:r w:rsidR="00F246B6" w:rsidRPr="00E7554C">
        <w:rPr>
          <w:rFonts w:cs="Arial"/>
        </w:rPr>
        <w:t>children</w:t>
      </w:r>
      <w:r w:rsidR="00CA4B0B" w:rsidRPr="00E7554C">
        <w:rPr>
          <w:rFonts w:cs="Arial"/>
        </w:rPr>
        <w:t>.</w:t>
      </w:r>
    </w:p>
    <w:p w14:paraId="636EB585" w14:textId="36EC85F2" w:rsidR="003466B0" w:rsidRPr="00E7554C" w:rsidRDefault="00DA3CE1" w:rsidP="00A8034C">
      <w:pPr>
        <w:rPr>
          <w:rFonts w:cs="Arial"/>
        </w:rPr>
      </w:pPr>
      <w:r w:rsidRPr="00E7554C">
        <w:rPr>
          <w:rFonts w:cs="Arial"/>
        </w:rPr>
        <w:t>Figure 5</w:t>
      </w:r>
      <w:r w:rsidR="003466B0" w:rsidRPr="00E7554C">
        <w:rPr>
          <w:rFonts w:cs="Arial"/>
        </w:rPr>
        <w:t xml:space="preserve"> shows the trend in the </w:t>
      </w:r>
      <w:r w:rsidR="004B19A0" w:rsidRPr="00E7554C">
        <w:rPr>
          <w:rFonts w:cs="Arial"/>
        </w:rPr>
        <w:t xml:space="preserve">percent </w:t>
      </w:r>
      <w:r w:rsidR="003466B0" w:rsidRPr="00E7554C">
        <w:rPr>
          <w:rFonts w:cs="Arial"/>
        </w:rPr>
        <w:t>distribution</w:t>
      </w:r>
      <w:r w:rsidR="004B19A0" w:rsidRPr="00E7554C">
        <w:rPr>
          <w:rFonts w:cs="Arial"/>
        </w:rPr>
        <w:t>s</w:t>
      </w:r>
      <w:r w:rsidR="003466B0" w:rsidRPr="00E7554C">
        <w:rPr>
          <w:rFonts w:cs="Arial"/>
        </w:rPr>
        <w:t xml:space="preserve"> of </w:t>
      </w:r>
      <w:r w:rsidR="00C35A53" w:rsidRPr="00E7554C">
        <w:rPr>
          <w:rFonts w:cs="Arial"/>
        </w:rPr>
        <w:t xml:space="preserve">migratory children </w:t>
      </w:r>
      <w:r w:rsidR="00FA5429" w:rsidRPr="00E7554C">
        <w:rPr>
          <w:rFonts w:cs="Arial"/>
        </w:rPr>
        <w:t xml:space="preserve">by most prevalent grade </w:t>
      </w:r>
      <w:r w:rsidR="00A8034C" w:rsidRPr="00E7554C">
        <w:rPr>
          <w:rFonts w:cs="Arial"/>
        </w:rPr>
        <w:t xml:space="preserve">span </w:t>
      </w:r>
      <w:r w:rsidR="003466B0" w:rsidRPr="00E7554C">
        <w:rPr>
          <w:rFonts w:cs="Arial"/>
        </w:rPr>
        <w:t xml:space="preserve">classifications. </w:t>
      </w:r>
    </w:p>
    <w:p w14:paraId="6C70350D" w14:textId="59F00794" w:rsidR="003466B0" w:rsidRPr="00763EC7" w:rsidRDefault="007E095A" w:rsidP="00924D03">
      <w:pPr>
        <w:pStyle w:val="Heading5"/>
      </w:pPr>
      <w:bookmarkStart w:id="41" w:name="_Toc469659045"/>
      <w:bookmarkStart w:id="42" w:name="_Toc494884274"/>
      <w:r w:rsidRPr="00763EC7">
        <w:lastRenderedPageBreak/>
        <w:t xml:space="preserve">Figure </w:t>
      </w:r>
      <w:r w:rsidR="00DA3CE1" w:rsidRPr="00763EC7">
        <w:t>5</w:t>
      </w:r>
      <w:r w:rsidRPr="00763EC7">
        <w:t xml:space="preserve">. </w:t>
      </w:r>
      <w:r w:rsidR="003466B0" w:rsidRPr="00763EC7">
        <w:t>Trend</w:t>
      </w:r>
      <w:r w:rsidR="00D06620" w:rsidRPr="00763EC7">
        <w:t>s</w:t>
      </w:r>
      <w:r w:rsidR="003466B0" w:rsidRPr="00763EC7">
        <w:t xml:space="preserve"> in the </w:t>
      </w:r>
      <w:r w:rsidR="004B19A0" w:rsidRPr="00763EC7">
        <w:t>Percent</w:t>
      </w:r>
      <w:r w:rsidR="003466B0" w:rsidRPr="00763EC7">
        <w:t xml:space="preserve"> Distribution</w:t>
      </w:r>
      <w:r w:rsidR="00D06620" w:rsidRPr="00763EC7">
        <w:t>s</w:t>
      </w:r>
      <w:r w:rsidR="003466B0" w:rsidRPr="00763EC7">
        <w:t xml:space="preserve"> of Migra</w:t>
      </w:r>
      <w:r w:rsidR="00F246B6" w:rsidRPr="00763EC7">
        <w:t>t</w:t>
      </w:r>
      <w:r w:rsidR="00C35A53" w:rsidRPr="00763EC7">
        <w:t>ory</w:t>
      </w:r>
      <w:r w:rsidR="003466B0" w:rsidRPr="00763EC7">
        <w:t xml:space="preserve"> Children in California</w:t>
      </w:r>
      <w:r w:rsidR="004B19A0" w:rsidRPr="00763EC7">
        <w:t>, by Grade</w:t>
      </w:r>
      <w:r w:rsidR="00FA5429" w:rsidRPr="00763EC7">
        <w:t xml:space="preserve"> Group</w:t>
      </w:r>
      <w:r w:rsidR="004B19A0" w:rsidRPr="00763EC7">
        <w:t>,</w:t>
      </w:r>
      <w:r w:rsidRPr="00763EC7">
        <w:t xml:space="preserve"> </w:t>
      </w:r>
      <w:r w:rsidR="003466B0" w:rsidRPr="00763EC7">
        <w:t>2010</w:t>
      </w:r>
      <w:r w:rsidR="00C35A53" w:rsidRPr="00763EC7">
        <w:t>–</w:t>
      </w:r>
      <w:r w:rsidR="003466B0" w:rsidRPr="00763EC7">
        <w:t>11 to 2014</w:t>
      </w:r>
      <w:bookmarkStart w:id="43" w:name="OLE_LINK10"/>
      <w:r w:rsidR="00C35A53" w:rsidRPr="00763EC7">
        <w:t>–</w:t>
      </w:r>
      <w:bookmarkEnd w:id="43"/>
      <w:r w:rsidR="003466B0" w:rsidRPr="00763EC7">
        <w:t>15</w:t>
      </w:r>
      <w:bookmarkEnd w:id="41"/>
      <w:bookmarkEnd w:id="42"/>
    </w:p>
    <w:p w14:paraId="2E4BF6D8" w14:textId="6DCD0F27" w:rsidR="003466B0" w:rsidRPr="00763EC7" w:rsidRDefault="00924D03" w:rsidP="007C1E4B">
      <w:pPr>
        <w:rPr>
          <w:rFonts w:cs="Arial"/>
        </w:rPr>
      </w:pPr>
      <w:r>
        <w:rPr>
          <w:rFonts w:cs="Arial"/>
          <w:noProof/>
          <w:lang w:eastAsia="en-US"/>
        </w:rPr>
        <w:drawing>
          <wp:inline distT="0" distB="0" distL="0" distR="0" wp14:anchorId="6E738233" wp14:editId="71431966">
            <wp:extent cx="6017260" cy="4145915"/>
            <wp:effectExtent l="0" t="0" r="2540" b="6985"/>
            <wp:docPr id="27" name="Picture 27" descr="Following this image is text describing the data provided in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7260" cy="4145915"/>
                    </a:xfrm>
                    <a:prstGeom prst="rect">
                      <a:avLst/>
                    </a:prstGeom>
                    <a:noFill/>
                  </pic:spPr>
                </pic:pic>
              </a:graphicData>
            </a:graphic>
          </wp:inline>
        </w:drawing>
      </w:r>
    </w:p>
    <w:p w14:paraId="26C441C4" w14:textId="340AD1A4" w:rsidR="00BF75C6" w:rsidRDefault="003C5669" w:rsidP="00C725DE">
      <w:pPr>
        <w:pStyle w:val="DataSource"/>
        <w:spacing w:line="100" w:lineRule="atLeast"/>
        <w:rPr>
          <w:rFonts w:ascii="Arial" w:hAnsi="Arial" w:cs="Arial"/>
          <w:color w:val="auto"/>
          <w:sz w:val="24"/>
        </w:rPr>
      </w:pPr>
      <w:r>
        <w:rPr>
          <w:rFonts w:ascii="Arial" w:hAnsi="Arial" w:cs="Arial"/>
          <w:color w:val="auto"/>
          <w:sz w:val="24"/>
        </w:rPr>
        <w:t>Trends in the Percent Distributions of Migratory Children in California by Grade Group for school years 2010</w:t>
      </w:r>
      <w:r w:rsidRPr="00E7554C">
        <w:rPr>
          <w:rFonts w:ascii="Arial" w:hAnsi="Arial" w:cs="Arial"/>
          <w:sz w:val="24"/>
        </w:rPr>
        <w:t>–</w:t>
      </w:r>
      <w:r>
        <w:rPr>
          <w:rFonts w:ascii="Arial" w:hAnsi="Arial" w:cs="Arial"/>
          <w:color w:val="auto"/>
          <w:sz w:val="24"/>
        </w:rPr>
        <w:t>11 through 2014</w:t>
      </w:r>
      <w:r w:rsidRPr="00E7554C">
        <w:rPr>
          <w:rFonts w:ascii="Arial" w:hAnsi="Arial" w:cs="Arial"/>
          <w:sz w:val="24"/>
        </w:rPr>
        <w:t>–</w:t>
      </w:r>
      <w:r>
        <w:rPr>
          <w:rFonts w:ascii="Arial" w:hAnsi="Arial" w:cs="Arial"/>
          <w:color w:val="auto"/>
          <w:sz w:val="24"/>
        </w:rPr>
        <w:t xml:space="preserve">15. </w:t>
      </w:r>
      <w:r w:rsidR="00BF75C6">
        <w:rPr>
          <w:rFonts w:ascii="Arial" w:hAnsi="Arial" w:cs="Arial"/>
          <w:color w:val="auto"/>
          <w:sz w:val="24"/>
        </w:rPr>
        <w:t xml:space="preserve">For </w:t>
      </w:r>
      <w:r>
        <w:rPr>
          <w:rFonts w:ascii="Arial" w:hAnsi="Arial" w:cs="Arial"/>
          <w:color w:val="auto"/>
          <w:sz w:val="24"/>
        </w:rPr>
        <w:t>2010</w:t>
      </w:r>
      <w:r w:rsidRPr="00E7554C">
        <w:rPr>
          <w:rFonts w:ascii="Arial" w:hAnsi="Arial" w:cs="Arial"/>
          <w:sz w:val="24"/>
        </w:rPr>
        <w:t>–</w:t>
      </w:r>
      <w:r w:rsidRPr="003C5669">
        <w:rPr>
          <w:rFonts w:ascii="Arial" w:hAnsi="Arial" w:cs="Arial"/>
          <w:color w:val="auto"/>
          <w:sz w:val="24"/>
        </w:rPr>
        <w:t>11</w:t>
      </w:r>
      <w:r w:rsidR="00BF75C6">
        <w:rPr>
          <w:rFonts w:ascii="Arial" w:hAnsi="Arial" w:cs="Arial"/>
          <w:color w:val="auto"/>
          <w:sz w:val="24"/>
        </w:rPr>
        <w:t>,</w:t>
      </w:r>
      <w:r w:rsidRPr="003C5669">
        <w:rPr>
          <w:rFonts w:ascii="Arial" w:hAnsi="Arial" w:cs="Arial"/>
          <w:color w:val="auto"/>
          <w:sz w:val="24"/>
        </w:rPr>
        <w:t xml:space="preserve"> P1-</w:t>
      </w:r>
      <w:r w:rsidR="00BF75C6">
        <w:rPr>
          <w:rFonts w:ascii="Arial" w:hAnsi="Arial" w:cs="Arial"/>
          <w:color w:val="auto"/>
          <w:sz w:val="24"/>
        </w:rPr>
        <w:t>P6 1%, Pre-K to K 7%, Grades 1-3 21%, Grades 4-6 20%, Grades 7-9 18%, Grades 10-12 17%, and Not-Attending (OSY) 16%. For 2011</w:t>
      </w:r>
      <w:r w:rsidR="00BF75C6" w:rsidRPr="00E7554C">
        <w:rPr>
          <w:rFonts w:ascii="Arial" w:hAnsi="Arial" w:cs="Arial"/>
          <w:sz w:val="24"/>
        </w:rPr>
        <w:t>–</w:t>
      </w:r>
      <w:r w:rsidR="00BF75C6">
        <w:rPr>
          <w:rFonts w:ascii="Arial" w:hAnsi="Arial" w:cs="Arial"/>
          <w:color w:val="auto"/>
          <w:sz w:val="24"/>
        </w:rPr>
        <w:t>12,</w:t>
      </w:r>
      <w:r w:rsidR="00BF75C6" w:rsidRPr="003C5669">
        <w:rPr>
          <w:rFonts w:ascii="Arial" w:hAnsi="Arial" w:cs="Arial"/>
          <w:color w:val="auto"/>
          <w:sz w:val="24"/>
        </w:rPr>
        <w:t xml:space="preserve"> P1-</w:t>
      </w:r>
      <w:r w:rsidR="00BF75C6">
        <w:rPr>
          <w:rFonts w:ascii="Arial" w:hAnsi="Arial" w:cs="Arial"/>
          <w:color w:val="auto"/>
          <w:sz w:val="24"/>
        </w:rPr>
        <w:t>P6 2%, Pre-K to K 8%, Grades 1-3 23%, Grades 4-6 20%, Grades 7-9 18%, Grades 10-12 17%, and Not-Attending (OSY) 12%. For 2012</w:t>
      </w:r>
      <w:r w:rsidR="00BF75C6" w:rsidRPr="00E7554C">
        <w:rPr>
          <w:rFonts w:ascii="Arial" w:hAnsi="Arial" w:cs="Arial"/>
          <w:sz w:val="24"/>
        </w:rPr>
        <w:t>–</w:t>
      </w:r>
      <w:r w:rsidR="00BF75C6">
        <w:rPr>
          <w:rFonts w:ascii="Arial" w:hAnsi="Arial" w:cs="Arial"/>
          <w:color w:val="auto"/>
          <w:sz w:val="24"/>
        </w:rPr>
        <w:t>13,</w:t>
      </w:r>
      <w:r w:rsidR="00BF75C6" w:rsidRPr="003C5669">
        <w:rPr>
          <w:rFonts w:ascii="Arial" w:hAnsi="Arial" w:cs="Arial"/>
          <w:color w:val="auto"/>
          <w:sz w:val="24"/>
        </w:rPr>
        <w:t xml:space="preserve"> P1-</w:t>
      </w:r>
      <w:r w:rsidR="00BF75C6">
        <w:rPr>
          <w:rFonts w:ascii="Arial" w:hAnsi="Arial" w:cs="Arial"/>
          <w:color w:val="auto"/>
          <w:sz w:val="24"/>
        </w:rPr>
        <w:t>P6 2%, Pre-K to K 7%, Grades 1-3 23%, Grades 4-6 20%, Grades 7-9 18%, Grades 10-12 16%, and Not-Attending (OSY) 13%. For 2013</w:t>
      </w:r>
      <w:r w:rsidR="00BF75C6" w:rsidRPr="00E7554C">
        <w:rPr>
          <w:rFonts w:ascii="Arial" w:hAnsi="Arial" w:cs="Arial"/>
          <w:sz w:val="24"/>
        </w:rPr>
        <w:t>–</w:t>
      </w:r>
      <w:r w:rsidR="00BF75C6">
        <w:rPr>
          <w:rFonts w:ascii="Arial" w:hAnsi="Arial" w:cs="Arial"/>
          <w:color w:val="auto"/>
          <w:sz w:val="24"/>
        </w:rPr>
        <w:t>14,</w:t>
      </w:r>
      <w:r w:rsidR="00BF75C6" w:rsidRPr="003C5669">
        <w:rPr>
          <w:rFonts w:ascii="Arial" w:hAnsi="Arial" w:cs="Arial"/>
          <w:color w:val="auto"/>
          <w:sz w:val="24"/>
        </w:rPr>
        <w:t xml:space="preserve"> P1-</w:t>
      </w:r>
      <w:r w:rsidR="00BF75C6">
        <w:rPr>
          <w:rFonts w:ascii="Arial" w:hAnsi="Arial" w:cs="Arial"/>
          <w:color w:val="auto"/>
          <w:sz w:val="24"/>
        </w:rPr>
        <w:t>P6 1%, Pre-K to K 8%, Grades 1-3 23%, Grades 4-6 21%, Grades 7-9 18%, Grades 10-12 16%, and Not-Attending (OSY) 12%. For 2014</w:t>
      </w:r>
      <w:r w:rsidR="00BF75C6" w:rsidRPr="00E7554C">
        <w:rPr>
          <w:rFonts w:ascii="Arial" w:hAnsi="Arial" w:cs="Arial"/>
          <w:sz w:val="24"/>
        </w:rPr>
        <w:t>–</w:t>
      </w:r>
      <w:r w:rsidR="00BF75C6">
        <w:rPr>
          <w:rFonts w:ascii="Arial" w:hAnsi="Arial" w:cs="Arial"/>
          <w:color w:val="auto"/>
          <w:sz w:val="24"/>
        </w:rPr>
        <w:t>15,</w:t>
      </w:r>
      <w:r w:rsidR="00BF75C6" w:rsidRPr="003C5669">
        <w:rPr>
          <w:rFonts w:ascii="Arial" w:hAnsi="Arial" w:cs="Arial"/>
          <w:color w:val="auto"/>
          <w:sz w:val="24"/>
        </w:rPr>
        <w:t xml:space="preserve"> P1-</w:t>
      </w:r>
      <w:r w:rsidR="00BF75C6">
        <w:rPr>
          <w:rFonts w:ascii="Arial" w:hAnsi="Arial" w:cs="Arial"/>
          <w:color w:val="auto"/>
          <w:sz w:val="24"/>
        </w:rPr>
        <w:t>P6 2%, Pre-K to K 8%, Grades 1-3 23%, Grades 4-6 21%, Grades 7-9 19%, Grades 10-12 16%, and Not-Attending (OSY) 12%.</w:t>
      </w:r>
    </w:p>
    <w:p w14:paraId="7BA261D1" w14:textId="57DD7F6E" w:rsidR="00C35A53" w:rsidRPr="00E7554C" w:rsidRDefault="006F536E" w:rsidP="00AC145F">
      <w:pPr>
        <w:pStyle w:val="DataSource"/>
        <w:spacing w:line="100" w:lineRule="atLeast"/>
        <w:rPr>
          <w:rFonts w:ascii="Arial" w:hAnsi="Arial" w:cs="Arial"/>
          <w:color w:val="auto"/>
          <w:sz w:val="24"/>
        </w:rPr>
      </w:pPr>
      <w:r w:rsidRPr="00E7554C">
        <w:rPr>
          <w:rFonts w:ascii="Arial" w:hAnsi="Arial" w:cs="Arial"/>
          <w:color w:val="auto"/>
          <w:sz w:val="24"/>
        </w:rPr>
        <w:t xml:space="preserve">Source: MSIN Databases for the </w:t>
      </w:r>
      <w:r w:rsidR="00E94388" w:rsidRPr="00E7554C">
        <w:rPr>
          <w:rFonts w:ascii="Arial" w:hAnsi="Arial" w:cs="Arial"/>
          <w:color w:val="auto"/>
          <w:sz w:val="24"/>
        </w:rPr>
        <w:t>MEP</w:t>
      </w:r>
      <w:r w:rsidRPr="00E7554C">
        <w:rPr>
          <w:rFonts w:ascii="Arial" w:hAnsi="Arial" w:cs="Arial"/>
          <w:color w:val="auto"/>
          <w:sz w:val="24"/>
        </w:rPr>
        <w:t>, 2010</w:t>
      </w:r>
      <w:r w:rsidR="00C35A53" w:rsidRPr="00E7554C">
        <w:rPr>
          <w:rFonts w:ascii="Arial" w:hAnsi="Arial" w:cs="Arial"/>
          <w:sz w:val="24"/>
        </w:rPr>
        <w:t>–</w:t>
      </w:r>
      <w:r w:rsidRPr="00E7554C">
        <w:rPr>
          <w:rFonts w:ascii="Arial" w:hAnsi="Arial" w:cs="Arial"/>
          <w:color w:val="auto"/>
          <w:sz w:val="24"/>
        </w:rPr>
        <w:t>11 to 2014</w:t>
      </w:r>
      <w:r w:rsidR="00C35A53" w:rsidRPr="00E7554C">
        <w:rPr>
          <w:rFonts w:ascii="Arial" w:hAnsi="Arial" w:cs="Arial"/>
          <w:sz w:val="24"/>
        </w:rPr>
        <w:t>–</w:t>
      </w:r>
      <w:r w:rsidRPr="00E7554C">
        <w:rPr>
          <w:rFonts w:ascii="Arial" w:hAnsi="Arial" w:cs="Arial"/>
          <w:color w:val="auto"/>
          <w:sz w:val="24"/>
        </w:rPr>
        <w:t>15.</w:t>
      </w:r>
      <w:bookmarkStart w:id="44" w:name="_Toc470608379"/>
      <w:r w:rsidR="00AF1502">
        <w:rPr>
          <w:rFonts w:ascii="Arial" w:hAnsi="Arial" w:cs="Arial"/>
          <w:color w:val="auto"/>
          <w:sz w:val="24"/>
        </w:rPr>
        <w:t xml:space="preserve"> </w:t>
      </w:r>
      <w:r w:rsidR="00AF1502" w:rsidRPr="00AF1502">
        <w:rPr>
          <w:rFonts w:ascii="Arial" w:hAnsi="Arial" w:cs="Arial"/>
          <w:color w:val="auto"/>
          <w:sz w:val="24"/>
        </w:rPr>
        <w:t>The</w:t>
      </w:r>
      <w:r w:rsidR="00AF1502">
        <w:rPr>
          <w:rFonts w:ascii="Arial" w:hAnsi="Arial" w:cs="Arial"/>
          <w:color w:val="auto"/>
          <w:sz w:val="24"/>
        </w:rPr>
        <w:t xml:space="preserve"> complete data table of Figure 5</w:t>
      </w:r>
      <w:r w:rsidR="00AF1502" w:rsidRPr="00AF1502">
        <w:rPr>
          <w:rFonts w:ascii="Arial" w:hAnsi="Arial" w:cs="Arial"/>
          <w:color w:val="auto"/>
          <w:sz w:val="24"/>
        </w:rPr>
        <w:t xml:space="preserve"> is located on Table 1.</w:t>
      </w:r>
    </w:p>
    <w:p w14:paraId="1444BB8B" w14:textId="6FA0EC9F" w:rsidR="00CA67C7" w:rsidRPr="00763EC7" w:rsidRDefault="00CA67C7" w:rsidP="00D12E96">
      <w:pPr>
        <w:pStyle w:val="Heading4"/>
        <w:spacing w:after="120"/>
      </w:pPr>
      <w:bookmarkStart w:id="45" w:name="_Toc469510909"/>
      <w:bookmarkStart w:id="46" w:name="_Toc502908463"/>
      <w:bookmarkEnd w:id="44"/>
      <w:r w:rsidRPr="00763EC7">
        <w:t>Students with Disabilities</w:t>
      </w:r>
      <w:bookmarkEnd w:id="45"/>
      <w:bookmarkEnd w:id="46"/>
    </w:p>
    <w:p w14:paraId="2BDB800A" w14:textId="6B616EE4" w:rsidR="001A5A66" w:rsidRDefault="00CA4B0B" w:rsidP="004B19A0">
      <w:pPr>
        <w:rPr>
          <w:rFonts w:cs="Arial"/>
        </w:rPr>
      </w:pPr>
      <w:r w:rsidRPr="00E7554C">
        <w:rPr>
          <w:rFonts w:cs="Arial"/>
        </w:rPr>
        <w:t>In 2014</w:t>
      </w:r>
      <w:r w:rsidR="00744058" w:rsidRPr="00E7554C">
        <w:rPr>
          <w:rFonts w:cs="Arial"/>
        </w:rPr>
        <w:t>–</w:t>
      </w:r>
      <w:r w:rsidRPr="00E7554C">
        <w:rPr>
          <w:rFonts w:cs="Arial"/>
        </w:rPr>
        <w:t>15, a</w:t>
      </w:r>
      <w:r w:rsidR="00780674" w:rsidRPr="00E7554C">
        <w:rPr>
          <w:rFonts w:cs="Arial"/>
        </w:rPr>
        <w:t>pproximately seven</w:t>
      </w:r>
      <w:r w:rsidR="007A2D17" w:rsidRPr="00E7554C">
        <w:rPr>
          <w:rFonts w:cs="Arial"/>
        </w:rPr>
        <w:t xml:space="preserve"> percent of all </w:t>
      </w:r>
      <w:r w:rsidR="00744058" w:rsidRPr="00E7554C">
        <w:rPr>
          <w:rFonts w:cs="Arial"/>
        </w:rPr>
        <w:t xml:space="preserve">migratory </w:t>
      </w:r>
      <w:r w:rsidR="00E67484" w:rsidRPr="00E7554C">
        <w:rPr>
          <w:rFonts w:cs="Arial"/>
        </w:rPr>
        <w:t>s</w:t>
      </w:r>
      <w:r w:rsidR="005731EC" w:rsidRPr="00E7554C">
        <w:rPr>
          <w:rFonts w:cs="Arial"/>
        </w:rPr>
        <w:t>tudents</w:t>
      </w:r>
      <w:r w:rsidR="0060403B" w:rsidRPr="00E7554C">
        <w:rPr>
          <w:rFonts w:cs="Arial"/>
        </w:rPr>
        <w:t xml:space="preserve"> </w:t>
      </w:r>
      <w:r w:rsidR="00E67484" w:rsidRPr="00E7554C">
        <w:rPr>
          <w:rFonts w:cs="Arial"/>
        </w:rPr>
        <w:t>also received special education program services, which is below the statewide average incidence rate of approximately 10 percent</w:t>
      </w:r>
      <w:r w:rsidR="0060403B" w:rsidRPr="00E7554C">
        <w:rPr>
          <w:rFonts w:cs="Arial"/>
        </w:rPr>
        <w:t xml:space="preserve">. </w:t>
      </w:r>
      <w:r w:rsidRPr="00E7554C">
        <w:rPr>
          <w:rFonts w:cs="Arial"/>
        </w:rPr>
        <w:t>This percentage varied</w:t>
      </w:r>
      <w:r w:rsidR="007A2D17" w:rsidRPr="00E7554C">
        <w:rPr>
          <w:rFonts w:cs="Arial"/>
        </w:rPr>
        <w:t xml:space="preserve"> by grade, ranging from 0.2 percent of </w:t>
      </w:r>
      <w:r w:rsidR="00744058" w:rsidRPr="00E7554C">
        <w:rPr>
          <w:rFonts w:cs="Arial"/>
        </w:rPr>
        <w:t>migratory</w:t>
      </w:r>
      <w:r w:rsidR="007A2D17" w:rsidRPr="00E7554C">
        <w:rPr>
          <w:rFonts w:cs="Arial"/>
        </w:rPr>
        <w:t xml:space="preserve"> preschoolers to nearly 10 percent of </w:t>
      </w:r>
      <w:r w:rsidR="00744058" w:rsidRPr="00E7554C">
        <w:rPr>
          <w:rFonts w:cs="Arial"/>
        </w:rPr>
        <w:t>migratory</w:t>
      </w:r>
      <w:r w:rsidR="007A2D17" w:rsidRPr="00E7554C">
        <w:rPr>
          <w:rFonts w:cs="Arial"/>
        </w:rPr>
        <w:t xml:space="preserve"> 6</w:t>
      </w:r>
      <w:r w:rsidR="007A2D17" w:rsidRPr="00E7554C">
        <w:rPr>
          <w:rFonts w:cs="Arial"/>
          <w:vertAlign w:val="superscript"/>
        </w:rPr>
        <w:t>th</w:t>
      </w:r>
      <w:r w:rsidR="007A2D17" w:rsidRPr="00E7554C">
        <w:rPr>
          <w:rFonts w:cs="Arial"/>
        </w:rPr>
        <w:t xml:space="preserve"> graders</w:t>
      </w:r>
      <w:r w:rsidR="00C11B7D" w:rsidRPr="00E7554C">
        <w:rPr>
          <w:rFonts w:cs="Arial"/>
        </w:rPr>
        <w:t>.</w:t>
      </w:r>
      <w:r w:rsidR="0060403B" w:rsidRPr="00E7554C">
        <w:rPr>
          <w:rFonts w:cs="Arial"/>
        </w:rPr>
        <w:t xml:space="preserve"> </w:t>
      </w:r>
      <w:r w:rsidR="00672201" w:rsidRPr="00E7554C">
        <w:rPr>
          <w:rFonts w:cs="Arial"/>
        </w:rPr>
        <w:t xml:space="preserve">Across all grades, </w:t>
      </w:r>
      <w:r w:rsidR="00744058" w:rsidRPr="00E7554C">
        <w:rPr>
          <w:rFonts w:cs="Arial"/>
        </w:rPr>
        <w:t>migratory</w:t>
      </w:r>
      <w:r w:rsidRPr="00E7554C">
        <w:rPr>
          <w:rFonts w:cs="Arial"/>
        </w:rPr>
        <w:t xml:space="preserve"> s</w:t>
      </w:r>
      <w:r w:rsidR="00772A0D" w:rsidRPr="00E7554C">
        <w:rPr>
          <w:rFonts w:cs="Arial"/>
        </w:rPr>
        <w:t>tudents are less lik</w:t>
      </w:r>
      <w:r w:rsidR="00672201" w:rsidRPr="00E7554C">
        <w:rPr>
          <w:rFonts w:cs="Arial"/>
        </w:rPr>
        <w:t>e</w:t>
      </w:r>
      <w:r w:rsidR="00772A0D" w:rsidRPr="00E7554C">
        <w:rPr>
          <w:rFonts w:cs="Arial"/>
        </w:rPr>
        <w:t>l</w:t>
      </w:r>
      <w:r w:rsidR="00C546C9" w:rsidRPr="00E7554C">
        <w:rPr>
          <w:rFonts w:cs="Arial"/>
        </w:rPr>
        <w:t>y than all s</w:t>
      </w:r>
      <w:r w:rsidR="00672201" w:rsidRPr="00E7554C">
        <w:rPr>
          <w:rFonts w:cs="Arial"/>
        </w:rPr>
        <w:t xml:space="preserve">tudents to be </w:t>
      </w:r>
      <w:r w:rsidR="00E67484" w:rsidRPr="00E7554C">
        <w:rPr>
          <w:rFonts w:cs="Arial"/>
        </w:rPr>
        <w:t xml:space="preserve">receiving special education </w:t>
      </w:r>
      <w:r w:rsidR="00E67484" w:rsidRPr="00E7554C">
        <w:rPr>
          <w:rFonts w:cs="Arial"/>
        </w:rPr>
        <w:lastRenderedPageBreak/>
        <w:t>services</w:t>
      </w:r>
      <w:r w:rsidR="00672201" w:rsidRPr="00E7554C">
        <w:rPr>
          <w:rFonts w:cs="Arial"/>
        </w:rPr>
        <w:t>.</w:t>
      </w:r>
      <w:r w:rsidR="004B19A0" w:rsidRPr="00E7554C">
        <w:rPr>
          <w:rFonts w:cs="Arial"/>
        </w:rPr>
        <w:t xml:space="preserve"> </w:t>
      </w:r>
      <w:r w:rsidR="00E10F12" w:rsidRPr="00E7554C">
        <w:rPr>
          <w:rFonts w:cs="Arial"/>
        </w:rPr>
        <w:t>Figure 6</w:t>
      </w:r>
      <w:r w:rsidR="00AC4BD3" w:rsidRPr="00E7554C">
        <w:rPr>
          <w:rFonts w:cs="Arial"/>
        </w:rPr>
        <w:t xml:space="preserve"> compares the grade-level percent</w:t>
      </w:r>
      <w:r w:rsidR="00672201" w:rsidRPr="00E7554C">
        <w:rPr>
          <w:rFonts w:cs="Arial"/>
        </w:rPr>
        <w:t>age</w:t>
      </w:r>
      <w:r w:rsidR="00AC4BD3" w:rsidRPr="00E7554C">
        <w:rPr>
          <w:rFonts w:cs="Arial"/>
        </w:rPr>
        <w:t xml:space="preserve"> of </w:t>
      </w:r>
      <w:r w:rsidR="00744058" w:rsidRPr="00E7554C">
        <w:rPr>
          <w:rFonts w:cs="Arial"/>
        </w:rPr>
        <w:t>migratory</w:t>
      </w:r>
      <w:r w:rsidR="00672201" w:rsidRPr="00E7554C">
        <w:rPr>
          <w:rFonts w:cs="Arial"/>
        </w:rPr>
        <w:t xml:space="preserve"> </w:t>
      </w:r>
      <w:r w:rsidR="00AC4BD3" w:rsidRPr="00E7554C">
        <w:rPr>
          <w:rFonts w:cs="Arial"/>
        </w:rPr>
        <w:t xml:space="preserve">students with disabilities </w:t>
      </w:r>
      <w:r w:rsidR="00672201" w:rsidRPr="00E7554C">
        <w:rPr>
          <w:rFonts w:cs="Arial"/>
        </w:rPr>
        <w:t>to that of</w:t>
      </w:r>
      <w:r w:rsidR="00C546C9" w:rsidRPr="00E7554C">
        <w:rPr>
          <w:rFonts w:cs="Arial"/>
        </w:rPr>
        <w:t xml:space="preserve"> all s</w:t>
      </w:r>
      <w:r w:rsidR="00AC4BD3" w:rsidRPr="00E7554C">
        <w:rPr>
          <w:rFonts w:cs="Arial"/>
        </w:rPr>
        <w:t>tudents.</w:t>
      </w:r>
      <w:r w:rsidRPr="00E7554C">
        <w:rPr>
          <w:rStyle w:val="FootnoteReference"/>
          <w:rFonts w:cs="Arial"/>
        </w:rPr>
        <w:footnoteReference w:id="5"/>
      </w:r>
    </w:p>
    <w:p w14:paraId="76B5ADF6" w14:textId="7B31B6E1" w:rsidR="00AC4BD3" w:rsidRPr="00763EC7" w:rsidRDefault="007E095A" w:rsidP="00924D03">
      <w:pPr>
        <w:pStyle w:val="Heading5"/>
      </w:pPr>
      <w:bookmarkStart w:id="47" w:name="_Toc469659046"/>
      <w:bookmarkStart w:id="48" w:name="_Toc494884275"/>
      <w:r w:rsidRPr="00763EC7">
        <w:t xml:space="preserve">Figure </w:t>
      </w:r>
      <w:r w:rsidR="00E10F12" w:rsidRPr="00763EC7">
        <w:t>6</w:t>
      </w:r>
      <w:r w:rsidRPr="00763EC7">
        <w:t xml:space="preserve">. </w:t>
      </w:r>
      <w:r w:rsidR="00AC4BD3" w:rsidRPr="00763EC7">
        <w:t xml:space="preserve">Percent of </w:t>
      </w:r>
      <w:r w:rsidR="004E384C" w:rsidRPr="00763EC7">
        <w:t xml:space="preserve">Students with Disabilities, by Grade, </w:t>
      </w:r>
      <w:r w:rsidR="00AC4BD3" w:rsidRPr="00763EC7">
        <w:t>Migrat</w:t>
      </w:r>
      <w:r w:rsidR="0074797F" w:rsidRPr="00763EC7">
        <w:t>ory</w:t>
      </w:r>
      <w:r w:rsidR="00AC4BD3" w:rsidRPr="00763EC7">
        <w:t xml:space="preserve"> and All</w:t>
      </w:r>
      <w:r w:rsidR="004E384C" w:rsidRPr="00763EC7">
        <w:t xml:space="preserve"> Students</w:t>
      </w:r>
      <w:r w:rsidR="00AC4BD3" w:rsidRPr="00763EC7">
        <w:t>, 2014</w:t>
      </w:r>
      <w:r w:rsidR="00F31A0A" w:rsidRPr="00763EC7">
        <w:t>–</w:t>
      </w:r>
      <w:r w:rsidR="00AC4BD3" w:rsidRPr="00763EC7">
        <w:t>15</w:t>
      </w:r>
      <w:bookmarkEnd w:id="47"/>
      <w:r w:rsidR="00A55804" w:rsidRPr="00763EC7">
        <w:rPr>
          <w:rStyle w:val="FootnoteReference"/>
        </w:rPr>
        <w:footnoteReference w:id="6"/>
      </w:r>
      <w:bookmarkEnd w:id="48"/>
    </w:p>
    <w:p w14:paraId="27763ED4" w14:textId="2446137C" w:rsidR="009E0564" w:rsidRPr="00763EC7" w:rsidRDefault="00A250B2" w:rsidP="000A1346">
      <w:pPr>
        <w:jc w:val="center"/>
        <w:rPr>
          <w:rFonts w:cs="Arial"/>
        </w:rPr>
      </w:pPr>
      <w:r>
        <w:rPr>
          <w:rFonts w:cs="Arial"/>
          <w:noProof/>
          <w:lang w:eastAsia="en-US"/>
        </w:rPr>
        <w:drawing>
          <wp:inline distT="0" distB="0" distL="0" distR="0" wp14:anchorId="38BA8042" wp14:editId="589A163F">
            <wp:extent cx="6108700" cy="3719195"/>
            <wp:effectExtent l="0" t="0" r="6350" b="0"/>
            <wp:docPr id="28" name="Picture 28" descr="Following this image is text describing the data provided in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8700" cy="3719195"/>
                    </a:xfrm>
                    <a:prstGeom prst="rect">
                      <a:avLst/>
                    </a:prstGeom>
                    <a:noFill/>
                  </pic:spPr>
                </pic:pic>
              </a:graphicData>
            </a:graphic>
          </wp:inline>
        </w:drawing>
      </w:r>
    </w:p>
    <w:p w14:paraId="092BC8BB" w14:textId="226F8DF9" w:rsidR="00BF75C6" w:rsidRDefault="00BF75C6" w:rsidP="00BF75C6">
      <w:pPr>
        <w:ind w:right="720"/>
        <w:rPr>
          <w:rFonts w:cs="Arial"/>
        </w:rPr>
      </w:pPr>
      <w:r>
        <w:rPr>
          <w:rFonts w:cs="Arial"/>
        </w:rPr>
        <w:t xml:space="preserve">Percent of students with disabilities for migratory and all student by grade for 2014-15. Kindergarten 4% migratory students and 7% all students, Grade 1 6% migratory students and 8% all students, Grade 2 6% migratory students and 9% all students, Grade 3 7% migratory students and 10% all students, Grade 4 9% migratory students and 12% all students, Grade 5 9% migratory students and 12% all students, Grade 6 10% migratory students and 12% all students, Grade 7 9% migratory students and 11% all students, Grade 8 9% migratory students and 11% all students, Grade 9 7% migratory students and 11% all students, Grade 10 8% migratory students and 11% all students, Grade 11 8% migratory students and 10% all students, Grade 12 7% migratory students and 10% all students, </w:t>
      </w:r>
      <w:r w:rsidR="00C725DE">
        <w:rPr>
          <w:rFonts w:cs="Arial"/>
        </w:rPr>
        <w:t>and</w:t>
      </w:r>
      <w:r>
        <w:rPr>
          <w:rFonts w:cs="Arial"/>
        </w:rPr>
        <w:t xml:space="preserve"> All Grades </w:t>
      </w:r>
      <w:r w:rsidR="00C725DE">
        <w:rPr>
          <w:rFonts w:cs="Arial"/>
        </w:rPr>
        <w:t>7</w:t>
      </w:r>
      <w:r>
        <w:rPr>
          <w:rFonts w:cs="Arial"/>
        </w:rPr>
        <w:t xml:space="preserve">% migratory students and </w:t>
      </w:r>
      <w:r w:rsidR="00C725DE">
        <w:rPr>
          <w:rFonts w:cs="Arial"/>
        </w:rPr>
        <w:t>10</w:t>
      </w:r>
      <w:r>
        <w:rPr>
          <w:rFonts w:cs="Arial"/>
        </w:rPr>
        <w:t>% all students.</w:t>
      </w:r>
    </w:p>
    <w:p w14:paraId="257F4EBF" w14:textId="1BEA470A" w:rsidR="00B91934" w:rsidRPr="00E7554C" w:rsidRDefault="00E9005C" w:rsidP="000C7A8E">
      <w:pPr>
        <w:rPr>
          <w:rFonts w:cs="Arial"/>
        </w:rPr>
      </w:pPr>
      <w:r w:rsidRPr="00E7554C">
        <w:rPr>
          <w:rFonts w:cs="Arial"/>
        </w:rPr>
        <w:lastRenderedPageBreak/>
        <w:t>Sources: Migrant</w:t>
      </w:r>
      <w:r w:rsidR="005731EC" w:rsidRPr="00E7554C">
        <w:rPr>
          <w:rFonts w:cs="Arial"/>
        </w:rPr>
        <w:t xml:space="preserve"> Students - </w:t>
      </w:r>
      <w:r w:rsidR="00743456" w:rsidRPr="00E7554C">
        <w:rPr>
          <w:rFonts w:cs="Arial"/>
        </w:rPr>
        <w:t xml:space="preserve">CDE </w:t>
      </w:r>
      <w:r w:rsidR="00C26273" w:rsidRPr="00E7554C">
        <w:rPr>
          <w:rFonts w:cs="Arial"/>
        </w:rPr>
        <w:t>l</w:t>
      </w:r>
      <w:r w:rsidR="00743456" w:rsidRPr="00E7554C">
        <w:rPr>
          <w:rFonts w:cs="Arial"/>
        </w:rPr>
        <w:t>ist of MEP children enrolled in special education programs, 2014</w:t>
      </w:r>
      <w:r w:rsidR="00744058" w:rsidRPr="00E7554C">
        <w:rPr>
          <w:rFonts w:cs="Arial"/>
        </w:rPr>
        <w:t>–</w:t>
      </w:r>
      <w:r w:rsidR="00743456" w:rsidRPr="00E7554C">
        <w:rPr>
          <w:rFonts w:cs="Arial"/>
        </w:rPr>
        <w:t>15</w:t>
      </w:r>
      <w:r w:rsidR="0077799B" w:rsidRPr="00E7554C">
        <w:rPr>
          <w:rFonts w:cs="Arial"/>
        </w:rPr>
        <w:t xml:space="preserve">. </w:t>
      </w:r>
      <w:r w:rsidR="00B91934" w:rsidRPr="00E7554C">
        <w:rPr>
          <w:rFonts w:cs="Arial"/>
        </w:rPr>
        <w:t>All Students - Dataquest, Enrollment by Grade for 2014</w:t>
      </w:r>
      <w:r w:rsidR="00744058" w:rsidRPr="00E7554C">
        <w:rPr>
          <w:rFonts w:cs="Arial"/>
        </w:rPr>
        <w:t>–</w:t>
      </w:r>
      <w:r w:rsidR="00B91934" w:rsidRPr="00E7554C">
        <w:rPr>
          <w:rFonts w:cs="Arial"/>
        </w:rPr>
        <w:t>15 and Special Education Enrollment by Grade and Disability, 2014</w:t>
      </w:r>
      <w:r w:rsidR="00744058" w:rsidRPr="00E7554C">
        <w:rPr>
          <w:rFonts w:cs="Arial"/>
        </w:rPr>
        <w:t>–</w:t>
      </w:r>
      <w:r w:rsidR="00B91934" w:rsidRPr="00E7554C">
        <w:rPr>
          <w:rFonts w:cs="Arial"/>
        </w:rPr>
        <w:t>15</w:t>
      </w:r>
      <w:r w:rsidR="00CA55D8" w:rsidRPr="00E7554C">
        <w:rPr>
          <w:rFonts w:cs="Arial"/>
        </w:rPr>
        <w:t>:</w:t>
      </w:r>
      <w:r w:rsidR="00B91934" w:rsidRPr="00E7554C">
        <w:rPr>
          <w:rFonts w:cs="Arial"/>
        </w:rPr>
        <w:t xml:space="preserve"> </w:t>
      </w:r>
      <w:hyperlink r:id="rId22" w:tooltip="DataQuest Web site" w:history="1">
        <w:r w:rsidR="00B91934" w:rsidRPr="002E2DC6">
          <w:rPr>
            <w:rFonts w:cs="Arial"/>
            <w:color w:val="0070C0"/>
            <w:u w:val="single"/>
          </w:rPr>
          <w:t>http://data1.cde.ca.gov/dataquest/</w:t>
        </w:r>
      </w:hyperlink>
      <w:r w:rsidR="00CA55D8" w:rsidRPr="00E7554C">
        <w:rPr>
          <w:rFonts w:cs="Arial"/>
        </w:rPr>
        <w:t xml:space="preserve">. </w:t>
      </w:r>
    </w:p>
    <w:p w14:paraId="591FC355" w14:textId="790D616A" w:rsidR="00752C46" w:rsidRPr="00763EC7" w:rsidRDefault="007256E2" w:rsidP="00D12E96">
      <w:pPr>
        <w:pStyle w:val="Heading3"/>
        <w:spacing w:after="120"/>
      </w:pPr>
      <w:bookmarkStart w:id="49" w:name="_Toc469510910"/>
      <w:bookmarkStart w:id="50" w:name="_Toc502908464"/>
      <w:r w:rsidRPr="00763EC7">
        <w:t>Academic Achievement</w:t>
      </w:r>
      <w:bookmarkEnd w:id="49"/>
      <w:bookmarkEnd w:id="50"/>
    </w:p>
    <w:p w14:paraId="013DFB0A" w14:textId="24C71DD7" w:rsidR="002E2DC6" w:rsidRDefault="007256E2" w:rsidP="00F020F9">
      <w:pPr>
        <w:spacing w:after="240"/>
        <w:rPr>
          <w:rFonts w:cs="Arial"/>
        </w:rPr>
      </w:pPr>
      <w:r w:rsidRPr="002E2DC6">
        <w:rPr>
          <w:rFonts w:cs="Arial"/>
        </w:rPr>
        <w:t xml:space="preserve">To explore </w:t>
      </w:r>
      <w:r w:rsidR="00744058" w:rsidRPr="002E2DC6">
        <w:rPr>
          <w:rFonts w:cs="Arial"/>
        </w:rPr>
        <w:t>migratory</w:t>
      </w:r>
      <w:r w:rsidRPr="002E2DC6">
        <w:rPr>
          <w:rFonts w:cs="Arial"/>
        </w:rPr>
        <w:t xml:space="preserve"> students’ academic needs, the </w:t>
      </w:r>
      <w:r w:rsidR="00433983" w:rsidRPr="002E2DC6">
        <w:rPr>
          <w:rFonts w:cs="Arial"/>
        </w:rPr>
        <w:t>CDE</w:t>
      </w:r>
      <w:r w:rsidRPr="002E2DC6">
        <w:rPr>
          <w:rFonts w:cs="Arial"/>
        </w:rPr>
        <w:t xml:space="preserve"> compared </w:t>
      </w:r>
      <w:r w:rsidR="000F68D0" w:rsidRPr="002E2DC6">
        <w:rPr>
          <w:rFonts w:cs="Arial"/>
        </w:rPr>
        <w:t>M</w:t>
      </w:r>
      <w:r w:rsidR="00E9005C" w:rsidRPr="002E2DC6">
        <w:rPr>
          <w:rFonts w:cs="Arial"/>
        </w:rPr>
        <w:t>igra</w:t>
      </w:r>
      <w:r w:rsidR="004443AE" w:rsidRPr="002E2DC6">
        <w:rPr>
          <w:rFonts w:cs="Arial"/>
        </w:rPr>
        <w:t>t</w:t>
      </w:r>
      <w:r w:rsidR="00E9005C" w:rsidRPr="002E2DC6">
        <w:rPr>
          <w:rFonts w:cs="Arial"/>
        </w:rPr>
        <w:t>ory</w:t>
      </w:r>
      <w:r w:rsidR="004443AE" w:rsidRPr="002E2DC6">
        <w:rPr>
          <w:rFonts w:cs="Arial"/>
        </w:rPr>
        <w:t xml:space="preserve"> </w:t>
      </w:r>
      <w:r w:rsidR="00887426" w:rsidRPr="002E2DC6">
        <w:rPr>
          <w:rFonts w:cs="Arial"/>
        </w:rPr>
        <w:t>S</w:t>
      </w:r>
      <w:r w:rsidR="00887078" w:rsidRPr="002E2DC6">
        <w:rPr>
          <w:rFonts w:cs="Arial"/>
        </w:rPr>
        <w:t xml:space="preserve">tudents’ </w:t>
      </w:r>
      <w:r w:rsidRPr="002E2DC6">
        <w:rPr>
          <w:rFonts w:cs="Arial"/>
        </w:rPr>
        <w:t xml:space="preserve">CAASPP scores to </w:t>
      </w:r>
      <w:r w:rsidR="00B23F7D" w:rsidRPr="002E2DC6">
        <w:rPr>
          <w:rFonts w:cs="Arial"/>
        </w:rPr>
        <w:t>that of</w:t>
      </w:r>
      <w:r w:rsidR="00C546C9" w:rsidRPr="002E2DC6">
        <w:rPr>
          <w:rFonts w:cs="Arial"/>
        </w:rPr>
        <w:t xml:space="preserve"> </w:t>
      </w:r>
      <w:r w:rsidR="00E31BBF" w:rsidRPr="002E2DC6">
        <w:rPr>
          <w:rFonts w:cs="Arial"/>
        </w:rPr>
        <w:t xml:space="preserve">All </w:t>
      </w:r>
      <w:r w:rsidR="00887426" w:rsidRPr="002E2DC6">
        <w:rPr>
          <w:rFonts w:cs="Arial"/>
        </w:rPr>
        <w:t>S</w:t>
      </w:r>
      <w:r w:rsidRPr="002E2DC6">
        <w:rPr>
          <w:rFonts w:cs="Arial"/>
        </w:rPr>
        <w:t>tudents and SED</w:t>
      </w:r>
      <w:r w:rsidR="00E31BBF" w:rsidRPr="002E2DC6">
        <w:rPr>
          <w:rFonts w:cs="Arial"/>
        </w:rPr>
        <w:t xml:space="preserve"> </w:t>
      </w:r>
      <w:r w:rsidR="00887426" w:rsidRPr="002E2DC6">
        <w:rPr>
          <w:rFonts w:cs="Arial"/>
        </w:rPr>
        <w:t>S</w:t>
      </w:r>
      <w:r w:rsidRPr="002E2DC6">
        <w:rPr>
          <w:rFonts w:cs="Arial"/>
        </w:rPr>
        <w:t>tudents.</w:t>
      </w:r>
      <w:r w:rsidR="00C61B2A" w:rsidRPr="002E2DC6">
        <w:rPr>
          <w:rStyle w:val="FootnoteReference"/>
          <w:rFonts w:cs="Arial"/>
        </w:rPr>
        <w:footnoteReference w:id="7"/>
      </w:r>
      <w:r w:rsidR="004443AE" w:rsidRPr="002E2DC6">
        <w:rPr>
          <w:rFonts w:cs="Arial"/>
        </w:rPr>
        <w:t xml:space="preserve"> </w:t>
      </w:r>
      <w:r w:rsidRPr="002E2DC6">
        <w:rPr>
          <w:rFonts w:cs="Arial"/>
        </w:rPr>
        <w:t xml:space="preserve">The </w:t>
      </w:r>
      <w:r w:rsidR="00433983" w:rsidRPr="002E2DC6">
        <w:rPr>
          <w:rFonts w:cs="Arial"/>
        </w:rPr>
        <w:t>CDE</w:t>
      </w:r>
      <w:r w:rsidRPr="002E2DC6">
        <w:rPr>
          <w:rFonts w:cs="Arial"/>
        </w:rPr>
        <w:t xml:space="preserve"> also examined </w:t>
      </w:r>
      <w:r w:rsidR="00522C2C" w:rsidRPr="002E2DC6">
        <w:rPr>
          <w:rFonts w:cs="Arial"/>
        </w:rPr>
        <w:t>M</w:t>
      </w:r>
      <w:r w:rsidR="00744058" w:rsidRPr="002E2DC6">
        <w:rPr>
          <w:rFonts w:cs="Arial"/>
        </w:rPr>
        <w:t>igratory</w:t>
      </w:r>
      <w:r w:rsidR="00522C2C" w:rsidRPr="002E2DC6">
        <w:rPr>
          <w:rFonts w:cs="Arial"/>
        </w:rPr>
        <w:t xml:space="preserve"> EL Students</w:t>
      </w:r>
      <w:r w:rsidR="008B63CC" w:rsidRPr="002E2DC6">
        <w:rPr>
          <w:rFonts w:cs="Arial"/>
        </w:rPr>
        <w:t>’</w:t>
      </w:r>
      <w:r w:rsidRPr="002E2DC6">
        <w:rPr>
          <w:rFonts w:cs="Arial"/>
        </w:rPr>
        <w:t xml:space="preserve"> performance on the CELDT and compared it to that of </w:t>
      </w:r>
      <w:r w:rsidR="00522C2C" w:rsidRPr="002E2DC6">
        <w:rPr>
          <w:rFonts w:cs="Arial"/>
        </w:rPr>
        <w:t>N</w:t>
      </w:r>
      <w:r w:rsidRPr="002E2DC6">
        <w:rPr>
          <w:rFonts w:cs="Arial"/>
        </w:rPr>
        <w:t>on-</w:t>
      </w:r>
      <w:r w:rsidR="00744058" w:rsidRPr="002E2DC6">
        <w:rPr>
          <w:rFonts w:cs="Arial"/>
        </w:rPr>
        <w:t>migratory</w:t>
      </w:r>
      <w:r w:rsidRPr="002E2DC6">
        <w:rPr>
          <w:rFonts w:cs="Arial"/>
        </w:rPr>
        <w:t xml:space="preserve"> EL</w:t>
      </w:r>
      <w:r w:rsidR="00522C2C" w:rsidRPr="002E2DC6">
        <w:rPr>
          <w:rFonts w:cs="Arial"/>
        </w:rPr>
        <w:t xml:space="preserve"> Students</w:t>
      </w:r>
      <w:r w:rsidRPr="002E2DC6">
        <w:rPr>
          <w:rFonts w:cs="Arial"/>
        </w:rPr>
        <w:t>.</w:t>
      </w:r>
      <w:bookmarkStart w:id="51" w:name="OLE_LINK5"/>
    </w:p>
    <w:p w14:paraId="3C88D2C4" w14:textId="341ABFD4" w:rsidR="00F95E28" w:rsidRPr="002E2DC6" w:rsidRDefault="00F95E28" w:rsidP="002E2DC6">
      <w:pPr>
        <w:spacing w:after="240"/>
        <w:rPr>
          <w:rFonts w:cs="Arial"/>
        </w:rPr>
      </w:pPr>
      <w:r w:rsidRPr="002E2DC6">
        <w:rPr>
          <w:rFonts w:cs="Arial"/>
        </w:rPr>
        <w:t>The following section</w:t>
      </w:r>
      <w:r w:rsidR="00F53E0D" w:rsidRPr="002E2DC6">
        <w:rPr>
          <w:rFonts w:cs="Arial"/>
        </w:rPr>
        <w:t xml:space="preserve"> details</w:t>
      </w:r>
      <w:r w:rsidRPr="002E2DC6">
        <w:rPr>
          <w:rFonts w:cs="Arial"/>
        </w:rPr>
        <w:t xml:space="preserve"> several key findings:</w:t>
      </w:r>
    </w:p>
    <w:bookmarkEnd w:id="51"/>
    <w:p w14:paraId="530C2FDE" w14:textId="77777777" w:rsidR="00D4403A" w:rsidRPr="002E2DC6" w:rsidRDefault="00B91849" w:rsidP="002E2DC6">
      <w:pPr>
        <w:pStyle w:val="ListParagraph"/>
        <w:numPr>
          <w:ilvl w:val="0"/>
          <w:numId w:val="25"/>
        </w:numPr>
        <w:spacing w:after="240"/>
        <w:contextualSpacing w:val="0"/>
        <w:rPr>
          <w:rFonts w:cs="Arial"/>
        </w:rPr>
      </w:pPr>
      <w:r w:rsidRPr="002E2DC6">
        <w:rPr>
          <w:rFonts w:cs="Arial"/>
        </w:rPr>
        <w:t>On the 2014</w:t>
      </w:r>
      <w:r w:rsidR="00810BC8" w:rsidRPr="002E2DC6">
        <w:rPr>
          <w:rFonts w:cs="Arial"/>
        </w:rPr>
        <w:t>–</w:t>
      </w:r>
      <w:r w:rsidRPr="002E2DC6">
        <w:rPr>
          <w:rFonts w:cs="Arial"/>
        </w:rPr>
        <w:t>15</w:t>
      </w:r>
      <w:r w:rsidR="00FD466A" w:rsidRPr="002E2DC6">
        <w:rPr>
          <w:rFonts w:cs="Arial"/>
        </w:rPr>
        <w:t xml:space="preserve"> and 2015–16</w:t>
      </w:r>
      <w:r w:rsidRPr="002E2DC6">
        <w:rPr>
          <w:rFonts w:cs="Arial"/>
        </w:rPr>
        <w:t xml:space="preserve"> CAASPP, </w:t>
      </w:r>
      <w:r w:rsidR="00887426" w:rsidRPr="002E2DC6">
        <w:rPr>
          <w:rFonts w:cs="Arial"/>
        </w:rPr>
        <w:t>M</w:t>
      </w:r>
      <w:r w:rsidR="00E9005C" w:rsidRPr="002E2DC6">
        <w:rPr>
          <w:rFonts w:cs="Arial"/>
        </w:rPr>
        <w:t>igratory</w:t>
      </w:r>
      <w:r w:rsidR="00887426" w:rsidRPr="002E2DC6">
        <w:rPr>
          <w:rFonts w:cs="Arial"/>
        </w:rPr>
        <w:t xml:space="preserve"> </w:t>
      </w:r>
      <w:proofErr w:type="gramStart"/>
      <w:r w:rsidR="00887426" w:rsidRPr="002E2DC6">
        <w:rPr>
          <w:rFonts w:cs="Arial"/>
        </w:rPr>
        <w:t>S</w:t>
      </w:r>
      <w:r w:rsidR="00C546C9" w:rsidRPr="002E2DC6">
        <w:rPr>
          <w:rFonts w:cs="Arial"/>
        </w:rPr>
        <w:t>tudents’</w:t>
      </w:r>
      <w:proofErr w:type="gramEnd"/>
      <w:r w:rsidR="00C546C9" w:rsidRPr="002E2DC6">
        <w:rPr>
          <w:rFonts w:cs="Arial"/>
        </w:rPr>
        <w:t xml:space="preserve"> </w:t>
      </w:r>
      <w:r w:rsidR="00FD466A" w:rsidRPr="002E2DC6">
        <w:rPr>
          <w:rFonts w:cs="Arial"/>
        </w:rPr>
        <w:t>were more likely to perform</w:t>
      </w:r>
      <w:r w:rsidR="007E06BD" w:rsidRPr="002E2DC6">
        <w:rPr>
          <w:rFonts w:cs="Arial"/>
        </w:rPr>
        <w:t xml:space="preserve"> below </w:t>
      </w:r>
      <w:r w:rsidR="00A867CD" w:rsidRPr="002E2DC6">
        <w:rPr>
          <w:rFonts w:cs="Arial"/>
        </w:rPr>
        <w:t>A</w:t>
      </w:r>
      <w:r w:rsidR="00110413" w:rsidRPr="002E2DC6">
        <w:rPr>
          <w:rFonts w:cs="Arial"/>
        </w:rPr>
        <w:t>ll S</w:t>
      </w:r>
      <w:r w:rsidR="00C546C9" w:rsidRPr="002E2DC6">
        <w:rPr>
          <w:rFonts w:cs="Arial"/>
        </w:rPr>
        <w:t xml:space="preserve">tudents and SED </w:t>
      </w:r>
      <w:r w:rsidR="00887426" w:rsidRPr="002E2DC6">
        <w:rPr>
          <w:rFonts w:cs="Arial"/>
        </w:rPr>
        <w:t>S</w:t>
      </w:r>
      <w:r w:rsidR="00C546C9" w:rsidRPr="002E2DC6">
        <w:rPr>
          <w:rFonts w:cs="Arial"/>
        </w:rPr>
        <w:t>tudents across all grade levels in English</w:t>
      </w:r>
      <w:r w:rsidR="00881B6D" w:rsidRPr="002E2DC6">
        <w:rPr>
          <w:rFonts w:cs="Arial"/>
        </w:rPr>
        <w:t xml:space="preserve"> language a</w:t>
      </w:r>
      <w:r w:rsidRPr="002E2DC6">
        <w:rPr>
          <w:rFonts w:cs="Arial"/>
        </w:rPr>
        <w:t>rts</w:t>
      </w:r>
      <w:r w:rsidR="00887078" w:rsidRPr="002E2DC6">
        <w:rPr>
          <w:rFonts w:cs="Arial"/>
        </w:rPr>
        <w:t xml:space="preserve"> (ELA)</w:t>
      </w:r>
      <w:r w:rsidRPr="002E2DC6">
        <w:rPr>
          <w:rFonts w:cs="Arial"/>
        </w:rPr>
        <w:t xml:space="preserve"> measures. </w:t>
      </w:r>
      <w:r w:rsidR="00237DB8" w:rsidRPr="002E2DC6">
        <w:rPr>
          <w:rFonts w:cs="Arial"/>
        </w:rPr>
        <w:t>Migratory</w:t>
      </w:r>
      <w:r w:rsidRPr="002E2DC6">
        <w:rPr>
          <w:rFonts w:cs="Arial"/>
        </w:rPr>
        <w:t xml:space="preserve"> </w:t>
      </w:r>
      <w:r w:rsidR="00522C2C" w:rsidRPr="002E2DC6">
        <w:rPr>
          <w:rFonts w:cs="Arial"/>
        </w:rPr>
        <w:t>S</w:t>
      </w:r>
      <w:r w:rsidR="00C546C9" w:rsidRPr="002E2DC6">
        <w:rPr>
          <w:rFonts w:cs="Arial"/>
        </w:rPr>
        <w:t xml:space="preserve">tudents were consistently less likely than </w:t>
      </w:r>
      <w:r w:rsidR="00A867CD" w:rsidRPr="002E2DC6">
        <w:rPr>
          <w:rFonts w:cs="Arial"/>
        </w:rPr>
        <w:t>A</w:t>
      </w:r>
      <w:r w:rsidR="00C546C9" w:rsidRPr="002E2DC6">
        <w:rPr>
          <w:rFonts w:cs="Arial"/>
        </w:rPr>
        <w:t xml:space="preserve">ll </w:t>
      </w:r>
      <w:r w:rsidR="00522C2C" w:rsidRPr="002E2DC6">
        <w:rPr>
          <w:rFonts w:cs="Arial"/>
        </w:rPr>
        <w:t>S</w:t>
      </w:r>
      <w:r w:rsidR="00C546C9" w:rsidRPr="002E2DC6">
        <w:rPr>
          <w:rFonts w:cs="Arial"/>
        </w:rPr>
        <w:t xml:space="preserve">tudents and SED </w:t>
      </w:r>
      <w:r w:rsidR="00522C2C" w:rsidRPr="002E2DC6">
        <w:rPr>
          <w:rFonts w:cs="Arial"/>
        </w:rPr>
        <w:t>S</w:t>
      </w:r>
      <w:r w:rsidR="00C546C9" w:rsidRPr="002E2DC6">
        <w:rPr>
          <w:rFonts w:cs="Arial"/>
        </w:rPr>
        <w:t>tudents to perform near or above the standard, and consistently more likely to perform below the standard.</w:t>
      </w:r>
    </w:p>
    <w:p w14:paraId="4F322CB4" w14:textId="3B47FA90" w:rsidR="00237DB8" w:rsidRPr="002E2DC6" w:rsidRDefault="00D63F1F" w:rsidP="002E2DC6">
      <w:pPr>
        <w:pStyle w:val="ListParagraph"/>
        <w:numPr>
          <w:ilvl w:val="0"/>
          <w:numId w:val="25"/>
        </w:numPr>
        <w:spacing w:after="240"/>
        <w:contextualSpacing w:val="0"/>
        <w:rPr>
          <w:rFonts w:cs="Arial"/>
        </w:rPr>
      </w:pPr>
      <w:r w:rsidRPr="002E2DC6">
        <w:rPr>
          <w:rFonts w:cs="Arial"/>
        </w:rPr>
        <w:t xml:space="preserve">In 2015–16, </w:t>
      </w:r>
      <w:r w:rsidR="00D4403A" w:rsidRPr="002E2DC6">
        <w:rPr>
          <w:rFonts w:cs="Arial"/>
        </w:rPr>
        <w:t>Migratory Students are 2</w:t>
      </w:r>
      <w:r w:rsidR="00525011" w:rsidRPr="002E2DC6">
        <w:rPr>
          <w:rFonts w:cs="Arial"/>
        </w:rPr>
        <w:t>1</w:t>
      </w:r>
      <w:r w:rsidR="00D4403A" w:rsidRPr="002E2DC6">
        <w:rPr>
          <w:rFonts w:cs="Arial"/>
        </w:rPr>
        <w:t xml:space="preserve"> percent less likely to meet or exceed the overall math standards tha</w:t>
      </w:r>
      <w:r w:rsidR="00525011" w:rsidRPr="002E2DC6">
        <w:rPr>
          <w:rFonts w:cs="Arial"/>
        </w:rPr>
        <w:t>n</w:t>
      </w:r>
      <w:r w:rsidR="00D4403A" w:rsidRPr="002E2DC6">
        <w:rPr>
          <w:rFonts w:cs="Arial"/>
        </w:rPr>
        <w:t xml:space="preserve"> the </w:t>
      </w:r>
      <w:proofErr w:type="gramStart"/>
      <w:r w:rsidR="00D4403A" w:rsidRPr="002E2DC6">
        <w:rPr>
          <w:rFonts w:cs="Arial"/>
        </w:rPr>
        <w:t>All Students</w:t>
      </w:r>
      <w:proofErr w:type="gramEnd"/>
      <w:r w:rsidR="00D4403A" w:rsidRPr="002E2DC6">
        <w:rPr>
          <w:rFonts w:cs="Arial"/>
        </w:rPr>
        <w:t xml:space="preserve"> group. When comparing Migratory PFS and All Students, the gap widens to 32 percent.</w:t>
      </w:r>
    </w:p>
    <w:p w14:paraId="71567A9E" w14:textId="69DEF9E7" w:rsidR="00C546C9" w:rsidRPr="002E2DC6" w:rsidRDefault="00525011" w:rsidP="00E9005C">
      <w:pPr>
        <w:pStyle w:val="ListParagraph"/>
        <w:numPr>
          <w:ilvl w:val="0"/>
          <w:numId w:val="25"/>
        </w:numPr>
        <w:rPr>
          <w:rFonts w:cs="Arial"/>
        </w:rPr>
      </w:pPr>
      <w:r w:rsidRPr="002E2DC6">
        <w:rPr>
          <w:rFonts w:cs="Arial"/>
        </w:rPr>
        <w:t>In 2014–15,</w:t>
      </w:r>
      <w:r w:rsidR="008B63CC" w:rsidRPr="002E2DC6">
        <w:rPr>
          <w:rFonts w:cs="Arial"/>
        </w:rPr>
        <w:t xml:space="preserve"> </w:t>
      </w:r>
      <w:r w:rsidR="00237DB8" w:rsidRPr="002E2DC6">
        <w:rPr>
          <w:rFonts w:cs="Arial"/>
        </w:rPr>
        <w:t>Migratory</w:t>
      </w:r>
      <w:r w:rsidR="00C546C9" w:rsidRPr="002E2DC6">
        <w:rPr>
          <w:rFonts w:cs="Arial"/>
        </w:rPr>
        <w:t xml:space="preserve"> EL </w:t>
      </w:r>
      <w:r w:rsidR="00522C2C" w:rsidRPr="002E2DC6">
        <w:rPr>
          <w:rFonts w:cs="Arial"/>
        </w:rPr>
        <w:t>S</w:t>
      </w:r>
      <w:r w:rsidR="00C546C9" w:rsidRPr="002E2DC6">
        <w:rPr>
          <w:rFonts w:cs="Arial"/>
        </w:rPr>
        <w:t xml:space="preserve">tudents are less likely than </w:t>
      </w:r>
      <w:r w:rsidR="00522C2C" w:rsidRPr="002E2DC6">
        <w:rPr>
          <w:rFonts w:cs="Arial"/>
        </w:rPr>
        <w:t>N</w:t>
      </w:r>
      <w:r w:rsidR="00C546C9" w:rsidRPr="002E2DC6">
        <w:rPr>
          <w:rFonts w:cs="Arial"/>
        </w:rPr>
        <w:t>on-</w:t>
      </w:r>
      <w:r w:rsidR="00237DB8" w:rsidRPr="002E2DC6">
        <w:rPr>
          <w:rFonts w:cs="Arial"/>
        </w:rPr>
        <w:t>migratory</w:t>
      </w:r>
      <w:r w:rsidR="00522C2C" w:rsidRPr="002E2DC6">
        <w:rPr>
          <w:rFonts w:cs="Arial"/>
        </w:rPr>
        <w:t xml:space="preserve"> EL S</w:t>
      </w:r>
      <w:r w:rsidR="00C546C9" w:rsidRPr="002E2DC6">
        <w:rPr>
          <w:rFonts w:cs="Arial"/>
        </w:rPr>
        <w:t>tudents to score Advanced or Early Advanced on CELDT measures, and more likely to score Begin</w:t>
      </w:r>
      <w:r w:rsidR="00756280" w:rsidRPr="002E2DC6">
        <w:rPr>
          <w:rFonts w:cs="Arial"/>
        </w:rPr>
        <w:t>n</w:t>
      </w:r>
      <w:r w:rsidR="00C546C9" w:rsidRPr="002E2DC6">
        <w:rPr>
          <w:rFonts w:cs="Arial"/>
        </w:rPr>
        <w:t>ing or Early Intermediate</w:t>
      </w:r>
      <w:r w:rsidR="0077799B" w:rsidRPr="002E2DC6">
        <w:rPr>
          <w:rFonts w:cs="Arial"/>
        </w:rPr>
        <w:t xml:space="preserve">. </w:t>
      </w:r>
      <w:r w:rsidR="00C546C9" w:rsidRPr="002E2DC6">
        <w:rPr>
          <w:rFonts w:cs="Arial"/>
        </w:rPr>
        <w:t>These gaps are m</w:t>
      </w:r>
      <w:r w:rsidR="00E9005C" w:rsidRPr="002E2DC6">
        <w:rPr>
          <w:rFonts w:cs="Arial"/>
        </w:rPr>
        <w:t xml:space="preserve">ore pronounced for students in </w:t>
      </w:r>
      <w:r w:rsidR="002626B1" w:rsidRPr="002E2DC6">
        <w:rPr>
          <w:rFonts w:cs="Arial"/>
        </w:rPr>
        <w:t>grade levels one through three</w:t>
      </w:r>
      <w:r w:rsidR="00C546C9" w:rsidRPr="002E2DC6">
        <w:rPr>
          <w:rFonts w:cs="Arial"/>
        </w:rPr>
        <w:t>.</w:t>
      </w:r>
    </w:p>
    <w:p w14:paraId="3193A513" w14:textId="0AC0252A" w:rsidR="004E384C" w:rsidRPr="00763EC7" w:rsidRDefault="004E384C" w:rsidP="00D12E96">
      <w:pPr>
        <w:pStyle w:val="Heading4"/>
        <w:spacing w:after="120"/>
      </w:pPr>
      <w:bookmarkStart w:id="52" w:name="_Toc469510911"/>
      <w:bookmarkStart w:id="53" w:name="_Toc502908465"/>
      <w:r w:rsidRPr="00763EC7">
        <w:t>C</w:t>
      </w:r>
      <w:r w:rsidR="002626B1" w:rsidRPr="00763EC7">
        <w:t>alifornia Assessment of Student Performance and Progress</w:t>
      </w:r>
      <w:r w:rsidRPr="00763EC7">
        <w:t xml:space="preserve"> Results</w:t>
      </w:r>
      <w:bookmarkEnd w:id="52"/>
      <w:bookmarkEnd w:id="53"/>
    </w:p>
    <w:p w14:paraId="7BB8B9D8" w14:textId="53173BB6" w:rsidR="009D6E0A" w:rsidRPr="002E2DC6" w:rsidRDefault="00E325E5" w:rsidP="00973D94">
      <w:pPr>
        <w:rPr>
          <w:rFonts w:cs="Arial"/>
        </w:rPr>
      </w:pPr>
      <w:r w:rsidRPr="002E2DC6">
        <w:rPr>
          <w:rFonts w:eastAsia="Times New Roman" w:cs="Arial"/>
        </w:rPr>
        <w:t>Beginning with the 2013–14 school year, CAASPP replac</w:t>
      </w:r>
      <w:r w:rsidR="002E03C4" w:rsidRPr="002E2DC6">
        <w:rPr>
          <w:rFonts w:eastAsia="Times New Roman" w:cs="Arial"/>
        </w:rPr>
        <w:t>ed</w:t>
      </w:r>
      <w:r w:rsidRPr="002E2DC6">
        <w:rPr>
          <w:rFonts w:eastAsia="Times New Roman" w:cs="Arial"/>
        </w:rPr>
        <w:t xml:space="preserve"> the Standardized Testing and Reporting </w:t>
      </w:r>
      <w:r w:rsidR="00C92907" w:rsidRPr="002E2DC6">
        <w:rPr>
          <w:rFonts w:eastAsia="Times New Roman" w:cs="Arial"/>
        </w:rPr>
        <w:t>(STAR) system</w:t>
      </w:r>
      <w:r w:rsidR="008B63CC" w:rsidRPr="002E2DC6">
        <w:rPr>
          <w:rFonts w:eastAsia="Times New Roman" w:cs="Arial"/>
        </w:rPr>
        <w:t xml:space="preserve"> which had</w:t>
      </w:r>
      <w:r w:rsidR="00164F7D" w:rsidRPr="002E2DC6">
        <w:rPr>
          <w:rFonts w:eastAsia="Times New Roman" w:cs="Arial"/>
        </w:rPr>
        <w:t xml:space="preserve"> been in place since 1998</w:t>
      </w:r>
      <w:r w:rsidRPr="002E2DC6">
        <w:rPr>
          <w:rFonts w:eastAsia="Times New Roman" w:cs="Arial"/>
        </w:rPr>
        <w:t>.</w:t>
      </w:r>
      <w:r w:rsidR="00973D94" w:rsidRPr="002E2DC6">
        <w:rPr>
          <w:rFonts w:cs="Arial"/>
        </w:rPr>
        <w:t xml:space="preserve"> </w:t>
      </w:r>
      <w:r w:rsidR="009D6E0A" w:rsidRPr="002E2DC6">
        <w:rPr>
          <w:rFonts w:cs="Arial"/>
        </w:rPr>
        <w:t xml:space="preserve">The CAASPP ELA and </w:t>
      </w:r>
      <w:r w:rsidR="002E03C4" w:rsidRPr="002E2DC6">
        <w:rPr>
          <w:rFonts w:cs="Arial"/>
        </w:rPr>
        <w:t>M</w:t>
      </w:r>
      <w:r w:rsidR="009D6E0A" w:rsidRPr="002E2DC6">
        <w:rPr>
          <w:rFonts w:cs="Arial"/>
        </w:rPr>
        <w:t xml:space="preserve">athematics </w:t>
      </w:r>
      <w:r w:rsidR="002E03C4" w:rsidRPr="002E2DC6">
        <w:rPr>
          <w:rFonts w:cs="Arial"/>
        </w:rPr>
        <w:t xml:space="preserve">assessments </w:t>
      </w:r>
      <w:r w:rsidR="008B63CC" w:rsidRPr="002E2DC6">
        <w:rPr>
          <w:rFonts w:cs="Arial"/>
        </w:rPr>
        <w:t>assess</w:t>
      </w:r>
      <w:r w:rsidR="009D6E0A" w:rsidRPr="002E2DC6">
        <w:rPr>
          <w:rFonts w:cs="Arial"/>
        </w:rPr>
        <w:t xml:space="preserve"> California’s state-adopted academic standards. The </w:t>
      </w:r>
      <w:r w:rsidR="00697AAE" w:rsidRPr="002E2DC6">
        <w:rPr>
          <w:rFonts w:cs="Arial"/>
        </w:rPr>
        <w:t xml:space="preserve">CAASPP </w:t>
      </w:r>
      <w:r w:rsidR="009D6E0A" w:rsidRPr="002E2DC6">
        <w:rPr>
          <w:rFonts w:cs="Arial"/>
        </w:rPr>
        <w:t>allow</w:t>
      </w:r>
      <w:r w:rsidR="00697AAE" w:rsidRPr="002E2DC6">
        <w:rPr>
          <w:rFonts w:cs="Arial"/>
        </w:rPr>
        <w:t>s</w:t>
      </w:r>
      <w:r w:rsidR="009D6E0A" w:rsidRPr="002E2DC6">
        <w:rPr>
          <w:rFonts w:cs="Arial"/>
        </w:rPr>
        <w:t xml:space="preserve"> students to demonstrate analytical writing, critical thinking, and </w:t>
      </w:r>
      <w:r w:rsidR="00450AE5" w:rsidRPr="002E2DC6">
        <w:rPr>
          <w:rFonts w:cs="Arial"/>
        </w:rPr>
        <w:t>problem-solving</w:t>
      </w:r>
      <w:r w:rsidR="009D6E0A" w:rsidRPr="002E2DC6">
        <w:rPr>
          <w:rFonts w:cs="Arial"/>
        </w:rPr>
        <w:t xml:space="preserve"> skills along with their knowledge of </w:t>
      </w:r>
      <w:r w:rsidR="00237DB8" w:rsidRPr="002E2DC6">
        <w:rPr>
          <w:rFonts w:cs="Arial"/>
        </w:rPr>
        <w:t xml:space="preserve">content knowledge </w:t>
      </w:r>
      <w:r w:rsidR="009D6E0A" w:rsidRPr="002E2DC6">
        <w:rPr>
          <w:rFonts w:cs="Arial"/>
        </w:rPr>
        <w:t xml:space="preserve">in ELA and </w:t>
      </w:r>
      <w:r w:rsidR="002E03C4" w:rsidRPr="002E2DC6">
        <w:rPr>
          <w:rFonts w:cs="Arial"/>
        </w:rPr>
        <w:t>Mathematics</w:t>
      </w:r>
      <w:r w:rsidR="009D6E0A" w:rsidRPr="002E2DC6">
        <w:rPr>
          <w:rFonts w:cs="Arial"/>
        </w:rPr>
        <w:t>.</w:t>
      </w:r>
      <w:r w:rsidR="009D6E0A" w:rsidRPr="002E2DC6">
        <w:rPr>
          <w:rStyle w:val="FootnoteReference"/>
          <w:rFonts w:cs="Arial"/>
        </w:rPr>
        <w:footnoteReference w:id="8"/>
      </w:r>
    </w:p>
    <w:p w14:paraId="2088D9EA" w14:textId="50192A81" w:rsidR="008B63CC" w:rsidRPr="00763EC7" w:rsidRDefault="008B63CC" w:rsidP="002E2DC6">
      <w:pPr>
        <w:pStyle w:val="Heading5"/>
      </w:pPr>
      <w:bookmarkStart w:id="54" w:name="_Toc502908466"/>
      <w:r w:rsidRPr="00763EC7">
        <w:lastRenderedPageBreak/>
        <w:t>Achievement Levels</w:t>
      </w:r>
      <w:bookmarkEnd w:id="54"/>
    </w:p>
    <w:p w14:paraId="71E347CA" w14:textId="34920043" w:rsidR="00BD5B11" w:rsidRPr="002E2DC6" w:rsidRDefault="00BD5B11" w:rsidP="00BD5B11">
      <w:pPr>
        <w:rPr>
          <w:rFonts w:cs="Arial"/>
        </w:rPr>
      </w:pPr>
      <w:r w:rsidRPr="002E2DC6">
        <w:rPr>
          <w:rFonts w:cs="Arial"/>
        </w:rPr>
        <w:t>Student scores are reported on overall achievement and by claims that focus on specific knowle</w:t>
      </w:r>
      <w:r w:rsidR="0071050E" w:rsidRPr="002E2DC6">
        <w:rPr>
          <w:rFonts w:cs="Arial"/>
        </w:rPr>
        <w:t xml:space="preserve">dge and skills. </w:t>
      </w:r>
      <w:proofErr w:type="gramStart"/>
      <w:r w:rsidR="0071050E" w:rsidRPr="002E2DC6">
        <w:rPr>
          <w:rFonts w:cs="Arial"/>
        </w:rPr>
        <w:t>Overall</w:t>
      </w:r>
      <w:proofErr w:type="gramEnd"/>
      <w:r w:rsidR="0071050E" w:rsidRPr="002E2DC6">
        <w:rPr>
          <w:rFonts w:cs="Arial"/>
        </w:rPr>
        <w:t xml:space="preserve"> ELA or Math A</w:t>
      </w:r>
      <w:r w:rsidRPr="002E2DC6">
        <w:rPr>
          <w:rFonts w:cs="Arial"/>
        </w:rPr>
        <w:t xml:space="preserve">chievement levels consist of Level 1 – Standard Not Met, Level 2 – Standard Nearly Met, Level 3 – Standard Met and Level 4 – Standard Exceeded. </w:t>
      </w:r>
      <w:r w:rsidR="00525011" w:rsidRPr="002E2DC6">
        <w:rPr>
          <w:rFonts w:cs="Arial"/>
        </w:rPr>
        <w:t xml:space="preserve">Data on specific domains are also collected to identify specific areas of strengths and weaknesses </w:t>
      </w:r>
      <w:r w:rsidR="00BF3176" w:rsidRPr="002E2DC6">
        <w:rPr>
          <w:rFonts w:cs="Arial"/>
        </w:rPr>
        <w:t>within both ELA and math.</w:t>
      </w:r>
    </w:p>
    <w:p w14:paraId="3B50944B" w14:textId="0DE0BFF6" w:rsidR="00C57FFC" w:rsidRPr="00763EC7" w:rsidRDefault="004443AE" w:rsidP="002E2DC6">
      <w:pPr>
        <w:pStyle w:val="Heading5"/>
      </w:pPr>
      <w:bookmarkStart w:id="55" w:name="_Toc502908467"/>
      <w:r w:rsidRPr="00763EC7">
        <w:t>English</w:t>
      </w:r>
      <w:r w:rsidR="00525011" w:rsidRPr="00763EC7">
        <w:t xml:space="preserve"> </w:t>
      </w:r>
      <w:r w:rsidRPr="00763EC7">
        <w:t>Language Arts</w:t>
      </w:r>
      <w:bookmarkEnd w:id="55"/>
    </w:p>
    <w:p w14:paraId="4A7D488C" w14:textId="46B68CEC" w:rsidR="0054150F" w:rsidRPr="002E2DC6" w:rsidRDefault="00D63F1F" w:rsidP="00D12E96">
      <w:pPr>
        <w:spacing w:after="120"/>
        <w:rPr>
          <w:rFonts w:eastAsia="Times New Roman" w:cs="Arial"/>
        </w:rPr>
      </w:pPr>
      <w:r w:rsidRPr="002E2DC6">
        <w:rPr>
          <w:rFonts w:cs="Arial"/>
        </w:rPr>
        <w:t>In addition to identifying students’ overall ELA Achievement, s</w:t>
      </w:r>
      <w:r w:rsidR="0054150F" w:rsidRPr="002E2DC6">
        <w:rPr>
          <w:rFonts w:cs="Arial"/>
        </w:rPr>
        <w:t>tudents’ CAASPP</w:t>
      </w:r>
      <w:r w:rsidRPr="002E2DC6">
        <w:rPr>
          <w:rFonts w:cs="Arial"/>
        </w:rPr>
        <w:t xml:space="preserve"> ELA</w:t>
      </w:r>
      <w:r w:rsidR="0054150F" w:rsidRPr="002E2DC6">
        <w:rPr>
          <w:rFonts w:cs="Arial"/>
        </w:rPr>
        <w:t xml:space="preserve"> scores are also categorized by claims</w:t>
      </w:r>
      <w:r w:rsidRPr="002E2DC6">
        <w:rPr>
          <w:rFonts w:cs="Arial"/>
        </w:rPr>
        <w:t>, which are broad, evidence-</w:t>
      </w:r>
      <w:r w:rsidR="0054150F" w:rsidRPr="002E2DC6">
        <w:rPr>
          <w:rFonts w:cs="Arial"/>
        </w:rPr>
        <w:t xml:space="preserve">based statements about </w:t>
      </w:r>
      <w:r w:rsidR="0054150F" w:rsidRPr="002E2DC6">
        <w:rPr>
          <w:rFonts w:eastAsia="Times New Roman" w:cs="Arial"/>
        </w:rPr>
        <w:t>what students know and can do</w:t>
      </w:r>
      <w:r w:rsidR="00B91849" w:rsidRPr="002E2DC6">
        <w:rPr>
          <w:rFonts w:eastAsia="Times New Roman" w:cs="Arial"/>
        </w:rPr>
        <w:t>,</w:t>
      </w:r>
      <w:r w:rsidR="0054150F" w:rsidRPr="002E2DC6">
        <w:rPr>
          <w:rFonts w:eastAsia="Times New Roman" w:cs="Arial"/>
        </w:rPr>
        <w:t xml:space="preserve"> as demonstrated by their performance on the assessment</w:t>
      </w:r>
      <w:r w:rsidR="0077799B" w:rsidRPr="002E2DC6">
        <w:rPr>
          <w:rFonts w:eastAsia="Times New Roman" w:cs="Arial"/>
        </w:rPr>
        <w:t xml:space="preserve">. </w:t>
      </w:r>
      <w:r w:rsidR="0054150F" w:rsidRPr="002E2DC6">
        <w:rPr>
          <w:rFonts w:eastAsia="Times New Roman" w:cs="Arial"/>
        </w:rPr>
        <w:t>The claims for ELA are:</w:t>
      </w:r>
    </w:p>
    <w:p w14:paraId="4354F7E7" w14:textId="107D499B" w:rsidR="0054150F" w:rsidRPr="002E2DC6" w:rsidRDefault="00E9005C" w:rsidP="0054150F">
      <w:pPr>
        <w:pStyle w:val="ListParagraph"/>
        <w:numPr>
          <w:ilvl w:val="0"/>
          <w:numId w:val="1"/>
        </w:numPr>
        <w:rPr>
          <w:rFonts w:cs="Arial"/>
        </w:rPr>
      </w:pPr>
      <w:r w:rsidRPr="002E2DC6">
        <w:rPr>
          <w:rFonts w:cs="Arial"/>
        </w:rPr>
        <w:t>Claim 1</w:t>
      </w:r>
      <w:r w:rsidR="00407A3E" w:rsidRPr="002E2DC6">
        <w:rPr>
          <w:rFonts w:cs="Arial"/>
        </w:rPr>
        <w:t xml:space="preserve"> - </w:t>
      </w:r>
      <w:r w:rsidR="0054150F" w:rsidRPr="002E2DC6">
        <w:rPr>
          <w:rFonts w:cs="Arial"/>
        </w:rPr>
        <w:t>Reading</w:t>
      </w:r>
    </w:p>
    <w:p w14:paraId="2DB738FA" w14:textId="70294863" w:rsidR="0054150F" w:rsidRPr="002E2DC6" w:rsidRDefault="0054150F" w:rsidP="0054150F">
      <w:pPr>
        <w:pStyle w:val="ListParagraph"/>
        <w:numPr>
          <w:ilvl w:val="0"/>
          <w:numId w:val="1"/>
        </w:numPr>
        <w:rPr>
          <w:rFonts w:cs="Arial"/>
        </w:rPr>
      </w:pPr>
      <w:r w:rsidRPr="002E2DC6">
        <w:rPr>
          <w:rFonts w:cs="Arial"/>
        </w:rPr>
        <w:t>Claim 2</w:t>
      </w:r>
      <w:r w:rsidR="00407A3E" w:rsidRPr="002E2DC6">
        <w:rPr>
          <w:rFonts w:cs="Arial"/>
        </w:rPr>
        <w:t xml:space="preserve"> - </w:t>
      </w:r>
      <w:r w:rsidRPr="002E2DC6">
        <w:rPr>
          <w:rFonts w:cs="Arial"/>
        </w:rPr>
        <w:t>Writing</w:t>
      </w:r>
    </w:p>
    <w:p w14:paraId="6911A36A" w14:textId="28701D85" w:rsidR="0054150F" w:rsidRPr="002E2DC6" w:rsidRDefault="0054150F" w:rsidP="0054150F">
      <w:pPr>
        <w:pStyle w:val="ListParagraph"/>
        <w:numPr>
          <w:ilvl w:val="0"/>
          <w:numId w:val="1"/>
        </w:numPr>
        <w:rPr>
          <w:rFonts w:cs="Arial"/>
        </w:rPr>
      </w:pPr>
      <w:r w:rsidRPr="002E2DC6">
        <w:rPr>
          <w:rFonts w:cs="Arial"/>
        </w:rPr>
        <w:t>Claim 3</w:t>
      </w:r>
      <w:r w:rsidR="00407A3E" w:rsidRPr="002E2DC6">
        <w:rPr>
          <w:rFonts w:cs="Arial"/>
        </w:rPr>
        <w:t xml:space="preserve"> - </w:t>
      </w:r>
      <w:r w:rsidRPr="002E2DC6">
        <w:rPr>
          <w:rFonts w:cs="Arial"/>
        </w:rPr>
        <w:t xml:space="preserve">Speaking </w:t>
      </w:r>
      <w:r w:rsidR="00697AAE" w:rsidRPr="002E2DC6">
        <w:rPr>
          <w:rFonts w:cs="Arial"/>
        </w:rPr>
        <w:t xml:space="preserve">and </w:t>
      </w:r>
      <w:r w:rsidRPr="002E2DC6">
        <w:rPr>
          <w:rFonts w:cs="Arial"/>
        </w:rPr>
        <w:t>Listening</w:t>
      </w:r>
    </w:p>
    <w:p w14:paraId="64B6F61E" w14:textId="4E0B740E" w:rsidR="0054150F" w:rsidRPr="002E2DC6" w:rsidRDefault="0054150F" w:rsidP="0054150F">
      <w:pPr>
        <w:pStyle w:val="ListParagraph"/>
        <w:numPr>
          <w:ilvl w:val="0"/>
          <w:numId w:val="1"/>
        </w:numPr>
        <w:rPr>
          <w:rFonts w:cs="Arial"/>
        </w:rPr>
      </w:pPr>
      <w:r w:rsidRPr="002E2DC6">
        <w:rPr>
          <w:rFonts w:cs="Arial"/>
        </w:rPr>
        <w:t>Claim 4</w:t>
      </w:r>
      <w:r w:rsidR="00407A3E" w:rsidRPr="002E2DC6">
        <w:rPr>
          <w:rFonts w:cs="Arial"/>
        </w:rPr>
        <w:t xml:space="preserve"> - </w:t>
      </w:r>
      <w:r w:rsidRPr="002E2DC6">
        <w:rPr>
          <w:rFonts w:cs="Arial"/>
        </w:rPr>
        <w:t>Research and Inquiry</w:t>
      </w:r>
    </w:p>
    <w:p w14:paraId="37B6A0B5" w14:textId="6A9790D6" w:rsidR="0054150F" w:rsidRPr="002E2DC6" w:rsidRDefault="0054150F" w:rsidP="002E2DC6">
      <w:pPr>
        <w:spacing w:before="240" w:after="240"/>
        <w:rPr>
          <w:rFonts w:cs="Arial"/>
        </w:rPr>
      </w:pPr>
      <w:r w:rsidRPr="002E2DC6">
        <w:rPr>
          <w:rFonts w:cs="Arial"/>
        </w:rPr>
        <w:t xml:space="preserve">Based on their </w:t>
      </w:r>
      <w:r w:rsidR="00697AAE" w:rsidRPr="002E2DC6">
        <w:rPr>
          <w:rFonts w:cs="Arial"/>
        </w:rPr>
        <w:t xml:space="preserve">assessment </w:t>
      </w:r>
      <w:r w:rsidRPr="002E2DC6">
        <w:rPr>
          <w:rFonts w:cs="Arial"/>
        </w:rPr>
        <w:t>performance, students are assigned one of three claim achievement levels: Below Standard, Near Standard, or Above Standard.</w:t>
      </w:r>
    </w:p>
    <w:p w14:paraId="5D5426C8" w14:textId="55AF1CE6" w:rsidR="00492DF4" w:rsidRPr="002E2DC6" w:rsidRDefault="00525011" w:rsidP="00DD4561">
      <w:pPr>
        <w:rPr>
          <w:rFonts w:cs="Arial"/>
        </w:rPr>
      </w:pPr>
      <w:r w:rsidRPr="002E2DC6">
        <w:rPr>
          <w:rFonts w:cs="Arial"/>
        </w:rPr>
        <w:t>On the 2014–15 Smarter Balance</w:t>
      </w:r>
      <w:r w:rsidR="00607066" w:rsidRPr="002E2DC6">
        <w:rPr>
          <w:rFonts w:cs="Arial"/>
        </w:rPr>
        <w:t>d</w:t>
      </w:r>
      <w:r w:rsidRPr="002E2DC6">
        <w:rPr>
          <w:rFonts w:cs="Arial"/>
        </w:rPr>
        <w:t xml:space="preserve"> ELA Assessment</w:t>
      </w:r>
      <w:r w:rsidR="002E31A1" w:rsidRPr="002E2DC6">
        <w:rPr>
          <w:rFonts w:cs="Arial"/>
        </w:rPr>
        <w:t>, Migratory Students were approximately 2</w:t>
      </w:r>
      <w:r w:rsidR="000A3F07" w:rsidRPr="002E2DC6">
        <w:rPr>
          <w:rFonts w:cs="Arial"/>
        </w:rPr>
        <w:t>4</w:t>
      </w:r>
      <w:r w:rsidR="002E31A1" w:rsidRPr="002E2DC6">
        <w:rPr>
          <w:rFonts w:cs="Arial"/>
        </w:rPr>
        <w:t xml:space="preserve"> percentage points more likely to perform </w:t>
      </w:r>
      <w:r w:rsidR="00D63F1F" w:rsidRPr="002E2DC6">
        <w:rPr>
          <w:rFonts w:cs="Arial"/>
        </w:rPr>
        <w:t>below s</w:t>
      </w:r>
      <w:r w:rsidR="002E31A1" w:rsidRPr="002E2DC6">
        <w:rPr>
          <w:rFonts w:cs="Arial"/>
        </w:rPr>
        <w:t>tandard, and 2</w:t>
      </w:r>
      <w:r w:rsidR="000A3F07" w:rsidRPr="002E2DC6">
        <w:rPr>
          <w:rFonts w:cs="Arial"/>
        </w:rPr>
        <w:t>3</w:t>
      </w:r>
      <w:r w:rsidR="002E31A1" w:rsidRPr="002E2DC6">
        <w:rPr>
          <w:rFonts w:cs="Arial"/>
        </w:rPr>
        <w:t xml:space="preserve"> percentage point</w:t>
      </w:r>
      <w:r w:rsidR="00D63F1F" w:rsidRPr="002E2DC6">
        <w:rPr>
          <w:rFonts w:cs="Arial"/>
        </w:rPr>
        <w:t xml:space="preserve">s less likely to </w:t>
      </w:r>
      <w:r w:rsidRPr="002E2DC6">
        <w:rPr>
          <w:rFonts w:cs="Arial"/>
        </w:rPr>
        <w:t>meet</w:t>
      </w:r>
      <w:r w:rsidR="00D63F1F" w:rsidRPr="002E2DC6">
        <w:rPr>
          <w:rFonts w:cs="Arial"/>
        </w:rPr>
        <w:t xml:space="preserve"> or exceed the standard</w:t>
      </w:r>
      <w:r w:rsidR="002E31A1" w:rsidRPr="002E2DC6">
        <w:rPr>
          <w:rFonts w:cs="Arial"/>
        </w:rPr>
        <w:t xml:space="preserve"> when compared to All Students. They were also </w:t>
      </w:r>
      <w:r w:rsidR="000A3F07" w:rsidRPr="002E2DC6">
        <w:rPr>
          <w:rFonts w:cs="Arial"/>
        </w:rPr>
        <w:t>14</w:t>
      </w:r>
      <w:r w:rsidR="002E31A1" w:rsidRPr="002E2DC6">
        <w:rPr>
          <w:rFonts w:cs="Arial"/>
        </w:rPr>
        <w:t xml:space="preserve"> percentage points more likely to perform </w:t>
      </w:r>
      <w:r w:rsidR="001E276A" w:rsidRPr="002E2DC6">
        <w:rPr>
          <w:rFonts w:cs="Arial"/>
        </w:rPr>
        <w:t>B</w:t>
      </w:r>
      <w:r w:rsidR="004804E4" w:rsidRPr="002E2DC6">
        <w:rPr>
          <w:rFonts w:cs="Arial"/>
        </w:rPr>
        <w:t xml:space="preserve">elow </w:t>
      </w:r>
      <w:r w:rsidR="001E276A" w:rsidRPr="002E2DC6">
        <w:rPr>
          <w:rFonts w:cs="Arial"/>
        </w:rPr>
        <w:t>S</w:t>
      </w:r>
      <w:r w:rsidR="004804E4" w:rsidRPr="002E2DC6">
        <w:rPr>
          <w:rFonts w:cs="Arial"/>
        </w:rPr>
        <w:t>tandard, and 11</w:t>
      </w:r>
      <w:r w:rsidR="002E31A1" w:rsidRPr="002E2DC6">
        <w:rPr>
          <w:rFonts w:cs="Arial"/>
        </w:rPr>
        <w:t xml:space="preserve"> percentage poin</w:t>
      </w:r>
      <w:r w:rsidR="004804E4" w:rsidRPr="002E2DC6">
        <w:rPr>
          <w:rFonts w:cs="Arial"/>
        </w:rPr>
        <w:t xml:space="preserve">ts less likely to perform at or </w:t>
      </w:r>
      <w:r w:rsidR="001E276A" w:rsidRPr="002E2DC6">
        <w:rPr>
          <w:rFonts w:cs="Arial"/>
        </w:rPr>
        <w:t>A</w:t>
      </w:r>
      <w:r w:rsidR="002E31A1" w:rsidRPr="002E2DC6">
        <w:rPr>
          <w:rFonts w:cs="Arial"/>
        </w:rPr>
        <w:t xml:space="preserve">bove </w:t>
      </w:r>
      <w:r w:rsidR="001E276A" w:rsidRPr="002E2DC6">
        <w:rPr>
          <w:rFonts w:cs="Arial"/>
        </w:rPr>
        <w:t>S</w:t>
      </w:r>
      <w:r w:rsidR="002E31A1" w:rsidRPr="002E2DC6">
        <w:rPr>
          <w:rFonts w:cs="Arial"/>
        </w:rPr>
        <w:t xml:space="preserve">tandard when compared to SED Students. </w:t>
      </w:r>
      <w:r w:rsidRPr="002E2DC6">
        <w:rPr>
          <w:rFonts w:cs="Arial"/>
        </w:rPr>
        <w:t xml:space="preserve">Across the four ELA claims on the 2014–15 CAASPP, Migratory Students were consistently less likely than All Students and SED Students to perform Near or Above Standard, and consistently more likely to perform Below Standard. </w:t>
      </w:r>
      <w:r w:rsidR="0054150F" w:rsidRPr="002E2DC6">
        <w:rPr>
          <w:rFonts w:cs="Arial"/>
        </w:rPr>
        <w:t xml:space="preserve">The performance gaps between </w:t>
      </w:r>
      <w:r w:rsidR="00522C2C" w:rsidRPr="002E2DC6">
        <w:rPr>
          <w:rFonts w:cs="Arial"/>
        </w:rPr>
        <w:t>M</w:t>
      </w:r>
      <w:r w:rsidR="0074797F" w:rsidRPr="002E2DC6">
        <w:rPr>
          <w:rFonts w:cs="Arial"/>
        </w:rPr>
        <w:t>igratory</w:t>
      </w:r>
      <w:r w:rsidR="0054150F" w:rsidRPr="002E2DC6">
        <w:rPr>
          <w:rFonts w:cs="Arial"/>
        </w:rPr>
        <w:t xml:space="preserve"> </w:t>
      </w:r>
      <w:r w:rsidR="00522C2C" w:rsidRPr="002E2DC6">
        <w:rPr>
          <w:rFonts w:cs="Arial"/>
        </w:rPr>
        <w:t>S</w:t>
      </w:r>
      <w:r w:rsidR="00B91849" w:rsidRPr="002E2DC6">
        <w:rPr>
          <w:rFonts w:cs="Arial"/>
        </w:rPr>
        <w:t xml:space="preserve">tudents </w:t>
      </w:r>
      <w:r w:rsidR="0054150F" w:rsidRPr="002E2DC6">
        <w:rPr>
          <w:rFonts w:cs="Arial"/>
        </w:rPr>
        <w:t xml:space="preserve">and the comparison groups were largest for Claims 1 and 2 </w:t>
      </w:r>
      <w:r w:rsidR="00407A3E" w:rsidRPr="002E2DC6">
        <w:rPr>
          <w:rFonts w:cs="Arial"/>
        </w:rPr>
        <w:t>-</w:t>
      </w:r>
      <w:r w:rsidR="0054150F" w:rsidRPr="002E2DC6">
        <w:rPr>
          <w:rFonts w:cs="Arial"/>
        </w:rPr>
        <w:t xml:space="preserve"> Reading and Writing. </w:t>
      </w:r>
      <w:bookmarkStart w:id="56" w:name="OLE_LINK3"/>
      <w:r w:rsidR="005439CC" w:rsidRPr="002E2DC6">
        <w:rPr>
          <w:rFonts w:cs="Arial"/>
        </w:rPr>
        <w:t>For det</w:t>
      </w:r>
      <w:r w:rsidR="004B19A0" w:rsidRPr="002E2DC6">
        <w:rPr>
          <w:rFonts w:cs="Arial"/>
        </w:rPr>
        <w:t xml:space="preserve">ailed distributions of </w:t>
      </w:r>
      <w:r w:rsidR="00522C2C" w:rsidRPr="002E2DC6">
        <w:rPr>
          <w:rFonts w:cs="Arial"/>
        </w:rPr>
        <w:t>M</w:t>
      </w:r>
      <w:r w:rsidR="009B4156" w:rsidRPr="002E2DC6">
        <w:rPr>
          <w:rFonts w:cs="Arial"/>
        </w:rPr>
        <w:t xml:space="preserve">igratory </w:t>
      </w:r>
      <w:r w:rsidR="00522C2C" w:rsidRPr="002E2DC6">
        <w:rPr>
          <w:rFonts w:cs="Arial"/>
        </w:rPr>
        <w:t>S</w:t>
      </w:r>
      <w:r w:rsidR="005439CC" w:rsidRPr="002E2DC6">
        <w:rPr>
          <w:rFonts w:cs="Arial"/>
        </w:rPr>
        <w:t xml:space="preserve">tudents’ </w:t>
      </w:r>
      <w:r w:rsidR="00F65F8F" w:rsidRPr="002E2DC6">
        <w:rPr>
          <w:rFonts w:cs="Arial"/>
        </w:rPr>
        <w:t xml:space="preserve">2014–15 </w:t>
      </w:r>
      <w:r w:rsidR="005439CC" w:rsidRPr="002E2DC6">
        <w:rPr>
          <w:rFonts w:cs="Arial"/>
        </w:rPr>
        <w:t xml:space="preserve">ELA claim achievement levels by grade, as well as gaps between </w:t>
      </w:r>
      <w:r w:rsidR="009B4156" w:rsidRPr="002E2DC6">
        <w:rPr>
          <w:rFonts w:cs="Arial"/>
        </w:rPr>
        <w:t xml:space="preserve">migratory </w:t>
      </w:r>
      <w:r w:rsidR="005439CC" w:rsidRPr="002E2DC6">
        <w:rPr>
          <w:rFonts w:cs="Arial"/>
        </w:rPr>
        <w:t>students and their comparison groups, please see Appendix A.</w:t>
      </w:r>
      <w:bookmarkEnd w:id="56"/>
    </w:p>
    <w:p w14:paraId="54983299" w14:textId="4DC43EBA" w:rsidR="00C57FFC" w:rsidRPr="002E2DC6" w:rsidRDefault="00C57FFC" w:rsidP="002E2DC6">
      <w:pPr>
        <w:pStyle w:val="Heading60"/>
      </w:pPr>
      <w:bookmarkStart w:id="57" w:name="_Toc502908468"/>
      <w:r w:rsidRPr="002E2DC6">
        <w:t>2015–16 California Assessment of Student Performance and Progress Results</w:t>
      </w:r>
      <w:bookmarkEnd w:id="57"/>
      <w:r w:rsidRPr="002E2DC6">
        <w:t xml:space="preserve"> </w:t>
      </w:r>
    </w:p>
    <w:p w14:paraId="1A30FF0C" w14:textId="0656D35E" w:rsidR="00F30021" w:rsidRPr="002E2DC6" w:rsidRDefault="00F30021" w:rsidP="00D12E96">
      <w:pPr>
        <w:spacing w:before="120" w:after="240"/>
        <w:rPr>
          <w:rFonts w:cs="Arial"/>
        </w:rPr>
      </w:pPr>
      <w:r w:rsidRPr="002E2DC6">
        <w:rPr>
          <w:rFonts w:cs="Arial"/>
        </w:rPr>
        <w:t>In 2015–16, there were 96,750 migratory students enrolled in the Migrant Education Program. Of these students, 80,402 students attend Grades K</w:t>
      </w:r>
      <w:r w:rsidRPr="002E2DC6">
        <w:rPr>
          <w:rFonts w:eastAsia="Times New Roman" w:cs="Arial"/>
        </w:rPr>
        <w:t>–12. Since the CAASPP only tests students in Grades 3</w:t>
      </w:r>
      <w:r w:rsidRPr="002E2DC6">
        <w:rPr>
          <w:rFonts w:cs="Arial"/>
        </w:rPr>
        <w:t>–</w:t>
      </w:r>
      <w:r w:rsidRPr="002E2DC6">
        <w:rPr>
          <w:rFonts w:eastAsia="Times New Roman" w:cs="Arial"/>
        </w:rPr>
        <w:t>8 and 11</w:t>
      </w:r>
      <w:r w:rsidRPr="002E2DC6">
        <w:rPr>
          <w:rFonts w:eastAsia="Times New Roman" w:cs="Arial"/>
          <w:vertAlign w:val="superscript"/>
        </w:rPr>
        <w:t>th</w:t>
      </w:r>
      <w:r w:rsidRPr="002E2DC6">
        <w:rPr>
          <w:rFonts w:eastAsia="Times New Roman" w:cs="Arial"/>
        </w:rPr>
        <w:t xml:space="preserve"> grade, between 3</w:t>
      </w:r>
      <w:r w:rsidR="006A087E" w:rsidRPr="002E2DC6">
        <w:rPr>
          <w:rFonts w:eastAsia="Times New Roman" w:cs="Arial"/>
        </w:rPr>
        <w:t>3</w:t>
      </w:r>
      <w:r w:rsidRPr="002E2DC6">
        <w:rPr>
          <w:rFonts w:eastAsia="Times New Roman" w:cs="Arial"/>
        </w:rPr>
        <w:t>,000 and 35,000 students took the CAASPP test.</w:t>
      </w:r>
    </w:p>
    <w:p w14:paraId="569E7076" w14:textId="22E2FE81" w:rsidR="001D167F" w:rsidRPr="002E2DC6" w:rsidRDefault="00BB31FF" w:rsidP="001D167F">
      <w:pPr>
        <w:rPr>
          <w:rFonts w:cs="Arial"/>
        </w:rPr>
      </w:pPr>
      <w:r w:rsidRPr="002E2DC6">
        <w:rPr>
          <w:rFonts w:cs="Arial"/>
        </w:rPr>
        <w:t>Based on the 2015</w:t>
      </w:r>
      <w:r w:rsidRPr="002E2DC6">
        <w:rPr>
          <w:rFonts w:eastAsia="Times New Roman" w:cs="Arial"/>
        </w:rPr>
        <w:t>–</w:t>
      </w:r>
      <w:r w:rsidRPr="002E2DC6">
        <w:rPr>
          <w:rFonts w:cs="Arial"/>
        </w:rPr>
        <w:t>16 CAASPP</w:t>
      </w:r>
      <w:r w:rsidR="00C26A73" w:rsidRPr="002E2DC6">
        <w:rPr>
          <w:rStyle w:val="FootnoteReference"/>
          <w:rFonts w:cs="Arial"/>
        </w:rPr>
        <w:footnoteReference w:id="9"/>
      </w:r>
      <w:r w:rsidRPr="002E2DC6">
        <w:rPr>
          <w:rFonts w:cs="Arial"/>
        </w:rPr>
        <w:t>, Migratory Students</w:t>
      </w:r>
      <w:r w:rsidR="001D167F" w:rsidRPr="002E2DC6">
        <w:rPr>
          <w:rFonts w:cs="Arial"/>
        </w:rPr>
        <w:t xml:space="preserve"> </w:t>
      </w:r>
      <w:r w:rsidRPr="002E2DC6">
        <w:rPr>
          <w:rFonts w:cs="Arial"/>
        </w:rPr>
        <w:t>performed below All Students and SED Students on</w:t>
      </w:r>
      <w:r w:rsidR="001D167F" w:rsidRPr="002E2DC6">
        <w:rPr>
          <w:rFonts w:cs="Arial"/>
        </w:rPr>
        <w:t xml:space="preserve"> overall</w:t>
      </w:r>
      <w:r w:rsidRPr="002E2DC6">
        <w:rPr>
          <w:rFonts w:cs="Arial"/>
        </w:rPr>
        <w:t xml:space="preserve"> ELA </w:t>
      </w:r>
      <w:r w:rsidR="001D167F" w:rsidRPr="002E2DC6">
        <w:rPr>
          <w:rFonts w:cs="Arial"/>
        </w:rPr>
        <w:t xml:space="preserve">achievement with Migratory PFS Students performing </w:t>
      </w:r>
      <w:r w:rsidR="001D167F" w:rsidRPr="002E2DC6">
        <w:rPr>
          <w:rFonts w:cs="Arial"/>
        </w:rPr>
        <w:lastRenderedPageBreak/>
        <w:t>at lower levels than all</w:t>
      </w:r>
      <w:r w:rsidR="00E64062" w:rsidRPr="002E2DC6">
        <w:rPr>
          <w:rFonts w:cs="Arial"/>
        </w:rPr>
        <w:t xml:space="preserve"> populations with one exception</w:t>
      </w:r>
      <w:r w:rsidR="00D7750E" w:rsidRPr="002E2DC6">
        <w:rPr>
          <w:rFonts w:cs="Arial"/>
        </w:rPr>
        <w:t>—</w:t>
      </w:r>
      <w:r w:rsidR="001D167F" w:rsidRPr="002E2DC6">
        <w:rPr>
          <w:rFonts w:cs="Arial"/>
        </w:rPr>
        <w:t>Migratory PFS Students were one percent mor</w:t>
      </w:r>
      <w:r w:rsidR="00E64062" w:rsidRPr="002E2DC6">
        <w:rPr>
          <w:rFonts w:cs="Arial"/>
        </w:rPr>
        <w:t>e likely than the whole migratory</w:t>
      </w:r>
      <w:r w:rsidR="001D167F" w:rsidRPr="002E2DC6">
        <w:rPr>
          <w:rFonts w:cs="Arial"/>
        </w:rPr>
        <w:t xml:space="preserve"> student population to score at Standard Ne</w:t>
      </w:r>
      <w:r w:rsidR="00E64062" w:rsidRPr="002E2DC6">
        <w:rPr>
          <w:rFonts w:cs="Arial"/>
        </w:rPr>
        <w:t>arly M</w:t>
      </w:r>
      <w:r w:rsidR="001D167F" w:rsidRPr="002E2DC6">
        <w:rPr>
          <w:rFonts w:cs="Arial"/>
        </w:rPr>
        <w:t>et</w:t>
      </w:r>
      <w:r w:rsidR="00895E2C" w:rsidRPr="002E2DC6">
        <w:rPr>
          <w:rFonts w:cs="Arial"/>
        </w:rPr>
        <w:t>.</w:t>
      </w:r>
      <w:r w:rsidRPr="002E2DC6">
        <w:rPr>
          <w:rFonts w:cs="Arial"/>
        </w:rPr>
        <w:t xml:space="preserve"> </w:t>
      </w:r>
      <w:r w:rsidR="00E64062" w:rsidRPr="002E2DC6">
        <w:rPr>
          <w:rFonts w:cs="Arial"/>
        </w:rPr>
        <w:t xml:space="preserve">Additionally, half of the Migratory Students scored at Standard Not Met compared to 28 percent of All Students. Similarly, 60 percent of Migratory PFS Students’ overall ELA achievement was identified as Standard Not Met. Although </w:t>
      </w:r>
      <w:r w:rsidR="00412FB6" w:rsidRPr="002E2DC6">
        <w:rPr>
          <w:rFonts w:cs="Arial"/>
        </w:rPr>
        <w:t xml:space="preserve">approximately </w:t>
      </w:r>
      <w:r w:rsidR="00E64062" w:rsidRPr="002E2DC6">
        <w:rPr>
          <w:rFonts w:cs="Arial"/>
        </w:rPr>
        <w:t xml:space="preserve">49 percent of All Students met or exceeded the standard, only </w:t>
      </w:r>
      <w:r w:rsidR="00412FB6" w:rsidRPr="002E2DC6">
        <w:rPr>
          <w:rFonts w:cs="Arial"/>
        </w:rPr>
        <w:t xml:space="preserve">about </w:t>
      </w:r>
      <w:r w:rsidR="00E64062" w:rsidRPr="002E2DC6">
        <w:rPr>
          <w:rFonts w:cs="Arial"/>
        </w:rPr>
        <w:t>24 percent of Migratory Students and 11 percent of Migratory PFS Students did so.</w:t>
      </w:r>
      <w:r w:rsidR="00C26A73" w:rsidRPr="002E2DC6">
        <w:rPr>
          <w:rFonts w:cs="Arial"/>
        </w:rPr>
        <w:t xml:space="preserve"> </w:t>
      </w:r>
      <w:r w:rsidR="009E1B56" w:rsidRPr="002E2DC6">
        <w:rPr>
          <w:rFonts w:cs="Arial"/>
        </w:rPr>
        <w:t>Therefore, Migratory Students, especially Migratory PFS Students,</w:t>
      </w:r>
      <w:r w:rsidRPr="002E2DC6">
        <w:rPr>
          <w:rFonts w:cs="Arial"/>
        </w:rPr>
        <w:t xml:space="preserve"> are cons</w:t>
      </w:r>
      <w:r w:rsidR="008B63CC" w:rsidRPr="002E2DC6">
        <w:rPr>
          <w:rFonts w:cs="Arial"/>
        </w:rPr>
        <w:t>istently less likely to meet</w:t>
      </w:r>
      <w:r w:rsidRPr="002E2DC6">
        <w:rPr>
          <w:rFonts w:cs="Arial"/>
        </w:rPr>
        <w:t xml:space="preserve"> ELA achievement standards. </w:t>
      </w:r>
      <w:r w:rsidR="007D73E1" w:rsidRPr="002E2DC6">
        <w:rPr>
          <w:rFonts w:cs="Arial"/>
        </w:rPr>
        <w:t xml:space="preserve">Figure </w:t>
      </w:r>
      <w:r w:rsidR="00E10F12" w:rsidRPr="002E2DC6">
        <w:rPr>
          <w:rFonts w:cs="Arial"/>
        </w:rPr>
        <w:t>7</w:t>
      </w:r>
      <w:r w:rsidRPr="002E2DC6">
        <w:rPr>
          <w:rFonts w:cs="Arial"/>
        </w:rPr>
        <w:t xml:space="preserve"> shows the percent distribution of ELA achievement for Migratory, </w:t>
      </w:r>
      <w:r w:rsidR="001D167F" w:rsidRPr="002E2DC6">
        <w:rPr>
          <w:rFonts w:cs="Arial"/>
        </w:rPr>
        <w:t xml:space="preserve">Migratory PFS, </w:t>
      </w:r>
      <w:r w:rsidRPr="002E2DC6">
        <w:rPr>
          <w:rFonts w:cs="Arial"/>
        </w:rPr>
        <w:t>All</w:t>
      </w:r>
      <w:r w:rsidR="008B63CC" w:rsidRPr="002E2DC6">
        <w:rPr>
          <w:rFonts w:cs="Arial"/>
        </w:rPr>
        <w:t xml:space="preserve"> Students,</w:t>
      </w:r>
      <w:r w:rsidRPr="002E2DC6">
        <w:rPr>
          <w:rFonts w:cs="Arial"/>
        </w:rPr>
        <w:t xml:space="preserve"> and SED S</w:t>
      </w:r>
      <w:r w:rsidR="001D167F" w:rsidRPr="002E2DC6">
        <w:rPr>
          <w:rFonts w:cs="Arial"/>
        </w:rPr>
        <w:t>tudents on the 2015</w:t>
      </w:r>
      <w:r w:rsidRPr="002E2DC6">
        <w:rPr>
          <w:rFonts w:eastAsia="Times New Roman" w:cs="Arial"/>
        </w:rPr>
        <w:t>–</w:t>
      </w:r>
      <w:r w:rsidR="001D167F" w:rsidRPr="002E2DC6">
        <w:rPr>
          <w:rFonts w:cs="Arial"/>
        </w:rPr>
        <w:t>16</w:t>
      </w:r>
      <w:r w:rsidRPr="002E2DC6">
        <w:rPr>
          <w:rFonts w:cs="Arial"/>
        </w:rPr>
        <w:t xml:space="preserve"> CAASP</w:t>
      </w:r>
      <w:r w:rsidR="00C26A73" w:rsidRPr="002E2DC6">
        <w:rPr>
          <w:rFonts w:cs="Arial"/>
        </w:rPr>
        <w:t>P.</w:t>
      </w:r>
    </w:p>
    <w:p w14:paraId="54BF56B9" w14:textId="1C489A2B" w:rsidR="00C57FFC" w:rsidRPr="00763EC7" w:rsidRDefault="00C57FFC" w:rsidP="00D12E96">
      <w:pPr>
        <w:pStyle w:val="Heading6"/>
      </w:pPr>
      <w:bookmarkStart w:id="58" w:name="_Toc494884276"/>
      <w:r w:rsidRPr="00763EC7">
        <w:t xml:space="preserve">Figure </w:t>
      </w:r>
      <w:r w:rsidR="00E10F12" w:rsidRPr="00763EC7">
        <w:t>7</w:t>
      </w:r>
      <w:r w:rsidR="00F65F8F" w:rsidRPr="00763EC7">
        <w:t>. Percent Distribution of 2015–</w:t>
      </w:r>
      <w:r w:rsidRPr="00763EC7">
        <w:t>16 CAASPP ELA Achievement Levels for Migratory Students, Migratory PFS Students, All Students, and SED Students</w:t>
      </w:r>
      <w:r w:rsidR="00F3231F" w:rsidRPr="00763EC7">
        <w:t>, Grades</w:t>
      </w:r>
      <w:bookmarkEnd w:id="58"/>
      <w:r w:rsidR="00F3231F" w:rsidRPr="00763EC7">
        <w:t xml:space="preserve"> 3–8 and Grade 11</w:t>
      </w:r>
    </w:p>
    <w:p w14:paraId="497FDBEE" w14:textId="7EA62FFB" w:rsidR="00C57FFC" w:rsidRPr="00763EC7" w:rsidRDefault="00A250B2" w:rsidP="005D11F9">
      <w:pPr>
        <w:jc w:val="center"/>
        <w:rPr>
          <w:rFonts w:cs="Arial"/>
        </w:rPr>
      </w:pPr>
      <w:r>
        <w:rPr>
          <w:rFonts w:cs="Arial"/>
          <w:noProof/>
          <w:lang w:eastAsia="en-US"/>
        </w:rPr>
        <w:drawing>
          <wp:inline distT="0" distB="0" distL="0" distR="0" wp14:anchorId="4BDE072A" wp14:editId="405C1082">
            <wp:extent cx="6054090" cy="3682365"/>
            <wp:effectExtent l="0" t="0" r="3810" b="0"/>
            <wp:docPr id="33" name="Picture 33" descr="Following this image is text describing the data provided in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4090" cy="3682365"/>
                    </a:xfrm>
                    <a:prstGeom prst="rect">
                      <a:avLst/>
                    </a:prstGeom>
                    <a:noFill/>
                  </pic:spPr>
                </pic:pic>
              </a:graphicData>
            </a:graphic>
          </wp:inline>
        </w:drawing>
      </w:r>
    </w:p>
    <w:p w14:paraId="4511FF87" w14:textId="3CBA9D48" w:rsidR="00C725DE" w:rsidRDefault="00C725DE" w:rsidP="00AC145F">
      <w:pPr>
        <w:rPr>
          <w:rFonts w:cs="Arial"/>
        </w:rPr>
      </w:pPr>
      <w:r w:rsidRPr="00763EC7">
        <w:t>Percent Distribution of 2015–16 CAASPP ELA Achievement Levels for Migratory Students, Migratory PFS Students, All Students, and SED Students, Grades 3–8 and Grade 11</w:t>
      </w:r>
      <w:r>
        <w:t xml:space="preserve">. All Students – 20% Standard Exceeded: Level 4, 29% Standard Met: Level 3, 23% Standard Nearly Met: Level 2, 28% Standard Not Met. All Migratory Students – 5% Standard Exceeded: Level 4, 19% Standard Met: Level 3, 26% Standard Nearly Met: Level 2, 50% Standard Not Met. Migratory PFS Students – 1% Standard Exceeded: </w:t>
      </w:r>
      <w:r>
        <w:lastRenderedPageBreak/>
        <w:t>Level 4, 10% Standard Met: Level 3, 27% Standard Nearly Met: Level 2, 62% Standard Not Met. SED Students – 10% Standard Exceeded: Level 4, 25% Standard Met: Level 3, 27% Standard Nearly Met: Level 2, 38% Standard Not Met.</w:t>
      </w:r>
    </w:p>
    <w:p w14:paraId="492527D4" w14:textId="24202D3F" w:rsidR="00C57FFC" w:rsidRPr="002E2DC6" w:rsidRDefault="00C57FFC" w:rsidP="002E2DC6">
      <w:pPr>
        <w:spacing w:after="240"/>
        <w:rPr>
          <w:rFonts w:cs="Arial"/>
        </w:rPr>
      </w:pPr>
      <w:r w:rsidRPr="002E2DC6">
        <w:rPr>
          <w:rFonts w:cs="Arial"/>
        </w:rPr>
        <w:t>Sources</w:t>
      </w:r>
      <w:r w:rsidR="00F65F8F" w:rsidRPr="002E2DC6">
        <w:rPr>
          <w:rFonts w:cs="Arial"/>
        </w:rPr>
        <w:t>: CDE CAASPP P2 Data File, 2015–</w:t>
      </w:r>
      <w:r w:rsidRPr="002E2DC6">
        <w:rPr>
          <w:rFonts w:cs="Arial"/>
        </w:rPr>
        <w:t>16; MSIN Data Files, 2015</w:t>
      </w:r>
      <w:r w:rsidR="00F65F8F" w:rsidRPr="002E2DC6">
        <w:rPr>
          <w:rFonts w:cs="Arial"/>
        </w:rPr>
        <w:t>–</w:t>
      </w:r>
      <w:r w:rsidRPr="002E2DC6">
        <w:rPr>
          <w:rFonts w:cs="Arial"/>
        </w:rPr>
        <w:t>16</w:t>
      </w:r>
      <w:r w:rsidR="00E64062" w:rsidRPr="002E2DC6">
        <w:rPr>
          <w:rFonts w:cs="Arial"/>
        </w:rPr>
        <w:t>.</w:t>
      </w:r>
    </w:p>
    <w:p w14:paraId="23A3C138" w14:textId="06249678" w:rsidR="002E2DC6" w:rsidRPr="00A250B2" w:rsidRDefault="00E64062">
      <w:pPr>
        <w:rPr>
          <w:rFonts w:cs="Arial"/>
        </w:rPr>
      </w:pPr>
      <w:r w:rsidRPr="002E2DC6">
        <w:rPr>
          <w:rFonts w:cs="Arial"/>
        </w:rPr>
        <w:t xml:space="preserve">Across the four ELA claims, Migratory Students were consistently less likely than All Students and SED Students to perform Near or Above Standard, and consistently more likely to perform Below Standard. </w:t>
      </w:r>
      <w:r w:rsidR="001D167F" w:rsidRPr="002E2DC6">
        <w:rPr>
          <w:rFonts w:cs="Arial"/>
        </w:rPr>
        <w:t xml:space="preserve">While there were a handful of instances in which Migratory Students were more likely than All Students to perform at Near Standard on the claim data at specific grade levels, the gap was relatively small and the trend of Migratory Students being less likely to outperform All Students when reviewing grade level claim </w:t>
      </w:r>
      <w:r w:rsidR="000B5BFF" w:rsidRPr="002E2DC6">
        <w:rPr>
          <w:rFonts w:cs="Arial"/>
        </w:rPr>
        <w:t>scores at Above Standard remained consistent.</w:t>
      </w:r>
      <w:r w:rsidR="00E10F12" w:rsidRPr="002E2DC6">
        <w:rPr>
          <w:rFonts w:cs="Arial"/>
        </w:rPr>
        <w:t xml:space="preserve"> Figures 8 through 11</w:t>
      </w:r>
      <w:r w:rsidR="007D73E1" w:rsidRPr="002E2DC6">
        <w:rPr>
          <w:rFonts w:cs="Arial"/>
        </w:rPr>
        <w:t xml:space="preserve"> illustrate ELA achievement on all four claims for Migratory, Migratory PFS, All</w:t>
      </w:r>
      <w:r w:rsidR="008B63CC" w:rsidRPr="002E2DC6">
        <w:rPr>
          <w:rFonts w:cs="Arial"/>
        </w:rPr>
        <w:t xml:space="preserve"> Students,</w:t>
      </w:r>
      <w:r w:rsidR="007D73E1" w:rsidRPr="002E2DC6">
        <w:rPr>
          <w:rFonts w:cs="Arial"/>
        </w:rPr>
        <w:t xml:space="preserve"> and SED Students.</w:t>
      </w:r>
      <w:bookmarkStart w:id="59" w:name="_Toc494884277"/>
    </w:p>
    <w:p w14:paraId="6DFB147F" w14:textId="017C966F" w:rsidR="00C57FFC" w:rsidRPr="00763EC7" w:rsidRDefault="00C57FFC" w:rsidP="00A250B2">
      <w:pPr>
        <w:pStyle w:val="Heading5"/>
      </w:pPr>
      <w:r w:rsidRPr="00763EC7">
        <w:t xml:space="preserve">Figure </w:t>
      </w:r>
      <w:r w:rsidR="00E10F12" w:rsidRPr="00763EC7">
        <w:t>8</w:t>
      </w:r>
      <w:r w:rsidRPr="00763EC7">
        <w:t xml:space="preserve">. </w:t>
      </w:r>
      <w:r w:rsidR="00F65F8F" w:rsidRPr="00763EC7">
        <w:t>Percent Distribution of 2015–</w:t>
      </w:r>
      <w:r w:rsidRPr="00763EC7">
        <w:t>16 CAASPP ELA Claim 1</w:t>
      </w:r>
      <w:r w:rsidR="00F65F8F" w:rsidRPr="00763EC7">
        <w:t xml:space="preserve"> </w:t>
      </w:r>
      <w:r w:rsidRPr="00763EC7">
        <w:t>-</w:t>
      </w:r>
      <w:r w:rsidR="00F65F8F" w:rsidRPr="00763EC7">
        <w:t xml:space="preserve"> </w:t>
      </w:r>
      <w:r w:rsidRPr="00763EC7">
        <w:t>Reading Achievement Levels for Migratory Students, Migratory PFS Students, All Students, and SED Students</w:t>
      </w:r>
      <w:r w:rsidR="00F3231F" w:rsidRPr="00763EC7">
        <w:t>, Grades 3–8 and Grade 11</w:t>
      </w:r>
      <w:bookmarkEnd w:id="59"/>
    </w:p>
    <w:p w14:paraId="1200E360" w14:textId="5F28FCFA" w:rsidR="00C57FFC" w:rsidRPr="00763EC7" w:rsidRDefault="00A250B2" w:rsidP="005D11F9">
      <w:pPr>
        <w:jc w:val="center"/>
        <w:rPr>
          <w:rFonts w:cs="Arial"/>
        </w:rPr>
      </w:pPr>
      <w:r>
        <w:rPr>
          <w:rFonts w:cs="Arial"/>
          <w:noProof/>
          <w:lang w:eastAsia="en-US"/>
        </w:rPr>
        <w:drawing>
          <wp:inline distT="0" distB="0" distL="0" distR="0" wp14:anchorId="7A922689" wp14:editId="3B4E9EF1">
            <wp:extent cx="6108700" cy="3261360"/>
            <wp:effectExtent l="0" t="0" r="6350" b="0"/>
            <wp:docPr id="34" name="Picture 34" descr="Following this image is text describing the data provided in 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8700" cy="3261360"/>
                    </a:xfrm>
                    <a:prstGeom prst="rect">
                      <a:avLst/>
                    </a:prstGeom>
                    <a:noFill/>
                  </pic:spPr>
                </pic:pic>
              </a:graphicData>
            </a:graphic>
          </wp:inline>
        </w:drawing>
      </w:r>
    </w:p>
    <w:p w14:paraId="62B315BA" w14:textId="5148169F" w:rsidR="00C725DE" w:rsidRPr="00C725DE" w:rsidRDefault="00C725DE" w:rsidP="00C725DE">
      <w:r w:rsidRPr="00C725DE">
        <w:t>Percent Distribution of 2015–16 CAASPP ELA Claim 1 - Reading Achievement Levels for Migratory Students, Migratory PFS Students, All Students, and SED Students, Grades 3–8 and Grade 11</w:t>
      </w:r>
      <w:r>
        <w:t xml:space="preserve">. All Students – 22% Above Standard, </w:t>
      </w:r>
      <w:r w:rsidR="00846CB5">
        <w:t>45% Near Standard, 33% Below Standard. Migratory Students – 7% Above Standard, 38% Near Standard, 55% Below Standard. Migratory PFS Students – 2% Above Standard, 32% Near Standard, 66% Below Standard. SED Students – 13% Above Standard, 44% Near Standard, 43% Below Standard.</w:t>
      </w:r>
    </w:p>
    <w:p w14:paraId="471F9BA9" w14:textId="296C329C" w:rsidR="00C57FFC" w:rsidRPr="002E2DC6" w:rsidRDefault="00C57FFC" w:rsidP="00AC145F">
      <w:pPr>
        <w:rPr>
          <w:rFonts w:cs="Arial"/>
        </w:rPr>
      </w:pPr>
      <w:r w:rsidRPr="002E2DC6">
        <w:rPr>
          <w:rFonts w:cs="Arial"/>
        </w:rPr>
        <w:t>Sources: CDE CAASPP P2 Data File, 2015</w:t>
      </w:r>
      <w:r w:rsidR="00F65F8F" w:rsidRPr="002E2DC6">
        <w:rPr>
          <w:rFonts w:cs="Arial"/>
        </w:rPr>
        <w:t>–</w:t>
      </w:r>
      <w:r w:rsidRPr="002E2DC6">
        <w:rPr>
          <w:rFonts w:cs="Arial"/>
        </w:rPr>
        <w:t>16; MSIN Data Files, 2015</w:t>
      </w:r>
      <w:r w:rsidR="00F65F8F" w:rsidRPr="002E2DC6">
        <w:rPr>
          <w:rFonts w:cs="Arial"/>
        </w:rPr>
        <w:t>–</w:t>
      </w:r>
      <w:r w:rsidRPr="002E2DC6">
        <w:rPr>
          <w:rFonts w:cs="Arial"/>
        </w:rPr>
        <w:t>16</w:t>
      </w:r>
      <w:r w:rsidR="00F65F8F" w:rsidRPr="002E2DC6">
        <w:rPr>
          <w:rFonts w:cs="Arial"/>
        </w:rPr>
        <w:t>.</w:t>
      </w:r>
    </w:p>
    <w:p w14:paraId="77A4FBA7" w14:textId="711B1A73" w:rsidR="00C57FFC" w:rsidRPr="00763EC7" w:rsidRDefault="00F65F8F" w:rsidP="00A250B2">
      <w:pPr>
        <w:pStyle w:val="Heading5"/>
      </w:pPr>
      <w:bookmarkStart w:id="60" w:name="_Toc494884278"/>
      <w:r w:rsidRPr="00763EC7">
        <w:lastRenderedPageBreak/>
        <w:t xml:space="preserve">Figure </w:t>
      </w:r>
      <w:r w:rsidR="00E10F12" w:rsidRPr="00763EC7">
        <w:t>9</w:t>
      </w:r>
      <w:r w:rsidRPr="00763EC7">
        <w:t>. Percent Distribution of 2015–16 CAASPP ELA Claim 2 - Writing Achievement Levels for Migratory Students, Migratory PFS Students, All Students, and SED Students</w:t>
      </w:r>
      <w:r w:rsidR="00F3231F" w:rsidRPr="00763EC7">
        <w:t>, Grades 3–8 and Grade 11</w:t>
      </w:r>
      <w:bookmarkEnd w:id="60"/>
    </w:p>
    <w:p w14:paraId="0F572517" w14:textId="228ED213" w:rsidR="00C57FFC" w:rsidRPr="00763EC7" w:rsidRDefault="00A250B2" w:rsidP="00C57FFC">
      <w:pPr>
        <w:rPr>
          <w:rFonts w:cs="Arial"/>
        </w:rPr>
      </w:pPr>
      <w:r>
        <w:rPr>
          <w:rFonts w:cs="Arial"/>
          <w:noProof/>
          <w:lang w:eastAsia="en-US"/>
        </w:rPr>
        <w:drawing>
          <wp:inline distT="0" distB="0" distL="0" distR="0" wp14:anchorId="1BEFDF7C" wp14:editId="4ED02B4F">
            <wp:extent cx="6078220" cy="3030220"/>
            <wp:effectExtent l="0" t="0" r="0" b="0"/>
            <wp:docPr id="36" name="Picture 36" descr="Following this image is text describing the data provided in 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8220" cy="3030220"/>
                    </a:xfrm>
                    <a:prstGeom prst="rect">
                      <a:avLst/>
                    </a:prstGeom>
                    <a:noFill/>
                  </pic:spPr>
                </pic:pic>
              </a:graphicData>
            </a:graphic>
          </wp:inline>
        </w:drawing>
      </w:r>
    </w:p>
    <w:p w14:paraId="39330D5C" w14:textId="453614CB" w:rsidR="00846CB5" w:rsidRPr="00C725DE" w:rsidRDefault="00846CB5" w:rsidP="00846CB5">
      <w:r w:rsidRPr="00C725DE">
        <w:t>Percent Distribution of 2015–</w:t>
      </w:r>
      <w:r>
        <w:t>16 CAASPP ELA Claim 2</w:t>
      </w:r>
      <w:r w:rsidRPr="00C725DE">
        <w:t xml:space="preserve"> - </w:t>
      </w:r>
      <w:r>
        <w:t>Writing</w:t>
      </w:r>
      <w:r w:rsidRPr="00C725DE">
        <w:t xml:space="preserve"> Achievement Levels for Migratory Students, Migratory PFS Students, All Students, and SED Students, Grades 3–8 and Grade 11</w:t>
      </w:r>
      <w:r>
        <w:t>. All Students – 2</w:t>
      </w:r>
      <w:r w:rsidR="00AC6529">
        <w:t>6</w:t>
      </w:r>
      <w:r>
        <w:t xml:space="preserve">% Above Standard, 45% Near Standard, </w:t>
      </w:r>
      <w:r w:rsidR="00AC6529">
        <w:t>29</w:t>
      </w:r>
      <w:r>
        <w:t xml:space="preserve">% Below Standard. Migratory Students – </w:t>
      </w:r>
      <w:r w:rsidR="00AC6529">
        <w:t>9</w:t>
      </w:r>
      <w:r>
        <w:t xml:space="preserve">% Above Standard, </w:t>
      </w:r>
      <w:r w:rsidR="00AC6529">
        <w:t>41</w:t>
      </w:r>
      <w:r>
        <w:t>% Near Standard, 5</w:t>
      </w:r>
      <w:r w:rsidR="00AC6529">
        <w:t>0</w:t>
      </w:r>
      <w:r>
        <w:t xml:space="preserve">% Below Standard. Migratory PFS Students – </w:t>
      </w:r>
      <w:r w:rsidR="00AC6529">
        <w:t>3</w:t>
      </w:r>
      <w:r>
        <w:t>% Above Standard, 3</w:t>
      </w:r>
      <w:r w:rsidR="00AC6529">
        <w:t>5</w:t>
      </w:r>
      <w:r>
        <w:t>% Near Standard, 6</w:t>
      </w:r>
      <w:r w:rsidR="00AC6529">
        <w:t>2</w:t>
      </w:r>
      <w:r>
        <w:t>% Below Standard. SED Students – 1</w:t>
      </w:r>
      <w:r w:rsidR="00AC6529">
        <w:t>5</w:t>
      </w:r>
      <w:r>
        <w:t>% Above Standard, 4</w:t>
      </w:r>
      <w:r w:rsidR="00AC6529">
        <w:t>7</w:t>
      </w:r>
      <w:r>
        <w:t xml:space="preserve">% Near Standard, </w:t>
      </w:r>
      <w:r w:rsidR="00AC6529">
        <w:t>38</w:t>
      </w:r>
      <w:r>
        <w:t>% Below Standard.</w:t>
      </w:r>
    </w:p>
    <w:p w14:paraId="1D369ABB" w14:textId="5395DD0C" w:rsidR="00C57FFC" w:rsidRPr="002E2DC6" w:rsidRDefault="00C57FFC" w:rsidP="00AC145F">
      <w:pPr>
        <w:rPr>
          <w:rFonts w:cs="Arial"/>
        </w:rPr>
      </w:pPr>
      <w:r w:rsidRPr="002E2DC6">
        <w:rPr>
          <w:rFonts w:cs="Arial"/>
        </w:rPr>
        <w:t>Sources: CDE CAASPP P2 Data File, 2015</w:t>
      </w:r>
      <w:r w:rsidR="00F65F8F" w:rsidRPr="002E2DC6">
        <w:rPr>
          <w:rFonts w:cs="Arial"/>
        </w:rPr>
        <w:t>–</w:t>
      </w:r>
      <w:r w:rsidRPr="002E2DC6">
        <w:rPr>
          <w:rFonts w:cs="Arial"/>
        </w:rPr>
        <w:t>16; MSIN Data Files, 2015</w:t>
      </w:r>
      <w:r w:rsidR="00F65F8F" w:rsidRPr="002E2DC6">
        <w:rPr>
          <w:rFonts w:cs="Arial"/>
        </w:rPr>
        <w:t>–</w:t>
      </w:r>
      <w:r w:rsidRPr="002E2DC6">
        <w:rPr>
          <w:rFonts w:cs="Arial"/>
        </w:rPr>
        <w:t>16</w:t>
      </w:r>
      <w:r w:rsidR="00F65F8F" w:rsidRPr="002E2DC6">
        <w:rPr>
          <w:rFonts w:cs="Arial"/>
        </w:rPr>
        <w:t>.</w:t>
      </w:r>
    </w:p>
    <w:p w14:paraId="0723E04F" w14:textId="151CC51C" w:rsidR="00C57FFC" w:rsidRPr="00763EC7" w:rsidRDefault="00F65F8F" w:rsidP="00A250B2">
      <w:pPr>
        <w:pStyle w:val="Heading5"/>
      </w:pPr>
      <w:bookmarkStart w:id="61" w:name="_Toc494884279"/>
      <w:r w:rsidRPr="00763EC7">
        <w:lastRenderedPageBreak/>
        <w:t xml:space="preserve">Figure </w:t>
      </w:r>
      <w:r w:rsidR="00E10F12" w:rsidRPr="00763EC7">
        <w:t>10</w:t>
      </w:r>
      <w:r w:rsidRPr="00763EC7">
        <w:t>. Percent Distribution of 2015–16 CAASPP ELA Claim 3 - Listening Achievement Levels for Migratory Students, Migratory PFS Students, All Students, and SED Students</w:t>
      </w:r>
      <w:r w:rsidR="00F3231F" w:rsidRPr="00763EC7">
        <w:t>, Grades 3–8 and Grade 11</w:t>
      </w:r>
      <w:bookmarkEnd w:id="61"/>
    </w:p>
    <w:p w14:paraId="0660E4C9" w14:textId="181B2A13" w:rsidR="00C57FFC" w:rsidRPr="00763EC7" w:rsidRDefault="00A250B2" w:rsidP="00C57FFC">
      <w:pPr>
        <w:rPr>
          <w:rFonts w:cs="Arial"/>
        </w:rPr>
      </w:pPr>
      <w:r>
        <w:rPr>
          <w:rFonts w:cs="Arial"/>
          <w:noProof/>
          <w:lang w:eastAsia="en-US"/>
        </w:rPr>
        <w:drawing>
          <wp:inline distT="0" distB="0" distL="0" distR="0" wp14:anchorId="007E0D9E" wp14:editId="4279648A">
            <wp:extent cx="6090285" cy="3213100"/>
            <wp:effectExtent l="0" t="0" r="5715" b="6350"/>
            <wp:docPr id="39" name="Picture 39" descr="Following this image is text describing the data provided in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0285" cy="3213100"/>
                    </a:xfrm>
                    <a:prstGeom prst="rect">
                      <a:avLst/>
                    </a:prstGeom>
                    <a:noFill/>
                  </pic:spPr>
                </pic:pic>
              </a:graphicData>
            </a:graphic>
          </wp:inline>
        </w:drawing>
      </w:r>
    </w:p>
    <w:p w14:paraId="137BD1E3" w14:textId="30512B1D" w:rsidR="00AC6529" w:rsidRPr="00C725DE" w:rsidRDefault="00AC6529" w:rsidP="00AC6529">
      <w:r w:rsidRPr="00C725DE">
        <w:t>Percent Distribution of 2015–</w:t>
      </w:r>
      <w:r>
        <w:t>16 CAASPP ELA Claim 3</w:t>
      </w:r>
      <w:r w:rsidRPr="00C725DE">
        <w:t xml:space="preserve"> - </w:t>
      </w:r>
      <w:r>
        <w:t>Listening</w:t>
      </w:r>
      <w:r w:rsidRPr="00C725DE">
        <w:t xml:space="preserve"> Achievement Levels for Migratory Students, Migratory PFS Students, All Students, and SED Students, Grades 3–8 and Grade 11</w:t>
      </w:r>
      <w:r>
        <w:t>. All Students – 17% Above Standard, 64% Near Standard, 19% Below Standard. Migratory Students – 6% Above Standard, 60% Near Standard, 34% Below Standard. Migratory PFS Students – 3% Above Standard, 54% Near Standard, 43% Below Standard. SED Students – 10% Above Standard, 65% Near Standard, 25% Below Standard.</w:t>
      </w:r>
    </w:p>
    <w:p w14:paraId="4E359B55" w14:textId="6580FFB8" w:rsidR="00C57FFC" w:rsidRPr="002E2DC6" w:rsidRDefault="00C57FFC" w:rsidP="00AC145F">
      <w:pPr>
        <w:rPr>
          <w:rFonts w:cs="Arial"/>
        </w:rPr>
      </w:pPr>
      <w:r w:rsidRPr="002E2DC6">
        <w:rPr>
          <w:rFonts w:cs="Arial"/>
        </w:rPr>
        <w:t>Sources: CDE CAASPP P2 Data File, 2015</w:t>
      </w:r>
      <w:r w:rsidR="00F65F8F" w:rsidRPr="002E2DC6">
        <w:rPr>
          <w:rFonts w:cs="Arial"/>
        </w:rPr>
        <w:t>–</w:t>
      </w:r>
      <w:r w:rsidRPr="002E2DC6">
        <w:rPr>
          <w:rFonts w:cs="Arial"/>
        </w:rPr>
        <w:t>16; MSIN Data Files, 2015</w:t>
      </w:r>
      <w:r w:rsidR="00F65F8F" w:rsidRPr="002E2DC6">
        <w:rPr>
          <w:rFonts w:cs="Arial"/>
        </w:rPr>
        <w:t>–</w:t>
      </w:r>
      <w:r w:rsidRPr="002E2DC6">
        <w:rPr>
          <w:rFonts w:cs="Arial"/>
        </w:rPr>
        <w:t>16</w:t>
      </w:r>
      <w:r w:rsidR="00F65F8F" w:rsidRPr="002E2DC6">
        <w:rPr>
          <w:rFonts w:cs="Arial"/>
        </w:rPr>
        <w:t>.</w:t>
      </w:r>
    </w:p>
    <w:p w14:paraId="5EA567E1" w14:textId="138E8C6E" w:rsidR="00C57FFC" w:rsidRPr="00763EC7" w:rsidRDefault="00F65F8F" w:rsidP="00A250B2">
      <w:pPr>
        <w:pStyle w:val="Heading5"/>
      </w:pPr>
      <w:bookmarkStart w:id="62" w:name="_Toc494884280"/>
      <w:r w:rsidRPr="00763EC7">
        <w:lastRenderedPageBreak/>
        <w:t xml:space="preserve">Figure </w:t>
      </w:r>
      <w:r w:rsidR="00E10F12" w:rsidRPr="00763EC7">
        <w:t>11</w:t>
      </w:r>
      <w:r w:rsidRPr="00763EC7">
        <w:t>. Percent Distribution of 2015–16 CAASPP ELA Claim 4 - Research/Inquiry Achievement Levels for Migratory Students, Migratory PFS Students, All Students, and SED Students</w:t>
      </w:r>
      <w:r w:rsidR="00F3231F" w:rsidRPr="00763EC7">
        <w:t>, Grades 3–8 and Grade 11</w:t>
      </w:r>
      <w:bookmarkEnd w:id="62"/>
    </w:p>
    <w:p w14:paraId="0A8F05DF" w14:textId="457D1DBF" w:rsidR="00C57FFC" w:rsidRPr="00763EC7" w:rsidRDefault="00A250B2" w:rsidP="00580778">
      <w:pPr>
        <w:jc w:val="center"/>
        <w:rPr>
          <w:rFonts w:cs="Arial"/>
        </w:rPr>
      </w:pPr>
      <w:r>
        <w:rPr>
          <w:rFonts w:cs="Arial"/>
          <w:noProof/>
          <w:lang w:eastAsia="en-US"/>
        </w:rPr>
        <w:drawing>
          <wp:inline distT="0" distB="0" distL="0" distR="0" wp14:anchorId="44BEFD17" wp14:editId="7DB286E5">
            <wp:extent cx="6000750" cy="3048000"/>
            <wp:effectExtent l="0" t="0" r="0" b="0"/>
            <wp:docPr id="40" name="Picture 40" descr="Following this image is text describing the data provided in 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0" cy="3048000"/>
                    </a:xfrm>
                    <a:prstGeom prst="rect">
                      <a:avLst/>
                    </a:prstGeom>
                    <a:noFill/>
                  </pic:spPr>
                </pic:pic>
              </a:graphicData>
            </a:graphic>
          </wp:inline>
        </w:drawing>
      </w:r>
    </w:p>
    <w:p w14:paraId="6E8B09B1" w14:textId="34EBA1F7" w:rsidR="00AC6529" w:rsidRPr="00C725DE" w:rsidRDefault="00AC6529" w:rsidP="00AC6529">
      <w:r w:rsidRPr="00C725DE">
        <w:t>Percent Distribution of 2015–</w:t>
      </w:r>
      <w:r>
        <w:t>16 CAASPP ELA Claim 4</w:t>
      </w:r>
      <w:r w:rsidRPr="00C725DE">
        <w:t xml:space="preserve"> </w:t>
      </w:r>
      <w:r>
        <w:t>–</w:t>
      </w:r>
      <w:r w:rsidRPr="00C725DE">
        <w:t xml:space="preserve"> </w:t>
      </w:r>
      <w:r>
        <w:t>Research/Inquiry</w:t>
      </w:r>
      <w:r w:rsidRPr="00C725DE">
        <w:t xml:space="preserve"> Achievement Levels for Migratory Students, Migratory PFS Students, All Students, and SED Students, Grades 3–8 and Grade 11</w:t>
      </w:r>
      <w:r>
        <w:t>. All Students – 28% Above Standard, 50% Near Standard, 22% Below Standard. Migratory Students – 12% Above Standard, 50% Near Standard, 38% Below Standard. Migratory PFS Students – 5% Above Standard, 48% Near Standard, 47% Below Standard. SED Students – 18% Above Standard, 53% Near Standard, 29% Below Standard.</w:t>
      </w:r>
    </w:p>
    <w:p w14:paraId="2BE0FB67" w14:textId="760CD62A" w:rsidR="00C57FFC" w:rsidRPr="002E2DC6" w:rsidRDefault="00C57FFC" w:rsidP="00AC145F">
      <w:pPr>
        <w:rPr>
          <w:rFonts w:cs="Arial"/>
        </w:rPr>
      </w:pPr>
      <w:r w:rsidRPr="002E2DC6">
        <w:rPr>
          <w:rFonts w:cs="Arial"/>
        </w:rPr>
        <w:t>Sources: CDE CAASPP P2 Data File, 2015</w:t>
      </w:r>
      <w:r w:rsidR="00F65F8F" w:rsidRPr="002E2DC6">
        <w:rPr>
          <w:rFonts w:cs="Arial"/>
        </w:rPr>
        <w:t>–</w:t>
      </w:r>
      <w:r w:rsidRPr="002E2DC6">
        <w:rPr>
          <w:rFonts w:cs="Arial"/>
        </w:rPr>
        <w:t>16; MSIN Data Files, 2015</w:t>
      </w:r>
      <w:r w:rsidR="00F65F8F" w:rsidRPr="002E2DC6">
        <w:rPr>
          <w:rFonts w:cs="Arial"/>
        </w:rPr>
        <w:t>–</w:t>
      </w:r>
      <w:r w:rsidRPr="002E2DC6">
        <w:rPr>
          <w:rFonts w:cs="Arial"/>
        </w:rPr>
        <w:t>16</w:t>
      </w:r>
      <w:r w:rsidR="00F65F8F" w:rsidRPr="002E2DC6">
        <w:rPr>
          <w:rFonts w:cs="Arial"/>
        </w:rPr>
        <w:t>.</w:t>
      </w:r>
    </w:p>
    <w:p w14:paraId="48E80DCC" w14:textId="3EC3E1CF" w:rsidR="004443AE" w:rsidRPr="00763EC7" w:rsidRDefault="004443AE" w:rsidP="002E2DC6">
      <w:pPr>
        <w:pStyle w:val="Heading5"/>
        <w:rPr>
          <w:color w:val="000000" w:themeColor="text1"/>
        </w:rPr>
      </w:pPr>
      <w:bookmarkStart w:id="63" w:name="_Toc502908469"/>
      <w:r w:rsidRPr="00763EC7">
        <w:t>Mathematics</w:t>
      </w:r>
      <w:bookmarkEnd w:id="63"/>
    </w:p>
    <w:p w14:paraId="30798C89" w14:textId="76A2D587" w:rsidR="003D6338" w:rsidRPr="002E2DC6" w:rsidRDefault="004759B6" w:rsidP="003D6338">
      <w:pPr>
        <w:rPr>
          <w:rFonts w:cs="Arial"/>
        </w:rPr>
      </w:pPr>
      <w:r w:rsidRPr="002E2DC6">
        <w:rPr>
          <w:rFonts w:cs="Arial"/>
        </w:rPr>
        <w:t>Students’ CAASPP m</w:t>
      </w:r>
      <w:r w:rsidR="003D6338" w:rsidRPr="002E2DC6">
        <w:rPr>
          <w:rFonts w:cs="Arial"/>
        </w:rPr>
        <w:t xml:space="preserve">athematics scores are also categorized by </w:t>
      </w:r>
      <w:r w:rsidR="005864F6" w:rsidRPr="002E2DC6">
        <w:rPr>
          <w:rFonts w:cs="Arial"/>
        </w:rPr>
        <w:t xml:space="preserve">overall achievement and mathematical claims. Overall math achievement is scored </w:t>
      </w:r>
      <w:proofErr w:type="gramStart"/>
      <w:r w:rsidR="005864F6" w:rsidRPr="002E2DC6">
        <w:rPr>
          <w:rFonts w:cs="Arial"/>
        </w:rPr>
        <w:t>similar to</w:t>
      </w:r>
      <w:proofErr w:type="gramEnd"/>
      <w:r w:rsidR="005864F6" w:rsidRPr="002E2DC6">
        <w:rPr>
          <w:rFonts w:cs="Arial"/>
        </w:rPr>
        <w:t xml:space="preserve"> ELA. </w:t>
      </w:r>
      <w:r w:rsidR="003D6338" w:rsidRPr="002E2DC6">
        <w:rPr>
          <w:rFonts w:cs="Arial"/>
        </w:rPr>
        <w:t xml:space="preserve">Based on </w:t>
      </w:r>
      <w:r w:rsidR="005864F6" w:rsidRPr="002E2DC6">
        <w:rPr>
          <w:rFonts w:cs="Arial"/>
        </w:rPr>
        <w:t xml:space="preserve">overall </w:t>
      </w:r>
      <w:r w:rsidR="003D6338" w:rsidRPr="002E2DC6">
        <w:rPr>
          <w:rFonts w:cs="Arial"/>
        </w:rPr>
        <w:t xml:space="preserve">performance, students are assigned one of </w:t>
      </w:r>
      <w:r w:rsidR="005864F6" w:rsidRPr="002E2DC6">
        <w:rPr>
          <w:rFonts w:cs="Arial"/>
        </w:rPr>
        <w:t>four</w:t>
      </w:r>
      <w:r w:rsidR="003D6338" w:rsidRPr="002E2DC6">
        <w:rPr>
          <w:rFonts w:cs="Arial"/>
        </w:rPr>
        <w:t xml:space="preserve"> achievement levels: </w:t>
      </w:r>
      <w:r w:rsidR="005864F6" w:rsidRPr="002E2DC6">
        <w:rPr>
          <w:rFonts w:cs="Arial"/>
        </w:rPr>
        <w:t>1) Standard Not Met, 2) Standard Nearly Met, 3) Standard Met</w:t>
      </w:r>
      <w:r w:rsidR="00A54CAF" w:rsidRPr="002E2DC6">
        <w:rPr>
          <w:rFonts w:cs="Arial"/>
        </w:rPr>
        <w:t>,</w:t>
      </w:r>
      <w:r w:rsidR="005864F6" w:rsidRPr="002E2DC6">
        <w:rPr>
          <w:rFonts w:cs="Arial"/>
        </w:rPr>
        <w:t xml:space="preserve"> and 4) Standard Exceeded</w:t>
      </w:r>
    </w:p>
    <w:p w14:paraId="2778A662" w14:textId="2DCE2595" w:rsidR="00F4536D" w:rsidRPr="002E2DC6" w:rsidRDefault="00F4536D" w:rsidP="002E2DC6">
      <w:pPr>
        <w:spacing w:before="240" w:after="240"/>
        <w:rPr>
          <w:rFonts w:eastAsia="Times New Roman" w:cs="Arial"/>
        </w:rPr>
      </w:pPr>
      <w:r w:rsidRPr="002E2DC6">
        <w:rPr>
          <w:rFonts w:cs="Arial"/>
        </w:rPr>
        <w:t xml:space="preserve">Students’ CAASPP mathematics scores are also categorized by claims. </w:t>
      </w:r>
      <w:r w:rsidR="00A54CAF" w:rsidRPr="002E2DC6">
        <w:rPr>
          <w:rFonts w:eastAsia="Times New Roman" w:cs="Arial"/>
        </w:rPr>
        <w:t>T</w:t>
      </w:r>
      <w:r w:rsidRPr="002E2DC6">
        <w:rPr>
          <w:rFonts w:eastAsia="Times New Roman" w:cs="Arial"/>
        </w:rPr>
        <w:t>he claims for mathematics are:</w:t>
      </w:r>
    </w:p>
    <w:p w14:paraId="74C57B55" w14:textId="77777777" w:rsidR="00F4536D" w:rsidRPr="002E2DC6" w:rsidRDefault="00F4536D" w:rsidP="00F4536D">
      <w:pPr>
        <w:pStyle w:val="ListParagraph"/>
        <w:numPr>
          <w:ilvl w:val="0"/>
          <w:numId w:val="1"/>
        </w:numPr>
        <w:rPr>
          <w:rFonts w:cs="Arial"/>
        </w:rPr>
      </w:pPr>
      <w:r w:rsidRPr="002E2DC6">
        <w:rPr>
          <w:rFonts w:cs="Arial"/>
        </w:rPr>
        <w:t>Claim 1 - Concepts and Procedures</w:t>
      </w:r>
    </w:p>
    <w:p w14:paraId="57195F44" w14:textId="77777777" w:rsidR="00F4536D" w:rsidRPr="002E2DC6" w:rsidRDefault="00F4536D" w:rsidP="00F4536D">
      <w:pPr>
        <w:pStyle w:val="ListParagraph"/>
        <w:numPr>
          <w:ilvl w:val="0"/>
          <w:numId w:val="1"/>
        </w:numPr>
        <w:rPr>
          <w:rFonts w:cs="Arial"/>
        </w:rPr>
      </w:pPr>
      <w:r w:rsidRPr="002E2DC6">
        <w:rPr>
          <w:rFonts w:cs="Arial"/>
        </w:rPr>
        <w:t>Claim 2 - Problem Solving</w:t>
      </w:r>
    </w:p>
    <w:p w14:paraId="0368A96B" w14:textId="77777777" w:rsidR="00F4536D" w:rsidRPr="002E2DC6" w:rsidRDefault="00F4536D" w:rsidP="00F4536D">
      <w:pPr>
        <w:pStyle w:val="ListParagraph"/>
        <w:numPr>
          <w:ilvl w:val="0"/>
          <w:numId w:val="1"/>
        </w:numPr>
        <w:rPr>
          <w:rFonts w:cs="Arial"/>
        </w:rPr>
      </w:pPr>
      <w:r w:rsidRPr="002E2DC6">
        <w:rPr>
          <w:rFonts w:cs="Arial"/>
        </w:rPr>
        <w:t>Claim 3 - Communicating Reasoning</w:t>
      </w:r>
    </w:p>
    <w:p w14:paraId="43722D56" w14:textId="29818073" w:rsidR="00F4536D" w:rsidRPr="002E2DC6" w:rsidRDefault="00332DB3" w:rsidP="002E2DC6">
      <w:pPr>
        <w:spacing w:before="240" w:after="240"/>
        <w:rPr>
          <w:rFonts w:cs="Arial"/>
        </w:rPr>
      </w:pPr>
      <w:r w:rsidRPr="002E2DC6">
        <w:rPr>
          <w:rFonts w:cs="Arial"/>
        </w:rPr>
        <w:t>Based on</w:t>
      </w:r>
      <w:r w:rsidR="00F4536D" w:rsidRPr="002E2DC6">
        <w:rPr>
          <w:rFonts w:cs="Arial"/>
        </w:rPr>
        <w:t xml:space="preserve"> performance, students are assigned one of three claim achievement levels: Below Standard, Near Standard, or Above Standard.</w:t>
      </w:r>
    </w:p>
    <w:p w14:paraId="26AFC501" w14:textId="52AFD5A3" w:rsidR="003D6338" w:rsidRPr="002E2DC6" w:rsidRDefault="005864F6" w:rsidP="00F4536D">
      <w:pPr>
        <w:rPr>
          <w:rFonts w:cs="Arial"/>
        </w:rPr>
      </w:pPr>
      <w:r w:rsidRPr="002E2DC6">
        <w:rPr>
          <w:rFonts w:cs="Arial"/>
        </w:rPr>
        <w:lastRenderedPageBreak/>
        <w:t>Identical</w:t>
      </w:r>
      <w:r w:rsidR="00975555" w:rsidRPr="002E2DC6">
        <w:rPr>
          <w:rFonts w:cs="Arial"/>
        </w:rPr>
        <w:t xml:space="preserve"> </w:t>
      </w:r>
      <w:r w:rsidRPr="002E2DC6">
        <w:rPr>
          <w:rFonts w:cs="Arial"/>
        </w:rPr>
        <w:t>to ELA, the data for 2015</w:t>
      </w:r>
      <w:r w:rsidR="00975555" w:rsidRPr="002E2DC6">
        <w:rPr>
          <w:rFonts w:cs="Arial"/>
        </w:rPr>
        <w:t>–16 CAASPP Math achievement compared math achievement for All Students, Migratory Students, Migratory PFS Students</w:t>
      </w:r>
      <w:r w:rsidR="00332DB3" w:rsidRPr="002E2DC6">
        <w:rPr>
          <w:rFonts w:cs="Arial"/>
        </w:rPr>
        <w:t>,</w:t>
      </w:r>
      <w:r w:rsidR="00975555" w:rsidRPr="002E2DC6">
        <w:rPr>
          <w:rFonts w:cs="Arial"/>
        </w:rPr>
        <w:t xml:space="preserve"> </w:t>
      </w:r>
      <w:r w:rsidR="00332DB3" w:rsidRPr="002E2DC6">
        <w:rPr>
          <w:rFonts w:cs="Arial"/>
        </w:rPr>
        <w:t>and</w:t>
      </w:r>
      <w:r w:rsidR="00975555" w:rsidRPr="002E2DC6">
        <w:rPr>
          <w:rFonts w:cs="Arial"/>
        </w:rPr>
        <w:t xml:space="preserve"> SED Students. </w:t>
      </w:r>
    </w:p>
    <w:p w14:paraId="6FDDE8D7" w14:textId="77777777" w:rsidR="000D609A" w:rsidRPr="002E2DC6" w:rsidRDefault="000D609A" w:rsidP="00D12E96">
      <w:pPr>
        <w:pStyle w:val="Heading4"/>
        <w:spacing w:after="120"/>
      </w:pPr>
      <w:bookmarkStart w:id="64" w:name="_Toc502908470"/>
      <w:bookmarkStart w:id="65" w:name="_Toc469510913"/>
      <w:r w:rsidRPr="002E2DC6">
        <w:t>2015–16 California Assessment of Student Performance and Progress Results</w:t>
      </w:r>
      <w:bookmarkEnd w:id="64"/>
      <w:r w:rsidRPr="002E2DC6">
        <w:t xml:space="preserve"> </w:t>
      </w:r>
    </w:p>
    <w:p w14:paraId="50413542" w14:textId="1C02F058" w:rsidR="00D25816" w:rsidRPr="002E2DC6" w:rsidRDefault="003D2AC1" w:rsidP="00D12E96">
      <w:pPr>
        <w:spacing w:before="120"/>
        <w:rPr>
          <w:rFonts w:cs="Arial"/>
        </w:rPr>
      </w:pPr>
      <w:r w:rsidRPr="002E2DC6">
        <w:rPr>
          <w:rFonts w:cs="Arial"/>
        </w:rPr>
        <w:t>Similar to the results on the 2015–16 ELA Achievement results, Migratory Students were more likely to perform below All Students and SED Students on math achievement with Migratory PFS Students performing at lower levels than all populations on the 2015–16 CAASPP Math achievement.</w:t>
      </w:r>
      <w:r w:rsidRPr="002E2DC6">
        <w:rPr>
          <w:rStyle w:val="FootnoteReference"/>
          <w:rFonts w:cs="Arial"/>
        </w:rPr>
        <w:footnoteReference w:id="10"/>
      </w:r>
      <w:r w:rsidRPr="002E2DC6">
        <w:rPr>
          <w:rFonts w:cs="Arial"/>
        </w:rPr>
        <w:t xml:space="preserve"> Thirty-seven percent of All Students met or exceeded the standard for overall math achievement compared with only 16 percent of Migratory Students who met or exceeded the standard; only five percent of Migratory PFS Students met the standard and none of them exceeded the standard. </w:t>
      </w:r>
      <w:r w:rsidR="001E01B4" w:rsidRPr="002E2DC6">
        <w:rPr>
          <w:rFonts w:cs="Arial"/>
        </w:rPr>
        <w:t xml:space="preserve">Moreover, </w:t>
      </w:r>
      <w:r w:rsidRPr="002E2DC6">
        <w:rPr>
          <w:rFonts w:cs="Arial"/>
        </w:rPr>
        <w:t xml:space="preserve">Migratory and Migratory PFS Students were more likely to score at Below Standard when compared to All and SED Students </w:t>
      </w:r>
      <w:r w:rsidR="00326554" w:rsidRPr="002E2DC6">
        <w:rPr>
          <w:rFonts w:cs="Arial"/>
        </w:rPr>
        <w:t xml:space="preserve">at all grade levels </w:t>
      </w:r>
      <w:r w:rsidR="005864F6" w:rsidRPr="002E2DC6">
        <w:rPr>
          <w:rFonts w:cs="Arial"/>
        </w:rPr>
        <w:t>on C</w:t>
      </w:r>
      <w:r w:rsidRPr="002E2DC6">
        <w:rPr>
          <w:rFonts w:cs="Arial"/>
        </w:rPr>
        <w:t xml:space="preserve">laims 1–3. </w:t>
      </w:r>
    </w:p>
    <w:p w14:paraId="23CE6FE5" w14:textId="00663638" w:rsidR="00D8260E" w:rsidRPr="002E2DC6" w:rsidRDefault="00E10F12" w:rsidP="002E2DC6">
      <w:pPr>
        <w:pStyle w:val="Caption"/>
        <w:spacing w:before="240" w:after="240"/>
        <w:rPr>
          <w:b w:val="0"/>
          <w:sz w:val="24"/>
          <w:szCs w:val="24"/>
        </w:rPr>
      </w:pPr>
      <w:r w:rsidRPr="002E2DC6">
        <w:rPr>
          <w:b w:val="0"/>
          <w:sz w:val="24"/>
          <w:szCs w:val="24"/>
        </w:rPr>
        <w:t>Figure 12</w:t>
      </w:r>
      <w:r w:rsidR="00D8260E" w:rsidRPr="002E2DC6">
        <w:rPr>
          <w:b w:val="0"/>
          <w:sz w:val="24"/>
          <w:szCs w:val="24"/>
        </w:rPr>
        <w:t xml:space="preserve"> shows the percent distribution of 2015–16 CAASPP math achievement levels for Migratory Students, Migratory PFS Students, All Students</w:t>
      </w:r>
      <w:r w:rsidR="00CF70D9" w:rsidRPr="002E2DC6">
        <w:rPr>
          <w:b w:val="0"/>
          <w:sz w:val="24"/>
          <w:szCs w:val="24"/>
        </w:rPr>
        <w:t>,</w:t>
      </w:r>
      <w:r w:rsidR="00D8260E" w:rsidRPr="002E2DC6">
        <w:rPr>
          <w:b w:val="0"/>
          <w:sz w:val="24"/>
          <w:szCs w:val="24"/>
        </w:rPr>
        <w:t xml:space="preserve"> and SED Students. </w:t>
      </w:r>
    </w:p>
    <w:p w14:paraId="34AC3611" w14:textId="13B17812" w:rsidR="000D609A" w:rsidRPr="00763EC7" w:rsidRDefault="000D609A" w:rsidP="00A250B2">
      <w:pPr>
        <w:pStyle w:val="Heading5"/>
      </w:pPr>
      <w:bookmarkStart w:id="66" w:name="_Toc494884281"/>
      <w:r w:rsidRPr="00763EC7">
        <w:lastRenderedPageBreak/>
        <w:t xml:space="preserve">Figure </w:t>
      </w:r>
      <w:r w:rsidR="00E10F12" w:rsidRPr="00763EC7">
        <w:t>12</w:t>
      </w:r>
      <w:r w:rsidRPr="00763EC7">
        <w:t>. Percent Distribution of 2015–16 CAASPP Math Achievement Levels for Migratory Students, Migratory PFS Students, All Students</w:t>
      </w:r>
      <w:r w:rsidR="00ED2D68" w:rsidRPr="00763EC7">
        <w:t>,</w:t>
      </w:r>
      <w:r w:rsidRPr="00763EC7">
        <w:t xml:space="preserve"> and SED Students</w:t>
      </w:r>
      <w:r w:rsidR="00065691" w:rsidRPr="00763EC7">
        <w:t>, Grades 3–8 and Grade 11</w:t>
      </w:r>
      <w:bookmarkEnd w:id="66"/>
    </w:p>
    <w:p w14:paraId="35AAFC85" w14:textId="176A0CFF" w:rsidR="000D609A" w:rsidRPr="00763EC7" w:rsidRDefault="00A250B2" w:rsidP="000D609A">
      <w:pPr>
        <w:keepNext/>
        <w:tabs>
          <w:tab w:val="left" w:pos="1200"/>
        </w:tabs>
        <w:rPr>
          <w:rFonts w:cs="Arial"/>
        </w:rPr>
      </w:pPr>
      <w:r>
        <w:rPr>
          <w:rFonts w:cs="Arial"/>
          <w:noProof/>
          <w:lang w:eastAsia="en-US"/>
        </w:rPr>
        <w:drawing>
          <wp:inline distT="0" distB="0" distL="0" distR="0" wp14:anchorId="747B1AB1" wp14:editId="048EC793">
            <wp:extent cx="5895340" cy="3225165"/>
            <wp:effectExtent l="0" t="0" r="0" b="0"/>
            <wp:docPr id="44" name="Picture 44" descr="Following this image is text describing the data provided in 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5340" cy="3225165"/>
                    </a:xfrm>
                    <a:prstGeom prst="rect">
                      <a:avLst/>
                    </a:prstGeom>
                    <a:noFill/>
                  </pic:spPr>
                </pic:pic>
              </a:graphicData>
            </a:graphic>
          </wp:inline>
        </w:drawing>
      </w:r>
    </w:p>
    <w:p w14:paraId="380B3D92" w14:textId="3DF413CE" w:rsidR="00AC6529" w:rsidRDefault="00AC6529" w:rsidP="00AC6529">
      <w:r w:rsidRPr="00763EC7">
        <w:t xml:space="preserve">Percent Distribution of 2015–16 CAASPP </w:t>
      </w:r>
      <w:r>
        <w:t>Math</w:t>
      </w:r>
      <w:r w:rsidRPr="00763EC7">
        <w:t xml:space="preserve"> Achievement Levels for Migratory Students, Migratory PFS Students, All Students, and SED Students, Grades 3–8 and Grade 11</w:t>
      </w:r>
      <w:r>
        <w:t xml:space="preserve">. All Students – 17% Standard Exceeded: Level 4, 20% Standard Met: Level 3, 28% Standard Nearly Met: Level 2, 35% Standard Not Met: Level 1. All Migratory Students – </w:t>
      </w:r>
      <w:r w:rsidR="00A20A9A">
        <w:t>4</w:t>
      </w:r>
      <w:r>
        <w:t>% Standard Exceeded: Level 4, 1</w:t>
      </w:r>
      <w:r w:rsidR="00A20A9A">
        <w:t>2</w:t>
      </w:r>
      <w:r>
        <w:t>% Standard Met: Level 3, 2</w:t>
      </w:r>
      <w:r w:rsidR="00A20A9A">
        <w:t>9</w:t>
      </w:r>
      <w:r>
        <w:t>% Standard Nearly Met: Level 2, 5</w:t>
      </w:r>
      <w:r w:rsidR="00A20A9A">
        <w:t>5</w:t>
      </w:r>
      <w:r>
        <w:t>% Standard Not Met. Migratory PFS Students –</w:t>
      </w:r>
      <w:r w:rsidR="00A20A9A">
        <w:t xml:space="preserve"> 5</w:t>
      </w:r>
      <w:r>
        <w:t>% Standard Met: Level 3, 2</w:t>
      </w:r>
      <w:r w:rsidR="00A20A9A">
        <w:t>9</w:t>
      </w:r>
      <w:r>
        <w:t>% Standard Nearly Met: Level 2, 6</w:t>
      </w:r>
      <w:r w:rsidR="00A20A9A">
        <w:t>6</w:t>
      </w:r>
      <w:r>
        <w:t xml:space="preserve">% Standard Not Met. SED Students – </w:t>
      </w:r>
      <w:r w:rsidR="00A20A9A">
        <w:t>8</w:t>
      </w:r>
      <w:r>
        <w:t>% Standard Exceeded: Level 4, 25% Standard Met: Level 3, 27% Standard Nearly Met: Level 2, 38% Standard Not Met.</w:t>
      </w:r>
    </w:p>
    <w:p w14:paraId="02175C8B" w14:textId="2245D3D8" w:rsidR="000D609A" w:rsidRPr="002E2DC6" w:rsidRDefault="000D609A" w:rsidP="00AC145F">
      <w:pPr>
        <w:rPr>
          <w:rFonts w:cs="Arial"/>
        </w:rPr>
      </w:pPr>
      <w:r w:rsidRPr="002E2DC6">
        <w:rPr>
          <w:rFonts w:cs="Arial"/>
        </w:rPr>
        <w:t>Sources: CDE CAASPP P2 Data File, 2015–16; MSIN Data Files, 2015–16.</w:t>
      </w:r>
    </w:p>
    <w:p w14:paraId="0078F635" w14:textId="78366F84" w:rsidR="00F4536D" w:rsidRPr="002E2DC6" w:rsidRDefault="00F4536D" w:rsidP="002E2DC6">
      <w:pPr>
        <w:spacing w:before="240" w:after="240"/>
        <w:rPr>
          <w:rFonts w:cs="Arial"/>
        </w:rPr>
      </w:pPr>
      <w:r w:rsidRPr="002E2DC6">
        <w:rPr>
          <w:rFonts w:cs="Arial"/>
        </w:rPr>
        <w:t xml:space="preserve">Across the three mathematics claims, Migratory Students were consistently less likely than All Students to perform Near or Above Standard, and consistently more likely to perform Below Standard. The performance gap between Migratory and All Students for </w:t>
      </w:r>
      <w:r w:rsidR="004F0F21" w:rsidRPr="002E2DC6">
        <w:rPr>
          <w:rFonts w:cs="Arial"/>
        </w:rPr>
        <w:t xml:space="preserve">Claim 1 - Concepts and Procedures and </w:t>
      </w:r>
      <w:r w:rsidRPr="002E2DC6">
        <w:rPr>
          <w:rFonts w:cs="Arial"/>
        </w:rPr>
        <w:t>Claim 2 - Problem Solving</w:t>
      </w:r>
      <w:r w:rsidR="004F0F21" w:rsidRPr="002E2DC6">
        <w:rPr>
          <w:rFonts w:cs="Arial"/>
        </w:rPr>
        <w:t xml:space="preserve"> was relatively close</w:t>
      </w:r>
      <w:r w:rsidRPr="002E2DC6">
        <w:rPr>
          <w:rFonts w:cs="Arial"/>
        </w:rPr>
        <w:t xml:space="preserve"> with Migratory Students being </w:t>
      </w:r>
      <w:r w:rsidR="004F0F21" w:rsidRPr="002E2DC6">
        <w:rPr>
          <w:rFonts w:cs="Arial"/>
        </w:rPr>
        <w:t xml:space="preserve">approximately </w:t>
      </w:r>
      <w:r w:rsidRPr="002E2DC6">
        <w:rPr>
          <w:rFonts w:cs="Arial"/>
        </w:rPr>
        <w:t xml:space="preserve">20 percentage points </w:t>
      </w:r>
      <w:r w:rsidR="004F0F21" w:rsidRPr="002E2DC6">
        <w:rPr>
          <w:rFonts w:cs="Arial"/>
        </w:rPr>
        <w:t>less</w:t>
      </w:r>
      <w:r w:rsidRPr="002E2DC6">
        <w:rPr>
          <w:rFonts w:cs="Arial"/>
        </w:rPr>
        <w:t xml:space="preserve"> likely to perform </w:t>
      </w:r>
      <w:r w:rsidR="004F0F21" w:rsidRPr="002E2DC6">
        <w:rPr>
          <w:rFonts w:cs="Arial"/>
        </w:rPr>
        <w:t xml:space="preserve">Near or Above Standard on </w:t>
      </w:r>
      <w:proofErr w:type="gramStart"/>
      <w:r w:rsidR="004F0F21" w:rsidRPr="002E2DC6">
        <w:rPr>
          <w:rFonts w:cs="Arial"/>
        </w:rPr>
        <w:t>both of these</w:t>
      </w:r>
      <w:proofErr w:type="gramEnd"/>
      <w:r w:rsidR="004F0F21" w:rsidRPr="002E2DC6">
        <w:rPr>
          <w:rFonts w:cs="Arial"/>
        </w:rPr>
        <w:t xml:space="preserve"> claims.</w:t>
      </w:r>
      <w:r w:rsidRPr="002E2DC6">
        <w:rPr>
          <w:rFonts w:cs="Arial"/>
        </w:rPr>
        <w:t xml:space="preserve"> The performance gap between Migratory and SED Students was largest for Claim 2 - Problem Solving</w:t>
      </w:r>
      <w:r w:rsidR="004F0F21" w:rsidRPr="002E2DC6">
        <w:rPr>
          <w:rFonts w:cs="Arial"/>
        </w:rPr>
        <w:t xml:space="preserve"> and Modeling Data</w:t>
      </w:r>
      <w:r w:rsidRPr="002E2DC6">
        <w:rPr>
          <w:rFonts w:cs="Arial"/>
        </w:rPr>
        <w:t xml:space="preserve">. Migratory Students were 9 percentage points </w:t>
      </w:r>
      <w:r w:rsidR="004F0F21" w:rsidRPr="002E2DC6">
        <w:rPr>
          <w:rFonts w:cs="Arial"/>
        </w:rPr>
        <w:t xml:space="preserve">less </w:t>
      </w:r>
      <w:r w:rsidRPr="002E2DC6">
        <w:rPr>
          <w:rFonts w:cs="Arial"/>
        </w:rPr>
        <w:t>likely to perform Near</w:t>
      </w:r>
      <w:r w:rsidR="004F0F21" w:rsidRPr="002E2DC6">
        <w:rPr>
          <w:rFonts w:cs="Arial"/>
        </w:rPr>
        <w:t xml:space="preserve"> and Above</w:t>
      </w:r>
      <w:r w:rsidRPr="002E2DC6">
        <w:rPr>
          <w:rFonts w:cs="Arial"/>
        </w:rPr>
        <w:t xml:space="preserve"> Standard. </w:t>
      </w:r>
    </w:p>
    <w:p w14:paraId="78B0A67D" w14:textId="21196517" w:rsidR="00D8260E" w:rsidRPr="002E2DC6" w:rsidRDefault="00774601" w:rsidP="00D8260E">
      <w:pPr>
        <w:pStyle w:val="Caption"/>
        <w:rPr>
          <w:b w:val="0"/>
          <w:sz w:val="24"/>
          <w:szCs w:val="24"/>
        </w:rPr>
      </w:pPr>
      <w:r w:rsidRPr="002E2DC6">
        <w:rPr>
          <w:b w:val="0"/>
          <w:sz w:val="24"/>
          <w:szCs w:val="24"/>
        </w:rPr>
        <w:t xml:space="preserve">Figures </w:t>
      </w:r>
      <w:r w:rsidR="00D8260E" w:rsidRPr="002E2DC6">
        <w:rPr>
          <w:b w:val="0"/>
          <w:sz w:val="24"/>
          <w:szCs w:val="24"/>
        </w:rPr>
        <w:t>1</w:t>
      </w:r>
      <w:r w:rsidR="00E10F12" w:rsidRPr="002E2DC6">
        <w:rPr>
          <w:b w:val="0"/>
          <w:sz w:val="24"/>
          <w:szCs w:val="24"/>
        </w:rPr>
        <w:t>3</w:t>
      </w:r>
      <w:r w:rsidR="00D8260E" w:rsidRPr="002E2DC6">
        <w:rPr>
          <w:b w:val="0"/>
          <w:sz w:val="24"/>
          <w:szCs w:val="24"/>
        </w:rPr>
        <w:t xml:space="preserve"> through </w:t>
      </w:r>
      <w:r w:rsidR="00E10F12" w:rsidRPr="002E2DC6">
        <w:rPr>
          <w:b w:val="0"/>
          <w:sz w:val="24"/>
          <w:szCs w:val="24"/>
        </w:rPr>
        <w:t>15</w:t>
      </w:r>
      <w:r w:rsidR="00D8260E" w:rsidRPr="002E2DC6">
        <w:rPr>
          <w:b w:val="0"/>
          <w:sz w:val="24"/>
          <w:szCs w:val="24"/>
        </w:rPr>
        <w:t xml:space="preserve"> illustrates the percent distribution of 2015–16 CAASPP data for each of the three mathematics claims. </w:t>
      </w:r>
    </w:p>
    <w:p w14:paraId="24813C19" w14:textId="77777777" w:rsidR="006A087E" w:rsidRPr="00763EC7" w:rsidRDefault="006A087E">
      <w:pPr>
        <w:rPr>
          <w:rFonts w:cs="Arial"/>
          <w:b/>
          <w:sz w:val="22"/>
          <w:szCs w:val="22"/>
        </w:rPr>
      </w:pPr>
      <w:r w:rsidRPr="00763EC7">
        <w:rPr>
          <w:rFonts w:cs="Arial"/>
        </w:rPr>
        <w:br w:type="page"/>
      </w:r>
    </w:p>
    <w:p w14:paraId="0E3BF556" w14:textId="19A83146" w:rsidR="000D609A" w:rsidRPr="00763EC7" w:rsidRDefault="000D609A" w:rsidP="00A250B2">
      <w:pPr>
        <w:pStyle w:val="Heading5"/>
      </w:pPr>
      <w:bookmarkStart w:id="67" w:name="_Toc494884282"/>
      <w:r w:rsidRPr="00763EC7">
        <w:lastRenderedPageBreak/>
        <w:t xml:space="preserve">Figure </w:t>
      </w:r>
      <w:r w:rsidR="00E10F12" w:rsidRPr="00763EC7">
        <w:t>13</w:t>
      </w:r>
      <w:r w:rsidRPr="00763EC7">
        <w:t>. Percent Distribution of 2015–16 CAASPP Math Claim 1 - Concepts and Procedures Achievement Levels for Migratory Students, Migra</w:t>
      </w:r>
      <w:r w:rsidR="00065691" w:rsidRPr="00763EC7">
        <w:t>tory PFS Students, All Students</w:t>
      </w:r>
      <w:r w:rsidR="0023071D" w:rsidRPr="00763EC7">
        <w:t>,</w:t>
      </w:r>
      <w:r w:rsidRPr="00763EC7">
        <w:t xml:space="preserve"> and SED Students</w:t>
      </w:r>
      <w:r w:rsidR="00065691" w:rsidRPr="00763EC7">
        <w:t>, Grades 3–8 and Grade 11</w:t>
      </w:r>
      <w:bookmarkEnd w:id="67"/>
    </w:p>
    <w:p w14:paraId="76C1B3BC" w14:textId="62005082" w:rsidR="000D609A" w:rsidRPr="00763EC7" w:rsidRDefault="00A250B2" w:rsidP="000D609A">
      <w:pPr>
        <w:tabs>
          <w:tab w:val="left" w:pos="1200"/>
        </w:tabs>
        <w:rPr>
          <w:rFonts w:cs="Arial"/>
        </w:rPr>
      </w:pPr>
      <w:r>
        <w:rPr>
          <w:rFonts w:cs="Arial"/>
          <w:noProof/>
          <w:lang w:eastAsia="en-US"/>
        </w:rPr>
        <w:drawing>
          <wp:inline distT="0" distB="0" distL="0" distR="0" wp14:anchorId="57EEB00D" wp14:editId="0ECD4C51">
            <wp:extent cx="6071870" cy="2889885"/>
            <wp:effectExtent l="0" t="0" r="5080" b="5715"/>
            <wp:docPr id="48" name="Picture 48" descr="Following this image is text describing the data provided in 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1870" cy="2889885"/>
                    </a:xfrm>
                    <a:prstGeom prst="rect">
                      <a:avLst/>
                    </a:prstGeom>
                    <a:noFill/>
                  </pic:spPr>
                </pic:pic>
              </a:graphicData>
            </a:graphic>
          </wp:inline>
        </w:drawing>
      </w:r>
    </w:p>
    <w:p w14:paraId="44DB8AB7" w14:textId="3CB15277" w:rsidR="00CC00FD" w:rsidRPr="00C725DE" w:rsidRDefault="00CC00FD" w:rsidP="00CC00FD">
      <w:r w:rsidRPr="00C725DE">
        <w:t>Percent Distribution of 2015–</w:t>
      </w:r>
      <w:r>
        <w:t>16 CAASPP Math Claim 1</w:t>
      </w:r>
      <w:r w:rsidRPr="00C725DE">
        <w:t xml:space="preserve"> </w:t>
      </w:r>
      <w:r>
        <w:t>–</w:t>
      </w:r>
      <w:r w:rsidRPr="00C725DE">
        <w:t xml:space="preserve"> </w:t>
      </w:r>
      <w:r>
        <w:t>Concepts and Procedures</w:t>
      </w:r>
      <w:r w:rsidRPr="00C725DE">
        <w:t xml:space="preserve"> Achievement Levels for Migratory Students, Migratory PFS Students, All Students, and SED Students, Grades 3–8 and Grade 11</w:t>
      </w:r>
      <w:r>
        <w:t>. All Students – 24% Above Standard, 31% Near Standard, 45% Below Standard. Migratory Students – 8% Above Standard, 27% Near Standard, 65% Below Standard. Migratory PFS Students – 2% Above Standard, 22% Near Standard, 76% Below Standard. SED Students – 13% Above Standard, 30% Near Standard, 57% Below Standard.</w:t>
      </w:r>
    </w:p>
    <w:p w14:paraId="00191C5A" w14:textId="00B8991D" w:rsidR="000D609A" w:rsidRPr="002E2DC6" w:rsidRDefault="000D609A" w:rsidP="00AC145F">
      <w:pPr>
        <w:rPr>
          <w:rFonts w:cs="Arial"/>
        </w:rPr>
      </w:pPr>
      <w:r w:rsidRPr="002E2DC6">
        <w:rPr>
          <w:rFonts w:cs="Arial"/>
        </w:rPr>
        <w:t>Sources: CDE CAASPP P2 Data File, 2015–16; MSIN Data Files, 2015–16.</w:t>
      </w:r>
    </w:p>
    <w:p w14:paraId="562B6BE7" w14:textId="5936FCC9" w:rsidR="000D609A" w:rsidRPr="00763EC7" w:rsidRDefault="000D609A" w:rsidP="00A250B2">
      <w:pPr>
        <w:pStyle w:val="Heading5"/>
      </w:pPr>
      <w:bookmarkStart w:id="68" w:name="_Toc494884283"/>
      <w:r w:rsidRPr="00763EC7">
        <w:lastRenderedPageBreak/>
        <w:t xml:space="preserve">Figure </w:t>
      </w:r>
      <w:r w:rsidR="00E10F12" w:rsidRPr="00763EC7">
        <w:t>14</w:t>
      </w:r>
      <w:r w:rsidRPr="00763EC7">
        <w:t>. Percent Distribution of 2015–16 CAASPP Math Claim 2 - Problem Solving and Modeling Achievement Levels for Migratory Students, Migra</w:t>
      </w:r>
      <w:r w:rsidR="00065691" w:rsidRPr="00763EC7">
        <w:t>tory PFS Students, All Students</w:t>
      </w:r>
      <w:r w:rsidR="0023071D" w:rsidRPr="00763EC7">
        <w:t>,</w:t>
      </w:r>
      <w:r w:rsidRPr="00763EC7">
        <w:t xml:space="preserve"> and SED Students</w:t>
      </w:r>
      <w:r w:rsidR="00065691" w:rsidRPr="00763EC7">
        <w:t>, Grades 3–8 and Grade 11</w:t>
      </w:r>
      <w:bookmarkEnd w:id="68"/>
    </w:p>
    <w:p w14:paraId="5AD74FDD" w14:textId="4B03C04F" w:rsidR="000D609A" w:rsidRPr="00763EC7" w:rsidRDefault="00A250B2" w:rsidP="000D609A">
      <w:pPr>
        <w:tabs>
          <w:tab w:val="left" w:pos="1200"/>
        </w:tabs>
        <w:rPr>
          <w:rFonts w:cs="Arial"/>
        </w:rPr>
      </w:pPr>
      <w:r>
        <w:rPr>
          <w:rFonts w:cs="Arial"/>
          <w:noProof/>
          <w:lang w:eastAsia="en-US"/>
        </w:rPr>
        <w:drawing>
          <wp:inline distT="0" distB="0" distL="0" distR="0" wp14:anchorId="457912E8" wp14:editId="6A73710E">
            <wp:extent cx="6096635" cy="2981325"/>
            <wp:effectExtent l="0" t="0" r="0" b="9525"/>
            <wp:docPr id="50" name="Picture 50" descr="Following this image is text describing the data provided in 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635" cy="2981325"/>
                    </a:xfrm>
                    <a:prstGeom prst="rect">
                      <a:avLst/>
                    </a:prstGeom>
                    <a:noFill/>
                  </pic:spPr>
                </pic:pic>
              </a:graphicData>
            </a:graphic>
          </wp:inline>
        </w:drawing>
      </w:r>
    </w:p>
    <w:p w14:paraId="4065CB0F" w14:textId="25D59ADF" w:rsidR="00CC00FD" w:rsidRPr="00C725DE" w:rsidRDefault="00CC00FD" w:rsidP="00CC00FD">
      <w:r w:rsidRPr="00C725DE">
        <w:t>Percent Distribution of 2015–</w:t>
      </w:r>
      <w:r>
        <w:t>16 CAASPP Math Claim 2</w:t>
      </w:r>
      <w:r w:rsidRPr="00C725DE">
        <w:t xml:space="preserve"> </w:t>
      </w:r>
      <w:r>
        <w:t>–</w:t>
      </w:r>
      <w:r w:rsidRPr="00C725DE">
        <w:t xml:space="preserve"> </w:t>
      </w:r>
      <w:r>
        <w:t>Problem Solving and Modeling</w:t>
      </w:r>
      <w:r w:rsidRPr="00C725DE">
        <w:t xml:space="preserve"> Achievement Levels for Migratory Students, Migratory PFS Students, All Students, and SED Students, Grades 3–8 and Grade 11</w:t>
      </w:r>
      <w:r>
        <w:t>. All Students – 19% Above Standard, 45% Near Standard, 36% Below Standard. Migratory Students – 5% Above Standard, 39% Near Standard, 56% Below Standard. Migratory PFS Students – 1% Above Standard, 33% Near Standard, 66% Below Standard. SED Students – 10% Above Standard, 43% Near Standard, 47% Below Standard.</w:t>
      </w:r>
    </w:p>
    <w:p w14:paraId="111FAE0D" w14:textId="7D0D37D9" w:rsidR="000D609A" w:rsidRPr="002E2DC6" w:rsidRDefault="000D609A" w:rsidP="00AC145F">
      <w:pPr>
        <w:rPr>
          <w:rFonts w:cs="Arial"/>
        </w:rPr>
      </w:pPr>
      <w:r w:rsidRPr="002E2DC6">
        <w:rPr>
          <w:rFonts w:cs="Arial"/>
        </w:rPr>
        <w:t>Sources: CDE CAASPP P2 Data File, 2015–16; MSIN Data Files, 2015–16.</w:t>
      </w:r>
    </w:p>
    <w:p w14:paraId="42A2AABC" w14:textId="03F96453" w:rsidR="000D609A" w:rsidRPr="00763EC7" w:rsidRDefault="000D609A" w:rsidP="00A250B2">
      <w:pPr>
        <w:pStyle w:val="Heading5"/>
      </w:pPr>
      <w:bookmarkStart w:id="69" w:name="_Toc494884284"/>
      <w:r w:rsidRPr="00763EC7">
        <w:lastRenderedPageBreak/>
        <w:t xml:space="preserve">Figure </w:t>
      </w:r>
      <w:r w:rsidR="00E10F12" w:rsidRPr="00763EC7">
        <w:t>15</w:t>
      </w:r>
      <w:r w:rsidRPr="00763EC7">
        <w:t>. Percent Distribution of 2015-16 CAASPP Math Claim 3 - Communicating Reasoning Achievement Levels for Migratory Students, Migra</w:t>
      </w:r>
      <w:r w:rsidR="00065691" w:rsidRPr="00763EC7">
        <w:t>tory PFS Students, All Students</w:t>
      </w:r>
      <w:r w:rsidR="00EA440D" w:rsidRPr="00763EC7">
        <w:t>,</w:t>
      </w:r>
      <w:r w:rsidRPr="00763EC7">
        <w:t xml:space="preserve"> and SED Students</w:t>
      </w:r>
      <w:r w:rsidR="00065691" w:rsidRPr="00763EC7">
        <w:t>, Grades 3–8 and Grade 11</w:t>
      </w:r>
      <w:bookmarkEnd w:id="69"/>
    </w:p>
    <w:p w14:paraId="757CCB21" w14:textId="2D33F663" w:rsidR="000D609A" w:rsidRPr="00763EC7" w:rsidRDefault="00A250B2" w:rsidP="000D609A">
      <w:pPr>
        <w:tabs>
          <w:tab w:val="left" w:pos="1200"/>
        </w:tabs>
        <w:rPr>
          <w:rFonts w:cs="Arial"/>
        </w:rPr>
      </w:pPr>
      <w:r>
        <w:rPr>
          <w:rFonts w:cs="Arial"/>
          <w:noProof/>
          <w:lang w:eastAsia="en-US"/>
        </w:rPr>
        <w:drawing>
          <wp:inline distT="0" distB="0" distL="0" distR="0" wp14:anchorId="537EF38D" wp14:editId="2FDB7A6A">
            <wp:extent cx="6084570" cy="3261360"/>
            <wp:effectExtent l="0" t="0" r="0" b="0"/>
            <wp:docPr id="51" name="Picture 51" descr="Following this image is text describing the data provided in 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4570" cy="3261360"/>
                    </a:xfrm>
                    <a:prstGeom prst="rect">
                      <a:avLst/>
                    </a:prstGeom>
                    <a:noFill/>
                  </pic:spPr>
                </pic:pic>
              </a:graphicData>
            </a:graphic>
          </wp:inline>
        </w:drawing>
      </w:r>
    </w:p>
    <w:p w14:paraId="231AED4C" w14:textId="3511AE01" w:rsidR="00CC00FD" w:rsidRPr="00C725DE" w:rsidRDefault="00CC00FD" w:rsidP="00CC00FD">
      <w:r w:rsidRPr="00C725DE">
        <w:t>Percent Distribution of 2015–</w:t>
      </w:r>
      <w:r>
        <w:t>16 CAASPP Math Claim 3</w:t>
      </w:r>
      <w:r w:rsidRPr="00C725DE">
        <w:t xml:space="preserve"> </w:t>
      </w:r>
      <w:r>
        <w:t>–</w:t>
      </w:r>
      <w:r w:rsidRPr="00C725DE">
        <w:t xml:space="preserve"> </w:t>
      </w:r>
      <w:r>
        <w:t>Communicating Reasoning</w:t>
      </w:r>
      <w:r w:rsidRPr="00C725DE">
        <w:t xml:space="preserve"> Achievement Levels for Migratory Students, Migratory PFS Students, All Students, and SED Students, Grades 3–8 and Grade 11</w:t>
      </w:r>
      <w:r>
        <w:t>. All Students – 2</w:t>
      </w:r>
      <w:r w:rsidR="0024121B">
        <w:t>0</w:t>
      </w:r>
      <w:r>
        <w:t xml:space="preserve">% Above Standard, </w:t>
      </w:r>
      <w:r w:rsidR="0024121B">
        <w:t>50</w:t>
      </w:r>
      <w:r>
        <w:t xml:space="preserve">% Near Standard, </w:t>
      </w:r>
      <w:r w:rsidR="0024121B">
        <w:t>30</w:t>
      </w:r>
      <w:r>
        <w:t xml:space="preserve">% Below Standard. Migratory Students – </w:t>
      </w:r>
      <w:r w:rsidR="0024121B">
        <w:t>6</w:t>
      </w:r>
      <w:r>
        <w:t xml:space="preserve">% Above Standard, </w:t>
      </w:r>
      <w:r w:rsidR="0024121B">
        <w:t>48</w:t>
      </w:r>
      <w:r>
        <w:t xml:space="preserve">% Near Standard, </w:t>
      </w:r>
      <w:r w:rsidR="0024121B">
        <w:t>46</w:t>
      </w:r>
      <w:r>
        <w:t xml:space="preserve">% Below Standard. Migratory PFS Students – 2% Above Standard, </w:t>
      </w:r>
      <w:r w:rsidR="0024121B">
        <w:t>43</w:t>
      </w:r>
      <w:r>
        <w:t xml:space="preserve">% Near Standard, </w:t>
      </w:r>
      <w:r w:rsidR="0024121B">
        <w:t>55</w:t>
      </w:r>
      <w:r>
        <w:t>% Below Standard. SED Students – 1</w:t>
      </w:r>
      <w:r w:rsidR="0024121B">
        <w:t>0</w:t>
      </w:r>
      <w:r>
        <w:t xml:space="preserve">% Above Standard, </w:t>
      </w:r>
      <w:r w:rsidR="0024121B">
        <w:t>51</w:t>
      </w:r>
      <w:r>
        <w:t xml:space="preserve">% Near Standard, </w:t>
      </w:r>
      <w:r w:rsidR="0024121B">
        <w:t>39</w:t>
      </w:r>
      <w:r>
        <w:t>% Below Standard.</w:t>
      </w:r>
    </w:p>
    <w:p w14:paraId="4F89B337" w14:textId="785E549F" w:rsidR="000D609A" w:rsidRPr="002E2DC6" w:rsidRDefault="000D609A" w:rsidP="00AC145F">
      <w:pPr>
        <w:rPr>
          <w:rFonts w:cs="Arial"/>
        </w:rPr>
      </w:pPr>
      <w:r w:rsidRPr="002E2DC6">
        <w:rPr>
          <w:rFonts w:cs="Arial"/>
        </w:rPr>
        <w:t>Sources: CDE CAASPP P2 Data File, 2015–16; MSIN Data Files, 2015–16.</w:t>
      </w:r>
    </w:p>
    <w:p w14:paraId="7DEAEFC6" w14:textId="5D62E872" w:rsidR="00D922AE" w:rsidRPr="00763EC7" w:rsidRDefault="002626B1" w:rsidP="00D12E96">
      <w:pPr>
        <w:pStyle w:val="Heading4"/>
        <w:spacing w:after="120"/>
      </w:pPr>
      <w:bookmarkStart w:id="70" w:name="_Toc502908471"/>
      <w:bookmarkEnd w:id="65"/>
      <w:r w:rsidRPr="00763EC7">
        <w:t>California English Language Development Test</w:t>
      </w:r>
      <w:r w:rsidR="007A6D3D" w:rsidRPr="00763EC7">
        <w:t xml:space="preserve"> Results</w:t>
      </w:r>
      <w:bookmarkEnd w:id="70"/>
    </w:p>
    <w:p w14:paraId="613E1B29" w14:textId="3BEB880C" w:rsidR="00CD2875" w:rsidRPr="00C017EC" w:rsidRDefault="00171DE0" w:rsidP="00241740">
      <w:pPr>
        <w:rPr>
          <w:rFonts w:cs="Arial"/>
        </w:rPr>
      </w:pPr>
      <w:r w:rsidRPr="00C017EC">
        <w:rPr>
          <w:rFonts w:cs="Arial"/>
        </w:rPr>
        <w:t xml:space="preserve">In California, students in </w:t>
      </w:r>
      <w:r w:rsidR="007C22D2" w:rsidRPr="00C017EC">
        <w:rPr>
          <w:rFonts w:cs="Arial"/>
        </w:rPr>
        <w:t>grade</w:t>
      </w:r>
      <w:r w:rsidR="002626B1" w:rsidRPr="00C017EC">
        <w:rPr>
          <w:rFonts w:cs="Arial"/>
        </w:rPr>
        <w:t>s kindergarten through twelve</w:t>
      </w:r>
      <w:r w:rsidR="00CD2875" w:rsidRPr="00C017EC">
        <w:rPr>
          <w:rFonts w:cs="Arial"/>
        </w:rPr>
        <w:t xml:space="preserve"> whose home language is not English are required by law </w:t>
      </w:r>
      <w:r w:rsidR="007C22D2" w:rsidRPr="00C017EC">
        <w:rPr>
          <w:rFonts w:cs="Arial"/>
        </w:rPr>
        <w:t>to have</w:t>
      </w:r>
      <w:r w:rsidR="00CD2875" w:rsidRPr="00C017EC">
        <w:rPr>
          <w:rFonts w:cs="Arial"/>
        </w:rPr>
        <w:t xml:space="preserve"> </w:t>
      </w:r>
      <w:r w:rsidR="007C22D2" w:rsidRPr="00C017EC">
        <w:rPr>
          <w:rFonts w:cs="Arial"/>
        </w:rPr>
        <w:t xml:space="preserve">their </w:t>
      </w:r>
      <w:r w:rsidR="00CD2875" w:rsidRPr="00C017EC">
        <w:rPr>
          <w:rFonts w:cs="Arial"/>
        </w:rPr>
        <w:t>English language proficiency (ELP)</w:t>
      </w:r>
      <w:r w:rsidR="007C22D2" w:rsidRPr="00C017EC">
        <w:rPr>
          <w:rFonts w:cs="Arial"/>
        </w:rPr>
        <w:t xml:space="preserve"> assessed</w:t>
      </w:r>
      <w:r w:rsidR="00CD2875" w:rsidRPr="00C017EC">
        <w:rPr>
          <w:rFonts w:cs="Arial"/>
        </w:rPr>
        <w:t>. California</w:t>
      </w:r>
      <w:r w:rsidR="007C22D2" w:rsidRPr="00C017EC">
        <w:rPr>
          <w:rFonts w:cs="Arial"/>
        </w:rPr>
        <w:t xml:space="preserve"> currently</w:t>
      </w:r>
      <w:r w:rsidR="00CD2875" w:rsidRPr="00C017EC">
        <w:rPr>
          <w:rFonts w:cs="Arial"/>
        </w:rPr>
        <w:t xml:space="preserve"> uses the CELDT as the ELP assessment. The CELDT measures a student's ELP in listening, speaking, reading, and writing, and </w:t>
      </w:r>
      <w:r w:rsidR="00241740" w:rsidRPr="00C017EC">
        <w:rPr>
          <w:rFonts w:cs="Arial"/>
        </w:rPr>
        <w:t>scores</w:t>
      </w:r>
      <w:r w:rsidR="00CD2875" w:rsidRPr="00C017EC">
        <w:rPr>
          <w:rFonts w:cs="Arial"/>
        </w:rPr>
        <w:t xml:space="preserve"> students on a five-</w:t>
      </w:r>
      <w:r w:rsidR="00241740" w:rsidRPr="00C017EC">
        <w:rPr>
          <w:rFonts w:cs="Arial"/>
        </w:rPr>
        <w:t>point scale</w:t>
      </w:r>
      <w:r w:rsidR="00CD2875" w:rsidRPr="00C017EC">
        <w:rPr>
          <w:rFonts w:cs="Arial"/>
        </w:rPr>
        <w:t xml:space="preserve">, </w:t>
      </w:r>
      <w:r w:rsidR="00241740" w:rsidRPr="00C017EC">
        <w:rPr>
          <w:rFonts w:cs="Arial"/>
        </w:rPr>
        <w:t>ranging from</w:t>
      </w:r>
      <w:r w:rsidR="00CD2875" w:rsidRPr="00C017EC">
        <w:rPr>
          <w:rFonts w:cs="Arial"/>
        </w:rPr>
        <w:t xml:space="preserve"> Beginning</w:t>
      </w:r>
      <w:r w:rsidR="007C22D2" w:rsidRPr="00C017EC">
        <w:rPr>
          <w:rFonts w:cs="Arial"/>
        </w:rPr>
        <w:t xml:space="preserve"> (1)</w:t>
      </w:r>
      <w:r w:rsidR="00CD2875" w:rsidRPr="00C017EC">
        <w:rPr>
          <w:rFonts w:cs="Arial"/>
        </w:rPr>
        <w:t xml:space="preserve"> to Advanced</w:t>
      </w:r>
      <w:r w:rsidR="007C22D2" w:rsidRPr="00C017EC">
        <w:rPr>
          <w:rFonts w:cs="Arial"/>
        </w:rPr>
        <w:t xml:space="preserve"> (5)</w:t>
      </w:r>
      <w:r w:rsidR="00CD2875" w:rsidRPr="00C017EC">
        <w:rPr>
          <w:rFonts w:cs="Arial"/>
        </w:rPr>
        <w:t>.</w:t>
      </w:r>
    </w:p>
    <w:p w14:paraId="1AEFD7D9" w14:textId="55CF0295" w:rsidR="00BA0F24" w:rsidRPr="00C017EC" w:rsidRDefault="00BA0F24" w:rsidP="00C017EC">
      <w:pPr>
        <w:spacing w:before="240" w:after="240"/>
        <w:rPr>
          <w:rFonts w:cs="Arial"/>
        </w:rPr>
      </w:pPr>
      <w:r w:rsidRPr="00C017EC">
        <w:rPr>
          <w:rFonts w:cs="Arial"/>
        </w:rPr>
        <w:t xml:space="preserve">To identify </w:t>
      </w:r>
      <w:r w:rsidR="00514612" w:rsidRPr="00C017EC">
        <w:rPr>
          <w:rFonts w:cs="Arial"/>
        </w:rPr>
        <w:t xml:space="preserve">migratory </w:t>
      </w:r>
      <w:r w:rsidRPr="00C017EC">
        <w:rPr>
          <w:rFonts w:cs="Arial"/>
        </w:rPr>
        <w:t xml:space="preserve">student gaps in ELP, the </w:t>
      </w:r>
      <w:r w:rsidR="00433983" w:rsidRPr="00C017EC">
        <w:rPr>
          <w:rFonts w:cs="Arial"/>
        </w:rPr>
        <w:t>CDE</w:t>
      </w:r>
      <w:r w:rsidRPr="00C017EC">
        <w:rPr>
          <w:rFonts w:cs="Arial"/>
        </w:rPr>
        <w:t xml:space="preserve"> analyzed differences in the annual CELDT assessment scores for </w:t>
      </w:r>
      <w:r w:rsidR="00C31F83" w:rsidRPr="00C017EC">
        <w:rPr>
          <w:rFonts w:cs="Arial"/>
        </w:rPr>
        <w:t>M</w:t>
      </w:r>
      <w:r w:rsidR="00514612" w:rsidRPr="00C017EC">
        <w:rPr>
          <w:rFonts w:cs="Arial"/>
        </w:rPr>
        <w:t xml:space="preserve">igratory </w:t>
      </w:r>
      <w:r w:rsidR="00C31F83" w:rsidRPr="00C017EC">
        <w:rPr>
          <w:rFonts w:cs="Arial"/>
        </w:rPr>
        <w:t>and N</w:t>
      </w:r>
      <w:r w:rsidRPr="00C017EC">
        <w:rPr>
          <w:rFonts w:cs="Arial"/>
        </w:rPr>
        <w:t>on-</w:t>
      </w:r>
      <w:r w:rsidR="00514612" w:rsidRPr="00C017EC">
        <w:rPr>
          <w:rFonts w:cs="Arial"/>
        </w:rPr>
        <w:t xml:space="preserve">migratory </w:t>
      </w:r>
      <w:r w:rsidR="00C31F83" w:rsidRPr="00C017EC">
        <w:rPr>
          <w:rFonts w:cs="Arial"/>
        </w:rPr>
        <w:t>S</w:t>
      </w:r>
      <w:r w:rsidRPr="00C017EC">
        <w:rPr>
          <w:rFonts w:cs="Arial"/>
        </w:rPr>
        <w:t>tudents</w:t>
      </w:r>
      <w:r w:rsidR="007C22D2" w:rsidRPr="00C017EC">
        <w:rPr>
          <w:rFonts w:cs="Arial"/>
        </w:rPr>
        <w:t xml:space="preserve"> assessed</w:t>
      </w:r>
      <w:r w:rsidRPr="00C017EC">
        <w:rPr>
          <w:rFonts w:cs="Arial"/>
        </w:rPr>
        <w:t xml:space="preserve"> in 2013</w:t>
      </w:r>
      <w:r w:rsidR="00514612" w:rsidRPr="00C017EC">
        <w:rPr>
          <w:rFonts w:eastAsia="Times New Roman" w:cs="Arial"/>
        </w:rPr>
        <w:t>–</w:t>
      </w:r>
      <w:r w:rsidRPr="00C017EC">
        <w:rPr>
          <w:rFonts w:cs="Arial"/>
        </w:rPr>
        <w:t>14 and 2014</w:t>
      </w:r>
      <w:r w:rsidR="00514612" w:rsidRPr="00C017EC">
        <w:rPr>
          <w:rFonts w:eastAsia="Times New Roman" w:cs="Arial"/>
        </w:rPr>
        <w:t>–</w:t>
      </w:r>
      <w:r w:rsidRPr="00C017EC">
        <w:rPr>
          <w:rFonts w:cs="Arial"/>
        </w:rPr>
        <w:t xml:space="preserve">15. The annual assessment is administered in the fall of each academic year, and differs from the student’s initial assessment, which is administered to students who are new to public education or who are new to a district and have no previous CELDT results. </w:t>
      </w:r>
    </w:p>
    <w:p w14:paraId="69EA50AF" w14:textId="06D47BE8" w:rsidR="00BA0F24" w:rsidRPr="00C017EC" w:rsidRDefault="00BA0F24" w:rsidP="00576C86">
      <w:pPr>
        <w:rPr>
          <w:rFonts w:cs="Arial"/>
        </w:rPr>
      </w:pPr>
      <w:r w:rsidRPr="00C017EC">
        <w:rPr>
          <w:rFonts w:cs="Arial"/>
        </w:rPr>
        <w:lastRenderedPageBreak/>
        <w:t xml:space="preserve">In </w:t>
      </w:r>
      <w:r w:rsidR="00EB4CCE" w:rsidRPr="00C017EC">
        <w:rPr>
          <w:rFonts w:cs="Arial"/>
        </w:rPr>
        <w:t>both 2013</w:t>
      </w:r>
      <w:r w:rsidR="00514612" w:rsidRPr="00C017EC">
        <w:rPr>
          <w:rFonts w:eastAsia="Times New Roman" w:cs="Arial"/>
        </w:rPr>
        <w:t>–</w:t>
      </w:r>
      <w:r w:rsidR="00EB4CCE" w:rsidRPr="00C017EC">
        <w:rPr>
          <w:rFonts w:cs="Arial"/>
        </w:rPr>
        <w:t xml:space="preserve">14 and </w:t>
      </w:r>
      <w:r w:rsidR="001B796B" w:rsidRPr="00C017EC">
        <w:rPr>
          <w:rFonts w:cs="Arial"/>
        </w:rPr>
        <w:t>2014</w:t>
      </w:r>
      <w:r w:rsidR="00514612" w:rsidRPr="00C017EC">
        <w:rPr>
          <w:rFonts w:eastAsia="Times New Roman" w:cs="Arial"/>
        </w:rPr>
        <w:t>–</w:t>
      </w:r>
      <w:r w:rsidR="001B796B" w:rsidRPr="00C017EC">
        <w:rPr>
          <w:rFonts w:cs="Arial"/>
        </w:rPr>
        <w:t xml:space="preserve">15, </w:t>
      </w:r>
      <w:r w:rsidR="00C31F83" w:rsidRPr="00C017EC">
        <w:rPr>
          <w:rFonts w:cs="Arial"/>
        </w:rPr>
        <w:t>M</w:t>
      </w:r>
      <w:r w:rsidR="00756280" w:rsidRPr="00C017EC">
        <w:rPr>
          <w:rFonts w:cs="Arial"/>
        </w:rPr>
        <w:t xml:space="preserve">igratory </w:t>
      </w:r>
      <w:r w:rsidR="00C31F83" w:rsidRPr="00C017EC">
        <w:rPr>
          <w:rFonts w:cs="Arial"/>
        </w:rPr>
        <w:t>S</w:t>
      </w:r>
      <w:r w:rsidR="00756280" w:rsidRPr="00C017EC">
        <w:rPr>
          <w:rFonts w:cs="Arial"/>
        </w:rPr>
        <w:t>tudents</w:t>
      </w:r>
      <w:r w:rsidRPr="00C017EC">
        <w:rPr>
          <w:rFonts w:cs="Arial"/>
        </w:rPr>
        <w:t xml:space="preserve"> were 10 perc</w:t>
      </w:r>
      <w:r w:rsidR="00C31F83" w:rsidRPr="00C017EC">
        <w:rPr>
          <w:rFonts w:cs="Arial"/>
        </w:rPr>
        <w:t>entage points less likely than N</w:t>
      </w:r>
      <w:r w:rsidRPr="00C017EC">
        <w:rPr>
          <w:rFonts w:cs="Arial"/>
        </w:rPr>
        <w:t>on-</w:t>
      </w:r>
      <w:r w:rsidR="00514612" w:rsidRPr="00C017EC">
        <w:rPr>
          <w:rFonts w:cs="Arial"/>
        </w:rPr>
        <w:t xml:space="preserve">migratory </w:t>
      </w:r>
      <w:r w:rsidR="00C31F83" w:rsidRPr="00C017EC">
        <w:rPr>
          <w:rFonts w:cs="Arial"/>
        </w:rPr>
        <w:t>S</w:t>
      </w:r>
      <w:r w:rsidR="007C22D2" w:rsidRPr="00C017EC">
        <w:rPr>
          <w:rFonts w:cs="Arial"/>
        </w:rPr>
        <w:t>tudents to score at the</w:t>
      </w:r>
      <w:r w:rsidRPr="00C017EC">
        <w:rPr>
          <w:rFonts w:cs="Arial"/>
        </w:rPr>
        <w:t xml:space="preserve"> Advanced or Early Advanced</w:t>
      </w:r>
      <w:r w:rsidR="007C22D2" w:rsidRPr="00C017EC">
        <w:rPr>
          <w:rFonts w:cs="Arial"/>
        </w:rPr>
        <w:t xml:space="preserve"> levels</w:t>
      </w:r>
      <w:r w:rsidRPr="00C017EC">
        <w:rPr>
          <w:rFonts w:cs="Arial"/>
        </w:rPr>
        <w:t xml:space="preserve"> overall </w:t>
      </w:r>
      <w:r w:rsidR="007C22D2" w:rsidRPr="00C017EC">
        <w:rPr>
          <w:rFonts w:cs="Arial"/>
        </w:rPr>
        <w:t xml:space="preserve">on the </w:t>
      </w:r>
      <w:r w:rsidRPr="00C017EC">
        <w:rPr>
          <w:rFonts w:cs="Arial"/>
        </w:rPr>
        <w:t xml:space="preserve">CELDT measure, and 10 percentage points more likely to score </w:t>
      </w:r>
      <w:r w:rsidR="007C22D2" w:rsidRPr="00C017EC">
        <w:rPr>
          <w:rFonts w:cs="Arial"/>
        </w:rPr>
        <w:t>at the</w:t>
      </w:r>
      <w:r w:rsidR="00E41946" w:rsidRPr="00C017EC">
        <w:rPr>
          <w:rFonts w:cs="Arial"/>
        </w:rPr>
        <w:t xml:space="preserve"> </w:t>
      </w:r>
      <w:r w:rsidRPr="00C017EC">
        <w:rPr>
          <w:rFonts w:cs="Arial"/>
        </w:rPr>
        <w:t>Beginning or Early Intermediate</w:t>
      </w:r>
      <w:r w:rsidR="007C22D2" w:rsidRPr="00C017EC">
        <w:rPr>
          <w:rFonts w:cs="Arial"/>
        </w:rPr>
        <w:t xml:space="preserve"> levels overall</w:t>
      </w:r>
      <w:r w:rsidRPr="00C017EC">
        <w:rPr>
          <w:rFonts w:cs="Arial"/>
        </w:rPr>
        <w:t>. Similar gap</w:t>
      </w:r>
      <w:r w:rsidR="004B19A0" w:rsidRPr="00C017EC">
        <w:rPr>
          <w:rFonts w:cs="Arial"/>
        </w:rPr>
        <w:t>s</w:t>
      </w:r>
      <w:r w:rsidRPr="00C017EC">
        <w:rPr>
          <w:rFonts w:cs="Arial"/>
        </w:rPr>
        <w:t xml:space="preserve"> are </w:t>
      </w:r>
      <w:r w:rsidR="004B19A0" w:rsidRPr="00C017EC">
        <w:rPr>
          <w:rFonts w:cs="Arial"/>
        </w:rPr>
        <w:t>found</w:t>
      </w:r>
      <w:r w:rsidRPr="00C017EC">
        <w:rPr>
          <w:rFonts w:cs="Arial"/>
        </w:rPr>
        <w:t xml:space="preserve"> across all grade </w:t>
      </w:r>
      <w:r w:rsidR="00576C86" w:rsidRPr="00C017EC">
        <w:rPr>
          <w:rFonts w:cs="Arial"/>
        </w:rPr>
        <w:t>spans</w:t>
      </w:r>
      <w:r w:rsidRPr="00C017EC">
        <w:rPr>
          <w:rFonts w:cs="Arial"/>
        </w:rPr>
        <w:t>.</w:t>
      </w:r>
      <w:r w:rsidR="004936FA" w:rsidRPr="00C017EC">
        <w:rPr>
          <w:rFonts w:cs="Arial"/>
        </w:rPr>
        <w:t xml:space="preserve"> </w:t>
      </w:r>
      <w:r w:rsidR="00163E56" w:rsidRPr="00C017EC">
        <w:rPr>
          <w:rFonts w:cs="Arial"/>
        </w:rPr>
        <w:t>Figure 1</w:t>
      </w:r>
      <w:r w:rsidR="00E10F12" w:rsidRPr="00C017EC">
        <w:rPr>
          <w:rFonts w:cs="Arial"/>
        </w:rPr>
        <w:t>6</w:t>
      </w:r>
      <w:r w:rsidR="00EB4CCE" w:rsidRPr="00C017EC">
        <w:rPr>
          <w:rFonts w:cs="Arial"/>
        </w:rPr>
        <w:t xml:space="preserve"> </w:t>
      </w:r>
      <w:r w:rsidR="004936FA" w:rsidRPr="00C017EC">
        <w:rPr>
          <w:rFonts w:cs="Arial"/>
        </w:rPr>
        <w:t>show</w:t>
      </w:r>
      <w:r w:rsidR="00EB4CCE" w:rsidRPr="00C017EC">
        <w:rPr>
          <w:rFonts w:cs="Arial"/>
        </w:rPr>
        <w:t>s</w:t>
      </w:r>
      <w:r w:rsidR="004936FA" w:rsidRPr="00C017EC">
        <w:rPr>
          <w:rFonts w:cs="Arial"/>
        </w:rPr>
        <w:t xml:space="preserve"> the </w:t>
      </w:r>
      <w:r w:rsidR="004B19A0" w:rsidRPr="00C017EC">
        <w:rPr>
          <w:rFonts w:cs="Arial"/>
        </w:rPr>
        <w:t xml:space="preserve">percent </w:t>
      </w:r>
      <w:r w:rsidR="004936FA" w:rsidRPr="00C017EC">
        <w:rPr>
          <w:rFonts w:cs="Arial"/>
        </w:rPr>
        <w:t xml:space="preserve">distribution of </w:t>
      </w:r>
      <w:r w:rsidR="00F70198" w:rsidRPr="00C017EC">
        <w:rPr>
          <w:rFonts w:cs="Arial"/>
        </w:rPr>
        <w:t>M</w:t>
      </w:r>
      <w:r w:rsidR="00514612" w:rsidRPr="00C017EC">
        <w:rPr>
          <w:rFonts w:cs="Arial"/>
        </w:rPr>
        <w:t xml:space="preserve">igratory </w:t>
      </w:r>
      <w:r w:rsidR="004936FA" w:rsidRPr="00C017EC">
        <w:rPr>
          <w:rFonts w:cs="Arial"/>
        </w:rPr>
        <w:t xml:space="preserve">and </w:t>
      </w:r>
      <w:r w:rsidR="00F70198" w:rsidRPr="00C017EC">
        <w:rPr>
          <w:rFonts w:cs="Arial"/>
        </w:rPr>
        <w:t>N</w:t>
      </w:r>
      <w:r w:rsidR="004936FA" w:rsidRPr="00C017EC">
        <w:rPr>
          <w:rFonts w:cs="Arial"/>
        </w:rPr>
        <w:t>on-</w:t>
      </w:r>
      <w:r w:rsidR="00514612" w:rsidRPr="00C017EC">
        <w:rPr>
          <w:rFonts w:cs="Arial"/>
        </w:rPr>
        <w:t xml:space="preserve">migratory </w:t>
      </w:r>
      <w:r w:rsidR="00F70198" w:rsidRPr="00C017EC">
        <w:rPr>
          <w:rFonts w:cs="Arial"/>
        </w:rPr>
        <w:t>S</w:t>
      </w:r>
      <w:r w:rsidR="004936FA" w:rsidRPr="00C017EC">
        <w:rPr>
          <w:rFonts w:cs="Arial"/>
        </w:rPr>
        <w:t xml:space="preserve">tudents’ </w:t>
      </w:r>
      <w:r w:rsidR="00EB4CCE" w:rsidRPr="00C017EC">
        <w:rPr>
          <w:rFonts w:cs="Arial"/>
        </w:rPr>
        <w:t xml:space="preserve">overall </w:t>
      </w:r>
      <w:r w:rsidR="004936FA" w:rsidRPr="00C017EC">
        <w:rPr>
          <w:rFonts w:cs="Arial"/>
        </w:rPr>
        <w:t xml:space="preserve">ELP on the </w:t>
      </w:r>
      <w:r w:rsidR="00EB4CCE" w:rsidRPr="00C017EC">
        <w:rPr>
          <w:rFonts w:cs="Arial"/>
        </w:rPr>
        <w:t>2013</w:t>
      </w:r>
      <w:r w:rsidR="00514612" w:rsidRPr="00C017EC">
        <w:rPr>
          <w:rFonts w:eastAsia="Times New Roman" w:cs="Arial"/>
        </w:rPr>
        <w:t>–</w:t>
      </w:r>
      <w:r w:rsidR="00EB4CCE" w:rsidRPr="00C017EC">
        <w:rPr>
          <w:rFonts w:cs="Arial"/>
        </w:rPr>
        <w:t xml:space="preserve">14 and </w:t>
      </w:r>
      <w:r w:rsidR="004936FA" w:rsidRPr="00C017EC">
        <w:rPr>
          <w:rFonts w:cs="Arial"/>
        </w:rPr>
        <w:t>2014</w:t>
      </w:r>
      <w:r w:rsidR="00514612" w:rsidRPr="00C017EC">
        <w:rPr>
          <w:rFonts w:eastAsia="Times New Roman" w:cs="Arial"/>
        </w:rPr>
        <w:t>–</w:t>
      </w:r>
      <w:r w:rsidR="004936FA" w:rsidRPr="00C017EC">
        <w:rPr>
          <w:rFonts w:cs="Arial"/>
        </w:rPr>
        <w:t>15 CELDT</w:t>
      </w:r>
      <w:r w:rsidR="0077799B" w:rsidRPr="00C017EC">
        <w:rPr>
          <w:rFonts w:cs="Arial"/>
        </w:rPr>
        <w:t xml:space="preserve">. </w:t>
      </w:r>
      <w:r w:rsidR="004936FA" w:rsidRPr="00C017EC">
        <w:rPr>
          <w:rFonts w:cs="Arial"/>
        </w:rPr>
        <w:t xml:space="preserve">For detailed </w:t>
      </w:r>
      <w:r w:rsidR="00171DE0" w:rsidRPr="00C017EC">
        <w:rPr>
          <w:rFonts w:cs="Arial"/>
        </w:rPr>
        <w:t xml:space="preserve">exploration of </w:t>
      </w:r>
      <w:r w:rsidR="00F70198" w:rsidRPr="00C017EC">
        <w:rPr>
          <w:rFonts w:cs="Arial"/>
        </w:rPr>
        <w:t>M</w:t>
      </w:r>
      <w:r w:rsidR="00171DE0" w:rsidRPr="00C017EC">
        <w:rPr>
          <w:rFonts w:cs="Arial"/>
        </w:rPr>
        <w:t xml:space="preserve">igratory and </w:t>
      </w:r>
      <w:r w:rsidR="00F70198" w:rsidRPr="00C017EC">
        <w:rPr>
          <w:rFonts w:cs="Arial"/>
        </w:rPr>
        <w:t>N</w:t>
      </w:r>
      <w:r w:rsidR="00171DE0" w:rsidRPr="00C017EC">
        <w:rPr>
          <w:rFonts w:cs="Arial"/>
        </w:rPr>
        <w:t>on-migra</w:t>
      </w:r>
      <w:r w:rsidR="004936FA" w:rsidRPr="00C017EC">
        <w:rPr>
          <w:rFonts w:cs="Arial"/>
        </w:rPr>
        <w:t>t</w:t>
      </w:r>
      <w:r w:rsidR="00171DE0" w:rsidRPr="00C017EC">
        <w:rPr>
          <w:rFonts w:cs="Arial"/>
        </w:rPr>
        <w:t>ory</w:t>
      </w:r>
      <w:r w:rsidR="00F70198" w:rsidRPr="00C017EC">
        <w:rPr>
          <w:rFonts w:cs="Arial"/>
        </w:rPr>
        <w:t xml:space="preserve"> S</w:t>
      </w:r>
      <w:r w:rsidR="004936FA" w:rsidRPr="00C017EC">
        <w:rPr>
          <w:rFonts w:cs="Arial"/>
        </w:rPr>
        <w:t>tudents’</w:t>
      </w:r>
      <w:r w:rsidR="00EB4CCE" w:rsidRPr="00C017EC">
        <w:rPr>
          <w:rFonts w:cs="Arial"/>
        </w:rPr>
        <w:t xml:space="preserve"> CELDT performance by grade </w:t>
      </w:r>
      <w:r w:rsidR="004B19A0" w:rsidRPr="00C017EC">
        <w:rPr>
          <w:rFonts w:cs="Arial"/>
        </w:rPr>
        <w:t>in both 2013</w:t>
      </w:r>
      <w:r w:rsidR="00E01EBB" w:rsidRPr="00C017EC">
        <w:rPr>
          <w:rFonts w:cs="Arial"/>
        </w:rPr>
        <w:t>–</w:t>
      </w:r>
      <w:r w:rsidR="004B19A0" w:rsidRPr="00C017EC">
        <w:rPr>
          <w:rFonts w:cs="Arial"/>
        </w:rPr>
        <w:t>14 and 2014</w:t>
      </w:r>
      <w:r w:rsidR="00E01EBB" w:rsidRPr="00C017EC">
        <w:rPr>
          <w:rFonts w:cs="Arial"/>
        </w:rPr>
        <w:t>–</w:t>
      </w:r>
      <w:r w:rsidR="004B19A0" w:rsidRPr="00C017EC">
        <w:rPr>
          <w:rFonts w:cs="Arial"/>
        </w:rPr>
        <w:t>15</w:t>
      </w:r>
      <w:r w:rsidR="000D3A74" w:rsidRPr="00C017EC">
        <w:rPr>
          <w:rFonts w:cs="Arial"/>
        </w:rPr>
        <w:t xml:space="preserve">, </w:t>
      </w:r>
      <w:r w:rsidR="004936FA" w:rsidRPr="00C017EC">
        <w:rPr>
          <w:rFonts w:cs="Arial"/>
        </w:rPr>
        <w:t xml:space="preserve">see Appendix </w:t>
      </w:r>
      <w:r w:rsidR="00400A3A" w:rsidRPr="00C017EC">
        <w:rPr>
          <w:rFonts w:cs="Arial"/>
        </w:rPr>
        <w:t>D</w:t>
      </w:r>
      <w:r w:rsidR="000D3A74" w:rsidRPr="00C017EC">
        <w:rPr>
          <w:rFonts w:cs="Arial"/>
        </w:rPr>
        <w:t>.</w:t>
      </w:r>
    </w:p>
    <w:p w14:paraId="3DD8DBC8" w14:textId="1181D814" w:rsidR="00834C11" w:rsidRPr="00763EC7" w:rsidRDefault="00834C11" w:rsidP="00A250B2">
      <w:pPr>
        <w:pStyle w:val="Heading5"/>
      </w:pPr>
      <w:bookmarkStart w:id="71" w:name="_Toc469659058"/>
      <w:bookmarkStart w:id="72" w:name="_Toc494884285"/>
      <w:r w:rsidRPr="00763EC7">
        <w:t xml:space="preserve">Figure </w:t>
      </w:r>
      <w:r w:rsidR="00E10F12" w:rsidRPr="00763EC7">
        <w:t>16</w:t>
      </w:r>
      <w:r w:rsidRPr="00763EC7">
        <w:t xml:space="preserve">. </w:t>
      </w:r>
      <w:r w:rsidR="0089042E" w:rsidRPr="00763EC7">
        <w:t>Percent</w:t>
      </w:r>
      <w:r w:rsidR="00BA0F24" w:rsidRPr="00763EC7">
        <w:t xml:space="preserve"> Distribution of </w:t>
      </w:r>
      <w:r w:rsidR="007E06BD" w:rsidRPr="00763EC7">
        <w:t>2013</w:t>
      </w:r>
      <w:r w:rsidR="00B85392" w:rsidRPr="00763EC7">
        <w:t>–</w:t>
      </w:r>
      <w:r w:rsidR="007E06BD" w:rsidRPr="00763EC7">
        <w:t xml:space="preserve">14 and </w:t>
      </w:r>
      <w:r w:rsidR="00BA0F24" w:rsidRPr="00763EC7">
        <w:t>2014</w:t>
      </w:r>
      <w:r w:rsidR="00B85392" w:rsidRPr="00763EC7">
        <w:t>–</w:t>
      </w:r>
      <w:r w:rsidR="00BA0F24" w:rsidRPr="00763EC7">
        <w:t>15 Overall CELDT Scores for Migrat</w:t>
      </w:r>
      <w:r w:rsidR="00514612" w:rsidRPr="00763EC7">
        <w:t>ory</w:t>
      </w:r>
      <w:r w:rsidR="00171DE0" w:rsidRPr="00763EC7">
        <w:t xml:space="preserve"> and Non-m</w:t>
      </w:r>
      <w:r w:rsidR="00BA0F24" w:rsidRPr="00763EC7">
        <w:t>igrat</w:t>
      </w:r>
      <w:r w:rsidR="00514612" w:rsidRPr="00763EC7">
        <w:t>ory</w:t>
      </w:r>
      <w:r w:rsidR="00BA0F24" w:rsidRPr="00763EC7">
        <w:t xml:space="preserve"> Students, All Grades</w:t>
      </w:r>
      <w:bookmarkEnd w:id="71"/>
      <w:bookmarkEnd w:id="72"/>
      <w:r w:rsidR="00BA0F24" w:rsidRPr="00763EC7">
        <w:t xml:space="preserve"> </w:t>
      </w:r>
    </w:p>
    <w:p w14:paraId="02E5BF29" w14:textId="253D041B" w:rsidR="00E71121" w:rsidRPr="00763EC7" w:rsidRDefault="00A250B2" w:rsidP="00E71121">
      <w:pPr>
        <w:rPr>
          <w:rFonts w:cs="Arial"/>
        </w:rPr>
      </w:pPr>
      <w:r>
        <w:rPr>
          <w:rFonts w:cs="Arial"/>
          <w:noProof/>
          <w:lang w:eastAsia="en-US"/>
        </w:rPr>
        <w:drawing>
          <wp:inline distT="0" distB="0" distL="0" distR="0" wp14:anchorId="03A8F18E" wp14:editId="31E5B1F9">
            <wp:extent cx="6224270" cy="3749675"/>
            <wp:effectExtent l="0" t="0" r="5080" b="3175"/>
            <wp:docPr id="52" name="Picture 52" descr="Following this image is text describing the data provided in 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4270" cy="3749675"/>
                    </a:xfrm>
                    <a:prstGeom prst="rect">
                      <a:avLst/>
                    </a:prstGeom>
                    <a:noFill/>
                  </pic:spPr>
                </pic:pic>
              </a:graphicData>
            </a:graphic>
          </wp:inline>
        </w:drawing>
      </w:r>
    </w:p>
    <w:p w14:paraId="5466BDE2" w14:textId="6390CB52" w:rsidR="0024121B" w:rsidRDefault="0024121B" w:rsidP="00E71121">
      <w:pPr>
        <w:pStyle w:val="DataSource"/>
        <w:rPr>
          <w:rFonts w:ascii="Arial" w:hAnsi="Arial" w:cs="Arial"/>
          <w:color w:val="auto"/>
          <w:sz w:val="24"/>
        </w:rPr>
      </w:pPr>
      <w:r w:rsidRPr="0024121B">
        <w:rPr>
          <w:rFonts w:ascii="Arial" w:hAnsi="Arial" w:cs="Arial"/>
          <w:color w:val="auto"/>
          <w:sz w:val="24"/>
        </w:rPr>
        <w:t>Percent Distribution of 2013–14 and 2014–15 Overall CELDT Scores for Migratory and Non-migratory Students, All Grades</w:t>
      </w:r>
      <w:r>
        <w:rPr>
          <w:rFonts w:ascii="Arial" w:hAnsi="Arial" w:cs="Arial"/>
          <w:color w:val="auto"/>
          <w:sz w:val="24"/>
        </w:rPr>
        <w:t>. For 2013-14, Advanced Migratory – 5% and Non-migratory – 10%, Early Advanced Migratory – 26% and Non-migratory – 32%, Intermediate Migratory – 38% and Non-migratory – 37%, Early Intermediate Migratory – 18% and Non-migratory – 13%, Beginning Migratory – 13% and Non-migratory – 8%.</w:t>
      </w:r>
      <w:r w:rsidRPr="0024121B">
        <w:rPr>
          <w:color w:val="auto"/>
        </w:rPr>
        <w:t xml:space="preserve"> </w:t>
      </w:r>
      <w:r>
        <w:rPr>
          <w:rFonts w:ascii="Arial" w:hAnsi="Arial" w:cs="Arial"/>
          <w:color w:val="auto"/>
          <w:sz w:val="24"/>
        </w:rPr>
        <w:t>For 2014-15, Advanced Migratory – 6% and Non-migratory – 10%, Early Advanced Migratory – 26% and Non-migratory – 32%, Intermediate Migratory – 37% and Non-migratory – 37%, Early Intermediate Migratory – 18% and Non-migratory – 13%, Beginning Migratory – 13% and Non-migratory – 8%.</w:t>
      </w:r>
    </w:p>
    <w:p w14:paraId="3F361855" w14:textId="048F56C1" w:rsidR="00C26273" w:rsidRPr="00C017EC" w:rsidRDefault="00C26273" w:rsidP="00AC145F">
      <w:pPr>
        <w:pStyle w:val="DataSource"/>
        <w:rPr>
          <w:rFonts w:ascii="Arial" w:hAnsi="Arial" w:cs="Arial"/>
          <w:color w:val="auto"/>
          <w:sz w:val="24"/>
        </w:rPr>
      </w:pPr>
      <w:r w:rsidRPr="00C017EC">
        <w:rPr>
          <w:rFonts w:ascii="Arial" w:hAnsi="Arial" w:cs="Arial"/>
          <w:color w:val="auto"/>
          <w:sz w:val="24"/>
        </w:rPr>
        <w:t>Source: CDE CELDT Data Files, 2013</w:t>
      </w:r>
      <w:r w:rsidR="00B85392" w:rsidRPr="00C017EC">
        <w:rPr>
          <w:rFonts w:ascii="Arial" w:hAnsi="Arial" w:cs="Arial"/>
          <w:color w:val="auto"/>
          <w:sz w:val="24"/>
        </w:rPr>
        <w:t>–</w:t>
      </w:r>
      <w:r w:rsidRPr="00C017EC">
        <w:rPr>
          <w:rFonts w:ascii="Arial" w:hAnsi="Arial" w:cs="Arial"/>
          <w:color w:val="auto"/>
          <w:sz w:val="24"/>
        </w:rPr>
        <w:t>14 to 2014</w:t>
      </w:r>
      <w:r w:rsidR="00B85392" w:rsidRPr="00C017EC">
        <w:rPr>
          <w:rFonts w:ascii="Arial" w:hAnsi="Arial" w:cs="Arial"/>
          <w:color w:val="auto"/>
          <w:sz w:val="24"/>
        </w:rPr>
        <w:t>–</w:t>
      </w:r>
      <w:r w:rsidRPr="00C017EC">
        <w:rPr>
          <w:rFonts w:ascii="Arial" w:hAnsi="Arial" w:cs="Arial"/>
          <w:color w:val="auto"/>
          <w:sz w:val="24"/>
        </w:rPr>
        <w:t>15</w:t>
      </w:r>
      <w:r w:rsidR="00BE4313" w:rsidRPr="00C017EC">
        <w:rPr>
          <w:rFonts w:ascii="Arial" w:hAnsi="Arial" w:cs="Arial"/>
          <w:color w:val="auto"/>
          <w:sz w:val="24"/>
        </w:rPr>
        <w:t>.</w:t>
      </w:r>
    </w:p>
    <w:p w14:paraId="70B632B6" w14:textId="0FFA38D8" w:rsidR="00F70198" w:rsidRPr="00C017EC" w:rsidRDefault="00F70198" w:rsidP="00C017EC">
      <w:pPr>
        <w:spacing w:before="240" w:after="240"/>
        <w:rPr>
          <w:rFonts w:cs="Arial"/>
        </w:rPr>
      </w:pPr>
      <w:bookmarkStart w:id="73" w:name="_Toc469659059"/>
      <w:r w:rsidRPr="00C017EC">
        <w:rPr>
          <w:rFonts w:cs="Arial"/>
        </w:rPr>
        <w:t>Figure 1</w:t>
      </w:r>
      <w:r w:rsidR="00E10F12" w:rsidRPr="00C017EC">
        <w:rPr>
          <w:rFonts w:cs="Arial"/>
        </w:rPr>
        <w:t>7</w:t>
      </w:r>
      <w:r w:rsidRPr="00C017EC">
        <w:rPr>
          <w:rFonts w:cs="Arial"/>
        </w:rPr>
        <w:t xml:space="preserve"> shows the percent distribution of Migratory and Non-migratory Students’ overall ELP on the 2014</w:t>
      </w:r>
      <w:r w:rsidRPr="00C017EC">
        <w:rPr>
          <w:rFonts w:eastAsia="Times New Roman" w:cs="Arial"/>
        </w:rPr>
        <w:t>–</w:t>
      </w:r>
      <w:r w:rsidRPr="00C017EC">
        <w:rPr>
          <w:rFonts w:cs="Arial"/>
        </w:rPr>
        <w:t>15 CELDT by grade span.</w:t>
      </w:r>
    </w:p>
    <w:p w14:paraId="017CD3F5" w14:textId="3B1771D6" w:rsidR="00941447" w:rsidRPr="00763EC7" w:rsidRDefault="00834C11" w:rsidP="005B3D08">
      <w:pPr>
        <w:pStyle w:val="Heading5"/>
      </w:pPr>
      <w:bookmarkStart w:id="74" w:name="_Toc494884286"/>
      <w:r w:rsidRPr="00763EC7">
        <w:lastRenderedPageBreak/>
        <w:t xml:space="preserve">Figure </w:t>
      </w:r>
      <w:r w:rsidR="00E10F12" w:rsidRPr="00763EC7">
        <w:t>17</w:t>
      </w:r>
      <w:r w:rsidRPr="00763EC7">
        <w:t xml:space="preserve">. </w:t>
      </w:r>
      <w:r w:rsidR="00DA0986" w:rsidRPr="00763EC7">
        <w:t xml:space="preserve">Percent </w:t>
      </w:r>
      <w:r w:rsidR="00BA0F24" w:rsidRPr="00763EC7">
        <w:t>Distribution of 2014</w:t>
      </w:r>
      <w:r w:rsidR="006B19D6" w:rsidRPr="00763EC7">
        <w:t>–</w:t>
      </w:r>
      <w:r w:rsidR="00BA0F24" w:rsidRPr="00763EC7">
        <w:t>15 Overall CELDT Scores for Migrat</w:t>
      </w:r>
      <w:r w:rsidR="00514612" w:rsidRPr="00763EC7">
        <w:t>ory</w:t>
      </w:r>
      <w:r w:rsidR="00171DE0" w:rsidRPr="00763EC7">
        <w:t xml:space="preserve"> and Non-m</w:t>
      </w:r>
      <w:r w:rsidR="00BA0F24" w:rsidRPr="00763EC7">
        <w:t>igrat</w:t>
      </w:r>
      <w:r w:rsidR="00514612" w:rsidRPr="00763EC7">
        <w:t>ory</w:t>
      </w:r>
      <w:r w:rsidR="00BA0F24" w:rsidRPr="00763EC7">
        <w:t xml:space="preserve"> Students, by Grade </w:t>
      </w:r>
      <w:bookmarkEnd w:id="73"/>
      <w:r w:rsidR="00BE4313" w:rsidRPr="00763EC7">
        <w:t>Span</w:t>
      </w:r>
      <w:bookmarkEnd w:id="74"/>
    </w:p>
    <w:p w14:paraId="2CDC1A66" w14:textId="410B11E9" w:rsidR="00941447" w:rsidRPr="00763EC7" w:rsidRDefault="00147E0A" w:rsidP="00A86B31">
      <w:pPr>
        <w:pStyle w:val="DataSource"/>
        <w:rPr>
          <w:rFonts w:ascii="Arial" w:hAnsi="Arial" w:cs="Arial"/>
          <w:color w:val="auto"/>
          <w:szCs w:val="20"/>
        </w:rPr>
      </w:pPr>
      <w:r>
        <w:rPr>
          <w:rFonts w:ascii="Arial" w:hAnsi="Arial" w:cs="Arial"/>
          <w:noProof/>
          <w:color w:val="auto"/>
          <w:szCs w:val="20"/>
        </w:rPr>
        <w:drawing>
          <wp:inline distT="0" distB="0" distL="0" distR="0" wp14:anchorId="3D80477B" wp14:editId="7F881395">
            <wp:extent cx="5962650" cy="7047865"/>
            <wp:effectExtent l="0" t="0" r="0" b="635"/>
            <wp:docPr id="138" name="Picture 138" descr="Following this image is text describing the data provided in 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2650" cy="7047865"/>
                    </a:xfrm>
                    <a:prstGeom prst="rect">
                      <a:avLst/>
                    </a:prstGeom>
                    <a:noFill/>
                  </pic:spPr>
                </pic:pic>
              </a:graphicData>
            </a:graphic>
          </wp:inline>
        </w:drawing>
      </w:r>
    </w:p>
    <w:p w14:paraId="6F871204" w14:textId="46326331" w:rsidR="002922E3" w:rsidRDefault="0024121B" w:rsidP="002922E3">
      <w:pPr>
        <w:pStyle w:val="DataSource"/>
        <w:rPr>
          <w:rFonts w:ascii="Arial" w:hAnsi="Arial" w:cs="Arial"/>
          <w:color w:val="auto"/>
          <w:sz w:val="24"/>
        </w:rPr>
      </w:pPr>
      <w:r w:rsidRPr="0024121B">
        <w:rPr>
          <w:rFonts w:ascii="Arial" w:hAnsi="Arial" w:cs="Arial"/>
          <w:color w:val="auto"/>
          <w:sz w:val="24"/>
        </w:rPr>
        <w:t xml:space="preserve">Percent Distribution of 2014–15 Overall CELDT Scores for Migratory and Non-migratory Students, </w:t>
      </w:r>
      <w:r>
        <w:rPr>
          <w:rFonts w:ascii="Arial" w:hAnsi="Arial" w:cs="Arial"/>
          <w:color w:val="auto"/>
          <w:sz w:val="24"/>
        </w:rPr>
        <w:t>by Grade Span. Grades</w:t>
      </w:r>
      <w:r w:rsidR="002922E3">
        <w:rPr>
          <w:rFonts w:ascii="Arial" w:hAnsi="Arial" w:cs="Arial"/>
          <w:color w:val="auto"/>
          <w:sz w:val="24"/>
        </w:rPr>
        <w:t xml:space="preserve"> 1-3</w:t>
      </w:r>
      <w:r>
        <w:rPr>
          <w:rFonts w:ascii="Arial" w:hAnsi="Arial" w:cs="Arial"/>
          <w:color w:val="auto"/>
          <w:sz w:val="24"/>
        </w:rPr>
        <w:t xml:space="preserve">, Advanced Migratory – </w:t>
      </w:r>
      <w:r w:rsidR="002922E3">
        <w:rPr>
          <w:rFonts w:ascii="Arial" w:hAnsi="Arial" w:cs="Arial"/>
          <w:color w:val="auto"/>
          <w:sz w:val="24"/>
        </w:rPr>
        <w:t>3</w:t>
      </w:r>
      <w:r>
        <w:rPr>
          <w:rFonts w:ascii="Arial" w:hAnsi="Arial" w:cs="Arial"/>
          <w:color w:val="auto"/>
          <w:sz w:val="24"/>
        </w:rPr>
        <w:t xml:space="preserve">% and Non-migratory – </w:t>
      </w:r>
      <w:r w:rsidR="002922E3">
        <w:rPr>
          <w:rFonts w:ascii="Arial" w:hAnsi="Arial" w:cs="Arial"/>
          <w:color w:val="auto"/>
          <w:sz w:val="24"/>
        </w:rPr>
        <w:t>8</w:t>
      </w:r>
      <w:r>
        <w:rPr>
          <w:rFonts w:ascii="Arial" w:hAnsi="Arial" w:cs="Arial"/>
          <w:color w:val="auto"/>
          <w:sz w:val="24"/>
        </w:rPr>
        <w:t xml:space="preserve">%, Early Advanced Migratory – </w:t>
      </w:r>
      <w:r w:rsidR="002922E3">
        <w:rPr>
          <w:rFonts w:ascii="Arial" w:hAnsi="Arial" w:cs="Arial"/>
          <w:color w:val="auto"/>
          <w:sz w:val="24"/>
        </w:rPr>
        <w:t>18</w:t>
      </w:r>
      <w:r>
        <w:rPr>
          <w:rFonts w:ascii="Arial" w:hAnsi="Arial" w:cs="Arial"/>
          <w:color w:val="auto"/>
          <w:sz w:val="24"/>
        </w:rPr>
        <w:t xml:space="preserve">% and Non-migratory – </w:t>
      </w:r>
      <w:r w:rsidR="002922E3">
        <w:rPr>
          <w:rFonts w:ascii="Arial" w:hAnsi="Arial" w:cs="Arial"/>
          <w:color w:val="auto"/>
          <w:sz w:val="24"/>
        </w:rPr>
        <w:t>27</w:t>
      </w:r>
      <w:r>
        <w:rPr>
          <w:rFonts w:ascii="Arial" w:hAnsi="Arial" w:cs="Arial"/>
          <w:color w:val="auto"/>
          <w:sz w:val="24"/>
        </w:rPr>
        <w:t xml:space="preserve">%, Intermediate Migratory – </w:t>
      </w:r>
      <w:r>
        <w:rPr>
          <w:rFonts w:ascii="Arial" w:hAnsi="Arial" w:cs="Arial"/>
          <w:color w:val="auto"/>
          <w:sz w:val="24"/>
        </w:rPr>
        <w:lastRenderedPageBreak/>
        <w:t>3</w:t>
      </w:r>
      <w:r w:rsidR="002922E3">
        <w:rPr>
          <w:rFonts w:ascii="Arial" w:hAnsi="Arial" w:cs="Arial"/>
          <w:color w:val="auto"/>
          <w:sz w:val="24"/>
        </w:rPr>
        <w:t>9</w:t>
      </w:r>
      <w:r>
        <w:rPr>
          <w:rFonts w:ascii="Arial" w:hAnsi="Arial" w:cs="Arial"/>
          <w:color w:val="auto"/>
          <w:sz w:val="24"/>
        </w:rPr>
        <w:t>% and Non-migratory – 3</w:t>
      </w:r>
      <w:r w:rsidR="002922E3">
        <w:rPr>
          <w:rFonts w:ascii="Arial" w:hAnsi="Arial" w:cs="Arial"/>
          <w:color w:val="auto"/>
          <w:sz w:val="24"/>
        </w:rPr>
        <w:t>9</w:t>
      </w:r>
      <w:r>
        <w:rPr>
          <w:rFonts w:ascii="Arial" w:hAnsi="Arial" w:cs="Arial"/>
          <w:color w:val="auto"/>
          <w:sz w:val="24"/>
        </w:rPr>
        <w:t xml:space="preserve">%, Early Intermediate Migratory – </w:t>
      </w:r>
      <w:r w:rsidR="002922E3">
        <w:rPr>
          <w:rFonts w:ascii="Arial" w:hAnsi="Arial" w:cs="Arial"/>
          <w:color w:val="auto"/>
          <w:sz w:val="24"/>
        </w:rPr>
        <w:t>25</w:t>
      </w:r>
      <w:r>
        <w:rPr>
          <w:rFonts w:ascii="Arial" w:hAnsi="Arial" w:cs="Arial"/>
          <w:color w:val="auto"/>
          <w:sz w:val="24"/>
        </w:rPr>
        <w:t>% and Non-migratory – 1</w:t>
      </w:r>
      <w:r w:rsidR="002922E3">
        <w:rPr>
          <w:rFonts w:ascii="Arial" w:hAnsi="Arial" w:cs="Arial"/>
          <w:color w:val="auto"/>
          <w:sz w:val="24"/>
        </w:rPr>
        <w:t>7</w:t>
      </w:r>
      <w:r>
        <w:rPr>
          <w:rFonts w:ascii="Arial" w:hAnsi="Arial" w:cs="Arial"/>
          <w:color w:val="auto"/>
          <w:sz w:val="24"/>
        </w:rPr>
        <w:t>%, Beginning Migratory – 1</w:t>
      </w:r>
      <w:r w:rsidR="002922E3">
        <w:rPr>
          <w:rFonts w:ascii="Arial" w:hAnsi="Arial" w:cs="Arial"/>
          <w:color w:val="auto"/>
          <w:sz w:val="24"/>
        </w:rPr>
        <w:t>5</w:t>
      </w:r>
      <w:r>
        <w:rPr>
          <w:rFonts w:ascii="Arial" w:hAnsi="Arial" w:cs="Arial"/>
          <w:color w:val="auto"/>
          <w:sz w:val="24"/>
        </w:rPr>
        <w:t>% and Non-migratory – 8%.</w:t>
      </w:r>
      <w:r w:rsidRPr="0024121B">
        <w:rPr>
          <w:color w:val="auto"/>
        </w:rPr>
        <w:t xml:space="preserve"> </w:t>
      </w:r>
      <w:r w:rsidR="002922E3">
        <w:rPr>
          <w:rFonts w:ascii="Arial" w:hAnsi="Arial" w:cs="Arial"/>
          <w:color w:val="auto"/>
          <w:sz w:val="24"/>
        </w:rPr>
        <w:t>For Grades 4-6</w:t>
      </w:r>
      <w:r>
        <w:rPr>
          <w:rFonts w:ascii="Arial" w:hAnsi="Arial" w:cs="Arial"/>
          <w:color w:val="auto"/>
          <w:sz w:val="24"/>
        </w:rPr>
        <w:t xml:space="preserve">, Advanced Migratory – </w:t>
      </w:r>
      <w:r w:rsidR="002922E3">
        <w:rPr>
          <w:rFonts w:ascii="Arial" w:hAnsi="Arial" w:cs="Arial"/>
          <w:color w:val="auto"/>
          <w:sz w:val="24"/>
        </w:rPr>
        <w:t>7</w:t>
      </w:r>
      <w:r>
        <w:rPr>
          <w:rFonts w:ascii="Arial" w:hAnsi="Arial" w:cs="Arial"/>
          <w:color w:val="auto"/>
          <w:sz w:val="24"/>
        </w:rPr>
        <w:t>% and Non-migratory – 10%, Early Advanced Migratory – 2</w:t>
      </w:r>
      <w:r w:rsidR="002922E3">
        <w:rPr>
          <w:rFonts w:ascii="Arial" w:hAnsi="Arial" w:cs="Arial"/>
          <w:color w:val="auto"/>
          <w:sz w:val="24"/>
        </w:rPr>
        <w:t>9</w:t>
      </w:r>
      <w:r>
        <w:rPr>
          <w:rFonts w:ascii="Arial" w:hAnsi="Arial" w:cs="Arial"/>
          <w:color w:val="auto"/>
          <w:sz w:val="24"/>
        </w:rPr>
        <w:t>% and Non-migratory – 3</w:t>
      </w:r>
      <w:r w:rsidR="002922E3">
        <w:rPr>
          <w:rFonts w:ascii="Arial" w:hAnsi="Arial" w:cs="Arial"/>
          <w:color w:val="auto"/>
          <w:sz w:val="24"/>
        </w:rPr>
        <w:t>4</w:t>
      </w:r>
      <w:r>
        <w:rPr>
          <w:rFonts w:ascii="Arial" w:hAnsi="Arial" w:cs="Arial"/>
          <w:color w:val="auto"/>
          <w:sz w:val="24"/>
        </w:rPr>
        <w:t xml:space="preserve">%, Intermediate Migratory – </w:t>
      </w:r>
      <w:r w:rsidR="002922E3">
        <w:rPr>
          <w:rFonts w:ascii="Arial" w:hAnsi="Arial" w:cs="Arial"/>
          <w:color w:val="auto"/>
          <w:sz w:val="24"/>
        </w:rPr>
        <w:t>40</w:t>
      </w:r>
      <w:r>
        <w:rPr>
          <w:rFonts w:ascii="Arial" w:hAnsi="Arial" w:cs="Arial"/>
          <w:color w:val="auto"/>
          <w:sz w:val="24"/>
        </w:rPr>
        <w:t>% and Non-migratory – 3</w:t>
      </w:r>
      <w:r w:rsidR="002922E3">
        <w:rPr>
          <w:rFonts w:ascii="Arial" w:hAnsi="Arial" w:cs="Arial"/>
          <w:color w:val="auto"/>
          <w:sz w:val="24"/>
        </w:rPr>
        <w:t>9</w:t>
      </w:r>
      <w:r>
        <w:rPr>
          <w:rFonts w:ascii="Arial" w:hAnsi="Arial" w:cs="Arial"/>
          <w:color w:val="auto"/>
          <w:sz w:val="24"/>
        </w:rPr>
        <w:t>%, Early Intermediate Migratory – 1</w:t>
      </w:r>
      <w:r w:rsidR="002922E3">
        <w:rPr>
          <w:rFonts w:ascii="Arial" w:hAnsi="Arial" w:cs="Arial"/>
          <w:color w:val="auto"/>
          <w:sz w:val="24"/>
        </w:rPr>
        <w:t>4</w:t>
      </w:r>
      <w:r>
        <w:rPr>
          <w:rFonts w:ascii="Arial" w:hAnsi="Arial" w:cs="Arial"/>
          <w:color w:val="auto"/>
          <w:sz w:val="24"/>
        </w:rPr>
        <w:t>% and Non-migratory – 1</w:t>
      </w:r>
      <w:r w:rsidR="002922E3">
        <w:rPr>
          <w:rFonts w:ascii="Arial" w:hAnsi="Arial" w:cs="Arial"/>
          <w:color w:val="auto"/>
          <w:sz w:val="24"/>
        </w:rPr>
        <w:t>0</w:t>
      </w:r>
      <w:r>
        <w:rPr>
          <w:rFonts w:ascii="Arial" w:hAnsi="Arial" w:cs="Arial"/>
          <w:color w:val="auto"/>
          <w:sz w:val="24"/>
        </w:rPr>
        <w:t>%, Beginning Migratory – 1</w:t>
      </w:r>
      <w:r w:rsidR="002922E3">
        <w:rPr>
          <w:rFonts w:ascii="Arial" w:hAnsi="Arial" w:cs="Arial"/>
          <w:color w:val="auto"/>
          <w:sz w:val="24"/>
        </w:rPr>
        <w:t>1</w:t>
      </w:r>
      <w:r>
        <w:rPr>
          <w:rFonts w:ascii="Arial" w:hAnsi="Arial" w:cs="Arial"/>
          <w:color w:val="auto"/>
          <w:sz w:val="24"/>
        </w:rPr>
        <w:t xml:space="preserve">% and Non-migratory – </w:t>
      </w:r>
      <w:r w:rsidR="002922E3">
        <w:rPr>
          <w:rFonts w:ascii="Arial" w:hAnsi="Arial" w:cs="Arial"/>
          <w:color w:val="auto"/>
          <w:sz w:val="24"/>
        </w:rPr>
        <w:t>7</w:t>
      </w:r>
      <w:r>
        <w:rPr>
          <w:rFonts w:ascii="Arial" w:hAnsi="Arial" w:cs="Arial"/>
          <w:color w:val="auto"/>
          <w:sz w:val="24"/>
        </w:rPr>
        <w:t>%.</w:t>
      </w:r>
      <w:r w:rsidR="002922E3">
        <w:rPr>
          <w:rFonts w:ascii="Arial" w:hAnsi="Arial" w:cs="Arial"/>
          <w:color w:val="auto"/>
          <w:sz w:val="24"/>
        </w:rPr>
        <w:t xml:space="preserve"> For Grades 7-9, Advanced Migratory – 9% and Non-migratory – 11%, Early Advanced Migratory – 34% and Non-migratory – 39%, Intermediate Migratory – 32% and Non-migratory – 32%, Early Intermediate Migratory – 13% and Non-migratory – 10%, Beginning Migratory – 13% and Non-migratory – 7%. For Grades 10-12, Advanced Migratory – 8% and Non-migratory – 13%, Early Advanced Migratory – 31% and Non-migratory – 38%, Intermediate Migratory – 31% and Non-migratory – 30%, Early Intermediate Migratory – 15% and Non-migratory – 11%, Beginning Migratory – 14% and Non-migratory – 9%.</w:t>
      </w:r>
    </w:p>
    <w:p w14:paraId="7EB4721A" w14:textId="2BCB2621" w:rsidR="00C26273" w:rsidRPr="00C017EC" w:rsidRDefault="00C26273" w:rsidP="00AC145F">
      <w:pPr>
        <w:pStyle w:val="DataSource"/>
        <w:spacing w:after="240"/>
        <w:rPr>
          <w:rFonts w:ascii="Arial" w:hAnsi="Arial" w:cs="Arial"/>
          <w:color w:val="auto"/>
          <w:sz w:val="24"/>
        </w:rPr>
      </w:pPr>
      <w:r w:rsidRPr="00C017EC">
        <w:rPr>
          <w:rFonts w:ascii="Arial" w:hAnsi="Arial" w:cs="Arial"/>
          <w:color w:val="auto"/>
          <w:sz w:val="24"/>
        </w:rPr>
        <w:t>Source: CDE CELDT Data Files, 2013</w:t>
      </w:r>
      <w:r w:rsidR="00514612" w:rsidRPr="00C017EC">
        <w:rPr>
          <w:rFonts w:ascii="Arial" w:hAnsi="Arial" w:cs="Arial"/>
          <w:sz w:val="24"/>
        </w:rPr>
        <w:t>–</w:t>
      </w:r>
      <w:r w:rsidRPr="00C017EC">
        <w:rPr>
          <w:rFonts w:ascii="Arial" w:hAnsi="Arial" w:cs="Arial"/>
          <w:color w:val="auto"/>
          <w:sz w:val="24"/>
        </w:rPr>
        <w:t>14 to 2014</w:t>
      </w:r>
      <w:r w:rsidR="00514612" w:rsidRPr="00C017EC">
        <w:rPr>
          <w:rFonts w:ascii="Arial" w:hAnsi="Arial" w:cs="Arial"/>
          <w:sz w:val="24"/>
        </w:rPr>
        <w:t>–</w:t>
      </w:r>
      <w:r w:rsidRPr="00C017EC">
        <w:rPr>
          <w:rFonts w:ascii="Arial" w:hAnsi="Arial" w:cs="Arial"/>
          <w:color w:val="auto"/>
          <w:sz w:val="24"/>
        </w:rPr>
        <w:t>15</w:t>
      </w:r>
      <w:r w:rsidR="00E94388" w:rsidRPr="00C017EC">
        <w:rPr>
          <w:rFonts w:ascii="Arial" w:hAnsi="Arial" w:cs="Arial"/>
          <w:color w:val="auto"/>
          <w:sz w:val="24"/>
        </w:rPr>
        <w:t>.</w:t>
      </w:r>
    </w:p>
    <w:p w14:paraId="2618D086" w14:textId="011F9EEE" w:rsidR="000D3A74" w:rsidRPr="00C017EC" w:rsidRDefault="000D3A74" w:rsidP="00576C86">
      <w:pPr>
        <w:rPr>
          <w:rFonts w:cs="Arial"/>
        </w:rPr>
      </w:pPr>
      <w:r w:rsidRPr="00C017EC">
        <w:rPr>
          <w:rFonts w:cs="Arial"/>
        </w:rPr>
        <w:t>The</w:t>
      </w:r>
      <w:r w:rsidR="001B796B" w:rsidRPr="00C017EC">
        <w:rPr>
          <w:rFonts w:cs="Arial"/>
        </w:rPr>
        <w:t xml:space="preserve"> </w:t>
      </w:r>
      <w:r w:rsidR="00433983" w:rsidRPr="00C017EC">
        <w:rPr>
          <w:rFonts w:cs="Arial"/>
        </w:rPr>
        <w:t>CDE</w:t>
      </w:r>
      <w:r w:rsidR="001B796B" w:rsidRPr="00C017EC">
        <w:rPr>
          <w:rFonts w:cs="Arial"/>
        </w:rPr>
        <w:t xml:space="preserve"> also explored </w:t>
      </w:r>
      <w:r w:rsidR="00514612" w:rsidRPr="00C017EC">
        <w:rPr>
          <w:rFonts w:cs="Arial"/>
        </w:rPr>
        <w:t>migratory</w:t>
      </w:r>
      <w:r w:rsidR="001B796B" w:rsidRPr="00C017EC">
        <w:rPr>
          <w:rFonts w:cs="Arial"/>
        </w:rPr>
        <w:t xml:space="preserve"> s</w:t>
      </w:r>
      <w:r w:rsidRPr="00C017EC">
        <w:rPr>
          <w:rFonts w:cs="Arial"/>
        </w:rPr>
        <w:t xml:space="preserve">tudents’ ELP </w:t>
      </w:r>
      <w:r w:rsidR="00EB4CCE" w:rsidRPr="00C017EC">
        <w:rPr>
          <w:rFonts w:cs="Arial"/>
        </w:rPr>
        <w:t>performance on the individual measures of</w:t>
      </w:r>
      <w:r w:rsidRPr="00C017EC">
        <w:rPr>
          <w:rFonts w:cs="Arial"/>
        </w:rPr>
        <w:t xml:space="preserve"> listening, speaking, reading, and writing, and compared </w:t>
      </w:r>
      <w:r w:rsidR="00EB4CCE" w:rsidRPr="00C017EC">
        <w:rPr>
          <w:rFonts w:cs="Arial"/>
        </w:rPr>
        <w:t>it</w:t>
      </w:r>
      <w:r w:rsidRPr="00C017EC">
        <w:rPr>
          <w:rFonts w:cs="Arial"/>
        </w:rPr>
        <w:t xml:space="preserve"> to </w:t>
      </w:r>
      <w:r w:rsidR="00EB4CCE" w:rsidRPr="00C017EC">
        <w:rPr>
          <w:rFonts w:cs="Arial"/>
        </w:rPr>
        <w:t>those</w:t>
      </w:r>
      <w:r w:rsidRPr="00C017EC">
        <w:rPr>
          <w:rFonts w:cs="Arial"/>
        </w:rPr>
        <w:t xml:space="preserve"> of non-</w:t>
      </w:r>
      <w:r w:rsidR="00514612" w:rsidRPr="00C017EC">
        <w:rPr>
          <w:rFonts w:cs="Arial"/>
        </w:rPr>
        <w:t>migratory</w:t>
      </w:r>
      <w:r w:rsidRPr="00C017EC">
        <w:rPr>
          <w:rFonts w:cs="Arial"/>
        </w:rPr>
        <w:t xml:space="preserve"> students. For each ELP </w:t>
      </w:r>
      <w:r w:rsidR="00EB4CCE" w:rsidRPr="00C017EC">
        <w:rPr>
          <w:rFonts w:cs="Arial"/>
        </w:rPr>
        <w:t>measure</w:t>
      </w:r>
      <w:r w:rsidRPr="00C017EC">
        <w:rPr>
          <w:rFonts w:cs="Arial"/>
        </w:rPr>
        <w:t xml:space="preserve"> and</w:t>
      </w:r>
      <w:r w:rsidR="001B796B" w:rsidRPr="00C017EC">
        <w:rPr>
          <w:rFonts w:cs="Arial"/>
        </w:rPr>
        <w:t xml:space="preserve"> for each grade </w:t>
      </w:r>
      <w:r w:rsidR="00576C86" w:rsidRPr="00C017EC">
        <w:rPr>
          <w:rFonts w:cs="Arial"/>
        </w:rPr>
        <w:t>span</w:t>
      </w:r>
      <w:r w:rsidR="001B796B" w:rsidRPr="00C017EC">
        <w:rPr>
          <w:rFonts w:cs="Arial"/>
        </w:rPr>
        <w:t xml:space="preserve">, </w:t>
      </w:r>
      <w:r w:rsidR="00D029E1" w:rsidRPr="00C017EC">
        <w:rPr>
          <w:rFonts w:cs="Arial"/>
        </w:rPr>
        <w:t>M</w:t>
      </w:r>
      <w:r w:rsidR="00514612" w:rsidRPr="00C017EC">
        <w:rPr>
          <w:rFonts w:cs="Arial"/>
        </w:rPr>
        <w:t>igratory</w:t>
      </w:r>
      <w:r w:rsidR="001B796B" w:rsidRPr="00C017EC">
        <w:rPr>
          <w:rFonts w:cs="Arial"/>
        </w:rPr>
        <w:t xml:space="preserve"> </w:t>
      </w:r>
      <w:r w:rsidR="00D029E1" w:rsidRPr="00C017EC">
        <w:rPr>
          <w:rFonts w:cs="Arial"/>
        </w:rPr>
        <w:t>Students were less likely than N</w:t>
      </w:r>
      <w:r w:rsidRPr="00C017EC">
        <w:rPr>
          <w:rFonts w:cs="Arial"/>
        </w:rPr>
        <w:t>on-</w:t>
      </w:r>
      <w:r w:rsidR="007910F5" w:rsidRPr="00C017EC">
        <w:rPr>
          <w:rFonts w:cs="Arial"/>
        </w:rPr>
        <w:t xml:space="preserve">migratory </w:t>
      </w:r>
      <w:r w:rsidR="00D029E1" w:rsidRPr="00C017EC">
        <w:rPr>
          <w:rFonts w:cs="Arial"/>
        </w:rPr>
        <w:t>S</w:t>
      </w:r>
      <w:r w:rsidRPr="00C017EC">
        <w:rPr>
          <w:rFonts w:cs="Arial"/>
        </w:rPr>
        <w:t xml:space="preserve">tudents to score as Advanced or Early Advanced, and more likely to score </w:t>
      </w:r>
      <w:r w:rsidR="001B796B" w:rsidRPr="00C017EC">
        <w:rPr>
          <w:rFonts w:cs="Arial"/>
        </w:rPr>
        <w:t xml:space="preserve">as </w:t>
      </w:r>
      <w:r w:rsidRPr="00C017EC">
        <w:rPr>
          <w:rFonts w:cs="Arial"/>
        </w:rPr>
        <w:t>Beginning or Early Intermediate.</w:t>
      </w:r>
      <w:r w:rsidR="003D2728" w:rsidRPr="00C017EC">
        <w:rPr>
          <w:rFonts w:cs="Arial"/>
        </w:rPr>
        <w:t xml:space="preserve"> </w:t>
      </w:r>
      <w:r w:rsidR="000E08EF" w:rsidRPr="00C017EC">
        <w:rPr>
          <w:rFonts w:cs="Arial"/>
        </w:rPr>
        <w:t>Across all 2014</w:t>
      </w:r>
      <w:r w:rsidR="00E01EBB" w:rsidRPr="00C017EC">
        <w:rPr>
          <w:rFonts w:cs="Arial"/>
        </w:rPr>
        <w:t>–</w:t>
      </w:r>
      <w:r w:rsidR="000E08EF" w:rsidRPr="00C017EC">
        <w:rPr>
          <w:rFonts w:cs="Arial"/>
          <w:color w:val="000000" w:themeColor="text1"/>
        </w:rPr>
        <w:t xml:space="preserve">15 </w:t>
      </w:r>
      <w:r w:rsidR="000E08EF" w:rsidRPr="00C017EC">
        <w:rPr>
          <w:rFonts w:cs="Arial"/>
        </w:rPr>
        <w:t>CELDT measures (overall ELP, listening, speaking, reading</w:t>
      </w:r>
      <w:r w:rsidR="00BE4313" w:rsidRPr="00C017EC">
        <w:rPr>
          <w:rFonts w:cs="Arial"/>
        </w:rPr>
        <w:t>,</w:t>
      </w:r>
      <w:r w:rsidR="000E08EF" w:rsidRPr="00C017EC">
        <w:rPr>
          <w:rFonts w:cs="Arial"/>
        </w:rPr>
        <w:t xml:space="preserve"> and writing), these gaps are m</w:t>
      </w:r>
      <w:r w:rsidR="00171DE0" w:rsidRPr="00C017EC">
        <w:rPr>
          <w:rFonts w:cs="Arial"/>
        </w:rPr>
        <w:t xml:space="preserve">ore pronounced for students in </w:t>
      </w:r>
      <w:r w:rsidR="00E94388" w:rsidRPr="00C017EC">
        <w:rPr>
          <w:rFonts w:cs="Arial"/>
        </w:rPr>
        <w:t>grade levels one through three</w:t>
      </w:r>
      <w:r w:rsidR="000E08EF" w:rsidRPr="00C017EC">
        <w:rPr>
          <w:rFonts w:cs="Arial"/>
        </w:rPr>
        <w:t xml:space="preserve">. </w:t>
      </w:r>
    </w:p>
    <w:p w14:paraId="5A6E7B68" w14:textId="641ED176" w:rsidR="000D3A74" w:rsidRPr="00C017EC" w:rsidRDefault="00E10F12" w:rsidP="00C017EC">
      <w:pPr>
        <w:spacing w:before="240"/>
        <w:rPr>
          <w:rFonts w:cs="Arial"/>
        </w:rPr>
      </w:pPr>
      <w:r w:rsidRPr="00C017EC">
        <w:rPr>
          <w:rFonts w:cs="Arial"/>
        </w:rPr>
        <w:t>Figures 18 through 21</w:t>
      </w:r>
      <w:r w:rsidR="000D3A74" w:rsidRPr="00C017EC">
        <w:rPr>
          <w:rFonts w:cs="Arial"/>
        </w:rPr>
        <w:t xml:space="preserve"> show the distribution of </w:t>
      </w:r>
      <w:r w:rsidR="00D029E1" w:rsidRPr="00C017EC">
        <w:rPr>
          <w:rFonts w:cs="Arial"/>
        </w:rPr>
        <w:t>M</w:t>
      </w:r>
      <w:r w:rsidR="00514612" w:rsidRPr="00C017EC">
        <w:rPr>
          <w:rFonts w:cs="Arial"/>
        </w:rPr>
        <w:t>igratory</w:t>
      </w:r>
      <w:r w:rsidR="00D029E1" w:rsidRPr="00C017EC">
        <w:rPr>
          <w:rFonts w:cs="Arial"/>
        </w:rPr>
        <w:t xml:space="preserve"> and N</w:t>
      </w:r>
      <w:r w:rsidR="000D3A74" w:rsidRPr="00C017EC">
        <w:rPr>
          <w:rFonts w:cs="Arial"/>
        </w:rPr>
        <w:t>on-</w:t>
      </w:r>
      <w:r w:rsidR="00CA7A77" w:rsidRPr="00C017EC">
        <w:rPr>
          <w:rFonts w:cs="Arial"/>
        </w:rPr>
        <w:t xml:space="preserve">migratory </w:t>
      </w:r>
      <w:r w:rsidR="00D029E1" w:rsidRPr="00C017EC">
        <w:rPr>
          <w:rFonts w:cs="Arial"/>
        </w:rPr>
        <w:t>S</w:t>
      </w:r>
      <w:r w:rsidR="000D3A74" w:rsidRPr="00C017EC">
        <w:rPr>
          <w:rFonts w:cs="Arial"/>
        </w:rPr>
        <w:t xml:space="preserve">tudents’ ELP </w:t>
      </w:r>
      <w:r w:rsidR="001B796B" w:rsidRPr="00C017EC">
        <w:rPr>
          <w:rFonts w:cs="Arial"/>
        </w:rPr>
        <w:t xml:space="preserve">scores </w:t>
      </w:r>
      <w:r w:rsidR="000D3A74" w:rsidRPr="00C017EC">
        <w:rPr>
          <w:rFonts w:cs="Arial"/>
        </w:rPr>
        <w:t>for listening, speaking, reading, and writing on the 2014</w:t>
      </w:r>
      <w:r w:rsidR="00CA7A77" w:rsidRPr="00C017EC">
        <w:rPr>
          <w:rFonts w:eastAsia="Times New Roman" w:cs="Arial"/>
        </w:rPr>
        <w:t>–</w:t>
      </w:r>
      <w:r w:rsidR="000D3A74" w:rsidRPr="00C017EC">
        <w:rPr>
          <w:rFonts w:cs="Arial"/>
        </w:rPr>
        <w:t>15 CELDT</w:t>
      </w:r>
      <w:r w:rsidR="0077799B" w:rsidRPr="00C017EC">
        <w:rPr>
          <w:rFonts w:cs="Arial"/>
        </w:rPr>
        <w:t xml:space="preserve">. </w:t>
      </w:r>
      <w:r w:rsidR="000D3A74" w:rsidRPr="00C017EC">
        <w:rPr>
          <w:rFonts w:cs="Arial"/>
        </w:rPr>
        <w:t xml:space="preserve">For more detailed exploration of </w:t>
      </w:r>
      <w:r w:rsidR="00D029E1" w:rsidRPr="00C017EC">
        <w:rPr>
          <w:rFonts w:cs="Arial"/>
        </w:rPr>
        <w:t>M</w:t>
      </w:r>
      <w:r w:rsidR="00CA7A77" w:rsidRPr="00C017EC">
        <w:rPr>
          <w:rFonts w:cs="Arial"/>
        </w:rPr>
        <w:t xml:space="preserve">igratory </w:t>
      </w:r>
      <w:r w:rsidR="00D029E1" w:rsidRPr="00C017EC">
        <w:rPr>
          <w:rFonts w:cs="Arial"/>
        </w:rPr>
        <w:t>and N</w:t>
      </w:r>
      <w:r w:rsidR="000D3A74" w:rsidRPr="00C017EC">
        <w:rPr>
          <w:rFonts w:cs="Arial"/>
        </w:rPr>
        <w:t>on-</w:t>
      </w:r>
      <w:r w:rsidR="00CA7A77" w:rsidRPr="00C017EC">
        <w:rPr>
          <w:rFonts w:cs="Arial"/>
        </w:rPr>
        <w:t xml:space="preserve">migratory </w:t>
      </w:r>
      <w:r w:rsidR="00D029E1" w:rsidRPr="00C017EC">
        <w:rPr>
          <w:rFonts w:cs="Arial"/>
        </w:rPr>
        <w:t>S</w:t>
      </w:r>
      <w:r w:rsidR="000D3A74" w:rsidRPr="00C017EC">
        <w:rPr>
          <w:rFonts w:cs="Arial"/>
        </w:rPr>
        <w:t xml:space="preserve">tudents’ performance </w:t>
      </w:r>
      <w:r w:rsidR="001B796B" w:rsidRPr="00C017EC">
        <w:rPr>
          <w:rFonts w:cs="Arial"/>
        </w:rPr>
        <w:t xml:space="preserve">on these measures </w:t>
      </w:r>
      <w:r w:rsidR="000D3A74" w:rsidRPr="00C017EC">
        <w:rPr>
          <w:rFonts w:cs="Arial"/>
        </w:rPr>
        <w:t>by grade, as well as the 2013</w:t>
      </w:r>
      <w:r w:rsidR="00516E32" w:rsidRPr="00C017EC">
        <w:rPr>
          <w:rFonts w:cs="Arial"/>
        </w:rPr>
        <w:t>–</w:t>
      </w:r>
      <w:r w:rsidR="000D3A74" w:rsidRPr="00C017EC">
        <w:rPr>
          <w:rFonts w:cs="Arial"/>
        </w:rPr>
        <w:t xml:space="preserve">14 results, see Appendix </w:t>
      </w:r>
      <w:r w:rsidR="00400A3A" w:rsidRPr="00C017EC">
        <w:rPr>
          <w:rFonts w:cs="Arial"/>
        </w:rPr>
        <w:t>D</w:t>
      </w:r>
      <w:r w:rsidR="000D3A74" w:rsidRPr="00C017EC">
        <w:rPr>
          <w:rFonts w:cs="Arial"/>
        </w:rPr>
        <w:t>.</w:t>
      </w:r>
    </w:p>
    <w:p w14:paraId="470831BC" w14:textId="515CA2C2" w:rsidR="00834C11" w:rsidRPr="00763EC7" w:rsidRDefault="00834C11" w:rsidP="005B3D08">
      <w:pPr>
        <w:pStyle w:val="Heading5"/>
      </w:pPr>
      <w:bookmarkStart w:id="75" w:name="_Toc469659060"/>
      <w:bookmarkStart w:id="76" w:name="_Toc494884287"/>
      <w:r w:rsidRPr="00763EC7">
        <w:lastRenderedPageBreak/>
        <w:t xml:space="preserve">Figure </w:t>
      </w:r>
      <w:r w:rsidR="00E10F12" w:rsidRPr="00763EC7">
        <w:t>18</w:t>
      </w:r>
      <w:r w:rsidRPr="00763EC7">
        <w:t xml:space="preserve">. </w:t>
      </w:r>
      <w:r w:rsidR="00DA0986" w:rsidRPr="00763EC7">
        <w:t xml:space="preserve">Percent </w:t>
      </w:r>
      <w:r w:rsidR="004605D1" w:rsidRPr="00763EC7">
        <w:t>Distribution of 2014</w:t>
      </w:r>
      <w:r w:rsidR="007910F5" w:rsidRPr="00763EC7">
        <w:t>–</w:t>
      </w:r>
      <w:r w:rsidR="004605D1" w:rsidRPr="00763EC7">
        <w:t>15 CELDT Listening Scores for Migrat</w:t>
      </w:r>
      <w:r w:rsidR="00CA7A77" w:rsidRPr="00763EC7">
        <w:t>ory</w:t>
      </w:r>
      <w:r w:rsidR="00171DE0" w:rsidRPr="00763EC7">
        <w:t xml:space="preserve"> and Non-m</w:t>
      </w:r>
      <w:r w:rsidR="004605D1" w:rsidRPr="00763EC7">
        <w:t>igrat</w:t>
      </w:r>
      <w:r w:rsidR="00CA7A77" w:rsidRPr="00763EC7">
        <w:t>ory</w:t>
      </w:r>
      <w:r w:rsidR="004605D1" w:rsidRPr="00763EC7">
        <w:t xml:space="preserve"> Students, by Grade </w:t>
      </w:r>
      <w:r w:rsidR="00BE4313" w:rsidRPr="00763EC7">
        <w:t>Span</w:t>
      </w:r>
      <w:bookmarkEnd w:id="75"/>
      <w:bookmarkEnd w:id="76"/>
      <w:r w:rsidR="004605D1" w:rsidRPr="00763EC7">
        <w:t xml:space="preserve"> </w:t>
      </w:r>
    </w:p>
    <w:p w14:paraId="23BB697D" w14:textId="521B0E50" w:rsidR="00DC4EEE" w:rsidRPr="00763EC7" w:rsidRDefault="005B3D08" w:rsidP="001074AC">
      <w:pPr>
        <w:rPr>
          <w:rFonts w:cs="Arial"/>
        </w:rPr>
      </w:pPr>
      <w:r>
        <w:rPr>
          <w:rFonts w:cs="Arial"/>
          <w:noProof/>
          <w:lang w:eastAsia="en-US"/>
        </w:rPr>
        <w:drawing>
          <wp:inline distT="0" distB="0" distL="0" distR="0" wp14:anchorId="33FCF82E" wp14:editId="37DCF6AC">
            <wp:extent cx="6328410" cy="6041390"/>
            <wp:effectExtent l="0" t="0" r="0" b="0"/>
            <wp:docPr id="53" name="Picture 53" descr="Following this image is text describing the data provided in 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8410" cy="6041390"/>
                    </a:xfrm>
                    <a:prstGeom prst="rect">
                      <a:avLst/>
                    </a:prstGeom>
                    <a:noFill/>
                  </pic:spPr>
                </pic:pic>
              </a:graphicData>
            </a:graphic>
          </wp:inline>
        </w:drawing>
      </w:r>
    </w:p>
    <w:p w14:paraId="7812E4DB" w14:textId="77777777" w:rsidR="00D641ED" w:rsidRDefault="002922E3" w:rsidP="00D641ED">
      <w:pPr>
        <w:pStyle w:val="DataSource"/>
        <w:rPr>
          <w:rFonts w:ascii="Arial" w:hAnsi="Arial" w:cs="Arial"/>
          <w:color w:val="auto"/>
          <w:sz w:val="24"/>
        </w:rPr>
      </w:pPr>
      <w:r w:rsidRPr="0024121B">
        <w:rPr>
          <w:rFonts w:ascii="Arial" w:hAnsi="Arial" w:cs="Arial"/>
          <w:color w:val="auto"/>
          <w:sz w:val="24"/>
        </w:rPr>
        <w:t xml:space="preserve">Percent Distribution of 2014–15 CELDT </w:t>
      </w:r>
      <w:r>
        <w:rPr>
          <w:rFonts w:ascii="Arial" w:hAnsi="Arial" w:cs="Arial"/>
          <w:color w:val="auto"/>
          <w:sz w:val="24"/>
        </w:rPr>
        <w:t xml:space="preserve">Listening </w:t>
      </w:r>
      <w:r w:rsidRPr="0024121B">
        <w:rPr>
          <w:rFonts w:ascii="Arial" w:hAnsi="Arial" w:cs="Arial"/>
          <w:color w:val="auto"/>
          <w:sz w:val="24"/>
        </w:rPr>
        <w:t xml:space="preserve">Scores for Migratory and Non-migratory Students, </w:t>
      </w:r>
      <w:r>
        <w:rPr>
          <w:rFonts w:ascii="Arial" w:hAnsi="Arial" w:cs="Arial"/>
          <w:color w:val="auto"/>
          <w:sz w:val="24"/>
        </w:rPr>
        <w:t>by Grade Span. Grades 1-3, Advanced Migratory – 12% and Non-migratory – 19%, Early Advanced Migratory – 27% and Non-migratory – 30%, Intermediate Migratory – 32% and Non-migratory – 30%, Early Intermediate Migratory – 18% and Non-migratory – 14%, Beginning Migratory – 11% and Non-migratory – 7%.</w:t>
      </w:r>
      <w:r w:rsidRPr="0024121B">
        <w:rPr>
          <w:color w:val="auto"/>
        </w:rPr>
        <w:t xml:space="preserve"> </w:t>
      </w:r>
      <w:r>
        <w:rPr>
          <w:rFonts w:ascii="Arial" w:hAnsi="Arial" w:cs="Arial"/>
          <w:color w:val="auto"/>
          <w:sz w:val="24"/>
        </w:rPr>
        <w:t xml:space="preserve">For Grades 4-6, Advanced Migratory – 14% and Non-migratory – 17%, Early Advanced Migratory – 36% and Non-migratory – 38%, Intermediate Migratory – </w:t>
      </w:r>
      <w:r w:rsidR="00D641ED">
        <w:rPr>
          <w:rFonts w:ascii="Arial" w:hAnsi="Arial" w:cs="Arial"/>
          <w:color w:val="auto"/>
          <w:sz w:val="24"/>
        </w:rPr>
        <w:t>3</w:t>
      </w:r>
      <w:r>
        <w:rPr>
          <w:rFonts w:ascii="Arial" w:hAnsi="Arial" w:cs="Arial"/>
          <w:color w:val="auto"/>
          <w:sz w:val="24"/>
        </w:rPr>
        <w:t xml:space="preserve">0% and Non-migratory – 29%, Early Intermediate Migratory – 11% and Non-migratory – 9%, Beginning Migratory – 10% and Non-migratory – 7%. For Grades 7-9, Advanced Migratory – 12% and Non-migratory – </w:t>
      </w:r>
      <w:r>
        <w:rPr>
          <w:rFonts w:ascii="Arial" w:hAnsi="Arial" w:cs="Arial"/>
          <w:color w:val="auto"/>
          <w:sz w:val="24"/>
        </w:rPr>
        <w:lastRenderedPageBreak/>
        <w:t>1</w:t>
      </w:r>
      <w:r w:rsidR="00D641ED">
        <w:rPr>
          <w:rFonts w:ascii="Arial" w:hAnsi="Arial" w:cs="Arial"/>
          <w:color w:val="auto"/>
          <w:sz w:val="24"/>
        </w:rPr>
        <w:t>4</w:t>
      </w:r>
      <w:r>
        <w:rPr>
          <w:rFonts w:ascii="Arial" w:hAnsi="Arial" w:cs="Arial"/>
          <w:color w:val="auto"/>
          <w:sz w:val="24"/>
        </w:rPr>
        <w:t>%, Early Advanced Migratory – 3</w:t>
      </w:r>
      <w:r w:rsidR="00D641ED">
        <w:rPr>
          <w:rFonts w:ascii="Arial" w:hAnsi="Arial" w:cs="Arial"/>
          <w:color w:val="auto"/>
          <w:sz w:val="24"/>
        </w:rPr>
        <w:t>2</w:t>
      </w:r>
      <w:r>
        <w:rPr>
          <w:rFonts w:ascii="Arial" w:hAnsi="Arial" w:cs="Arial"/>
          <w:color w:val="auto"/>
          <w:sz w:val="24"/>
        </w:rPr>
        <w:t>% and Non-migratory – 3</w:t>
      </w:r>
      <w:r w:rsidR="00D641ED">
        <w:rPr>
          <w:rFonts w:ascii="Arial" w:hAnsi="Arial" w:cs="Arial"/>
          <w:color w:val="auto"/>
          <w:sz w:val="24"/>
        </w:rPr>
        <w:t>4</w:t>
      </w:r>
      <w:r>
        <w:rPr>
          <w:rFonts w:ascii="Arial" w:hAnsi="Arial" w:cs="Arial"/>
          <w:color w:val="auto"/>
          <w:sz w:val="24"/>
        </w:rPr>
        <w:t>%, Intermediate Migratory – 32% and Non-migratory – 3</w:t>
      </w:r>
      <w:r w:rsidR="00D641ED">
        <w:rPr>
          <w:rFonts w:ascii="Arial" w:hAnsi="Arial" w:cs="Arial"/>
          <w:color w:val="auto"/>
          <w:sz w:val="24"/>
        </w:rPr>
        <w:t>4</w:t>
      </w:r>
      <w:r>
        <w:rPr>
          <w:rFonts w:ascii="Arial" w:hAnsi="Arial" w:cs="Arial"/>
          <w:color w:val="auto"/>
          <w:sz w:val="24"/>
        </w:rPr>
        <w:t>%, Early Intermediate Migratory – 1</w:t>
      </w:r>
      <w:r w:rsidR="00D641ED">
        <w:rPr>
          <w:rFonts w:ascii="Arial" w:hAnsi="Arial" w:cs="Arial"/>
          <w:color w:val="auto"/>
          <w:sz w:val="24"/>
        </w:rPr>
        <w:t>4</w:t>
      </w:r>
      <w:r>
        <w:rPr>
          <w:rFonts w:ascii="Arial" w:hAnsi="Arial" w:cs="Arial"/>
          <w:color w:val="auto"/>
          <w:sz w:val="24"/>
        </w:rPr>
        <w:t>% and Non-migratory – 1</w:t>
      </w:r>
      <w:r w:rsidR="00D641ED">
        <w:rPr>
          <w:rFonts w:ascii="Arial" w:hAnsi="Arial" w:cs="Arial"/>
          <w:color w:val="auto"/>
          <w:sz w:val="24"/>
        </w:rPr>
        <w:t>1</w:t>
      </w:r>
      <w:r>
        <w:rPr>
          <w:rFonts w:ascii="Arial" w:hAnsi="Arial" w:cs="Arial"/>
          <w:color w:val="auto"/>
          <w:sz w:val="24"/>
        </w:rPr>
        <w:t>%, Beginning Migratory – 1</w:t>
      </w:r>
      <w:r w:rsidR="00D641ED">
        <w:rPr>
          <w:rFonts w:ascii="Arial" w:hAnsi="Arial" w:cs="Arial"/>
          <w:color w:val="auto"/>
          <w:sz w:val="24"/>
        </w:rPr>
        <w:t>1</w:t>
      </w:r>
      <w:r>
        <w:rPr>
          <w:rFonts w:ascii="Arial" w:hAnsi="Arial" w:cs="Arial"/>
          <w:color w:val="auto"/>
          <w:sz w:val="24"/>
        </w:rPr>
        <w:t xml:space="preserve">% and Non-migratory – 7%. For Grades 10-12, Advanced Migratory – </w:t>
      </w:r>
      <w:r w:rsidR="00D641ED">
        <w:rPr>
          <w:rFonts w:ascii="Arial" w:hAnsi="Arial" w:cs="Arial"/>
          <w:color w:val="auto"/>
          <w:sz w:val="24"/>
        </w:rPr>
        <w:t>6</w:t>
      </w:r>
      <w:r>
        <w:rPr>
          <w:rFonts w:ascii="Arial" w:hAnsi="Arial" w:cs="Arial"/>
          <w:color w:val="auto"/>
          <w:sz w:val="24"/>
        </w:rPr>
        <w:t xml:space="preserve">% and Non-migratory – </w:t>
      </w:r>
      <w:r w:rsidR="00D641ED">
        <w:rPr>
          <w:rFonts w:ascii="Arial" w:hAnsi="Arial" w:cs="Arial"/>
          <w:color w:val="auto"/>
          <w:sz w:val="24"/>
        </w:rPr>
        <w:t>9</w:t>
      </w:r>
      <w:r>
        <w:rPr>
          <w:rFonts w:ascii="Arial" w:hAnsi="Arial" w:cs="Arial"/>
          <w:color w:val="auto"/>
          <w:sz w:val="24"/>
        </w:rPr>
        <w:t>%, Early Advanced Migratory – 3</w:t>
      </w:r>
      <w:r w:rsidR="00D641ED">
        <w:rPr>
          <w:rFonts w:ascii="Arial" w:hAnsi="Arial" w:cs="Arial"/>
          <w:color w:val="auto"/>
          <w:sz w:val="24"/>
        </w:rPr>
        <w:t>2</w:t>
      </w:r>
      <w:r>
        <w:rPr>
          <w:rFonts w:ascii="Arial" w:hAnsi="Arial" w:cs="Arial"/>
          <w:color w:val="auto"/>
          <w:sz w:val="24"/>
        </w:rPr>
        <w:t xml:space="preserve">% and Non-migratory – 38%, Intermediate Migratory – 31% and Non-migratory – 30%, Early Intermediate Migratory – </w:t>
      </w:r>
      <w:r w:rsidR="00D641ED">
        <w:rPr>
          <w:rFonts w:ascii="Arial" w:hAnsi="Arial" w:cs="Arial"/>
          <w:color w:val="auto"/>
          <w:sz w:val="24"/>
        </w:rPr>
        <w:t>21</w:t>
      </w:r>
      <w:r>
        <w:rPr>
          <w:rFonts w:ascii="Arial" w:hAnsi="Arial" w:cs="Arial"/>
          <w:color w:val="auto"/>
          <w:sz w:val="24"/>
        </w:rPr>
        <w:t>% and Non-migratory – 1</w:t>
      </w:r>
      <w:r w:rsidR="00D641ED">
        <w:rPr>
          <w:rFonts w:ascii="Arial" w:hAnsi="Arial" w:cs="Arial"/>
          <w:color w:val="auto"/>
          <w:sz w:val="24"/>
        </w:rPr>
        <w:t>5</w:t>
      </w:r>
      <w:r>
        <w:rPr>
          <w:rFonts w:ascii="Arial" w:hAnsi="Arial" w:cs="Arial"/>
          <w:color w:val="auto"/>
          <w:sz w:val="24"/>
        </w:rPr>
        <w:t>%, Beginning Migratory – 1</w:t>
      </w:r>
      <w:r w:rsidR="00D641ED">
        <w:rPr>
          <w:rFonts w:ascii="Arial" w:hAnsi="Arial" w:cs="Arial"/>
          <w:color w:val="auto"/>
          <w:sz w:val="24"/>
        </w:rPr>
        <w:t>0</w:t>
      </w:r>
      <w:r>
        <w:rPr>
          <w:rFonts w:ascii="Arial" w:hAnsi="Arial" w:cs="Arial"/>
          <w:color w:val="auto"/>
          <w:sz w:val="24"/>
        </w:rPr>
        <w:t xml:space="preserve">% and Non-migratory – </w:t>
      </w:r>
      <w:r w:rsidR="00D641ED">
        <w:rPr>
          <w:rFonts w:ascii="Arial" w:hAnsi="Arial" w:cs="Arial"/>
          <w:color w:val="auto"/>
          <w:sz w:val="24"/>
        </w:rPr>
        <w:t>8</w:t>
      </w:r>
      <w:r>
        <w:rPr>
          <w:rFonts w:ascii="Arial" w:hAnsi="Arial" w:cs="Arial"/>
          <w:color w:val="auto"/>
          <w:sz w:val="24"/>
        </w:rPr>
        <w:t>%.</w:t>
      </w:r>
    </w:p>
    <w:p w14:paraId="608268E4" w14:textId="07E2A610" w:rsidR="00133D4A" w:rsidRPr="00017EA6" w:rsidRDefault="00C26273" w:rsidP="00AC145F">
      <w:pPr>
        <w:pStyle w:val="DataSource"/>
        <w:rPr>
          <w:rFonts w:ascii="Arial" w:hAnsi="Arial" w:cs="Arial"/>
          <w:color w:val="auto"/>
          <w:sz w:val="24"/>
        </w:rPr>
      </w:pPr>
      <w:r w:rsidRPr="00017EA6">
        <w:rPr>
          <w:rFonts w:ascii="Arial" w:hAnsi="Arial" w:cs="Arial"/>
          <w:color w:val="auto"/>
          <w:sz w:val="24"/>
        </w:rPr>
        <w:t>Source: CDE CELDT Data Files, 2013</w:t>
      </w:r>
      <w:r w:rsidR="007910F5" w:rsidRPr="00017EA6">
        <w:rPr>
          <w:rFonts w:ascii="Arial" w:hAnsi="Arial" w:cs="Arial"/>
          <w:sz w:val="24"/>
        </w:rPr>
        <w:t>–</w:t>
      </w:r>
      <w:r w:rsidRPr="00017EA6">
        <w:rPr>
          <w:rFonts w:ascii="Arial" w:hAnsi="Arial" w:cs="Arial"/>
          <w:color w:val="auto"/>
          <w:sz w:val="24"/>
        </w:rPr>
        <w:t>14 to 2014</w:t>
      </w:r>
      <w:r w:rsidR="007910F5" w:rsidRPr="00017EA6">
        <w:rPr>
          <w:rFonts w:ascii="Arial" w:hAnsi="Arial" w:cs="Arial"/>
          <w:sz w:val="24"/>
        </w:rPr>
        <w:t>–</w:t>
      </w:r>
      <w:r w:rsidRPr="00017EA6">
        <w:rPr>
          <w:rFonts w:ascii="Arial" w:hAnsi="Arial" w:cs="Arial"/>
          <w:color w:val="auto"/>
          <w:sz w:val="24"/>
        </w:rPr>
        <w:t>15</w:t>
      </w:r>
      <w:bookmarkStart w:id="77" w:name="_Toc469659061"/>
    </w:p>
    <w:p w14:paraId="137E26AA" w14:textId="7F985938" w:rsidR="00DC4EEE" w:rsidRPr="00763EC7" w:rsidRDefault="00834C11" w:rsidP="005B3D08">
      <w:pPr>
        <w:pStyle w:val="Heading5"/>
      </w:pPr>
      <w:bookmarkStart w:id="78" w:name="_Toc494884288"/>
      <w:r w:rsidRPr="00763EC7">
        <w:t xml:space="preserve">Figure </w:t>
      </w:r>
      <w:r w:rsidR="00E10F12" w:rsidRPr="00763EC7">
        <w:t>19</w:t>
      </w:r>
      <w:r w:rsidRPr="00763EC7">
        <w:t xml:space="preserve">. </w:t>
      </w:r>
      <w:r w:rsidR="00DA0986" w:rsidRPr="00763EC7">
        <w:t xml:space="preserve">Percent </w:t>
      </w:r>
      <w:r w:rsidR="004605D1" w:rsidRPr="00763EC7">
        <w:t>Distribution of 2014</w:t>
      </w:r>
      <w:r w:rsidR="00CA7A77" w:rsidRPr="00763EC7">
        <w:t>–</w:t>
      </w:r>
      <w:r w:rsidR="004605D1" w:rsidRPr="00763EC7">
        <w:t>15 CELDT Speaking Scores for Migrat</w:t>
      </w:r>
      <w:r w:rsidR="00CA7A77" w:rsidRPr="00763EC7">
        <w:t>ory</w:t>
      </w:r>
      <w:r w:rsidR="004605D1" w:rsidRPr="00763EC7">
        <w:t xml:space="preserve"> and Non-</w:t>
      </w:r>
      <w:r w:rsidR="004F1020" w:rsidRPr="00763EC7">
        <w:t>m</w:t>
      </w:r>
      <w:r w:rsidR="004605D1" w:rsidRPr="00763EC7">
        <w:t>igrat</w:t>
      </w:r>
      <w:r w:rsidR="00CA7A77" w:rsidRPr="00763EC7">
        <w:t>ory</w:t>
      </w:r>
      <w:r w:rsidR="004605D1" w:rsidRPr="00763EC7">
        <w:t xml:space="preserve"> Students, by Grade </w:t>
      </w:r>
      <w:bookmarkEnd w:id="77"/>
      <w:r w:rsidR="00BE4313" w:rsidRPr="00763EC7">
        <w:t>Span</w:t>
      </w:r>
      <w:bookmarkEnd w:id="78"/>
    </w:p>
    <w:p w14:paraId="19E358A3" w14:textId="4CB00B36" w:rsidR="00133D4A" w:rsidRPr="00763EC7" w:rsidRDefault="005B3D08" w:rsidP="00D30982">
      <w:pPr>
        <w:jc w:val="center"/>
        <w:rPr>
          <w:rFonts w:cs="Arial"/>
        </w:rPr>
      </w:pPr>
      <w:r>
        <w:rPr>
          <w:rFonts w:cs="Arial"/>
          <w:noProof/>
          <w:lang w:eastAsia="en-US"/>
        </w:rPr>
        <w:drawing>
          <wp:inline distT="0" distB="0" distL="0" distR="0" wp14:anchorId="3CFBB91D" wp14:editId="51006DE3">
            <wp:extent cx="6102350" cy="6071870"/>
            <wp:effectExtent l="0" t="0" r="0" b="5080"/>
            <wp:docPr id="54" name="Picture 54" descr="Following this image is text describing the data provided in 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2350" cy="6071870"/>
                    </a:xfrm>
                    <a:prstGeom prst="rect">
                      <a:avLst/>
                    </a:prstGeom>
                    <a:noFill/>
                  </pic:spPr>
                </pic:pic>
              </a:graphicData>
            </a:graphic>
          </wp:inline>
        </w:drawing>
      </w:r>
    </w:p>
    <w:p w14:paraId="0FC3316A" w14:textId="31A83DE7" w:rsidR="00D641ED" w:rsidRDefault="00D641ED" w:rsidP="00D641ED">
      <w:pPr>
        <w:pStyle w:val="DataSource"/>
        <w:rPr>
          <w:rFonts w:ascii="Arial" w:hAnsi="Arial" w:cs="Arial"/>
          <w:color w:val="auto"/>
          <w:sz w:val="24"/>
        </w:rPr>
      </w:pPr>
      <w:r w:rsidRPr="0024121B">
        <w:rPr>
          <w:rFonts w:ascii="Arial" w:hAnsi="Arial" w:cs="Arial"/>
          <w:color w:val="auto"/>
          <w:sz w:val="24"/>
        </w:rPr>
        <w:lastRenderedPageBreak/>
        <w:t xml:space="preserve">Percent Distribution of 2014–15 CELDT </w:t>
      </w:r>
      <w:r>
        <w:rPr>
          <w:rFonts w:ascii="Arial" w:hAnsi="Arial" w:cs="Arial"/>
          <w:color w:val="auto"/>
          <w:sz w:val="24"/>
        </w:rPr>
        <w:t xml:space="preserve">Speaking </w:t>
      </w:r>
      <w:r w:rsidRPr="0024121B">
        <w:rPr>
          <w:rFonts w:ascii="Arial" w:hAnsi="Arial" w:cs="Arial"/>
          <w:color w:val="auto"/>
          <w:sz w:val="24"/>
        </w:rPr>
        <w:t xml:space="preserve">Scores for Migratory and Non-migratory Students, </w:t>
      </w:r>
      <w:r>
        <w:rPr>
          <w:rFonts w:ascii="Arial" w:hAnsi="Arial" w:cs="Arial"/>
          <w:color w:val="auto"/>
          <w:sz w:val="24"/>
        </w:rPr>
        <w:t>by Grade Span. Grades 1-3, Advanced Migratory – 13% and Non-migratory – 23%, Early Advanced Migratory – 29% and Non-migratory – 36%, Intermediate Migratory – 35% and Non-migratory – 30%, Early Intermediate Migratory – 13% and Non-migratory – 8%, Beginning Migratory – 9% and Non-migratory – 4%.</w:t>
      </w:r>
      <w:r w:rsidRPr="0024121B">
        <w:rPr>
          <w:color w:val="auto"/>
        </w:rPr>
        <w:t xml:space="preserve"> </w:t>
      </w:r>
      <w:r>
        <w:rPr>
          <w:rFonts w:ascii="Arial" w:hAnsi="Arial" w:cs="Arial"/>
          <w:color w:val="auto"/>
          <w:sz w:val="24"/>
        </w:rPr>
        <w:t>For Grades 4-6, Advanced Migratory – 21% and Non-migratory – 31%, Early Advanced Migratory – 35% and Non-migratory – 37%, Intermediate Migratory – 28% and Non-migratory – 24%, Early Intermediate Migratory – 9% and Non-migratory – 5%, Beginning Migratory – 7% and Non-migratory – 3%. For Grades 7-9, Advanced Migratory – 16% and Non-migratory – 24%, Early Advanced Migratory – 33% and Non-migratory – 38%, Intermediate Migratory – 30% and Non-migratory – 27%, Early Intermediate Migratory – 10% and Non-migratory – 6%, Beginning Migratory – 10% and Non-migratory – 5%. For Grades 10-12, Advanced Migratory – 20% and Non-migratory – 28%, Early Advanced Migratory – 27% and Non-migratory – 31%, Intermediate Migratory – 31% and Non-migratory – 29%, Early Intermediate Migratory – 10% and Non-migratory – 6%, Beginning Migratory – 12% and Non-migratory – 7%.</w:t>
      </w:r>
    </w:p>
    <w:p w14:paraId="16CDBA31" w14:textId="0B56129D" w:rsidR="00C26273" w:rsidRPr="00017EA6" w:rsidRDefault="00C26273" w:rsidP="00AC145F">
      <w:pPr>
        <w:pStyle w:val="DataSource"/>
        <w:rPr>
          <w:rFonts w:ascii="Arial" w:hAnsi="Arial" w:cs="Arial"/>
          <w:color w:val="auto"/>
          <w:sz w:val="24"/>
        </w:rPr>
      </w:pPr>
      <w:r w:rsidRPr="00017EA6">
        <w:rPr>
          <w:rFonts w:ascii="Arial" w:hAnsi="Arial" w:cs="Arial"/>
          <w:color w:val="auto"/>
          <w:sz w:val="24"/>
        </w:rPr>
        <w:t>Source: CDE CELDT Data Files, 2013</w:t>
      </w:r>
      <w:r w:rsidR="007910F5" w:rsidRPr="00017EA6">
        <w:rPr>
          <w:rFonts w:ascii="Arial" w:hAnsi="Arial" w:cs="Arial"/>
          <w:sz w:val="24"/>
        </w:rPr>
        <w:t>–</w:t>
      </w:r>
      <w:r w:rsidRPr="00017EA6">
        <w:rPr>
          <w:rFonts w:ascii="Arial" w:hAnsi="Arial" w:cs="Arial"/>
          <w:color w:val="auto"/>
          <w:sz w:val="24"/>
        </w:rPr>
        <w:t>14 to 2014</w:t>
      </w:r>
      <w:r w:rsidR="007910F5" w:rsidRPr="00017EA6">
        <w:rPr>
          <w:rFonts w:ascii="Arial" w:hAnsi="Arial" w:cs="Arial"/>
          <w:sz w:val="24"/>
        </w:rPr>
        <w:t>–</w:t>
      </w:r>
      <w:r w:rsidRPr="00017EA6">
        <w:rPr>
          <w:rFonts w:ascii="Arial" w:hAnsi="Arial" w:cs="Arial"/>
          <w:color w:val="auto"/>
          <w:sz w:val="24"/>
        </w:rPr>
        <w:t>15</w:t>
      </w:r>
      <w:r w:rsidR="00BE4313" w:rsidRPr="00017EA6">
        <w:rPr>
          <w:rFonts w:ascii="Arial" w:hAnsi="Arial" w:cs="Arial"/>
          <w:color w:val="auto"/>
          <w:sz w:val="24"/>
        </w:rPr>
        <w:t>.</w:t>
      </w:r>
    </w:p>
    <w:p w14:paraId="2DF0731E" w14:textId="2B91E071" w:rsidR="00834C11" w:rsidRPr="00763EC7" w:rsidRDefault="00834C11" w:rsidP="005B3D08">
      <w:pPr>
        <w:pStyle w:val="Heading6"/>
      </w:pPr>
      <w:bookmarkStart w:id="79" w:name="_Toc469659062"/>
      <w:bookmarkStart w:id="80" w:name="_Toc494884289"/>
      <w:r w:rsidRPr="00763EC7">
        <w:lastRenderedPageBreak/>
        <w:t>Figure</w:t>
      </w:r>
      <w:r w:rsidR="00E10F12" w:rsidRPr="00763EC7">
        <w:t xml:space="preserve"> 20</w:t>
      </w:r>
      <w:r w:rsidRPr="00763EC7">
        <w:t xml:space="preserve">. </w:t>
      </w:r>
      <w:r w:rsidR="00F110F1" w:rsidRPr="00763EC7">
        <w:t xml:space="preserve">Percent </w:t>
      </w:r>
      <w:r w:rsidR="004605D1" w:rsidRPr="00763EC7">
        <w:t>Distribution of 2014</w:t>
      </w:r>
      <w:r w:rsidR="007910F5" w:rsidRPr="00763EC7">
        <w:t>–</w:t>
      </w:r>
      <w:r w:rsidR="004605D1" w:rsidRPr="00763EC7">
        <w:t>15 CELDT Reading Scores for Migrat</w:t>
      </w:r>
      <w:r w:rsidR="00CA7A77" w:rsidRPr="00763EC7">
        <w:t>ory</w:t>
      </w:r>
      <w:r w:rsidR="004605D1" w:rsidRPr="00763EC7">
        <w:t xml:space="preserve"> and Non-</w:t>
      </w:r>
      <w:proofErr w:type="gramStart"/>
      <w:r w:rsidR="004F1020" w:rsidRPr="00763EC7">
        <w:t>migratory</w:t>
      </w:r>
      <w:proofErr w:type="gramEnd"/>
      <w:r w:rsidRPr="00763EC7">
        <w:t xml:space="preserve"> Students, by Grade </w:t>
      </w:r>
      <w:bookmarkEnd w:id="79"/>
      <w:r w:rsidR="00BE4313" w:rsidRPr="00763EC7">
        <w:t>Span</w:t>
      </w:r>
      <w:bookmarkEnd w:id="80"/>
    </w:p>
    <w:p w14:paraId="4112498D" w14:textId="1329C9AD" w:rsidR="00133D4A" w:rsidRPr="00763EC7" w:rsidRDefault="005B3D08" w:rsidP="00133D4A">
      <w:pPr>
        <w:rPr>
          <w:rFonts w:cs="Arial"/>
        </w:rPr>
      </w:pPr>
      <w:r>
        <w:rPr>
          <w:rFonts w:cs="Arial"/>
          <w:noProof/>
          <w:lang w:eastAsia="en-US"/>
        </w:rPr>
        <w:drawing>
          <wp:inline distT="0" distB="0" distL="0" distR="0" wp14:anchorId="3BA5FDC4" wp14:editId="680E3846">
            <wp:extent cx="5876925" cy="5566410"/>
            <wp:effectExtent l="0" t="0" r="9525" b="0"/>
            <wp:docPr id="55" name="Picture 55" descr="Following this image is text describing the data provided in 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6925" cy="5566410"/>
                    </a:xfrm>
                    <a:prstGeom prst="rect">
                      <a:avLst/>
                    </a:prstGeom>
                    <a:noFill/>
                  </pic:spPr>
                </pic:pic>
              </a:graphicData>
            </a:graphic>
          </wp:inline>
        </w:drawing>
      </w:r>
    </w:p>
    <w:p w14:paraId="3B3BCF45" w14:textId="0B47D11D" w:rsidR="00D641ED" w:rsidRDefault="00D641ED" w:rsidP="00D641ED">
      <w:pPr>
        <w:pStyle w:val="DataSource"/>
        <w:rPr>
          <w:rFonts w:ascii="Arial" w:hAnsi="Arial" w:cs="Arial"/>
          <w:color w:val="auto"/>
          <w:sz w:val="24"/>
        </w:rPr>
      </w:pPr>
      <w:r w:rsidRPr="0024121B">
        <w:rPr>
          <w:rFonts w:ascii="Arial" w:hAnsi="Arial" w:cs="Arial"/>
          <w:color w:val="auto"/>
          <w:sz w:val="24"/>
        </w:rPr>
        <w:t xml:space="preserve">Percent Distribution of 2014–15 CELDT </w:t>
      </w:r>
      <w:r w:rsidR="00FE0618">
        <w:rPr>
          <w:rFonts w:ascii="Arial" w:hAnsi="Arial" w:cs="Arial"/>
          <w:color w:val="auto"/>
          <w:sz w:val="24"/>
        </w:rPr>
        <w:t>Read</w:t>
      </w:r>
      <w:r>
        <w:rPr>
          <w:rFonts w:ascii="Arial" w:hAnsi="Arial" w:cs="Arial"/>
          <w:color w:val="auto"/>
          <w:sz w:val="24"/>
        </w:rPr>
        <w:t xml:space="preserve">ing </w:t>
      </w:r>
      <w:r w:rsidRPr="0024121B">
        <w:rPr>
          <w:rFonts w:ascii="Arial" w:hAnsi="Arial" w:cs="Arial"/>
          <w:color w:val="auto"/>
          <w:sz w:val="24"/>
        </w:rPr>
        <w:t>Scores for Migratory and Non-</w:t>
      </w:r>
      <w:proofErr w:type="gramStart"/>
      <w:r w:rsidRPr="0024121B">
        <w:rPr>
          <w:rFonts w:ascii="Arial" w:hAnsi="Arial" w:cs="Arial"/>
          <w:color w:val="auto"/>
          <w:sz w:val="24"/>
        </w:rPr>
        <w:t>migratory</w:t>
      </w:r>
      <w:proofErr w:type="gramEnd"/>
      <w:r w:rsidRPr="0024121B">
        <w:rPr>
          <w:rFonts w:ascii="Arial" w:hAnsi="Arial" w:cs="Arial"/>
          <w:color w:val="auto"/>
          <w:sz w:val="24"/>
        </w:rPr>
        <w:t xml:space="preserve"> Students, </w:t>
      </w:r>
      <w:r>
        <w:rPr>
          <w:rFonts w:ascii="Arial" w:hAnsi="Arial" w:cs="Arial"/>
          <w:color w:val="auto"/>
          <w:sz w:val="24"/>
        </w:rPr>
        <w:t xml:space="preserve">by Grade Span. Grades 1-3, Advanced Migratory – 1% and Non-migratory – </w:t>
      </w:r>
      <w:r w:rsidR="00FE0618">
        <w:rPr>
          <w:rFonts w:ascii="Arial" w:hAnsi="Arial" w:cs="Arial"/>
          <w:color w:val="auto"/>
          <w:sz w:val="24"/>
        </w:rPr>
        <w:t>4</w:t>
      </w:r>
      <w:r>
        <w:rPr>
          <w:rFonts w:ascii="Arial" w:hAnsi="Arial" w:cs="Arial"/>
          <w:color w:val="auto"/>
          <w:sz w:val="24"/>
        </w:rPr>
        <w:t xml:space="preserve">%, Early Advanced Migratory – </w:t>
      </w:r>
      <w:r w:rsidR="00FE0618">
        <w:rPr>
          <w:rFonts w:ascii="Arial" w:hAnsi="Arial" w:cs="Arial"/>
          <w:color w:val="auto"/>
          <w:sz w:val="24"/>
        </w:rPr>
        <w:t>4</w:t>
      </w:r>
      <w:r>
        <w:rPr>
          <w:rFonts w:ascii="Arial" w:hAnsi="Arial" w:cs="Arial"/>
          <w:color w:val="auto"/>
          <w:sz w:val="24"/>
        </w:rPr>
        <w:t xml:space="preserve">% and Non-migratory – </w:t>
      </w:r>
      <w:r w:rsidR="00FE0618">
        <w:rPr>
          <w:rFonts w:ascii="Arial" w:hAnsi="Arial" w:cs="Arial"/>
          <w:color w:val="auto"/>
          <w:sz w:val="24"/>
        </w:rPr>
        <w:t>8</w:t>
      </w:r>
      <w:r>
        <w:rPr>
          <w:rFonts w:ascii="Arial" w:hAnsi="Arial" w:cs="Arial"/>
          <w:color w:val="auto"/>
          <w:sz w:val="24"/>
        </w:rPr>
        <w:t xml:space="preserve">%, Intermediate Migratory – </w:t>
      </w:r>
      <w:r w:rsidR="00FE0618">
        <w:rPr>
          <w:rFonts w:ascii="Arial" w:hAnsi="Arial" w:cs="Arial"/>
          <w:color w:val="auto"/>
          <w:sz w:val="24"/>
        </w:rPr>
        <w:t>26</w:t>
      </w:r>
      <w:r>
        <w:rPr>
          <w:rFonts w:ascii="Arial" w:hAnsi="Arial" w:cs="Arial"/>
          <w:color w:val="auto"/>
          <w:sz w:val="24"/>
        </w:rPr>
        <w:t>% and Non-migratory – 3</w:t>
      </w:r>
      <w:r w:rsidR="00FE0618">
        <w:rPr>
          <w:rFonts w:ascii="Arial" w:hAnsi="Arial" w:cs="Arial"/>
          <w:color w:val="auto"/>
          <w:sz w:val="24"/>
        </w:rPr>
        <w:t>2</w:t>
      </w:r>
      <w:r>
        <w:rPr>
          <w:rFonts w:ascii="Arial" w:hAnsi="Arial" w:cs="Arial"/>
          <w:color w:val="auto"/>
          <w:sz w:val="24"/>
        </w:rPr>
        <w:t xml:space="preserve">%, Early Intermediate Migratory – </w:t>
      </w:r>
      <w:r w:rsidR="00FE0618">
        <w:rPr>
          <w:rFonts w:ascii="Arial" w:hAnsi="Arial" w:cs="Arial"/>
          <w:color w:val="auto"/>
          <w:sz w:val="24"/>
        </w:rPr>
        <w:t>25</w:t>
      </w:r>
      <w:r>
        <w:rPr>
          <w:rFonts w:ascii="Arial" w:hAnsi="Arial" w:cs="Arial"/>
          <w:color w:val="auto"/>
          <w:sz w:val="24"/>
        </w:rPr>
        <w:t xml:space="preserve">% and Non-migratory – </w:t>
      </w:r>
      <w:r w:rsidR="00FE0618">
        <w:rPr>
          <w:rFonts w:ascii="Arial" w:hAnsi="Arial" w:cs="Arial"/>
          <w:color w:val="auto"/>
          <w:sz w:val="24"/>
        </w:rPr>
        <w:t>24</w:t>
      </w:r>
      <w:r>
        <w:rPr>
          <w:rFonts w:ascii="Arial" w:hAnsi="Arial" w:cs="Arial"/>
          <w:color w:val="auto"/>
          <w:sz w:val="24"/>
        </w:rPr>
        <w:t xml:space="preserve">%, Beginning Migratory – </w:t>
      </w:r>
      <w:r w:rsidR="00FE0618">
        <w:rPr>
          <w:rFonts w:ascii="Arial" w:hAnsi="Arial" w:cs="Arial"/>
          <w:color w:val="auto"/>
          <w:sz w:val="24"/>
        </w:rPr>
        <w:t>43</w:t>
      </w:r>
      <w:r>
        <w:rPr>
          <w:rFonts w:ascii="Arial" w:hAnsi="Arial" w:cs="Arial"/>
          <w:color w:val="auto"/>
          <w:sz w:val="24"/>
        </w:rPr>
        <w:t xml:space="preserve">% and Non-migratory – </w:t>
      </w:r>
      <w:r w:rsidR="00FE0618">
        <w:rPr>
          <w:rFonts w:ascii="Arial" w:hAnsi="Arial" w:cs="Arial"/>
          <w:color w:val="auto"/>
          <w:sz w:val="24"/>
        </w:rPr>
        <w:t>33</w:t>
      </w:r>
      <w:r>
        <w:rPr>
          <w:rFonts w:ascii="Arial" w:hAnsi="Arial" w:cs="Arial"/>
          <w:color w:val="auto"/>
          <w:sz w:val="24"/>
        </w:rPr>
        <w:t>%.</w:t>
      </w:r>
      <w:r w:rsidRPr="0024121B">
        <w:rPr>
          <w:color w:val="auto"/>
        </w:rPr>
        <w:t xml:space="preserve"> </w:t>
      </w:r>
      <w:r>
        <w:rPr>
          <w:rFonts w:ascii="Arial" w:hAnsi="Arial" w:cs="Arial"/>
          <w:color w:val="auto"/>
          <w:sz w:val="24"/>
        </w:rPr>
        <w:t xml:space="preserve">For Grades 4-6, Advanced Migratory – </w:t>
      </w:r>
      <w:r w:rsidR="00FE0618">
        <w:rPr>
          <w:rFonts w:ascii="Arial" w:hAnsi="Arial" w:cs="Arial"/>
          <w:color w:val="auto"/>
          <w:sz w:val="24"/>
        </w:rPr>
        <w:t>4</w:t>
      </w:r>
      <w:r>
        <w:rPr>
          <w:rFonts w:ascii="Arial" w:hAnsi="Arial" w:cs="Arial"/>
          <w:color w:val="auto"/>
          <w:sz w:val="24"/>
        </w:rPr>
        <w:t xml:space="preserve">% and Non-migratory – </w:t>
      </w:r>
      <w:r w:rsidR="00FE0618">
        <w:rPr>
          <w:rFonts w:ascii="Arial" w:hAnsi="Arial" w:cs="Arial"/>
          <w:color w:val="auto"/>
          <w:sz w:val="24"/>
        </w:rPr>
        <w:t>5</w:t>
      </w:r>
      <w:r>
        <w:rPr>
          <w:rFonts w:ascii="Arial" w:hAnsi="Arial" w:cs="Arial"/>
          <w:color w:val="auto"/>
          <w:sz w:val="24"/>
        </w:rPr>
        <w:t xml:space="preserve">%, Early Advanced Migratory – </w:t>
      </w:r>
      <w:r w:rsidR="00FE0618">
        <w:rPr>
          <w:rFonts w:ascii="Arial" w:hAnsi="Arial" w:cs="Arial"/>
          <w:color w:val="auto"/>
          <w:sz w:val="24"/>
        </w:rPr>
        <w:t>13</w:t>
      </w:r>
      <w:r>
        <w:rPr>
          <w:rFonts w:ascii="Arial" w:hAnsi="Arial" w:cs="Arial"/>
          <w:color w:val="auto"/>
          <w:sz w:val="24"/>
        </w:rPr>
        <w:t xml:space="preserve">% and Non-migratory – </w:t>
      </w:r>
      <w:r w:rsidR="00FE0618">
        <w:rPr>
          <w:rFonts w:ascii="Arial" w:hAnsi="Arial" w:cs="Arial"/>
          <w:color w:val="auto"/>
          <w:sz w:val="24"/>
        </w:rPr>
        <w:t>16</w:t>
      </w:r>
      <w:r>
        <w:rPr>
          <w:rFonts w:ascii="Arial" w:hAnsi="Arial" w:cs="Arial"/>
          <w:color w:val="auto"/>
          <w:sz w:val="24"/>
        </w:rPr>
        <w:t xml:space="preserve">%, Intermediate Migratory – </w:t>
      </w:r>
      <w:r w:rsidR="00FE0618">
        <w:rPr>
          <w:rFonts w:ascii="Arial" w:hAnsi="Arial" w:cs="Arial"/>
          <w:color w:val="auto"/>
          <w:sz w:val="24"/>
        </w:rPr>
        <w:t>42</w:t>
      </w:r>
      <w:r>
        <w:rPr>
          <w:rFonts w:ascii="Arial" w:hAnsi="Arial" w:cs="Arial"/>
          <w:color w:val="auto"/>
          <w:sz w:val="24"/>
        </w:rPr>
        <w:t xml:space="preserve">% and Non-migratory – </w:t>
      </w:r>
      <w:r w:rsidR="00FE0618">
        <w:rPr>
          <w:rFonts w:ascii="Arial" w:hAnsi="Arial" w:cs="Arial"/>
          <w:color w:val="auto"/>
          <w:sz w:val="24"/>
        </w:rPr>
        <w:t>45</w:t>
      </w:r>
      <w:r>
        <w:rPr>
          <w:rFonts w:ascii="Arial" w:hAnsi="Arial" w:cs="Arial"/>
          <w:color w:val="auto"/>
          <w:sz w:val="24"/>
        </w:rPr>
        <w:t xml:space="preserve">%, Early Intermediate Migratory – </w:t>
      </w:r>
      <w:r w:rsidR="00FE0618">
        <w:rPr>
          <w:rFonts w:ascii="Arial" w:hAnsi="Arial" w:cs="Arial"/>
          <w:color w:val="auto"/>
          <w:sz w:val="24"/>
        </w:rPr>
        <w:t>14</w:t>
      </w:r>
      <w:r>
        <w:rPr>
          <w:rFonts w:ascii="Arial" w:hAnsi="Arial" w:cs="Arial"/>
          <w:color w:val="auto"/>
          <w:sz w:val="24"/>
        </w:rPr>
        <w:t xml:space="preserve">% and Non-migratory – </w:t>
      </w:r>
      <w:r w:rsidR="00FE0618">
        <w:rPr>
          <w:rFonts w:ascii="Arial" w:hAnsi="Arial" w:cs="Arial"/>
          <w:color w:val="auto"/>
          <w:sz w:val="24"/>
        </w:rPr>
        <w:t>12</w:t>
      </w:r>
      <w:r>
        <w:rPr>
          <w:rFonts w:ascii="Arial" w:hAnsi="Arial" w:cs="Arial"/>
          <w:color w:val="auto"/>
          <w:sz w:val="24"/>
        </w:rPr>
        <w:t xml:space="preserve">%, Beginning Migratory – </w:t>
      </w:r>
      <w:r w:rsidR="00FE0618">
        <w:rPr>
          <w:rFonts w:ascii="Arial" w:hAnsi="Arial" w:cs="Arial"/>
          <w:color w:val="auto"/>
          <w:sz w:val="24"/>
        </w:rPr>
        <w:t>28</w:t>
      </w:r>
      <w:r>
        <w:rPr>
          <w:rFonts w:ascii="Arial" w:hAnsi="Arial" w:cs="Arial"/>
          <w:color w:val="auto"/>
          <w:sz w:val="24"/>
        </w:rPr>
        <w:t xml:space="preserve">% and Non-migratory – </w:t>
      </w:r>
      <w:r w:rsidR="00FE0618">
        <w:rPr>
          <w:rFonts w:ascii="Arial" w:hAnsi="Arial" w:cs="Arial"/>
          <w:color w:val="auto"/>
          <w:sz w:val="24"/>
        </w:rPr>
        <w:t>22</w:t>
      </w:r>
      <w:r>
        <w:rPr>
          <w:rFonts w:ascii="Arial" w:hAnsi="Arial" w:cs="Arial"/>
          <w:color w:val="auto"/>
          <w:sz w:val="24"/>
        </w:rPr>
        <w:t xml:space="preserve">%. For Grades 7-9, Advanced Migratory – </w:t>
      </w:r>
      <w:r w:rsidR="00FE0618">
        <w:rPr>
          <w:rFonts w:ascii="Arial" w:hAnsi="Arial" w:cs="Arial"/>
          <w:color w:val="auto"/>
          <w:sz w:val="24"/>
        </w:rPr>
        <w:t>9</w:t>
      </w:r>
      <w:r>
        <w:rPr>
          <w:rFonts w:ascii="Arial" w:hAnsi="Arial" w:cs="Arial"/>
          <w:color w:val="auto"/>
          <w:sz w:val="24"/>
        </w:rPr>
        <w:t xml:space="preserve">% and Non-migratory – </w:t>
      </w:r>
      <w:r w:rsidR="00FE0618">
        <w:rPr>
          <w:rFonts w:ascii="Arial" w:hAnsi="Arial" w:cs="Arial"/>
          <w:color w:val="auto"/>
          <w:sz w:val="24"/>
        </w:rPr>
        <w:t>11</w:t>
      </w:r>
      <w:r>
        <w:rPr>
          <w:rFonts w:ascii="Arial" w:hAnsi="Arial" w:cs="Arial"/>
          <w:color w:val="auto"/>
          <w:sz w:val="24"/>
        </w:rPr>
        <w:t xml:space="preserve">%, Early Advanced Migratory – </w:t>
      </w:r>
      <w:r w:rsidR="00FE0618">
        <w:rPr>
          <w:rFonts w:ascii="Arial" w:hAnsi="Arial" w:cs="Arial"/>
          <w:color w:val="auto"/>
          <w:sz w:val="24"/>
        </w:rPr>
        <w:t>21</w:t>
      </w:r>
      <w:r>
        <w:rPr>
          <w:rFonts w:ascii="Arial" w:hAnsi="Arial" w:cs="Arial"/>
          <w:color w:val="auto"/>
          <w:sz w:val="24"/>
        </w:rPr>
        <w:t xml:space="preserve">% and Non-migratory – </w:t>
      </w:r>
      <w:r w:rsidR="00FE0618">
        <w:rPr>
          <w:rFonts w:ascii="Arial" w:hAnsi="Arial" w:cs="Arial"/>
          <w:color w:val="auto"/>
          <w:sz w:val="24"/>
        </w:rPr>
        <w:t>23</w:t>
      </w:r>
      <w:r>
        <w:rPr>
          <w:rFonts w:ascii="Arial" w:hAnsi="Arial" w:cs="Arial"/>
          <w:color w:val="auto"/>
          <w:sz w:val="24"/>
        </w:rPr>
        <w:t>%, Intermediate Migratory – 3</w:t>
      </w:r>
      <w:r w:rsidR="00FE0618">
        <w:rPr>
          <w:rFonts w:ascii="Arial" w:hAnsi="Arial" w:cs="Arial"/>
          <w:color w:val="auto"/>
          <w:sz w:val="24"/>
        </w:rPr>
        <w:t>1</w:t>
      </w:r>
      <w:r>
        <w:rPr>
          <w:rFonts w:ascii="Arial" w:hAnsi="Arial" w:cs="Arial"/>
          <w:color w:val="auto"/>
          <w:sz w:val="24"/>
        </w:rPr>
        <w:t xml:space="preserve">% and Non-migratory – </w:t>
      </w:r>
      <w:r w:rsidR="00FE0618">
        <w:rPr>
          <w:rFonts w:ascii="Arial" w:hAnsi="Arial" w:cs="Arial"/>
          <w:color w:val="auto"/>
          <w:sz w:val="24"/>
        </w:rPr>
        <w:t>32</w:t>
      </w:r>
      <w:r>
        <w:rPr>
          <w:rFonts w:ascii="Arial" w:hAnsi="Arial" w:cs="Arial"/>
          <w:color w:val="auto"/>
          <w:sz w:val="24"/>
        </w:rPr>
        <w:t>%, Early Intermediate Migratory – 1</w:t>
      </w:r>
      <w:r w:rsidR="00FE0618">
        <w:rPr>
          <w:rFonts w:ascii="Arial" w:hAnsi="Arial" w:cs="Arial"/>
          <w:color w:val="auto"/>
          <w:sz w:val="24"/>
        </w:rPr>
        <w:t>8</w:t>
      </w:r>
      <w:r>
        <w:rPr>
          <w:rFonts w:ascii="Arial" w:hAnsi="Arial" w:cs="Arial"/>
          <w:color w:val="auto"/>
          <w:sz w:val="24"/>
        </w:rPr>
        <w:t xml:space="preserve">% and Non-migratory – </w:t>
      </w:r>
      <w:r w:rsidR="00FE0618">
        <w:rPr>
          <w:rFonts w:ascii="Arial" w:hAnsi="Arial" w:cs="Arial"/>
          <w:color w:val="auto"/>
          <w:sz w:val="24"/>
        </w:rPr>
        <w:t>1</w:t>
      </w:r>
      <w:r>
        <w:rPr>
          <w:rFonts w:ascii="Arial" w:hAnsi="Arial" w:cs="Arial"/>
          <w:color w:val="auto"/>
          <w:sz w:val="24"/>
        </w:rPr>
        <w:t xml:space="preserve">6%, Beginning Migratory – </w:t>
      </w:r>
      <w:r w:rsidR="00FE0618">
        <w:rPr>
          <w:rFonts w:ascii="Arial" w:hAnsi="Arial" w:cs="Arial"/>
          <w:color w:val="auto"/>
          <w:sz w:val="24"/>
        </w:rPr>
        <w:t>21</w:t>
      </w:r>
      <w:r>
        <w:rPr>
          <w:rFonts w:ascii="Arial" w:hAnsi="Arial" w:cs="Arial"/>
          <w:color w:val="auto"/>
          <w:sz w:val="24"/>
        </w:rPr>
        <w:t xml:space="preserve">% and Non-migratory – </w:t>
      </w:r>
      <w:r w:rsidR="00FE0618">
        <w:rPr>
          <w:rFonts w:ascii="Arial" w:hAnsi="Arial" w:cs="Arial"/>
          <w:color w:val="auto"/>
          <w:sz w:val="24"/>
        </w:rPr>
        <w:t>17</w:t>
      </w:r>
      <w:r>
        <w:rPr>
          <w:rFonts w:ascii="Arial" w:hAnsi="Arial" w:cs="Arial"/>
          <w:color w:val="auto"/>
          <w:sz w:val="24"/>
        </w:rPr>
        <w:t xml:space="preserve">%. For Grades 10-12, </w:t>
      </w:r>
      <w:r>
        <w:rPr>
          <w:rFonts w:ascii="Arial" w:hAnsi="Arial" w:cs="Arial"/>
          <w:color w:val="auto"/>
          <w:sz w:val="24"/>
        </w:rPr>
        <w:lastRenderedPageBreak/>
        <w:t xml:space="preserve">Advanced Migratory – </w:t>
      </w:r>
      <w:r w:rsidR="00FE0618">
        <w:rPr>
          <w:rFonts w:ascii="Arial" w:hAnsi="Arial" w:cs="Arial"/>
          <w:color w:val="auto"/>
          <w:sz w:val="24"/>
        </w:rPr>
        <w:t>1</w:t>
      </w:r>
      <w:r>
        <w:rPr>
          <w:rFonts w:ascii="Arial" w:hAnsi="Arial" w:cs="Arial"/>
          <w:color w:val="auto"/>
          <w:sz w:val="24"/>
        </w:rPr>
        <w:t xml:space="preserve">0% and Non-migratory – </w:t>
      </w:r>
      <w:r w:rsidR="00FE0618">
        <w:rPr>
          <w:rFonts w:ascii="Arial" w:hAnsi="Arial" w:cs="Arial"/>
          <w:color w:val="auto"/>
          <w:sz w:val="24"/>
        </w:rPr>
        <w:t>13</w:t>
      </w:r>
      <w:r>
        <w:rPr>
          <w:rFonts w:ascii="Arial" w:hAnsi="Arial" w:cs="Arial"/>
          <w:color w:val="auto"/>
          <w:sz w:val="24"/>
        </w:rPr>
        <w:t>%, Early Advanced Migratory – 2</w:t>
      </w:r>
      <w:r w:rsidR="00FE0618">
        <w:rPr>
          <w:rFonts w:ascii="Arial" w:hAnsi="Arial" w:cs="Arial"/>
          <w:color w:val="auto"/>
          <w:sz w:val="24"/>
        </w:rPr>
        <w:t>1</w:t>
      </w:r>
      <w:r>
        <w:rPr>
          <w:rFonts w:ascii="Arial" w:hAnsi="Arial" w:cs="Arial"/>
          <w:color w:val="auto"/>
          <w:sz w:val="24"/>
        </w:rPr>
        <w:t xml:space="preserve">% and Non-migratory – </w:t>
      </w:r>
      <w:r w:rsidR="00FE0618">
        <w:rPr>
          <w:rFonts w:ascii="Arial" w:hAnsi="Arial" w:cs="Arial"/>
          <w:color w:val="auto"/>
          <w:sz w:val="24"/>
        </w:rPr>
        <w:t>25</w:t>
      </w:r>
      <w:r>
        <w:rPr>
          <w:rFonts w:ascii="Arial" w:hAnsi="Arial" w:cs="Arial"/>
          <w:color w:val="auto"/>
          <w:sz w:val="24"/>
        </w:rPr>
        <w:t xml:space="preserve">%, Intermediate Migratory – </w:t>
      </w:r>
      <w:r w:rsidR="00FE0618">
        <w:rPr>
          <w:rFonts w:ascii="Arial" w:hAnsi="Arial" w:cs="Arial"/>
          <w:color w:val="auto"/>
          <w:sz w:val="24"/>
        </w:rPr>
        <w:t>25</w:t>
      </w:r>
      <w:r>
        <w:rPr>
          <w:rFonts w:ascii="Arial" w:hAnsi="Arial" w:cs="Arial"/>
          <w:color w:val="auto"/>
          <w:sz w:val="24"/>
        </w:rPr>
        <w:t>% and Non-migratory – 2</w:t>
      </w:r>
      <w:r w:rsidR="00FE0618">
        <w:rPr>
          <w:rFonts w:ascii="Arial" w:hAnsi="Arial" w:cs="Arial"/>
          <w:color w:val="auto"/>
          <w:sz w:val="24"/>
        </w:rPr>
        <w:t>6</w:t>
      </w:r>
      <w:r>
        <w:rPr>
          <w:rFonts w:ascii="Arial" w:hAnsi="Arial" w:cs="Arial"/>
          <w:color w:val="auto"/>
          <w:sz w:val="24"/>
        </w:rPr>
        <w:t xml:space="preserve">%, Early Intermediate Migratory – </w:t>
      </w:r>
      <w:r w:rsidR="00FE0618">
        <w:rPr>
          <w:rFonts w:ascii="Arial" w:hAnsi="Arial" w:cs="Arial"/>
          <w:color w:val="auto"/>
          <w:sz w:val="24"/>
        </w:rPr>
        <w:t>23</w:t>
      </w:r>
      <w:r>
        <w:rPr>
          <w:rFonts w:ascii="Arial" w:hAnsi="Arial" w:cs="Arial"/>
          <w:color w:val="auto"/>
          <w:sz w:val="24"/>
        </w:rPr>
        <w:t xml:space="preserve">% and Non-migratory – </w:t>
      </w:r>
      <w:r w:rsidR="00FE0618">
        <w:rPr>
          <w:rFonts w:ascii="Arial" w:hAnsi="Arial" w:cs="Arial"/>
          <w:color w:val="auto"/>
          <w:sz w:val="24"/>
        </w:rPr>
        <w:t>19</w:t>
      </w:r>
      <w:r>
        <w:rPr>
          <w:rFonts w:ascii="Arial" w:hAnsi="Arial" w:cs="Arial"/>
          <w:color w:val="auto"/>
          <w:sz w:val="24"/>
        </w:rPr>
        <w:t xml:space="preserve">%, Beginning Migratory – </w:t>
      </w:r>
      <w:r w:rsidR="00FE0618">
        <w:rPr>
          <w:rFonts w:ascii="Arial" w:hAnsi="Arial" w:cs="Arial"/>
          <w:color w:val="auto"/>
          <w:sz w:val="24"/>
        </w:rPr>
        <w:t>21</w:t>
      </w:r>
      <w:r>
        <w:rPr>
          <w:rFonts w:ascii="Arial" w:hAnsi="Arial" w:cs="Arial"/>
          <w:color w:val="auto"/>
          <w:sz w:val="24"/>
        </w:rPr>
        <w:t xml:space="preserve">% and Non-migratory – </w:t>
      </w:r>
      <w:r w:rsidR="00FE0618">
        <w:rPr>
          <w:rFonts w:ascii="Arial" w:hAnsi="Arial" w:cs="Arial"/>
          <w:color w:val="auto"/>
          <w:sz w:val="24"/>
        </w:rPr>
        <w:t>1</w:t>
      </w:r>
      <w:r>
        <w:rPr>
          <w:rFonts w:ascii="Arial" w:hAnsi="Arial" w:cs="Arial"/>
          <w:color w:val="auto"/>
          <w:sz w:val="24"/>
        </w:rPr>
        <w:t>7%.</w:t>
      </w:r>
    </w:p>
    <w:p w14:paraId="1089F020" w14:textId="3FEE5FE9" w:rsidR="00C26273" w:rsidRPr="00017EA6" w:rsidRDefault="00C26273" w:rsidP="002430F2">
      <w:pPr>
        <w:pStyle w:val="DataSource"/>
        <w:rPr>
          <w:rFonts w:ascii="Arial" w:hAnsi="Arial" w:cs="Arial"/>
          <w:color w:val="auto"/>
          <w:sz w:val="24"/>
        </w:rPr>
      </w:pPr>
      <w:r w:rsidRPr="00017EA6">
        <w:rPr>
          <w:rFonts w:ascii="Arial" w:hAnsi="Arial" w:cs="Arial"/>
          <w:color w:val="auto"/>
          <w:sz w:val="24"/>
        </w:rPr>
        <w:t>Source: CDE CELDT Data Files, 2013</w:t>
      </w:r>
      <w:r w:rsidR="007910F5" w:rsidRPr="00017EA6">
        <w:rPr>
          <w:rFonts w:ascii="Arial" w:hAnsi="Arial" w:cs="Arial"/>
          <w:sz w:val="24"/>
        </w:rPr>
        <w:t>–</w:t>
      </w:r>
      <w:r w:rsidRPr="00017EA6">
        <w:rPr>
          <w:rFonts w:ascii="Arial" w:hAnsi="Arial" w:cs="Arial"/>
          <w:color w:val="auto"/>
          <w:sz w:val="24"/>
        </w:rPr>
        <w:t>14 to 2014</w:t>
      </w:r>
      <w:r w:rsidR="007910F5" w:rsidRPr="00017EA6">
        <w:rPr>
          <w:rFonts w:ascii="Arial" w:hAnsi="Arial" w:cs="Arial"/>
          <w:sz w:val="24"/>
        </w:rPr>
        <w:t>–</w:t>
      </w:r>
      <w:r w:rsidRPr="00017EA6">
        <w:rPr>
          <w:rFonts w:ascii="Arial" w:hAnsi="Arial" w:cs="Arial"/>
          <w:color w:val="auto"/>
          <w:sz w:val="24"/>
        </w:rPr>
        <w:t>15</w:t>
      </w:r>
      <w:r w:rsidR="00BE4313" w:rsidRPr="00017EA6">
        <w:rPr>
          <w:rFonts w:ascii="Arial" w:hAnsi="Arial" w:cs="Arial"/>
          <w:color w:val="auto"/>
          <w:sz w:val="24"/>
        </w:rPr>
        <w:t>.</w:t>
      </w:r>
    </w:p>
    <w:p w14:paraId="55850A1F" w14:textId="4F14BAC2" w:rsidR="00547DB5" w:rsidRPr="00763EC7" w:rsidRDefault="00834C11" w:rsidP="005B3D08">
      <w:pPr>
        <w:pStyle w:val="Heading6"/>
      </w:pPr>
      <w:bookmarkStart w:id="81" w:name="_Toc469659063"/>
      <w:bookmarkStart w:id="82" w:name="_Toc494884290"/>
      <w:r w:rsidRPr="00763EC7">
        <w:t xml:space="preserve">Figure </w:t>
      </w:r>
      <w:r w:rsidR="00E10F12" w:rsidRPr="00763EC7">
        <w:t>21</w:t>
      </w:r>
      <w:r w:rsidRPr="00763EC7">
        <w:t xml:space="preserve">. </w:t>
      </w:r>
      <w:r w:rsidR="00F110F1" w:rsidRPr="00763EC7">
        <w:t xml:space="preserve">Percent </w:t>
      </w:r>
      <w:r w:rsidR="004605D1" w:rsidRPr="00763EC7">
        <w:t>Distribution of 2014</w:t>
      </w:r>
      <w:r w:rsidR="007910F5" w:rsidRPr="00763EC7">
        <w:t>–</w:t>
      </w:r>
      <w:r w:rsidR="004605D1" w:rsidRPr="00763EC7">
        <w:t>15 CELDT Writing Scores for Migrat</w:t>
      </w:r>
      <w:r w:rsidR="00CA7A77" w:rsidRPr="00763EC7">
        <w:t>ory</w:t>
      </w:r>
      <w:r w:rsidR="004605D1" w:rsidRPr="00763EC7">
        <w:t xml:space="preserve"> and Non-</w:t>
      </w:r>
      <w:r w:rsidR="004F1020" w:rsidRPr="00763EC7">
        <w:t>m</w:t>
      </w:r>
      <w:r w:rsidR="004605D1" w:rsidRPr="00763EC7">
        <w:t>igrat</w:t>
      </w:r>
      <w:r w:rsidR="00CA7A77" w:rsidRPr="00763EC7">
        <w:t>ory</w:t>
      </w:r>
      <w:r w:rsidR="004605D1" w:rsidRPr="00763EC7">
        <w:t xml:space="preserve"> Students, by Grade </w:t>
      </w:r>
      <w:bookmarkEnd w:id="81"/>
      <w:r w:rsidR="00621405" w:rsidRPr="00763EC7">
        <w:t>Span</w:t>
      </w:r>
      <w:bookmarkEnd w:id="82"/>
    </w:p>
    <w:p w14:paraId="649C178F" w14:textId="21C51E86" w:rsidR="00BA0F24" w:rsidRPr="00763EC7" w:rsidRDefault="005B3D08" w:rsidP="004F1020">
      <w:pPr>
        <w:contextualSpacing/>
        <w:rPr>
          <w:rFonts w:cs="Arial"/>
          <w:b/>
          <w:sz w:val="22"/>
          <w:szCs w:val="22"/>
        </w:rPr>
      </w:pPr>
      <w:r>
        <w:rPr>
          <w:rFonts w:cs="Arial"/>
          <w:b/>
          <w:noProof/>
          <w:sz w:val="22"/>
          <w:szCs w:val="22"/>
          <w:lang w:eastAsia="en-US"/>
        </w:rPr>
        <w:drawing>
          <wp:inline distT="0" distB="0" distL="0" distR="0" wp14:anchorId="4F31CCBF" wp14:editId="4858C54D">
            <wp:extent cx="6084570" cy="5871210"/>
            <wp:effectExtent l="0" t="0" r="0" b="0"/>
            <wp:docPr id="56" name="Picture 56" descr="Following this image is text describing the data provided in 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4570" cy="5871210"/>
                    </a:xfrm>
                    <a:prstGeom prst="rect">
                      <a:avLst/>
                    </a:prstGeom>
                    <a:noFill/>
                  </pic:spPr>
                </pic:pic>
              </a:graphicData>
            </a:graphic>
          </wp:inline>
        </w:drawing>
      </w:r>
    </w:p>
    <w:p w14:paraId="234BFD24" w14:textId="77777777" w:rsidR="00FB29DB" w:rsidRDefault="00FE0618" w:rsidP="00FB29DB">
      <w:pPr>
        <w:pStyle w:val="DataSource"/>
        <w:rPr>
          <w:rFonts w:ascii="Arial" w:hAnsi="Arial" w:cs="Arial"/>
          <w:color w:val="auto"/>
          <w:sz w:val="24"/>
        </w:rPr>
      </w:pPr>
      <w:r w:rsidRPr="0024121B">
        <w:rPr>
          <w:rFonts w:ascii="Arial" w:hAnsi="Arial" w:cs="Arial"/>
          <w:color w:val="auto"/>
          <w:sz w:val="24"/>
        </w:rPr>
        <w:t xml:space="preserve">Percent Distribution of 2014–15 CELDT </w:t>
      </w:r>
      <w:r>
        <w:rPr>
          <w:rFonts w:ascii="Arial" w:hAnsi="Arial" w:cs="Arial"/>
          <w:color w:val="auto"/>
          <w:sz w:val="24"/>
        </w:rPr>
        <w:t xml:space="preserve">Reading </w:t>
      </w:r>
      <w:r w:rsidRPr="0024121B">
        <w:rPr>
          <w:rFonts w:ascii="Arial" w:hAnsi="Arial" w:cs="Arial"/>
          <w:color w:val="auto"/>
          <w:sz w:val="24"/>
        </w:rPr>
        <w:t>Scores for Migratory and Non-</w:t>
      </w:r>
      <w:proofErr w:type="gramStart"/>
      <w:r w:rsidRPr="0024121B">
        <w:rPr>
          <w:rFonts w:ascii="Arial" w:hAnsi="Arial" w:cs="Arial"/>
          <w:color w:val="auto"/>
          <w:sz w:val="24"/>
        </w:rPr>
        <w:t>migratory</w:t>
      </w:r>
      <w:proofErr w:type="gramEnd"/>
      <w:r w:rsidRPr="0024121B">
        <w:rPr>
          <w:rFonts w:ascii="Arial" w:hAnsi="Arial" w:cs="Arial"/>
          <w:color w:val="auto"/>
          <w:sz w:val="24"/>
        </w:rPr>
        <w:t xml:space="preserve"> Students, </w:t>
      </w:r>
      <w:r>
        <w:rPr>
          <w:rFonts w:ascii="Arial" w:hAnsi="Arial" w:cs="Arial"/>
          <w:color w:val="auto"/>
          <w:sz w:val="24"/>
        </w:rPr>
        <w:t xml:space="preserve">by Grade Span. Grades 1-3, Advanced Migratory – 2% and Non-migratory – 4%, Early Advanced Migratory – 9% and Non-migratory – 15%, Intermediate Migratory – 29% and Non-migratory – 33%, Early Intermediate Migratory – 33% and Non-migratory – </w:t>
      </w:r>
      <w:r>
        <w:rPr>
          <w:rFonts w:ascii="Arial" w:hAnsi="Arial" w:cs="Arial"/>
          <w:color w:val="auto"/>
          <w:sz w:val="24"/>
        </w:rPr>
        <w:lastRenderedPageBreak/>
        <w:t>29%, Beginning Migratory – 27% and Non-migratory – 20%.</w:t>
      </w:r>
      <w:r w:rsidRPr="0024121B">
        <w:rPr>
          <w:color w:val="auto"/>
        </w:rPr>
        <w:t xml:space="preserve"> </w:t>
      </w:r>
      <w:r>
        <w:rPr>
          <w:rFonts w:ascii="Arial" w:hAnsi="Arial" w:cs="Arial"/>
          <w:color w:val="auto"/>
          <w:sz w:val="24"/>
        </w:rPr>
        <w:t>For Grades 4-6, Advanced Migratory – 8% and Non-migratory – 11%, Early Advanced Migratory – 16% and Non-migratory – 20%, Intermediate Migratory – 44% and Non-migratory – 46%, Early Intermediate Migratory – 17% and Non-migratory – 14%, Beginning Migratory – 15% and Non-migratory – 10%. For Grades 7-9, Advanced Migratory – 11% and Non-migratory – 13%, Early Advanced Migratory – 33% and Non-migratory – 37%, Intermediate Migratory – 29% and Non-migratory – 30%, Early Intermediate Migratory – 15% and Non-migratory – 12%, Beginning Migratory – 1</w:t>
      </w:r>
      <w:r w:rsidR="00FB29DB">
        <w:rPr>
          <w:rFonts w:ascii="Arial" w:hAnsi="Arial" w:cs="Arial"/>
          <w:color w:val="auto"/>
          <w:sz w:val="24"/>
        </w:rPr>
        <w:t>3</w:t>
      </w:r>
      <w:r>
        <w:rPr>
          <w:rFonts w:ascii="Arial" w:hAnsi="Arial" w:cs="Arial"/>
          <w:color w:val="auto"/>
          <w:sz w:val="24"/>
        </w:rPr>
        <w:t xml:space="preserve">% and Non-migratory – </w:t>
      </w:r>
      <w:r w:rsidR="00FB29DB">
        <w:rPr>
          <w:rFonts w:ascii="Arial" w:hAnsi="Arial" w:cs="Arial"/>
          <w:color w:val="auto"/>
          <w:sz w:val="24"/>
        </w:rPr>
        <w:t>8</w:t>
      </w:r>
      <w:r>
        <w:rPr>
          <w:rFonts w:ascii="Arial" w:hAnsi="Arial" w:cs="Arial"/>
          <w:color w:val="auto"/>
          <w:sz w:val="24"/>
        </w:rPr>
        <w:t>%. For Grades 10-12, Advanced Migratory – 1</w:t>
      </w:r>
      <w:r w:rsidR="00FB29DB">
        <w:rPr>
          <w:rFonts w:ascii="Arial" w:hAnsi="Arial" w:cs="Arial"/>
          <w:color w:val="auto"/>
          <w:sz w:val="24"/>
        </w:rPr>
        <w:t>8</w:t>
      </w:r>
      <w:r>
        <w:rPr>
          <w:rFonts w:ascii="Arial" w:hAnsi="Arial" w:cs="Arial"/>
          <w:color w:val="auto"/>
          <w:sz w:val="24"/>
        </w:rPr>
        <w:t xml:space="preserve">% and Non-migratory – </w:t>
      </w:r>
      <w:r w:rsidR="00FB29DB">
        <w:rPr>
          <w:rFonts w:ascii="Arial" w:hAnsi="Arial" w:cs="Arial"/>
          <w:color w:val="auto"/>
          <w:sz w:val="24"/>
        </w:rPr>
        <w:t>2</w:t>
      </w:r>
      <w:r>
        <w:rPr>
          <w:rFonts w:ascii="Arial" w:hAnsi="Arial" w:cs="Arial"/>
          <w:color w:val="auto"/>
          <w:sz w:val="24"/>
        </w:rPr>
        <w:t>3%, Early Advanced Migratory – 2</w:t>
      </w:r>
      <w:r w:rsidR="00FB29DB">
        <w:rPr>
          <w:rFonts w:ascii="Arial" w:hAnsi="Arial" w:cs="Arial"/>
          <w:color w:val="auto"/>
          <w:sz w:val="24"/>
        </w:rPr>
        <w:t>6</w:t>
      </w:r>
      <w:r>
        <w:rPr>
          <w:rFonts w:ascii="Arial" w:hAnsi="Arial" w:cs="Arial"/>
          <w:color w:val="auto"/>
          <w:sz w:val="24"/>
        </w:rPr>
        <w:t xml:space="preserve">% and Non-migratory – </w:t>
      </w:r>
      <w:r w:rsidR="00FB29DB">
        <w:rPr>
          <w:rFonts w:ascii="Arial" w:hAnsi="Arial" w:cs="Arial"/>
          <w:color w:val="auto"/>
          <w:sz w:val="24"/>
        </w:rPr>
        <w:t>30</w:t>
      </w:r>
      <w:r>
        <w:rPr>
          <w:rFonts w:ascii="Arial" w:hAnsi="Arial" w:cs="Arial"/>
          <w:color w:val="auto"/>
          <w:sz w:val="24"/>
        </w:rPr>
        <w:t>%, Intermediate Migratory – 2</w:t>
      </w:r>
      <w:r w:rsidR="00FB29DB">
        <w:rPr>
          <w:rFonts w:ascii="Arial" w:hAnsi="Arial" w:cs="Arial"/>
          <w:color w:val="auto"/>
          <w:sz w:val="24"/>
        </w:rPr>
        <w:t>7</w:t>
      </w:r>
      <w:r>
        <w:rPr>
          <w:rFonts w:ascii="Arial" w:hAnsi="Arial" w:cs="Arial"/>
          <w:color w:val="auto"/>
          <w:sz w:val="24"/>
        </w:rPr>
        <w:t>% and Non-migratory – 2</w:t>
      </w:r>
      <w:r w:rsidR="00FB29DB">
        <w:rPr>
          <w:rFonts w:ascii="Arial" w:hAnsi="Arial" w:cs="Arial"/>
          <w:color w:val="auto"/>
          <w:sz w:val="24"/>
        </w:rPr>
        <w:t>7</w:t>
      </w:r>
      <w:r>
        <w:rPr>
          <w:rFonts w:ascii="Arial" w:hAnsi="Arial" w:cs="Arial"/>
          <w:color w:val="auto"/>
          <w:sz w:val="24"/>
        </w:rPr>
        <w:t xml:space="preserve">%, Early Intermediate Migratory – </w:t>
      </w:r>
      <w:r w:rsidR="00FB29DB">
        <w:rPr>
          <w:rFonts w:ascii="Arial" w:hAnsi="Arial" w:cs="Arial"/>
          <w:color w:val="auto"/>
          <w:sz w:val="24"/>
        </w:rPr>
        <w:t>15</w:t>
      </w:r>
      <w:r>
        <w:rPr>
          <w:rFonts w:ascii="Arial" w:hAnsi="Arial" w:cs="Arial"/>
          <w:color w:val="auto"/>
          <w:sz w:val="24"/>
        </w:rPr>
        <w:t>% and Non-migratory – 1</w:t>
      </w:r>
      <w:r w:rsidR="00FB29DB">
        <w:rPr>
          <w:rFonts w:ascii="Arial" w:hAnsi="Arial" w:cs="Arial"/>
          <w:color w:val="auto"/>
          <w:sz w:val="24"/>
        </w:rPr>
        <w:t>0</w:t>
      </w:r>
      <w:r>
        <w:rPr>
          <w:rFonts w:ascii="Arial" w:hAnsi="Arial" w:cs="Arial"/>
          <w:color w:val="auto"/>
          <w:sz w:val="24"/>
        </w:rPr>
        <w:t xml:space="preserve">%, Beginning Migratory – </w:t>
      </w:r>
      <w:r w:rsidR="00FB29DB">
        <w:rPr>
          <w:rFonts w:ascii="Arial" w:hAnsi="Arial" w:cs="Arial"/>
          <w:color w:val="auto"/>
          <w:sz w:val="24"/>
        </w:rPr>
        <w:t>14</w:t>
      </w:r>
      <w:r>
        <w:rPr>
          <w:rFonts w:ascii="Arial" w:hAnsi="Arial" w:cs="Arial"/>
          <w:color w:val="auto"/>
          <w:sz w:val="24"/>
        </w:rPr>
        <w:t>% and Non-migratory – 1</w:t>
      </w:r>
      <w:r w:rsidR="00FB29DB">
        <w:rPr>
          <w:rFonts w:ascii="Arial" w:hAnsi="Arial" w:cs="Arial"/>
          <w:color w:val="auto"/>
          <w:sz w:val="24"/>
        </w:rPr>
        <w:t>0</w:t>
      </w:r>
      <w:r>
        <w:rPr>
          <w:rFonts w:ascii="Arial" w:hAnsi="Arial" w:cs="Arial"/>
          <w:color w:val="auto"/>
          <w:sz w:val="24"/>
        </w:rPr>
        <w:t>%.</w:t>
      </w:r>
    </w:p>
    <w:p w14:paraId="72873E4D" w14:textId="353B1F60" w:rsidR="00413A0B" w:rsidRPr="00017EA6" w:rsidRDefault="00413A0B" w:rsidP="002430F2">
      <w:pPr>
        <w:pStyle w:val="DataSource"/>
        <w:rPr>
          <w:rFonts w:ascii="Arial" w:hAnsi="Arial" w:cs="Arial"/>
          <w:color w:val="auto"/>
          <w:sz w:val="24"/>
        </w:rPr>
      </w:pPr>
      <w:r w:rsidRPr="00017EA6">
        <w:rPr>
          <w:rFonts w:ascii="Arial" w:hAnsi="Arial" w:cs="Arial"/>
          <w:color w:val="auto"/>
          <w:sz w:val="24"/>
        </w:rPr>
        <w:t>Source: CDE CELDT Data Files, 2013</w:t>
      </w:r>
      <w:r w:rsidR="00CA7A77" w:rsidRPr="00017EA6">
        <w:rPr>
          <w:rFonts w:ascii="Arial" w:hAnsi="Arial" w:cs="Arial"/>
          <w:sz w:val="24"/>
        </w:rPr>
        <w:t>–</w:t>
      </w:r>
      <w:r w:rsidRPr="00017EA6">
        <w:rPr>
          <w:rFonts w:ascii="Arial" w:hAnsi="Arial" w:cs="Arial"/>
          <w:color w:val="auto"/>
          <w:sz w:val="24"/>
        </w:rPr>
        <w:t xml:space="preserve">14 </w:t>
      </w:r>
      <w:r w:rsidR="00C26273" w:rsidRPr="00017EA6">
        <w:rPr>
          <w:rFonts w:ascii="Arial" w:hAnsi="Arial" w:cs="Arial"/>
          <w:color w:val="auto"/>
          <w:sz w:val="24"/>
        </w:rPr>
        <w:t xml:space="preserve">to </w:t>
      </w:r>
      <w:r w:rsidRPr="00017EA6">
        <w:rPr>
          <w:rFonts w:ascii="Arial" w:hAnsi="Arial" w:cs="Arial"/>
          <w:color w:val="auto"/>
          <w:sz w:val="24"/>
        </w:rPr>
        <w:t>2014</w:t>
      </w:r>
      <w:r w:rsidR="00CA7A77" w:rsidRPr="00017EA6">
        <w:rPr>
          <w:rFonts w:ascii="Arial" w:hAnsi="Arial" w:cs="Arial"/>
          <w:sz w:val="24"/>
        </w:rPr>
        <w:t>–</w:t>
      </w:r>
      <w:r w:rsidRPr="00017EA6">
        <w:rPr>
          <w:rFonts w:ascii="Arial" w:hAnsi="Arial" w:cs="Arial"/>
          <w:color w:val="auto"/>
          <w:sz w:val="24"/>
        </w:rPr>
        <w:t>15</w:t>
      </w:r>
      <w:r w:rsidR="00621405" w:rsidRPr="00017EA6">
        <w:rPr>
          <w:rFonts w:ascii="Arial" w:hAnsi="Arial" w:cs="Arial"/>
          <w:color w:val="auto"/>
          <w:sz w:val="24"/>
        </w:rPr>
        <w:t>.</w:t>
      </w:r>
    </w:p>
    <w:p w14:paraId="4FFA33B1" w14:textId="72C6BF52" w:rsidR="00D922AE" w:rsidRPr="00763EC7" w:rsidRDefault="00672AE9" w:rsidP="00017EA6">
      <w:pPr>
        <w:pStyle w:val="Heading3"/>
      </w:pPr>
      <w:bookmarkStart w:id="83" w:name="_Toc469510915"/>
      <w:bookmarkStart w:id="84" w:name="_Toc502908472"/>
      <w:r w:rsidRPr="00763EC7">
        <w:t>Out-of-School Youth</w:t>
      </w:r>
      <w:bookmarkEnd w:id="83"/>
      <w:bookmarkEnd w:id="84"/>
    </w:p>
    <w:p w14:paraId="13ED1B90" w14:textId="5FA53930" w:rsidR="0097224F" w:rsidRPr="00017EA6" w:rsidRDefault="0097224F" w:rsidP="001B796B">
      <w:pPr>
        <w:rPr>
          <w:rFonts w:cs="Arial"/>
        </w:rPr>
      </w:pPr>
      <w:r w:rsidRPr="00017EA6">
        <w:rPr>
          <w:rFonts w:cs="Arial"/>
        </w:rPr>
        <w:t xml:space="preserve">California’s </w:t>
      </w:r>
      <w:r w:rsidR="00CA7A77" w:rsidRPr="00017EA6">
        <w:rPr>
          <w:rFonts w:cs="Arial"/>
        </w:rPr>
        <w:t xml:space="preserve">migratory </w:t>
      </w:r>
      <w:r w:rsidRPr="00017EA6">
        <w:rPr>
          <w:rFonts w:cs="Arial"/>
        </w:rPr>
        <w:t>Out-of-School Youth, or OSY, are youth through age 21 who are currently not enrolled in a K</w:t>
      </w:r>
      <w:r w:rsidR="004F1020" w:rsidRPr="00017EA6">
        <w:rPr>
          <w:rFonts w:cs="Arial"/>
        </w:rPr>
        <w:t>–</w:t>
      </w:r>
      <w:r w:rsidRPr="00017EA6">
        <w:rPr>
          <w:rFonts w:cs="Arial"/>
        </w:rPr>
        <w:t>12 school, and have not graduated from high school</w:t>
      </w:r>
      <w:r w:rsidR="004F1020" w:rsidRPr="00017EA6">
        <w:rPr>
          <w:rFonts w:cs="Arial"/>
        </w:rPr>
        <w:t>,</w:t>
      </w:r>
      <w:r w:rsidRPr="00017EA6">
        <w:rPr>
          <w:rFonts w:cs="Arial"/>
        </w:rPr>
        <w:t xml:space="preserve"> or </w:t>
      </w:r>
      <w:r w:rsidR="004F1020" w:rsidRPr="00017EA6">
        <w:rPr>
          <w:rFonts w:cs="Arial"/>
        </w:rPr>
        <w:t>passed a high school equivalency examination</w:t>
      </w:r>
      <w:r w:rsidR="0077799B" w:rsidRPr="00017EA6">
        <w:rPr>
          <w:rFonts w:cs="Arial"/>
        </w:rPr>
        <w:t xml:space="preserve">. </w:t>
      </w:r>
      <w:r w:rsidR="00CA7A77" w:rsidRPr="00017EA6">
        <w:rPr>
          <w:rFonts w:cs="Arial"/>
        </w:rPr>
        <w:t>Migratory</w:t>
      </w:r>
      <w:r w:rsidRPr="00017EA6">
        <w:rPr>
          <w:rFonts w:cs="Arial"/>
        </w:rPr>
        <w:t xml:space="preserve"> OSY may include youth who have dropped out of school, are working on credit recovery outside of a K</w:t>
      </w:r>
      <w:r w:rsidR="004F1020" w:rsidRPr="00017EA6">
        <w:rPr>
          <w:rFonts w:cs="Arial"/>
        </w:rPr>
        <w:t>–</w:t>
      </w:r>
      <w:r w:rsidRPr="00017EA6">
        <w:rPr>
          <w:rFonts w:cs="Arial"/>
        </w:rPr>
        <w:t xml:space="preserve">12 </w:t>
      </w:r>
      <w:proofErr w:type="gramStart"/>
      <w:r w:rsidRPr="00017EA6">
        <w:rPr>
          <w:rFonts w:cs="Arial"/>
        </w:rPr>
        <w:t>school, or</w:t>
      </w:r>
      <w:proofErr w:type="gramEnd"/>
      <w:r w:rsidRPr="00017EA6">
        <w:rPr>
          <w:rFonts w:cs="Arial"/>
        </w:rPr>
        <w:t xml:space="preserve"> are here-to-work</w:t>
      </w:r>
      <w:r w:rsidR="0077799B" w:rsidRPr="00017EA6">
        <w:rPr>
          <w:rFonts w:cs="Arial"/>
        </w:rPr>
        <w:t xml:space="preserve">. </w:t>
      </w:r>
      <w:r w:rsidRPr="00017EA6">
        <w:rPr>
          <w:rFonts w:cs="Arial"/>
        </w:rPr>
        <w:t>Here-t</w:t>
      </w:r>
      <w:r w:rsidR="004F1020" w:rsidRPr="00017EA6">
        <w:rPr>
          <w:rFonts w:cs="Arial"/>
        </w:rPr>
        <w:t xml:space="preserve">o-work OSY are youth who have </w:t>
      </w:r>
      <w:r w:rsidRPr="00017EA6">
        <w:rPr>
          <w:rFonts w:cs="Arial"/>
        </w:rPr>
        <w:t>m</w:t>
      </w:r>
      <w:r w:rsidR="004F1020" w:rsidRPr="00017EA6">
        <w:rPr>
          <w:rFonts w:cs="Arial"/>
        </w:rPr>
        <w:t>oved</w:t>
      </w:r>
      <w:r w:rsidRPr="00017EA6">
        <w:rPr>
          <w:rFonts w:cs="Arial"/>
        </w:rPr>
        <w:t xml:space="preserve"> to the United States with the primary purpose of working, many of whom are traveling and working without a guardian. </w:t>
      </w:r>
    </w:p>
    <w:p w14:paraId="6807E999" w14:textId="399AEA3A" w:rsidR="0097224F" w:rsidRPr="00017EA6" w:rsidRDefault="0097224F" w:rsidP="00017EA6">
      <w:pPr>
        <w:spacing w:before="240" w:after="240"/>
        <w:rPr>
          <w:rFonts w:cs="Arial"/>
        </w:rPr>
      </w:pPr>
      <w:r w:rsidRPr="00017EA6">
        <w:rPr>
          <w:rFonts w:cs="Arial"/>
        </w:rPr>
        <w:t xml:space="preserve">The </w:t>
      </w:r>
      <w:r w:rsidR="00433983" w:rsidRPr="00017EA6">
        <w:rPr>
          <w:rFonts w:cs="Arial"/>
        </w:rPr>
        <w:t>CDE</w:t>
      </w:r>
      <w:r w:rsidRPr="00017EA6">
        <w:rPr>
          <w:rFonts w:cs="Arial"/>
        </w:rPr>
        <w:t xml:space="preserve"> examined trends in California’s </w:t>
      </w:r>
      <w:r w:rsidR="00CA7A77" w:rsidRPr="00017EA6">
        <w:rPr>
          <w:rFonts w:cs="Arial"/>
        </w:rPr>
        <w:t>migratory</w:t>
      </w:r>
      <w:r w:rsidRPr="00017EA6">
        <w:rPr>
          <w:rFonts w:cs="Arial"/>
        </w:rPr>
        <w:t xml:space="preserve"> OSY population size between 2010</w:t>
      </w:r>
      <w:r w:rsidR="00CA7A77" w:rsidRPr="00017EA6">
        <w:rPr>
          <w:rFonts w:eastAsia="Times New Roman" w:cs="Arial"/>
        </w:rPr>
        <w:t>–</w:t>
      </w:r>
      <w:r w:rsidRPr="00017EA6">
        <w:rPr>
          <w:rFonts w:cs="Arial"/>
        </w:rPr>
        <w:t>11 and 2014</w:t>
      </w:r>
      <w:r w:rsidR="00CA7A77" w:rsidRPr="00017EA6">
        <w:rPr>
          <w:rFonts w:eastAsia="Times New Roman" w:cs="Arial"/>
        </w:rPr>
        <w:t>–</w:t>
      </w:r>
      <w:r w:rsidRPr="00017EA6">
        <w:rPr>
          <w:rFonts w:cs="Arial"/>
        </w:rPr>
        <w:t>15; and for a sample of OSY from program year 2015</w:t>
      </w:r>
      <w:r w:rsidR="00CA7A77" w:rsidRPr="00017EA6">
        <w:rPr>
          <w:rFonts w:eastAsia="Times New Roman" w:cs="Arial"/>
        </w:rPr>
        <w:t>–</w:t>
      </w:r>
      <w:r w:rsidRPr="00017EA6">
        <w:rPr>
          <w:rFonts w:cs="Arial"/>
        </w:rPr>
        <w:t xml:space="preserve">16, explored their home languages, referral needs, access to transportation and here-to-work </w:t>
      </w:r>
      <w:r w:rsidR="00621405" w:rsidRPr="00017EA6">
        <w:rPr>
          <w:rFonts w:cs="Arial"/>
        </w:rPr>
        <w:t>versus</w:t>
      </w:r>
      <w:r w:rsidRPr="00017EA6">
        <w:rPr>
          <w:rFonts w:cs="Arial"/>
        </w:rPr>
        <w:t xml:space="preserve"> credit recovery status.</w:t>
      </w:r>
    </w:p>
    <w:p w14:paraId="2805C1AD" w14:textId="4BA20468" w:rsidR="0097224F" w:rsidRPr="00017EA6" w:rsidRDefault="0097224F" w:rsidP="00017EA6">
      <w:pPr>
        <w:spacing w:after="240"/>
        <w:rPr>
          <w:rFonts w:cs="Arial"/>
        </w:rPr>
      </w:pPr>
      <w:r w:rsidRPr="00017EA6">
        <w:rPr>
          <w:rFonts w:cs="Arial"/>
        </w:rPr>
        <w:t>The following section details several key findings:</w:t>
      </w:r>
    </w:p>
    <w:p w14:paraId="7FE3DB97" w14:textId="421EFB93" w:rsidR="0097224F" w:rsidRPr="00017EA6" w:rsidRDefault="0097224F" w:rsidP="0097224F">
      <w:pPr>
        <w:pStyle w:val="ListParagraph"/>
        <w:numPr>
          <w:ilvl w:val="0"/>
          <w:numId w:val="3"/>
        </w:numPr>
        <w:rPr>
          <w:rFonts w:cs="Arial"/>
        </w:rPr>
      </w:pPr>
      <w:r w:rsidRPr="00017EA6">
        <w:rPr>
          <w:rFonts w:cs="Arial"/>
        </w:rPr>
        <w:t xml:space="preserve">California’s </w:t>
      </w:r>
      <w:r w:rsidR="00CA7A77" w:rsidRPr="00017EA6">
        <w:rPr>
          <w:rFonts w:cs="Arial"/>
        </w:rPr>
        <w:t xml:space="preserve">migratory </w:t>
      </w:r>
      <w:r w:rsidRPr="00017EA6">
        <w:rPr>
          <w:rFonts w:cs="Arial"/>
        </w:rPr>
        <w:t>OSY population has declined by nearly 50 percent over the past five years</w:t>
      </w:r>
      <w:r w:rsidR="00CE6D3C" w:rsidRPr="00017EA6">
        <w:rPr>
          <w:rFonts w:cs="Arial"/>
        </w:rPr>
        <w:t xml:space="preserve"> from 18,302 to 9,293</w:t>
      </w:r>
      <w:r w:rsidRPr="00017EA6">
        <w:rPr>
          <w:rFonts w:cs="Arial"/>
        </w:rPr>
        <w:t>.</w:t>
      </w:r>
    </w:p>
    <w:p w14:paraId="636C3693" w14:textId="073D450B" w:rsidR="0097224F" w:rsidRPr="00017EA6" w:rsidRDefault="0097224F" w:rsidP="00017EA6">
      <w:pPr>
        <w:pStyle w:val="ListParagraph"/>
        <w:numPr>
          <w:ilvl w:val="0"/>
          <w:numId w:val="3"/>
        </w:numPr>
        <w:spacing w:before="240" w:after="240"/>
        <w:contextualSpacing w:val="0"/>
        <w:rPr>
          <w:rFonts w:cs="Arial"/>
        </w:rPr>
      </w:pPr>
      <w:r w:rsidRPr="00017EA6">
        <w:rPr>
          <w:rFonts w:cs="Arial"/>
        </w:rPr>
        <w:t>Sixteen percent</w:t>
      </w:r>
      <w:r w:rsidR="007910F5" w:rsidRPr="00017EA6">
        <w:rPr>
          <w:rFonts w:cs="Arial"/>
        </w:rPr>
        <w:t xml:space="preserve">, or </w:t>
      </w:r>
      <w:r w:rsidR="002A40DA" w:rsidRPr="00017EA6">
        <w:rPr>
          <w:rFonts w:cs="Arial"/>
        </w:rPr>
        <w:t xml:space="preserve">1,519 </w:t>
      </w:r>
      <w:r w:rsidRPr="00017EA6">
        <w:rPr>
          <w:rFonts w:cs="Arial"/>
        </w:rPr>
        <w:t>of Cal</w:t>
      </w:r>
      <w:r w:rsidR="00D419F1" w:rsidRPr="00017EA6">
        <w:rPr>
          <w:rFonts w:cs="Arial"/>
        </w:rPr>
        <w:t>ifornia’s OSY population are</w:t>
      </w:r>
      <w:r w:rsidRPr="00017EA6">
        <w:rPr>
          <w:rFonts w:cs="Arial"/>
        </w:rPr>
        <w:t xml:space="preserve"> under the age of 18 years</w:t>
      </w:r>
      <w:r w:rsidR="0077799B" w:rsidRPr="00017EA6">
        <w:rPr>
          <w:rFonts w:cs="Arial"/>
        </w:rPr>
        <w:t xml:space="preserve">. </w:t>
      </w:r>
    </w:p>
    <w:p w14:paraId="49769605" w14:textId="3148BD87" w:rsidR="0097224F" w:rsidRPr="00017EA6" w:rsidRDefault="0097224F" w:rsidP="0097224F">
      <w:pPr>
        <w:pStyle w:val="ListParagraph"/>
        <w:numPr>
          <w:ilvl w:val="0"/>
          <w:numId w:val="3"/>
        </w:numPr>
        <w:rPr>
          <w:rFonts w:cs="Arial"/>
        </w:rPr>
      </w:pPr>
      <w:r w:rsidRPr="00017EA6">
        <w:rPr>
          <w:rFonts w:cs="Arial"/>
        </w:rPr>
        <w:t>Among a sample of</w:t>
      </w:r>
      <w:r w:rsidR="00CE6D3C" w:rsidRPr="00017EA6">
        <w:rPr>
          <w:rFonts w:cs="Arial"/>
        </w:rPr>
        <w:t xml:space="preserve"> 100</w:t>
      </w:r>
      <w:r w:rsidRPr="00017EA6">
        <w:rPr>
          <w:rFonts w:cs="Arial"/>
        </w:rPr>
        <w:t xml:space="preserve"> 2015</w:t>
      </w:r>
      <w:r w:rsidR="00735A9F" w:rsidRPr="00017EA6">
        <w:rPr>
          <w:rFonts w:eastAsia="Times New Roman" w:cs="Arial"/>
        </w:rPr>
        <w:t>–</w:t>
      </w:r>
      <w:r w:rsidRPr="00017EA6">
        <w:rPr>
          <w:rFonts w:cs="Arial"/>
        </w:rPr>
        <w:t xml:space="preserve">16 </w:t>
      </w:r>
      <w:r w:rsidR="00735A9F" w:rsidRPr="00017EA6">
        <w:rPr>
          <w:rFonts w:cs="Arial"/>
        </w:rPr>
        <w:t xml:space="preserve">migratory </w:t>
      </w:r>
      <w:r w:rsidRPr="00017EA6">
        <w:rPr>
          <w:rFonts w:cs="Arial"/>
        </w:rPr>
        <w:t>OSY:</w:t>
      </w:r>
    </w:p>
    <w:p w14:paraId="656617E1" w14:textId="30CB4F6A" w:rsidR="0097224F" w:rsidRPr="00017EA6" w:rsidRDefault="0097224F" w:rsidP="002F6CA8">
      <w:pPr>
        <w:pStyle w:val="ListParagraph"/>
        <w:numPr>
          <w:ilvl w:val="1"/>
          <w:numId w:val="3"/>
        </w:numPr>
        <w:spacing w:before="120" w:after="120"/>
        <w:ind w:left="634" w:hanging="274"/>
        <w:contextualSpacing w:val="0"/>
        <w:rPr>
          <w:rFonts w:cs="Arial"/>
        </w:rPr>
      </w:pPr>
      <w:r w:rsidRPr="00017EA6">
        <w:rPr>
          <w:rFonts w:cs="Arial"/>
        </w:rPr>
        <w:t xml:space="preserve">Spanish is the most common home language, but nearly </w:t>
      </w:r>
      <w:r w:rsidR="00621405" w:rsidRPr="00017EA6">
        <w:rPr>
          <w:rFonts w:cs="Arial"/>
        </w:rPr>
        <w:t xml:space="preserve">seven </w:t>
      </w:r>
      <w:r w:rsidRPr="00017EA6">
        <w:rPr>
          <w:rFonts w:cs="Arial"/>
        </w:rPr>
        <w:t>percent</w:t>
      </w:r>
      <w:r w:rsidR="00CE6D3C" w:rsidRPr="00017EA6">
        <w:rPr>
          <w:rFonts w:cs="Arial"/>
        </w:rPr>
        <w:t>, or 7 out of the 100 OSY INAs/MLAPs sampled,</w:t>
      </w:r>
      <w:r w:rsidRPr="00017EA6">
        <w:rPr>
          <w:rFonts w:cs="Arial"/>
        </w:rPr>
        <w:t xml:space="preserve"> speak an indigenous </w:t>
      </w:r>
      <w:proofErr w:type="gramStart"/>
      <w:r w:rsidRPr="00017EA6">
        <w:rPr>
          <w:rFonts w:cs="Arial"/>
        </w:rPr>
        <w:t>language</w:t>
      </w:r>
      <w:r w:rsidR="00BB5092" w:rsidRPr="00017EA6">
        <w:rPr>
          <w:rFonts w:cs="Arial"/>
        </w:rPr>
        <w:t>;</w:t>
      </w:r>
      <w:proofErr w:type="gramEnd"/>
    </w:p>
    <w:p w14:paraId="18AEF951" w14:textId="77777777" w:rsidR="0097224F" w:rsidRPr="00017EA6" w:rsidRDefault="0097224F" w:rsidP="00621405">
      <w:pPr>
        <w:pStyle w:val="ListParagraph"/>
        <w:numPr>
          <w:ilvl w:val="1"/>
          <w:numId w:val="3"/>
        </w:numPr>
        <w:ind w:left="630" w:hanging="270"/>
        <w:rPr>
          <w:rFonts w:cs="Arial"/>
        </w:rPr>
      </w:pPr>
      <w:r w:rsidRPr="00017EA6">
        <w:rPr>
          <w:rFonts w:cs="Arial"/>
        </w:rPr>
        <w:t xml:space="preserve">Nearly 60 percent are here-to-work, and a quarter have no access to </w:t>
      </w:r>
      <w:proofErr w:type="gramStart"/>
      <w:r w:rsidRPr="00017EA6">
        <w:rPr>
          <w:rFonts w:cs="Arial"/>
        </w:rPr>
        <w:t>transportation;</w:t>
      </w:r>
      <w:proofErr w:type="gramEnd"/>
    </w:p>
    <w:p w14:paraId="515E2E22" w14:textId="0CC551F7" w:rsidR="00735A9F" w:rsidRPr="00017EA6" w:rsidRDefault="00B036BA" w:rsidP="002F6CA8">
      <w:pPr>
        <w:pStyle w:val="ListParagraph"/>
        <w:numPr>
          <w:ilvl w:val="1"/>
          <w:numId w:val="3"/>
        </w:numPr>
        <w:spacing w:before="120" w:after="240"/>
        <w:ind w:left="634" w:hanging="274"/>
        <w:contextualSpacing w:val="0"/>
        <w:rPr>
          <w:rFonts w:cs="Arial"/>
        </w:rPr>
      </w:pPr>
      <w:r w:rsidRPr="00017EA6">
        <w:rPr>
          <w:rFonts w:cs="Arial"/>
        </w:rPr>
        <w:t>OSY’s</w:t>
      </w:r>
      <w:r w:rsidR="0097224F" w:rsidRPr="00017EA6">
        <w:rPr>
          <w:rFonts w:cs="Arial"/>
        </w:rPr>
        <w:t xml:space="preserve"> most common need</w:t>
      </w:r>
      <w:r w:rsidRPr="00017EA6">
        <w:rPr>
          <w:rFonts w:cs="Arial"/>
        </w:rPr>
        <w:t>-based</w:t>
      </w:r>
      <w:r w:rsidR="0097224F" w:rsidRPr="00017EA6">
        <w:rPr>
          <w:rFonts w:cs="Arial"/>
        </w:rPr>
        <w:t xml:space="preserve"> referrals are for high school graduation services (62 percent), followed by E</w:t>
      </w:r>
      <w:r w:rsidR="00CE6D3C" w:rsidRPr="00017EA6">
        <w:rPr>
          <w:rFonts w:cs="Arial"/>
        </w:rPr>
        <w:t xml:space="preserve">nglish as a </w:t>
      </w:r>
      <w:r w:rsidR="0097224F" w:rsidRPr="00017EA6">
        <w:rPr>
          <w:rFonts w:cs="Arial"/>
        </w:rPr>
        <w:t>S</w:t>
      </w:r>
      <w:r w:rsidR="00CE6D3C" w:rsidRPr="00017EA6">
        <w:rPr>
          <w:rFonts w:cs="Arial"/>
        </w:rPr>
        <w:t xml:space="preserve">econd </w:t>
      </w:r>
      <w:r w:rsidR="0097224F" w:rsidRPr="00017EA6">
        <w:rPr>
          <w:rFonts w:cs="Arial"/>
        </w:rPr>
        <w:t>L</w:t>
      </w:r>
      <w:r w:rsidR="00CE6D3C" w:rsidRPr="00017EA6">
        <w:rPr>
          <w:rFonts w:cs="Arial"/>
        </w:rPr>
        <w:t>anguage</w:t>
      </w:r>
      <w:r w:rsidR="0097224F" w:rsidRPr="00017EA6">
        <w:rPr>
          <w:rFonts w:cs="Arial"/>
        </w:rPr>
        <w:t xml:space="preserve"> services (47 percent)</w:t>
      </w:r>
      <w:r w:rsidR="00621405" w:rsidRPr="00017EA6">
        <w:rPr>
          <w:rFonts w:cs="Arial"/>
        </w:rPr>
        <w:t>,</w:t>
      </w:r>
      <w:r w:rsidR="0097224F" w:rsidRPr="00017EA6">
        <w:rPr>
          <w:rFonts w:cs="Arial"/>
        </w:rPr>
        <w:t xml:space="preserve"> and health services (14 percent).</w:t>
      </w:r>
      <w:bookmarkStart w:id="85" w:name="_Toc469510916"/>
    </w:p>
    <w:p w14:paraId="061E0794" w14:textId="4E72C62E" w:rsidR="0097224F" w:rsidRPr="00763EC7" w:rsidRDefault="0097224F" w:rsidP="00017EA6">
      <w:pPr>
        <w:pStyle w:val="Heading4"/>
      </w:pPr>
      <w:bookmarkStart w:id="86" w:name="_Toc502908473"/>
      <w:r w:rsidRPr="00763EC7">
        <w:lastRenderedPageBreak/>
        <w:t>Population Size and Trends</w:t>
      </w:r>
      <w:bookmarkEnd w:id="85"/>
      <w:bookmarkEnd w:id="86"/>
    </w:p>
    <w:p w14:paraId="05DEBDBD" w14:textId="6A37B186" w:rsidR="00B036BA" w:rsidRPr="002F6CA8" w:rsidRDefault="0097224F" w:rsidP="0097224F">
      <w:pPr>
        <w:rPr>
          <w:rFonts w:cs="Arial"/>
        </w:rPr>
      </w:pPr>
      <w:r w:rsidRPr="002F6CA8">
        <w:rPr>
          <w:rFonts w:cs="Arial"/>
        </w:rPr>
        <w:t>In 2014</w:t>
      </w:r>
      <w:r w:rsidR="00CE6D3C" w:rsidRPr="002F6CA8">
        <w:rPr>
          <w:rFonts w:cs="Arial"/>
        </w:rPr>
        <w:t>–</w:t>
      </w:r>
      <w:r w:rsidRPr="002F6CA8">
        <w:rPr>
          <w:rFonts w:cs="Arial"/>
        </w:rPr>
        <w:t>15, Californ</w:t>
      </w:r>
      <w:r w:rsidR="00B036BA" w:rsidRPr="002F6CA8">
        <w:rPr>
          <w:rFonts w:cs="Arial"/>
        </w:rPr>
        <w:t>i</w:t>
      </w:r>
      <w:r w:rsidRPr="002F6CA8">
        <w:rPr>
          <w:rFonts w:cs="Arial"/>
        </w:rPr>
        <w:t xml:space="preserve">a served 9,293 </w:t>
      </w:r>
      <w:r w:rsidR="00735A9F" w:rsidRPr="002F6CA8">
        <w:rPr>
          <w:rFonts w:cs="Arial"/>
        </w:rPr>
        <w:t xml:space="preserve">migratory </w:t>
      </w:r>
      <w:r w:rsidRPr="002F6CA8">
        <w:rPr>
          <w:rFonts w:cs="Arial"/>
        </w:rPr>
        <w:t>OSY, a decrease of nearly 50 percent compared to the number served in 2010</w:t>
      </w:r>
      <w:r w:rsidR="00CE6D3C" w:rsidRPr="002F6CA8">
        <w:rPr>
          <w:rFonts w:cs="Arial"/>
        </w:rPr>
        <w:t>–</w:t>
      </w:r>
      <w:r w:rsidRPr="002F6CA8">
        <w:rPr>
          <w:rFonts w:cs="Arial"/>
        </w:rPr>
        <w:t>11</w:t>
      </w:r>
      <w:r w:rsidR="0077799B" w:rsidRPr="002F6CA8">
        <w:rPr>
          <w:rFonts w:cs="Arial"/>
        </w:rPr>
        <w:t xml:space="preserve">. </w:t>
      </w:r>
      <w:r w:rsidRPr="002F6CA8">
        <w:rPr>
          <w:rFonts w:cs="Arial"/>
        </w:rPr>
        <w:t>This downward trend is consistent across the OSY population, from age</w:t>
      </w:r>
      <w:r w:rsidR="00D419F1" w:rsidRPr="002F6CA8">
        <w:rPr>
          <w:rFonts w:cs="Arial"/>
        </w:rPr>
        <w:t>s 15</w:t>
      </w:r>
      <w:r w:rsidRPr="002F6CA8">
        <w:rPr>
          <w:rFonts w:cs="Arial"/>
        </w:rPr>
        <w:t xml:space="preserve"> to 21 years. </w:t>
      </w:r>
    </w:p>
    <w:p w14:paraId="72249E6E" w14:textId="63B3753D" w:rsidR="0097224F" w:rsidRPr="002F6CA8" w:rsidRDefault="0097224F" w:rsidP="00017EA6">
      <w:pPr>
        <w:spacing w:before="240" w:after="240"/>
        <w:rPr>
          <w:rFonts w:cs="Arial"/>
          <w:b/>
        </w:rPr>
      </w:pPr>
      <w:r w:rsidRPr="002F6CA8">
        <w:rPr>
          <w:rFonts w:cs="Arial"/>
        </w:rPr>
        <w:t>The percentage of OSY under the age of 18 years has remained consistent over the five-year period</w:t>
      </w:r>
      <w:r w:rsidR="0077799B" w:rsidRPr="002F6CA8">
        <w:rPr>
          <w:rFonts w:cs="Arial"/>
        </w:rPr>
        <w:t xml:space="preserve">. </w:t>
      </w:r>
      <w:r w:rsidRPr="002F6CA8">
        <w:rPr>
          <w:rFonts w:cs="Arial"/>
        </w:rPr>
        <w:t>On average, 16 percent</w:t>
      </w:r>
      <w:r w:rsidR="00CE6D3C" w:rsidRPr="002F6CA8">
        <w:rPr>
          <w:rFonts w:cs="Arial"/>
        </w:rPr>
        <w:t>, or</w:t>
      </w:r>
      <w:r w:rsidR="002A40DA" w:rsidRPr="002F6CA8">
        <w:rPr>
          <w:rFonts w:cs="Arial"/>
        </w:rPr>
        <w:t xml:space="preserve"> 1,519</w:t>
      </w:r>
      <w:r w:rsidRPr="002F6CA8">
        <w:rPr>
          <w:rFonts w:cs="Arial"/>
        </w:rPr>
        <w:t xml:space="preserve"> of California’s </w:t>
      </w:r>
      <w:r w:rsidR="00735A9F" w:rsidRPr="002F6CA8">
        <w:rPr>
          <w:rFonts w:cs="Arial"/>
        </w:rPr>
        <w:t xml:space="preserve">migratory </w:t>
      </w:r>
      <w:r w:rsidRPr="002F6CA8">
        <w:rPr>
          <w:rFonts w:cs="Arial"/>
        </w:rPr>
        <w:t>OSY are youn</w:t>
      </w:r>
      <w:r w:rsidR="00163E56" w:rsidRPr="002F6CA8">
        <w:rPr>
          <w:rFonts w:cs="Arial"/>
        </w:rPr>
        <w:t>ger than age 18 years. Figure 2</w:t>
      </w:r>
      <w:r w:rsidR="00E10F12" w:rsidRPr="002F6CA8">
        <w:rPr>
          <w:rFonts w:cs="Arial"/>
        </w:rPr>
        <w:t>2</w:t>
      </w:r>
      <w:r w:rsidRPr="002F6CA8">
        <w:rPr>
          <w:rFonts w:cs="Arial"/>
        </w:rPr>
        <w:t xml:space="preserve"> shows the trend in California’s </w:t>
      </w:r>
      <w:r w:rsidR="00735A9F" w:rsidRPr="002F6CA8">
        <w:rPr>
          <w:rFonts w:cs="Arial"/>
        </w:rPr>
        <w:t xml:space="preserve">migratory </w:t>
      </w:r>
      <w:r w:rsidRPr="002F6CA8">
        <w:rPr>
          <w:rFonts w:cs="Arial"/>
        </w:rPr>
        <w:t xml:space="preserve">OSY population </w:t>
      </w:r>
      <w:r w:rsidR="00B036BA" w:rsidRPr="002F6CA8">
        <w:rPr>
          <w:rFonts w:cs="Arial"/>
        </w:rPr>
        <w:t xml:space="preserve">size </w:t>
      </w:r>
      <w:r w:rsidRPr="002F6CA8">
        <w:rPr>
          <w:rFonts w:cs="Arial"/>
        </w:rPr>
        <w:t>between 20</w:t>
      </w:r>
      <w:r w:rsidR="00163E56" w:rsidRPr="002F6CA8">
        <w:rPr>
          <w:rFonts w:cs="Arial"/>
        </w:rPr>
        <w:t>10</w:t>
      </w:r>
      <w:r w:rsidR="00735A9F" w:rsidRPr="002F6CA8">
        <w:rPr>
          <w:rFonts w:eastAsia="Times New Roman" w:cs="Arial"/>
        </w:rPr>
        <w:t>–</w:t>
      </w:r>
      <w:r w:rsidR="00163E56" w:rsidRPr="002F6CA8">
        <w:rPr>
          <w:rFonts w:cs="Arial"/>
        </w:rPr>
        <w:t>11 and 2014</w:t>
      </w:r>
      <w:r w:rsidR="00735A9F" w:rsidRPr="002F6CA8">
        <w:rPr>
          <w:rFonts w:eastAsia="Times New Roman" w:cs="Arial"/>
        </w:rPr>
        <w:t>–</w:t>
      </w:r>
      <w:r w:rsidR="00163E56" w:rsidRPr="002F6CA8">
        <w:rPr>
          <w:rFonts w:cs="Arial"/>
        </w:rPr>
        <w:t>15, and Figure 2</w:t>
      </w:r>
      <w:r w:rsidR="00E10F12" w:rsidRPr="002F6CA8">
        <w:rPr>
          <w:rFonts w:cs="Arial"/>
        </w:rPr>
        <w:t>3</w:t>
      </w:r>
      <w:r w:rsidRPr="002F6CA8">
        <w:rPr>
          <w:rFonts w:cs="Arial"/>
        </w:rPr>
        <w:t xml:space="preserve"> </w:t>
      </w:r>
      <w:r w:rsidR="00CE6D3C" w:rsidRPr="002F6CA8">
        <w:rPr>
          <w:rFonts w:cs="Arial"/>
        </w:rPr>
        <w:t xml:space="preserve">illustrates </w:t>
      </w:r>
      <w:r w:rsidRPr="002F6CA8">
        <w:rPr>
          <w:rFonts w:cs="Arial"/>
        </w:rPr>
        <w:t xml:space="preserve">this trend by age. For additional detail on </w:t>
      </w:r>
      <w:r w:rsidR="004F1020" w:rsidRPr="002F6CA8">
        <w:rPr>
          <w:rFonts w:cs="Arial"/>
        </w:rPr>
        <w:t>California’s migratory</w:t>
      </w:r>
      <w:r w:rsidR="00FA5429" w:rsidRPr="002F6CA8">
        <w:rPr>
          <w:rFonts w:cs="Arial"/>
        </w:rPr>
        <w:t xml:space="preserve"> </w:t>
      </w:r>
      <w:r w:rsidRPr="002F6CA8">
        <w:rPr>
          <w:rFonts w:cs="Arial"/>
        </w:rPr>
        <w:t xml:space="preserve">OSY population size, see Appendix </w:t>
      </w:r>
      <w:r w:rsidR="00400A3A" w:rsidRPr="002F6CA8">
        <w:rPr>
          <w:rFonts w:cs="Arial"/>
        </w:rPr>
        <w:t>E</w:t>
      </w:r>
      <w:r w:rsidRPr="002F6CA8">
        <w:rPr>
          <w:rFonts w:cs="Arial"/>
        </w:rPr>
        <w:t>.</w:t>
      </w:r>
    </w:p>
    <w:p w14:paraId="464CCBF8" w14:textId="35CA06A5" w:rsidR="00EB4CCE" w:rsidRPr="00763EC7" w:rsidRDefault="00834C11" w:rsidP="00147E0A">
      <w:pPr>
        <w:pStyle w:val="Heading5"/>
      </w:pPr>
      <w:bookmarkStart w:id="87" w:name="_Toc469659064"/>
      <w:bookmarkStart w:id="88" w:name="_Toc494884291"/>
      <w:r w:rsidRPr="00763EC7">
        <w:t xml:space="preserve">Figure </w:t>
      </w:r>
      <w:r w:rsidR="00E10F12" w:rsidRPr="00763EC7">
        <w:t>22</w:t>
      </w:r>
      <w:r w:rsidRPr="00763EC7">
        <w:t xml:space="preserve">. </w:t>
      </w:r>
      <w:r w:rsidR="00EB4CCE" w:rsidRPr="00763EC7">
        <w:t xml:space="preserve">Trend in the Number of </w:t>
      </w:r>
      <w:r w:rsidR="00735A9F" w:rsidRPr="00763EC7">
        <w:t xml:space="preserve">Migratory </w:t>
      </w:r>
      <w:r w:rsidR="00EB4CCE" w:rsidRPr="00763EC7">
        <w:t>OSY in California, 2010</w:t>
      </w:r>
      <w:r w:rsidR="00735A9F" w:rsidRPr="00763EC7">
        <w:t>–</w:t>
      </w:r>
      <w:r w:rsidR="00EB4CCE" w:rsidRPr="00763EC7">
        <w:t>11 to 2014</w:t>
      </w:r>
      <w:bookmarkStart w:id="89" w:name="OLE_LINK2"/>
      <w:r w:rsidR="00735A9F" w:rsidRPr="00763EC7">
        <w:t>–</w:t>
      </w:r>
      <w:bookmarkEnd w:id="89"/>
      <w:r w:rsidR="00EB4CCE" w:rsidRPr="00763EC7">
        <w:t>15</w:t>
      </w:r>
      <w:bookmarkEnd w:id="87"/>
      <w:bookmarkEnd w:id="88"/>
    </w:p>
    <w:p w14:paraId="0B39B35A" w14:textId="14E038A7" w:rsidR="00EB4CCE" w:rsidRPr="00763EC7" w:rsidRDefault="005B3D08" w:rsidP="004B6324">
      <w:pPr>
        <w:rPr>
          <w:rFonts w:cs="Arial"/>
          <w:sz w:val="22"/>
          <w:szCs w:val="22"/>
        </w:rPr>
      </w:pPr>
      <w:r>
        <w:rPr>
          <w:rFonts w:cs="Arial"/>
          <w:noProof/>
          <w:sz w:val="22"/>
          <w:szCs w:val="22"/>
          <w:lang w:eastAsia="en-US"/>
        </w:rPr>
        <w:drawing>
          <wp:inline distT="0" distB="0" distL="0" distR="0" wp14:anchorId="1244BB60" wp14:editId="4ADD4730">
            <wp:extent cx="5767070" cy="3145790"/>
            <wp:effectExtent l="0" t="0" r="5080" b="0"/>
            <wp:docPr id="57" name="Picture 57" descr="Following this image is text describing the data provided in 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7070" cy="3145790"/>
                    </a:xfrm>
                    <a:prstGeom prst="rect">
                      <a:avLst/>
                    </a:prstGeom>
                    <a:noFill/>
                  </pic:spPr>
                </pic:pic>
              </a:graphicData>
            </a:graphic>
          </wp:inline>
        </w:drawing>
      </w:r>
    </w:p>
    <w:p w14:paraId="11B93BDA" w14:textId="69EF8A7C" w:rsidR="00FB29DB" w:rsidRPr="00763EC7" w:rsidRDefault="00FB29DB" w:rsidP="00FB29DB">
      <w:r w:rsidRPr="00763EC7">
        <w:t>Trend in the Number of Migratory OSY in California, 2010–11 to 2014–15</w:t>
      </w:r>
      <w:r>
        <w:t>. 2010-11 18,302, 2011-12 12,511, 2012-13 11,889, 2013-14 11,097, 2014-15 9,293.</w:t>
      </w:r>
    </w:p>
    <w:p w14:paraId="1BFF50F2" w14:textId="64F18DCD" w:rsidR="006F536E" w:rsidRPr="00017EA6" w:rsidRDefault="006F536E" w:rsidP="002430F2">
      <w:pPr>
        <w:pStyle w:val="DataSource"/>
        <w:rPr>
          <w:rFonts w:ascii="Arial" w:hAnsi="Arial" w:cs="Arial"/>
          <w:color w:val="auto"/>
          <w:sz w:val="24"/>
        </w:rPr>
      </w:pPr>
      <w:r w:rsidRPr="00017EA6">
        <w:rPr>
          <w:rFonts w:ascii="Arial" w:hAnsi="Arial" w:cs="Arial"/>
          <w:color w:val="auto"/>
          <w:sz w:val="24"/>
        </w:rPr>
        <w:t xml:space="preserve">Source: MSIN Databases for the </w:t>
      </w:r>
      <w:r w:rsidR="00E94388" w:rsidRPr="00017EA6">
        <w:rPr>
          <w:rFonts w:ascii="Arial" w:hAnsi="Arial" w:cs="Arial"/>
          <w:color w:val="auto"/>
          <w:sz w:val="24"/>
        </w:rPr>
        <w:t>MEP</w:t>
      </w:r>
      <w:r w:rsidRPr="00017EA6">
        <w:rPr>
          <w:rFonts w:ascii="Arial" w:hAnsi="Arial" w:cs="Arial"/>
          <w:color w:val="auto"/>
          <w:sz w:val="24"/>
        </w:rPr>
        <w:t>, 2010</w:t>
      </w:r>
      <w:r w:rsidR="00735A9F" w:rsidRPr="00017EA6">
        <w:rPr>
          <w:rFonts w:ascii="Arial" w:hAnsi="Arial" w:cs="Arial"/>
          <w:sz w:val="24"/>
        </w:rPr>
        <w:t>–</w:t>
      </w:r>
      <w:r w:rsidRPr="00017EA6">
        <w:rPr>
          <w:rFonts w:ascii="Arial" w:hAnsi="Arial" w:cs="Arial"/>
          <w:color w:val="auto"/>
          <w:sz w:val="24"/>
        </w:rPr>
        <w:t>11 to 2014</w:t>
      </w:r>
      <w:r w:rsidR="00735A9F" w:rsidRPr="00017EA6">
        <w:rPr>
          <w:rFonts w:ascii="Arial" w:hAnsi="Arial" w:cs="Arial"/>
          <w:sz w:val="24"/>
        </w:rPr>
        <w:t>–</w:t>
      </w:r>
      <w:r w:rsidRPr="00017EA6">
        <w:rPr>
          <w:rFonts w:ascii="Arial" w:hAnsi="Arial" w:cs="Arial"/>
          <w:color w:val="auto"/>
          <w:sz w:val="24"/>
        </w:rPr>
        <w:t>15.</w:t>
      </w:r>
    </w:p>
    <w:p w14:paraId="4D59068A" w14:textId="77777777" w:rsidR="008B4FDF" w:rsidRPr="00763EC7" w:rsidRDefault="008B4FDF">
      <w:pPr>
        <w:rPr>
          <w:rFonts w:eastAsia="Times New Roman" w:cs="Arial"/>
          <w:b/>
          <w:spacing w:val="-2"/>
          <w:sz w:val="22"/>
          <w:szCs w:val="22"/>
          <w:lang w:eastAsia="en-US"/>
        </w:rPr>
      </w:pPr>
      <w:bookmarkStart w:id="90" w:name="_Toc469659065"/>
      <w:r w:rsidRPr="00763EC7">
        <w:rPr>
          <w:rFonts w:cs="Arial"/>
          <w:sz w:val="22"/>
          <w:szCs w:val="22"/>
        </w:rPr>
        <w:br w:type="page"/>
      </w:r>
    </w:p>
    <w:p w14:paraId="7C1C3DEE" w14:textId="124F8C0D" w:rsidR="00EB4CCE" w:rsidRPr="00763EC7" w:rsidRDefault="00834C11" w:rsidP="005B3D08">
      <w:pPr>
        <w:pStyle w:val="Heading6"/>
      </w:pPr>
      <w:bookmarkStart w:id="91" w:name="_Toc494884292"/>
      <w:r w:rsidRPr="00763EC7">
        <w:lastRenderedPageBreak/>
        <w:t xml:space="preserve">Figure </w:t>
      </w:r>
      <w:r w:rsidR="00E10F12" w:rsidRPr="00763EC7">
        <w:t>23</w:t>
      </w:r>
      <w:r w:rsidRPr="00763EC7">
        <w:t xml:space="preserve">. </w:t>
      </w:r>
      <w:r w:rsidR="00EB4CCE" w:rsidRPr="00763EC7">
        <w:t>Trend in the Number of Migrat</w:t>
      </w:r>
      <w:r w:rsidR="00735A9F" w:rsidRPr="00763EC7">
        <w:t>ory</w:t>
      </w:r>
      <w:r w:rsidR="00EB4CCE" w:rsidRPr="00763EC7">
        <w:t xml:space="preserve"> OSY in California, by Age, 2010</w:t>
      </w:r>
      <w:r w:rsidR="00015B8C" w:rsidRPr="00763EC7">
        <w:t>–</w:t>
      </w:r>
      <w:r w:rsidR="00EB4CCE" w:rsidRPr="00763EC7">
        <w:t>11 to</w:t>
      </w:r>
      <w:bookmarkEnd w:id="91"/>
      <w:r w:rsidR="00EB4CCE" w:rsidRPr="00763EC7">
        <w:t xml:space="preserve"> 2014</w:t>
      </w:r>
      <w:r w:rsidR="00015B8C" w:rsidRPr="00763EC7">
        <w:t>–</w:t>
      </w:r>
      <w:r w:rsidR="00EB4CCE" w:rsidRPr="00763EC7">
        <w:t>15</w:t>
      </w:r>
      <w:bookmarkEnd w:id="90"/>
    </w:p>
    <w:p w14:paraId="6280CF77" w14:textId="027A4CD3" w:rsidR="00EB4CCE" w:rsidRPr="00763EC7" w:rsidRDefault="005B3D08" w:rsidP="009F1DAE">
      <w:pPr>
        <w:jc w:val="center"/>
        <w:rPr>
          <w:rFonts w:cs="Arial"/>
          <w:b/>
          <w:sz w:val="22"/>
          <w:szCs w:val="22"/>
        </w:rPr>
      </w:pPr>
      <w:r>
        <w:rPr>
          <w:rFonts w:cs="Arial"/>
          <w:b/>
          <w:noProof/>
          <w:sz w:val="22"/>
          <w:szCs w:val="22"/>
          <w:lang w:eastAsia="en-US"/>
        </w:rPr>
        <w:drawing>
          <wp:inline distT="0" distB="0" distL="0" distR="0" wp14:anchorId="3DB6D36B" wp14:editId="7495A2CB">
            <wp:extent cx="5742940" cy="7163435"/>
            <wp:effectExtent l="0" t="0" r="0" b="0"/>
            <wp:docPr id="58" name="Picture 58" descr="Following this image is text describing the data provided in 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940" cy="7163435"/>
                    </a:xfrm>
                    <a:prstGeom prst="rect">
                      <a:avLst/>
                    </a:prstGeom>
                    <a:noFill/>
                  </pic:spPr>
                </pic:pic>
              </a:graphicData>
            </a:graphic>
          </wp:inline>
        </w:drawing>
      </w:r>
    </w:p>
    <w:p w14:paraId="0560D477" w14:textId="4247263A" w:rsidR="00384713" w:rsidRPr="00763EC7" w:rsidRDefault="00FB29DB" w:rsidP="00384713">
      <w:r w:rsidRPr="00763EC7">
        <w:t>Trend in the Number of Migratory OSY in California, by Age, 2010–11 to 2014–15</w:t>
      </w:r>
      <w:r>
        <w:t xml:space="preserve">. For 2010-11, 15 years 423, 16 years 852, 17 years 1,840, 18 years 3,357, 19 years 3,964, 20 years 4,525, 21 years 3,341. For 2011-12, 15 years 308, 16 years 654, 17 years </w:t>
      </w:r>
      <w:r>
        <w:lastRenderedPageBreak/>
        <w:t xml:space="preserve">1,286, 18 years 2,394, 19 years 3,037, 20 years 2,841, 21 years 1,991. For 2012-13, 15 years 254, 16 years 484, 17 years 1,152, 18 years 2,084, 19 years 2,764, 20 years 3,098, 21 years 2,053. For 2013-14, 15 years 246, 16 years 470, 17 years 933, 18 years </w:t>
      </w:r>
      <w:r w:rsidR="00384713">
        <w:t>1,946</w:t>
      </w:r>
      <w:r>
        <w:t xml:space="preserve">, 19 years </w:t>
      </w:r>
      <w:r w:rsidR="00384713">
        <w:t>2,539</w:t>
      </w:r>
      <w:r>
        <w:t xml:space="preserve">, 20 years </w:t>
      </w:r>
      <w:r w:rsidR="00384713">
        <w:t>2,749</w:t>
      </w:r>
      <w:r>
        <w:t xml:space="preserve">, 21 years </w:t>
      </w:r>
      <w:r w:rsidR="00384713">
        <w:t>2,214</w:t>
      </w:r>
      <w:r>
        <w:t xml:space="preserve">. </w:t>
      </w:r>
      <w:r w:rsidR="00384713">
        <w:t xml:space="preserve">For 2014-15, 15 years 216, 16 years 410, 17 years 893, 18 years 1,515, 19 years 2,220, 20 years 2,491, 21 years 1,548. </w:t>
      </w:r>
    </w:p>
    <w:p w14:paraId="7F44DFEB" w14:textId="3B4EEFDC" w:rsidR="0097224F" w:rsidRPr="00017EA6" w:rsidRDefault="006F536E" w:rsidP="002430F2">
      <w:pPr>
        <w:pStyle w:val="DataSource"/>
        <w:rPr>
          <w:rFonts w:ascii="Arial" w:hAnsi="Arial" w:cs="Arial"/>
          <w:sz w:val="24"/>
        </w:rPr>
      </w:pPr>
      <w:r w:rsidRPr="00017EA6">
        <w:rPr>
          <w:rFonts w:ascii="Arial" w:hAnsi="Arial" w:cs="Arial"/>
          <w:color w:val="auto"/>
          <w:sz w:val="24"/>
        </w:rPr>
        <w:t xml:space="preserve">Source: MSIN Databases for the </w:t>
      </w:r>
      <w:r w:rsidR="00E94388" w:rsidRPr="00017EA6">
        <w:rPr>
          <w:rFonts w:ascii="Arial" w:hAnsi="Arial" w:cs="Arial"/>
          <w:color w:val="auto"/>
          <w:sz w:val="24"/>
        </w:rPr>
        <w:t>MEP</w:t>
      </w:r>
      <w:r w:rsidRPr="00017EA6">
        <w:rPr>
          <w:rFonts w:ascii="Arial" w:hAnsi="Arial" w:cs="Arial"/>
          <w:color w:val="auto"/>
          <w:sz w:val="24"/>
        </w:rPr>
        <w:t>, 2010</w:t>
      </w:r>
      <w:r w:rsidR="00015B8C" w:rsidRPr="00017EA6">
        <w:rPr>
          <w:rFonts w:ascii="Arial" w:hAnsi="Arial" w:cs="Arial"/>
          <w:sz w:val="24"/>
        </w:rPr>
        <w:t>–</w:t>
      </w:r>
      <w:r w:rsidRPr="00017EA6">
        <w:rPr>
          <w:rFonts w:ascii="Arial" w:hAnsi="Arial" w:cs="Arial"/>
          <w:color w:val="auto"/>
          <w:sz w:val="24"/>
        </w:rPr>
        <w:t>11 to 2014</w:t>
      </w:r>
      <w:r w:rsidR="00015B8C" w:rsidRPr="00017EA6">
        <w:rPr>
          <w:rFonts w:ascii="Arial" w:hAnsi="Arial" w:cs="Arial"/>
          <w:sz w:val="24"/>
        </w:rPr>
        <w:t>–</w:t>
      </w:r>
      <w:r w:rsidRPr="00017EA6">
        <w:rPr>
          <w:rFonts w:ascii="Arial" w:hAnsi="Arial" w:cs="Arial"/>
          <w:color w:val="auto"/>
          <w:sz w:val="24"/>
        </w:rPr>
        <w:t>15.</w:t>
      </w:r>
    </w:p>
    <w:p w14:paraId="73E1CC97" w14:textId="089D2CED" w:rsidR="0097224F" w:rsidRPr="00017EA6" w:rsidRDefault="0097224F" w:rsidP="00013C66">
      <w:pPr>
        <w:spacing w:before="120"/>
        <w:contextualSpacing/>
        <w:rPr>
          <w:rFonts w:cs="Arial"/>
        </w:rPr>
      </w:pPr>
      <w:r w:rsidRPr="00017EA6">
        <w:rPr>
          <w:rFonts w:cs="Arial"/>
        </w:rPr>
        <w:t xml:space="preserve">To gain a better understanding of </w:t>
      </w:r>
      <w:r w:rsidR="00B036BA" w:rsidRPr="00017EA6">
        <w:rPr>
          <w:rFonts w:cs="Arial"/>
        </w:rPr>
        <w:t xml:space="preserve">California’s </w:t>
      </w:r>
      <w:r w:rsidR="00015B8C" w:rsidRPr="00017EA6">
        <w:rPr>
          <w:rFonts w:cs="Arial"/>
        </w:rPr>
        <w:t xml:space="preserve">migratory </w:t>
      </w:r>
      <w:r w:rsidRPr="00017EA6">
        <w:rPr>
          <w:rFonts w:cs="Arial"/>
        </w:rPr>
        <w:t xml:space="preserve">OSY population, the </w:t>
      </w:r>
      <w:r w:rsidR="00433983" w:rsidRPr="00017EA6">
        <w:rPr>
          <w:rFonts w:cs="Arial"/>
        </w:rPr>
        <w:t>CDE</w:t>
      </w:r>
      <w:r w:rsidRPr="00017EA6">
        <w:rPr>
          <w:rFonts w:cs="Arial"/>
        </w:rPr>
        <w:t xml:space="preserve"> </w:t>
      </w:r>
      <w:r w:rsidR="00015B8C" w:rsidRPr="00017EA6">
        <w:rPr>
          <w:rFonts w:cs="Arial"/>
        </w:rPr>
        <w:t xml:space="preserve">collected just over 200 OSY INAs and MLAPs from </w:t>
      </w:r>
      <w:r w:rsidR="00E94388" w:rsidRPr="00017EA6">
        <w:rPr>
          <w:rFonts w:cs="Arial"/>
        </w:rPr>
        <w:t>11</w:t>
      </w:r>
      <w:r w:rsidR="00015B8C" w:rsidRPr="00017EA6">
        <w:rPr>
          <w:rFonts w:cs="Arial"/>
        </w:rPr>
        <w:t xml:space="preserve"> subgrantees. Due to data limitations, the CDE </w:t>
      </w:r>
      <w:r w:rsidR="00221C39" w:rsidRPr="00017EA6">
        <w:rPr>
          <w:rFonts w:cs="Arial"/>
        </w:rPr>
        <w:t>reviewed</w:t>
      </w:r>
      <w:r w:rsidRPr="00017EA6">
        <w:rPr>
          <w:rFonts w:cs="Arial"/>
        </w:rPr>
        <w:t xml:space="preserve"> a sample of </w:t>
      </w:r>
      <w:r w:rsidR="00E94388" w:rsidRPr="00017EA6">
        <w:rPr>
          <w:rFonts w:cs="Arial"/>
        </w:rPr>
        <w:t>100</w:t>
      </w:r>
      <w:r w:rsidRPr="00017EA6">
        <w:rPr>
          <w:rFonts w:cs="Arial"/>
        </w:rPr>
        <w:t xml:space="preserve"> OSY </w:t>
      </w:r>
      <w:r w:rsidR="00FA5429" w:rsidRPr="00017EA6">
        <w:rPr>
          <w:rFonts w:cs="Arial"/>
        </w:rPr>
        <w:t>INAs and MLAPs</w:t>
      </w:r>
      <w:r w:rsidR="007E52B9" w:rsidRPr="00017EA6">
        <w:rPr>
          <w:rFonts w:cs="Arial"/>
        </w:rPr>
        <w:t xml:space="preserve"> </w:t>
      </w:r>
      <w:r w:rsidRPr="00017EA6">
        <w:rPr>
          <w:rFonts w:cs="Arial"/>
        </w:rPr>
        <w:t xml:space="preserve">from five of California’s </w:t>
      </w:r>
      <w:r w:rsidR="00621405" w:rsidRPr="00017EA6">
        <w:rPr>
          <w:rFonts w:cs="Arial"/>
        </w:rPr>
        <w:t xml:space="preserve">20 </w:t>
      </w:r>
      <w:r w:rsidR="00015B8C" w:rsidRPr="00017EA6">
        <w:rPr>
          <w:rFonts w:cs="Arial"/>
        </w:rPr>
        <w:t>MEP subgrantees</w:t>
      </w:r>
      <w:r w:rsidR="00221C39" w:rsidRPr="00017EA6">
        <w:rPr>
          <w:rFonts w:cs="Arial"/>
        </w:rPr>
        <w:t xml:space="preserve"> for the 2015</w:t>
      </w:r>
      <w:r w:rsidR="00015B8C" w:rsidRPr="00017EA6">
        <w:rPr>
          <w:rFonts w:eastAsia="Times New Roman" w:cs="Arial"/>
        </w:rPr>
        <w:t>–</w:t>
      </w:r>
      <w:r w:rsidR="00221C39" w:rsidRPr="00017EA6">
        <w:rPr>
          <w:rFonts w:cs="Arial"/>
        </w:rPr>
        <w:t>16 program year</w:t>
      </w:r>
      <w:r w:rsidRPr="00017EA6">
        <w:rPr>
          <w:rFonts w:cs="Arial"/>
        </w:rPr>
        <w:t>.</w:t>
      </w:r>
      <w:r w:rsidR="00E94388" w:rsidRPr="00017EA6">
        <w:rPr>
          <w:rStyle w:val="FootnoteReference"/>
          <w:rFonts w:cs="Arial"/>
        </w:rPr>
        <w:t xml:space="preserve"> </w:t>
      </w:r>
      <w:r w:rsidR="00E94388" w:rsidRPr="00017EA6">
        <w:rPr>
          <w:rStyle w:val="FootnoteReference"/>
          <w:rFonts w:cs="Arial"/>
        </w:rPr>
        <w:footnoteReference w:id="11"/>
      </w:r>
      <w:r w:rsidRPr="00017EA6">
        <w:rPr>
          <w:rFonts w:cs="Arial"/>
        </w:rPr>
        <w:t xml:space="preserve"> T</w:t>
      </w:r>
      <w:r w:rsidR="00221C39" w:rsidRPr="00017EA6">
        <w:rPr>
          <w:rFonts w:cs="Arial"/>
        </w:rPr>
        <w:t xml:space="preserve">his </w:t>
      </w:r>
      <w:r w:rsidR="00B036BA" w:rsidRPr="00017EA6">
        <w:rPr>
          <w:rFonts w:cs="Arial"/>
        </w:rPr>
        <w:t>review provided</w:t>
      </w:r>
      <w:r w:rsidRPr="00017EA6">
        <w:rPr>
          <w:rFonts w:cs="Arial"/>
        </w:rPr>
        <w:t xml:space="preserve"> a limited view of OSY’s home languages, referral needs, access to transportation, and whether the youth were here-to-work or in credit recovery status. Although this review provides context to the needs of California’s OSY, these findings should not be extrapolated to the overall OSY population in Cal</w:t>
      </w:r>
      <w:r w:rsidR="00B036BA" w:rsidRPr="00017EA6">
        <w:rPr>
          <w:rFonts w:cs="Arial"/>
        </w:rPr>
        <w:t>i</w:t>
      </w:r>
      <w:r w:rsidRPr="00017EA6">
        <w:rPr>
          <w:rFonts w:cs="Arial"/>
        </w:rPr>
        <w:t xml:space="preserve">fornia as the sample size was small and the </w:t>
      </w:r>
      <w:r w:rsidR="00433983" w:rsidRPr="00017EA6">
        <w:rPr>
          <w:rFonts w:cs="Arial"/>
        </w:rPr>
        <w:t>CDE</w:t>
      </w:r>
      <w:r w:rsidRPr="00017EA6">
        <w:rPr>
          <w:rFonts w:cs="Arial"/>
        </w:rPr>
        <w:t xml:space="preserve"> is not aware of local sampling practices used to select the INAs. </w:t>
      </w:r>
      <w:r w:rsidR="00F621D3" w:rsidRPr="00017EA6">
        <w:rPr>
          <w:rFonts w:cs="Arial"/>
        </w:rPr>
        <w:t>Rather, this sample provides the CDE a basis for developing a process of collecting more detailed OSY data from MEP subgrantees.</w:t>
      </w:r>
    </w:p>
    <w:p w14:paraId="3872A5E8" w14:textId="6FC8DB33" w:rsidR="0097224F" w:rsidRPr="00763EC7" w:rsidRDefault="0097224F" w:rsidP="00017EA6">
      <w:pPr>
        <w:pStyle w:val="Heading4"/>
      </w:pPr>
      <w:bookmarkStart w:id="92" w:name="_Toc469510917"/>
      <w:bookmarkStart w:id="93" w:name="_Toc502908474"/>
      <w:r w:rsidRPr="00763EC7">
        <w:t>Sample O</w:t>
      </w:r>
      <w:r w:rsidR="00E94388" w:rsidRPr="00763EC7">
        <w:t>ut-of-</w:t>
      </w:r>
      <w:r w:rsidRPr="00763EC7">
        <w:t>S</w:t>
      </w:r>
      <w:r w:rsidR="00E94388" w:rsidRPr="00763EC7">
        <w:t>chool-</w:t>
      </w:r>
      <w:r w:rsidRPr="00763EC7">
        <w:t>Y</w:t>
      </w:r>
      <w:r w:rsidR="00E94388" w:rsidRPr="00763EC7">
        <w:t>outh</w:t>
      </w:r>
      <w:r w:rsidRPr="00763EC7">
        <w:t xml:space="preserve"> Demographics</w:t>
      </w:r>
      <w:bookmarkEnd w:id="92"/>
      <w:bookmarkEnd w:id="93"/>
    </w:p>
    <w:p w14:paraId="2153823C" w14:textId="3193BD97" w:rsidR="0097224F" w:rsidRPr="00017EA6" w:rsidRDefault="0097224F" w:rsidP="00D56873">
      <w:pPr>
        <w:rPr>
          <w:rFonts w:cs="Arial"/>
        </w:rPr>
      </w:pPr>
      <w:r w:rsidRPr="00017EA6">
        <w:rPr>
          <w:rFonts w:cs="Arial"/>
        </w:rPr>
        <w:t xml:space="preserve">The students included in </w:t>
      </w:r>
      <w:r w:rsidR="00975262" w:rsidRPr="00017EA6">
        <w:rPr>
          <w:rFonts w:cs="Arial"/>
        </w:rPr>
        <w:t xml:space="preserve">the </w:t>
      </w:r>
      <w:r w:rsidRPr="00017EA6">
        <w:rPr>
          <w:rFonts w:cs="Arial"/>
        </w:rPr>
        <w:t>2015</w:t>
      </w:r>
      <w:r w:rsidR="00220BA9" w:rsidRPr="00017EA6">
        <w:rPr>
          <w:rFonts w:eastAsia="Times New Roman" w:cs="Arial"/>
        </w:rPr>
        <w:t>–</w:t>
      </w:r>
      <w:r w:rsidRPr="00017EA6">
        <w:rPr>
          <w:rFonts w:cs="Arial"/>
        </w:rPr>
        <w:t xml:space="preserve">16 OSY sample were served in five MEP </w:t>
      </w:r>
      <w:r w:rsidR="00220BA9" w:rsidRPr="00017EA6">
        <w:rPr>
          <w:rFonts w:cs="Arial"/>
        </w:rPr>
        <w:t xml:space="preserve">program areas </w:t>
      </w:r>
      <w:r w:rsidR="00975262" w:rsidRPr="00017EA6">
        <w:rPr>
          <w:rFonts w:cs="Arial"/>
        </w:rPr>
        <w:t>and ranged in age from 13</w:t>
      </w:r>
      <w:r w:rsidRPr="00017EA6">
        <w:rPr>
          <w:rFonts w:cs="Arial"/>
        </w:rPr>
        <w:t xml:space="preserve"> to 21 years</w:t>
      </w:r>
      <w:r w:rsidR="0077799B" w:rsidRPr="00017EA6">
        <w:rPr>
          <w:rFonts w:cs="Arial"/>
        </w:rPr>
        <w:t xml:space="preserve">. </w:t>
      </w:r>
      <w:r w:rsidRPr="00017EA6">
        <w:rPr>
          <w:rFonts w:cs="Arial"/>
        </w:rPr>
        <w:t>Nearly 85 percent of the sample was age 18 or over, and 83 percent reported that their home language was Spanish. Seven percent of the OSY sample reported speaking a</w:t>
      </w:r>
      <w:r w:rsidR="00DC4C79" w:rsidRPr="00017EA6">
        <w:rPr>
          <w:rFonts w:cs="Arial"/>
        </w:rPr>
        <w:t>n</w:t>
      </w:r>
      <w:r w:rsidRPr="00017EA6">
        <w:rPr>
          <w:rFonts w:cs="Arial"/>
        </w:rPr>
        <w:t xml:space="preserve"> indigenous language at home, including Mixteco, </w:t>
      </w:r>
      <w:proofErr w:type="spellStart"/>
      <w:r w:rsidRPr="00017EA6">
        <w:rPr>
          <w:rFonts w:cs="Arial"/>
        </w:rPr>
        <w:t>Triqui</w:t>
      </w:r>
      <w:proofErr w:type="spellEnd"/>
      <w:r w:rsidRPr="00017EA6">
        <w:rPr>
          <w:rFonts w:cs="Arial"/>
        </w:rPr>
        <w:t xml:space="preserve">, and Chatino Bajo. Tables </w:t>
      </w:r>
      <w:r w:rsidR="0059097E" w:rsidRPr="00017EA6">
        <w:rPr>
          <w:rFonts w:cs="Arial"/>
        </w:rPr>
        <w:t>3</w:t>
      </w:r>
      <w:r w:rsidRPr="00017EA6">
        <w:rPr>
          <w:rFonts w:cs="Arial"/>
        </w:rPr>
        <w:t xml:space="preserve"> </w:t>
      </w:r>
      <w:r w:rsidR="00D56873" w:rsidRPr="00017EA6">
        <w:rPr>
          <w:rFonts w:cs="Arial"/>
        </w:rPr>
        <w:t xml:space="preserve">and </w:t>
      </w:r>
      <w:r w:rsidR="0059097E" w:rsidRPr="00017EA6">
        <w:rPr>
          <w:rFonts w:cs="Arial"/>
        </w:rPr>
        <w:t>4</w:t>
      </w:r>
      <w:r w:rsidR="001B20AA" w:rsidRPr="00017EA6">
        <w:rPr>
          <w:rFonts w:cs="Arial"/>
        </w:rPr>
        <w:t xml:space="preserve"> detail the demographic</w:t>
      </w:r>
      <w:r w:rsidRPr="00017EA6">
        <w:rPr>
          <w:rFonts w:cs="Arial"/>
        </w:rPr>
        <w:t xml:space="preserve"> characteristics of the OSY sample.</w:t>
      </w:r>
    </w:p>
    <w:p w14:paraId="53077752" w14:textId="2F99011E" w:rsidR="0097224F" w:rsidRPr="007C45C3" w:rsidRDefault="00FF09B4" w:rsidP="00147E0A">
      <w:pPr>
        <w:pStyle w:val="Heading5"/>
      </w:pPr>
      <w:bookmarkStart w:id="94" w:name="_Toc496793231"/>
      <w:r w:rsidRPr="007C45C3">
        <w:t xml:space="preserve">Table </w:t>
      </w:r>
      <w:fldSimple w:instr=" SEQ Table \* ARABIC ">
        <w:r w:rsidR="005A24FE" w:rsidRPr="007C45C3">
          <w:t>3</w:t>
        </w:r>
      </w:fldSimple>
      <w:r w:rsidRPr="007C45C3">
        <w:t xml:space="preserve">. </w:t>
      </w:r>
      <w:r w:rsidR="0097224F" w:rsidRPr="007C45C3">
        <w:t>Distribution of 2015</w:t>
      </w:r>
      <w:r w:rsidR="00F621D3" w:rsidRPr="007C45C3">
        <w:t>–</w:t>
      </w:r>
      <w:r w:rsidR="0097224F" w:rsidRPr="007C45C3">
        <w:t>16 Migrat</w:t>
      </w:r>
      <w:r w:rsidR="00220BA9" w:rsidRPr="007C45C3">
        <w:t>ory</w:t>
      </w:r>
      <w:r w:rsidR="0097224F" w:rsidRPr="007C45C3">
        <w:t xml:space="preserve"> OSY Sample, by Age</w:t>
      </w:r>
      <w:bookmarkEnd w:id="94"/>
    </w:p>
    <w:tbl>
      <w:tblPr>
        <w:tblStyle w:val="GridTable4"/>
        <w:tblW w:w="4931" w:type="dxa"/>
        <w:tblLayout w:type="fixed"/>
        <w:tblLook w:val="04E0" w:firstRow="1" w:lastRow="1" w:firstColumn="1" w:lastColumn="0" w:noHBand="0" w:noVBand="1"/>
        <w:tblDescription w:val="Tables 3 and 4 detail the demographic characteristics of the OSY sample."/>
      </w:tblPr>
      <w:tblGrid>
        <w:gridCol w:w="1746"/>
        <w:gridCol w:w="1589"/>
        <w:gridCol w:w="1596"/>
      </w:tblGrid>
      <w:tr w:rsidR="00494B6B" w:rsidRPr="00017EA6" w14:paraId="33F0E5B9" w14:textId="77777777" w:rsidTr="0034119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607973AE" w14:textId="77777777" w:rsidR="0097224F" w:rsidRPr="00892D9E" w:rsidRDefault="0097224F" w:rsidP="000C7A8E">
            <w:pPr>
              <w:pStyle w:val="Caption"/>
              <w:jc w:val="center"/>
              <w:rPr>
                <w:b/>
                <w:bCs w:val="0"/>
                <w:sz w:val="24"/>
                <w:szCs w:val="24"/>
              </w:rPr>
            </w:pPr>
            <w:r w:rsidRPr="00892D9E">
              <w:rPr>
                <w:b/>
                <w:bCs w:val="0"/>
                <w:sz w:val="24"/>
                <w:szCs w:val="24"/>
              </w:rPr>
              <w:t>OSY Age</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2E57D3D2" w14:textId="77777777" w:rsidR="0097224F" w:rsidRPr="00892D9E" w:rsidRDefault="0097224F">
            <w:pPr>
              <w:pStyle w:val="Caption"/>
              <w:jc w:val="center"/>
              <w:cnfStyle w:val="100000000000" w:firstRow="1" w:lastRow="0" w:firstColumn="0" w:lastColumn="0" w:oddVBand="0" w:evenVBand="0" w:oddHBand="0" w:evenHBand="0" w:firstRowFirstColumn="0" w:firstRowLastColumn="0" w:lastRowFirstColumn="0" w:lastRowLastColumn="0"/>
              <w:rPr>
                <w:b/>
                <w:bCs w:val="0"/>
                <w:sz w:val="24"/>
                <w:szCs w:val="24"/>
              </w:rPr>
            </w:pPr>
            <w:r w:rsidRPr="00892D9E">
              <w:rPr>
                <w:b/>
                <w:bCs w:val="0"/>
                <w:sz w:val="24"/>
                <w:szCs w:val="24"/>
              </w:rPr>
              <w:t>Frequency</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7A65F18F" w14:textId="77777777" w:rsidR="0097224F" w:rsidRPr="00892D9E" w:rsidRDefault="0097224F">
            <w:pPr>
              <w:pStyle w:val="Caption"/>
              <w:jc w:val="center"/>
              <w:cnfStyle w:val="100000000000" w:firstRow="1" w:lastRow="0" w:firstColumn="0" w:lastColumn="0" w:oddVBand="0" w:evenVBand="0" w:oddHBand="0" w:evenHBand="0" w:firstRowFirstColumn="0" w:firstRowLastColumn="0" w:lastRowFirstColumn="0" w:lastRowLastColumn="0"/>
              <w:rPr>
                <w:b/>
                <w:bCs w:val="0"/>
                <w:sz w:val="24"/>
                <w:szCs w:val="24"/>
              </w:rPr>
            </w:pPr>
            <w:r w:rsidRPr="00892D9E">
              <w:rPr>
                <w:b/>
                <w:bCs w:val="0"/>
                <w:sz w:val="24"/>
                <w:szCs w:val="24"/>
              </w:rPr>
              <w:t>Percent</w:t>
            </w:r>
          </w:p>
        </w:tc>
      </w:tr>
      <w:tr w:rsidR="00494B6B" w:rsidRPr="00017EA6" w14:paraId="3919BF49"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46" w:type="dxa"/>
            <w:tcBorders>
              <w:top w:val="single" w:sz="4" w:space="0" w:color="FFFFFF" w:themeColor="background1"/>
            </w:tcBorders>
            <w:noWrap/>
            <w:hideMark/>
          </w:tcPr>
          <w:p w14:paraId="3BA9BDE7" w14:textId="77777777" w:rsidR="0097224F" w:rsidRPr="00892D9E" w:rsidRDefault="0097224F" w:rsidP="003C256F">
            <w:pPr>
              <w:tabs>
                <w:tab w:val="left" w:pos="1977"/>
              </w:tabs>
              <w:ind w:right="1062"/>
              <w:jc w:val="right"/>
              <w:rPr>
                <w:rFonts w:eastAsia="Times New Roman" w:cs="Arial"/>
                <w:b w:val="0"/>
                <w:bCs w:val="0"/>
              </w:rPr>
            </w:pPr>
            <w:r w:rsidRPr="00892D9E">
              <w:rPr>
                <w:rFonts w:eastAsia="Times New Roman" w:cs="Arial"/>
                <w:b w:val="0"/>
                <w:bCs w:val="0"/>
              </w:rPr>
              <w:t xml:space="preserve"> 13</w:t>
            </w:r>
          </w:p>
        </w:tc>
        <w:tc>
          <w:tcPr>
            <w:tcW w:w="1589" w:type="dxa"/>
            <w:tcBorders>
              <w:top w:val="single" w:sz="4" w:space="0" w:color="FFFFFF" w:themeColor="background1"/>
            </w:tcBorders>
            <w:noWrap/>
            <w:hideMark/>
          </w:tcPr>
          <w:p w14:paraId="79E71CA2" w14:textId="77777777" w:rsidR="0097224F" w:rsidRPr="00017EA6" w:rsidRDefault="0097224F" w:rsidP="003C256F">
            <w:pPr>
              <w:ind w:right="972"/>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017EA6">
              <w:rPr>
                <w:rFonts w:eastAsia="Times New Roman" w:cs="Arial"/>
              </w:rPr>
              <w:t>1</w:t>
            </w:r>
          </w:p>
        </w:tc>
        <w:tc>
          <w:tcPr>
            <w:tcW w:w="1596" w:type="dxa"/>
            <w:tcBorders>
              <w:top w:val="single" w:sz="4" w:space="0" w:color="FFFFFF" w:themeColor="background1"/>
            </w:tcBorders>
            <w:noWrap/>
            <w:hideMark/>
          </w:tcPr>
          <w:p w14:paraId="32426B43" w14:textId="77777777" w:rsidR="0097224F" w:rsidRPr="00017EA6" w:rsidRDefault="0097224F" w:rsidP="003C256F">
            <w:pPr>
              <w:ind w:right="432"/>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017EA6">
              <w:rPr>
                <w:rFonts w:eastAsia="Times New Roman" w:cs="Arial"/>
              </w:rPr>
              <w:t>1.0%</w:t>
            </w:r>
          </w:p>
        </w:tc>
      </w:tr>
      <w:tr w:rsidR="00494B6B" w:rsidRPr="00017EA6" w14:paraId="0FF86A11" w14:textId="77777777" w:rsidTr="00341194">
        <w:trPr>
          <w:cantSplit/>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BCC141C" w14:textId="77777777" w:rsidR="0097224F" w:rsidRPr="00892D9E" w:rsidRDefault="0097224F" w:rsidP="003C256F">
            <w:pPr>
              <w:tabs>
                <w:tab w:val="left" w:pos="1977"/>
              </w:tabs>
              <w:ind w:right="1062"/>
              <w:jc w:val="right"/>
              <w:rPr>
                <w:rFonts w:eastAsia="Times New Roman" w:cs="Arial"/>
                <w:b w:val="0"/>
                <w:bCs w:val="0"/>
              </w:rPr>
            </w:pPr>
            <w:r w:rsidRPr="00892D9E">
              <w:rPr>
                <w:rFonts w:eastAsia="Times New Roman" w:cs="Arial"/>
                <w:b w:val="0"/>
                <w:bCs w:val="0"/>
              </w:rPr>
              <w:t>14</w:t>
            </w:r>
          </w:p>
        </w:tc>
        <w:tc>
          <w:tcPr>
            <w:tcW w:w="1589" w:type="dxa"/>
            <w:noWrap/>
            <w:hideMark/>
          </w:tcPr>
          <w:p w14:paraId="4F2C3FAD" w14:textId="77777777" w:rsidR="0097224F" w:rsidRPr="00017EA6" w:rsidRDefault="0097224F" w:rsidP="003C256F">
            <w:pPr>
              <w:ind w:right="972"/>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017EA6">
              <w:rPr>
                <w:rFonts w:eastAsia="Times New Roman" w:cs="Arial"/>
              </w:rPr>
              <w:t>1</w:t>
            </w:r>
          </w:p>
        </w:tc>
        <w:tc>
          <w:tcPr>
            <w:tcW w:w="1596" w:type="dxa"/>
            <w:noWrap/>
            <w:hideMark/>
          </w:tcPr>
          <w:p w14:paraId="6F93B0F4" w14:textId="77777777" w:rsidR="0097224F" w:rsidRPr="00017EA6" w:rsidRDefault="0097224F" w:rsidP="003C256F">
            <w:pPr>
              <w:ind w:right="432"/>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017EA6">
              <w:rPr>
                <w:rFonts w:eastAsia="Times New Roman" w:cs="Arial"/>
              </w:rPr>
              <w:t>1.0%</w:t>
            </w:r>
          </w:p>
        </w:tc>
      </w:tr>
      <w:tr w:rsidR="00494B6B" w:rsidRPr="00017EA6" w14:paraId="1158F713"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809D788" w14:textId="77777777" w:rsidR="0097224F" w:rsidRPr="00892D9E" w:rsidRDefault="0097224F" w:rsidP="003C256F">
            <w:pPr>
              <w:tabs>
                <w:tab w:val="left" w:pos="1977"/>
              </w:tabs>
              <w:ind w:right="1062"/>
              <w:jc w:val="right"/>
              <w:rPr>
                <w:rFonts w:eastAsia="Times New Roman" w:cs="Arial"/>
                <w:b w:val="0"/>
                <w:bCs w:val="0"/>
              </w:rPr>
            </w:pPr>
            <w:r w:rsidRPr="00892D9E">
              <w:rPr>
                <w:rFonts w:eastAsia="Times New Roman" w:cs="Arial"/>
                <w:b w:val="0"/>
                <w:bCs w:val="0"/>
              </w:rPr>
              <w:t>15</w:t>
            </w:r>
          </w:p>
        </w:tc>
        <w:tc>
          <w:tcPr>
            <w:tcW w:w="1589" w:type="dxa"/>
            <w:noWrap/>
            <w:hideMark/>
          </w:tcPr>
          <w:p w14:paraId="3C9E4F94" w14:textId="77777777" w:rsidR="0097224F" w:rsidRPr="00017EA6" w:rsidRDefault="0097224F" w:rsidP="003C256F">
            <w:pPr>
              <w:ind w:right="972"/>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017EA6">
              <w:rPr>
                <w:rFonts w:eastAsia="Times New Roman" w:cs="Arial"/>
              </w:rPr>
              <w:t>1</w:t>
            </w:r>
          </w:p>
        </w:tc>
        <w:tc>
          <w:tcPr>
            <w:tcW w:w="1596" w:type="dxa"/>
            <w:noWrap/>
            <w:hideMark/>
          </w:tcPr>
          <w:p w14:paraId="205FAC12" w14:textId="77777777" w:rsidR="0097224F" w:rsidRPr="00017EA6" w:rsidRDefault="0097224F" w:rsidP="003C256F">
            <w:pPr>
              <w:ind w:right="432"/>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017EA6">
              <w:rPr>
                <w:rFonts w:eastAsia="Times New Roman" w:cs="Arial"/>
              </w:rPr>
              <w:t>1.0%</w:t>
            </w:r>
          </w:p>
        </w:tc>
      </w:tr>
      <w:tr w:rsidR="00494B6B" w:rsidRPr="00017EA6" w14:paraId="75E0D6A6" w14:textId="77777777" w:rsidTr="00341194">
        <w:trPr>
          <w:cantSplit/>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D0B40C9" w14:textId="77777777" w:rsidR="0097224F" w:rsidRPr="00892D9E" w:rsidRDefault="0097224F" w:rsidP="003C256F">
            <w:pPr>
              <w:tabs>
                <w:tab w:val="left" w:pos="1977"/>
              </w:tabs>
              <w:ind w:right="1062"/>
              <w:jc w:val="right"/>
              <w:rPr>
                <w:rFonts w:eastAsia="Times New Roman" w:cs="Arial"/>
                <w:b w:val="0"/>
                <w:bCs w:val="0"/>
              </w:rPr>
            </w:pPr>
            <w:r w:rsidRPr="00892D9E">
              <w:rPr>
                <w:rFonts w:eastAsia="Times New Roman" w:cs="Arial"/>
                <w:b w:val="0"/>
                <w:bCs w:val="0"/>
              </w:rPr>
              <w:t>16</w:t>
            </w:r>
          </w:p>
        </w:tc>
        <w:tc>
          <w:tcPr>
            <w:tcW w:w="1589" w:type="dxa"/>
            <w:noWrap/>
            <w:hideMark/>
          </w:tcPr>
          <w:p w14:paraId="53C1314A" w14:textId="77777777" w:rsidR="0097224F" w:rsidRPr="00017EA6" w:rsidRDefault="0097224F" w:rsidP="003C256F">
            <w:pPr>
              <w:ind w:right="972"/>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017EA6">
              <w:rPr>
                <w:rFonts w:eastAsia="Times New Roman" w:cs="Arial"/>
              </w:rPr>
              <w:t>1</w:t>
            </w:r>
          </w:p>
        </w:tc>
        <w:tc>
          <w:tcPr>
            <w:tcW w:w="1596" w:type="dxa"/>
            <w:noWrap/>
            <w:hideMark/>
          </w:tcPr>
          <w:p w14:paraId="358CCEA8" w14:textId="77777777" w:rsidR="0097224F" w:rsidRPr="00017EA6" w:rsidRDefault="0097224F" w:rsidP="003C256F">
            <w:pPr>
              <w:ind w:right="432"/>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017EA6">
              <w:rPr>
                <w:rFonts w:eastAsia="Times New Roman" w:cs="Arial"/>
              </w:rPr>
              <w:t>1.0%</w:t>
            </w:r>
          </w:p>
        </w:tc>
      </w:tr>
      <w:tr w:rsidR="00494B6B" w:rsidRPr="00017EA6" w14:paraId="1146F006"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D97936B" w14:textId="77777777" w:rsidR="0097224F" w:rsidRPr="00892D9E" w:rsidRDefault="0097224F" w:rsidP="003C256F">
            <w:pPr>
              <w:tabs>
                <w:tab w:val="left" w:pos="1977"/>
              </w:tabs>
              <w:ind w:right="1062"/>
              <w:jc w:val="right"/>
              <w:rPr>
                <w:rFonts w:eastAsia="Times New Roman" w:cs="Arial"/>
                <w:b w:val="0"/>
                <w:bCs w:val="0"/>
              </w:rPr>
            </w:pPr>
            <w:r w:rsidRPr="00892D9E">
              <w:rPr>
                <w:rFonts w:eastAsia="Times New Roman" w:cs="Arial"/>
                <w:b w:val="0"/>
                <w:bCs w:val="0"/>
              </w:rPr>
              <w:t>17</w:t>
            </w:r>
          </w:p>
        </w:tc>
        <w:tc>
          <w:tcPr>
            <w:tcW w:w="1589" w:type="dxa"/>
            <w:noWrap/>
            <w:hideMark/>
          </w:tcPr>
          <w:p w14:paraId="4AFF461D" w14:textId="77777777" w:rsidR="0097224F" w:rsidRPr="00017EA6" w:rsidRDefault="0097224F" w:rsidP="003C256F">
            <w:pPr>
              <w:ind w:right="972"/>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017EA6">
              <w:rPr>
                <w:rFonts w:eastAsia="Times New Roman" w:cs="Arial"/>
              </w:rPr>
              <w:t>11</w:t>
            </w:r>
          </w:p>
        </w:tc>
        <w:tc>
          <w:tcPr>
            <w:tcW w:w="1596" w:type="dxa"/>
            <w:noWrap/>
            <w:hideMark/>
          </w:tcPr>
          <w:p w14:paraId="3E31A2FF" w14:textId="77777777" w:rsidR="0097224F" w:rsidRPr="00017EA6" w:rsidRDefault="0097224F" w:rsidP="003C256F">
            <w:pPr>
              <w:ind w:right="432"/>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017EA6">
              <w:rPr>
                <w:rFonts w:eastAsia="Times New Roman" w:cs="Arial"/>
              </w:rPr>
              <w:t>11.1%</w:t>
            </w:r>
          </w:p>
        </w:tc>
      </w:tr>
      <w:tr w:rsidR="00494B6B" w:rsidRPr="00017EA6" w14:paraId="2A4F13C2" w14:textId="77777777" w:rsidTr="00341194">
        <w:trPr>
          <w:cantSplit/>
          <w:trHeight w:val="300"/>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972D26B" w14:textId="77777777" w:rsidR="0097224F" w:rsidRPr="00892D9E" w:rsidRDefault="0097224F" w:rsidP="003C256F">
            <w:pPr>
              <w:tabs>
                <w:tab w:val="left" w:pos="1977"/>
              </w:tabs>
              <w:ind w:right="1062"/>
              <w:jc w:val="right"/>
              <w:rPr>
                <w:rFonts w:eastAsia="Times New Roman" w:cs="Arial"/>
                <w:b w:val="0"/>
                <w:bCs w:val="0"/>
              </w:rPr>
            </w:pPr>
            <w:r w:rsidRPr="00892D9E">
              <w:rPr>
                <w:rFonts w:eastAsia="Times New Roman" w:cs="Arial"/>
                <w:b w:val="0"/>
                <w:bCs w:val="0"/>
              </w:rPr>
              <w:t>18</w:t>
            </w:r>
          </w:p>
        </w:tc>
        <w:tc>
          <w:tcPr>
            <w:tcW w:w="1589" w:type="dxa"/>
            <w:noWrap/>
            <w:hideMark/>
          </w:tcPr>
          <w:p w14:paraId="74FF5492" w14:textId="77777777" w:rsidR="0097224F" w:rsidRPr="00017EA6" w:rsidRDefault="0097224F" w:rsidP="003C256F">
            <w:pPr>
              <w:ind w:right="972"/>
              <w:jc w:val="right"/>
              <w:cnfStyle w:val="000000000000" w:firstRow="0" w:lastRow="0" w:firstColumn="0" w:lastColumn="0" w:oddVBand="0" w:evenVBand="0" w:oddHBand="0" w:evenHBand="0" w:firstRowFirstColumn="0" w:firstRowLastColumn="0" w:lastRowFirstColumn="0" w:lastRowLastColumn="0"/>
              <w:rPr>
                <w:rFonts w:eastAsia="Times New Roman" w:cs="Arial"/>
                <w:b/>
              </w:rPr>
            </w:pPr>
            <w:r w:rsidRPr="00017EA6">
              <w:rPr>
                <w:rFonts w:eastAsia="Times New Roman" w:cs="Arial"/>
              </w:rPr>
              <w:t>26</w:t>
            </w:r>
          </w:p>
        </w:tc>
        <w:tc>
          <w:tcPr>
            <w:tcW w:w="1596" w:type="dxa"/>
            <w:noWrap/>
            <w:hideMark/>
          </w:tcPr>
          <w:p w14:paraId="025C4EFE" w14:textId="77777777" w:rsidR="0097224F" w:rsidRPr="00017EA6" w:rsidRDefault="0097224F" w:rsidP="003C256F">
            <w:pPr>
              <w:ind w:right="432"/>
              <w:jc w:val="right"/>
              <w:cnfStyle w:val="000000000000" w:firstRow="0" w:lastRow="0" w:firstColumn="0" w:lastColumn="0" w:oddVBand="0" w:evenVBand="0" w:oddHBand="0" w:evenHBand="0" w:firstRowFirstColumn="0" w:firstRowLastColumn="0" w:lastRowFirstColumn="0" w:lastRowLastColumn="0"/>
              <w:rPr>
                <w:rFonts w:eastAsia="Times New Roman" w:cs="Arial"/>
                <w:b/>
              </w:rPr>
            </w:pPr>
            <w:r w:rsidRPr="00017EA6">
              <w:rPr>
                <w:rFonts w:eastAsia="Times New Roman" w:cs="Arial"/>
              </w:rPr>
              <w:t>26.3%</w:t>
            </w:r>
          </w:p>
        </w:tc>
      </w:tr>
      <w:tr w:rsidR="00494B6B" w:rsidRPr="00017EA6" w14:paraId="42724370"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46" w:type="dxa"/>
            <w:noWrap/>
          </w:tcPr>
          <w:p w14:paraId="36B5B6C5" w14:textId="77777777" w:rsidR="0097224F" w:rsidRPr="00892D9E" w:rsidRDefault="0097224F" w:rsidP="003C256F">
            <w:pPr>
              <w:tabs>
                <w:tab w:val="left" w:pos="1977"/>
              </w:tabs>
              <w:ind w:right="1062"/>
              <w:jc w:val="right"/>
              <w:rPr>
                <w:rFonts w:eastAsia="Times New Roman" w:cs="Arial"/>
                <w:b w:val="0"/>
                <w:bCs w:val="0"/>
              </w:rPr>
            </w:pPr>
            <w:r w:rsidRPr="00892D9E">
              <w:rPr>
                <w:rFonts w:eastAsia="Times New Roman" w:cs="Arial"/>
                <w:b w:val="0"/>
                <w:bCs w:val="0"/>
              </w:rPr>
              <w:t>19</w:t>
            </w:r>
          </w:p>
        </w:tc>
        <w:tc>
          <w:tcPr>
            <w:tcW w:w="1589" w:type="dxa"/>
            <w:noWrap/>
          </w:tcPr>
          <w:p w14:paraId="7431845F" w14:textId="77777777" w:rsidR="0097224F" w:rsidRPr="00017EA6" w:rsidRDefault="0097224F" w:rsidP="003C256F">
            <w:pPr>
              <w:ind w:right="972"/>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017EA6">
              <w:rPr>
                <w:rFonts w:eastAsia="Times New Roman" w:cs="Arial"/>
              </w:rPr>
              <w:t>21</w:t>
            </w:r>
          </w:p>
        </w:tc>
        <w:tc>
          <w:tcPr>
            <w:tcW w:w="1596" w:type="dxa"/>
            <w:noWrap/>
          </w:tcPr>
          <w:p w14:paraId="2AB0246D" w14:textId="77777777" w:rsidR="0097224F" w:rsidRPr="00017EA6" w:rsidRDefault="0097224F" w:rsidP="003C256F">
            <w:pPr>
              <w:ind w:right="432"/>
              <w:jc w:val="right"/>
              <w:cnfStyle w:val="000000100000" w:firstRow="0" w:lastRow="0" w:firstColumn="0" w:lastColumn="0" w:oddVBand="0" w:evenVBand="0" w:oddHBand="1" w:evenHBand="0" w:firstRowFirstColumn="0" w:firstRowLastColumn="0" w:lastRowFirstColumn="0" w:lastRowLastColumn="0"/>
              <w:rPr>
                <w:rFonts w:eastAsia="Times New Roman" w:cs="Arial"/>
                <w:b/>
              </w:rPr>
            </w:pPr>
            <w:r w:rsidRPr="00017EA6">
              <w:rPr>
                <w:rFonts w:eastAsia="Times New Roman" w:cs="Arial"/>
              </w:rPr>
              <w:t>21.2%</w:t>
            </w:r>
          </w:p>
        </w:tc>
      </w:tr>
      <w:tr w:rsidR="00494B6B" w:rsidRPr="00017EA6" w14:paraId="7EBF6D22" w14:textId="77777777" w:rsidTr="00341194">
        <w:trPr>
          <w:cantSplit/>
          <w:trHeight w:val="300"/>
        </w:trPr>
        <w:tc>
          <w:tcPr>
            <w:cnfStyle w:val="001000000000" w:firstRow="0" w:lastRow="0" w:firstColumn="1" w:lastColumn="0" w:oddVBand="0" w:evenVBand="0" w:oddHBand="0" w:evenHBand="0" w:firstRowFirstColumn="0" w:firstRowLastColumn="0" w:lastRowFirstColumn="0" w:lastRowLastColumn="0"/>
            <w:tcW w:w="1746" w:type="dxa"/>
            <w:noWrap/>
          </w:tcPr>
          <w:p w14:paraId="3491F15C" w14:textId="77777777" w:rsidR="0097224F" w:rsidRPr="00892D9E" w:rsidRDefault="0097224F" w:rsidP="003C256F">
            <w:pPr>
              <w:tabs>
                <w:tab w:val="left" w:pos="1977"/>
              </w:tabs>
              <w:ind w:right="1062"/>
              <w:jc w:val="right"/>
              <w:rPr>
                <w:rFonts w:eastAsia="Times New Roman" w:cs="Arial"/>
                <w:b w:val="0"/>
                <w:bCs w:val="0"/>
              </w:rPr>
            </w:pPr>
            <w:r w:rsidRPr="00892D9E">
              <w:rPr>
                <w:rFonts w:eastAsia="Times New Roman" w:cs="Arial"/>
                <w:b w:val="0"/>
                <w:bCs w:val="0"/>
              </w:rPr>
              <w:t>20</w:t>
            </w:r>
          </w:p>
        </w:tc>
        <w:tc>
          <w:tcPr>
            <w:tcW w:w="1589" w:type="dxa"/>
            <w:noWrap/>
          </w:tcPr>
          <w:p w14:paraId="5DE52FCF" w14:textId="77777777" w:rsidR="0097224F" w:rsidRPr="00017EA6" w:rsidRDefault="0097224F" w:rsidP="003C256F">
            <w:pPr>
              <w:ind w:right="972"/>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017EA6">
              <w:rPr>
                <w:rFonts w:eastAsia="Times New Roman" w:cs="Arial"/>
              </w:rPr>
              <w:t>21</w:t>
            </w:r>
          </w:p>
        </w:tc>
        <w:tc>
          <w:tcPr>
            <w:tcW w:w="1596" w:type="dxa"/>
            <w:noWrap/>
          </w:tcPr>
          <w:p w14:paraId="3C680CCA" w14:textId="77777777" w:rsidR="0097224F" w:rsidRPr="00017EA6" w:rsidRDefault="0097224F" w:rsidP="003C256F">
            <w:pPr>
              <w:ind w:right="432"/>
              <w:jc w:val="right"/>
              <w:cnfStyle w:val="000000000000" w:firstRow="0" w:lastRow="0" w:firstColumn="0" w:lastColumn="0" w:oddVBand="0" w:evenVBand="0" w:oddHBand="0" w:evenHBand="0" w:firstRowFirstColumn="0" w:firstRowLastColumn="0" w:lastRowFirstColumn="0" w:lastRowLastColumn="0"/>
              <w:rPr>
                <w:rFonts w:eastAsia="Times New Roman" w:cs="Arial"/>
                <w:b/>
              </w:rPr>
            </w:pPr>
            <w:r w:rsidRPr="00017EA6">
              <w:rPr>
                <w:rFonts w:eastAsia="Times New Roman" w:cs="Arial"/>
              </w:rPr>
              <w:t>21.2%</w:t>
            </w:r>
          </w:p>
        </w:tc>
      </w:tr>
      <w:tr w:rsidR="00494B6B" w:rsidRPr="00017EA6" w14:paraId="7F4A81A4"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46" w:type="dxa"/>
            <w:noWrap/>
          </w:tcPr>
          <w:p w14:paraId="10CAA3B2" w14:textId="77777777" w:rsidR="0097224F" w:rsidRPr="00892D9E" w:rsidRDefault="0097224F" w:rsidP="003C256F">
            <w:pPr>
              <w:tabs>
                <w:tab w:val="left" w:pos="1977"/>
              </w:tabs>
              <w:ind w:right="1062"/>
              <w:jc w:val="right"/>
              <w:rPr>
                <w:rFonts w:eastAsia="Times New Roman" w:cs="Arial"/>
                <w:b w:val="0"/>
                <w:bCs w:val="0"/>
              </w:rPr>
            </w:pPr>
            <w:r w:rsidRPr="00892D9E">
              <w:rPr>
                <w:rFonts w:eastAsia="Times New Roman" w:cs="Arial"/>
                <w:b w:val="0"/>
                <w:bCs w:val="0"/>
              </w:rPr>
              <w:t>21</w:t>
            </w:r>
          </w:p>
        </w:tc>
        <w:tc>
          <w:tcPr>
            <w:tcW w:w="1589" w:type="dxa"/>
            <w:noWrap/>
          </w:tcPr>
          <w:p w14:paraId="48F69E55" w14:textId="77777777" w:rsidR="0097224F" w:rsidRPr="00017EA6" w:rsidRDefault="0097224F" w:rsidP="003C256F">
            <w:pPr>
              <w:ind w:right="972"/>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017EA6">
              <w:rPr>
                <w:rFonts w:eastAsia="Times New Roman" w:cs="Arial"/>
              </w:rPr>
              <w:t>16</w:t>
            </w:r>
          </w:p>
        </w:tc>
        <w:tc>
          <w:tcPr>
            <w:tcW w:w="1596" w:type="dxa"/>
            <w:noWrap/>
          </w:tcPr>
          <w:p w14:paraId="38250556" w14:textId="77777777" w:rsidR="0097224F" w:rsidRPr="00017EA6" w:rsidRDefault="0097224F" w:rsidP="003C256F">
            <w:pPr>
              <w:ind w:right="432"/>
              <w:jc w:val="right"/>
              <w:cnfStyle w:val="000000100000" w:firstRow="0" w:lastRow="0" w:firstColumn="0" w:lastColumn="0" w:oddVBand="0" w:evenVBand="0" w:oddHBand="1" w:evenHBand="0" w:firstRowFirstColumn="0" w:firstRowLastColumn="0" w:lastRowFirstColumn="0" w:lastRowLastColumn="0"/>
              <w:rPr>
                <w:rFonts w:eastAsia="Times New Roman" w:cs="Arial"/>
                <w:b/>
              </w:rPr>
            </w:pPr>
            <w:r w:rsidRPr="00017EA6">
              <w:rPr>
                <w:rFonts w:eastAsia="Times New Roman" w:cs="Arial"/>
              </w:rPr>
              <w:t>16.2%</w:t>
            </w:r>
          </w:p>
        </w:tc>
      </w:tr>
      <w:tr w:rsidR="00494B6B" w:rsidRPr="00017EA6" w14:paraId="04311998" w14:textId="77777777" w:rsidTr="00341194">
        <w:trPr>
          <w:cnfStyle w:val="010000000000" w:firstRow="0" w:lastRow="1"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46" w:type="dxa"/>
            <w:noWrap/>
          </w:tcPr>
          <w:p w14:paraId="685C62C4" w14:textId="77777777" w:rsidR="0097224F" w:rsidRPr="00017EA6" w:rsidRDefault="0097224F" w:rsidP="00DC4C79">
            <w:pPr>
              <w:jc w:val="right"/>
              <w:rPr>
                <w:rFonts w:eastAsia="Times New Roman" w:cs="Arial"/>
                <w:b w:val="0"/>
              </w:rPr>
            </w:pPr>
            <w:r w:rsidRPr="00017EA6">
              <w:rPr>
                <w:rFonts w:eastAsia="Times New Roman" w:cs="Arial"/>
              </w:rPr>
              <w:t>Total</w:t>
            </w:r>
          </w:p>
        </w:tc>
        <w:tc>
          <w:tcPr>
            <w:tcW w:w="1589" w:type="dxa"/>
            <w:noWrap/>
          </w:tcPr>
          <w:p w14:paraId="3B45F283" w14:textId="02A66A8F" w:rsidR="0097224F" w:rsidRPr="00017EA6" w:rsidRDefault="007E52B9" w:rsidP="00DA4127">
            <w:pPr>
              <w:ind w:right="882"/>
              <w:jc w:val="right"/>
              <w:cnfStyle w:val="010000000000" w:firstRow="0" w:lastRow="1" w:firstColumn="0" w:lastColumn="0" w:oddVBand="0" w:evenVBand="0" w:oddHBand="0" w:evenHBand="0" w:firstRowFirstColumn="0" w:firstRowLastColumn="0" w:lastRowFirstColumn="0" w:lastRowLastColumn="0"/>
              <w:rPr>
                <w:rFonts w:eastAsia="Times New Roman" w:cs="Arial"/>
                <w:b w:val="0"/>
              </w:rPr>
            </w:pPr>
            <w:r w:rsidRPr="00017EA6">
              <w:rPr>
                <w:rFonts w:eastAsia="Times New Roman" w:cs="Arial"/>
              </w:rPr>
              <w:t>99</w:t>
            </w:r>
            <w:r w:rsidRPr="00017EA6">
              <w:rPr>
                <w:rFonts w:eastAsia="Times New Roman" w:cs="Arial"/>
                <w:vertAlign w:val="superscript"/>
              </w:rPr>
              <w:t>1</w:t>
            </w:r>
          </w:p>
        </w:tc>
        <w:tc>
          <w:tcPr>
            <w:tcW w:w="1596" w:type="dxa"/>
            <w:noWrap/>
          </w:tcPr>
          <w:p w14:paraId="0575685B" w14:textId="77777777" w:rsidR="0097224F" w:rsidRPr="00017EA6" w:rsidRDefault="0097224F" w:rsidP="003C256F">
            <w:pPr>
              <w:ind w:right="432"/>
              <w:jc w:val="right"/>
              <w:cnfStyle w:val="010000000000" w:firstRow="0" w:lastRow="1" w:firstColumn="0" w:lastColumn="0" w:oddVBand="0" w:evenVBand="0" w:oddHBand="0" w:evenHBand="0" w:firstRowFirstColumn="0" w:firstRowLastColumn="0" w:lastRowFirstColumn="0" w:lastRowLastColumn="0"/>
              <w:rPr>
                <w:rFonts w:eastAsia="Times New Roman" w:cs="Arial"/>
                <w:b w:val="0"/>
              </w:rPr>
            </w:pPr>
            <w:r w:rsidRPr="00017EA6">
              <w:rPr>
                <w:rFonts w:eastAsia="Times New Roman" w:cs="Arial"/>
              </w:rPr>
              <w:t>100.0%</w:t>
            </w:r>
          </w:p>
        </w:tc>
      </w:tr>
    </w:tbl>
    <w:p w14:paraId="578CAD12" w14:textId="6D650D00" w:rsidR="007E52B9" w:rsidRPr="00017EA6" w:rsidRDefault="007E52B9" w:rsidP="007E52B9">
      <w:pPr>
        <w:pStyle w:val="DataSource"/>
        <w:rPr>
          <w:rFonts w:ascii="Arial" w:hAnsi="Arial" w:cs="Arial"/>
          <w:color w:val="auto"/>
          <w:sz w:val="24"/>
        </w:rPr>
      </w:pPr>
      <w:r w:rsidRPr="00017EA6">
        <w:rPr>
          <w:rFonts w:ascii="Arial" w:hAnsi="Arial" w:cs="Arial"/>
          <w:color w:val="auto"/>
          <w:sz w:val="24"/>
          <w:vertAlign w:val="superscript"/>
        </w:rPr>
        <w:lastRenderedPageBreak/>
        <w:t>1</w:t>
      </w:r>
      <w:r w:rsidRPr="00017EA6">
        <w:rPr>
          <w:rFonts w:ascii="Arial" w:hAnsi="Arial" w:cs="Arial"/>
          <w:color w:val="auto"/>
          <w:sz w:val="24"/>
        </w:rPr>
        <w:t xml:space="preserve">Total sums to less than the original sample size of 100 because one INA/MLAP did not include an entry for this variable. </w:t>
      </w:r>
    </w:p>
    <w:p w14:paraId="028C9256" w14:textId="4D1B6907" w:rsidR="00DC4C79" w:rsidRPr="00017EA6" w:rsidRDefault="00DC4C79" w:rsidP="00A86B31">
      <w:pPr>
        <w:pStyle w:val="DataSource"/>
        <w:rPr>
          <w:rFonts w:ascii="Arial" w:hAnsi="Arial" w:cs="Arial"/>
          <w:color w:val="auto"/>
          <w:sz w:val="24"/>
        </w:rPr>
      </w:pPr>
      <w:r w:rsidRPr="00017EA6">
        <w:rPr>
          <w:rFonts w:ascii="Arial" w:hAnsi="Arial" w:cs="Arial"/>
          <w:color w:val="auto"/>
          <w:sz w:val="24"/>
        </w:rPr>
        <w:t>Source: 2015</w:t>
      </w:r>
      <w:r w:rsidR="00F621D3" w:rsidRPr="00017EA6">
        <w:rPr>
          <w:rFonts w:ascii="Arial" w:hAnsi="Arial" w:cs="Arial"/>
          <w:color w:val="auto"/>
          <w:sz w:val="24"/>
        </w:rPr>
        <w:t>–</w:t>
      </w:r>
      <w:r w:rsidRPr="00017EA6">
        <w:rPr>
          <w:rFonts w:ascii="Arial" w:hAnsi="Arial" w:cs="Arial"/>
          <w:color w:val="auto"/>
          <w:sz w:val="24"/>
        </w:rPr>
        <w:t>16 OSY Initial Needs Assessment Sample</w:t>
      </w:r>
      <w:r w:rsidR="001A00D2" w:rsidRPr="00017EA6">
        <w:rPr>
          <w:rFonts w:ascii="Arial" w:hAnsi="Arial" w:cs="Arial"/>
          <w:color w:val="auto"/>
          <w:sz w:val="24"/>
        </w:rPr>
        <w:t>.</w:t>
      </w:r>
    </w:p>
    <w:p w14:paraId="6B005EA7" w14:textId="335AE644" w:rsidR="0097224F" w:rsidRPr="00763EC7" w:rsidRDefault="00FF09B4" w:rsidP="007C45C3">
      <w:pPr>
        <w:pStyle w:val="Heading6"/>
      </w:pPr>
      <w:bookmarkStart w:id="95" w:name="_Toc496793232"/>
      <w:r w:rsidRPr="00763EC7">
        <w:t xml:space="preserve">Table </w:t>
      </w:r>
      <w:fldSimple w:instr=" SEQ Table \* ARABIC ">
        <w:r w:rsidR="005A24FE" w:rsidRPr="00763EC7">
          <w:rPr>
            <w:noProof/>
          </w:rPr>
          <w:t>4</w:t>
        </w:r>
      </w:fldSimple>
      <w:r w:rsidRPr="00763EC7">
        <w:t xml:space="preserve">. </w:t>
      </w:r>
      <w:r w:rsidR="0097224F" w:rsidRPr="00763EC7">
        <w:t>Distribution of 2015</w:t>
      </w:r>
      <w:r w:rsidR="00F621D3" w:rsidRPr="00763EC7">
        <w:t>–</w:t>
      </w:r>
      <w:r w:rsidR="0097224F" w:rsidRPr="00763EC7">
        <w:t>16 Migrat</w:t>
      </w:r>
      <w:r w:rsidR="00220BA9" w:rsidRPr="00763EC7">
        <w:t>ory</w:t>
      </w:r>
      <w:r w:rsidR="0097224F" w:rsidRPr="00763EC7">
        <w:t xml:space="preserve"> OSY Sample, by Home Language</w:t>
      </w:r>
      <w:bookmarkEnd w:id="95"/>
    </w:p>
    <w:tbl>
      <w:tblPr>
        <w:tblStyle w:val="GridTable5Dark"/>
        <w:tblW w:w="5874" w:type="dxa"/>
        <w:tblLayout w:type="fixed"/>
        <w:tblLook w:val="0460" w:firstRow="1" w:lastRow="1" w:firstColumn="0" w:lastColumn="0" w:noHBand="0" w:noVBand="1"/>
        <w:tblDescription w:val="Tables 3 and 4 detail the demographic characteristics of the OSY sample."/>
      </w:tblPr>
      <w:tblGrid>
        <w:gridCol w:w="2785"/>
        <w:gridCol w:w="1530"/>
        <w:gridCol w:w="1559"/>
      </w:tblGrid>
      <w:tr w:rsidR="00494B6B" w:rsidRPr="00EC2271" w14:paraId="27CE9D37" w14:textId="77777777" w:rsidTr="00341194">
        <w:trPr>
          <w:cnfStyle w:val="100000000000" w:firstRow="1" w:lastRow="0" w:firstColumn="0" w:lastColumn="0" w:oddVBand="0" w:evenVBand="0" w:oddHBand="0" w:evenHBand="0" w:firstRowFirstColumn="0" w:firstRowLastColumn="0" w:lastRowFirstColumn="0" w:lastRowLastColumn="0"/>
          <w:cantSplit/>
          <w:trHeight w:val="300"/>
          <w:tblHeader/>
        </w:trPr>
        <w:tc>
          <w:tcPr>
            <w:tcW w:w="2785" w:type="dxa"/>
            <w:tcBorders>
              <w:right w:val="single" w:sz="4" w:space="0" w:color="FFFFFF" w:themeColor="background1"/>
            </w:tcBorders>
            <w:noWrap/>
          </w:tcPr>
          <w:p w14:paraId="083C2EE6" w14:textId="77777777" w:rsidR="0097224F" w:rsidRPr="00EC2271" w:rsidRDefault="0097224F" w:rsidP="00892D9E">
            <w:pPr>
              <w:jc w:val="center"/>
              <w:rPr>
                <w:rFonts w:eastAsia="Times New Roman" w:cs="Arial"/>
              </w:rPr>
            </w:pPr>
            <w:r w:rsidRPr="00EC2271">
              <w:rPr>
                <w:rFonts w:eastAsia="Times New Roman" w:cs="Arial"/>
              </w:rPr>
              <w:t>OSY Home Language</w:t>
            </w:r>
          </w:p>
        </w:tc>
        <w:tc>
          <w:tcPr>
            <w:tcW w:w="1530" w:type="dxa"/>
            <w:tcBorders>
              <w:left w:val="single" w:sz="4" w:space="0" w:color="FFFFFF" w:themeColor="background1"/>
              <w:right w:val="single" w:sz="4" w:space="0" w:color="FFFFFF" w:themeColor="background1"/>
            </w:tcBorders>
            <w:noWrap/>
          </w:tcPr>
          <w:p w14:paraId="07DFD558" w14:textId="77777777" w:rsidR="0097224F" w:rsidRPr="00EC2271" w:rsidRDefault="0097224F" w:rsidP="00892D9E">
            <w:pPr>
              <w:ind w:right="-25"/>
              <w:jc w:val="center"/>
              <w:rPr>
                <w:rFonts w:eastAsia="Times New Roman" w:cs="Arial"/>
              </w:rPr>
            </w:pPr>
            <w:r w:rsidRPr="00EC2271">
              <w:rPr>
                <w:rFonts w:eastAsia="Times New Roman" w:cs="Arial"/>
              </w:rPr>
              <w:t>Frequency</w:t>
            </w:r>
          </w:p>
        </w:tc>
        <w:tc>
          <w:tcPr>
            <w:tcW w:w="1559" w:type="dxa"/>
            <w:tcBorders>
              <w:left w:val="single" w:sz="4" w:space="0" w:color="FFFFFF" w:themeColor="background1"/>
            </w:tcBorders>
            <w:noWrap/>
          </w:tcPr>
          <w:p w14:paraId="310855C1" w14:textId="77777777" w:rsidR="0097224F" w:rsidRPr="00EC2271" w:rsidRDefault="0097224F" w:rsidP="00892D9E">
            <w:pPr>
              <w:jc w:val="center"/>
              <w:rPr>
                <w:rFonts w:eastAsia="Times New Roman" w:cs="Arial"/>
                <w:b w:val="0"/>
              </w:rPr>
            </w:pPr>
            <w:r w:rsidRPr="00EC2271">
              <w:rPr>
                <w:rFonts w:eastAsia="Times New Roman" w:cs="Arial"/>
              </w:rPr>
              <w:t>Percent</w:t>
            </w:r>
          </w:p>
        </w:tc>
      </w:tr>
      <w:tr w:rsidR="00494B6B" w:rsidRPr="00EC2271" w14:paraId="20096A15"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2785" w:type="dxa"/>
            <w:noWrap/>
            <w:hideMark/>
          </w:tcPr>
          <w:p w14:paraId="3C720120" w14:textId="77777777" w:rsidR="0097224F" w:rsidRPr="00EC2271" w:rsidRDefault="0097224F" w:rsidP="00892D9E">
            <w:pPr>
              <w:tabs>
                <w:tab w:val="left" w:pos="897"/>
                <w:tab w:val="left" w:pos="1257"/>
              </w:tabs>
              <w:ind w:right="612"/>
              <w:jc w:val="center"/>
              <w:rPr>
                <w:rFonts w:eastAsia="Times New Roman" w:cs="Arial"/>
              </w:rPr>
            </w:pPr>
            <w:r w:rsidRPr="00EC2271">
              <w:rPr>
                <w:rFonts w:eastAsia="Times New Roman" w:cs="Arial"/>
              </w:rPr>
              <w:t>Spanish</w:t>
            </w:r>
          </w:p>
        </w:tc>
        <w:tc>
          <w:tcPr>
            <w:tcW w:w="1530" w:type="dxa"/>
            <w:noWrap/>
            <w:hideMark/>
          </w:tcPr>
          <w:p w14:paraId="7CA200AA" w14:textId="77777777" w:rsidR="0097224F" w:rsidRPr="00EC2271" w:rsidRDefault="0097224F" w:rsidP="00DA4127">
            <w:pPr>
              <w:ind w:right="-25"/>
              <w:jc w:val="center"/>
              <w:rPr>
                <w:rFonts w:eastAsia="Times New Roman" w:cs="Arial"/>
              </w:rPr>
            </w:pPr>
            <w:r w:rsidRPr="00EC2271">
              <w:rPr>
                <w:rFonts w:eastAsia="Times New Roman" w:cs="Arial"/>
              </w:rPr>
              <w:t>82</w:t>
            </w:r>
          </w:p>
        </w:tc>
        <w:tc>
          <w:tcPr>
            <w:tcW w:w="1559" w:type="dxa"/>
            <w:noWrap/>
            <w:hideMark/>
          </w:tcPr>
          <w:p w14:paraId="6E006401" w14:textId="77777777" w:rsidR="0097224F" w:rsidRPr="00EC2271" w:rsidRDefault="0097224F" w:rsidP="003C256F">
            <w:pPr>
              <w:ind w:right="177"/>
              <w:jc w:val="right"/>
              <w:rPr>
                <w:rFonts w:eastAsia="Times New Roman" w:cs="Arial"/>
              </w:rPr>
            </w:pPr>
            <w:r w:rsidRPr="00EC2271">
              <w:rPr>
                <w:rFonts w:eastAsia="Times New Roman" w:cs="Arial"/>
              </w:rPr>
              <w:t>82.8%</w:t>
            </w:r>
          </w:p>
        </w:tc>
      </w:tr>
      <w:tr w:rsidR="00494B6B" w:rsidRPr="00EC2271" w14:paraId="1C14F12E" w14:textId="77777777" w:rsidTr="00341194">
        <w:trPr>
          <w:cantSplit/>
          <w:trHeight w:val="300"/>
        </w:trPr>
        <w:tc>
          <w:tcPr>
            <w:tcW w:w="2785" w:type="dxa"/>
            <w:noWrap/>
            <w:hideMark/>
          </w:tcPr>
          <w:p w14:paraId="24377AE0" w14:textId="77777777" w:rsidR="0097224F" w:rsidRPr="00EC2271" w:rsidRDefault="0097224F" w:rsidP="00892D9E">
            <w:pPr>
              <w:tabs>
                <w:tab w:val="left" w:pos="897"/>
                <w:tab w:val="left" w:pos="1257"/>
              </w:tabs>
              <w:ind w:right="612"/>
              <w:jc w:val="center"/>
              <w:rPr>
                <w:rFonts w:eastAsia="Times New Roman" w:cs="Arial"/>
              </w:rPr>
            </w:pPr>
            <w:r w:rsidRPr="00EC2271">
              <w:rPr>
                <w:rFonts w:eastAsia="Times New Roman" w:cs="Arial"/>
              </w:rPr>
              <w:t>English</w:t>
            </w:r>
          </w:p>
        </w:tc>
        <w:tc>
          <w:tcPr>
            <w:tcW w:w="1530" w:type="dxa"/>
            <w:noWrap/>
            <w:hideMark/>
          </w:tcPr>
          <w:p w14:paraId="7F71B5A5" w14:textId="77777777" w:rsidR="0097224F" w:rsidRPr="00EC2271" w:rsidRDefault="0097224F" w:rsidP="00DA4127">
            <w:pPr>
              <w:ind w:right="-25"/>
              <w:jc w:val="center"/>
              <w:rPr>
                <w:rFonts w:eastAsia="Times New Roman" w:cs="Arial"/>
              </w:rPr>
            </w:pPr>
            <w:r w:rsidRPr="00EC2271">
              <w:rPr>
                <w:rFonts w:eastAsia="Times New Roman" w:cs="Arial"/>
              </w:rPr>
              <w:t>8</w:t>
            </w:r>
          </w:p>
        </w:tc>
        <w:tc>
          <w:tcPr>
            <w:tcW w:w="1559" w:type="dxa"/>
            <w:noWrap/>
            <w:hideMark/>
          </w:tcPr>
          <w:p w14:paraId="485265B7" w14:textId="77777777" w:rsidR="0097224F" w:rsidRPr="00EC2271" w:rsidRDefault="0097224F" w:rsidP="003C256F">
            <w:pPr>
              <w:ind w:right="177"/>
              <w:jc w:val="right"/>
              <w:rPr>
                <w:rFonts w:eastAsia="Times New Roman" w:cs="Arial"/>
              </w:rPr>
            </w:pPr>
            <w:r w:rsidRPr="00EC2271">
              <w:rPr>
                <w:rFonts w:eastAsia="Times New Roman" w:cs="Arial"/>
              </w:rPr>
              <w:t>8.1%</w:t>
            </w:r>
          </w:p>
        </w:tc>
      </w:tr>
      <w:tr w:rsidR="00494B6B" w:rsidRPr="00EC2271" w14:paraId="20AF3A63"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2785" w:type="dxa"/>
            <w:noWrap/>
          </w:tcPr>
          <w:p w14:paraId="6A752110" w14:textId="77777777" w:rsidR="0097224F" w:rsidRPr="00EC2271" w:rsidRDefault="0097224F" w:rsidP="00892D9E">
            <w:pPr>
              <w:tabs>
                <w:tab w:val="left" w:pos="897"/>
                <w:tab w:val="left" w:pos="1257"/>
              </w:tabs>
              <w:ind w:right="612"/>
              <w:jc w:val="center"/>
              <w:rPr>
                <w:rFonts w:eastAsia="Times New Roman" w:cs="Arial"/>
              </w:rPr>
            </w:pPr>
            <w:proofErr w:type="spellStart"/>
            <w:r w:rsidRPr="00EC2271">
              <w:rPr>
                <w:rFonts w:eastAsia="Times New Roman" w:cs="Arial"/>
              </w:rPr>
              <w:t>Triqui</w:t>
            </w:r>
            <w:proofErr w:type="spellEnd"/>
          </w:p>
        </w:tc>
        <w:tc>
          <w:tcPr>
            <w:tcW w:w="1530" w:type="dxa"/>
            <w:noWrap/>
          </w:tcPr>
          <w:p w14:paraId="2A825B39" w14:textId="77777777" w:rsidR="0097224F" w:rsidRPr="00EC2271" w:rsidRDefault="0097224F" w:rsidP="00DA4127">
            <w:pPr>
              <w:ind w:right="-25"/>
              <w:jc w:val="center"/>
              <w:rPr>
                <w:rFonts w:eastAsia="Times New Roman" w:cs="Arial"/>
              </w:rPr>
            </w:pPr>
            <w:r w:rsidRPr="00EC2271">
              <w:rPr>
                <w:rFonts w:eastAsia="Times New Roman" w:cs="Arial"/>
              </w:rPr>
              <w:t>4</w:t>
            </w:r>
          </w:p>
        </w:tc>
        <w:tc>
          <w:tcPr>
            <w:tcW w:w="1559" w:type="dxa"/>
            <w:noWrap/>
          </w:tcPr>
          <w:p w14:paraId="65F26F93" w14:textId="77777777" w:rsidR="0097224F" w:rsidRPr="00EC2271" w:rsidRDefault="0097224F" w:rsidP="003C256F">
            <w:pPr>
              <w:ind w:right="177"/>
              <w:jc w:val="right"/>
              <w:rPr>
                <w:rFonts w:eastAsia="Times New Roman" w:cs="Arial"/>
              </w:rPr>
            </w:pPr>
            <w:r w:rsidRPr="00EC2271">
              <w:rPr>
                <w:rFonts w:eastAsia="Times New Roman" w:cs="Arial"/>
              </w:rPr>
              <w:t>4.0%</w:t>
            </w:r>
          </w:p>
        </w:tc>
      </w:tr>
      <w:tr w:rsidR="00494B6B" w:rsidRPr="00EC2271" w14:paraId="63AAC371" w14:textId="77777777" w:rsidTr="00341194">
        <w:trPr>
          <w:cantSplit/>
          <w:trHeight w:val="300"/>
        </w:trPr>
        <w:tc>
          <w:tcPr>
            <w:tcW w:w="2785" w:type="dxa"/>
            <w:noWrap/>
          </w:tcPr>
          <w:p w14:paraId="7D5FB596" w14:textId="77777777" w:rsidR="0097224F" w:rsidRPr="00EC2271" w:rsidRDefault="0097224F" w:rsidP="00892D9E">
            <w:pPr>
              <w:tabs>
                <w:tab w:val="left" w:pos="897"/>
                <w:tab w:val="left" w:pos="1257"/>
              </w:tabs>
              <w:ind w:right="612"/>
              <w:jc w:val="center"/>
              <w:rPr>
                <w:rFonts w:eastAsia="Times New Roman" w:cs="Arial"/>
              </w:rPr>
            </w:pPr>
            <w:r w:rsidRPr="00EC2271">
              <w:rPr>
                <w:rFonts w:eastAsia="Times New Roman" w:cs="Arial"/>
              </w:rPr>
              <w:t>Mixteco</w:t>
            </w:r>
          </w:p>
        </w:tc>
        <w:tc>
          <w:tcPr>
            <w:tcW w:w="1530" w:type="dxa"/>
            <w:noWrap/>
          </w:tcPr>
          <w:p w14:paraId="5BC64296" w14:textId="77777777" w:rsidR="0097224F" w:rsidRPr="00EC2271" w:rsidRDefault="0097224F" w:rsidP="00DA4127">
            <w:pPr>
              <w:ind w:right="-25"/>
              <w:jc w:val="center"/>
              <w:rPr>
                <w:rFonts w:eastAsia="Times New Roman" w:cs="Arial"/>
              </w:rPr>
            </w:pPr>
            <w:r w:rsidRPr="00EC2271">
              <w:rPr>
                <w:rFonts w:eastAsia="Times New Roman" w:cs="Arial"/>
              </w:rPr>
              <w:t>2</w:t>
            </w:r>
          </w:p>
        </w:tc>
        <w:tc>
          <w:tcPr>
            <w:tcW w:w="1559" w:type="dxa"/>
            <w:noWrap/>
          </w:tcPr>
          <w:p w14:paraId="5FF56183" w14:textId="77777777" w:rsidR="0097224F" w:rsidRPr="00EC2271" w:rsidRDefault="0097224F" w:rsidP="003C256F">
            <w:pPr>
              <w:ind w:right="177"/>
              <w:jc w:val="right"/>
              <w:rPr>
                <w:rFonts w:eastAsia="Times New Roman" w:cs="Arial"/>
              </w:rPr>
            </w:pPr>
            <w:r w:rsidRPr="00EC2271">
              <w:rPr>
                <w:rFonts w:eastAsia="Times New Roman" w:cs="Arial"/>
              </w:rPr>
              <w:t>2.0%</w:t>
            </w:r>
          </w:p>
        </w:tc>
      </w:tr>
      <w:tr w:rsidR="00494B6B" w:rsidRPr="00EC2271" w14:paraId="1204CDBF"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2785" w:type="dxa"/>
            <w:noWrap/>
            <w:hideMark/>
          </w:tcPr>
          <w:p w14:paraId="2918B2A0" w14:textId="130AF1DE" w:rsidR="0097224F" w:rsidRPr="00EC2271" w:rsidRDefault="0097224F" w:rsidP="00892D9E">
            <w:pPr>
              <w:tabs>
                <w:tab w:val="left" w:pos="897"/>
                <w:tab w:val="left" w:pos="1257"/>
                <w:tab w:val="left" w:pos="2427"/>
              </w:tabs>
              <w:ind w:right="72"/>
              <w:jc w:val="center"/>
              <w:rPr>
                <w:rFonts w:eastAsia="Times New Roman" w:cs="Arial"/>
              </w:rPr>
            </w:pPr>
            <w:r w:rsidRPr="00EC2271">
              <w:rPr>
                <w:rFonts w:eastAsia="Times New Roman" w:cs="Arial"/>
              </w:rPr>
              <w:t>Spanish and English</w:t>
            </w:r>
          </w:p>
        </w:tc>
        <w:tc>
          <w:tcPr>
            <w:tcW w:w="1530" w:type="dxa"/>
            <w:noWrap/>
            <w:hideMark/>
          </w:tcPr>
          <w:p w14:paraId="33895F2B" w14:textId="77777777" w:rsidR="0097224F" w:rsidRPr="00EC2271" w:rsidRDefault="0097224F" w:rsidP="00DA4127">
            <w:pPr>
              <w:ind w:right="-25"/>
              <w:jc w:val="center"/>
              <w:rPr>
                <w:rFonts w:eastAsia="Times New Roman" w:cs="Arial"/>
              </w:rPr>
            </w:pPr>
            <w:r w:rsidRPr="00EC2271">
              <w:rPr>
                <w:rFonts w:eastAsia="Times New Roman" w:cs="Arial"/>
              </w:rPr>
              <w:t>2</w:t>
            </w:r>
          </w:p>
        </w:tc>
        <w:tc>
          <w:tcPr>
            <w:tcW w:w="1559" w:type="dxa"/>
            <w:noWrap/>
            <w:hideMark/>
          </w:tcPr>
          <w:p w14:paraId="3814D38E" w14:textId="77777777" w:rsidR="0097224F" w:rsidRPr="00EC2271" w:rsidRDefault="0097224F" w:rsidP="003C256F">
            <w:pPr>
              <w:ind w:right="177"/>
              <w:jc w:val="right"/>
              <w:rPr>
                <w:rFonts w:eastAsia="Times New Roman" w:cs="Arial"/>
              </w:rPr>
            </w:pPr>
            <w:r w:rsidRPr="00EC2271">
              <w:rPr>
                <w:rFonts w:eastAsia="Times New Roman" w:cs="Arial"/>
              </w:rPr>
              <w:t>2.0%</w:t>
            </w:r>
          </w:p>
        </w:tc>
      </w:tr>
      <w:tr w:rsidR="00494B6B" w:rsidRPr="00EC2271" w14:paraId="159B85E3" w14:textId="77777777" w:rsidTr="00341194">
        <w:trPr>
          <w:cantSplit/>
          <w:trHeight w:val="300"/>
        </w:trPr>
        <w:tc>
          <w:tcPr>
            <w:tcW w:w="2785" w:type="dxa"/>
            <w:tcBorders>
              <w:bottom w:val="single" w:sz="4" w:space="0" w:color="FFFFFF" w:themeColor="background1"/>
            </w:tcBorders>
            <w:noWrap/>
            <w:hideMark/>
          </w:tcPr>
          <w:p w14:paraId="5D55E616" w14:textId="77777777" w:rsidR="0097224F" w:rsidRPr="00EC2271" w:rsidRDefault="0097224F" w:rsidP="00892D9E">
            <w:pPr>
              <w:tabs>
                <w:tab w:val="left" w:pos="897"/>
                <w:tab w:val="left" w:pos="1257"/>
                <w:tab w:val="left" w:pos="2427"/>
              </w:tabs>
              <w:ind w:right="72"/>
              <w:jc w:val="center"/>
              <w:rPr>
                <w:rFonts w:eastAsia="Times New Roman" w:cs="Arial"/>
              </w:rPr>
            </w:pPr>
            <w:r w:rsidRPr="00EC2271">
              <w:rPr>
                <w:rFonts w:eastAsia="Times New Roman" w:cs="Arial"/>
              </w:rPr>
              <w:t>Chatino Bajo</w:t>
            </w:r>
          </w:p>
        </w:tc>
        <w:tc>
          <w:tcPr>
            <w:tcW w:w="1530" w:type="dxa"/>
            <w:tcBorders>
              <w:bottom w:val="single" w:sz="4" w:space="0" w:color="FFFFFF" w:themeColor="background1"/>
            </w:tcBorders>
            <w:noWrap/>
            <w:hideMark/>
          </w:tcPr>
          <w:p w14:paraId="4368C1B1" w14:textId="77777777" w:rsidR="0097224F" w:rsidRPr="00EC2271" w:rsidRDefault="0097224F" w:rsidP="00DA4127">
            <w:pPr>
              <w:ind w:right="-25"/>
              <w:jc w:val="center"/>
              <w:rPr>
                <w:rFonts w:eastAsia="Times New Roman" w:cs="Arial"/>
              </w:rPr>
            </w:pPr>
            <w:r w:rsidRPr="00EC2271">
              <w:rPr>
                <w:rFonts w:eastAsia="Times New Roman" w:cs="Arial"/>
              </w:rPr>
              <w:t>1</w:t>
            </w:r>
          </w:p>
        </w:tc>
        <w:tc>
          <w:tcPr>
            <w:tcW w:w="1559" w:type="dxa"/>
            <w:tcBorders>
              <w:bottom w:val="single" w:sz="4" w:space="0" w:color="FFFFFF" w:themeColor="background1"/>
            </w:tcBorders>
            <w:noWrap/>
            <w:hideMark/>
          </w:tcPr>
          <w:p w14:paraId="24DB8C21" w14:textId="77777777" w:rsidR="0097224F" w:rsidRPr="00EC2271" w:rsidRDefault="0097224F" w:rsidP="003C256F">
            <w:pPr>
              <w:ind w:right="177"/>
              <w:jc w:val="right"/>
              <w:rPr>
                <w:rFonts w:eastAsia="Times New Roman" w:cs="Arial"/>
              </w:rPr>
            </w:pPr>
            <w:r w:rsidRPr="00EC2271">
              <w:rPr>
                <w:rFonts w:eastAsia="Times New Roman" w:cs="Arial"/>
              </w:rPr>
              <w:t>1.0%</w:t>
            </w:r>
          </w:p>
        </w:tc>
      </w:tr>
      <w:tr w:rsidR="00494B6B" w:rsidRPr="00EC2271" w14:paraId="6ED184B1" w14:textId="77777777" w:rsidTr="00341194">
        <w:trPr>
          <w:cnfStyle w:val="010000000000" w:firstRow="0" w:lastRow="1" w:firstColumn="0" w:lastColumn="0" w:oddVBand="0" w:evenVBand="0" w:oddHBand="0" w:evenHBand="0" w:firstRowFirstColumn="0" w:firstRowLastColumn="0" w:lastRowFirstColumn="0" w:lastRowLastColumn="0"/>
          <w:cantSplit/>
          <w:trHeight w:val="300"/>
        </w:trPr>
        <w:tc>
          <w:tcPr>
            <w:tcW w:w="2785" w:type="dxa"/>
            <w:tcBorders>
              <w:right w:val="single" w:sz="4" w:space="0" w:color="FFFFFF" w:themeColor="background1"/>
            </w:tcBorders>
            <w:noWrap/>
          </w:tcPr>
          <w:p w14:paraId="0A6C1C47" w14:textId="77777777" w:rsidR="0097224F" w:rsidRPr="00EC2271" w:rsidRDefault="0097224F" w:rsidP="00892D9E">
            <w:pPr>
              <w:jc w:val="right"/>
              <w:rPr>
                <w:rFonts w:eastAsia="Times New Roman" w:cs="Arial"/>
                <w:b w:val="0"/>
              </w:rPr>
            </w:pPr>
            <w:r w:rsidRPr="00EC2271">
              <w:rPr>
                <w:rFonts w:eastAsia="Times New Roman" w:cs="Arial"/>
              </w:rPr>
              <w:t>Total</w:t>
            </w:r>
          </w:p>
        </w:tc>
        <w:tc>
          <w:tcPr>
            <w:tcW w:w="1530" w:type="dxa"/>
            <w:tcBorders>
              <w:left w:val="single" w:sz="4" w:space="0" w:color="FFFFFF" w:themeColor="background1"/>
              <w:right w:val="single" w:sz="4" w:space="0" w:color="FFFFFF" w:themeColor="background1"/>
            </w:tcBorders>
            <w:noWrap/>
          </w:tcPr>
          <w:p w14:paraId="708575DB" w14:textId="7AB7E080" w:rsidR="0097224F" w:rsidRPr="00EC2271" w:rsidRDefault="0097224F" w:rsidP="00DA4127">
            <w:pPr>
              <w:ind w:right="780"/>
              <w:jc w:val="right"/>
              <w:rPr>
                <w:rFonts w:eastAsia="Times New Roman" w:cs="Arial"/>
                <w:b w:val="0"/>
              </w:rPr>
            </w:pPr>
            <w:r w:rsidRPr="00EC2271">
              <w:rPr>
                <w:rFonts w:eastAsia="Times New Roman" w:cs="Arial"/>
              </w:rPr>
              <w:t>99</w:t>
            </w:r>
            <w:r w:rsidR="007E52B9" w:rsidRPr="00EC2271">
              <w:rPr>
                <w:rFonts w:eastAsia="Times New Roman" w:cs="Arial"/>
                <w:vertAlign w:val="superscript"/>
              </w:rPr>
              <w:t>1</w:t>
            </w:r>
          </w:p>
        </w:tc>
        <w:tc>
          <w:tcPr>
            <w:tcW w:w="1559" w:type="dxa"/>
            <w:tcBorders>
              <w:left w:val="single" w:sz="4" w:space="0" w:color="FFFFFF" w:themeColor="background1"/>
            </w:tcBorders>
            <w:noWrap/>
          </w:tcPr>
          <w:p w14:paraId="4B0736E3" w14:textId="77777777" w:rsidR="0097224F" w:rsidRPr="00EC2271" w:rsidRDefault="0097224F" w:rsidP="003C256F">
            <w:pPr>
              <w:ind w:right="177"/>
              <w:jc w:val="right"/>
              <w:rPr>
                <w:rFonts w:eastAsia="Times New Roman" w:cs="Arial"/>
                <w:b w:val="0"/>
              </w:rPr>
            </w:pPr>
            <w:r w:rsidRPr="00EC2271">
              <w:rPr>
                <w:rFonts w:eastAsia="Times New Roman" w:cs="Arial"/>
              </w:rPr>
              <w:t>100%</w:t>
            </w:r>
          </w:p>
        </w:tc>
      </w:tr>
    </w:tbl>
    <w:p w14:paraId="48DFEE5C" w14:textId="0ACCDEF6" w:rsidR="007E52B9" w:rsidRPr="00EC2271" w:rsidRDefault="007E52B9" w:rsidP="007E52B9">
      <w:pPr>
        <w:pStyle w:val="DataSource"/>
        <w:rPr>
          <w:rFonts w:ascii="Arial" w:hAnsi="Arial" w:cs="Arial"/>
          <w:color w:val="auto"/>
          <w:sz w:val="24"/>
        </w:rPr>
      </w:pPr>
      <w:r w:rsidRPr="00EC2271">
        <w:rPr>
          <w:rFonts w:ascii="Arial" w:hAnsi="Arial" w:cs="Arial"/>
          <w:color w:val="auto"/>
          <w:sz w:val="24"/>
          <w:vertAlign w:val="superscript"/>
        </w:rPr>
        <w:t>1</w:t>
      </w:r>
      <w:r w:rsidRPr="00EC2271">
        <w:rPr>
          <w:rFonts w:ascii="Arial" w:hAnsi="Arial" w:cs="Arial"/>
          <w:color w:val="auto"/>
          <w:sz w:val="24"/>
        </w:rPr>
        <w:t xml:space="preserve">Total sums to less than the original sample size of 100 because one INA/MLAP did not include an entry for this variable. </w:t>
      </w:r>
    </w:p>
    <w:p w14:paraId="67ECCD4B" w14:textId="245493B3" w:rsidR="00DC4C79" w:rsidRPr="00EC2271" w:rsidRDefault="00DC4C79" w:rsidP="00BB5092">
      <w:pPr>
        <w:pStyle w:val="DataSource"/>
        <w:spacing w:line="240" w:lineRule="auto"/>
        <w:contextualSpacing/>
        <w:rPr>
          <w:rFonts w:ascii="Arial" w:hAnsi="Arial" w:cs="Arial"/>
          <w:color w:val="auto"/>
          <w:sz w:val="24"/>
        </w:rPr>
      </w:pPr>
      <w:r w:rsidRPr="00EC2271">
        <w:rPr>
          <w:rFonts w:ascii="Arial" w:hAnsi="Arial" w:cs="Arial"/>
          <w:color w:val="auto"/>
          <w:sz w:val="24"/>
        </w:rPr>
        <w:t>Source: 2015</w:t>
      </w:r>
      <w:r w:rsidR="001B7A9E" w:rsidRPr="00EC2271">
        <w:rPr>
          <w:rFonts w:ascii="Arial" w:hAnsi="Arial" w:cs="Arial"/>
          <w:sz w:val="24"/>
        </w:rPr>
        <w:t>–</w:t>
      </w:r>
      <w:r w:rsidRPr="00EC2271">
        <w:rPr>
          <w:rFonts w:ascii="Arial" w:hAnsi="Arial" w:cs="Arial"/>
          <w:color w:val="auto"/>
          <w:sz w:val="24"/>
        </w:rPr>
        <w:t>16 OSY Initial Needs Assessment Sample</w:t>
      </w:r>
      <w:r w:rsidR="001A00D2" w:rsidRPr="00EC2271">
        <w:rPr>
          <w:rFonts w:ascii="Arial" w:hAnsi="Arial" w:cs="Arial"/>
          <w:color w:val="auto"/>
          <w:sz w:val="24"/>
        </w:rPr>
        <w:t>.</w:t>
      </w:r>
    </w:p>
    <w:p w14:paraId="37146FA7" w14:textId="5B7A75C9" w:rsidR="0097224F" w:rsidRPr="00763EC7" w:rsidRDefault="0097224F" w:rsidP="00EC2271">
      <w:pPr>
        <w:pStyle w:val="Heading5"/>
      </w:pPr>
      <w:bookmarkStart w:id="96" w:name="_Toc502908475"/>
      <w:r w:rsidRPr="00763EC7">
        <w:t xml:space="preserve">Here-to-Work </w:t>
      </w:r>
      <w:r w:rsidR="001A00D2" w:rsidRPr="00763EC7">
        <w:t>versus</w:t>
      </w:r>
      <w:r w:rsidRPr="00763EC7">
        <w:t xml:space="preserve"> Credit Recovery Status</w:t>
      </w:r>
      <w:bookmarkEnd w:id="96"/>
    </w:p>
    <w:p w14:paraId="260C195C" w14:textId="721EC93F" w:rsidR="0097224F" w:rsidRPr="002F6CA8" w:rsidRDefault="0097224F" w:rsidP="00F95E28">
      <w:pPr>
        <w:rPr>
          <w:rFonts w:cs="Arial"/>
        </w:rPr>
      </w:pPr>
      <w:r w:rsidRPr="002F6CA8">
        <w:rPr>
          <w:rFonts w:cs="Arial"/>
        </w:rPr>
        <w:t>The majority</w:t>
      </w:r>
      <w:r w:rsidR="00975262" w:rsidRPr="002F6CA8">
        <w:rPr>
          <w:rFonts w:cs="Arial"/>
        </w:rPr>
        <w:t xml:space="preserve"> of OSY, </w:t>
      </w:r>
      <w:r w:rsidRPr="002F6CA8">
        <w:rPr>
          <w:rFonts w:cs="Arial"/>
        </w:rPr>
        <w:t>58 percent</w:t>
      </w:r>
      <w:r w:rsidR="00975262" w:rsidRPr="002F6CA8">
        <w:rPr>
          <w:rFonts w:cs="Arial"/>
        </w:rPr>
        <w:t>,</w:t>
      </w:r>
      <w:r w:rsidRPr="002F6CA8">
        <w:rPr>
          <w:rFonts w:cs="Arial"/>
        </w:rPr>
        <w:t xml:space="preserve"> included in the 2015</w:t>
      </w:r>
      <w:r w:rsidR="001B7A9E" w:rsidRPr="002F6CA8">
        <w:rPr>
          <w:rFonts w:eastAsia="Times New Roman" w:cs="Arial"/>
        </w:rPr>
        <w:t>–</w:t>
      </w:r>
      <w:r w:rsidRPr="002F6CA8">
        <w:rPr>
          <w:rFonts w:cs="Arial"/>
        </w:rPr>
        <w:t xml:space="preserve">16 sample were </w:t>
      </w:r>
      <w:r w:rsidR="001B7A9E" w:rsidRPr="002F6CA8">
        <w:rPr>
          <w:rFonts w:cs="Arial"/>
        </w:rPr>
        <w:t>h</w:t>
      </w:r>
      <w:r w:rsidRPr="002F6CA8">
        <w:rPr>
          <w:rFonts w:cs="Arial"/>
        </w:rPr>
        <w:t>ere-to-</w:t>
      </w:r>
      <w:r w:rsidR="001B7A9E" w:rsidRPr="002F6CA8">
        <w:rPr>
          <w:rFonts w:cs="Arial"/>
        </w:rPr>
        <w:t>w</w:t>
      </w:r>
      <w:r w:rsidRPr="002F6CA8">
        <w:rPr>
          <w:rFonts w:cs="Arial"/>
        </w:rPr>
        <w:t xml:space="preserve">ork, while approximately </w:t>
      </w:r>
      <w:r w:rsidR="001A00D2" w:rsidRPr="002F6CA8">
        <w:rPr>
          <w:rFonts w:cs="Arial"/>
        </w:rPr>
        <w:t xml:space="preserve">30 </w:t>
      </w:r>
      <w:r w:rsidRPr="002F6CA8">
        <w:rPr>
          <w:rFonts w:cs="Arial"/>
        </w:rPr>
        <w:t>percent were in credit recovery</w:t>
      </w:r>
      <w:r w:rsidR="00453C37" w:rsidRPr="002F6CA8">
        <w:rPr>
          <w:rFonts w:cs="Arial"/>
        </w:rPr>
        <w:t xml:space="preserve"> status</w:t>
      </w:r>
      <w:r w:rsidRPr="002F6CA8">
        <w:rPr>
          <w:rFonts w:cs="Arial"/>
        </w:rPr>
        <w:t xml:space="preserve">, and another 12 percent indicated they were both </w:t>
      </w:r>
      <w:r w:rsidR="001B7A9E" w:rsidRPr="002F6CA8">
        <w:rPr>
          <w:rFonts w:cs="Arial"/>
        </w:rPr>
        <w:t>h</w:t>
      </w:r>
      <w:r w:rsidRPr="002F6CA8">
        <w:rPr>
          <w:rFonts w:cs="Arial"/>
        </w:rPr>
        <w:t>ere-to-</w:t>
      </w:r>
      <w:r w:rsidR="001B7A9E" w:rsidRPr="002F6CA8">
        <w:rPr>
          <w:rFonts w:cs="Arial"/>
        </w:rPr>
        <w:t>w</w:t>
      </w:r>
      <w:r w:rsidRPr="002F6CA8">
        <w:rPr>
          <w:rFonts w:cs="Arial"/>
        </w:rPr>
        <w:t>ork and</w:t>
      </w:r>
      <w:r w:rsidR="00A7694D" w:rsidRPr="002F6CA8">
        <w:rPr>
          <w:rFonts w:cs="Arial"/>
        </w:rPr>
        <w:t xml:space="preserve"> in credit recovery </w:t>
      </w:r>
      <w:r w:rsidR="00453C37" w:rsidRPr="002F6CA8">
        <w:rPr>
          <w:rFonts w:cs="Arial"/>
        </w:rPr>
        <w:t xml:space="preserve">status </w:t>
      </w:r>
      <w:r w:rsidR="00A7694D" w:rsidRPr="002F6CA8">
        <w:rPr>
          <w:rFonts w:cs="Arial"/>
        </w:rPr>
        <w:t xml:space="preserve">(see Table </w:t>
      </w:r>
      <w:r w:rsidR="0059097E" w:rsidRPr="002F6CA8">
        <w:rPr>
          <w:rFonts w:cs="Arial"/>
        </w:rPr>
        <w:t>5</w:t>
      </w:r>
      <w:r w:rsidRPr="002F6CA8">
        <w:rPr>
          <w:rFonts w:cs="Arial"/>
        </w:rPr>
        <w:t>).</w:t>
      </w:r>
    </w:p>
    <w:p w14:paraId="596F9C1A" w14:textId="113E2EF4" w:rsidR="0097224F" w:rsidRPr="00763EC7" w:rsidRDefault="00FF09B4" w:rsidP="007C45C3">
      <w:pPr>
        <w:pStyle w:val="Heading6"/>
      </w:pPr>
      <w:bookmarkStart w:id="97" w:name="_Toc496793233"/>
      <w:r w:rsidRPr="00763EC7">
        <w:t xml:space="preserve">Table </w:t>
      </w:r>
      <w:fldSimple w:instr=" SEQ Table \* ARABIC ">
        <w:r w:rsidR="005A24FE" w:rsidRPr="00763EC7">
          <w:rPr>
            <w:noProof/>
          </w:rPr>
          <w:t>5</w:t>
        </w:r>
      </w:fldSimple>
      <w:r w:rsidRPr="00763EC7">
        <w:t xml:space="preserve">. </w:t>
      </w:r>
      <w:r w:rsidR="0097224F" w:rsidRPr="00763EC7">
        <w:t>2015</w:t>
      </w:r>
      <w:r w:rsidR="00C70DB5" w:rsidRPr="00763EC7">
        <w:t>–</w:t>
      </w:r>
      <w:r w:rsidR="0097224F" w:rsidRPr="00763EC7">
        <w:t>16 Migra</w:t>
      </w:r>
      <w:r w:rsidR="001B7A9E" w:rsidRPr="00763EC7">
        <w:t>tory</w:t>
      </w:r>
      <w:r w:rsidR="0097224F" w:rsidRPr="00763EC7">
        <w:t xml:space="preserve"> OSY Sample Here-to-Work and Credit Recovery Status</w:t>
      </w:r>
      <w:bookmarkEnd w:id="97"/>
    </w:p>
    <w:tbl>
      <w:tblPr>
        <w:tblStyle w:val="GridTable4"/>
        <w:tblW w:w="6655" w:type="dxa"/>
        <w:tblLayout w:type="fixed"/>
        <w:tblLook w:val="0460" w:firstRow="1" w:lastRow="1" w:firstColumn="0" w:lastColumn="0" w:noHBand="0" w:noVBand="1"/>
        <w:tblDescription w:val="2015–16 Migratory OSY Sample Here-to-Work and Credit Recovery Status."/>
      </w:tblPr>
      <w:tblGrid>
        <w:gridCol w:w="3955"/>
        <w:gridCol w:w="1440"/>
        <w:gridCol w:w="1260"/>
      </w:tblGrid>
      <w:tr w:rsidR="00494B6B" w:rsidRPr="00EC2271" w14:paraId="5C1DBA1C" w14:textId="77777777" w:rsidTr="00341194">
        <w:trPr>
          <w:cnfStyle w:val="100000000000" w:firstRow="1" w:lastRow="0" w:firstColumn="0" w:lastColumn="0" w:oddVBand="0" w:evenVBand="0" w:oddHBand="0" w:evenHBand="0" w:firstRowFirstColumn="0" w:firstRowLastColumn="0" w:lastRowFirstColumn="0" w:lastRowLastColumn="0"/>
          <w:cantSplit/>
          <w:trHeight w:val="300"/>
          <w:tblHeader/>
        </w:trPr>
        <w:tc>
          <w:tcPr>
            <w:tcW w:w="3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29C47660" w14:textId="77777777" w:rsidR="0097224F" w:rsidRPr="00EC2271" w:rsidRDefault="0097224F" w:rsidP="003C256F">
            <w:pPr>
              <w:jc w:val="center"/>
              <w:rPr>
                <w:rFonts w:eastAsia="Times New Roman" w:cs="Arial"/>
              </w:rPr>
            </w:pPr>
            <w:r w:rsidRPr="00EC2271">
              <w:rPr>
                <w:rFonts w:eastAsia="Times New Roman" w:cs="Arial"/>
              </w:rPr>
              <w:t>Here-to-Work or Credit Recovery</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70FE0E0C" w14:textId="77777777" w:rsidR="0097224F" w:rsidRPr="00EC2271" w:rsidRDefault="0097224F" w:rsidP="003C256F">
            <w:pPr>
              <w:jc w:val="center"/>
              <w:rPr>
                <w:rFonts w:eastAsia="Times New Roman" w:cs="Arial"/>
              </w:rPr>
            </w:pPr>
            <w:r w:rsidRPr="00EC2271">
              <w:rPr>
                <w:rFonts w:eastAsia="Times New Roman" w:cs="Arial"/>
              </w:rPr>
              <w:t>Frequency</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D6DE602" w14:textId="77777777" w:rsidR="0097224F" w:rsidRPr="00EC2271" w:rsidRDefault="0097224F" w:rsidP="003C256F">
            <w:pPr>
              <w:jc w:val="center"/>
              <w:rPr>
                <w:rFonts w:eastAsia="Times New Roman" w:cs="Arial"/>
                <w:b w:val="0"/>
              </w:rPr>
            </w:pPr>
            <w:r w:rsidRPr="00EC2271">
              <w:rPr>
                <w:rFonts w:eastAsia="Times New Roman" w:cs="Arial"/>
              </w:rPr>
              <w:t>Percent</w:t>
            </w:r>
          </w:p>
        </w:tc>
      </w:tr>
      <w:tr w:rsidR="00494B6B" w:rsidRPr="00EC2271" w14:paraId="255C3141"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3955" w:type="dxa"/>
            <w:tcBorders>
              <w:top w:val="single" w:sz="4" w:space="0" w:color="FFFFFF" w:themeColor="background1"/>
            </w:tcBorders>
            <w:noWrap/>
            <w:hideMark/>
          </w:tcPr>
          <w:p w14:paraId="7B79A6C6" w14:textId="77777777" w:rsidR="0097224F" w:rsidRPr="00EC2271" w:rsidRDefault="0097224F" w:rsidP="003C256F">
            <w:pPr>
              <w:tabs>
                <w:tab w:val="left" w:pos="897"/>
                <w:tab w:val="left" w:pos="1257"/>
                <w:tab w:val="left" w:pos="2427"/>
              </w:tabs>
              <w:ind w:left="357" w:right="72" w:hanging="270"/>
              <w:rPr>
                <w:rFonts w:eastAsia="Times New Roman" w:cs="Arial"/>
              </w:rPr>
            </w:pPr>
            <w:r w:rsidRPr="00EC2271">
              <w:rPr>
                <w:rFonts w:eastAsia="Times New Roman" w:cs="Arial"/>
              </w:rPr>
              <w:t>Here-to-Work</w:t>
            </w:r>
          </w:p>
        </w:tc>
        <w:tc>
          <w:tcPr>
            <w:tcW w:w="1440" w:type="dxa"/>
            <w:tcBorders>
              <w:top w:val="single" w:sz="4" w:space="0" w:color="FFFFFF" w:themeColor="background1"/>
            </w:tcBorders>
            <w:noWrap/>
            <w:hideMark/>
          </w:tcPr>
          <w:p w14:paraId="04FFFBA2" w14:textId="77777777" w:rsidR="0097224F" w:rsidRPr="00EC2271" w:rsidRDefault="0097224F" w:rsidP="00DA4127">
            <w:pPr>
              <w:jc w:val="center"/>
              <w:rPr>
                <w:rFonts w:eastAsia="Times New Roman" w:cs="Arial"/>
              </w:rPr>
            </w:pPr>
            <w:r w:rsidRPr="00EC2271">
              <w:rPr>
                <w:rFonts w:eastAsia="Times New Roman" w:cs="Arial"/>
              </w:rPr>
              <w:t>57</w:t>
            </w:r>
          </w:p>
        </w:tc>
        <w:tc>
          <w:tcPr>
            <w:tcW w:w="1260" w:type="dxa"/>
            <w:tcBorders>
              <w:top w:val="single" w:sz="4" w:space="0" w:color="FFFFFF" w:themeColor="background1"/>
            </w:tcBorders>
            <w:noWrap/>
            <w:hideMark/>
          </w:tcPr>
          <w:p w14:paraId="6B653982" w14:textId="77777777" w:rsidR="0097224F" w:rsidRPr="00EC2271" w:rsidRDefault="0097224F" w:rsidP="003C256F">
            <w:pPr>
              <w:ind w:right="177"/>
              <w:jc w:val="right"/>
              <w:rPr>
                <w:rFonts w:eastAsia="Times New Roman" w:cs="Arial"/>
              </w:rPr>
            </w:pPr>
            <w:r w:rsidRPr="00EC2271">
              <w:rPr>
                <w:rFonts w:eastAsia="Times New Roman" w:cs="Arial"/>
              </w:rPr>
              <w:t>58.2%</w:t>
            </w:r>
          </w:p>
        </w:tc>
      </w:tr>
      <w:tr w:rsidR="00494B6B" w:rsidRPr="00EC2271" w14:paraId="1C55FBF8" w14:textId="77777777" w:rsidTr="00341194">
        <w:trPr>
          <w:cantSplit/>
          <w:trHeight w:val="300"/>
        </w:trPr>
        <w:tc>
          <w:tcPr>
            <w:tcW w:w="3955" w:type="dxa"/>
            <w:noWrap/>
            <w:hideMark/>
          </w:tcPr>
          <w:p w14:paraId="5CDA5C5C" w14:textId="77777777" w:rsidR="0097224F" w:rsidRPr="00EC2271" w:rsidRDefault="0097224F" w:rsidP="003C256F">
            <w:pPr>
              <w:tabs>
                <w:tab w:val="left" w:pos="897"/>
                <w:tab w:val="left" w:pos="1257"/>
                <w:tab w:val="left" w:pos="2427"/>
              </w:tabs>
              <w:ind w:left="357" w:right="72" w:hanging="270"/>
              <w:rPr>
                <w:rFonts w:eastAsia="Times New Roman" w:cs="Arial"/>
              </w:rPr>
            </w:pPr>
            <w:r w:rsidRPr="00EC2271">
              <w:rPr>
                <w:rFonts w:eastAsia="Times New Roman" w:cs="Arial"/>
              </w:rPr>
              <w:t>Credit Recovery</w:t>
            </w:r>
          </w:p>
        </w:tc>
        <w:tc>
          <w:tcPr>
            <w:tcW w:w="1440" w:type="dxa"/>
            <w:noWrap/>
            <w:hideMark/>
          </w:tcPr>
          <w:p w14:paraId="401615C8" w14:textId="77777777" w:rsidR="0097224F" w:rsidRPr="00EC2271" w:rsidRDefault="0097224F" w:rsidP="00DA4127">
            <w:pPr>
              <w:jc w:val="center"/>
              <w:rPr>
                <w:rFonts w:eastAsia="Times New Roman" w:cs="Arial"/>
              </w:rPr>
            </w:pPr>
            <w:r w:rsidRPr="00EC2271">
              <w:rPr>
                <w:rFonts w:eastAsia="Times New Roman" w:cs="Arial"/>
              </w:rPr>
              <w:t>29</w:t>
            </w:r>
          </w:p>
        </w:tc>
        <w:tc>
          <w:tcPr>
            <w:tcW w:w="1260" w:type="dxa"/>
            <w:noWrap/>
            <w:hideMark/>
          </w:tcPr>
          <w:p w14:paraId="2A4E63C3" w14:textId="77777777" w:rsidR="0097224F" w:rsidRPr="00EC2271" w:rsidRDefault="0097224F" w:rsidP="003C256F">
            <w:pPr>
              <w:ind w:right="177"/>
              <w:jc w:val="right"/>
              <w:rPr>
                <w:rFonts w:eastAsia="Times New Roman" w:cs="Arial"/>
              </w:rPr>
            </w:pPr>
            <w:r w:rsidRPr="00EC2271">
              <w:rPr>
                <w:rFonts w:eastAsia="Times New Roman" w:cs="Arial"/>
              </w:rPr>
              <w:t>29.6%</w:t>
            </w:r>
          </w:p>
        </w:tc>
      </w:tr>
      <w:tr w:rsidR="00494B6B" w:rsidRPr="00EC2271" w14:paraId="003D433B"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3955" w:type="dxa"/>
            <w:noWrap/>
          </w:tcPr>
          <w:p w14:paraId="29B0218D" w14:textId="77777777" w:rsidR="0097224F" w:rsidRPr="00EC2271" w:rsidRDefault="0097224F" w:rsidP="003C256F">
            <w:pPr>
              <w:tabs>
                <w:tab w:val="left" w:pos="897"/>
                <w:tab w:val="left" w:pos="1257"/>
                <w:tab w:val="left" w:pos="2427"/>
              </w:tabs>
              <w:ind w:left="357" w:right="72" w:hanging="270"/>
              <w:rPr>
                <w:rFonts w:eastAsia="Times New Roman" w:cs="Arial"/>
              </w:rPr>
            </w:pPr>
            <w:r w:rsidRPr="00EC2271">
              <w:rPr>
                <w:rFonts w:eastAsia="Times New Roman" w:cs="Arial"/>
              </w:rPr>
              <w:t>Both</w:t>
            </w:r>
          </w:p>
        </w:tc>
        <w:tc>
          <w:tcPr>
            <w:tcW w:w="1440" w:type="dxa"/>
            <w:noWrap/>
          </w:tcPr>
          <w:p w14:paraId="6503EA7F" w14:textId="77777777" w:rsidR="0097224F" w:rsidRPr="00EC2271" w:rsidRDefault="0097224F" w:rsidP="00DA4127">
            <w:pPr>
              <w:jc w:val="center"/>
              <w:rPr>
                <w:rFonts w:eastAsia="Times New Roman" w:cs="Arial"/>
              </w:rPr>
            </w:pPr>
            <w:r w:rsidRPr="00EC2271">
              <w:rPr>
                <w:rFonts w:eastAsia="Times New Roman" w:cs="Arial"/>
              </w:rPr>
              <w:t>12</w:t>
            </w:r>
          </w:p>
        </w:tc>
        <w:tc>
          <w:tcPr>
            <w:tcW w:w="1260" w:type="dxa"/>
            <w:noWrap/>
          </w:tcPr>
          <w:p w14:paraId="624806E4" w14:textId="77777777" w:rsidR="0097224F" w:rsidRPr="00EC2271" w:rsidRDefault="0097224F" w:rsidP="003C256F">
            <w:pPr>
              <w:ind w:right="177"/>
              <w:jc w:val="right"/>
              <w:rPr>
                <w:rFonts w:eastAsia="Times New Roman" w:cs="Arial"/>
              </w:rPr>
            </w:pPr>
            <w:r w:rsidRPr="00EC2271">
              <w:rPr>
                <w:rFonts w:eastAsia="Times New Roman" w:cs="Arial"/>
              </w:rPr>
              <w:t>12.2%</w:t>
            </w:r>
          </w:p>
        </w:tc>
      </w:tr>
      <w:tr w:rsidR="00494B6B" w:rsidRPr="00EC2271" w14:paraId="5F8F4D05" w14:textId="77777777" w:rsidTr="00341194">
        <w:trPr>
          <w:cnfStyle w:val="010000000000" w:firstRow="0" w:lastRow="1" w:firstColumn="0" w:lastColumn="0" w:oddVBand="0" w:evenVBand="0" w:oddHBand="0" w:evenHBand="0" w:firstRowFirstColumn="0" w:firstRowLastColumn="0" w:lastRowFirstColumn="0" w:lastRowLastColumn="0"/>
          <w:cantSplit/>
          <w:trHeight w:val="300"/>
        </w:trPr>
        <w:tc>
          <w:tcPr>
            <w:tcW w:w="3955" w:type="dxa"/>
            <w:noWrap/>
          </w:tcPr>
          <w:p w14:paraId="4948DF36" w14:textId="77777777" w:rsidR="0097224F" w:rsidRPr="00EC2271" w:rsidRDefault="0097224F" w:rsidP="00DC4C79">
            <w:pPr>
              <w:jc w:val="right"/>
              <w:rPr>
                <w:rFonts w:eastAsia="Times New Roman" w:cs="Arial"/>
                <w:b w:val="0"/>
              </w:rPr>
            </w:pPr>
            <w:r w:rsidRPr="00EC2271">
              <w:rPr>
                <w:rFonts w:eastAsia="Times New Roman" w:cs="Arial"/>
              </w:rPr>
              <w:t>Total</w:t>
            </w:r>
          </w:p>
        </w:tc>
        <w:tc>
          <w:tcPr>
            <w:tcW w:w="1440" w:type="dxa"/>
            <w:noWrap/>
          </w:tcPr>
          <w:p w14:paraId="0BA7FDFA" w14:textId="64CC1C39" w:rsidR="0097224F" w:rsidRPr="00EC2271" w:rsidRDefault="0097224F" w:rsidP="00DA4127">
            <w:pPr>
              <w:jc w:val="center"/>
              <w:rPr>
                <w:rFonts w:eastAsia="Times New Roman" w:cs="Arial"/>
                <w:b w:val="0"/>
              </w:rPr>
            </w:pPr>
            <w:r w:rsidRPr="00EC2271">
              <w:rPr>
                <w:rFonts w:eastAsia="Times New Roman" w:cs="Arial"/>
              </w:rPr>
              <w:t>98</w:t>
            </w:r>
            <w:r w:rsidR="000E58CA" w:rsidRPr="00EC2271">
              <w:rPr>
                <w:rFonts w:eastAsia="Times New Roman" w:cs="Arial"/>
                <w:vertAlign w:val="superscript"/>
              </w:rPr>
              <w:t>1</w:t>
            </w:r>
          </w:p>
        </w:tc>
        <w:tc>
          <w:tcPr>
            <w:tcW w:w="1260" w:type="dxa"/>
            <w:noWrap/>
          </w:tcPr>
          <w:p w14:paraId="46C71C23" w14:textId="77777777" w:rsidR="0097224F" w:rsidRPr="00EC2271" w:rsidRDefault="0097224F" w:rsidP="003C256F">
            <w:pPr>
              <w:ind w:right="177"/>
              <w:jc w:val="right"/>
              <w:rPr>
                <w:rFonts w:eastAsia="Times New Roman" w:cs="Arial"/>
                <w:b w:val="0"/>
              </w:rPr>
            </w:pPr>
            <w:r w:rsidRPr="00EC2271">
              <w:rPr>
                <w:rFonts w:eastAsia="Times New Roman" w:cs="Arial"/>
              </w:rPr>
              <w:t>100%</w:t>
            </w:r>
          </w:p>
        </w:tc>
      </w:tr>
    </w:tbl>
    <w:p w14:paraId="0563969F" w14:textId="5973E3D5" w:rsidR="000E58CA" w:rsidRPr="00EC2271" w:rsidRDefault="000E58CA" w:rsidP="007E52B9">
      <w:pPr>
        <w:pStyle w:val="DataSource"/>
        <w:rPr>
          <w:rFonts w:ascii="Arial" w:hAnsi="Arial" w:cs="Arial"/>
          <w:color w:val="auto"/>
          <w:sz w:val="24"/>
        </w:rPr>
      </w:pPr>
      <w:r w:rsidRPr="00EC2271">
        <w:rPr>
          <w:rFonts w:ascii="Arial" w:hAnsi="Arial" w:cs="Arial"/>
          <w:color w:val="auto"/>
          <w:sz w:val="24"/>
          <w:vertAlign w:val="superscript"/>
        </w:rPr>
        <w:t>1</w:t>
      </w:r>
      <w:r w:rsidRPr="00EC2271">
        <w:rPr>
          <w:rFonts w:ascii="Arial" w:hAnsi="Arial" w:cs="Arial"/>
          <w:color w:val="auto"/>
          <w:sz w:val="24"/>
        </w:rPr>
        <w:t>Total sums to less t</w:t>
      </w:r>
      <w:r w:rsidR="007E52B9" w:rsidRPr="00EC2271">
        <w:rPr>
          <w:rFonts w:ascii="Arial" w:hAnsi="Arial" w:cs="Arial"/>
          <w:color w:val="auto"/>
          <w:sz w:val="24"/>
        </w:rPr>
        <w:t>han the original sample size of 100</w:t>
      </w:r>
      <w:r w:rsidRPr="00EC2271">
        <w:rPr>
          <w:rFonts w:ascii="Arial" w:hAnsi="Arial" w:cs="Arial"/>
          <w:color w:val="auto"/>
          <w:sz w:val="24"/>
        </w:rPr>
        <w:t xml:space="preserve"> because </w:t>
      </w:r>
      <w:r w:rsidR="007E52B9" w:rsidRPr="00EC2271">
        <w:rPr>
          <w:rFonts w:ascii="Arial" w:hAnsi="Arial" w:cs="Arial"/>
          <w:color w:val="auto"/>
          <w:sz w:val="24"/>
        </w:rPr>
        <w:t>two INAs/MLAPs did not include entries for this variable.</w:t>
      </w:r>
      <w:r w:rsidRPr="00EC2271">
        <w:rPr>
          <w:rFonts w:ascii="Arial" w:hAnsi="Arial" w:cs="Arial"/>
          <w:color w:val="auto"/>
          <w:sz w:val="24"/>
        </w:rPr>
        <w:t xml:space="preserve"> </w:t>
      </w:r>
    </w:p>
    <w:p w14:paraId="710F02D6" w14:textId="3EAABC40" w:rsidR="00DC4C79" w:rsidRPr="00EC2271" w:rsidRDefault="00DC4C79" w:rsidP="00A86B31">
      <w:pPr>
        <w:pStyle w:val="DataSource"/>
        <w:rPr>
          <w:rFonts w:ascii="Arial" w:hAnsi="Arial" w:cs="Arial"/>
          <w:color w:val="auto"/>
          <w:sz w:val="24"/>
        </w:rPr>
      </w:pPr>
      <w:r w:rsidRPr="00EC2271">
        <w:rPr>
          <w:rFonts w:ascii="Arial" w:hAnsi="Arial" w:cs="Arial"/>
          <w:color w:val="auto"/>
          <w:sz w:val="24"/>
        </w:rPr>
        <w:t>Source: 2015</w:t>
      </w:r>
      <w:r w:rsidR="001B7A9E" w:rsidRPr="00EC2271">
        <w:rPr>
          <w:rFonts w:ascii="Arial" w:hAnsi="Arial" w:cs="Arial"/>
          <w:sz w:val="24"/>
        </w:rPr>
        <w:t>–</w:t>
      </w:r>
      <w:r w:rsidRPr="00EC2271">
        <w:rPr>
          <w:rFonts w:ascii="Arial" w:hAnsi="Arial" w:cs="Arial"/>
          <w:color w:val="auto"/>
          <w:sz w:val="24"/>
        </w:rPr>
        <w:t>16 OSY Initial Needs Assessment Sample</w:t>
      </w:r>
      <w:r w:rsidR="001A00D2" w:rsidRPr="00EC2271">
        <w:rPr>
          <w:rFonts w:ascii="Arial" w:hAnsi="Arial" w:cs="Arial"/>
          <w:color w:val="auto"/>
          <w:sz w:val="24"/>
        </w:rPr>
        <w:t>.</w:t>
      </w:r>
    </w:p>
    <w:p w14:paraId="178A9EA6" w14:textId="019B84CD" w:rsidR="0097224F" w:rsidRPr="00763EC7" w:rsidRDefault="0097224F" w:rsidP="00EC2271">
      <w:pPr>
        <w:pStyle w:val="Heading5"/>
      </w:pPr>
      <w:bookmarkStart w:id="98" w:name="_Toc502908476"/>
      <w:r w:rsidRPr="00763EC7">
        <w:t>Access to Transportation</w:t>
      </w:r>
      <w:bookmarkEnd w:id="98"/>
    </w:p>
    <w:p w14:paraId="3BF4F403" w14:textId="644D4F63" w:rsidR="0097224F" w:rsidRPr="002F6CA8" w:rsidRDefault="001A00D2" w:rsidP="00C23397">
      <w:pPr>
        <w:contextualSpacing/>
        <w:rPr>
          <w:rFonts w:cs="Arial"/>
        </w:rPr>
      </w:pPr>
      <w:r w:rsidRPr="002F6CA8">
        <w:rPr>
          <w:rFonts w:cs="Arial"/>
        </w:rPr>
        <w:t>Approximately o</w:t>
      </w:r>
      <w:r w:rsidR="0097224F" w:rsidRPr="002F6CA8">
        <w:rPr>
          <w:rFonts w:cs="Arial"/>
        </w:rPr>
        <w:t>ne</w:t>
      </w:r>
      <w:r w:rsidRPr="002F6CA8">
        <w:rPr>
          <w:rFonts w:cs="Arial"/>
        </w:rPr>
        <w:t>-</w:t>
      </w:r>
      <w:r w:rsidR="0097224F" w:rsidRPr="002F6CA8">
        <w:rPr>
          <w:rFonts w:cs="Arial"/>
        </w:rPr>
        <w:t xml:space="preserve">quarter (26 percent) of the sample OSY population </w:t>
      </w:r>
      <w:r w:rsidRPr="002F6CA8">
        <w:rPr>
          <w:rFonts w:cs="Arial"/>
        </w:rPr>
        <w:t>lacked</w:t>
      </w:r>
      <w:r w:rsidR="00DC4C79" w:rsidRPr="002F6CA8">
        <w:rPr>
          <w:rFonts w:cs="Arial"/>
        </w:rPr>
        <w:t xml:space="preserve"> access to transportation. </w:t>
      </w:r>
      <w:r w:rsidR="0097224F" w:rsidRPr="002F6CA8">
        <w:rPr>
          <w:rFonts w:cs="Arial"/>
        </w:rPr>
        <w:t xml:space="preserve">This distribution was consistent among both the </w:t>
      </w:r>
      <w:r w:rsidR="001B7A9E" w:rsidRPr="002F6CA8">
        <w:rPr>
          <w:rFonts w:cs="Arial"/>
        </w:rPr>
        <w:t>h</w:t>
      </w:r>
      <w:r w:rsidR="0097224F" w:rsidRPr="002F6CA8">
        <w:rPr>
          <w:rFonts w:cs="Arial"/>
        </w:rPr>
        <w:t>ere-to-</w:t>
      </w:r>
      <w:r w:rsidR="001B7A9E" w:rsidRPr="002F6CA8">
        <w:rPr>
          <w:rFonts w:cs="Arial"/>
        </w:rPr>
        <w:t>w</w:t>
      </w:r>
      <w:r w:rsidR="0097224F" w:rsidRPr="002F6CA8">
        <w:rPr>
          <w:rFonts w:cs="Arial"/>
        </w:rPr>
        <w:t>ork and credit recovery</w:t>
      </w:r>
      <w:r w:rsidR="00077525" w:rsidRPr="002F6CA8">
        <w:rPr>
          <w:rFonts w:cs="Arial"/>
        </w:rPr>
        <w:t xml:space="preserve"> status</w:t>
      </w:r>
      <w:r w:rsidR="0097224F" w:rsidRPr="002F6CA8">
        <w:rPr>
          <w:rFonts w:cs="Arial"/>
        </w:rPr>
        <w:t xml:space="preserve"> youth. </w:t>
      </w:r>
      <w:r w:rsidR="00163E56" w:rsidRPr="002F6CA8">
        <w:rPr>
          <w:rFonts w:cs="Arial"/>
        </w:rPr>
        <w:t xml:space="preserve">Figure </w:t>
      </w:r>
      <w:r w:rsidR="00E10F12" w:rsidRPr="002F6CA8">
        <w:rPr>
          <w:rFonts w:cs="Arial"/>
        </w:rPr>
        <w:t>24</w:t>
      </w:r>
      <w:r w:rsidR="00DC4C79" w:rsidRPr="002F6CA8">
        <w:rPr>
          <w:rFonts w:cs="Arial"/>
        </w:rPr>
        <w:t xml:space="preserve"> shows the percent of OSY with and without access to transportation.</w:t>
      </w:r>
    </w:p>
    <w:p w14:paraId="200B161A" w14:textId="77777777" w:rsidR="00EC2271" w:rsidRDefault="00EC2271">
      <w:pPr>
        <w:rPr>
          <w:rFonts w:cs="Arial"/>
          <w:b/>
          <w:szCs w:val="22"/>
        </w:rPr>
      </w:pPr>
      <w:bookmarkStart w:id="99" w:name="_Toc469659067"/>
      <w:bookmarkStart w:id="100" w:name="_Toc494884293"/>
      <w:r>
        <w:br w:type="page"/>
      </w:r>
    </w:p>
    <w:p w14:paraId="5E9F7953" w14:textId="3C122B12" w:rsidR="0097224F" w:rsidRPr="00763EC7" w:rsidRDefault="00834C11" w:rsidP="007C45C3">
      <w:pPr>
        <w:pStyle w:val="Heading6"/>
      </w:pPr>
      <w:r w:rsidRPr="00763EC7">
        <w:lastRenderedPageBreak/>
        <w:t xml:space="preserve">Figure </w:t>
      </w:r>
      <w:r w:rsidR="00E10F12" w:rsidRPr="00763EC7">
        <w:t>24</w:t>
      </w:r>
      <w:r w:rsidRPr="00763EC7">
        <w:t xml:space="preserve">. </w:t>
      </w:r>
      <w:r w:rsidR="00CF5027" w:rsidRPr="00763EC7">
        <w:t>2015</w:t>
      </w:r>
      <w:r w:rsidR="001B7A9E" w:rsidRPr="00763EC7">
        <w:t>–</w:t>
      </w:r>
      <w:r w:rsidR="00CF5027" w:rsidRPr="00763EC7">
        <w:t>16</w:t>
      </w:r>
      <w:r w:rsidR="00B3627E" w:rsidRPr="00763EC7">
        <w:t xml:space="preserve"> </w:t>
      </w:r>
      <w:r w:rsidR="0097224F" w:rsidRPr="00763EC7">
        <w:t>OSY Sample Access to Transporta</w:t>
      </w:r>
      <w:r w:rsidR="00C7705C" w:rsidRPr="00763EC7">
        <w:t>t</w:t>
      </w:r>
      <w:r w:rsidR="0097224F" w:rsidRPr="00763EC7">
        <w:t>ion</w:t>
      </w:r>
      <w:r w:rsidR="001A6D49" w:rsidRPr="00763EC7">
        <w:t xml:space="preserve"> (N=92)</w:t>
      </w:r>
      <w:bookmarkEnd w:id="99"/>
      <w:bookmarkEnd w:id="100"/>
    </w:p>
    <w:p w14:paraId="26FE3CE5" w14:textId="2CD9FD0C" w:rsidR="0097224F" w:rsidRPr="00763EC7" w:rsidRDefault="00B13E20" w:rsidP="004F1020">
      <w:pPr>
        <w:ind w:hanging="90"/>
        <w:rPr>
          <w:rFonts w:cs="Arial"/>
          <w:sz w:val="22"/>
          <w:szCs w:val="22"/>
        </w:rPr>
      </w:pPr>
      <w:r>
        <w:rPr>
          <w:rFonts w:cs="Arial"/>
          <w:noProof/>
          <w:sz w:val="22"/>
          <w:szCs w:val="22"/>
          <w:lang w:eastAsia="en-US"/>
        </w:rPr>
        <w:drawing>
          <wp:inline distT="0" distB="0" distL="0" distR="0" wp14:anchorId="6AD5AC01" wp14:editId="2E99353E">
            <wp:extent cx="4993005" cy="2255520"/>
            <wp:effectExtent l="0" t="0" r="0" b="0"/>
            <wp:docPr id="1" name="Picture 1" descr="Chart showing 2015-16 OSY Access to Transportation – 74% had access and 26% di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howing 2015-16 OSY Access to Transportation – 74% had access and 26% did n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3005" cy="2255520"/>
                    </a:xfrm>
                    <a:prstGeom prst="rect">
                      <a:avLst/>
                    </a:prstGeom>
                    <a:noFill/>
                  </pic:spPr>
                </pic:pic>
              </a:graphicData>
            </a:graphic>
          </wp:inline>
        </w:drawing>
      </w:r>
    </w:p>
    <w:p w14:paraId="5B246062" w14:textId="327DB9FC" w:rsidR="00384713" w:rsidRDefault="00384713" w:rsidP="00384713">
      <w:pPr>
        <w:pStyle w:val="DataSource"/>
        <w:spacing w:line="240" w:lineRule="auto"/>
        <w:contextualSpacing/>
        <w:rPr>
          <w:rFonts w:ascii="Arial" w:hAnsi="Arial" w:cs="Arial"/>
          <w:color w:val="auto"/>
          <w:sz w:val="24"/>
        </w:rPr>
      </w:pPr>
      <w:r>
        <w:rPr>
          <w:rFonts w:ascii="Arial" w:hAnsi="Arial" w:cs="Arial"/>
          <w:color w:val="auto"/>
          <w:sz w:val="24"/>
        </w:rPr>
        <w:t xml:space="preserve">2015-16 OSY Access to </w:t>
      </w:r>
      <w:r w:rsidR="00B13E20">
        <w:rPr>
          <w:rFonts w:ascii="Arial" w:hAnsi="Arial" w:cs="Arial"/>
          <w:color w:val="auto"/>
          <w:sz w:val="24"/>
        </w:rPr>
        <w:t xml:space="preserve">Transportation – </w:t>
      </w:r>
      <w:r>
        <w:rPr>
          <w:rFonts w:ascii="Arial" w:hAnsi="Arial" w:cs="Arial"/>
          <w:color w:val="auto"/>
          <w:sz w:val="24"/>
        </w:rPr>
        <w:t>74% had access to transportation and 26% did not.</w:t>
      </w:r>
    </w:p>
    <w:p w14:paraId="32B134DF" w14:textId="1D9280BF" w:rsidR="00DC4C79" w:rsidRPr="00EC2271" w:rsidRDefault="00DC4C79" w:rsidP="002430F2">
      <w:pPr>
        <w:pStyle w:val="DataSource"/>
        <w:spacing w:line="240" w:lineRule="auto"/>
        <w:rPr>
          <w:rFonts w:ascii="Arial" w:hAnsi="Arial" w:cs="Arial"/>
          <w:color w:val="auto"/>
          <w:sz w:val="24"/>
        </w:rPr>
      </w:pPr>
      <w:r w:rsidRPr="00EC2271">
        <w:rPr>
          <w:rFonts w:ascii="Arial" w:hAnsi="Arial" w:cs="Arial"/>
          <w:color w:val="auto"/>
          <w:sz w:val="24"/>
        </w:rPr>
        <w:t>Source: 2015</w:t>
      </w:r>
      <w:r w:rsidR="004F1020" w:rsidRPr="00EC2271">
        <w:rPr>
          <w:rFonts w:ascii="Arial" w:hAnsi="Arial" w:cs="Arial"/>
          <w:sz w:val="24"/>
        </w:rPr>
        <w:t>–</w:t>
      </w:r>
      <w:r w:rsidRPr="00EC2271">
        <w:rPr>
          <w:rFonts w:ascii="Arial" w:hAnsi="Arial" w:cs="Arial"/>
          <w:color w:val="auto"/>
          <w:sz w:val="24"/>
        </w:rPr>
        <w:t>16 OSY Initial Needs Assessment Sample</w:t>
      </w:r>
      <w:r w:rsidR="001A00D2" w:rsidRPr="00EC2271">
        <w:rPr>
          <w:rFonts w:ascii="Arial" w:hAnsi="Arial" w:cs="Arial"/>
          <w:color w:val="auto"/>
          <w:sz w:val="24"/>
        </w:rPr>
        <w:t>.</w:t>
      </w:r>
    </w:p>
    <w:p w14:paraId="0DC3F35E" w14:textId="33BAD62D" w:rsidR="0097224F" w:rsidRPr="00763EC7" w:rsidRDefault="0097224F" w:rsidP="007C45C3">
      <w:pPr>
        <w:pStyle w:val="Heading5"/>
      </w:pPr>
      <w:bookmarkStart w:id="101" w:name="_Toc502908477"/>
      <w:r w:rsidRPr="00763EC7">
        <w:t>Service Referrals</w:t>
      </w:r>
      <w:bookmarkEnd w:id="101"/>
    </w:p>
    <w:p w14:paraId="315C20E3" w14:textId="0C7771EE" w:rsidR="0097224F" w:rsidRPr="002F6CA8" w:rsidRDefault="0097224F" w:rsidP="00EC2271">
      <w:pPr>
        <w:spacing w:before="240" w:after="240"/>
        <w:rPr>
          <w:rFonts w:cs="Arial"/>
        </w:rPr>
      </w:pPr>
      <w:r w:rsidRPr="002F6CA8">
        <w:rPr>
          <w:rFonts w:cs="Arial"/>
        </w:rPr>
        <w:t>The number of service referrals per OSY ranged from zero to five, with half the sample receiving one service referral, and 28 percent receiving three or more ser</w:t>
      </w:r>
      <w:r w:rsidR="00C04A3E" w:rsidRPr="002F6CA8">
        <w:rPr>
          <w:rFonts w:cs="Arial"/>
        </w:rPr>
        <w:t>vice referrals</w:t>
      </w:r>
      <w:r w:rsidR="0077799B" w:rsidRPr="002F6CA8">
        <w:rPr>
          <w:rFonts w:cs="Arial"/>
        </w:rPr>
        <w:t xml:space="preserve">. </w:t>
      </w:r>
      <w:r w:rsidR="00163E56" w:rsidRPr="002F6CA8">
        <w:rPr>
          <w:rFonts w:cs="Arial"/>
        </w:rPr>
        <w:t>Figure 2</w:t>
      </w:r>
      <w:r w:rsidR="00E10F12" w:rsidRPr="002F6CA8">
        <w:rPr>
          <w:rFonts w:cs="Arial"/>
        </w:rPr>
        <w:t>5</w:t>
      </w:r>
      <w:r w:rsidR="00C04A3E" w:rsidRPr="002F6CA8">
        <w:rPr>
          <w:rFonts w:cs="Arial"/>
        </w:rPr>
        <w:t xml:space="preserve"> shows the distribution of OSY by the number of service referrals received in 2015</w:t>
      </w:r>
      <w:r w:rsidR="00C70DB5" w:rsidRPr="002F6CA8">
        <w:rPr>
          <w:rFonts w:cs="Arial"/>
        </w:rPr>
        <w:t>–</w:t>
      </w:r>
      <w:r w:rsidR="00C04A3E" w:rsidRPr="002F6CA8">
        <w:rPr>
          <w:rFonts w:cs="Arial"/>
        </w:rPr>
        <w:t>16.</w:t>
      </w:r>
    </w:p>
    <w:p w14:paraId="16D36862" w14:textId="45B2C38A" w:rsidR="006E7ABD" w:rsidRPr="00763EC7" w:rsidRDefault="00834C11" w:rsidP="007C45C3">
      <w:pPr>
        <w:pStyle w:val="Heading6"/>
      </w:pPr>
      <w:bookmarkStart w:id="102" w:name="_Toc469659068"/>
      <w:bookmarkStart w:id="103" w:name="_Toc494884294"/>
      <w:r w:rsidRPr="00763EC7">
        <w:t xml:space="preserve">Figure </w:t>
      </w:r>
      <w:r w:rsidR="00E10F12" w:rsidRPr="00763EC7">
        <w:t>25</w:t>
      </w:r>
      <w:r w:rsidRPr="00763EC7">
        <w:t xml:space="preserve">. </w:t>
      </w:r>
      <w:r w:rsidR="0097224F" w:rsidRPr="00763EC7">
        <w:t>Number of Referrals Received per OSY, 2015</w:t>
      </w:r>
      <w:r w:rsidR="00C70DB5" w:rsidRPr="00763EC7">
        <w:t>–</w:t>
      </w:r>
      <w:r w:rsidR="0097224F" w:rsidRPr="00763EC7">
        <w:t>16 Sample</w:t>
      </w:r>
      <w:r w:rsidR="00C7705C" w:rsidRPr="00763EC7">
        <w:t xml:space="preserve"> (N=100)</w:t>
      </w:r>
      <w:bookmarkEnd w:id="102"/>
      <w:bookmarkEnd w:id="103"/>
    </w:p>
    <w:p w14:paraId="6E08FEA4" w14:textId="26AE26AD" w:rsidR="0097224F" w:rsidRPr="00763EC7" w:rsidRDefault="007C45C3" w:rsidP="0097224F">
      <w:pPr>
        <w:rPr>
          <w:rFonts w:cs="Arial"/>
          <w:sz w:val="22"/>
          <w:szCs w:val="22"/>
        </w:rPr>
      </w:pPr>
      <w:r>
        <w:rPr>
          <w:rFonts w:cs="Arial"/>
          <w:noProof/>
          <w:sz w:val="22"/>
          <w:szCs w:val="22"/>
          <w:lang w:eastAsia="en-US"/>
        </w:rPr>
        <w:drawing>
          <wp:inline distT="0" distB="0" distL="0" distR="0" wp14:anchorId="5B11B389" wp14:editId="082B196B">
            <wp:extent cx="5450205" cy="2566670"/>
            <wp:effectExtent l="0" t="0" r="0" b="5080"/>
            <wp:docPr id="60" name="Picture 60" descr="Following this image is text describing the data provided in 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0205" cy="2566670"/>
                    </a:xfrm>
                    <a:prstGeom prst="rect">
                      <a:avLst/>
                    </a:prstGeom>
                    <a:noFill/>
                  </pic:spPr>
                </pic:pic>
              </a:graphicData>
            </a:graphic>
          </wp:inline>
        </w:drawing>
      </w:r>
    </w:p>
    <w:p w14:paraId="76E415B1" w14:textId="77777777" w:rsidR="00384713" w:rsidRDefault="00384713" w:rsidP="002430F2">
      <w:pPr>
        <w:pStyle w:val="DataSource"/>
        <w:rPr>
          <w:rFonts w:ascii="Arial" w:hAnsi="Arial" w:cs="Arial"/>
          <w:color w:val="auto"/>
          <w:sz w:val="24"/>
        </w:rPr>
      </w:pPr>
      <w:r w:rsidRPr="00384713">
        <w:rPr>
          <w:rFonts w:ascii="Arial" w:hAnsi="Arial" w:cs="Arial"/>
          <w:color w:val="auto"/>
          <w:sz w:val="24"/>
        </w:rPr>
        <w:t>Number of Referrals Received per OSY, 2015–16</w:t>
      </w:r>
      <w:r>
        <w:rPr>
          <w:rFonts w:ascii="Arial" w:hAnsi="Arial" w:cs="Arial"/>
          <w:color w:val="auto"/>
          <w:sz w:val="24"/>
        </w:rPr>
        <w:t>. 8% no referrals, 51% 1 referral, 13% 2 referrals, 22% 3 referrals, 6% 4 or more referrals.</w:t>
      </w:r>
    </w:p>
    <w:p w14:paraId="4BF0DC36" w14:textId="3B2C71AF" w:rsidR="000E15B5" w:rsidRPr="00EC2271" w:rsidRDefault="000E15B5" w:rsidP="00EC2271">
      <w:pPr>
        <w:pStyle w:val="DataSource"/>
        <w:spacing w:after="240"/>
        <w:rPr>
          <w:rFonts w:ascii="Arial" w:hAnsi="Arial" w:cs="Arial"/>
          <w:color w:val="auto"/>
          <w:sz w:val="24"/>
        </w:rPr>
      </w:pPr>
      <w:r w:rsidRPr="00EC2271">
        <w:rPr>
          <w:rFonts w:ascii="Arial" w:hAnsi="Arial" w:cs="Arial"/>
          <w:color w:val="auto"/>
          <w:sz w:val="24"/>
        </w:rPr>
        <w:t xml:space="preserve">Source: </w:t>
      </w:r>
      <w:r w:rsidR="001B7A9E" w:rsidRPr="00EC2271">
        <w:rPr>
          <w:rFonts w:ascii="Arial" w:hAnsi="Arial" w:cs="Arial"/>
          <w:color w:val="000000" w:themeColor="text1"/>
          <w:sz w:val="24"/>
        </w:rPr>
        <w:t xml:space="preserve">2015–16 </w:t>
      </w:r>
      <w:r w:rsidRPr="00EC2271">
        <w:rPr>
          <w:rFonts w:ascii="Arial" w:hAnsi="Arial" w:cs="Arial"/>
          <w:color w:val="auto"/>
          <w:sz w:val="24"/>
        </w:rPr>
        <w:t>OSY Initial Needs Assessment Sample</w:t>
      </w:r>
      <w:r w:rsidR="001A00D2" w:rsidRPr="00EC2271">
        <w:rPr>
          <w:rFonts w:ascii="Arial" w:hAnsi="Arial" w:cs="Arial"/>
          <w:color w:val="auto"/>
          <w:sz w:val="24"/>
        </w:rPr>
        <w:t>.</w:t>
      </w:r>
    </w:p>
    <w:p w14:paraId="15AEA59D" w14:textId="69126180" w:rsidR="0097224F" w:rsidRPr="00763EC7" w:rsidRDefault="0097224F" w:rsidP="00A7694D">
      <w:pPr>
        <w:rPr>
          <w:rFonts w:cs="Arial"/>
          <w:sz w:val="22"/>
          <w:szCs w:val="22"/>
        </w:rPr>
      </w:pPr>
      <w:r w:rsidRPr="00EC2271">
        <w:rPr>
          <w:rFonts w:cs="Arial"/>
        </w:rPr>
        <w:t xml:space="preserve">Approximately 62 percent of </w:t>
      </w:r>
      <w:r w:rsidR="006E7ABD" w:rsidRPr="00EC2271">
        <w:rPr>
          <w:rFonts w:cs="Arial"/>
        </w:rPr>
        <w:t xml:space="preserve">OSY </w:t>
      </w:r>
      <w:r w:rsidRPr="00EC2271">
        <w:rPr>
          <w:rFonts w:cs="Arial"/>
        </w:rPr>
        <w:t xml:space="preserve">referrals were for high school graduation or equivalency services, including General Educational Development (GED) and the High </w:t>
      </w:r>
      <w:r w:rsidRPr="00EC2271">
        <w:rPr>
          <w:rFonts w:cs="Arial"/>
        </w:rPr>
        <w:lastRenderedPageBreak/>
        <w:t xml:space="preserve">School Equivalency </w:t>
      </w:r>
      <w:r w:rsidR="00D029E1" w:rsidRPr="00EC2271">
        <w:rPr>
          <w:rFonts w:cs="Arial"/>
        </w:rPr>
        <w:t>Program (HEP). Nearly 50</w:t>
      </w:r>
      <w:r w:rsidRPr="00EC2271">
        <w:rPr>
          <w:rFonts w:cs="Arial"/>
        </w:rPr>
        <w:t xml:space="preserve"> percent of referrals were for English as a Second Language (ESL) services</w:t>
      </w:r>
      <w:r w:rsidR="00B85474" w:rsidRPr="00EC2271">
        <w:rPr>
          <w:rFonts w:cs="Arial"/>
        </w:rPr>
        <w:t>,</w:t>
      </w:r>
      <w:r w:rsidRPr="00EC2271">
        <w:rPr>
          <w:rFonts w:cs="Arial"/>
        </w:rPr>
        <w:t xml:space="preserve"> and another 14 percent were for health services</w:t>
      </w:r>
      <w:r w:rsidR="0077799B" w:rsidRPr="00EC2271">
        <w:rPr>
          <w:rFonts w:cs="Arial"/>
        </w:rPr>
        <w:t xml:space="preserve">. </w:t>
      </w:r>
      <w:r w:rsidR="00A7694D" w:rsidRPr="002F6CA8">
        <w:rPr>
          <w:rFonts w:cs="Arial"/>
        </w:rPr>
        <w:t xml:space="preserve">Table </w:t>
      </w:r>
      <w:r w:rsidR="0059097E" w:rsidRPr="002F6CA8">
        <w:rPr>
          <w:rFonts w:cs="Arial"/>
        </w:rPr>
        <w:t>6</w:t>
      </w:r>
      <w:r w:rsidRPr="002F6CA8">
        <w:rPr>
          <w:rFonts w:cs="Arial"/>
        </w:rPr>
        <w:t xml:space="preserve"> details the types of referrals made to OSY in the 2015</w:t>
      </w:r>
      <w:r w:rsidR="001B7A9E" w:rsidRPr="002F6CA8">
        <w:rPr>
          <w:rFonts w:eastAsia="Times New Roman" w:cs="Arial"/>
        </w:rPr>
        <w:t>–</w:t>
      </w:r>
      <w:r w:rsidRPr="002F6CA8">
        <w:rPr>
          <w:rFonts w:cs="Arial"/>
        </w:rPr>
        <w:t>16 sample, and Ta</w:t>
      </w:r>
      <w:r w:rsidR="0086264D" w:rsidRPr="002F6CA8">
        <w:rPr>
          <w:rFonts w:cs="Arial"/>
        </w:rPr>
        <w:t xml:space="preserve">bles </w:t>
      </w:r>
      <w:r w:rsidR="0059097E" w:rsidRPr="002F6CA8">
        <w:rPr>
          <w:rFonts w:cs="Arial"/>
        </w:rPr>
        <w:t>7</w:t>
      </w:r>
      <w:r w:rsidR="00A7694D" w:rsidRPr="002F6CA8">
        <w:rPr>
          <w:rFonts w:cs="Arial"/>
        </w:rPr>
        <w:t xml:space="preserve"> and </w:t>
      </w:r>
      <w:r w:rsidR="0059097E" w:rsidRPr="002F6CA8">
        <w:rPr>
          <w:rFonts w:cs="Arial"/>
        </w:rPr>
        <w:t>8</w:t>
      </w:r>
      <w:r w:rsidRPr="002F6CA8">
        <w:rPr>
          <w:rFonts w:cs="Arial"/>
        </w:rPr>
        <w:t xml:space="preserve"> offer additional detail on the high school graduation and health service referrals.</w:t>
      </w:r>
      <w:r w:rsidR="0086264D" w:rsidRPr="002F6CA8">
        <w:rPr>
          <w:rStyle w:val="FootnoteReference"/>
          <w:rFonts w:cs="Arial"/>
        </w:rPr>
        <w:footnoteReference w:id="12"/>
      </w:r>
    </w:p>
    <w:p w14:paraId="6AB61CA9" w14:textId="64C3FE73" w:rsidR="0097224F" w:rsidRPr="00763EC7" w:rsidRDefault="00FF09B4" w:rsidP="007C45C3">
      <w:pPr>
        <w:pStyle w:val="Heading6"/>
      </w:pPr>
      <w:bookmarkStart w:id="104" w:name="_Toc496793234"/>
      <w:r w:rsidRPr="00763EC7">
        <w:t xml:space="preserve">Table </w:t>
      </w:r>
      <w:fldSimple w:instr=" SEQ Table \* ARABIC ">
        <w:r w:rsidR="005A24FE" w:rsidRPr="00763EC7">
          <w:rPr>
            <w:noProof/>
          </w:rPr>
          <w:t>6</w:t>
        </w:r>
      </w:fldSimple>
      <w:r w:rsidRPr="00763EC7">
        <w:t xml:space="preserve">. </w:t>
      </w:r>
      <w:r w:rsidR="0097224F" w:rsidRPr="00763EC7">
        <w:t>Distribution of OSY Referrals, by Service Type</w:t>
      </w:r>
      <w:r w:rsidR="00CF5027" w:rsidRPr="00763EC7">
        <w:t>, 2015</w:t>
      </w:r>
      <w:r w:rsidR="001B7A9E" w:rsidRPr="00763EC7">
        <w:t>–</w:t>
      </w:r>
      <w:r w:rsidR="00CF5027" w:rsidRPr="00763EC7">
        <w:t>16 OSY Sample</w:t>
      </w:r>
      <w:bookmarkEnd w:id="104"/>
    </w:p>
    <w:tbl>
      <w:tblPr>
        <w:tblStyle w:val="GridTable5Dark"/>
        <w:tblW w:w="8635" w:type="dxa"/>
        <w:tblLayout w:type="fixed"/>
        <w:tblLook w:val="0420" w:firstRow="1" w:lastRow="0" w:firstColumn="0" w:lastColumn="0" w:noHBand="0" w:noVBand="1"/>
        <w:tblDescription w:val="Table 6 details the types of referrals made to OSY in the 2015–16 sample"/>
      </w:tblPr>
      <w:tblGrid>
        <w:gridCol w:w="5935"/>
        <w:gridCol w:w="1440"/>
        <w:gridCol w:w="1260"/>
      </w:tblGrid>
      <w:tr w:rsidR="002966B3" w:rsidRPr="00EC2271" w14:paraId="18BC16A9" w14:textId="77777777" w:rsidTr="00341194">
        <w:trPr>
          <w:cnfStyle w:val="100000000000" w:firstRow="1" w:lastRow="0" w:firstColumn="0" w:lastColumn="0" w:oddVBand="0" w:evenVBand="0" w:oddHBand="0" w:evenHBand="0" w:firstRowFirstColumn="0" w:firstRowLastColumn="0" w:lastRowFirstColumn="0" w:lastRowLastColumn="0"/>
          <w:cantSplit/>
          <w:trHeight w:val="300"/>
          <w:tblHeader/>
        </w:trPr>
        <w:tc>
          <w:tcPr>
            <w:tcW w:w="5935" w:type="dxa"/>
            <w:tcBorders>
              <w:right w:val="single" w:sz="4" w:space="0" w:color="FFFFFF" w:themeColor="background1"/>
            </w:tcBorders>
            <w:noWrap/>
            <w:vAlign w:val="center"/>
            <w:hideMark/>
          </w:tcPr>
          <w:p w14:paraId="67768178" w14:textId="77777777" w:rsidR="0097224F" w:rsidRPr="00EC2271" w:rsidRDefault="0097224F" w:rsidP="00892D9E">
            <w:pPr>
              <w:jc w:val="center"/>
              <w:rPr>
                <w:rFonts w:eastAsia="Times New Roman" w:cs="Arial"/>
                <w:b w:val="0"/>
                <w:bCs w:val="0"/>
              </w:rPr>
            </w:pPr>
            <w:r w:rsidRPr="00EC2271">
              <w:rPr>
                <w:rFonts w:eastAsia="Times New Roman" w:cs="Arial"/>
              </w:rPr>
              <w:t>Service Type (N=100)</w:t>
            </w:r>
          </w:p>
        </w:tc>
        <w:tc>
          <w:tcPr>
            <w:tcW w:w="1440" w:type="dxa"/>
            <w:tcBorders>
              <w:left w:val="single" w:sz="4" w:space="0" w:color="FFFFFF" w:themeColor="background1"/>
              <w:right w:val="single" w:sz="4" w:space="0" w:color="FFFFFF" w:themeColor="background1"/>
            </w:tcBorders>
            <w:noWrap/>
            <w:vAlign w:val="center"/>
            <w:hideMark/>
          </w:tcPr>
          <w:p w14:paraId="4851BF05" w14:textId="77777777" w:rsidR="0097224F" w:rsidRPr="00EC2271" w:rsidRDefault="0097224F" w:rsidP="00892D9E">
            <w:pPr>
              <w:jc w:val="center"/>
              <w:rPr>
                <w:rFonts w:eastAsia="Times New Roman" w:cs="Arial"/>
                <w:b w:val="0"/>
                <w:bCs w:val="0"/>
              </w:rPr>
            </w:pPr>
            <w:r w:rsidRPr="00EC2271">
              <w:rPr>
                <w:rFonts w:eastAsia="Times New Roman" w:cs="Arial"/>
              </w:rPr>
              <w:t>Frequency</w:t>
            </w:r>
          </w:p>
        </w:tc>
        <w:tc>
          <w:tcPr>
            <w:tcW w:w="1260" w:type="dxa"/>
            <w:tcBorders>
              <w:left w:val="single" w:sz="4" w:space="0" w:color="FFFFFF" w:themeColor="background1"/>
            </w:tcBorders>
            <w:vAlign w:val="center"/>
            <w:hideMark/>
          </w:tcPr>
          <w:p w14:paraId="031A0846" w14:textId="28BC3FE2" w:rsidR="0097224F" w:rsidRPr="00EC2271" w:rsidRDefault="0097224F" w:rsidP="00892D9E">
            <w:pPr>
              <w:jc w:val="center"/>
              <w:rPr>
                <w:rFonts w:eastAsia="Times New Roman" w:cs="Arial"/>
                <w:b w:val="0"/>
                <w:bCs w:val="0"/>
              </w:rPr>
            </w:pPr>
            <w:r w:rsidRPr="00EC2271">
              <w:rPr>
                <w:rFonts w:eastAsia="Times New Roman" w:cs="Arial"/>
              </w:rPr>
              <w:t>Percen</w:t>
            </w:r>
            <w:r w:rsidR="0061723B" w:rsidRPr="00EC2271">
              <w:rPr>
                <w:rFonts w:eastAsia="Times New Roman" w:cs="Arial"/>
              </w:rPr>
              <w:t>t</w:t>
            </w:r>
            <w:r w:rsidR="0061723B" w:rsidRPr="00EC2271">
              <w:rPr>
                <w:rFonts w:eastAsia="Times New Roman" w:cs="Arial"/>
                <w:vertAlign w:val="superscript"/>
              </w:rPr>
              <w:t>1</w:t>
            </w:r>
          </w:p>
        </w:tc>
      </w:tr>
      <w:tr w:rsidR="00494B6B" w:rsidRPr="00EC2271" w14:paraId="4881D278" w14:textId="77777777" w:rsidTr="00341194">
        <w:trPr>
          <w:cnfStyle w:val="000000100000" w:firstRow="0" w:lastRow="0" w:firstColumn="0" w:lastColumn="0" w:oddVBand="0" w:evenVBand="0" w:oddHBand="1" w:evenHBand="0" w:firstRowFirstColumn="0" w:firstRowLastColumn="0" w:lastRowFirstColumn="0" w:lastRowLastColumn="0"/>
          <w:cantSplit/>
          <w:trHeight w:val="296"/>
        </w:trPr>
        <w:tc>
          <w:tcPr>
            <w:tcW w:w="5935" w:type="dxa"/>
            <w:vAlign w:val="center"/>
            <w:hideMark/>
          </w:tcPr>
          <w:p w14:paraId="02BE11D7" w14:textId="77777777" w:rsidR="0097224F" w:rsidRPr="00EC2271" w:rsidRDefault="0097224F" w:rsidP="00892D9E">
            <w:pPr>
              <w:rPr>
                <w:rFonts w:eastAsia="Times New Roman" w:cs="Arial"/>
                <w:iCs/>
              </w:rPr>
            </w:pPr>
            <w:r w:rsidRPr="00EC2271">
              <w:rPr>
                <w:rFonts w:eastAsia="Times New Roman" w:cs="Arial"/>
                <w:iCs/>
              </w:rPr>
              <w:t>Any High School Graduation (includes GED/ HEP)</w:t>
            </w:r>
          </w:p>
        </w:tc>
        <w:tc>
          <w:tcPr>
            <w:tcW w:w="1440" w:type="dxa"/>
            <w:noWrap/>
            <w:hideMark/>
          </w:tcPr>
          <w:p w14:paraId="50BF1150" w14:textId="77777777" w:rsidR="0097224F" w:rsidRPr="00EC2271" w:rsidRDefault="0097224F" w:rsidP="00DA4127">
            <w:pPr>
              <w:jc w:val="center"/>
              <w:rPr>
                <w:rFonts w:eastAsia="Times New Roman" w:cs="Arial"/>
              </w:rPr>
            </w:pPr>
            <w:r w:rsidRPr="00EC2271">
              <w:rPr>
                <w:rFonts w:eastAsia="Times New Roman" w:cs="Arial"/>
              </w:rPr>
              <w:t>62</w:t>
            </w:r>
          </w:p>
        </w:tc>
        <w:tc>
          <w:tcPr>
            <w:tcW w:w="1260" w:type="dxa"/>
            <w:noWrap/>
            <w:hideMark/>
          </w:tcPr>
          <w:p w14:paraId="4D080A59" w14:textId="1E0E39A9" w:rsidR="0097224F" w:rsidRPr="00EC2271" w:rsidRDefault="000C1616" w:rsidP="006E7ABD">
            <w:pPr>
              <w:ind w:right="243"/>
              <w:jc w:val="right"/>
              <w:rPr>
                <w:rFonts w:eastAsia="Times New Roman" w:cs="Arial"/>
              </w:rPr>
            </w:pPr>
            <w:r w:rsidRPr="00EC2271">
              <w:rPr>
                <w:rFonts w:eastAsia="Times New Roman" w:cs="Arial"/>
              </w:rPr>
              <w:t>62</w:t>
            </w:r>
            <w:r w:rsidR="0097224F" w:rsidRPr="00EC2271">
              <w:rPr>
                <w:rFonts w:eastAsia="Times New Roman" w:cs="Arial"/>
              </w:rPr>
              <w:t>%</w:t>
            </w:r>
          </w:p>
        </w:tc>
      </w:tr>
      <w:tr w:rsidR="00494B6B" w:rsidRPr="00EC2271" w14:paraId="23E3F619" w14:textId="77777777" w:rsidTr="00341194">
        <w:trPr>
          <w:cantSplit/>
          <w:trHeight w:val="134"/>
        </w:trPr>
        <w:tc>
          <w:tcPr>
            <w:tcW w:w="5935" w:type="dxa"/>
            <w:vAlign w:val="center"/>
          </w:tcPr>
          <w:p w14:paraId="37743324" w14:textId="4D0552D2" w:rsidR="0097224F" w:rsidRPr="00EC2271" w:rsidRDefault="0097224F" w:rsidP="00892D9E">
            <w:pPr>
              <w:rPr>
                <w:rFonts w:eastAsia="Times New Roman" w:cs="Arial"/>
                <w:iCs/>
              </w:rPr>
            </w:pPr>
            <w:r w:rsidRPr="00EC2271">
              <w:rPr>
                <w:rFonts w:eastAsia="Times New Roman" w:cs="Arial"/>
              </w:rPr>
              <w:t>ESL</w:t>
            </w:r>
          </w:p>
        </w:tc>
        <w:tc>
          <w:tcPr>
            <w:tcW w:w="1440" w:type="dxa"/>
            <w:noWrap/>
          </w:tcPr>
          <w:p w14:paraId="7FDAB4FB" w14:textId="77777777" w:rsidR="0097224F" w:rsidRPr="00EC2271" w:rsidRDefault="0097224F" w:rsidP="00DA4127">
            <w:pPr>
              <w:jc w:val="center"/>
              <w:rPr>
                <w:rFonts w:eastAsia="Times New Roman" w:cs="Arial"/>
              </w:rPr>
            </w:pPr>
            <w:r w:rsidRPr="00EC2271">
              <w:rPr>
                <w:rFonts w:eastAsia="Times New Roman" w:cs="Arial"/>
              </w:rPr>
              <w:t>47</w:t>
            </w:r>
          </w:p>
        </w:tc>
        <w:tc>
          <w:tcPr>
            <w:tcW w:w="1260" w:type="dxa"/>
            <w:noWrap/>
          </w:tcPr>
          <w:p w14:paraId="045DF746" w14:textId="15F7C5ED" w:rsidR="0097224F" w:rsidRPr="00EC2271" w:rsidRDefault="000C1616" w:rsidP="006E7ABD">
            <w:pPr>
              <w:ind w:right="243"/>
              <w:jc w:val="right"/>
              <w:rPr>
                <w:rFonts w:eastAsia="Times New Roman" w:cs="Arial"/>
              </w:rPr>
            </w:pPr>
            <w:r w:rsidRPr="00EC2271">
              <w:rPr>
                <w:rFonts w:eastAsia="Times New Roman" w:cs="Arial"/>
              </w:rPr>
              <w:t>47</w:t>
            </w:r>
            <w:r w:rsidR="0097224F" w:rsidRPr="00EC2271">
              <w:rPr>
                <w:rFonts w:eastAsia="Times New Roman" w:cs="Arial"/>
              </w:rPr>
              <w:t>%</w:t>
            </w:r>
          </w:p>
        </w:tc>
      </w:tr>
      <w:tr w:rsidR="00494B6B" w:rsidRPr="00EC2271" w14:paraId="57C78928" w14:textId="77777777" w:rsidTr="00341194">
        <w:trPr>
          <w:cnfStyle w:val="000000100000" w:firstRow="0" w:lastRow="0" w:firstColumn="0" w:lastColumn="0" w:oddVBand="0" w:evenVBand="0" w:oddHBand="1" w:evenHBand="0" w:firstRowFirstColumn="0" w:firstRowLastColumn="0" w:lastRowFirstColumn="0" w:lastRowLastColumn="0"/>
          <w:cantSplit/>
          <w:trHeight w:val="134"/>
        </w:trPr>
        <w:tc>
          <w:tcPr>
            <w:tcW w:w="5935" w:type="dxa"/>
            <w:vAlign w:val="center"/>
            <w:hideMark/>
          </w:tcPr>
          <w:p w14:paraId="7B64E35D" w14:textId="604710BD" w:rsidR="0097224F" w:rsidRPr="00EC2271" w:rsidRDefault="0097224F" w:rsidP="00892D9E">
            <w:pPr>
              <w:rPr>
                <w:rFonts w:eastAsia="Times New Roman" w:cs="Arial"/>
                <w:iCs/>
              </w:rPr>
            </w:pPr>
            <w:r w:rsidRPr="00EC2271">
              <w:rPr>
                <w:rFonts w:eastAsia="Times New Roman" w:cs="Arial"/>
                <w:iCs/>
              </w:rPr>
              <w:t>Any Health (Medical/Vision/Dental)</w:t>
            </w:r>
          </w:p>
        </w:tc>
        <w:tc>
          <w:tcPr>
            <w:tcW w:w="1440" w:type="dxa"/>
            <w:noWrap/>
            <w:hideMark/>
          </w:tcPr>
          <w:p w14:paraId="68734F28" w14:textId="77777777" w:rsidR="0097224F" w:rsidRPr="00EC2271" w:rsidRDefault="0097224F" w:rsidP="00DA4127">
            <w:pPr>
              <w:jc w:val="center"/>
              <w:rPr>
                <w:rFonts w:eastAsia="Times New Roman" w:cs="Arial"/>
              </w:rPr>
            </w:pPr>
            <w:r w:rsidRPr="00EC2271">
              <w:rPr>
                <w:rFonts w:eastAsia="Times New Roman" w:cs="Arial"/>
              </w:rPr>
              <w:t>14</w:t>
            </w:r>
          </w:p>
        </w:tc>
        <w:tc>
          <w:tcPr>
            <w:tcW w:w="1260" w:type="dxa"/>
            <w:noWrap/>
            <w:hideMark/>
          </w:tcPr>
          <w:p w14:paraId="2AB0B2C9" w14:textId="4E25D2C9" w:rsidR="0097224F" w:rsidRPr="00EC2271" w:rsidRDefault="000C1616" w:rsidP="006E7ABD">
            <w:pPr>
              <w:ind w:right="243"/>
              <w:jc w:val="right"/>
              <w:rPr>
                <w:rFonts w:eastAsia="Times New Roman" w:cs="Arial"/>
              </w:rPr>
            </w:pPr>
            <w:r w:rsidRPr="00EC2271">
              <w:rPr>
                <w:rFonts w:eastAsia="Times New Roman" w:cs="Arial"/>
              </w:rPr>
              <w:t>14</w:t>
            </w:r>
            <w:r w:rsidR="0097224F" w:rsidRPr="00EC2271">
              <w:rPr>
                <w:rFonts w:eastAsia="Times New Roman" w:cs="Arial"/>
              </w:rPr>
              <w:t>%</w:t>
            </w:r>
          </w:p>
        </w:tc>
      </w:tr>
      <w:tr w:rsidR="00494B6B" w:rsidRPr="00EC2271" w14:paraId="24D638BE" w14:textId="77777777" w:rsidTr="00341194">
        <w:trPr>
          <w:cantSplit/>
          <w:trHeight w:val="300"/>
        </w:trPr>
        <w:tc>
          <w:tcPr>
            <w:tcW w:w="5935" w:type="dxa"/>
            <w:noWrap/>
            <w:vAlign w:val="center"/>
            <w:hideMark/>
          </w:tcPr>
          <w:p w14:paraId="1CE5AFF4" w14:textId="215A0352" w:rsidR="0097224F" w:rsidRPr="00EC2271" w:rsidRDefault="0097224F" w:rsidP="00892D9E">
            <w:pPr>
              <w:rPr>
                <w:rFonts w:eastAsia="Times New Roman" w:cs="Arial"/>
              </w:rPr>
            </w:pPr>
            <w:r w:rsidRPr="00EC2271">
              <w:rPr>
                <w:rFonts w:eastAsia="Times New Roman" w:cs="Arial"/>
              </w:rPr>
              <w:t>Transportation</w:t>
            </w:r>
          </w:p>
        </w:tc>
        <w:tc>
          <w:tcPr>
            <w:tcW w:w="1440" w:type="dxa"/>
            <w:noWrap/>
            <w:hideMark/>
          </w:tcPr>
          <w:p w14:paraId="329BF71D" w14:textId="77777777" w:rsidR="0097224F" w:rsidRPr="00EC2271" w:rsidRDefault="0097224F" w:rsidP="00DA4127">
            <w:pPr>
              <w:jc w:val="center"/>
              <w:rPr>
                <w:rFonts w:eastAsia="Times New Roman" w:cs="Arial"/>
              </w:rPr>
            </w:pPr>
            <w:r w:rsidRPr="00EC2271">
              <w:rPr>
                <w:rFonts w:eastAsia="Times New Roman" w:cs="Arial"/>
              </w:rPr>
              <w:t>5</w:t>
            </w:r>
          </w:p>
        </w:tc>
        <w:tc>
          <w:tcPr>
            <w:tcW w:w="1260" w:type="dxa"/>
            <w:noWrap/>
            <w:hideMark/>
          </w:tcPr>
          <w:p w14:paraId="2463D45A" w14:textId="4C6244A0" w:rsidR="0097224F" w:rsidRPr="00EC2271" w:rsidRDefault="000C1616" w:rsidP="006E7ABD">
            <w:pPr>
              <w:ind w:right="243"/>
              <w:jc w:val="right"/>
              <w:rPr>
                <w:rFonts w:eastAsia="Times New Roman" w:cs="Arial"/>
              </w:rPr>
            </w:pPr>
            <w:r w:rsidRPr="00EC2271">
              <w:rPr>
                <w:rFonts w:eastAsia="Times New Roman" w:cs="Arial"/>
              </w:rPr>
              <w:t>5</w:t>
            </w:r>
            <w:r w:rsidR="0097224F" w:rsidRPr="00EC2271">
              <w:rPr>
                <w:rFonts w:eastAsia="Times New Roman" w:cs="Arial"/>
              </w:rPr>
              <w:t>%</w:t>
            </w:r>
          </w:p>
        </w:tc>
      </w:tr>
      <w:tr w:rsidR="00494B6B" w:rsidRPr="00EC2271" w14:paraId="3205EC34"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5935" w:type="dxa"/>
            <w:noWrap/>
            <w:vAlign w:val="center"/>
            <w:hideMark/>
          </w:tcPr>
          <w:p w14:paraId="494BA5C4" w14:textId="153E2068" w:rsidR="0097224F" w:rsidRPr="00EC2271" w:rsidRDefault="0097224F" w:rsidP="00892D9E">
            <w:pPr>
              <w:rPr>
                <w:rFonts w:eastAsia="Times New Roman" w:cs="Arial"/>
              </w:rPr>
            </w:pPr>
            <w:r w:rsidRPr="00EC2271">
              <w:rPr>
                <w:rFonts w:eastAsia="Times New Roman" w:cs="Arial"/>
              </w:rPr>
              <w:t>Vocational</w:t>
            </w:r>
          </w:p>
        </w:tc>
        <w:tc>
          <w:tcPr>
            <w:tcW w:w="1440" w:type="dxa"/>
            <w:noWrap/>
            <w:hideMark/>
          </w:tcPr>
          <w:p w14:paraId="76233AC0" w14:textId="77777777" w:rsidR="0097224F" w:rsidRPr="00EC2271" w:rsidRDefault="0097224F" w:rsidP="00DA4127">
            <w:pPr>
              <w:jc w:val="center"/>
              <w:rPr>
                <w:rFonts w:eastAsia="Times New Roman" w:cs="Arial"/>
              </w:rPr>
            </w:pPr>
            <w:r w:rsidRPr="00EC2271">
              <w:rPr>
                <w:rFonts w:eastAsia="Times New Roman" w:cs="Arial"/>
              </w:rPr>
              <w:t>5</w:t>
            </w:r>
          </w:p>
        </w:tc>
        <w:tc>
          <w:tcPr>
            <w:tcW w:w="1260" w:type="dxa"/>
            <w:noWrap/>
            <w:hideMark/>
          </w:tcPr>
          <w:p w14:paraId="4091BCD4" w14:textId="72A3FD73" w:rsidR="0097224F" w:rsidRPr="00EC2271" w:rsidRDefault="000C1616" w:rsidP="006E7ABD">
            <w:pPr>
              <w:ind w:right="243"/>
              <w:jc w:val="right"/>
              <w:rPr>
                <w:rFonts w:eastAsia="Times New Roman" w:cs="Arial"/>
              </w:rPr>
            </w:pPr>
            <w:r w:rsidRPr="00EC2271">
              <w:rPr>
                <w:rFonts w:eastAsia="Times New Roman" w:cs="Arial"/>
              </w:rPr>
              <w:t>5</w:t>
            </w:r>
            <w:r w:rsidR="0097224F" w:rsidRPr="00EC2271">
              <w:rPr>
                <w:rFonts w:eastAsia="Times New Roman" w:cs="Arial"/>
              </w:rPr>
              <w:t>%</w:t>
            </w:r>
          </w:p>
        </w:tc>
      </w:tr>
      <w:tr w:rsidR="00494B6B" w:rsidRPr="00EC2271" w14:paraId="20D64D23" w14:textId="77777777" w:rsidTr="00341194">
        <w:trPr>
          <w:cantSplit/>
          <w:trHeight w:val="300"/>
        </w:trPr>
        <w:tc>
          <w:tcPr>
            <w:tcW w:w="5935" w:type="dxa"/>
            <w:noWrap/>
            <w:vAlign w:val="center"/>
            <w:hideMark/>
          </w:tcPr>
          <w:p w14:paraId="284362E8" w14:textId="0B6DF16D" w:rsidR="0097224F" w:rsidRPr="00EC2271" w:rsidRDefault="0097224F" w:rsidP="00892D9E">
            <w:pPr>
              <w:rPr>
                <w:rFonts w:eastAsia="Times New Roman" w:cs="Arial"/>
              </w:rPr>
            </w:pPr>
            <w:r w:rsidRPr="00EC2271">
              <w:rPr>
                <w:rFonts w:eastAsia="Times New Roman" w:cs="Arial"/>
              </w:rPr>
              <w:t>Other</w:t>
            </w:r>
          </w:p>
        </w:tc>
        <w:tc>
          <w:tcPr>
            <w:tcW w:w="1440" w:type="dxa"/>
            <w:noWrap/>
            <w:hideMark/>
          </w:tcPr>
          <w:p w14:paraId="3C3613DB" w14:textId="77777777" w:rsidR="0097224F" w:rsidRPr="00EC2271" w:rsidRDefault="0097224F" w:rsidP="00DA4127">
            <w:pPr>
              <w:jc w:val="center"/>
              <w:rPr>
                <w:rFonts w:eastAsia="Times New Roman" w:cs="Arial"/>
              </w:rPr>
            </w:pPr>
            <w:r w:rsidRPr="00EC2271">
              <w:rPr>
                <w:rFonts w:eastAsia="Times New Roman" w:cs="Arial"/>
              </w:rPr>
              <w:t>4</w:t>
            </w:r>
          </w:p>
        </w:tc>
        <w:tc>
          <w:tcPr>
            <w:tcW w:w="1260" w:type="dxa"/>
            <w:noWrap/>
            <w:hideMark/>
          </w:tcPr>
          <w:p w14:paraId="01A48D88" w14:textId="76875931" w:rsidR="0097224F" w:rsidRPr="00EC2271" w:rsidRDefault="000C1616" w:rsidP="006E7ABD">
            <w:pPr>
              <w:ind w:right="243"/>
              <w:jc w:val="right"/>
              <w:rPr>
                <w:rFonts w:eastAsia="Times New Roman" w:cs="Arial"/>
              </w:rPr>
            </w:pPr>
            <w:r w:rsidRPr="00EC2271">
              <w:rPr>
                <w:rFonts w:eastAsia="Times New Roman" w:cs="Arial"/>
              </w:rPr>
              <w:t>4</w:t>
            </w:r>
            <w:r w:rsidR="0097224F" w:rsidRPr="00EC2271">
              <w:rPr>
                <w:rFonts w:eastAsia="Times New Roman" w:cs="Arial"/>
              </w:rPr>
              <w:t>%</w:t>
            </w:r>
          </w:p>
        </w:tc>
      </w:tr>
    </w:tbl>
    <w:p w14:paraId="668D0B21" w14:textId="57260905" w:rsidR="000E15B5" w:rsidRPr="00EC2271" w:rsidRDefault="0061723B" w:rsidP="00DA4127">
      <w:pPr>
        <w:pStyle w:val="DataSource"/>
        <w:ind w:right="900"/>
        <w:rPr>
          <w:rFonts w:ascii="Arial" w:hAnsi="Arial" w:cs="Arial"/>
          <w:color w:val="auto"/>
          <w:sz w:val="24"/>
        </w:rPr>
      </w:pPr>
      <w:r w:rsidRPr="00EC2271">
        <w:rPr>
          <w:rStyle w:val="FootnoteReference"/>
          <w:rFonts w:ascii="Arial" w:hAnsi="Arial" w:cs="Arial"/>
          <w:b/>
          <w:bCs/>
          <w:color w:val="auto"/>
          <w:sz w:val="24"/>
        </w:rPr>
        <w:t>1</w:t>
      </w:r>
      <w:r w:rsidRPr="00EC2271">
        <w:rPr>
          <w:rFonts w:ascii="Arial" w:hAnsi="Arial" w:cs="Arial"/>
          <w:color w:val="auto"/>
          <w:sz w:val="24"/>
        </w:rPr>
        <w:t xml:space="preserve"> Percentages sum to greater than 100 because some OSY received more than one type of high school graduation service referral.</w:t>
      </w:r>
      <w:r w:rsidRPr="00EC2271">
        <w:rPr>
          <w:rFonts w:ascii="Arial" w:hAnsi="Arial" w:cs="Arial"/>
          <w:color w:val="auto"/>
          <w:sz w:val="24"/>
        </w:rPr>
        <w:br/>
      </w:r>
      <w:r w:rsidR="000E15B5" w:rsidRPr="00EC2271">
        <w:rPr>
          <w:rFonts w:ascii="Arial" w:hAnsi="Arial" w:cs="Arial"/>
          <w:color w:val="auto"/>
          <w:sz w:val="24"/>
        </w:rPr>
        <w:t>Source:</w:t>
      </w:r>
      <w:r w:rsidR="001B7A9E" w:rsidRPr="00EC2271">
        <w:rPr>
          <w:rFonts w:ascii="Arial" w:hAnsi="Arial" w:cs="Arial"/>
          <w:color w:val="auto"/>
          <w:sz w:val="24"/>
        </w:rPr>
        <w:t xml:space="preserve"> 2015</w:t>
      </w:r>
      <w:r w:rsidR="001B7A9E" w:rsidRPr="00B21D2D">
        <w:rPr>
          <w:rFonts w:ascii="Arial" w:hAnsi="Arial" w:cs="Arial"/>
          <w:color w:val="auto"/>
          <w:sz w:val="24"/>
        </w:rPr>
        <w:t>–16</w:t>
      </w:r>
      <w:r w:rsidR="000E15B5" w:rsidRPr="00B21D2D">
        <w:rPr>
          <w:rFonts w:ascii="Arial" w:hAnsi="Arial" w:cs="Arial"/>
          <w:color w:val="auto"/>
          <w:sz w:val="24"/>
        </w:rPr>
        <w:t xml:space="preserve"> </w:t>
      </w:r>
      <w:r w:rsidR="000E15B5" w:rsidRPr="00EC2271">
        <w:rPr>
          <w:rFonts w:ascii="Arial" w:hAnsi="Arial" w:cs="Arial"/>
          <w:color w:val="auto"/>
          <w:sz w:val="24"/>
        </w:rPr>
        <w:t>OSY Initial Needs Assessment Sample</w:t>
      </w:r>
      <w:r w:rsidR="001A00D2" w:rsidRPr="00EC2271">
        <w:rPr>
          <w:rFonts w:ascii="Arial" w:hAnsi="Arial" w:cs="Arial"/>
          <w:color w:val="auto"/>
          <w:sz w:val="24"/>
        </w:rPr>
        <w:t>.</w:t>
      </w:r>
    </w:p>
    <w:p w14:paraId="0C7575EB" w14:textId="020E90F2" w:rsidR="0097224F" w:rsidRPr="00763EC7" w:rsidRDefault="00FF09B4" w:rsidP="007C45C3">
      <w:pPr>
        <w:pStyle w:val="Heading6"/>
      </w:pPr>
      <w:bookmarkStart w:id="105" w:name="_Toc496793235"/>
      <w:r w:rsidRPr="00763EC7">
        <w:t xml:space="preserve">Table </w:t>
      </w:r>
      <w:fldSimple w:instr=" SEQ Table \* ARABIC ">
        <w:r w:rsidR="005A24FE" w:rsidRPr="00763EC7">
          <w:rPr>
            <w:noProof/>
          </w:rPr>
          <w:t>7</w:t>
        </w:r>
      </w:fldSimple>
      <w:r w:rsidRPr="00763EC7">
        <w:t xml:space="preserve">. </w:t>
      </w:r>
      <w:r w:rsidR="0097224F" w:rsidRPr="00763EC7">
        <w:t>Breakdown of High School Graduation/GED/ HEP Service Referrals</w:t>
      </w:r>
      <w:r w:rsidR="00CF5027" w:rsidRPr="00763EC7">
        <w:t>,</w:t>
      </w:r>
      <w:bookmarkEnd w:id="105"/>
      <w:r w:rsidR="00CF5027" w:rsidRPr="00763EC7">
        <w:t xml:space="preserve"> 2015</w:t>
      </w:r>
      <w:r w:rsidR="001B7A9E" w:rsidRPr="00763EC7">
        <w:t>–</w:t>
      </w:r>
      <w:r w:rsidR="00CF5027" w:rsidRPr="00763EC7">
        <w:t>16 OSY Sample</w:t>
      </w:r>
    </w:p>
    <w:tbl>
      <w:tblPr>
        <w:tblStyle w:val="GridTable5Dark"/>
        <w:tblW w:w="8640" w:type="dxa"/>
        <w:tblLayout w:type="fixed"/>
        <w:tblLook w:val="0420" w:firstRow="1" w:lastRow="0" w:firstColumn="0" w:lastColumn="0" w:noHBand="0" w:noVBand="1"/>
        <w:tblDescription w:val="Tables 7 and 8 offer additional detail on the high school graduation and health service referrals."/>
      </w:tblPr>
      <w:tblGrid>
        <w:gridCol w:w="5940"/>
        <w:gridCol w:w="1440"/>
        <w:gridCol w:w="1260"/>
      </w:tblGrid>
      <w:tr w:rsidR="002966B3" w:rsidRPr="00EC2271" w14:paraId="7ABA0D03" w14:textId="77777777" w:rsidTr="00341194">
        <w:trPr>
          <w:cnfStyle w:val="100000000000" w:firstRow="1" w:lastRow="0" w:firstColumn="0" w:lastColumn="0" w:oddVBand="0" w:evenVBand="0" w:oddHBand="0" w:evenHBand="0" w:firstRowFirstColumn="0" w:firstRowLastColumn="0" w:lastRowFirstColumn="0" w:lastRowLastColumn="0"/>
          <w:cantSplit/>
          <w:trHeight w:val="300"/>
          <w:tblHeader/>
        </w:trPr>
        <w:tc>
          <w:tcPr>
            <w:tcW w:w="5940" w:type="dxa"/>
            <w:tcBorders>
              <w:right w:val="single" w:sz="4" w:space="0" w:color="FFFFFF" w:themeColor="background1"/>
            </w:tcBorders>
            <w:noWrap/>
          </w:tcPr>
          <w:p w14:paraId="11396B2D" w14:textId="77777777" w:rsidR="0097224F" w:rsidRPr="00EC2271" w:rsidRDefault="0097224F" w:rsidP="003C256F">
            <w:pPr>
              <w:jc w:val="center"/>
              <w:rPr>
                <w:rFonts w:eastAsia="Times New Roman" w:cs="Arial"/>
              </w:rPr>
            </w:pPr>
            <w:r w:rsidRPr="00EC2271">
              <w:rPr>
                <w:rFonts w:cs="Arial"/>
              </w:rPr>
              <w:t>High School Graduation Service Referrals (N=62)</w:t>
            </w:r>
          </w:p>
        </w:tc>
        <w:tc>
          <w:tcPr>
            <w:tcW w:w="1440" w:type="dxa"/>
            <w:tcBorders>
              <w:left w:val="single" w:sz="4" w:space="0" w:color="FFFFFF" w:themeColor="background1"/>
              <w:right w:val="single" w:sz="4" w:space="0" w:color="FFFFFF" w:themeColor="background1"/>
            </w:tcBorders>
            <w:noWrap/>
          </w:tcPr>
          <w:p w14:paraId="62D156AA" w14:textId="77777777" w:rsidR="0097224F" w:rsidRPr="00EC2271" w:rsidRDefault="0097224F" w:rsidP="003C256F">
            <w:pPr>
              <w:jc w:val="center"/>
              <w:rPr>
                <w:rFonts w:eastAsia="Times New Roman" w:cs="Arial"/>
              </w:rPr>
            </w:pPr>
            <w:r w:rsidRPr="00EC2271">
              <w:rPr>
                <w:rFonts w:eastAsia="Times New Roman" w:cs="Arial"/>
              </w:rPr>
              <w:t>Frequency</w:t>
            </w:r>
          </w:p>
        </w:tc>
        <w:tc>
          <w:tcPr>
            <w:tcW w:w="1260" w:type="dxa"/>
            <w:tcBorders>
              <w:left w:val="single" w:sz="4" w:space="0" w:color="FFFFFF" w:themeColor="background1"/>
            </w:tcBorders>
            <w:noWrap/>
          </w:tcPr>
          <w:p w14:paraId="13F6B63D" w14:textId="268713F9" w:rsidR="0097224F" w:rsidRPr="00EC2271" w:rsidRDefault="0097224F" w:rsidP="0061723B">
            <w:pPr>
              <w:jc w:val="center"/>
              <w:rPr>
                <w:rFonts w:eastAsia="Times New Roman" w:cs="Arial"/>
                <w:b w:val="0"/>
              </w:rPr>
            </w:pPr>
            <w:r w:rsidRPr="00EC2271">
              <w:rPr>
                <w:rFonts w:eastAsia="Times New Roman" w:cs="Arial"/>
              </w:rPr>
              <w:t>Percent</w:t>
            </w:r>
            <w:r w:rsidR="0061723B" w:rsidRPr="00EC2271">
              <w:rPr>
                <w:rStyle w:val="FootnoteReference"/>
                <w:rFonts w:eastAsia="Times New Roman" w:cs="Arial"/>
              </w:rPr>
              <w:t>1</w:t>
            </w:r>
          </w:p>
        </w:tc>
      </w:tr>
      <w:tr w:rsidR="00494B6B" w:rsidRPr="00EC2271" w14:paraId="626DBCAE"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5940" w:type="dxa"/>
            <w:noWrap/>
            <w:hideMark/>
          </w:tcPr>
          <w:p w14:paraId="4E921789" w14:textId="77777777" w:rsidR="0097224F" w:rsidRPr="00EC2271" w:rsidRDefault="0097224F" w:rsidP="00DA4127">
            <w:pPr>
              <w:ind w:firstLine="3"/>
              <w:rPr>
                <w:rFonts w:eastAsia="Times New Roman" w:cs="Arial"/>
              </w:rPr>
            </w:pPr>
            <w:r w:rsidRPr="00EC2271">
              <w:rPr>
                <w:rFonts w:eastAsia="Times New Roman" w:cs="Arial"/>
              </w:rPr>
              <w:t>General Educational Development (GED)</w:t>
            </w:r>
          </w:p>
        </w:tc>
        <w:tc>
          <w:tcPr>
            <w:tcW w:w="1440" w:type="dxa"/>
            <w:noWrap/>
            <w:hideMark/>
          </w:tcPr>
          <w:p w14:paraId="559DCEE4" w14:textId="77777777" w:rsidR="0097224F" w:rsidRPr="00EC2271" w:rsidRDefault="0097224F" w:rsidP="00DA4127">
            <w:pPr>
              <w:ind w:right="-21"/>
              <w:jc w:val="center"/>
              <w:rPr>
                <w:rFonts w:eastAsia="Times New Roman" w:cs="Arial"/>
              </w:rPr>
            </w:pPr>
            <w:r w:rsidRPr="00EC2271">
              <w:rPr>
                <w:rFonts w:eastAsia="Times New Roman" w:cs="Arial"/>
              </w:rPr>
              <w:t>43</w:t>
            </w:r>
          </w:p>
        </w:tc>
        <w:tc>
          <w:tcPr>
            <w:tcW w:w="1260" w:type="dxa"/>
            <w:noWrap/>
            <w:hideMark/>
          </w:tcPr>
          <w:p w14:paraId="2216DECA" w14:textId="37DDE051" w:rsidR="0097224F" w:rsidRPr="00EC2271" w:rsidRDefault="000C1616" w:rsidP="003C256F">
            <w:pPr>
              <w:ind w:right="177"/>
              <w:jc w:val="right"/>
              <w:rPr>
                <w:rFonts w:eastAsia="Times New Roman" w:cs="Arial"/>
              </w:rPr>
            </w:pPr>
            <w:r w:rsidRPr="00EC2271">
              <w:rPr>
                <w:rFonts w:eastAsia="Times New Roman" w:cs="Arial"/>
              </w:rPr>
              <w:t>69</w:t>
            </w:r>
            <w:r w:rsidR="0097224F" w:rsidRPr="00EC2271">
              <w:rPr>
                <w:rFonts w:eastAsia="Times New Roman" w:cs="Arial"/>
              </w:rPr>
              <w:t>%</w:t>
            </w:r>
          </w:p>
        </w:tc>
      </w:tr>
      <w:tr w:rsidR="00494B6B" w:rsidRPr="00EC2271" w14:paraId="4E4C592B" w14:textId="77777777" w:rsidTr="00341194">
        <w:trPr>
          <w:cantSplit/>
          <w:trHeight w:val="300"/>
        </w:trPr>
        <w:tc>
          <w:tcPr>
            <w:tcW w:w="5940" w:type="dxa"/>
            <w:noWrap/>
            <w:hideMark/>
          </w:tcPr>
          <w:p w14:paraId="26EC3C20" w14:textId="77777777" w:rsidR="0097224F" w:rsidRPr="00EC2271" w:rsidRDefault="0097224F" w:rsidP="00DA4127">
            <w:pPr>
              <w:ind w:firstLine="3"/>
              <w:rPr>
                <w:rFonts w:eastAsia="Times New Roman" w:cs="Arial"/>
              </w:rPr>
            </w:pPr>
            <w:r w:rsidRPr="00EC2271">
              <w:rPr>
                <w:rFonts w:eastAsia="Times New Roman" w:cs="Arial"/>
              </w:rPr>
              <w:t xml:space="preserve">High School Graduation </w:t>
            </w:r>
          </w:p>
        </w:tc>
        <w:tc>
          <w:tcPr>
            <w:tcW w:w="1440" w:type="dxa"/>
            <w:noWrap/>
            <w:hideMark/>
          </w:tcPr>
          <w:p w14:paraId="4FCB5417" w14:textId="77777777" w:rsidR="0097224F" w:rsidRPr="00EC2271" w:rsidRDefault="0097224F" w:rsidP="00DA4127">
            <w:pPr>
              <w:ind w:right="-21"/>
              <w:jc w:val="center"/>
              <w:rPr>
                <w:rFonts w:eastAsia="Times New Roman" w:cs="Arial"/>
              </w:rPr>
            </w:pPr>
            <w:r w:rsidRPr="00EC2271">
              <w:rPr>
                <w:rFonts w:eastAsia="Times New Roman" w:cs="Arial"/>
              </w:rPr>
              <w:t>22</w:t>
            </w:r>
          </w:p>
        </w:tc>
        <w:tc>
          <w:tcPr>
            <w:tcW w:w="1260" w:type="dxa"/>
            <w:noWrap/>
            <w:hideMark/>
          </w:tcPr>
          <w:p w14:paraId="4665E699" w14:textId="32CF132F" w:rsidR="0097224F" w:rsidRPr="00EC2271" w:rsidRDefault="000C1616" w:rsidP="003C256F">
            <w:pPr>
              <w:ind w:right="177"/>
              <w:jc w:val="right"/>
              <w:rPr>
                <w:rFonts w:eastAsia="Times New Roman" w:cs="Arial"/>
              </w:rPr>
            </w:pPr>
            <w:r w:rsidRPr="00EC2271">
              <w:rPr>
                <w:rFonts w:eastAsia="Times New Roman" w:cs="Arial"/>
              </w:rPr>
              <w:t>36</w:t>
            </w:r>
            <w:r w:rsidR="0097224F" w:rsidRPr="00EC2271">
              <w:rPr>
                <w:rFonts w:eastAsia="Times New Roman" w:cs="Arial"/>
              </w:rPr>
              <w:t>%</w:t>
            </w:r>
          </w:p>
        </w:tc>
      </w:tr>
      <w:tr w:rsidR="00494B6B" w:rsidRPr="00EC2271" w14:paraId="11EE9053"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5940" w:type="dxa"/>
            <w:noWrap/>
          </w:tcPr>
          <w:p w14:paraId="62059B70" w14:textId="77777777" w:rsidR="0097224F" w:rsidRPr="00EC2271" w:rsidRDefault="0097224F" w:rsidP="00DA4127">
            <w:pPr>
              <w:ind w:firstLine="3"/>
              <w:rPr>
                <w:rFonts w:eastAsia="Times New Roman" w:cs="Arial"/>
              </w:rPr>
            </w:pPr>
            <w:r w:rsidRPr="00EC2271">
              <w:rPr>
                <w:rFonts w:eastAsia="Times New Roman" w:cs="Arial"/>
              </w:rPr>
              <w:t>High School Equivalency Program (HEP)</w:t>
            </w:r>
          </w:p>
        </w:tc>
        <w:tc>
          <w:tcPr>
            <w:tcW w:w="1440" w:type="dxa"/>
            <w:noWrap/>
          </w:tcPr>
          <w:p w14:paraId="0C290935" w14:textId="77777777" w:rsidR="0097224F" w:rsidRPr="00EC2271" w:rsidRDefault="0097224F" w:rsidP="00DA4127">
            <w:pPr>
              <w:ind w:right="-21"/>
              <w:jc w:val="center"/>
              <w:rPr>
                <w:rFonts w:eastAsia="Times New Roman" w:cs="Arial"/>
              </w:rPr>
            </w:pPr>
            <w:r w:rsidRPr="00EC2271">
              <w:rPr>
                <w:rFonts w:eastAsia="Times New Roman" w:cs="Arial"/>
              </w:rPr>
              <w:t>15</w:t>
            </w:r>
          </w:p>
        </w:tc>
        <w:tc>
          <w:tcPr>
            <w:tcW w:w="1260" w:type="dxa"/>
            <w:noWrap/>
          </w:tcPr>
          <w:p w14:paraId="1D52F0DA" w14:textId="72760318" w:rsidR="0097224F" w:rsidRPr="00EC2271" w:rsidRDefault="000C1616" w:rsidP="003C256F">
            <w:pPr>
              <w:ind w:right="177"/>
              <w:jc w:val="right"/>
              <w:rPr>
                <w:rFonts w:eastAsia="Times New Roman" w:cs="Arial"/>
              </w:rPr>
            </w:pPr>
            <w:r w:rsidRPr="00EC2271">
              <w:rPr>
                <w:rFonts w:eastAsia="Times New Roman" w:cs="Arial"/>
              </w:rPr>
              <w:t>24</w:t>
            </w:r>
            <w:r w:rsidR="0097224F" w:rsidRPr="00EC2271">
              <w:rPr>
                <w:rFonts w:eastAsia="Times New Roman" w:cs="Arial"/>
              </w:rPr>
              <w:t>%</w:t>
            </w:r>
          </w:p>
        </w:tc>
      </w:tr>
    </w:tbl>
    <w:p w14:paraId="7DBF482C" w14:textId="34BE6864" w:rsidR="0061723B" w:rsidRPr="00EC2271" w:rsidRDefault="0061723B" w:rsidP="00DA4127">
      <w:pPr>
        <w:pStyle w:val="DataSource"/>
        <w:ind w:right="900"/>
        <w:rPr>
          <w:rFonts w:ascii="Arial" w:hAnsi="Arial" w:cs="Arial"/>
          <w:color w:val="auto"/>
          <w:sz w:val="24"/>
        </w:rPr>
      </w:pPr>
      <w:r w:rsidRPr="00EC2271">
        <w:rPr>
          <w:rStyle w:val="FootnoteReference"/>
          <w:rFonts w:ascii="Arial" w:hAnsi="Arial" w:cs="Arial"/>
          <w:b/>
          <w:bCs/>
          <w:color w:val="auto"/>
          <w:sz w:val="24"/>
        </w:rPr>
        <w:t>1</w:t>
      </w:r>
      <w:r w:rsidRPr="00EC2271">
        <w:rPr>
          <w:rFonts w:ascii="Arial" w:hAnsi="Arial" w:cs="Arial"/>
          <w:color w:val="auto"/>
          <w:sz w:val="24"/>
        </w:rPr>
        <w:t xml:space="preserve"> Percentages sum to greater than 100 because some OSY received more than one type of high school graduation service referral.</w:t>
      </w:r>
    </w:p>
    <w:p w14:paraId="08236B51" w14:textId="587F9AFF" w:rsidR="0097224F" w:rsidRPr="00EC2271" w:rsidRDefault="000E15B5" w:rsidP="00FA5429">
      <w:pPr>
        <w:pStyle w:val="DataSource"/>
        <w:rPr>
          <w:rFonts w:ascii="Arial" w:hAnsi="Arial" w:cs="Arial"/>
          <w:color w:val="auto"/>
          <w:sz w:val="24"/>
        </w:rPr>
      </w:pPr>
      <w:r w:rsidRPr="00EC2271">
        <w:rPr>
          <w:rFonts w:ascii="Arial" w:hAnsi="Arial" w:cs="Arial"/>
          <w:color w:val="auto"/>
          <w:sz w:val="24"/>
        </w:rPr>
        <w:t xml:space="preserve">Source: </w:t>
      </w:r>
      <w:r w:rsidR="001B7A9E" w:rsidRPr="00EC2271">
        <w:rPr>
          <w:rFonts w:ascii="Arial" w:hAnsi="Arial" w:cs="Arial"/>
          <w:color w:val="000000" w:themeColor="text1"/>
          <w:sz w:val="24"/>
        </w:rPr>
        <w:t>2015</w:t>
      </w:r>
      <w:r w:rsidR="00516E32" w:rsidRPr="00EC2271">
        <w:rPr>
          <w:rFonts w:ascii="Arial" w:hAnsi="Arial" w:cs="Arial"/>
          <w:color w:val="000000" w:themeColor="text1"/>
          <w:sz w:val="24"/>
        </w:rPr>
        <w:t>–</w:t>
      </w:r>
      <w:r w:rsidR="001B7A9E" w:rsidRPr="00EC2271">
        <w:rPr>
          <w:rFonts w:ascii="Arial" w:hAnsi="Arial" w:cs="Arial"/>
          <w:color w:val="000000" w:themeColor="text1"/>
          <w:sz w:val="24"/>
        </w:rPr>
        <w:t xml:space="preserve">16 </w:t>
      </w:r>
      <w:r w:rsidRPr="00EC2271">
        <w:rPr>
          <w:rFonts w:ascii="Arial" w:hAnsi="Arial" w:cs="Arial"/>
          <w:color w:val="auto"/>
          <w:sz w:val="24"/>
        </w:rPr>
        <w:t>OSY Initial Needs Assessment Sample</w:t>
      </w:r>
      <w:r w:rsidR="001A00D2" w:rsidRPr="00EC2271">
        <w:rPr>
          <w:rFonts w:ascii="Arial" w:hAnsi="Arial" w:cs="Arial"/>
          <w:color w:val="auto"/>
          <w:sz w:val="24"/>
        </w:rPr>
        <w:t>.</w:t>
      </w:r>
    </w:p>
    <w:p w14:paraId="7F9F496B" w14:textId="3424908C" w:rsidR="0097224F" w:rsidRPr="00763EC7" w:rsidRDefault="00FF09B4" w:rsidP="007C45C3">
      <w:pPr>
        <w:pStyle w:val="Heading6"/>
      </w:pPr>
      <w:bookmarkStart w:id="106" w:name="_Toc496793236"/>
      <w:r w:rsidRPr="00763EC7">
        <w:t xml:space="preserve">Table </w:t>
      </w:r>
      <w:fldSimple w:instr=" SEQ Table \* ARABIC ">
        <w:r w:rsidR="005A24FE" w:rsidRPr="00763EC7">
          <w:rPr>
            <w:noProof/>
          </w:rPr>
          <w:t>8</w:t>
        </w:r>
      </w:fldSimple>
      <w:r w:rsidRPr="00763EC7">
        <w:t xml:space="preserve">. </w:t>
      </w:r>
      <w:r w:rsidR="0097224F" w:rsidRPr="00763EC7">
        <w:t>Breakdown of Medical/Vision/Dental Service Referrals</w:t>
      </w:r>
      <w:r w:rsidR="00CF5027" w:rsidRPr="00763EC7">
        <w:t>, 2015</w:t>
      </w:r>
      <w:r w:rsidR="00F44D4C" w:rsidRPr="00763EC7">
        <w:t>–</w:t>
      </w:r>
      <w:r w:rsidR="00CF5027" w:rsidRPr="00763EC7">
        <w:t>16 OSY Sample</w:t>
      </w:r>
      <w:bookmarkEnd w:id="106"/>
    </w:p>
    <w:tbl>
      <w:tblPr>
        <w:tblStyle w:val="GridTable5Dark"/>
        <w:tblW w:w="7285" w:type="dxa"/>
        <w:tblLayout w:type="fixed"/>
        <w:tblLook w:val="0420" w:firstRow="1" w:lastRow="0" w:firstColumn="0" w:lastColumn="0" w:noHBand="0" w:noVBand="1"/>
        <w:tblDescription w:val="Tables 7 and 8 offer additional detail on the high school graduation and health service referrals."/>
      </w:tblPr>
      <w:tblGrid>
        <w:gridCol w:w="4439"/>
        <w:gridCol w:w="1586"/>
        <w:gridCol w:w="1260"/>
      </w:tblGrid>
      <w:tr w:rsidR="002966B3" w:rsidRPr="00EC2271" w14:paraId="34283BB7" w14:textId="77777777" w:rsidTr="00341194">
        <w:trPr>
          <w:cnfStyle w:val="100000000000" w:firstRow="1" w:lastRow="0" w:firstColumn="0" w:lastColumn="0" w:oddVBand="0" w:evenVBand="0" w:oddHBand="0" w:evenHBand="0" w:firstRowFirstColumn="0" w:firstRowLastColumn="0" w:lastRowFirstColumn="0" w:lastRowLastColumn="0"/>
          <w:cantSplit/>
          <w:trHeight w:val="300"/>
          <w:tblHeader/>
        </w:trPr>
        <w:tc>
          <w:tcPr>
            <w:tcW w:w="4439" w:type="dxa"/>
            <w:tcBorders>
              <w:right w:val="single" w:sz="4" w:space="0" w:color="FFFFFF" w:themeColor="background1"/>
            </w:tcBorders>
            <w:noWrap/>
          </w:tcPr>
          <w:p w14:paraId="1CD07F3D" w14:textId="77777777" w:rsidR="0097224F" w:rsidRPr="00EC2271" w:rsidRDefault="0097224F" w:rsidP="00B21D2D">
            <w:pPr>
              <w:rPr>
                <w:rFonts w:cs="Arial"/>
                <w:b w:val="0"/>
              </w:rPr>
            </w:pPr>
            <w:r w:rsidRPr="00EC2271">
              <w:rPr>
                <w:rFonts w:cs="Arial"/>
              </w:rPr>
              <w:t>Any Health Service Referrals (N=14)</w:t>
            </w:r>
          </w:p>
        </w:tc>
        <w:tc>
          <w:tcPr>
            <w:tcW w:w="1586" w:type="dxa"/>
            <w:tcBorders>
              <w:left w:val="single" w:sz="4" w:space="0" w:color="FFFFFF" w:themeColor="background1"/>
              <w:right w:val="single" w:sz="4" w:space="0" w:color="FFFFFF" w:themeColor="background1"/>
            </w:tcBorders>
            <w:noWrap/>
          </w:tcPr>
          <w:p w14:paraId="05AE1A42" w14:textId="77777777" w:rsidR="0097224F" w:rsidRPr="00EC2271" w:rsidRDefault="0097224F" w:rsidP="003C256F">
            <w:pPr>
              <w:jc w:val="center"/>
              <w:rPr>
                <w:rFonts w:eastAsia="Times New Roman" w:cs="Arial"/>
              </w:rPr>
            </w:pPr>
            <w:r w:rsidRPr="00EC2271">
              <w:rPr>
                <w:rFonts w:eastAsia="Times New Roman" w:cs="Arial"/>
              </w:rPr>
              <w:t>Frequency</w:t>
            </w:r>
          </w:p>
        </w:tc>
        <w:tc>
          <w:tcPr>
            <w:tcW w:w="1260" w:type="dxa"/>
            <w:tcBorders>
              <w:left w:val="single" w:sz="4" w:space="0" w:color="FFFFFF" w:themeColor="background1"/>
            </w:tcBorders>
            <w:noWrap/>
          </w:tcPr>
          <w:p w14:paraId="03321A51" w14:textId="3C1481BB" w:rsidR="0097224F" w:rsidRPr="00EC2271" w:rsidRDefault="0097224F" w:rsidP="0061723B">
            <w:pPr>
              <w:jc w:val="center"/>
              <w:rPr>
                <w:rFonts w:eastAsia="Times New Roman" w:cs="Arial"/>
                <w:b w:val="0"/>
              </w:rPr>
            </w:pPr>
            <w:r w:rsidRPr="00EC2271">
              <w:rPr>
                <w:rFonts w:eastAsia="Times New Roman" w:cs="Arial"/>
              </w:rPr>
              <w:t>Percent</w:t>
            </w:r>
            <w:r w:rsidR="0061723B" w:rsidRPr="00EC2271">
              <w:rPr>
                <w:rStyle w:val="FootnoteReference"/>
                <w:rFonts w:eastAsia="Times New Roman" w:cs="Arial"/>
              </w:rPr>
              <w:t>1</w:t>
            </w:r>
          </w:p>
        </w:tc>
      </w:tr>
      <w:tr w:rsidR="00494B6B" w:rsidRPr="00EC2271" w14:paraId="52C9AFC7"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4439" w:type="dxa"/>
            <w:noWrap/>
            <w:hideMark/>
          </w:tcPr>
          <w:p w14:paraId="0687AE5B" w14:textId="77777777" w:rsidR="0097224F" w:rsidRPr="00EC2271" w:rsidRDefault="0097224F" w:rsidP="00DA4127">
            <w:pPr>
              <w:tabs>
                <w:tab w:val="left" w:pos="897"/>
                <w:tab w:val="left" w:pos="1257"/>
              </w:tabs>
              <w:ind w:left="3" w:right="612" w:hanging="3"/>
              <w:rPr>
                <w:rFonts w:eastAsia="Times New Roman" w:cs="Arial"/>
              </w:rPr>
            </w:pPr>
            <w:r w:rsidRPr="00EC2271">
              <w:rPr>
                <w:rFonts w:eastAsia="Times New Roman" w:cs="Arial"/>
              </w:rPr>
              <w:t>Vision</w:t>
            </w:r>
          </w:p>
        </w:tc>
        <w:tc>
          <w:tcPr>
            <w:tcW w:w="1586" w:type="dxa"/>
            <w:noWrap/>
            <w:hideMark/>
          </w:tcPr>
          <w:p w14:paraId="1E389F7E" w14:textId="77777777" w:rsidR="0097224F" w:rsidRPr="00EC2271" w:rsidRDefault="0097224F" w:rsidP="00DA4127">
            <w:pPr>
              <w:ind w:right="-21"/>
              <w:jc w:val="center"/>
              <w:rPr>
                <w:rFonts w:eastAsia="Times New Roman" w:cs="Arial"/>
              </w:rPr>
            </w:pPr>
            <w:r w:rsidRPr="00EC2271">
              <w:rPr>
                <w:rFonts w:eastAsia="Times New Roman" w:cs="Arial"/>
              </w:rPr>
              <w:t>11</w:t>
            </w:r>
          </w:p>
        </w:tc>
        <w:tc>
          <w:tcPr>
            <w:tcW w:w="1260" w:type="dxa"/>
            <w:noWrap/>
            <w:hideMark/>
          </w:tcPr>
          <w:p w14:paraId="7D4B74B8" w14:textId="20CCA345" w:rsidR="0097224F" w:rsidRPr="00EC2271" w:rsidRDefault="000C1616" w:rsidP="003C256F">
            <w:pPr>
              <w:ind w:right="177"/>
              <w:jc w:val="right"/>
              <w:rPr>
                <w:rFonts w:eastAsia="Times New Roman" w:cs="Arial"/>
              </w:rPr>
            </w:pPr>
            <w:r w:rsidRPr="00EC2271">
              <w:rPr>
                <w:rFonts w:eastAsia="Times New Roman" w:cs="Arial"/>
              </w:rPr>
              <w:t>79</w:t>
            </w:r>
            <w:r w:rsidR="0097224F" w:rsidRPr="00EC2271">
              <w:rPr>
                <w:rFonts w:eastAsia="Times New Roman" w:cs="Arial"/>
              </w:rPr>
              <w:t>%</w:t>
            </w:r>
          </w:p>
        </w:tc>
      </w:tr>
      <w:tr w:rsidR="00494B6B" w:rsidRPr="00EC2271" w14:paraId="6ACF991B" w14:textId="77777777" w:rsidTr="00341194">
        <w:trPr>
          <w:cantSplit/>
          <w:trHeight w:val="300"/>
        </w:trPr>
        <w:tc>
          <w:tcPr>
            <w:tcW w:w="4439" w:type="dxa"/>
            <w:noWrap/>
            <w:hideMark/>
          </w:tcPr>
          <w:p w14:paraId="1E6945BA" w14:textId="77777777" w:rsidR="0097224F" w:rsidRPr="00EC2271" w:rsidRDefault="0097224F" w:rsidP="00DA4127">
            <w:pPr>
              <w:tabs>
                <w:tab w:val="left" w:pos="897"/>
                <w:tab w:val="left" w:pos="1257"/>
              </w:tabs>
              <w:ind w:left="3" w:right="612" w:hanging="3"/>
              <w:rPr>
                <w:rFonts w:eastAsia="Times New Roman" w:cs="Arial"/>
              </w:rPr>
            </w:pPr>
            <w:r w:rsidRPr="00EC2271">
              <w:rPr>
                <w:rFonts w:eastAsia="Times New Roman" w:cs="Arial"/>
              </w:rPr>
              <w:t>Dental</w:t>
            </w:r>
          </w:p>
        </w:tc>
        <w:tc>
          <w:tcPr>
            <w:tcW w:w="1586" w:type="dxa"/>
            <w:noWrap/>
            <w:hideMark/>
          </w:tcPr>
          <w:p w14:paraId="47A4C1A5" w14:textId="77777777" w:rsidR="0097224F" w:rsidRPr="00EC2271" w:rsidRDefault="0097224F" w:rsidP="00DA4127">
            <w:pPr>
              <w:ind w:right="-21"/>
              <w:jc w:val="center"/>
              <w:rPr>
                <w:rFonts w:eastAsia="Times New Roman" w:cs="Arial"/>
              </w:rPr>
            </w:pPr>
            <w:r w:rsidRPr="00EC2271">
              <w:rPr>
                <w:rFonts w:eastAsia="Times New Roman" w:cs="Arial"/>
              </w:rPr>
              <w:t>10</w:t>
            </w:r>
          </w:p>
        </w:tc>
        <w:tc>
          <w:tcPr>
            <w:tcW w:w="1260" w:type="dxa"/>
            <w:noWrap/>
            <w:hideMark/>
          </w:tcPr>
          <w:p w14:paraId="16A59EF3" w14:textId="2031E43D" w:rsidR="0097224F" w:rsidRPr="00EC2271" w:rsidRDefault="000C1616" w:rsidP="003C256F">
            <w:pPr>
              <w:ind w:right="177"/>
              <w:jc w:val="right"/>
              <w:rPr>
                <w:rFonts w:eastAsia="Times New Roman" w:cs="Arial"/>
              </w:rPr>
            </w:pPr>
            <w:r w:rsidRPr="00EC2271">
              <w:rPr>
                <w:rFonts w:eastAsia="Times New Roman" w:cs="Arial"/>
              </w:rPr>
              <w:t>71</w:t>
            </w:r>
            <w:r w:rsidR="0097224F" w:rsidRPr="00EC2271">
              <w:rPr>
                <w:rFonts w:eastAsia="Times New Roman" w:cs="Arial"/>
              </w:rPr>
              <w:t>%</w:t>
            </w:r>
          </w:p>
        </w:tc>
      </w:tr>
      <w:tr w:rsidR="00494B6B" w:rsidRPr="00EC2271" w14:paraId="11B7B452" w14:textId="77777777" w:rsidTr="00341194">
        <w:trPr>
          <w:cnfStyle w:val="000000100000" w:firstRow="0" w:lastRow="0" w:firstColumn="0" w:lastColumn="0" w:oddVBand="0" w:evenVBand="0" w:oddHBand="1" w:evenHBand="0" w:firstRowFirstColumn="0" w:firstRowLastColumn="0" w:lastRowFirstColumn="0" w:lastRowLastColumn="0"/>
          <w:cantSplit/>
          <w:trHeight w:val="300"/>
        </w:trPr>
        <w:tc>
          <w:tcPr>
            <w:tcW w:w="4439" w:type="dxa"/>
            <w:noWrap/>
          </w:tcPr>
          <w:p w14:paraId="39318FEE" w14:textId="77777777" w:rsidR="0097224F" w:rsidRPr="00EC2271" w:rsidRDefault="0097224F" w:rsidP="00DA4127">
            <w:pPr>
              <w:tabs>
                <w:tab w:val="left" w:pos="897"/>
                <w:tab w:val="left" w:pos="1257"/>
              </w:tabs>
              <w:ind w:left="3" w:right="612" w:hanging="3"/>
              <w:rPr>
                <w:rFonts w:eastAsia="Times New Roman" w:cs="Arial"/>
              </w:rPr>
            </w:pPr>
            <w:r w:rsidRPr="00EC2271">
              <w:rPr>
                <w:rFonts w:eastAsia="Times New Roman" w:cs="Arial"/>
              </w:rPr>
              <w:t>Medical</w:t>
            </w:r>
          </w:p>
        </w:tc>
        <w:tc>
          <w:tcPr>
            <w:tcW w:w="1586" w:type="dxa"/>
            <w:noWrap/>
          </w:tcPr>
          <w:p w14:paraId="3D6B5F53" w14:textId="77777777" w:rsidR="0097224F" w:rsidRPr="00EC2271" w:rsidRDefault="0097224F" w:rsidP="00DA4127">
            <w:pPr>
              <w:ind w:right="-21"/>
              <w:jc w:val="center"/>
              <w:rPr>
                <w:rFonts w:eastAsia="Times New Roman" w:cs="Arial"/>
              </w:rPr>
            </w:pPr>
            <w:r w:rsidRPr="00EC2271">
              <w:rPr>
                <w:rFonts w:eastAsia="Times New Roman" w:cs="Arial"/>
              </w:rPr>
              <w:t>7</w:t>
            </w:r>
          </w:p>
        </w:tc>
        <w:tc>
          <w:tcPr>
            <w:tcW w:w="1260" w:type="dxa"/>
            <w:noWrap/>
          </w:tcPr>
          <w:p w14:paraId="5B34C007" w14:textId="51F227DC" w:rsidR="0097224F" w:rsidRPr="00EC2271" w:rsidRDefault="000C1616" w:rsidP="003C256F">
            <w:pPr>
              <w:ind w:right="177"/>
              <w:jc w:val="right"/>
              <w:rPr>
                <w:rFonts w:eastAsia="Times New Roman" w:cs="Arial"/>
              </w:rPr>
            </w:pPr>
            <w:r w:rsidRPr="00EC2271">
              <w:rPr>
                <w:rFonts w:eastAsia="Times New Roman" w:cs="Arial"/>
              </w:rPr>
              <w:t>50</w:t>
            </w:r>
            <w:r w:rsidR="0097224F" w:rsidRPr="00EC2271">
              <w:rPr>
                <w:rFonts w:eastAsia="Times New Roman" w:cs="Arial"/>
              </w:rPr>
              <w:t>%</w:t>
            </w:r>
          </w:p>
        </w:tc>
      </w:tr>
    </w:tbl>
    <w:p w14:paraId="2B61487C" w14:textId="0B62DB2C" w:rsidR="0061723B" w:rsidRPr="00EC2271" w:rsidRDefault="0061723B" w:rsidP="00DA4127">
      <w:pPr>
        <w:pStyle w:val="DataSource"/>
        <w:ind w:right="900"/>
        <w:rPr>
          <w:rFonts w:ascii="Arial" w:hAnsi="Arial" w:cs="Arial"/>
          <w:color w:val="auto"/>
          <w:sz w:val="24"/>
        </w:rPr>
      </w:pPr>
      <w:r w:rsidRPr="00EC2271">
        <w:rPr>
          <w:rStyle w:val="FootnoteReference"/>
          <w:rFonts w:ascii="Arial" w:hAnsi="Arial" w:cs="Arial"/>
          <w:b/>
          <w:bCs/>
          <w:color w:val="auto"/>
          <w:sz w:val="24"/>
        </w:rPr>
        <w:t>1</w:t>
      </w:r>
      <w:r w:rsidRPr="00EC2271">
        <w:rPr>
          <w:rFonts w:ascii="Arial" w:hAnsi="Arial" w:cs="Arial"/>
          <w:color w:val="auto"/>
          <w:sz w:val="24"/>
        </w:rPr>
        <w:t xml:space="preserve"> Percentages sum to greater than 100 because some OSY rece</w:t>
      </w:r>
      <w:r w:rsidR="00D029E1" w:rsidRPr="00EC2271">
        <w:rPr>
          <w:rFonts w:ascii="Arial" w:hAnsi="Arial" w:cs="Arial"/>
          <w:color w:val="auto"/>
          <w:sz w:val="24"/>
        </w:rPr>
        <w:t xml:space="preserve">ived more than one type of high </w:t>
      </w:r>
      <w:r w:rsidRPr="00EC2271">
        <w:rPr>
          <w:rFonts w:ascii="Arial" w:hAnsi="Arial" w:cs="Arial"/>
          <w:color w:val="auto"/>
          <w:sz w:val="24"/>
        </w:rPr>
        <w:t>school graduation service referral.</w:t>
      </w:r>
    </w:p>
    <w:p w14:paraId="29165081" w14:textId="3D668756" w:rsidR="008B4FDF" w:rsidRPr="00763EC7" w:rsidRDefault="000E15B5" w:rsidP="002966B3">
      <w:pPr>
        <w:pStyle w:val="DataSource"/>
        <w:rPr>
          <w:rFonts w:ascii="Arial" w:hAnsi="Arial" w:cs="Arial"/>
          <w:color w:val="auto"/>
          <w:szCs w:val="20"/>
        </w:rPr>
      </w:pPr>
      <w:r w:rsidRPr="00EC2271">
        <w:rPr>
          <w:rFonts w:ascii="Arial" w:hAnsi="Arial" w:cs="Arial"/>
          <w:color w:val="auto"/>
          <w:sz w:val="24"/>
        </w:rPr>
        <w:t xml:space="preserve">Source: </w:t>
      </w:r>
      <w:r w:rsidR="001B7A9E" w:rsidRPr="00EC2271">
        <w:rPr>
          <w:rFonts w:ascii="Arial" w:hAnsi="Arial" w:cs="Arial"/>
          <w:color w:val="auto"/>
          <w:sz w:val="24"/>
        </w:rPr>
        <w:t>2015</w:t>
      </w:r>
      <w:r w:rsidR="00516E32" w:rsidRPr="00EC2271">
        <w:rPr>
          <w:rFonts w:ascii="Arial" w:hAnsi="Arial" w:cs="Arial"/>
          <w:color w:val="000000" w:themeColor="text1"/>
          <w:sz w:val="24"/>
        </w:rPr>
        <w:t>–</w:t>
      </w:r>
      <w:r w:rsidR="001B7A9E" w:rsidRPr="00EC2271">
        <w:rPr>
          <w:rFonts w:ascii="Arial" w:hAnsi="Arial" w:cs="Arial"/>
          <w:color w:val="000000" w:themeColor="text1"/>
          <w:sz w:val="24"/>
        </w:rPr>
        <w:t>1</w:t>
      </w:r>
      <w:r w:rsidR="001B7A9E" w:rsidRPr="00EC2271">
        <w:rPr>
          <w:rFonts w:ascii="Arial" w:hAnsi="Arial" w:cs="Arial"/>
          <w:color w:val="auto"/>
          <w:sz w:val="24"/>
        </w:rPr>
        <w:t xml:space="preserve">6 </w:t>
      </w:r>
      <w:r w:rsidRPr="00EC2271">
        <w:rPr>
          <w:rFonts w:ascii="Arial" w:hAnsi="Arial" w:cs="Arial"/>
          <w:color w:val="auto"/>
          <w:sz w:val="24"/>
        </w:rPr>
        <w:t>OSY Initial Needs Assessment Sample</w:t>
      </w:r>
      <w:r w:rsidR="001A00D2" w:rsidRPr="00EC2271">
        <w:rPr>
          <w:rFonts w:ascii="Arial" w:hAnsi="Arial" w:cs="Arial"/>
          <w:color w:val="auto"/>
          <w:sz w:val="24"/>
        </w:rPr>
        <w:t>.</w:t>
      </w:r>
      <w:bookmarkStart w:id="107" w:name="_Toc469510918"/>
      <w:r w:rsidR="008B4FDF" w:rsidRPr="00763EC7">
        <w:rPr>
          <w:rFonts w:ascii="Arial" w:hAnsi="Arial" w:cs="Arial"/>
          <w:sz w:val="22"/>
          <w:szCs w:val="22"/>
        </w:rPr>
        <w:br w:type="page"/>
      </w:r>
    </w:p>
    <w:p w14:paraId="5F4C122C" w14:textId="2851AB0F" w:rsidR="00D922AE" w:rsidRPr="00763EC7" w:rsidRDefault="00A87EBD" w:rsidP="00EC2271">
      <w:pPr>
        <w:pStyle w:val="Heading3"/>
      </w:pPr>
      <w:bookmarkStart w:id="108" w:name="_Toc502908478"/>
      <w:r w:rsidRPr="00763EC7">
        <w:lastRenderedPageBreak/>
        <w:t>S</w:t>
      </w:r>
      <w:r w:rsidR="00D922AE" w:rsidRPr="00763EC7">
        <w:t>chool Readiness</w:t>
      </w:r>
      <w:bookmarkEnd w:id="107"/>
      <w:bookmarkEnd w:id="108"/>
    </w:p>
    <w:p w14:paraId="0ABF3136" w14:textId="5EFC9BBA" w:rsidR="00C528AE" w:rsidRPr="00EC2271" w:rsidRDefault="00C528AE" w:rsidP="008921FA">
      <w:pPr>
        <w:rPr>
          <w:rFonts w:eastAsia="Times New Roman" w:cs="Arial"/>
        </w:rPr>
      </w:pPr>
      <w:r w:rsidRPr="00EC2271">
        <w:rPr>
          <w:rFonts w:eastAsia="Times New Roman" w:cs="Arial"/>
        </w:rPr>
        <w:t>The MEP</w:t>
      </w:r>
      <w:r w:rsidR="008E438B" w:rsidRPr="00EC2271">
        <w:rPr>
          <w:rFonts w:eastAsia="Times New Roman" w:cs="Arial"/>
        </w:rPr>
        <w:t>’</w:t>
      </w:r>
      <w:r w:rsidRPr="00EC2271">
        <w:rPr>
          <w:rFonts w:eastAsia="Times New Roman" w:cs="Arial"/>
        </w:rPr>
        <w:t xml:space="preserve">s first role in school readiness is to ensure that pre-K students are enrolled in a </w:t>
      </w:r>
      <w:proofErr w:type="gramStart"/>
      <w:r w:rsidRPr="00EC2271">
        <w:rPr>
          <w:rFonts w:eastAsia="Times New Roman" w:cs="Arial"/>
        </w:rPr>
        <w:t>high quality</w:t>
      </w:r>
      <w:proofErr w:type="gramEnd"/>
      <w:r w:rsidRPr="00EC2271">
        <w:rPr>
          <w:rFonts w:eastAsia="Times New Roman" w:cs="Arial"/>
        </w:rPr>
        <w:t xml:space="preserve"> preschool. If, for whatever reason, the child is unable to attend, the MEP provides school readiness services to the migratory children within their program area. </w:t>
      </w:r>
      <w:r w:rsidR="005074FC" w:rsidRPr="00EC2271">
        <w:rPr>
          <w:rFonts w:eastAsia="Times New Roman" w:cs="Arial"/>
        </w:rPr>
        <w:t xml:space="preserve">California’s </w:t>
      </w:r>
      <w:r w:rsidR="000A4EA1" w:rsidRPr="00EC2271">
        <w:rPr>
          <w:rFonts w:eastAsia="Times New Roman" w:cs="Arial"/>
        </w:rPr>
        <w:t xml:space="preserve">MEP </w:t>
      </w:r>
      <w:r w:rsidR="005074FC" w:rsidRPr="00EC2271">
        <w:rPr>
          <w:rFonts w:eastAsia="Times New Roman" w:cs="Arial"/>
        </w:rPr>
        <w:t xml:space="preserve">provides preschool services to age-eligible </w:t>
      </w:r>
      <w:r w:rsidR="001B7A9E" w:rsidRPr="00EC2271">
        <w:rPr>
          <w:rFonts w:eastAsia="Times New Roman" w:cs="Arial"/>
        </w:rPr>
        <w:t>migratory children</w:t>
      </w:r>
      <w:r w:rsidR="008921FA" w:rsidRPr="00EC2271">
        <w:rPr>
          <w:rFonts w:eastAsia="Times New Roman" w:cs="Arial"/>
        </w:rPr>
        <w:t xml:space="preserve"> </w:t>
      </w:r>
      <w:r w:rsidR="005074FC" w:rsidRPr="00EC2271">
        <w:rPr>
          <w:rFonts w:eastAsia="Times New Roman" w:cs="Arial"/>
        </w:rPr>
        <w:t>and helps migratory parents develop literacy</w:t>
      </w:r>
      <w:r w:rsidR="00AB69E9" w:rsidRPr="00EC2271">
        <w:rPr>
          <w:rFonts w:eastAsia="Times New Roman" w:cs="Arial"/>
        </w:rPr>
        <w:t xml:space="preserve"> and</w:t>
      </w:r>
      <w:r w:rsidR="005074FC" w:rsidRPr="00EC2271">
        <w:rPr>
          <w:rFonts w:eastAsia="Times New Roman" w:cs="Arial"/>
        </w:rPr>
        <w:t xml:space="preserve"> parenting skills</w:t>
      </w:r>
      <w:r w:rsidR="00F25CBD" w:rsidRPr="00EC2271">
        <w:rPr>
          <w:rFonts w:eastAsia="Times New Roman" w:cs="Arial"/>
        </w:rPr>
        <w:t xml:space="preserve"> as well as increase</w:t>
      </w:r>
      <w:r w:rsidR="00AB69E9" w:rsidRPr="00EC2271">
        <w:rPr>
          <w:rFonts w:eastAsia="Times New Roman" w:cs="Arial"/>
        </w:rPr>
        <w:t xml:space="preserve"> the parent’s involvement in his or her child’s academic success</w:t>
      </w:r>
      <w:r w:rsidR="005074FC" w:rsidRPr="00EC2271">
        <w:rPr>
          <w:rFonts w:eastAsia="Times New Roman" w:cs="Arial"/>
        </w:rPr>
        <w:t>.</w:t>
      </w:r>
      <w:r w:rsidR="005074FC" w:rsidRPr="00EC2271">
        <w:rPr>
          <w:rStyle w:val="FootnoteReference"/>
          <w:rFonts w:eastAsia="Times New Roman" w:cs="Arial"/>
        </w:rPr>
        <w:footnoteReference w:id="13"/>
      </w:r>
      <w:r w:rsidR="005074FC" w:rsidRPr="00EC2271">
        <w:rPr>
          <w:rFonts w:eastAsia="Times New Roman" w:cs="Arial"/>
        </w:rPr>
        <w:t xml:space="preserve"> </w:t>
      </w:r>
      <w:r w:rsidRPr="00EC2271">
        <w:rPr>
          <w:rFonts w:eastAsia="Times New Roman" w:cs="Arial"/>
        </w:rPr>
        <w:t xml:space="preserve">The services provided </w:t>
      </w:r>
      <w:r w:rsidR="00F25CBD" w:rsidRPr="00EC2271">
        <w:rPr>
          <w:rFonts w:eastAsia="Times New Roman" w:cs="Arial"/>
        </w:rPr>
        <w:t>in</w:t>
      </w:r>
      <w:r w:rsidRPr="00EC2271">
        <w:rPr>
          <w:rFonts w:eastAsia="Times New Roman" w:cs="Arial"/>
        </w:rPr>
        <w:t xml:space="preserve"> </w:t>
      </w:r>
      <w:r w:rsidR="000A4EA1" w:rsidRPr="00EC2271">
        <w:rPr>
          <w:rFonts w:eastAsia="Times New Roman" w:cs="Arial"/>
        </w:rPr>
        <w:t>school readiness</w:t>
      </w:r>
      <w:r w:rsidRPr="00EC2271">
        <w:rPr>
          <w:rFonts w:eastAsia="Times New Roman" w:cs="Arial"/>
        </w:rPr>
        <w:t xml:space="preserve"> include a variety of programs with varying delivery methods. For example, the Family Biliteracy Program is delivered once, sometimes twice, per week to both parents and students who engage in</w:t>
      </w:r>
      <w:r w:rsidR="00F25CBD" w:rsidRPr="00EC2271">
        <w:rPr>
          <w:rFonts w:eastAsia="Times New Roman" w:cs="Arial"/>
        </w:rPr>
        <w:t>,</w:t>
      </w:r>
      <w:r w:rsidRPr="00EC2271">
        <w:rPr>
          <w:rFonts w:eastAsia="Times New Roman" w:cs="Arial"/>
        </w:rPr>
        <w:t xml:space="preserve"> not only</w:t>
      </w:r>
      <w:r w:rsidR="00F25CBD" w:rsidRPr="00EC2271">
        <w:rPr>
          <w:rFonts w:eastAsia="Times New Roman" w:cs="Arial"/>
        </w:rPr>
        <w:t>,</w:t>
      </w:r>
      <w:r w:rsidRPr="00EC2271">
        <w:rPr>
          <w:rFonts w:eastAsia="Times New Roman" w:cs="Arial"/>
        </w:rPr>
        <w:t xml:space="preserve"> language arts, but explore different areas of S</w:t>
      </w:r>
      <w:r w:rsidR="00F44D4C" w:rsidRPr="00EC2271">
        <w:rPr>
          <w:rFonts w:eastAsia="Times New Roman" w:cs="Arial"/>
        </w:rPr>
        <w:t xml:space="preserve">cience, </w:t>
      </w:r>
      <w:r w:rsidRPr="00EC2271">
        <w:rPr>
          <w:rFonts w:eastAsia="Times New Roman" w:cs="Arial"/>
        </w:rPr>
        <w:t>T</w:t>
      </w:r>
      <w:r w:rsidR="00F44D4C" w:rsidRPr="00EC2271">
        <w:rPr>
          <w:rFonts w:eastAsia="Times New Roman" w:cs="Arial"/>
        </w:rPr>
        <w:t xml:space="preserve">echnology, Engineering, </w:t>
      </w:r>
      <w:r w:rsidR="001068D1" w:rsidRPr="00EC2271">
        <w:rPr>
          <w:rFonts w:eastAsia="Times New Roman" w:cs="Arial"/>
        </w:rPr>
        <w:t xml:space="preserve">and </w:t>
      </w:r>
      <w:r w:rsidRPr="00EC2271">
        <w:rPr>
          <w:rFonts w:eastAsia="Times New Roman" w:cs="Arial"/>
        </w:rPr>
        <w:t>M</w:t>
      </w:r>
      <w:r w:rsidR="00F44D4C" w:rsidRPr="00EC2271">
        <w:rPr>
          <w:rFonts w:eastAsia="Times New Roman" w:cs="Arial"/>
        </w:rPr>
        <w:t xml:space="preserve">athematics </w:t>
      </w:r>
      <w:r w:rsidRPr="00EC2271">
        <w:rPr>
          <w:rFonts w:eastAsia="Times New Roman" w:cs="Arial"/>
        </w:rPr>
        <w:t xml:space="preserve">education. Other school readiness services are provided one-on-one to the </w:t>
      </w:r>
      <w:r w:rsidR="00F25CBD" w:rsidRPr="00EC2271">
        <w:rPr>
          <w:rFonts w:eastAsia="Times New Roman" w:cs="Arial"/>
        </w:rPr>
        <w:t>student at home, so there is no</w:t>
      </w:r>
      <w:r w:rsidR="007D4B9A" w:rsidRPr="00EC2271">
        <w:rPr>
          <w:rFonts w:eastAsia="Times New Roman" w:cs="Arial"/>
        </w:rPr>
        <w:t xml:space="preserve"> one prescriptive </w:t>
      </w:r>
      <w:r w:rsidR="000A4EA1" w:rsidRPr="00EC2271">
        <w:rPr>
          <w:rFonts w:eastAsia="Times New Roman" w:cs="Arial"/>
        </w:rPr>
        <w:t>school readiness</w:t>
      </w:r>
      <w:r w:rsidR="007D4B9A" w:rsidRPr="00EC2271">
        <w:rPr>
          <w:rFonts w:eastAsia="Times New Roman" w:cs="Arial"/>
        </w:rPr>
        <w:t xml:space="preserve"> service</w:t>
      </w:r>
      <w:r w:rsidRPr="00EC2271">
        <w:rPr>
          <w:rFonts w:eastAsia="Times New Roman" w:cs="Arial"/>
        </w:rPr>
        <w:t xml:space="preserve">, but rather a collection of services under the </w:t>
      </w:r>
      <w:r w:rsidR="000A4EA1" w:rsidRPr="00EC2271">
        <w:rPr>
          <w:rFonts w:eastAsia="Times New Roman" w:cs="Arial"/>
        </w:rPr>
        <w:t>school readiness</w:t>
      </w:r>
      <w:r w:rsidRPr="00EC2271">
        <w:rPr>
          <w:rFonts w:eastAsia="Times New Roman" w:cs="Arial"/>
        </w:rPr>
        <w:t xml:space="preserve"> umbrella. </w:t>
      </w:r>
    </w:p>
    <w:p w14:paraId="3BD0D4F7" w14:textId="7B59E2BC" w:rsidR="00C528AE" w:rsidRPr="00EC2271" w:rsidRDefault="00C528AE" w:rsidP="00EC2271">
      <w:pPr>
        <w:spacing w:before="240" w:after="240"/>
        <w:rPr>
          <w:rFonts w:eastAsia="Times New Roman" w:cs="Arial"/>
        </w:rPr>
      </w:pPr>
      <w:r w:rsidRPr="00EC2271">
        <w:rPr>
          <w:rFonts w:eastAsia="Times New Roman" w:cs="Arial"/>
        </w:rPr>
        <w:t>The CDE is in the process of developing</w:t>
      </w:r>
      <w:r w:rsidR="0066187F" w:rsidRPr="00EC2271">
        <w:rPr>
          <w:rFonts w:eastAsia="Times New Roman" w:cs="Arial"/>
        </w:rPr>
        <w:t xml:space="preserve"> a</w:t>
      </w:r>
      <w:r w:rsidRPr="00EC2271">
        <w:rPr>
          <w:rFonts w:eastAsia="Times New Roman" w:cs="Arial"/>
        </w:rPr>
        <w:t xml:space="preserve"> data collection process to analyze the guiding question for this component </w:t>
      </w:r>
      <w:r w:rsidR="008B1D66" w:rsidRPr="00EC2271">
        <w:rPr>
          <w:rFonts w:eastAsia="Times New Roman" w:cs="Arial"/>
        </w:rPr>
        <w:t xml:space="preserve">for the next cycle of the CNA and SSDP development </w:t>
      </w:r>
      <w:r w:rsidRPr="00EC2271">
        <w:rPr>
          <w:rFonts w:eastAsia="Times New Roman" w:cs="Arial"/>
        </w:rPr>
        <w:t>as current data collection does not distinctly identify whether pre-K students are read</w:t>
      </w:r>
      <w:r w:rsidR="00F44D4C" w:rsidRPr="00EC2271">
        <w:rPr>
          <w:rFonts w:eastAsia="Times New Roman" w:cs="Arial"/>
        </w:rPr>
        <w:t>y for k</w:t>
      </w:r>
      <w:r w:rsidRPr="00EC2271">
        <w:rPr>
          <w:rFonts w:eastAsia="Times New Roman" w:cs="Arial"/>
        </w:rPr>
        <w:t xml:space="preserve">indergarten upon entering school. </w:t>
      </w:r>
      <w:r w:rsidR="008B1D66" w:rsidRPr="00EC2271">
        <w:rPr>
          <w:rFonts w:eastAsia="Times New Roman" w:cs="Arial"/>
        </w:rPr>
        <w:t xml:space="preserve">For this Migrant Student </w:t>
      </w:r>
      <w:proofErr w:type="gramStart"/>
      <w:r w:rsidR="008B1D66" w:rsidRPr="00EC2271">
        <w:rPr>
          <w:rFonts w:eastAsia="Times New Roman" w:cs="Arial"/>
        </w:rPr>
        <w:t>Profile</w:t>
      </w:r>
      <w:proofErr w:type="gramEnd"/>
      <w:r w:rsidR="008B1D66" w:rsidRPr="00EC2271">
        <w:rPr>
          <w:rFonts w:eastAsia="Times New Roman" w:cs="Arial"/>
        </w:rPr>
        <w:t xml:space="preserve"> we reviewed the following question:</w:t>
      </w:r>
    </w:p>
    <w:p w14:paraId="0671746C" w14:textId="19FEE4F6" w:rsidR="008B1D66" w:rsidRPr="00EC2271" w:rsidRDefault="008B1D66" w:rsidP="008B1D66">
      <w:pPr>
        <w:pStyle w:val="ListParagraph"/>
        <w:numPr>
          <w:ilvl w:val="0"/>
          <w:numId w:val="28"/>
        </w:numPr>
        <w:rPr>
          <w:rFonts w:cs="Arial"/>
        </w:rPr>
      </w:pPr>
      <w:r w:rsidRPr="00EC2271">
        <w:rPr>
          <w:rFonts w:cs="Arial"/>
        </w:rPr>
        <w:t xml:space="preserve">What are the trends in participation levels for the </w:t>
      </w:r>
      <w:r w:rsidR="000A4EA1" w:rsidRPr="00EC2271">
        <w:rPr>
          <w:rFonts w:cs="Arial"/>
        </w:rPr>
        <w:t>school readiness services</w:t>
      </w:r>
      <w:r w:rsidRPr="00EC2271">
        <w:rPr>
          <w:rFonts w:cs="Arial"/>
        </w:rPr>
        <w:t>?</w:t>
      </w:r>
    </w:p>
    <w:p w14:paraId="3123323A" w14:textId="05C152BF" w:rsidR="005074FC" w:rsidRPr="00EC2271" w:rsidRDefault="005074FC" w:rsidP="00EC2271">
      <w:pPr>
        <w:spacing w:before="240" w:after="240"/>
        <w:rPr>
          <w:rFonts w:eastAsia="Times New Roman" w:cs="Arial"/>
        </w:rPr>
      </w:pPr>
      <w:r w:rsidRPr="00EC2271">
        <w:rPr>
          <w:rFonts w:eastAsia="Times New Roman" w:cs="Arial"/>
        </w:rPr>
        <w:t xml:space="preserve">To explore </w:t>
      </w:r>
      <w:r w:rsidR="00AB69E9" w:rsidRPr="00EC2271">
        <w:rPr>
          <w:rFonts w:eastAsia="Times New Roman" w:cs="Arial"/>
        </w:rPr>
        <w:t xml:space="preserve">migratory </w:t>
      </w:r>
      <w:r w:rsidRPr="00EC2271">
        <w:rPr>
          <w:rFonts w:eastAsia="Times New Roman" w:cs="Arial"/>
        </w:rPr>
        <w:t xml:space="preserve">students’ school readiness needs, the </w:t>
      </w:r>
      <w:r w:rsidR="00433983" w:rsidRPr="00EC2271">
        <w:rPr>
          <w:rFonts w:eastAsia="Times New Roman" w:cs="Arial"/>
        </w:rPr>
        <w:t>CDE</w:t>
      </w:r>
      <w:r w:rsidRPr="00EC2271">
        <w:rPr>
          <w:rFonts w:eastAsia="Times New Roman" w:cs="Arial"/>
        </w:rPr>
        <w:t xml:space="preserve"> examined trends in California’s </w:t>
      </w:r>
      <w:r w:rsidR="001868A5" w:rsidRPr="00EC2271">
        <w:rPr>
          <w:rFonts w:eastAsia="Times New Roman" w:cs="Arial"/>
        </w:rPr>
        <w:t>MEP’s school readiness</w:t>
      </w:r>
      <w:r w:rsidRPr="00EC2271">
        <w:rPr>
          <w:rFonts w:eastAsia="Times New Roman" w:cs="Arial"/>
        </w:rPr>
        <w:t xml:space="preserve"> </w:t>
      </w:r>
      <w:r w:rsidR="00553EBA" w:rsidRPr="00EC2271">
        <w:rPr>
          <w:rFonts w:eastAsia="Times New Roman" w:cs="Arial"/>
        </w:rPr>
        <w:t>participation levels</w:t>
      </w:r>
      <w:r w:rsidR="00C528AE" w:rsidRPr="00EC2271">
        <w:rPr>
          <w:rFonts w:eastAsia="Times New Roman" w:cs="Arial"/>
        </w:rPr>
        <w:t xml:space="preserve"> from all services with available data</w:t>
      </w:r>
      <w:r w:rsidR="00553EBA" w:rsidRPr="00EC2271">
        <w:rPr>
          <w:rFonts w:eastAsia="Times New Roman" w:cs="Arial"/>
        </w:rPr>
        <w:t xml:space="preserve">. </w:t>
      </w:r>
    </w:p>
    <w:p w14:paraId="2A44C3BF" w14:textId="15619941" w:rsidR="005074FC" w:rsidRPr="00763EC7" w:rsidRDefault="005074FC" w:rsidP="00EC2271">
      <w:pPr>
        <w:pStyle w:val="Heading4"/>
      </w:pPr>
      <w:bookmarkStart w:id="109" w:name="_Toc469510919"/>
      <w:bookmarkStart w:id="110" w:name="_Toc502908479"/>
      <w:r w:rsidRPr="00763EC7">
        <w:t>M</w:t>
      </w:r>
      <w:r w:rsidR="00F44D4C" w:rsidRPr="00763EC7">
        <w:t xml:space="preserve">igrant </w:t>
      </w:r>
      <w:r w:rsidRPr="00763EC7">
        <w:t>E</w:t>
      </w:r>
      <w:r w:rsidR="00F44D4C" w:rsidRPr="00763EC7">
        <w:t xml:space="preserve">ducation </w:t>
      </w:r>
      <w:r w:rsidRPr="00763EC7">
        <w:t>S</w:t>
      </w:r>
      <w:r w:rsidR="00F44D4C" w:rsidRPr="00763EC7">
        <w:t xml:space="preserve">chool </w:t>
      </w:r>
      <w:r w:rsidRPr="00763EC7">
        <w:t>R</w:t>
      </w:r>
      <w:r w:rsidR="00F44D4C" w:rsidRPr="00763EC7">
        <w:t xml:space="preserve">eadiness </w:t>
      </w:r>
      <w:bookmarkEnd w:id="109"/>
      <w:r w:rsidR="00F61215" w:rsidRPr="00763EC7">
        <w:t>Participation</w:t>
      </w:r>
      <w:bookmarkEnd w:id="110"/>
    </w:p>
    <w:p w14:paraId="218870AA" w14:textId="09E5A659" w:rsidR="005074FC" w:rsidRPr="00EC2271" w:rsidRDefault="005074FC" w:rsidP="00EC2271">
      <w:pPr>
        <w:spacing w:before="240" w:after="240"/>
        <w:rPr>
          <w:rFonts w:cs="Arial"/>
        </w:rPr>
      </w:pPr>
      <w:r w:rsidRPr="00EC2271">
        <w:rPr>
          <w:rFonts w:cs="Arial"/>
        </w:rPr>
        <w:t>In 2014</w:t>
      </w:r>
      <w:r w:rsidR="00AB69E9" w:rsidRPr="00EC2271">
        <w:rPr>
          <w:rFonts w:eastAsia="Times New Roman" w:cs="Arial"/>
        </w:rPr>
        <w:t>–</w:t>
      </w:r>
      <w:r w:rsidRPr="00EC2271">
        <w:rPr>
          <w:rFonts w:cs="Arial"/>
        </w:rPr>
        <w:t xml:space="preserve">15, 2,313 </w:t>
      </w:r>
      <w:r w:rsidR="00AB69E9" w:rsidRPr="00EC2271">
        <w:rPr>
          <w:rFonts w:cs="Arial"/>
        </w:rPr>
        <w:t xml:space="preserve">migratory </w:t>
      </w:r>
      <w:r w:rsidR="008921FA" w:rsidRPr="00EC2271">
        <w:rPr>
          <w:rFonts w:cs="Arial"/>
        </w:rPr>
        <w:t>students</w:t>
      </w:r>
      <w:r w:rsidRPr="00EC2271">
        <w:rPr>
          <w:rFonts w:cs="Arial"/>
        </w:rPr>
        <w:t xml:space="preserve"> and 2,032 </w:t>
      </w:r>
      <w:r w:rsidR="00AB69E9" w:rsidRPr="00EC2271">
        <w:rPr>
          <w:rFonts w:cs="Arial"/>
        </w:rPr>
        <w:t xml:space="preserve">migratory </w:t>
      </w:r>
      <w:r w:rsidRPr="00EC2271">
        <w:rPr>
          <w:rFonts w:cs="Arial"/>
        </w:rPr>
        <w:t xml:space="preserve">parents participated in </w:t>
      </w:r>
      <w:r w:rsidR="000A4EA1" w:rsidRPr="00EC2271">
        <w:rPr>
          <w:rFonts w:cs="Arial"/>
        </w:rPr>
        <w:t>school readiness</w:t>
      </w:r>
      <w:r w:rsidRPr="00EC2271">
        <w:rPr>
          <w:rFonts w:cs="Arial"/>
        </w:rPr>
        <w:t>, a decline of approximately 60 percent compared to the numbers served in 2010</w:t>
      </w:r>
      <w:r w:rsidR="00AB69E9" w:rsidRPr="00EC2271">
        <w:rPr>
          <w:rFonts w:eastAsia="Times New Roman" w:cs="Arial"/>
        </w:rPr>
        <w:t>–</w:t>
      </w:r>
      <w:r w:rsidRPr="00EC2271">
        <w:rPr>
          <w:rFonts w:cs="Arial"/>
        </w:rPr>
        <w:t>11</w:t>
      </w:r>
      <w:r w:rsidR="0077799B" w:rsidRPr="00EC2271">
        <w:rPr>
          <w:rFonts w:cs="Arial"/>
        </w:rPr>
        <w:t xml:space="preserve">. </w:t>
      </w:r>
      <w:r w:rsidRPr="00EC2271">
        <w:rPr>
          <w:rFonts w:cs="Arial"/>
        </w:rPr>
        <w:t xml:space="preserve">This decline is nearly double the decline seen for the state’s population of </w:t>
      </w:r>
      <w:r w:rsidR="00AB69E9" w:rsidRPr="00EC2271">
        <w:rPr>
          <w:rFonts w:cs="Arial"/>
        </w:rPr>
        <w:t xml:space="preserve">migratory </w:t>
      </w:r>
      <w:r w:rsidR="008921FA" w:rsidRPr="00EC2271">
        <w:rPr>
          <w:rFonts w:cs="Arial"/>
        </w:rPr>
        <w:t xml:space="preserve">children </w:t>
      </w:r>
      <w:proofErr w:type="gramStart"/>
      <w:r w:rsidR="001068D1" w:rsidRPr="00EC2271">
        <w:rPr>
          <w:rFonts w:cs="Arial"/>
        </w:rPr>
        <w:t>age</w:t>
      </w:r>
      <w:proofErr w:type="gramEnd"/>
      <w:r w:rsidR="001068D1" w:rsidRPr="00EC2271">
        <w:rPr>
          <w:rFonts w:cs="Arial"/>
        </w:rPr>
        <w:t xml:space="preserve"> two</w:t>
      </w:r>
      <w:r w:rsidRPr="00EC2271">
        <w:rPr>
          <w:rFonts w:cs="Arial"/>
        </w:rPr>
        <w:t xml:space="preserve"> to </w:t>
      </w:r>
      <w:r w:rsidR="001068D1" w:rsidRPr="00EC2271">
        <w:rPr>
          <w:rFonts w:cs="Arial"/>
        </w:rPr>
        <w:t>five</w:t>
      </w:r>
      <w:r w:rsidRPr="00EC2271">
        <w:rPr>
          <w:rFonts w:cs="Arial"/>
        </w:rPr>
        <w:t xml:space="preserve"> years (</w:t>
      </w:r>
      <w:r w:rsidR="007D4B9A" w:rsidRPr="00EC2271">
        <w:rPr>
          <w:rFonts w:cs="Arial"/>
        </w:rPr>
        <w:t>refer back to</w:t>
      </w:r>
      <w:r w:rsidRPr="00EC2271">
        <w:rPr>
          <w:rFonts w:cs="Arial"/>
        </w:rPr>
        <w:t xml:space="preserve"> Table 1). </w:t>
      </w:r>
    </w:p>
    <w:p w14:paraId="2371B020" w14:textId="21C4BC3C" w:rsidR="007B2C0E" w:rsidRPr="00EC2271" w:rsidRDefault="00163E56" w:rsidP="008921FA">
      <w:pPr>
        <w:rPr>
          <w:rFonts w:cs="Arial"/>
        </w:rPr>
      </w:pPr>
      <w:r w:rsidRPr="00EC2271">
        <w:rPr>
          <w:rFonts w:cs="Arial"/>
        </w:rPr>
        <w:t>Figure 2</w:t>
      </w:r>
      <w:r w:rsidR="00E10F12" w:rsidRPr="00EC2271">
        <w:rPr>
          <w:rFonts w:cs="Arial"/>
        </w:rPr>
        <w:t>6</w:t>
      </w:r>
      <w:r w:rsidR="005074FC" w:rsidRPr="00EC2271">
        <w:rPr>
          <w:rFonts w:cs="Arial"/>
        </w:rPr>
        <w:t xml:space="preserve"> shows the trend in population size for </w:t>
      </w:r>
      <w:r w:rsidR="008921FA" w:rsidRPr="00EC2271">
        <w:rPr>
          <w:rFonts w:cs="Arial"/>
        </w:rPr>
        <w:t xml:space="preserve">students </w:t>
      </w:r>
      <w:r w:rsidR="005074FC" w:rsidRPr="00EC2271">
        <w:rPr>
          <w:rFonts w:cs="Arial"/>
        </w:rPr>
        <w:t>and parents</w:t>
      </w:r>
      <w:r w:rsidR="001868A5" w:rsidRPr="00EC2271">
        <w:rPr>
          <w:rFonts w:cs="Arial"/>
        </w:rPr>
        <w:t xml:space="preserve"> participating in school readiness services</w:t>
      </w:r>
      <w:r w:rsidR="005074FC" w:rsidRPr="00EC2271">
        <w:rPr>
          <w:rFonts w:cs="Arial"/>
        </w:rPr>
        <w:t xml:space="preserve"> between 2010</w:t>
      </w:r>
      <w:r w:rsidR="007113BE" w:rsidRPr="00EC2271">
        <w:rPr>
          <w:rFonts w:cs="Arial"/>
        </w:rPr>
        <w:t>–</w:t>
      </w:r>
      <w:r w:rsidR="005074FC" w:rsidRPr="00EC2271">
        <w:rPr>
          <w:rFonts w:cs="Arial"/>
        </w:rPr>
        <w:t>11 and 2014</w:t>
      </w:r>
      <w:r w:rsidR="007113BE" w:rsidRPr="00EC2271">
        <w:rPr>
          <w:rFonts w:cs="Arial"/>
        </w:rPr>
        <w:t>–</w:t>
      </w:r>
      <w:r w:rsidR="005074FC" w:rsidRPr="00EC2271">
        <w:rPr>
          <w:rFonts w:cs="Arial"/>
        </w:rPr>
        <w:t xml:space="preserve">15, and Table </w:t>
      </w:r>
      <w:r w:rsidR="0059097E" w:rsidRPr="00EC2271">
        <w:rPr>
          <w:rFonts w:cs="Arial"/>
        </w:rPr>
        <w:t>9</w:t>
      </w:r>
      <w:r w:rsidR="005074FC" w:rsidRPr="00EC2271">
        <w:rPr>
          <w:rFonts w:cs="Arial"/>
        </w:rPr>
        <w:t xml:space="preserve"> shows the percent decline over the same </w:t>
      </w:r>
      <w:proofErr w:type="gramStart"/>
      <w:r w:rsidR="005074FC" w:rsidRPr="00EC2271">
        <w:rPr>
          <w:rFonts w:cs="Arial"/>
        </w:rPr>
        <w:t>time period</w:t>
      </w:r>
      <w:proofErr w:type="gramEnd"/>
      <w:r w:rsidR="005074FC" w:rsidRPr="00EC2271">
        <w:rPr>
          <w:rFonts w:cs="Arial"/>
        </w:rPr>
        <w:t>.</w:t>
      </w:r>
    </w:p>
    <w:p w14:paraId="743619CB" w14:textId="35F411D6" w:rsidR="005074FC" w:rsidRPr="00763EC7" w:rsidRDefault="00834C11" w:rsidP="00147E0A">
      <w:pPr>
        <w:pStyle w:val="Heading5"/>
      </w:pPr>
      <w:bookmarkStart w:id="111" w:name="_Toc469659069"/>
      <w:bookmarkStart w:id="112" w:name="_Toc494884295"/>
      <w:r w:rsidRPr="00763EC7">
        <w:lastRenderedPageBreak/>
        <w:t xml:space="preserve">Figure </w:t>
      </w:r>
      <w:r w:rsidR="00E10F12" w:rsidRPr="00763EC7">
        <w:t>26</w:t>
      </w:r>
      <w:r w:rsidRPr="00763EC7">
        <w:t xml:space="preserve">. </w:t>
      </w:r>
      <w:r w:rsidR="005074FC" w:rsidRPr="00763EC7">
        <w:t xml:space="preserve">Trend in the Number of </w:t>
      </w:r>
      <w:r w:rsidR="007D4B9A" w:rsidRPr="00763EC7">
        <w:t xml:space="preserve">Migratory </w:t>
      </w:r>
      <w:r w:rsidR="008921FA" w:rsidRPr="00763EC7">
        <w:t xml:space="preserve">Students </w:t>
      </w:r>
      <w:r w:rsidR="005074FC" w:rsidRPr="00763EC7">
        <w:t xml:space="preserve">and Parents Served by </w:t>
      </w:r>
      <w:r w:rsidR="000A4EA1" w:rsidRPr="00763EC7">
        <w:t>School Readiness Services</w:t>
      </w:r>
      <w:r w:rsidR="005074FC" w:rsidRPr="00763EC7">
        <w:t>,</w:t>
      </w:r>
      <w:bookmarkStart w:id="113" w:name="OLE_LINK7"/>
      <w:r w:rsidR="000A4EA1" w:rsidRPr="00763EC7">
        <w:t xml:space="preserve"> </w:t>
      </w:r>
      <w:r w:rsidR="005074FC" w:rsidRPr="00763EC7">
        <w:t>2010</w:t>
      </w:r>
      <w:r w:rsidR="007113BE" w:rsidRPr="00763EC7">
        <w:t>–</w:t>
      </w:r>
      <w:r w:rsidR="005074FC" w:rsidRPr="00763EC7">
        <w:t xml:space="preserve">11 </w:t>
      </w:r>
      <w:bookmarkEnd w:id="113"/>
      <w:r w:rsidR="005074FC" w:rsidRPr="00763EC7">
        <w:t>to 2014</w:t>
      </w:r>
      <w:r w:rsidR="007113BE" w:rsidRPr="00763EC7">
        <w:t>–</w:t>
      </w:r>
      <w:r w:rsidR="005074FC" w:rsidRPr="00763EC7">
        <w:t>15</w:t>
      </w:r>
      <w:bookmarkEnd w:id="111"/>
      <w:bookmarkEnd w:id="112"/>
    </w:p>
    <w:p w14:paraId="7D31CEB9" w14:textId="71B1BCB3" w:rsidR="00AE6F98" w:rsidRPr="00763EC7" w:rsidRDefault="007C45C3" w:rsidP="00A33BF8">
      <w:pPr>
        <w:pStyle w:val="FigureCaption"/>
      </w:pPr>
      <w:r>
        <w:rPr>
          <w:noProof/>
          <w:lang w:eastAsia="en-US"/>
        </w:rPr>
        <w:drawing>
          <wp:inline distT="0" distB="0" distL="0" distR="0" wp14:anchorId="32AA4920" wp14:editId="42C9E6F4">
            <wp:extent cx="5767070" cy="3761740"/>
            <wp:effectExtent l="0" t="0" r="5080" b="0"/>
            <wp:docPr id="61" name="Picture 61" descr="Following this image is text describing the data provided in 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7070" cy="3761740"/>
                    </a:xfrm>
                    <a:prstGeom prst="rect">
                      <a:avLst/>
                    </a:prstGeom>
                    <a:noFill/>
                  </pic:spPr>
                </pic:pic>
              </a:graphicData>
            </a:graphic>
          </wp:inline>
        </w:drawing>
      </w:r>
    </w:p>
    <w:p w14:paraId="464BCB58" w14:textId="15A51243" w:rsidR="00384713" w:rsidRDefault="00384713" w:rsidP="00F51E36">
      <w:pPr>
        <w:ind w:left="90"/>
      </w:pPr>
      <w:r w:rsidRPr="00763EC7">
        <w:t>Trend in the Number of Migratory Students and Parents Served by School Readiness Services, 2010–11 to 2014–15</w:t>
      </w:r>
      <w:r>
        <w:t xml:space="preserve">. For 2010-11, 5,521 MESRP Students Served and 5,704 MESRP Parents Served. For 2011-12, 5,303 MESRP Students Served and 5,587 MESRP Parents Served. For 2012-13, 4,751 MESRP Students Served and 5,033 MESRP Parents Served. For 2013-14, 3,375 MESRP Students Served and 3,324 MESRP Parents Served. For 2014-15, </w:t>
      </w:r>
      <w:r w:rsidR="00921D0E">
        <w:t>2,313</w:t>
      </w:r>
      <w:r>
        <w:t xml:space="preserve"> MESRP Students Served and </w:t>
      </w:r>
      <w:r w:rsidR="00921D0E">
        <w:t>2,032</w:t>
      </w:r>
      <w:r>
        <w:t xml:space="preserve"> MESRP Parents Served.</w:t>
      </w:r>
    </w:p>
    <w:p w14:paraId="0C09D954" w14:textId="64C4D791" w:rsidR="0069337D" w:rsidRPr="00EC2271" w:rsidRDefault="0069337D" w:rsidP="002430F2">
      <w:pPr>
        <w:ind w:left="90"/>
        <w:rPr>
          <w:rFonts w:cs="Arial"/>
        </w:rPr>
      </w:pPr>
      <w:r w:rsidRPr="00EC2271">
        <w:rPr>
          <w:rFonts w:cs="Arial"/>
        </w:rPr>
        <w:t xml:space="preserve">Source: </w:t>
      </w:r>
      <w:r w:rsidR="006F536E" w:rsidRPr="00EC2271">
        <w:rPr>
          <w:rFonts w:cs="Arial"/>
        </w:rPr>
        <w:t xml:space="preserve">TROMIK </w:t>
      </w:r>
      <w:r w:rsidRPr="00EC2271">
        <w:rPr>
          <w:rFonts w:cs="Arial"/>
        </w:rPr>
        <w:t>Data Reports, 2010</w:t>
      </w:r>
      <w:r w:rsidR="00AB69E9" w:rsidRPr="00EC2271">
        <w:rPr>
          <w:rFonts w:cs="Arial"/>
        </w:rPr>
        <w:t>–</w:t>
      </w:r>
      <w:r w:rsidRPr="00EC2271">
        <w:rPr>
          <w:rFonts w:cs="Arial"/>
        </w:rPr>
        <w:t>11 to 2014</w:t>
      </w:r>
      <w:r w:rsidR="00AB69E9" w:rsidRPr="00EC2271">
        <w:rPr>
          <w:rFonts w:cs="Arial"/>
        </w:rPr>
        <w:t>–</w:t>
      </w:r>
      <w:r w:rsidRPr="00EC2271">
        <w:rPr>
          <w:rFonts w:cs="Arial"/>
        </w:rPr>
        <w:t>15</w:t>
      </w:r>
      <w:r w:rsidR="001A00D2" w:rsidRPr="00EC2271">
        <w:rPr>
          <w:rFonts w:cs="Arial"/>
        </w:rPr>
        <w:t>.</w:t>
      </w:r>
      <w:r w:rsidR="00AF1502" w:rsidRPr="00AF1502">
        <w:t xml:space="preserve"> </w:t>
      </w:r>
      <w:r w:rsidR="00AF1502" w:rsidRPr="00AF1502">
        <w:rPr>
          <w:rFonts w:cs="Arial"/>
        </w:rPr>
        <w:t>The</w:t>
      </w:r>
      <w:r w:rsidR="00AF1502">
        <w:rPr>
          <w:rFonts w:cs="Arial"/>
        </w:rPr>
        <w:t xml:space="preserve"> complete data table of Figure 26 is located on Table 9</w:t>
      </w:r>
      <w:r w:rsidR="00AF1502" w:rsidRPr="00AF1502">
        <w:rPr>
          <w:rFonts w:cs="Arial"/>
        </w:rPr>
        <w:t>.</w:t>
      </w:r>
    </w:p>
    <w:p w14:paraId="2EA9226A" w14:textId="60DF90AE" w:rsidR="005074FC" w:rsidRPr="00763EC7" w:rsidRDefault="00FF09B4" w:rsidP="007C45C3">
      <w:pPr>
        <w:pStyle w:val="Heading6"/>
      </w:pPr>
      <w:bookmarkStart w:id="114" w:name="_Toc496793237"/>
      <w:r w:rsidRPr="00763EC7">
        <w:t xml:space="preserve">Table </w:t>
      </w:r>
      <w:fldSimple w:instr=" SEQ Table \* ARABIC ">
        <w:r w:rsidR="005A24FE" w:rsidRPr="00763EC7">
          <w:rPr>
            <w:noProof/>
          </w:rPr>
          <w:t>9</w:t>
        </w:r>
      </w:fldSimple>
      <w:r w:rsidRPr="00763EC7">
        <w:t xml:space="preserve">. </w:t>
      </w:r>
      <w:r w:rsidR="005074FC" w:rsidRPr="00763EC7">
        <w:t xml:space="preserve">Number of Migrant </w:t>
      </w:r>
      <w:r w:rsidR="008F3761" w:rsidRPr="00763EC7">
        <w:t>School Readiness</w:t>
      </w:r>
      <w:r w:rsidR="005074FC" w:rsidRPr="00763EC7">
        <w:t xml:space="preserve"> Participants in California</w:t>
      </w:r>
      <w:r w:rsidR="00553EBA" w:rsidRPr="00763EC7">
        <w:t xml:space="preserve"> and Percent Change over Time</w:t>
      </w:r>
      <w:r w:rsidR="005074FC" w:rsidRPr="00763EC7">
        <w:t xml:space="preserve">, </w:t>
      </w:r>
      <w:r w:rsidR="00B21D2D">
        <w:t xml:space="preserve">Program Year </w:t>
      </w:r>
      <w:r w:rsidR="005074FC" w:rsidRPr="00763EC7">
        <w:t>2010</w:t>
      </w:r>
      <w:r w:rsidR="00B850A6" w:rsidRPr="00763EC7">
        <w:t>–</w:t>
      </w:r>
      <w:r w:rsidR="005074FC" w:rsidRPr="00763EC7">
        <w:t>11 to 2014</w:t>
      </w:r>
      <w:r w:rsidR="00B850A6" w:rsidRPr="00763EC7">
        <w:t>–</w:t>
      </w:r>
      <w:r w:rsidR="005074FC" w:rsidRPr="00763EC7">
        <w:t>15</w:t>
      </w:r>
      <w:bookmarkEnd w:id="114"/>
    </w:p>
    <w:tbl>
      <w:tblPr>
        <w:tblStyle w:val="GridTable5Dark"/>
        <w:tblW w:w="8905" w:type="dxa"/>
        <w:tblLook w:val="0420" w:firstRow="1" w:lastRow="0" w:firstColumn="0" w:lastColumn="0" w:noHBand="0" w:noVBand="1"/>
        <w:tblDescription w:val="Table 9 shows the percent decline over 2010-11 to 2014-15."/>
      </w:tblPr>
      <w:tblGrid>
        <w:gridCol w:w="1590"/>
        <w:gridCol w:w="1204"/>
        <w:gridCol w:w="1247"/>
        <w:gridCol w:w="1214"/>
        <w:gridCol w:w="1304"/>
        <w:gridCol w:w="1274"/>
        <w:gridCol w:w="1097"/>
      </w:tblGrid>
      <w:tr w:rsidR="00B21D2D" w:rsidRPr="00EC2271" w14:paraId="260A2554" w14:textId="77777777" w:rsidTr="00341194">
        <w:trPr>
          <w:cnfStyle w:val="100000000000" w:firstRow="1" w:lastRow="0" w:firstColumn="0" w:lastColumn="0" w:oddVBand="0" w:evenVBand="0" w:oddHBand="0" w:evenHBand="0" w:firstRowFirstColumn="0" w:firstRowLastColumn="0" w:lastRowFirstColumn="0" w:lastRowLastColumn="0"/>
          <w:cantSplit/>
          <w:trHeight w:val="225"/>
          <w:tblHeader/>
        </w:trPr>
        <w:tc>
          <w:tcPr>
            <w:tcW w:w="1590" w:type="dxa"/>
            <w:tcBorders>
              <w:right w:val="single" w:sz="4" w:space="0" w:color="FFFFFF" w:themeColor="background1"/>
            </w:tcBorders>
            <w:noWrap/>
            <w:vAlign w:val="center"/>
            <w:hideMark/>
          </w:tcPr>
          <w:p w14:paraId="0FCD29F5" w14:textId="25FB0A52" w:rsidR="005074FC" w:rsidRPr="00EC2271" w:rsidRDefault="00B21D2D" w:rsidP="00892D9E">
            <w:pPr>
              <w:jc w:val="center"/>
              <w:rPr>
                <w:rFonts w:eastAsia="Times New Roman" w:cs="Arial"/>
                <w:b w:val="0"/>
              </w:rPr>
            </w:pPr>
            <w:r w:rsidRPr="00EC2271">
              <w:rPr>
                <w:rFonts w:eastAsia="Times New Roman" w:cs="Arial"/>
              </w:rPr>
              <w:t>Participants</w:t>
            </w:r>
          </w:p>
        </w:tc>
        <w:tc>
          <w:tcPr>
            <w:tcW w:w="1204" w:type="dxa"/>
            <w:tcBorders>
              <w:left w:val="single" w:sz="4" w:space="0" w:color="FFFFFF" w:themeColor="background1"/>
              <w:right w:val="single" w:sz="4" w:space="0" w:color="FFFFFF" w:themeColor="background1"/>
            </w:tcBorders>
            <w:noWrap/>
            <w:vAlign w:val="center"/>
            <w:hideMark/>
          </w:tcPr>
          <w:p w14:paraId="4CCF44D7" w14:textId="59511282" w:rsidR="005074FC" w:rsidRPr="00EC2271" w:rsidRDefault="00B21D2D" w:rsidP="00892D9E">
            <w:pPr>
              <w:jc w:val="center"/>
              <w:rPr>
                <w:rFonts w:eastAsia="Times New Roman" w:cs="Arial"/>
                <w:b w:val="0"/>
              </w:rPr>
            </w:pPr>
            <w:r w:rsidRPr="00EC2271">
              <w:rPr>
                <w:rFonts w:eastAsia="Times New Roman" w:cs="Arial"/>
              </w:rPr>
              <w:t xml:space="preserve">Program Year </w:t>
            </w:r>
            <w:r w:rsidR="00E25618" w:rsidRPr="00EC2271">
              <w:rPr>
                <w:rFonts w:eastAsia="Times New Roman" w:cs="Arial"/>
              </w:rPr>
              <w:t>2010</w:t>
            </w:r>
            <w:r w:rsidR="00E25618" w:rsidRPr="00EC2271">
              <w:rPr>
                <w:rFonts w:cs="Arial"/>
              </w:rPr>
              <w:t>–</w:t>
            </w:r>
            <w:r w:rsidR="005074FC" w:rsidRPr="00EC2271">
              <w:rPr>
                <w:rFonts w:eastAsia="Times New Roman" w:cs="Arial"/>
              </w:rPr>
              <w:t>11</w:t>
            </w:r>
          </w:p>
        </w:tc>
        <w:tc>
          <w:tcPr>
            <w:tcW w:w="1247" w:type="dxa"/>
            <w:tcBorders>
              <w:left w:val="single" w:sz="4" w:space="0" w:color="FFFFFF" w:themeColor="background1"/>
              <w:right w:val="single" w:sz="4" w:space="0" w:color="FFFFFF" w:themeColor="background1"/>
            </w:tcBorders>
            <w:noWrap/>
            <w:vAlign w:val="center"/>
            <w:hideMark/>
          </w:tcPr>
          <w:p w14:paraId="4690C5B8" w14:textId="787064F8" w:rsidR="005074FC" w:rsidRPr="00EC2271" w:rsidRDefault="00B21D2D" w:rsidP="00892D9E">
            <w:pPr>
              <w:jc w:val="center"/>
              <w:rPr>
                <w:rFonts w:eastAsia="Times New Roman" w:cs="Arial"/>
                <w:b w:val="0"/>
              </w:rPr>
            </w:pPr>
            <w:r w:rsidRPr="00EC2271">
              <w:rPr>
                <w:rFonts w:eastAsia="Times New Roman" w:cs="Arial"/>
              </w:rPr>
              <w:t xml:space="preserve">Program Year </w:t>
            </w:r>
            <w:r w:rsidR="00E25618" w:rsidRPr="00EC2271">
              <w:rPr>
                <w:rFonts w:eastAsia="Times New Roman" w:cs="Arial"/>
              </w:rPr>
              <w:t>2011</w:t>
            </w:r>
            <w:r w:rsidR="00E25618" w:rsidRPr="00EC2271">
              <w:rPr>
                <w:rFonts w:cs="Arial"/>
              </w:rPr>
              <w:t>–</w:t>
            </w:r>
            <w:r w:rsidR="005074FC" w:rsidRPr="00EC2271">
              <w:rPr>
                <w:rFonts w:eastAsia="Times New Roman" w:cs="Arial"/>
              </w:rPr>
              <w:t>12</w:t>
            </w:r>
          </w:p>
        </w:tc>
        <w:tc>
          <w:tcPr>
            <w:tcW w:w="1214" w:type="dxa"/>
            <w:tcBorders>
              <w:left w:val="single" w:sz="4" w:space="0" w:color="FFFFFF" w:themeColor="background1"/>
              <w:right w:val="single" w:sz="4" w:space="0" w:color="FFFFFF" w:themeColor="background1"/>
            </w:tcBorders>
            <w:noWrap/>
            <w:vAlign w:val="center"/>
            <w:hideMark/>
          </w:tcPr>
          <w:p w14:paraId="3AFE06F9" w14:textId="6B100F6B" w:rsidR="005074FC" w:rsidRPr="00EC2271" w:rsidRDefault="00B21D2D" w:rsidP="00892D9E">
            <w:pPr>
              <w:jc w:val="center"/>
              <w:rPr>
                <w:rFonts w:eastAsia="Times New Roman" w:cs="Arial"/>
                <w:b w:val="0"/>
              </w:rPr>
            </w:pPr>
            <w:r w:rsidRPr="00EC2271">
              <w:rPr>
                <w:rFonts w:eastAsia="Times New Roman" w:cs="Arial"/>
              </w:rPr>
              <w:t xml:space="preserve">Program Year </w:t>
            </w:r>
            <w:r w:rsidR="00E25618" w:rsidRPr="00EC2271">
              <w:rPr>
                <w:rFonts w:eastAsia="Times New Roman" w:cs="Arial"/>
              </w:rPr>
              <w:t>2012</w:t>
            </w:r>
            <w:r w:rsidR="00E25618" w:rsidRPr="00EC2271">
              <w:rPr>
                <w:rFonts w:cs="Arial"/>
              </w:rPr>
              <w:t>–</w:t>
            </w:r>
            <w:r w:rsidR="005074FC" w:rsidRPr="00EC2271">
              <w:rPr>
                <w:rFonts w:eastAsia="Times New Roman" w:cs="Arial"/>
              </w:rPr>
              <w:t>13</w:t>
            </w:r>
          </w:p>
        </w:tc>
        <w:tc>
          <w:tcPr>
            <w:tcW w:w="1304" w:type="dxa"/>
            <w:tcBorders>
              <w:left w:val="single" w:sz="4" w:space="0" w:color="FFFFFF" w:themeColor="background1"/>
              <w:right w:val="single" w:sz="4" w:space="0" w:color="FFFFFF" w:themeColor="background1"/>
            </w:tcBorders>
            <w:noWrap/>
            <w:vAlign w:val="center"/>
            <w:hideMark/>
          </w:tcPr>
          <w:p w14:paraId="3E5E6436" w14:textId="7972DEA8" w:rsidR="005074FC" w:rsidRPr="00EC2271" w:rsidRDefault="00B21D2D" w:rsidP="00892D9E">
            <w:pPr>
              <w:jc w:val="center"/>
              <w:rPr>
                <w:rFonts w:eastAsia="Times New Roman" w:cs="Arial"/>
                <w:b w:val="0"/>
              </w:rPr>
            </w:pPr>
            <w:r w:rsidRPr="00EC2271">
              <w:rPr>
                <w:rFonts w:eastAsia="Times New Roman" w:cs="Arial"/>
              </w:rPr>
              <w:t xml:space="preserve">Program Year </w:t>
            </w:r>
            <w:r w:rsidR="00E25618" w:rsidRPr="00EC2271">
              <w:rPr>
                <w:rFonts w:eastAsia="Times New Roman" w:cs="Arial"/>
              </w:rPr>
              <w:t>2013</w:t>
            </w:r>
            <w:r w:rsidR="00E25618" w:rsidRPr="00EC2271">
              <w:rPr>
                <w:rFonts w:cs="Arial"/>
              </w:rPr>
              <w:t>–</w:t>
            </w:r>
            <w:r w:rsidR="005074FC" w:rsidRPr="00EC2271">
              <w:rPr>
                <w:rFonts w:eastAsia="Times New Roman" w:cs="Arial"/>
              </w:rPr>
              <w:t>14</w:t>
            </w:r>
          </w:p>
        </w:tc>
        <w:tc>
          <w:tcPr>
            <w:tcW w:w="1274" w:type="dxa"/>
            <w:tcBorders>
              <w:left w:val="single" w:sz="4" w:space="0" w:color="FFFFFF" w:themeColor="background1"/>
              <w:right w:val="single" w:sz="4" w:space="0" w:color="FFFFFF" w:themeColor="background1"/>
            </w:tcBorders>
            <w:noWrap/>
            <w:vAlign w:val="center"/>
            <w:hideMark/>
          </w:tcPr>
          <w:p w14:paraId="463738B8" w14:textId="1BE8C3E5" w:rsidR="005074FC" w:rsidRPr="00EC2271" w:rsidRDefault="00B21D2D" w:rsidP="00892D9E">
            <w:pPr>
              <w:jc w:val="center"/>
              <w:rPr>
                <w:rFonts w:eastAsia="Times New Roman" w:cs="Arial"/>
                <w:b w:val="0"/>
              </w:rPr>
            </w:pPr>
            <w:r w:rsidRPr="00EC2271">
              <w:rPr>
                <w:rFonts w:eastAsia="Times New Roman" w:cs="Arial"/>
              </w:rPr>
              <w:t xml:space="preserve">Program Year </w:t>
            </w:r>
            <w:r w:rsidR="00E25618" w:rsidRPr="00EC2271">
              <w:rPr>
                <w:rFonts w:eastAsia="Times New Roman" w:cs="Arial"/>
              </w:rPr>
              <w:t>2014</w:t>
            </w:r>
            <w:r w:rsidR="00E25618" w:rsidRPr="00EC2271">
              <w:rPr>
                <w:rFonts w:cs="Arial"/>
              </w:rPr>
              <w:t>–</w:t>
            </w:r>
            <w:r w:rsidR="005074FC" w:rsidRPr="00EC2271">
              <w:rPr>
                <w:rFonts w:eastAsia="Times New Roman" w:cs="Arial"/>
              </w:rPr>
              <w:t>15</w:t>
            </w:r>
          </w:p>
        </w:tc>
        <w:tc>
          <w:tcPr>
            <w:tcW w:w="1072" w:type="dxa"/>
            <w:tcBorders>
              <w:left w:val="single" w:sz="4" w:space="0" w:color="FFFFFF" w:themeColor="background1"/>
            </w:tcBorders>
            <w:noWrap/>
            <w:vAlign w:val="center"/>
            <w:hideMark/>
          </w:tcPr>
          <w:p w14:paraId="4F87C129" w14:textId="07D53E38" w:rsidR="005074FC" w:rsidRPr="00EC2271" w:rsidRDefault="00B21D2D" w:rsidP="00892D9E">
            <w:pPr>
              <w:jc w:val="center"/>
              <w:rPr>
                <w:rFonts w:eastAsia="Times New Roman" w:cs="Arial"/>
                <w:b w:val="0"/>
              </w:rPr>
            </w:pPr>
            <w:r w:rsidRPr="00EC2271">
              <w:rPr>
                <w:rFonts w:eastAsia="Times New Roman" w:cs="Arial"/>
              </w:rPr>
              <w:t>Percent Change Over 5 Years</w:t>
            </w:r>
          </w:p>
        </w:tc>
      </w:tr>
      <w:tr w:rsidR="00B21D2D" w:rsidRPr="00EC2271" w14:paraId="4101FEB0" w14:textId="77777777" w:rsidTr="00341194">
        <w:trPr>
          <w:cnfStyle w:val="000000100000" w:firstRow="0" w:lastRow="0" w:firstColumn="0" w:lastColumn="0" w:oddVBand="0" w:evenVBand="0" w:oddHBand="1" w:evenHBand="0" w:firstRowFirstColumn="0" w:firstRowLastColumn="0" w:lastRowFirstColumn="0" w:lastRowLastColumn="0"/>
          <w:cantSplit/>
          <w:trHeight w:val="280"/>
        </w:trPr>
        <w:tc>
          <w:tcPr>
            <w:tcW w:w="1590" w:type="dxa"/>
            <w:noWrap/>
            <w:hideMark/>
          </w:tcPr>
          <w:p w14:paraId="6E46BC6A" w14:textId="7DE164B0" w:rsidR="005074FC" w:rsidRPr="00EC2271" w:rsidRDefault="008921FA" w:rsidP="005074FC">
            <w:pPr>
              <w:rPr>
                <w:rFonts w:eastAsia="Times New Roman" w:cs="Arial"/>
              </w:rPr>
            </w:pPr>
            <w:r w:rsidRPr="00EC2271">
              <w:rPr>
                <w:rFonts w:eastAsia="Times New Roman" w:cs="Arial"/>
              </w:rPr>
              <w:t>Students</w:t>
            </w:r>
          </w:p>
        </w:tc>
        <w:tc>
          <w:tcPr>
            <w:tcW w:w="1204" w:type="dxa"/>
            <w:noWrap/>
            <w:hideMark/>
          </w:tcPr>
          <w:p w14:paraId="2AB7117D" w14:textId="77777777" w:rsidR="005074FC" w:rsidRPr="00EC2271" w:rsidRDefault="005074FC" w:rsidP="005074FC">
            <w:pPr>
              <w:jc w:val="right"/>
              <w:rPr>
                <w:rFonts w:eastAsia="Times New Roman" w:cs="Arial"/>
              </w:rPr>
            </w:pPr>
            <w:r w:rsidRPr="00EC2271">
              <w:rPr>
                <w:rFonts w:eastAsia="Times New Roman" w:cs="Arial"/>
              </w:rPr>
              <w:t>5,521</w:t>
            </w:r>
          </w:p>
        </w:tc>
        <w:tc>
          <w:tcPr>
            <w:tcW w:w="1247" w:type="dxa"/>
            <w:noWrap/>
            <w:hideMark/>
          </w:tcPr>
          <w:p w14:paraId="4C26C04D" w14:textId="77777777" w:rsidR="005074FC" w:rsidRPr="00EC2271" w:rsidRDefault="005074FC" w:rsidP="005074FC">
            <w:pPr>
              <w:jc w:val="right"/>
              <w:rPr>
                <w:rFonts w:eastAsia="Times New Roman" w:cs="Arial"/>
              </w:rPr>
            </w:pPr>
            <w:r w:rsidRPr="00EC2271">
              <w:rPr>
                <w:rFonts w:eastAsia="Times New Roman" w:cs="Arial"/>
              </w:rPr>
              <w:t>5,303</w:t>
            </w:r>
          </w:p>
        </w:tc>
        <w:tc>
          <w:tcPr>
            <w:tcW w:w="1214" w:type="dxa"/>
            <w:noWrap/>
            <w:hideMark/>
          </w:tcPr>
          <w:p w14:paraId="05AC264A" w14:textId="77777777" w:rsidR="005074FC" w:rsidRPr="00EC2271" w:rsidRDefault="005074FC" w:rsidP="005074FC">
            <w:pPr>
              <w:jc w:val="right"/>
              <w:rPr>
                <w:rFonts w:eastAsia="Times New Roman" w:cs="Arial"/>
              </w:rPr>
            </w:pPr>
            <w:r w:rsidRPr="00EC2271">
              <w:rPr>
                <w:rFonts w:eastAsia="Times New Roman" w:cs="Arial"/>
              </w:rPr>
              <w:t>4,751</w:t>
            </w:r>
          </w:p>
        </w:tc>
        <w:tc>
          <w:tcPr>
            <w:tcW w:w="1304" w:type="dxa"/>
            <w:noWrap/>
            <w:hideMark/>
          </w:tcPr>
          <w:p w14:paraId="38458FF8" w14:textId="77777777" w:rsidR="005074FC" w:rsidRPr="00EC2271" w:rsidRDefault="005074FC" w:rsidP="005074FC">
            <w:pPr>
              <w:jc w:val="right"/>
              <w:rPr>
                <w:rFonts w:eastAsia="Times New Roman" w:cs="Arial"/>
              </w:rPr>
            </w:pPr>
            <w:r w:rsidRPr="00EC2271">
              <w:rPr>
                <w:rFonts w:eastAsia="Times New Roman" w:cs="Arial"/>
              </w:rPr>
              <w:t>3,375</w:t>
            </w:r>
          </w:p>
        </w:tc>
        <w:tc>
          <w:tcPr>
            <w:tcW w:w="1274" w:type="dxa"/>
            <w:noWrap/>
            <w:hideMark/>
          </w:tcPr>
          <w:p w14:paraId="5FB0E194" w14:textId="77777777" w:rsidR="005074FC" w:rsidRPr="00EC2271" w:rsidRDefault="005074FC" w:rsidP="005074FC">
            <w:pPr>
              <w:jc w:val="right"/>
              <w:rPr>
                <w:rFonts w:eastAsia="Times New Roman" w:cs="Arial"/>
              </w:rPr>
            </w:pPr>
            <w:r w:rsidRPr="00EC2271">
              <w:rPr>
                <w:rFonts w:eastAsia="Times New Roman" w:cs="Arial"/>
              </w:rPr>
              <w:t>2,313</w:t>
            </w:r>
          </w:p>
        </w:tc>
        <w:tc>
          <w:tcPr>
            <w:tcW w:w="1072" w:type="dxa"/>
            <w:noWrap/>
            <w:hideMark/>
          </w:tcPr>
          <w:p w14:paraId="1FCAC55B" w14:textId="77777777" w:rsidR="005074FC" w:rsidRPr="00EC2271" w:rsidRDefault="005074FC" w:rsidP="005074FC">
            <w:pPr>
              <w:jc w:val="center"/>
              <w:rPr>
                <w:rFonts w:eastAsia="Times New Roman" w:cs="Arial"/>
              </w:rPr>
            </w:pPr>
            <w:r w:rsidRPr="00EC2271">
              <w:rPr>
                <w:rFonts w:eastAsia="Times New Roman" w:cs="Arial"/>
              </w:rPr>
              <w:t>-58.1%</w:t>
            </w:r>
          </w:p>
        </w:tc>
      </w:tr>
      <w:tr w:rsidR="00B21D2D" w:rsidRPr="00EC2271" w14:paraId="696118DA" w14:textId="77777777" w:rsidTr="00341194">
        <w:trPr>
          <w:cantSplit/>
          <w:trHeight w:val="280"/>
        </w:trPr>
        <w:tc>
          <w:tcPr>
            <w:tcW w:w="1590" w:type="dxa"/>
            <w:noWrap/>
            <w:hideMark/>
          </w:tcPr>
          <w:p w14:paraId="04947C7C" w14:textId="77777777" w:rsidR="005074FC" w:rsidRPr="00EC2271" w:rsidRDefault="005074FC" w:rsidP="005074FC">
            <w:pPr>
              <w:rPr>
                <w:rFonts w:eastAsia="Times New Roman" w:cs="Arial"/>
              </w:rPr>
            </w:pPr>
            <w:r w:rsidRPr="00EC2271">
              <w:rPr>
                <w:rFonts w:eastAsia="Times New Roman" w:cs="Arial"/>
              </w:rPr>
              <w:t>Parents</w:t>
            </w:r>
          </w:p>
        </w:tc>
        <w:tc>
          <w:tcPr>
            <w:tcW w:w="1204" w:type="dxa"/>
            <w:noWrap/>
            <w:hideMark/>
          </w:tcPr>
          <w:p w14:paraId="4F784CA8" w14:textId="77777777" w:rsidR="005074FC" w:rsidRPr="00EC2271" w:rsidRDefault="005074FC" w:rsidP="005074FC">
            <w:pPr>
              <w:jc w:val="right"/>
              <w:rPr>
                <w:rFonts w:eastAsia="Times New Roman" w:cs="Arial"/>
              </w:rPr>
            </w:pPr>
            <w:r w:rsidRPr="00EC2271">
              <w:rPr>
                <w:rFonts w:eastAsia="Times New Roman" w:cs="Arial"/>
              </w:rPr>
              <w:t>5,704</w:t>
            </w:r>
          </w:p>
        </w:tc>
        <w:tc>
          <w:tcPr>
            <w:tcW w:w="1247" w:type="dxa"/>
            <w:noWrap/>
            <w:hideMark/>
          </w:tcPr>
          <w:p w14:paraId="552197EE" w14:textId="77777777" w:rsidR="005074FC" w:rsidRPr="00EC2271" w:rsidRDefault="005074FC" w:rsidP="005074FC">
            <w:pPr>
              <w:jc w:val="right"/>
              <w:rPr>
                <w:rFonts w:eastAsia="Times New Roman" w:cs="Arial"/>
              </w:rPr>
            </w:pPr>
            <w:r w:rsidRPr="00EC2271">
              <w:rPr>
                <w:rFonts w:eastAsia="Times New Roman" w:cs="Arial"/>
              </w:rPr>
              <w:t>5,587</w:t>
            </w:r>
          </w:p>
        </w:tc>
        <w:tc>
          <w:tcPr>
            <w:tcW w:w="1214" w:type="dxa"/>
            <w:noWrap/>
            <w:hideMark/>
          </w:tcPr>
          <w:p w14:paraId="04CE6992" w14:textId="77777777" w:rsidR="005074FC" w:rsidRPr="00EC2271" w:rsidRDefault="005074FC" w:rsidP="005074FC">
            <w:pPr>
              <w:jc w:val="right"/>
              <w:rPr>
                <w:rFonts w:eastAsia="Times New Roman" w:cs="Arial"/>
              </w:rPr>
            </w:pPr>
            <w:r w:rsidRPr="00EC2271">
              <w:rPr>
                <w:rFonts w:eastAsia="Times New Roman" w:cs="Arial"/>
              </w:rPr>
              <w:t>5,033</w:t>
            </w:r>
          </w:p>
        </w:tc>
        <w:tc>
          <w:tcPr>
            <w:tcW w:w="1304" w:type="dxa"/>
            <w:noWrap/>
            <w:hideMark/>
          </w:tcPr>
          <w:p w14:paraId="7DB4ACEC" w14:textId="77777777" w:rsidR="005074FC" w:rsidRPr="00EC2271" w:rsidRDefault="005074FC" w:rsidP="005074FC">
            <w:pPr>
              <w:jc w:val="right"/>
              <w:rPr>
                <w:rFonts w:eastAsia="Times New Roman" w:cs="Arial"/>
              </w:rPr>
            </w:pPr>
            <w:r w:rsidRPr="00EC2271">
              <w:rPr>
                <w:rFonts w:eastAsia="Times New Roman" w:cs="Arial"/>
              </w:rPr>
              <w:t>3,324</w:t>
            </w:r>
          </w:p>
        </w:tc>
        <w:tc>
          <w:tcPr>
            <w:tcW w:w="1274" w:type="dxa"/>
            <w:noWrap/>
            <w:hideMark/>
          </w:tcPr>
          <w:p w14:paraId="175AE45B" w14:textId="77777777" w:rsidR="005074FC" w:rsidRPr="00EC2271" w:rsidRDefault="005074FC" w:rsidP="005074FC">
            <w:pPr>
              <w:jc w:val="right"/>
              <w:rPr>
                <w:rFonts w:eastAsia="Times New Roman" w:cs="Arial"/>
              </w:rPr>
            </w:pPr>
            <w:r w:rsidRPr="00EC2271">
              <w:rPr>
                <w:rFonts w:eastAsia="Times New Roman" w:cs="Arial"/>
              </w:rPr>
              <w:t>2,032</w:t>
            </w:r>
          </w:p>
        </w:tc>
        <w:tc>
          <w:tcPr>
            <w:tcW w:w="1072" w:type="dxa"/>
            <w:noWrap/>
            <w:hideMark/>
          </w:tcPr>
          <w:p w14:paraId="14F72C09" w14:textId="77777777" w:rsidR="005074FC" w:rsidRPr="00EC2271" w:rsidRDefault="005074FC" w:rsidP="005074FC">
            <w:pPr>
              <w:jc w:val="center"/>
              <w:rPr>
                <w:rFonts w:eastAsia="Times New Roman" w:cs="Arial"/>
              </w:rPr>
            </w:pPr>
            <w:r w:rsidRPr="00EC2271">
              <w:rPr>
                <w:rFonts w:eastAsia="Times New Roman" w:cs="Arial"/>
              </w:rPr>
              <w:t>-64.4%</w:t>
            </w:r>
          </w:p>
        </w:tc>
      </w:tr>
    </w:tbl>
    <w:p w14:paraId="4D035D41" w14:textId="1C67C85F" w:rsidR="005074FC" w:rsidRPr="00EC2271" w:rsidRDefault="006F536E" w:rsidP="0055051B">
      <w:pPr>
        <w:pStyle w:val="DataSource"/>
        <w:spacing w:line="240" w:lineRule="auto"/>
        <w:contextualSpacing/>
        <w:rPr>
          <w:rFonts w:ascii="Arial" w:hAnsi="Arial" w:cs="Arial"/>
          <w:color w:val="auto"/>
          <w:sz w:val="24"/>
        </w:rPr>
      </w:pPr>
      <w:r w:rsidRPr="00EC2271">
        <w:rPr>
          <w:rFonts w:ascii="Arial" w:hAnsi="Arial" w:cs="Arial"/>
          <w:color w:val="auto"/>
          <w:sz w:val="24"/>
        </w:rPr>
        <w:t xml:space="preserve">Source: </w:t>
      </w:r>
      <w:r w:rsidR="00CC1216" w:rsidRPr="00EC2271">
        <w:rPr>
          <w:rFonts w:ascii="Arial" w:hAnsi="Arial" w:cs="Arial"/>
          <w:color w:val="auto"/>
          <w:sz w:val="24"/>
        </w:rPr>
        <w:t>TROMIK Data Reports</w:t>
      </w:r>
      <w:r w:rsidRPr="00EC2271">
        <w:rPr>
          <w:rFonts w:ascii="Arial" w:hAnsi="Arial" w:cs="Arial"/>
          <w:color w:val="auto"/>
          <w:sz w:val="24"/>
        </w:rPr>
        <w:t>, 2010</w:t>
      </w:r>
      <w:r w:rsidR="00B850A6" w:rsidRPr="00EC2271">
        <w:rPr>
          <w:rFonts w:ascii="Arial" w:hAnsi="Arial" w:cs="Arial"/>
          <w:sz w:val="24"/>
        </w:rPr>
        <w:t>–</w:t>
      </w:r>
      <w:r w:rsidRPr="00EC2271">
        <w:rPr>
          <w:rFonts w:ascii="Arial" w:hAnsi="Arial" w:cs="Arial"/>
          <w:color w:val="auto"/>
          <w:sz w:val="24"/>
        </w:rPr>
        <w:t>11 to 2014</w:t>
      </w:r>
      <w:r w:rsidR="00B850A6" w:rsidRPr="00EC2271">
        <w:rPr>
          <w:rFonts w:ascii="Arial" w:hAnsi="Arial" w:cs="Arial"/>
          <w:sz w:val="24"/>
        </w:rPr>
        <w:t>–</w:t>
      </w:r>
      <w:r w:rsidRPr="00EC2271">
        <w:rPr>
          <w:rFonts w:ascii="Arial" w:hAnsi="Arial" w:cs="Arial"/>
          <w:color w:val="auto"/>
          <w:sz w:val="24"/>
        </w:rPr>
        <w:t>15</w:t>
      </w:r>
      <w:r w:rsidR="001A00D2" w:rsidRPr="00EC2271">
        <w:rPr>
          <w:rFonts w:ascii="Arial" w:hAnsi="Arial" w:cs="Arial"/>
          <w:color w:val="auto"/>
          <w:sz w:val="24"/>
        </w:rPr>
        <w:t>.</w:t>
      </w:r>
    </w:p>
    <w:p w14:paraId="0F849D79" w14:textId="77777777" w:rsidR="00CC1216" w:rsidRPr="00763EC7" w:rsidRDefault="00CC1216">
      <w:pPr>
        <w:rPr>
          <w:rFonts w:eastAsiaTheme="majorEastAsia" w:cs="Arial"/>
          <w:b/>
          <w:bCs/>
          <w:color w:val="000000" w:themeColor="text1"/>
          <w:sz w:val="22"/>
          <w:szCs w:val="22"/>
        </w:rPr>
      </w:pPr>
      <w:bookmarkStart w:id="115" w:name="_Toc469510920"/>
      <w:r w:rsidRPr="00763EC7">
        <w:rPr>
          <w:rFonts w:cs="Arial"/>
          <w:color w:val="000000" w:themeColor="text1"/>
          <w:sz w:val="22"/>
          <w:szCs w:val="22"/>
        </w:rPr>
        <w:br w:type="page"/>
      </w:r>
    </w:p>
    <w:p w14:paraId="151D5C56" w14:textId="39725752" w:rsidR="005074FC" w:rsidRPr="00763EC7" w:rsidRDefault="00EA2142" w:rsidP="00EC2271">
      <w:pPr>
        <w:pStyle w:val="Heading3"/>
      </w:pPr>
      <w:bookmarkStart w:id="116" w:name="_Toc502908480"/>
      <w:r w:rsidRPr="00763EC7">
        <w:lastRenderedPageBreak/>
        <w:t>Parent Involvement</w:t>
      </w:r>
      <w:bookmarkEnd w:id="115"/>
      <w:bookmarkEnd w:id="116"/>
      <w:r w:rsidR="005074FC" w:rsidRPr="00763EC7">
        <w:t xml:space="preserve"> </w:t>
      </w:r>
    </w:p>
    <w:p w14:paraId="6248FAB6" w14:textId="0FFC220C" w:rsidR="000B4577" w:rsidRPr="00EC2271" w:rsidRDefault="000B4577" w:rsidP="008921FA">
      <w:pPr>
        <w:rPr>
          <w:rFonts w:eastAsia="Times New Roman" w:cs="Arial"/>
        </w:rPr>
      </w:pPr>
      <w:r w:rsidRPr="00EC2271">
        <w:rPr>
          <w:rFonts w:eastAsia="Times New Roman" w:cs="Arial"/>
        </w:rPr>
        <w:t>Our guiding question for Parent Involvement could not be properly answered with the data provided to the CDE. The CDE is in the proce</w:t>
      </w:r>
      <w:r w:rsidR="00B34C06" w:rsidRPr="00EC2271">
        <w:rPr>
          <w:rFonts w:eastAsia="Times New Roman" w:cs="Arial"/>
        </w:rPr>
        <w:t>ss of developing data collection</w:t>
      </w:r>
      <w:r w:rsidRPr="00EC2271">
        <w:rPr>
          <w:rFonts w:eastAsia="Times New Roman" w:cs="Arial"/>
        </w:rPr>
        <w:t xml:space="preserve"> procedures that will be able to identify parents</w:t>
      </w:r>
      <w:r w:rsidR="007D4B9A" w:rsidRPr="00EC2271">
        <w:rPr>
          <w:rFonts w:eastAsia="Times New Roman" w:cs="Arial"/>
        </w:rPr>
        <w:t>’ levels of engagement</w:t>
      </w:r>
      <w:r w:rsidRPr="00EC2271">
        <w:rPr>
          <w:rFonts w:eastAsia="Times New Roman" w:cs="Arial"/>
        </w:rPr>
        <w:t xml:space="preserve"> in their students’ education during the next cycle of the CNA and SSDP development. For now, the CDE looked at the following questions using current data to explore parent involvement through </w:t>
      </w:r>
      <w:r w:rsidR="000A4EA1" w:rsidRPr="00EC2271">
        <w:rPr>
          <w:rFonts w:eastAsia="Times New Roman" w:cs="Arial"/>
        </w:rPr>
        <w:t>school readiness</w:t>
      </w:r>
      <w:r w:rsidRPr="00EC2271">
        <w:rPr>
          <w:rFonts w:eastAsia="Times New Roman" w:cs="Arial"/>
        </w:rPr>
        <w:t xml:space="preserve"> and </w:t>
      </w:r>
      <w:r w:rsidR="00592F86" w:rsidRPr="00EC2271">
        <w:rPr>
          <w:rFonts w:eastAsia="Times New Roman" w:cs="Arial"/>
        </w:rPr>
        <w:t>the State Parent Advisory Council</w:t>
      </w:r>
      <w:r w:rsidR="00F44D4C" w:rsidRPr="00EC2271">
        <w:rPr>
          <w:rFonts w:eastAsia="Times New Roman" w:cs="Arial"/>
        </w:rPr>
        <w:t xml:space="preserve"> (SPAC)</w:t>
      </w:r>
      <w:r w:rsidR="00B34C06" w:rsidRPr="00EC2271">
        <w:rPr>
          <w:rFonts w:eastAsia="Times New Roman" w:cs="Arial"/>
        </w:rPr>
        <w:t xml:space="preserve"> c</w:t>
      </w:r>
      <w:r w:rsidR="00592F86" w:rsidRPr="00EC2271">
        <w:rPr>
          <w:rFonts w:eastAsia="Times New Roman" w:cs="Arial"/>
        </w:rPr>
        <w:t>onference participation:</w:t>
      </w:r>
    </w:p>
    <w:p w14:paraId="244B4FDF" w14:textId="70156C6A" w:rsidR="000B4577" w:rsidRPr="00EC2271" w:rsidRDefault="000B4577" w:rsidP="00EC2271">
      <w:pPr>
        <w:pStyle w:val="ListParagraph"/>
        <w:numPr>
          <w:ilvl w:val="0"/>
          <w:numId w:val="13"/>
        </w:numPr>
        <w:spacing w:before="240" w:after="240"/>
        <w:contextualSpacing w:val="0"/>
        <w:rPr>
          <w:rFonts w:cs="Arial"/>
        </w:rPr>
      </w:pPr>
      <w:r w:rsidRPr="00EC2271">
        <w:rPr>
          <w:rFonts w:cs="Arial"/>
        </w:rPr>
        <w:t>What percent of students enrolled in California’s M</w:t>
      </w:r>
      <w:r w:rsidR="000A4EA1" w:rsidRPr="00EC2271">
        <w:rPr>
          <w:rFonts w:cs="Arial"/>
        </w:rPr>
        <w:t>EP</w:t>
      </w:r>
      <w:r w:rsidRPr="00EC2271">
        <w:rPr>
          <w:rFonts w:cs="Arial"/>
        </w:rPr>
        <w:t xml:space="preserve"> have at least one parent who has also participated in </w:t>
      </w:r>
      <w:r w:rsidR="000A4EA1" w:rsidRPr="00EC2271">
        <w:rPr>
          <w:rFonts w:cs="Arial"/>
        </w:rPr>
        <w:t>school readiness</w:t>
      </w:r>
      <w:r w:rsidRPr="00EC2271">
        <w:rPr>
          <w:rFonts w:cs="Arial"/>
        </w:rPr>
        <w:t xml:space="preserve"> parent training services or activities?</w:t>
      </w:r>
    </w:p>
    <w:p w14:paraId="7843F633" w14:textId="7A1BD324" w:rsidR="000B4577" w:rsidRPr="00EC2271" w:rsidRDefault="000B4577" w:rsidP="003B117F">
      <w:pPr>
        <w:pStyle w:val="ListParagraph"/>
        <w:numPr>
          <w:ilvl w:val="0"/>
          <w:numId w:val="13"/>
        </w:numPr>
        <w:spacing w:before="240" w:after="240"/>
        <w:contextualSpacing w:val="0"/>
        <w:rPr>
          <w:rFonts w:cs="Arial"/>
        </w:rPr>
      </w:pPr>
      <w:r w:rsidRPr="00EC2271">
        <w:rPr>
          <w:rFonts w:cs="Arial"/>
        </w:rPr>
        <w:t xml:space="preserve">How many parents have participated in the </w:t>
      </w:r>
      <w:r w:rsidR="00F44D4C" w:rsidRPr="00EC2271">
        <w:rPr>
          <w:rFonts w:cs="Arial"/>
        </w:rPr>
        <w:t>SPAC</w:t>
      </w:r>
      <w:r w:rsidRPr="00EC2271">
        <w:rPr>
          <w:rFonts w:cs="Arial"/>
        </w:rPr>
        <w:t xml:space="preserve"> Conference over the past </w:t>
      </w:r>
      <w:r w:rsidR="00F44D4C" w:rsidRPr="00EC2271">
        <w:rPr>
          <w:rFonts w:cs="Arial"/>
        </w:rPr>
        <w:t>five</w:t>
      </w:r>
      <w:r w:rsidRPr="00EC2271">
        <w:rPr>
          <w:rFonts w:cs="Arial"/>
        </w:rPr>
        <w:t xml:space="preserve"> years?</w:t>
      </w:r>
    </w:p>
    <w:p w14:paraId="7463200E" w14:textId="14F0A16F" w:rsidR="00261077" w:rsidRPr="00EC2271" w:rsidRDefault="00553EBA" w:rsidP="0055051B">
      <w:pPr>
        <w:contextualSpacing/>
        <w:rPr>
          <w:rFonts w:eastAsia="Times New Roman" w:cs="Arial"/>
        </w:rPr>
      </w:pPr>
      <w:r w:rsidRPr="00EC2271">
        <w:rPr>
          <w:rFonts w:eastAsia="Times New Roman" w:cs="Arial"/>
        </w:rPr>
        <w:t xml:space="preserve">In addition to providing preschool services to age-eligible </w:t>
      </w:r>
      <w:r w:rsidR="00B620A2" w:rsidRPr="00EC2271">
        <w:rPr>
          <w:rFonts w:eastAsia="Times New Roman" w:cs="Arial"/>
        </w:rPr>
        <w:t>migratory</w:t>
      </w:r>
      <w:r w:rsidRPr="00EC2271">
        <w:rPr>
          <w:rFonts w:eastAsia="Times New Roman" w:cs="Arial"/>
        </w:rPr>
        <w:t xml:space="preserve"> </w:t>
      </w:r>
      <w:r w:rsidR="008921FA" w:rsidRPr="00EC2271">
        <w:rPr>
          <w:rFonts w:eastAsia="Times New Roman" w:cs="Arial"/>
        </w:rPr>
        <w:t>students</w:t>
      </w:r>
      <w:r w:rsidRPr="00EC2271">
        <w:rPr>
          <w:rFonts w:eastAsia="Times New Roman" w:cs="Arial"/>
        </w:rPr>
        <w:t xml:space="preserve">, </w:t>
      </w:r>
      <w:r w:rsidR="008F3761" w:rsidRPr="00EC2271">
        <w:rPr>
          <w:rFonts w:eastAsia="Times New Roman" w:cs="Arial"/>
        </w:rPr>
        <w:t>school readiness activities and services</w:t>
      </w:r>
      <w:r w:rsidRPr="00EC2271">
        <w:rPr>
          <w:rFonts w:eastAsia="Times New Roman" w:cs="Arial"/>
        </w:rPr>
        <w:t xml:space="preserve"> </w:t>
      </w:r>
      <w:r w:rsidR="008F3761" w:rsidRPr="00EC2271">
        <w:rPr>
          <w:rFonts w:eastAsia="Times New Roman" w:cs="Arial"/>
        </w:rPr>
        <w:t>assist</w:t>
      </w:r>
      <w:r w:rsidR="00261077" w:rsidRPr="00EC2271">
        <w:rPr>
          <w:rFonts w:eastAsia="Times New Roman" w:cs="Arial"/>
        </w:rPr>
        <w:t xml:space="preserve"> migratory parents with increasing their </w:t>
      </w:r>
      <w:r w:rsidR="005B29C2" w:rsidRPr="00EC2271">
        <w:rPr>
          <w:rFonts w:eastAsia="Times New Roman" w:cs="Arial"/>
        </w:rPr>
        <w:t>ability to support their child’s academic success</w:t>
      </w:r>
      <w:r w:rsidR="00261077" w:rsidRPr="00EC2271">
        <w:rPr>
          <w:rFonts w:eastAsia="Times New Roman" w:cs="Arial"/>
        </w:rPr>
        <w:t xml:space="preserve">. The </w:t>
      </w:r>
      <w:r w:rsidR="00433983" w:rsidRPr="00EC2271">
        <w:rPr>
          <w:rFonts w:eastAsia="Times New Roman" w:cs="Arial"/>
        </w:rPr>
        <w:t>CDE</w:t>
      </w:r>
      <w:r w:rsidR="00261077" w:rsidRPr="00EC2271">
        <w:rPr>
          <w:rFonts w:eastAsia="Times New Roman" w:cs="Arial"/>
        </w:rPr>
        <w:t xml:space="preserve"> </w:t>
      </w:r>
      <w:r w:rsidRPr="00EC2271">
        <w:rPr>
          <w:rFonts w:eastAsia="Times New Roman" w:cs="Arial"/>
        </w:rPr>
        <w:t>examined</w:t>
      </w:r>
      <w:r w:rsidR="00261077" w:rsidRPr="00EC2271">
        <w:rPr>
          <w:rFonts w:eastAsia="Times New Roman" w:cs="Arial"/>
        </w:rPr>
        <w:t xml:space="preserve"> </w:t>
      </w:r>
      <w:r w:rsidR="008F3761" w:rsidRPr="00EC2271">
        <w:rPr>
          <w:rFonts w:eastAsia="Times New Roman" w:cs="Arial"/>
        </w:rPr>
        <w:t>migratory</w:t>
      </w:r>
      <w:r w:rsidR="00261077" w:rsidRPr="00EC2271">
        <w:rPr>
          <w:rFonts w:eastAsia="Times New Roman" w:cs="Arial"/>
        </w:rPr>
        <w:t xml:space="preserve"> </w:t>
      </w:r>
      <w:r w:rsidR="008921FA" w:rsidRPr="00EC2271">
        <w:rPr>
          <w:rFonts w:eastAsia="Times New Roman" w:cs="Arial"/>
        </w:rPr>
        <w:t xml:space="preserve">students’ </w:t>
      </w:r>
      <w:r w:rsidR="00B34C06" w:rsidRPr="00EC2271">
        <w:rPr>
          <w:rFonts w:eastAsia="Times New Roman" w:cs="Arial"/>
        </w:rPr>
        <w:t>parent involvement</w:t>
      </w:r>
      <w:r w:rsidR="00261077" w:rsidRPr="00EC2271">
        <w:rPr>
          <w:rFonts w:eastAsia="Times New Roman" w:cs="Arial"/>
        </w:rPr>
        <w:t xml:space="preserve"> levels</w:t>
      </w:r>
      <w:r w:rsidR="008F3761" w:rsidRPr="00EC2271">
        <w:rPr>
          <w:rFonts w:eastAsia="Times New Roman" w:cs="Arial"/>
        </w:rPr>
        <w:t xml:space="preserve"> in school readiness services</w:t>
      </w:r>
      <w:r w:rsidR="00261077" w:rsidRPr="00EC2271">
        <w:rPr>
          <w:rFonts w:eastAsia="Times New Roman" w:cs="Arial"/>
        </w:rPr>
        <w:t xml:space="preserve"> as an i</w:t>
      </w:r>
      <w:r w:rsidR="008F3761" w:rsidRPr="00EC2271">
        <w:rPr>
          <w:rFonts w:eastAsia="Times New Roman" w:cs="Arial"/>
        </w:rPr>
        <w:t>ndicator for trends in overall m</w:t>
      </w:r>
      <w:r w:rsidR="00261077" w:rsidRPr="00EC2271">
        <w:rPr>
          <w:rFonts w:eastAsia="Times New Roman" w:cs="Arial"/>
        </w:rPr>
        <w:t>igrant parent participation</w:t>
      </w:r>
      <w:r w:rsidR="0077799B" w:rsidRPr="00EC2271">
        <w:rPr>
          <w:rFonts w:eastAsia="Times New Roman" w:cs="Arial"/>
        </w:rPr>
        <w:t xml:space="preserve">. </w:t>
      </w:r>
    </w:p>
    <w:p w14:paraId="23862BF8" w14:textId="7F1F84DD" w:rsidR="005074FC" w:rsidRPr="00763EC7" w:rsidRDefault="00553EBA" w:rsidP="00EC2271">
      <w:pPr>
        <w:pStyle w:val="Heading4"/>
      </w:pPr>
      <w:bookmarkStart w:id="117" w:name="_Toc502908481"/>
      <w:r w:rsidRPr="00763EC7">
        <w:t>M</w:t>
      </w:r>
      <w:r w:rsidR="00F44D4C" w:rsidRPr="00763EC7">
        <w:t xml:space="preserve">igrant </w:t>
      </w:r>
      <w:r w:rsidRPr="00763EC7">
        <w:t>E</w:t>
      </w:r>
      <w:r w:rsidR="00F44D4C" w:rsidRPr="00763EC7">
        <w:t xml:space="preserve">ducation </w:t>
      </w:r>
      <w:r w:rsidRPr="00763EC7">
        <w:t>S</w:t>
      </w:r>
      <w:r w:rsidR="00F44D4C" w:rsidRPr="00763EC7">
        <w:t xml:space="preserve">chool </w:t>
      </w:r>
      <w:r w:rsidRPr="00763EC7">
        <w:t>R</w:t>
      </w:r>
      <w:r w:rsidR="00F44D4C" w:rsidRPr="00763EC7">
        <w:t xml:space="preserve">eadiness </w:t>
      </w:r>
      <w:r w:rsidRPr="00763EC7">
        <w:t>Students’ Parent Participation</w:t>
      </w:r>
      <w:bookmarkEnd w:id="117"/>
    </w:p>
    <w:p w14:paraId="4716BE01" w14:textId="4B7E5B82" w:rsidR="00EA2142" w:rsidRPr="00EC2271" w:rsidRDefault="008F3761" w:rsidP="00EC2271">
      <w:pPr>
        <w:spacing w:after="240"/>
        <w:rPr>
          <w:rFonts w:cs="Arial"/>
        </w:rPr>
      </w:pPr>
      <w:r w:rsidRPr="00EC2271">
        <w:rPr>
          <w:rFonts w:cs="Arial"/>
        </w:rPr>
        <w:t>S</w:t>
      </w:r>
      <w:r w:rsidR="00111364" w:rsidRPr="00EC2271">
        <w:rPr>
          <w:rFonts w:cs="Arial"/>
        </w:rPr>
        <w:t>tudent’s</w:t>
      </w:r>
      <w:r w:rsidR="005074FC" w:rsidRPr="00EC2271">
        <w:rPr>
          <w:rFonts w:cs="Arial"/>
        </w:rPr>
        <w:t xml:space="preserve"> parent participation in related </w:t>
      </w:r>
      <w:r w:rsidRPr="00EC2271">
        <w:rPr>
          <w:rFonts w:cs="Arial"/>
        </w:rPr>
        <w:t xml:space="preserve">school readiness </w:t>
      </w:r>
      <w:r w:rsidR="005074FC" w:rsidRPr="00EC2271">
        <w:rPr>
          <w:rFonts w:cs="Arial"/>
        </w:rPr>
        <w:t>programming has declined since 2012</w:t>
      </w:r>
      <w:r w:rsidR="00E04854" w:rsidRPr="00EC2271">
        <w:rPr>
          <w:rFonts w:cs="Arial"/>
        </w:rPr>
        <w:t>–</w:t>
      </w:r>
      <w:r w:rsidR="005074FC" w:rsidRPr="00EC2271">
        <w:rPr>
          <w:rFonts w:cs="Arial"/>
        </w:rPr>
        <w:t xml:space="preserve">13, when 94 percent of </w:t>
      </w:r>
      <w:r w:rsidRPr="00EC2271">
        <w:rPr>
          <w:rFonts w:cs="Arial"/>
        </w:rPr>
        <w:t>migratory pre-k aged</w:t>
      </w:r>
      <w:r w:rsidR="005074FC" w:rsidRPr="00EC2271">
        <w:rPr>
          <w:rFonts w:cs="Arial"/>
        </w:rPr>
        <w:t xml:space="preserve"> </w:t>
      </w:r>
      <w:r w:rsidR="00111364" w:rsidRPr="00EC2271">
        <w:rPr>
          <w:rFonts w:cs="Arial"/>
        </w:rPr>
        <w:t>students</w:t>
      </w:r>
      <w:r w:rsidR="005074FC" w:rsidRPr="00EC2271">
        <w:rPr>
          <w:rFonts w:cs="Arial"/>
        </w:rPr>
        <w:t xml:space="preserve"> had at least one parent participating in program activities and services and only 6 percent had no participating parents</w:t>
      </w:r>
      <w:r w:rsidR="0077799B" w:rsidRPr="00EC2271">
        <w:rPr>
          <w:rFonts w:cs="Arial"/>
        </w:rPr>
        <w:t xml:space="preserve">. </w:t>
      </w:r>
      <w:r w:rsidR="005074FC" w:rsidRPr="00EC2271">
        <w:rPr>
          <w:rFonts w:cs="Arial"/>
        </w:rPr>
        <w:t xml:space="preserve">Since that time, the percentage of </w:t>
      </w:r>
      <w:r w:rsidR="00111364" w:rsidRPr="00EC2271">
        <w:rPr>
          <w:rFonts w:cs="Arial"/>
        </w:rPr>
        <w:t>students</w:t>
      </w:r>
      <w:r w:rsidR="005074FC" w:rsidRPr="00EC2271">
        <w:rPr>
          <w:rFonts w:cs="Arial"/>
        </w:rPr>
        <w:t xml:space="preserve"> with at least one participating parent has declined to 78 percent, and the percentage with no participating parents has increased to nearly 22 percent.</w:t>
      </w:r>
      <w:r w:rsidR="00DD4561" w:rsidRPr="00EC2271">
        <w:rPr>
          <w:rFonts w:cs="Arial"/>
        </w:rPr>
        <w:t xml:space="preserve"> </w:t>
      </w:r>
      <w:r w:rsidR="00163E56" w:rsidRPr="00EC2271">
        <w:rPr>
          <w:rFonts w:cs="Arial"/>
        </w:rPr>
        <w:t>Figure 2</w:t>
      </w:r>
      <w:r w:rsidR="00E10F12" w:rsidRPr="00EC2271">
        <w:rPr>
          <w:rFonts w:cs="Arial"/>
        </w:rPr>
        <w:t>7</w:t>
      </w:r>
      <w:r w:rsidR="005074FC" w:rsidRPr="00EC2271">
        <w:rPr>
          <w:rFonts w:cs="Arial"/>
        </w:rPr>
        <w:t xml:space="preserve"> shows the distribution of </w:t>
      </w:r>
      <w:r w:rsidRPr="00EC2271">
        <w:rPr>
          <w:rFonts w:cs="Arial"/>
        </w:rPr>
        <w:t xml:space="preserve">migratory </w:t>
      </w:r>
      <w:r w:rsidR="00111364" w:rsidRPr="00EC2271">
        <w:rPr>
          <w:rFonts w:cs="Arial"/>
        </w:rPr>
        <w:t>students</w:t>
      </w:r>
      <w:r w:rsidR="005074FC" w:rsidRPr="00EC2271">
        <w:rPr>
          <w:rFonts w:cs="Arial"/>
        </w:rPr>
        <w:t xml:space="preserve"> by the numb</w:t>
      </w:r>
      <w:r w:rsidRPr="00EC2271">
        <w:rPr>
          <w:rFonts w:cs="Arial"/>
        </w:rPr>
        <w:t>er of parents participating in school readiness</w:t>
      </w:r>
      <w:r w:rsidR="005074FC" w:rsidRPr="00EC2271">
        <w:rPr>
          <w:rFonts w:cs="Arial"/>
        </w:rPr>
        <w:t xml:space="preserve"> activities and services.</w:t>
      </w:r>
    </w:p>
    <w:p w14:paraId="24E017FE" w14:textId="77777777" w:rsidR="008B4FDF" w:rsidRPr="00763EC7" w:rsidRDefault="008B4FDF">
      <w:pPr>
        <w:rPr>
          <w:rFonts w:eastAsia="Times New Roman" w:cs="Arial"/>
          <w:b/>
          <w:spacing w:val="-2"/>
          <w:sz w:val="22"/>
          <w:szCs w:val="22"/>
          <w:lang w:eastAsia="en-US"/>
        </w:rPr>
      </w:pPr>
      <w:bookmarkStart w:id="118" w:name="_Toc469659070"/>
      <w:r w:rsidRPr="00763EC7">
        <w:rPr>
          <w:rFonts w:cs="Arial"/>
          <w:sz w:val="22"/>
          <w:szCs w:val="22"/>
        </w:rPr>
        <w:br w:type="page"/>
      </w:r>
    </w:p>
    <w:p w14:paraId="458E3842" w14:textId="6BCAF395" w:rsidR="005074FC" w:rsidRPr="00763EC7" w:rsidRDefault="00834C11" w:rsidP="00147E0A">
      <w:pPr>
        <w:pStyle w:val="Heading5"/>
      </w:pPr>
      <w:bookmarkStart w:id="119" w:name="_Toc494884296"/>
      <w:r w:rsidRPr="00763EC7">
        <w:lastRenderedPageBreak/>
        <w:t xml:space="preserve">Figure </w:t>
      </w:r>
      <w:r w:rsidR="00E10F12" w:rsidRPr="00763EC7">
        <w:t>27</w:t>
      </w:r>
      <w:r w:rsidRPr="00763EC7">
        <w:t xml:space="preserve">. </w:t>
      </w:r>
      <w:bookmarkEnd w:id="118"/>
      <w:bookmarkEnd w:id="119"/>
      <w:r w:rsidR="00BD506B" w:rsidRPr="00763EC7">
        <w:t>Number of Migrant School Readiness Participants in California and Percent Change over Time, 2010–11 to 2014–15</w:t>
      </w:r>
    </w:p>
    <w:p w14:paraId="26ECDD6E" w14:textId="0C1B1425" w:rsidR="005074FC" w:rsidRPr="00763EC7" w:rsidRDefault="007C45C3" w:rsidP="00B771C6">
      <w:pPr>
        <w:rPr>
          <w:rFonts w:cs="Arial"/>
          <w:sz w:val="22"/>
          <w:szCs w:val="22"/>
        </w:rPr>
      </w:pPr>
      <w:r>
        <w:rPr>
          <w:rFonts w:cs="Arial"/>
          <w:noProof/>
          <w:sz w:val="22"/>
          <w:szCs w:val="22"/>
          <w:lang w:eastAsia="en-US"/>
        </w:rPr>
        <w:drawing>
          <wp:inline distT="0" distB="0" distL="0" distR="0" wp14:anchorId="1CED21F3" wp14:editId="6549297E">
            <wp:extent cx="5541645" cy="5133340"/>
            <wp:effectExtent l="0" t="0" r="1905" b="0"/>
            <wp:docPr id="62" name="Picture 62" descr="Following this image is text describing the data provided in 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1645" cy="5133340"/>
                    </a:xfrm>
                    <a:prstGeom prst="rect">
                      <a:avLst/>
                    </a:prstGeom>
                    <a:noFill/>
                  </pic:spPr>
                </pic:pic>
              </a:graphicData>
            </a:graphic>
          </wp:inline>
        </w:drawing>
      </w:r>
    </w:p>
    <w:p w14:paraId="0F5D1C74" w14:textId="4424093E" w:rsidR="00921D0E" w:rsidRPr="00763EC7" w:rsidRDefault="00921D0E" w:rsidP="00921D0E">
      <w:r w:rsidRPr="00763EC7">
        <w:t>Number of Migrant School Readiness Participants in California and Percent Change over Time, 2010–11 to 2014–15</w:t>
      </w:r>
      <w:r>
        <w:t>. For 2010-11, 15.1% students with 2 or more parents participating, 78.7% students with 1 parent participating, 6.2% students with no parents participating. For 2011-12, 15.0% students with 2 or more parents participating, 78.0% students with 1 parent participating, 7.0% students with no parents participating. For 2012-13, 16.0% students with 2 or more parents participating, 77.8% students with 1 parent participating, 6.3% students with no parents participating. For 2013-14, 14.6% students with 2 or more parents participating, 73.9% students with 1 parent participating, 11.5% students with no parents participating. For 2014-15, 14.0% students with 2 or more parents participating, 64.4% students with 1 parent participating, 21.6% students with no parents participating.</w:t>
      </w:r>
    </w:p>
    <w:p w14:paraId="1F670FED" w14:textId="64513B23" w:rsidR="006F536E" w:rsidRPr="00EC2271" w:rsidRDefault="006F536E" w:rsidP="002430F2">
      <w:pPr>
        <w:pStyle w:val="DataSource"/>
        <w:spacing w:line="240" w:lineRule="auto"/>
        <w:contextualSpacing/>
        <w:rPr>
          <w:rFonts w:ascii="Arial" w:hAnsi="Arial" w:cs="Arial"/>
          <w:color w:val="auto"/>
          <w:sz w:val="24"/>
        </w:rPr>
      </w:pPr>
      <w:r w:rsidRPr="00EC2271">
        <w:rPr>
          <w:rFonts w:ascii="Arial" w:hAnsi="Arial" w:cs="Arial"/>
          <w:color w:val="auto"/>
          <w:sz w:val="24"/>
        </w:rPr>
        <w:t>Source: TROMIK Data Reports, 2010</w:t>
      </w:r>
      <w:r w:rsidR="00E63755" w:rsidRPr="00EC2271">
        <w:rPr>
          <w:rFonts w:ascii="Arial" w:hAnsi="Arial" w:cs="Arial"/>
          <w:sz w:val="24"/>
        </w:rPr>
        <w:t>–</w:t>
      </w:r>
      <w:r w:rsidRPr="00EC2271">
        <w:rPr>
          <w:rFonts w:ascii="Arial" w:hAnsi="Arial" w:cs="Arial"/>
          <w:color w:val="auto"/>
          <w:sz w:val="24"/>
        </w:rPr>
        <w:t>11 to 2014</w:t>
      </w:r>
      <w:r w:rsidR="00E63755" w:rsidRPr="00EC2271">
        <w:rPr>
          <w:rFonts w:ascii="Arial" w:hAnsi="Arial" w:cs="Arial"/>
          <w:sz w:val="24"/>
        </w:rPr>
        <w:t>–</w:t>
      </w:r>
      <w:r w:rsidRPr="00EC2271">
        <w:rPr>
          <w:rFonts w:ascii="Arial" w:hAnsi="Arial" w:cs="Arial"/>
          <w:color w:val="auto"/>
          <w:sz w:val="24"/>
        </w:rPr>
        <w:t>15</w:t>
      </w:r>
      <w:r w:rsidR="001A00D2" w:rsidRPr="00EC2271">
        <w:rPr>
          <w:rFonts w:ascii="Arial" w:hAnsi="Arial" w:cs="Arial"/>
          <w:color w:val="auto"/>
          <w:sz w:val="24"/>
        </w:rPr>
        <w:t>.</w:t>
      </w:r>
    </w:p>
    <w:p w14:paraId="6BA30BBA" w14:textId="6905BCFA" w:rsidR="00440352" w:rsidRPr="00763EC7" w:rsidRDefault="00440352" w:rsidP="00EC2271">
      <w:pPr>
        <w:pStyle w:val="Heading4"/>
      </w:pPr>
      <w:bookmarkStart w:id="120" w:name="_Toc502908482"/>
      <w:bookmarkStart w:id="121" w:name="_Toc469510921"/>
      <w:r w:rsidRPr="00763EC7">
        <w:lastRenderedPageBreak/>
        <w:t>State Parent Advisory Council Participation</w:t>
      </w:r>
      <w:bookmarkEnd w:id="120"/>
    </w:p>
    <w:p w14:paraId="753A2E99" w14:textId="7D634464" w:rsidR="00440352" w:rsidRPr="00EC2271" w:rsidRDefault="00440352" w:rsidP="00E63755">
      <w:pPr>
        <w:contextualSpacing/>
        <w:rPr>
          <w:rFonts w:cs="Arial"/>
          <w:b/>
        </w:rPr>
      </w:pPr>
      <w:r w:rsidRPr="00EC2271">
        <w:rPr>
          <w:rFonts w:cs="Arial"/>
        </w:rPr>
        <w:t>Another opportunity for parent involvement includes participating on the local Parent Advisory Councils a</w:t>
      </w:r>
      <w:r w:rsidR="00B34C06" w:rsidRPr="00EC2271">
        <w:rPr>
          <w:rFonts w:cs="Arial"/>
        </w:rPr>
        <w:t>nd representing the subgrantees</w:t>
      </w:r>
      <w:r w:rsidRPr="00EC2271">
        <w:rPr>
          <w:rFonts w:cs="Arial"/>
        </w:rPr>
        <w:t xml:space="preserve"> program areas on the </w:t>
      </w:r>
      <w:r w:rsidR="00F44D4C" w:rsidRPr="00EC2271">
        <w:rPr>
          <w:rFonts w:cs="Arial"/>
        </w:rPr>
        <w:t>SPAC</w:t>
      </w:r>
      <w:r w:rsidRPr="00EC2271">
        <w:rPr>
          <w:rFonts w:cs="Arial"/>
        </w:rPr>
        <w:t xml:space="preserve">. </w:t>
      </w:r>
      <w:r w:rsidRPr="00EC2271">
        <w:rPr>
          <w:rFonts w:cs="Arial"/>
          <w:color w:val="000000"/>
          <w:lang w:val="en"/>
        </w:rPr>
        <w:t xml:space="preserve">The </w:t>
      </w:r>
      <w:r w:rsidR="00F44D4C" w:rsidRPr="00EC2271">
        <w:rPr>
          <w:rFonts w:cs="Arial"/>
          <w:color w:val="000000"/>
          <w:lang w:val="en"/>
        </w:rPr>
        <w:t>SPAC</w:t>
      </w:r>
      <w:r w:rsidRPr="00EC2271">
        <w:rPr>
          <w:rFonts w:cs="Arial"/>
          <w:color w:val="000000"/>
          <w:lang w:val="en"/>
        </w:rPr>
        <w:t xml:space="preserve"> advises the State Superintendent of Public Instruction in the planning, operation, and evaluation of the state </w:t>
      </w:r>
      <w:r w:rsidR="00F44D4C" w:rsidRPr="00EC2271">
        <w:rPr>
          <w:rFonts w:cs="Arial"/>
          <w:color w:val="000000"/>
          <w:lang w:val="en"/>
        </w:rPr>
        <w:t>MEP</w:t>
      </w:r>
      <w:r w:rsidRPr="00EC2271">
        <w:rPr>
          <w:rFonts w:cs="Arial"/>
          <w:color w:val="000000"/>
          <w:lang w:val="en"/>
        </w:rPr>
        <w:t xml:space="preserve">. The SPAC includes one parent member from each migrant region and may include up to three community members. </w:t>
      </w:r>
      <w:r w:rsidR="00B34C06" w:rsidRPr="00EC2271">
        <w:rPr>
          <w:rFonts w:cs="Arial"/>
          <w:color w:val="000000"/>
          <w:lang w:val="en"/>
        </w:rPr>
        <w:t xml:space="preserve">The CDE has held an annual </w:t>
      </w:r>
      <w:r w:rsidRPr="00EC2271">
        <w:rPr>
          <w:rFonts w:cs="Arial"/>
        </w:rPr>
        <w:t xml:space="preserve">SPAC conference where parents come together to foster parent engagement. </w:t>
      </w:r>
      <w:r w:rsidR="00B34C06" w:rsidRPr="00EC2271">
        <w:rPr>
          <w:rFonts w:cs="Arial"/>
        </w:rPr>
        <w:t xml:space="preserve">Future SPAC conferences will take place every other year, while local opportunities to participate will increase. </w:t>
      </w:r>
      <w:r w:rsidR="00385A7E" w:rsidRPr="00EC2271">
        <w:rPr>
          <w:rFonts w:cs="Arial"/>
        </w:rPr>
        <w:t>Table 10 identifies the number of parent participants at the annual SPAC conference.</w:t>
      </w:r>
    </w:p>
    <w:p w14:paraId="4C109360" w14:textId="63A27163" w:rsidR="00964FD5" w:rsidRPr="00763EC7" w:rsidRDefault="0059097E" w:rsidP="00147E0A">
      <w:pPr>
        <w:pStyle w:val="Heading5"/>
      </w:pPr>
      <w:bookmarkStart w:id="122" w:name="_Toc496793238"/>
      <w:r w:rsidRPr="00763EC7">
        <w:t xml:space="preserve">Table </w:t>
      </w:r>
      <w:fldSimple w:instr=" SEQ Table \* ARABIC ">
        <w:r w:rsidR="005A24FE" w:rsidRPr="00763EC7">
          <w:rPr>
            <w:noProof/>
          </w:rPr>
          <w:t>10</w:t>
        </w:r>
      </w:fldSimple>
      <w:r w:rsidRPr="00763EC7">
        <w:t xml:space="preserve">. </w:t>
      </w:r>
      <w:r w:rsidR="00964FD5" w:rsidRPr="00763EC7">
        <w:t>Number of Migratory Parents who Participate</w:t>
      </w:r>
      <w:r w:rsidR="000279B4" w:rsidRPr="00763EC7">
        <w:t>d</w:t>
      </w:r>
      <w:r w:rsidR="00964FD5" w:rsidRPr="00763EC7">
        <w:t xml:space="preserve"> in the SPAC Conference by Program Year, 2011</w:t>
      </w:r>
      <w:r w:rsidR="000279B4" w:rsidRPr="00763EC7">
        <w:t>–</w:t>
      </w:r>
      <w:r w:rsidR="00964FD5" w:rsidRPr="00763EC7">
        <w:softHyphen/>
        <w:t>12 to 2015</w:t>
      </w:r>
      <w:r w:rsidR="000279B4" w:rsidRPr="00763EC7">
        <w:t>–</w:t>
      </w:r>
      <w:r w:rsidR="00964FD5" w:rsidRPr="00763EC7">
        <w:softHyphen/>
        <w:t>16</w:t>
      </w:r>
      <w:bookmarkEnd w:id="122"/>
    </w:p>
    <w:tbl>
      <w:tblPr>
        <w:tblStyle w:val="GridTable4"/>
        <w:tblW w:w="7285" w:type="dxa"/>
        <w:tblLook w:val="04A0" w:firstRow="1" w:lastRow="0" w:firstColumn="1" w:lastColumn="0" w:noHBand="0" w:noVBand="1"/>
        <w:tblDescription w:val="Table 10 identifies the number of parent participants at the annual SPAC conference."/>
      </w:tblPr>
      <w:tblGrid>
        <w:gridCol w:w="1457"/>
        <w:gridCol w:w="1457"/>
        <w:gridCol w:w="1457"/>
        <w:gridCol w:w="1457"/>
        <w:gridCol w:w="1457"/>
      </w:tblGrid>
      <w:tr w:rsidR="00B21D2D" w:rsidRPr="00EC2271" w14:paraId="058ECA09" w14:textId="77777777" w:rsidTr="00341194">
        <w:trPr>
          <w:cnfStyle w:val="100000000000" w:firstRow="1" w:lastRow="0" w:firstColumn="0" w:lastColumn="0" w:oddVBand="0" w:evenVBand="0" w:oddHBand="0" w:evenHBand="0" w:firstRowFirstColumn="0" w:firstRowLastColumn="0" w:lastRowFirstColumn="0" w:lastRowLastColumn="0"/>
          <w:cantSplit/>
          <w:trHeight w:val="278"/>
          <w:tblHeader/>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EE05BA" w14:textId="3B4F2574" w:rsidR="00B21D2D" w:rsidRPr="00EC2271" w:rsidRDefault="00B21D2D" w:rsidP="00892D9E">
            <w:pPr>
              <w:jc w:val="center"/>
              <w:rPr>
                <w:rFonts w:eastAsia="Times New Roman" w:cs="Arial"/>
                <w:b w:val="0"/>
              </w:rPr>
            </w:pPr>
            <w:r w:rsidRPr="00EC2271">
              <w:rPr>
                <w:rFonts w:eastAsia="Times New Roman" w:cs="Arial"/>
              </w:rPr>
              <w:t>2011</w:t>
            </w:r>
            <w:r w:rsidRPr="00EC2271">
              <w:rPr>
                <w:rFonts w:cs="Arial"/>
              </w:rPr>
              <w:t>–</w:t>
            </w:r>
            <w:r w:rsidRPr="00EC2271">
              <w:rPr>
                <w:rFonts w:eastAsia="Times New Roman" w:cs="Arial"/>
              </w:rPr>
              <w:t>12</w:t>
            </w:r>
            <w:r>
              <w:rPr>
                <w:rFonts w:eastAsia="Times New Roman" w:cs="Arial"/>
              </w:rPr>
              <w:t xml:space="preserve"> </w:t>
            </w:r>
            <w:r w:rsidRPr="00EC2271">
              <w:rPr>
                <w:rFonts w:eastAsia="Times New Roman" w:cs="Arial"/>
              </w:rPr>
              <w:t>Participant Numbers</w:t>
            </w:r>
          </w:p>
        </w:tc>
        <w:tc>
          <w:tcPr>
            <w:tcW w:w="1457" w:type="dxa"/>
            <w:noWrap/>
            <w:vAlign w:val="center"/>
            <w:hideMark/>
          </w:tcPr>
          <w:p w14:paraId="025EA96F" w14:textId="37405D7C" w:rsidR="00B21D2D" w:rsidRPr="00EC2271" w:rsidRDefault="00B21D2D" w:rsidP="00892D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rPr>
            </w:pPr>
            <w:r w:rsidRPr="00EC2271">
              <w:rPr>
                <w:rFonts w:eastAsia="Times New Roman" w:cs="Arial"/>
              </w:rPr>
              <w:t>2012</w:t>
            </w:r>
            <w:r w:rsidRPr="00EC2271">
              <w:rPr>
                <w:rFonts w:cs="Arial"/>
              </w:rPr>
              <w:t>–</w:t>
            </w:r>
            <w:r w:rsidRPr="00EC2271">
              <w:rPr>
                <w:rFonts w:eastAsia="Times New Roman" w:cs="Arial"/>
              </w:rPr>
              <w:t>13 Participant Numbers</w:t>
            </w:r>
          </w:p>
        </w:tc>
        <w:tc>
          <w:tcPr>
            <w:tcW w:w="1457" w:type="dxa"/>
            <w:noWrap/>
            <w:vAlign w:val="center"/>
            <w:hideMark/>
          </w:tcPr>
          <w:p w14:paraId="0496BA5B" w14:textId="57857E05" w:rsidR="00B21D2D" w:rsidRPr="00EC2271" w:rsidRDefault="00B21D2D" w:rsidP="00892D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rPr>
            </w:pPr>
            <w:r w:rsidRPr="00EC2271">
              <w:rPr>
                <w:rFonts w:eastAsia="Times New Roman" w:cs="Arial"/>
              </w:rPr>
              <w:t>2013</w:t>
            </w:r>
            <w:r w:rsidRPr="00EC2271">
              <w:rPr>
                <w:rFonts w:cs="Arial"/>
              </w:rPr>
              <w:t>–</w:t>
            </w:r>
            <w:r w:rsidRPr="00EC2271">
              <w:rPr>
                <w:rFonts w:eastAsia="Times New Roman" w:cs="Arial"/>
              </w:rPr>
              <w:t>14 Participant Numbers</w:t>
            </w:r>
          </w:p>
        </w:tc>
        <w:tc>
          <w:tcPr>
            <w:tcW w:w="1457" w:type="dxa"/>
            <w:noWrap/>
            <w:vAlign w:val="center"/>
            <w:hideMark/>
          </w:tcPr>
          <w:p w14:paraId="2577DCED" w14:textId="665CB0F3" w:rsidR="00B21D2D" w:rsidRPr="00EC2271" w:rsidRDefault="00B21D2D" w:rsidP="00892D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rPr>
            </w:pPr>
            <w:r w:rsidRPr="00EC2271">
              <w:rPr>
                <w:rFonts w:eastAsia="Times New Roman" w:cs="Arial"/>
              </w:rPr>
              <w:t>2014</w:t>
            </w:r>
            <w:r w:rsidRPr="00EC2271">
              <w:rPr>
                <w:rFonts w:cs="Arial"/>
              </w:rPr>
              <w:t>–</w:t>
            </w:r>
            <w:r w:rsidRPr="00EC2271">
              <w:rPr>
                <w:rFonts w:eastAsia="Times New Roman" w:cs="Arial"/>
              </w:rPr>
              <w:t>15 Participant Numbers</w:t>
            </w:r>
          </w:p>
        </w:tc>
        <w:tc>
          <w:tcPr>
            <w:tcW w:w="1457" w:type="dxa"/>
            <w:noWrap/>
            <w:vAlign w:val="center"/>
            <w:hideMark/>
          </w:tcPr>
          <w:p w14:paraId="02632C7C" w14:textId="0CFD4401" w:rsidR="00B21D2D" w:rsidRPr="00EC2271" w:rsidRDefault="00B21D2D" w:rsidP="00892D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rPr>
            </w:pPr>
            <w:r w:rsidRPr="00EC2271">
              <w:rPr>
                <w:rFonts w:eastAsia="Times New Roman" w:cs="Arial"/>
              </w:rPr>
              <w:t>2015</w:t>
            </w:r>
            <w:r w:rsidRPr="00EC2271">
              <w:rPr>
                <w:rFonts w:cs="Arial"/>
              </w:rPr>
              <w:t>–</w:t>
            </w:r>
            <w:r w:rsidRPr="00EC2271">
              <w:rPr>
                <w:rFonts w:eastAsia="Times New Roman" w:cs="Arial"/>
              </w:rPr>
              <w:t>16 Participant Numbers</w:t>
            </w:r>
          </w:p>
        </w:tc>
      </w:tr>
      <w:tr w:rsidR="00B21D2D" w:rsidRPr="00EC2271" w14:paraId="02EA4590" w14:textId="77777777" w:rsidTr="00341194">
        <w:trPr>
          <w:cnfStyle w:val="000000100000" w:firstRow="0" w:lastRow="0" w:firstColumn="0" w:lastColumn="0" w:oddVBand="0" w:evenVBand="0" w:oddHBand="1" w:evenHBand="0" w:firstRowFirstColumn="0" w:firstRowLastColumn="0" w:lastRowFirstColumn="0" w:lastRowLastColumn="0"/>
          <w:cantSplit/>
          <w:trHeight w:val="280"/>
        </w:trPr>
        <w:tc>
          <w:tcPr>
            <w:cnfStyle w:val="001000000000" w:firstRow="0" w:lastRow="0" w:firstColumn="1" w:lastColumn="0" w:oddVBand="0" w:evenVBand="0" w:oddHBand="0" w:evenHBand="0" w:firstRowFirstColumn="0" w:firstRowLastColumn="0" w:lastRowFirstColumn="0" w:lastRowLastColumn="0"/>
            <w:tcW w:w="1457" w:type="dxa"/>
            <w:noWrap/>
          </w:tcPr>
          <w:p w14:paraId="02408306" w14:textId="1E96958F" w:rsidR="00B21D2D" w:rsidRPr="00892D9E" w:rsidRDefault="00B21D2D" w:rsidP="00E25618">
            <w:pPr>
              <w:ind w:right="320"/>
              <w:jc w:val="right"/>
              <w:rPr>
                <w:rFonts w:eastAsia="Times New Roman" w:cs="Arial"/>
                <w:b w:val="0"/>
                <w:bCs w:val="0"/>
              </w:rPr>
            </w:pPr>
            <w:r w:rsidRPr="00892D9E">
              <w:rPr>
                <w:rFonts w:eastAsia="Times New Roman" w:cs="Arial"/>
                <w:b w:val="0"/>
                <w:bCs w:val="0"/>
              </w:rPr>
              <w:t>672</w:t>
            </w:r>
          </w:p>
        </w:tc>
        <w:tc>
          <w:tcPr>
            <w:tcW w:w="1457" w:type="dxa"/>
            <w:noWrap/>
          </w:tcPr>
          <w:p w14:paraId="7FEF40E9" w14:textId="11F453B3" w:rsidR="00B21D2D" w:rsidRPr="00EC2271" w:rsidRDefault="00B21D2D" w:rsidP="00E25618">
            <w:pPr>
              <w:ind w:right="320"/>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EC2271">
              <w:rPr>
                <w:rFonts w:eastAsia="Times New Roman" w:cs="Arial"/>
              </w:rPr>
              <w:t>654</w:t>
            </w:r>
          </w:p>
        </w:tc>
        <w:tc>
          <w:tcPr>
            <w:tcW w:w="1457" w:type="dxa"/>
            <w:noWrap/>
          </w:tcPr>
          <w:p w14:paraId="189A32A5" w14:textId="653BB375" w:rsidR="00B21D2D" w:rsidRPr="00EC2271" w:rsidRDefault="00B21D2D" w:rsidP="00E25618">
            <w:pPr>
              <w:ind w:right="320"/>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EC2271">
              <w:rPr>
                <w:rFonts w:eastAsia="Times New Roman" w:cs="Arial"/>
              </w:rPr>
              <w:t>620</w:t>
            </w:r>
          </w:p>
        </w:tc>
        <w:tc>
          <w:tcPr>
            <w:tcW w:w="1457" w:type="dxa"/>
            <w:noWrap/>
          </w:tcPr>
          <w:p w14:paraId="6E95A20E" w14:textId="3E608541" w:rsidR="00B21D2D" w:rsidRPr="00EC2271" w:rsidRDefault="00B21D2D" w:rsidP="00E25618">
            <w:pPr>
              <w:ind w:right="320"/>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EC2271">
              <w:rPr>
                <w:rFonts w:eastAsia="Times New Roman" w:cs="Arial"/>
              </w:rPr>
              <w:t>662</w:t>
            </w:r>
          </w:p>
        </w:tc>
        <w:tc>
          <w:tcPr>
            <w:tcW w:w="1457" w:type="dxa"/>
            <w:noWrap/>
          </w:tcPr>
          <w:p w14:paraId="7D76E32D" w14:textId="17E4E66F" w:rsidR="00B21D2D" w:rsidRPr="00EC2271" w:rsidRDefault="00B21D2D" w:rsidP="00E25618">
            <w:pPr>
              <w:ind w:right="320"/>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EC2271">
              <w:rPr>
                <w:rFonts w:eastAsia="Times New Roman" w:cs="Arial"/>
              </w:rPr>
              <w:t>675</w:t>
            </w:r>
          </w:p>
        </w:tc>
      </w:tr>
    </w:tbl>
    <w:p w14:paraId="35F1661F" w14:textId="0D232812" w:rsidR="007D4B9A" w:rsidRPr="00EC2271" w:rsidRDefault="007D4B9A" w:rsidP="007D4B9A">
      <w:pPr>
        <w:pStyle w:val="DataSource"/>
        <w:spacing w:line="240" w:lineRule="auto"/>
        <w:contextualSpacing/>
        <w:rPr>
          <w:rFonts w:ascii="Arial" w:hAnsi="Arial" w:cs="Arial"/>
          <w:color w:val="auto"/>
          <w:sz w:val="24"/>
        </w:rPr>
      </w:pPr>
      <w:r w:rsidRPr="00EC2271">
        <w:rPr>
          <w:rFonts w:ascii="Arial" w:hAnsi="Arial" w:cs="Arial"/>
          <w:color w:val="auto"/>
          <w:sz w:val="24"/>
        </w:rPr>
        <w:t xml:space="preserve">Source: </w:t>
      </w:r>
      <w:r w:rsidR="00CC1216" w:rsidRPr="00EC2271">
        <w:rPr>
          <w:rFonts w:ascii="Arial" w:hAnsi="Arial" w:cs="Arial"/>
          <w:color w:val="auto"/>
          <w:sz w:val="24"/>
        </w:rPr>
        <w:t>Migrant Education Office Attendance Reports</w:t>
      </w:r>
      <w:r w:rsidRPr="00EC2271">
        <w:rPr>
          <w:rFonts w:ascii="Arial" w:hAnsi="Arial" w:cs="Arial"/>
          <w:color w:val="auto"/>
          <w:sz w:val="24"/>
        </w:rPr>
        <w:t>, 201</w:t>
      </w:r>
      <w:r w:rsidR="0099626F" w:rsidRPr="00EC2271">
        <w:rPr>
          <w:rFonts w:ascii="Arial" w:hAnsi="Arial" w:cs="Arial"/>
          <w:color w:val="auto"/>
          <w:sz w:val="24"/>
        </w:rPr>
        <w:t>1</w:t>
      </w:r>
      <w:r w:rsidRPr="00EC2271">
        <w:rPr>
          <w:rFonts w:ascii="Arial" w:hAnsi="Arial" w:cs="Arial"/>
          <w:sz w:val="24"/>
        </w:rPr>
        <w:t>–</w:t>
      </w:r>
      <w:r w:rsidRPr="00EC2271">
        <w:rPr>
          <w:rFonts w:ascii="Arial" w:hAnsi="Arial" w:cs="Arial"/>
          <w:color w:val="auto"/>
          <w:sz w:val="24"/>
        </w:rPr>
        <w:t>1</w:t>
      </w:r>
      <w:r w:rsidR="0099626F" w:rsidRPr="00EC2271">
        <w:rPr>
          <w:rFonts w:ascii="Arial" w:hAnsi="Arial" w:cs="Arial"/>
          <w:color w:val="auto"/>
          <w:sz w:val="24"/>
        </w:rPr>
        <w:t>2</w:t>
      </w:r>
      <w:r w:rsidRPr="00EC2271">
        <w:rPr>
          <w:rFonts w:ascii="Arial" w:hAnsi="Arial" w:cs="Arial"/>
          <w:color w:val="auto"/>
          <w:sz w:val="24"/>
        </w:rPr>
        <w:t xml:space="preserve"> to 201</w:t>
      </w:r>
      <w:r w:rsidR="0099626F" w:rsidRPr="00EC2271">
        <w:rPr>
          <w:rFonts w:ascii="Arial" w:hAnsi="Arial" w:cs="Arial"/>
          <w:color w:val="auto"/>
          <w:sz w:val="24"/>
        </w:rPr>
        <w:t>5</w:t>
      </w:r>
      <w:r w:rsidRPr="00EC2271">
        <w:rPr>
          <w:rFonts w:ascii="Arial" w:hAnsi="Arial" w:cs="Arial"/>
          <w:sz w:val="24"/>
        </w:rPr>
        <w:t>–</w:t>
      </w:r>
      <w:r w:rsidR="0099626F" w:rsidRPr="00EC2271">
        <w:rPr>
          <w:rFonts w:ascii="Arial" w:hAnsi="Arial" w:cs="Arial"/>
          <w:color w:val="auto"/>
          <w:sz w:val="24"/>
        </w:rPr>
        <w:t>16</w:t>
      </w:r>
      <w:r w:rsidRPr="00EC2271">
        <w:rPr>
          <w:rFonts w:ascii="Arial" w:hAnsi="Arial" w:cs="Arial"/>
          <w:color w:val="auto"/>
          <w:sz w:val="24"/>
        </w:rPr>
        <w:t>.</w:t>
      </w:r>
    </w:p>
    <w:p w14:paraId="41A7158D" w14:textId="25ACEFE7" w:rsidR="00D922AE" w:rsidRPr="00763EC7" w:rsidRDefault="00672AE9" w:rsidP="00EC2271">
      <w:pPr>
        <w:pStyle w:val="Heading3"/>
      </w:pPr>
      <w:bookmarkStart w:id="123" w:name="_Toc502908483"/>
      <w:r w:rsidRPr="00763EC7">
        <w:t>Health Needs</w:t>
      </w:r>
      <w:bookmarkEnd w:id="121"/>
      <w:bookmarkEnd w:id="123"/>
    </w:p>
    <w:p w14:paraId="6843B107" w14:textId="7424F3ED" w:rsidR="00380D41" w:rsidRPr="00EC2271" w:rsidRDefault="00F11CC8" w:rsidP="00DA4127">
      <w:pPr>
        <w:spacing w:after="240"/>
        <w:rPr>
          <w:rFonts w:cs="Arial"/>
        </w:rPr>
      </w:pPr>
      <w:r w:rsidRPr="00EC2271">
        <w:rPr>
          <w:rFonts w:cs="Arial"/>
        </w:rPr>
        <w:t xml:space="preserve">The </w:t>
      </w:r>
      <w:r w:rsidR="00433983" w:rsidRPr="00EC2271">
        <w:rPr>
          <w:rFonts w:cs="Arial"/>
        </w:rPr>
        <w:t>CDE</w:t>
      </w:r>
      <w:r w:rsidRPr="00EC2271">
        <w:rPr>
          <w:rFonts w:cs="Arial"/>
        </w:rPr>
        <w:t xml:space="preserve"> explore</w:t>
      </w:r>
      <w:r w:rsidR="00380D41" w:rsidRPr="00EC2271">
        <w:rPr>
          <w:rFonts w:cs="Arial"/>
        </w:rPr>
        <w:t>d</w:t>
      </w:r>
      <w:r w:rsidRPr="00EC2271">
        <w:rPr>
          <w:rFonts w:cs="Arial"/>
        </w:rPr>
        <w:t xml:space="preserve"> </w:t>
      </w:r>
      <w:r w:rsidR="00380D41" w:rsidRPr="00EC2271">
        <w:rPr>
          <w:rFonts w:cs="Arial"/>
        </w:rPr>
        <w:t>the patterns of health services provided to California’s Migrant children as an indicator for</w:t>
      </w:r>
      <w:r w:rsidR="004069AF" w:rsidRPr="00EC2271">
        <w:rPr>
          <w:rFonts w:cs="Arial"/>
        </w:rPr>
        <w:t xml:space="preserve"> their</w:t>
      </w:r>
      <w:r w:rsidR="00380D41" w:rsidRPr="00EC2271">
        <w:rPr>
          <w:rFonts w:cs="Arial"/>
        </w:rPr>
        <w:t xml:space="preserve"> </w:t>
      </w:r>
      <w:r w:rsidR="00672AE9" w:rsidRPr="00EC2271">
        <w:rPr>
          <w:rFonts w:cs="Arial"/>
        </w:rPr>
        <w:t>priority health need</w:t>
      </w:r>
      <w:r w:rsidR="00380D41" w:rsidRPr="00EC2271">
        <w:rPr>
          <w:rFonts w:cs="Arial"/>
        </w:rPr>
        <w:t>s</w:t>
      </w:r>
      <w:r w:rsidR="0077799B" w:rsidRPr="00EC2271">
        <w:rPr>
          <w:rFonts w:cs="Arial"/>
        </w:rPr>
        <w:t xml:space="preserve">. </w:t>
      </w:r>
      <w:r w:rsidR="002222B3" w:rsidRPr="00EC2271">
        <w:rPr>
          <w:rFonts w:cs="Arial"/>
        </w:rPr>
        <w:t>Using an MSIN d</w:t>
      </w:r>
      <w:r w:rsidR="00640F35" w:rsidRPr="00EC2271">
        <w:rPr>
          <w:rFonts w:cs="Arial"/>
        </w:rPr>
        <w:t>ata</w:t>
      </w:r>
      <w:r w:rsidR="00AF4BEE" w:rsidRPr="00EC2271">
        <w:rPr>
          <w:rFonts w:cs="Arial"/>
        </w:rPr>
        <w:t xml:space="preserve"> </w:t>
      </w:r>
      <w:r w:rsidR="00640F35" w:rsidRPr="00EC2271">
        <w:rPr>
          <w:rFonts w:cs="Arial"/>
        </w:rPr>
        <w:t xml:space="preserve">file with MEP health service records for a subset of California’s </w:t>
      </w:r>
      <w:r w:rsidR="00E63755" w:rsidRPr="00EC2271">
        <w:rPr>
          <w:rFonts w:cs="Arial"/>
        </w:rPr>
        <w:t>migratory</w:t>
      </w:r>
      <w:r w:rsidR="00640F35" w:rsidRPr="00EC2271">
        <w:rPr>
          <w:rFonts w:cs="Arial"/>
        </w:rPr>
        <w:t xml:space="preserve"> children</w:t>
      </w:r>
      <w:r w:rsidR="00380D41" w:rsidRPr="00EC2271">
        <w:rPr>
          <w:rFonts w:cs="Arial"/>
        </w:rPr>
        <w:t xml:space="preserve">, the </w:t>
      </w:r>
      <w:r w:rsidR="00433983" w:rsidRPr="00EC2271">
        <w:rPr>
          <w:rFonts w:cs="Arial"/>
        </w:rPr>
        <w:t>CDE</w:t>
      </w:r>
      <w:r w:rsidR="00380D41" w:rsidRPr="00EC2271">
        <w:rPr>
          <w:rFonts w:cs="Arial"/>
        </w:rPr>
        <w:t xml:space="preserve"> examined the distribution of health services provided each year between 2010</w:t>
      </w:r>
      <w:r w:rsidR="00844459" w:rsidRPr="00EC2271">
        <w:rPr>
          <w:rFonts w:eastAsia="Times New Roman" w:cs="Arial"/>
        </w:rPr>
        <w:t>–</w:t>
      </w:r>
      <w:r w:rsidR="00380D41" w:rsidRPr="00EC2271">
        <w:rPr>
          <w:rFonts w:cs="Arial"/>
        </w:rPr>
        <w:t>11 and 2014</w:t>
      </w:r>
      <w:r w:rsidR="00844459" w:rsidRPr="00EC2271">
        <w:rPr>
          <w:rFonts w:eastAsia="Times New Roman" w:cs="Arial"/>
        </w:rPr>
        <w:t>–</w:t>
      </w:r>
      <w:r w:rsidR="00380D41" w:rsidRPr="00EC2271">
        <w:rPr>
          <w:rFonts w:cs="Arial"/>
        </w:rPr>
        <w:t xml:space="preserve">15, as well as how </w:t>
      </w:r>
      <w:r w:rsidR="004069AF" w:rsidRPr="00EC2271">
        <w:rPr>
          <w:rFonts w:cs="Arial"/>
        </w:rPr>
        <w:t xml:space="preserve">the </w:t>
      </w:r>
      <w:r w:rsidR="00380D41" w:rsidRPr="00EC2271">
        <w:rPr>
          <w:rFonts w:cs="Arial"/>
        </w:rPr>
        <w:t>types of health s</w:t>
      </w:r>
      <w:r w:rsidR="002222B3" w:rsidRPr="00EC2271">
        <w:rPr>
          <w:rFonts w:cs="Arial"/>
        </w:rPr>
        <w:t>ervices were distributed among</w:t>
      </w:r>
      <w:r w:rsidR="00380D41" w:rsidRPr="00EC2271">
        <w:rPr>
          <w:rFonts w:cs="Arial"/>
        </w:rPr>
        <w:t xml:space="preserve"> different age </w:t>
      </w:r>
      <w:r w:rsidR="00576C86" w:rsidRPr="00EC2271">
        <w:rPr>
          <w:rFonts w:cs="Arial"/>
        </w:rPr>
        <w:t xml:space="preserve">spans </w:t>
      </w:r>
      <w:r w:rsidR="00380D41" w:rsidRPr="00EC2271">
        <w:rPr>
          <w:rFonts w:cs="Arial"/>
        </w:rPr>
        <w:t xml:space="preserve">of </w:t>
      </w:r>
      <w:r w:rsidR="00F44D4C" w:rsidRPr="00EC2271">
        <w:rPr>
          <w:rFonts w:cs="Arial"/>
        </w:rPr>
        <w:t>migratory</w:t>
      </w:r>
      <w:r w:rsidR="00380D41" w:rsidRPr="00EC2271">
        <w:rPr>
          <w:rFonts w:cs="Arial"/>
        </w:rPr>
        <w:t xml:space="preserve"> children.</w:t>
      </w:r>
      <w:r w:rsidR="00F44D4C" w:rsidRPr="00EC2271">
        <w:rPr>
          <w:rStyle w:val="FootnoteReference"/>
          <w:rFonts w:cs="Arial"/>
        </w:rPr>
        <w:footnoteReference w:id="14"/>
      </w:r>
      <w:r w:rsidR="001A00D2" w:rsidRPr="00EC2271" w:rsidDel="001A00D2">
        <w:rPr>
          <w:rFonts w:cs="Arial"/>
        </w:rPr>
        <w:t xml:space="preserve"> </w:t>
      </w:r>
      <w:r w:rsidR="000C45DB" w:rsidRPr="00EC2271">
        <w:rPr>
          <w:rFonts w:cs="Arial"/>
        </w:rPr>
        <w:t xml:space="preserve">This </w:t>
      </w:r>
      <w:r w:rsidR="001A00D2" w:rsidRPr="00EC2271">
        <w:rPr>
          <w:rFonts w:cs="Arial"/>
        </w:rPr>
        <w:t xml:space="preserve">analysis </w:t>
      </w:r>
      <w:r w:rsidR="00FA5429" w:rsidRPr="00EC2271">
        <w:rPr>
          <w:rFonts w:cs="Arial"/>
        </w:rPr>
        <w:t>revealed</w:t>
      </w:r>
      <w:r w:rsidR="000C45DB" w:rsidRPr="00EC2271">
        <w:rPr>
          <w:rFonts w:cs="Arial"/>
        </w:rPr>
        <w:t xml:space="preserve"> several</w:t>
      </w:r>
      <w:r w:rsidR="00380D41" w:rsidRPr="00EC2271">
        <w:rPr>
          <w:rFonts w:cs="Arial"/>
        </w:rPr>
        <w:t xml:space="preserve"> key findings:</w:t>
      </w:r>
    </w:p>
    <w:p w14:paraId="047FFA1C" w14:textId="5B1564A0" w:rsidR="00B850A6" w:rsidRPr="00EC2271" w:rsidRDefault="00EE342C" w:rsidP="00B73244">
      <w:pPr>
        <w:pStyle w:val="ListParagraph"/>
        <w:numPr>
          <w:ilvl w:val="0"/>
          <w:numId w:val="21"/>
        </w:numPr>
        <w:ind w:left="360"/>
        <w:rPr>
          <w:rFonts w:cs="Arial"/>
        </w:rPr>
      </w:pPr>
      <w:r w:rsidRPr="00EC2271">
        <w:rPr>
          <w:rFonts w:cs="Arial"/>
        </w:rPr>
        <w:t xml:space="preserve">The relative frequency of </w:t>
      </w:r>
      <w:r w:rsidR="002222B3" w:rsidRPr="00EC2271">
        <w:rPr>
          <w:rFonts w:cs="Arial"/>
        </w:rPr>
        <w:t>hea</w:t>
      </w:r>
      <w:r w:rsidR="00B73244" w:rsidRPr="00EC2271">
        <w:rPr>
          <w:rFonts w:cs="Arial"/>
        </w:rPr>
        <w:t>l</w:t>
      </w:r>
      <w:r w:rsidR="002222B3" w:rsidRPr="00EC2271">
        <w:rPr>
          <w:rFonts w:cs="Arial"/>
        </w:rPr>
        <w:t>th support services</w:t>
      </w:r>
      <w:r w:rsidRPr="00EC2271">
        <w:rPr>
          <w:rFonts w:cs="Arial"/>
        </w:rPr>
        <w:t xml:space="preserve"> has increased each year, by a total of 16 percentage points between 2010</w:t>
      </w:r>
      <w:r w:rsidR="00844459" w:rsidRPr="00EC2271">
        <w:rPr>
          <w:rFonts w:eastAsia="Times New Roman" w:cs="Arial"/>
        </w:rPr>
        <w:t>–</w:t>
      </w:r>
      <w:r w:rsidRPr="00EC2271">
        <w:rPr>
          <w:rFonts w:cs="Arial"/>
        </w:rPr>
        <w:t>11 an</w:t>
      </w:r>
      <w:r w:rsidR="008961CB" w:rsidRPr="00EC2271">
        <w:rPr>
          <w:rFonts w:cs="Arial"/>
        </w:rPr>
        <w:t>d</w:t>
      </w:r>
      <w:r w:rsidRPr="00EC2271">
        <w:rPr>
          <w:rFonts w:cs="Arial"/>
        </w:rPr>
        <w:t xml:space="preserve"> 2014</w:t>
      </w:r>
      <w:r w:rsidR="00844459" w:rsidRPr="00EC2271">
        <w:rPr>
          <w:rFonts w:eastAsia="Times New Roman" w:cs="Arial"/>
        </w:rPr>
        <w:t>–</w:t>
      </w:r>
      <w:r w:rsidRPr="00EC2271">
        <w:rPr>
          <w:rFonts w:cs="Arial"/>
        </w:rPr>
        <w:t xml:space="preserve">15, while the relative frequency of </w:t>
      </w:r>
      <w:r w:rsidR="002222B3" w:rsidRPr="00EC2271">
        <w:rPr>
          <w:rFonts w:cs="Arial"/>
        </w:rPr>
        <w:t>health education</w:t>
      </w:r>
      <w:r w:rsidRPr="00EC2271">
        <w:rPr>
          <w:rFonts w:cs="Arial"/>
        </w:rPr>
        <w:t xml:space="preserve"> has decreased by 11 percentage points and that of </w:t>
      </w:r>
      <w:r w:rsidR="002222B3" w:rsidRPr="00EC2271">
        <w:rPr>
          <w:rFonts w:cs="Arial"/>
        </w:rPr>
        <w:t>referral s</w:t>
      </w:r>
      <w:r w:rsidRPr="00EC2271">
        <w:rPr>
          <w:rFonts w:cs="Arial"/>
        </w:rPr>
        <w:t xml:space="preserve">ervices by 6 percentage points. </w:t>
      </w:r>
    </w:p>
    <w:p w14:paraId="1615DA44" w14:textId="3DE1A67F" w:rsidR="00EE342C" w:rsidRPr="00EC2271" w:rsidRDefault="00EE342C" w:rsidP="00EC2271">
      <w:pPr>
        <w:pStyle w:val="ListParagraph"/>
        <w:numPr>
          <w:ilvl w:val="0"/>
          <w:numId w:val="21"/>
        </w:numPr>
        <w:spacing w:before="240" w:after="240"/>
        <w:ind w:left="360"/>
        <w:contextualSpacing w:val="0"/>
        <w:rPr>
          <w:rFonts w:cs="Arial"/>
        </w:rPr>
      </w:pPr>
      <w:r w:rsidRPr="00EC2271">
        <w:rPr>
          <w:rFonts w:cs="Arial"/>
        </w:rPr>
        <w:t>Among referral services, the frequency of dental referrals/follow-up and medical referrals/follow-up declined by 36 percent and 24 percent, respectively, between 2010</w:t>
      </w:r>
      <w:r w:rsidR="00F44D4C" w:rsidRPr="00EC2271">
        <w:rPr>
          <w:rFonts w:eastAsia="Times New Roman" w:cs="Arial"/>
        </w:rPr>
        <w:t>–</w:t>
      </w:r>
      <w:r w:rsidRPr="00EC2271">
        <w:rPr>
          <w:rFonts w:cs="Arial"/>
        </w:rPr>
        <w:t>11 and 2014</w:t>
      </w:r>
      <w:r w:rsidR="00F44D4C" w:rsidRPr="00EC2271">
        <w:rPr>
          <w:rFonts w:eastAsia="Times New Roman" w:cs="Arial"/>
        </w:rPr>
        <w:t>–</w:t>
      </w:r>
      <w:r w:rsidRPr="00EC2271">
        <w:rPr>
          <w:rFonts w:cs="Arial"/>
        </w:rPr>
        <w:t>15</w:t>
      </w:r>
      <w:r w:rsidR="0077799B" w:rsidRPr="00EC2271">
        <w:rPr>
          <w:rFonts w:cs="Arial"/>
        </w:rPr>
        <w:t xml:space="preserve">. </w:t>
      </w:r>
      <w:r w:rsidRPr="00EC2271">
        <w:rPr>
          <w:rFonts w:cs="Arial"/>
        </w:rPr>
        <w:t xml:space="preserve">During that same </w:t>
      </w:r>
      <w:proofErr w:type="gramStart"/>
      <w:r w:rsidRPr="00EC2271">
        <w:rPr>
          <w:rFonts w:cs="Arial"/>
        </w:rPr>
        <w:t>time period</w:t>
      </w:r>
      <w:proofErr w:type="gramEnd"/>
      <w:r w:rsidRPr="00EC2271">
        <w:rPr>
          <w:rFonts w:cs="Arial"/>
        </w:rPr>
        <w:t>, the frequency of vision referrals/follow-up increased by more than 200 percent.</w:t>
      </w:r>
    </w:p>
    <w:p w14:paraId="0329627E" w14:textId="592DC448" w:rsidR="008557A4" w:rsidRPr="00EC2271" w:rsidRDefault="00EE342C" w:rsidP="00E63755">
      <w:pPr>
        <w:pStyle w:val="ListParagraph"/>
        <w:numPr>
          <w:ilvl w:val="0"/>
          <w:numId w:val="21"/>
        </w:numPr>
        <w:ind w:left="360"/>
        <w:rPr>
          <w:rFonts w:cs="Arial"/>
        </w:rPr>
      </w:pPr>
      <w:r w:rsidRPr="00EC2271">
        <w:rPr>
          <w:rFonts w:cs="Arial"/>
        </w:rPr>
        <w:t xml:space="preserve">Among </w:t>
      </w:r>
      <w:r w:rsidR="002222B3" w:rsidRPr="00EC2271">
        <w:rPr>
          <w:rFonts w:cs="Arial"/>
        </w:rPr>
        <w:t>support services</w:t>
      </w:r>
      <w:r w:rsidRPr="00EC2271">
        <w:rPr>
          <w:rFonts w:cs="Arial"/>
        </w:rPr>
        <w:t>, advocacy and coordination activities experienced an 11-fold increase between 2010</w:t>
      </w:r>
      <w:r w:rsidR="00844459" w:rsidRPr="00EC2271">
        <w:rPr>
          <w:rFonts w:eastAsia="Times New Roman" w:cs="Arial"/>
        </w:rPr>
        <w:t>–</w:t>
      </w:r>
      <w:r w:rsidRPr="00EC2271">
        <w:rPr>
          <w:rFonts w:cs="Arial"/>
        </w:rPr>
        <w:t>11 and 2014</w:t>
      </w:r>
      <w:r w:rsidR="00844459" w:rsidRPr="00EC2271">
        <w:rPr>
          <w:rFonts w:eastAsia="Times New Roman" w:cs="Arial"/>
        </w:rPr>
        <w:t>–</w:t>
      </w:r>
      <w:r w:rsidRPr="00EC2271">
        <w:rPr>
          <w:rFonts w:cs="Arial"/>
        </w:rPr>
        <w:t>15, while dental and vision screenings each increased more than 200 percent</w:t>
      </w:r>
      <w:r w:rsidR="0077799B" w:rsidRPr="00EC2271">
        <w:rPr>
          <w:rFonts w:cs="Arial"/>
        </w:rPr>
        <w:t xml:space="preserve">. </w:t>
      </w:r>
      <w:r w:rsidR="002222B3" w:rsidRPr="00EC2271">
        <w:rPr>
          <w:rFonts w:cs="Arial"/>
        </w:rPr>
        <w:t xml:space="preserve">During that same </w:t>
      </w:r>
      <w:proofErr w:type="gramStart"/>
      <w:r w:rsidR="002222B3" w:rsidRPr="00EC2271">
        <w:rPr>
          <w:rFonts w:cs="Arial"/>
        </w:rPr>
        <w:t>time period</w:t>
      </w:r>
      <w:proofErr w:type="gramEnd"/>
      <w:r w:rsidR="002222B3" w:rsidRPr="00EC2271">
        <w:rPr>
          <w:rFonts w:cs="Arial"/>
        </w:rPr>
        <w:t xml:space="preserve">, </w:t>
      </w:r>
      <w:r w:rsidR="008557A4" w:rsidRPr="00EC2271">
        <w:rPr>
          <w:rFonts w:cs="Arial"/>
        </w:rPr>
        <w:t xml:space="preserve">the frequency </w:t>
      </w:r>
      <w:r w:rsidR="008557A4" w:rsidRPr="00EC2271">
        <w:rPr>
          <w:rFonts w:cs="Arial"/>
        </w:rPr>
        <w:lastRenderedPageBreak/>
        <w:t>of dental</w:t>
      </w:r>
      <w:r w:rsidR="002222B3" w:rsidRPr="00EC2271">
        <w:rPr>
          <w:rFonts w:cs="Arial"/>
        </w:rPr>
        <w:t xml:space="preserve"> </w:t>
      </w:r>
      <w:r w:rsidR="008557A4" w:rsidRPr="00EC2271">
        <w:rPr>
          <w:rFonts w:cs="Arial"/>
        </w:rPr>
        <w:t>treatments</w:t>
      </w:r>
      <w:r w:rsidR="002222B3" w:rsidRPr="00EC2271">
        <w:rPr>
          <w:rFonts w:cs="Arial"/>
        </w:rPr>
        <w:t xml:space="preserve"> </w:t>
      </w:r>
      <w:r w:rsidR="008557A4" w:rsidRPr="00EC2271">
        <w:rPr>
          <w:rFonts w:cs="Arial"/>
        </w:rPr>
        <w:t>declined by 66</w:t>
      </w:r>
      <w:r w:rsidR="002222B3" w:rsidRPr="00EC2271">
        <w:rPr>
          <w:rFonts w:cs="Arial"/>
        </w:rPr>
        <w:t xml:space="preserve"> percent, and medical</w:t>
      </w:r>
      <w:r w:rsidR="008961CB" w:rsidRPr="00EC2271">
        <w:rPr>
          <w:rFonts w:cs="Arial"/>
        </w:rPr>
        <w:t xml:space="preserve"> screenings</w:t>
      </w:r>
      <w:r w:rsidR="002222B3" w:rsidRPr="00EC2271">
        <w:rPr>
          <w:rFonts w:cs="Arial"/>
        </w:rPr>
        <w:t xml:space="preserve"> and </w:t>
      </w:r>
      <w:r w:rsidR="008961CB" w:rsidRPr="00EC2271">
        <w:rPr>
          <w:rFonts w:cs="Arial"/>
        </w:rPr>
        <w:t>treatments</w:t>
      </w:r>
      <w:r w:rsidR="002222B3" w:rsidRPr="00EC2271">
        <w:rPr>
          <w:rFonts w:cs="Arial"/>
        </w:rPr>
        <w:t xml:space="preserve"> by </w:t>
      </w:r>
      <w:r w:rsidR="008557A4" w:rsidRPr="00EC2271">
        <w:rPr>
          <w:rFonts w:cs="Arial"/>
        </w:rPr>
        <w:t>48</w:t>
      </w:r>
      <w:r w:rsidR="002222B3" w:rsidRPr="00EC2271">
        <w:rPr>
          <w:rFonts w:cs="Arial"/>
        </w:rPr>
        <w:t xml:space="preserve"> </w:t>
      </w:r>
      <w:r w:rsidR="008557A4" w:rsidRPr="00EC2271">
        <w:rPr>
          <w:rFonts w:cs="Arial"/>
        </w:rPr>
        <w:t xml:space="preserve">and 40 </w:t>
      </w:r>
      <w:r w:rsidR="002222B3" w:rsidRPr="00EC2271">
        <w:rPr>
          <w:rFonts w:cs="Arial"/>
        </w:rPr>
        <w:t>percent</w:t>
      </w:r>
      <w:r w:rsidR="008557A4" w:rsidRPr="00EC2271">
        <w:rPr>
          <w:rFonts w:cs="Arial"/>
        </w:rPr>
        <w:t>, respectively</w:t>
      </w:r>
      <w:r w:rsidR="002222B3" w:rsidRPr="00EC2271">
        <w:rPr>
          <w:rFonts w:cs="Arial"/>
        </w:rPr>
        <w:t xml:space="preserve">. </w:t>
      </w:r>
    </w:p>
    <w:p w14:paraId="6037F988" w14:textId="2F7782FE" w:rsidR="001C6ABB" w:rsidRPr="00763EC7" w:rsidRDefault="001D5C79" w:rsidP="00921D0E">
      <w:pPr>
        <w:pStyle w:val="Heading4"/>
        <w:spacing w:after="120"/>
      </w:pPr>
      <w:bookmarkStart w:id="124" w:name="_Toc469510922"/>
      <w:bookmarkStart w:id="125" w:name="_Toc502908484"/>
      <w:r w:rsidRPr="00763EC7">
        <w:t>Health Services and Activities</w:t>
      </w:r>
      <w:bookmarkEnd w:id="124"/>
      <w:bookmarkEnd w:id="125"/>
    </w:p>
    <w:p w14:paraId="59B37D5B" w14:textId="623B5FD4" w:rsidR="00036B35" w:rsidRPr="0060631D" w:rsidRDefault="00036B35" w:rsidP="00E63755">
      <w:pPr>
        <w:contextualSpacing/>
        <w:rPr>
          <w:rFonts w:cs="Arial"/>
        </w:rPr>
      </w:pPr>
      <w:r w:rsidRPr="0060631D">
        <w:rPr>
          <w:rFonts w:cs="Arial"/>
        </w:rPr>
        <w:t xml:space="preserve">The </w:t>
      </w:r>
      <w:r w:rsidR="00433983" w:rsidRPr="0060631D">
        <w:rPr>
          <w:rFonts w:cs="Arial"/>
        </w:rPr>
        <w:t>CDE</w:t>
      </w:r>
      <w:r w:rsidRPr="0060631D">
        <w:rPr>
          <w:rFonts w:cs="Arial"/>
        </w:rPr>
        <w:t xml:space="preserve"> categorized MEP health services into four broad service types: </w:t>
      </w:r>
      <w:r w:rsidR="00C30C12" w:rsidRPr="0060631D">
        <w:rPr>
          <w:rFonts w:cs="Arial"/>
        </w:rPr>
        <w:t>1) r</w:t>
      </w:r>
      <w:r w:rsidRPr="0060631D">
        <w:rPr>
          <w:rFonts w:cs="Arial"/>
        </w:rPr>
        <w:t xml:space="preserve">eferral </w:t>
      </w:r>
      <w:r w:rsidR="00C30C12" w:rsidRPr="0060631D">
        <w:rPr>
          <w:rFonts w:cs="Arial"/>
        </w:rPr>
        <w:t>services, 2) s</w:t>
      </w:r>
      <w:r w:rsidRPr="0060631D">
        <w:rPr>
          <w:rFonts w:cs="Arial"/>
        </w:rPr>
        <w:t>up</w:t>
      </w:r>
      <w:r w:rsidR="00C30C12" w:rsidRPr="0060631D">
        <w:rPr>
          <w:rFonts w:cs="Arial"/>
        </w:rPr>
        <w:t>port services, 3) health e</w:t>
      </w:r>
      <w:r w:rsidR="005715F6" w:rsidRPr="0060631D">
        <w:rPr>
          <w:rFonts w:cs="Arial"/>
        </w:rPr>
        <w:t>ducation, and</w:t>
      </w:r>
      <w:r w:rsidRPr="0060631D">
        <w:rPr>
          <w:rFonts w:cs="Arial"/>
        </w:rPr>
        <w:t xml:space="preserve"> </w:t>
      </w:r>
      <w:r w:rsidR="00C30C12" w:rsidRPr="0060631D">
        <w:rPr>
          <w:rFonts w:cs="Arial"/>
        </w:rPr>
        <w:t>4) o</w:t>
      </w:r>
      <w:r w:rsidRPr="0060631D">
        <w:rPr>
          <w:rFonts w:cs="Arial"/>
        </w:rPr>
        <w:t xml:space="preserve">ther </w:t>
      </w:r>
      <w:r w:rsidR="00C30C12" w:rsidRPr="0060631D">
        <w:rPr>
          <w:rFonts w:cs="Arial"/>
        </w:rPr>
        <w:t>i</w:t>
      </w:r>
      <w:r w:rsidRPr="0060631D">
        <w:rPr>
          <w:rFonts w:cs="Arial"/>
        </w:rPr>
        <w:t>nstructional</w:t>
      </w:r>
      <w:r w:rsidR="00C30C12" w:rsidRPr="0060631D">
        <w:rPr>
          <w:rFonts w:cs="Arial"/>
        </w:rPr>
        <w:t xml:space="preserve"> services</w:t>
      </w:r>
      <w:r w:rsidRPr="0060631D">
        <w:rPr>
          <w:rFonts w:cs="Arial"/>
        </w:rPr>
        <w:t>. Each of these service types includes one or more</w:t>
      </w:r>
      <w:r w:rsidR="005715F6" w:rsidRPr="0060631D">
        <w:rPr>
          <w:rFonts w:cs="Arial"/>
        </w:rPr>
        <w:t xml:space="preserve"> discreet health service</w:t>
      </w:r>
      <w:r w:rsidRPr="0060631D">
        <w:rPr>
          <w:rFonts w:cs="Arial"/>
        </w:rPr>
        <w:t xml:space="preserve"> </w:t>
      </w:r>
      <w:r w:rsidR="005715F6" w:rsidRPr="0060631D">
        <w:rPr>
          <w:rFonts w:cs="Arial"/>
        </w:rPr>
        <w:t>activities</w:t>
      </w:r>
      <w:r w:rsidR="00A7694D" w:rsidRPr="0060631D">
        <w:rPr>
          <w:rFonts w:cs="Arial"/>
        </w:rPr>
        <w:t>. Table 1</w:t>
      </w:r>
      <w:r w:rsidR="00844459" w:rsidRPr="0060631D">
        <w:rPr>
          <w:rFonts w:cs="Arial"/>
        </w:rPr>
        <w:t>1</w:t>
      </w:r>
      <w:r w:rsidRPr="0060631D">
        <w:rPr>
          <w:rFonts w:cs="Arial"/>
        </w:rPr>
        <w:t xml:space="preserve"> shows the MEP health service </w:t>
      </w:r>
      <w:r w:rsidR="005715F6" w:rsidRPr="0060631D">
        <w:rPr>
          <w:rFonts w:cs="Arial"/>
        </w:rPr>
        <w:t xml:space="preserve">types and </w:t>
      </w:r>
      <w:r w:rsidRPr="0060631D">
        <w:rPr>
          <w:rFonts w:cs="Arial"/>
        </w:rPr>
        <w:t xml:space="preserve">activities used to </w:t>
      </w:r>
      <w:r w:rsidR="005715F6" w:rsidRPr="0060631D">
        <w:rPr>
          <w:rFonts w:cs="Arial"/>
        </w:rPr>
        <w:t>explore</w:t>
      </w:r>
      <w:r w:rsidRPr="0060631D">
        <w:rPr>
          <w:rFonts w:cs="Arial"/>
        </w:rPr>
        <w:t xml:space="preserve"> the possible health needs of California’s </w:t>
      </w:r>
      <w:r w:rsidR="00B850A6" w:rsidRPr="0060631D">
        <w:rPr>
          <w:rFonts w:cs="Arial"/>
        </w:rPr>
        <w:t xml:space="preserve">migratory </w:t>
      </w:r>
      <w:r w:rsidRPr="0060631D">
        <w:rPr>
          <w:rFonts w:cs="Arial"/>
        </w:rPr>
        <w:t>children.</w:t>
      </w:r>
    </w:p>
    <w:p w14:paraId="24C6994B" w14:textId="53C498A1" w:rsidR="00666743" w:rsidRPr="00763EC7" w:rsidRDefault="0059097E" w:rsidP="00147E0A">
      <w:pPr>
        <w:pStyle w:val="Heading5"/>
      </w:pPr>
      <w:bookmarkStart w:id="126" w:name="_Toc470608387"/>
      <w:bookmarkStart w:id="127" w:name="_Toc496793239"/>
      <w:r w:rsidRPr="00763EC7">
        <w:t xml:space="preserve">Table </w:t>
      </w:r>
      <w:fldSimple w:instr=" SEQ Table \* ARABIC ">
        <w:r w:rsidR="005A24FE" w:rsidRPr="00763EC7">
          <w:rPr>
            <w:noProof/>
          </w:rPr>
          <w:t>11</w:t>
        </w:r>
      </w:fldSimple>
      <w:r w:rsidRPr="00763EC7">
        <w:t xml:space="preserve">. </w:t>
      </w:r>
      <w:r w:rsidR="00666743" w:rsidRPr="00763EC7">
        <w:t>MEP Health Service Types and Activities</w:t>
      </w:r>
      <w:bookmarkEnd w:id="126"/>
      <w:bookmarkEnd w:id="127"/>
    </w:p>
    <w:tbl>
      <w:tblPr>
        <w:tblStyle w:val="GridTable4"/>
        <w:tblW w:w="8843" w:type="dxa"/>
        <w:tblLayout w:type="fixed"/>
        <w:tblLook w:val="04A0" w:firstRow="1" w:lastRow="0" w:firstColumn="1" w:lastColumn="0" w:noHBand="0" w:noVBand="1"/>
        <w:tblDescription w:val="Table 11 shows the MEP health service types and activities used to explore the possible health needs of California’s migratory children."/>
      </w:tblPr>
      <w:tblGrid>
        <w:gridCol w:w="2543"/>
        <w:gridCol w:w="6300"/>
      </w:tblGrid>
      <w:tr w:rsidR="00494B6B" w:rsidRPr="0060631D" w14:paraId="03FC3C38" w14:textId="77777777" w:rsidTr="00341194">
        <w:trPr>
          <w:cnfStyle w:val="100000000000" w:firstRow="1" w:lastRow="0" w:firstColumn="0" w:lastColumn="0" w:oddVBand="0" w:evenVBand="0" w:oddHBand="0" w:evenHBand="0" w:firstRowFirstColumn="0" w:firstRowLastColumn="0" w:lastRowFirstColumn="0" w:lastRowLastColumn="0"/>
          <w:cantSplit/>
          <w:trHeight w:val="314"/>
          <w:tblHeader/>
        </w:trPr>
        <w:tc>
          <w:tcPr>
            <w:cnfStyle w:val="001000000000" w:firstRow="0" w:lastRow="0" w:firstColumn="1" w:lastColumn="0" w:oddVBand="0" w:evenVBand="0" w:oddHBand="0" w:evenHBand="0" w:firstRowFirstColumn="0" w:firstRowLastColumn="0" w:lastRowFirstColumn="0" w:lastRowLastColumn="0"/>
            <w:tcW w:w="2543" w:type="dxa"/>
            <w:noWrap/>
          </w:tcPr>
          <w:p w14:paraId="7050F6B5" w14:textId="1A7737A6" w:rsidR="00F3400F" w:rsidRPr="0060631D" w:rsidRDefault="00F3400F" w:rsidP="00DA4127">
            <w:pPr>
              <w:jc w:val="center"/>
              <w:rPr>
                <w:rFonts w:eastAsia="Times New Roman" w:cs="Arial"/>
                <w:b w:val="0"/>
              </w:rPr>
            </w:pPr>
            <w:r w:rsidRPr="0060631D">
              <w:rPr>
                <w:rFonts w:eastAsia="Times New Roman" w:cs="Arial"/>
              </w:rPr>
              <w:t>Service Type</w:t>
            </w:r>
          </w:p>
        </w:tc>
        <w:tc>
          <w:tcPr>
            <w:tcW w:w="6300" w:type="dxa"/>
            <w:noWrap/>
          </w:tcPr>
          <w:p w14:paraId="67B0C82C" w14:textId="0E5FA723" w:rsidR="00F3400F" w:rsidRPr="0060631D" w:rsidRDefault="00F3400F" w:rsidP="00FA29A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rPr>
            </w:pPr>
            <w:r w:rsidRPr="0060631D">
              <w:rPr>
                <w:rFonts w:eastAsia="Times New Roman" w:cs="Arial"/>
              </w:rPr>
              <w:t>Activities</w:t>
            </w:r>
          </w:p>
        </w:tc>
      </w:tr>
      <w:tr w:rsidR="00494B6B" w:rsidRPr="0060631D" w14:paraId="0D43FEF4" w14:textId="77777777" w:rsidTr="00341194">
        <w:trPr>
          <w:cnfStyle w:val="000000100000" w:firstRow="0" w:lastRow="0" w:firstColumn="0" w:lastColumn="0" w:oddVBand="0" w:evenVBand="0" w:oddHBand="1" w:evenHBand="0" w:firstRowFirstColumn="0" w:firstRowLastColumn="0" w:lastRowFirstColumn="0" w:lastRowLastColumn="0"/>
          <w:cantSplit/>
          <w:trHeight w:val="773"/>
        </w:trPr>
        <w:tc>
          <w:tcPr>
            <w:cnfStyle w:val="001000000000" w:firstRow="0" w:lastRow="0" w:firstColumn="1" w:lastColumn="0" w:oddVBand="0" w:evenVBand="0" w:oddHBand="0" w:evenHBand="0" w:firstRowFirstColumn="0" w:firstRowLastColumn="0" w:lastRowFirstColumn="0" w:lastRowLastColumn="0"/>
            <w:tcW w:w="2543" w:type="dxa"/>
            <w:noWrap/>
          </w:tcPr>
          <w:p w14:paraId="224A7461" w14:textId="2ADAD237" w:rsidR="00F3400F" w:rsidRPr="0060631D" w:rsidRDefault="00F3400F" w:rsidP="00F3400F">
            <w:pPr>
              <w:spacing w:before="120"/>
              <w:ind w:left="173"/>
              <w:rPr>
                <w:rFonts w:eastAsia="Times New Roman" w:cs="Arial"/>
                <w:bCs w:val="0"/>
              </w:rPr>
            </w:pPr>
            <w:r w:rsidRPr="0060631D">
              <w:rPr>
                <w:rFonts w:eastAsia="Times New Roman" w:cs="Arial"/>
              </w:rPr>
              <w:t>Referral Services</w:t>
            </w:r>
          </w:p>
        </w:tc>
        <w:tc>
          <w:tcPr>
            <w:tcW w:w="6300" w:type="dxa"/>
            <w:noWrap/>
          </w:tcPr>
          <w:p w14:paraId="5B8C623B" w14:textId="77777777" w:rsidR="00F3400F" w:rsidRPr="0060631D" w:rsidRDefault="00F3400F" w:rsidP="00F3400F">
            <w:pPr>
              <w:pStyle w:val="ListParagraph"/>
              <w:numPr>
                <w:ilvl w:val="0"/>
                <w:numId w:val="22"/>
              </w:numPr>
              <w:ind w:left="350"/>
              <w:cnfStyle w:val="000000100000" w:firstRow="0" w:lastRow="0" w:firstColumn="0" w:lastColumn="0" w:oddVBand="0" w:evenVBand="0" w:oddHBand="1" w:evenHBand="0" w:firstRowFirstColumn="0" w:firstRowLastColumn="0" w:lastRowFirstColumn="0" w:lastRowLastColumn="0"/>
              <w:rPr>
                <w:rFonts w:cs="Arial"/>
              </w:rPr>
            </w:pPr>
            <w:r w:rsidRPr="0060631D">
              <w:rPr>
                <w:rFonts w:cs="Arial"/>
              </w:rPr>
              <w:t>Dental Referral and Follow-up</w:t>
            </w:r>
          </w:p>
          <w:p w14:paraId="33A156F6" w14:textId="77777777" w:rsidR="00F3400F" w:rsidRPr="0060631D" w:rsidRDefault="00F3400F" w:rsidP="00F3400F">
            <w:pPr>
              <w:pStyle w:val="ListParagraph"/>
              <w:numPr>
                <w:ilvl w:val="0"/>
                <w:numId w:val="22"/>
              </w:numPr>
              <w:ind w:left="350"/>
              <w:cnfStyle w:val="000000100000" w:firstRow="0" w:lastRow="0" w:firstColumn="0" w:lastColumn="0" w:oddVBand="0" w:evenVBand="0" w:oddHBand="1" w:evenHBand="0" w:firstRowFirstColumn="0" w:firstRowLastColumn="0" w:lastRowFirstColumn="0" w:lastRowLastColumn="0"/>
              <w:rPr>
                <w:rFonts w:cs="Arial"/>
              </w:rPr>
            </w:pPr>
            <w:r w:rsidRPr="0060631D">
              <w:rPr>
                <w:rFonts w:cs="Arial"/>
              </w:rPr>
              <w:t>Hearing Referral and Follow-up</w:t>
            </w:r>
          </w:p>
          <w:p w14:paraId="4F91F9ED" w14:textId="77777777" w:rsidR="00F3400F" w:rsidRPr="0060631D" w:rsidRDefault="00F3400F" w:rsidP="00F3400F">
            <w:pPr>
              <w:pStyle w:val="ListParagraph"/>
              <w:numPr>
                <w:ilvl w:val="0"/>
                <w:numId w:val="22"/>
              </w:numPr>
              <w:ind w:left="350"/>
              <w:cnfStyle w:val="000000100000" w:firstRow="0" w:lastRow="0" w:firstColumn="0" w:lastColumn="0" w:oddVBand="0" w:evenVBand="0" w:oddHBand="1" w:evenHBand="0" w:firstRowFirstColumn="0" w:firstRowLastColumn="0" w:lastRowFirstColumn="0" w:lastRowLastColumn="0"/>
              <w:rPr>
                <w:rFonts w:cs="Arial"/>
              </w:rPr>
            </w:pPr>
            <w:r w:rsidRPr="0060631D">
              <w:rPr>
                <w:rFonts w:cs="Arial"/>
              </w:rPr>
              <w:t>Medical Referral and Follow-up</w:t>
            </w:r>
          </w:p>
          <w:p w14:paraId="2A5412CB" w14:textId="1A6E2304" w:rsidR="00F3400F" w:rsidRPr="0060631D" w:rsidRDefault="00F3400F" w:rsidP="00F3400F">
            <w:pPr>
              <w:pStyle w:val="ListParagraph"/>
              <w:numPr>
                <w:ilvl w:val="0"/>
                <w:numId w:val="22"/>
              </w:numPr>
              <w:ind w:left="350"/>
              <w:cnfStyle w:val="000000100000" w:firstRow="0" w:lastRow="0" w:firstColumn="0" w:lastColumn="0" w:oddVBand="0" w:evenVBand="0" w:oddHBand="1" w:evenHBand="0" w:firstRowFirstColumn="0" w:firstRowLastColumn="0" w:lastRowFirstColumn="0" w:lastRowLastColumn="0"/>
              <w:rPr>
                <w:rFonts w:cs="Arial"/>
              </w:rPr>
            </w:pPr>
            <w:r w:rsidRPr="0060631D">
              <w:rPr>
                <w:rFonts w:cs="Arial"/>
              </w:rPr>
              <w:t>Vision Referral and Follow-up</w:t>
            </w:r>
          </w:p>
        </w:tc>
      </w:tr>
      <w:tr w:rsidR="00494B6B" w:rsidRPr="0060631D" w14:paraId="72307A94" w14:textId="77777777" w:rsidTr="00341194">
        <w:trPr>
          <w:cantSplit/>
          <w:trHeight w:val="773"/>
        </w:trPr>
        <w:tc>
          <w:tcPr>
            <w:cnfStyle w:val="001000000000" w:firstRow="0" w:lastRow="0" w:firstColumn="1" w:lastColumn="0" w:oddVBand="0" w:evenVBand="0" w:oddHBand="0" w:evenHBand="0" w:firstRowFirstColumn="0" w:firstRowLastColumn="0" w:lastRowFirstColumn="0" w:lastRowLastColumn="0"/>
            <w:tcW w:w="2543" w:type="dxa"/>
            <w:noWrap/>
          </w:tcPr>
          <w:p w14:paraId="339AD02B" w14:textId="061352CA" w:rsidR="00F3400F" w:rsidRPr="0060631D" w:rsidRDefault="00F3400F" w:rsidP="00F3400F">
            <w:pPr>
              <w:spacing w:before="120"/>
              <w:ind w:left="173"/>
              <w:rPr>
                <w:rFonts w:cs="Arial"/>
                <w:bCs w:val="0"/>
              </w:rPr>
            </w:pPr>
            <w:r w:rsidRPr="0060631D">
              <w:rPr>
                <w:rFonts w:eastAsia="Times New Roman" w:cs="Arial"/>
              </w:rPr>
              <w:t>Support Services</w:t>
            </w:r>
          </w:p>
        </w:tc>
        <w:tc>
          <w:tcPr>
            <w:tcW w:w="6300" w:type="dxa"/>
            <w:noWrap/>
          </w:tcPr>
          <w:p w14:paraId="37496A73" w14:textId="0D0679CD" w:rsidR="005577B1" w:rsidRPr="0060631D" w:rsidRDefault="005577B1" w:rsidP="005577B1">
            <w:pPr>
              <w:pStyle w:val="ListParagraph"/>
              <w:numPr>
                <w:ilvl w:val="0"/>
                <w:numId w:val="22"/>
              </w:numPr>
              <w:ind w:left="350"/>
              <w:cnfStyle w:val="000000000000" w:firstRow="0" w:lastRow="0" w:firstColumn="0" w:lastColumn="0" w:oddVBand="0" w:evenVBand="0" w:oddHBand="0" w:evenHBand="0" w:firstRowFirstColumn="0" w:firstRowLastColumn="0" w:lastRowFirstColumn="0" w:lastRowLastColumn="0"/>
              <w:rPr>
                <w:rFonts w:cs="Arial"/>
              </w:rPr>
            </w:pPr>
            <w:r w:rsidRPr="0060631D">
              <w:rPr>
                <w:rFonts w:cs="Arial"/>
              </w:rPr>
              <w:t>Advocacy/Coordination of Services</w:t>
            </w:r>
          </w:p>
          <w:p w14:paraId="1685A10F" w14:textId="75959E57" w:rsidR="005577B1" w:rsidRPr="0060631D" w:rsidRDefault="005577B1" w:rsidP="005577B1">
            <w:pPr>
              <w:pStyle w:val="ListParagraph"/>
              <w:numPr>
                <w:ilvl w:val="0"/>
                <w:numId w:val="22"/>
              </w:numPr>
              <w:ind w:left="350"/>
              <w:cnfStyle w:val="000000000000" w:firstRow="0" w:lastRow="0" w:firstColumn="0" w:lastColumn="0" w:oddVBand="0" w:evenVBand="0" w:oddHBand="0" w:evenHBand="0" w:firstRowFirstColumn="0" w:firstRowLastColumn="0" w:lastRowFirstColumn="0" w:lastRowLastColumn="0"/>
              <w:rPr>
                <w:rFonts w:cs="Arial"/>
              </w:rPr>
            </w:pPr>
            <w:r w:rsidRPr="0060631D">
              <w:rPr>
                <w:rFonts w:cs="Arial"/>
              </w:rPr>
              <w:t>Dental Screening</w:t>
            </w:r>
          </w:p>
          <w:p w14:paraId="1F8089C7" w14:textId="1DBFD0A0" w:rsidR="005577B1" w:rsidRPr="0060631D" w:rsidRDefault="005577B1" w:rsidP="005577B1">
            <w:pPr>
              <w:pStyle w:val="ListParagraph"/>
              <w:numPr>
                <w:ilvl w:val="0"/>
                <w:numId w:val="22"/>
              </w:numPr>
              <w:ind w:left="350"/>
              <w:cnfStyle w:val="000000000000" w:firstRow="0" w:lastRow="0" w:firstColumn="0" w:lastColumn="0" w:oddVBand="0" w:evenVBand="0" w:oddHBand="0" w:evenHBand="0" w:firstRowFirstColumn="0" w:firstRowLastColumn="0" w:lastRowFirstColumn="0" w:lastRowLastColumn="0"/>
              <w:rPr>
                <w:rFonts w:cs="Arial"/>
              </w:rPr>
            </w:pPr>
            <w:r w:rsidRPr="0060631D">
              <w:rPr>
                <w:rFonts w:cs="Arial"/>
              </w:rPr>
              <w:t>Dental Treatment</w:t>
            </w:r>
          </w:p>
          <w:p w14:paraId="21325C27" w14:textId="1C7D9857" w:rsidR="005577B1" w:rsidRPr="0060631D" w:rsidRDefault="005577B1" w:rsidP="005577B1">
            <w:pPr>
              <w:pStyle w:val="ListParagraph"/>
              <w:numPr>
                <w:ilvl w:val="0"/>
                <w:numId w:val="22"/>
              </w:numPr>
              <w:ind w:left="350"/>
              <w:cnfStyle w:val="000000000000" w:firstRow="0" w:lastRow="0" w:firstColumn="0" w:lastColumn="0" w:oddVBand="0" w:evenVBand="0" w:oddHBand="0" w:evenHBand="0" w:firstRowFirstColumn="0" w:firstRowLastColumn="0" w:lastRowFirstColumn="0" w:lastRowLastColumn="0"/>
              <w:rPr>
                <w:rFonts w:cs="Arial"/>
              </w:rPr>
            </w:pPr>
            <w:r w:rsidRPr="0060631D">
              <w:rPr>
                <w:rFonts w:cs="Arial"/>
              </w:rPr>
              <w:t>Hearing Screening</w:t>
            </w:r>
          </w:p>
          <w:p w14:paraId="24061B3D" w14:textId="42B90C93" w:rsidR="005577B1" w:rsidRPr="0060631D" w:rsidRDefault="005577B1" w:rsidP="005577B1">
            <w:pPr>
              <w:pStyle w:val="ListParagraph"/>
              <w:numPr>
                <w:ilvl w:val="0"/>
                <w:numId w:val="22"/>
              </w:numPr>
              <w:ind w:left="350"/>
              <w:cnfStyle w:val="000000000000" w:firstRow="0" w:lastRow="0" w:firstColumn="0" w:lastColumn="0" w:oddVBand="0" w:evenVBand="0" w:oddHBand="0" w:evenHBand="0" w:firstRowFirstColumn="0" w:firstRowLastColumn="0" w:lastRowFirstColumn="0" w:lastRowLastColumn="0"/>
              <w:rPr>
                <w:rFonts w:cs="Arial"/>
              </w:rPr>
            </w:pPr>
            <w:r w:rsidRPr="0060631D">
              <w:rPr>
                <w:rFonts w:cs="Arial"/>
              </w:rPr>
              <w:t>Hearing Treatment</w:t>
            </w:r>
          </w:p>
          <w:p w14:paraId="194FA930" w14:textId="194A1407" w:rsidR="005577B1" w:rsidRPr="0060631D" w:rsidRDefault="005577B1" w:rsidP="005577B1">
            <w:pPr>
              <w:pStyle w:val="ListParagraph"/>
              <w:numPr>
                <w:ilvl w:val="0"/>
                <w:numId w:val="22"/>
              </w:numPr>
              <w:ind w:left="350"/>
              <w:cnfStyle w:val="000000000000" w:firstRow="0" w:lastRow="0" w:firstColumn="0" w:lastColumn="0" w:oddVBand="0" w:evenVBand="0" w:oddHBand="0" w:evenHBand="0" w:firstRowFirstColumn="0" w:firstRowLastColumn="0" w:lastRowFirstColumn="0" w:lastRowLastColumn="0"/>
              <w:rPr>
                <w:rFonts w:cs="Arial"/>
              </w:rPr>
            </w:pPr>
            <w:r w:rsidRPr="0060631D">
              <w:rPr>
                <w:rFonts w:cs="Arial"/>
              </w:rPr>
              <w:t>Medical Screening</w:t>
            </w:r>
          </w:p>
          <w:p w14:paraId="201A487E" w14:textId="21946834" w:rsidR="005577B1" w:rsidRPr="0060631D" w:rsidRDefault="005577B1" w:rsidP="005577B1">
            <w:pPr>
              <w:pStyle w:val="ListParagraph"/>
              <w:numPr>
                <w:ilvl w:val="0"/>
                <w:numId w:val="22"/>
              </w:numPr>
              <w:ind w:left="350"/>
              <w:cnfStyle w:val="000000000000" w:firstRow="0" w:lastRow="0" w:firstColumn="0" w:lastColumn="0" w:oddVBand="0" w:evenVBand="0" w:oddHBand="0" w:evenHBand="0" w:firstRowFirstColumn="0" w:firstRowLastColumn="0" w:lastRowFirstColumn="0" w:lastRowLastColumn="0"/>
              <w:rPr>
                <w:rFonts w:cs="Arial"/>
              </w:rPr>
            </w:pPr>
            <w:r w:rsidRPr="0060631D">
              <w:rPr>
                <w:rFonts w:cs="Arial"/>
              </w:rPr>
              <w:t>Medical Treatment</w:t>
            </w:r>
          </w:p>
          <w:p w14:paraId="2B5BCA23" w14:textId="7514FA47" w:rsidR="005577B1" w:rsidRPr="0060631D" w:rsidRDefault="005577B1" w:rsidP="005577B1">
            <w:pPr>
              <w:pStyle w:val="ListParagraph"/>
              <w:numPr>
                <w:ilvl w:val="0"/>
                <w:numId w:val="22"/>
              </w:numPr>
              <w:ind w:left="350"/>
              <w:cnfStyle w:val="000000000000" w:firstRow="0" w:lastRow="0" w:firstColumn="0" w:lastColumn="0" w:oddVBand="0" w:evenVBand="0" w:oddHBand="0" w:evenHBand="0" w:firstRowFirstColumn="0" w:firstRowLastColumn="0" w:lastRowFirstColumn="0" w:lastRowLastColumn="0"/>
              <w:rPr>
                <w:rFonts w:cs="Arial"/>
              </w:rPr>
            </w:pPr>
            <w:r w:rsidRPr="0060631D">
              <w:rPr>
                <w:rFonts w:cs="Arial"/>
              </w:rPr>
              <w:t>Nutrition</w:t>
            </w:r>
          </w:p>
          <w:p w14:paraId="7B667BAD" w14:textId="75A4BA02" w:rsidR="005577B1" w:rsidRPr="0060631D" w:rsidRDefault="005577B1" w:rsidP="005577B1">
            <w:pPr>
              <w:pStyle w:val="ListParagraph"/>
              <w:numPr>
                <w:ilvl w:val="0"/>
                <w:numId w:val="22"/>
              </w:numPr>
              <w:ind w:left="350"/>
              <w:cnfStyle w:val="000000000000" w:firstRow="0" w:lastRow="0" w:firstColumn="0" w:lastColumn="0" w:oddVBand="0" w:evenVBand="0" w:oddHBand="0" w:evenHBand="0" w:firstRowFirstColumn="0" w:firstRowLastColumn="0" w:lastRowFirstColumn="0" w:lastRowLastColumn="0"/>
              <w:rPr>
                <w:rFonts w:cs="Arial"/>
              </w:rPr>
            </w:pPr>
            <w:r w:rsidRPr="0060631D">
              <w:rPr>
                <w:rFonts w:cs="Arial"/>
              </w:rPr>
              <w:t>Vision Screening</w:t>
            </w:r>
          </w:p>
          <w:p w14:paraId="65F48F75" w14:textId="50243081" w:rsidR="00F3400F" w:rsidRPr="0060631D" w:rsidRDefault="005577B1" w:rsidP="005577B1">
            <w:pPr>
              <w:pStyle w:val="ListParagraph"/>
              <w:numPr>
                <w:ilvl w:val="0"/>
                <w:numId w:val="22"/>
              </w:numPr>
              <w:ind w:left="350"/>
              <w:cnfStyle w:val="000000000000" w:firstRow="0" w:lastRow="0" w:firstColumn="0" w:lastColumn="0" w:oddVBand="0" w:evenVBand="0" w:oddHBand="0" w:evenHBand="0" w:firstRowFirstColumn="0" w:firstRowLastColumn="0" w:lastRowFirstColumn="0" w:lastRowLastColumn="0"/>
              <w:rPr>
                <w:rFonts w:cs="Arial"/>
              </w:rPr>
            </w:pPr>
            <w:r w:rsidRPr="0060631D">
              <w:rPr>
                <w:rFonts w:cs="Arial"/>
              </w:rPr>
              <w:t>Vision Treatment</w:t>
            </w:r>
          </w:p>
        </w:tc>
      </w:tr>
      <w:tr w:rsidR="00494B6B" w:rsidRPr="0060631D" w14:paraId="3E3A4FBD" w14:textId="77777777" w:rsidTr="00341194">
        <w:trPr>
          <w:cnfStyle w:val="000000100000" w:firstRow="0" w:lastRow="0" w:firstColumn="0" w:lastColumn="0" w:oddVBand="0" w:evenVBand="0" w:oddHBand="1" w:evenHBand="0" w:firstRowFirstColumn="0" w:firstRowLastColumn="0" w:lastRowFirstColumn="0" w:lastRowLastColumn="0"/>
          <w:cantSplit/>
          <w:trHeight w:val="440"/>
        </w:trPr>
        <w:tc>
          <w:tcPr>
            <w:cnfStyle w:val="001000000000" w:firstRow="0" w:lastRow="0" w:firstColumn="1" w:lastColumn="0" w:oddVBand="0" w:evenVBand="0" w:oddHBand="0" w:evenHBand="0" w:firstRowFirstColumn="0" w:firstRowLastColumn="0" w:lastRowFirstColumn="0" w:lastRowLastColumn="0"/>
            <w:tcW w:w="2543" w:type="dxa"/>
            <w:noWrap/>
          </w:tcPr>
          <w:p w14:paraId="7E6BCC2C" w14:textId="4922B9F1" w:rsidR="00F3400F" w:rsidRPr="0060631D" w:rsidRDefault="00F3400F" w:rsidP="00F3400F">
            <w:pPr>
              <w:spacing w:before="120"/>
              <w:ind w:left="173"/>
              <w:rPr>
                <w:rFonts w:cs="Arial"/>
                <w:bCs w:val="0"/>
              </w:rPr>
            </w:pPr>
            <w:r w:rsidRPr="0060631D">
              <w:rPr>
                <w:rFonts w:eastAsia="Times New Roman" w:cs="Arial"/>
              </w:rPr>
              <w:t>Health Education</w:t>
            </w:r>
          </w:p>
        </w:tc>
        <w:tc>
          <w:tcPr>
            <w:tcW w:w="6300" w:type="dxa"/>
            <w:noWrap/>
          </w:tcPr>
          <w:p w14:paraId="217C7251" w14:textId="37D2CB1B" w:rsidR="00F3400F" w:rsidRPr="0060631D" w:rsidRDefault="005577B1" w:rsidP="005577B1">
            <w:pPr>
              <w:pStyle w:val="ListParagraph"/>
              <w:numPr>
                <w:ilvl w:val="0"/>
                <w:numId w:val="22"/>
              </w:numPr>
              <w:ind w:left="350"/>
              <w:cnfStyle w:val="000000100000" w:firstRow="0" w:lastRow="0" w:firstColumn="0" w:lastColumn="0" w:oddVBand="0" w:evenVBand="0" w:oddHBand="1" w:evenHBand="0" w:firstRowFirstColumn="0" w:firstRowLastColumn="0" w:lastRowFirstColumn="0" w:lastRowLastColumn="0"/>
              <w:rPr>
                <w:rFonts w:cs="Arial"/>
              </w:rPr>
            </w:pPr>
            <w:r w:rsidRPr="0060631D">
              <w:rPr>
                <w:rFonts w:cs="Arial"/>
              </w:rPr>
              <w:t>Health education</w:t>
            </w:r>
          </w:p>
        </w:tc>
      </w:tr>
      <w:tr w:rsidR="00F3400F" w:rsidRPr="0060631D" w14:paraId="60B690A7" w14:textId="77777777" w:rsidTr="00341194">
        <w:trPr>
          <w:cantSplit/>
          <w:trHeight w:val="449"/>
        </w:trPr>
        <w:tc>
          <w:tcPr>
            <w:cnfStyle w:val="001000000000" w:firstRow="0" w:lastRow="0" w:firstColumn="1" w:lastColumn="0" w:oddVBand="0" w:evenVBand="0" w:oddHBand="0" w:evenHBand="0" w:firstRowFirstColumn="0" w:firstRowLastColumn="0" w:lastRowFirstColumn="0" w:lastRowLastColumn="0"/>
            <w:tcW w:w="2543" w:type="dxa"/>
            <w:noWrap/>
          </w:tcPr>
          <w:p w14:paraId="04132E28" w14:textId="5D051C8E" w:rsidR="00F3400F" w:rsidRPr="0060631D" w:rsidRDefault="00F3400F" w:rsidP="00F3400F">
            <w:pPr>
              <w:spacing w:before="120"/>
              <w:ind w:left="173"/>
              <w:rPr>
                <w:rFonts w:cs="Arial"/>
                <w:bCs w:val="0"/>
              </w:rPr>
            </w:pPr>
            <w:r w:rsidRPr="0060631D">
              <w:rPr>
                <w:rFonts w:eastAsia="Times New Roman" w:cs="Arial"/>
              </w:rPr>
              <w:t>Other Instructional</w:t>
            </w:r>
          </w:p>
        </w:tc>
        <w:tc>
          <w:tcPr>
            <w:tcW w:w="6300" w:type="dxa"/>
            <w:noWrap/>
          </w:tcPr>
          <w:p w14:paraId="292738B0" w14:textId="58507E95" w:rsidR="00F3400F" w:rsidRPr="0060631D" w:rsidRDefault="005577B1" w:rsidP="005577B1">
            <w:pPr>
              <w:pStyle w:val="ListParagraph"/>
              <w:numPr>
                <w:ilvl w:val="0"/>
                <w:numId w:val="22"/>
              </w:numPr>
              <w:ind w:left="350"/>
              <w:cnfStyle w:val="000000000000" w:firstRow="0" w:lastRow="0" w:firstColumn="0" w:lastColumn="0" w:oddVBand="0" w:evenVBand="0" w:oddHBand="0" w:evenHBand="0" w:firstRowFirstColumn="0" w:firstRowLastColumn="0" w:lastRowFirstColumn="0" w:lastRowLastColumn="0"/>
              <w:rPr>
                <w:rFonts w:cs="Arial"/>
              </w:rPr>
            </w:pPr>
            <w:r w:rsidRPr="0060631D">
              <w:rPr>
                <w:rFonts w:cs="Arial"/>
              </w:rPr>
              <w:t>Assessment</w:t>
            </w:r>
          </w:p>
        </w:tc>
      </w:tr>
    </w:tbl>
    <w:p w14:paraId="55DCFA21" w14:textId="215FA221" w:rsidR="00036B35" w:rsidRPr="0060631D" w:rsidRDefault="007D4B9A" w:rsidP="000A76A7">
      <w:pPr>
        <w:rPr>
          <w:rFonts w:cs="Arial"/>
        </w:rPr>
      </w:pPr>
      <w:r w:rsidRPr="0060631D">
        <w:rPr>
          <w:rFonts w:cs="Arial"/>
        </w:rPr>
        <w:t>Source: MSIN Databases for the MEP, 2010–11 to 2014–15.</w:t>
      </w:r>
    </w:p>
    <w:p w14:paraId="2A4A0841" w14:textId="689609C2" w:rsidR="001C6ABB" w:rsidRPr="00763EC7" w:rsidRDefault="00685124" w:rsidP="00921D0E">
      <w:pPr>
        <w:pStyle w:val="Heading5"/>
        <w:spacing w:before="120"/>
      </w:pPr>
      <w:bookmarkStart w:id="128" w:name="_Toc469510923"/>
      <w:bookmarkStart w:id="129" w:name="_Toc502908485"/>
      <w:r w:rsidRPr="00763EC7">
        <w:t>General</w:t>
      </w:r>
      <w:r w:rsidR="001C6ABB" w:rsidRPr="00763EC7">
        <w:t xml:space="preserve"> Trends</w:t>
      </w:r>
      <w:bookmarkEnd w:id="128"/>
      <w:bookmarkEnd w:id="129"/>
    </w:p>
    <w:p w14:paraId="6FF60296" w14:textId="0EB80A6C" w:rsidR="00912C14" w:rsidRPr="002F6CA8" w:rsidRDefault="00640F35" w:rsidP="00C935A1">
      <w:pPr>
        <w:rPr>
          <w:rFonts w:cs="Arial"/>
        </w:rPr>
      </w:pPr>
      <w:r w:rsidRPr="002F6CA8">
        <w:rPr>
          <w:rFonts w:cs="Arial"/>
        </w:rPr>
        <w:t>Between 2010</w:t>
      </w:r>
      <w:r w:rsidR="00B850A6" w:rsidRPr="002F6CA8">
        <w:rPr>
          <w:rFonts w:eastAsia="Times New Roman" w:cs="Arial"/>
        </w:rPr>
        <w:t>–</w:t>
      </w:r>
      <w:r w:rsidRPr="002F6CA8">
        <w:rPr>
          <w:rFonts w:cs="Arial"/>
        </w:rPr>
        <w:t>11 and 2014</w:t>
      </w:r>
      <w:r w:rsidR="00B850A6" w:rsidRPr="002F6CA8">
        <w:rPr>
          <w:rFonts w:eastAsia="Times New Roman" w:cs="Arial"/>
        </w:rPr>
        <w:t>–</w:t>
      </w:r>
      <w:r w:rsidRPr="002F6CA8">
        <w:rPr>
          <w:rFonts w:cs="Arial"/>
        </w:rPr>
        <w:t xml:space="preserve">15, </w:t>
      </w:r>
      <w:r w:rsidR="00C935A1" w:rsidRPr="002F6CA8">
        <w:rPr>
          <w:rFonts w:cs="Arial"/>
        </w:rPr>
        <w:t xml:space="preserve">the average number of health services provided per </w:t>
      </w:r>
      <w:r w:rsidR="00964FD5" w:rsidRPr="002F6CA8">
        <w:rPr>
          <w:rFonts w:cs="Arial"/>
        </w:rPr>
        <w:t xml:space="preserve">migratory </w:t>
      </w:r>
      <w:r w:rsidR="00C935A1" w:rsidRPr="002F6CA8">
        <w:rPr>
          <w:rFonts w:cs="Arial"/>
        </w:rPr>
        <w:t>child increased from 1.6 services in 2010</w:t>
      </w:r>
      <w:r w:rsidR="00B850A6" w:rsidRPr="002F6CA8">
        <w:rPr>
          <w:rFonts w:eastAsia="Times New Roman" w:cs="Arial"/>
        </w:rPr>
        <w:t>–</w:t>
      </w:r>
      <w:r w:rsidR="00C935A1" w:rsidRPr="002F6CA8">
        <w:rPr>
          <w:rFonts w:cs="Arial"/>
        </w:rPr>
        <w:t>11 to 1.9 services in 2014</w:t>
      </w:r>
      <w:r w:rsidR="00B850A6" w:rsidRPr="002F6CA8">
        <w:rPr>
          <w:rFonts w:eastAsia="Times New Roman" w:cs="Arial"/>
        </w:rPr>
        <w:t>–</w:t>
      </w:r>
      <w:r w:rsidR="00C935A1" w:rsidRPr="002F6CA8">
        <w:rPr>
          <w:rFonts w:cs="Arial"/>
        </w:rPr>
        <w:t xml:space="preserve">15. Over that same </w:t>
      </w:r>
      <w:proofErr w:type="gramStart"/>
      <w:r w:rsidR="00C935A1" w:rsidRPr="002F6CA8">
        <w:rPr>
          <w:rFonts w:cs="Arial"/>
        </w:rPr>
        <w:t>time period</w:t>
      </w:r>
      <w:proofErr w:type="gramEnd"/>
      <w:r w:rsidR="00C935A1" w:rsidRPr="002F6CA8">
        <w:rPr>
          <w:rFonts w:cs="Arial"/>
        </w:rPr>
        <w:t xml:space="preserve">, </w:t>
      </w:r>
      <w:r w:rsidRPr="002F6CA8">
        <w:rPr>
          <w:rFonts w:cs="Arial"/>
        </w:rPr>
        <w:t>the most frequently provided s</w:t>
      </w:r>
      <w:r w:rsidR="00FA5429" w:rsidRPr="002F6CA8">
        <w:rPr>
          <w:rFonts w:cs="Arial"/>
        </w:rPr>
        <w:t xml:space="preserve">ervice type was </w:t>
      </w:r>
      <w:r w:rsidR="00237F8B" w:rsidRPr="002F6CA8">
        <w:rPr>
          <w:rFonts w:cs="Arial"/>
        </w:rPr>
        <w:t>S</w:t>
      </w:r>
      <w:r w:rsidR="00237F8B" w:rsidRPr="002F6CA8">
        <w:rPr>
          <w:rFonts w:cs="Arial"/>
          <w:iCs/>
        </w:rPr>
        <w:t>upport S</w:t>
      </w:r>
      <w:r w:rsidR="00B30C4F" w:rsidRPr="002F6CA8">
        <w:rPr>
          <w:rFonts w:cs="Arial"/>
          <w:iCs/>
        </w:rPr>
        <w:t>ervice</w:t>
      </w:r>
      <w:r w:rsidR="009A6C92" w:rsidRPr="002F6CA8">
        <w:rPr>
          <w:rFonts w:cs="Arial"/>
          <w:iCs/>
        </w:rPr>
        <w:t>s</w:t>
      </w:r>
      <w:r w:rsidR="00B30C4F" w:rsidRPr="002F6CA8">
        <w:rPr>
          <w:rFonts w:cs="Arial"/>
        </w:rPr>
        <w:t>, comprising 77 percent of</w:t>
      </w:r>
      <w:r w:rsidR="009A6C92" w:rsidRPr="002F6CA8">
        <w:rPr>
          <w:rFonts w:cs="Arial"/>
        </w:rPr>
        <w:t xml:space="preserve"> all </w:t>
      </w:r>
      <w:r w:rsidR="00912C14" w:rsidRPr="002F6CA8">
        <w:rPr>
          <w:rFonts w:cs="Arial"/>
        </w:rPr>
        <w:t xml:space="preserve">MEP </w:t>
      </w:r>
      <w:r w:rsidR="009A6C92" w:rsidRPr="002F6CA8">
        <w:rPr>
          <w:rFonts w:cs="Arial"/>
        </w:rPr>
        <w:t>health</w:t>
      </w:r>
      <w:r w:rsidR="00B30C4F" w:rsidRPr="002F6CA8">
        <w:rPr>
          <w:rFonts w:cs="Arial"/>
        </w:rPr>
        <w:t xml:space="preserve"> services in 2014</w:t>
      </w:r>
      <w:r w:rsidR="00B850A6" w:rsidRPr="002F6CA8">
        <w:rPr>
          <w:rFonts w:eastAsia="Times New Roman" w:cs="Arial"/>
        </w:rPr>
        <w:t>–</w:t>
      </w:r>
      <w:r w:rsidR="00B30C4F" w:rsidRPr="002F6CA8">
        <w:rPr>
          <w:rFonts w:cs="Arial"/>
        </w:rPr>
        <w:t xml:space="preserve">15. </w:t>
      </w:r>
      <w:r w:rsidR="00237F8B" w:rsidRPr="002F6CA8">
        <w:rPr>
          <w:rFonts w:cs="Arial"/>
          <w:iCs/>
        </w:rPr>
        <w:t>Other Instructional A</w:t>
      </w:r>
      <w:r w:rsidRPr="002F6CA8">
        <w:rPr>
          <w:rFonts w:cs="Arial"/>
          <w:iCs/>
        </w:rPr>
        <w:t>ssessment</w:t>
      </w:r>
      <w:r w:rsidRPr="002F6CA8">
        <w:rPr>
          <w:rFonts w:cs="Arial"/>
        </w:rPr>
        <w:t xml:space="preserve"> was the least provided service</w:t>
      </w:r>
      <w:r w:rsidR="00B30C4F" w:rsidRPr="002F6CA8">
        <w:rPr>
          <w:rFonts w:cs="Arial"/>
        </w:rPr>
        <w:t>, with only two instances on record in 2014</w:t>
      </w:r>
      <w:r w:rsidR="00B850A6" w:rsidRPr="002F6CA8">
        <w:rPr>
          <w:rFonts w:eastAsia="Times New Roman" w:cs="Arial"/>
        </w:rPr>
        <w:t>–</w:t>
      </w:r>
      <w:r w:rsidR="00B30C4F" w:rsidRPr="002F6CA8">
        <w:rPr>
          <w:rFonts w:cs="Arial"/>
        </w:rPr>
        <w:t>15</w:t>
      </w:r>
      <w:r w:rsidRPr="002F6CA8">
        <w:rPr>
          <w:rFonts w:cs="Arial"/>
        </w:rPr>
        <w:t xml:space="preserve">. </w:t>
      </w:r>
    </w:p>
    <w:p w14:paraId="4EE0D0AF" w14:textId="31ECC9BF" w:rsidR="00640F35" w:rsidRPr="002F6CA8" w:rsidRDefault="00640F35" w:rsidP="00921D0E">
      <w:pPr>
        <w:spacing w:before="120" w:after="120"/>
        <w:rPr>
          <w:rFonts w:cs="Arial"/>
        </w:rPr>
      </w:pPr>
      <w:r w:rsidRPr="002F6CA8">
        <w:rPr>
          <w:rFonts w:cs="Arial"/>
        </w:rPr>
        <w:t xml:space="preserve">The </w:t>
      </w:r>
      <w:r w:rsidR="00B30C4F" w:rsidRPr="002F6CA8">
        <w:rPr>
          <w:rFonts w:cs="Arial"/>
        </w:rPr>
        <w:t>relative frequency</w:t>
      </w:r>
      <w:r w:rsidR="005715F6" w:rsidRPr="002F6CA8">
        <w:rPr>
          <w:rFonts w:cs="Arial"/>
        </w:rPr>
        <w:t xml:space="preserve"> of support s</w:t>
      </w:r>
      <w:r w:rsidRPr="002F6CA8">
        <w:rPr>
          <w:rFonts w:cs="Arial"/>
        </w:rPr>
        <w:t xml:space="preserve">ervices </w:t>
      </w:r>
      <w:r w:rsidR="00B30C4F" w:rsidRPr="002F6CA8">
        <w:rPr>
          <w:rFonts w:cs="Arial"/>
        </w:rPr>
        <w:t>has increased each year, by a total of</w:t>
      </w:r>
      <w:r w:rsidR="00912C14" w:rsidRPr="002F6CA8">
        <w:rPr>
          <w:rFonts w:cs="Arial"/>
        </w:rPr>
        <w:t xml:space="preserve"> 16</w:t>
      </w:r>
      <w:r w:rsidRPr="002F6CA8">
        <w:rPr>
          <w:rFonts w:cs="Arial"/>
        </w:rPr>
        <w:t xml:space="preserve"> percent</w:t>
      </w:r>
      <w:r w:rsidR="00B30C4F" w:rsidRPr="002F6CA8">
        <w:rPr>
          <w:rFonts w:cs="Arial"/>
        </w:rPr>
        <w:t>age points over the five-year period, while th</w:t>
      </w:r>
      <w:r w:rsidR="005715F6" w:rsidRPr="002F6CA8">
        <w:rPr>
          <w:rFonts w:cs="Arial"/>
        </w:rPr>
        <w:t>e relative frequency of health e</w:t>
      </w:r>
      <w:r w:rsidR="00B30C4F" w:rsidRPr="002F6CA8">
        <w:rPr>
          <w:rFonts w:cs="Arial"/>
        </w:rPr>
        <w:t>ducation has decreased by 11</w:t>
      </w:r>
      <w:r w:rsidR="005715F6" w:rsidRPr="002F6CA8">
        <w:rPr>
          <w:rFonts w:cs="Arial"/>
        </w:rPr>
        <w:t xml:space="preserve"> percentage points and that of referral s</w:t>
      </w:r>
      <w:r w:rsidR="00B30C4F" w:rsidRPr="002F6CA8">
        <w:rPr>
          <w:rFonts w:cs="Arial"/>
        </w:rPr>
        <w:t>ervices by 6 percentage points.</w:t>
      </w:r>
      <w:r w:rsidR="00912C14" w:rsidRPr="002F6CA8">
        <w:rPr>
          <w:rFonts w:cs="Arial"/>
        </w:rPr>
        <w:t xml:space="preserve"> </w:t>
      </w:r>
    </w:p>
    <w:p w14:paraId="52F1A651" w14:textId="01B34A7C" w:rsidR="00640F35" w:rsidRPr="002F6CA8" w:rsidRDefault="00A7694D" w:rsidP="00921D0E">
      <w:pPr>
        <w:spacing w:after="120"/>
        <w:rPr>
          <w:rFonts w:cs="Arial"/>
          <w:highlight w:val="green"/>
        </w:rPr>
      </w:pPr>
      <w:r w:rsidRPr="002F6CA8">
        <w:rPr>
          <w:rFonts w:cs="Arial"/>
        </w:rPr>
        <w:t>Table 1</w:t>
      </w:r>
      <w:r w:rsidR="00844459" w:rsidRPr="002F6CA8">
        <w:rPr>
          <w:rFonts w:cs="Arial"/>
        </w:rPr>
        <w:t>2</w:t>
      </w:r>
      <w:r w:rsidR="00640F35" w:rsidRPr="002F6CA8">
        <w:rPr>
          <w:rFonts w:cs="Arial"/>
        </w:rPr>
        <w:t xml:space="preserve"> </w:t>
      </w:r>
      <w:r w:rsidR="00C935A1" w:rsidRPr="002F6CA8">
        <w:rPr>
          <w:rFonts w:cs="Arial"/>
        </w:rPr>
        <w:t xml:space="preserve">details the average number of health services provided per </w:t>
      </w:r>
      <w:r w:rsidR="00B850A6" w:rsidRPr="002F6CA8">
        <w:rPr>
          <w:rFonts w:cs="Arial"/>
        </w:rPr>
        <w:t xml:space="preserve">migratory </w:t>
      </w:r>
      <w:r w:rsidRPr="002F6CA8">
        <w:rPr>
          <w:rFonts w:cs="Arial"/>
        </w:rPr>
        <w:t>child each year, and Table 1</w:t>
      </w:r>
      <w:r w:rsidR="00844459" w:rsidRPr="002F6CA8">
        <w:rPr>
          <w:rFonts w:cs="Arial"/>
        </w:rPr>
        <w:t>3</w:t>
      </w:r>
      <w:r w:rsidR="00C935A1" w:rsidRPr="002F6CA8">
        <w:rPr>
          <w:rFonts w:cs="Arial"/>
        </w:rPr>
        <w:t xml:space="preserve"> details</w:t>
      </w:r>
      <w:r w:rsidR="00640F35" w:rsidRPr="002F6CA8">
        <w:rPr>
          <w:rFonts w:cs="Arial"/>
        </w:rPr>
        <w:t xml:space="preserve"> </w:t>
      </w:r>
      <w:r w:rsidR="00D60161" w:rsidRPr="002F6CA8">
        <w:rPr>
          <w:rFonts w:cs="Arial"/>
        </w:rPr>
        <w:t>the relative frequency of h</w:t>
      </w:r>
      <w:r w:rsidR="00C935A1" w:rsidRPr="002F6CA8">
        <w:rPr>
          <w:rFonts w:cs="Arial"/>
        </w:rPr>
        <w:t>e</w:t>
      </w:r>
      <w:r w:rsidR="00D60161" w:rsidRPr="002F6CA8">
        <w:rPr>
          <w:rFonts w:cs="Arial"/>
        </w:rPr>
        <w:t>alth s</w:t>
      </w:r>
      <w:r w:rsidR="00C935A1" w:rsidRPr="002F6CA8">
        <w:rPr>
          <w:rFonts w:cs="Arial"/>
        </w:rPr>
        <w:t xml:space="preserve">ervice types, along </w:t>
      </w:r>
      <w:r w:rsidR="00C935A1" w:rsidRPr="002F6CA8">
        <w:rPr>
          <w:rFonts w:cs="Arial"/>
        </w:rPr>
        <w:lastRenderedPageBreak/>
        <w:t>with the percentage point change in those frequencies</w:t>
      </w:r>
      <w:r w:rsidR="00302A82" w:rsidRPr="002F6CA8">
        <w:rPr>
          <w:rFonts w:cs="Arial"/>
        </w:rPr>
        <w:t xml:space="preserve"> over the five-year period</w:t>
      </w:r>
      <w:r w:rsidR="00C935A1" w:rsidRPr="002F6CA8">
        <w:rPr>
          <w:rFonts w:cs="Arial"/>
        </w:rPr>
        <w:t xml:space="preserve">. </w:t>
      </w:r>
      <w:r w:rsidR="00163E56" w:rsidRPr="002F6CA8">
        <w:rPr>
          <w:rFonts w:cs="Arial"/>
        </w:rPr>
        <w:t xml:space="preserve">Figure </w:t>
      </w:r>
      <w:r w:rsidR="00D84EAC" w:rsidRPr="002F6CA8">
        <w:rPr>
          <w:rFonts w:cs="Arial"/>
        </w:rPr>
        <w:t>2</w:t>
      </w:r>
      <w:r w:rsidR="00E10F12" w:rsidRPr="002F6CA8">
        <w:rPr>
          <w:rFonts w:cs="Arial"/>
        </w:rPr>
        <w:t>8</w:t>
      </w:r>
      <w:r w:rsidR="00340676" w:rsidRPr="002F6CA8">
        <w:rPr>
          <w:rFonts w:cs="Arial"/>
        </w:rPr>
        <w:t xml:space="preserve"> </w:t>
      </w:r>
      <w:r w:rsidR="00912C14" w:rsidRPr="002F6CA8">
        <w:rPr>
          <w:rFonts w:cs="Arial"/>
        </w:rPr>
        <w:t>shows</w:t>
      </w:r>
      <w:r w:rsidR="00340676" w:rsidRPr="002F6CA8">
        <w:rPr>
          <w:rFonts w:cs="Arial"/>
        </w:rPr>
        <w:t xml:space="preserve"> the </w:t>
      </w:r>
      <w:r w:rsidR="00912C14" w:rsidRPr="002F6CA8">
        <w:rPr>
          <w:rFonts w:cs="Arial"/>
        </w:rPr>
        <w:t xml:space="preserve">frequency </w:t>
      </w:r>
      <w:r w:rsidR="00302A82" w:rsidRPr="002F6CA8">
        <w:rPr>
          <w:rFonts w:cs="Arial"/>
        </w:rPr>
        <w:t>distribution of MEP health s</w:t>
      </w:r>
      <w:r w:rsidR="00340676" w:rsidRPr="002F6CA8">
        <w:rPr>
          <w:rFonts w:cs="Arial"/>
        </w:rPr>
        <w:t>ervices across all five years.</w:t>
      </w:r>
    </w:p>
    <w:p w14:paraId="58EB4796" w14:textId="0D5818E8" w:rsidR="00640F35" w:rsidRPr="00763EC7" w:rsidRDefault="0059097E" w:rsidP="00921D0E">
      <w:pPr>
        <w:pStyle w:val="Heading6"/>
        <w:spacing w:before="120"/>
      </w:pPr>
      <w:bookmarkStart w:id="130" w:name="_Toc470608388"/>
      <w:bookmarkStart w:id="131" w:name="_Toc496793240"/>
      <w:r w:rsidRPr="00763EC7">
        <w:t xml:space="preserve">Table </w:t>
      </w:r>
      <w:fldSimple w:instr=" SEQ Table \* ARABIC ">
        <w:r w:rsidR="005A24FE" w:rsidRPr="00763EC7">
          <w:rPr>
            <w:noProof/>
          </w:rPr>
          <w:t>12</w:t>
        </w:r>
      </w:fldSimple>
      <w:r w:rsidRPr="00763EC7">
        <w:t xml:space="preserve">. </w:t>
      </w:r>
      <w:r w:rsidR="00640F35" w:rsidRPr="00763EC7">
        <w:t xml:space="preserve">Frequency of </w:t>
      </w:r>
      <w:r w:rsidR="00D65245" w:rsidRPr="00763EC7">
        <w:t xml:space="preserve">MEP </w:t>
      </w:r>
      <w:r w:rsidR="00640F35" w:rsidRPr="00763EC7">
        <w:t>Health Services Provided</w:t>
      </w:r>
      <w:r w:rsidR="00D65245" w:rsidRPr="00763EC7">
        <w:t xml:space="preserve"> to Migrat</w:t>
      </w:r>
      <w:r w:rsidR="00964FD5" w:rsidRPr="00763EC7">
        <w:t>ory</w:t>
      </w:r>
      <w:r w:rsidR="00D65245" w:rsidRPr="00763EC7">
        <w:t xml:space="preserve"> Children</w:t>
      </w:r>
      <w:r w:rsidR="00640F35" w:rsidRPr="00763EC7">
        <w:t xml:space="preserve">, </w:t>
      </w:r>
      <w:r w:rsidR="002A7B6A">
        <w:t xml:space="preserve">Program Year </w:t>
      </w:r>
      <w:r w:rsidR="00640F35" w:rsidRPr="00763EC7">
        <w:t>2010</w:t>
      </w:r>
      <w:r w:rsidR="002966B3" w:rsidRPr="00763EC7">
        <w:t>–</w:t>
      </w:r>
      <w:r w:rsidR="00964FD5" w:rsidRPr="00763EC7">
        <w:softHyphen/>
      </w:r>
      <w:r w:rsidR="00640F35" w:rsidRPr="00763EC7">
        <w:t>11 to 2014</w:t>
      </w:r>
      <w:r w:rsidR="00964FD5" w:rsidRPr="00763EC7">
        <w:softHyphen/>
      </w:r>
      <w:r w:rsidR="002966B3" w:rsidRPr="00763EC7">
        <w:t>–</w:t>
      </w:r>
      <w:r w:rsidR="00640F35" w:rsidRPr="00763EC7">
        <w:t>15</w:t>
      </w:r>
      <w:bookmarkEnd w:id="130"/>
      <w:bookmarkEnd w:id="131"/>
    </w:p>
    <w:tbl>
      <w:tblPr>
        <w:tblStyle w:val="GridTable4"/>
        <w:tblW w:w="9535" w:type="dxa"/>
        <w:tblLayout w:type="fixed"/>
        <w:tblLook w:val="0420" w:firstRow="1" w:lastRow="0" w:firstColumn="0" w:lastColumn="0" w:noHBand="0" w:noVBand="1"/>
        <w:tblDescription w:val="Table 12 details the average number of health services provided per migratory child each year."/>
      </w:tblPr>
      <w:tblGrid>
        <w:gridCol w:w="1975"/>
        <w:gridCol w:w="1260"/>
        <w:gridCol w:w="1260"/>
        <w:gridCol w:w="1260"/>
        <w:gridCol w:w="1260"/>
        <w:gridCol w:w="1260"/>
        <w:gridCol w:w="1260"/>
      </w:tblGrid>
      <w:tr w:rsidR="002A7B6A" w:rsidRPr="0060631D" w14:paraId="781ADFD2" w14:textId="77777777" w:rsidTr="00AC145F">
        <w:trPr>
          <w:cnfStyle w:val="100000000000" w:firstRow="1" w:lastRow="0" w:firstColumn="0" w:lastColumn="0" w:oddVBand="0" w:evenVBand="0" w:oddHBand="0" w:evenHBand="0" w:firstRowFirstColumn="0" w:firstRowLastColumn="0" w:lastRowFirstColumn="0" w:lastRowLastColumn="0"/>
          <w:trHeight w:val="179"/>
          <w:tblHeader/>
        </w:trPr>
        <w:tc>
          <w:tcPr>
            <w:tcW w:w="1975" w:type="dxa"/>
            <w:noWrap/>
            <w:hideMark/>
          </w:tcPr>
          <w:p w14:paraId="43FA9D6F" w14:textId="4CEDA376" w:rsidR="00B771C6" w:rsidRPr="0060631D" w:rsidRDefault="00341194" w:rsidP="00892D9E">
            <w:pPr>
              <w:jc w:val="center"/>
              <w:rPr>
                <w:rFonts w:eastAsia="Times New Roman" w:cs="Arial"/>
                <w:b w:val="0"/>
              </w:rPr>
            </w:pPr>
            <w:r>
              <w:t>Health Services</w:t>
            </w:r>
          </w:p>
        </w:tc>
        <w:tc>
          <w:tcPr>
            <w:tcW w:w="1260" w:type="dxa"/>
            <w:noWrap/>
            <w:hideMark/>
          </w:tcPr>
          <w:p w14:paraId="5CF0D8AA" w14:textId="1BF07984" w:rsidR="00B771C6" w:rsidRPr="0060631D" w:rsidRDefault="002A7B6A" w:rsidP="00892D9E">
            <w:pPr>
              <w:jc w:val="center"/>
              <w:rPr>
                <w:rFonts w:eastAsia="Times New Roman" w:cs="Arial"/>
                <w:b w:val="0"/>
              </w:rPr>
            </w:pPr>
            <w:r w:rsidRPr="0060631D">
              <w:rPr>
                <w:rFonts w:eastAsia="Times New Roman" w:cs="Arial"/>
              </w:rPr>
              <w:t xml:space="preserve">Program Year </w:t>
            </w:r>
            <w:r w:rsidR="00B771C6" w:rsidRPr="0060631D">
              <w:rPr>
                <w:rFonts w:eastAsia="Times New Roman" w:cs="Arial"/>
              </w:rPr>
              <w:t>2011</w:t>
            </w:r>
            <w:r w:rsidR="00B771C6" w:rsidRPr="0060631D">
              <w:rPr>
                <w:rFonts w:cs="Arial"/>
              </w:rPr>
              <w:t>–</w:t>
            </w:r>
            <w:r w:rsidR="00B771C6" w:rsidRPr="0060631D">
              <w:rPr>
                <w:rFonts w:eastAsia="Times New Roman" w:cs="Arial"/>
              </w:rPr>
              <w:t>12</w:t>
            </w:r>
          </w:p>
        </w:tc>
        <w:tc>
          <w:tcPr>
            <w:tcW w:w="1260" w:type="dxa"/>
            <w:noWrap/>
            <w:hideMark/>
          </w:tcPr>
          <w:p w14:paraId="1866B00F" w14:textId="694955BF" w:rsidR="00B771C6" w:rsidRPr="0060631D" w:rsidRDefault="002A7B6A" w:rsidP="00892D9E">
            <w:pPr>
              <w:jc w:val="center"/>
              <w:rPr>
                <w:rFonts w:eastAsia="Times New Roman" w:cs="Arial"/>
                <w:b w:val="0"/>
              </w:rPr>
            </w:pPr>
            <w:r w:rsidRPr="0060631D">
              <w:rPr>
                <w:rFonts w:eastAsia="Times New Roman" w:cs="Arial"/>
              </w:rPr>
              <w:t xml:space="preserve">Program Year </w:t>
            </w:r>
            <w:r w:rsidR="00B771C6" w:rsidRPr="0060631D">
              <w:rPr>
                <w:rFonts w:eastAsia="Times New Roman" w:cs="Arial"/>
              </w:rPr>
              <w:t>2012</w:t>
            </w:r>
            <w:r w:rsidR="00B771C6" w:rsidRPr="0060631D">
              <w:rPr>
                <w:rFonts w:cs="Arial"/>
              </w:rPr>
              <w:t>–</w:t>
            </w:r>
            <w:r w:rsidR="00B771C6" w:rsidRPr="0060631D">
              <w:rPr>
                <w:rFonts w:eastAsia="Times New Roman" w:cs="Arial"/>
              </w:rPr>
              <w:t>13</w:t>
            </w:r>
          </w:p>
        </w:tc>
        <w:tc>
          <w:tcPr>
            <w:tcW w:w="1260" w:type="dxa"/>
            <w:noWrap/>
            <w:hideMark/>
          </w:tcPr>
          <w:p w14:paraId="7059ACEC" w14:textId="0D2F8582" w:rsidR="00B771C6" w:rsidRPr="0060631D" w:rsidRDefault="002A7B6A" w:rsidP="00892D9E">
            <w:pPr>
              <w:jc w:val="center"/>
              <w:rPr>
                <w:rFonts w:eastAsia="Times New Roman" w:cs="Arial"/>
                <w:b w:val="0"/>
              </w:rPr>
            </w:pPr>
            <w:r w:rsidRPr="0060631D">
              <w:rPr>
                <w:rFonts w:eastAsia="Times New Roman" w:cs="Arial"/>
              </w:rPr>
              <w:t xml:space="preserve">Program Year </w:t>
            </w:r>
            <w:r w:rsidR="00B771C6" w:rsidRPr="0060631D">
              <w:rPr>
                <w:rFonts w:eastAsia="Times New Roman" w:cs="Arial"/>
              </w:rPr>
              <w:t>2013</w:t>
            </w:r>
            <w:r w:rsidR="00B771C6" w:rsidRPr="0060631D">
              <w:rPr>
                <w:rFonts w:cs="Arial"/>
              </w:rPr>
              <w:t>–</w:t>
            </w:r>
            <w:r w:rsidR="00B771C6" w:rsidRPr="0060631D">
              <w:rPr>
                <w:rFonts w:eastAsia="Times New Roman" w:cs="Arial"/>
              </w:rPr>
              <w:t>14</w:t>
            </w:r>
          </w:p>
        </w:tc>
        <w:tc>
          <w:tcPr>
            <w:tcW w:w="1260" w:type="dxa"/>
            <w:noWrap/>
            <w:hideMark/>
          </w:tcPr>
          <w:p w14:paraId="65CCB6C3" w14:textId="5F05FFFA" w:rsidR="00B771C6" w:rsidRPr="0060631D" w:rsidRDefault="002A7B6A" w:rsidP="00892D9E">
            <w:pPr>
              <w:jc w:val="center"/>
              <w:rPr>
                <w:rFonts w:eastAsia="Times New Roman" w:cs="Arial"/>
                <w:b w:val="0"/>
              </w:rPr>
            </w:pPr>
            <w:r w:rsidRPr="0060631D">
              <w:rPr>
                <w:rFonts w:eastAsia="Times New Roman" w:cs="Arial"/>
              </w:rPr>
              <w:t xml:space="preserve">Program Year </w:t>
            </w:r>
            <w:r w:rsidR="00B771C6" w:rsidRPr="0060631D">
              <w:rPr>
                <w:rFonts w:eastAsia="Times New Roman" w:cs="Arial"/>
              </w:rPr>
              <w:t>2014</w:t>
            </w:r>
            <w:r w:rsidR="00B771C6" w:rsidRPr="0060631D">
              <w:rPr>
                <w:rFonts w:cs="Arial"/>
              </w:rPr>
              <w:t>–</w:t>
            </w:r>
            <w:r w:rsidR="00B771C6" w:rsidRPr="0060631D">
              <w:rPr>
                <w:rFonts w:eastAsia="Times New Roman" w:cs="Arial"/>
              </w:rPr>
              <w:t>15</w:t>
            </w:r>
          </w:p>
        </w:tc>
        <w:tc>
          <w:tcPr>
            <w:tcW w:w="1260" w:type="dxa"/>
            <w:noWrap/>
            <w:hideMark/>
          </w:tcPr>
          <w:p w14:paraId="16C64040" w14:textId="5AE7BECD" w:rsidR="00B771C6" w:rsidRPr="0060631D" w:rsidRDefault="002A7B6A" w:rsidP="00892D9E">
            <w:pPr>
              <w:jc w:val="center"/>
              <w:rPr>
                <w:rFonts w:eastAsia="Times New Roman" w:cs="Arial"/>
                <w:b w:val="0"/>
              </w:rPr>
            </w:pPr>
            <w:r w:rsidRPr="0060631D">
              <w:rPr>
                <w:rFonts w:eastAsia="Times New Roman" w:cs="Arial"/>
              </w:rPr>
              <w:t xml:space="preserve">Program Year </w:t>
            </w:r>
            <w:r w:rsidR="00B771C6" w:rsidRPr="0060631D">
              <w:rPr>
                <w:rFonts w:eastAsia="Times New Roman" w:cs="Arial"/>
              </w:rPr>
              <w:t>2015</w:t>
            </w:r>
            <w:r w:rsidR="00B771C6" w:rsidRPr="0060631D">
              <w:rPr>
                <w:rFonts w:cs="Arial"/>
              </w:rPr>
              <w:t>–</w:t>
            </w:r>
            <w:r w:rsidR="00B771C6" w:rsidRPr="0060631D">
              <w:rPr>
                <w:rFonts w:eastAsia="Times New Roman" w:cs="Arial"/>
              </w:rPr>
              <w:t>16</w:t>
            </w:r>
          </w:p>
        </w:tc>
        <w:tc>
          <w:tcPr>
            <w:tcW w:w="1260" w:type="dxa"/>
          </w:tcPr>
          <w:p w14:paraId="41B28165" w14:textId="5CCFADCB" w:rsidR="00B771C6" w:rsidRPr="0060631D" w:rsidRDefault="002A7B6A" w:rsidP="00892D9E">
            <w:pPr>
              <w:jc w:val="center"/>
              <w:rPr>
                <w:rFonts w:eastAsia="Times New Roman" w:cs="Arial"/>
                <w:b w:val="0"/>
              </w:rPr>
            </w:pPr>
            <w:r w:rsidRPr="0060631D">
              <w:rPr>
                <w:rFonts w:eastAsia="Times New Roman" w:cs="Arial"/>
              </w:rPr>
              <w:t>Percent Change Over 5 Years</w:t>
            </w:r>
          </w:p>
        </w:tc>
      </w:tr>
      <w:tr w:rsidR="00B771C6" w:rsidRPr="0060631D" w14:paraId="265DAF37" w14:textId="77777777" w:rsidTr="00AC145F">
        <w:trPr>
          <w:cnfStyle w:val="000000100000" w:firstRow="0" w:lastRow="0" w:firstColumn="0" w:lastColumn="0" w:oddVBand="0" w:evenVBand="0" w:oddHBand="1" w:evenHBand="0" w:firstRowFirstColumn="0" w:firstRowLastColumn="0" w:lastRowFirstColumn="0" w:lastRowLastColumn="0"/>
          <w:trHeight w:val="449"/>
        </w:trPr>
        <w:tc>
          <w:tcPr>
            <w:tcW w:w="1975" w:type="dxa"/>
            <w:noWrap/>
          </w:tcPr>
          <w:p w14:paraId="6B311C32" w14:textId="45D42B5F" w:rsidR="00640F35" w:rsidRPr="0060631D" w:rsidRDefault="00C935A1" w:rsidP="0060599A">
            <w:pPr>
              <w:rPr>
                <w:rFonts w:eastAsia="Times New Roman" w:cs="Arial"/>
              </w:rPr>
            </w:pPr>
            <w:r w:rsidRPr="0060631D">
              <w:rPr>
                <w:rFonts w:eastAsia="Times New Roman" w:cs="Arial"/>
              </w:rPr>
              <w:t xml:space="preserve">Number of </w:t>
            </w:r>
            <w:r w:rsidR="0060599A" w:rsidRPr="0060631D">
              <w:rPr>
                <w:rFonts w:eastAsia="Times New Roman" w:cs="Arial"/>
              </w:rPr>
              <w:t xml:space="preserve">MEP </w:t>
            </w:r>
            <w:r w:rsidRPr="0060631D">
              <w:rPr>
                <w:rFonts w:eastAsia="Times New Roman" w:cs="Arial"/>
              </w:rPr>
              <w:t xml:space="preserve">Health </w:t>
            </w:r>
            <w:r w:rsidR="00640F35" w:rsidRPr="0060631D">
              <w:rPr>
                <w:rFonts w:eastAsia="Times New Roman" w:cs="Arial"/>
              </w:rPr>
              <w:t>Services</w:t>
            </w:r>
            <w:r w:rsidRPr="0060631D">
              <w:rPr>
                <w:rFonts w:eastAsia="Times New Roman" w:cs="Arial"/>
              </w:rPr>
              <w:t xml:space="preserve"> Provided</w:t>
            </w:r>
          </w:p>
        </w:tc>
        <w:tc>
          <w:tcPr>
            <w:tcW w:w="1260" w:type="dxa"/>
            <w:noWrap/>
          </w:tcPr>
          <w:p w14:paraId="4773B840" w14:textId="72114232" w:rsidR="00640F35" w:rsidRPr="0060631D" w:rsidRDefault="00640F35" w:rsidP="00892D9E">
            <w:pPr>
              <w:ind w:right="-40"/>
              <w:jc w:val="center"/>
              <w:rPr>
                <w:rFonts w:eastAsia="Times New Roman" w:cs="Arial"/>
              </w:rPr>
            </w:pPr>
            <w:r w:rsidRPr="0060631D">
              <w:rPr>
                <w:rFonts w:eastAsia="Times New Roman" w:cs="Arial"/>
              </w:rPr>
              <w:t>92,168</w:t>
            </w:r>
          </w:p>
        </w:tc>
        <w:tc>
          <w:tcPr>
            <w:tcW w:w="1260" w:type="dxa"/>
            <w:noWrap/>
          </w:tcPr>
          <w:p w14:paraId="4F2031F8" w14:textId="46B03C97" w:rsidR="00640F35" w:rsidRPr="0060631D" w:rsidRDefault="00640F35" w:rsidP="00892D9E">
            <w:pPr>
              <w:ind w:right="-40"/>
              <w:jc w:val="center"/>
              <w:rPr>
                <w:rFonts w:eastAsia="Times New Roman" w:cs="Arial"/>
              </w:rPr>
            </w:pPr>
            <w:r w:rsidRPr="0060631D">
              <w:rPr>
                <w:rFonts w:eastAsia="Times New Roman" w:cs="Arial"/>
              </w:rPr>
              <w:t>110,172</w:t>
            </w:r>
          </w:p>
        </w:tc>
        <w:tc>
          <w:tcPr>
            <w:tcW w:w="1260" w:type="dxa"/>
            <w:noWrap/>
          </w:tcPr>
          <w:p w14:paraId="7524A9B8" w14:textId="74E211CF" w:rsidR="00640F35" w:rsidRPr="0060631D" w:rsidRDefault="00640F35" w:rsidP="00892D9E">
            <w:pPr>
              <w:jc w:val="center"/>
              <w:rPr>
                <w:rFonts w:eastAsia="Times New Roman" w:cs="Arial"/>
              </w:rPr>
            </w:pPr>
            <w:r w:rsidRPr="0060631D">
              <w:rPr>
                <w:rFonts w:eastAsia="Times New Roman" w:cs="Arial"/>
              </w:rPr>
              <w:t>119,076</w:t>
            </w:r>
          </w:p>
        </w:tc>
        <w:tc>
          <w:tcPr>
            <w:tcW w:w="1260" w:type="dxa"/>
            <w:noWrap/>
          </w:tcPr>
          <w:p w14:paraId="36399430" w14:textId="47817F46" w:rsidR="00640F35" w:rsidRPr="0060631D" w:rsidRDefault="00640F35" w:rsidP="00892D9E">
            <w:pPr>
              <w:ind w:right="-40"/>
              <w:jc w:val="center"/>
              <w:rPr>
                <w:rFonts w:eastAsia="Times New Roman" w:cs="Arial"/>
              </w:rPr>
            </w:pPr>
            <w:r w:rsidRPr="0060631D">
              <w:rPr>
                <w:rFonts w:eastAsia="Times New Roman" w:cs="Arial"/>
              </w:rPr>
              <w:t>109,183</w:t>
            </w:r>
          </w:p>
        </w:tc>
        <w:tc>
          <w:tcPr>
            <w:tcW w:w="1260" w:type="dxa"/>
            <w:noWrap/>
          </w:tcPr>
          <w:p w14:paraId="1B5BAB06" w14:textId="0FA39FC1" w:rsidR="00640F35" w:rsidRPr="0060631D" w:rsidRDefault="00640F35" w:rsidP="00892D9E">
            <w:pPr>
              <w:ind w:left="-10" w:right="-30"/>
              <w:jc w:val="center"/>
              <w:rPr>
                <w:rFonts w:eastAsia="Times New Roman" w:cs="Arial"/>
              </w:rPr>
            </w:pPr>
            <w:r w:rsidRPr="0060631D">
              <w:rPr>
                <w:rFonts w:eastAsia="Times New Roman" w:cs="Arial"/>
              </w:rPr>
              <w:t>103,459</w:t>
            </w:r>
          </w:p>
        </w:tc>
        <w:tc>
          <w:tcPr>
            <w:tcW w:w="1260" w:type="dxa"/>
          </w:tcPr>
          <w:p w14:paraId="52AF33A9" w14:textId="377AC3C0" w:rsidR="00640F35" w:rsidRPr="0060631D" w:rsidRDefault="00C935A1" w:rsidP="00892D9E">
            <w:pPr>
              <w:ind w:right="340"/>
              <w:jc w:val="center"/>
              <w:rPr>
                <w:rFonts w:eastAsia="Times New Roman" w:cs="Arial"/>
                <w:bCs/>
                <w:iCs/>
              </w:rPr>
            </w:pPr>
            <w:r w:rsidRPr="0060631D">
              <w:rPr>
                <w:rFonts w:eastAsia="Times New Roman" w:cs="Arial"/>
                <w:bCs/>
                <w:iCs/>
              </w:rPr>
              <w:t>-12%</w:t>
            </w:r>
          </w:p>
        </w:tc>
      </w:tr>
      <w:tr w:rsidR="00B771C6" w:rsidRPr="0060631D" w14:paraId="30803556" w14:textId="77777777" w:rsidTr="00AC145F">
        <w:trPr>
          <w:trHeight w:val="619"/>
        </w:trPr>
        <w:tc>
          <w:tcPr>
            <w:tcW w:w="1975" w:type="dxa"/>
            <w:noWrap/>
          </w:tcPr>
          <w:p w14:paraId="73179C21" w14:textId="13CB56C9" w:rsidR="00640F35" w:rsidRPr="0060631D" w:rsidRDefault="00C935A1" w:rsidP="00B850A6">
            <w:pPr>
              <w:rPr>
                <w:rFonts w:eastAsia="Times New Roman" w:cs="Arial"/>
              </w:rPr>
            </w:pPr>
            <w:r w:rsidRPr="0060631D">
              <w:rPr>
                <w:rFonts w:eastAsia="Times New Roman" w:cs="Arial"/>
              </w:rPr>
              <w:t xml:space="preserve">Number of </w:t>
            </w:r>
            <w:r w:rsidR="00B850A6" w:rsidRPr="0060631D">
              <w:rPr>
                <w:rFonts w:eastAsia="Times New Roman" w:cs="Arial"/>
              </w:rPr>
              <w:t xml:space="preserve">Migratory </w:t>
            </w:r>
            <w:r w:rsidRPr="0060631D">
              <w:rPr>
                <w:rFonts w:eastAsia="Times New Roman" w:cs="Arial"/>
              </w:rPr>
              <w:t xml:space="preserve">Children with </w:t>
            </w:r>
            <w:r w:rsidR="0060599A" w:rsidRPr="0060631D">
              <w:rPr>
                <w:rFonts w:eastAsia="Times New Roman" w:cs="Arial"/>
              </w:rPr>
              <w:t xml:space="preserve">MEP </w:t>
            </w:r>
            <w:r w:rsidRPr="0060631D">
              <w:rPr>
                <w:rFonts w:eastAsia="Times New Roman" w:cs="Arial"/>
              </w:rPr>
              <w:t>Health Service Records</w:t>
            </w:r>
          </w:p>
        </w:tc>
        <w:tc>
          <w:tcPr>
            <w:tcW w:w="1260" w:type="dxa"/>
            <w:noWrap/>
          </w:tcPr>
          <w:p w14:paraId="6BCDA54E" w14:textId="25889A95" w:rsidR="00640F35" w:rsidRPr="0060631D" w:rsidRDefault="00640F35" w:rsidP="00892D9E">
            <w:pPr>
              <w:ind w:right="-40"/>
              <w:jc w:val="center"/>
              <w:rPr>
                <w:rFonts w:eastAsia="Times New Roman" w:cs="Arial"/>
              </w:rPr>
            </w:pPr>
            <w:r w:rsidRPr="0060631D">
              <w:rPr>
                <w:rFonts w:eastAsia="Times New Roman" w:cs="Arial"/>
              </w:rPr>
              <w:t>57,032</w:t>
            </w:r>
          </w:p>
        </w:tc>
        <w:tc>
          <w:tcPr>
            <w:tcW w:w="1260" w:type="dxa"/>
            <w:noWrap/>
          </w:tcPr>
          <w:p w14:paraId="4B4BA356" w14:textId="045CEC0A" w:rsidR="00640F35" w:rsidRPr="0060631D" w:rsidRDefault="00640F35" w:rsidP="00892D9E">
            <w:pPr>
              <w:ind w:right="-40"/>
              <w:jc w:val="center"/>
              <w:rPr>
                <w:rFonts w:eastAsia="Times New Roman" w:cs="Arial"/>
              </w:rPr>
            </w:pPr>
            <w:r w:rsidRPr="0060631D">
              <w:rPr>
                <w:rFonts w:eastAsia="Times New Roman" w:cs="Arial"/>
              </w:rPr>
              <w:t>61,009</w:t>
            </w:r>
          </w:p>
        </w:tc>
        <w:tc>
          <w:tcPr>
            <w:tcW w:w="1260" w:type="dxa"/>
            <w:noWrap/>
          </w:tcPr>
          <w:p w14:paraId="2FC5F9C7" w14:textId="36731415" w:rsidR="00640F35" w:rsidRPr="0060631D" w:rsidRDefault="00640F35" w:rsidP="00892D9E">
            <w:pPr>
              <w:jc w:val="center"/>
              <w:rPr>
                <w:rFonts w:eastAsia="Times New Roman" w:cs="Arial"/>
              </w:rPr>
            </w:pPr>
            <w:r w:rsidRPr="0060631D">
              <w:rPr>
                <w:rFonts w:eastAsia="Times New Roman" w:cs="Arial"/>
              </w:rPr>
              <w:t>63,095</w:t>
            </w:r>
          </w:p>
        </w:tc>
        <w:tc>
          <w:tcPr>
            <w:tcW w:w="1260" w:type="dxa"/>
            <w:noWrap/>
          </w:tcPr>
          <w:p w14:paraId="590C1179" w14:textId="5B39D036" w:rsidR="00640F35" w:rsidRPr="0060631D" w:rsidRDefault="00640F35" w:rsidP="00892D9E">
            <w:pPr>
              <w:ind w:right="-40"/>
              <w:jc w:val="center"/>
              <w:rPr>
                <w:rFonts w:eastAsia="Times New Roman" w:cs="Arial"/>
              </w:rPr>
            </w:pPr>
            <w:r w:rsidRPr="0060631D">
              <w:rPr>
                <w:rFonts w:eastAsia="Times New Roman" w:cs="Arial"/>
              </w:rPr>
              <w:t>62,837</w:t>
            </w:r>
          </w:p>
        </w:tc>
        <w:tc>
          <w:tcPr>
            <w:tcW w:w="1260" w:type="dxa"/>
            <w:noWrap/>
          </w:tcPr>
          <w:p w14:paraId="3F07220E" w14:textId="769F99A7" w:rsidR="00640F35" w:rsidRPr="0060631D" w:rsidRDefault="00640F35" w:rsidP="00892D9E">
            <w:pPr>
              <w:ind w:right="-30"/>
              <w:jc w:val="center"/>
              <w:rPr>
                <w:rFonts w:eastAsia="Times New Roman" w:cs="Arial"/>
              </w:rPr>
            </w:pPr>
            <w:r w:rsidRPr="0060631D">
              <w:rPr>
                <w:rFonts w:eastAsia="Times New Roman" w:cs="Arial"/>
              </w:rPr>
              <w:t>54,827</w:t>
            </w:r>
          </w:p>
        </w:tc>
        <w:tc>
          <w:tcPr>
            <w:tcW w:w="1260" w:type="dxa"/>
          </w:tcPr>
          <w:p w14:paraId="4304F6E3" w14:textId="0FD6049D" w:rsidR="00640F35" w:rsidRPr="0060631D" w:rsidRDefault="002A7B6A" w:rsidP="00892D9E">
            <w:pPr>
              <w:ind w:right="340"/>
              <w:jc w:val="center"/>
              <w:rPr>
                <w:rFonts w:eastAsia="Times New Roman" w:cs="Arial"/>
                <w:bCs/>
                <w:iCs/>
              </w:rPr>
            </w:pPr>
            <w:r>
              <w:rPr>
                <w:rFonts w:eastAsia="Times New Roman" w:cs="Arial"/>
                <w:bCs/>
                <w:iCs/>
              </w:rPr>
              <w:t>-</w:t>
            </w:r>
            <w:r w:rsidR="0060599A" w:rsidRPr="0060631D">
              <w:rPr>
                <w:rFonts w:eastAsia="Times New Roman" w:cs="Arial"/>
                <w:bCs/>
                <w:iCs/>
              </w:rPr>
              <w:t>4%</w:t>
            </w:r>
          </w:p>
        </w:tc>
      </w:tr>
      <w:tr w:rsidR="00B771C6" w:rsidRPr="0060631D" w14:paraId="298ACE8D" w14:textId="77777777" w:rsidTr="00AC145F">
        <w:trPr>
          <w:cnfStyle w:val="000000100000" w:firstRow="0" w:lastRow="0" w:firstColumn="0" w:lastColumn="0" w:oddVBand="0" w:evenVBand="0" w:oddHBand="1" w:evenHBand="0" w:firstRowFirstColumn="0" w:firstRowLastColumn="0" w:lastRowFirstColumn="0" w:lastRowLastColumn="0"/>
          <w:trHeight w:val="619"/>
        </w:trPr>
        <w:tc>
          <w:tcPr>
            <w:tcW w:w="1975" w:type="dxa"/>
            <w:noWrap/>
          </w:tcPr>
          <w:p w14:paraId="418AFA09" w14:textId="26768A57" w:rsidR="00640F35" w:rsidRPr="0060631D" w:rsidRDefault="0060599A" w:rsidP="0060599A">
            <w:pPr>
              <w:rPr>
                <w:rFonts w:eastAsia="Times New Roman" w:cs="Arial"/>
              </w:rPr>
            </w:pPr>
            <w:r w:rsidRPr="0060631D">
              <w:rPr>
                <w:rFonts w:eastAsia="Times New Roman" w:cs="Arial"/>
              </w:rPr>
              <w:t>Average Number</w:t>
            </w:r>
            <w:r w:rsidR="00640F35" w:rsidRPr="0060631D">
              <w:rPr>
                <w:rFonts w:eastAsia="Times New Roman" w:cs="Arial"/>
              </w:rPr>
              <w:t xml:space="preserve"> of </w:t>
            </w:r>
            <w:r w:rsidRPr="0060631D">
              <w:rPr>
                <w:rFonts w:eastAsia="Times New Roman" w:cs="Arial"/>
              </w:rPr>
              <w:t>Services per Child</w:t>
            </w:r>
          </w:p>
        </w:tc>
        <w:tc>
          <w:tcPr>
            <w:tcW w:w="1260" w:type="dxa"/>
            <w:noWrap/>
          </w:tcPr>
          <w:p w14:paraId="0BA7044A" w14:textId="77777777" w:rsidR="00640F35" w:rsidRPr="0060631D" w:rsidRDefault="00640F35" w:rsidP="00892D9E">
            <w:pPr>
              <w:ind w:right="-110"/>
              <w:jc w:val="center"/>
              <w:rPr>
                <w:rFonts w:eastAsia="Times New Roman" w:cs="Arial"/>
              </w:rPr>
            </w:pPr>
            <w:r w:rsidRPr="0060631D">
              <w:rPr>
                <w:rFonts w:eastAsia="Times New Roman" w:cs="Arial"/>
              </w:rPr>
              <w:t>1.6</w:t>
            </w:r>
          </w:p>
        </w:tc>
        <w:tc>
          <w:tcPr>
            <w:tcW w:w="1260" w:type="dxa"/>
            <w:noWrap/>
          </w:tcPr>
          <w:p w14:paraId="215C3645" w14:textId="77777777" w:rsidR="00640F35" w:rsidRPr="0060631D" w:rsidRDefault="00640F35" w:rsidP="00892D9E">
            <w:pPr>
              <w:ind w:right="-110"/>
              <w:jc w:val="center"/>
              <w:rPr>
                <w:rFonts w:eastAsia="Times New Roman" w:cs="Arial"/>
              </w:rPr>
            </w:pPr>
            <w:r w:rsidRPr="0060631D">
              <w:rPr>
                <w:rFonts w:eastAsia="Times New Roman" w:cs="Arial"/>
              </w:rPr>
              <w:t>1.8</w:t>
            </w:r>
          </w:p>
        </w:tc>
        <w:tc>
          <w:tcPr>
            <w:tcW w:w="1260" w:type="dxa"/>
            <w:noWrap/>
          </w:tcPr>
          <w:p w14:paraId="699AAF0F" w14:textId="77777777" w:rsidR="00640F35" w:rsidRPr="0060631D" w:rsidRDefault="00640F35" w:rsidP="00892D9E">
            <w:pPr>
              <w:ind w:right="-110"/>
              <w:jc w:val="center"/>
              <w:rPr>
                <w:rFonts w:eastAsia="Times New Roman" w:cs="Arial"/>
              </w:rPr>
            </w:pPr>
            <w:r w:rsidRPr="0060631D">
              <w:rPr>
                <w:rFonts w:eastAsia="Times New Roman" w:cs="Arial"/>
              </w:rPr>
              <w:t>1.9</w:t>
            </w:r>
          </w:p>
        </w:tc>
        <w:tc>
          <w:tcPr>
            <w:tcW w:w="1260" w:type="dxa"/>
            <w:noWrap/>
          </w:tcPr>
          <w:p w14:paraId="6E3AC2EA" w14:textId="77777777" w:rsidR="00640F35" w:rsidRPr="0060631D" w:rsidRDefault="00640F35" w:rsidP="00892D9E">
            <w:pPr>
              <w:ind w:right="-110"/>
              <w:jc w:val="center"/>
              <w:rPr>
                <w:rFonts w:eastAsia="Times New Roman" w:cs="Arial"/>
              </w:rPr>
            </w:pPr>
            <w:r w:rsidRPr="0060631D">
              <w:rPr>
                <w:rFonts w:eastAsia="Times New Roman" w:cs="Arial"/>
              </w:rPr>
              <w:t>1.7</w:t>
            </w:r>
          </w:p>
        </w:tc>
        <w:tc>
          <w:tcPr>
            <w:tcW w:w="1260" w:type="dxa"/>
            <w:noWrap/>
          </w:tcPr>
          <w:p w14:paraId="5F547D7F" w14:textId="77777777" w:rsidR="00640F35" w:rsidRPr="0060631D" w:rsidRDefault="00640F35" w:rsidP="00892D9E">
            <w:pPr>
              <w:ind w:right="-110"/>
              <w:jc w:val="center"/>
              <w:rPr>
                <w:rFonts w:eastAsia="Times New Roman" w:cs="Arial"/>
              </w:rPr>
            </w:pPr>
            <w:r w:rsidRPr="0060631D">
              <w:rPr>
                <w:rFonts w:eastAsia="Times New Roman" w:cs="Arial"/>
              </w:rPr>
              <w:t>1.9</w:t>
            </w:r>
          </w:p>
        </w:tc>
        <w:tc>
          <w:tcPr>
            <w:tcW w:w="1260" w:type="dxa"/>
          </w:tcPr>
          <w:p w14:paraId="30F10648" w14:textId="0E0661B6" w:rsidR="00640F35" w:rsidRPr="0060631D" w:rsidRDefault="0060599A" w:rsidP="00892D9E">
            <w:pPr>
              <w:ind w:right="340"/>
              <w:jc w:val="center"/>
              <w:rPr>
                <w:rFonts w:eastAsia="Times New Roman" w:cs="Arial"/>
                <w:bCs/>
                <w:iCs/>
              </w:rPr>
            </w:pPr>
            <w:r w:rsidRPr="0060631D">
              <w:rPr>
                <w:rFonts w:eastAsia="Times New Roman" w:cs="Arial"/>
                <w:bCs/>
                <w:iCs/>
              </w:rPr>
              <w:t>19%</w:t>
            </w:r>
          </w:p>
        </w:tc>
      </w:tr>
    </w:tbl>
    <w:p w14:paraId="5BA0A5E8" w14:textId="669748DC" w:rsidR="00640F35" w:rsidRPr="0060631D" w:rsidRDefault="00BC4D1A" w:rsidP="00A86B31">
      <w:pPr>
        <w:pStyle w:val="DataSource"/>
        <w:rPr>
          <w:rFonts w:ascii="Arial" w:hAnsi="Arial" w:cs="Arial"/>
          <w:color w:val="auto"/>
          <w:sz w:val="24"/>
        </w:rPr>
      </w:pPr>
      <w:r w:rsidRPr="0060631D">
        <w:rPr>
          <w:rFonts w:ascii="Arial" w:hAnsi="Arial" w:cs="Arial"/>
          <w:color w:val="auto"/>
          <w:sz w:val="24"/>
        </w:rPr>
        <w:t>Source: MSIN Databases for the</w:t>
      </w:r>
      <w:r w:rsidR="006F536E" w:rsidRPr="0060631D">
        <w:rPr>
          <w:rFonts w:ascii="Arial" w:hAnsi="Arial" w:cs="Arial"/>
          <w:color w:val="auto"/>
          <w:sz w:val="24"/>
        </w:rPr>
        <w:t xml:space="preserve"> </w:t>
      </w:r>
      <w:r w:rsidR="00237F8B" w:rsidRPr="0060631D">
        <w:rPr>
          <w:rFonts w:ascii="Arial" w:hAnsi="Arial" w:cs="Arial"/>
          <w:color w:val="auto"/>
          <w:sz w:val="24"/>
        </w:rPr>
        <w:t>MEP</w:t>
      </w:r>
      <w:r w:rsidRPr="0060631D">
        <w:rPr>
          <w:rFonts w:ascii="Arial" w:hAnsi="Arial" w:cs="Arial"/>
          <w:color w:val="auto"/>
          <w:sz w:val="24"/>
        </w:rPr>
        <w:t>, 2010</w:t>
      </w:r>
      <w:r w:rsidR="00B73244" w:rsidRPr="0060631D">
        <w:rPr>
          <w:rFonts w:ascii="Arial" w:hAnsi="Arial" w:cs="Arial"/>
          <w:color w:val="auto"/>
          <w:sz w:val="24"/>
        </w:rPr>
        <w:t>–</w:t>
      </w:r>
      <w:r w:rsidRPr="0060631D">
        <w:rPr>
          <w:rFonts w:ascii="Arial" w:hAnsi="Arial" w:cs="Arial"/>
          <w:color w:val="auto"/>
          <w:sz w:val="24"/>
        </w:rPr>
        <w:t>11 to 2014</w:t>
      </w:r>
      <w:r w:rsidR="00B73244" w:rsidRPr="0060631D">
        <w:rPr>
          <w:rFonts w:ascii="Arial" w:hAnsi="Arial" w:cs="Arial"/>
          <w:color w:val="auto"/>
          <w:sz w:val="24"/>
        </w:rPr>
        <w:t>–</w:t>
      </w:r>
      <w:r w:rsidRPr="0060631D">
        <w:rPr>
          <w:rFonts w:ascii="Arial" w:hAnsi="Arial" w:cs="Arial"/>
          <w:color w:val="auto"/>
          <w:sz w:val="24"/>
        </w:rPr>
        <w:t>15.</w:t>
      </w:r>
    </w:p>
    <w:p w14:paraId="5AE1E2D6" w14:textId="7A050E5F" w:rsidR="00C935A1" w:rsidRPr="00763EC7" w:rsidRDefault="004379CD" w:rsidP="002D554A">
      <w:pPr>
        <w:pStyle w:val="Heading6"/>
        <w:spacing w:before="120"/>
      </w:pPr>
      <w:bookmarkStart w:id="132" w:name="_Toc470608389"/>
      <w:bookmarkStart w:id="133" w:name="_Toc496793241"/>
      <w:r w:rsidRPr="00763EC7">
        <w:t xml:space="preserve">Table </w:t>
      </w:r>
      <w:fldSimple w:instr=" SEQ Table \* ARABIC ">
        <w:r w:rsidR="005A24FE" w:rsidRPr="00763EC7">
          <w:rPr>
            <w:noProof/>
          </w:rPr>
          <w:t>13</w:t>
        </w:r>
      </w:fldSimple>
      <w:r w:rsidRPr="00763EC7">
        <w:t xml:space="preserve">. </w:t>
      </w:r>
      <w:r w:rsidR="0060599A" w:rsidRPr="00763EC7">
        <w:t>Frequency and Percent Distribution</w:t>
      </w:r>
      <w:r w:rsidR="00C935A1" w:rsidRPr="00763EC7">
        <w:t xml:space="preserve"> of MEP Health Services Provided to Migra</w:t>
      </w:r>
      <w:r w:rsidR="00B850A6" w:rsidRPr="00763EC7">
        <w:t>tory</w:t>
      </w:r>
      <w:r w:rsidR="00C935A1" w:rsidRPr="00763EC7">
        <w:t xml:space="preserve"> Children, </w:t>
      </w:r>
      <w:r w:rsidR="002A7B6A">
        <w:t xml:space="preserve">Program Year </w:t>
      </w:r>
      <w:r w:rsidR="00C935A1" w:rsidRPr="00763EC7">
        <w:t>2010</w:t>
      </w:r>
      <w:r w:rsidR="00B850A6" w:rsidRPr="00763EC7">
        <w:t>–</w:t>
      </w:r>
      <w:r w:rsidR="00C935A1" w:rsidRPr="00763EC7">
        <w:t>11 to 2014</w:t>
      </w:r>
      <w:r w:rsidR="00B850A6" w:rsidRPr="00763EC7">
        <w:t>–</w:t>
      </w:r>
      <w:r w:rsidR="00C935A1" w:rsidRPr="00763EC7">
        <w:t>15</w:t>
      </w:r>
      <w:bookmarkEnd w:id="132"/>
      <w:bookmarkEnd w:id="133"/>
    </w:p>
    <w:tbl>
      <w:tblPr>
        <w:tblStyle w:val="GridTable4"/>
        <w:tblW w:w="9535" w:type="dxa"/>
        <w:tblLayout w:type="fixed"/>
        <w:tblLook w:val="0420" w:firstRow="1" w:lastRow="0" w:firstColumn="0" w:lastColumn="0" w:noHBand="0" w:noVBand="1"/>
        <w:tblDescription w:val="Table 13 details the relative frequency of health service types, along with the percentage point change in those frequencies over the five-year period."/>
      </w:tblPr>
      <w:tblGrid>
        <w:gridCol w:w="1705"/>
        <w:gridCol w:w="1260"/>
        <w:gridCol w:w="1260"/>
        <w:gridCol w:w="1260"/>
        <w:gridCol w:w="1260"/>
        <w:gridCol w:w="1260"/>
        <w:gridCol w:w="1530"/>
      </w:tblGrid>
      <w:tr w:rsidR="00B771C6" w:rsidRPr="0060631D" w14:paraId="7E6FB4B9" w14:textId="77777777" w:rsidTr="00AC145F">
        <w:trPr>
          <w:cnfStyle w:val="100000000000" w:firstRow="1" w:lastRow="0" w:firstColumn="0" w:lastColumn="0" w:oddVBand="0" w:evenVBand="0" w:oddHBand="0" w:evenHBand="0" w:firstRowFirstColumn="0" w:firstRowLastColumn="0" w:lastRowFirstColumn="0" w:lastRowLastColumn="0"/>
          <w:trHeight w:val="95"/>
          <w:tblHeader/>
        </w:trPr>
        <w:tc>
          <w:tcPr>
            <w:tcW w:w="1705" w:type="dxa"/>
            <w:noWrap/>
            <w:hideMark/>
          </w:tcPr>
          <w:p w14:paraId="46417F15" w14:textId="06B7985E" w:rsidR="00B771C6" w:rsidRPr="00F73396" w:rsidRDefault="002A7B6A" w:rsidP="00F73396">
            <w:pPr>
              <w:jc w:val="center"/>
              <w:rPr>
                <w:rFonts w:eastAsia="Times New Roman" w:cs="Arial"/>
                <w:bCs w:val="0"/>
              </w:rPr>
            </w:pPr>
            <w:r w:rsidRPr="00F73396">
              <w:rPr>
                <w:rFonts w:eastAsia="Times New Roman" w:cs="Arial"/>
                <w:bCs w:val="0"/>
              </w:rPr>
              <w:t xml:space="preserve">Health Service </w:t>
            </w:r>
            <w:r w:rsidRPr="00F73396">
              <w:rPr>
                <w:rFonts w:cs="Arial"/>
                <w:bCs w:val="0"/>
                <w:vertAlign w:val="superscript"/>
              </w:rPr>
              <w:t>1</w:t>
            </w:r>
          </w:p>
        </w:tc>
        <w:tc>
          <w:tcPr>
            <w:tcW w:w="1260" w:type="dxa"/>
            <w:noWrap/>
            <w:hideMark/>
          </w:tcPr>
          <w:p w14:paraId="59B511D5" w14:textId="50A51605" w:rsidR="00B771C6" w:rsidRPr="00F73396" w:rsidRDefault="002A7B6A" w:rsidP="00F73396">
            <w:pPr>
              <w:jc w:val="center"/>
              <w:rPr>
                <w:rFonts w:eastAsia="Times New Roman" w:cs="Arial"/>
                <w:bCs w:val="0"/>
              </w:rPr>
            </w:pPr>
            <w:r w:rsidRPr="00F73396">
              <w:rPr>
                <w:rFonts w:eastAsia="Times New Roman" w:cs="Arial"/>
                <w:bCs w:val="0"/>
              </w:rPr>
              <w:t xml:space="preserve">Program Year </w:t>
            </w:r>
            <w:r w:rsidR="00B771C6" w:rsidRPr="00F73396">
              <w:rPr>
                <w:rFonts w:eastAsia="Times New Roman" w:cs="Arial"/>
                <w:bCs w:val="0"/>
              </w:rPr>
              <w:t>2011</w:t>
            </w:r>
            <w:r w:rsidR="00B771C6" w:rsidRPr="00F73396">
              <w:rPr>
                <w:rFonts w:cs="Arial"/>
                <w:bCs w:val="0"/>
              </w:rPr>
              <w:t>–</w:t>
            </w:r>
            <w:r w:rsidR="00B771C6" w:rsidRPr="00F73396">
              <w:rPr>
                <w:rFonts w:eastAsia="Times New Roman" w:cs="Arial"/>
                <w:bCs w:val="0"/>
              </w:rPr>
              <w:t>12</w:t>
            </w:r>
          </w:p>
        </w:tc>
        <w:tc>
          <w:tcPr>
            <w:tcW w:w="1260" w:type="dxa"/>
            <w:noWrap/>
            <w:hideMark/>
          </w:tcPr>
          <w:p w14:paraId="127A03FB" w14:textId="138B9878" w:rsidR="00B771C6" w:rsidRPr="00F73396" w:rsidRDefault="002A7B6A" w:rsidP="00F73396">
            <w:pPr>
              <w:jc w:val="center"/>
              <w:rPr>
                <w:rFonts w:eastAsia="Times New Roman" w:cs="Arial"/>
                <w:bCs w:val="0"/>
              </w:rPr>
            </w:pPr>
            <w:r w:rsidRPr="00F73396">
              <w:rPr>
                <w:rFonts w:eastAsia="Times New Roman" w:cs="Arial"/>
                <w:bCs w:val="0"/>
              </w:rPr>
              <w:t xml:space="preserve">Program Year </w:t>
            </w:r>
            <w:r w:rsidR="00B771C6" w:rsidRPr="00F73396">
              <w:rPr>
                <w:rFonts w:eastAsia="Times New Roman" w:cs="Arial"/>
                <w:bCs w:val="0"/>
              </w:rPr>
              <w:t>2012</w:t>
            </w:r>
            <w:r w:rsidR="00B771C6" w:rsidRPr="00F73396">
              <w:rPr>
                <w:rFonts w:cs="Arial"/>
                <w:bCs w:val="0"/>
              </w:rPr>
              <w:t>–</w:t>
            </w:r>
            <w:r w:rsidR="00B771C6" w:rsidRPr="00F73396">
              <w:rPr>
                <w:rFonts w:eastAsia="Times New Roman" w:cs="Arial"/>
                <w:bCs w:val="0"/>
              </w:rPr>
              <w:t>13</w:t>
            </w:r>
          </w:p>
        </w:tc>
        <w:tc>
          <w:tcPr>
            <w:tcW w:w="1260" w:type="dxa"/>
            <w:noWrap/>
            <w:hideMark/>
          </w:tcPr>
          <w:p w14:paraId="6DF7615D" w14:textId="5531F5FE" w:rsidR="00B771C6" w:rsidRPr="00F73396" w:rsidRDefault="002A7B6A" w:rsidP="00F73396">
            <w:pPr>
              <w:jc w:val="center"/>
              <w:rPr>
                <w:rFonts w:eastAsia="Times New Roman" w:cs="Arial"/>
                <w:bCs w:val="0"/>
              </w:rPr>
            </w:pPr>
            <w:r w:rsidRPr="00F73396">
              <w:rPr>
                <w:rFonts w:eastAsia="Times New Roman" w:cs="Arial"/>
                <w:bCs w:val="0"/>
              </w:rPr>
              <w:t xml:space="preserve">Program Year </w:t>
            </w:r>
            <w:r w:rsidR="00B771C6" w:rsidRPr="00F73396">
              <w:rPr>
                <w:rFonts w:eastAsia="Times New Roman" w:cs="Arial"/>
                <w:bCs w:val="0"/>
              </w:rPr>
              <w:t>2013</w:t>
            </w:r>
            <w:r w:rsidR="00B771C6" w:rsidRPr="00F73396">
              <w:rPr>
                <w:rFonts w:cs="Arial"/>
                <w:bCs w:val="0"/>
              </w:rPr>
              <w:t>–</w:t>
            </w:r>
            <w:r w:rsidR="00B771C6" w:rsidRPr="00F73396">
              <w:rPr>
                <w:rFonts w:eastAsia="Times New Roman" w:cs="Arial"/>
                <w:bCs w:val="0"/>
              </w:rPr>
              <w:t>14</w:t>
            </w:r>
          </w:p>
        </w:tc>
        <w:tc>
          <w:tcPr>
            <w:tcW w:w="1260" w:type="dxa"/>
            <w:noWrap/>
            <w:hideMark/>
          </w:tcPr>
          <w:p w14:paraId="465F1AEE" w14:textId="1CA5C65D" w:rsidR="00B771C6" w:rsidRPr="00F73396" w:rsidRDefault="002A7B6A" w:rsidP="00F73396">
            <w:pPr>
              <w:jc w:val="center"/>
              <w:rPr>
                <w:rFonts w:eastAsia="Times New Roman" w:cs="Arial"/>
                <w:bCs w:val="0"/>
              </w:rPr>
            </w:pPr>
            <w:r w:rsidRPr="00F73396">
              <w:rPr>
                <w:rFonts w:eastAsia="Times New Roman" w:cs="Arial"/>
                <w:bCs w:val="0"/>
              </w:rPr>
              <w:t xml:space="preserve">Program Year </w:t>
            </w:r>
            <w:r w:rsidR="00B771C6" w:rsidRPr="00F73396">
              <w:rPr>
                <w:rFonts w:eastAsia="Times New Roman" w:cs="Arial"/>
                <w:bCs w:val="0"/>
              </w:rPr>
              <w:t>2014</w:t>
            </w:r>
            <w:r w:rsidR="00B771C6" w:rsidRPr="00F73396">
              <w:rPr>
                <w:rFonts w:cs="Arial"/>
                <w:bCs w:val="0"/>
              </w:rPr>
              <w:t>–</w:t>
            </w:r>
            <w:r w:rsidR="00B771C6" w:rsidRPr="00F73396">
              <w:rPr>
                <w:rFonts w:eastAsia="Times New Roman" w:cs="Arial"/>
                <w:bCs w:val="0"/>
              </w:rPr>
              <w:t>15</w:t>
            </w:r>
          </w:p>
        </w:tc>
        <w:tc>
          <w:tcPr>
            <w:tcW w:w="1260" w:type="dxa"/>
            <w:noWrap/>
            <w:hideMark/>
          </w:tcPr>
          <w:p w14:paraId="4998F6E6" w14:textId="06E45FA2" w:rsidR="00B771C6" w:rsidRPr="00F73396" w:rsidRDefault="002A7B6A" w:rsidP="00F73396">
            <w:pPr>
              <w:jc w:val="center"/>
              <w:rPr>
                <w:rFonts w:eastAsia="Times New Roman" w:cs="Arial"/>
                <w:bCs w:val="0"/>
              </w:rPr>
            </w:pPr>
            <w:r w:rsidRPr="00F73396">
              <w:rPr>
                <w:rFonts w:eastAsia="Times New Roman" w:cs="Arial"/>
                <w:bCs w:val="0"/>
              </w:rPr>
              <w:t xml:space="preserve">Program Year </w:t>
            </w:r>
            <w:r w:rsidR="00B771C6" w:rsidRPr="00F73396">
              <w:rPr>
                <w:rFonts w:eastAsia="Times New Roman" w:cs="Arial"/>
                <w:bCs w:val="0"/>
              </w:rPr>
              <w:t>2015</w:t>
            </w:r>
            <w:r w:rsidR="00B771C6" w:rsidRPr="00F73396">
              <w:rPr>
                <w:rFonts w:cs="Arial"/>
                <w:bCs w:val="0"/>
              </w:rPr>
              <w:t>–</w:t>
            </w:r>
            <w:r w:rsidR="00B771C6" w:rsidRPr="00F73396">
              <w:rPr>
                <w:rFonts w:eastAsia="Times New Roman" w:cs="Arial"/>
                <w:bCs w:val="0"/>
              </w:rPr>
              <w:t>16</w:t>
            </w:r>
          </w:p>
        </w:tc>
        <w:tc>
          <w:tcPr>
            <w:tcW w:w="1530" w:type="dxa"/>
          </w:tcPr>
          <w:p w14:paraId="436B1775" w14:textId="5A585D18" w:rsidR="00B771C6" w:rsidRPr="00F73396" w:rsidRDefault="002A7B6A" w:rsidP="00F73396">
            <w:pPr>
              <w:jc w:val="center"/>
              <w:rPr>
                <w:rFonts w:eastAsia="Times New Roman" w:cs="Arial"/>
                <w:bCs w:val="0"/>
              </w:rPr>
            </w:pPr>
            <w:r w:rsidRPr="00F73396">
              <w:rPr>
                <w:rFonts w:eastAsia="Times New Roman" w:cs="Arial"/>
                <w:bCs w:val="0"/>
              </w:rPr>
              <w:t>Percentage Point Change Over 5 Years</w:t>
            </w:r>
          </w:p>
        </w:tc>
      </w:tr>
      <w:tr w:rsidR="00494B6B" w:rsidRPr="0060631D" w14:paraId="4CFFFBAA" w14:textId="77777777" w:rsidTr="00AC145F">
        <w:trPr>
          <w:cnfStyle w:val="000000100000" w:firstRow="0" w:lastRow="0" w:firstColumn="0" w:lastColumn="0" w:oddVBand="0" w:evenVBand="0" w:oddHBand="1" w:evenHBand="0" w:firstRowFirstColumn="0" w:firstRowLastColumn="0" w:lastRowFirstColumn="0" w:lastRowLastColumn="0"/>
          <w:trHeight w:val="619"/>
        </w:trPr>
        <w:tc>
          <w:tcPr>
            <w:tcW w:w="1705" w:type="dxa"/>
            <w:noWrap/>
          </w:tcPr>
          <w:p w14:paraId="1E307D19" w14:textId="446AD982" w:rsidR="004064DF" w:rsidRPr="0060631D" w:rsidRDefault="004064DF" w:rsidP="00F73396">
            <w:pPr>
              <w:rPr>
                <w:rFonts w:eastAsia="Times New Roman" w:cs="Arial"/>
              </w:rPr>
            </w:pPr>
            <w:r w:rsidRPr="0060631D">
              <w:rPr>
                <w:rFonts w:eastAsia="Times New Roman" w:cs="Arial"/>
              </w:rPr>
              <w:t>Referral Service</w:t>
            </w:r>
          </w:p>
        </w:tc>
        <w:tc>
          <w:tcPr>
            <w:tcW w:w="1260" w:type="dxa"/>
            <w:noWrap/>
          </w:tcPr>
          <w:p w14:paraId="52272A97" w14:textId="77777777" w:rsidR="004064DF" w:rsidRPr="0060631D" w:rsidRDefault="004064DF" w:rsidP="004A31F0">
            <w:pPr>
              <w:ind w:right="-110"/>
              <w:jc w:val="center"/>
              <w:rPr>
                <w:rFonts w:eastAsia="Times New Roman" w:cs="Arial"/>
              </w:rPr>
            </w:pPr>
            <w:r w:rsidRPr="0060631D">
              <w:rPr>
                <w:rFonts w:eastAsia="Times New Roman" w:cs="Arial"/>
              </w:rPr>
              <w:t>15,234</w:t>
            </w:r>
          </w:p>
          <w:p w14:paraId="453BE479" w14:textId="4399BEF1" w:rsidR="004064DF" w:rsidRPr="0060631D" w:rsidRDefault="004064DF" w:rsidP="0035115B">
            <w:pPr>
              <w:ind w:right="-110"/>
              <w:jc w:val="center"/>
              <w:rPr>
                <w:rFonts w:eastAsia="Times New Roman" w:cs="Arial"/>
              </w:rPr>
            </w:pPr>
            <w:r w:rsidRPr="0060631D">
              <w:rPr>
                <w:rFonts w:eastAsia="Times New Roman" w:cs="Arial"/>
              </w:rPr>
              <w:t>17%</w:t>
            </w:r>
          </w:p>
        </w:tc>
        <w:tc>
          <w:tcPr>
            <w:tcW w:w="1260" w:type="dxa"/>
            <w:noWrap/>
          </w:tcPr>
          <w:p w14:paraId="7C3F0674" w14:textId="77777777" w:rsidR="004064DF" w:rsidRPr="0060631D" w:rsidRDefault="004064DF" w:rsidP="004A31F0">
            <w:pPr>
              <w:ind w:right="-110"/>
              <w:jc w:val="center"/>
              <w:rPr>
                <w:rFonts w:eastAsia="Times New Roman" w:cs="Arial"/>
              </w:rPr>
            </w:pPr>
            <w:r w:rsidRPr="0060631D">
              <w:rPr>
                <w:rFonts w:eastAsia="Times New Roman" w:cs="Arial"/>
              </w:rPr>
              <w:t>16,143</w:t>
            </w:r>
          </w:p>
          <w:p w14:paraId="25B8DF3C" w14:textId="18E7875B" w:rsidR="004064DF" w:rsidRPr="0060631D" w:rsidRDefault="004064DF" w:rsidP="0035115B">
            <w:pPr>
              <w:ind w:right="-110"/>
              <w:jc w:val="center"/>
              <w:rPr>
                <w:rFonts w:eastAsia="Times New Roman" w:cs="Arial"/>
              </w:rPr>
            </w:pPr>
            <w:r w:rsidRPr="0060631D">
              <w:rPr>
                <w:rFonts w:eastAsia="Times New Roman" w:cs="Arial"/>
              </w:rPr>
              <w:t>15%</w:t>
            </w:r>
          </w:p>
        </w:tc>
        <w:tc>
          <w:tcPr>
            <w:tcW w:w="1260" w:type="dxa"/>
            <w:noWrap/>
          </w:tcPr>
          <w:p w14:paraId="0540613D" w14:textId="77777777" w:rsidR="004064DF" w:rsidRPr="0060631D" w:rsidRDefault="004064DF" w:rsidP="004A31F0">
            <w:pPr>
              <w:ind w:right="-110"/>
              <w:jc w:val="center"/>
              <w:rPr>
                <w:rFonts w:eastAsia="Times New Roman" w:cs="Arial"/>
              </w:rPr>
            </w:pPr>
            <w:r w:rsidRPr="0060631D">
              <w:rPr>
                <w:rFonts w:eastAsia="Times New Roman" w:cs="Arial"/>
              </w:rPr>
              <w:t>14,485</w:t>
            </w:r>
          </w:p>
          <w:p w14:paraId="4058BC24" w14:textId="11DF16F6" w:rsidR="004064DF" w:rsidRPr="0060631D" w:rsidRDefault="004064DF" w:rsidP="0035115B">
            <w:pPr>
              <w:ind w:right="-110"/>
              <w:jc w:val="center"/>
              <w:rPr>
                <w:rFonts w:eastAsia="Times New Roman" w:cs="Arial"/>
              </w:rPr>
            </w:pPr>
            <w:r w:rsidRPr="0060631D">
              <w:rPr>
                <w:rFonts w:eastAsia="Times New Roman" w:cs="Arial"/>
              </w:rPr>
              <w:t>12%</w:t>
            </w:r>
          </w:p>
        </w:tc>
        <w:tc>
          <w:tcPr>
            <w:tcW w:w="1260" w:type="dxa"/>
            <w:noWrap/>
          </w:tcPr>
          <w:p w14:paraId="36809EE1" w14:textId="77777777" w:rsidR="004064DF" w:rsidRPr="0060631D" w:rsidRDefault="004064DF" w:rsidP="004A31F0">
            <w:pPr>
              <w:ind w:right="-110"/>
              <w:jc w:val="center"/>
              <w:rPr>
                <w:rFonts w:eastAsia="Times New Roman" w:cs="Arial"/>
              </w:rPr>
            </w:pPr>
            <w:r w:rsidRPr="0060631D">
              <w:rPr>
                <w:rFonts w:eastAsia="Times New Roman" w:cs="Arial"/>
              </w:rPr>
              <w:t>13,678</w:t>
            </w:r>
          </w:p>
          <w:p w14:paraId="27368586" w14:textId="7F5BEA76" w:rsidR="004064DF" w:rsidRPr="0060631D" w:rsidRDefault="004064DF" w:rsidP="0035115B">
            <w:pPr>
              <w:ind w:right="-110"/>
              <w:jc w:val="center"/>
              <w:rPr>
                <w:rFonts w:eastAsia="Times New Roman" w:cs="Arial"/>
              </w:rPr>
            </w:pPr>
            <w:r w:rsidRPr="0060631D">
              <w:rPr>
                <w:rFonts w:eastAsia="Times New Roman" w:cs="Arial"/>
              </w:rPr>
              <w:t>13%</w:t>
            </w:r>
          </w:p>
        </w:tc>
        <w:tc>
          <w:tcPr>
            <w:tcW w:w="1260" w:type="dxa"/>
            <w:noWrap/>
          </w:tcPr>
          <w:p w14:paraId="043EB113" w14:textId="77777777" w:rsidR="004064DF" w:rsidRPr="0060631D" w:rsidRDefault="004064DF" w:rsidP="004A31F0">
            <w:pPr>
              <w:ind w:left="-10" w:right="-110"/>
              <w:jc w:val="center"/>
              <w:rPr>
                <w:rFonts w:eastAsia="Times New Roman" w:cs="Arial"/>
              </w:rPr>
            </w:pPr>
            <w:r w:rsidRPr="0060631D">
              <w:rPr>
                <w:rFonts w:eastAsia="Times New Roman" w:cs="Arial"/>
              </w:rPr>
              <w:t>11,168</w:t>
            </w:r>
          </w:p>
          <w:p w14:paraId="71AD345A" w14:textId="741BD148" w:rsidR="004064DF" w:rsidRPr="0060631D" w:rsidRDefault="004064DF" w:rsidP="0035115B">
            <w:pPr>
              <w:ind w:left="-10" w:right="-110"/>
              <w:jc w:val="center"/>
              <w:rPr>
                <w:rFonts w:eastAsia="Times New Roman" w:cs="Arial"/>
              </w:rPr>
            </w:pPr>
            <w:r w:rsidRPr="0060631D">
              <w:rPr>
                <w:rFonts w:eastAsia="Times New Roman" w:cs="Arial"/>
              </w:rPr>
              <w:t>11%</w:t>
            </w:r>
          </w:p>
        </w:tc>
        <w:tc>
          <w:tcPr>
            <w:tcW w:w="1530" w:type="dxa"/>
          </w:tcPr>
          <w:p w14:paraId="1CBE5643" w14:textId="6A38BDE0" w:rsidR="004064DF" w:rsidRPr="0060631D" w:rsidRDefault="004064DF" w:rsidP="008B4FDF">
            <w:pPr>
              <w:ind w:right="348"/>
              <w:jc w:val="right"/>
              <w:rPr>
                <w:rFonts w:eastAsia="Times New Roman" w:cs="Arial"/>
              </w:rPr>
            </w:pPr>
            <w:r w:rsidRPr="0060631D">
              <w:rPr>
                <w:rFonts w:eastAsia="Times New Roman" w:cs="Arial"/>
              </w:rPr>
              <w:t>-6%</w:t>
            </w:r>
          </w:p>
        </w:tc>
      </w:tr>
      <w:tr w:rsidR="00494B6B" w:rsidRPr="0060631D" w14:paraId="5BE64CD0" w14:textId="77777777" w:rsidTr="00AC145F">
        <w:trPr>
          <w:trHeight w:val="619"/>
        </w:trPr>
        <w:tc>
          <w:tcPr>
            <w:tcW w:w="1705" w:type="dxa"/>
            <w:noWrap/>
          </w:tcPr>
          <w:p w14:paraId="24D9892A" w14:textId="1DD92AFF" w:rsidR="004064DF" w:rsidRPr="0060631D" w:rsidRDefault="004064DF" w:rsidP="00F73396">
            <w:pPr>
              <w:rPr>
                <w:rFonts w:eastAsia="Times New Roman" w:cs="Arial"/>
              </w:rPr>
            </w:pPr>
            <w:r w:rsidRPr="0060631D">
              <w:rPr>
                <w:rFonts w:eastAsia="Times New Roman" w:cs="Arial"/>
              </w:rPr>
              <w:t>Support Service</w:t>
            </w:r>
          </w:p>
        </w:tc>
        <w:tc>
          <w:tcPr>
            <w:tcW w:w="1260" w:type="dxa"/>
            <w:noWrap/>
          </w:tcPr>
          <w:p w14:paraId="2F532C57" w14:textId="77777777" w:rsidR="004064DF" w:rsidRPr="0060631D" w:rsidRDefault="004064DF" w:rsidP="004A31F0">
            <w:pPr>
              <w:ind w:right="-110"/>
              <w:jc w:val="center"/>
              <w:rPr>
                <w:rFonts w:eastAsia="Times New Roman" w:cs="Arial"/>
              </w:rPr>
            </w:pPr>
            <w:r w:rsidRPr="0060631D">
              <w:rPr>
                <w:rFonts w:eastAsia="Times New Roman" w:cs="Arial"/>
              </w:rPr>
              <w:t>55,928</w:t>
            </w:r>
          </w:p>
          <w:p w14:paraId="486FE17B" w14:textId="24D8C5D2" w:rsidR="004064DF" w:rsidRPr="0060631D" w:rsidRDefault="004064DF" w:rsidP="0035115B">
            <w:pPr>
              <w:ind w:right="-110"/>
              <w:jc w:val="center"/>
              <w:rPr>
                <w:rFonts w:eastAsia="Times New Roman" w:cs="Arial"/>
              </w:rPr>
            </w:pPr>
            <w:r w:rsidRPr="0060631D">
              <w:rPr>
                <w:rFonts w:eastAsia="Times New Roman" w:cs="Arial"/>
              </w:rPr>
              <w:t>61%</w:t>
            </w:r>
          </w:p>
        </w:tc>
        <w:tc>
          <w:tcPr>
            <w:tcW w:w="1260" w:type="dxa"/>
            <w:noWrap/>
          </w:tcPr>
          <w:p w14:paraId="2B29D651" w14:textId="77777777" w:rsidR="004064DF" w:rsidRPr="0060631D" w:rsidRDefault="004064DF" w:rsidP="004A31F0">
            <w:pPr>
              <w:ind w:right="-110"/>
              <w:jc w:val="center"/>
              <w:rPr>
                <w:rFonts w:eastAsia="Times New Roman" w:cs="Arial"/>
              </w:rPr>
            </w:pPr>
            <w:r w:rsidRPr="0060631D">
              <w:rPr>
                <w:rFonts w:eastAsia="Times New Roman" w:cs="Arial"/>
              </w:rPr>
              <w:t>77,027</w:t>
            </w:r>
          </w:p>
          <w:p w14:paraId="072A01A1" w14:textId="7F0FB0C5" w:rsidR="004064DF" w:rsidRPr="0060631D" w:rsidRDefault="004064DF" w:rsidP="0035115B">
            <w:pPr>
              <w:ind w:right="-110"/>
              <w:jc w:val="center"/>
              <w:rPr>
                <w:rFonts w:eastAsia="Times New Roman" w:cs="Arial"/>
              </w:rPr>
            </w:pPr>
            <w:r w:rsidRPr="0060631D">
              <w:rPr>
                <w:rFonts w:eastAsia="Times New Roman" w:cs="Arial"/>
              </w:rPr>
              <w:t>70%</w:t>
            </w:r>
          </w:p>
        </w:tc>
        <w:tc>
          <w:tcPr>
            <w:tcW w:w="1260" w:type="dxa"/>
            <w:noWrap/>
          </w:tcPr>
          <w:p w14:paraId="17FD837C" w14:textId="77777777" w:rsidR="004064DF" w:rsidRPr="0060631D" w:rsidRDefault="004064DF" w:rsidP="004A31F0">
            <w:pPr>
              <w:ind w:right="-110"/>
              <w:jc w:val="center"/>
              <w:rPr>
                <w:rFonts w:eastAsia="Times New Roman" w:cs="Arial"/>
              </w:rPr>
            </w:pPr>
            <w:r w:rsidRPr="0060631D">
              <w:rPr>
                <w:rFonts w:eastAsia="Times New Roman" w:cs="Arial"/>
              </w:rPr>
              <w:t>88,375</w:t>
            </w:r>
          </w:p>
          <w:p w14:paraId="718D3E13" w14:textId="73A9E0B8" w:rsidR="004064DF" w:rsidRPr="0060631D" w:rsidRDefault="004064DF" w:rsidP="0035115B">
            <w:pPr>
              <w:ind w:right="-110"/>
              <w:jc w:val="center"/>
              <w:rPr>
                <w:rFonts w:eastAsia="Times New Roman" w:cs="Arial"/>
              </w:rPr>
            </w:pPr>
            <w:r w:rsidRPr="0060631D">
              <w:rPr>
                <w:rFonts w:eastAsia="Times New Roman" w:cs="Arial"/>
              </w:rPr>
              <w:t>74%</w:t>
            </w:r>
          </w:p>
        </w:tc>
        <w:tc>
          <w:tcPr>
            <w:tcW w:w="1260" w:type="dxa"/>
            <w:noWrap/>
          </w:tcPr>
          <w:p w14:paraId="571EE748" w14:textId="77777777" w:rsidR="004064DF" w:rsidRPr="0060631D" w:rsidRDefault="004064DF" w:rsidP="004A31F0">
            <w:pPr>
              <w:ind w:right="-110"/>
              <w:jc w:val="center"/>
              <w:rPr>
                <w:rFonts w:eastAsia="Times New Roman" w:cs="Arial"/>
              </w:rPr>
            </w:pPr>
            <w:r w:rsidRPr="0060631D">
              <w:rPr>
                <w:rFonts w:eastAsia="Times New Roman" w:cs="Arial"/>
              </w:rPr>
              <w:t>81,745</w:t>
            </w:r>
          </w:p>
          <w:p w14:paraId="52934EC5" w14:textId="579B997C" w:rsidR="004064DF" w:rsidRPr="0060631D" w:rsidRDefault="004064DF" w:rsidP="0035115B">
            <w:pPr>
              <w:ind w:right="-110"/>
              <w:jc w:val="center"/>
              <w:rPr>
                <w:rFonts w:eastAsia="Times New Roman" w:cs="Arial"/>
              </w:rPr>
            </w:pPr>
            <w:r w:rsidRPr="0060631D">
              <w:rPr>
                <w:rFonts w:eastAsia="Times New Roman" w:cs="Arial"/>
              </w:rPr>
              <w:t>75%</w:t>
            </w:r>
          </w:p>
        </w:tc>
        <w:tc>
          <w:tcPr>
            <w:tcW w:w="1260" w:type="dxa"/>
            <w:noWrap/>
          </w:tcPr>
          <w:p w14:paraId="075C0C35" w14:textId="77777777" w:rsidR="004064DF" w:rsidRPr="0060631D" w:rsidRDefault="004064DF" w:rsidP="004A31F0">
            <w:pPr>
              <w:ind w:left="-10" w:right="-110"/>
              <w:jc w:val="center"/>
              <w:rPr>
                <w:rFonts w:eastAsia="Times New Roman" w:cs="Arial"/>
              </w:rPr>
            </w:pPr>
            <w:r w:rsidRPr="0060631D">
              <w:rPr>
                <w:rFonts w:eastAsia="Times New Roman" w:cs="Arial"/>
              </w:rPr>
              <w:t>79,872</w:t>
            </w:r>
          </w:p>
          <w:p w14:paraId="7841BCBF" w14:textId="714CFEC7" w:rsidR="004064DF" w:rsidRPr="0060631D" w:rsidRDefault="004064DF" w:rsidP="0035115B">
            <w:pPr>
              <w:ind w:left="-10" w:right="-110"/>
              <w:jc w:val="center"/>
              <w:rPr>
                <w:rFonts w:eastAsia="Times New Roman" w:cs="Arial"/>
              </w:rPr>
            </w:pPr>
            <w:r w:rsidRPr="0060631D">
              <w:rPr>
                <w:rFonts w:eastAsia="Times New Roman" w:cs="Arial"/>
              </w:rPr>
              <w:t>77%</w:t>
            </w:r>
          </w:p>
        </w:tc>
        <w:tc>
          <w:tcPr>
            <w:tcW w:w="1530" w:type="dxa"/>
          </w:tcPr>
          <w:p w14:paraId="0CF2DBC8" w14:textId="79850146" w:rsidR="004064DF" w:rsidRPr="0060631D" w:rsidRDefault="004064DF" w:rsidP="008B4FDF">
            <w:pPr>
              <w:ind w:right="348"/>
              <w:jc w:val="right"/>
              <w:rPr>
                <w:rFonts w:eastAsia="Times New Roman" w:cs="Arial"/>
              </w:rPr>
            </w:pPr>
            <w:r w:rsidRPr="0060631D">
              <w:rPr>
                <w:rFonts w:eastAsia="Times New Roman" w:cs="Arial"/>
              </w:rPr>
              <w:t>16%</w:t>
            </w:r>
          </w:p>
        </w:tc>
      </w:tr>
      <w:tr w:rsidR="00494B6B" w:rsidRPr="0060631D" w14:paraId="509BDB46" w14:textId="77777777" w:rsidTr="00AC145F">
        <w:trPr>
          <w:cnfStyle w:val="000000100000" w:firstRow="0" w:lastRow="0" w:firstColumn="0" w:lastColumn="0" w:oddVBand="0" w:evenVBand="0" w:oddHBand="1" w:evenHBand="0" w:firstRowFirstColumn="0" w:firstRowLastColumn="0" w:lastRowFirstColumn="0" w:lastRowLastColumn="0"/>
          <w:trHeight w:val="619"/>
        </w:trPr>
        <w:tc>
          <w:tcPr>
            <w:tcW w:w="1705" w:type="dxa"/>
            <w:noWrap/>
            <w:hideMark/>
          </w:tcPr>
          <w:p w14:paraId="1E751984" w14:textId="77777777" w:rsidR="00C935A1" w:rsidRPr="0060631D" w:rsidRDefault="00C935A1" w:rsidP="00F73396">
            <w:pPr>
              <w:rPr>
                <w:rFonts w:eastAsia="Times New Roman" w:cs="Arial"/>
              </w:rPr>
            </w:pPr>
            <w:r w:rsidRPr="0060631D">
              <w:rPr>
                <w:rFonts w:eastAsia="Times New Roman" w:cs="Arial"/>
              </w:rPr>
              <w:t>Health Education</w:t>
            </w:r>
          </w:p>
        </w:tc>
        <w:tc>
          <w:tcPr>
            <w:tcW w:w="1260" w:type="dxa"/>
            <w:noWrap/>
            <w:hideMark/>
          </w:tcPr>
          <w:p w14:paraId="0D609D9F" w14:textId="77777777" w:rsidR="00C935A1" w:rsidRPr="0060631D" w:rsidRDefault="00C935A1" w:rsidP="0035115B">
            <w:pPr>
              <w:ind w:right="-110"/>
              <w:jc w:val="center"/>
              <w:rPr>
                <w:rFonts w:eastAsia="Times New Roman" w:cs="Arial"/>
              </w:rPr>
            </w:pPr>
            <w:r w:rsidRPr="0060631D">
              <w:rPr>
                <w:rFonts w:eastAsia="Times New Roman" w:cs="Arial"/>
              </w:rPr>
              <w:t>21,000</w:t>
            </w:r>
          </w:p>
          <w:p w14:paraId="4E8B86DF" w14:textId="77777777" w:rsidR="00C935A1" w:rsidRPr="0060631D" w:rsidRDefault="00C935A1" w:rsidP="0035115B">
            <w:pPr>
              <w:ind w:right="-110"/>
              <w:jc w:val="center"/>
              <w:rPr>
                <w:rFonts w:eastAsia="Times New Roman" w:cs="Arial"/>
              </w:rPr>
            </w:pPr>
            <w:r w:rsidRPr="0060631D">
              <w:rPr>
                <w:rFonts w:eastAsia="Times New Roman" w:cs="Arial"/>
              </w:rPr>
              <w:t>23%</w:t>
            </w:r>
          </w:p>
        </w:tc>
        <w:tc>
          <w:tcPr>
            <w:tcW w:w="1260" w:type="dxa"/>
            <w:noWrap/>
            <w:hideMark/>
          </w:tcPr>
          <w:p w14:paraId="59C1F5FF" w14:textId="77777777" w:rsidR="00C935A1" w:rsidRPr="0060631D" w:rsidRDefault="00C935A1" w:rsidP="0035115B">
            <w:pPr>
              <w:ind w:right="-110"/>
              <w:jc w:val="center"/>
              <w:rPr>
                <w:rFonts w:eastAsia="Times New Roman" w:cs="Arial"/>
              </w:rPr>
            </w:pPr>
            <w:r w:rsidRPr="0060631D">
              <w:rPr>
                <w:rFonts w:eastAsia="Times New Roman" w:cs="Arial"/>
              </w:rPr>
              <w:t>16,943</w:t>
            </w:r>
          </w:p>
          <w:p w14:paraId="01072171" w14:textId="77777777" w:rsidR="00C935A1" w:rsidRPr="0060631D" w:rsidRDefault="00C935A1" w:rsidP="0035115B">
            <w:pPr>
              <w:ind w:right="-110"/>
              <w:jc w:val="center"/>
              <w:rPr>
                <w:rFonts w:eastAsia="Times New Roman" w:cs="Arial"/>
              </w:rPr>
            </w:pPr>
            <w:r w:rsidRPr="0060631D">
              <w:rPr>
                <w:rFonts w:eastAsia="Times New Roman" w:cs="Arial"/>
              </w:rPr>
              <w:t>15%</w:t>
            </w:r>
          </w:p>
        </w:tc>
        <w:tc>
          <w:tcPr>
            <w:tcW w:w="1260" w:type="dxa"/>
            <w:noWrap/>
            <w:hideMark/>
          </w:tcPr>
          <w:p w14:paraId="099A8B73" w14:textId="77777777" w:rsidR="00C935A1" w:rsidRPr="0060631D" w:rsidRDefault="00C935A1" w:rsidP="0035115B">
            <w:pPr>
              <w:ind w:right="-110"/>
              <w:jc w:val="center"/>
              <w:rPr>
                <w:rFonts w:eastAsia="Times New Roman" w:cs="Arial"/>
              </w:rPr>
            </w:pPr>
            <w:r w:rsidRPr="0060631D">
              <w:rPr>
                <w:rFonts w:eastAsia="Times New Roman" w:cs="Arial"/>
              </w:rPr>
              <w:t>16,066</w:t>
            </w:r>
          </w:p>
          <w:p w14:paraId="08E47261" w14:textId="77777777" w:rsidR="00C935A1" w:rsidRPr="0060631D" w:rsidRDefault="00C935A1" w:rsidP="0035115B">
            <w:pPr>
              <w:ind w:right="-110"/>
              <w:jc w:val="center"/>
              <w:rPr>
                <w:rFonts w:eastAsia="Times New Roman" w:cs="Arial"/>
              </w:rPr>
            </w:pPr>
            <w:r w:rsidRPr="0060631D">
              <w:rPr>
                <w:rFonts w:eastAsia="Times New Roman" w:cs="Arial"/>
              </w:rPr>
              <w:t>13%</w:t>
            </w:r>
          </w:p>
        </w:tc>
        <w:tc>
          <w:tcPr>
            <w:tcW w:w="1260" w:type="dxa"/>
            <w:noWrap/>
            <w:hideMark/>
          </w:tcPr>
          <w:p w14:paraId="3F04A9AD" w14:textId="77777777" w:rsidR="00C935A1" w:rsidRPr="0060631D" w:rsidRDefault="00C935A1" w:rsidP="0035115B">
            <w:pPr>
              <w:ind w:right="-110"/>
              <w:jc w:val="center"/>
              <w:rPr>
                <w:rFonts w:eastAsia="Times New Roman" w:cs="Arial"/>
              </w:rPr>
            </w:pPr>
            <w:r w:rsidRPr="0060631D">
              <w:rPr>
                <w:rFonts w:eastAsia="Times New Roman" w:cs="Arial"/>
              </w:rPr>
              <w:t>13,755</w:t>
            </w:r>
          </w:p>
          <w:p w14:paraId="30EE170C" w14:textId="77777777" w:rsidR="00C935A1" w:rsidRPr="0060631D" w:rsidRDefault="00C935A1" w:rsidP="0035115B">
            <w:pPr>
              <w:ind w:right="-110"/>
              <w:jc w:val="center"/>
              <w:rPr>
                <w:rFonts w:eastAsia="Times New Roman" w:cs="Arial"/>
              </w:rPr>
            </w:pPr>
            <w:r w:rsidRPr="0060631D">
              <w:rPr>
                <w:rFonts w:eastAsia="Times New Roman" w:cs="Arial"/>
              </w:rPr>
              <w:t>13%</w:t>
            </w:r>
          </w:p>
        </w:tc>
        <w:tc>
          <w:tcPr>
            <w:tcW w:w="1260" w:type="dxa"/>
            <w:noWrap/>
            <w:hideMark/>
          </w:tcPr>
          <w:p w14:paraId="38F6E434" w14:textId="77777777" w:rsidR="00C935A1" w:rsidRPr="0060631D" w:rsidRDefault="00C935A1" w:rsidP="0035115B">
            <w:pPr>
              <w:ind w:left="-10" w:right="-110"/>
              <w:jc w:val="center"/>
              <w:rPr>
                <w:rFonts w:eastAsia="Times New Roman" w:cs="Arial"/>
              </w:rPr>
            </w:pPr>
            <w:r w:rsidRPr="0060631D">
              <w:rPr>
                <w:rFonts w:eastAsia="Times New Roman" w:cs="Arial"/>
              </w:rPr>
              <w:t>12,417</w:t>
            </w:r>
          </w:p>
          <w:p w14:paraId="729D653F" w14:textId="77777777" w:rsidR="00C935A1" w:rsidRPr="0060631D" w:rsidRDefault="00C935A1" w:rsidP="0035115B">
            <w:pPr>
              <w:ind w:left="-10" w:right="-110"/>
              <w:jc w:val="center"/>
              <w:rPr>
                <w:rFonts w:eastAsia="Times New Roman" w:cs="Arial"/>
              </w:rPr>
            </w:pPr>
            <w:r w:rsidRPr="0060631D">
              <w:rPr>
                <w:rFonts w:eastAsia="Times New Roman" w:cs="Arial"/>
              </w:rPr>
              <w:t>12%</w:t>
            </w:r>
          </w:p>
        </w:tc>
        <w:tc>
          <w:tcPr>
            <w:tcW w:w="1530" w:type="dxa"/>
          </w:tcPr>
          <w:p w14:paraId="1B42113C" w14:textId="77777777" w:rsidR="00C935A1" w:rsidRPr="0060631D" w:rsidRDefault="00C935A1" w:rsidP="008B4FDF">
            <w:pPr>
              <w:ind w:right="348"/>
              <w:jc w:val="right"/>
              <w:rPr>
                <w:rFonts w:eastAsia="Times New Roman" w:cs="Arial"/>
              </w:rPr>
            </w:pPr>
            <w:r w:rsidRPr="0060631D">
              <w:rPr>
                <w:rFonts w:eastAsia="Times New Roman" w:cs="Arial"/>
              </w:rPr>
              <w:t>-11%</w:t>
            </w:r>
          </w:p>
        </w:tc>
      </w:tr>
      <w:tr w:rsidR="00494B6B" w:rsidRPr="0060631D" w14:paraId="2C3539CD" w14:textId="77777777" w:rsidTr="00AC145F">
        <w:trPr>
          <w:trHeight w:val="845"/>
        </w:trPr>
        <w:tc>
          <w:tcPr>
            <w:tcW w:w="1705" w:type="dxa"/>
            <w:noWrap/>
            <w:hideMark/>
          </w:tcPr>
          <w:p w14:paraId="0637FA47" w14:textId="77777777" w:rsidR="00C935A1" w:rsidRPr="0060631D" w:rsidRDefault="00C935A1" w:rsidP="00F73396">
            <w:pPr>
              <w:rPr>
                <w:rFonts w:eastAsia="Times New Roman" w:cs="Arial"/>
              </w:rPr>
            </w:pPr>
            <w:r w:rsidRPr="0060631D">
              <w:rPr>
                <w:rFonts w:eastAsia="Times New Roman" w:cs="Arial"/>
              </w:rPr>
              <w:t>Other Instructional Assessment</w:t>
            </w:r>
          </w:p>
        </w:tc>
        <w:tc>
          <w:tcPr>
            <w:tcW w:w="1260" w:type="dxa"/>
            <w:noWrap/>
            <w:hideMark/>
          </w:tcPr>
          <w:p w14:paraId="2C893436" w14:textId="77777777" w:rsidR="00C935A1" w:rsidRPr="0060631D" w:rsidRDefault="00C935A1" w:rsidP="0035115B">
            <w:pPr>
              <w:ind w:right="-110"/>
              <w:jc w:val="center"/>
              <w:rPr>
                <w:rFonts w:eastAsia="Times New Roman" w:cs="Arial"/>
              </w:rPr>
            </w:pPr>
            <w:r w:rsidRPr="0060631D">
              <w:rPr>
                <w:rFonts w:eastAsia="Times New Roman" w:cs="Arial"/>
              </w:rPr>
              <w:t>6</w:t>
            </w:r>
          </w:p>
          <w:p w14:paraId="26A4BADC" w14:textId="77777777" w:rsidR="00C935A1" w:rsidRPr="0060631D" w:rsidRDefault="00C935A1" w:rsidP="0035115B">
            <w:pPr>
              <w:ind w:right="-110"/>
              <w:jc w:val="center"/>
              <w:rPr>
                <w:rFonts w:eastAsia="Times New Roman" w:cs="Arial"/>
              </w:rPr>
            </w:pPr>
            <w:r w:rsidRPr="0060631D">
              <w:rPr>
                <w:rFonts w:eastAsia="Times New Roman" w:cs="Arial"/>
              </w:rPr>
              <w:t>0.007%</w:t>
            </w:r>
          </w:p>
        </w:tc>
        <w:tc>
          <w:tcPr>
            <w:tcW w:w="1260" w:type="dxa"/>
            <w:noWrap/>
            <w:hideMark/>
          </w:tcPr>
          <w:p w14:paraId="18A14917" w14:textId="77777777" w:rsidR="00C935A1" w:rsidRPr="0060631D" w:rsidRDefault="00C935A1" w:rsidP="0035115B">
            <w:pPr>
              <w:ind w:right="-110"/>
              <w:jc w:val="center"/>
              <w:rPr>
                <w:rFonts w:eastAsia="Times New Roman" w:cs="Arial"/>
              </w:rPr>
            </w:pPr>
            <w:r w:rsidRPr="0060631D">
              <w:rPr>
                <w:rFonts w:eastAsia="Times New Roman" w:cs="Arial"/>
              </w:rPr>
              <w:t>59</w:t>
            </w:r>
          </w:p>
          <w:p w14:paraId="7E7DAF8C" w14:textId="77777777" w:rsidR="00C935A1" w:rsidRPr="0060631D" w:rsidRDefault="00C935A1" w:rsidP="0035115B">
            <w:pPr>
              <w:ind w:right="-110"/>
              <w:jc w:val="center"/>
              <w:rPr>
                <w:rFonts w:eastAsia="Times New Roman" w:cs="Arial"/>
              </w:rPr>
            </w:pPr>
            <w:r w:rsidRPr="0060631D">
              <w:rPr>
                <w:rFonts w:eastAsia="Times New Roman" w:cs="Arial"/>
              </w:rPr>
              <w:t>0.05%</w:t>
            </w:r>
          </w:p>
        </w:tc>
        <w:tc>
          <w:tcPr>
            <w:tcW w:w="1260" w:type="dxa"/>
            <w:noWrap/>
            <w:hideMark/>
          </w:tcPr>
          <w:p w14:paraId="36C496E7" w14:textId="77777777" w:rsidR="00C935A1" w:rsidRPr="0060631D" w:rsidRDefault="00C935A1" w:rsidP="0035115B">
            <w:pPr>
              <w:ind w:right="-110"/>
              <w:jc w:val="center"/>
              <w:rPr>
                <w:rFonts w:eastAsia="Times New Roman" w:cs="Arial"/>
              </w:rPr>
            </w:pPr>
            <w:r w:rsidRPr="0060631D">
              <w:rPr>
                <w:rFonts w:eastAsia="Times New Roman" w:cs="Arial"/>
              </w:rPr>
              <w:t>150</w:t>
            </w:r>
          </w:p>
          <w:p w14:paraId="2EDDFE4D" w14:textId="77777777" w:rsidR="00C935A1" w:rsidRPr="0060631D" w:rsidRDefault="00C935A1" w:rsidP="0035115B">
            <w:pPr>
              <w:ind w:right="-110"/>
              <w:jc w:val="center"/>
              <w:rPr>
                <w:rFonts w:eastAsia="Times New Roman" w:cs="Arial"/>
              </w:rPr>
            </w:pPr>
            <w:r w:rsidRPr="0060631D">
              <w:rPr>
                <w:rFonts w:eastAsia="Times New Roman" w:cs="Arial"/>
              </w:rPr>
              <w:t>0.13%</w:t>
            </w:r>
          </w:p>
        </w:tc>
        <w:tc>
          <w:tcPr>
            <w:tcW w:w="1260" w:type="dxa"/>
            <w:noWrap/>
            <w:hideMark/>
          </w:tcPr>
          <w:p w14:paraId="15719668" w14:textId="77777777" w:rsidR="00C935A1" w:rsidRPr="0060631D" w:rsidRDefault="00C935A1" w:rsidP="0035115B">
            <w:pPr>
              <w:ind w:right="-110"/>
              <w:jc w:val="center"/>
              <w:rPr>
                <w:rFonts w:eastAsia="Times New Roman" w:cs="Arial"/>
              </w:rPr>
            </w:pPr>
            <w:r w:rsidRPr="0060631D">
              <w:rPr>
                <w:rFonts w:eastAsia="Times New Roman" w:cs="Arial"/>
              </w:rPr>
              <w:t>5</w:t>
            </w:r>
          </w:p>
          <w:p w14:paraId="41A3E3BB" w14:textId="77777777" w:rsidR="00C935A1" w:rsidRPr="0060631D" w:rsidRDefault="00C935A1" w:rsidP="0035115B">
            <w:pPr>
              <w:ind w:right="-110"/>
              <w:jc w:val="center"/>
              <w:rPr>
                <w:rFonts w:eastAsia="Times New Roman" w:cs="Arial"/>
              </w:rPr>
            </w:pPr>
            <w:r w:rsidRPr="0060631D">
              <w:rPr>
                <w:rFonts w:eastAsia="Times New Roman" w:cs="Arial"/>
              </w:rPr>
              <w:t>0.005%</w:t>
            </w:r>
          </w:p>
        </w:tc>
        <w:tc>
          <w:tcPr>
            <w:tcW w:w="1260" w:type="dxa"/>
            <w:noWrap/>
            <w:hideMark/>
          </w:tcPr>
          <w:p w14:paraId="47644F81" w14:textId="77777777" w:rsidR="00C935A1" w:rsidRPr="0060631D" w:rsidRDefault="00C935A1" w:rsidP="0035115B">
            <w:pPr>
              <w:ind w:right="-110"/>
              <w:jc w:val="center"/>
              <w:rPr>
                <w:rFonts w:eastAsia="Times New Roman" w:cs="Arial"/>
              </w:rPr>
            </w:pPr>
            <w:r w:rsidRPr="0060631D">
              <w:rPr>
                <w:rFonts w:eastAsia="Times New Roman" w:cs="Arial"/>
              </w:rPr>
              <w:t>2</w:t>
            </w:r>
          </w:p>
          <w:p w14:paraId="6E4AE825" w14:textId="77777777" w:rsidR="00C935A1" w:rsidRPr="0060631D" w:rsidRDefault="00C935A1" w:rsidP="0035115B">
            <w:pPr>
              <w:ind w:left="-10" w:right="-110"/>
              <w:jc w:val="center"/>
              <w:rPr>
                <w:rFonts w:eastAsia="Times New Roman" w:cs="Arial"/>
              </w:rPr>
            </w:pPr>
            <w:r w:rsidRPr="0060631D">
              <w:rPr>
                <w:rFonts w:eastAsia="Times New Roman" w:cs="Arial"/>
              </w:rPr>
              <w:t>0.002%</w:t>
            </w:r>
          </w:p>
        </w:tc>
        <w:tc>
          <w:tcPr>
            <w:tcW w:w="1530" w:type="dxa"/>
          </w:tcPr>
          <w:p w14:paraId="4AB8BCF1" w14:textId="77777777" w:rsidR="00C935A1" w:rsidRPr="0060631D" w:rsidRDefault="00C935A1" w:rsidP="008B4FDF">
            <w:pPr>
              <w:ind w:right="348"/>
              <w:jc w:val="right"/>
              <w:rPr>
                <w:rFonts w:eastAsia="Times New Roman" w:cs="Arial"/>
              </w:rPr>
            </w:pPr>
            <w:r w:rsidRPr="0060631D">
              <w:rPr>
                <w:rFonts w:eastAsia="Times New Roman" w:cs="Arial"/>
              </w:rPr>
              <w:t>-0.005%</w:t>
            </w:r>
          </w:p>
        </w:tc>
      </w:tr>
      <w:tr w:rsidR="00494B6B" w:rsidRPr="0060631D" w14:paraId="5B4ED310" w14:textId="77777777" w:rsidTr="00AC145F">
        <w:trPr>
          <w:cnfStyle w:val="000000100000" w:firstRow="0" w:lastRow="0" w:firstColumn="0" w:lastColumn="0" w:oddVBand="0" w:evenVBand="0" w:oddHBand="1" w:evenHBand="0" w:firstRowFirstColumn="0" w:firstRowLastColumn="0" w:lastRowFirstColumn="0" w:lastRowLastColumn="0"/>
          <w:trHeight w:val="773"/>
        </w:trPr>
        <w:tc>
          <w:tcPr>
            <w:tcW w:w="1705" w:type="dxa"/>
            <w:noWrap/>
          </w:tcPr>
          <w:p w14:paraId="3F2FE223" w14:textId="7E7FA872" w:rsidR="00C935A1" w:rsidRPr="0060631D" w:rsidRDefault="0060599A" w:rsidP="00F73396">
            <w:pPr>
              <w:rPr>
                <w:rFonts w:eastAsia="Times New Roman" w:cs="Arial"/>
              </w:rPr>
            </w:pPr>
            <w:r w:rsidRPr="0060631D">
              <w:rPr>
                <w:rFonts w:eastAsia="Times New Roman" w:cs="Arial"/>
              </w:rPr>
              <w:t>All MEP Health</w:t>
            </w:r>
            <w:r w:rsidR="00C935A1" w:rsidRPr="0060631D">
              <w:rPr>
                <w:rFonts w:eastAsia="Times New Roman" w:cs="Arial"/>
              </w:rPr>
              <w:t xml:space="preserve"> Services </w:t>
            </w:r>
          </w:p>
        </w:tc>
        <w:tc>
          <w:tcPr>
            <w:tcW w:w="1260" w:type="dxa"/>
            <w:noWrap/>
          </w:tcPr>
          <w:p w14:paraId="2B033AA6" w14:textId="77777777" w:rsidR="00C935A1" w:rsidRPr="0060631D" w:rsidRDefault="00C935A1" w:rsidP="0035115B">
            <w:pPr>
              <w:ind w:right="-110"/>
              <w:jc w:val="center"/>
              <w:rPr>
                <w:rFonts w:eastAsia="Times New Roman" w:cs="Arial"/>
              </w:rPr>
            </w:pPr>
            <w:r w:rsidRPr="0060631D">
              <w:rPr>
                <w:rFonts w:eastAsia="Times New Roman" w:cs="Arial"/>
              </w:rPr>
              <w:t>92,168</w:t>
            </w:r>
          </w:p>
          <w:p w14:paraId="35EDB54B" w14:textId="77777777" w:rsidR="00C935A1" w:rsidRPr="0060631D" w:rsidRDefault="00C935A1" w:rsidP="0035115B">
            <w:pPr>
              <w:ind w:right="-110"/>
              <w:jc w:val="center"/>
              <w:rPr>
                <w:rFonts w:eastAsia="Times New Roman" w:cs="Arial"/>
              </w:rPr>
            </w:pPr>
            <w:r w:rsidRPr="0060631D">
              <w:rPr>
                <w:rFonts w:eastAsia="Times New Roman" w:cs="Arial"/>
              </w:rPr>
              <w:t>100%</w:t>
            </w:r>
          </w:p>
        </w:tc>
        <w:tc>
          <w:tcPr>
            <w:tcW w:w="1260" w:type="dxa"/>
            <w:noWrap/>
          </w:tcPr>
          <w:p w14:paraId="7B50C08E" w14:textId="77777777" w:rsidR="00C935A1" w:rsidRPr="0060631D" w:rsidRDefault="00C935A1" w:rsidP="0035115B">
            <w:pPr>
              <w:ind w:right="-110"/>
              <w:jc w:val="center"/>
              <w:rPr>
                <w:rFonts w:eastAsia="Times New Roman" w:cs="Arial"/>
              </w:rPr>
            </w:pPr>
            <w:r w:rsidRPr="0060631D">
              <w:rPr>
                <w:rFonts w:eastAsia="Times New Roman" w:cs="Arial"/>
              </w:rPr>
              <w:t>110,172</w:t>
            </w:r>
          </w:p>
          <w:p w14:paraId="63F7FE45" w14:textId="77777777" w:rsidR="00C935A1" w:rsidRPr="0060631D" w:rsidRDefault="00C935A1" w:rsidP="0035115B">
            <w:pPr>
              <w:ind w:right="-110"/>
              <w:jc w:val="center"/>
              <w:rPr>
                <w:rFonts w:eastAsia="Times New Roman" w:cs="Arial"/>
              </w:rPr>
            </w:pPr>
            <w:r w:rsidRPr="0060631D">
              <w:rPr>
                <w:rFonts w:eastAsia="Times New Roman" w:cs="Arial"/>
              </w:rPr>
              <w:t>100%</w:t>
            </w:r>
          </w:p>
        </w:tc>
        <w:tc>
          <w:tcPr>
            <w:tcW w:w="1260" w:type="dxa"/>
            <w:noWrap/>
          </w:tcPr>
          <w:p w14:paraId="3BE2927B" w14:textId="77777777" w:rsidR="00C935A1" w:rsidRPr="0060631D" w:rsidRDefault="00C935A1" w:rsidP="0035115B">
            <w:pPr>
              <w:ind w:right="-110"/>
              <w:jc w:val="center"/>
              <w:rPr>
                <w:rFonts w:eastAsia="Times New Roman" w:cs="Arial"/>
              </w:rPr>
            </w:pPr>
            <w:r w:rsidRPr="0060631D">
              <w:rPr>
                <w:rFonts w:eastAsia="Times New Roman" w:cs="Arial"/>
              </w:rPr>
              <w:t>119,076</w:t>
            </w:r>
          </w:p>
          <w:p w14:paraId="7E1A445C" w14:textId="77777777" w:rsidR="00C935A1" w:rsidRPr="0060631D" w:rsidRDefault="00C935A1" w:rsidP="0035115B">
            <w:pPr>
              <w:ind w:right="-110"/>
              <w:jc w:val="center"/>
              <w:rPr>
                <w:rFonts w:eastAsia="Times New Roman" w:cs="Arial"/>
              </w:rPr>
            </w:pPr>
            <w:r w:rsidRPr="0060631D">
              <w:rPr>
                <w:rFonts w:eastAsia="Times New Roman" w:cs="Arial"/>
              </w:rPr>
              <w:t>100%</w:t>
            </w:r>
          </w:p>
        </w:tc>
        <w:tc>
          <w:tcPr>
            <w:tcW w:w="1260" w:type="dxa"/>
            <w:noWrap/>
          </w:tcPr>
          <w:p w14:paraId="50BD68CB" w14:textId="77777777" w:rsidR="00C935A1" w:rsidRPr="0060631D" w:rsidRDefault="00C935A1" w:rsidP="0035115B">
            <w:pPr>
              <w:ind w:right="-110"/>
              <w:jc w:val="center"/>
              <w:rPr>
                <w:rFonts w:eastAsia="Times New Roman" w:cs="Arial"/>
              </w:rPr>
            </w:pPr>
            <w:r w:rsidRPr="0060631D">
              <w:rPr>
                <w:rFonts w:eastAsia="Times New Roman" w:cs="Arial"/>
              </w:rPr>
              <w:t>109,183</w:t>
            </w:r>
          </w:p>
          <w:p w14:paraId="0D6A18D4" w14:textId="77777777" w:rsidR="00C935A1" w:rsidRPr="0060631D" w:rsidRDefault="00C935A1" w:rsidP="0035115B">
            <w:pPr>
              <w:ind w:right="-110"/>
              <w:jc w:val="center"/>
              <w:rPr>
                <w:rFonts w:eastAsia="Times New Roman" w:cs="Arial"/>
              </w:rPr>
            </w:pPr>
            <w:r w:rsidRPr="0060631D">
              <w:rPr>
                <w:rFonts w:eastAsia="Times New Roman" w:cs="Arial"/>
              </w:rPr>
              <w:t>100%</w:t>
            </w:r>
          </w:p>
        </w:tc>
        <w:tc>
          <w:tcPr>
            <w:tcW w:w="1260" w:type="dxa"/>
            <w:noWrap/>
          </w:tcPr>
          <w:p w14:paraId="3A4731C4" w14:textId="77777777" w:rsidR="00C935A1" w:rsidRPr="0060631D" w:rsidRDefault="00C935A1" w:rsidP="0035115B">
            <w:pPr>
              <w:ind w:left="-10" w:right="-110"/>
              <w:jc w:val="center"/>
              <w:rPr>
                <w:rFonts w:eastAsia="Times New Roman" w:cs="Arial"/>
              </w:rPr>
            </w:pPr>
            <w:r w:rsidRPr="0060631D">
              <w:rPr>
                <w:rFonts w:eastAsia="Times New Roman" w:cs="Arial"/>
              </w:rPr>
              <w:t>103,459</w:t>
            </w:r>
          </w:p>
          <w:p w14:paraId="584D013F" w14:textId="77777777" w:rsidR="00C935A1" w:rsidRPr="0060631D" w:rsidRDefault="00C935A1" w:rsidP="0035115B">
            <w:pPr>
              <w:ind w:left="-10" w:right="-110"/>
              <w:jc w:val="center"/>
              <w:rPr>
                <w:rFonts w:eastAsia="Times New Roman" w:cs="Arial"/>
              </w:rPr>
            </w:pPr>
            <w:r w:rsidRPr="0060631D">
              <w:rPr>
                <w:rFonts w:eastAsia="Times New Roman" w:cs="Arial"/>
              </w:rPr>
              <w:t>100%</w:t>
            </w:r>
          </w:p>
        </w:tc>
        <w:tc>
          <w:tcPr>
            <w:tcW w:w="1530" w:type="dxa"/>
          </w:tcPr>
          <w:p w14:paraId="6863E4D6" w14:textId="26E63F2A" w:rsidR="00C935A1" w:rsidRPr="0060631D" w:rsidRDefault="00823775" w:rsidP="008B4FDF">
            <w:pPr>
              <w:ind w:right="404"/>
              <w:jc w:val="right"/>
              <w:rPr>
                <w:rFonts w:eastAsia="Times New Roman" w:cs="Arial"/>
                <w:bCs/>
              </w:rPr>
            </w:pPr>
            <w:r w:rsidRPr="0060631D">
              <w:rPr>
                <w:rFonts w:eastAsia="Times New Roman" w:cs="Arial"/>
                <w:bCs/>
                <w:iCs/>
              </w:rPr>
              <w:t>n/a</w:t>
            </w:r>
          </w:p>
        </w:tc>
      </w:tr>
    </w:tbl>
    <w:p w14:paraId="47961720" w14:textId="77777777" w:rsidR="00221313" w:rsidRPr="0060631D" w:rsidRDefault="00221313" w:rsidP="00487E8E">
      <w:pPr>
        <w:pStyle w:val="DataSource"/>
        <w:spacing w:after="120" w:line="240" w:lineRule="auto"/>
        <w:rPr>
          <w:rFonts w:ascii="Arial" w:hAnsi="Arial" w:cs="Arial"/>
          <w:color w:val="auto"/>
          <w:sz w:val="24"/>
        </w:rPr>
      </w:pPr>
      <w:r w:rsidRPr="0060631D">
        <w:rPr>
          <w:rFonts w:ascii="Arial" w:hAnsi="Arial" w:cs="Arial"/>
          <w:color w:val="auto"/>
          <w:sz w:val="24"/>
        </w:rPr>
        <w:t>Source: MSIN Databases for the MEP, 2010</w:t>
      </w:r>
      <w:r w:rsidRPr="0060631D">
        <w:rPr>
          <w:rFonts w:ascii="Arial" w:hAnsi="Arial" w:cs="Arial"/>
          <w:sz w:val="24"/>
        </w:rPr>
        <w:t>–</w:t>
      </w:r>
      <w:r w:rsidRPr="0060631D">
        <w:rPr>
          <w:rFonts w:ascii="Arial" w:hAnsi="Arial" w:cs="Arial"/>
          <w:color w:val="auto"/>
          <w:sz w:val="24"/>
        </w:rPr>
        <w:t>11 to 2014</w:t>
      </w:r>
      <w:r w:rsidRPr="0060631D">
        <w:rPr>
          <w:rFonts w:ascii="Arial" w:hAnsi="Arial" w:cs="Arial"/>
          <w:sz w:val="24"/>
        </w:rPr>
        <w:t>–</w:t>
      </w:r>
      <w:r w:rsidRPr="0060631D">
        <w:rPr>
          <w:rFonts w:ascii="Arial" w:hAnsi="Arial" w:cs="Arial"/>
          <w:color w:val="auto"/>
          <w:sz w:val="24"/>
        </w:rPr>
        <w:t>15.</w:t>
      </w:r>
    </w:p>
    <w:p w14:paraId="3FEE21A8" w14:textId="0BF5D308" w:rsidR="00C935A1" w:rsidRPr="0060631D" w:rsidRDefault="00C935A1" w:rsidP="00487E8E">
      <w:pPr>
        <w:pStyle w:val="DataSource"/>
        <w:spacing w:before="120" w:line="240" w:lineRule="auto"/>
        <w:contextualSpacing/>
        <w:rPr>
          <w:rFonts w:ascii="Arial" w:hAnsi="Arial" w:cs="Arial"/>
          <w:color w:val="auto"/>
          <w:sz w:val="24"/>
        </w:rPr>
      </w:pPr>
      <w:r w:rsidRPr="0060631D">
        <w:rPr>
          <w:rFonts w:ascii="Arial" w:hAnsi="Arial" w:cs="Arial"/>
          <w:color w:val="auto"/>
          <w:sz w:val="24"/>
          <w:vertAlign w:val="superscript"/>
        </w:rPr>
        <w:t>1</w:t>
      </w:r>
      <w:r w:rsidRPr="0060631D">
        <w:rPr>
          <w:rFonts w:ascii="Arial" w:hAnsi="Arial" w:cs="Arial"/>
          <w:color w:val="auto"/>
          <w:sz w:val="24"/>
        </w:rPr>
        <w:t xml:space="preserve">This table includes the health services that were submitted to the MSIN database. </w:t>
      </w:r>
      <w:r w:rsidR="00D60161" w:rsidRPr="0060631D">
        <w:rPr>
          <w:rFonts w:ascii="Arial" w:hAnsi="Arial" w:cs="Arial"/>
          <w:color w:val="auto"/>
          <w:sz w:val="24"/>
        </w:rPr>
        <w:lastRenderedPageBreak/>
        <w:t>Percentages in each row were</w:t>
      </w:r>
      <w:r w:rsidRPr="0060631D">
        <w:rPr>
          <w:rFonts w:ascii="Arial" w:hAnsi="Arial" w:cs="Arial"/>
          <w:color w:val="auto"/>
          <w:sz w:val="24"/>
        </w:rPr>
        <w:t xml:space="preserve"> calculated based on the total number of services</w:t>
      </w:r>
      <w:r w:rsidR="00D60161" w:rsidRPr="0060631D">
        <w:rPr>
          <w:rFonts w:ascii="Arial" w:hAnsi="Arial" w:cs="Arial"/>
          <w:color w:val="auto"/>
          <w:sz w:val="24"/>
        </w:rPr>
        <w:t xml:space="preserve"> </w:t>
      </w:r>
      <w:proofErr w:type="gramStart"/>
      <w:r w:rsidR="00D60161" w:rsidRPr="0060631D">
        <w:rPr>
          <w:rFonts w:ascii="Arial" w:hAnsi="Arial" w:cs="Arial"/>
          <w:color w:val="auto"/>
          <w:sz w:val="24"/>
        </w:rPr>
        <w:t>in a given year</w:t>
      </w:r>
      <w:proofErr w:type="gramEnd"/>
      <w:r w:rsidRPr="0060631D">
        <w:rPr>
          <w:rFonts w:ascii="Arial" w:hAnsi="Arial" w:cs="Arial"/>
          <w:color w:val="auto"/>
          <w:sz w:val="24"/>
        </w:rPr>
        <w:t xml:space="preserve">. </w:t>
      </w:r>
    </w:p>
    <w:p w14:paraId="42A91CC2" w14:textId="46622364" w:rsidR="00A93574" w:rsidRPr="00763EC7" w:rsidRDefault="00834C11" w:rsidP="00487E8E">
      <w:pPr>
        <w:pStyle w:val="Heading6"/>
        <w:rPr>
          <w:vertAlign w:val="superscript"/>
        </w:rPr>
      </w:pPr>
      <w:bookmarkStart w:id="134" w:name="_Toc469659071"/>
      <w:bookmarkStart w:id="135" w:name="_Toc494884297"/>
      <w:r w:rsidRPr="00763EC7">
        <w:t xml:space="preserve">Figure </w:t>
      </w:r>
      <w:r w:rsidR="00E10F12" w:rsidRPr="00763EC7">
        <w:t>28</w:t>
      </w:r>
      <w:r w:rsidRPr="00763EC7">
        <w:t xml:space="preserve">. </w:t>
      </w:r>
      <w:r w:rsidR="00340676" w:rsidRPr="00763EC7">
        <w:t xml:space="preserve">Distribution of </w:t>
      </w:r>
      <w:r w:rsidR="00C30C12" w:rsidRPr="00763EC7">
        <w:t xml:space="preserve">Health </w:t>
      </w:r>
      <w:r w:rsidR="00340676" w:rsidRPr="00763EC7">
        <w:t>Services Provided, 2010</w:t>
      </w:r>
      <w:r w:rsidR="00B850A6" w:rsidRPr="00763EC7">
        <w:t>–</w:t>
      </w:r>
      <w:r w:rsidR="00340676" w:rsidRPr="00763EC7">
        <w:t>11 to 2014</w:t>
      </w:r>
      <w:r w:rsidR="00B850A6" w:rsidRPr="00763EC7">
        <w:t>–</w:t>
      </w:r>
      <w:bookmarkEnd w:id="134"/>
      <w:r w:rsidR="00215B25" w:rsidRPr="00763EC7">
        <w:t>15</w:t>
      </w:r>
      <w:r w:rsidR="00215B25" w:rsidRPr="00763EC7">
        <w:rPr>
          <w:vertAlign w:val="superscript"/>
        </w:rPr>
        <w:t>1</w:t>
      </w:r>
      <w:bookmarkEnd w:id="135"/>
    </w:p>
    <w:p w14:paraId="1FC5AAF3" w14:textId="6F565EC5" w:rsidR="00340676" w:rsidRPr="00763EC7" w:rsidRDefault="00487E8E" w:rsidP="0037039A">
      <w:pPr>
        <w:rPr>
          <w:rFonts w:cs="Arial"/>
        </w:rPr>
      </w:pPr>
      <w:r>
        <w:rPr>
          <w:rFonts w:cs="Arial"/>
          <w:noProof/>
          <w:lang w:eastAsia="en-US"/>
        </w:rPr>
        <w:drawing>
          <wp:inline distT="0" distB="0" distL="0" distR="0" wp14:anchorId="708E082E" wp14:editId="465F8442">
            <wp:extent cx="5358765" cy="3987165"/>
            <wp:effectExtent l="0" t="0" r="0" b="0"/>
            <wp:docPr id="63" name="Picture 63" descr="Following this image is text describing the data provided in 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8765" cy="3987165"/>
                    </a:xfrm>
                    <a:prstGeom prst="rect">
                      <a:avLst/>
                    </a:prstGeom>
                    <a:noFill/>
                  </pic:spPr>
                </pic:pic>
              </a:graphicData>
            </a:graphic>
          </wp:inline>
        </w:drawing>
      </w:r>
    </w:p>
    <w:p w14:paraId="140C601A" w14:textId="51AAF417" w:rsidR="00921D0E" w:rsidRDefault="00921D0E" w:rsidP="00E63755">
      <w:pPr>
        <w:pStyle w:val="DataSource"/>
        <w:spacing w:line="240" w:lineRule="auto"/>
        <w:contextualSpacing/>
        <w:rPr>
          <w:rFonts w:ascii="Arial" w:hAnsi="Arial" w:cs="Arial"/>
          <w:color w:val="auto"/>
          <w:sz w:val="24"/>
          <w:vertAlign w:val="superscript"/>
        </w:rPr>
      </w:pPr>
      <w:r w:rsidRPr="00921D0E">
        <w:rPr>
          <w:rFonts w:ascii="Arial" w:hAnsi="Arial" w:cs="Arial"/>
          <w:color w:val="auto"/>
          <w:sz w:val="24"/>
        </w:rPr>
        <w:t>Di</w:t>
      </w:r>
      <w:r>
        <w:rPr>
          <w:rFonts w:ascii="Arial" w:hAnsi="Arial" w:cs="Arial"/>
          <w:color w:val="auto"/>
          <w:sz w:val="24"/>
        </w:rPr>
        <w:t xml:space="preserve">stribution of Health Services Provided from 2010-11 to 2014-15. For 2010-11, Referral Service – 15,234, Health Education 21,000, Support Services – 55,928. For 2011-12, Referral Service – 16,143, Health Education 16,943, Support Services – </w:t>
      </w:r>
      <w:r w:rsidR="00E26330">
        <w:rPr>
          <w:rFonts w:ascii="Arial" w:hAnsi="Arial" w:cs="Arial"/>
          <w:color w:val="auto"/>
          <w:sz w:val="24"/>
        </w:rPr>
        <w:t>77,027</w:t>
      </w:r>
      <w:r>
        <w:rPr>
          <w:rFonts w:ascii="Arial" w:hAnsi="Arial" w:cs="Arial"/>
          <w:color w:val="auto"/>
          <w:sz w:val="24"/>
        </w:rPr>
        <w:t>.</w:t>
      </w:r>
      <w:r w:rsidR="00E26330">
        <w:rPr>
          <w:rFonts w:ascii="Arial" w:hAnsi="Arial" w:cs="Arial"/>
          <w:color w:val="auto"/>
          <w:sz w:val="24"/>
        </w:rPr>
        <w:t xml:space="preserve"> For 2012-13, Referral Service – 14,485, Health Education 16,066, Support Services – 88,375. For 2013-14, Referral Service – 13,678, Health Education 13,755, Support Services – 81,745. For 2014-15, Referral Service – 11,168, Health Education 12,417, Support Services – 79,872.</w:t>
      </w:r>
    </w:p>
    <w:p w14:paraId="4C0A325B" w14:textId="39CF6F68" w:rsidR="00215B25" w:rsidRPr="0060631D" w:rsidRDefault="00215B25" w:rsidP="00E63755">
      <w:pPr>
        <w:pStyle w:val="DataSource"/>
        <w:spacing w:line="240" w:lineRule="auto"/>
        <w:contextualSpacing/>
        <w:rPr>
          <w:rFonts w:ascii="Arial" w:hAnsi="Arial" w:cs="Arial"/>
          <w:color w:val="auto"/>
          <w:sz w:val="24"/>
        </w:rPr>
      </w:pPr>
      <w:r w:rsidRPr="0060631D">
        <w:rPr>
          <w:rFonts w:ascii="Arial" w:hAnsi="Arial" w:cs="Arial"/>
          <w:color w:val="auto"/>
          <w:sz w:val="24"/>
          <w:vertAlign w:val="superscript"/>
        </w:rPr>
        <w:t xml:space="preserve">1 </w:t>
      </w:r>
      <w:r w:rsidRPr="0060631D">
        <w:rPr>
          <w:rFonts w:ascii="Arial" w:hAnsi="Arial" w:cs="Arial"/>
          <w:color w:val="auto"/>
          <w:sz w:val="24"/>
        </w:rPr>
        <w:t xml:space="preserve">The figure does not include Other Instructional Assessments which added a negligible percentage of services (less than 0.2 percent in each program year). </w:t>
      </w:r>
    </w:p>
    <w:p w14:paraId="5CB5D7E0" w14:textId="764A3125" w:rsidR="00340676" w:rsidRPr="0060631D" w:rsidRDefault="00BC4D1A" w:rsidP="00E63755">
      <w:pPr>
        <w:pStyle w:val="DataSource"/>
        <w:spacing w:line="240" w:lineRule="auto"/>
        <w:contextualSpacing/>
        <w:rPr>
          <w:rFonts w:ascii="Arial" w:hAnsi="Arial" w:cs="Arial"/>
          <w:color w:val="auto"/>
          <w:sz w:val="24"/>
        </w:rPr>
      </w:pPr>
      <w:r w:rsidRPr="0060631D">
        <w:rPr>
          <w:rFonts w:ascii="Arial" w:hAnsi="Arial" w:cs="Arial"/>
          <w:color w:val="auto"/>
          <w:sz w:val="24"/>
        </w:rPr>
        <w:t>Source: MSIN Databases for the</w:t>
      </w:r>
      <w:r w:rsidR="006F536E" w:rsidRPr="0060631D">
        <w:rPr>
          <w:rFonts w:ascii="Arial" w:hAnsi="Arial" w:cs="Arial"/>
          <w:color w:val="auto"/>
          <w:sz w:val="24"/>
        </w:rPr>
        <w:t xml:space="preserve"> </w:t>
      </w:r>
      <w:r w:rsidR="00014F91" w:rsidRPr="0060631D">
        <w:rPr>
          <w:rFonts w:ascii="Arial" w:hAnsi="Arial" w:cs="Arial"/>
          <w:color w:val="auto"/>
          <w:sz w:val="24"/>
        </w:rPr>
        <w:t>MEP</w:t>
      </w:r>
      <w:r w:rsidRPr="0060631D">
        <w:rPr>
          <w:rFonts w:ascii="Arial" w:hAnsi="Arial" w:cs="Arial"/>
          <w:color w:val="auto"/>
          <w:sz w:val="24"/>
        </w:rPr>
        <w:t>, 2010</w:t>
      </w:r>
      <w:r w:rsidR="00B850A6" w:rsidRPr="0060631D">
        <w:rPr>
          <w:rFonts w:ascii="Arial" w:hAnsi="Arial" w:cs="Arial"/>
          <w:sz w:val="24"/>
        </w:rPr>
        <w:t>–</w:t>
      </w:r>
      <w:r w:rsidRPr="0060631D">
        <w:rPr>
          <w:rFonts w:ascii="Arial" w:hAnsi="Arial" w:cs="Arial"/>
          <w:color w:val="auto"/>
          <w:sz w:val="24"/>
        </w:rPr>
        <w:t>11 to 2014</w:t>
      </w:r>
      <w:r w:rsidR="00B850A6" w:rsidRPr="0060631D">
        <w:rPr>
          <w:rFonts w:ascii="Arial" w:hAnsi="Arial" w:cs="Arial"/>
          <w:sz w:val="24"/>
        </w:rPr>
        <w:t>–</w:t>
      </w:r>
      <w:r w:rsidRPr="0060631D">
        <w:rPr>
          <w:rFonts w:ascii="Arial" w:hAnsi="Arial" w:cs="Arial"/>
          <w:color w:val="auto"/>
          <w:sz w:val="24"/>
        </w:rPr>
        <w:t>15.</w:t>
      </w:r>
    </w:p>
    <w:p w14:paraId="6C54BCA3" w14:textId="2F6CDBFF" w:rsidR="006D6111" w:rsidRPr="00763EC7" w:rsidRDefault="006D6111" w:rsidP="0060631D">
      <w:pPr>
        <w:pStyle w:val="Heading5"/>
      </w:pPr>
      <w:bookmarkStart w:id="136" w:name="_Toc502908486"/>
      <w:r w:rsidRPr="00763EC7">
        <w:t>Distribution of Referral and Support Services</w:t>
      </w:r>
      <w:bookmarkEnd w:id="136"/>
    </w:p>
    <w:p w14:paraId="09D59FDF" w14:textId="69DFABEE" w:rsidR="006D6111" w:rsidRPr="0060631D" w:rsidRDefault="00912C14" w:rsidP="00302A82">
      <w:pPr>
        <w:rPr>
          <w:rFonts w:cs="Arial"/>
        </w:rPr>
      </w:pPr>
      <w:r w:rsidRPr="0060631D">
        <w:rPr>
          <w:rFonts w:cs="Arial"/>
        </w:rPr>
        <w:t>To b</w:t>
      </w:r>
      <w:r w:rsidR="00302A82" w:rsidRPr="0060631D">
        <w:rPr>
          <w:rFonts w:cs="Arial"/>
        </w:rPr>
        <w:t>etter understand the nature of health s</w:t>
      </w:r>
      <w:r w:rsidRPr="0060631D">
        <w:rPr>
          <w:rFonts w:cs="Arial"/>
        </w:rPr>
        <w:t xml:space="preserve">ervices provided by the MEP, the </w:t>
      </w:r>
      <w:r w:rsidR="00433983" w:rsidRPr="0060631D">
        <w:rPr>
          <w:rFonts w:cs="Arial"/>
        </w:rPr>
        <w:t>CDE</w:t>
      </w:r>
      <w:r w:rsidRPr="0060631D">
        <w:rPr>
          <w:rFonts w:cs="Arial"/>
        </w:rPr>
        <w:t xml:space="preserve"> examined the distribution of each service type across its various activities. </w:t>
      </w:r>
      <w:r w:rsidR="006D6111" w:rsidRPr="0060631D">
        <w:rPr>
          <w:rFonts w:cs="Arial"/>
        </w:rPr>
        <w:t>Among MEP refe</w:t>
      </w:r>
      <w:r w:rsidR="00302A82" w:rsidRPr="0060631D">
        <w:rPr>
          <w:rFonts w:cs="Arial"/>
        </w:rPr>
        <w:t>rral services, dental referrals/</w:t>
      </w:r>
      <w:r w:rsidR="006D6111" w:rsidRPr="0060631D">
        <w:rPr>
          <w:rFonts w:cs="Arial"/>
        </w:rPr>
        <w:t>follow-up was the most frequen</w:t>
      </w:r>
      <w:r w:rsidR="00302A82" w:rsidRPr="0060631D">
        <w:rPr>
          <w:rFonts w:cs="Arial"/>
        </w:rPr>
        <w:t xml:space="preserve">tly provided </w:t>
      </w:r>
      <w:r w:rsidR="006D6111" w:rsidRPr="0060631D">
        <w:rPr>
          <w:rFonts w:cs="Arial"/>
        </w:rPr>
        <w:t>activity across all five years</w:t>
      </w:r>
      <w:r w:rsidRPr="0060631D">
        <w:rPr>
          <w:rFonts w:cs="Arial"/>
        </w:rPr>
        <w:t xml:space="preserve"> and</w:t>
      </w:r>
      <w:r w:rsidR="006D6111" w:rsidRPr="0060631D">
        <w:rPr>
          <w:rFonts w:cs="Arial"/>
        </w:rPr>
        <w:t xml:space="preserve"> </w:t>
      </w:r>
      <w:proofErr w:type="gramStart"/>
      <w:r w:rsidR="006D6111" w:rsidRPr="0060631D">
        <w:rPr>
          <w:rFonts w:cs="Arial"/>
        </w:rPr>
        <w:t>made up</w:t>
      </w:r>
      <w:proofErr w:type="gramEnd"/>
      <w:r w:rsidR="006D6111" w:rsidRPr="0060631D">
        <w:rPr>
          <w:rFonts w:cs="Arial"/>
        </w:rPr>
        <w:t xml:space="preserve"> 60 percent of all services</w:t>
      </w:r>
      <w:r w:rsidRPr="0060631D">
        <w:rPr>
          <w:rFonts w:cs="Arial"/>
        </w:rPr>
        <w:t xml:space="preserve"> in 2014</w:t>
      </w:r>
      <w:r w:rsidR="006227B0" w:rsidRPr="0060631D">
        <w:rPr>
          <w:rFonts w:eastAsia="Times New Roman" w:cs="Arial"/>
        </w:rPr>
        <w:t>–</w:t>
      </w:r>
      <w:r w:rsidRPr="0060631D">
        <w:rPr>
          <w:rFonts w:cs="Arial"/>
        </w:rPr>
        <w:t xml:space="preserve">15. </w:t>
      </w:r>
      <w:r w:rsidR="00163E56" w:rsidRPr="0060631D">
        <w:rPr>
          <w:rFonts w:cs="Arial"/>
        </w:rPr>
        <w:t xml:space="preserve">Figure </w:t>
      </w:r>
      <w:r w:rsidR="00E10F12" w:rsidRPr="0060631D">
        <w:rPr>
          <w:rFonts w:cs="Arial"/>
        </w:rPr>
        <w:t>29</w:t>
      </w:r>
      <w:r w:rsidR="006D6111" w:rsidRPr="0060631D">
        <w:rPr>
          <w:rFonts w:cs="Arial"/>
        </w:rPr>
        <w:t xml:space="preserve"> shows the distribution of referral services by activity type in 2014</w:t>
      </w:r>
      <w:r w:rsidR="006227B0" w:rsidRPr="0060631D">
        <w:rPr>
          <w:rFonts w:eastAsia="Times New Roman" w:cs="Arial"/>
        </w:rPr>
        <w:t>–</w:t>
      </w:r>
      <w:r w:rsidR="006D6111" w:rsidRPr="0060631D">
        <w:rPr>
          <w:rFonts w:cs="Arial"/>
        </w:rPr>
        <w:t>15</w:t>
      </w:r>
      <w:r w:rsidR="0077799B" w:rsidRPr="0060631D">
        <w:rPr>
          <w:rFonts w:cs="Arial"/>
        </w:rPr>
        <w:t xml:space="preserve">. </w:t>
      </w:r>
      <w:r w:rsidR="006D6111" w:rsidRPr="0060631D">
        <w:rPr>
          <w:rFonts w:cs="Arial"/>
        </w:rPr>
        <w:t>For referral service distributions in oth</w:t>
      </w:r>
      <w:r w:rsidRPr="0060631D">
        <w:rPr>
          <w:rFonts w:cs="Arial"/>
        </w:rPr>
        <w:t xml:space="preserve">er program years, see Appendix </w:t>
      </w:r>
      <w:r w:rsidR="00400A3A" w:rsidRPr="0060631D">
        <w:rPr>
          <w:rFonts w:cs="Arial"/>
        </w:rPr>
        <w:t>F</w:t>
      </w:r>
      <w:r w:rsidR="006D6111" w:rsidRPr="0060631D">
        <w:rPr>
          <w:rFonts w:cs="Arial"/>
        </w:rPr>
        <w:t>.</w:t>
      </w:r>
    </w:p>
    <w:p w14:paraId="7AAD32CC" w14:textId="77777777" w:rsidR="00DD4561" w:rsidRPr="00763EC7" w:rsidRDefault="00DD4561">
      <w:pPr>
        <w:rPr>
          <w:rFonts w:cs="Arial"/>
          <w:iCs/>
          <w:sz w:val="22"/>
          <w:szCs w:val="22"/>
        </w:rPr>
      </w:pPr>
      <w:r w:rsidRPr="00763EC7">
        <w:rPr>
          <w:rFonts w:cs="Arial"/>
          <w:sz w:val="22"/>
          <w:szCs w:val="22"/>
        </w:rPr>
        <w:br w:type="page"/>
      </w:r>
    </w:p>
    <w:p w14:paraId="6296D3E9" w14:textId="2B93CE20" w:rsidR="006D6111" w:rsidRPr="00763EC7" w:rsidRDefault="00834C11" w:rsidP="00487E8E">
      <w:pPr>
        <w:pStyle w:val="Heading6"/>
      </w:pPr>
      <w:bookmarkStart w:id="137" w:name="_Toc469659072"/>
      <w:bookmarkStart w:id="138" w:name="_Toc494884298"/>
      <w:r w:rsidRPr="00763EC7">
        <w:lastRenderedPageBreak/>
        <w:t xml:space="preserve">Figure </w:t>
      </w:r>
      <w:r w:rsidR="00E10F12" w:rsidRPr="00763EC7">
        <w:t>29</w:t>
      </w:r>
      <w:r w:rsidRPr="00763EC7">
        <w:t xml:space="preserve">. </w:t>
      </w:r>
      <w:r w:rsidR="006D6111" w:rsidRPr="00763EC7">
        <w:t>Referral Services by Activity Type, 2014</w:t>
      </w:r>
      <w:r w:rsidR="006227B0" w:rsidRPr="00763EC7">
        <w:t>–</w:t>
      </w:r>
      <w:r w:rsidR="006D6111" w:rsidRPr="00763EC7">
        <w:t>15</w:t>
      </w:r>
      <w:bookmarkEnd w:id="137"/>
      <w:bookmarkEnd w:id="138"/>
    </w:p>
    <w:p w14:paraId="4F4C7154" w14:textId="7BB12A91" w:rsidR="006D6111" w:rsidRPr="00763EC7" w:rsidRDefault="00487E8E" w:rsidP="0077072C">
      <w:pPr>
        <w:ind w:hanging="90"/>
        <w:rPr>
          <w:rFonts w:cs="Arial"/>
          <w:b/>
          <w:sz w:val="22"/>
          <w:szCs w:val="22"/>
        </w:rPr>
      </w:pPr>
      <w:r>
        <w:rPr>
          <w:rFonts w:cs="Arial"/>
          <w:b/>
          <w:noProof/>
          <w:sz w:val="22"/>
          <w:szCs w:val="22"/>
          <w:lang w:eastAsia="en-US"/>
        </w:rPr>
        <w:drawing>
          <wp:inline distT="0" distB="0" distL="0" distR="0" wp14:anchorId="1016F9F3" wp14:editId="4318EFCA">
            <wp:extent cx="4340860" cy="3127375"/>
            <wp:effectExtent l="0" t="0" r="2540" b="0"/>
            <wp:docPr id="129" name="Picture 129" descr="Following this image is text describing the data provided in 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40860" cy="3127375"/>
                    </a:xfrm>
                    <a:prstGeom prst="rect">
                      <a:avLst/>
                    </a:prstGeom>
                    <a:noFill/>
                  </pic:spPr>
                </pic:pic>
              </a:graphicData>
            </a:graphic>
          </wp:inline>
        </w:drawing>
      </w:r>
    </w:p>
    <w:p w14:paraId="5353E6B2" w14:textId="77777777" w:rsidR="00E26330" w:rsidRDefault="00E26330" w:rsidP="002430F2">
      <w:pPr>
        <w:pStyle w:val="DataSource"/>
        <w:rPr>
          <w:rFonts w:ascii="Arial" w:hAnsi="Arial" w:cs="Arial"/>
          <w:color w:val="auto"/>
          <w:sz w:val="24"/>
        </w:rPr>
      </w:pPr>
      <w:r>
        <w:rPr>
          <w:rFonts w:ascii="Arial" w:hAnsi="Arial" w:cs="Arial"/>
          <w:color w:val="auto"/>
          <w:sz w:val="24"/>
        </w:rPr>
        <w:t>Types of referral services by type for 2014-15. Dental referral and follow-up 60%, Medical referral and follow-up 28%, Vision referral and follow-up 12%, and Hearing referral and follow-up 0.3%.</w:t>
      </w:r>
    </w:p>
    <w:p w14:paraId="1B668843" w14:textId="54C61FD1" w:rsidR="006F536E" w:rsidRPr="0060631D" w:rsidRDefault="006F536E" w:rsidP="0060631D">
      <w:pPr>
        <w:pStyle w:val="DataSource"/>
        <w:spacing w:after="240"/>
        <w:rPr>
          <w:rFonts w:ascii="Arial" w:hAnsi="Arial" w:cs="Arial"/>
          <w:color w:val="auto"/>
          <w:sz w:val="24"/>
        </w:rPr>
      </w:pPr>
      <w:r w:rsidRPr="0060631D">
        <w:rPr>
          <w:rFonts w:ascii="Arial" w:hAnsi="Arial" w:cs="Arial"/>
          <w:color w:val="auto"/>
          <w:sz w:val="24"/>
        </w:rPr>
        <w:t xml:space="preserve">Source: MSIN Databases for the </w:t>
      </w:r>
      <w:r w:rsidR="00014F91" w:rsidRPr="0060631D">
        <w:rPr>
          <w:rFonts w:ascii="Arial" w:hAnsi="Arial" w:cs="Arial"/>
          <w:color w:val="auto"/>
          <w:sz w:val="24"/>
        </w:rPr>
        <w:t>MEP</w:t>
      </w:r>
      <w:r w:rsidRPr="0060631D">
        <w:rPr>
          <w:rFonts w:ascii="Arial" w:hAnsi="Arial" w:cs="Arial"/>
          <w:color w:val="auto"/>
          <w:sz w:val="24"/>
        </w:rPr>
        <w:t>, 2010</w:t>
      </w:r>
      <w:r w:rsidR="006227B0" w:rsidRPr="0060631D">
        <w:rPr>
          <w:rFonts w:ascii="Arial" w:hAnsi="Arial" w:cs="Arial"/>
          <w:sz w:val="24"/>
        </w:rPr>
        <w:t>–</w:t>
      </w:r>
      <w:r w:rsidRPr="0060631D">
        <w:rPr>
          <w:rFonts w:ascii="Arial" w:hAnsi="Arial" w:cs="Arial"/>
          <w:color w:val="auto"/>
          <w:sz w:val="24"/>
        </w:rPr>
        <w:t>11 to 2014</w:t>
      </w:r>
      <w:r w:rsidR="006227B0" w:rsidRPr="0060631D">
        <w:rPr>
          <w:rFonts w:ascii="Arial" w:hAnsi="Arial" w:cs="Arial"/>
          <w:sz w:val="24"/>
        </w:rPr>
        <w:t>–</w:t>
      </w:r>
      <w:r w:rsidRPr="0060631D">
        <w:rPr>
          <w:rFonts w:ascii="Arial" w:hAnsi="Arial" w:cs="Arial"/>
          <w:color w:val="auto"/>
          <w:sz w:val="24"/>
        </w:rPr>
        <w:t>15.</w:t>
      </w:r>
    </w:p>
    <w:p w14:paraId="647FE7E0" w14:textId="22A1E220" w:rsidR="00221313" w:rsidRDefault="00912C14" w:rsidP="00221313">
      <w:pPr>
        <w:rPr>
          <w:rFonts w:cs="Arial"/>
        </w:rPr>
      </w:pPr>
      <w:r w:rsidRPr="0060631D">
        <w:rPr>
          <w:rFonts w:cs="Arial"/>
        </w:rPr>
        <w:t>Among MEP support services, n</w:t>
      </w:r>
      <w:r w:rsidR="00302A82" w:rsidRPr="0060631D">
        <w:rPr>
          <w:rFonts w:cs="Arial"/>
        </w:rPr>
        <w:t xml:space="preserve">utrition </w:t>
      </w:r>
      <w:r w:rsidR="005616E5" w:rsidRPr="0060631D">
        <w:rPr>
          <w:rFonts w:cs="Arial"/>
        </w:rPr>
        <w:t xml:space="preserve">and advocacy/coordination of services were the </w:t>
      </w:r>
      <w:r w:rsidR="00302A82" w:rsidRPr="0060631D">
        <w:rPr>
          <w:rFonts w:cs="Arial"/>
        </w:rPr>
        <w:t xml:space="preserve">most frequently provided </w:t>
      </w:r>
      <w:r w:rsidR="005616E5" w:rsidRPr="0060631D">
        <w:rPr>
          <w:rFonts w:cs="Arial"/>
        </w:rPr>
        <w:t>activities</w:t>
      </w:r>
      <w:r w:rsidRPr="0060631D">
        <w:rPr>
          <w:rFonts w:cs="Arial"/>
        </w:rPr>
        <w:t xml:space="preserve">, making up 35 percent </w:t>
      </w:r>
      <w:r w:rsidR="005616E5" w:rsidRPr="0060631D">
        <w:rPr>
          <w:rFonts w:cs="Arial"/>
        </w:rPr>
        <w:t xml:space="preserve">and 34 percent </w:t>
      </w:r>
      <w:r w:rsidRPr="0060631D">
        <w:rPr>
          <w:rFonts w:cs="Arial"/>
        </w:rPr>
        <w:t>of all support services</w:t>
      </w:r>
      <w:r w:rsidR="005616E5" w:rsidRPr="0060631D">
        <w:rPr>
          <w:rFonts w:cs="Arial"/>
        </w:rPr>
        <w:t>, respectively, in 2014</w:t>
      </w:r>
      <w:r w:rsidR="00014F91" w:rsidRPr="0060631D">
        <w:rPr>
          <w:rFonts w:eastAsia="Times New Roman" w:cs="Arial"/>
        </w:rPr>
        <w:t>–</w:t>
      </w:r>
      <w:r w:rsidR="00964FD5" w:rsidRPr="0060631D">
        <w:rPr>
          <w:rFonts w:cs="Arial"/>
        </w:rPr>
        <w:softHyphen/>
      </w:r>
      <w:r w:rsidR="005616E5" w:rsidRPr="0060631D">
        <w:rPr>
          <w:rFonts w:cs="Arial"/>
        </w:rPr>
        <w:t>15</w:t>
      </w:r>
      <w:r w:rsidR="00302A82" w:rsidRPr="0060631D">
        <w:rPr>
          <w:rFonts w:cs="Arial"/>
        </w:rPr>
        <w:t xml:space="preserve">. </w:t>
      </w:r>
      <w:r w:rsidR="00305037" w:rsidRPr="0060631D">
        <w:rPr>
          <w:rFonts w:cs="Arial"/>
        </w:rPr>
        <w:t xml:space="preserve">Nutrition support services include providing snacks and food during MEP services that take place during </w:t>
      </w:r>
      <w:proofErr w:type="gramStart"/>
      <w:r w:rsidR="00305037" w:rsidRPr="0060631D">
        <w:rPr>
          <w:rFonts w:cs="Arial"/>
        </w:rPr>
        <w:t>meal times</w:t>
      </w:r>
      <w:proofErr w:type="gramEnd"/>
      <w:r w:rsidR="00305037" w:rsidRPr="0060631D">
        <w:rPr>
          <w:rFonts w:cs="Arial"/>
        </w:rPr>
        <w:t xml:space="preserve">, and </w:t>
      </w:r>
      <w:r w:rsidR="00115687" w:rsidRPr="0060631D">
        <w:rPr>
          <w:rFonts w:cs="Arial"/>
        </w:rPr>
        <w:t>occasionally providing</w:t>
      </w:r>
      <w:r w:rsidR="00305037" w:rsidRPr="0060631D">
        <w:rPr>
          <w:rFonts w:cs="Arial"/>
        </w:rPr>
        <w:t xml:space="preserve"> an emergency food supply to families in need</w:t>
      </w:r>
      <w:r w:rsidR="00115687" w:rsidRPr="0060631D">
        <w:rPr>
          <w:rFonts w:cs="Arial"/>
        </w:rPr>
        <w:t xml:space="preserve"> by a few MEPs</w:t>
      </w:r>
      <w:r w:rsidR="00305037" w:rsidRPr="0060631D">
        <w:rPr>
          <w:rFonts w:cs="Arial"/>
        </w:rPr>
        <w:t xml:space="preserve">. Advocacy/coordination services </w:t>
      </w:r>
      <w:proofErr w:type="gramStart"/>
      <w:r w:rsidR="00305037" w:rsidRPr="0060631D">
        <w:rPr>
          <w:rFonts w:cs="Arial"/>
        </w:rPr>
        <w:t>include:</w:t>
      </w:r>
      <w:proofErr w:type="gramEnd"/>
      <w:r w:rsidR="00305037" w:rsidRPr="0060631D">
        <w:rPr>
          <w:rFonts w:cs="Arial"/>
        </w:rPr>
        <w:t xml:space="preserve"> meeting with local government agencies, community-based organizations, non-profits, etc. to provide services to migrator</w:t>
      </w:r>
      <w:r w:rsidR="009452BC" w:rsidRPr="0060631D">
        <w:rPr>
          <w:rFonts w:cs="Arial"/>
        </w:rPr>
        <w:t>y students; providing support</w:t>
      </w:r>
      <w:r w:rsidR="00305037" w:rsidRPr="0060631D">
        <w:rPr>
          <w:rFonts w:cs="Arial"/>
        </w:rPr>
        <w:t xml:space="preserve"> services, such as interpretation or transportation, related to making health referrals; and hiring health educators to provide services to migratory students. </w:t>
      </w:r>
      <w:r w:rsidR="00215B25" w:rsidRPr="0060631D">
        <w:rPr>
          <w:rFonts w:cs="Arial"/>
        </w:rPr>
        <w:t>Table 1</w:t>
      </w:r>
      <w:r w:rsidR="00844459" w:rsidRPr="0060631D">
        <w:rPr>
          <w:rFonts w:cs="Arial"/>
        </w:rPr>
        <w:t>4</w:t>
      </w:r>
      <w:r w:rsidR="006D6111" w:rsidRPr="0060631D">
        <w:rPr>
          <w:rFonts w:cs="Arial"/>
        </w:rPr>
        <w:t xml:space="preserve"> shows the distribution of support services by activity type in 2014</w:t>
      </w:r>
      <w:r w:rsidR="00014F91" w:rsidRPr="0060631D">
        <w:rPr>
          <w:rFonts w:eastAsia="Times New Roman" w:cs="Arial"/>
        </w:rPr>
        <w:t>–</w:t>
      </w:r>
      <w:r w:rsidR="00964FD5" w:rsidRPr="0060631D">
        <w:rPr>
          <w:rFonts w:cs="Arial"/>
        </w:rPr>
        <w:softHyphen/>
      </w:r>
      <w:r w:rsidR="006D6111" w:rsidRPr="0060631D">
        <w:rPr>
          <w:rFonts w:cs="Arial"/>
        </w:rPr>
        <w:t>15</w:t>
      </w:r>
      <w:r w:rsidR="0077799B" w:rsidRPr="0060631D">
        <w:rPr>
          <w:rFonts w:cs="Arial"/>
        </w:rPr>
        <w:t xml:space="preserve">. </w:t>
      </w:r>
      <w:r w:rsidR="006D6111" w:rsidRPr="0060631D">
        <w:rPr>
          <w:rFonts w:cs="Arial"/>
        </w:rPr>
        <w:t>For support service distributions in oth</w:t>
      </w:r>
      <w:r w:rsidRPr="0060631D">
        <w:rPr>
          <w:rFonts w:cs="Arial"/>
        </w:rPr>
        <w:t xml:space="preserve">er program years, see Appendix </w:t>
      </w:r>
      <w:r w:rsidR="00400A3A" w:rsidRPr="0060631D">
        <w:rPr>
          <w:rFonts w:cs="Arial"/>
        </w:rPr>
        <w:t>F</w:t>
      </w:r>
      <w:r w:rsidR="006D6111" w:rsidRPr="0060631D">
        <w:rPr>
          <w:rFonts w:cs="Arial"/>
        </w:rPr>
        <w:t>.</w:t>
      </w:r>
      <w:bookmarkStart w:id="139" w:name="_Toc469659073"/>
      <w:bookmarkStart w:id="140" w:name="_Toc496793242"/>
    </w:p>
    <w:p w14:paraId="376CAC22" w14:textId="77777777" w:rsidR="00221313" w:rsidRDefault="00221313">
      <w:pPr>
        <w:rPr>
          <w:rFonts w:cs="Arial"/>
        </w:rPr>
      </w:pPr>
      <w:r>
        <w:rPr>
          <w:rFonts w:cs="Arial"/>
        </w:rPr>
        <w:br w:type="page"/>
      </w:r>
    </w:p>
    <w:p w14:paraId="5D03C2ED" w14:textId="0A867D41" w:rsidR="007F6FEE" w:rsidRPr="00763EC7" w:rsidRDefault="004379CD" w:rsidP="00487E8E">
      <w:pPr>
        <w:pStyle w:val="Heading6"/>
      </w:pPr>
      <w:r w:rsidRPr="00763EC7">
        <w:lastRenderedPageBreak/>
        <w:t xml:space="preserve">Table </w:t>
      </w:r>
      <w:fldSimple w:instr=" SEQ Table \* ARABIC ">
        <w:r w:rsidR="005A24FE" w:rsidRPr="00763EC7">
          <w:rPr>
            <w:noProof/>
          </w:rPr>
          <w:t>14</w:t>
        </w:r>
      </w:fldSimple>
      <w:r w:rsidRPr="00763EC7">
        <w:t xml:space="preserve">. </w:t>
      </w:r>
      <w:r w:rsidR="006D6111" w:rsidRPr="00763EC7">
        <w:t>Support Services by Activity Type, 2014</w:t>
      </w:r>
      <w:r w:rsidR="006227B0" w:rsidRPr="00763EC7">
        <w:t>–</w:t>
      </w:r>
      <w:r w:rsidR="006D6111" w:rsidRPr="00763EC7">
        <w:t>15</w:t>
      </w:r>
      <w:bookmarkEnd w:id="139"/>
      <w:bookmarkEnd w:id="140"/>
    </w:p>
    <w:tbl>
      <w:tblPr>
        <w:tblStyle w:val="GridTable5Dark"/>
        <w:tblW w:w="6646" w:type="dxa"/>
        <w:tblLayout w:type="fixed"/>
        <w:tblLook w:val="0460" w:firstRow="1" w:lastRow="1" w:firstColumn="0" w:lastColumn="0" w:noHBand="0" w:noVBand="1"/>
        <w:tblDescription w:val="Table 14 shows the distribution of support services by activity type in 2014–15."/>
      </w:tblPr>
      <w:tblGrid>
        <w:gridCol w:w="3203"/>
        <w:gridCol w:w="1823"/>
        <w:gridCol w:w="1620"/>
      </w:tblGrid>
      <w:tr w:rsidR="00494B6B" w:rsidRPr="0060631D" w14:paraId="3500FE17" w14:textId="77777777" w:rsidTr="00C95291">
        <w:trPr>
          <w:cnfStyle w:val="100000000000" w:firstRow="1" w:lastRow="0" w:firstColumn="0" w:lastColumn="0" w:oddVBand="0" w:evenVBand="0" w:oddHBand="0" w:evenHBand="0" w:firstRowFirstColumn="0" w:firstRowLastColumn="0" w:lastRowFirstColumn="0" w:lastRowLastColumn="0"/>
          <w:cantSplit/>
          <w:trHeight w:val="300"/>
          <w:tblHeader/>
        </w:trPr>
        <w:tc>
          <w:tcPr>
            <w:tcW w:w="3203" w:type="dxa"/>
            <w:tcBorders>
              <w:right w:val="single" w:sz="4" w:space="0" w:color="FFFFFF" w:themeColor="background1"/>
            </w:tcBorders>
            <w:noWrap/>
            <w:vAlign w:val="center"/>
          </w:tcPr>
          <w:p w14:paraId="7459D610" w14:textId="09A66EC9" w:rsidR="007F6FEE" w:rsidRPr="00F73396" w:rsidRDefault="007F6FEE" w:rsidP="00F73396">
            <w:pPr>
              <w:jc w:val="center"/>
              <w:rPr>
                <w:rFonts w:eastAsia="Times New Roman" w:cs="Arial"/>
              </w:rPr>
            </w:pPr>
            <w:r w:rsidRPr="00F73396">
              <w:rPr>
                <w:rFonts w:eastAsia="Times New Roman" w:cs="Arial"/>
              </w:rPr>
              <w:t>Support Activities</w:t>
            </w:r>
          </w:p>
        </w:tc>
        <w:tc>
          <w:tcPr>
            <w:tcW w:w="1823" w:type="dxa"/>
            <w:tcBorders>
              <w:left w:val="single" w:sz="4" w:space="0" w:color="FFFFFF" w:themeColor="background1"/>
              <w:right w:val="single" w:sz="4" w:space="0" w:color="FFFFFF" w:themeColor="background1"/>
            </w:tcBorders>
            <w:noWrap/>
            <w:vAlign w:val="center"/>
          </w:tcPr>
          <w:p w14:paraId="35760718" w14:textId="77777777" w:rsidR="007F6FEE" w:rsidRPr="00F73396" w:rsidRDefault="007F6FEE" w:rsidP="00F73396">
            <w:pPr>
              <w:jc w:val="center"/>
              <w:rPr>
                <w:rFonts w:eastAsia="Times New Roman" w:cs="Arial"/>
              </w:rPr>
            </w:pPr>
            <w:r w:rsidRPr="00F73396">
              <w:rPr>
                <w:rFonts w:eastAsia="Times New Roman" w:cs="Arial"/>
              </w:rPr>
              <w:t>Frequency</w:t>
            </w:r>
          </w:p>
        </w:tc>
        <w:tc>
          <w:tcPr>
            <w:tcW w:w="1620" w:type="dxa"/>
            <w:tcBorders>
              <w:left w:val="single" w:sz="4" w:space="0" w:color="FFFFFF" w:themeColor="background1"/>
            </w:tcBorders>
            <w:noWrap/>
            <w:vAlign w:val="center"/>
          </w:tcPr>
          <w:p w14:paraId="0BFAF120" w14:textId="77777777" w:rsidR="007F6FEE" w:rsidRPr="00F73396" w:rsidRDefault="007F6FEE" w:rsidP="00F73396">
            <w:pPr>
              <w:jc w:val="center"/>
              <w:rPr>
                <w:rFonts w:eastAsia="Times New Roman" w:cs="Arial"/>
              </w:rPr>
            </w:pPr>
            <w:r w:rsidRPr="00F73396">
              <w:rPr>
                <w:rFonts w:eastAsia="Times New Roman" w:cs="Arial"/>
              </w:rPr>
              <w:t>Percent</w:t>
            </w:r>
          </w:p>
        </w:tc>
      </w:tr>
      <w:tr w:rsidR="00494B6B" w:rsidRPr="0060631D" w14:paraId="722D372F" w14:textId="77777777" w:rsidTr="00C95291">
        <w:trPr>
          <w:cnfStyle w:val="000000100000" w:firstRow="0" w:lastRow="0" w:firstColumn="0" w:lastColumn="0" w:oddVBand="0" w:evenVBand="0" w:oddHBand="1" w:evenHBand="0" w:firstRowFirstColumn="0" w:firstRowLastColumn="0" w:lastRowFirstColumn="0" w:lastRowLastColumn="0"/>
          <w:cantSplit/>
          <w:trHeight w:val="300"/>
        </w:trPr>
        <w:tc>
          <w:tcPr>
            <w:tcW w:w="3203" w:type="dxa"/>
            <w:noWrap/>
          </w:tcPr>
          <w:p w14:paraId="7F2D079F" w14:textId="77777777" w:rsidR="008B4FDF" w:rsidRPr="0060631D" w:rsidRDefault="008B4FDF" w:rsidP="00881D6B">
            <w:pPr>
              <w:tabs>
                <w:tab w:val="left" w:pos="897"/>
                <w:tab w:val="left" w:pos="1257"/>
                <w:tab w:val="left" w:pos="2427"/>
              </w:tabs>
              <w:ind w:left="357" w:right="72" w:hanging="270"/>
              <w:rPr>
                <w:rFonts w:eastAsia="Times New Roman" w:cs="Arial"/>
              </w:rPr>
            </w:pPr>
            <w:r w:rsidRPr="0060631D">
              <w:rPr>
                <w:rFonts w:eastAsia="Times New Roman" w:cs="Arial"/>
              </w:rPr>
              <w:t>Nutrition</w:t>
            </w:r>
          </w:p>
        </w:tc>
        <w:tc>
          <w:tcPr>
            <w:tcW w:w="1823" w:type="dxa"/>
            <w:noWrap/>
          </w:tcPr>
          <w:p w14:paraId="7D8A59DE" w14:textId="77777777" w:rsidR="008B4FDF" w:rsidRPr="0060631D" w:rsidRDefault="008B4FDF" w:rsidP="00881D6B">
            <w:pPr>
              <w:ind w:right="426"/>
              <w:jc w:val="right"/>
              <w:rPr>
                <w:rFonts w:eastAsia="Times New Roman" w:cs="Arial"/>
              </w:rPr>
            </w:pPr>
            <w:r w:rsidRPr="0060631D">
              <w:rPr>
                <w:rFonts w:eastAsia="Times New Roman" w:cs="Arial"/>
              </w:rPr>
              <w:t>27,877</w:t>
            </w:r>
          </w:p>
        </w:tc>
        <w:tc>
          <w:tcPr>
            <w:tcW w:w="1620" w:type="dxa"/>
            <w:noWrap/>
          </w:tcPr>
          <w:p w14:paraId="3FA68446" w14:textId="77777777" w:rsidR="008B4FDF" w:rsidRPr="0060631D" w:rsidRDefault="008B4FDF" w:rsidP="00881D6B">
            <w:pPr>
              <w:ind w:right="420"/>
              <w:jc w:val="right"/>
              <w:rPr>
                <w:rFonts w:eastAsia="Times New Roman" w:cs="Arial"/>
              </w:rPr>
            </w:pPr>
            <w:r w:rsidRPr="0060631D">
              <w:rPr>
                <w:rFonts w:eastAsia="Times New Roman" w:cs="Arial"/>
              </w:rPr>
              <w:t>34.9%</w:t>
            </w:r>
          </w:p>
        </w:tc>
      </w:tr>
      <w:tr w:rsidR="00494B6B" w:rsidRPr="0060631D" w14:paraId="531F8541" w14:textId="77777777" w:rsidTr="00C95291">
        <w:trPr>
          <w:cantSplit/>
          <w:trHeight w:val="300"/>
        </w:trPr>
        <w:tc>
          <w:tcPr>
            <w:tcW w:w="3203" w:type="dxa"/>
            <w:noWrap/>
            <w:hideMark/>
          </w:tcPr>
          <w:p w14:paraId="0087DDFC" w14:textId="77777777" w:rsidR="008B4FDF" w:rsidRPr="0060631D" w:rsidRDefault="008B4FDF" w:rsidP="00881D6B">
            <w:pPr>
              <w:tabs>
                <w:tab w:val="left" w:pos="897"/>
                <w:tab w:val="left" w:pos="1257"/>
                <w:tab w:val="left" w:pos="2427"/>
              </w:tabs>
              <w:ind w:left="357" w:right="72" w:hanging="270"/>
              <w:rPr>
                <w:rFonts w:eastAsia="Times New Roman" w:cs="Arial"/>
              </w:rPr>
            </w:pPr>
            <w:r w:rsidRPr="0060631D">
              <w:rPr>
                <w:rFonts w:eastAsia="Times New Roman" w:cs="Arial"/>
              </w:rPr>
              <w:t>Advocacy/Coordination</w:t>
            </w:r>
          </w:p>
        </w:tc>
        <w:tc>
          <w:tcPr>
            <w:tcW w:w="1823" w:type="dxa"/>
            <w:noWrap/>
            <w:hideMark/>
          </w:tcPr>
          <w:p w14:paraId="775BCF01" w14:textId="77777777" w:rsidR="008B4FDF" w:rsidRPr="0060631D" w:rsidRDefault="008B4FDF" w:rsidP="00881D6B">
            <w:pPr>
              <w:ind w:right="426"/>
              <w:jc w:val="right"/>
              <w:rPr>
                <w:rFonts w:eastAsia="Times New Roman" w:cs="Arial"/>
                <w:iCs/>
              </w:rPr>
            </w:pPr>
            <w:r w:rsidRPr="0060631D">
              <w:rPr>
                <w:rFonts w:eastAsia="Times New Roman" w:cs="Arial"/>
              </w:rPr>
              <w:t>26,882</w:t>
            </w:r>
          </w:p>
        </w:tc>
        <w:tc>
          <w:tcPr>
            <w:tcW w:w="1620" w:type="dxa"/>
            <w:noWrap/>
            <w:hideMark/>
          </w:tcPr>
          <w:p w14:paraId="18215DFE" w14:textId="77777777" w:rsidR="008B4FDF" w:rsidRPr="0060631D" w:rsidRDefault="008B4FDF" w:rsidP="00881D6B">
            <w:pPr>
              <w:ind w:right="420"/>
              <w:jc w:val="right"/>
              <w:rPr>
                <w:rFonts w:eastAsia="Times New Roman" w:cs="Arial"/>
              </w:rPr>
            </w:pPr>
            <w:r w:rsidRPr="0060631D">
              <w:rPr>
                <w:rFonts w:eastAsia="Times New Roman" w:cs="Arial"/>
              </w:rPr>
              <w:t>33.7%</w:t>
            </w:r>
          </w:p>
        </w:tc>
      </w:tr>
      <w:tr w:rsidR="00494B6B" w:rsidRPr="0060631D" w14:paraId="63D5802B" w14:textId="77777777" w:rsidTr="00C95291">
        <w:trPr>
          <w:cnfStyle w:val="000000100000" w:firstRow="0" w:lastRow="0" w:firstColumn="0" w:lastColumn="0" w:oddVBand="0" w:evenVBand="0" w:oddHBand="1" w:evenHBand="0" w:firstRowFirstColumn="0" w:firstRowLastColumn="0" w:lastRowFirstColumn="0" w:lastRowLastColumn="0"/>
          <w:cantSplit/>
          <w:trHeight w:val="300"/>
        </w:trPr>
        <w:tc>
          <w:tcPr>
            <w:tcW w:w="3203" w:type="dxa"/>
            <w:noWrap/>
            <w:hideMark/>
          </w:tcPr>
          <w:p w14:paraId="5593CEE9" w14:textId="77777777" w:rsidR="008B4FDF" w:rsidRPr="0060631D" w:rsidRDefault="008B4FDF" w:rsidP="00881D6B">
            <w:pPr>
              <w:tabs>
                <w:tab w:val="left" w:pos="897"/>
                <w:tab w:val="left" w:pos="1257"/>
                <w:tab w:val="left" w:pos="2427"/>
              </w:tabs>
              <w:ind w:left="357" w:right="72" w:hanging="270"/>
              <w:rPr>
                <w:rFonts w:eastAsia="Times New Roman" w:cs="Arial"/>
              </w:rPr>
            </w:pPr>
            <w:r w:rsidRPr="0060631D">
              <w:rPr>
                <w:rFonts w:eastAsia="Times New Roman" w:cs="Arial"/>
              </w:rPr>
              <w:t>Dental Screening</w:t>
            </w:r>
          </w:p>
        </w:tc>
        <w:tc>
          <w:tcPr>
            <w:tcW w:w="1823" w:type="dxa"/>
            <w:noWrap/>
            <w:hideMark/>
          </w:tcPr>
          <w:p w14:paraId="227597CA" w14:textId="77777777" w:rsidR="008B4FDF" w:rsidRPr="0060631D" w:rsidRDefault="008B4FDF" w:rsidP="00881D6B">
            <w:pPr>
              <w:ind w:right="426"/>
              <w:jc w:val="right"/>
              <w:rPr>
                <w:rFonts w:eastAsia="Times New Roman" w:cs="Arial"/>
                <w:iCs/>
              </w:rPr>
            </w:pPr>
            <w:r w:rsidRPr="0060631D">
              <w:rPr>
                <w:rFonts w:eastAsia="Times New Roman" w:cs="Arial"/>
              </w:rPr>
              <w:t>7,978</w:t>
            </w:r>
          </w:p>
        </w:tc>
        <w:tc>
          <w:tcPr>
            <w:tcW w:w="1620" w:type="dxa"/>
            <w:noWrap/>
            <w:hideMark/>
          </w:tcPr>
          <w:p w14:paraId="144CDD61" w14:textId="77777777" w:rsidR="008B4FDF" w:rsidRPr="0060631D" w:rsidRDefault="008B4FDF" w:rsidP="00881D6B">
            <w:pPr>
              <w:ind w:right="420"/>
              <w:jc w:val="right"/>
              <w:rPr>
                <w:rFonts w:eastAsia="Times New Roman" w:cs="Arial"/>
              </w:rPr>
            </w:pPr>
            <w:r w:rsidRPr="0060631D">
              <w:rPr>
                <w:rFonts w:eastAsia="Times New Roman" w:cs="Arial"/>
              </w:rPr>
              <w:t>10.0%</w:t>
            </w:r>
          </w:p>
        </w:tc>
      </w:tr>
      <w:tr w:rsidR="00494B6B" w:rsidRPr="0060631D" w14:paraId="39F82D60" w14:textId="77777777" w:rsidTr="00C95291">
        <w:trPr>
          <w:cantSplit/>
          <w:trHeight w:val="300"/>
        </w:trPr>
        <w:tc>
          <w:tcPr>
            <w:tcW w:w="3203" w:type="dxa"/>
            <w:noWrap/>
          </w:tcPr>
          <w:p w14:paraId="24FA0339" w14:textId="77777777" w:rsidR="008B4FDF" w:rsidRPr="0060631D" w:rsidRDefault="008B4FDF" w:rsidP="00881D6B">
            <w:pPr>
              <w:tabs>
                <w:tab w:val="left" w:pos="897"/>
                <w:tab w:val="left" w:pos="1257"/>
                <w:tab w:val="left" w:pos="2427"/>
              </w:tabs>
              <w:ind w:left="357" w:right="72" w:hanging="270"/>
              <w:rPr>
                <w:rFonts w:eastAsia="Times New Roman" w:cs="Arial"/>
              </w:rPr>
            </w:pPr>
            <w:r w:rsidRPr="0060631D">
              <w:rPr>
                <w:rFonts w:eastAsia="Times New Roman" w:cs="Arial"/>
              </w:rPr>
              <w:t>Vision Screening</w:t>
            </w:r>
          </w:p>
        </w:tc>
        <w:tc>
          <w:tcPr>
            <w:tcW w:w="1823" w:type="dxa"/>
            <w:noWrap/>
          </w:tcPr>
          <w:p w14:paraId="265A606D" w14:textId="77777777" w:rsidR="008B4FDF" w:rsidRPr="0060631D" w:rsidRDefault="008B4FDF" w:rsidP="00881D6B">
            <w:pPr>
              <w:ind w:right="426"/>
              <w:jc w:val="right"/>
              <w:rPr>
                <w:rFonts w:eastAsia="Times New Roman" w:cs="Arial"/>
              </w:rPr>
            </w:pPr>
            <w:r w:rsidRPr="0060631D">
              <w:rPr>
                <w:rFonts w:eastAsia="Times New Roman" w:cs="Arial"/>
              </w:rPr>
              <w:t>5,851</w:t>
            </w:r>
          </w:p>
        </w:tc>
        <w:tc>
          <w:tcPr>
            <w:tcW w:w="1620" w:type="dxa"/>
            <w:noWrap/>
          </w:tcPr>
          <w:p w14:paraId="7431EA58" w14:textId="77777777" w:rsidR="008B4FDF" w:rsidRPr="0060631D" w:rsidRDefault="008B4FDF" w:rsidP="00881D6B">
            <w:pPr>
              <w:ind w:right="420"/>
              <w:jc w:val="right"/>
              <w:rPr>
                <w:rFonts w:eastAsia="Times New Roman" w:cs="Arial"/>
              </w:rPr>
            </w:pPr>
            <w:r w:rsidRPr="0060631D">
              <w:rPr>
                <w:rFonts w:eastAsia="Times New Roman" w:cs="Arial"/>
              </w:rPr>
              <w:t>7.3%</w:t>
            </w:r>
          </w:p>
        </w:tc>
      </w:tr>
      <w:tr w:rsidR="00494B6B" w:rsidRPr="0060631D" w14:paraId="22749A1E" w14:textId="77777777" w:rsidTr="00C95291">
        <w:trPr>
          <w:cnfStyle w:val="000000100000" w:firstRow="0" w:lastRow="0" w:firstColumn="0" w:lastColumn="0" w:oddVBand="0" w:evenVBand="0" w:oddHBand="1" w:evenHBand="0" w:firstRowFirstColumn="0" w:firstRowLastColumn="0" w:lastRowFirstColumn="0" w:lastRowLastColumn="0"/>
          <w:cantSplit/>
          <w:trHeight w:val="300"/>
        </w:trPr>
        <w:tc>
          <w:tcPr>
            <w:tcW w:w="3203" w:type="dxa"/>
            <w:noWrap/>
          </w:tcPr>
          <w:p w14:paraId="58F6D487" w14:textId="77777777" w:rsidR="008B4FDF" w:rsidRPr="0060631D" w:rsidRDefault="008B4FDF" w:rsidP="00881D6B">
            <w:pPr>
              <w:tabs>
                <w:tab w:val="left" w:pos="897"/>
                <w:tab w:val="left" w:pos="1257"/>
                <w:tab w:val="left" w:pos="2427"/>
              </w:tabs>
              <w:ind w:left="357" w:right="72" w:hanging="270"/>
              <w:rPr>
                <w:rFonts w:eastAsia="Times New Roman" w:cs="Arial"/>
              </w:rPr>
            </w:pPr>
            <w:r w:rsidRPr="0060631D">
              <w:rPr>
                <w:rFonts w:eastAsia="Times New Roman" w:cs="Arial"/>
              </w:rPr>
              <w:t>Medical Screening</w:t>
            </w:r>
          </w:p>
        </w:tc>
        <w:tc>
          <w:tcPr>
            <w:tcW w:w="1823" w:type="dxa"/>
            <w:noWrap/>
          </w:tcPr>
          <w:p w14:paraId="104435CF" w14:textId="77777777" w:rsidR="008B4FDF" w:rsidRPr="0060631D" w:rsidRDefault="008B4FDF" w:rsidP="00881D6B">
            <w:pPr>
              <w:ind w:right="426"/>
              <w:jc w:val="right"/>
              <w:rPr>
                <w:rFonts w:eastAsia="Times New Roman" w:cs="Arial"/>
              </w:rPr>
            </w:pPr>
            <w:r w:rsidRPr="0060631D">
              <w:rPr>
                <w:rFonts w:eastAsia="Times New Roman" w:cs="Arial"/>
              </w:rPr>
              <w:t>3,533</w:t>
            </w:r>
          </w:p>
        </w:tc>
        <w:tc>
          <w:tcPr>
            <w:tcW w:w="1620" w:type="dxa"/>
            <w:noWrap/>
          </w:tcPr>
          <w:p w14:paraId="23D0F5DB" w14:textId="77777777" w:rsidR="008B4FDF" w:rsidRPr="0060631D" w:rsidRDefault="008B4FDF" w:rsidP="00881D6B">
            <w:pPr>
              <w:ind w:right="420"/>
              <w:jc w:val="right"/>
              <w:rPr>
                <w:rFonts w:eastAsia="Times New Roman" w:cs="Arial"/>
              </w:rPr>
            </w:pPr>
            <w:r w:rsidRPr="0060631D">
              <w:rPr>
                <w:rFonts w:eastAsia="Times New Roman" w:cs="Arial"/>
              </w:rPr>
              <w:t>4.4%</w:t>
            </w:r>
          </w:p>
        </w:tc>
      </w:tr>
      <w:tr w:rsidR="00494B6B" w:rsidRPr="0060631D" w14:paraId="3DBD326B" w14:textId="77777777" w:rsidTr="00C95291">
        <w:trPr>
          <w:cantSplit/>
          <w:trHeight w:val="300"/>
        </w:trPr>
        <w:tc>
          <w:tcPr>
            <w:tcW w:w="3203" w:type="dxa"/>
            <w:noWrap/>
          </w:tcPr>
          <w:p w14:paraId="5C77C26A" w14:textId="77777777" w:rsidR="008B4FDF" w:rsidRPr="0060631D" w:rsidRDefault="008B4FDF" w:rsidP="00881D6B">
            <w:pPr>
              <w:tabs>
                <w:tab w:val="left" w:pos="897"/>
                <w:tab w:val="left" w:pos="1257"/>
                <w:tab w:val="left" w:pos="2427"/>
              </w:tabs>
              <w:ind w:left="357" w:right="72" w:hanging="270"/>
              <w:rPr>
                <w:rFonts w:eastAsia="Times New Roman" w:cs="Arial"/>
              </w:rPr>
            </w:pPr>
            <w:r w:rsidRPr="0060631D">
              <w:rPr>
                <w:rFonts w:eastAsia="Times New Roman" w:cs="Arial"/>
              </w:rPr>
              <w:t>Medical Treatment</w:t>
            </w:r>
          </w:p>
        </w:tc>
        <w:tc>
          <w:tcPr>
            <w:tcW w:w="1823" w:type="dxa"/>
            <w:noWrap/>
          </w:tcPr>
          <w:p w14:paraId="796A4A80" w14:textId="77777777" w:rsidR="008B4FDF" w:rsidRPr="0060631D" w:rsidRDefault="008B4FDF" w:rsidP="00881D6B">
            <w:pPr>
              <w:ind w:right="426"/>
              <w:jc w:val="right"/>
              <w:rPr>
                <w:rFonts w:eastAsia="Times New Roman" w:cs="Arial"/>
              </w:rPr>
            </w:pPr>
            <w:r w:rsidRPr="0060631D">
              <w:rPr>
                <w:rFonts w:eastAsia="Times New Roman" w:cs="Arial"/>
              </w:rPr>
              <w:t>2,866</w:t>
            </w:r>
          </w:p>
        </w:tc>
        <w:tc>
          <w:tcPr>
            <w:tcW w:w="1620" w:type="dxa"/>
            <w:noWrap/>
          </w:tcPr>
          <w:p w14:paraId="7DB90336" w14:textId="77777777" w:rsidR="008B4FDF" w:rsidRPr="0060631D" w:rsidRDefault="008B4FDF" w:rsidP="00881D6B">
            <w:pPr>
              <w:ind w:right="420"/>
              <w:jc w:val="right"/>
              <w:rPr>
                <w:rFonts w:eastAsia="Times New Roman" w:cs="Arial"/>
              </w:rPr>
            </w:pPr>
            <w:r w:rsidRPr="0060631D">
              <w:rPr>
                <w:rFonts w:eastAsia="Times New Roman" w:cs="Arial"/>
              </w:rPr>
              <w:t>3.6%</w:t>
            </w:r>
          </w:p>
        </w:tc>
      </w:tr>
      <w:tr w:rsidR="00494B6B" w:rsidRPr="0060631D" w14:paraId="22889713" w14:textId="77777777" w:rsidTr="00C95291">
        <w:trPr>
          <w:cnfStyle w:val="000000100000" w:firstRow="0" w:lastRow="0" w:firstColumn="0" w:lastColumn="0" w:oddVBand="0" w:evenVBand="0" w:oddHBand="1" w:evenHBand="0" w:firstRowFirstColumn="0" w:firstRowLastColumn="0" w:lastRowFirstColumn="0" w:lastRowLastColumn="0"/>
          <w:cantSplit/>
          <w:trHeight w:val="300"/>
        </w:trPr>
        <w:tc>
          <w:tcPr>
            <w:tcW w:w="3203" w:type="dxa"/>
            <w:noWrap/>
          </w:tcPr>
          <w:p w14:paraId="5B66FDB4" w14:textId="77777777" w:rsidR="008B4FDF" w:rsidRPr="0060631D" w:rsidRDefault="008B4FDF" w:rsidP="00881D6B">
            <w:pPr>
              <w:tabs>
                <w:tab w:val="left" w:pos="897"/>
                <w:tab w:val="left" w:pos="1257"/>
                <w:tab w:val="left" w:pos="2427"/>
              </w:tabs>
              <w:ind w:left="357" w:right="72" w:hanging="270"/>
              <w:rPr>
                <w:rFonts w:eastAsia="Times New Roman" w:cs="Arial"/>
              </w:rPr>
            </w:pPr>
            <w:r w:rsidRPr="0060631D">
              <w:rPr>
                <w:rFonts w:eastAsia="Times New Roman" w:cs="Arial"/>
              </w:rPr>
              <w:t>Dental Treatment</w:t>
            </w:r>
          </w:p>
        </w:tc>
        <w:tc>
          <w:tcPr>
            <w:tcW w:w="1823" w:type="dxa"/>
            <w:noWrap/>
          </w:tcPr>
          <w:p w14:paraId="191FBBA2" w14:textId="77777777" w:rsidR="008B4FDF" w:rsidRPr="0060631D" w:rsidRDefault="008B4FDF" w:rsidP="00881D6B">
            <w:pPr>
              <w:ind w:right="426"/>
              <w:jc w:val="right"/>
              <w:rPr>
                <w:rFonts w:eastAsia="Times New Roman" w:cs="Arial"/>
                <w:iCs/>
              </w:rPr>
            </w:pPr>
            <w:r w:rsidRPr="0060631D">
              <w:rPr>
                <w:rFonts w:eastAsia="Times New Roman" w:cs="Arial"/>
              </w:rPr>
              <w:t>2,187</w:t>
            </w:r>
          </w:p>
        </w:tc>
        <w:tc>
          <w:tcPr>
            <w:tcW w:w="1620" w:type="dxa"/>
            <w:noWrap/>
          </w:tcPr>
          <w:p w14:paraId="716DF623" w14:textId="77777777" w:rsidR="008B4FDF" w:rsidRPr="0060631D" w:rsidRDefault="008B4FDF" w:rsidP="00881D6B">
            <w:pPr>
              <w:ind w:right="420"/>
              <w:jc w:val="right"/>
              <w:rPr>
                <w:rFonts w:eastAsia="Times New Roman" w:cs="Arial"/>
              </w:rPr>
            </w:pPr>
            <w:r w:rsidRPr="0060631D">
              <w:rPr>
                <w:rFonts w:eastAsia="Times New Roman" w:cs="Arial"/>
              </w:rPr>
              <w:t>2.7%</w:t>
            </w:r>
          </w:p>
        </w:tc>
      </w:tr>
      <w:tr w:rsidR="00494B6B" w:rsidRPr="0060631D" w14:paraId="6FE46A42" w14:textId="77777777" w:rsidTr="00C95291">
        <w:trPr>
          <w:cantSplit/>
          <w:trHeight w:val="300"/>
        </w:trPr>
        <w:tc>
          <w:tcPr>
            <w:tcW w:w="3203" w:type="dxa"/>
            <w:noWrap/>
          </w:tcPr>
          <w:p w14:paraId="14BC1424" w14:textId="77777777" w:rsidR="008B4FDF" w:rsidRPr="0060631D" w:rsidRDefault="008B4FDF" w:rsidP="00881D6B">
            <w:pPr>
              <w:tabs>
                <w:tab w:val="left" w:pos="897"/>
                <w:tab w:val="left" w:pos="1257"/>
                <w:tab w:val="left" w:pos="2427"/>
              </w:tabs>
              <w:ind w:left="357" w:right="72" w:hanging="270"/>
              <w:rPr>
                <w:rFonts w:eastAsia="Times New Roman" w:cs="Arial"/>
              </w:rPr>
            </w:pPr>
            <w:r w:rsidRPr="0060631D">
              <w:rPr>
                <w:rFonts w:eastAsia="Times New Roman" w:cs="Arial"/>
              </w:rPr>
              <w:t>Hearing Screening</w:t>
            </w:r>
          </w:p>
        </w:tc>
        <w:tc>
          <w:tcPr>
            <w:tcW w:w="1823" w:type="dxa"/>
            <w:noWrap/>
          </w:tcPr>
          <w:p w14:paraId="0E5D6639" w14:textId="77777777" w:rsidR="008B4FDF" w:rsidRPr="0060631D" w:rsidRDefault="008B4FDF" w:rsidP="00881D6B">
            <w:pPr>
              <w:ind w:right="426"/>
              <w:jc w:val="right"/>
              <w:rPr>
                <w:rFonts w:eastAsia="Times New Roman" w:cs="Arial"/>
              </w:rPr>
            </w:pPr>
            <w:r w:rsidRPr="0060631D">
              <w:rPr>
                <w:rFonts w:eastAsia="Times New Roman" w:cs="Arial"/>
              </w:rPr>
              <w:t>1,447</w:t>
            </w:r>
          </w:p>
        </w:tc>
        <w:tc>
          <w:tcPr>
            <w:tcW w:w="1620" w:type="dxa"/>
            <w:noWrap/>
          </w:tcPr>
          <w:p w14:paraId="30275493" w14:textId="77777777" w:rsidR="008B4FDF" w:rsidRPr="0060631D" w:rsidRDefault="008B4FDF" w:rsidP="00881D6B">
            <w:pPr>
              <w:ind w:right="420"/>
              <w:jc w:val="right"/>
              <w:rPr>
                <w:rFonts w:eastAsia="Times New Roman" w:cs="Arial"/>
              </w:rPr>
            </w:pPr>
            <w:r w:rsidRPr="0060631D">
              <w:rPr>
                <w:rFonts w:eastAsia="Times New Roman" w:cs="Arial"/>
              </w:rPr>
              <w:t>1.8%</w:t>
            </w:r>
          </w:p>
        </w:tc>
      </w:tr>
      <w:tr w:rsidR="00494B6B" w:rsidRPr="0060631D" w14:paraId="5CCE4E3A" w14:textId="77777777" w:rsidTr="00C95291">
        <w:trPr>
          <w:cnfStyle w:val="000000100000" w:firstRow="0" w:lastRow="0" w:firstColumn="0" w:lastColumn="0" w:oddVBand="0" w:evenVBand="0" w:oddHBand="1" w:evenHBand="0" w:firstRowFirstColumn="0" w:firstRowLastColumn="0" w:lastRowFirstColumn="0" w:lastRowLastColumn="0"/>
          <w:cantSplit/>
          <w:trHeight w:val="300"/>
        </w:trPr>
        <w:tc>
          <w:tcPr>
            <w:tcW w:w="3203" w:type="dxa"/>
            <w:noWrap/>
          </w:tcPr>
          <w:p w14:paraId="3080C4CD" w14:textId="77777777" w:rsidR="008B4FDF" w:rsidRPr="0060631D" w:rsidRDefault="008B4FDF" w:rsidP="00881D6B">
            <w:pPr>
              <w:tabs>
                <w:tab w:val="left" w:pos="897"/>
                <w:tab w:val="left" w:pos="1257"/>
                <w:tab w:val="left" w:pos="2427"/>
              </w:tabs>
              <w:ind w:left="357" w:right="72" w:hanging="270"/>
              <w:rPr>
                <w:rFonts w:eastAsia="Times New Roman" w:cs="Arial"/>
              </w:rPr>
            </w:pPr>
            <w:r w:rsidRPr="0060631D">
              <w:rPr>
                <w:rFonts w:eastAsia="Times New Roman" w:cs="Arial"/>
              </w:rPr>
              <w:t>Vision Treatment</w:t>
            </w:r>
          </w:p>
        </w:tc>
        <w:tc>
          <w:tcPr>
            <w:tcW w:w="1823" w:type="dxa"/>
            <w:noWrap/>
          </w:tcPr>
          <w:p w14:paraId="570ABC58" w14:textId="77777777" w:rsidR="008B4FDF" w:rsidRPr="0060631D" w:rsidRDefault="008B4FDF" w:rsidP="00881D6B">
            <w:pPr>
              <w:ind w:right="426"/>
              <w:jc w:val="right"/>
              <w:rPr>
                <w:rFonts w:eastAsia="Times New Roman" w:cs="Arial"/>
              </w:rPr>
            </w:pPr>
            <w:r w:rsidRPr="0060631D">
              <w:rPr>
                <w:rFonts w:eastAsia="Times New Roman" w:cs="Arial"/>
              </w:rPr>
              <w:t>1,161</w:t>
            </w:r>
          </w:p>
        </w:tc>
        <w:tc>
          <w:tcPr>
            <w:tcW w:w="1620" w:type="dxa"/>
            <w:noWrap/>
          </w:tcPr>
          <w:p w14:paraId="51E86DEF" w14:textId="77777777" w:rsidR="008B4FDF" w:rsidRPr="0060631D" w:rsidRDefault="008B4FDF" w:rsidP="00881D6B">
            <w:pPr>
              <w:ind w:right="420"/>
              <w:jc w:val="right"/>
              <w:rPr>
                <w:rFonts w:eastAsia="Times New Roman" w:cs="Arial"/>
              </w:rPr>
            </w:pPr>
            <w:r w:rsidRPr="0060631D">
              <w:rPr>
                <w:rFonts w:eastAsia="Times New Roman" w:cs="Arial"/>
              </w:rPr>
              <w:t>1.5%</w:t>
            </w:r>
          </w:p>
        </w:tc>
      </w:tr>
      <w:tr w:rsidR="00494B6B" w:rsidRPr="0060631D" w14:paraId="2D34DF98" w14:textId="77777777" w:rsidTr="00C95291">
        <w:trPr>
          <w:cantSplit/>
          <w:trHeight w:val="314"/>
        </w:trPr>
        <w:tc>
          <w:tcPr>
            <w:tcW w:w="3203" w:type="dxa"/>
            <w:tcBorders>
              <w:bottom w:val="single" w:sz="4" w:space="0" w:color="FFFFFF" w:themeColor="background1"/>
            </w:tcBorders>
            <w:noWrap/>
          </w:tcPr>
          <w:p w14:paraId="2F096E07" w14:textId="77777777" w:rsidR="008B4FDF" w:rsidRPr="0060631D" w:rsidRDefault="008B4FDF" w:rsidP="00881D6B">
            <w:pPr>
              <w:tabs>
                <w:tab w:val="left" w:pos="897"/>
                <w:tab w:val="left" w:pos="1257"/>
                <w:tab w:val="left" w:pos="2427"/>
              </w:tabs>
              <w:ind w:left="357" w:right="72" w:hanging="270"/>
              <w:rPr>
                <w:rFonts w:eastAsia="Times New Roman" w:cs="Arial"/>
              </w:rPr>
            </w:pPr>
            <w:r w:rsidRPr="0060631D">
              <w:rPr>
                <w:rFonts w:eastAsia="Times New Roman" w:cs="Arial"/>
              </w:rPr>
              <w:t>Hearing Treatment</w:t>
            </w:r>
          </w:p>
        </w:tc>
        <w:tc>
          <w:tcPr>
            <w:tcW w:w="1823" w:type="dxa"/>
            <w:tcBorders>
              <w:bottom w:val="single" w:sz="4" w:space="0" w:color="FFFFFF" w:themeColor="background1"/>
            </w:tcBorders>
            <w:noWrap/>
          </w:tcPr>
          <w:p w14:paraId="17CEC95A" w14:textId="77777777" w:rsidR="008B4FDF" w:rsidRPr="0060631D" w:rsidRDefault="008B4FDF" w:rsidP="00881D6B">
            <w:pPr>
              <w:ind w:right="426"/>
              <w:jc w:val="right"/>
              <w:rPr>
                <w:rFonts w:eastAsia="Times New Roman" w:cs="Arial"/>
              </w:rPr>
            </w:pPr>
            <w:r w:rsidRPr="0060631D">
              <w:rPr>
                <w:rFonts w:eastAsia="Times New Roman" w:cs="Arial"/>
              </w:rPr>
              <w:t>90</w:t>
            </w:r>
          </w:p>
        </w:tc>
        <w:tc>
          <w:tcPr>
            <w:tcW w:w="1620" w:type="dxa"/>
            <w:tcBorders>
              <w:bottom w:val="single" w:sz="4" w:space="0" w:color="FFFFFF" w:themeColor="background1"/>
            </w:tcBorders>
            <w:noWrap/>
          </w:tcPr>
          <w:p w14:paraId="730F4E1F" w14:textId="77777777" w:rsidR="008B4FDF" w:rsidRPr="0060631D" w:rsidRDefault="008B4FDF" w:rsidP="00881D6B">
            <w:pPr>
              <w:ind w:right="420"/>
              <w:jc w:val="right"/>
              <w:rPr>
                <w:rFonts w:eastAsia="Times New Roman" w:cs="Arial"/>
              </w:rPr>
            </w:pPr>
            <w:r w:rsidRPr="0060631D">
              <w:rPr>
                <w:rFonts w:eastAsia="Times New Roman" w:cs="Arial"/>
              </w:rPr>
              <w:t>0.1%</w:t>
            </w:r>
          </w:p>
        </w:tc>
      </w:tr>
      <w:tr w:rsidR="00494B6B" w:rsidRPr="0060631D" w14:paraId="5CCDFFD8" w14:textId="77777777" w:rsidTr="00C95291">
        <w:trPr>
          <w:cnfStyle w:val="010000000000" w:firstRow="0" w:lastRow="1" w:firstColumn="0" w:lastColumn="0" w:oddVBand="0" w:evenVBand="0" w:oddHBand="0" w:evenHBand="0" w:firstRowFirstColumn="0" w:firstRowLastColumn="0" w:lastRowFirstColumn="0" w:lastRowLastColumn="0"/>
          <w:cantSplit/>
          <w:trHeight w:val="300"/>
        </w:trPr>
        <w:tc>
          <w:tcPr>
            <w:tcW w:w="3203" w:type="dxa"/>
            <w:tcBorders>
              <w:right w:val="single" w:sz="4" w:space="0" w:color="FFFFFF" w:themeColor="background1"/>
            </w:tcBorders>
            <w:noWrap/>
          </w:tcPr>
          <w:p w14:paraId="16F60058" w14:textId="77777777" w:rsidR="007F6FEE" w:rsidRPr="0060631D" w:rsidRDefault="007F6FEE" w:rsidP="00881D6B">
            <w:pPr>
              <w:tabs>
                <w:tab w:val="left" w:pos="897"/>
                <w:tab w:val="left" w:pos="1257"/>
                <w:tab w:val="left" w:pos="2427"/>
              </w:tabs>
              <w:ind w:left="357" w:right="72" w:hanging="270"/>
              <w:jc w:val="right"/>
              <w:rPr>
                <w:rFonts w:eastAsia="Times New Roman" w:cs="Arial"/>
                <w:b w:val="0"/>
              </w:rPr>
            </w:pPr>
            <w:r w:rsidRPr="0060631D">
              <w:rPr>
                <w:rFonts w:eastAsia="Times New Roman" w:cs="Arial"/>
                <w:b w:val="0"/>
              </w:rPr>
              <w:t xml:space="preserve">Total </w:t>
            </w:r>
          </w:p>
        </w:tc>
        <w:tc>
          <w:tcPr>
            <w:tcW w:w="1823" w:type="dxa"/>
            <w:tcBorders>
              <w:left w:val="single" w:sz="4" w:space="0" w:color="FFFFFF" w:themeColor="background1"/>
              <w:right w:val="single" w:sz="4" w:space="0" w:color="FFFFFF" w:themeColor="background1"/>
            </w:tcBorders>
            <w:noWrap/>
          </w:tcPr>
          <w:p w14:paraId="7677DC53" w14:textId="77777777" w:rsidR="007F6FEE" w:rsidRPr="0060631D" w:rsidRDefault="007F6FEE" w:rsidP="007F6FEE">
            <w:pPr>
              <w:ind w:right="426"/>
              <w:jc w:val="right"/>
              <w:rPr>
                <w:rFonts w:eastAsia="Times New Roman" w:cs="Arial"/>
                <w:b w:val="0"/>
              </w:rPr>
            </w:pPr>
            <w:r w:rsidRPr="0060631D">
              <w:rPr>
                <w:rFonts w:eastAsia="Times New Roman" w:cs="Arial"/>
                <w:b w:val="0"/>
              </w:rPr>
              <w:t>79,872</w:t>
            </w:r>
          </w:p>
        </w:tc>
        <w:tc>
          <w:tcPr>
            <w:tcW w:w="1620" w:type="dxa"/>
            <w:tcBorders>
              <w:left w:val="single" w:sz="4" w:space="0" w:color="FFFFFF" w:themeColor="background1"/>
            </w:tcBorders>
            <w:noWrap/>
          </w:tcPr>
          <w:p w14:paraId="6F4C4A5F" w14:textId="77777777" w:rsidR="007F6FEE" w:rsidRPr="0060631D" w:rsidRDefault="007F6FEE" w:rsidP="007F6FEE">
            <w:pPr>
              <w:ind w:right="420"/>
              <w:jc w:val="right"/>
              <w:rPr>
                <w:rFonts w:eastAsia="Times New Roman" w:cs="Arial"/>
                <w:b w:val="0"/>
              </w:rPr>
            </w:pPr>
            <w:r w:rsidRPr="0060631D">
              <w:rPr>
                <w:rFonts w:eastAsia="Times New Roman" w:cs="Arial"/>
                <w:b w:val="0"/>
              </w:rPr>
              <w:t>100%</w:t>
            </w:r>
          </w:p>
        </w:tc>
      </w:tr>
    </w:tbl>
    <w:p w14:paraId="65DCD982" w14:textId="4A8F23B9" w:rsidR="007F6FEE" w:rsidRPr="0060631D" w:rsidRDefault="007F6FEE" w:rsidP="007F6FEE">
      <w:pPr>
        <w:pStyle w:val="DataSource"/>
        <w:rPr>
          <w:rFonts w:ascii="Arial" w:hAnsi="Arial" w:cs="Arial"/>
          <w:color w:val="auto"/>
          <w:sz w:val="24"/>
        </w:rPr>
      </w:pPr>
      <w:r w:rsidRPr="0060631D">
        <w:rPr>
          <w:rFonts w:ascii="Arial" w:hAnsi="Arial" w:cs="Arial"/>
          <w:color w:val="auto"/>
          <w:sz w:val="24"/>
        </w:rPr>
        <w:t xml:space="preserve">Source: MSIN Databases for the </w:t>
      </w:r>
      <w:r w:rsidR="00014F91" w:rsidRPr="0060631D">
        <w:rPr>
          <w:rFonts w:ascii="Arial" w:hAnsi="Arial" w:cs="Arial"/>
          <w:color w:val="auto"/>
          <w:sz w:val="24"/>
        </w:rPr>
        <w:t>MEP</w:t>
      </w:r>
      <w:r w:rsidRPr="0060631D">
        <w:rPr>
          <w:rFonts w:ascii="Arial" w:hAnsi="Arial" w:cs="Arial"/>
          <w:color w:val="auto"/>
          <w:sz w:val="24"/>
        </w:rPr>
        <w:t>, 2010</w:t>
      </w:r>
      <w:r w:rsidR="006227B0" w:rsidRPr="0060631D">
        <w:rPr>
          <w:rFonts w:ascii="Arial" w:hAnsi="Arial" w:cs="Arial"/>
          <w:sz w:val="24"/>
        </w:rPr>
        <w:t>–</w:t>
      </w:r>
      <w:r w:rsidRPr="0060631D">
        <w:rPr>
          <w:rFonts w:ascii="Arial" w:hAnsi="Arial" w:cs="Arial"/>
          <w:color w:val="auto"/>
          <w:sz w:val="24"/>
        </w:rPr>
        <w:t>11 to 2014</w:t>
      </w:r>
      <w:r w:rsidR="006227B0" w:rsidRPr="0060631D">
        <w:rPr>
          <w:rFonts w:ascii="Arial" w:hAnsi="Arial" w:cs="Arial"/>
          <w:sz w:val="24"/>
        </w:rPr>
        <w:t>–</w:t>
      </w:r>
      <w:r w:rsidRPr="0060631D">
        <w:rPr>
          <w:rFonts w:ascii="Arial" w:hAnsi="Arial" w:cs="Arial"/>
          <w:color w:val="auto"/>
          <w:sz w:val="24"/>
        </w:rPr>
        <w:t>15.</w:t>
      </w:r>
    </w:p>
    <w:p w14:paraId="10FDF71C" w14:textId="06E77218" w:rsidR="00AB0AE7" w:rsidRPr="00763EC7" w:rsidRDefault="00F61215" w:rsidP="0060631D">
      <w:pPr>
        <w:pStyle w:val="Heading5"/>
      </w:pPr>
      <w:bookmarkStart w:id="141" w:name="_Toc502908487"/>
      <w:r w:rsidRPr="00763EC7">
        <w:t>Five-Year Trends in Referral and Support Services</w:t>
      </w:r>
      <w:bookmarkEnd w:id="141"/>
    </w:p>
    <w:p w14:paraId="5C525C0B" w14:textId="02080C42" w:rsidR="00BF4485" w:rsidRPr="00221313" w:rsidRDefault="00AB0AE7" w:rsidP="00221313">
      <w:pPr>
        <w:rPr>
          <w:rFonts w:cs="Arial"/>
        </w:rPr>
      </w:pPr>
      <w:r w:rsidRPr="0060631D">
        <w:rPr>
          <w:rFonts w:cs="Arial"/>
        </w:rPr>
        <w:t xml:space="preserve">To better understand </w:t>
      </w:r>
      <w:r w:rsidR="00B944E5" w:rsidRPr="0060631D">
        <w:rPr>
          <w:rFonts w:cs="Arial"/>
        </w:rPr>
        <w:t>possible</w:t>
      </w:r>
      <w:r w:rsidRPr="0060631D">
        <w:rPr>
          <w:rFonts w:cs="Arial"/>
        </w:rPr>
        <w:t xml:space="preserve"> </w:t>
      </w:r>
      <w:r w:rsidR="00B944E5" w:rsidRPr="0060631D">
        <w:rPr>
          <w:rFonts w:cs="Arial"/>
        </w:rPr>
        <w:t>trends in</w:t>
      </w:r>
      <w:r w:rsidRPr="0060631D">
        <w:rPr>
          <w:rFonts w:cs="Arial"/>
        </w:rPr>
        <w:t xml:space="preserve"> </w:t>
      </w:r>
      <w:r w:rsidR="00B944E5" w:rsidRPr="0060631D">
        <w:rPr>
          <w:rFonts w:cs="Arial"/>
        </w:rPr>
        <w:t xml:space="preserve">the </w:t>
      </w:r>
      <w:r w:rsidRPr="0060631D">
        <w:rPr>
          <w:rFonts w:cs="Arial"/>
        </w:rPr>
        <w:t xml:space="preserve">health needs of California’s </w:t>
      </w:r>
      <w:r w:rsidR="00964FD5" w:rsidRPr="0060631D">
        <w:rPr>
          <w:rFonts w:cs="Arial"/>
        </w:rPr>
        <w:t xml:space="preserve">migratory </w:t>
      </w:r>
      <w:r w:rsidRPr="0060631D">
        <w:rPr>
          <w:rFonts w:cs="Arial"/>
        </w:rPr>
        <w:t>chi</w:t>
      </w:r>
      <w:r w:rsidR="00B944E5" w:rsidRPr="0060631D">
        <w:rPr>
          <w:rFonts w:cs="Arial"/>
        </w:rPr>
        <w:t>ldren, the CDE</w:t>
      </w:r>
      <w:r w:rsidR="00964FD5" w:rsidRPr="0060631D">
        <w:rPr>
          <w:rFonts w:cs="Arial"/>
        </w:rPr>
        <w:t xml:space="preserve"> </w:t>
      </w:r>
      <w:r w:rsidR="009452BC" w:rsidRPr="0060631D">
        <w:rPr>
          <w:rFonts w:cs="Arial"/>
        </w:rPr>
        <w:t>MEP examined how the frequency</w:t>
      </w:r>
      <w:r w:rsidR="00B944E5" w:rsidRPr="0060631D">
        <w:rPr>
          <w:rFonts w:cs="Arial"/>
        </w:rPr>
        <w:t xml:space="preserve"> of referral and support </w:t>
      </w:r>
      <w:r w:rsidR="00515B24" w:rsidRPr="0060631D">
        <w:rPr>
          <w:rFonts w:cs="Arial"/>
        </w:rPr>
        <w:t xml:space="preserve">service </w:t>
      </w:r>
      <w:r w:rsidR="00B944E5" w:rsidRPr="0060631D">
        <w:rPr>
          <w:rFonts w:cs="Arial"/>
        </w:rPr>
        <w:t xml:space="preserve">activities changed </w:t>
      </w:r>
      <w:r w:rsidR="00665243" w:rsidRPr="0060631D">
        <w:rPr>
          <w:rFonts w:cs="Arial"/>
        </w:rPr>
        <w:t>betwe</w:t>
      </w:r>
      <w:r w:rsidR="00B944E5" w:rsidRPr="0060631D">
        <w:rPr>
          <w:rFonts w:cs="Arial"/>
        </w:rPr>
        <w:t>en 2010</w:t>
      </w:r>
      <w:r w:rsidR="00014F91" w:rsidRPr="0060631D">
        <w:rPr>
          <w:rFonts w:eastAsia="Times New Roman" w:cs="Arial"/>
        </w:rPr>
        <w:t>–</w:t>
      </w:r>
      <w:r w:rsidR="00964FD5" w:rsidRPr="0060631D">
        <w:rPr>
          <w:rFonts w:cs="Arial"/>
        </w:rPr>
        <w:softHyphen/>
      </w:r>
      <w:r w:rsidR="00B944E5" w:rsidRPr="0060631D">
        <w:rPr>
          <w:rFonts w:cs="Arial"/>
        </w:rPr>
        <w:t>11 and 2014</w:t>
      </w:r>
      <w:r w:rsidR="00964FD5" w:rsidRPr="0060631D">
        <w:rPr>
          <w:rFonts w:cs="Arial"/>
        </w:rPr>
        <w:softHyphen/>
      </w:r>
      <w:r w:rsidR="00014F91" w:rsidRPr="0060631D">
        <w:rPr>
          <w:rFonts w:eastAsia="Times New Roman" w:cs="Arial"/>
        </w:rPr>
        <w:t>–</w:t>
      </w:r>
      <w:r w:rsidR="00B944E5" w:rsidRPr="0060631D">
        <w:rPr>
          <w:rFonts w:cs="Arial"/>
        </w:rPr>
        <w:t>15</w:t>
      </w:r>
      <w:r w:rsidR="0077799B" w:rsidRPr="0060631D">
        <w:rPr>
          <w:rFonts w:cs="Arial"/>
        </w:rPr>
        <w:t xml:space="preserve">. </w:t>
      </w:r>
      <w:r w:rsidR="00B944E5" w:rsidRPr="0060631D">
        <w:rPr>
          <w:rFonts w:cs="Arial"/>
        </w:rPr>
        <w:t xml:space="preserve">Among referral </w:t>
      </w:r>
      <w:r w:rsidR="00302A82" w:rsidRPr="0060631D">
        <w:rPr>
          <w:rFonts w:cs="Arial"/>
        </w:rPr>
        <w:t>service activities</w:t>
      </w:r>
      <w:r w:rsidR="00665243" w:rsidRPr="0060631D">
        <w:rPr>
          <w:rFonts w:cs="Arial"/>
        </w:rPr>
        <w:t xml:space="preserve">, </w:t>
      </w:r>
      <w:r w:rsidR="006D6111" w:rsidRPr="0060631D">
        <w:rPr>
          <w:rFonts w:cs="Arial"/>
        </w:rPr>
        <w:t xml:space="preserve">the frequency of </w:t>
      </w:r>
      <w:r w:rsidR="00302A82" w:rsidRPr="0060631D">
        <w:rPr>
          <w:rFonts w:cs="Arial"/>
        </w:rPr>
        <w:t>dental referrals/</w:t>
      </w:r>
      <w:r w:rsidR="00665243" w:rsidRPr="0060631D">
        <w:rPr>
          <w:rFonts w:cs="Arial"/>
        </w:rPr>
        <w:t>follow-up declined</w:t>
      </w:r>
      <w:r w:rsidR="006D6111" w:rsidRPr="0060631D">
        <w:rPr>
          <w:rFonts w:cs="Arial"/>
        </w:rPr>
        <w:t xml:space="preserve"> by</w:t>
      </w:r>
      <w:r w:rsidR="00665243" w:rsidRPr="0060631D">
        <w:rPr>
          <w:rFonts w:cs="Arial"/>
        </w:rPr>
        <w:t xml:space="preserve"> 36 percent </w:t>
      </w:r>
      <w:r w:rsidR="006D6111" w:rsidRPr="0060631D">
        <w:rPr>
          <w:rFonts w:cs="Arial"/>
        </w:rPr>
        <w:t>over the five-</w:t>
      </w:r>
      <w:r w:rsidR="00363C8F" w:rsidRPr="0060631D">
        <w:rPr>
          <w:rFonts w:cs="Arial"/>
        </w:rPr>
        <w:t>year period</w:t>
      </w:r>
      <w:r w:rsidR="006D6111" w:rsidRPr="0060631D">
        <w:rPr>
          <w:rFonts w:cs="Arial"/>
        </w:rPr>
        <w:t>, while the</w:t>
      </w:r>
      <w:r w:rsidR="00302A82" w:rsidRPr="0060631D">
        <w:rPr>
          <w:rFonts w:cs="Arial"/>
        </w:rPr>
        <w:t xml:space="preserve"> frequency of medical referrals/</w:t>
      </w:r>
      <w:r w:rsidR="00363C8F" w:rsidRPr="0060631D">
        <w:rPr>
          <w:rFonts w:cs="Arial"/>
        </w:rPr>
        <w:t xml:space="preserve">follow-up declined by 24 percent, </w:t>
      </w:r>
      <w:r w:rsidR="006D6111" w:rsidRPr="0060631D">
        <w:rPr>
          <w:rFonts w:cs="Arial"/>
        </w:rPr>
        <w:t>and</w:t>
      </w:r>
      <w:r w:rsidR="00302A82" w:rsidRPr="0060631D">
        <w:rPr>
          <w:rFonts w:cs="Arial"/>
        </w:rPr>
        <w:t xml:space="preserve"> that of vision referrals/</w:t>
      </w:r>
      <w:r w:rsidR="00363C8F" w:rsidRPr="0060631D">
        <w:rPr>
          <w:rFonts w:cs="Arial"/>
        </w:rPr>
        <w:t>follow-up has increased by more than 200 percent.</w:t>
      </w:r>
      <w:r w:rsidR="00703F81" w:rsidRPr="0060631D">
        <w:rPr>
          <w:rFonts w:cs="Arial"/>
        </w:rPr>
        <w:t xml:space="preserve"> Figure 30</w:t>
      </w:r>
      <w:r w:rsidR="00AB2AB2" w:rsidRPr="0060631D">
        <w:rPr>
          <w:rFonts w:cs="Arial"/>
        </w:rPr>
        <w:t xml:space="preserve"> shows the five-year frequency trends among referral service activities.</w:t>
      </w:r>
    </w:p>
    <w:p w14:paraId="5FEF5D90" w14:textId="456C72A6" w:rsidR="00AB2AB2" w:rsidRPr="00763EC7" w:rsidRDefault="007F6FEE" w:rsidP="00487E8E">
      <w:pPr>
        <w:pStyle w:val="Heading6"/>
      </w:pPr>
      <w:bookmarkStart w:id="142" w:name="_Toc469659074"/>
      <w:bookmarkStart w:id="143" w:name="_Toc494884299"/>
      <w:r w:rsidRPr="00763EC7">
        <w:lastRenderedPageBreak/>
        <w:t xml:space="preserve">Figure </w:t>
      </w:r>
      <w:r w:rsidR="00703F81" w:rsidRPr="00763EC7">
        <w:t>30</w:t>
      </w:r>
      <w:r w:rsidRPr="00763EC7">
        <w:t xml:space="preserve">. </w:t>
      </w:r>
      <w:r w:rsidR="00AB2AB2" w:rsidRPr="00763EC7">
        <w:t xml:space="preserve">Trend in </w:t>
      </w:r>
      <w:r w:rsidR="00E93705" w:rsidRPr="00763EC7">
        <w:t>the Number of</w:t>
      </w:r>
      <w:r w:rsidR="00F110F1" w:rsidRPr="00763EC7">
        <w:t xml:space="preserve"> </w:t>
      </w:r>
      <w:r w:rsidR="00AB2AB2" w:rsidRPr="00763EC7">
        <w:t>Referral Service Activities, 2010</w:t>
      </w:r>
      <w:r w:rsidR="006227B0" w:rsidRPr="00763EC7">
        <w:t>–</w:t>
      </w:r>
      <w:r w:rsidR="00AB2AB2" w:rsidRPr="00763EC7">
        <w:t>11 to 2014</w:t>
      </w:r>
      <w:r w:rsidR="006227B0" w:rsidRPr="00763EC7">
        <w:t>–</w:t>
      </w:r>
      <w:r w:rsidR="00AB2AB2" w:rsidRPr="00763EC7">
        <w:t>15</w:t>
      </w:r>
      <w:bookmarkEnd w:id="142"/>
      <w:bookmarkEnd w:id="143"/>
    </w:p>
    <w:p w14:paraId="1163E80C" w14:textId="362662F5" w:rsidR="00115946" w:rsidRPr="00763EC7" w:rsidRDefault="00487E8E" w:rsidP="00115946">
      <w:pPr>
        <w:rPr>
          <w:rFonts w:cs="Arial"/>
        </w:rPr>
      </w:pPr>
      <w:r>
        <w:rPr>
          <w:rFonts w:cs="Arial"/>
          <w:noProof/>
          <w:lang w:eastAsia="en-US"/>
        </w:rPr>
        <w:drawing>
          <wp:inline distT="0" distB="0" distL="0" distR="0" wp14:anchorId="169AD4F2" wp14:editId="39EDB96F">
            <wp:extent cx="5962650" cy="4578350"/>
            <wp:effectExtent l="0" t="0" r="0" b="0"/>
            <wp:docPr id="130" name="Picture 130" descr="Following this image is text describing the data provided in 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2650" cy="4578350"/>
                    </a:xfrm>
                    <a:prstGeom prst="rect">
                      <a:avLst/>
                    </a:prstGeom>
                    <a:noFill/>
                  </pic:spPr>
                </pic:pic>
              </a:graphicData>
            </a:graphic>
          </wp:inline>
        </w:drawing>
      </w:r>
    </w:p>
    <w:p w14:paraId="07776B2F" w14:textId="77777777" w:rsidR="00E26330" w:rsidRDefault="00E26330" w:rsidP="002430F2">
      <w:pPr>
        <w:pStyle w:val="DataSource"/>
        <w:spacing w:line="240" w:lineRule="auto"/>
        <w:rPr>
          <w:rFonts w:ascii="Arial" w:hAnsi="Arial" w:cs="Arial"/>
          <w:color w:val="auto"/>
          <w:sz w:val="24"/>
        </w:rPr>
      </w:pPr>
      <w:r>
        <w:rPr>
          <w:rFonts w:ascii="Arial" w:hAnsi="Arial" w:cs="Arial"/>
          <w:color w:val="auto"/>
          <w:sz w:val="24"/>
        </w:rPr>
        <w:t xml:space="preserve">Trend in the number of referral service activities by year for 2010-11 to 2014-15. For 2010-11, 10,494 dental referral and follow-up, 4,139 medical referral and follow-up, 391 vision referral and follow-up, and 210 hearing referral and follow-up. For 2011-12, 10,058 dental referral and follow-up, 4,242 medical referral and follow-up, 1,577 vision referral and follow-up, and 257 hearing referral and follow-up. For 2012-13, 9,982 dental referral and follow-up, 2,538 medical referral and follow-up, 1,638 vision referral and follow-up, and 327 hearing referral and follow-up. For 2013-14, 8,732 dental referral and follow-up, 3,802 medical referral and follow-up, 1,102 vision referral and follow-up, and 42 hearing referral and follow-up. For 2014-15, 6,703 dental referral and follow-up, 3,151 medical referral and follow-up, 1,281 vision referral and follow-up, and 33 hearing referral and follow-up. </w:t>
      </w:r>
    </w:p>
    <w:p w14:paraId="1AA33533" w14:textId="0B579709" w:rsidR="00221313" w:rsidRPr="00221313" w:rsidRDefault="00AB2AB2" w:rsidP="00221313">
      <w:pPr>
        <w:pStyle w:val="DataSource"/>
        <w:spacing w:after="240" w:line="240" w:lineRule="auto"/>
        <w:rPr>
          <w:rFonts w:ascii="Arial" w:hAnsi="Arial" w:cs="Arial"/>
          <w:color w:val="auto"/>
          <w:sz w:val="24"/>
        </w:rPr>
      </w:pPr>
      <w:r w:rsidRPr="0060631D">
        <w:rPr>
          <w:rFonts w:ascii="Arial" w:hAnsi="Arial" w:cs="Arial"/>
          <w:color w:val="auto"/>
          <w:sz w:val="24"/>
        </w:rPr>
        <w:t xml:space="preserve">Source: MSIN Databases for the </w:t>
      </w:r>
      <w:r w:rsidR="00014F91" w:rsidRPr="0060631D">
        <w:rPr>
          <w:rFonts w:ascii="Arial" w:hAnsi="Arial" w:cs="Arial"/>
          <w:color w:val="auto"/>
          <w:sz w:val="24"/>
        </w:rPr>
        <w:t>MEP</w:t>
      </w:r>
      <w:r w:rsidRPr="0060631D">
        <w:rPr>
          <w:rFonts w:ascii="Arial" w:hAnsi="Arial" w:cs="Arial"/>
          <w:color w:val="auto"/>
          <w:sz w:val="24"/>
        </w:rPr>
        <w:t>, 2010</w:t>
      </w:r>
      <w:r w:rsidR="006227B0" w:rsidRPr="0060631D">
        <w:rPr>
          <w:rFonts w:ascii="Arial" w:hAnsi="Arial" w:cs="Arial"/>
          <w:sz w:val="24"/>
        </w:rPr>
        <w:t>–</w:t>
      </w:r>
      <w:r w:rsidRPr="0060631D">
        <w:rPr>
          <w:rFonts w:ascii="Arial" w:hAnsi="Arial" w:cs="Arial"/>
          <w:color w:val="auto"/>
          <w:sz w:val="24"/>
        </w:rPr>
        <w:t>11 to 2014</w:t>
      </w:r>
      <w:r w:rsidR="006227B0" w:rsidRPr="0060631D">
        <w:rPr>
          <w:rFonts w:ascii="Arial" w:hAnsi="Arial" w:cs="Arial"/>
          <w:sz w:val="24"/>
        </w:rPr>
        <w:t>–</w:t>
      </w:r>
      <w:r w:rsidRPr="0060631D">
        <w:rPr>
          <w:rFonts w:ascii="Arial" w:hAnsi="Arial" w:cs="Arial"/>
          <w:color w:val="auto"/>
          <w:sz w:val="24"/>
        </w:rPr>
        <w:t>15.</w:t>
      </w:r>
    </w:p>
    <w:p w14:paraId="552BBCC6" w14:textId="3E95F9F6" w:rsidR="00326D78" w:rsidRPr="0060631D" w:rsidRDefault="00363C8F" w:rsidP="00AB2AB2">
      <w:pPr>
        <w:rPr>
          <w:rFonts w:cs="Arial"/>
        </w:rPr>
      </w:pPr>
      <w:r w:rsidRPr="0060631D">
        <w:rPr>
          <w:rFonts w:cs="Arial"/>
        </w:rPr>
        <w:t xml:space="preserve">Among </w:t>
      </w:r>
      <w:r w:rsidR="00302A82" w:rsidRPr="0060631D">
        <w:rPr>
          <w:rFonts w:cs="Arial"/>
        </w:rPr>
        <w:t>support service activities, advocacy/</w:t>
      </w:r>
      <w:r w:rsidRPr="0060631D">
        <w:rPr>
          <w:rFonts w:cs="Arial"/>
        </w:rPr>
        <w:t xml:space="preserve">coordination activities experienced an </w:t>
      </w:r>
    </w:p>
    <w:p w14:paraId="3562A6ED" w14:textId="6D22065D" w:rsidR="00665243" w:rsidRPr="00221313" w:rsidRDefault="00363C8F" w:rsidP="00221313">
      <w:pPr>
        <w:rPr>
          <w:rFonts w:cs="Arial"/>
        </w:rPr>
      </w:pPr>
      <w:r w:rsidRPr="0060631D">
        <w:rPr>
          <w:rFonts w:cs="Arial"/>
        </w:rPr>
        <w:t>11-fold increase between 2010</w:t>
      </w:r>
      <w:r w:rsidR="006227B0" w:rsidRPr="0060631D">
        <w:rPr>
          <w:rFonts w:eastAsia="Times New Roman" w:cs="Arial"/>
        </w:rPr>
        <w:t>–</w:t>
      </w:r>
      <w:r w:rsidRPr="0060631D">
        <w:rPr>
          <w:rFonts w:cs="Arial"/>
        </w:rPr>
        <w:t>11 and 2014</w:t>
      </w:r>
      <w:r w:rsidR="006227B0" w:rsidRPr="0060631D">
        <w:rPr>
          <w:rFonts w:eastAsia="Times New Roman" w:cs="Arial"/>
        </w:rPr>
        <w:t>–</w:t>
      </w:r>
      <w:r w:rsidRPr="0060631D">
        <w:rPr>
          <w:rFonts w:cs="Arial"/>
        </w:rPr>
        <w:t>1</w:t>
      </w:r>
      <w:r w:rsidR="006227B0" w:rsidRPr="0060631D">
        <w:rPr>
          <w:rFonts w:cs="Arial"/>
        </w:rPr>
        <w:t>5</w:t>
      </w:r>
      <w:r w:rsidRPr="0060631D">
        <w:rPr>
          <w:rFonts w:cs="Arial"/>
        </w:rPr>
        <w:t>, while dental and vision screenings</w:t>
      </w:r>
      <w:r w:rsidR="00B944E5" w:rsidRPr="0060631D">
        <w:rPr>
          <w:rFonts w:cs="Arial"/>
        </w:rPr>
        <w:t xml:space="preserve"> each</w:t>
      </w:r>
      <w:r w:rsidRPr="0060631D">
        <w:rPr>
          <w:rFonts w:cs="Arial"/>
        </w:rPr>
        <w:t xml:space="preserve"> increased more than </w:t>
      </w:r>
      <w:r w:rsidR="00B944E5" w:rsidRPr="0060631D">
        <w:rPr>
          <w:rFonts w:cs="Arial"/>
        </w:rPr>
        <w:t>200 percent</w:t>
      </w:r>
      <w:r w:rsidRPr="0060631D">
        <w:rPr>
          <w:rFonts w:cs="Arial"/>
        </w:rPr>
        <w:t xml:space="preserve">. </w:t>
      </w:r>
      <w:r w:rsidR="008557A4" w:rsidRPr="0060631D">
        <w:rPr>
          <w:rFonts w:cs="Arial"/>
        </w:rPr>
        <w:t xml:space="preserve">During that same </w:t>
      </w:r>
      <w:proofErr w:type="gramStart"/>
      <w:r w:rsidR="008557A4" w:rsidRPr="0060631D">
        <w:rPr>
          <w:rFonts w:cs="Arial"/>
        </w:rPr>
        <w:t>time period</w:t>
      </w:r>
      <w:proofErr w:type="gramEnd"/>
      <w:r w:rsidR="008557A4" w:rsidRPr="0060631D">
        <w:rPr>
          <w:rFonts w:cs="Arial"/>
        </w:rPr>
        <w:t>, the frequency of dental treatments declined by 66 percent, and medical screenings and treatments by 48 and 40 percent, respectively.</w:t>
      </w:r>
      <w:r w:rsidR="00AB2AB2" w:rsidRPr="0060631D">
        <w:rPr>
          <w:rFonts w:cs="Arial"/>
        </w:rPr>
        <w:t xml:space="preserve"> </w:t>
      </w:r>
      <w:r w:rsidR="008F404B" w:rsidRPr="0060631D">
        <w:rPr>
          <w:rFonts w:cs="Arial"/>
        </w:rPr>
        <w:t>Figure 3</w:t>
      </w:r>
      <w:r w:rsidR="00703F81" w:rsidRPr="0060631D">
        <w:rPr>
          <w:rFonts w:cs="Arial"/>
        </w:rPr>
        <w:t>1</w:t>
      </w:r>
      <w:r w:rsidR="000A76A7" w:rsidRPr="0060631D">
        <w:rPr>
          <w:rFonts w:cs="Arial"/>
        </w:rPr>
        <w:t xml:space="preserve"> shows the </w:t>
      </w:r>
      <w:r w:rsidR="00AB2AB2" w:rsidRPr="0060631D">
        <w:rPr>
          <w:rFonts w:cs="Arial"/>
        </w:rPr>
        <w:t xml:space="preserve">frequency trends for </w:t>
      </w:r>
      <w:r w:rsidR="000A76A7" w:rsidRPr="0060631D">
        <w:rPr>
          <w:rFonts w:cs="Arial"/>
        </w:rPr>
        <w:t xml:space="preserve">support service </w:t>
      </w:r>
      <w:r w:rsidR="00665243" w:rsidRPr="0060631D">
        <w:rPr>
          <w:rFonts w:cs="Arial"/>
        </w:rPr>
        <w:lastRenderedPageBreak/>
        <w:t>activities</w:t>
      </w:r>
      <w:r w:rsidR="00AB2AB2" w:rsidRPr="0060631D">
        <w:rPr>
          <w:rFonts w:cs="Arial"/>
        </w:rPr>
        <w:t xml:space="preserve"> that have grown during the f</w:t>
      </w:r>
      <w:r w:rsidR="008F404B" w:rsidRPr="0060631D">
        <w:rPr>
          <w:rFonts w:cs="Arial"/>
        </w:rPr>
        <w:t>ive-year period, while Figure 3</w:t>
      </w:r>
      <w:r w:rsidR="00703F81" w:rsidRPr="0060631D">
        <w:rPr>
          <w:rFonts w:cs="Arial"/>
        </w:rPr>
        <w:t>2</w:t>
      </w:r>
      <w:r w:rsidR="00AB2AB2" w:rsidRPr="0060631D">
        <w:rPr>
          <w:rFonts w:cs="Arial"/>
        </w:rPr>
        <w:t xml:space="preserve"> shows the same for support service activities that have declined during that </w:t>
      </w:r>
      <w:proofErr w:type="gramStart"/>
      <w:r w:rsidR="00AB2AB2" w:rsidRPr="0060631D">
        <w:rPr>
          <w:rFonts w:cs="Arial"/>
        </w:rPr>
        <w:t>time period</w:t>
      </w:r>
      <w:proofErr w:type="gramEnd"/>
      <w:r w:rsidR="00AB2AB2" w:rsidRPr="0060631D">
        <w:rPr>
          <w:rFonts w:cs="Arial"/>
        </w:rPr>
        <w:t>.</w:t>
      </w:r>
    </w:p>
    <w:p w14:paraId="2D492794" w14:textId="584A570A" w:rsidR="00A86B31" w:rsidRPr="00763EC7" w:rsidRDefault="007F6FEE" w:rsidP="00487E8E">
      <w:pPr>
        <w:pStyle w:val="Heading6"/>
      </w:pPr>
      <w:bookmarkStart w:id="144" w:name="_Toc494884300"/>
      <w:bookmarkStart w:id="145" w:name="_Toc469659075"/>
      <w:r w:rsidRPr="00763EC7">
        <w:t xml:space="preserve">Figure </w:t>
      </w:r>
      <w:r w:rsidR="00703F81" w:rsidRPr="00763EC7">
        <w:t>31</w:t>
      </w:r>
      <w:r w:rsidR="00834C11" w:rsidRPr="00763EC7">
        <w:t xml:space="preserve">. </w:t>
      </w:r>
      <w:r w:rsidR="00784BAE" w:rsidRPr="00763EC7">
        <w:t>Trend</w:t>
      </w:r>
      <w:r w:rsidR="00EA401F" w:rsidRPr="00763EC7">
        <w:t>s</w:t>
      </w:r>
      <w:r w:rsidR="00784BAE" w:rsidRPr="00763EC7">
        <w:t xml:space="preserve"> in </w:t>
      </w:r>
      <w:r w:rsidR="00F110F1" w:rsidRPr="00763EC7">
        <w:t xml:space="preserve">the Number of </w:t>
      </w:r>
      <w:r w:rsidR="00AB2AB2" w:rsidRPr="00763EC7">
        <w:t xml:space="preserve">Growing </w:t>
      </w:r>
      <w:r w:rsidR="00784BAE" w:rsidRPr="00763EC7">
        <w:t xml:space="preserve">Support </w:t>
      </w:r>
      <w:r w:rsidR="00665243" w:rsidRPr="00763EC7">
        <w:t xml:space="preserve">Service </w:t>
      </w:r>
      <w:r w:rsidR="00784BAE" w:rsidRPr="00763EC7">
        <w:t>Activities,</w:t>
      </w:r>
      <w:r w:rsidR="00221313">
        <w:br w:type="textWrapping" w:clear="all"/>
      </w:r>
      <w:r w:rsidR="00784BAE" w:rsidRPr="00763EC7">
        <w:t xml:space="preserve"> 2010</w:t>
      </w:r>
      <w:r w:rsidR="006227B0" w:rsidRPr="00763EC7">
        <w:t>–</w:t>
      </w:r>
      <w:r w:rsidR="00784BAE" w:rsidRPr="00763EC7">
        <w:t>11 to</w:t>
      </w:r>
      <w:bookmarkEnd w:id="144"/>
      <w:r w:rsidR="00784BAE" w:rsidRPr="00763EC7">
        <w:t xml:space="preserve"> 2014</w:t>
      </w:r>
      <w:r w:rsidR="006227B0" w:rsidRPr="00763EC7">
        <w:t>–</w:t>
      </w:r>
      <w:r w:rsidR="00784BAE" w:rsidRPr="00763EC7">
        <w:t>15</w:t>
      </w:r>
      <w:bookmarkEnd w:id="145"/>
    </w:p>
    <w:p w14:paraId="6E495346" w14:textId="0C3C7AB8" w:rsidR="00784BAE" w:rsidRPr="00763EC7" w:rsidRDefault="00487E8E" w:rsidP="00784BAE">
      <w:pPr>
        <w:rPr>
          <w:rFonts w:cs="Arial"/>
          <w:sz w:val="22"/>
          <w:szCs w:val="22"/>
        </w:rPr>
      </w:pPr>
      <w:r>
        <w:rPr>
          <w:rFonts w:cs="Arial"/>
          <w:noProof/>
          <w:sz w:val="22"/>
          <w:szCs w:val="22"/>
          <w:lang w:eastAsia="en-US"/>
        </w:rPr>
        <w:drawing>
          <wp:inline distT="0" distB="0" distL="0" distR="0" wp14:anchorId="60BF1813" wp14:editId="09F62844">
            <wp:extent cx="5797550" cy="6651625"/>
            <wp:effectExtent l="0" t="0" r="0" b="0"/>
            <wp:docPr id="132" name="Picture 132" descr="Following this image is text describing the data provided in 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7550" cy="6651625"/>
                    </a:xfrm>
                    <a:prstGeom prst="rect">
                      <a:avLst/>
                    </a:prstGeom>
                    <a:noFill/>
                  </pic:spPr>
                </pic:pic>
              </a:graphicData>
            </a:graphic>
          </wp:inline>
        </w:drawing>
      </w:r>
    </w:p>
    <w:p w14:paraId="2A77D03E" w14:textId="333ADDD8" w:rsidR="00FB15E5" w:rsidRDefault="00FB15E5" w:rsidP="00A86B31">
      <w:pPr>
        <w:pStyle w:val="DataSource"/>
        <w:rPr>
          <w:rFonts w:ascii="Arial" w:hAnsi="Arial" w:cs="Arial"/>
          <w:color w:val="auto"/>
          <w:sz w:val="24"/>
        </w:rPr>
      </w:pPr>
      <w:r>
        <w:rPr>
          <w:rFonts w:ascii="Arial" w:hAnsi="Arial" w:cs="Arial"/>
          <w:color w:val="auto"/>
          <w:sz w:val="24"/>
        </w:rPr>
        <w:t xml:space="preserve">Trends in the number of growing support service activities by year and activity from 2010-11 to 2014-15. For Nutrition, 2010-11 27,342, 2011-12 29,462, 2012-13 32,874, 2013-14 29,412, and 2014-15 27,877. For Advocacy/Coordination, 2010-11 2,228, 2011-12 </w:t>
      </w:r>
      <w:r>
        <w:rPr>
          <w:rFonts w:ascii="Arial" w:hAnsi="Arial" w:cs="Arial"/>
          <w:color w:val="auto"/>
          <w:sz w:val="24"/>
        </w:rPr>
        <w:lastRenderedPageBreak/>
        <w:t xml:space="preserve">15,944, 2012-13 19,239, 2013-14 28,386, and 2014-15 26,882. For Dental Screening, 2010-11 2,400, 2011-12 9,329, 2012-13 8,572, 2013-14 6,817, and 2014-15 7,978. For Vision Screening, 2010-11 1,648, 2011-12 7,143, 2012-13 7,365, 2013-14 5,498, and 2014-15 5,851. For Hearing Screening, 2010-11 479, 2011-12 2,845, 2012-13 1,992, 2013-14 1,268, and 2014-15 1,447. </w:t>
      </w:r>
    </w:p>
    <w:p w14:paraId="22E1CAFD" w14:textId="517C93B1" w:rsidR="006F536E" w:rsidRPr="0060631D" w:rsidRDefault="006F536E" w:rsidP="002430F2">
      <w:pPr>
        <w:pStyle w:val="DataSource"/>
        <w:rPr>
          <w:rFonts w:ascii="Arial" w:hAnsi="Arial" w:cs="Arial"/>
          <w:color w:val="auto"/>
          <w:sz w:val="24"/>
        </w:rPr>
      </w:pPr>
      <w:r w:rsidRPr="0060631D">
        <w:rPr>
          <w:rFonts w:ascii="Arial" w:hAnsi="Arial" w:cs="Arial"/>
          <w:color w:val="auto"/>
          <w:sz w:val="24"/>
        </w:rPr>
        <w:t xml:space="preserve">Source: MSIN Databases for the </w:t>
      </w:r>
      <w:r w:rsidR="00014F91" w:rsidRPr="0060631D">
        <w:rPr>
          <w:rFonts w:ascii="Arial" w:hAnsi="Arial" w:cs="Arial"/>
          <w:color w:val="auto"/>
          <w:sz w:val="24"/>
        </w:rPr>
        <w:t>MEP</w:t>
      </w:r>
      <w:r w:rsidRPr="0060631D">
        <w:rPr>
          <w:rFonts w:ascii="Arial" w:hAnsi="Arial" w:cs="Arial"/>
          <w:color w:val="auto"/>
          <w:sz w:val="24"/>
        </w:rPr>
        <w:t>, 2010</w:t>
      </w:r>
      <w:r w:rsidR="006227B0" w:rsidRPr="0060631D">
        <w:rPr>
          <w:rFonts w:ascii="Arial" w:hAnsi="Arial" w:cs="Arial"/>
          <w:sz w:val="24"/>
        </w:rPr>
        <w:t>–</w:t>
      </w:r>
      <w:r w:rsidRPr="0060631D">
        <w:rPr>
          <w:rFonts w:ascii="Arial" w:hAnsi="Arial" w:cs="Arial"/>
          <w:color w:val="auto"/>
          <w:sz w:val="24"/>
        </w:rPr>
        <w:t>11 to 2014</w:t>
      </w:r>
      <w:r w:rsidR="006227B0" w:rsidRPr="0060631D">
        <w:rPr>
          <w:rFonts w:ascii="Arial" w:hAnsi="Arial" w:cs="Arial"/>
          <w:sz w:val="24"/>
        </w:rPr>
        <w:t>–</w:t>
      </w:r>
      <w:r w:rsidRPr="0060631D">
        <w:rPr>
          <w:rFonts w:ascii="Arial" w:hAnsi="Arial" w:cs="Arial"/>
          <w:color w:val="auto"/>
          <w:sz w:val="24"/>
        </w:rPr>
        <w:t>15.</w:t>
      </w:r>
    </w:p>
    <w:p w14:paraId="474A34F6" w14:textId="36FA10B8" w:rsidR="00EA401F" w:rsidRPr="00763EC7" w:rsidRDefault="007F6FEE" w:rsidP="0066735B">
      <w:pPr>
        <w:pStyle w:val="Heading6"/>
      </w:pPr>
      <w:bookmarkStart w:id="146" w:name="_Toc469659076"/>
      <w:bookmarkStart w:id="147" w:name="_Toc494884301"/>
      <w:r w:rsidRPr="00763EC7">
        <w:lastRenderedPageBreak/>
        <w:t xml:space="preserve">Figure </w:t>
      </w:r>
      <w:r w:rsidR="00703F81" w:rsidRPr="00763EC7">
        <w:t>32</w:t>
      </w:r>
      <w:r w:rsidRPr="00763EC7">
        <w:t xml:space="preserve">. </w:t>
      </w:r>
      <w:r w:rsidR="00EA401F" w:rsidRPr="00763EC7">
        <w:t xml:space="preserve">Trends in </w:t>
      </w:r>
      <w:r w:rsidR="00F110F1" w:rsidRPr="00763EC7">
        <w:t xml:space="preserve">the Number of </w:t>
      </w:r>
      <w:r w:rsidR="00AB2AB2" w:rsidRPr="00763EC7">
        <w:t xml:space="preserve">Declining </w:t>
      </w:r>
      <w:r w:rsidR="00EA401F" w:rsidRPr="00763EC7">
        <w:t>Support Service Activities,</w:t>
      </w:r>
      <w:r w:rsidR="00221313">
        <w:br w:type="textWrapping" w:clear="all"/>
      </w:r>
      <w:r w:rsidR="00EA401F" w:rsidRPr="00763EC7">
        <w:t xml:space="preserve"> 2010</w:t>
      </w:r>
      <w:r w:rsidR="006227B0" w:rsidRPr="00763EC7">
        <w:t>–</w:t>
      </w:r>
      <w:r w:rsidR="00EA401F" w:rsidRPr="00763EC7">
        <w:t>11 to 2014</w:t>
      </w:r>
      <w:r w:rsidR="006227B0" w:rsidRPr="00763EC7">
        <w:t>–</w:t>
      </w:r>
      <w:r w:rsidR="00EA401F" w:rsidRPr="00763EC7">
        <w:t>15</w:t>
      </w:r>
      <w:bookmarkEnd w:id="146"/>
      <w:bookmarkEnd w:id="147"/>
    </w:p>
    <w:p w14:paraId="24EC2EB8" w14:textId="044FF8B8" w:rsidR="00A81FD3" w:rsidRPr="00763EC7" w:rsidRDefault="0066735B" w:rsidP="00A81FD3">
      <w:pPr>
        <w:rPr>
          <w:rFonts w:cs="Arial"/>
        </w:rPr>
      </w:pPr>
      <w:r>
        <w:rPr>
          <w:rFonts w:cs="Arial"/>
          <w:noProof/>
          <w:lang w:eastAsia="en-US"/>
        </w:rPr>
        <w:drawing>
          <wp:inline distT="0" distB="0" distL="0" distR="0" wp14:anchorId="1BB0A9A2" wp14:editId="690A1AA0">
            <wp:extent cx="5991225" cy="7297420"/>
            <wp:effectExtent l="0" t="0" r="9525" b="0"/>
            <wp:docPr id="133" name="Picture 133" descr="Following this image is text describing the data provided in 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1225" cy="7297420"/>
                    </a:xfrm>
                    <a:prstGeom prst="rect">
                      <a:avLst/>
                    </a:prstGeom>
                    <a:noFill/>
                  </pic:spPr>
                </pic:pic>
              </a:graphicData>
            </a:graphic>
          </wp:inline>
        </w:drawing>
      </w:r>
    </w:p>
    <w:p w14:paraId="1864CFA3" w14:textId="77777777" w:rsidR="00787AE8" w:rsidRDefault="00FB15E5" w:rsidP="00A86B31">
      <w:pPr>
        <w:pStyle w:val="DataSource"/>
        <w:rPr>
          <w:rFonts w:ascii="Arial" w:hAnsi="Arial" w:cs="Arial"/>
          <w:color w:val="auto"/>
          <w:sz w:val="24"/>
        </w:rPr>
      </w:pPr>
      <w:r>
        <w:rPr>
          <w:rFonts w:ascii="Arial" w:hAnsi="Arial" w:cs="Arial"/>
          <w:color w:val="auto"/>
          <w:sz w:val="24"/>
        </w:rPr>
        <w:t xml:space="preserve">Trends in the number of declining support services activities by year and activity for 2010-11 to 2014-15. For Medical Screening, </w:t>
      </w:r>
      <w:r w:rsidR="00787AE8">
        <w:rPr>
          <w:rFonts w:ascii="Arial" w:hAnsi="Arial" w:cs="Arial"/>
          <w:color w:val="auto"/>
          <w:sz w:val="24"/>
        </w:rPr>
        <w:t xml:space="preserve">2010-11 7,320, 2011-12 2,618, 2012-13 3,970, </w:t>
      </w:r>
      <w:r w:rsidR="00787AE8">
        <w:rPr>
          <w:rFonts w:ascii="Arial" w:hAnsi="Arial" w:cs="Arial"/>
          <w:color w:val="auto"/>
          <w:sz w:val="24"/>
        </w:rPr>
        <w:lastRenderedPageBreak/>
        <w:t>2013-14 1,970, and 2014-15 3,533. For Dental Treatment, 2010-11 6,500, 2011-12 3,546, 2012-13 5,154, 2013-14 3,110, and 2014-15 2,187. For Medical Treatment, 2010-11 4,796, 2011-12 3,924, 2012-13 5,509, 2013-14 3,903, and 2014-15 2,866. For Vision Treatment, 2010-11 2,838, 2011-12 2,195, 2012-13 3,692, 2013-14 1,366, and 2014-15 1,161. For Hearing Treatment, 2010-11 377, 2011-12 21, 2012-13 8, 2013-14 6, and 2014-15 90.</w:t>
      </w:r>
    </w:p>
    <w:p w14:paraId="69FDDD0C" w14:textId="6E7E51BD" w:rsidR="00EA401F" w:rsidRPr="0060631D" w:rsidRDefault="00AB2AB2" w:rsidP="00A86B31">
      <w:pPr>
        <w:pStyle w:val="DataSource"/>
        <w:rPr>
          <w:rFonts w:ascii="Arial" w:hAnsi="Arial" w:cs="Arial"/>
          <w:color w:val="auto"/>
          <w:sz w:val="24"/>
        </w:rPr>
      </w:pPr>
      <w:r w:rsidRPr="0060631D">
        <w:rPr>
          <w:rFonts w:ascii="Arial" w:hAnsi="Arial" w:cs="Arial"/>
          <w:color w:val="auto"/>
          <w:sz w:val="24"/>
        </w:rPr>
        <w:t xml:space="preserve">Source: MSIN Databases for the </w:t>
      </w:r>
      <w:r w:rsidR="00014F91" w:rsidRPr="0060631D">
        <w:rPr>
          <w:rFonts w:ascii="Arial" w:hAnsi="Arial" w:cs="Arial"/>
          <w:color w:val="auto"/>
          <w:sz w:val="24"/>
        </w:rPr>
        <w:t>MEP</w:t>
      </w:r>
      <w:r w:rsidRPr="0060631D">
        <w:rPr>
          <w:rFonts w:ascii="Arial" w:hAnsi="Arial" w:cs="Arial"/>
          <w:color w:val="auto"/>
          <w:sz w:val="24"/>
        </w:rPr>
        <w:t>, 2010</w:t>
      </w:r>
      <w:r w:rsidR="006227B0" w:rsidRPr="0060631D">
        <w:rPr>
          <w:rFonts w:ascii="Arial" w:hAnsi="Arial" w:cs="Arial"/>
          <w:sz w:val="24"/>
        </w:rPr>
        <w:t>–</w:t>
      </w:r>
      <w:r w:rsidRPr="0060631D">
        <w:rPr>
          <w:rFonts w:ascii="Arial" w:hAnsi="Arial" w:cs="Arial"/>
          <w:color w:val="auto"/>
          <w:sz w:val="24"/>
        </w:rPr>
        <w:t>11 to 2014</w:t>
      </w:r>
      <w:r w:rsidR="006227B0" w:rsidRPr="0060631D">
        <w:rPr>
          <w:rFonts w:ascii="Arial" w:hAnsi="Arial" w:cs="Arial"/>
          <w:sz w:val="24"/>
        </w:rPr>
        <w:t>–</w:t>
      </w:r>
      <w:r w:rsidRPr="0060631D">
        <w:rPr>
          <w:rFonts w:ascii="Arial" w:hAnsi="Arial" w:cs="Arial"/>
          <w:color w:val="auto"/>
          <w:sz w:val="24"/>
        </w:rPr>
        <w:t>15.</w:t>
      </w:r>
    </w:p>
    <w:p w14:paraId="7BE4E3CD" w14:textId="21492085" w:rsidR="0035115B" w:rsidRPr="00763EC7" w:rsidRDefault="0035115B" w:rsidP="00221313">
      <w:pPr>
        <w:pStyle w:val="Heading5"/>
      </w:pPr>
      <w:bookmarkStart w:id="148" w:name="_Toc469510925"/>
      <w:bookmarkStart w:id="149" w:name="_Toc502908488"/>
      <w:r w:rsidRPr="00763EC7">
        <w:t>Health Services by Age</w:t>
      </w:r>
      <w:bookmarkEnd w:id="148"/>
      <w:r w:rsidR="00B83F20" w:rsidRPr="00763EC7">
        <w:t xml:space="preserve"> Group</w:t>
      </w:r>
      <w:bookmarkEnd w:id="149"/>
    </w:p>
    <w:p w14:paraId="1D6E938E" w14:textId="01EA2A4F" w:rsidR="00163E56" w:rsidRPr="002F6CA8" w:rsidRDefault="005360B8" w:rsidP="00A77B2D">
      <w:pPr>
        <w:rPr>
          <w:rFonts w:cs="Arial"/>
        </w:rPr>
      </w:pPr>
      <w:r w:rsidRPr="002F6CA8">
        <w:rPr>
          <w:rFonts w:cs="Arial"/>
        </w:rPr>
        <w:t xml:space="preserve">To better understand how </w:t>
      </w:r>
      <w:r w:rsidR="006227B0" w:rsidRPr="002F6CA8">
        <w:rPr>
          <w:rFonts w:cs="Arial"/>
        </w:rPr>
        <w:t xml:space="preserve">migratory </w:t>
      </w:r>
      <w:r w:rsidRPr="002F6CA8">
        <w:rPr>
          <w:rFonts w:cs="Arial"/>
        </w:rPr>
        <w:t xml:space="preserve">children’s health needs may vary by age, the </w:t>
      </w:r>
      <w:r w:rsidR="00433983" w:rsidRPr="002F6CA8">
        <w:rPr>
          <w:rFonts w:cs="Arial"/>
        </w:rPr>
        <w:t>CDE</w:t>
      </w:r>
      <w:r w:rsidRPr="002F6CA8">
        <w:rPr>
          <w:rFonts w:cs="Arial"/>
        </w:rPr>
        <w:t xml:space="preserve"> explored the distribution of health services </w:t>
      </w:r>
      <w:r w:rsidR="00D828E5" w:rsidRPr="002F6CA8">
        <w:rPr>
          <w:rFonts w:cs="Arial"/>
        </w:rPr>
        <w:t xml:space="preserve">provided to each </w:t>
      </w:r>
      <w:r w:rsidR="00A769E3" w:rsidRPr="002F6CA8">
        <w:rPr>
          <w:rFonts w:cs="Arial"/>
        </w:rPr>
        <w:t>age group</w:t>
      </w:r>
      <w:r w:rsidR="0077799B" w:rsidRPr="002F6CA8">
        <w:rPr>
          <w:rFonts w:cs="Arial"/>
        </w:rPr>
        <w:t xml:space="preserve">. </w:t>
      </w:r>
      <w:r w:rsidRPr="002F6CA8">
        <w:rPr>
          <w:rFonts w:cs="Arial"/>
        </w:rPr>
        <w:t>In 2014</w:t>
      </w:r>
      <w:r w:rsidR="006227B0" w:rsidRPr="002F6CA8">
        <w:rPr>
          <w:rFonts w:eastAsia="Times New Roman" w:cs="Arial"/>
        </w:rPr>
        <w:t>–</w:t>
      </w:r>
      <w:r w:rsidRPr="002F6CA8">
        <w:rPr>
          <w:rFonts w:cs="Arial"/>
        </w:rPr>
        <w:t>15, the distribution of health serv</w:t>
      </w:r>
      <w:r w:rsidR="00B60D75" w:rsidRPr="002F6CA8">
        <w:rPr>
          <w:rFonts w:cs="Arial"/>
        </w:rPr>
        <w:t>ices across each age group was similar between support services, referral services, and health education</w:t>
      </w:r>
      <w:r w:rsidR="0077799B" w:rsidRPr="002F6CA8">
        <w:rPr>
          <w:rFonts w:cs="Arial"/>
        </w:rPr>
        <w:t xml:space="preserve">. </w:t>
      </w:r>
      <w:r w:rsidR="00B60D75" w:rsidRPr="002F6CA8">
        <w:rPr>
          <w:rFonts w:cs="Arial"/>
        </w:rPr>
        <w:t>The one notable, yet small, difference was between referral services and health education</w:t>
      </w:r>
      <w:r w:rsidR="0077799B" w:rsidRPr="002F6CA8">
        <w:rPr>
          <w:rFonts w:cs="Arial"/>
        </w:rPr>
        <w:t xml:space="preserve">. </w:t>
      </w:r>
      <w:r w:rsidR="00A77B2D" w:rsidRPr="002F6CA8">
        <w:rPr>
          <w:rFonts w:cs="Arial"/>
        </w:rPr>
        <w:t>Compared to the age group distributions of health education services, r</w:t>
      </w:r>
      <w:r w:rsidR="00B60D75" w:rsidRPr="002F6CA8">
        <w:rPr>
          <w:rFonts w:cs="Arial"/>
        </w:rPr>
        <w:t xml:space="preserve">eferral services </w:t>
      </w:r>
      <w:r w:rsidR="00A77B2D" w:rsidRPr="002F6CA8">
        <w:rPr>
          <w:rFonts w:cs="Arial"/>
        </w:rPr>
        <w:t>were</w:t>
      </w:r>
      <w:r w:rsidR="00B60D75" w:rsidRPr="002F6CA8">
        <w:rPr>
          <w:rFonts w:cs="Arial"/>
        </w:rPr>
        <w:t xml:space="preserve"> slightly more likely to be </w:t>
      </w:r>
      <w:r w:rsidR="00D828E5" w:rsidRPr="002F6CA8">
        <w:rPr>
          <w:rFonts w:cs="Arial"/>
        </w:rPr>
        <w:t>provided</w:t>
      </w:r>
      <w:r w:rsidR="00B60D75" w:rsidRPr="002F6CA8">
        <w:rPr>
          <w:rFonts w:cs="Arial"/>
        </w:rPr>
        <w:t xml:space="preserve"> to children </w:t>
      </w:r>
      <w:proofErr w:type="gramStart"/>
      <w:r w:rsidR="00B60D75" w:rsidRPr="002F6CA8">
        <w:rPr>
          <w:rFonts w:cs="Arial"/>
        </w:rPr>
        <w:t>age</w:t>
      </w:r>
      <w:proofErr w:type="gramEnd"/>
      <w:r w:rsidR="00B60D75" w:rsidRPr="002F6CA8">
        <w:rPr>
          <w:rFonts w:cs="Arial"/>
        </w:rPr>
        <w:t xml:space="preserve"> 16 to 18 (15 percent vs. 11 percent), and slightly less likely to be </w:t>
      </w:r>
      <w:r w:rsidR="00D828E5" w:rsidRPr="002F6CA8">
        <w:rPr>
          <w:rFonts w:cs="Arial"/>
        </w:rPr>
        <w:t>provided</w:t>
      </w:r>
      <w:r w:rsidR="00B60D75" w:rsidRPr="002F6CA8">
        <w:rPr>
          <w:rFonts w:cs="Arial"/>
        </w:rPr>
        <w:t xml:space="preserve"> to children age 5 years and younger (10 percent vs. 16 percent)</w:t>
      </w:r>
      <w:r w:rsidR="0077799B" w:rsidRPr="002F6CA8">
        <w:rPr>
          <w:rFonts w:cs="Arial"/>
        </w:rPr>
        <w:t xml:space="preserve">. </w:t>
      </w:r>
    </w:p>
    <w:p w14:paraId="15F67990" w14:textId="5759789F" w:rsidR="0035115B" w:rsidRPr="002F6CA8" w:rsidRDefault="008F404B" w:rsidP="0060631D">
      <w:pPr>
        <w:spacing w:before="240" w:after="240"/>
        <w:rPr>
          <w:rFonts w:cs="Arial"/>
        </w:rPr>
      </w:pPr>
      <w:r w:rsidRPr="002F6CA8">
        <w:rPr>
          <w:rFonts w:cs="Arial"/>
        </w:rPr>
        <w:t>Figure 3</w:t>
      </w:r>
      <w:r w:rsidR="00703F81" w:rsidRPr="002F6CA8">
        <w:rPr>
          <w:rFonts w:cs="Arial"/>
        </w:rPr>
        <w:t>3</w:t>
      </w:r>
      <w:r w:rsidR="00163E56" w:rsidRPr="002F6CA8">
        <w:rPr>
          <w:rFonts w:cs="Arial"/>
        </w:rPr>
        <w:t xml:space="preserve"> shows the distribution of health services </w:t>
      </w:r>
      <w:r w:rsidR="00D828E5" w:rsidRPr="002F6CA8">
        <w:rPr>
          <w:rFonts w:cs="Arial"/>
        </w:rPr>
        <w:t xml:space="preserve">provided, </w:t>
      </w:r>
      <w:r w:rsidR="00163E56" w:rsidRPr="002F6CA8">
        <w:rPr>
          <w:rFonts w:cs="Arial"/>
        </w:rPr>
        <w:t>by service type and age group</w:t>
      </w:r>
      <w:r w:rsidR="00D828E5" w:rsidRPr="002F6CA8">
        <w:rPr>
          <w:rFonts w:cs="Arial"/>
        </w:rPr>
        <w:t>,</w:t>
      </w:r>
      <w:r w:rsidR="00163E56" w:rsidRPr="002F6CA8">
        <w:rPr>
          <w:rFonts w:cs="Arial"/>
        </w:rPr>
        <w:t xml:space="preserve"> for 2014</w:t>
      </w:r>
      <w:r w:rsidR="006227B0" w:rsidRPr="002F6CA8">
        <w:rPr>
          <w:rFonts w:eastAsia="Times New Roman" w:cs="Arial"/>
        </w:rPr>
        <w:t>–</w:t>
      </w:r>
      <w:r w:rsidR="00163E56" w:rsidRPr="002F6CA8">
        <w:rPr>
          <w:rFonts w:cs="Arial"/>
        </w:rPr>
        <w:t xml:space="preserve">15. </w:t>
      </w:r>
      <w:r w:rsidR="005360B8" w:rsidRPr="002F6CA8">
        <w:rPr>
          <w:rFonts w:cs="Arial"/>
        </w:rPr>
        <w:t xml:space="preserve">For detailed information on the </w:t>
      </w:r>
      <w:r w:rsidR="00DF681C" w:rsidRPr="002F6CA8">
        <w:rPr>
          <w:rFonts w:cs="Arial"/>
        </w:rPr>
        <w:t xml:space="preserve">distribution of </w:t>
      </w:r>
      <w:r w:rsidR="005360B8" w:rsidRPr="002F6CA8">
        <w:rPr>
          <w:rFonts w:cs="Arial"/>
        </w:rPr>
        <w:t xml:space="preserve">MEP health services </w:t>
      </w:r>
      <w:r w:rsidR="00DF681C" w:rsidRPr="002F6CA8">
        <w:rPr>
          <w:rFonts w:cs="Arial"/>
        </w:rPr>
        <w:t>by age group for the years 2010</w:t>
      </w:r>
      <w:r w:rsidR="006227B0" w:rsidRPr="002F6CA8">
        <w:rPr>
          <w:rFonts w:eastAsia="Times New Roman" w:cs="Arial"/>
        </w:rPr>
        <w:t>–</w:t>
      </w:r>
      <w:r w:rsidR="00DF681C" w:rsidRPr="002F6CA8">
        <w:rPr>
          <w:rFonts w:cs="Arial"/>
        </w:rPr>
        <w:t>11 through 2013</w:t>
      </w:r>
      <w:r w:rsidR="006227B0" w:rsidRPr="002F6CA8">
        <w:rPr>
          <w:rFonts w:eastAsia="Times New Roman" w:cs="Arial"/>
        </w:rPr>
        <w:t>–</w:t>
      </w:r>
      <w:r w:rsidR="00DF681C" w:rsidRPr="002F6CA8">
        <w:rPr>
          <w:rFonts w:cs="Arial"/>
        </w:rPr>
        <w:t xml:space="preserve">14, see Appendix </w:t>
      </w:r>
      <w:r w:rsidR="00400A3A" w:rsidRPr="002F6CA8">
        <w:rPr>
          <w:rFonts w:cs="Arial"/>
        </w:rPr>
        <w:t>F</w:t>
      </w:r>
      <w:r w:rsidR="00DF681C" w:rsidRPr="002F6CA8">
        <w:rPr>
          <w:rFonts w:cs="Arial"/>
        </w:rPr>
        <w:t>.</w:t>
      </w:r>
    </w:p>
    <w:p w14:paraId="0F0F5C0B" w14:textId="5348E831" w:rsidR="00ED4CF5" w:rsidRPr="00763EC7" w:rsidRDefault="007F6FEE" w:rsidP="0066735B">
      <w:pPr>
        <w:pStyle w:val="Heading6"/>
        <w:rPr>
          <w:vertAlign w:val="superscript"/>
        </w:rPr>
      </w:pPr>
      <w:bookmarkStart w:id="150" w:name="_Toc469659077"/>
      <w:bookmarkStart w:id="151" w:name="_Toc494884302"/>
      <w:r w:rsidRPr="00763EC7">
        <w:t xml:space="preserve">Figure </w:t>
      </w:r>
      <w:r w:rsidR="00703F81" w:rsidRPr="00763EC7">
        <w:t>33</w:t>
      </w:r>
      <w:r w:rsidRPr="00763EC7">
        <w:t xml:space="preserve">. </w:t>
      </w:r>
      <w:r w:rsidR="00ED4CF5" w:rsidRPr="00763EC7">
        <w:t xml:space="preserve">Distribution of MEP Health Services by Service Type and Age Group, </w:t>
      </w:r>
      <w:bookmarkStart w:id="152" w:name="OLE_LINK12"/>
      <w:r w:rsidR="00ED4CF5" w:rsidRPr="00763EC7">
        <w:t>2014</w:t>
      </w:r>
      <w:r w:rsidR="006227B0" w:rsidRPr="00763EC7">
        <w:t>–</w:t>
      </w:r>
      <w:r w:rsidR="00ED4CF5" w:rsidRPr="00763EC7">
        <w:t>15</w:t>
      </w:r>
      <w:r w:rsidR="00ED4CF5" w:rsidRPr="00763EC7">
        <w:rPr>
          <w:vertAlign w:val="superscript"/>
        </w:rPr>
        <w:t>1</w:t>
      </w:r>
      <w:bookmarkEnd w:id="150"/>
      <w:bookmarkEnd w:id="151"/>
      <w:bookmarkEnd w:id="152"/>
    </w:p>
    <w:p w14:paraId="0B4F91E5" w14:textId="753C4F61" w:rsidR="00784BAE" w:rsidRPr="00763EC7" w:rsidRDefault="0066735B" w:rsidP="002D59FE">
      <w:pPr>
        <w:rPr>
          <w:rFonts w:cs="Arial"/>
        </w:rPr>
      </w:pPr>
      <w:r>
        <w:rPr>
          <w:rFonts w:cs="Arial"/>
          <w:noProof/>
          <w:lang w:eastAsia="en-US"/>
        </w:rPr>
        <w:drawing>
          <wp:inline distT="0" distB="0" distL="0" distR="0" wp14:anchorId="49FB67E6" wp14:editId="01FFAE71">
            <wp:extent cx="5937885" cy="3347085"/>
            <wp:effectExtent l="0" t="0" r="5715" b="5715"/>
            <wp:docPr id="134" name="Picture 134" descr="Following this image is text describing the data provided in 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3347085"/>
                    </a:xfrm>
                    <a:prstGeom prst="rect">
                      <a:avLst/>
                    </a:prstGeom>
                    <a:noFill/>
                  </pic:spPr>
                </pic:pic>
              </a:graphicData>
            </a:graphic>
          </wp:inline>
        </w:drawing>
      </w:r>
    </w:p>
    <w:p w14:paraId="0228F042" w14:textId="77777777" w:rsidR="00787AE8" w:rsidRDefault="00787AE8" w:rsidP="00A86B31">
      <w:pPr>
        <w:pStyle w:val="DataSource"/>
        <w:rPr>
          <w:rFonts w:ascii="Arial" w:hAnsi="Arial" w:cs="Arial"/>
          <w:color w:val="auto"/>
          <w:sz w:val="24"/>
        </w:rPr>
      </w:pPr>
      <w:r>
        <w:rPr>
          <w:rFonts w:ascii="Arial" w:hAnsi="Arial" w:cs="Arial"/>
          <w:color w:val="auto"/>
          <w:sz w:val="24"/>
        </w:rPr>
        <w:t xml:space="preserve">Distribution of MEP health services by service type and age group for 2014-15. For support services, 3-5 years 13%, 6-8 years 23%, 9-12 years 28%, 13-15 years 17%, 16-18 years 14%, and 19-21 years 5%. For referral services, 3-5 years 10%, 6-8 years 20%, </w:t>
      </w:r>
      <w:r>
        <w:rPr>
          <w:rFonts w:ascii="Arial" w:hAnsi="Arial" w:cs="Arial"/>
          <w:color w:val="auto"/>
          <w:sz w:val="24"/>
        </w:rPr>
        <w:lastRenderedPageBreak/>
        <w:t xml:space="preserve">9-12 years 28%, 13-15 years 18%, 16-18 years 15%, and 19-21 years 8%. For health education, 3-5 years 16%, 6-8 years 21%, 9-12 years 29%, 13-15 years 17%, 16-18 years 11%, and 19-21 years 6%. </w:t>
      </w:r>
    </w:p>
    <w:p w14:paraId="4B3505AE" w14:textId="7795D683" w:rsidR="006F536E" w:rsidRPr="0060631D" w:rsidRDefault="006F536E" w:rsidP="00A86B31">
      <w:pPr>
        <w:pStyle w:val="DataSource"/>
        <w:rPr>
          <w:rFonts w:ascii="Arial" w:hAnsi="Arial" w:cs="Arial"/>
          <w:color w:val="auto"/>
          <w:sz w:val="24"/>
        </w:rPr>
      </w:pPr>
      <w:r w:rsidRPr="0060631D">
        <w:rPr>
          <w:rFonts w:ascii="Arial" w:hAnsi="Arial" w:cs="Arial"/>
          <w:color w:val="auto"/>
          <w:sz w:val="24"/>
        </w:rPr>
        <w:t xml:space="preserve">Source: MSIN Databases for the </w:t>
      </w:r>
      <w:r w:rsidR="00014F91" w:rsidRPr="0060631D">
        <w:rPr>
          <w:rFonts w:ascii="Arial" w:hAnsi="Arial" w:cs="Arial"/>
          <w:color w:val="auto"/>
          <w:sz w:val="24"/>
        </w:rPr>
        <w:t>MEP</w:t>
      </w:r>
      <w:r w:rsidRPr="0060631D">
        <w:rPr>
          <w:rFonts w:ascii="Arial" w:hAnsi="Arial" w:cs="Arial"/>
          <w:color w:val="auto"/>
          <w:sz w:val="24"/>
        </w:rPr>
        <w:t>, 2010</w:t>
      </w:r>
      <w:r w:rsidR="006227B0" w:rsidRPr="0060631D">
        <w:rPr>
          <w:rFonts w:ascii="Arial" w:hAnsi="Arial" w:cs="Arial"/>
          <w:sz w:val="24"/>
        </w:rPr>
        <w:t>–</w:t>
      </w:r>
      <w:r w:rsidRPr="0060631D">
        <w:rPr>
          <w:rFonts w:ascii="Arial" w:hAnsi="Arial" w:cs="Arial"/>
          <w:color w:val="auto"/>
          <w:sz w:val="24"/>
        </w:rPr>
        <w:t>11 to 2014</w:t>
      </w:r>
      <w:r w:rsidR="006227B0" w:rsidRPr="0060631D">
        <w:rPr>
          <w:rFonts w:ascii="Arial" w:hAnsi="Arial" w:cs="Arial"/>
          <w:sz w:val="24"/>
        </w:rPr>
        <w:t>–</w:t>
      </w:r>
      <w:r w:rsidRPr="0060631D">
        <w:rPr>
          <w:rFonts w:ascii="Arial" w:hAnsi="Arial" w:cs="Arial"/>
          <w:color w:val="auto"/>
          <w:sz w:val="24"/>
        </w:rPr>
        <w:t>15.</w:t>
      </w:r>
    </w:p>
    <w:p w14:paraId="14F6F085" w14:textId="3B60912B" w:rsidR="00BF4485" w:rsidRPr="0060631D" w:rsidRDefault="00ED4CF5" w:rsidP="0066735B">
      <w:pPr>
        <w:spacing w:before="120"/>
        <w:rPr>
          <w:rFonts w:cs="Arial"/>
        </w:rPr>
      </w:pPr>
      <w:r w:rsidRPr="0060631D">
        <w:rPr>
          <w:rFonts w:cs="Arial"/>
          <w:vertAlign w:val="superscript"/>
        </w:rPr>
        <w:t>1</w:t>
      </w:r>
      <w:r w:rsidRPr="0060631D">
        <w:rPr>
          <w:rFonts w:cs="Arial"/>
        </w:rPr>
        <w:t xml:space="preserve">Due to the small number (n=2) of </w:t>
      </w:r>
      <w:r w:rsidRPr="0060631D">
        <w:rPr>
          <w:rFonts w:cs="Arial"/>
          <w:iCs/>
        </w:rPr>
        <w:t>Other Instructional</w:t>
      </w:r>
      <w:r w:rsidRPr="0060631D">
        <w:rPr>
          <w:rFonts w:cs="Arial"/>
        </w:rPr>
        <w:t xml:space="preserve"> services offered in 2014</w:t>
      </w:r>
      <w:r w:rsidR="006227B0" w:rsidRPr="0060631D">
        <w:rPr>
          <w:rFonts w:eastAsia="Times New Roman" w:cs="Arial"/>
        </w:rPr>
        <w:t>–</w:t>
      </w:r>
      <w:r w:rsidRPr="0060631D">
        <w:rPr>
          <w:rFonts w:cs="Arial"/>
        </w:rPr>
        <w:t>15, that service type was not included in this figure.</w:t>
      </w:r>
    </w:p>
    <w:p w14:paraId="0F783CAC" w14:textId="5C738ACF" w:rsidR="00514C79" w:rsidRPr="0060631D" w:rsidRDefault="00514C79" w:rsidP="0060631D">
      <w:pPr>
        <w:spacing w:before="240"/>
        <w:rPr>
          <w:rFonts w:eastAsiaTheme="majorEastAsia" w:cs="Arial"/>
          <w:b/>
          <w:bCs/>
        </w:rPr>
      </w:pPr>
      <w:bookmarkStart w:id="153" w:name="_Toc469510926"/>
      <w:r w:rsidRPr="0060631D">
        <w:rPr>
          <w:rFonts w:cs="Arial"/>
        </w:rPr>
        <w:t>The CDE will continue to improve its data collection around health needs and related services. For the next cycle of the CNA and SSDP development, the CDE hopes to develop a process for collecting chronic disease prevalence data and will have access to chronic absenteeism data.</w:t>
      </w:r>
      <w:r w:rsidR="00026F2F" w:rsidRPr="0060631D">
        <w:rPr>
          <w:rFonts w:cs="Arial"/>
        </w:rPr>
        <w:t xml:space="preserve"> These</w:t>
      </w:r>
      <w:r w:rsidR="000279B4" w:rsidRPr="0060631D">
        <w:rPr>
          <w:rFonts w:cs="Arial"/>
        </w:rPr>
        <w:t xml:space="preserve"> data will provide more information on the specific health needs for California’s migratory population.</w:t>
      </w:r>
    </w:p>
    <w:p w14:paraId="15063038" w14:textId="247C0873" w:rsidR="00D922AE" w:rsidRPr="00763EC7" w:rsidRDefault="00D922AE" w:rsidP="0060631D">
      <w:pPr>
        <w:pStyle w:val="Heading3"/>
      </w:pPr>
      <w:bookmarkStart w:id="154" w:name="_Toc502908489"/>
      <w:r w:rsidRPr="00763EC7">
        <w:t>Student Engagement</w:t>
      </w:r>
      <w:bookmarkEnd w:id="153"/>
      <w:bookmarkEnd w:id="154"/>
    </w:p>
    <w:p w14:paraId="78490472" w14:textId="015701F6" w:rsidR="002D58C0" w:rsidRPr="0060631D" w:rsidRDefault="00356D27" w:rsidP="00EE7970">
      <w:pPr>
        <w:rPr>
          <w:rFonts w:cs="Arial"/>
        </w:rPr>
      </w:pPr>
      <w:r w:rsidRPr="0060631D">
        <w:rPr>
          <w:rFonts w:cs="Arial"/>
        </w:rPr>
        <w:t>T</w:t>
      </w:r>
      <w:r w:rsidR="002D58C0" w:rsidRPr="0060631D">
        <w:rPr>
          <w:rFonts w:cs="Arial"/>
        </w:rPr>
        <w:t>he CDE is</w:t>
      </w:r>
      <w:r w:rsidRPr="0060631D">
        <w:rPr>
          <w:rFonts w:cs="Arial"/>
        </w:rPr>
        <w:t xml:space="preserve"> currently</w:t>
      </w:r>
      <w:r w:rsidR="002D58C0" w:rsidRPr="0060631D">
        <w:rPr>
          <w:rFonts w:cs="Arial"/>
        </w:rPr>
        <w:t xml:space="preserve"> working to develop measures for student engagement for the next cycle of the statewide CNA development</w:t>
      </w:r>
      <w:r w:rsidR="00FC29FC" w:rsidRPr="0060631D">
        <w:rPr>
          <w:rFonts w:cs="Arial"/>
        </w:rPr>
        <w:t>.</w:t>
      </w:r>
      <w:r w:rsidR="002D58C0" w:rsidRPr="0060631D">
        <w:rPr>
          <w:rFonts w:cs="Arial"/>
        </w:rPr>
        <w:t xml:space="preserve"> </w:t>
      </w:r>
      <w:r w:rsidR="00FC29FC" w:rsidRPr="0060631D">
        <w:rPr>
          <w:rFonts w:cs="Arial"/>
        </w:rPr>
        <w:t>The CDE m</w:t>
      </w:r>
      <w:r w:rsidR="00C54FC0" w:rsidRPr="0060631D">
        <w:rPr>
          <w:rFonts w:cs="Arial"/>
        </w:rPr>
        <w:t xml:space="preserve">anagement team identified </w:t>
      </w:r>
      <w:r w:rsidR="002D58C0" w:rsidRPr="0060631D">
        <w:rPr>
          <w:rFonts w:cs="Arial"/>
        </w:rPr>
        <w:t>the following variables</w:t>
      </w:r>
      <w:r w:rsidR="00C23397" w:rsidRPr="0060631D">
        <w:rPr>
          <w:rFonts w:cs="Arial"/>
        </w:rPr>
        <w:t xml:space="preserve"> that</w:t>
      </w:r>
      <w:r w:rsidR="002D58C0" w:rsidRPr="0060631D">
        <w:rPr>
          <w:rFonts w:cs="Arial"/>
        </w:rPr>
        <w:t xml:space="preserve"> </w:t>
      </w:r>
      <w:r w:rsidR="00C54FC0" w:rsidRPr="0060631D">
        <w:rPr>
          <w:rFonts w:cs="Arial"/>
        </w:rPr>
        <w:t xml:space="preserve">illustrate </w:t>
      </w:r>
      <w:r w:rsidR="002D58C0" w:rsidRPr="0060631D">
        <w:rPr>
          <w:rFonts w:cs="Arial"/>
        </w:rPr>
        <w:t xml:space="preserve">student engagement in </w:t>
      </w:r>
      <w:r w:rsidR="00FC29FC" w:rsidRPr="0060631D">
        <w:rPr>
          <w:rFonts w:cs="Arial"/>
        </w:rPr>
        <w:t xml:space="preserve">the </w:t>
      </w:r>
      <w:r w:rsidR="002D58C0" w:rsidRPr="0060631D">
        <w:rPr>
          <w:rFonts w:cs="Arial"/>
        </w:rPr>
        <w:t>school</w:t>
      </w:r>
      <w:r w:rsidR="00FC29FC" w:rsidRPr="0060631D">
        <w:rPr>
          <w:rFonts w:cs="Arial"/>
        </w:rPr>
        <w:t xml:space="preserve"> setting</w:t>
      </w:r>
      <w:r w:rsidR="002D58C0" w:rsidRPr="0060631D">
        <w:rPr>
          <w:rFonts w:cs="Arial"/>
        </w:rPr>
        <w:t>:</w:t>
      </w:r>
    </w:p>
    <w:p w14:paraId="1BC41BB3" w14:textId="77777777" w:rsidR="002966B3" w:rsidRPr="0060631D" w:rsidRDefault="002966B3" w:rsidP="00B5052B">
      <w:pPr>
        <w:pStyle w:val="ColorfulList-Accent11"/>
        <w:widowControl w:val="0"/>
        <w:numPr>
          <w:ilvl w:val="0"/>
          <w:numId w:val="26"/>
        </w:numPr>
        <w:spacing w:before="240" w:after="120"/>
        <w:ind w:left="990"/>
        <w:contextualSpacing w:val="0"/>
        <w:rPr>
          <w:rFonts w:ascii="Arial" w:hAnsi="Arial" w:cs="Arial"/>
          <w:sz w:val="24"/>
          <w:szCs w:val="24"/>
        </w:rPr>
      </w:pPr>
      <w:r w:rsidRPr="0060631D">
        <w:rPr>
          <w:rFonts w:ascii="Arial" w:hAnsi="Arial" w:cs="Arial"/>
          <w:sz w:val="24"/>
          <w:szCs w:val="24"/>
        </w:rPr>
        <w:t>High school graduation rates</w:t>
      </w:r>
    </w:p>
    <w:p w14:paraId="4D675F3E" w14:textId="77777777" w:rsidR="002966B3" w:rsidRPr="0060631D" w:rsidRDefault="002966B3" w:rsidP="00B5052B">
      <w:pPr>
        <w:pStyle w:val="ColorfulList-Accent11"/>
        <w:widowControl w:val="0"/>
        <w:numPr>
          <w:ilvl w:val="0"/>
          <w:numId w:val="26"/>
        </w:numPr>
        <w:spacing w:before="120" w:after="120"/>
        <w:ind w:left="990"/>
        <w:contextualSpacing w:val="0"/>
        <w:rPr>
          <w:rFonts w:ascii="Arial" w:hAnsi="Arial" w:cs="Arial"/>
          <w:sz w:val="24"/>
          <w:szCs w:val="24"/>
        </w:rPr>
      </w:pPr>
      <w:r w:rsidRPr="0060631D">
        <w:rPr>
          <w:rFonts w:ascii="Arial" w:hAnsi="Arial" w:cs="Arial"/>
          <w:sz w:val="24"/>
          <w:szCs w:val="24"/>
        </w:rPr>
        <w:t>High school dropout rates</w:t>
      </w:r>
    </w:p>
    <w:p w14:paraId="11BDB6BA" w14:textId="77777777" w:rsidR="002966B3" w:rsidRPr="0060631D" w:rsidRDefault="002966B3" w:rsidP="00B5052B">
      <w:pPr>
        <w:pStyle w:val="ColorfulList-Accent11"/>
        <w:widowControl w:val="0"/>
        <w:numPr>
          <w:ilvl w:val="0"/>
          <w:numId w:val="26"/>
        </w:numPr>
        <w:spacing w:before="120" w:after="240"/>
        <w:ind w:left="990"/>
        <w:contextualSpacing w:val="0"/>
        <w:rPr>
          <w:rFonts w:ascii="Arial" w:hAnsi="Arial" w:cs="Arial"/>
          <w:sz w:val="24"/>
          <w:szCs w:val="24"/>
        </w:rPr>
      </w:pPr>
      <w:r w:rsidRPr="0060631D">
        <w:rPr>
          <w:rFonts w:ascii="Arial" w:hAnsi="Arial" w:cs="Arial"/>
          <w:sz w:val="24"/>
          <w:szCs w:val="24"/>
        </w:rPr>
        <w:t>Feelings towards school environment, school connectedness, and academic motivation</w:t>
      </w:r>
    </w:p>
    <w:p w14:paraId="4612697B" w14:textId="5F84EBC8" w:rsidR="002966B3" w:rsidRPr="0060631D" w:rsidRDefault="00C81968" w:rsidP="00326D78">
      <w:pPr>
        <w:pStyle w:val="ColorfulList-Accent11"/>
        <w:widowControl w:val="0"/>
        <w:ind w:left="0"/>
        <w:rPr>
          <w:rFonts w:ascii="Arial" w:hAnsi="Arial" w:cs="Arial"/>
          <w:sz w:val="24"/>
          <w:szCs w:val="24"/>
        </w:rPr>
      </w:pPr>
      <w:r w:rsidRPr="0060631D">
        <w:rPr>
          <w:rFonts w:ascii="Arial" w:hAnsi="Arial" w:cs="Arial"/>
          <w:sz w:val="24"/>
          <w:szCs w:val="24"/>
        </w:rPr>
        <w:t>Although data are</w:t>
      </w:r>
      <w:r w:rsidR="002966B3" w:rsidRPr="0060631D">
        <w:rPr>
          <w:rFonts w:ascii="Arial" w:hAnsi="Arial" w:cs="Arial"/>
          <w:sz w:val="24"/>
          <w:szCs w:val="24"/>
        </w:rPr>
        <w:t xml:space="preserve"> not available for this cycle of the statewide CNA, the CDE will include chronic absenteeism and attendance variables in the next iteration of the statewide CNA.</w:t>
      </w:r>
    </w:p>
    <w:p w14:paraId="68F1C5EC" w14:textId="7E67036E" w:rsidR="002966B3" w:rsidRPr="00763EC7" w:rsidRDefault="002966B3" w:rsidP="0060631D">
      <w:pPr>
        <w:pStyle w:val="Heading4"/>
      </w:pPr>
      <w:bookmarkStart w:id="155" w:name="_Toc502908490"/>
      <w:r w:rsidRPr="00763EC7">
        <w:t>High School Graduation and Dropout Rates</w:t>
      </w:r>
      <w:bookmarkEnd w:id="155"/>
    </w:p>
    <w:p w14:paraId="0E67E046" w14:textId="47687999" w:rsidR="00FB518B" w:rsidRPr="0060631D" w:rsidRDefault="000A560A" w:rsidP="00356D27">
      <w:pPr>
        <w:rPr>
          <w:rFonts w:cs="Arial"/>
        </w:rPr>
      </w:pPr>
      <w:r w:rsidRPr="0060631D">
        <w:rPr>
          <w:rFonts w:cs="Arial"/>
        </w:rPr>
        <w:t xml:space="preserve">The CDE reviewed the </w:t>
      </w:r>
      <w:r w:rsidR="00530B57" w:rsidRPr="0060631D">
        <w:rPr>
          <w:rFonts w:cs="Arial"/>
        </w:rPr>
        <w:t xml:space="preserve">adjusted </w:t>
      </w:r>
      <w:r w:rsidRPr="0060631D">
        <w:rPr>
          <w:rFonts w:cs="Arial"/>
        </w:rPr>
        <w:t>four-year graduation</w:t>
      </w:r>
      <w:r w:rsidR="00530B57" w:rsidRPr="0060631D">
        <w:rPr>
          <w:rFonts w:cs="Arial"/>
        </w:rPr>
        <w:t xml:space="preserve"> cohort</w:t>
      </w:r>
      <w:r w:rsidRPr="0060631D">
        <w:rPr>
          <w:rFonts w:cs="Arial"/>
        </w:rPr>
        <w:t xml:space="preserve"> and dropout data for two focus areas: high school graduation and dropout prevention</w:t>
      </w:r>
      <w:r w:rsidR="00571E58" w:rsidRPr="0060631D">
        <w:rPr>
          <w:rFonts w:cs="Arial"/>
        </w:rPr>
        <w:t xml:space="preserve">, both </w:t>
      </w:r>
      <w:r w:rsidRPr="0060631D">
        <w:rPr>
          <w:rFonts w:cs="Arial"/>
        </w:rPr>
        <w:t>indicator</w:t>
      </w:r>
      <w:r w:rsidR="00571E58" w:rsidRPr="0060631D">
        <w:rPr>
          <w:rFonts w:cs="Arial"/>
        </w:rPr>
        <w:t>s</w:t>
      </w:r>
      <w:r w:rsidRPr="0060631D">
        <w:rPr>
          <w:rFonts w:cs="Arial"/>
        </w:rPr>
        <w:t xml:space="preserve"> of student engagement. </w:t>
      </w:r>
      <w:r w:rsidR="00FB518B" w:rsidRPr="0060631D">
        <w:rPr>
          <w:rFonts w:cs="Arial"/>
        </w:rPr>
        <w:t>Exami</w:t>
      </w:r>
      <w:r w:rsidR="00EE7970" w:rsidRPr="0060631D">
        <w:rPr>
          <w:rFonts w:cs="Arial"/>
        </w:rPr>
        <w:t xml:space="preserve">ning the trends in </w:t>
      </w:r>
      <w:r w:rsidR="0071050E" w:rsidRPr="0060631D">
        <w:rPr>
          <w:rFonts w:cs="Arial"/>
        </w:rPr>
        <w:t>M</w:t>
      </w:r>
      <w:r w:rsidR="002D58C0" w:rsidRPr="0060631D">
        <w:rPr>
          <w:rFonts w:cs="Arial"/>
        </w:rPr>
        <w:t xml:space="preserve">igratory </w:t>
      </w:r>
      <w:r w:rsidR="00EE7970" w:rsidRPr="0060631D">
        <w:rPr>
          <w:rFonts w:cs="Arial"/>
        </w:rPr>
        <w:t xml:space="preserve">and </w:t>
      </w:r>
      <w:r w:rsidR="00326D78" w:rsidRPr="0060631D">
        <w:rPr>
          <w:rFonts w:cs="Arial"/>
        </w:rPr>
        <w:t>A</w:t>
      </w:r>
      <w:r w:rsidR="00FB518B" w:rsidRPr="0060631D">
        <w:rPr>
          <w:rFonts w:cs="Arial"/>
        </w:rPr>
        <w:t xml:space="preserve">ll </w:t>
      </w:r>
      <w:r w:rsidR="0071050E" w:rsidRPr="0060631D">
        <w:rPr>
          <w:rFonts w:cs="Arial"/>
        </w:rPr>
        <w:t>S</w:t>
      </w:r>
      <w:r w:rsidR="00FB518B" w:rsidRPr="0060631D">
        <w:rPr>
          <w:rFonts w:cs="Arial"/>
        </w:rPr>
        <w:t>tudents’ graduation and dropout rates revealed one key finding:</w:t>
      </w:r>
    </w:p>
    <w:p w14:paraId="1A3BAA88" w14:textId="29CA1DB5" w:rsidR="006227B0" w:rsidRPr="0060631D" w:rsidRDefault="00FB518B" w:rsidP="0060631D">
      <w:pPr>
        <w:pStyle w:val="ListParagraph"/>
        <w:numPr>
          <w:ilvl w:val="0"/>
          <w:numId w:val="29"/>
        </w:numPr>
        <w:spacing w:before="240" w:after="240"/>
        <w:contextualSpacing w:val="0"/>
        <w:rPr>
          <w:rFonts w:cs="Arial"/>
        </w:rPr>
      </w:pPr>
      <w:r w:rsidRPr="0060631D">
        <w:rPr>
          <w:rFonts w:cs="Arial"/>
        </w:rPr>
        <w:t>Although Californi</w:t>
      </w:r>
      <w:r w:rsidR="009D45F9" w:rsidRPr="0060631D">
        <w:rPr>
          <w:rFonts w:cs="Arial"/>
        </w:rPr>
        <w:t xml:space="preserve">a’s </w:t>
      </w:r>
      <w:r w:rsidR="00326D78" w:rsidRPr="0060631D">
        <w:rPr>
          <w:rFonts w:cs="Arial"/>
        </w:rPr>
        <w:t>migratory</w:t>
      </w:r>
      <w:r w:rsidR="009D45F9" w:rsidRPr="0060631D">
        <w:rPr>
          <w:rFonts w:cs="Arial"/>
        </w:rPr>
        <w:t xml:space="preserve"> s</w:t>
      </w:r>
      <w:r w:rsidRPr="0060631D">
        <w:rPr>
          <w:rFonts w:cs="Arial"/>
        </w:rPr>
        <w:t xml:space="preserve">tudent population is less likely than </w:t>
      </w:r>
      <w:r w:rsidR="00EE7970" w:rsidRPr="0060631D">
        <w:rPr>
          <w:rFonts w:cs="Arial"/>
        </w:rPr>
        <w:t xml:space="preserve">all students </w:t>
      </w:r>
      <w:r w:rsidRPr="0060631D">
        <w:rPr>
          <w:rFonts w:cs="Arial"/>
        </w:rPr>
        <w:t>to graduate and more likely to drop</w:t>
      </w:r>
      <w:r w:rsidR="00763807" w:rsidRPr="0060631D">
        <w:rPr>
          <w:rFonts w:cs="Arial"/>
        </w:rPr>
        <w:t xml:space="preserve"> </w:t>
      </w:r>
      <w:r w:rsidR="003A12B7" w:rsidRPr="0060631D">
        <w:rPr>
          <w:rFonts w:cs="Arial"/>
        </w:rPr>
        <w:t>out of school, M</w:t>
      </w:r>
      <w:r w:rsidR="009D45F9" w:rsidRPr="0060631D">
        <w:rPr>
          <w:rFonts w:cs="Arial"/>
        </w:rPr>
        <w:t>igra</w:t>
      </w:r>
      <w:r w:rsidR="00326D78" w:rsidRPr="0060631D">
        <w:rPr>
          <w:rFonts w:cs="Arial"/>
        </w:rPr>
        <w:t xml:space="preserve">tory </w:t>
      </w:r>
      <w:r w:rsidR="003A12B7" w:rsidRPr="0060631D">
        <w:rPr>
          <w:rFonts w:cs="Arial"/>
        </w:rPr>
        <w:t>S</w:t>
      </w:r>
      <w:r w:rsidRPr="0060631D">
        <w:rPr>
          <w:rFonts w:cs="Arial"/>
        </w:rPr>
        <w:t xml:space="preserve">tudents appear to be closing </w:t>
      </w:r>
      <w:r w:rsidR="009D45F9" w:rsidRPr="0060631D">
        <w:rPr>
          <w:rFonts w:cs="Arial"/>
        </w:rPr>
        <w:t>these</w:t>
      </w:r>
      <w:r w:rsidRPr="0060631D">
        <w:rPr>
          <w:rFonts w:cs="Arial"/>
        </w:rPr>
        <w:t xml:space="preserve"> gaps</w:t>
      </w:r>
      <w:r w:rsidR="0077799B" w:rsidRPr="0060631D">
        <w:rPr>
          <w:rFonts w:cs="Arial"/>
        </w:rPr>
        <w:t xml:space="preserve">. </w:t>
      </w:r>
      <w:r w:rsidRPr="0060631D">
        <w:rPr>
          <w:rFonts w:cs="Arial"/>
        </w:rPr>
        <w:t>Between 2013</w:t>
      </w:r>
      <w:r w:rsidR="00C64698" w:rsidRPr="0060631D">
        <w:rPr>
          <w:rFonts w:cs="Arial"/>
        </w:rPr>
        <w:t>–</w:t>
      </w:r>
      <w:r w:rsidRPr="0060631D">
        <w:rPr>
          <w:rFonts w:cs="Arial"/>
        </w:rPr>
        <w:t>14 and 2014</w:t>
      </w:r>
      <w:r w:rsidR="00C64698" w:rsidRPr="0060631D">
        <w:rPr>
          <w:rFonts w:cs="Arial"/>
        </w:rPr>
        <w:t>–</w:t>
      </w:r>
      <w:r w:rsidRPr="0060631D">
        <w:rPr>
          <w:rFonts w:cs="Arial"/>
        </w:rPr>
        <w:t xml:space="preserve">15, </w:t>
      </w:r>
      <w:r w:rsidR="009D45F9" w:rsidRPr="0060631D">
        <w:rPr>
          <w:rFonts w:cs="Arial"/>
        </w:rPr>
        <w:t>the</w:t>
      </w:r>
      <w:r w:rsidRPr="0060631D">
        <w:rPr>
          <w:rFonts w:cs="Arial"/>
        </w:rPr>
        <w:t xml:space="preserve"> graduation rate gap decreased from </w:t>
      </w:r>
      <w:r w:rsidR="001E45BA" w:rsidRPr="0060631D">
        <w:rPr>
          <w:rFonts w:cs="Arial"/>
        </w:rPr>
        <w:t xml:space="preserve">six </w:t>
      </w:r>
      <w:r w:rsidRPr="0060631D">
        <w:rPr>
          <w:rFonts w:cs="Arial"/>
        </w:rPr>
        <w:t xml:space="preserve">percentage points to </w:t>
      </w:r>
      <w:r w:rsidR="001E45BA" w:rsidRPr="0060631D">
        <w:rPr>
          <w:rFonts w:cs="Arial"/>
        </w:rPr>
        <w:t xml:space="preserve">one </w:t>
      </w:r>
      <w:r w:rsidRPr="0060631D">
        <w:rPr>
          <w:rFonts w:cs="Arial"/>
        </w:rPr>
        <w:t xml:space="preserve">percentage </w:t>
      </w:r>
      <w:r w:rsidR="00763807" w:rsidRPr="0060631D">
        <w:rPr>
          <w:rFonts w:cs="Arial"/>
        </w:rPr>
        <w:t>point;</w:t>
      </w:r>
      <w:r w:rsidRPr="0060631D">
        <w:rPr>
          <w:rFonts w:cs="Arial"/>
        </w:rPr>
        <w:t xml:space="preserve"> and between 2012</w:t>
      </w:r>
      <w:r w:rsidR="00C64698" w:rsidRPr="0060631D">
        <w:rPr>
          <w:rFonts w:cs="Arial"/>
        </w:rPr>
        <w:t>–</w:t>
      </w:r>
      <w:r w:rsidRPr="0060631D">
        <w:rPr>
          <w:rFonts w:cs="Arial"/>
        </w:rPr>
        <w:t>13 and 2014</w:t>
      </w:r>
      <w:r w:rsidR="00C64698" w:rsidRPr="0060631D">
        <w:rPr>
          <w:rFonts w:cs="Arial"/>
        </w:rPr>
        <w:t>–</w:t>
      </w:r>
      <w:r w:rsidRPr="0060631D">
        <w:rPr>
          <w:rFonts w:cs="Arial"/>
        </w:rPr>
        <w:t xml:space="preserve">15, the dropout rate gap declined from </w:t>
      </w:r>
      <w:r w:rsidR="001E45BA" w:rsidRPr="0060631D">
        <w:rPr>
          <w:rFonts w:cs="Arial"/>
        </w:rPr>
        <w:t xml:space="preserve">four </w:t>
      </w:r>
      <w:r w:rsidRPr="0060631D">
        <w:rPr>
          <w:rFonts w:cs="Arial"/>
        </w:rPr>
        <w:t>percent to half a percent</w:t>
      </w:r>
      <w:r w:rsidR="00FA5429" w:rsidRPr="0060631D">
        <w:rPr>
          <w:rFonts w:cs="Arial"/>
        </w:rPr>
        <w:t>age point</w:t>
      </w:r>
      <w:r w:rsidRPr="0060631D">
        <w:rPr>
          <w:rFonts w:cs="Arial"/>
        </w:rPr>
        <w:t>.</w:t>
      </w:r>
    </w:p>
    <w:p w14:paraId="1848C339" w14:textId="36ECA1DA" w:rsidR="00D922AE" w:rsidRPr="0060631D" w:rsidRDefault="004443AE" w:rsidP="0077799B">
      <w:pPr>
        <w:rPr>
          <w:rFonts w:cs="Arial"/>
        </w:rPr>
      </w:pPr>
      <w:r w:rsidRPr="0060631D">
        <w:rPr>
          <w:rFonts w:cs="Arial"/>
        </w:rPr>
        <w:t>Betwee</w:t>
      </w:r>
      <w:r w:rsidR="009D45F9" w:rsidRPr="0060631D">
        <w:rPr>
          <w:rFonts w:cs="Arial"/>
        </w:rPr>
        <w:t>n 2010</w:t>
      </w:r>
      <w:r w:rsidR="006227B0" w:rsidRPr="0060631D">
        <w:rPr>
          <w:rFonts w:eastAsia="Times New Roman" w:cs="Arial"/>
        </w:rPr>
        <w:t>–</w:t>
      </w:r>
      <w:r w:rsidR="009D45F9" w:rsidRPr="0060631D">
        <w:rPr>
          <w:rFonts w:cs="Arial"/>
        </w:rPr>
        <w:t>11 and 2014</w:t>
      </w:r>
      <w:r w:rsidR="006227B0" w:rsidRPr="0060631D">
        <w:rPr>
          <w:rFonts w:eastAsia="Times New Roman" w:cs="Arial"/>
        </w:rPr>
        <w:t>–</w:t>
      </w:r>
      <w:r w:rsidR="009D45F9" w:rsidRPr="0060631D">
        <w:rPr>
          <w:rFonts w:cs="Arial"/>
        </w:rPr>
        <w:t xml:space="preserve">15, </w:t>
      </w:r>
      <w:r w:rsidR="0071050E" w:rsidRPr="0060631D">
        <w:rPr>
          <w:rFonts w:cs="Arial"/>
        </w:rPr>
        <w:t>M</w:t>
      </w:r>
      <w:r w:rsidR="00326D78" w:rsidRPr="0060631D">
        <w:rPr>
          <w:rFonts w:cs="Arial"/>
        </w:rPr>
        <w:t xml:space="preserve">igratory </w:t>
      </w:r>
      <w:r w:rsidR="0071050E" w:rsidRPr="0060631D">
        <w:rPr>
          <w:rFonts w:cs="Arial"/>
        </w:rPr>
        <w:t>S</w:t>
      </w:r>
      <w:r w:rsidRPr="0060631D">
        <w:rPr>
          <w:rFonts w:cs="Arial"/>
        </w:rPr>
        <w:t>tudents</w:t>
      </w:r>
      <w:r w:rsidR="0077799B" w:rsidRPr="0060631D">
        <w:rPr>
          <w:rFonts w:cs="Arial"/>
        </w:rPr>
        <w:t>’ high scho</w:t>
      </w:r>
      <w:r w:rsidR="00014F91" w:rsidRPr="0060631D">
        <w:rPr>
          <w:rFonts w:cs="Arial"/>
        </w:rPr>
        <w:t>ol graduation rates trailed the graduation rates</w:t>
      </w:r>
      <w:r w:rsidR="0077799B" w:rsidRPr="0060631D">
        <w:rPr>
          <w:rFonts w:cs="Arial"/>
        </w:rPr>
        <w:t xml:space="preserve"> of</w:t>
      </w:r>
      <w:r w:rsidRPr="0060631D">
        <w:rPr>
          <w:rFonts w:cs="Arial"/>
        </w:rPr>
        <w:t xml:space="preserve"> </w:t>
      </w:r>
      <w:r w:rsidR="00326D78" w:rsidRPr="0060631D">
        <w:rPr>
          <w:rFonts w:cs="Arial"/>
        </w:rPr>
        <w:t>A</w:t>
      </w:r>
      <w:r w:rsidR="0071050E" w:rsidRPr="0060631D">
        <w:rPr>
          <w:rFonts w:cs="Arial"/>
        </w:rPr>
        <w:t>ll S</w:t>
      </w:r>
      <w:r w:rsidR="00C546C9" w:rsidRPr="0060631D">
        <w:rPr>
          <w:rFonts w:cs="Arial"/>
        </w:rPr>
        <w:t>tudents</w:t>
      </w:r>
      <w:r w:rsidR="0077799B" w:rsidRPr="0060631D">
        <w:rPr>
          <w:rFonts w:cs="Arial"/>
        </w:rPr>
        <w:t xml:space="preserve">. </w:t>
      </w:r>
      <w:r w:rsidRPr="0060631D">
        <w:rPr>
          <w:rFonts w:cs="Arial"/>
        </w:rPr>
        <w:t xml:space="preserve">During </w:t>
      </w:r>
      <w:r w:rsidR="009D45F9" w:rsidRPr="0060631D">
        <w:rPr>
          <w:rFonts w:cs="Arial"/>
        </w:rPr>
        <w:t xml:space="preserve">that same </w:t>
      </w:r>
      <w:proofErr w:type="gramStart"/>
      <w:r w:rsidR="009D45F9" w:rsidRPr="0060631D">
        <w:rPr>
          <w:rFonts w:cs="Arial"/>
        </w:rPr>
        <w:t>time period</w:t>
      </w:r>
      <w:proofErr w:type="gramEnd"/>
      <w:r w:rsidR="009D45F9" w:rsidRPr="0060631D">
        <w:rPr>
          <w:rFonts w:cs="Arial"/>
        </w:rPr>
        <w:t xml:space="preserve">, </w:t>
      </w:r>
      <w:r w:rsidR="0071050E" w:rsidRPr="0060631D">
        <w:rPr>
          <w:rFonts w:cs="Arial"/>
        </w:rPr>
        <w:t>M</w:t>
      </w:r>
      <w:r w:rsidR="00326D78" w:rsidRPr="0060631D">
        <w:rPr>
          <w:rFonts w:cs="Arial"/>
        </w:rPr>
        <w:t>igratory</w:t>
      </w:r>
      <w:r w:rsidR="0071050E" w:rsidRPr="0060631D">
        <w:rPr>
          <w:rFonts w:cs="Arial"/>
        </w:rPr>
        <w:t xml:space="preserve"> S</w:t>
      </w:r>
      <w:r w:rsidRPr="0060631D">
        <w:rPr>
          <w:rFonts w:cs="Arial"/>
        </w:rPr>
        <w:t xml:space="preserve">tudents were more likely than </w:t>
      </w:r>
      <w:r w:rsidR="00C546C9" w:rsidRPr="0060631D">
        <w:rPr>
          <w:rFonts w:cs="Arial"/>
        </w:rPr>
        <w:t xml:space="preserve">all students </w:t>
      </w:r>
      <w:r w:rsidRPr="0060631D">
        <w:rPr>
          <w:rFonts w:cs="Arial"/>
        </w:rPr>
        <w:t>to drop</w:t>
      </w:r>
      <w:r w:rsidR="00C23397" w:rsidRPr="0060631D">
        <w:rPr>
          <w:rFonts w:cs="Arial"/>
        </w:rPr>
        <w:t xml:space="preserve"> </w:t>
      </w:r>
      <w:r w:rsidRPr="0060631D">
        <w:rPr>
          <w:rFonts w:cs="Arial"/>
        </w:rPr>
        <w:t xml:space="preserve">out of school. </w:t>
      </w:r>
    </w:p>
    <w:p w14:paraId="3D33675D" w14:textId="0672EAD0" w:rsidR="005539AC" w:rsidRPr="0060631D" w:rsidRDefault="004443AE" w:rsidP="0060631D">
      <w:pPr>
        <w:spacing w:before="240"/>
        <w:rPr>
          <w:rFonts w:cs="Arial"/>
        </w:rPr>
      </w:pPr>
      <w:r w:rsidRPr="0060631D">
        <w:rPr>
          <w:rFonts w:cs="Arial"/>
        </w:rPr>
        <w:lastRenderedPageBreak/>
        <w:t>Migra</w:t>
      </w:r>
      <w:r w:rsidR="00326D78" w:rsidRPr="0060631D">
        <w:rPr>
          <w:rFonts w:cs="Arial"/>
        </w:rPr>
        <w:t>tory</w:t>
      </w:r>
      <w:r w:rsidRPr="0060631D">
        <w:rPr>
          <w:rFonts w:cs="Arial"/>
        </w:rPr>
        <w:t xml:space="preserve"> </w:t>
      </w:r>
      <w:r w:rsidR="003A12B7" w:rsidRPr="0060631D">
        <w:rPr>
          <w:rFonts w:cs="Arial"/>
        </w:rPr>
        <w:t>S</w:t>
      </w:r>
      <w:r w:rsidRPr="0060631D">
        <w:rPr>
          <w:rFonts w:cs="Arial"/>
        </w:rPr>
        <w:t xml:space="preserve">tudents appear to be closing </w:t>
      </w:r>
      <w:r w:rsidR="0077799B" w:rsidRPr="0060631D">
        <w:rPr>
          <w:rFonts w:cs="Arial"/>
        </w:rPr>
        <w:t>these</w:t>
      </w:r>
      <w:r w:rsidRPr="0060631D">
        <w:rPr>
          <w:rFonts w:cs="Arial"/>
        </w:rPr>
        <w:t xml:space="preserve"> graduation and dropout rate gaps.</w:t>
      </w:r>
      <w:r w:rsidR="000A560A" w:rsidRPr="0060631D">
        <w:rPr>
          <w:rStyle w:val="FootnoteReference"/>
          <w:rFonts w:cs="Arial"/>
        </w:rPr>
        <w:footnoteReference w:id="15"/>
      </w:r>
      <w:r w:rsidR="000A560A" w:rsidRPr="0060631D">
        <w:rPr>
          <w:rFonts w:cs="Arial"/>
        </w:rPr>
        <w:t xml:space="preserve"> </w:t>
      </w:r>
      <w:r w:rsidRPr="0060631D">
        <w:rPr>
          <w:rFonts w:cs="Arial"/>
        </w:rPr>
        <w:t>Migra</w:t>
      </w:r>
      <w:r w:rsidR="006227B0" w:rsidRPr="0060631D">
        <w:rPr>
          <w:rFonts w:cs="Arial"/>
        </w:rPr>
        <w:t>tory</w:t>
      </w:r>
      <w:r w:rsidRPr="0060631D">
        <w:rPr>
          <w:rFonts w:cs="Arial"/>
        </w:rPr>
        <w:t xml:space="preserve"> </w:t>
      </w:r>
      <w:r w:rsidR="0071050E" w:rsidRPr="0060631D">
        <w:rPr>
          <w:rFonts w:cs="Arial"/>
        </w:rPr>
        <w:t>S</w:t>
      </w:r>
      <w:r w:rsidR="00D922AE" w:rsidRPr="0060631D">
        <w:rPr>
          <w:rFonts w:cs="Arial"/>
        </w:rPr>
        <w:t>tudents’</w:t>
      </w:r>
      <w:r w:rsidRPr="0060631D">
        <w:rPr>
          <w:rFonts w:cs="Arial"/>
        </w:rPr>
        <w:t xml:space="preserve"> graduation rates increased by </w:t>
      </w:r>
      <w:r w:rsidR="001E45BA" w:rsidRPr="0060631D">
        <w:rPr>
          <w:rFonts w:cs="Arial"/>
        </w:rPr>
        <w:t xml:space="preserve">eight </w:t>
      </w:r>
      <w:r w:rsidR="005439CC" w:rsidRPr="0060631D">
        <w:rPr>
          <w:rFonts w:cs="Arial"/>
        </w:rPr>
        <w:t>percentage points over the five-</w:t>
      </w:r>
      <w:r w:rsidRPr="0060631D">
        <w:rPr>
          <w:rFonts w:cs="Arial"/>
        </w:rPr>
        <w:t xml:space="preserve">year period (from 73 percent to 81 percent), while the graduation rate </w:t>
      </w:r>
      <w:r w:rsidR="00D922AE" w:rsidRPr="0060631D">
        <w:rPr>
          <w:rFonts w:cs="Arial"/>
        </w:rPr>
        <w:t xml:space="preserve">for </w:t>
      </w:r>
      <w:r w:rsidR="00326D78" w:rsidRPr="0060631D">
        <w:rPr>
          <w:rFonts w:cs="Arial"/>
        </w:rPr>
        <w:t>A</w:t>
      </w:r>
      <w:r w:rsidR="003A12B7" w:rsidRPr="0060631D">
        <w:rPr>
          <w:rFonts w:cs="Arial"/>
        </w:rPr>
        <w:t>ll S</w:t>
      </w:r>
      <w:r w:rsidR="00C546C9" w:rsidRPr="0060631D">
        <w:rPr>
          <w:rFonts w:cs="Arial"/>
        </w:rPr>
        <w:t xml:space="preserve">tudents </w:t>
      </w:r>
      <w:r w:rsidRPr="0060631D">
        <w:rPr>
          <w:rFonts w:cs="Arial"/>
        </w:rPr>
        <w:t xml:space="preserve">increased by only </w:t>
      </w:r>
      <w:r w:rsidR="001E45BA" w:rsidRPr="0060631D">
        <w:rPr>
          <w:rFonts w:cs="Arial"/>
        </w:rPr>
        <w:t xml:space="preserve">five </w:t>
      </w:r>
      <w:r w:rsidRPr="0060631D">
        <w:rPr>
          <w:rFonts w:cs="Arial"/>
        </w:rPr>
        <w:t>percentage points (to 82 percent).</w:t>
      </w:r>
      <w:r w:rsidR="000A560A" w:rsidRPr="0060631D">
        <w:rPr>
          <w:rStyle w:val="FootnoteReference"/>
          <w:rFonts w:cs="Arial"/>
        </w:rPr>
        <w:footnoteReference w:id="16"/>
      </w:r>
      <w:r w:rsidR="000A560A" w:rsidRPr="0060631D">
        <w:rPr>
          <w:rFonts w:cs="Arial"/>
        </w:rPr>
        <w:t xml:space="preserve"> </w:t>
      </w:r>
      <w:r w:rsidRPr="0060631D">
        <w:rPr>
          <w:rFonts w:cs="Arial"/>
        </w:rPr>
        <w:t xml:space="preserve">Meanwhile, </w:t>
      </w:r>
      <w:r w:rsidR="003A12B7" w:rsidRPr="0060631D">
        <w:rPr>
          <w:rFonts w:cs="Arial"/>
        </w:rPr>
        <w:t>M</w:t>
      </w:r>
      <w:r w:rsidR="006227B0" w:rsidRPr="0060631D">
        <w:rPr>
          <w:rFonts w:cs="Arial"/>
        </w:rPr>
        <w:t xml:space="preserve">igratory </w:t>
      </w:r>
      <w:r w:rsidR="003A12B7" w:rsidRPr="0060631D">
        <w:rPr>
          <w:rFonts w:cs="Arial"/>
        </w:rPr>
        <w:t>S</w:t>
      </w:r>
      <w:r w:rsidR="00D922AE" w:rsidRPr="0060631D">
        <w:rPr>
          <w:rFonts w:cs="Arial"/>
        </w:rPr>
        <w:t xml:space="preserve">tudents’ </w:t>
      </w:r>
      <w:r w:rsidR="00014F91" w:rsidRPr="0060631D">
        <w:rPr>
          <w:rFonts w:cs="Arial"/>
        </w:rPr>
        <w:t>dropout rates decreased by six</w:t>
      </w:r>
      <w:r w:rsidRPr="0060631D">
        <w:rPr>
          <w:rFonts w:cs="Arial"/>
        </w:rPr>
        <w:t xml:space="preserve"> percentage points from 17 percent to 11 percent, while that of </w:t>
      </w:r>
      <w:r w:rsidR="00326D78" w:rsidRPr="0060631D">
        <w:rPr>
          <w:rFonts w:cs="Arial"/>
        </w:rPr>
        <w:t>A</w:t>
      </w:r>
      <w:r w:rsidR="0071050E" w:rsidRPr="0060631D">
        <w:rPr>
          <w:rFonts w:cs="Arial"/>
        </w:rPr>
        <w:t>ll S</w:t>
      </w:r>
      <w:r w:rsidR="00D922AE" w:rsidRPr="0060631D">
        <w:rPr>
          <w:rFonts w:cs="Arial"/>
        </w:rPr>
        <w:t>tudents</w:t>
      </w:r>
      <w:r w:rsidRPr="0060631D">
        <w:rPr>
          <w:rFonts w:cs="Arial"/>
        </w:rPr>
        <w:t xml:space="preserve"> dropped b</w:t>
      </w:r>
      <w:r w:rsidR="00163E56" w:rsidRPr="0060631D">
        <w:rPr>
          <w:rFonts w:cs="Arial"/>
        </w:rPr>
        <w:t xml:space="preserve">y </w:t>
      </w:r>
      <w:r w:rsidR="001E45BA" w:rsidRPr="0060631D">
        <w:rPr>
          <w:rFonts w:cs="Arial"/>
        </w:rPr>
        <w:t xml:space="preserve">four </w:t>
      </w:r>
      <w:r w:rsidR="00163E56" w:rsidRPr="0060631D">
        <w:rPr>
          <w:rFonts w:cs="Arial"/>
        </w:rPr>
        <w:t>percentage points</w:t>
      </w:r>
      <w:r w:rsidR="0077799B" w:rsidRPr="0060631D">
        <w:rPr>
          <w:rFonts w:cs="Arial"/>
        </w:rPr>
        <w:t xml:space="preserve">. </w:t>
      </w:r>
      <w:r w:rsidR="008F404B" w:rsidRPr="0060631D">
        <w:rPr>
          <w:rFonts w:cs="Arial"/>
        </w:rPr>
        <w:t>Figure 3</w:t>
      </w:r>
      <w:r w:rsidR="00703F81" w:rsidRPr="0060631D">
        <w:rPr>
          <w:rFonts w:cs="Arial"/>
        </w:rPr>
        <w:t>4</w:t>
      </w:r>
      <w:r w:rsidRPr="0060631D">
        <w:rPr>
          <w:rFonts w:cs="Arial"/>
        </w:rPr>
        <w:t xml:space="preserve"> shows the trend in</w:t>
      </w:r>
      <w:r w:rsidR="00385A7E" w:rsidRPr="0060631D">
        <w:rPr>
          <w:rFonts w:cs="Arial"/>
        </w:rPr>
        <w:t xml:space="preserve"> high school</w:t>
      </w:r>
      <w:r w:rsidRPr="0060631D">
        <w:rPr>
          <w:rFonts w:cs="Arial"/>
        </w:rPr>
        <w:t xml:space="preserve"> graduation and rates for </w:t>
      </w:r>
      <w:r w:rsidR="0071050E" w:rsidRPr="0060631D">
        <w:rPr>
          <w:rFonts w:cs="Arial"/>
        </w:rPr>
        <w:t>M</w:t>
      </w:r>
      <w:r w:rsidR="006227B0" w:rsidRPr="0060631D">
        <w:rPr>
          <w:rFonts w:cs="Arial"/>
        </w:rPr>
        <w:t xml:space="preserve">igratory </w:t>
      </w:r>
      <w:r w:rsidRPr="0060631D">
        <w:rPr>
          <w:rFonts w:cs="Arial"/>
        </w:rPr>
        <w:t xml:space="preserve">and </w:t>
      </w:r>
      <w:r w:rsidR="0071050E" w:rsidRPr="0060631D">
        <w:rPr>
          <w:rFonts w:cs="Arial"/>
        </w:rPr>
        <w:t>A</w:t>
      </w:r>
      <w:r w:rsidR="00EE7970" w:rsidRPr="0060631D">
        <w:rPr>
          <w:rFonts w:cs="Arial"/>
        </w:rPr>
        <w:t xml:space="preserve">ll </w:t>
      </w:r>
      <w:r w:rsidR="0071050E" w:rsidRPr="0060631D">
        <w:rPr>
          <w:rFonts w:cs="Arial"/>
        </w:rPr>
        <w:t>S</w:t>
      </w:r>
      <w:r w:rsidR="00EE7970" w:rsidRPr="0060631D">
        <w:rPr>
          <w:rFonts w:cs="Arial"/>
        </w:rPr>
        <w:t xml:space="preserve">tudents </w:t>
      </w:r>
      <w:r w:rsidRPr="0060631D">
        <w:rPr>
          <w:rFonts w:cs="Arial"/>
        </w:rPr>
        <w:t>betwe</w:t>
      </w:r>
      <w:r w:rsidR="00163E56" w:rsidRPr="0060631D">
        <w:rPr>
          <w:rFonts w:cs="Arial"/>
        </w:rPr>
        <w:t>e</w:t>
      </w:r>
      <w:r w:rsidR="008F404B" w:rsidRPr="0060631D">
        <w:rPr>
          <w:rFonts w:cs="Arial"/>
        </w:rPr>
        <w:t>n 2010</w:t>
      </w:r>
      <w:r w:rsidR="006227B0" w:rsidRPr="0060631D">
        <w:rPr>
          <w:rFonts w:eastAsia="Times New Roman" w:cs="Arial"/>
        </w:rPr>
        <w:t>–</w:t>
      </w:r>
      <w:r w:rsidR="008F404B" w:rsidRPr="0060631D">
        <w:rPr>
          <w:rFonts w:cs="Arial"/>
        </w:rPr>
        <w:t>11 and 2014</w:t>
      </w:r>
      <w:r w:rsidR="006227B0" w:rsidRPr="0060631D">
        <w:rPr>
          <w:rFonts w:eastAsia="Times New Roman" w:cs="Arial"/>
        </w:rPr>
        <w:t>–</w:t>
      </w:r>
      <w:r w:rsidR="008F404B" w:rsidRPr="0060631D">
        <w:rPr>
          <w:rFonts w:cs="Arial"/>
        </w:rPr>
        <w:t>15. Figure 3</w:t>
      </w:r>
      <w:r w:rsidR="00703F81" w:rsidRPr="0060631D">
        <w:rPr>
          <w:rFonts w:cs="Arial"/>
        </w:rPr>
        <w:t>5</w:t>
      </w:r>
      <w:r w:rsidRPr="0060631D">
        <w:rPr>
          <w:rFonts w:cs="Arial"/>
        </w:rPr>
        <w:t xml:space="preserve"> shows the trend</w:t>
      </w:r>
      <w:r w:rsidR="009D45F9" w:rsidRPr="0060631D">
        <w:rPr>
          <w:rFonts w:cs="Arial"/>
        </w:rPr>
        <w:t>s</w:t>
      </w:r>
      <w:r w:rsidRPr="0060631D">
        <w:rPr>
          <w:rFonts w:cs="Arial"/>
        </w:rPr>
        <w:t xml:space="preserve"> in </w:t>
      </w:r>
      <w:r w:rsidR="00385A7E" w:rsidRPr="0060631D">
        <w:rPr>
          <w:rFonts w:cs="Arial"/>
        </w:rPr>
        <w:t xml:space="preserve">high school </w:t>
      </w:r>
      <w:r w:rsidRPr="0060631D">
        <w:rPr>
          <w:rFonts w:cs="Arial"/>
        </w:rPr>
        <w:t xml:space="preserve">dropout </w:t>
      </w:r>
      <w:r w:rsidR="00385A7E" w:rsidRPr="0060631D">
        <w:rPr>
          <w:rFonts w:cs="Arial"/>
        </w:rPr>
        <w:t xml:space="preserve">rates </w:t>
      </w:r>
      <w:r w:rsidRPr="0060631D">
        <w:rPr>
          <w:rFonts w:cs="Arial"/>
        </w:rPr>
        <w:t xml:space="preserve">during the same </w:t>
      </w:r>
      <w:proofErr w:type="gramStart"/>
      <w:r w:rsidRPr="0060631D">
        <w:rPr>
          <w:rFonts w:cs="Arial"/>
        </w:rPr>
        <w:t>time period</w:t>
      </w:r>
      <w:proofErr w:type="gramEnd"/>
      <w:r w:rsidRPr="0060631D">
        <w:rPr>
          <w:rFonts w:cs="Arial"/>
        </w:rPr>
        <w:t>.</w:t>
      </w:r>
      <w:r w:rsidR="00E25C97" w:rsidRPr="0060631D">
        <w:rPr>
          <w:rFonts w:cs="Arial"/>
        </w:rPr>
        <w:t xml:space="preserve"> </w:t>
      </w:r>
      <w:r w:rsidR="005439CC" w:rsidRPr="0060631D">
        <w:rPr>
          <w:rFonts w:cs="Arial"/>
        </w:rPr>
        <w:t xml:space="preserve">For detailed information on </w:t>
      </w:r>
      <w:r w:rsidR="003A12B7" w:rsidRPr="0060631D">
        <w:rPr>
          <w:rFonts w:cs="Arial"/>
        </w:rPr>
        <w:t>M</w:t>
      </w:r>
      <w:r w:rsidR="006227B0" w:rsidRPr="0060631D">
        <w:rPr>
          <w:rFonts w:cs="Arial"/>
        </w:rPr>
        <w:t xml:space="preserve">igratory </w:t>
      </w:r>
      <w:r w:rsidR="003A12B7" w:rsidRPr="0060631D">
        <w:rPr>
          <w:rFonts w:cs="Arial"/>
        </w:rPr>
        <w:t>S</w:t>
      </w:r>
      <w:r w:rsidR="009E2A08" w:rsidRPr="0060631D">
        <w:rPr>
          <w:rFonts w:cs="Arial"/>
        </w:rPr>
        <w:t>tudent</w:t>
      </w:r>
      <w:r w:rsidR="005439CC" w:rsidRPr="0060631D">
        <w:rPr>
          <w:rFonts w:cs="Arial"/>
        </w:rPr>
        <w:t xml:space="preserve"> and </w:t>
      </w:r>
      <w:r w:rsidR="003A12B7" w:rsidRPr="0060631D">
        <w:rPr>
          <w:rFonts w:cs="Arial"/>
        </w:rPr>
        <w:t>A</w:t>
      </w:r>
      <w:r w:rsidR="00EE7970" w:rsidRPr="0060631D">
        <w:rPr>
          <w:rFonts w:cs="Arial"/>
        </w:rPr>
        <w:t xml:space="preserve">ll </w:t>
      </w:r>
      <w:r w:rsidR="003A12B7" w:rsidRPr="0060631D">
        <w:rPr>
          <w:rFonts w:cs="Arial"/>
        </w:rPr>
        <w:t>S</w:t>
      </w:r>
      <w:r w:rsidR="009E2A08" w:rsidRPr="0060631D">
        <w:rPr>
          <w:rFonts w:cs="Arial"/>
        </w:rPr>
        <w:t>tudent</w:t>
      </w:r>
      <w:r w:rsidR="00EE7970" w:rsidRPr="0060631D">
        <w:rPr>
          <w:rFonts w:cs="Arial"/>
        </w:rPr>
        <w:t xml:space="preserve"> </w:t>
      </w:r>
      <w:r w:rsidR="00385A7E" w:rsidRPr="0060631D">
        <w:rPr>
          <w:rFonts w:cs="Arial"/>
        </w:rPr>
        <w:t xml:space="preserve">high school </w:t>
      </w:r>
      <w:r w:rsidR="005439CC" w:rsidRPr="0060631D">
        <w:rPr>
          <w:rFonts w:cs="Arial"/>
        </w:rPr>
        <w:t>graduation an</w:t>
      </w:r>
      <w:r w:rsidR="00C23397" w:rsidRPr="0060631D">
        <w:rPr>
          <w:rFonts w:cs="Arial"/>
        </w:rPr>
        <w:t xml:space="preserve">d dropout rates, see Appendix </w:t>
      </w:r>
      <w:r w:rsidR="00400A3A" w:rsidRPr="0060631D">
        <w:rPr>
          <w:rFonts w:cs="Arial"/>
        </w:rPr>
        <w:t>G</w:t>
      </w:r>
      <w:r w:rsidR="00C23397" w:rsidRPr="0060631D">
        <w:rPr>
          <w:rFonts w:cs="Arial"/>
        </w:rPr>
        <w:t>.</w:t>
      </w:r>
    </w:p>
    <w:p w14:paraId="744A869E" w14:textId="29A46C31" w:rsidR="00024D67" w:rsidRPr="00763EC7" w:rsidRDefault="007F6FEE" w:rsidP="00147E0A">
      <w:pPr>
        <w:pStyle w:val="Heading5"/>
      </w:pPr>
      <w:bookmarkStart w:id="156" w:name="_Toc469659078"/>
      <w:bookmarkStart w:id="157" w:name="_Toc494884303"/>
      <w:r w:rsidRPr="00763EC7">
        <w:t xml:space="preserve">Figure </w:t>
      </w:r>
      <w:r w:rsidR="00703F81" w:rsidRPr="00763EC7">
        <w:t>34</w:t>
      </w:r>
      <w:r w:rsidRPr="00763EC7">
        <w:t xml:space="preserve">. </w:t>
      </w:r>
      <w:r w:rsidR="004443AE" w:rsidRPr="00763EC7">
        <w:t>Tren</w:t>
      </w:r>
      <w:r w:rsidR="00326D78" w:rsidRPr="00763EC7">
        <w:t>d in Graduation Rates for Migra</w:t>
      </w:r>
      <w:r w:rsidR="004443AE" w:rsidRPr="00763EC7">
        <w:t>t</w:t>
      </w:r>
      <w:r w:rsidR="00326D78" w:rsidRPr="00763EC7">
        <w:t>ory</w:t>
      </w:r>
      <w:r w:rsidR="004443AE" w:rsidRPr="00763EC7">
        <w:t xml:space="preserve"> Students and All Students, 2010</w:t>
      </w:r>
      <w:r w:rsidR="00C23397" w:rsidRPr="00763EC7">
        <w:t>–</w:t>
      </w:r>
      <w:r w:rsidR="004443AE" w:rsidRPr="00763EC7">
        <w:t>11 to 2014</w:t>
      </w:r>
      <w:r w:rsidR="00C23397" w:rsidRPr="00763EC7">
        <w:t>–</w:t>
      </w:r>
      <w:r w:rsidR="004443AE" w:rsidRPr="00763EC7">
        <w:t>15</w:t>
      </w:r>
      <w:bookmarkEnd w:id="156"/>
      <w:bookmarkEnd w:id="157"/>
    </w:p>
    <w:p w14:paraId="69AC99F6" w14:textId="440EB0E5" w:rsidR="00024D67" w:rsidRPr="00763EC7" w:rsidRDefault="0066735B" w:rsidP="00E25618">
      <w:pPr>
        <w:rPr>
          <w:rFonts w:cs="Arial"/>
        </w:rPr>
      </w:pPr>
      <w:r>
        <w:rPr>
          <w:rFonts w:cs="Arial"/>
          <w:noProof/>
          <w:lang w:eastAsia="en-US"/>
        </w:rPr>
        <w:drawing>
          <wp:inline distT="0" distB="0" distL="0" distR="0" wp14:anchorId="21BF7DD3" wp14:editId="0C37795A">
            <wp:extent cx="5541645" cy="3035935"/>
            <wp:effectExtent l="0" t="0" r="1905" b="0"/>
            <wp:docPr id="135" name="Picture 135" descr="Following this image is text describing the data provided in 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1645" cy="3035935"/>
                    </a:xfrm>
                    <a:prstGeom prst="rect">
                      <a:avLst/>
                    </a:prstGeom>
                    <a:noFill/>
                  </pic:spPr>
                </pic:pic>
              </a:graphicData>
            </a:graphic>
          </wp:inline>
        </w:drawing>
      </w:r>
    </w:p>
    <w:p w14:paraId="32370211" w14:textId="77777777" w:rsidR="002430F2" w:rsidRDefault="00787AE8">
      <w:pPr>
        <w:rPr>
          <w:rFonts w:cs="Arial"/>
        </w:rPr>
      </w:pPr>
      <w:r>
        <w:rPr>
          <w:rFonts w:cs="Arial"/>
        </w:rPr>
        <w:t xml:space="preserve">Trend in graduation rates for migratory students and all students by year for 2010-11 to 2014-15. </w:t>
      </w:r>
      <w:r w:rsidR="002430F2">
        <w:rPr>
          <w:rFonts w:cs="Arial"/>
        </w:rPr>
        <w:t xml:space="preserve">For 2010-11, 73% migratory students and 77% all students. For 2011-12, 75% migratory students and 79% all students. For 2012-13, 76% migratory students and 80% all students. For 2013-14, 76% migratory students and 81% all students. For 2014-15, 81% migratory students and 82% all students. </w:t>
      </w:r>
    </w:p>
    <w:p w14:paraId="02A837A7" w14:textId="035715E7" w:rsidR="0060631D" w:rsidRPr="0066735B" w:rsidRDefault="004443AE">
      <w:pPr>
        <w:rPr>
          <w:rFonts w:cs="Arial"/>
        </w:rPr>
      </w:pPr>
      <w:r w:rsidRPr="0060631D">
        <w:rPr>
          <w:rFonts w:cs="Arial"/>
        </w:rPr>
        <w:t xml:space="preserve">Source: </w:t>
      </w:r>
      <w:r w:rsidR="00014F91" w:rsidRPr="0060631D">
        <w:rPr>
          <w:rFonts w:cs="Arial"/>
        </w:rPr>
        <w:t>CDE</w:t>
      </w:r>
      <w:r w:rsidRPr="0060631D">
        <w:rPr>
          <w:rFonts w:cs="Arial"/>
        </w:rPr>
        <w:t>, DataQuest,</w:t>
      </w:r>
      <w:r w:rsidR="00024E10" w:rsidRPr="0060631D">
        <w:rPr>
          <w:rFonts w:cs="Arial"/>
        </w:rPr>
        <w:t xml:space="preserve"> </w:t>
      </w:r>
      <w:hyperlink r:id="rId51" w:tooltip="DataQuest Web site" w:history="1">
        <w:r w:rsidRPr="006217E7">
          <w:rPr>
            <w:rStyle w:val="Hyperlink"/>
            <w:rFonts w:cs="Arial"/>
            <w:color w:val="1F497D" w:themeColor="text2"/>
          </w:rPr>
          <w:t>http://dq.cde.ca.gov/dataquest/</w:t>
        </w:r>
      </w:hyperlink>
      <w:r w:rsidR="001E45BA" w:rsidRPr="00BB3BBE">
        <w:rPr>
          <w:rStyle w:val="Hyperlink"/>
          <w:rFonts w:cs="Arial"/>
          <w:color w:val="auto"/>
          <w:u w:val="none"/>
        </w:rPr>
        <w:t>.</w:t>
      </w:r>
      <w:bookmarkStart w:id="158" w:name="_Toc469659079"/>
      <w:bookmarkStart w:id="159" w:name="_Toc494884304"/>
    </w:p>
    <w:p w14:paraId="4B68F5FA" w14:textId="77777777" w:rsidR="0066735B" w:rsidRDefault="0066735B" w:rsidP="0060631D">
      <w:pPr>
        <w:pStyle w:val="Heading60"/>
      </w:pPr>
      <w:r>
        <w:br w:type="page"/>
      </w:r>
    </w:p>
    <w:p w14:paraId="64124F9F" w14:textId="47F98B7C" w:rsidR="004443AE" w:rsidRPr="00763EC7" w:rsidRDefault="007F6FEE" w:rsidP="0066735B">
      <w:pPr>
        <w:pStyle w:val="Heading6"/>
      </w:pPr>
      <w:r w:rsidRPr="00763EC7">
        <w:lastRenderedPageBreak/>
        <w:t xml:space="preserve">Figure </w:t>
      </w:r>
      <w:r w:rsidR="00703F81" w:rsidRPr="00763EC7">
        <w:t>35</w:t>
      </w:r>
      <w:r w:rsidRPr="00763EC7">
        <w:t xml:space="preserve">. </w:t>
      </w:r>
      <w:r w:rsidR="004443AE" w:rsidRPr="00763EC7">
        <w:t xml:space="preserve">Trend in Dropout Rates for </w:t>
      </w:r>
      <w:r w:rsidR="00C23397" w:rsidRPr="00763EC7">
        <w:t>Migratory</w:t>
      </w:r>
      <w:r w:rsidR="004443AE" w:rsidRPr="00763EC7">
        <w:t xml:space="preserve"> Students and All Students, 2010</w:t>
      </w:r>
      <w:r w:rsidR="006227B0" w:rsidRPr="00763EC7">
        <w:t>–</w:t>
      </w:r>
      <w:r w:rsidR="004443AE" w:rsidRPr="00763EC7">
        <w:t>11 to 2014</w:t>
      </w:r>
      <w:bookmarkStart w:id="160" w:name="OLE_LINK8"/>
      <w:r w:rsidR="006227B0" w:rsidRPr="00763EC7">
        <w:t>–</w:t>
      </w:r>
      <w:r w:rsidR="004443AE" w:rsidRPr="00763EC7">
        <w:t>1</w:t>
      </w:r>
      <w:bookmarkEnd w:id="160"/>
      <w:r w:rsidR="004443AE" w:rsidRPr="00763EC7">
        <w:t>5</w:t>
      </w:r>
      <w:bookmarkEnd w:id="158"/>
      <w:bookmarkEnd w:id="159"/>
      <w:r w:rsidR="001C027E" w:rsidRPr="00763EC7">
        <w:rPr>
          <w:rStyle w:val="FootnoteReference"/>
        </w:rPr>
        <w:footnoteReference w:id="17"/>
      </w:r>
    </w:p>
    <w:p w14:paraId="34035076" w14:textId="4A6ECDA4" w:rsidR="005842D4" w:rsidRPr="00763EC7" w:rsidRDefault="0066735B" w:rsidP="00073D95">
      <w:pPr>
        <w:rPr>
          <w:rFonts w:cs="Arial"/>
          <w:sz w:val="22"/>
          <w:szCs w:val="22"/>
        </w:rPr>
      </w:pPr>
      <w:r>
        <w:rPr>
          <w:rFonts w:cs="Arial"/>
          <w:noProof/>
          <w:sz w:val="22"/>
          <w:szCs w:val="22"/>
          <w:lang w:eastAsia="en-US"/>
        </w:rPr>
        <w:drawing>
          <wp:inline distT="0" distB="0" distL="0" distR="0" wp14:anchorId="320AC419" wp14:editId="1E9AD244">
            <wp:extent cx="5767070" cy="3035935"/>
            <wp:effectExtent l="0" t="0" r="5080" b="0"/>
            <wp:docPr id="136" name="Picture 136" descr="Following this image is text describing the data provided in 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7070" cy="3035935"/>
                    </a:xfrm>
                    <a:prstGeom prst="rect">
                      <a:avLst/>
                    </a:prstGeom>
                    <a:noFill/>
                  </pic:spPr>
                </pic:pic>
              </a:graphicData>
            </a:graphic>
          </wp:inline>
        </w:drawing>
      </w:r>
    </w:p>
    <w:p w14:paraId="73FCA167" w14:textId="711821CC" w:rsidR="004443AE" w:rsidRPr="0060631D" w:rsidRDefault="002430F2" w:rsidP="00326D78">
      <w:pPr>
        <w:pStyle w:val="DataSource"/>
        <w:spacing w:line="240" w:lineRule="auto"/>
        <w:ind w:right="-806"/>
        <w:contextualSpacing/>
        <w:rPr>
          <w:rFonts w:ascii="Arial" w:hAnsi="Arial" w:cs="Arial"/>
          <w:color w:val="auto"/>
          <w:sz w:val="24"/>
        </w:rPr>
      </w:pPr>
      <w:r>
        <w:rPr>
          <w:rFonts w:ascii="Arial" w:hAnsi="Arial" w:cs="Arial"/>
          <w:color w:val="auto"/>
          <w:sz w:val="24"/>
        </w:rPr>
        <w:t>Trend in dropout rates for migratory students and all students by year for 2010-11 to 2014-15</w:t>
      </w:r>
      <w:r w:rsidRPr="002430F2">
        <w:rPr>
          <w:rFonts w:ascii="Arial" w:hAnsi="Arial" w:cs="Arial"/>
          <w:color w:val="auto"/>
          <w:sz w:val="24"/>
        </w:rPr>
        <w:t xml:space="preserve">. For 2010-11, </w:t>
      </w:r>
      <w:r>
        <w:rPr>
          <w:rFonts w:ascii="Arial" w:hAnsi="Arial" w:cs="Arial"/>
          <w:color w:val="auto"/>
          <w:sz w:val="24"/>
        </w:rPr>
        <w:t>17</w:t>
      </w:r>
      <w:r w:rsidRPr="002430F2">
        <w:rPr>
          <w:rFonts w:ascii="Arial" w:hAnsi="Arial" w:cs="Arial"/>
          <w:color w:val="auto"/>
          <w:sz w:val="24"/>
        </w:rPr>
        <w:t xml:space="preserve">% migratory students and </w:t>
      </w:r>
      <w:r>
        <w:rPr>
          <w:rFonts w:ascii="Arial" w:hAnsi="Arial" w:cs="Arial"/>
          <w:color w:val="auto"/>
          <w:sz w:val="24"/>
        </w:rPr>
        <w:t>15</w:t>
      </w:r>
      <w:r w:rsidRPr="002430F2">
        <w:rPr>
          <w:rFonts w:ascii="Arial" w:hAnsi="Arial" w:cs="Arial"/>
          <w:color w:val="auto"/>
          <w:sz w:val="24"/>
        </w:rPr>
        <w:t xml:space="preserve">% all students. For 2011-12, </w:t>
      </w:r>
      <w:r>
        <w:rPr>
          <w:rFonts w:ascii="Arial" w:hAnsi="Arial" w:cs="Arial"/>
          <w:color w:val="auto"/>
          <w:sz w:val="24"/>
        </w:rPr>
        <w:t>16</w:t>
      </w:r>
      <w:r w:rsidRPr="002430F2">
        <w:rPr>
          <w:rFonts w:ascii="Arial" w:hAnsi="Arial" w:cs="Arial"/>
          <w:color w:val="auto"/>
          <w:sz w:val="24"/>
        </w:rPr>
        <w:t xml:space="preserve">% migratory students and </w:t>
      </w:r>
      <w:r>
        <w:rPr>
          <w:rFonts w:ascii="Arial" w:hAnsi="Arial" w:cs="Arial"/>
          <w:color w:val="auto"/>
          <w:sz w:val="24"/>
        </w:rPr>
        <w:t>13</w:t>
      </w:r>
      <w:r w:rsidRPr="002430F2">
        <w:rPr>
          <w:rFonts w:ascii="Arial" w:hAnsi="Arial" w:cs="Arial"/>
          <w:color w:val="auto"/>
          <w:sz w:val="24"/>
        </w:rPr>
        <w:t xml:space="preserve">% all students. For 2012-13, </w:t>
      </w:r>
      <w:r>
        <w:rPr>
          <w:rFonts w:ascii="Arial" w:hAnsi="Arial" w:cs="Arial"/>
          <w:color w:val="auto"/>
          <w:sz w:val="24"/>
        </w:rPr>
        <w:t>15</w:t>
      </w:r>
      <w:r w:rsidRPr="002430F2">
        <w:rPr>
          <w:rFonts w:ascii="Arial" w:hAnsi="Arial" w:cs="Arial"/>
          <w:color w:val="auto"/>
          <w:sz w:val="24"/>
        </w:rPr>
        <w:t xml:space="preserve">% migratory students and </w:t>
      </w:r>
      <w:r>
        <w:rPr>
          <w:rFonts w:ascii="Arial" w:hAnsi="Arial" w:cs="Arial"/>
          <w:color w:val="auto"/>
          <w:sz w:val="24"/>
        </w:rPr>
        <w:t>11</w:t>
      </w:r>
      <w:r w:rsidRPr="002430F2">
        <w:rPr>
          <w:rFonts w:ascii="Arial" w:hAnsi="Arial" w:cs="Arial"/>
          <w:color w:val="auto"/>
          <w:sz w:val="24"/>
        </w:rPr>
        <w:t xml:space="preserve">% all students. For 2013-14, </w:t>
      </w:r>
      <w:r>
        <w:rPr>
          <w:rFonts w:ascii="Arial" w:hAnsi="Arial" w:cs="Arial"/>
          <w:color w:val="auto"/>
          <w:sz w:val="24"/>
        </w:rPr>
        <w:t>1</w:t>
      </w:r>
      <w:r w:rsidRPr="002430F2">
        <w:rPr>
          <w:rFonts w:ascii="Arial" w:hAnsi="Arial" w:cs="Arial"/>
          <w:color w:val="auto"/>
          <w:sz w:val="24"/>
        </w:rPr>
        <w:t xml:space="preserve">6% migratory students and </w:t>
      </w:r>
      <w:r>
        <w:rPr>
          <w:rFonts w:ascii="Arial" w:hAnsi="Arial" w:cs="Arial"/>
          <w:color w:val="auto"/>
          <w:sz w:val="24"/>
        </w:rPr>
        <w:t>12</w:t>
      </w:r>
      <w:r w:rsidRPr="002430F2">
        <w:rPr>
          <w:rFonts w:ascii="Arial" w:hAnsi="Arial" w:cs="Arial"/>
          <w:color w:val="auto"/>
          <w:sz w:val="24"/>
        </w:rPr>
        <w:t xml:space="preserve">% all students. For 2014-15, </w:t>
      </w:r>
      <w:r>
        <w:rPr>
          <w:rFonts w:ascii="Arial" w:hAnsi="Arial" w:cs="Arial"/>
          <w:color w:val="auto"/>
          <w:sz w:val="24"/>
        </w:rPr>
        <w:t>1</w:t>
      </w:r>
      <w:r w:rsidRPr="002430F2">
        <w:rPr>
          <w:rFonts w:ascii="Arial" w:hAnsi="Arial" w:cs="Arial"/>
          <w:color w:val="auto"/>
          <w:sz w:val="24"/>
        </w:rPr>
        <w:t xml:space="preserve">1% migratory students and </w:t>
      </w:r>
      <w:r>
        <w:rPr>
          <w:rFonts w:ascii="Arial" w:hAnsi="Arial" w:cs="Arial"/>
          <w:color w:val="auto"/>
          <w:sz w:val="24"/>
        </w:rPr>
        <w:t>11</w:t>
      </w:r>
      <w:r w:rsidRPr="002430F2">
        <w:rPr>
          <w:rFonts w:ascii="Arial" w:hAnsi="Arial" w:cs="Arial"/>
          <w:color w:val="auto"/>
          <w:sz w:val="24"/>
        </w:rPr>
        <w:t xml:space="preserve">% all students. </w:t>
      </w:r>
      <w:r w:rsidR="004443AE" w:rsidRPr="0060631D">
        <w:rPr>
          <w:rFonts w:ascii="Arial" w:hAnsi="Arial" w:cs="Arial"/>
          <w:color w:val="auto"/>
          <w:sz w:val="24"/>
        </w:rPr>
        <w:t xml:space="preserve">Source: </w:t>
      </w:r>
      <w:r w:rsidR="00014F91" w:rsidRPr="0060631D">
        <w:rPr>
          <w:rFonts w:ascii="Arial" w:hAnsi="Arial" w:cs="Arial"/>
          <w:color w:val="auto"/>
          <w:sz w:val="24"/>
        </w:rPr>
        <w:t>CDE</w:t>
      </w:r>
      <w:r w:rsidR="004443AE" w:rsidRPr="0060631D">
        <w:rPr>
          <w:rFonts w:ascii="Arial" w:hAnsi="Arial" w:cs="Arial"/>
          <w:color w:val="auto"/>
          <w:sz w:val="24"/>
        </w:rPr>
        <w:t xml:space="preserve">, DataQuest, </w:t>
      </w:r>
      <w:hyperlink r:id="rId53" w:tooltip="DataQuest Web site" w:history="1">
        <w:r w:rsidR="009D7EEB" w:rsidRPr="006217E7">
          <w:rPr>
            <w:rStyle w:val="Hyperlink"/>
            <w:rFonts w:ascii="Arial" w:hAnsi="Arial" w:cs="Arial"/>
            <w:color w:val="1F497D" w:themeColor="text2"/>
            <w:sz w:val="24"/>
          </w:rPr>
          <w:t>http://dq.cde.ca.gov/dataquest/</w:t>
        </w:r>
      </w:hyperlink>
      <w:r w:rsidR="006217E7">
        <w:rPr>
          <w:rStyle w:val="Hyperlink"/>
          <w:rFonts w:ascii="Arial" w:hAnsi="Arial" w:cs="Arial"/>
          <w:color w:val="auto"/>
          <w:sz w:val="24"/>
          <w:u w:val="none"/>
        </w:rPr>
        <w:t xml:space="preserve"> </w:t>
      </w:r>
    </w:p>
    <w:p w14:paraId="271D7007" w14:textId="1D50EA4B" w:rsidR="00B632E7" w:rsidRPr="00763EC7" w:rsidRDefault="006014D5" w:rsidP="0060631D">
      <w:pPr>
        <w:pStyle w:val="Heading4"/>
      </w:pPr>
      <w:bookmarkStart w:id="161" w:name="_Toc502908491"/>
      <w:r w:rsidRPr="00763EC7">
        <w:t>School Environment, School Connectedness, and Academic Motivation</w:t>
      </w:r>
      <w:bookmarkEnd w:id="161"/>
    </w:p>
    <w:p w14:paraId="6D8F79C9" w14:textId="6A7E907C" w:rsidR="00B632E7" w:rsidRPr="0060631D" w:rsidRDefault="006014D5" w:rsidP="000C7A8E">
      <w:pPr>
        <w:autoSpaceDE w:val="0"/>
        <w:autoSpaceDN w:val="0"/>
        <w:adjustRightInd w:val="0"/>
        <w:rPr>
          <w:rFonts w:cs="Arial"/>
        </w:rPr>
      </w:pPr>
      <w:r w:rsidRPr="0060631D">
        <w:rPr>
          <w:rFonts w:cs="Arial"/>
        </w:rPr>
        <w:t>The CDE has funded the California Healthy Kids Survey (CHKS) since 1997 to provide d</w:t>
      </w:r>
      <w:r w:rsidR="00646FDC" w:rsidRPr="0060631D">
        <w:rPr>
          <w:rFonts w:cs="Arial"/>
        </w:rPr>
        <w:t>ata that would assist schools to: (1) foster</w:t>
      </w:r>
      <w:r w:rsidRPr="0060631D">
        <w:rPr>
          <w:rFonts w:cs="Arial"/>
        </w:rPr>
        <w:t xml:space="preserve"> positive schoo</w:t>
      </w:r>
      <w:r w:rsidR="00646FDC" w:rsidRPr="0060631D">
        <w:rPr>
          <w:rFonts w:cs="Arial"/>
        </w:rPr>
        <w:t>l climate</w:t>
      </w:r>
      <w:r w:rsidRPr="0060631D">
        <w:rPr>
          <w:rFonts w:cs="Arial"/>
        </w:rPr>
        <w:t xml:space="preserve"> and engage</w:t>
      </w:r>
      <w:r w:rsidR="00646FDC" w:rsidRPr="0060631D">
        <w:rPr>
          <w:rFonts w:cs="Arial"/>
        </w:rPr>
        <w:t>ment in learning; (2) prevent</w:t>
      </w:r>
      <w:r w:rsidRPr="0060631D">
        <w:rPr>
          <w:rFonts w:cs="Arial"/>
        </w:rPr>
        <w:t xml:space="preserve"> youth health-risk behaviors and other barriers to academi</w:t>
      </w:r>
      <w:r w:rsidR="00646FDC" w:rsidRPr="0060631D">
        <w:rPr>
          <w:rFonts w:cs="Arial"/>
        </w:rPr>
        <w:t>c achievement; and (3) promote</w:t>
      </w:r>
      <w:r w:rsidRPr="0060631D">
        <w:rPr>
          <w:rFonts w:cs="Arial"/>
        </w:rPr>
        <w:t xml:space="preserve"> positive youth development, resilience, and well-being.</w:t>
      </w:r>
      <w:r w:rsidR="00C23397" w:rsidRPr="0060631D">
        <w:rPr>
          <w:rFonts w:cs="Arial"/>
        </w:rPr>
        <w:t xml:space="preserve"> </w:t>
      </w:r>
      <w:r w:rsidRPr="0060631D">
        <w:rPr>
          <w:rFonts w:cs="Arial"/>
        </w:rPr>
        <w:t xml:space="preserve">The </w:t>
      </w:r>
      <w:r w:rsidR="00B632E7" w:rsidRPr="0060631D">
        <w:rPr>
          <w:rFonts w:cs="Arial"/>
        </w:rPr>
        <w:t>CHKS</w:t>
      </w:r>
      <w:r w:rsidRPr="0060631D">
        <w:rPr>
          <w:rFonts w:cs="Arial"/>
        </w:rPr>
        <w:t xml:space="preserve"> is based on a convenient sample of those districts administering the CHKS in 2015</w:t>
      </w:r>
      <w:r w:rsidR="00C23397" w:rsidRPr="0060631D">
        <w:rPr>
          <w:rFonts w:cs="Arial"/>
        </w:rPr>
        <w:t>–</w:t>
      </w:r>
      <w:r w:rsidRPr="0060631D">
        <w:rPr>
          <w:rFonts w:cs="Arial"/>
        </w:rPr>
        <w:t>16 and the results may not be representative.</w:t>
      </w:r>
    </w:p>
    <w:p w14:paraId="692032CB" w14:textId="4D61B4E4" w:rsidR="00B632E7" w:rsidRPr="0060631D" w:rsidRDefault="00B632E7" w:rsidP="002430F2">
      <w:pPr>
        <w:autoSpaceDE w:val="0"/>
        <w:autoSpaceDN w:val="0"/>
        <w:adjustRightInd w:val="0"/>
        <w:spacing w:before="240" w:after="120"/>
        <w:rPr>
          <w:rFonts w:cs="Arial"/>
        </w:rPr>
      </w:pPr>
      <w:r w:rsidRPr="0060631D">
        <w:rPr>
          <w:rFonts w:cs="Arial"/>
        </w:rPr>
        <w:t>Table</w:t>
      </w:r>
      <w:r w:rsidR="00BE00E9" w:rsidRPr="0060631D">
        <w:rPr>
          <w:rFonts w:cs="Arial"/>
        </w:rPr>
        <w:t>s</w:t>
      </w:r>
      <w:r w:rsidRPr="0060631D">
        <w:rPr>
          <w:rFonts w:cs="Arial"/>
        </w:rPr>
        <w:t xml:space="preserve"> 1</w:t>
      </w:r>
      <w:r w:rsidR="00844459" w:rsidRPr="0060631D">
        <w:rPr>
          <w:rFonts w:cs="Arial"/>
        </w:rPr>
        <w:t xml:space="preserve">5 </w:t>
      </w:r>
      <w:r w:rsidR="006C4DE2">
        <w:rPr>
          <w:rFonts w:cs="Arial"/>
        </w:rPr>
        <w:t>through 18</w:t>
      </w:r>
      <w:r w:rsidRPr="0060631D">
        <w:rPr>
          <w:rFonts w:cs="Arial"/>
        </w:rPr>
        <w:t xml:space="preserve"> show the responses of middle school migratory students, high school migratory students</w:t>
      </w:r>
      <w:r w:rsidR="00646FDC" w:rsidRPr="0060631D">
        <w:rPr>
          <w:rFonts w:cs="Arial"/>
        </w:rPr>
        <w:t>,</w:t>
      </w:r>
      <w:r w:rsidRPr="0060631D">
        <w:rPr>
          <w:rFonts w:cs="Arial"/>
        </w:rPr>
        <w:t xml:space="preserve"> and their non-migratory peers. School Environmental factors between migra</w:t>
      </w:r>
      <w:r w:rsidR="00B620A2" w:rsidRPr="0060631D">
        <w:rPr>
          <w:rFonts w:cs="Arial"/>
        </w:rPr>
        <w:t>tory and non-migra</w:t>
      </w:r>
      <w:r w:rsidRPr="0060631D">
        <w:rPr>
          <w:rFonts w:cs="Arial"/>
        </w:rPr>
        <w:t>t</w:t>
      </w:r>
      <w:r w:rsidR="00B620A2" w:rsidRPr="0060631D">
        <w:rPr>
          <w:rFonts w:cs="Arial"/>
        </w:rPr>
        <w:t>ory</w:t>
      </w:r>
      <w:r w:rsidRPr="0060631D">
        <w:rPr>
          <w:rFonts w:cs="Arial"/>
        </w:rPr>
        <w:t xml:space="preserve"> students in both age groups are similar, with migra</w:t>
      </w:r>
      <w:r w:rsidR="00B620A2" w:rsidRPr="0060631D">
        <w:rPr>
          <w:rFonts w:cs="Arial"/>
        </w:rPr>
        <w:t>tory</w:t>
      </w:r>
      <w:r w:rsidRPr="0060631D">
        <w:rPr>
          <w:rFonts w:cs="Arial"/>
        </w:rPr>
        <w:t xml:space="preserve"> students being more likely to respond with “Low” than their non-migra</w:t>
      </w:r>
      <w:r w:rsidR="00B620A2" w:rsidRPr="0060631D">
        <w:rPr>
          <w:rFonts w:cs="Arial"/>
        </w:rPr>
        <w:t xml:space="preserve">tory </w:t>
      </w:r>
      <w:r w:rsidRPr="0060631D">
        <w:rPr>
          <w:rFonts w:cs="Arial"/>
        </w:rPr>
        <w:t>peers; furthermore, there is an increase in the percentage of high school migra</w:t>
      </w:r>
      <w:r w:rsidR="00B620A2" w:rsidRPr="0060631D">
        <w:rPr>
          <w:rFonts w:cs="Arial"/>
        </w:rPr>
        <w:t>tory</w:t>
      </w:r>
      <w:r w:rsidRPr="0060631D">
        <w:rPr>
          <w:rFonts w:cs="Arial"/>
        </w:rPr>
        <w:t xml:space="preserve"> students responding with “Low” in </w:t>
      </w:r>
      <w:proofErr w:type="gramStart"/>
      <w:r w:rsidRPr="0060631D">
        <w:rPr>
          <w:rFonts w:cs="Arial"/>
        </w:rPr>
        <w:t>all of</w:t>
      </w:r>
      <w:proofErr w:type="gramEnd"/>
      <w:r w:rsidRPr="0060631D">
        <w:rPr>
          <w:rFonts w:cs="Arial"/>
        </w:rPr>
        <w:t xml:space="preserve"> the factors whe</w:t>
      </w:r>
      <w:r w:rsidR="00B620A2" w:rsidRPr="0060631D">
        <w:rPr>
          <w:rFonts w:cs="Arial"/>
        </w:rPr>
        <w:t>n comparing middle school migratory</w:t>
      </w:r>
      <w:r w:rsidRPr="0060631D">
        <w:rPr>
          <w:rFonts w:cs="Arial"/>
        </w:rPr>
        <w:t xml:space="preserve"> students to high school migra</w:t>
      </w:r>
      <w:r w:rsidR="00B620A2" w:rsidRPr="0060631D">
        <w:rPr>
          <w:rFonts w:cs="Arial"/>
        </w:rPr>
        <w:t>tory</w:t>
      </w:r>
      <w:r w:rsidRPr="0060631D">
        <w:rPr>
          <w:rFonts w:cs="Arial"/>
        </w:rPr>
        <w:t xml:space="preserve"> students. Migratory students in both middle and high school are approximately 10 percent less likely to report a “High” feeling of school connectedness than their non-migratory peers</w:t>
      </w:r>
      <w:r w:rsidR="007D7558" w:rsidRPr="0060631D">
        <w:rPr>
          <w:rFonts w:cs="Arial"/>
        </w:rPr>
        <w:t xml:space="preserve">. Middle and high school migratory </w:t>
      </w:r>
      <w:r w:rsidR="007D7558" w:rsidRPr="0060631D">
        <w:rPr>
          <w:rFonts w:cs="Arial"/>
        </w:rPr>
        <w:lastRenderedPageBreak/>
        <w:t xml:space="preserve">students report a </w:t>
      </w:r>
      <w:r w:rsidR="00014F91" w:rsidRPr="0060631D">
        <w:rPr>
          <w:rFonts w:cs="Arial"/>
        </w:rPr>
        <w:t>“Low”</w:t>
      </w:r>
      <w:r w:rsidR="007D7558" w:rsidRPr="0060631D">
        <w:rPr>
          <w:rFonts w:cs="Arial"/>
        </w:rPr>
        <w:t xml:space="preserve"> level of school connectedness tha</w:t>
      </w:r>
      <w:r w:rsidR="00014F91" w:rsidRPr="0060631D">
        <w:rPr>
          <w:rFonts w:cs="Arial"/>
        </w:rPr>
        <w:t>n</w:t>
      </w:r>
      <w:r w:rsidR="007D7558" w:rsidRPr="0060631D">
        <w:rPr>
          <w:rFonts w:cs="Arial"/>
        </w:rPr>
        <w:t xml:space="preserve"> their non-migratory peers at </w:t>
      </w:r>
      <w:r w:rsidR="00014F91" w:rsidRPr="0060631D">
        <w:rPr>
          <w:rFonts w:cs="Arial"/>
        </w:rPr>
        <w:t>six percent and seven</w:t>
      </w:r>
      <w:r w:rsidR="007D7558" w:rsidRPr="0060631D">
        <w:rPr>
          <w:rFonts w:cs="Arial"/>
        </w:rPr>
        <w:t xml:space="preserve"> percent respectively.</w:t>
      </w:r>
      <w:r w:rsidRPr="0060631D">
        <w:rPr>
          <w:rFonts w:cs="Arial"/>
        </w:rPr>
        <w:t xml:space="preserve"> </w:t>
      </w:r>
    </w:p>
    <w:p w14:paraId="6D0ED231" w14:textId="6BD886E0" w:rsidR="00B632E7" w:rsidRPr="00763EC7" w:rsidRDefault="000E6512" w:rsidP="006C4DE2">
      <w:pPr>
        <w:autoSpaceDE w:val="0"/>
        <w:autoSpaceDN w:val="0"/>
        <w:adjustRightInd w:val="0"/>
        <w:rPr>
          <w:rFonts w:cs="Arial"/>
          <w:sz w:val="22"/>
          <w:szCs w:val="22"/>
        </w:rPr>
      </w:pPr>
      <w:r w:rsidRPr="0060631D">
        <w:rPr>
          <w:rFonts w:cs="Arial"/>
        </w:rPr>
        <w:t>Table</w:t>
      </w:r>
      <w:r w:rsidR="00BE00E9" w:rsidRPr="0060631D">
        <w:rPr>
          <w:rFonts w:cs="Arial"/>
        </w:rPr>
        <w:t>s</w:t>
      </w:r>
      <w:r w:rsidRPr="0060631D">
        <w:rPr>
          <w:rFonts w:cs="Arial"/>
        </w:rPr>
        <w:t xml:space="preserve"> 1</w:t>
      </w:r>
      <w:r w:rsidR="00844459" w:rsidRPr="0060631D">
        <w:rPr>
          <w:rFonts w:cs="Arial"/>
        </w:rPr>
        <w:t xml:space="preserve">5 </w:t>
      </w:r>
      <w:r w:rsidR="006C4DE2">
        <w:rPr>
          <w:rFonts w:cs="Arial"/>
        </w:rPr>
        <w:t>through</w:t>
      </w:r>
      <w:r w:rsidR="00B632E7" w:rsidRPr="0060631D">
        <w:rPr>
          <w:rFonts w:cs="Arial"/>
        </w:rPr>
        <w:t xml:space="preserve"> also show that the academic motivation of migratory students in the High or Moderate categories are slightly behind that of their non-migratory peers in each age grouping.</w:t>
      </w:r>
      <w:r w:rsidR="00B632E7" w:rsidRPr="00763EC7">
        <w:rPr>
          <w:rFonts w:cs="Arial"/>
          <w:sz w:val="22"/>
          <w:szCs w:val="22"/>
        </w:rPr>
        <w:t xml:space="preserve"> </w:t>
      </w:r>
      <w:r w:rsidR="00B632E7" w:rsidRPr="006C4DE2">
        <w:rPr>
          <w:rFonts w:cs="Arial"/>
        </w:rPr>
        <w:t>Additionally, migratory students in high school feel less highly motivated academically than their counterparts at the middle school.</w:t>
      </w:r>
    </w:p>
    <w:p w14:paraId="048FD33A" w14:textId="6CF6390B" w:rsidR="00B632E7" w:rsidRPr="00763EC7" w:rsidRDefault="004379CD" w:rsidP="002430F2">
      <w:pPr>
        <w:pStyle w:val="Heading5"/>
        <w:spacing w:before="120"/>
      </w:pPr>
      <w:bookmarkStart w:id="162" w:name="_Toc496793243"/>
      <w:r w:rsidRPr="00763EC7">
        <w:t xml:space="preserve">Table </w:t>
      </w:r>
      <w:fldSimple w:instr=" SEQ Table \* ARABIC ">
        <w:r w:rsidR="005A24FE" w:rsidRPr="00763EC7">
          <w:rPr>
            <w:noProof/>
          </w:rPr>
          <w:t>15</w:t>
        </w:r>
      </w:fldSimple>
      <w:r w:rsidRPr="00763EC7">
        <w:t xml:space="preserve">. </w:t>
      </w:r>
      <w:r w:rsidR="007D7558" w:rsidRPr="00763EC7">
        <w:t>Response of Middle School Migratory Students on School Environment, School Connectedness and Academic Motivation</w:t>
      </w:r>
      <w:bookmarkEnd w:id="162"/>
    </w:p>
    <w:tbl>
      <w:tblPr>
        <w:tblStyle w:val="GridTable4"/>
        <w:tblW w:w="5099" w:type="pct"/>
        <w:tblLayout w:type="fixed"/>
        <w:tblLook w:val="0420" w:firstRow="1" w:lastRow="0" w:firstColumn="0" w:lastColumn="0" w:noHBand="0" w:noVBand="1"/>
        <w:tblDescription w:val="Tables 15 through 18 show the responses of middle school migratory students, high school migratory students, and their non-migratory peers. "/>
      </w:tblPr>
      <w:tblGrid>
        <w:gridCol w:w="2843"/>
        <w:gridCol w:w="2431"/>
        <w:gridCol w:w="2428"/>
        <w:gridCol w:w="1833"/>
      </w:tblGrid>
      <w:tr w:rsidR="00B25807" w:rsidRPr="0060631D" w14:paraId="382EB129" w14:textId="71C5DFA6" w:rsidTr="002430F2">
        <w:trPr>
          <w:cnfStyle w:val="100000000000" w:firstRow="1" w:lastRow="0" w:firstColumn="0" w:lastColumn="0" w:oddVBand="0" w:evenVBand="0" w:oddHBand="0" w:evenHBand="0" w:firstRowFirstColumn="0" w:firstRowLastColumn="0" w:lastRowFirstColumn="0" w:lastRowLastColumn="0"/>
          <w:trHeight w:val="658"/>
          <w:tblHeader/>
        </w:trPr>
        <w:tc>
          <w:tcPr>
            <w:tcW w:w="1491" w:type="pct"/>
            <w:noWrap/>
          </w:tcPr>
          <w:p w14:paraId="5E1B09A2" w14:textId="3A7C07DD" w:rsidR="006C4DE2" w:rsidRPr="00F73396" w:rsidRDefault="00B25807" w:rsidP="00F73396">
            <w:pPr>
              <w:jc w:val="center"/>
              <w:rPr>
                <w:rFonts w:eastAsia="Times New Roman" w:cs="Arial"/>
                <w:bCs w:val="0"/>
              </w:rPr>
            </w:pPr>
            <w:r w:rsidRPr="00F73396">
              <w:rPr>
                <w:rFonts w:eastAsia="Times New Roman" w:cs="Arial"/>
                <w:bCs w:val="0"/>
              </w:rPr>
              <w:t>Topics Surveyed</w:t>
            </w:r>
          </w:p>
        </w:tc>
        <w:tc>
          <w:tcPr>
            <w:tcW w:w="1275" w:type="pct"/>
          </w:tcPr>
          <w:p w14:paraId="1D724765" w14:textId="4A849566" w:rsidR="006C4DE2" w:rsidRPr="00F73396" w:rsidRDefault="00B25807" w:rsidP="00F73396">
            <w:pPr>
              <w:jc w:val="center"/>
              <w:rPr>
                <w:rFonts w:eastAsia="Times New Roman" w:cs="Arial"/>
                <w:bCs w:val="0"/>
              </w:rPr>
            </w:pPr>
            <w:r w:rsidRPr="00F73396">
              <w:rPr>
                <w:rFonts w:eastAsia="Times New Roman" w:cs="Arial"/>
                <w:bCs w:val="0"/>
              </w:rPr>
              <w:t xml:space="preserve">Migratory Students Scoring </w:t>
            </w:r>
            <w:r w:rsidR="006C4DE2" w:rsidRPr="00F73396">
              <w:rPr>
                <w:rFonts w:eastAsia="Times New Roman" w:cs="Arial"/>
                <w:bCs w:val="0"/>
              </w:rPr>
              <w:t>H</w:t>
            </w:r>
            <w:r w:rsidRPr="00F73396">
              <w:rPr>
                <w:rFonts w:eastAsia="Times New Roman" w:cs="Arial"/>
                <w:bCs w:val="0"/>
              </w:rPr>
              <w:t>igh</w:t>
            </w:r>
          </w:p>
        </w:tc>
        <w:tc>
          <w:tcPr>
            <w:tcW w:w="1273" w:type="pct"/>
          </w:tcPr>
          <w:p w14:paraId="4429BF37" w14:textId="45D4D855" w:rsidR="006C4DE2" w:rsidRPr="00F73396" w:rsidRDefault="00B25807" w:rsidP="00F73396">
            <w:pPr>
              <w:jc w:val="center"/>
              <w:rPr>
                <w:rFonts w:eastAsia="Times New Roman" w:cs="Arial"/>
                <w:bCs w:val="0"/>
              </w:rPr>
            </w:pPr>
            <w:r w:rsidRPr="00F73396">
              <w:rPr>
                <w:rFonts w:eastAsia="Times New Roman" w:cs="Arial"/>
                <w:bCs w:val="0"/>
              </w:rPr>
              <w:t xml:space="preserve">Migratory Students Scoring </w:t>
            </w:r>
            <w:r w:rsidR="006C4DE2" w:rsidRPr="00F73396">
              <w:rPr>
                <w:rFonts w:eastAsia="Times New Roman" w:cs="Arial"/>
                <w:bCs w:val="0"/>
              </w:rPr>
              <w:t>M</w:t>
            </w:r>
            <w:r w:rsidRPr="00F73396">
              <w:rPr>
                <w:rFonts w:eastAsia="Times New Roman" w:cs="Arial"/>
                <w:bCs w:val="0"/>
              </w:rPr>
              <w:t>oderate</w:t>
            </w:r>
          </w:p>
        </w:tc>
        <w:tc>
          <w:tcPr>
            <w:tcW w:w="961" w:type="pct"/>
          </w:tcPr>
          <w:p w14:paraId="10996C70" w14:textId="14523BA1" w:rsidR="006C4DE2" w:rsidRPr="00F73396" w:rsidRDefault="00B25807" w:rsidP="00F73396">
            <w:pPr>
              <w:jc w:val="center"/>
              <w:rPr>
                <w:rFonts w:eastAsia="Times New Roman" w:cs="Arial"/>
                <w:bCs w:val="0"/>
              </w:rPr>
            </w:pPr>
            <w:r w:rsidRPr="00F73396">
              <w:rPr>
                <w:rFonts w:eastAsia="Times New Roman" w:cs="Arial"/>
                <w:bCs w:val="0"/>
              </w:rPr>
              <w:t xml:space="preserve">Migratory Students Scoring </w:t>
            </w:r>
            <w:r w:rsidR="006C4DE2" w:rsidRPr="00F73396">
              <w:rPr>
                <w:rFonts w:eastAsia="Times New Roman" w:cs="Arial"/>
                <w:bCs w:val="0"/>
              </w:rPr>
              <w:t>L</w:t>
            </w:r>
            <w:r w:rsidRPr="00F73396">
              <w:rPr>
                <w:rFonts w:eastAsia="Times New Roman" w:cs="Arial"/>
                <w:bCs w:val="0"/>
              </w:rPr>
              <w:t>ow</w:t>
            </w:r>
          </w:p>
        </w:tc>
      </w:tr>
      <w:tr w:rsidR="00B25807" w:rsidRPr="0060631D" w14:paraId="4210F9DC" w14:textId="5E08E6DD" w:rsidTr="002430F2">
        <w:trPr>
          <w:cnfStyle w:val="000000100000" w:firstRow="0" w:lastRow="0" w:firstColumn="0" w:lastColumn="0" w:oddVBand="0" w:evenVBand="0" w:oddHBand="1" w:evenHBand="0" w:firstRowFirstColumn="0" w:firstRowLastColumn="0" w:lastRowFirstColumn="0" w:lastRowLastColumn="0"/>
          <w:trHeight w:val="575"/>
        </w:trPr>
        <w:tc>
          <w:tcPr>
            <w:tcW w:w="1491" w:type="pct"/>
            <w:noWrap/>
            <w:hideMark/>
          </w:tcPr>
          <w:p w14:paraId="7F53DB18" w14:textId="0EC782A5" w:rsidR="006C4DE2" w:rsidRPr="0060631D" w:rsidRDefault="006C4DE2" w:rsidP="00F73396">
            <w:pPr>
              <w:rPr>
                <w:rFonts w:eastAsia="Times New Roman" w:cs="Arial"/>
              </w:rPr>
            </w:pPr>
            <w:r w:rsidRPr="0060631D">
              <w:rPr>
                <w:rFonts w:eastAsia="Times New Roman" w:cs="Arial"/>
              </w:rPr>
              <w:t>Total school supports</w:t>
            </w:r>
          </w:p>
        </w:tc>
        <w:tc>
          <w:tcPr>
            <w:tcW w:w="1275" w:type="pct"/>
            <w:noWrap/>
            <w:hideMark/>
          </w:tcPr>
          <w:p w14:paraId="61202191" w14:textId="40EBFA6A" w:rsidR="006C4DE2" w:rsidRPr="0060631D" w:rsidRDefault="006C4DE2" w:rsidP="00F73396">
            <w:pPr>
              <w:ind w:right="-110"/>
              <w:jc w:val="center"/>
              <w:rPr>
                <w:rFonts w:eastAsia="Times New Roman" w:cs="Arial"/>
              </w:rPr>
            </w:pPr>
            <w:r w:rsidRPr="0060631D">
              <w:rPr>
                <w:rFonts w:eastAsia="Times New Roman" w:cs="Arial"/>
              </w:rPr>
              <w:t>39</w:t>
            </w:r>
            <w:r w:rsidR="006E49BE">
              <w:rPr>
                <w:rFonts w:eastAsia="Times New Roman" w:cs="Arial"/>
              </w:rPr>
              <w:t>%</w:t>
            </w:r>
          </w:p>
        </w:tc>
        <w:tc>
          <w:tcPr>
            <w:tcW w:w="1273" w:type="pct"/>
            <w:noWrap/>
            <w:hideMark/>
          </w:tcPr>
          <w:p w14:paraId="35CE7DA1" w14:textId="7D81F5C4" w:rsidR="006C4DE2" w:rsidRPr="0060631D" w:rsidRDefault="006C4DE2" w:rsidP="00F73396">
            <w:pPr>
              <w:ind w:right="-110"/>
              <w:jc w:val="center"/>
              <w:rPr>
                <w:rFonts w:eastAsia="Times New Roman" w:cs="Arial"/>
              </w:rPr>
            </w:pPr>
            <w:r w:rsidRPr="0060631D">
              <w:rPr>
                <w:rFonts w:eastAsia="Times New Roman" w:cs="Arial"/>
              </w:rPr>
              <w:t>47</w:t>
            </w:r>
            <w:r w:rsidR="006E49BE">
              <w:rPr>
                <w:rFonts w:eastAsia="Times New Roman" w:cs="Arial"/>
              </w:rPr>
              <w:t>%</w:t>
            </w:r>
          </w:p>
        </w:tc>
        <w:tc>
          <w:tcPr>
            <w:tcW w:w="961" w:type="pct"/>
            <w:noWrap/>
            <w:hideMark/>
          </w:tcPr>
          <w:p w14:paraId="68AE8374" w14:textId="76D940AE" w:rsidR="006C4DE2" w:rsidRPr="0060631D" w:rsidRDefault="006C4DE2" w:rsidP="00F73396">
            <w:pPr>
              <w:ind w:right="-110"/>
              <w:jc w:val="center"/>
              <w:rPr>
                <w:rFonts w:eastAsia="Times New Roman" w:cs="Arial"/>
              </w:rPr>
            </w:pPr>
            <w:r w:rsidRPr="0060631D">
              <w:rPr>
                <w:rFonts w:eastAsia="Times New Roman" w:cs="Arial"/>
              </w:rPr>
              <w:t>14</w:t>
            </w:r>
            <w:r w:rsidR="006E49BE">
              <w:rPr>
                <w:rFonts w:eastAsia="Times New Roman" w:cs="Arial"/>
              </w:rPr>
              <w:t>%</w:t>
            </w:r>
          </w:p>
        </w:tc>
      </w:tr>
      <w:tr w:rsidR="00B25807" w:rsidRPr="0060631D" w14:paraId="34B5F76C" w14:textId="32FD48FD" w:rsidTr="002430F2">
        <w:trPr>
          <w:trHeight w:val="620"/>
        </w:trPr>
        <w:tc>
          <w:tcPr>
            <w:tcW w:w="1491" w:type="pct"/>
            <w:noWrap/>
          </w:tcPr>
          <w:p w14:paraId="09A4ACE7" w14:textId="16EBB37C" w:rsidR="006C4DE2" w:rsidRPr="0060631D" w:rsidRDefault="006C4DE2" w:rsidP="00F73396">
            <w:pPr>
              <w:rPr>
                <w:rFonts w:eastAsia="Times New Roman" w:cs="Arial"/>
              </w:rPr>
            </w:pPr>
            <w:r w:rsidRPr="0060631D">
              <w:rPr>
                <w:rFonts w:eastAsia="Times New Roman" w:cs="Arial"/>
              </w:rPr>
              <w:t>Caring adults in school</w:t>
            </w:r>
          </w:p>
        </w:tc>
        <w:tc>
          <w:tcPr>
            <w:tcW w:w="1275" w:type="pct"/>
            <w:noWrap/>
          </w:tcPr>
          <w:p w14:paraId="09EA32E0" w14:textId="45FD3ECC" w:rsidR="006C4DE2" w:rsidRPr="0060631D" w:rsidRDefault="006C4DE2" w:rsidP="00F73396">
            <w:pPr>
              <w:ind w:right="-110"/>
              <w:jc w:val="center"/>
              <w:rPr>
                <w:rFonts w:eastAsia="Times New Roman" w:cs="Arial"/>
              </w:rPr>
            </w:pPr>
            <w:r w:rsidRPr="0060631D">
              <w:rPr>
                <w:rFonts w:eastAsia="Times New Roman" w:cs="Arial"/>
              </w:rPr>
              <w:t>37</w:t>
            </w:r>
            <w:r w:rsidR="006E49BE">
              <w:rPr>
                <w:rFonts w:eastAsia="Times New Roman" w:cs="Arial"/>
              </w:rPr>
              <w:t>%</w:t>
            </w:r>
          </w:p>
        </w:tc>
        <w:tc>
          <w:tcPr>
            <w:tcW w:w="1273" w:type="pct"/>
            <w:noWrap/>
          </w:tcPr>
          <w:p w14:paraId="55612411" w14:textId="0D3D520E" w:rsidR="006C4DE2" w:rsidRPr="0060631D" w:rsidRDefault="006C4DE2" w:rsidP="00F73396">
            <w:pPr>
              <w:ind w:right="-110"/>
              <w:jc w:val="center"/>
              <w:rPr>
                <w:rFonts w:eastAsia="Times New Roman" w:cs="Arial"/>
              </w:rPr>
            </w:pPr>
            <w:r w:rsidRPr="0060631D">
              <w:rPr>
                <w:rFonts w:eastAsia="Times New Roman" w:cs="Arial"/>
              </w:rPr>
              <w:t>49</w:t>
            </w:r>
            <w:r w:rsidR="006E49BE">
              <w:rPr>
                <w:rFonts w:eastAsia="Times New Roman" w:cs="Arial"/>
              </w:rPr>
              <w:t>%</w:t>
            </w:r>
          </w:p>
        </w:tc>
        <w:tc>
          <w:tcPr>
            <w:tcW w:w="961" w:type="pct"/>
            <w:noWrap/>
          </w:tcPr>
          <w:p w14:paraId="573AEAC2" w14:textId="3466A4E5" w:rsidR="006C4DE2" w:rsidRPr="0060631D" w:rsidRDefault="006C4DE2" w:rsidP="00F73396">
            <w:pPr>
              <w:ind w:right="-110"/>
              <w:jc w:val="center"/>
              <w:rPr>
                <w:rFonts w:eastAsia="Times New Roman" w:cs="Arial"/>
              </w:rPr>
            </w:pPr>
            <w:r w:rsidRPr="0060631D">
              <w:rPr>
                <w:rFonts w:eastAsia="Times New Roman" w:cs="Arial"/>
              </w:rPr>
              <w:t>14</w:t>
            </w:r>
            <w:r w:rsidR="006E49BE">
              <w:rPr>
                <w:rFonts w:eastAsia="Times New Roman" w:cs="Arial"/>
              </w:rPr>
              <w:t>%</w:t>
            </w:r>
          </w:p>
        </w:tc>
      </w:tr>
      <w:tr w:rsidR="00B25807" w:rsidRPr="0060631D" w14:paraId="7DF6E772" w14:textId="77777777" w:rsidTr="002430F2">
        <w:trPr>
          <w:cnfStyle w:val="000000100000" w:firstRow="0" w:lastRow="0" w:firstColumn="0" w:lastColumn="0" w:oddVBand="0" w:evenVBand="0" w:oddHBand="1" w:evenHBand="0" w:firstRowFirstColumn="0" w:firstRowLastColumn="0" w:lastRowFirstColumn="0" w:lastRowLastColumn="0"/>
          <w:trHeight w:val="620"/>
        </w:trPr>
        <w:tc>
          <w:tcPr>
            <w:tcW w:w="1491" w:type="pct"/>
            <w:noWrap/>
          </w:tcPr>
          <w:p w14:paraId="65949327" w14:textId="45F804CF" w:rsidR="006C4DE2" w:rsidRPr="0060631D" w:rsidDel="0062125F" w:rsidRDefault="006C4DE2" w:rsidP="00F73396">
            <w:pPr>
              <w:rPr>
                <w:rFonts w:eastAsia="Times New Roman" w:cs="Arial"/>
              </w:rPr>
            </w:pPr>
            <w:r w:rsidRPr="0060631D">
              <w:rPr>
                <w:rFonts w:eastAsia="Times New Roman" w:cs="Arial"/>
              </w:rPr>
              <w:t>High expectations—adults in school</w:t>
            </w:r>
          </w:p>
        </w:tc>
        <w:tc>
          <w:tcPr>
            <w:tcW w:w="1275" w:type="pct"/>
            <w:noWrap/>
          </w:tcPr>
          <w:p w14:paraId="0FDE33C2" w14:textId="769265E4" w:rsidR="006C4DE2" w:rsidRPr="0060631D" w:rsidDel="0062125F" w:rsidRDefault="006C4DE2" w:rsidP="00F73396">
            <w:pPr>
              <w:ind w:right="-110"/>
              <w:jc w:val="center"/>
              <w:rPr>
                <w:rFonts w:eastAsia="Times New Roman" w:cs="Arial"/>
              </w:rPr>
            </w:pPr>
            <w:r w:rsidRPr="0060631D">
              <w:rPr>
                <w:rFonts w:eastAsia="Times New Roman" w:cs="Arial"/>
              </w:rPr>
              <w:t>53</w:t>
            </w:r>
            <w:r w:rsidR="006E49BE">
              <w:rPr>
                <w:rFonts w:eastAsia="Times New Roman" w:cs="Arial"/>
              </w:rPr>
              <w:t>%</w:t>
            </w:r>
          </w:p>
        </w:tc>
        <w:tc>
          <w:tcPr>
            <w:tcW w:w="1273" w:type="pct"/>
            <w:noWrap/>
          </w:tcPr>
          <w:p w14:paraId="5A74653A" w14:textId="7190012E" w:rsidR="006C4DE2" w:rsidRPr="0060631D" w:rsidDel="0062125F" w:rsidRDefault="006C4DE2" w:rsidP="00F73396">
            <w:pPr>
              <w:ind w:right="-110"/>
              <w:jc w:val="center"/>
              <w:rPr>
                <w:rFonts w:eastAsia="Times New Roman" w:cs="Arial"/>
              </w:rPr>
            </w:pPr>
            <w:r w:rsidRPr="0060631D">
              <w:rPr>
                <w:rFonts w:eastAsia="Times New Roman" w:cs="Arial"/>
              </w:rPr>
              <w:t>38</w:t>
            </w:r>
            <w:r w:rsidR="006E49BE">
              <w:rPr>
                <w:rFonts w:eastAsia="Times New Roman" w:cs="Arial"/>
              </w:rPr>
              <w:t>%</w:t>
            </w:r>
          </w:p>
        </w:tc>
        <w:tc>
          <w:tcPr>
            <w:tcW w:w="961" w:type="pct"/>
            <w:noWrap/>
          </w:tcPr>
          <w:p w14:paraId="3E5C5469" w14:textId="0E72B6FC" w:rsidR="006C4DE2" w:rsidRPr="0060631D" w:rsidDel="0062125F" w:rsidRDefault="006C4DE2" w:rsidP="00F73396">
            <w:pPr>
              <w:ind w:right="-110"/>
              <w:jc w:val="center"/>
              <w:rPr>
                <w:rFonts w:eastAsia="Times New Roman" w:cs="Arial"/>
              </w:rPr>
            </w:pPr>
            <w:r w:rsidRPr="0060631D">
              <w:rPr>
                <w:rFonts w:eastAsia="Times New Roman" w:cs="Arial"/>
              </w:rPr>
              <w:t>9</w:t>
            </w:r>
            <w:r w:rsidR="006E49BE">
              <w:rPr>
                <w:rFonts w:eastAsia="Times New Roman" w:cs="Arial"/>
              </w:rPr>
              <w:t>%</w:t>
            </w:r>
          </w:p>
        </w:tc>
      </w:tr>
      <w:tr w:rsidR="00B25807" w:rsidRPr="0060631D" w14:paraId="00954424" w14:textId="77777777" w:rsidTr="002430F2">
        <w:trPr>
          <w:trHeight w:val="620"/>
        </w:trPr>
        <w:tc>
          <w:tcPr>
            <w:tcW w:w="1491" w:type="pct"/>
            <w:noWrap/>
          </w:tcPr>
          <w:p w14:paraId="1B198F0F" w14:textId="7963BD91" w:rsidR="006C4DE2" w:rsidRPr="0060631D" w:rsidRDefault="006C4DE2" w:rsidP="00F73396">
            <w:pPr>
              <w:rPr>
                <w:rFonts w:eastAsia="Times New Roman" w:cs="Arial"/>
              </w:rPr>
            </w:pPr>
            <w:r w:rsidRPr="0060631D">
              <w:rPr>
                <w:rFonts w:eastAsia="Times New Roman" w:cs="Arial"/>
              </w:rPr>
              <w:t>Meaningful participation at school</w:t>
            </w:r>
          </w:p>
        </w:tc>
        <w:tc>
          <w:tcPr>
            <w:tcW w:w="1275" w:type="pct"/>
            <w:noWrap/>
          </w:tcPr>
          <w:p w14:paraId="3E9202B3" w14:textId="5D2D9EEE" w:rsidR="006C4DE2" w:rsidRPr="0060631D" w:rsidDel="0062125F" w:rsidRDefault="006C4DE2" w:rsidP="00F73396">
            <w:pPr>
              <w:ind w:right="-110"/>
              <w:jc w:val="center"/>
              <w:rPr>
                <w:rFonts w:eastAsia="Times New Roman" w:cs="Arial"/>
              </w:rPr>
            </w:pPr>
            <w:r w:rsidRPr="0060631D">
              <w:rPr>
                <w:rFonts w:eastAsia="Times New Roman" w:cs="Arial"/>
              </w:rPr>
              <w:t>21</w:t>
            </w:r>
            <w:r w:rsidR="006E49BE">
              <w:rPr>
                <w:rFonts w:eastAsia="Times New Roman" w:cs="Arial"/>
              </w:rPr>
              <w:t>%</w:t>
            </w:r>
          </w:p>
        </w:tc>
        <w:tc>
          <w:tcPr>
            <w:tcW w:w="1273" w:type="pct"/>
            <w:noWrap/>
          </w:tcPr>
          <w:p w14:paraId="027E551D" w14:textId="727C4F1C" w:rsidR="006C4DE2" w:rsidRPr="0060631D" w:rsidDel="0062125F" w:rsidRDefault="006C4DE2" w:rsidP="00F73396">
            <w:pPr>
              <w:ind w:right="-110"/>
              <w:jc w:val="center"/>
              <w:rPr>
                <w:rFonts w:eastAsia="Times New Roman" w:cs="Arial"/>
              </w:rPr>
            </w:pPr>
            <w:r w:rsidRPr="0060631D">
              <w:rPr>
                <w:rFonts w:eastAsia="Times New Roman" w:cs="Arial"/>
              </w:rPr>
              <w:t>53</w:t>
            </w:r>
            <w:r w:rsidR="006E49BE">
              <w:rPr>
                <w:rFonts w:eastAsia="Times New Roman" w:cs="Arial"/>
              </w:rPr>
              <w:t>%</w:t>
            </w:r>
          </w:p>
        </w:tc>
        <w:tc>
          <w:tcPr>
            <w:tcW w:w="961" w:type="pct"/>
            <w:noWrap/>
          </w:tcPr>
          <w:p w14:paraId="4393E2F8" w14:textId="77AFEDB3" w:rsidR="006C4DE2" w:rsidRPr="0060631D" w:rsidDel="0062125F" w:rsidRDefault="006C4DE2" w:rsidP="00F73396">
            <w:pPr>
              <w:ind w:right="-110"/>
              <w:jc w:val="center"/>
              <w:rPr>
                <w:rFonts w:eastAsia="Times New Roman" w:cs="Arial"/>
              </w:rPr>
            </w:pPr>
            <w:r w:rsidRPr="0060631D">
              <w:rPr>
                <w:rFonts w:eastAsia="Times New Roman" w:cs="Arial"/>
              </w:rPr>
              <w:t>26</w:t>
            </w:r>
            <w:r w:rsidR="006E49BE">
              <w:rPr>
                <w:rFonts w:eastAsia="Times New Roman" w:cs="Arial"/>
              </w:rPr>
              <w:t>%</w:t>
            </w:r>
          </w:p>
        </w:tc>
      </w:tr>
      <w:tr w:rsidR="00B25807" w:rsidRPr="0060631D" w14:paraId="3DAFF1F5" w14:textId="77777777" w:rsidTr="002430F2">
        <w:trPr>
          <w:cnfStyle w:val="000000100000" w:firstRow="0" w:lastRow="0" w:firstColumn="0" w:lastColumn="0" w:oddVBand="0" w:evenVBand="0" w:oddHBand="1" w:evenHBand="0" w:firstRowFirstColumn="0" w:firstRowLastColumn="0" w:lastRowFirstColumn="0" w:lastRowLastColumn="0"/>
          <w:trHeight w:val="620"/>
        </w:trPr>
        <w:tc>
          <w:tcPr>
            <w:tcW w:w="1491" w:type="pct"/>
            <w:noWrap/>
          </w:tcPr>
          <w:p w14:paraId="652B2544" w14:textId="21E2263D" w:rsidR="006C4DE2" w:rsidRPr="0060631D" w:rsidRDefault="006C4DE2" w:rsidP="00F73396">
            <w:pPr>
              <w:rPr>
                <w:rFonts w:eastAsia="Times New Roman" w:cs="Arial"/>
              </w:rPr>
            </w:pPr>
            <w:r w:rsidRPr="0060631D">
              <w:rPr>
                <w:rFonts w:eastAsia="Times New Roman" w:cs="Arial"/>
              </w:rPr>
              <w:t>School Connectedness</w:t>
            </w:r>
          </w:p>
        </w:tc>
        <w:tc>
          <w:tcPr>
            <w:tcW w:w="1275" w:type="pct"/>
            <w:noWrap/>
          </w:tcPr>
          <w:p w14:paraId="4341800A" w14:textId="0584D1EB" w:rsidR="006C4DE2" w:rsidRPr="0060631D" w:rsidDel="0062125F" w:rsidRDefault="006C4DE2" w:rsidP="00F73396">
            <w:pPr>
              <w:ind w:right="-110"/>
              <w:jc w:val="center"/>
              <w:rPr>
                <w:rFonts w:eastAsia="Times New Roman" w:cs="Arial"/>
              </w:rPr>
            </w:pPr>
            <w:r w:rsidRPr="0060631D">
              <w:rPr>
                <w:rFonts w:eastAsia="Times New Roman" w:cs="Arial"/>
              </w:rPr>
              <w:t>51</w:t>
            </w:r>
            <w:r w:rsidR="006E49BE">
              <w:rPr>
                <w:rFonts w:eastAsia="Times New Roman" w:cs="Arial"/>
              </w:rPr>
              <w:t>%</w:t>
            </w:r>
          </w:p>
        </w:tc>
        <w:tc>
          <w:tcPr>
            <w:tcW w:w="1273" w:type="pct"/>
            <w:noWrap/>
          </w:tcPr>
          <w:p w14:paraId="42D9CD69" w14:textId="5E340B80" w:rsidR="006C4DE2" w:rsidRPr="0060631D" w:rsidDel="0062125F" w:rsidRDefault="006C4DE2" w:rsidP="00F73396">
            <w:pPr>
              <w:ind w:right="-110"/>
              <w:jc w:val="center"/>
              <w:rPr>
                <w:rFonts w:eastAsia="Times New Roman" w:cs="Arial"/>
              </w:rPr>
            </w:pPr>
            <w:r w:rsidRPr="0060631D">
              <w:rPr>
                <w:rFonts w:eastAsia="Times New Roman" w:cs="Arial"/>
              </w:rPr>
              <w:t>35</w:t>
            </w:r>
            <w:r w:rsidR="006E49BE">
              <w:rPr>
                <w:rFonts w:eastAsia="Times New Roman" w:cs="Arial"/>
              </w:rPr>
              <w:t>%</w:t>
            </w:r>
          </w:p>
        </w:tc>
        <w:tc>
          <w:tcPr>
            <w:tcW w:w="961" w:type="pct"/>
            <w:noWrap/>
          </w:tcPr>
          <w:p w14:paraId="38A9FD73" w14:textId="6EBA182E" w:rsidR="006C4DE2" w:rsidRPr="0060631D" w:rsidDel="0062125F" w:rsidRDefault="006C4DE2" w:rsidP="00F73396">
            <w:pPr>
              <w:ind w:right="-110"/>
              <w:jc w:val="center"/>
              <w:rPr>
                <w:rFonts w:eastAsia="Times New Roman" w:cs="Arial"/>
              </w:rPr>
            </w:pPr>
            <w:r w:rsidRPr="0060631D">
              <w:rPr>
                <w:rFonts w:eastAsia="Times New Roman" w:cs="Arial"/>
              </w:rPr>
              <w:t>14</w:t>
            </w:r>
            <w:r w:rsidR="006E49BE">
              <w:rPr>
                <w:rFonts w:eastAsia="Times New Roman" w:cs="Arial"/>
              </w:rPr>
              <w:t>%</w:t>
            </w:r>
          </w:p>
        </w:tc>
      </w:tr>
      <w:tr w:rsidR="00B25807" w:rsidRPr="0060631D" w14:paraId="1E191E55" w14:textId="77777777" w:rsidTr="002430F2">
        <w:trPr>
          <w:trHeight w:val="575"/>
        </w:trPr>
        <w:tc>
          <w:tcPr>
            <w:tcW w:w="1491" w:type="pct"/>
            <w:noWrap/>
          </w:tcPr>
          <w:p w14:paraId="7F909587" w14:textId="3F2469A9" w:rsidR="006C4DE2" w:rsidRPr="0060631D" w:rsidRDefault="006C4DE2" w:rsidP="00F73396">
            <w:pPr>
              <w:rPr>
                <w:rFonts w:eastAsia="Times New Roman" w:cs="Arial"/>
              </w:rPr>
            </w:pPr>
            <w:r w:rsidRPr="0060631D">
              <w:rPr>
                <w:rFonts w:eastAsia="Times New Roman" w:cs="Arial"/>
              </w:rPr>
              <w:t>Academic Motivation</w:t>
            </w:r>
          </w:p>
        </w:tc>
        <w:tc>
          <w:tcPr>
            <w:tcW w:w="1275" w:type="pct"/>
            <w:noWrap/>
          </w:tcPr>
          <w:p w14:paraId="68C55C8B" w14:textId="26A75C05" w:rsidR="006C4DE2" w:rsidRPr="0060631D" w:rsidDel="0062125F" w:rsidRDefault="006C4DE2" w:rsidP="00F73396">
            <w:pPr>
              <w:ind w:right="-110"/>
              <w:jc w:val="center"/>
              <w:rPr>
                <w:rFonts w:eastAsia="Times New Roman" w:cs="Arial"/>
              </w:rPr>
            </w:pPr>
            <w:r w:rsidRPr="0060631D">
              <w:rPr>
                <w:rFonts w:eastAsia="Times New Roman" w:cs="Arial"/>
              </w:rPr>
              <w:t>42</w:t>
            </w:r>
            <w:r w:rsidR="006E49BE">
              <w:rPr>
                <w:rFonts w:eastAsia="Times New Roman" w:cs="Arial"/>
              </w:rPr>
              <w:t>%</w:t>
            </w:r>
          </w:p>
        </w:tc>
        <w:tc>
          <w:tcPr>
            <w:tcW w:w="1273" w:type="pct"/>
            <w:noWrap/>
          </w:tcPr>
          <w:p w14:paraId="767C2E1D" w14:textId="7B8F95F0" w:rsidR="006C4DE2" w:rsidRPr="0060631D" w:rsidDel="0062125F" w:rsidRDefault="006C4DE2" w:rsidP="00F73396">
            <w:pPr>
              <w:ind w:right="-110"/>
              <w:jc w:val="center"/>
              <w:rPr>
                <w:rFonts w:eastAsia="Times New Roman" w:cs="Arial"/>
              </w:rPr>
            </w:pPr>
            <w:r w:rsidRPr="0060631D">
              <w:rPr>
                <w:rFonts w:eastAsia="Times New Roman" w:cs="Arial"/>
              </w:rPr>
              <w:t>36</w:t>
            </w:r>
            <w:r w:rsidR="006E49BE">
              <w:rPr>
                <w:rFonts w:eastAsia="Times New Roman" w:cs="Arial"/>
              </w:rPr>
              <w:t>%</w:t>
            </w:r>
          </w:p>
        </w:tc>
        <w:tc>
          <w:tcPr>
            <w:tcW w:w="961" w:type="pct"/>
            <w:noWrap/>
          </w:tcPr>
          <w:p w14:paraId="150204C6" w14:textId="4E780DE6" w:rsidR="006C4DE2" w:rsidRPr="0060631D" w:rsidDel="0062125F" w:rsidRDefault="006C4DE2" w:rsidP="00F73396">
            <w:pPr>
              <w:ind w:right="-110"/>
              <w:jc w:val="center"/>
              <w:rPr>
                <w:rFonts w:eastAsia="Times New Roman" w:cs="Arial"/>
              </w:rPr>
            </w:pPr>
            <w:r w:rsidRPr="0060631D">
              <w:rPr>
                <w:rFonts w:eastAsia="Times New Roman" w:cs="Arial"/>
              </w:rPr>
              <w:t>22</w:t>
            </w:r>
            <w:r w:rsidR="006E49BE">
              <w:rPr>
                <w:rFonts w:eastAsia="Times New Roman" w:cs="Arial"/>
              </w:rPr>
              <w:t>%</w:t>
            </w:r>
          </w:p>
        </w:tc>
      </w:tr>
    </w:tbl>
    <w:p w14:paraId="66771D63" w14:textId="2AAD23EE" w:rsidR="006C4DE2" w:rsidRDefault="006C4DE2" w:rsidP="002430F2">
      <w:pPr>
        <w:pStyle w:val="Heading6"/>
        <w:spacing w:before="120"/>
      </w:pPr>
      <w:bookmarkStart w:id="163" w:name="_Toc494884320"/>
      <w:bookmarkStart w:id="164" w:name="_Toc496793244"/>
      <w:r w:rsidRPr="00763EC7">
        <w:t xml:space="preserve">Table </w:t>
      </w:r>
      <w:r>
        <w:t>16</w:t>
      </w:r>
      <w:r w:rsidRPr="00763EC7">
        <w:t>. Response of Middle School Non-</w:t>
      </w:r>
      <w:proofErr w:type="gramStart"/>
      <w:r w:rsidRPr="00763EC7">
        <w:t>migratory</w:t>
      </w:r>
      <w:proofErr w:type="gramEnd"/>
      <w:r w:rsidRPr="00763EC7">
        <w:t xml:space="preserve"> Students on School Environment, School Connectedness and Academic Motivation</w:t>
      </w:r>
    </w:p>
    <w:tbl>
      <w:tblPr>
        <w:tblStyle w:val="GridTable4"/>
        <w:tblW w:w="9455" w:type="dxa"/>
        <w:tblLook w:val="0420" w:firstRow="1" w:lastRow="0" w:firstColumn="0" w:lastColumn="0" w:noHBand="0" w:noVBand="1"/>
        <w:tblDescription w:val="Tables 15 through 18 show the responses of middle school migratory students, high school migratory students, and their non-migratory peers. "/>
      </w:tblPr>
      <w:tblGrid>
        <w:gridCol w:w="1884"/>
        <w:gridCol w:w="2524"/>
        <w:gridCol w:w="2593"/>
        <w:gridCol w:w="2454"/>
      </w:tblGrid>
      <w:tr w:rsidR="00C52E45" w14:paraId="6BAF17A4" w14:textId="77777777" w:rsidTr="002430F2">
        <w:trPr>
          <w:cnfStyle w:val="100000000000" w:firstRow="1" w:lastRow="0" w:firstColumn="0" w:lastColumn="0" w:oddVBand="0" w:evenVBand="0" w:oddHBand="0" w:evenHBand="0" w:firstRowFirstColumn="0" w:firstRowLastColumn="0" w:lastRowFirstColumn="0" w:lastRowLastColumn="0"/>
          <w:tblHeader/>
        </w:trPr>
        <w:tc>
          <w:tcPr>
            <w:tcW w:w="815" w:type="dxa"/>
          </w:tcPr>
          <w:p w14:paraId="4D3667F0" w14:textId="5F30F06F" w:rsidR="0079319E" w:rsidRPr="00F73396" w:rsidRDefault="0079319E" w:rsidP="00F73396">
            <w:pPr>
              <w:jc w:val="center"/>
              <w:rPr>
                <w:rFonts w:eastAsia="Times New Roman" w:cs="Arial"/>
                <w:bCs w:val="0"/>
              </w:rPr>
            </w:pPr>
            <w:r w:rsidRPr="00F73396">
              <w:rPr>
                <w:rFonts w:eastAsia="Times New Roman" w:cs="Arial"/>
                <w:bCs w:val="0"/>
              </w:rPr>
              <w:t>Topics Surveyed</w:t>
            </w:r>
          </w:p>
        </w:tc>
        <w:tc>
          <w:tcPr>
            <w:tcW w:w="2880" w:type="dxa"/>
          </w:tcPr>
          <w:p w14:paraId="3B3E3EF3" w14:textId="10A03BC6" w:rsidR="0079319E" w:rsidRPr="00F73396" w:rsidRDefault="006E49BE" w:rsidP="00F73396">
            <w:pPr>
              <w:jc w:val="center"/>
              <w:rPr>
                <w:rFonts w:eastAsia="Times New Roman" w:cs="Arial"/>
                <w:bCs w:val="0"/>
              </w:rPr>
            </w:pPr>
            <w:r w:rsidRPr="00F73396">
              <w:rPr>
                <w:rFonts w:eastAsia="Times New Roman" w:cs="Arial"/>
                <w:bCs w:val="0"/>
              </w:rPr>
              <w:t>Non-</w:t>
            </w:r>
            <w:r w:rsidR="0079319E" w:rsidRPr="00F73396">
              <w:rPr>
                <w:rFonts w:eastAsia="Times New Roman" w:cs="Arial"/>
                <w:bCs w:val="0"/>
              </w:rPr>
              <w:t>Migratory Students Scoring High</w:t>
            </w:r>
          </w:p>
        </w:tc>
        <w:tc>
          <w:tcPr>
            <w:tcW w:w="2970" w:type="dxa"/>
          </w:tcPr>
          <w:p w14:paraId="5E01C52B" w14:textId="143C92DF" w:rsidR="0079319E" w:rsidRPr="00F73396" w:rsidRDefault="006E49BE" w:rsidP="00F73396">
            <w:pPr>
              <w:jc w:val="center"/>
              <w:rPr>
                <w:rFonts w:eastAsia="Times New Roman" w:cs="Arial"/>
                <w:bCs w:val="0"/>
              </w:rPr>
            </w:pPr>
            <w:r w:rsidRPr="00F73396">
              <w:rPr>
                <w:rFonts w:eastAsia="Times New Roman" w:cs="Arial"/>
                <w:bCs w:val="0"/>
              </w:rPr>
              <w:t>Non-</w:t>
            </w:r>
            <w:r w:rsidR="0079319E" w:rsidRPr="00F73396">
              <w:rPr>
                <w:rFonts w:eastAsia="Times New Roman" w:cs="Arial"/>
                <w:bCs w:val="0"/>
              </w:rPr>
              <w:t>Migratory Students Scoring Moderate</w:t>
            </w:r>
          </w:p>
        </w:tc>
        <w:tc>
          <w:tcPr>
            <w:tcW w:w="2790" w:type="dxa"/>
          </w:tcPr>
          <w:p w14:paraId="04F5FB1C" w14:textId="16E5E63D" w:rsidR="0079319E" w:rsidRPr="00F73396" w:rsidRDefault="006E49BE" w:rsidP="00F73396">
            <w:pPr>
              <w:jc w:val="center"/>
              <w:rPr>
                <w:rFonts w:eastAsia="Times New Roman" w:cs="Arial"/>
                <w:bCs w:val="0"/>
              </w:rPr>
            </w:pPr>
            <w:r w:rsidRPr="00F73396">
              <w:rPr>
                <w:rFonts w:eastAsia="Times New Roman" w:cs="Arial"/>
                <w:bCs w:val="0"/>
              </w:rPr>
              <w:t>Non-</w:t>
            </w:r>
            <w:r w:rsidR="0079319E" w:rsidRPr="00F73396">
              <w:rPr>
                <w:rFonts w:eastAsia="Times New Roman" w:cs="Arial"/>
                <w:bCs w:val="0"/>
              </w:rPr>
              <w:t>Migratory Students Scoring Low</w:t>
            </w:r>
          </w:p>
        </w:tc>
      </w:tr>
      <w:tr w:rsidR="006C4DE2" w14:paraId="725FF4FA" w14:textId="782B217C" w:rsidTr="002430F2">
        <w:trPr>
          <w:cnfStyle w:val="000000100000" w:firstRow="0" w:lastRow="0" w:firstColumn="0" w:lastColumn="0" w:oddVBand="0" w:evenVBand="0" w:oddHBand="1" w:evenHBand="0" w:firstRowFirstColumn="0" w:firstRowLastColumn="0" w:lastRowFirstColumn="0" w:lastRowLastColumn="0"/>
        </w:trPr>
        <w:tc>
          <w:tcPr>
            <w:tcW w:w="815" w:type="dxa"/>
          </w:tcPr>
          <w:p w14:paraId="66FED9A7" w14:textId="486D6169" w:rsidR="006C4DE2" w:rsidRDefault="006C4DE2" w:rsidP="00F73396">
            <w:r w:rsidRPr="0060631D">
              <w:rPr>
                <w:rFonts w:eastAsia="Times New Roman" w:cs="Arial"/>
              </w:rPr>
              <w:t>Total school supports</w:t>
            </w:r>
          </w:p>
        </w:tc>
        <w:tc>
          <w:tcPr>
            <w:tcW w:w="2880" w:type="dxa"/>
          </w:tcPr>
          <w:p w14:paraId="59F0BBA6" w14:textId="210751F8" w:rsidR="006C4DE2" w:rsidRDefault="006C4DE2" w:rsidP="00F73396">
            <w:pPr>
              <w:jc w:val="center"/>
            </w:pPr>
            <w:r w:rsidRPr="0060631D">
              <w:rPr>
                <w:rFonts w:eastAsia="Times New Roman" w:cs="Arial"/>
              </w:rPr>
              <w:t>40</w:t>
            </w:r>
            <w:r w:rsidR="006E49BE">
              <w:rPr>
                <w:rFonts w:eastAsia="Times New Roman" w:cs="Arial"/>
              </w:rPr>
              <w:t>%</w:t>
            </w:r>
          </w:p>
        </w:tc>
        <w:tc>
          <w:tcPr>
            <w:tcW w:w="2970" w:type="dxa"/>
          </w:tcPr>
          <w:p w14:paraId="035BC34C" w14:textId="7E17CC18" w:rsidR="006C4DE2" w:rsidRDefault="006C4DE2" w:rsidP="00F73396">
            <w:pPr>
              <w:jc w:val="center"/>
            </w:pPr>
            <w:r w:rsidRPr="0060631D">
              <w:rPr>
                <w:rFonts w:eastAsia="Times New Roman" w:cs="Arial"/>
              </w:rPr>
              <w:t>49</w:t>
            </w:r>
            <w:r w:rsidR="006E49BE">
              <w:rPr>
                <w:rFonts w:eastAsia="Times New Roman" w:cs="Arial"/>
              </w:rPr>
              <w:t>%</w:t>
            </w:r>
          </w:p>
        </w:tc>
        <w:tc>
          <w:tcPr>
            <w:tcW w:w="2790" w:type="dxa"/>
          </w:tcPr>
          <w:p w14:paraId="29B083DD" w14:textId="6992EBD5" w:rsidR="006C4DE2" w:rsidRDefault="006C4DE2" w:rsidP="00F73396">
            <w:pPr>
              <w:jc w:val="center"/>
            </w:pPr>
            <w:r w:rsidRPr="0060631D">
              <w:rPr>
                <w:rFonts w:eastAsia="Times New Roman" w:cs="Arial"/>
              </w:rPr>
              <w:t>11</w:t>
            </w:r>
            <w:r w:rsidR="006E49BE">
              <w:rPr>
                <w:rFonts w:eastAsia="Times New Roman" w:cs="Arial"/>
              </w:rPr>
              <w:t>%</w:t>
            </w:r>
          </w:p>
        </w:tc>
      </w:tr>
      <w:tr w:rsidR="006C4DE2" w14:paraId="358AC263" w14:textId="73BF8BD3" w:rsidTr="002430F2">
        <w:tc>
          <w:tcPr>
            <w:tcW w:w="815" w:type="dxa"/>
          </w:tcPr>
          <w:p w14:paraId="664607C4" w14:textId="273ED4C9" w:rsidR="006C4DE2" w:rsidRDefault="006C4DE2" w:rsidP="00F73396">
            <w:r w:rsidRPr="0060631D">
              <w:rPr>
                <w:rFonts w:eastAsia="Times New Roman" w:cs="Arial"/>
              </w:rPr>
              <w:t>Caring adults in school</w:t>
            </w:r>
          </w:p>
        </w:tc>
        <w:tc>
          <w:tcPr>
            <w:tcW w:w="2880" w:type="dxa"/>
          </w:tcPr>
          <w:p w14:paraId="27A4C83D" w14:textId="675E9CDC" w:rsidR="006C4DE2" w:rsidRDefault="006C4DE2" w:rsidP="00F73396">
            <w:pPr>
              <w:jc w:val="center"/>
            </w:pPr>
            <w:r w:rsidRPr="0060631D">
              <w:rPr>
                <w:rFonts w:eastAsia="Times New Roman" w:cs="Arial"/>
              </w:rPr>
              <w:t>39</w:t>
            </w:r>
            <w:r w:rsidR="006E49BE">
              <w:rPr>
                <w:rFonts w:eastAsia="Times New Roman" w:cs="Arial"/>
              </w:rPr>
              <w:t>%</w:t>
            </w:r>
          </w:p>
        </w:tc>
        <w:tc>
          <w:tcPr>
            <w:tcW w:w="2970" w:type="dxa"/>
          </w:tcPr>
          <w:p w14:paraId="77A2A46C" w14:textId="5094AC13" w:rsidR="006C4DE2" w:rsidRDefault="006C4DE2" w:rsidP="00F73396">
            <w:pPr>
              <w:jc w:val="center"/>
            </w:pPr>
            <w:r w:rsidRPr="0060631D">
              <w:rPr>
                <w:rFonts w:eastAsia="Times New Roman" w:cs="Arial"/>
              </w:rPr>
              <w:t>50</w:t>
            </w:r>
            <w:r w:rsidR="006E49BE">
              <w:rPr>
                <w:rFonts w:eastAsia="Times New Roman" w:cs="Arial"/>
              </w:rPr>
              <w:t>%</w:t>
            </w:r>
          </w:p>
        </w:tc>
        <w:tc>
          <w:tcPr>
            <w:tcW w:w="2790" w:type="dxa"/>
          </w:tcPr>
          <w:p w14:paraId="166415FD" w14:textId="4E852144" w:rsidR="006C4DE2" w:rsidRDefault="006C4DE2" w:rsidP="00F73396">
            <w:pPr>
              <w:jc w:val="center"/>
            </w:pPr>
            <w:r w:rsidRPr="0060631D">
              <w:rPr>
                <w:rFonts w:eastAsia="Times New Roman" w:cs="Arial"/>
              </w:rPr>
              <w:t>11</w:t>
            </w:r>
            <w:r w:rsidR="006E49BE">
              <w:rPr>
                <w:rFonts w:eastAsia="Times New Roman" w:cs="Arial"/>
              </w:rPr>
              <w:t>%</w:t>
            </w:r>
          </w:p>
        </w:tc>
      </w:tr>
      <w:tr w:rsidR="006C4DE2" w14:paraId="77C0762B" w14:textId="18AC59F6" w:rsidTr="002430F2">
        <w:trPr>
          <w:cnfStyle w:val="000000100000" w:firstRow="0" w:lastRow="0" w:firstColumn="0" w:lastColumn="0" w:oddVBand="0" w:evenVBand="0" w:oddHBand="1" w:evenHBand="0" w:firstRowFirstColumn="0" w:firstRowLastColumn="0" w:lastRowFirstColumn="0" w:lastRowLastColumn="0"/>
        </w:trPr>
        <w:tc>
          <w:tcPr>
            <w:tcW w:w="815" w:type="dxa"/>
          </w:tcPr>
          <w:p w14:paraId="2750333F" w14:textId="3075DC1E" w:rsidR="006C4DE2" w:rsidRDefault="006C4DE2" w:rsidP="00F73396">
            <w:r w:rsidRPr="0060631D">
              <w:rPr>
                <w:rFonts w:eastAsia="Times New Roman" w:cs="Arial"/>
              </w:rPr>
              <w:t>High expectations—adults in school</w:t>
            </w:r>
          </w:p>
        </w:tc>
        <w:tc>
          <w:tcPr>
            <w:tcW w:w="2880" w:type="dxa"/>
          </w:tcPr>
          <w:p w14:paraId="4ACAC536" w14:textId="66E4C7D2" w:rsidR="006C4DE2" w:rsidRDefault="006C4DE2" w:rsidP="00F73396">
            <w:pPr>
              <w:jc w:val="center"/>
            </w:pPr>
            <w:r w:rsidRPr="0060631D">
              <w:rPr>
                <w:rFonts w:eastAsia="Times New Roman" w:cs="Arial"/>
              </w:rPr>
              <w:t>57</w:t>
            </w:r>
            <w:r w:rsidR="006E49BE">
              <w:rPr>
                <w:rFonts w:eastAsia="Times New Roman" w:cs="Arial"/>
              </w:rPr>
              <w:t>%</w:t>
            </w:r>
          </w:p>
        </w:tc>
        <w:tc>
          <w:tcPr>
            <w:tcW w:w="2970" w:type="dxa"/>
          </w:tcPr>
          <w:p w14:paraId="5FFC93D7" w14:textId="06AC7AB8" w:rsidR="006C4DE2" w:rsidRDefault="006C4DE2" w:rsidP="00F73396">
            <w:pPr>
              <w:jc w:val="center"/>
            </w:pPr>
            <w:r w:rsidRPr="0060631D">
              <w:rPr>
                <w:rFonts w:eastAsia="Times New Roman" w:cs="Arial"/>
              </w:rPr>
              <w:t>37</w:t>
            </w:r>
            <w:r w:rsidR="006E49BE">
              <w:rPr>
                <w:rFonts w:eastAsia="Times New Roman" w:cs="Arial"/>
              </w:rPr>
              <w:t>%</w:t>
            </w:r>
          </w:p>
        </w:tc>
        <w:tc>
          <w:tcPr>
            <w:tcW w:w="2790" w:type="dxa"/>
          </w:tcPr>
          <w:p w14:paraId="2703FE0C" w14:textId="7385E99E" w:rsidR="006C4DE2" w:rsidRDefault="006C4DE2" w:rsidP="00F73396">
            <w:pPr>
              <w:jc w:val="center"/>
            </w:pPr>
            <w:r w:rsidRPr="0060631D">
              <w:rPr>
                <w:rFonts w:eastAsia="Times New Roman" w:cs="Arial"/>
              </w:rPr>
              <w:t>6</w:t>
            </w:r>
            <w:r w:rsidR="006E49BE">
              <w:rPr>
                <w:rFonts w:eastAsia="Times New Roman" w:cs="Arial"/>
              </w:rPr>
              <w:t>%</w:t>
            </w:r>
          </w:p>
        </w:tc>
      </w:tr>
      <w:tr w:rsidR="006C4DE2" w14:paraId="1567B382" w14:textId="5F35D75E" w:rsidTr="002430F2">
        <w:tc>
          <w:tcPr>
            <w:tcW w:w="815" w:type="dxa"/>
          </w:tcPr>
          <w:p w14:paraId="2D82525F" w14:textId="348A2E1C" w:rsidR="006C4DE2" w:rsidRDefault="006C4DE2" w:rsidP="00F73396">
            <w:r w:rsidRPr="0060631D">
              <w:rPr>
                <w:rFonts w:eastAsia="Times New Roman" w:cs="Arial"/>
              </w:rPr>
              <w:t>Meaningful participation at school</w:t>
            </w:r>
          </w:p>
        </w:tc>
        <w:tc>
          <w:tcPr>
            <w:tcW w:w="2880" w:type="dxa"/>
          </w:tcPr>
          <w:p w14:paraId="7B9EDF00" w14:textId="6141B830" w:rsidR="006C4DE2" w:rsidRDefault="006C4DE2" w:rsidP="00F73396">
            <w:pPr>
              <w:jc w:val="center"/>
            </w:pPr>
            <w:r w:rsidRPr="0060631D">
              <w:rPr>
                <w:rFonts w:eastAsia="Times New Roman" w:cs="Arial"/>
              </w:rPr>
              <w:t>18</w:t>
            </w:r>
            <w:r w:rsidR="006E49BE">
              <w:rPr>
                <w:rFonts w:eastAsia="Times New Roman" w:cs="Arial"/>
              </w:rPr>
              <w:t>%</w:t>
            </w:r>
          </w:p>
        </w:tc>
        <w:tc>
          <w:tcPr>
            <w:tcW w:w="2970" w:type="dxa"/>
          </w:tcPr>
          <w:p w14:paraId="18DDF0B3" w14:textId="4AE2C77B" w:rsidR="006C4DE2" w:rsidRDefault="006C4DE2" w:rsidP="00F73396">
            <w:pPr>
              <w:jc w:val="center"/>
            </w:pPr>
            <w:r w:rsidRPr="0060631D">
              <w:rPr>
                <w:rFonts w:eastAsia="Times New Roman" w:cs="Arial"/>
              </w:rPr>
              <w:t>53</w:t>
            </w:r>
            <w:r w:rsidR="006E49BE">
              <w:rPr>
                <w:rFonts w:eastAsia="Times New Roman" w:cs="Arial"/>
              </w:rPr>
              <w:t>%</w:t>
            </w:r>
          </w:p>
        </w:tc>
        <w:tc>
          <w:tcPr>
            <w:tcW w:w="2790" w:type="dxa"/>
          </w:tcPr>
          <w:p w14:paraId="2F941627" w14:textId="67D91D30" w:rsidR="006C4DE2" w:rsidRDefault="006C4DE2" w:rsidP="00F73396">
            <w:pPr>
              <w:jc w:val="center"/>
            </w:pPr>
            <w:r w:rsidRPr="0060631D">
              <w:rPr>
                <w:rFonts w:eastAsia="Times New Roman" w:cs="Arial"/>
              </w:rPr>
              <w:t>28</w:t>
            </w:r>
            <w:r w:rsidR="006E49BE">
              <w:rPr>
                <w:rFonts w:eastAsia="Times New Roman" w:cs="Arial"/>
              </w:rPr>
              <w:t>%</w:t>
            </w:r>
          </w:p>
        </w:tc>
      </w:tr>
      <w:tr w:rsidR="006C4DE2" w14:paraId="73EC8E40" w14:textId="5F22AA50" w:rsidTr="002430F2">
        <w:trPr>
          <w:cnfStyle w:val="000000100000" w:firstRow="0" w:lastRow="0" w:firstColumn="0" w:lastColumn="0" w:oddVBand="0" w:evenVBand="0" w:oddHBand="1" w:evenHBand="0" w:firstRowFirstColumn="0" w:firstRowLastColumn="0" w:lastRowFirstColumn="0" w:lastRowLastColumn="0"/>
        </w:trPr>
        <w:tc>
          <w:tcPr>
            <w:tcW w:w="815" w:type="dxa"/>
          </w:tcPr>
          <w:p w14:paraId="465E49B5" w14:textId="3417BF64" w:rsidR="006C4DE2" w:rsidRDefault="006C4DE2" w:rsidP="00F73396">
            <w:r w:rsidRPr="0060631D">
              <w:rPr>
                <w:rFonts w:eastAsia="Times New Roman" w:cs="Arial"/>
              </w:rPr>
              <w:t>School Connectedness</w:t>
            </w:r>
          </w:p>
        </w:tc>
        <w:tc>
          <w:tcPr>
            <w:tcW w:w="2880" w:type="dxa"/>
          </w:tcPr>
          <w:p w14:paraId="2A3E8989" w14:textId="74FB4DFB" w:rsidR="006C4DE2" w:rsidRDefault="006C4DE2" w:rsidP="00F73396">
            <w:pPr>
              <w:jc w:val="center"/>
            </w:pPr>
            <w:r w:rsidRPr="0060631D">
              <w:rPr>
                <w:rFonts w:eastAsia="Times New Roman" w:cs="Arial"/>
              </w:rPr>
              <w:t>61</w:t>
            </w:r>
            <w:r w:rsidR="006E49BE">
              <w:rPr>
                <w:rFonts w:eastAsia="Times New Roman" w:cs="Arial"/>
              </w:rPr>
              <w:t>%</w:t>
            </w:r>
          </w:p>
        </w:tc>
        <w:tc>
          <w:tcPr>
            <w:tcW w:w="2970" w:type="dxa"/>
          </w:tcPr>
          <w:p w14:paraId="3C2F0C02" w14:textId="4DB2CA66" w:rsidR="006C4DE2" w:rsidRDefault="006C4DE2" w:rsidP="00F73396">
            <w:pPr>
              <w:jc w:val="center"/>
            </w:pPr>
            <w:r w:rsidRPr="0060631D">
              <w:rPr>
                <w:rFonts w:eastAsia="Times New Roman" w:cs="Arial"/>
              </w:rPr>
              <w:t>32</w:t>
            </w:r>
            <w:r w:rsidR="006E49BE">
              <w:rPr>
                <w:rFonts w:eastAsia="Times New Roman" w:cs="Arial"/>
              </w:rPr>
              <w:t>%</w:t>
            </w:r>
          </w:p>
        </w:tc>
        <w:tc>
          <w:tcPr>
            <w:tcW w:w="2790" w:type="dxa"/>
          </w:tcPr>
          <w:p w14:paraId="4FEC983A" w14:textId="32D9E76A" w:rsidR="006C4DE2" w:rsidRDefault="006C4DE2" w:rsidP="00F73396">
            <w:pPr>
              <w:jc w:val="center"/>
            </w:pPr>
            <w:r w:rsidRPr="0060631D">
              <w:rPr>
                <w:rFonts w:eastAsia="Times New Roman" w:cs="Arial"/>
              </w:rPr>
              <w:t>8</w:t>
            </w:r>
            <w:r w:rsidR="006E49BE">
              <w:rPr>
                <w:rFonts w:eastAsia="Times New Roman" w:cs="Arial"/>
              </w:rPr>
              <w:t>%</w:t>
            </w:r>
          </w:p>
        </w:tc>
      </w:tr>
      <w:tr w:rsidR="006C4DE2" w14:paraId="06234F6D" w14:textId="4298C8C1" w:rsidTr="002430F2">
        <w:tc>
          <w:tcPr>
            <w:tcW w:w="815" w:type="dxa"/>
          </w:tcPr>
          <w:p w14:paraId="551A322C" w14:textId="0E16234B" w:rsidR="006C4DE2" w:rsidRDefault="006C4DE2" w:rsidP="00F73396">
            <w:r w:rsidRPr="0060631D">
              <w:rPr>
                <w:rFonts w:eastAsia="Times New Roman" w:cs="Arial"/>
              </w:rPr>
              <w:t>Academic Motivation</w:t>
            </w:r>
          </w:p>
        </w:tc>
        <w:tc>
          <w:tcPr>
            <w:tcW w:w="2880" w:type="dxa"/>
          </w:tcPr>
          <w:p w14:paraId="6903A4D0" w14:textId="4B2FA69E" w:rsidR="006C4DE2" w:rsidRDefault="006C4DE2" w:rsidP="00F73396">
            <w:pPr>
              <w:jc w:val="center"/>
            </w:pPr>
            <w:r w:rsidRPr="0060631D">
              <w:rPr>
                <w:rFonts w:eastAsia="Times New Roman" w:cs="Arial"/>
              </w:rPr>
              <w:t>47</w:t>
            </w:r>
            <w:r w:rsidR="006E49BE">
              <w:rPr>
                <w:rFonts w:eastAsia="Times New Roman" w:cs="Arial"/>
              </w:rPr>
              <w:t>%</w:t>
            </w:r>
          </w:p>
        </w:tc>
        <w:tc>
          <w:tcPr>
            <w:tcW w:w="2970" w:type="dxa"/>
          </w:tcPr>
          <w:p w14:paraId="4BD6AFCE" w14:textId="191C3110" w:rsidR="006C4DE2" w:rsidRDefault="006C4DE2" w:rsidP="00F73396">
            <w:pPr>
              <w:jc w:val="center"/>
            </w:pPr>
            <w:r w:rsidRPr="0060631D">
              <w:rPr>
                <w:rFonts w:eastAsia="Times New Roman" w:cs="Arial"/>
              </w:rPr>
              <w:t>39</w:t>
            </w:r>
            <w:r w:rsidR="006E49BE">
              <w:rPr>
                <w:rFonts w:eastAsia="Times New Roman" w:cs="Arial"/>
              </w:rPr>
              <w:t>%</w:t>
            </w:r>
          </w:p>
        </w:tc>
        <w:tc>
          <w:tcPr>
            <w:tcW w:w="2790" w:type="dxa"/>
          </w:tcPr>
          <w:p w14:paraId="7A5A6C3A" w14:textId="4BE7CE65" w:rsidR="006C4DE2" w:rsidRDefault="006C4DE2" w:rsidP="00F73396">
            <w:pPr>
              <w:jc w:val="center"/>
            </w:pPr>
            <w:r w:rsidRPr="0060631D">
              <w:rPr>
                <w:rFonts w:eastAsia="Times New Roman" w:cs="Arial"/>
              </w:rPr>
              <w:t>15</w:t>
            </w:r>
            <w:r w:rsidR="006E49BE">
              <w:rPr>
                <w:rFonts w:eastAsia="Times New Roman" w:cs="Arial"/>
              </w:rPr>
              <w:t>%</w:t>
            </w:r>
          </w:p>
        </w:tc>
      </w:tr>
    </w:tbl>
    <w:p w14:paraId="08EB70CD" w14:textId="6A28DDA7" w:rsidR="00BD036A" w:rsidRPr="00763EC7" w:rsidRDefault="004379CD" w:rsidP="00B5052B">
      <w:pPr>
        <w:pStyle w:val="Heading6"/>
      </w:pPr>
      <w:r w:rsidRPr="00763EC7">
        <w:lastRenderedPageBreak/>
        <w:t xml:space="preserve">Table </w:t>
      </w:r>
      <w:r w:rsidR="006C4DE2">
        <w:t>17</w:t>
      </w:r>
      <w:r w:rsidRPr="00763EC7">
        <w:t xml:space="preserve">. </w:t>
      </w:r>
      <w:r w:rsidR="00BD036A" w:rsidRPr="00763EC7">
        <w:t>Response of High School Migratory Students on School Environment, School Connectedness and Academic Motivation</w:t>
      </w:r>
      <w:bookmarkEnd w:id="163"/>
      <w:bookmarkEnd w:id="164"/>
    </w:p>
    <w:tbl>
      <w:tblPr>
        <w:tblStyle w:val="GridTable4"/>
        <w:tblW w:w="5003" w:type="pct"/>
        <w:tblLayout w:type="fixed"/>
        <w:tblLook w:val="0420" w:firstRow="1" w:lastRow="0" w:firstColumn="0" w:lastColumn="0" w:noHBand="0" w:noVBand="1"/>
        <w:tblDescription w:val="Tables 15 through 18 show the responses of middle school migratory students, high school migratory students, and their non-migratory peers. "/>
      </w:tblPr>
      <w:tblGrid>
        <w:gridCol w:w="2879"/>
        <w:gridCol w:w="2429"/>
        <w:gridCol w:w="2429"/>
        <w:gridCol w:w="1619"/>
      </w:tblGrid>
      <w:tr w:rsidR="006E49BE" w:rsidRPr="00763EC7" w14:paraId="7950806A" w14:textId="77777777" w:rsidTr="002430F2">
        <w:trPr>
          <w:cnfStyle w:val="100000000000" w:firstRow="1" w:lastRow="0" w:firstColumn="0" w:lastColumn="0" w:oddVBand="0" w:evenVBand="0" w:oddHBand="0" w:evenHBand="0" w:firstRowFirstColumn="0" w:firstRowLastColumn="0" w:lastRowFirstColumn="0" w:lastRowLastColumn="0"/>
          <w:trHeight w:val="674"/>
          <w:tblHeader/>
        </w:trPr>
        <w:tc>
          <w:tcPr>
            <w:tcW w:w="1538" w:type="pct"/>
            <w:noWrap/>
          </w:tcPr>
          <w:p w14:paraId="33F30C69" w14:textId="45A70874" w:rsidR="0079319E" w:rsidRPr="00F73396" w:rsidRDefault="0079319E" w:rsidP="00F73396">
            <w:pPr>
              <w:jc w:val="center"/>
              <w:rPr>
                <w:rFonts w:eastAsia="Times New Roman" w:cs="Arial"/>
                <w:bCs w:val="0"/>
              </w:rPr>
            </w:pPr>
            <w:r w:rsidRPr="00F73396">
              <w:rPr>
                <w:rFonts w:eastAsia="Times New Roman" w:cs="Arial"/>
                <w:bCs w:val="0"/>
              </w:rPr>
              <w:t>Topics Surveyed</w:t>
            </w:r>
          </w:p>
        </w:tc>
        <w:tc>
          <w:tcPr>
            <w:tcW w:w="1298" w:type="pct"/>
            <w:noWrap/>
          </w:tcPr>
          <w:p w14:paraId="0E2FE446" w14:textId="005E2686" w:rsidR="0079319E" w:rsidRPr="00F73396" w:rsidRDefault="0079319E" w:rsidP="00F73396">
            <w:pPr>
              <w:ind w:right="-110"/>
              <w:jc w:val="center"/>
              <w:rPr>
                <w:rFonts w:eastAsia="Times New Roman" w:cs="Arial"/>
                <w:bCs w:val="0"/>
              </w:rPr>
            </w:pPr>
            <w:r w:rsidRPr="00F73396">
              <w:rPr>
                <w:rFonts w:eastAsia="Times New Roman" w:cs="Arial"/>
                <w:bCs w:val="0"/>
              </w:rPr>
              <w:t>Migratory Students Scoring High</w:t>
            </w:r>
          </w:p>
        </w:tc>
        <w:tc>
          <w:tcPr>
            <w:tcW w:w="1298" w:type="pct"/>
            <w:noWrap/>
          </w:tcPr>
          <w:p w14:paraId="5E5519E2" w14:textId="2C2689C8" w:rsidR="0079319E" w:rsidRPr="00F73396" w:rsidRDefault="0079319E" w:rsidP="00F73396">
            <w:pPr>
              <w:ind w:right="-110"/>
              <w:jc w:val="center"/>
              <w:rPr>
                <w:rFonts w:eastAsia="Times New Roman" w:cs="Arial"/>
                <w:bCs w:val="0"/>
              </w:rPr>
            </w:pPr>
            <w:r w:rsidRPr="00F73396">
              <w:rPr>
                <w:rFonts w:eastAsia="Times New Roman" w:cs="Arial"/>
                <w:bCs w:val="0"/>
              </w:rPr>
              <w:t>Migratory Students Scoring Moderate</w:t>
            </w:r>
          </w:p>
        </w:tc>
        <w:tc>
          <w:tcPr>
            <w:tcW w:w="865" w:type="pct"/>
            <w:noWrap/>
          </w:tcPr>
          <w:p w14:paraId="01CEE5BF" w14:textId="6656BD41" w:rsidR="0079319E" w:rsidRPr="00F73396" w:rsidRDefault="0079319E" w:rsidP="00F73396">
            <w:pPr>
              <w:ind w:right="-110"/>
              <w:jc w:val="center"/>
              <w:rPr>
                <w:rFonts w:eastAsia="Times New Roman" w:cs="Arial"/>
                <w:bCs w:val="0"/>
              </w:rPr>
            </w:pPr>
            <w:r w:rsidRPr="00F73396">
              <w:rPr>
                <w:rFonts w:eastAsia="Times New Roman" w:cs="Arial"/>
                <w:bCs w:val="0"/>
              </w:rPr>
              <w:t>Migratory Students Scoring Low</w:t>
            </w:r>
          </w:p>
        </w:tc>
      </w:tr>
      <w:tr w:rsidR="0079319E" w:rsidRPr="00763EC7" w14:paraId="463B7A4E" w14:textId="77777777" w:rsidTr="002430F2">
        <w:trPr>
          <w:cnfStyle w:val="000000100000" w:firstRow="0" w:lastRow="0" w:firstColumn="0" w:lastColumn="0" w:oddVBand="0" w:evenVBand="0" w:oddHBand="1" w:evenHBand="0" w:firstRowFirstColumn="0" w:firstRowLastColumn="0" w:lastRowFirstColumn="0" w:lastRowLastColumn="0"/>
          <w:trHeight w:val="674"/>
        </w:trPr>
        <w:tc>
          <w:tcPr>
            <w:tcW w:w="1538" w:type="pct"/>
            <w:noWrap/>
            <w:hideMark/>
          </w:tcPr>
          <w:p w14:paraId="346A0D09" w14:textId="77777777" w:rsidR="0079319E" w:rsidRPr="00465662" w:rsidRDefault="0079319E" w:rsidP="00F73396">
            <w:pPr>
              <w:rPr>
                <w:rFonts w:eastAsia="Times New Roman" w:cs="Arial"/>
              </w:rPr>
            </w:pPr>
            <w:r w:rsidRPr="00465662">
              <w:rPr>
                <w:rFonts w:eastAsia="Times New Roman" w:cs="Arial"/>
              </w:rPr>
              <w:t>Total school supports</w:t>
            </w:r>
          </w:p>
        </w:tc>
        <w:tc>
          <w:tcPr>
            <w:tcW w:w="1298" w:type="pct"/>
            <w:noWrap/>
            <w:hideMark/>
          </w:tcPr>
          <w:p w14:paraId="6382CEBC" w14:textId="4CF35DBF" w:rsidR="0079319E" w:rsidRPr="00465662" w:rsidRDefault="0079319E" w:rsidP="00F73396">
            <w:pPr>
              <w:ind w:right="-110"/>
              <w:jc w:val="center"/>
              <w:rPr>
                <w:rFonts w:eastAsia="Times New Roman" w:cs="Arial"/>
              </w:rPr>
            </w:pPr>
            <w:r w:rsidRPr="00465662">
              <w:rPr>
                <w:rFonts w:eastAsia="Times New Roman" w:cs="Arial"/>
              </w:rPr>
              <w:t>26</w:t>
            </w:r>
            <w:r w:rsidR="006E49BE">
              <w:rPr>
                <w:rFonts w:eastAsia="Times New Roman" w:cs="Arial"/>
              </w:rPr>
              <w:t>%</w:t>
            </w:r>
          </w:p>
        </w:tc>
        <w:tc>
          <w:tcPr>
            <w:tcW w:w="1298" w:type="pct"/>
            <w:noWrap/>
            <w:hideMark/>
          </w:tcPr>
          <w:p w14:paraId="2C41F28A" w14:textId="24E4BE46" w:rsidR="0079319E" w:rsidRPr="00465662" w:rsidRDefault="0079319E" w:rsidP="00F73396">
            <w:pPr>
              <w:ind w:right="-110"/>
              <w:jc w:val="center"/>
              <w:rPr>
                <w:rFonts w:eastAsia="Times New Roman" w:cs="Arial"/>
              </w:rPr>
            </w:pPr>
            <w:r w:rsidRPr="00465662">
              <w:rPr>
                <w:rFonts w:eastAsia="Times New Roman" w:cs="Arial"/>
              </w:rPr>
              <w:t>53</w:t>
            </w:r>
            <w:r w:rsidR="006E49BE">
              <w:rPr>
                <w:rFonts w:eastAsia="Times New Roman" w:cs="Arial"/>
              </w:rPr>
              <w:t>%</w:t>
            </w:r>
          </w:p>
        </w:tc>
        <w:tc>
          <w:tcPr>
            <w:tcW w:w="865" w:type="pct"/>
            <w:noWrap/>
            <w:hideMark/>
          </w:tcPr>
          <w:p w14:paraId="790275B7" w14:textId="0B164639" w:rsidR="0079319E" w:rsidRPr="00465662" w:rsidRDefault="0079319E" w:rsidP="00F73396">
            <w:pPr>
              <w:ind w:right="-110"/>
              <w:jc w:val="center"/>
              <w:rPr>
                <w:rFonts w:eastAsia="Times New Roman" w:cs="Arial"/>
              </w:rPr>
            </w:pPr>
            <w:r w:rsidRPr="00465662">
              <w:rPr>
                <w:rFonts w:eastAsia="Times New Roman" w:cs="Arial"/>
              </w:rPr>
              <w:t>21</w:t>
            </w:r>
            <w:r w:rsidR="006E49BE">
              <w:rPr>
                <w:rFonts w:eastAsia="Times New Roman" w:cs="Arial"/>
              </w:rPr>
              <w:t>%</w:t>
            </w:r>
          </w:p>
        </w:tc>
      </w:tr>
      <w:tr w:rsidR="0079319E" w:rsidRPr="00763EC7" w14:paraId="0944FEF1" w14:textId="77777777" w:rsidTr="002430F2">
        <w:trPr>
          <w:trHeight w:val="710"/>
        </w:trPr>
        <w:tc>
          <w:tcPr>
            <w:tcW w:w="1538" w:type="pct"/>
            <w:noWrap/>
          </w:tcPr>
          <w:p w14:paraId="72CFCFBC" w14:textId="77777777" w:rsidR="0079319E" w:rsidRPr="00465662" w:rsidRDefault="0079319E" w:rsidP="00F73396">
            <w:pPr>
              <w:rPr>
                <w:rFonts w:eastAsia="Times New Roman" w:cs="Arial"/>
              </w:rPr>
            </w:pPr>
            <w:r w:rsidRPr="00465662">
              <w:rPr>
                <w:rFonts w:eastAsia="Times New Roman" w:cs="Arial"/>
              </w:rPr>
              <w:t>Caring adults in school</w:t>
            </w:r>
          </w:p>
        </w:tc>
        <w:tc>
          <w:tcPr>
            <w:tcW w:w="1298" w:type="pct"/>
            <w:noWrap/>
          </w:tcPr>
          <w:p w14:paraId="2961517D" w14:textId="22B4A813" w:rsidR="0079319E" w:rsidRPr="00465662" w:rsidRDefault="0079319E" w:rsidP="00F73396">
            <w:pPr>
              <w:ind w:right="-110"/>
              <w:jc w:val="center"/>
              <w:rPr>
                <w:rFonts w:eastAsia="Times New Roman" w:cs="Arial"/>
              </w:rPr>
            </w:pPr>
            <w:r w:rsidRPr="00465662">
              <w:rPr>
                <w:rFonts w:eastAsia="Times New Roman" w:cs="Arial"/>
              </w:rPr>
              <w:t>27</w:t>
            </w:r>
            <w:r w:rsidR="006E49BE">
              <w:rPr>
                <w:rFonts w:eastAsia="Times New Roman" w:cs="Arial"/>
              </w:rPr>
              <w:t>%</w:t>
            </w:r>
          </w:p>
        </w:tc>
        <w:tc>
          <w:tcPr>
            <w:tcW w:w="1298" w:type="pct"/>
            <w:noWrap/>
          </w:tcPr>
          <w:p w14:paraId="157FFB5C" w14:textId="72219CC2" w:rsidR="0079319E" w:rsidRPr="00465662" w:rsidRDefault="0079319E" w:rsidP="00F73396">
            <w:pPr>
              <w:ind w:right="-110"/>
              <w:jc w:val="center"/>
              <w:rPr>
                <w:rFonts w:eastAsia="Times New Roman" w:cs="Arial"/>
              </w:rPr>
            </w:pPr>
            <w:r w:rsidRPr="00465662">
              <w:rPr>
                <w:rFonts w:eastAsia="Times New Roman" w:cs="Arial"/>
              </w:rPr>
              <w:t>56</w:t>
            </w:r>
            <w:r w:rsidR="006E49BE">
              <w:rPr>
                <w:rFonts w:eastAsia="Times New Roman" w:cs="Arial"/>
              </w:rPr>
              <w:t>%</w:t>
            </w:r>
          </w:p>
        </w:tc>
        <w:tc>
          <w:tcPr>
            <w:tcW w:w="865" w:type="pct"/>
            <w:noWrap/>
          </w:tcPr>
          <w:p w14:paraId="69DAAED1" w14:textId="435E2FE4" w:rsidR="0079319E" w:rsidRPr="00465662" w:rsidRDefault="0079319E" w:rsidP="00F73396">
            <w:pPr>
              <w:ind w:right="-110"/>
              <w:jc w:val="center"/>
              <w:rPr>
                <w:rFonts w:eastAsia="Times New Roman" w:cs="Arial"/>
              </w:rPr>
            </w:pPr>
            <w:r w:rsidRPr="00465662">
              <w:rPr>
                <w:rFonts w:eastAsia="Times New Roman" w:cs="Arial"/>
              </w:rPr>
              <w:t>17</w:t>
            </w:r>
            <w:r w:rsidR="006E49BE">
              <w:rPr>
                <w:rFonts w:eastAsia="Times New Roman" w:cs="Arial"/>
              </w:rPr>
              <w:t>%</w:t>
            </w:r>
          </w:p>
        </w:tc>
      </w:tr>
      <w:tr w:rsidR="0079319E" w:rsidRPr="00763EC7" w14:paraId="11AE31DA" w14:textId="77777777" w:rsidTr="002430F2">
        <w:trPr>
          <w:cnfStyle w:val="000000100000" w:firstRow="0" w:lastRow="0" w:firstColumn="0" w:lastColumn="0" w:oddVBand="0" w:evenVBand="0" w:oddHBand="1" w:evenHBand="0" w:firstRowFirstColumn="0" w:firstRowLastColumn="0" w:lastRowFirstColumn="0" w:lastRowLastColumn="0"/>
          <w:trHeight w:val="737"/>
        </w:trPr>
        <w:tc>
          <w:tcPr>
            <w:tcW w:w="1538" w:type="pct"/>
            <w:noWrap/>
          </w:tcPr>
          <w:p w14:paraId="36F51228" w14:textId="2F1D6041" w:rsidR="0079319E" w:rsidRPr="00465662" w:rsidDel="0062125F" w:rsidRDefault="0079319E" w:rsidP="00F73396">
            <w:pPr>
              <w:rPr>
                <w:rFonts w:eastAsia="Times New Roman" w:cs="Arial"/>
              </w:rPr>
            </w:pPr>
            <w:r w:rsidRPr="00465662">
              <w:rPr>
                <w:rFonts w:eastAsia="Times New Roman" w:cs="Arial"/>
              </w:rPr>
              <w:t>High expectations—adults in school</w:t>
            </w:r>
          </w:p>
        </w:tc>
        <w:tc>
          <w:tcPr>
            <w:tcW w:w="1298" w:type="pct"/>
            <w:noWrap/>
          </w:tcPr>
          <w:p w14:paraId="72C6619E" w14:textId="63394E51" w:rsidR="0079319E" w:rsidRPr="00465662" w:rsidDel="0062125F" w:rsidRDefault="0079319E" w:rsidP="00F73396">
            <w:pPr>
              <w:ind w:right="-110"/>
              <w:jc w:val="center"/>
              <w:rPr>
                <w:rFonts w:eastAsia="Times New Roman" w:cs="Arial"/>
              </w:rPr>
            </w:pPr>
            <w:r w:rsidRPr="00465662">
              <w:rPr>
                <w:rFonts w:eastAsia="Times New Roman" w:cs="Arial"/>
              </w:rPr>
              <w:t>38</w:t>
            </w:r>
            <w:r w:rsidR="006E49BE">
              <w:rPr>
                <w:rFonts w:eastAsia="Times New Roman" w:cs="Arial"/>
              </w:rPr>
              <w:t>%</w:t>
            </w:r>
          </w:p>
        </w:tc>
        <w:tc>
          <w:tcPr>
            <w:tcW w:w="1298" w:type="pct"/>
            <w:noWrap/>
          </w:tcPr>
          <w:p w14:paraId="3F9BE97A" w14:textId="30DE5ED9" w:rsidR="0079319E" w:rsidRPr="00465662" w:rsidDel="0062125F" w:rsidRDefault="0079319E" w:rsidP="00F73396">
            <w:pPr>
              <w:ind w:right="-110"/>
              <w:jc w:val="center"/>
              <w:rPr>
                <w:rFonts w:eastAsia="Times New Roman" w:cs="Arial"/>
              </w:rPr>
            </w:pPr>
            <w:r w:rsidRPr="00465662">
              <w:rPr>
                <w:rFonts w:eastAsia="Times New Roman" w:cs="Arial"/>
              </w:rPr>
              <w:t>48</w:t>
            </w:r>
            <w:r w:rsidR="006E49BE">
              <w:rPr>
                <w:rFonts w:eastAsia="Times New Roman" w:cs="Arial"/>
              </w:rPr>
              <w:t>%</w:t>
            </w:r>
          </w:p>
        </w:tc>
        <w:tc>
          <w:tcPr>
            <w:tcW w:w="865" w:type="pct"/>
            <w:noWrap/>
          </w:tcPr>
          <w:p w14:paraId="5B58C98E" w14:textId="485D3733" w:rsidR="0079319E" w:rsidRPr="00465662" w:rsidDel="0062125F" w:rsidRDefault="0079319E" w:rsidP="00F73396">
            <w:pPr>
              <w:ind w:right="-110"/>
              <w:jc w:val="center"/>
              <w:rPr>
                <w:rFonts w:eastAsia="Times New Roman" w:cs="Arial"/>
              </w:rPr>
            </w:pPr>
            <w:r w:rsidRPr="00465662">
              <w:rPr>
                <w:rFonts w:eastAsia="Times New Roman" w:cs="Arial"/>
              </w:rPr>
              <w:t>14</w:t>
            </w:r>
            <w:r w:rsidR="006E49BE">
              <w:rPr>
                <w:rFonts w:eastAsia="Times New Roman" w:cs="Arial"/>
              </w:rPr>
              <w:t>%</w:t>
            </w:r>
          </w:p>
        </w:tc>
      </w:tr>
      <w:tr w:rsidR="0079319E" w:rsidRPr="00763EC7" w14:paraId="328BB8FC" w14:textId="77777777" w:rsidTr="002430F2">
        <w:trPr>
          <w:trHeight w:val="683"/>
        </w:trPr>
        <w:tc>
          <w:tcPr>
            <w:tcW w:w="1538" w:type="pct"/>
            <w:noWrap/>
          </w:tcPr>
          <w:p w14:paraId="62BB38DB" w14:textId="77777777" w:rsidR="0079319E" w:rsidRPr="00465662" w:rsidRDefault="0079319E" w:rsidP="00F73396">
            <w:pPr>
              <w:rPr>
                <w:rFonts w:eastAsia="Times New Roman" w:cs="Arial"/>
              </w:rPr>
            </w:pPr>
            <w:r w:rsidRPr="00465662">
              <w:rPr>
                <w:rFonts w:eastAsia="Times New Roman" w:cs="Arial"/>
              </w:rPr>
              <w:t>Meaningful participation at school</w:t>
            </w:r>
          </w:p>
        </w:tc>
        <w:tc>
          <w:tcPr>
            <w:tcW w:w="1298" w:type="pct"/>
            <w:noWrap/>
          </w:tcPr>
          <w:p w14:paraId="43812065" w14:textId="0F01734F" w:rsidR="0079319E" w:rsidRPr="00465662" w:rsidDel="0062125F" w:rsidRDefault="0079319E" w:rsidP="00F73396">
            <w:pPr>
              <w:ind w:right="-110"/>
              <w:jc w:val="center"/>
              <w:rPr>
                <w:rFonts w:eastAsia="Times New Roman" w:cs="Arial"/>
              </w:rPr>
            </w:pPr>
            <w:r w:rsidRPr="00465662">
              <w:rPr>
                <w:rFonts w:eastAsia="Times New Roman" w:cs="Arial"/>
              </w:rPr>
              <w:t>14</w:t>
            </w:r>
            <w:r w:rsidR="006E49BE">
              <w:rPr>
                <w:rFonts w:eastAsia="Times New Roman" w:cs="Arial"/>
              </w:rPr>
              <w:t>%</w:t>
            </w:r>
          </w:p>
        </w:tc>
        <w:tc>
          <w:tcPr>
            <w:tcW w:w="1298" w:type="pct"/>
            <w:noWrap/>
          </w:tcPr>
          <w:p w14:paraId="4BC49FAD" w14:textId="2D5A1466" w:rsidR="0079319E" w:rsidRPr="00465662" w:rsidDel="0062125F" w:rsidRDefault="0079319E" w:rsidP="00F73396">
            <w:pPr>
              <w:ind w:right="-110"/>
              <w:jc w:val="center"/>
              <w:rPr>
                <w:rFonts w:eastAsia="Times New Roman" w:cs="Arial"/>
              </w:rPr>
            </w:pPr>
            <w:r w:rsidRPr="00465662">
              <w:rPr>
                <w:rFonts w:eastAsia="Times New Roman" w:cs="Arial"/>
              </w:rPr>
              <w:t>49</w:t>
            </w:r>
            <w:r w:rsidR="006E49BE">
              <w:rPr>
                <w:rFonts w:eastAsia="Times New Roman" w:cs="Arial"/>
              </w:rPr>
              <w:t>%</w:t>
            </w:r>
          </w:p>
        </w:tc>
        <w:tc>
          <w:tcPr>
            <w:tcW w:w="865" w:type="pct"/>
            <w:noWrap/>
          </w:tcPr>
          <w:p w14:paraId="512E99A5" w14:textId="667B4D79" w:rsidR="0079319E" w:rsidRPr="00465662" w:rsidDel="0062125F" w:rsidRDefault="0079319E" w:rsidP="00F73396">
            <w:pPr>
              <w:ind w:right="-110"/>
              <w:jc w:val="center"/>
              <w:rPr>
                <w:rFonts w:eastAsia="Times New Roman" w:cs="Arial"/>
              </w:rPr>
            </w:pPr>
            <w:r w:rsidRPr="00465662">
              <w:rPr>
                <w:rFonts w:eastAsia="Times New Roman" w:cs="Arial"/>
              </w:rPr>
              <w:t>37</w:t>
            </w:r>
            <w:r w:rsidR="006E49BE">
              <w:rPr>
                <w:rFonts w:eastAsia="Times New Roman" w:cs="Arial"/>
              </w:rPr>
              <w:t>%</w:t>
            </w:r>
          </w:p>
        </w:tc>
      </w:tr>
      <w:tr w:rsidR="0079319E" w:rsidRPr="00763EC7" w14:paraId="754691AB" w14:textId="77777777" w:rsidTr="002430F2">
        <w:trPr>
          <w:cnfStyle w:val="000000100000" w:firstRow="0" w:lastRow="0" w:firstColumn="0" w:lastColumn="0" w:oddVBand="0" w:evenVBand="0" w:oddHBand="1" w:evenHBand="0" w:firstRowFirstColumn="0" w:firstRowLastColumn="0" w:lastRowFirstColumn="0" w:lastRowLastColumn="0"/>
          <w:trHeight w:val="692"/>
        </w:trPr>
        <w:tc>
          <w:tcPr>
            <w:tcW w:w="1538" w:type="pct"/>
            <w:noWrap/>
          </w:tcPr>
          <w:p w14:paraId="35445804" w14:textId="77777777" w:rsidR="0079319E" w:rsidRPr="00465662" w:rsidRDefault="0079319E" w:rsidP="00F73396">
            <w:pPr>
              <w:rPr>
                <w:rFonts w:eastAsia="Times New Roman" w:cs="Arial"/>
              </w:rPr>
            </w:pPr>
            <w:r w:rsidRPr="00465662">
              <w:rPr>
                <w:rFonts w:eastAsia="Times New Roman" w:cs="Arial"/>
              </w:rPr>
              <w:t>School Connectedness</w:t>
            </w:r>
          </w:p>
        </w:tc>
        <w:tc>
          <w:tcPr>
            <w:tcW w:w="1298" w:type="pct"/>
            <w:noWrap/>
          </w:tcPr>
          <w:p w14:paraId="19F15B56" w14:textId="0C9C110C" w:rsidR="0079319E" w:rsidRPr="00465662" w:rsidDel="0062125F" w:rsidRDefault="0079319E" w:rsidP="00F73396">
            <w:pPr>
              <w:ind w:right="-110"/>
              <w:jc w:val="center"/>
              <w:rPr>
                <w:rFonts w:eastAsia="Times New Roman" w:cs="Arial"/>
              </w:rPr>
            </w:pPr>
            <w:r w:rsidRPr="00465662">
              <w:rPr>
                <w:rFonts w:eastAsia="Times New Roman" w:cs="Arial"/>
              </w:rPr>
              <w:t>39</w:t>
            </w:r>
            <w:r w:rsidR="006E49BE">
              <w:rPr>
                <w:rFonts w:eastAsia="Times New Roman" w:cs="Arial"/>
              </w:rPr>
              <w:t>%</w:t>
            </w:r>
          </w:p>
        </w:tc>
        <w:tc>
          <w:tcPr>
            <w:tcW w:w="1298" w:type="pct"/>
            <w:noWrap/>
          </w:tcPr>
          <w:p w14:paraId="5B49A977" w14:textId="1E841C93" w:rsidR="0079319E" w:rsidRPr="00465662" w:rsidDel="0062125F" w:rsidRDefault="0079319E" w:rsidP="00F73396">
            <w:pPr>
              <w:ind w:right="-110"/>
              <w:jc w:val="center"/>
              <w:rPr>
                <w:rFonts w:eastAsia="Times New Roman" w:cs="Arial"/>
              </w:rPr>
            </w:pPr>
            <w:r w:rsidRPr="00465662">
              <w:rPr>
                <w:rFonts w:eastAsia="Times New Roman" w:cs="Arial"/>
              </w:rPr>
              <w:t>44</w:t>
            </w:r>
            <w:r w:rsidR="006E49BE">
              <w:rPr>
                <w:rFonts w:eastAsia="Times New Roman" w:cs="Arial"/>
              </w:rPr>
              <w:t>%</w:t>
            </w:r>
          </w:p>
        </w:tc>
        <w:tc>
          <w:tcPr>
            <w:tcW w:w="865" w:type="pct"/>
            <w:noWrap/>
          </w:tcPr>
          <w:p w14:paraId="33F70F0D" w14:textId="28D7EFC0" w:rsidR="0079319E" w:rsidRPr="00465662" w:rsidDel="0062125F" w:rsidRDefault="0079319E" w:rsidP="00F73396">
            <w:pPr>
              <w:ind w:right="-110"/>
              <w:jc w:val="center"/>
              <w:rPr>
                <w:rFonts w:eastAsia="Times New Roman" w:cs="Arial"/>
              </w:rPr>
            </w:pPr>
            <w:r w:rsidRPr="00465662">
              <w:rPr>
                <w:rFonts w:eastAsia="Times New Roman" w:cs="Arial"/>
              </w:rPr>
              <w:t>17</w:t>
            </w:r>
            <w:r w:rsidR="006E49BE">
              <w:rPr>
                <w:rFonts w:eastAsia="Times New Roman" w:cs="Arial"/>
              </w:rPr>
              <w:t>%</w:t>
            </w:r>
          </w:p>
        </w:tc>
      </w:tr>
      <w:tr w:rsidR="0079319E" w:rsidRPr="00763EC7" w14:paraId="58213122" w14:textId="77777777" w:rsidTr="002430F2">
        <w:trPr>
          <w:trHeight w:val="638"/>
        </w:trPr>
        <w:tc>
          <w:tcPr>
            <w:tcW w:w="1538" w:type="pct"/>
            <w:noWrap/>
          </w:tcPr>
          <w:p w14:paraId="2F4F3EF0" w14:textId="6DF46285" w:rsidR="0079319E" w:rsidRPr="00465662" w:rsidRDefault="0079319E" w:rsidP="00F73396">
            <w:pPr>
              <w:rPr>
                <w:rFonts w:eastAsia="Times New Roman" w:cs="Arial"/>
              </w:rPr>
            </w:pPr>
            <w:r w:rsidRPr="00465662">
              <w:rPr>
                <w:rFonts w:eastAsia="Times New Roman" w:cs="Arial"/>
              </w:rPr>
              <w:t>Academic Motivation</w:t>
            </w:r>
          </w:p>
        </w:tc>
        <w:tc>
          <w:tcPr>
            <w:tcW w:w="1298" w:type="pct"/>
            <w:noWrap/>
          </w:tcPr>
          <w:p w14:paraId="0E2E53BC" w14:textId="7460345C" w:rsidR="0079319E" w:rsidRPr="00465662" w:rsidDel="0062125F" w:rsidRDefault="0079319E" w:rsidP="00F73396">
            <w:pPr>
              <w:ind w:right="-110"/>
              <w:jc w:val="center"/>
              <w:rPr>
                <w:rFonts w:eastAsia="Times New Roman" w:cs="Arial"/>
              </w:rPr>
            </w:pPr>
            <w:r w:rsidRPr="00465662">
              <w:rPr>
                <w:rFonts w:eastAsia="Times New Roman" w:cs="Arial"/>
              </w:rPr>
              <w:t>30</w:t>
            </w:r>
            <w:r w:rsidR="006E49BE">
              <w:rPr>
                <w:rFonts w:eastAsia="Times New Roman" w:cs="Arial"/>
              </w:rPr>
              <w:t>%</w:t>
            </w:r>
          </w:p>
        </w:tc>
        <w:tc>
          <w:tcPr>
            <w:tcW w:w="1298" w:type="pct"/>
            <w:noWrap/>
          </w:tcPr>
          <w:p w14:paraId="224EFEE8" w14:textId="29C590B4" w:rsidR="0079319E" w:rsidRPr="00465662" w:rsidDel="0062125F" w:rsidRDefault="0079319E" w:rsidP="00F73396">
            <w:pPr>
              <w:ind w:right="-110"/>
              <w:jc w:val="center"/>
              <w:rPr>
                <w:rFonts w:eastAsia="Times New Roman" w:cs="Arial"/>
              </w:rPr>
            </w:pPr>
            <w:r w:rsidRPr="00465662">
              <w:rPr>
                <w:rFonts w:eastAsia="Times New Roman" w:cs="Arial"/>
              </w:rPr>
              <w:t>42</w:t>
            </w:r>
            <w:r w:rsidR="006E49BE">
              <w:rPr>
                <w:rFonts w:eastAsia="Times New Roman" w:cs="Arial"/>
              </w:rPr>
              <w:t>%</w:t>
            </w:r>
          </w:p>
        </w:tc>
        <w:tc>
          <w:tcPr>
            <w:tcW w:w="865" w:type="pct"/>
            <w:noWrap/>
          </w:tcPr>
          <w:p w14:paraId="4B95D92E" w14:textId="1B4D16CB" w:rsidR="0079319E" w:rsidRPr="00465662" w:rsidDel="0062125F" w:rsidRDefault="0079319E" w:rsidP="00F73396">
            <w:pPr>
              <w:ind w:right="-110"/>
              <w:jc w:val="center"/>
              <w:rPr>
                <w:rFonts w:eastAsia="Times New Roman" w:cs="Arial"/>
              </w:rPr>
            </w:pPr>
            <w:r w:rsidRPr="00465662">
              <w:rPr>
                <w:rFonts w:eastAsia="Times New Roman" w:cs="Arial"/>
              </w:rPr>
              <w:t>28</w:t>
            </w:r>
            <w:r w:rsidR="006E49BE">
              <w:rPr>
                <w:rFonts w:eastAsia="Times New Roman" w:cs="Arial"/>
              </w:rPr>
              <w:t>%</w:t>
            </w:r>
          </w:p>
        </w:tc>
      </w:tr>
    </w:tbl>
    <w:p w14:paraId="0EB144E7" w14:textId="226B9AD0" w:rsidR="006C4DE2" w:rsidRDefault="006C4DE2" w:rsidP="00B5052B">
      <w:pPr>
        <w:pStyle w:val="Heading6"/>
      </w:pPr>
      <w:r w:rsidRPr="00763EC7">
        <w:t>Table</w:t>
      </w:r>
      <w:r>
        <w:t xml:space="preserve"> 18</w:t>
      </w:r>
      <w:r w:rsidRPr="00763EC7">
        <w:t>. Response of High School Non-</w:t>
      </w:r>
      <w:proofErr w:type="gramStart"/>
      <w:r w:rsidRPr="00763EC7">
        <w:t>migratory</w:t>
      </w:r>
      <w:proofErr w:type="gramEnd"/>
      <w:r w:rsidRPr="00763EC7">
        <w:t xml:space="preserve"> Students on School Environment, School Connectedness and Academic Motivation</w:t>
      </w:r>
    </w:p>
    <w:tbl>
      <w:tblPr>
        <w:tblStyle w:val="GridTable4"/>
        <w:tblW w:w="9540" w:type="dxa"/>
        <w:tblLook w:val="0420" w:firstRow="1" w:lastRow="0" w:firstColumn="0" w:lastColumn="0" w:noHBand="0" w:noVBand="1"/>
        <w:tblDescription w:val="Tables 15 through 18 show the responses of middle school migratory students, high school migratory students, and their non-migratory peers. "/>
      </w:tblPr>
      <w:tblGrid>
        <w:gridCol w:w="2155"/>
        <w:gridCol w:w="2520"/>
        <w:gridCol w:w="2430"/>
        <w:gridCol w:w="2435"/>
      </w:tblGrid>
      <w:tr w:rsidR="00C52E45" w14:paraId="5A8FC33D" w14:textId="77777777" w:rsidTr="002430F2">
        <w:trPr>
          <w:cnfStyle w:val="100000000000" w:firstRow="1" w:lastRow="0" w:firstColumn="0" w:lastColumn="0" w:oddVBand="0" w:evenVBand="0" w:oddHBand="0" w:evenHBand="0" w:firstRowFirstColumn="0" w:firstRowLastColumn="0" w:lastRowFirstColumn="0" w:lastRowLastColumn="0"/>
          <w:tblHeader/>
        </w:trPr>
        <w:tc>
          <w:tcPr>
            <w:tcW w:w="2155" w:type="dxa"/>
          </w:tcPr>
          <w:p w14:paraId="4E059A16" w14:textId="017F4E98" w:rsidR="0079319E" w:rsidRPr="00F73396" w:rsidRDefault="0079319E" w:rsidP="00F73396">
            <w:pPr>
              <w:jc w:val="center"/>
              <w:rPr>
                <w:rFonts w:cs="Arial"/>
                <w:bCs w:val="0"/>
              </w:rPr>
            </w:pPr>
            <w:r w:rsidRPr="00F73396">
              <w:rPr>
                <w:rFonts w:eastAsia="Times New Roman" w:cs="Arial"/>
                <w:bCs w:val="0"/>
              </w:rPr>
              <w:t>Topics Surveyed</w:t>
            </w:r>
          </w:p>
        </w:tc>
        <w:tc>
          <w:tcPr>
            <w:tcW w:w="2520" w:type="dxa"/>
          </w:tcPr>
          <w:p w14:paraId="47F50F24" w14:textId="52D71190" w:rsidR="0079319E" w:rsidRPr="00F73396" w:rsidRDefault="006E49BE" w:rsidP="00F73396">
            <w:pPr>
              <w:jc w:val="center"/>
              <w:rPr>
                <w:rFonts w:cs="Arial"/>
                <w:bCs w:val="0"/>
              </w:rPr>
            </w:pPr>
            <w:r w:rsidRPr="00F73396">
              <w:rPr>
                <w:rFonts w:eastAsia="Times New Roman" w:cs="Arial"/>
                <w:bCs w:val="0"/>
              </w:rPr>
              <w:t>Non-</w:t>
            </w:r>
            <w:r w:rsidR="0079319E" w:rsidRPr="00F73396">
              <w:rPr>
                <w:rFonts w:eastAsia="Times New Roman" w:cs="Arial"/>
                <w:bCs w:val="0"/>
              </w:rPr>
              <w:t>Migratory Students Scoring High</w:t>
            </w:r>
          </w:p>
        </w:tc>
        <w:tc>
          <w:tcPr>
            <w:tcW w:w="2430" w:type="dxa"/>
          </w:tcPr>
          <w:p w14:paraId="1F52A70E" w14:textId="640B72C2" w:rsidR="0079319E" w:rsidRPr="00F73396" w:rsidRDefault="006E49BE" w:rsidP="00F73396">
            <w:pPr>
              <w:jc w:val="center"/>
              <w:rPr>
                <w:rFonts w:cs="Arial"/>
                <w:bCs w:val="0"/>
              </w:rPr>
            </w:pPr>
            <w:r w:rsidRPr="00F73396">
              <w:rPr>
                <w:rFonts w:eastAsia="Times New Roman" w:cs="Arial"/>
                <w:bCs w:val="0"/>
              </w:rPr>
              <w:t>Non-</w:t>
            </w:r>
            <w:r w:rsidR="0079319E" w:rsidRPr="00F73396">
              <w:rPr>
                <w:rFonts w:eastAsia="Times New Roman" w:cs="Arial"/>
                <w:bCs w:val="0"/>
              </w:rPr>
              <w:t>Migratory Students Scoring Moderate</w:t>
            </w:r>
          </w:p>
        </w:tc>
        <w:tc>
          <w:tcPr>
            <w:tcW w:w="2435" w:type="dxa"/>
          </w:tcPr>
          <w:p w14:paraId="40DF88CC" w14:textId="4806D11A" w:rsidR="0079319E" w:rsidRPr="00F73396" w:rsidRDefault="0079319E" w:rsidP="00F73396">
            <w:pPr>
              <w:jc w:val="center"/>
              <w:rPr>
                <w:rFonts w:cs="Arial"/>
                <w:bCs w:val="0"/>
              </w:rPr>
            </w:pPr>
            <w:r w:rsidRPr="00F73396">
              <w:rPr>
                <w:rFonts w:eastAsia="Times New Roman" w:cs="Arial"/>
                <w:bCs w:val="0"/>
              </w:rPr>
              <w:t xml:space="preserve">Percent </w:t>
            </w:r>
            <w:r w:rsidR="006E49BE" w:rsidRPr="00F73396">
              <w:rPr>
                <w:rFonts w:eastAsia="Times New Roman" w:cs="Arial"/>
                <w:bCs w:val="0"/>
              </w:rPr>
              <w:t>Non-</w:t>
            </w:r>
            <w:r w:rsidRPr="00F73396">
              <w:rPr>
                <w:rFonts w:eastAsia="Times New Roman" w:cs="Arial"/>
                <w:bCs w:val="0"/>
              </w:rPr>
              <w:t>Migratory Students Scoring Low</w:t>
            </w:r>
          </w:p>
        </w:tc>
      </w:tr>
      <w:tr w:rsidR="006C4DE2" w14:paraId="054238B5" w14:textId="77777777" w:rsidTr="002430F2">
        <w:trPr>
          <w:cnfStyle w:val="000000100000" w:firstRow="0" w:lastRow="0" w:firstColumn="0" w:lastColumn="0" w:oddVBand="0" w:evenVBand="0" w:oddHBand="1" w:evenHBand="0" w:firstRowFirstColumn="0" w:firstRowLastColumn="0" w:lastRowFirstColumn="0" w:lastRowLastColumn="0"/>
        </w:trPr>
        <w:tc>
          <w:tcPr>
            <w:tcW w:w="2155" w:type="dxa"/>
          </w:tcPr>
          <w:p w14:paraId="5841DFCA" w14:textId="3434CF8C" w:rsidR="006C4DE2" w:rsidRDefault="006C4DE2" w:rsidP="00F73396">
            <w:pPr>
              <w:rPr>
                <w:rFonts w:cs="Arial"/>
              </w:rPr>
            </w:pPr>
            <w:r w:rsidRPr="00465662">
              <w:rPr>
                <w:rFonts w:eastAsia="Times New Roman" w:cs="Arial"/>
              </w:rPr>
              <w:t>Total school supports</w:t>
            </w:r>
          </w:p>
        </w:tc>
        <w:tc>
          <w:tcPr>
            <w:tcW w:w="2520" w:type="dxa"/>
          </w:tcPr>
          <w:p w14:paraId="7233200C" w14:textId="0D1F3C5D" w:rsidR="006C4DE2" w:rsidRDefault="006C4DE2" w:rsidP="00F73396">
            <w:pPr>
              <w:jc w:val="center"/>
              <w:rPr>
                <w:rFonts w:cs="Arial"/>
              </w:rPr>
            </w:pPr>
            <w:r w:rsidRPr="00465662">
              <w:rPr>
                <w:rFonts w:eastAsia="Times New Roman" w:cs="Arial"/>
              </w:rPr>
              <w:t>30</w:t>
            </w:r>
            <w:r w:rsidR="006E49BE">
              <w:rPr>
                <w:rFonts w:eastAsia="Times New Roman" w:cs="Arial"/>
              </w:rPr>
              <w:t>%</w:t>
            </w:r>
          </w:p>
        </w:tc>
        <w:tc>
          <w:tcPr>
            <w:tcW w:w="2430" w:type="dxa"/>
          </w:tcPr>
          <w:p w14:paraId="2E615A21" w14:textId="2A076187" w:rsidR="006C4DE2" w:rsidRDefault="006C4DE2" w:rsidP="00F73396">
            <w:pPr>
              <w:jc w:val="center"/>
              <w:rPr>
                <w:rFonts w:cs="Arial"/>
              </w:rPr>
            </w:pPr>
            <w:r w:rsidRPr="00465662">
              <w:rPr>
                <w:rFonts w:eastAsia="Times New Roman" w:cs="Arial"/>
              </w:rPr>
              <w:t>53</w:t>
            </w:r>
            <w:r w:rsidR="006E49BE">
              <w:rPr>
                <w:rFonts w:eastAsia="Times New Roman" w:cs="Arial"/>
              </w:rPr>
              <w:t>%</w:t>
            </w:r>
          </w:p>
        </w:tc>
        <w:tc>
          <w:tcPr>
            <w:tcW w:w="2435" w:type="dxa"/>
          </w:tcPr>
          <w:p w14:paraId="67CB81DF" w14:textId="77703592" w:rsidR="006C4DE2" w:rsidRDefault="006C4DE2" w:rsidP="00F73396">
            <w:pPr>
              <w:jc w:val="center"/>
              <w:rPr>
                <w:rFonts w:cs="Arial"/>
              </w:rPr>
            </w:pPr>
            <w:r w:rsidRPr="00465662">
              <w:rPr>
                <w:rFonts w:eastAsia="Times New Roman" w:cs="Arial"/>
              </w:rPr>
              <w:t>17</w:t>
            </w:r>
            <w:r w:rsidR="006E49BE">
              <w:rPr>
                <w:rFonts w:eastAsia="Times New Roman" w:cs="Arial"/>
              </w:rPr>
              <w:t>%</w:t>
            </w:r>
          </w:p>
        </w:tc>
      </w:tr>
      <w:tr w:rsidR="006C4DE2" w14:paraId="6A731A49" w14:textId="77777777" w:rsidTr="002430F2">
        <w:tc>
          <w:tcPr>
            <w:tcW w:w="2155" w:type="dxa"/>
          </w:tcPr>
          <w:p w14:paraId="5886326C" w14:textId="690AEB86" w:rsidR="006C4DE2" w:rsidRDefault="006C4DE2" w:rsidP="00F73396">
            <w:pPr>
              <w:rPr>
                <w:rFonts w:cs="Arial"/>
              </w:rPr>
            </w:pPr>
            <w:r w:rsidRPr="00465662">
              <w:rPr>
                <w:rFonts w:eastAsia="Times New Roman" w:cs="Arial"/>
              </w:rPr>
              <w:t>Caring adults in school</w:t>
            </w:r>
          </w:p>
        </w:tc>
        <w:tc>
          <w:tcPr>
            <w:tcW w:w="2520" w:type="dxa"/>
          </w:tcPr>
          <w:p w14:paraId="2F493BB1" w14:textId="749BDA03" w:rsidR="006C4DE2" w:rsidRDefault="006C4DE2" w:rsidP="00F73396">
            <w:pPr>
              <w:jc w:val="center"/>
              <w:rPr>
                <w:rFonts w:cs="Arial"/>
              </w:rPr>
            </w:pPr>
            <w:r w:rsidRPr="00465662">
              <w:rPr>
                <w:rFonts w:eastAsia="Times New Roman" w:cs="Arial"/>
              </w:rPr>
              <w:t>31</w:t>
            </w:r>
            <w:r w:rsidR="006E49BE">
              <w:rPr>
                <w:rFonts w:eastAsia="Times New Roman" w:cs="Arial"/>
              </w:rPr>
              <w:t>%</w:t>
            </w:r>
          </w:p>
        </w:tc>
        <w:tc>
          <w:tcPr>
            <w:tcW w:w="2430" w:type="dxa"/>
          </w:tcPr>
          <w:p w14:paraId="2783C2B4" w14:textId="444268B9" w:rsidR="006C4DE2" w:rsidRDefault="006C4DE2" w:rsidP="00F73396">
            <w:pPr>
              <w:jc w:val="center"/>
              <w:rPr>
                <w:rFonts w:cs="Arial"/>
              </w:rPr>
            </w:pPr>
            <w:r w:rsidRPr="00465662">
              <w:rPr>
                <w:rFonts w:eastAsia="Times New Roman" w:cs="Arial"/>
              </w:rPr>
              <w:t>54</w:t>
            </w:r>
            <w:r w:rsidR="006E49BE">
              <w:rPr>
                <w:rFonts w:eastAsia="Times New Roman" w:cs="Arial"/>
              </w:rPr>
              <w:t>%</w:t>
            </w:r>
          </w:p>
        </w:tc>
        <w:tc>
          <w:tcPr>
            <w:tcW w:w="2435" w:type="dxa"/>
          </w:tcPr>
          <w:p w14:paraId="04D13F39" w14:textId="579052F8" w:rsidR="006C4DE2" w:rsidRDefault="006C4DE2" w:rsidP="00F73396">
            <w:pPr>
              <w:jc w:val="center"/>
              <w:rPr>
                <w:rFonts w:cs="Arial"/>
              </w:rPr>
            </w:pPr>
            <w:r w:rsidRPr="00465662">
              <w:rPr>
                <w:rFonts w:eastAsia="Times New Roman" w:cs="Arial"/>
              </w:rPr>
              <w:t>14</w:t>
            </w:r>
            <w:r w:rsidR="006E49BE">
              <w:rPr>
                <w:rFonts w:eastAsia="Times New Roman" w:cs="Arial"/>
              </w:rPr>
              <w:t>%</w:t>
            </w:r>
          </w:p>
        </w:tc>
      </w:tr>
      <w:tr w:rsidR="006C4DE2" w14:paraId="6E82261F" w14:textId="77777777" w:rsidTr="002430F2">
        <w:trPr>
          <w:cnfStyle w:val="000000100000" w:firstRow="0" w:lastRow="0" w:firstColumn="0" w:lastColumn="0" w:oddVBand="0" w:evenVBand="0" w:oddHBand="1" w:evenHBand="0" w:firstRowFirstColumn="0" w:firstRowLastColumn="0" w:lastRowFirstColumn="0" w:lastRowLastColumn="0"/>
        </w:trPr>
        <w:tc>
          <w:tcPr>
            <w:tcW w:w="2155" w:type="dxa"/>
          </w:tcPr>
          <w:p w14:paraId="5CC465A5" w14:textId="62FA6053" w:rsidR="006C4DE2" w:rsidRDefault="006C4DE2" w:rsidP="00F73396">
            <w:pPr>
              <w:rPr>
                <w:rFonts w:cs="Arial"/>
              </w:rPr>
            </w:pPr>
            <w:r w:rsidRPr="00465662">
              <w:rPr>
                <w:rFonts w:eastAsia="Times New Roman" w:cs="Arial"/>
              </w:rPr>
              <w:t>High expectations—adults in school</w:t>
            </w:r>
          </w:p>
        </w:tc>
        <w:tc>
          <w:tcPr>
            <w:tcW w:w="2520" w:type="dxa"/>
          </w:tcPr>
          <w:p w14:paraId="757C3FD5" w14:textId="49BB3D4C" w:rsidR="006C4DE2" w:rsidRDefault="006C4DE2" w:rsidP="00F73396">
            <w:pPr>
              <w:jc w:val="center"/>
              <w:rPr>
                <w:rFonts w:cs="Arial"/>
              </w:rPr>
            </w:pPr>
            <w:r w:rsidRPr="00465662">
              <w:rPr>
                <w:rFonts w:eastAsia="Times New Roman" w:cs="Arial"/>
              </w:rPr>
              <w:t>43</w:t>
            </w:r>
            <w:r w:rsidR="006E49BE">
              <w:rPr>
                <w:rFonts w:eastAsia="Times New Roman" w:cs="Arial"/>
              </w:rPr>
              <w:t>%</w:t>
            </w:r>
          </w:p>
        </w:tc>
        <w:tc>
          <w:tcPr>
            <w:tcW w:w="2430" w:type="dxa"/>
          </w:tcPr>
          <w:p w14:paraId="3AA9C6DD" w14:textId="7BD83603" w:rsidR="006C4DE2" w:rsidRDefault="006C4DE2" w:rsidP="00F73396">
            <w:pPr>
              <w:jc w:val="center"/>
              <w:rPr>
                <w:rFonts w:cs="Arial"/>
              </w:rPr>
            </w:pPr>
            <w:r w:rsidRPr="00465662">
              <w:rPr>
                <w:rFonts w:eastAsia="Times New Roman" w:cs="Arial"/>
              </w:rPr>
              <w:t>48</w:t>
            </w:r>
            <w:r w:rsidR="006E49BE">
              <w:rPr>
                <w:rFonts w:eastAsia="Times New Roman" w:cs="Arial"/>
              </w:rPr>
              <w:t>%</w:t>
            </w:r>
          </w:p>
        </w:tc>
        <w:tc>
          <w:tcPr>
            <w:tcW w:w="2435" w:type="dxa"/>
          </w:tcPr>
          <w:p w14:paraId="1E3EE920" w14:textId="33248DFF" w:rsidR="006C4DE2" w:rsidRDefault="006C4DE2" w:rsidP="00F73396">
            <w:pPr>
              <w:jc w:val="center"/>
              <w:rPr>
                <w:rFonts w:cs="Arial"/>
              </w:rPr>
            </w:pPr>
            <w:r w:rsidRPr="00465662">
              <w:rPr>
                <w:rFonts w:eastAsia="Times New Roman" w:cs="Arial"/>
              </w:rPr>
              <w:t>9</w:t>
            </w:r>
            <w:r w:rsidR="006E49BE">
              <w:rPr>
                <w:rFonts w:eastAsia="Times New Roman" w:cs="Arial"/>
              </w:rPr>
              <w:t>%</w:t>
            </w:r>
          </w:p>
        </w:tc>
      </w:tr>
      <w:tr w:rsidR="006C4DE2" w14:paraId="081BD7D5" w14:textId="77777777" w:rsidTr="002430F2">
        <w:tc>
          <w:tcPr>
            <w:tcW w:w="2155" w:type="dxa"/>
          </w:tcPr>
          <w:p w14:paraId="11FD67A1" w14:textId="3A4E3887" w:rsidR="006C4DE2" w:rsidRDefault="006C4DE2" w:rsidP="00F73396">
            <w:pPr>
              <w:rPr>
                <w:rFonts w:cs="Arial"/>
              </w:rPr>
            </w:pPr>
            <w:r w:rsidRPr="00465662">
              <w:rPr>
                <w:rFonts w:eastAsia="Times New Roman" w:cs="Arial"/>
              </w:rPr>
              <w:t>Meaningful participation at school</w:t>
            </w:r>
          </w:p>
        </w:tc>
        <w:tc>
          <w:tcPr>
            <w:tcW w:w="2520" w:type="dxa"/>
          </w:tcPr>
          <w:p w14:paraId="417D4269" w14:textId="36DBFB06" w:rsidR="006C4DE2" w:rsidRDefault="006C4DE2" w:rsidP="00F73396">
            <w:pPr>
              <w:jc w:val="center"/>
              <w:rPr>
                <w:rFonts w:cs="Arial"/>
              </w:rPr>
            </w:pPr>
            <w:r w:rsidRPr="00465662">
              <w:rPr>
                <w:rFonts w:eastAsia="Times New Roman" w:cs="Arial"/>
              </w:rPr>
              <w:t>14</w:t>
            </w:r>
            <w:r w:rsidR="006E49BE">
              <w:rPr>
                <w:rFonts w:eastAsia="Times New Roman" w:cs="Arial"/>
              </w:rPr>
              <w:t>%</w:t>
            </w:r>
          </w:p>
        </w:tc>
        <w:tc>
          <w:tcPr>
            <w:tcW w:w="2430" w:type="dxa"/>
          </w:tcPr>
          <w:p w14:paraId="7D699573" w14:textId="14902990" w:rsidR="006C4DE2" w:rsidRDefault="006C4DE2" w:rsidP="00F73396">
            <w:pPr>
              <w:jc w:val="center"/>
              <w:rPr>
                <w:rFonts w:cs="Arial"/>
              </w:rPr>
            </w:pPr>
            <w:r w:rsidRPr="00465662">
              <w:rPr>
                <w:rFonts w:eastAsia="Times New Roman" w:cs="Arial"/>
              </w:rPr>
              <w:t>49</w:t>
            </w:r>
            <w:r w:rsidR="006E49BE">
              <w:rPr>
                <w:rFonts w:eastAsia="Times New Roman" w:cs="Arial"/>
              </w:rPr>
              <w:t>%</w:t>
            </w:r>
          </w:p>
        </w:tc>
        <w:tc>
          <w:tcPr>
            <w:tcW w:w="2435" w:type="dxa"/>
          </w:tcPr>
          <w:p w14:paraId="56975EC7" w14:textId="781961B9" w:rsidR="006C4DE2" w:rsidRDefault="006C4DE2" w:rsidP="00F73396">
            <w:pPr>
              <w:jc w:val="center"/>
              <w:rPr>
                <w:rFonts w:cs="Arial"/>
              </w:rPr>
            </w:pPr>
            <w:r w:rsidRPr="00465662">
              <w:rPr>
                <w:rFonts w:eastAsia="Times New Roman" w:cs="Arial"/>
              </w:rPr>
              <w:t>37</w:t>
            </w:r>
            <w:r w:rsidR="006E49BE">
              <w:rPr>
                <w:rFonts w:eastAsia="Times New Roman" w:cs="Arial"/>
              </w:rPr>
              <w:t>%</w:t>
            </w:r>
          </w:p>
        </w:tc>
      </w:tr>
      <w:tr w:rsidR="006C4DE2" w14:paraId="40E65372" w14:textId="77777777" w:rsidTr="002430F2">
        <w:trPr>
          <w:cnfStyle w:val="000000100000" w:firstRow="0" w:lastRow="0" w:firstColumn="0" w:lastColumn="0" w:oddVBand="0" w:evenVBand="0" w:oddHBand="1" w:evenHBand="0" w:firstRowFirstColumn="0" w:firstRowLastColumn="0" w:lastRowFirstColumn="0" w:lastRowLastColumn="0"/>
        </w:trPr>
        <w:tc>
          <w:tcPr>
            <w:tcW w:w="2155" w:type="dxa"/>
          </w:tcPr>
          <w:p w14:paraId="2F33AA32" w14:textId="65DB6DDB" w:rsidR="006C4DE2" w:rsidRDefault="006C4DE2" w:rsidP="00F73396">
            <w:pPr>
              <w:rPr>
                <w:rFonts w:cs="Arial"/>
              </w:rPr>
            </w:pPr>
            <w:r w:rsidRPr="00465662">
              <w:rPr>
                <w:rFonts w:eastAsia="Times New Roman" w:cs="Arial"/>
              </w:rPr>
              <w:t>School Connectedness</w:t>
            </w:r>
          </w:p>
        </w:tc>
        <w:tc>
          <w:tcPr>
            <w:tcW w:w="2520" w:type="dxa"/>
          </w:tcPr>
          <w:p w14:paraId="6C151342" w14:textId="0191A826" w:rsidR="006C4DE2" w:rsidRDefault="006C4DE2" w:rsidP="00F73396">
            <w:pPr>
              <w:jc w:val="center"/>
              <w:rPr>
                <w:rFonts w:cs="Arial"/>
              </w:rPr>
            </w:pPr>
            <w:r w:rsidRPr="00465662">
              <w:rPr>
                <w:rFonts w:eastAsia="Times New Roman" w:cs="Arial"/>
              </w:rPr>
              <w:t>48</w:t>
            </w:r>
            <w:r w:rsidR="006E49BE">
              <w:rPr>
                <w:rFonts w:eastAsia="Times New Roman" w:cs="Arial"/>
              </w:rPr>
              <w:t>%</w:t>
            </w:r>
          </w:p>
        </w:tc>
        <w:tc>
          <w:tcPr>
            <w:tcW w:w="2430" w:type="dxa"/>
          </w:tcPr>
          <w:p w14:paraId="7F90B5AC" w14:textId="5518531D" w:rsidR="006C4DE2" w:rsidRDefault="006C4DE2" w:rsidP="00F73396">
            <w:pPr>
              <w:jc w:val="center"/>
              <w:rPr>
                <w:rFonts w:cs="Arial"/>
              </w:rPr>
            </w:pPr>
            <w:r w:rsidRPr="00465662">
              <w:rPr>
                <w:rFonts w:eastAsia="Times New Roman" w:cs="Arial"/>
              </w:rPr>
              <w:t>42</w:t>
            </w:r>
            <w:r w:rsidR="006E49BE">
              <w:rPr>
                <w:rFonts w:eastAsia="Times New Roman" w:cs="Arial"/>
              </w:rPr>
              <w:t>%</w:t>
            </w:r>
          </w:p>
        </w:tc>
        <w:tc>
          <w:tcPr>
            <w:tcW w:w="2435" w:type="dxa"/>
          </w:tcPr>
          <w:p w14:paraId="6D967A7F" w14:textId="3F0BF5C0" w:rsidR="006C4DE2" w:rsidRDefault="006C4DE2" w:rsidP="00F73396">
            <w:pPr>
              <w:jc w:val="center"/>
              <w:rPr>
                <w:rFonts w:cs="Arial"/>
              </w:rPr>
            </w:pPr>
            <w:r w:rsidRPr="00465662">
              <w:rPr>
                <w:rFonts w:eastAsia="Times New Roman" w:cs="Arial"/>
              </w:rPr>
              <w:t>10</w:t>
            </w:r>
            <w:r w:rsidR="006E49BE">
              <w:rPr>
                <w:rFonts w:eastAsia="Times New Roman" w:cs="Arial"/>
              </w:rPr>
              <w:t>%</w:t>
            </w:r>
          </w:p>
        </w:tc>
      </w:tr>
      <w:tr w:rsidR="006C4DE2" w14:paraId="1CF84787" w14:textId="77777777" w:rsidTr="002430F2">
        <w:tc>
          <w:tcPr>
            <w:tcW w:w="2155" w:type="dxa"/>
          </w:tcPr>
          <w:p w14:paraId="5F1C1940" w14:textId="2E124A18" w:rsidR="006C4DE2" w:rsidRDefault="006C4DE2" w:rsidP="00F73396">
            <w:pPr>
              <w:rPr>
                <w:rFonts w:cs="Arial"/>
              </w:rPr>
            </w:pPr>
            <w:r w:rsidRPr="00465662">
              <w:rPr>
                <w:rFonts w:eastAsia="Times New Roman" w:cs="Arial"/>
              </w:rPr>
              <w:t>Academic Motivation</w:t>
            </w:r>
          </w:p>
        </w:tc>
        <w:tc>
          <w:tcPr>
            <w:tcW w:w="2520" w:type="dxa"/>
          </w:tcPr>
          <w:p w14:paraId="5401881C" w14:textId="7DA93EBE" w:rsidR="006C4DE2" w:rsidRDefault="006C4DE2" w:rsidP="00F73396">
            <w:pPr>
              <w:jc w:val="center"/>
              <w:rPr>
                <w:rFonts w:cs="Arial"/>
              </w:rPr>
            </w:pPr>
            <w:r w:rsidRPr="00465662">
              <w:rPr>
                <w:rFonts w:eastAsia="Times New Roman" w:cs="Arial"/>
              </w:rPr>
              <w:t>32</w:t>
            </w:r>
            <w:r w:rsidR="006E49BE">
              <w:rPr>
                <w:rFonts w:eastAsia="Times New Roman" w:cs="Arial"/>
              </w:rPr>
              <w:t>%</w:t>
            </w:r>
          </w:p>
        </w:tc>
        <w:tc>
          <w:tcPr>
            <w:tcW w:w="2430" w:type="dxa"/>
          </w:tcPr>
          <w:p w14:paraId="59CF8E89" w14:textId="459A8CCC" w:rsidR="006C4DE2" w:rsidRDefault="006C4DE2" w:rsidP="00F73396">
            <w:pPr>
              <w:jc w:val="center"/>
              <w:rPr>
                <w:rFonts w:cs="Arial"/>
              </w:rPr>
            </w:pPr>
            <w:r w:rsidRPr="00465662">
              <w:rPr>
                <w:rFonts w:eastAsia="Times New Roman" w:cs="Arial"/>
              </w:rPr>
              <w:t>45</w:t>
            </w:r>
            <w:r w:rsidR="006E49BE">
              <w:rPr>
                <w:rFonts w:eastAsia="Times New Roman" w:cs="Arial"/>
              </w:rPr>
              <w:t>%</w:t>
            </w:r>
          </w:p>
        </w:tc>
        <w:tc>
          <w:tcPr>
            <w:tcW w:w="2435" w:type="dxa"/>
          </w:tcPr>
          <w:p w14:paraId="0A9BFAFC" w14:textId="35B39652" w:rsidR="006C4DE2" w:rsidRDefault="006C4DE2" w:rsidP="00F73396">
            <w:pPr>
              <w:jc w:val="center"/>
              <w:rPr>
                <w:rFonts w:cs="Arial"/>
              </w:rPr>
            </w:pPr>
            <w:r w:rsidRPr="00465662">
              <w:rPr>
                <w:rFonts w:eastAsia="Times New Roman" w:cs="Arial"/>
              </w:rPr>
              <w:t>23</w:t>
            </w:r>
            <w:r w:rsidR="006E49BE">
              <w:rPr>
                <w:rFonts w:eastAsia="Times New Roman" w:cs="Arial"/>
              </w:rPr>
              <w:t>%</w:t>
            </w:r>
          </w:p>
        </w:tc>
      </w:tr>
    </w:tbl>
    <w:p w14:paraId="3B6D681F" w14:textId="1C7D37A5" w:rsidR="006014D5" w:rsidRPr="00465662" w:rsidRDefault="006014D5" w:rsidP="00C23397">
      <w:pPr>
        <w:rPr>
          <w:rFonts w:cs="Arial"/>
        </w:rPr>
      </w:pPr>
      <w:r w:rsidRPr="00465662">
        <w:rPr>
          <w:rFonts w:cs="Arial"/>
        </w:rPr>
        <w:t>Source: California Health Kids Survey, Migrant E</w:t>
      </w:r>
      <w:r w:rsidR="00C23397" w:rsidRPr="00465662">
        <w:rPr>
          <w:rFonts w:cs="Arial"/>
        </w:rPr>
        <w:t>ducation Statewide Report, 2015–</w:t>
      </w:r>
      <w:r w:rsidRPr="00465662">
        <w:rPr>
          <w:rFonts w:cs="Arial"/>
        </w:rPr>
        <w:t>16.</w:t>
      </w:r>
    </w:p>
    <w:p w14:paraId="087F486C" w14:textId="77777777" w:rsidR="002430F2" w:rsidRDefault="002430F2" w:rsidP="00465662">
      <w:pPr>
        <w:pStyle w:val="Heading3"/>
      </w:pPr>
      <w:bookmarkStart w:id="165" w:name="_Toc502908492"/>
      <w:r>
        <w:br w:type="page"/>
      </w:r>
    </w:p>
    <w:p w14:paraId="3899835C" w14:textId="71CAB499" w:rsidR="005539AC" w:rsidRPr="00763EC7" w:rsidRDefault="005539AC" w:rsidP="00465662">
      <w:pPr>
        <w:pStyle w:val="Heading3"/>
      </w:pPr>
      <w:r w:rsidRPr="00763EC7">
        <w:lastRenderedPageBreak/>
        <w:t>Conclusion</w:t>
      </w:r>
      <w:bookmarkEnd w:id="165"/>
    </w:p>
    <w:p w14:paraId="760F52F6" w14:textId="56C0AD63" w:rsidR="005539AC" w:rsidRPr="00465662" w:rsidRDefault="00C35BAF" w:rsidP="00C23397">
      <w:pPr>
        <w:rPr>
          <w:rFonts w:cs="Arial"/>
        </w:rPr>
      </w:pPr>
      <w:r w:rsidRPr="00465662">
        <w:rPr>
          <w:rFonts w:cs="Arial"/>
        </w:rPr>
        <w:t>This Migratory</w:t>
      </w:r>
      <w:r w:rsidR="003A12B7" w:rsidRPr="00465662">
        <w:rPr>
          <w:rFonts w:cs="Arial"/>
        </w:rPr>
        <w:t xml:space="preserve"> Student Profile</w:t>
      </w:r>
      <w:r w:rsidR="005539AC" w:rsidRPr="00465662">
        <w:rPr>
          <w:rFonts w:cs="Arial"/>
        </w:rPr>
        <w:t xml:space="preserve"> provide</w:t>
      </w:r>
      <w:r w:rsidR="003A12B7" w:rsidRPr="00465662">
        <w:rPr>
          <w:rFonts w:cs="Arial"/>
        </w:rPr>
        <w:t>s</w:t>
      </w:r>
      <w:r w:rsidR="00F81DB2" w:rsidRPr="00465662">
        <w:rPr>
          <w:rFonts w:cs="Arial"/>
        </w:rPr>
        <w:t xml:space="preserve"> a</w:t>
      </w:r>
      <w:r w:rsidR="005539AC" w:rsidRPr="00465662">
        <w:rPr>
          <w:rFonts w:cs="Arial"/>
        </w:rPr>
        <w:t xml:space="preserve"> foundation for research and exploration around migratory students’ priority and non-priority needs</w:t>
      </w:r>
      <w:r w:rsidR="0049785F" w:rsidRPr="00465662">
        <w:rPr>
          <w:rFonts w:cs="Arial"/>
        </w:rPr>
        <w:t>. Stakeholders will use this information to assist them in developing the statewide CNA which is the groundwork for the SS</w:t>
      </w:r>
      <w:r w:rsidR="00F81DB2" w:rsidRPr="00465662">
        <w:rPr>
          <w:rFonts w:cs="Arial"/>
        </w:rPr>
        <w:t>DP during a series of CNA/SSDP stakeholder m</w:t>
      </w:r>
      <w:r w:rsidR="0049785F" w:rsidRPr="00465662">
        <w:rPr>
          <w:rFonts w:cs="Arial"/>
        </w:rPr>
        <w:t>eetings.</w:t>
      </w:r>
    </w:p>
    <w:sectPr w:rsidR="005539AC" w:rsidRPr="00465662" w:rsidSect="00C31F83">
      <w:headerReference w:type="even" r:id="rId54"/>
      <w:headerReference w:type="default" r:id="rId55"/>
      <w:footerReference w:type="even" r:id="rId56"/>
      <w:footerReference w:type="default" r:id="rId57"/>
      <w:headerReference w:type="first" r:id="rId58"/>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A01DF" w14:textId="77777777" w:rsidR="00F33027" w:rsidRDefault="00F33027" w:rsidP="0079507A">
      <w:r>
        <w:separator/>
      </w:r>
    </w:p>
  </w:endnote>
  <w:endnote w:type="continuationSeparator" w:id="0">
    <w:p w14:paraId="2B5FD6E6" w14:textId="77777777" w:rsidR="00F33027" w:rsidRDefault="00F33027" w:rsidP="00795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vert MT">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D057F" w14:textId="77777777" w:rsidR="00787AE8" w:rsidRDefault="00787AE8" w:rsidP="0079507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598B7C6" w14:textId="77777777" w:rsidR="00787AE8" w:rsidRDefault="00787AE8" w:rsidP="00795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158561"/>
      <w:docPartObj>
        <w:docPartGallery w:val="Page Numbers (Bottom of Page)"/>
        <w:docPartUnique/>
      </w:docPartObj>
    </w:sdtPr>
    <w:sdtEndPr>
      <w:rPr>
        <w:noProof/>
      </w:rPr>
    </w:sdtEndPr>
    <w:sdtContent>
      <w:p w14:paraId="6F657F06" w14:textId="265DAE2E" w:rsidR="00787AE8" w:rsidRPr="00CA447F" w:rsidRDefault="00787AE8" w:rsidP="00CA447F">
        <w:pPr>
          <w:pStyle w:val="Footer"/>
          <w:jc w:val="center"/>
        </w:pPr>
        <w:r>
          <w:fldChar w:fldCharType="begin"/>
        </w:r>
        <w:r>
          <w:instrText xml:space="preserve"> PAGE   \* MERGEFORMAT </w:instrText>
        </w:r>
        <w:r>
          <w:fldChar w:fldCharType="separate"/>
        </w:r>
        <w:r w:rsidR="00B13E20">
          <w:rPr>
            <w:noProof/>
          </w:rPr>
          <w:t>10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2A93" w14:textId="77777777" w:rsidR="00787AE8" w:rsidRDefault="00787AE8" w:rsidP="0079507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3519292" w14:textId="77777777" w:rsidR="00787AE8" w:rsidRDefault="00787AE8" w:rsidP="007950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347485"/>
      <w:docPartObj>
        <w:docPartGallery w:val="Page Numbers (Bottom of Page)"/>
        <w:docPartUnique/>
      </w:docPartObj>
    </w:sdtPr>
    <w:sdtEndPr>
      <w:rPr>
        <w:noProof/>
      </w:rPr>
    </w:sdtEndPr>
    <w:sdtContent>
      <w:p w14:paraId="05033C33" w14:textId="0376F5C7" w:rsidR="00787AE8" w:rsidRPr="00F020F9" w:rsidRDefault="00787AE8" w:rsidP="00F020F9">
        <w:pPr>
          <w:pStyle w:val="Footer"/>
          <w:jc w:val="center"/>
        </w:pPr>
        <w:r>
          <w:fldChar w:fldCharType="begin"/>
        </w:r>
        <w:r>
          <w:instrText xml:space="preserve"> PAGE   \* MERGEFORMAT </w:instrText>
        </w:r>
        <w:r>
          <w:fldChar w:fldCharType="separate"/>
        </w:r>
        <w:r w:rsidR="00B13E20">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0C710" w14:textId="77777777" w:rsidR="00F33027" w:rsidRDefault="00F33027" w:rsidP="0079507A">
      <w:r>
        <w:separator/>
      </w:r>
    </w:p>
  </w:footnote>
  <w:footnote w:type="continuationSeparator" w:id="0">
    <w:p w14:paraId="18FFD1D3" w14:textId="77777777" w:rsidR="00F33027" w:rsidRDefault="00F33027" w:rsidP="0079507A">
      <w:r>
        <w:continuationSeparator/>
      </w:r>
    </w:p>
  </w:footnote>
  <w:footnote w:id="1">
    <w:p w14:paraId="68E33B68" w14:textId="77777777" w:rsidR="00787AE8" w:rsidRPr="00763EC7" w:rsidRDefault="00787AE8" w:rsidP="001C6E8C">
      <w:pPr>
        <w:pStyle w:val="FootnoteText"/>
        <w:contextualSpacing/>
        <w:rPr>
          <w:rFonts w:cs="Arial"/>
        </w:rPr>
      </w:pPr>
      <w:r w:rsidRPr="00763EC7">
        <w:rPr>
          <w:rStyle w:val="FootnoteReference"/>
          <w:rFonts w:cs="Arial"/>
        </w:rPr>
        <w:footnoteRef/>
      </w:r>
      <w:r w:rsidRPr="00763EC7">
        <w:rPr>
          <w:rFonts w:cs="Arial"/>
        </w:rPr>
        <w:t xml:space="preserve"> This student profile refers to MEP-eligible children as </w:t>
      </w:r>
      <w:r w:rsidRPr="00763EC7">
        <w:rPr>
          <w:rFonts w:cs="Arial"/>
          <w:i/>
          <w:iCs/>
        </w:rPr>
        <w:t>students</w:t>
      </w:r>
      <w:r w:rsidRPr="00763EC7">
        <w:rPr>
          <w:rFonts w:cs="Arial"/>
        </w:rPr>
        <w:t xml:space="preserve"> when discussing educational outcomes and demographic characteristics obtained through a child’s enrollment in school, and as </w:t>
      </w:r>
      <w:r w:rsidRPr="00763EC7">
        <w:rPr>
          <w:rFonts w:cs="Arial"/>
          <w:i/>
          <w:iCs/>
        </w:rPr>
        <w:t xml:space="preserve">children </w:t>
      </w:r>
      <w:r w:rsidRPr="00763EC7">
        <w:rPr>
          <w:rFonts w:cs="Arial"/>
        </w:rPr>
        <w:t>when reporting on a characteristic that is not related to school enrollment.</w:t>
      </w:r>
    </w:p>
  </w:footnote>
  <w:footnote w:id="2">
    <w:p w14:paraId="12FEFB01" w14:textId="13F3305E" w:rsidR="00787AE8" w:rsidRPr="001D0C8C" w:rsidRDefault="00787AE8">
      <w:pPr>
        <w:pStyle w:val="FootnoteText"/>
        <w:rPr>
          <w:rFonts w:cs="Arial"/>
        </w:rPr>
      </w:pPr>
      <w:r w:rsidRPr="001D0C8C">
        <w:rPr>
          <w:rStyle w:val="FootnoteReference"/>
          <w:rFonts w:cs="Arial"/>
        </w:rPr>
        <w:footnoteRef/>
      </w:r>
      <w:r w:rsidRPr="001D0C8C">
        <w:rPr>
          <w:rFonts w:cs="Arial"/>
        </w:rPr>
        <w:t>Due to the implementation of Common Core Standards and the transition to the CAASPP standardized test, the CNA/SSDP Stakeholder Committee chose not to spend a lot of time looking at the CST data.</w:t>
      </w:r>
    </w:p>
  </w:footnote>
  <w:footnote w:id="3">
    <w:p w14:paraId="166DE925" w14:textId="73933AD2" w:rsidR="00787AE8" w:rsidRPr="001D0C8C" w:rsidRDefault="00787AE8" w:rsidP="00E45A2A">
      <w:pPr>
        <w:pStyle w:val="FootnoteText"/>
        <w:contextualSpacing/>
        <w:rPr>
          <w:rFonts w:cs="Arial"/>
        </w:rPr>
      </w:pPr>
      <w:r w:rsidRPr="001D0C8C">
        <w:rPr>
          <w:rStyle w:val="FootnoteReference"/>
          <w:rFonts w:cs="Arial"/>
        </w:rPr>
        <w:footnoteRef/>
      </w:r>
      <w:r w:rsidRPr="001D0C8C">
        <w:rPr>
          <w:rFonts w:cs="Arial"/>
        </w:rPr>
        <w:t xml:space="preserve">Regional MEP staff use INAs and MLAPs to document individuals’ needs and actions to address OSY needs as they work with these youths. </w:t>
      </w:r>
    </w:p>
  </w:footnote>
  <w:footnote w:id="4">
    <w:p w14:paraId="3A9DD805" w14:textId="241526AE" w:rsidR="00787AE8" w:rsidRPr="00E7554C" w:rsidRDefault="00787AE8">
      <w:pPr>
        <w:pStyle w:val="FootnoteText"/>
        <w:rPr>
          <w:rFonts w:cs="Arial"/>
        </w:rPr>
      </w:pPr>
      <w:r w:rsidRPr="00E7554C">
        <w:rPr>
          <w:rStyle w:val="FootnoteReference"/>
          <w:rFonts w:cs="Arial"/>
        </w:rPr>
        <w:footnoteRef/>
      </w:r>
      <w:r w:rsidRPr="00E7554C">
        <w:rPr>
          <w:rFonts w:cs="Arial"/>
        </w:rPr>
        <w:t xml:space="preserve"> Student counts contain some duplicated counts due to variation on reporting specific age groups. Migratory students may have multiple Certificates of Eligibility in which their date of birth, or name, is slightly different for each entry. </w:t>
      </w:r>
    </w:p>
  </w:footnote>
  <w:footnote w:id="5">
    <w:p w14:paraId="47F73152" w14:textId="3D67C617" w:rsidR="00787AE8" w:rsidRPr="00E7554C" w:rsidRDefault="00787AE8" w:rsidP="00CA4B0B">
      <w:pPr>
        <w:pStyle w:val="FootnoteText"/>
        <w:rPr>
          <w:rFonts w:cs="Arial"/>
        </w:rPr>
      </w:pPr>
      <w:r w:rsidRPr="00E7554C">
        <w:rPr>
          <w:rStyle w:val="FootnoteReference"/>
          <w:rFonts w:cs="Arial"/>
        </w:rPr>
        <w:footnoteRef/>
      </w:r>
      <w:r w:rsidRPr="00E7554C">
        <w:rPr>
          <w:rFonts w:cs="Arial"/>
        </w:rPr>
        <w:t xml:space="preserve"> Fifty-two percent of ungraded students in 2014–15 </w:t>
      </w:r>
      <w:proofErr w:type="gramStart"/>
      <w:r w:rsidRPr="00E7554C">
        <w:rPr>
          <w:rFonts w:cs="Arial"/>
        </w:rPr>
        <w:t>were</w:t>
      </w:r>
      <w:proofErr w:type="gramEnd"/>
      <w:r w:rsidRPr="00E7554C">
        <w:rPr>
          <w:rFonts w:cs="Arial"/>
        </w:rPr>
        <w:t xml:space="preserve"> reported to have a disability. Given the small number of ungraded students (N=67), the CDE opted to not include ungraded students in Figure 5.</w:t>
      </w:r>
    </w:p>
  </w:footnote>
  <w:footnote w:id="6">
    <w:p w14:paraId="390FBAE5" w14:textId="5B3B5784" w:rsidR="00787AE8" w:rsidRPr="002E2DC6" w:rsidRDefault="00787AE8">
      <w:pPr>
        <w:pStyle w:val="FootnoteText"/>
        <w:rPr>
          <w:rFonts w:cs="Arial"/>
        </w:rPr>
      </w:pPr>
      <w:r w:rsidRPr="002E2DC6">
        <w:rPr>
          <w:rStyle w:val="FootnoteReference"/>
        </w:rPr>
        <w:footnoteRef/>
      </w:r>
      <w:r w:rsidRPr="002E2DC6">
        <w:t xml:space="preserve"> </w:t>
      </w:r>
      <w:r w:rsidRPr="002E2DC6">
        <w:rPr>
          <w:rFonts w:cs="Arial"/>
        </w:rPr>
        <w:t xml:space="preserve">The number of migratory students with disabilities identified by DataQuest is inconsistent with the total number of migratory students identified in MSIN. The CDE is working to align the </w:t>
      </w:r>
      <w:proofErr w:type="gramStart"/>
      <w:r w:rsidRPr="002E2DC6">
        <w:rPr>
          <w:rFonts w:cs="Arial"/>
        </w:rPr>
        <w:t>migrant-specific</w:t>
      </w:r>
      <w:proofErr w:type="gramEnd"/>
      <w:r w:rsidRPr="002E2DC6">
        <w:rPr>
          <w:rFonts w:cs="Arial"/>
        </w:rPr>
        <w:t xml:space="preserve"> MSIN system with data collected by local educational agencies.</w:t>
      </w:r>
    </w:p>
  </w:footnote>
  <w:footnote w:id="7">
    <w:p w14:paraId="794BAB24" w14:textId="3A608144" w:rsidR="00787AE8" w:rsidRPr="002E2DC6" w:rsidRDefault="00787AE8" w:rsidP="00CB13A0">
      <w:pPr>
        <w:pStyle w:val="FootnoteText"/>
        <w:rPr>
          <w:rFonts w:cs="Arial"/>
        </w:rPr>
      </w:pPr>
      <w:r w:rsidRPr="002E2DC6">
        <w:rPr>
          <w:rStyle w:val="FootnoteReference"/>
          <w:rFonts w:cs="Arial"/>
        </w:rPr>
        <w:footnoteRef/>
      </w:r>
      <w:r w:rsidRPr="002E2DC6">
        <w:rPr>
          <w:rFonts w:cs="Arial"/>
          <w:iCs/>
        </w:rPr>
        <w:t>Migratory Students</w:t>
      </w:r>
      <w:r w:rsidRPr="002E2DC6">
        <w:rPr>
          <w:rFonts w:cs="Arial"/>
        </w:rPr>
        <w:t xml:space="preserve"> includes all students identified as MEP-eligible during the testing year. </w:t>
      </w:r>
      <w:r w:rsidRPr="002E2DC6">
        <w:rPr>
          <w:rFonts w:cs="Arial"/>
          <w:iCs/>
        </w:rPr>
        <w:t>Migratory PFS Students</w:t>
      </w:r>
      <w:r w:rsidRPr="002E2DC6">
        <w:rPr>
          <w:rFonts w:cs="Arial"/>
        </w:rPr>
        <w:t xml:space="preserve"> includes MEP-eligible students who were also identified as Priority for Service during the testing year. </w:t>
      </w:r>
      <w:r w:rsidRPr="002E2DC6">
        <w:rPr>
          <w:rFonts w:cs="Arial"/>
          <w:iCs/>
        </w:rPr>
        <w:t>All Students</w:t>
      </w:r>
      <w:r w:rsidRPr="002E2DC6">
        <w:rPr>
          <w:rFonts w:cs="Arial"/>
        </w:rPr>
        <w:t xml:space="preserve"> includes all students who were not identified as MEP-eligible nor Priority for Service during the testing year. </w:t>
      </w:r>
      <w:r w:rsidRPr="002E2DC6">
        <w:rPr>
          <w:rFonts w:cs="Arial"/>
          <w:iCs/>
        </w:rPr>
        <w:t>SED Students</w:t>
      </w:r>
      <w:r w:rsidRPr="002E2DC6">
        <w:rPr>
          <w:rFonts w:cs="Arial"/>
        </w:rPr>
        <w:t xml:space="preserve"> includes all socio-economically disadvantaged students who were not identified as also being MEP eligible nor Priority for Service during the testing year.</w:t>
      </w:r>
    </w:p>
  </w:footnote>
  <w:footnote w:id="8">
    <w:p w14:paraId="268DA54B" w14:textId="4D54B986" w:rsidR="00787AE8" w:rsidRPr="002E2DC6" w:rsidRDefault="00787AE8" w:rsidP="009D6E0A">
      <w:pPr>
        <w:ind w:right="-810"/>
        <w:rPr>
          <w:rFonts w:eastAsia="Times New Roman" w:cs="Arial"/>
        </w:rPr>
      </w:pPr>
      <w:r w:rsidRPr="002E2DC6">
        <w:rPr>
          <w:rStyle w:val="FootnoteReference"/>
          <w:rFonts w:cs="Arial"/>
        </w:rPr>
        <w:footnoteRef/>
      </w:r>
      <w:r w:rsidRPr="002E2DC6">
        <w:rPr>
          <w:rFonts w:cs="Arial"/>
        </w:rPr>
        <w:t>CAASPP: Understanding Your Student Score Report, CDE</w:t>
      </w:r>
      <w:r w:rsidRPr="002E2DC6">
        <w:rPr>
          <w:rStyle w:val="Hyperlink"/>
          <w:rFonts w:cs="Arial"/>
          <w:color w:val="auto"/>
          <w:u w:val="none"/>
        </w:rPr>
        <w:t>.</w:t>
      </w:r>
      <w:r w:rsidRPr="002E2DC6">
        <w:rPr>
          <w:rFonts w:cs="Arial"/>
        </w:rPr>
        <w:t xml:space="preserve"> </w:t>
      </w:r>
    </w:p>
  </w:footnote>
  <w:footnote w:id="9">
    <w:p w14:paraId="6B5C95BC" w14:textId="1DCCEFE9" w:rsidR="00787AE8" w:rsidRDefault="00787AE8">
      <w:pPr>
        <w:pStyle w:val="FootnoteText"/>
      </w:pPr>
      <w:r w:rsidRPr="002E2DC6">
        <w:rPr>
          <w:rStyle w:val="FootnoteReference"/>
          <w:rFonts w:cs="Arial"/>
        </w:rPr>
        <w:footnoteRef/>
      </w:r>
      <w:r w:rsidRPr="002E2DC6">
        <w:rPr>
          <w:rFonts w:cs="Arial"/>
        </w:rPr>
        <w:t xml:space="preserve"> </w:t>
      </w:r>
      <w:r w:rsidRPr="002E2DC6">
        <w:rPr>
          <w:rFonts w:cs="Arial"/>
          <w:iCs/>
        </w:rPr>
        <w:t>Migratory Students</w:t>
      </w:r>
      <w:r w:rsidRPr="002E2DC6">
        <w:rPr>
          <w:rFonts w:cs="Arial"/>
        </w:rPr>
        <w:t xml:space="preserve"> includes all students identified as MEP-eligible during the testing year. </w:t>
      </w:r>
      <w:r w:rsidRPr="002E2DC6">
        <w:rPr>
          <w:rFonts w:cs="Arial"/>
          <w:iCs/>
        </w:rPr>
        <w:t>Migratory PFS Students</w:t>
      </w:r>
      <w:r w:rsidRPr="002E2DC6">
        <w:rPr>
          <w:rFonts w:cs="Arial"/>
        </w:rPr>
        <w:t xml:space="preserve"> includes MEP-eligible students who were also identified as Priority for Service during the testing year. </w:t>
      </w:r>
      <w:r w:rsidRPr="002E2DC6">
        <w:rPr>
          <w:rFonts w:cs="Arial"/>
          <w:iCs/>
        </w:rPr>
        <w:t>All Students</w:t>
      </w:r>
      <w:r w:rsidRPr="002E2DC6">
        <w:rPr>
          <w:rFonts w:cs="Arial"/>
        </w:rPr>
        <w:t xml:space="preserve"> includes all students who were not identified as MEP-eligible nor Priority for Service during the testing year. </w:t>
      </w:r>
      <w:r w:rsidRPr="002E2DC6">
        <w:rPr>
          <w:rFonts w:cs="Arial"/>
          <w:iCs/>
        </w:rPr>
        <w:t>SED Students</w:t>
      </w:r>
      <w:r w:rsidRPr="002E2DC6">
        <w:rPr>
          <w:rFonts w:cs="Arial"/>
        </w:rPr>
        <w:t xml:space="preserve"> includes all socio-economically disadvantaged students who were not identified as also being MEP eligible nor Priority for Service during the testing year.</w:t>
      </w:r>
    </w:p>
  </w:footnote>
  <w:footnote w:id="10">
    <w:p w14:paraId="0DDE9D58" w14:textId="1E3A6CF5" w:rsidR="00787AE8" w:rsidRPr="002E2DC6" w:rsidRDefault="00787AE8" w:rsidP="003D2AC1">
      <w:pPr>
        <w:pStyle w:val="FootnoteText"/>
        <w:rPr>
          <w:rFonts w:cs="Arial"/>
        </w:rPr>
      </w:pPr>
      <w:r w:rsidRPr="002E2DC6">
        <w:rPr>
          <w:rStyle w:val="FootnoteReference"/>
          <w:rFonts w:cs="Arial"/>
        </w:rPr>
        <w:footnoteRef/>
      </w:r>
      <w:r w:rsidRPr="002E2DC6">
        <w:rPr>
          <w:rFonts w:cs="Arial"/>
          <w:iCs/>
        </w:rPr>
        <w:t>Migratory Students</w:t>
      </w:r>
      <w:r w:rsidRPr="002E2DC6">
        <w:rPr>
          <w:rFonts w:cs="Arial"/>
        </w:rPr>
        <w:t xml:space="preserve"> includes all students identified as MEP-eligible during the testing year. </w:t>
      </w:r>
      <w:r w:rsidRPr="002E2DC6">
        <w:rPr>
          <w:rFonts w:cs="Arial"/>
          <w:iCs/>
        </w:rPr>
        <w:t>Migratory PFS Students</w:t>
      </w:r>
      <w:r w:rsidRPr="002E2DC6">
        <w:rPr>
          <w:rFonts w:cs="Arial"/>
        </w:rPr>
        <w:t xml:space="preserve"> includes MEP-eligible students who were also identified as PFS during the testing year. </w:t>
      </w:r>
      <w:r w:rsidRPr="002E2DC6">
        <w:rPr>
          <w:rFonts w:cs="Arial"/>
          <w:iCs/>
        </w:rPr>
        <w:t>All Students</w:t>
      </w:r>
      <w:r w:rsidRPr="002E2DC6">
        <w:rPr>
          <w:rFonts w:cs="Arial"/>
        </w:rPr>
        <w:t xml:space="preserve"> includes all students who were not identified as MEP-eligible nor PFS during the testing year. </w:t>
      </w:r>
      <w:r w:rsidRPr="002E2DC6">
        <w:rPr>
          <w:rFonts w:cs="Arial"/>
          <w:iCs/>
        </w:rPr>
        <w:t>SED Students</w:t>
      </w:r>
      <w:r w:rsidRPr="002E2DC6">
        <w:rPr>
          <w:rFonts w:cs="Arial"/>
        </w:rPr>
        <w:t xml:space="preserve"> includes all socio-economically disadvantaged students who were not identified as also being MEP eligible nor PFS during the testing year.</w:t>
      </w:r>
    </w:p>
  </w:footnote>
  <w:footnote w:id="11">
    <w:p w14:paraId="4CE2BAD9" w14:textId="77777777" w:rsidR="00787AE8" w:rsidRPr="00017EA6" w:rsidRDefault="00787AE8" w:rsidP="00E94388">
      <w:pPr>
        <w:pStyle w:val="FootnoteText"/>
        <w:rPr>
          <w:rFonts w:cs="Arial"/>
        </w:rPr>
      </w:pPr>
      <w:r w:rsidRPr="00017EA6">
        <w:rPr>
          <w:rStyle w:val="FootnoteReference"/>
          <w:rFonts w:cs="Arial"/>
        </w:rPr>
        <w:footnoteRef/>
      </w:r>
      <w:r w:rsidRPr="00017EA6">
        <w:rPr>
          <w:rFonts w:cs="Arial"/>
        </w:rPr>
        <w:t xml:space="preserve"> The INA is a needs inventory used by the MEP subgrantees to learn about specific individual needs, while the MLAP is a learning action plan that details the services and referrals provided to the OSY.</w:t>
      </w:r>
    </w:p>
  </w:footnote>
  <w:footnote w:id="12">
    <w:p w14:paraId="4128F05F" w14:textId="5B86D1A4" w:rsidR="00787AE8" w:rsidRPr="00EC2271" w:rsidRDefault="00787AE8" w:rsidP="0086264D">
      <w:pPr>
        <w:rPr>
          <w:rFonts w:cs="Arial"/>
        </w:rPr>
      </w:pPr>
      <w:r w:rsidRPr="00EC2271">
        <w:rPr>
          <w:rStyle w:val="FootnoteReference"/>
          <w:rFonts w:cs="Arial"/>
        </w:rPr>
        <w:footnoteRef/>
      </w:r>
      <w:r w:rsidRPr="00EC2271">
        <w:rPr>
          <w:rFonts w:cs="Arial"/>
        </w:rPr>
        <w:t xml:space="preserve"> The CDE/MEO also explored the referral patterns among OSY with only one referral and those with three or more referrals. For both groups, the most common referral was for high school graduation services, followed by ESL services and then health services—</w:t>
      </w:r>
      <w:r w:rsidRPr="00EC2271">
        <w:rPr>
          <w:rFonts w:eastAsia="Times New Roman" w:cs="Arial"/>
        </w:rPr>
        <w:t>a</w:t>
      </w:r>
      <w:r w:rsidRPr="00EC2271">
        <w:rPr>
          <w:rFonts w:cs="Arial"/>
        </w:rPr>
        <w:t xml:space="preserve"> pattern consistent with the overall OSY sample population.</w:t>
      </w:r>
    </w:p>
  </w:footnote>
  <w:footnote w:id="13">
    <w:p w14:paraId="02532899" w14:textId="5FE32664" w:rsidR="00787AE8" w:rsidRPr="006217E7" w:rsidRDefault="00787AE8" w:rsidP="005074FC">
      <w:pPr>
        <w:pStyle w:val="FootnoteText"/>
        <w:rPr>
          <w:rFonts w:cs="Arial"/>
        </w:rPr>
      </w:pPr>
      <w:r w:rsidRPr="006217E7">
        <w:rPr>
          <w:rStyle w:val="FootnoteReference"/>
          <w:rFonts w:cs="Arial"/>
        </w:rPr>
        <w:footnoteRef/>
      </w:r>
      <w:r w:rsidRPr="006217E7">
        <w:rPr>
          <w:rFonts w:cs="Arial"/>
        </w:rPr>
        <w:t xml:space="preserve"> CDE MESRP Web page. </w:t>
      </w:r>
      <w:hyperlink r:id="rId1" w:tooltip="CDE MESRP Web page" w:history="1">
        <w:r w:rsidRPr="006217E7">
          <w:rPr>
            <w:rStyle w:val="Hyperlink"/>
            <w:rFonts w:cs="Arial"/>
          </w:rPr>
          <w:t>http://www.cde.ca.gov/fg/fo/profil</w:t>
        </w:r>
        <w:r w:rsidRPr="006217E7">
          <w:rPr>
            <w:rStyle w:val="Hyperlink"/>
            <w:rFonts w:cs="Arial"/>
          </w:rPr>
          <w:t>e</w:t>
        </w:r>
        <w:r w:rsidRPr="006217E7">
          <w:rPr>
            <w:rStyle w:val="Hyperlink"/>
            <w:rFonts w:cs="Arial"/>
          </w:rPr>
          <w:t>.asp?id=2074</w:t>
        </w:r>
      </w:hyperlink>
      <w:r w:rsidRPr="006217E7">
        <w:rPr>
          <w:rFonts w:cs="Arial"/>
        </w:rPr>
        <w:t>. 11/2/2016</w:t>
      </w:r>
    </w:p>
  </w:footnote>
  <w:footnote w:id="14">
    <w:p w14:paraId="6F3202E6" w14:textId="4748DEA0" w:rsidR="00787AE8" w:rsidRPr="00576210" w:rsidRDefault="00787AE8" w:rsidP="00576210">
      <w:pPr>
        <w:rPr>
          <w:rFonts w:cs="Arial"/>
        </w:rPr>
      </w:pPr>
      <w:r w:rsidRPr="0060631D">
        <w:rPr>
          <w:rStyle w:val="FootnoteReference"/>
          <w:rFonts w:cs="Arial"/>
        </w:rPr>
        <w:footnoteRef/>
      </w:r>
      <w:r w:rsidRPr="0060631D">
        <w:rPr>
          <w:rFonts w:cs="Arial"/>
        </w:rPr>
        <w:t xml:space="preserve"> The health service data file contained data on between 37 percent (2010</w:t>
      </w:r>
      <w:r w:rsidRPr="0060631D">
        <w:rPr>
          <w:rFonts w:eastAsia="Times New Roman" w:cs="Arial"/>
        </w:rPr>
        <w:t>–</w:t>
      </w:r>
      <w:r w:rsidRPr="0060631D">
        <w:rPr>
          <w:rFonts w:cs="Arial"/>
        </w:rPr>
        <w:t>11 data) and 55 percent (2013</w:t>
      </w:r>
      <w:r w:rsidRPr="0060631D">
        <w:rPr>
          <w:rFonts w:eastAsia="Times New Roman" w:cs="Arial"/>
        </w:rPr>
        <w:t>–</w:t>
      </w:r>
      <w:r w:rsidRPr="0060631D">
        <w:rPr>
          <w:rFonts w:cs="Arial"/>
        </w:rPr>
        <w:t>14 data) of the state’s migratory children population, depending on the program year.</w:t>
      </w:r>
    </w:p>
  </w:footnote>
  <w:footnote w:id="15">
    <w:p w14:paraId="5806651C" w14:textId="2F8253F4" w:rsidR="00787AE8" w:rsidRPr="0060631D" w:rsidRDefault="00787AE8" w:rsidP="002430F2">
      <w:pPr>
        <w:pStyle w:val="Default"/>
        <w:ind w:right="-90"/>
        <w:rPr>
          <w:rFonts w:ascii="Arial" w:hAnsi="Arial" w:cs="Arial"/>
        </w:rPr>
      </w:pPr>
      <w:r w:rsidRPr="0060631D">
        <w:rPr>
          <w:rStyle w:val="FootnoteReference"/>
          <w:rFonts w:ascii="Arial" w:hAnsi="Arial" w:cs="Arial"/>
        </w:rPr>
        <w:footnoteRef/>
      </w:r>
      <w:r w:rsidRPr="0060631D">
        <w:rPr>
          <w:rFonts w:ascii="Arial" w:hAnsi="Arial" w:cs="Arial"/>
        </w:rPr>
        <w:t xml:space="preserve"> The four-year adjusted cohort forms the basis for calculating graduation rates and dropout rates. </w:t>
      </w:r>
      <w:hyperlink r:id="rId2" w:tooltip="DataQuest Web site" w:history="1">
        <w:r w:rsidRPr="0060631D">
          <w:rPr>
            <w:rStyle w:val="Hyperlink"/>
            <w:rFonts w:ascii="Arial" w:hAnsi="Arial" w:cs="Arial"/>
          </w:rPr>
          <w:t>http://data1.cde.ca.gov/dataquest/cohortrates/CohortOutcomeDefinitions20</w:t>
        </w:r>
        <w:r w:rsidRPr="0060631D">
          <w:rPr>
            <w:rStyle w:val="Hyperlink"/>
            <w:rFonts w:ascii="Arial" w:hAnsi="Arial" w:cs="Arial"/>
          </w:rPr>
          <w:t>1</w:t>
        </w:r>
        <w:r w:rsidRPr="0060631D">
          <w:rPr>
            <w:rStyle w:val="Hyperlink"/>
            <w:rFonts w:ascii="Arial" w:hAnsi="Arial" w:cs="Arial"/>
          </w:rPr>
          <w:t>6_8_22.pdf</w:t>
        </w:r>
      </w:hyperlink>
      <w:r w:rsidRPr="0060631D">
        <w:rPr>
          <w:rFonts w:ascii="Arial" w:hAnsi="Arial" w:cs="Arial"/>
        </w:rPr>
        <w:t xml:space="preserve">. </w:t>
      </w:r>
    </w:p>
  </w:footnote>
  <w:footnote w:id="16">
    <w:p w14:paraId="33ECA0D8" w14:textId="77777777" w:rsidR="00787AE8" w:rsidRPr="0060631D" w:rsidRDefault="00787AE8" w:rsidP="000A560A">
      <w:pPr>
        <w:pStyle w:val="FootnoteText"/>
        <w:rPr>
          <w:rFonts w:cs="Arial"/>
        </w:rPr>
      </w:pPr>
      <w:r w:rsidRPr="0060631D">
        <w:rPr>
          <w:rStyle w:val="FootnoteReference"/>
          <w:rFonts w:cs="Arial"/>
        </w:rPr>
        <w:footnoteRef/>
      </w:r>
      <w:r w:rsidRPr="0060631D">
        <w:rPr>
          <w:rFonts w:cs="Arial"/>
        </w:rPr>
        <w:t xml:space="preserve"> </w:t>
      </w:r>
      <w:r w:rsidRPr="0060631D">
        <w:rPr>
          <w:rFonts w:cs="Arial"/>
          <w:color w:val="000000"/>
          <w:lang w:val="en"/>
        </w:rPr>
        <w:t>Students who earn a Special Education Certificate of Completion or a California High School Equivalency Certificate are not counted as receiving a regular high school diploma.</w:t>
      </w:r>
    </w:p>
  </w:footnote>
  <w:footnote w:id="17">
    <w:p w14:paraId="189A35C9" w14:textId="7B8387E6" w:rsidR="00787AE8" w:rsidRPr="0060631D" w:rsidRDefault="00787AE8">
      <w:pPr>
        <w:pStyle w:val="FootnoteText"/>
        <w:rPr>
          <w:rFonts w:cs="Arial"/>
        </w:rPr>
      </w:pPr>
      <w:r w:rsidRPr="0060631D">
        <w:rPr>
          <w:rStyle w:val="FootnoteReference"/>
          <w:rFonts w:cs="Arial"/>
        </w:rPr>
        <w:footnoteRef/>
      </w:r>
      <w:r w:rsidRPr="0060631D">
        <w:rPr>
          <w:rFonts w:cs="Arial"/>
        </w:rPr>
        <w:t xml:space="preserve"> Migratory Student dropout rate for 2014-15 is closer to 11.5 percent, but due to rounding to a full percent, the data label is inconsistent with the visual representation.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70A7" w14:textId="61FE4497" w:rsidR="00787AE8" w:rsidRDefault="00787AE8" w:rsidP="0079507A">
    <w:pPr>
      <w:pStyle w:val="Header"/>
    </w:pPr>
    <w:r>
      <w:rPr>
        <w:noProof/>
        <w:lang w:eastAsia="en-US"/>
      </w:rPr>
      <mc:AlternateContent>
        <mc:Choice Requires="wps">
          <w:drawing>
            <wp:inline distT="0" distB="0" distL="0" distR="0" wp14:anchorId="28A699DD" wp14:editId="1A6986C2">
              <wp:extent cx="5156835" cy="106680"/>
              <wp:effectExtent l="0" t="0" r="0" b="0"/>
              <wp:docPr id="3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15683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AB1578" w14:textId="77777777" w:rsidR="00787AE8" w:rsidRDefault="00787AE8" w:rsidP="00451E17">
                          <w:pPr>
                            <w:pStyle w:val="NormalWeb"/>
                            <w:spacing w:before="0" w:beforeAutospacing="0" w:after="0" w:afterAutospacing="0"/>
                            <w:jc w:val="center"/>
                            <w:rPr>
                              <w:sz w:val="24"/>
                              <w:szCs w:val="24"/>
                            </w:rP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inline>
          </w:drawing>
        </mc:Choice>
        <mc:Fallback>
          <w:pict>
            <v:shapetype w14:anchorId="28A699DD" id="_x0000_t202" coordsize="21600,21600" o:spt="202" path="m,l,21600r21600,l21600,xe">
              <v:stroke joinstyle="miter"/>
              <v:path gradientshapeok="t" o:connecttype="rect"/>
            </v:shapetype>
            <v:shape id="WordArt 6" o:spid="_x0000_s1026" type="#_x0000_t202" style="width:406.05pt;height:8.4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" filled="f" stroked="f">
              <v:stroke joinstyle="round"/>
              <o:lock v:ext="edit" shapetype="t"/>
              <v:textbox style="mso-fit-shape-to-text:t">
                <w:txbxContent>
                  <w:p w14:paraId="64AB1578" w14:textId="77777777" w:rsidR="00787AE8" w:rsidRDefault="00787AE8" w:rsidP="00451E17">
                    <w:pPr>
                      <w:pStyle w:val="NormalWeb"/>
                      <w:spacing w:before="0" w:beforeAutospacing="0" w:after="0" w:afterAutospacing="0"/>
                      <w:jc w:val="center"/>
                      <w:rPr>
                        <w:sz w:val="24"/>
                        <w:szCs w:val="24"/>
                      </w:rPr>
                    </w:pPr>
                    <w:r>
                      <w:rPr>
                        <w:rFonts w:ascii="Calibri" w:hAnsi="Calibri"/>
                        <w:color w:val="C0C0C0"/>
                        <w:sz w:val="2"/>
                        <w:szCs w:val="2"/>
                      </w:rPr>
                      <w:t>Draft</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9B85" w14:textId="7C0FA48D" w:rsidR="00787AE8" w:rsidRPr="0055051B" w:rsidRDefault="00787AE8" w:rsidP="00287FFE">
    <w:pPr>
      <w:pStyle w:val="Title"/>
      <w:jc w:val="right"/>
      <w:rPr>
        <w:rFonts w:cs="Arial"/>
        <w:sz w:val="22"/>
        <w:szCs w:val="22"/>
      </w:rPr>
    </w:pPr>
    <w:r w:rsidRPr="0055051B">
      <w:rPr>
        <w:rFonts w:cs="Arial"/>
        <w:sz w:val="22"/>
        <w:szCs w:val="22"/>
      </w:rPr>
      <w:t>M</w:t>
    </w:r>
    <w:r>
      <w:rPr>
        <w:rFonts w:cs="Arial"/>
        <w:sz w:val="22"/>
        <w:szCs w:val="22"/>
      </w:rPr>
      <w:t>igratory</w:t>
    </w:r>
    <w:r w:rsidRPr="0055051B">
      <w:rPr>
        <w:rFonts w:cs="Arial"/>
        <w:sz w:val="22"/>
        <w:szCs w:val="22"/>
      </w:rPr>
      <w:t xml:space="preserve"> Student Profile</w:t>
    </w:r>
  </w:p>
  <w:p w14:paraId="5322E51A" w14:textId="77777777" w:rsidR="00787AE8" w:rsidRPr="0055051B" w:rsidRDefault="00787AE8" w:rsidP="00287FFE">
    <w:pPr>
      <w:contextualSpacing/>
      <w:jc w:val="right"/>
      <w:rPr>
        <w:rFonts w:cs="Arial"/>
        <w:sz w:val="22"/>
        <w:szCs w:val="22"/>
      </w:rPr>
    </w:pPr>
    <w:r w:rsidRPr="0055051B">
      <w:rPr>
        <w:rFonts w:cs="Arial"/>
        <w:sz w:val="22"/>
        <w:szCs w:val="22"/>
      </w:rPr>
      <w:t>California Department of Education</w:t>
    </w:r>
  </w:p>
  <w:p w14:paraId="38E78964" w14:textId="2138540F" w:rsidR="00787AE8" w:rsidRPr="00F31B9E" w:rsidRDefault="00787AE8" w:rsidP="00287FFE">
    <w:pPr>
      <w:contextualSpacing/>
      <w:jc w:val="right"/>
      <w:rPr>
        <w:rFonts w:cs="Arial"/>
        <w:sz w:val="22"/>
        <w:szCs w:val="22"/>
      </w:rPr>
    </w:pPr>
    <w:r w:rsidRPr="0055051B">
      <w:rPr>
        <w:rFonts w:cs="Arial"/>
        <w:sz w:val="22"/>
        <w:szCs w:val="22"/>
      </w:rPr>
      <w:t>Migrant Education Office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E71FE" w14:textId="77777777" w:rsidR="00787AE8" w:rsidRPr="0055051B" w:rsidRDefault="00787AE8" w:rsidP="00287FFE">
    <w:pPr>
      <w:pStyle w:val="Title"/>
      <w:tabs>
        <w:tab w:val="left" w:pos="10080"/>
      </w:tabs>
      <w:ind w:right="720"/>
      <w:jc w:val="right"/>
      <w:rPr>
        <w:rFonts w:cs="Arial"/>
        <w:sz w:val="22"/>
        <w:szCs w:val="22"/>
      </w:rPr>
    </w:pPr>
    <w:r w:rsidRPr="0055051B">
      <w:rPr>
        <w:rFonts w:cs="Arial"/>
        <w:sz w:val="22"/>
        <w:szCs w:val="22"/>
      </w:rPr>
      <w:t>M</w:t>
    </w:r>
    <w:r>
      <w:rPr>
        <w:rFonts w:cs="Arial"/>
        <w:sz w:val="22"/>
        <w:szCs w:val="22"/>
      </w:rPr>
      <w:t>igratory</w:t>
    </w:r>
    <w:r w:rsidRPr="0055051B">
      <w:rPr>
        <w:rFonts w:cs="Arial"/>
        <w:sz w:val="22"/>
        <w:szCs w:val="22"/>
      </w:rPr>
      <w:t xml:space="preserve"> Student Profile</w:t>
    </w:r>
  </w:p>
  <w:p w14:paraId="2BB7E129" w14:textId="77777777" w:rsidR="00787AE8" w:rsidRPr="0055051B" w:rsidRDefault="00787AE8" w:rsidP="00287FFE">
    <w:pPr>
      <w:tabs>
        <w:tab w:val="left" w:pos="10080"/>
      </w:tabs>
      <w:ind w:right="720"/>
      <w:contextualSpacing/>
      <w:jc w:val="right"/>
      <w:rPr>
        <w:rFonts w:cs="Arial"/>
        <w:sz w:val="22"/>
        <w:szCs w:val="22"/>
      </w:rPr>
    </w:pPr>
    <w:r w:rsidRPr="0055051B">
      <w:rPr>
        <w:rFonts w:cs="Arial"/>
        <w:sz w:val="22"/>
        <w:szCs w:val="22"/>
      </w:rPr>
      <w:t>California Department of Education</w:t>
    </w:r>
  </w:p>
  <w:p w14:paraId="4845AB19" w14:textId="77777777" w:rsidR="00787AE8" w:rsidRPr="00F31B9E" w:rsidRDefault="00787AE8" w:rsidP="00287FFE">
    <w:pPr>
      <w:tabs>
        <w:tab w:val="left" w:pos="10080"/>
      </w:tabs>
      <w:spacing w:after="240"/>
      <w:ind w:right="720"/>
      <w:contextualSpacing/>
      <w:jc w:val="right"/>
      <w:rPr>
        <w:rFonts w:cs="Arial"/>
        <w:sz w:val="22"/>
        <w:szCs w:val="22"/>
      </w:rPr>
    </w:pPr>
    <w:r w:rsidRPr="0055051B">
      <w:rPr>
        <w:rFonts w:cs="Arial"/>
        <w:sz w:val="22"/>
        <w:szCs w:val="22"/>
      </w:rPr>
      <w:t>Migrant Education Office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E788" w14:textId="2A6610E8" w:rsidR="00787AE8" w:rsidRDefault="00787AE8" w:rsidP="007950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E260" w14:textId="22F434A4" w:rsidR="00787AE8" w:rsidRPr="006217E7" w:rsidRDefault="00787AE8" w:rsidP="00C35A53">
    <w:pPr>
      <w:pStyle w:val="Title"/>
      <w:jc w:val="right"/>
      <w:rPr>
        <w:rFonts w:cs="Arial"/>
        <w:sz w:val="24"/>
        <w:szCs w:val="24"/>
      </w:rPr>
    </w:pPr>
    <w:r w:rsidRPr="006217E7">
      <w:rPr>
        <w:rFonts w:cs="Arial"/>
        <w:sz w:val="24"/>
        <w:szCs w:val="24"/>
      </w:rPr>
      <w:t>Migratory Student Profile</w:t>
    </w:r>
  </w:p>
  <w:p w14:paraId="18FD3200" w14:textId="77777777" w:rsidR="00787AE8" w:rsidRPr="006217E7" w:rsidRDefault="00787AE8" w:rsidP="00C35A53">
    <w:pPr>
      <w:contextualSpacing/>
      <w:jc w:val="right"/>
      <w:rPr>
        <w:rFonts w:cs="Arial"/>
      </w:rPr>
    </w:pPr>
    <w:r w:rsidRPr="006217E7">
      <w:rPr>
        <w:rFonts w:cs="Arial"/>
      </w:rPr>
      <w:t>California Department of Education</w:t>
    </w:r>
  </w:p>
  <w:p w14:paraId="0282A1DA" w14:textId="73DC5CC7" w:rsidR="00787AE8" w:rsidRPr="0066735B" w:rsidRDefault="00787AE8" w:rsidP="0066735B">
    <w:pPr>
      <w:spacing w:after="120"/>
      <w:contextualSpacing/>
      <w:jc w:val="right"/>
      <w:rPr>
        <w:rFonts w:cs="Arial"/>
      </w:rPr>
    </w:pPr>
    <w:r w:rsidRPr="006217E7">
      <w:rPr>
        <w:rFonts w:cs="Arial"/>
      </w:rPr>
      <w:t>Migrant Education Office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2A8A" w14:textId="411DAC41" w:rsidR="00787AE8" w:rsidRDefault="00787AE8" w:rsidP="007950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9E8"/>
    <w:multiLevelType w:val="hybridMultilevel"/>
    <w:tmpl w:val="ACBE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E6DB0"/>
    <w:multiLevelType w:val="hybridMultilevel"/>
    <w:tmpl w:val="71F43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6CBC"/>
    <w:multiLevelType w:val="multilevel"/>
    <w:tmpl w:val="5F52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C52A0"/>
    <w:multiLevelType w:val="hybridMultilevel"/>
    <w:tmpl w:val="3750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52FFE"/>
    <w:multiLevelType w:val="hybridMultilevel"/>
    <w:tmpl w:val="D04C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31650"/>
    <w:multiLevelType w:val="hybridMultilevel"/>
    <w:tmpl w:val="62CCB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A4342"/>
    <w:multiLevelType w:val="hybridMultilevel"/>
    <w:tmpl w:val="07BE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D10BD"/>
    <w:multiLevelType w:val="hybridMultilevel"/>
    <w:tmpl w:val="8B34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B6794"/>
    <w:multiLevelType w:val="hybridMultilevel"/>
    <w:tmpl w:val="E864DA9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29C36460"/>
    <w:multiLevelType w:val="hybridMultilevel"/>
    <w:tmpl w:val="10F0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8924F0"/>
    <w:multiLevelType w:val="hybridMultilevel"/>
    <w:tmpl w:val="7C4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603DF0"/>
    <w:multiLevelType w:val="hybridMultilevel"/>
    <w:tmpl w:val="9B9AD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34E04"/>
    <w:multiLevelType w:val="hybridMultilevel"/>
    <w:tmpl w:val="8588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967015"/>
    <w:multiLevelType w:val="hybridMultilevel"/>
    <w:tmpl w:val="4BBE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8D37A5"/>
    <w:multiLevelType w:val="hybridMultilevel"/>
    <w:tmpl w:val="C6EA7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915B94"/>
    <w:multiLevelType w:val="hybridMultilevel"/>
    <w:tmpl w:val="47F26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3A47E3"/>
    <w:multiLevelType w:val="hybridMultilevel"/>
    <w:tmpl w:val="C922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41602"/>
    <w:multiLevelType w:val="multilevel"/>
    <w:tmpl w:val="F0CA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324FAC"/>
    <w:multiLevelType w:val="hybridMultilevel"/>
    <w:tmpl w:val="63FEA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A474BE"/>
    <w:multiLevelType w:val="hybridMultilevel"/>
    <w:tmpl w:val="56F2E514"/>
    <w:lvl w:ilvl="0" w:tplc="B86A3B7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F34B70"/>
    <w:multiLevelType w:val="hybridMultilevel"/>
    <w:tmpl w:val="B688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8A40C5"/>
    <w:multiLevelType w:val="hybridMultilevel"/>
    <w:tmpl w:val="ED0A20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AE8406D"/>
    <w:multiLevelType w:val="hybridMultilevel"/>
    <w:tmpl w:val="CFEE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B474A4"/>
    <w:multiLevelType w:val="hybridMultilevel"/>
    <w:tmpl w:val="ABEE4922"/>
    <w:lvl w:ilvl="0" w:tplc="3BD0E4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ED3528"/>
    <w:multiLevelType w:val="multilevel"/>
    <w:tmpl w:val="07AC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9D617B"/>
    <w:multiLevelType w:val="hybridMultilevel"/>
    <w:tmpl w:val="DE36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0E520D"/>
    <w:multiLevelType w:val="hybridMultilevel"/>
    <w:tmpl w:val="80E442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71312902"/>
    <w:multiLevelType w:val="hybridMultilevel"/>
    <w:tmpl w:val="E1CCF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BB6726"/>
    <w:multiLevelType w:val="multilevel"/>
    <w:tmpl w:val="E286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983E0F"/>
    <w:multiLevelType w:val="hybridMultilevel"/>
    <w:tmpl w:val="A84CED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B74D34"/>
    <w:multiLevelType w:val="multilevel"/>
    <w:tmpl w:val="2ADE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9030939">
    <w:abstractNumId w:val="9"/>
  </w:num>
  <w:num w:numId="2" w16cid:durableId="673190312">
    <w:abstractNumId w:val="18"/>
  </w:num>
  <w:num w:numId="3" w16cid:durableId="1018460242">
    <w:abstractNumId w:val="21"/>
  </w:num>
  <w:num w:numId="4" w16cid:durableId="1761102152">
    <w:abstractNumId w:val="12"/>
  </w:num>
  <w:num w:numId="5" w16cid:durableId="1837064853">
    <w:abstractNumId w:val="23"/>
  </w:num>
  <w:num w:numId="6" w16cid:durableId="2084638337">
    <w:abstractNumId w:val="15"/>
  </w:num>
  <w:num w:numId="7" w16cid:durableId="1711759974">
    <w:abstractNumId w:val="29"/>
  </w:num>
  <w:num w:numId="8" w16cid:durableId="462112986">
    <w:abstractNumId w:val="3"/>
  </w:num>
  <w:num w:numId="9" w16cid:durableId="362632845">
    <w:abstractNumId w:val="22"/>
  </w:num>
  <w:num w:numId="10" w16cid:durableId="1238827199">
    <w:abstractNumId w:val="16"/>
  </w:num>
  <w:num w:numId="11" w16cid:durableId="393042313">
    <w:abstractNumId w:val="7"/>
  </w:num>
  <w:num w:numId="12" w16cid:durableId="1673752022">
    <w:abstractNumId w:val="0"/>
  </w:num>
  <w:num w:numId="13" w16cid:durableId="1066536622">
    <w:abstractNumId w:val="19"/>
  </w:num>
  <w:num w:numId="14" w16cid:durableId="131413479">
    <w:abstractNumId w:val="28"/>
  </w:num>
  <w:num w:numId="15" w16cid:durableId="1773889364">
    <w:abstractNumId w:val="24"/>
  </w:num>
  <w:num w:numId="16" w16cid:durableId="792139628">
    <w:abstractNumId w:val="30"/>
  </w:num>
  <w:num w:numId="17" w16cid:durableId="1246646207">
    <w:abstractNumId w:val="17"/>
  </w:num>
  <w:num w:numId="18" w16cid:durableId="356273060">
    <w:abstractNumId w:val="2"/>
  </w:num>
  <w:num w:numId="19" w16cid:durableId="558782670">
    <w:abstractNumId w:val="1"/>
  </w:num>
  <w:num w:numId="20" w16cid:durableId="1176847479">
    <w:abstractNumId w:val="10"/>
  </w:num>
  <w:num w:numId="21" w16cid:durableId="678461367">
    <w:abstractNumId w:val="26"/>
  </w:num>
  <w:num w:numId="22" w16cid:durableId="823469115">
    <w:abstractNumId w:val="8"/>
  </w:num>
  <w:num w:numId="23" w16cid:durableId="1869682066">
    <w:abstractNumId w:val="25"/>
  </w:num>
  <w:num w:numId="24" w16cid:durableId="593325094">
    <w:abstractNumId w:val="4"/>
  </w:num>
  <w:num w:numId="25" w16cid:durableId="591743909">
    <w:abstractNumId w:val="6"/>
  </w:num>
  <w:num w:numId="26" w16cid:durableId="726270052">
    <w:abstractNumId w:val="14"/>
  </w:num>
  <w:num w:numId="27" w16cid:durableId="1194154978">
    <w:abstractNumId w:val="27"/>
  </w:num>
  <w:num w:numId="28" w16cid:durableId="800655715">
    <w:abstractNumId w:val="20"/>
  </w:num>
  <w:num w:numId="29" w16cid:durableId="1209882054">
    <w:abstractNumId w:val="5"/>
  </w:num>
  <w:num w:numId="30" w16cid:durableId="969478621">
    <w:abstractNumId w:val="11"/>
  </w:num>
  <w:num w:numId="31" w16cid:durableId="10245562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FAB"/>
    <w:rsid w:val="0000079D"/>
    <w:rsid w:val="000013F1"/>
    <w:rsid w:val="000020FB"/>
    <w:rsid w:val="000057FE"/>
    <w:rsid w:val="000068D2"/>
    <w:rsid w:val="000114E8"/>
    <w:rsid w:val="00013698"/>
    <w:rsid w:val="00013C66"/>
    <w:rsid w:val="00014F91"/>
    <w:rsid w:val="00015B8C"/>
    <w:rsid w:val="00016CBB"/>
    <w:rsid w:val="00017EA6"/>
    <w:rsid w:val="00024D67"/>
    <w:rsid w:val="00024E10"/>
    <w:rsid w:val="00026F2F"/>
    <w:rsid w:val="000279B4"/>
    <w:rsid w:val="000304DF"/>
    <w:rsid w:val="000354C7"/>
    <w:rsid w:val="00035D87"/>
    <w:rsid w:val="00036B35"/>
    <w:rsid w:val="000501E0"/>
    <w:rsid w:val="00053154"/>
    <w:rsid w:val="00053255"/>
    <w:rsid w:val="00053BFD"/>
    <w:rsid w:val="000552F4"/>
    <w:rsid w:val="000561AF"/>
    <w:rsid w:val="000608DD"/>
    <w:rsid w:val="000622E5"/>
    <w:rsid w:val="00062346"/>
    <w:rsid w:val="00063EF3"/>
    <w:rsid w:val="00065220"/>
    <w:rsid w:val="00065484"/>
    <w:rsid w:val="00065691"/>
    <w:rsid w:val="00065B72"/>
    <w:rsid w:val="000700DD"/>
    <w:rsid w:val="00071197"/>
    <w:rsid w:val="00073D95"/>
    <w:rsid w:val="00077361"/>
    <w:rsid w:val="00077525"/>
    <w:rsid w:val="00084854"/>
    <w:rsid w:val="000858DD"/>
    <w:rsid w:val="00090880"/>
    <w:rsid w:val="00093C6A"/>
    <w:rsid w:val="00097D9E"/>
    <w:rsid w:val="000A1346"/>
    <w:rsid w:val="000A3F07"/>
    <w:rsid w:val="000A4802"/>
    <w:rsid w:val="000A4EA1"/>
    <w:rsid w:val="000A560A"/>
    <w:rsid w:val="000A61CA"/>
    <w:rsid w:val="000A62A1"/>
    <w:rsid w:val="000A6757"/>
    <w:rsid w:val="000A76A7"/>
    <w:rsid w:val="000B4577"/>
    <w:rsid w:val="000B5BFF"/>
    <w:rsid w:val="000C1186"/>
    <w:rsid w:val="000C1616"/>
    <w:rsid w:val="000C45DB"/>
    <w:rsid w:val="000C4B3A"/>
    <w:rsid w:val="000C7A8E"/>
    <w:rsid w:val="000D3A74"/>
    <w:rsid w:val="000D56EC"/>
    <w:rsid w:val="000D609A"/>
    <w:rsid w:val="000E08EF"/>
    <w:rsid w:val="000E15B5"/>
    <w:rsid w:val="000E27AB"/>
    <w:rsid w:val="000E57BB"/>
    <w:rsid w:val="000E58CA"/>
    <w:rsid w:val="000E605F"/>
    <w:rsid w:val="000E6512"/>
    <w:rsid w:val="000F28E8"/>
    <w:rsid w:val="000F4EB3"/>
    <w:rsid w:val="000F68D0"/>
    <w:rsid w:val="000F7558"/>
    <w:rsid w:val="000F7D15"/>
    <w:rsid w:val="00102479"/>
    <w:rsid w:val="001068D1"/>
    <w:rsid w:val="001074AC"/>
    <w:rsid w:val="00110413"/>
    <w:rsid w:val="00111364"/>
    <w:rsid w:val="00111D8A"/>
    <w:rsid w:val="00113DE1"/>
    <w:rsid w:val="001152C2"/>
    <w:rsid w:val="00115687"/>
    <w:rsid w:val="00115946"/>
    <w:rsid w:val="00122455"/>
    <w:rsid w:val="00131A72"/>
    <w:rsid w:val="00131C9C"/>
    <w:rsid w:val="00133D4A"/>
    <w:rsid w:val="00136E4F"/>
    <w:rsid w:val="00141AF6"/>
    <w:rsid w:val="00141EF7"/>
    <w:rsid w:val="0014449B"/>
    <w:rsid w:val="00146A78"/>
    <w:rsid w:val="00147E0A"/>
    <w:rsid w:val="0015197B"/>
    <w:rsid w:val="001523E1"/>
    <w:rsid w:val="001546E5"/>
    <w:rsid w:val="001548DB"/>
    <w:rsid w:val="00160E80"/>
    <w:rsid w:val="00163E56"/>
    <w:rsid w:val="00164F7D"/>
    <w:rsid w:val="001670A0"/>
    <w:rsid w:val="00167DB5"/>
    <w:rsid w:val="00171DE0"/>
    <w:rsid w:val="0017335D"/>
    <w:rsid w:val="00174E73"/>
    <w:rsid w:val="0017590C"/>
    <w:rsid w:val="00180C07"/>
    <w:rsid w:val="001868A5"/>
    <w:rsid w:val="00186FE7"/>
    <w:rsid w:val="0018724A"/>
    <w:rsid w:val="00192405"/>
    <w:rsid w:val="00194112"/>
    <w:rsid w:val="00195753"/>
    <w:rsid w:val="001A00D2"/>
    <w:rsid w:val="001A01BF"/>
    <w:rsid w:val="001A4220"/>
    <w:rsid w:val="001A5A66"/>
    <w:rsid w:val="001A6B88"/>
    <w:rsid w:val="001A6D49"/>
    <w:rsid w:val="001B0B69"/>
    <w:rsid w:val="001B20AA"/>
    <w:rsid w:val="001B2A0A"/>
    <w:rsid w:val="001B796B"/>
    <w:rsid w:val="001B7A9E"/>
    <w:rsid w:val="001C01A6"/>
    <w:rsid w:val="001C027E"/>
    <w:rsid w:val="001C17CA"/>
    <w:rsid w:val="001C1F2F"/>
    <w:rsid w:val="001C31B0"/>
    <w:rsid w:val="001C343E"/>
    <w:rsid w:val="001C6ABB"/>
    <w:rsid w:val="001C6E8C"/>
    <w:rsid w:val="001C73E8"/>
    <w:rsid w:val="001D0C8C"/>
    <w:rsid w:val="001D167F"/>
    <w:rsid w:val="001D5C79"/>
    <w:rsid w:val="001D691F"/>
    <w:rsid w:val="001E01B4"/>
    <w:rsid w:val="001E062F"/>
    <w:rsid w:val="001E276A"/>
    <w:rsid w:val="001E45BA"/>
    <w:rsid w:val="001E5D22"/>
    <w:rsid w:val="001F798A"/>
    <w:rsid w:val="00206B34"/>
    <w:rsid w:val="002112B3"/>
    <w:rsid w:val="00211EB8"/>
    <w:rsid w:val="00214E80"/>
    <w:rsid w:val="00215B25"/>
    <w:rsid w:val="00215CC8"/>
    <w:rsid w:val="0021749C"/>
    <w:rsid w:val="00220BA9"/>
    <w:rsid w:val="00221313"/>
    <w:rsid w:val="00221C39"/>
    <w:rsid w:val="002222B3"/>
    <w:rsid w:val="002225B9"/>
    <w:rsid w:val="00225AF7"/>
    <w:rsid w:val="00226112"/>
    <w:rsid w:val="0023071D"/>
    <w:rsid w:val="0023324F"/>
    <w:rsid w:val="00235258"/>
    <w:rsid w:val="00236813"/>
    <w:rsid w:val="002379B2"/>
    <w:rsid w:val="00237DB8"/>
    <w:rsid w:val="00237F8B"/>
    <w:rsid w:val="0024121B"/>
    <w:rsid w:val="00241740"/>
    <w:rsid w:val="002430F2"/>
    <w:rsid w:val="00251BB4"/>
    <w:rsid w:val="00252B98"/>
    <w:rsid w:val="00260B78"/>
    <w:rsid w:val="00261077"/>
    <w:rsid w:val="002626B1"/>
    <w:rsid w:val="00272461"/>
    <w:rsid w:val="00277025"/>
    <w:rsid w:val="00277ABA"/>
    <w:rsid w:val="00280758"/>
    <w:rsid w:val="002813BF"/>
    <w:rsid w:val="00285005"/>
    <w:rsid w:val="00287FFE"/>
    <w:rsid w:val="002922E3"/>
    <w:rsid w:val="002966B3"/>
    <w:rsid w:val="00297E66"/>
    <w:rsid w:val="002A0BBA"/>
    <w:rsid w:val="002A40DA"/>
    <w:rsid w:val="002A7B6A"/>
    <w:rsid w:val="002B50D4"/>
    <w:rsid w:val="002C07B2"/>
    <w:rsid w:val="002C1C70"/>
    <w:rsid w:val="002C311B"/>
    <w:rsid w:val="002C6948"/>
    <w:rsid w:val="002D1367"/>
    <w:rsid w:val="002D1A67"/>
    <w:rsid w:val="002D2D1E"/>
    <w:rsid w:val="002D2EE0"/>
    <w:rsid w:val="002D554A"/>
    <w:rsid w:val="002D58C0"/>
    <w:rsid w:val="002D59FE"/>
    <w:rsid w:val="002D6662"/>
    <w:rsid w:val="002E0387"/>
    <w:rsid w:val="002E03C4"/>
    <w:rsid w:val="002E2DC6"/>
    <w:rsid w:val="002E31A1"/>
    <w:rsid w:val="002E421E"/>
    <w:rsid w:val="002F2BE4"/>
    <w:rsid w:val="002F4E6C"/>
    <w:rsid w:val="002F50B1"/>
    <w:rsid w:val="002F54C4"/>
    <w:rsid w:val="002F6CA8"/>
    <w:rsid w:val="002F71C0"/>
    <w:rsid w:val="00302A82"/>
    <w:rsid w:val="00305037"/>
    <w:rsid w:val="00311C60"/>
    <w:rsid w:val="00311DDA"/>
    <w:rsid w:val="00311FF7"/>
    <w:rsid w:val="00312AC1"/>
    <w:rsid w:val="00312BA1"/>
    <w:rsid w:val="00314507"/>
    <w:rsid w:val="003158B2"/>
    <w:rsid w:val="0032281E"/>
    <w:rsid w:val="00323316"/>
    <w:rsid w:val="003234DF"/>
    <w:rsid w:val="00326554"/>
    <w:rsid w:val="00326D78"/>
    <w:rsid w:val="00327EA4"/>
    <w:rsid w:val="00330237"/>
    <w:rsid w:val="003327F5"/>
    <w:rsid w:val="00332DB3"/>
    <w:rsid w:val="00336A23"/>
    <w:rsid w:val="00340676"/>
    <w:rsid w:val="00341194"/>
    <w:rsid w:val="003456C5"/>
    <w:rsid w:val="003466B0"/>
    <w:rsid w:val="00347FD0"/>
    <w:rsid w:val="00350E0A"/>
    <w:rsid w:val="0035115B"/>
    <w:rsid w:val="003528C3"/>
    <w:rsid w:val="00356D27"/>
    <w:rsid w:val="00363C8F"/>
    <w:rsid w:val="00365375"/>
    <w:rsid w:val="00367591"/>
    <w:rsid w:val="0037039A"/>
    <w:rsid w:val="003720DC"/>
    <w:rsid w:val="00377D87"/>
    <w:rsid w:val="00380D41"/>
    <w:rsid w:val="00380E43"/>
    <w:rsid w:val="003815F2"/>
    <w:rsid w:val="00382057"/>
    <w:rsid w:val="00383ECD"/>
    <w:rsid w:val="003842D9"/>
    <w:rsid w:val="00384713"/>
    <w:rsid w:val="00385A7E"/>
    <w:rsid w:val="0038686F"/>
    <w:rsid w:val="00390268"/>
    <w:rsid w:val="00392EF7"/>
    <w:rsid w:val="00393A2B"/>
    <w:rsid w:val="003A0BFB"/>
    <w:rsid w:val="003A12B7"/>
    <w:rsid w:val="003A21F1"/>
    <w:rsid w:val="003A29C1"/>
    <w:rsid w:val="003A34FA"/>
    <w:rsid w:val="003A506A"/>
    <w:rsid w:val="003B117F"/>
    <w:rsid w:val="003B26A4"/>
    <w:rsid w:val="003B73A6"/>
    <w:rsid w:val="003B772C"/>
    <w:rsid w:val="003B79A0"/>
    <w:rsid w:val="003C256F"/>
    <w:rsid w:val="003C50FD"/>
    <w:rsid w:val="003C5669"/>
    <w:rsid w:val="003C5BD3"/>
    <w:rsid w:val="003C608A"/>
    <w:rsid w:val="003C62C2"/>
    <w:rsid w:val="003D1681"/>
    <w:rsid w:val="003D1C7C"/>
    <w:rsid w:val="003D23C9"/>
    <w:rsid w:val="003D2728"/>
    <w:rsid w:val="003D2AC1"/>
    <w:rsid w:val="003D3BE6"/>
    <w:rsid w:val="003D6338"/>
    <w:rsid w:val="003D6F4D"/>
    <w:rsid w:val="003D7980"/>
    <w:rsid w:val="003E674B"/>
    <w:rsid w:val="003F33DC"/>
    <w:rsid w:val="003F62C7"/>
    <w:rsid w:val="00400A3A"/>
    <w:rsid w:val="004043C5"/>
    <w:rsid w:val="00406118"/>
    <w:rsid w:val="004064DF"/>
    <w:rsid w:val="004069AF"/>
    <w:rsid w:val="004074D5"/>
    <w:rsid w:val="004075A1"/>
    <w:rsid w:val="00407A3E"/>
    <w:rsid w:val="00410239"/>
    <w:rsid w:val="004107E6"/>
    <w:rsid w:val="00412FB6"/>
    <w:rsid w:val="00413A0B"/>
    <w:rsid w:val="00416B54"/>
    <w:rsid w:val="0042108D"/>
    <w:rsid w:val="00421701"/>
    <w:rsid w:val="00422038"/>
    <w:rsid w:val="00426EEE"/>
    <w:rsid w:val="00427AF1"/>
    <w:rsid w:val="004336EE"/>
    <w:rsid w:val="00433983"/>
    <w:rsid w:val="004342A0"/>
    <w:rsid w:val="00434421"/>
    <w:rsid w:val="0043777F"/>
    <w:rsid w:val="004379CD"/>
    <w:rsid w:val="00437F72"/>
    <w:rsid w:val="00440352"/>
    <w:rsid w:val="004425B9"/>
    <w:rsid w:val="00443591"/>
    <w:rsid w:val="004443AE"/>
    <w:rsid w:val="00445A41"/>
    <w:rsid w:val="00450AE5"/>
    <w:rsid w:val="00451E17"/>
    <w:rsid w:val="004528F7"/>
    <w:rsid w:val="00453C37"/>
    <w:rsid w:val="00454289"/>
    <w:rsid w:val="004605D1"/>
    <w:rsid w:val="00465662"/>
    <w:rsid w:val="00467D62"/>
    <w:rsid w:val="0047184F"/>
    <w:rsid w:val="0047526C"/>
    <w:rsid w:val="004759B6"/>
    <w:rsid w:val="004776BB"/>
    <w:rsid w:val="00480349"/>
    <w:rsid w:val="004804E4"/>
    <w:rsid w:val="00484830"/>
    <w:rsid w:val="00487E8E"/>
    <w:rsid w:val="00492DF4"/>
    <w:rsid w:val="004935E4"/>
    <w:rsid w:val="004936FA"/>
    <w:rsid w:val="0049383C"/>
    <w:rsid w:val="00494B6B"/>
    <w:rsid w:val="0049785F"/>
    <w:rsid w:val="00497E73"/>
    <w:rsid w:val="004A0593"/>
    <w:rsid w:val="004A067A"/>
    <w:rsid w:val="004A068A"/>
    <w:rsid w:val="004A1F9D"/>
    <w:rsid w:val="004A31F0"/>
    <w:rsid w:val="004A6BF1"/>
    <w:rsid w:val="004A76DC"/>
    <w:rsid w:val="004B1404"/>
    <w:rsid w:val="004B19A0"/>
    <w:rsid w:val="004B1D10"/>
    <w:rsid w:val="004B2E92"/>
    <w:rsid w:val="004B6324"/>
    <w:rsid w:val="004C0FE4"/>
    <w:rsid w:val="004C2310"/>
    <w:rsid w:val="004C7C47"/>
    <w:rsid w:val="004D1DAD"/>
    <w:rsid w:val="004D25CA"/>
    <w:rsid w:val="004D6C16"/>
    <w:rsid w:val="004E384C"/>
    <w:rsid w:val="004E3A67"/>
    <w:rsid w:val="004E47CB"/>
    <w:rsid w:val="004E4EBC"/>
    <w:rsid w:val="004E5BB6"/>
    <w:rsid w:val="004F00C5"/>
    <w:rsid w:val="004F0F21"/>
    <w:rsid w:val="004F1020"/>
    <w:rsid w:val="004F1F88"/>
    <w:rsid w:val="00502A8B"/>
    <w:rsid w:val="0050471D"/>
    <w:rsid w:val="00506646"/>
    <w:rsid w:val="005074FC"/>
    <w:rsid w:val="00514612"/>
    <w:rsid w:val="00514C79"/>
    <w:rsid w:val="00515B24"/>
    <w:rsid w:val="00516E32"/>
    <w:rsid w:val="00517543"/>
    <w:rsid w:val="00517782"/>
    <w:rsid w:val="00517DE1"/>
    <w:rsid w:val="005219B1"/>
    <w:rsid w:val="00522C2C"/>
    <w:rsid w:val="005232D0"/>
    <w:rsid w:val="00524FB2"/>
    <w:rsid w:val="00525011"/>
    <w:rsid w:val="00525475"/>
    <w:rsid w:val="00530B57"/>
    <w:rsid w:val="005340BF"/>
    <w:rsid w:val="00535563"/>
    <w:rsid w:val="005360B8"/>
    <w:rsid w:val="0054150F"/>
    <w:rsid w:val="00542DC2"/>
    <w:rsid w:val="0054320E"/>
    <w:rsid w:val="005439CC"/>
    <w:rsid w:val="00543A30"/>
    <w:rsid w:val="00547DB5"/>
    <w:rsid w:val="0055051B"/>
    <w:rsid w:val="005539AC"/>
    <w:rsid w:val="00553EBA"/>
    <w:rsid w:val="00555AE1"/>
    <w:rsid w:val="00557317"/>
    <w:rsid w:val="005577B1"/>
    <w:rsid w:val="005616E5"/>
    <w:rsid w:val="005715F6"/>
    <w:rsid w:val="00571E58"/>
    <w:rsid w:val="00571F11"/>
    <w:rsid w:val="00572053"/>
    <w:rsid w:val="00572F10"/>
    <w:rsid w:val="005731EC"/>
    <w:rsid w:val="005731EE"/>
    <w:rsid w:val="00576210"/>
    <w:rsid w:val="00576C86"/>
    <w:rsid w:val="005778F3"/>
    <w:rsid w:val="00577F6F"/>
    <w:rsid w:val="00580778"/>
    <w:rsid w:val="005842D4"/>
    <w:rsid w:val="005864F6"/>
    <w:rsid w:val="0059097E"/>
    <w:rsid w:val="00591AF9"/>
    <w:rsid w:val="00592F86"/>
    <w:rsid w:val="005A0088"/>
    <w:rsid w:val="005A24FE"/>
    <w:rsid w:val="005A403D"/>
    <w:rsid w:val="005A529B"/>
    <w:rsid w:val="005A5FF6"/>
    <w:rsid w:val="005A6219"/>
    <w:rsid w:val="005B0B78"/>
    <w:rsid w:val="005B29C2"/>
    <w:rsid w:val="005B3D08"/>
    <w:rsid w:val="005C0B39"/>
    <w:rsid w:val="005C0F05"/>
    <w:rsid w:val="005C1372"/>
    <w:rsid w:val="005C404D"/>
    <w:rsid w:val="005C64EC"/>
    <w:rsid w:val="005D1164"/>
    <w:rsid w:val="005D11F9"/>
    <w:rsid w:val="005D2497"/>
    <w:rsid w:val="005E3092"/>
    <w:rsid w:val="005E5B38"/>
    <w:rsid w:val="005E7C51"/>
    <w:rsid w:val="005F1340"/>
    <w:rsid w:val="005F1F7F"/>
    <w:rsid w:val="006014D5"/>
    <w:rsid w:val="00603C05"/>
    <w:rsid w:val="00603F96"/>
    <w:rsid w:val="0060403B"/>
    <w:rsid w:val="006051DF"/>
    <w:rsid w:val="0060599A"/>
    <w:rsid w:val="00605F64"/>
    <w:rsid w:val="0060631D"/>
    <w:rsid w:val="00607066"/>
    <w:rsid w:val="006157AF"/>
    <w:rsid w:val="0061723B"/>
    <w:rsid w:val="0061739C"/>
    <w:rsid w:val="0062125F"/>
    <w:rsid w:val="00621405"/>
    <w:rsid w:val="006217E7"/>
    <w:rsid w:val="006227B0"/>
    <w:rsid w:val="00623B32"/>
    <w:rsid w:val="00623E78"/>
    <w:rsid w:val="0062445B"/>
    <w:rsid w:val="00625513"/>
    <w:rsid w:val="00630654"/>
    <w:rsid w:val="00632FCE"/>
    <w:rsid w:val="00636B2A"/>
    <w:rsid w:val="00637EC1"/>
    <w:rsid w:val="00640F35"/>
    <w:rsid w:val="00641B0B"/>
    <w:rsid w:val="00644B4E"/>
    <w:rsid w:val="00646FDC"/>
    <w:rsid w:val="00652323"/>
    <w:rsid w:val="0065598C"/>
    <w:rsid w:val="0065630A"/>
    <w:rsid w:val="006604DD"/>
    <w:rsid w:val="0066187F"/>
    <w:rsid w:val="00661A36"/>
    <w:rsid w:val="00661FE8"/>
    <w:rsid w:val="00665243"/>
    <w:rsid w:val="006655C4"/>
    <w:rsid w:val="00666743"/>
    <w:rsid w:val="0066735B"/>
    <w:rsid w:val="00667A5C"/>
    <w:rsid w:val="00672201"/>
    <w:rsid w:val="00672AE9"/>
    <w:rsid w:val="00674597"/>
    <w:rsid w:val="00676F90"/>
    <w:rsid w:val="0068170E"/>
    <w:rsid w:val="0068220A"/>
    <w:rsid w:val="006832B9"/>
    <w:rsid w:val="00685124"/>
    <w:rsid w:val="0069337D"/>
    <w:rsid w:val="0069430C"/>
    <w:rsid w:val="00694E59"/>
    <w:rsid w:val="00694F6B"/>
    <w:rsid w:val="00697AAE"/>
    <w:rsid w:val="006A087E"/>
    <w:rsid w:val="006B19D6"/>
    <w:rsid w:val="006B418D"/>
    <w:rsid w:val="006B56AF"/>
    <w:rsid w:val="006B76B8"/>
    <w:rsid w:val="006C2988"/>
    <w:rsid w:val="006C4DE2"/>
    <w:rsid w:val="006D0B8E"/>
    <w:rsid w:val="006D1EAB"/>
    <w:rsid w:val="006D6111"/>
    <w:rsid w:val="006D762A"/>
    <w:rsid w:val="006E0D62"/>
    <w:rsid w:val="006E44F3"/>
    <w:rsid w:val="006E49BE"/>
    <w:rsid w:val="006E72A4"/>
    <w:rsid w:val="006E7ABD"/>
    <w:rsid w:val="006F2B71"/>
    <w:rsid w:val="006F4F82"/>
    <w:rsid w:val="006F536E"/>
    <w:rsid w:val="006F58D6"/>
    <w:rsid w:val="006F7524"/>
    <w:rsid w:val="006F76E2"/>
    <w:rsid w:val="00703F81"/>
    <w:rsid w:val="00704592"/>
    <w:rsid w:val="00704E57"/>
    <w:rsid w:val="00707016"/>
    <w:rsid w:val="0071050E"/>
    <w:rsid w:val="007113BE"/>
    <w:rsid w:val="007159CE"/>
    <w:rsid w:val="00716C4E"/>
    <w:rsid w:val="00720F4E"/>
    <w:rsid w:val="007214C1"/>
    <w:rsid w:val="007256E2"/>
    <w:rsid w:val="0073002E"/>
    <w:rsid w:val="007348FE"/>
    <w:rsid w:val="00735A9F"/>
    <w:rsid w:val="00743456"/>
    <w:rsid w:val="00744058"/>
    <w:rsid w:val="007448C2"/>
    <w:rsid w:val="0074797F"/>
    <w:rsid w:val="0075147F"/>
    <w:rsid w:val="00751688"/>
    <w:rsid w:val="00752C46"/>
    <w:rsid w:val="007530FE"/>
    <w:rsid w:val="00756280"/>
    <w:rsid w:val="00763807"/>
    <w:rsid w:val="00763EC7"/>
    <w:rsid w:val="00764B26"/>
    <w:rsid w:val="007701F1"/>
    <w:rsid w:val="0077072C"/>
    <w:rsid w:val="00772A0D"/>
    <w:rsid w:val="00774601"/>
    <w:rsid w:val="00774ACD"/>
    <w:rsid w:val="00776CAF"/>
    <w:rsid w:val="00777730"/>
    <w:rsid w:val="0077799B"/>
    <w:rsid w:val="00780674"/>
    <w:rsid w:val="00782F2C"/>
    <w:rsid w:val="00784A89"/>
    <w:rsid w:val="00784BAE"/>
    <w:rsid w:val="007854EA"/>
    <w:rsid w:val="00787AE8"/>
    <w:rsid w:val="007910F5"/>
    <w:rsid w:val="0079319E"/>
    <w:rsid w:val="00793281"/>
    <w:rsid w:val="0079507A"/>
    <w:rsid w:val="007A2D17"/>
    <w:rsid w:val="007A3161"/>
    <w:rsid w:val="007A4D6E"/>
    <w:rsid w:val="007A6190"/>
    <w:rsid w:val="007A61E8"/>
    <w:rsid w:val="007A6D3D"/>
    <w:rsid w:val="007B2C0E"/>
    <w:rsid w:val="007B2F6C"/>
    <w:rsid w:val="007B4C11"/>
    <w:rsid w:val="007C1E4B"/>
    <w:rsid w:val="007C22D2"/>
    <w:rsid w:val="007C2C5D"/>
    <w:rsid w:val="007C45C3"/>
    <w:rsid w:val="007D0B54"/>
    <w:rsid w:val="007D4B9A"/>
    <w:rsid w:val="007D4FF0"/>
    <w:rsid w:val="007D5AFC"/>
    <w:rsid w:val="007D6DDB"/>
    <w:rsid w:val="007D73E1"/>
    <w:rsid w:val="007D7558"/>
    <w:rsid w:val="007D7A8B"/>
    <w:rsid w:val="007E01D8"/>
    <w:rsid w:val="007E06BD"/>
    <w:rsid w:val="007E095A"/>
    <w:rsid w:val="007E1F23"/>
    <w:rsid w:val="007E52B9"/>
    <w:rsid w:val="007E73D8"/>
    <w:rsid w:val="007E7ED1"/>
    <w:rsid w:val="007F2746"/>
    <w:rsid w:val="007F5177"/>
    <w:rsid w:val="007F57BC"/>
    <w:rsid w:val="007F6FEE"/>
    <w:rsid w:val="00801662"/>
    <w:rsid w:val="008029DF"/>
    <w:rsid w:val="00810BC8"/>
    <w:rsid w:val="0081737F"/>
    <w:rsid w:val="00817532"/>
    <w:rsid w:val="00820C55"/>
    <w:rsid w:val="00822EE8"/>
    <w:rsid w:val="00823775"/>
    <w:rsid w:val="008247F0"/>
    <w:rsid w:val="00831DC7"/>
    <w:rsid w:val="008329D3"/>
    <w:rsid w:val="008349D6"/>
    <w:rsid w:val="00834C11"/>
    <w:rsid w:val="008352EB"/>
    <w:rsid w:val="00835D1C"/>
    <w:rsid w:val="00842E66"/>
    <w:rsid w:val="00843099"/>
    <w:rsid w:val="00844459"/>
    <w:rsid w:val="00846CB5"/>
    <w:rsid w:val="00855340"/>
    <w:rsid w:val="008557A4"/>
    <w:rsid w:val="00862391"/>
    <w:rsid w:val="0086264D"/>
    <w:rsid w:val="00864039"/>
    <w:rsid w:val="00865AF7"/>
    <w:rsid w:val="00867767"/>
    <w:rsid w:val="00870793"/>
    <w:rsid w:val="008715B2"/>
    <w:rsid w:val="008756E1"/>
    <w:rsid w:val="00877ACE"/>
    <w:rsid w:val="0088015D"/>
    <w:rsid w:val="00880BA5"/>
    <w:rsid w:val="00881B6D"/>
    <w:rsid w:val="00881D34"/>
    <w:rsid w:val="00881D6B"/>
    <w:rsid w:val="00882CC5"/>
    <w:rsid w:val="008831FE"/>
    <w:rsid w:val="0088498A"/>
    <w:rsid w:val="00886041"/>
    <w:rsid w:val="00887078"/>
    <w:rsid w:val="00887426"/>
    <w:rsid w:val="0089042E"/>
    <w:rsid w:val="0089141B"/>
    <w:rsid w:val="008921FA"/>
    <w:rsid w:val="00892D9E"/>
    <w:rsid w:val="00895E2C"/>
    <w:rsid w:val="008961CB"/>
    <w:rsid w:val="008A6014"/>
    <w:rsid w:val="008B1D66"/>
    <w:rsid w:val="008B4FDF"/>
    <w:rsid w:val="008B63CC"/>
    <w:rsid w:val="008B6C4D"/>
    <w:rsid w:val="008B6E10"/>
    <w:rsid w:val="008C0AFB"/>
    <w:rsid w:val="008C150E"/>
    <w:rsid w:val="008C29C5"/>
    <w:rsid w:val="008C5847"/>
    <w:rsid w:val="008D1FAB"/>
    <w:rsid w:val="008D6C21"/>
    <w:rsid w:val="008D7345"/>
    <w:rsid w:val="008D7424"/>
    <w:rsid w:val="008E0CC1"/>
    <w:rsid w:val="008E3CA0"/>
    <w:rsid w:val="008E438B"/>
    <w:rsid w:val="008E5D96"/>
    <w:rsid w:val="008E714F"/>
    <w:rsid w:val="008F3761"/>
    <w:rsid w:val="008F3AE9"/>
    <w:rsid w:val="008F404B"/>
    <w:rsid w:val="008F5B34"/>
    <w:rsid w:val="008F6B53"/>
    <w:rsid w:val="00912C14"/>
    <w:rsid w:val="00913E30"/>
    <w:rsid w:val="009148EE"/>
    <w:rsid w:val="00916A41"/>
    <w:rsid w:val="00920433"/>
    <w:rsid w:val="009212D5"/>
    <w:rsid w:val="00921D0E"/>
    <w:rsid w:val="00922774"/>
    <w:rsid w:val="00924D03"/>
    <w:rsid w:val="0092555D"/>
    <w:rsid w:val="0093202D"/>
    <w:rsid w:val="00932883"/>
    <w:rsid w:val="00932987"/>
    <w:rsid w:val="00937D82"/>
    <w:rsid w:val="00941447"/>
    <w:rsid w:val="009421B9"/>
    <w:rsid w:val="009452BC"/>
    <w:rsid w:val="009516B9"/>
    <w:rsid w:val="0095298B"/>
    <w:rsid w:val="009561EB"/>
    <w:rsid w:val="00957492"/>
    <w:rsid w:val="00957946"/>
    <w:rsid w:val="00960E95"/>
    <w:rsid w:val="00962988"/>
    <w:rsid w:val="00964A93"/>
    <w:rsid w:val="00964FD5"/>
    <w:rsid w:val="0097224F"/>
    <w:rsid w:val="00973D94"/>
    <w:rsid w:val="00975262"/>
    <w:rsid w:val="00975555"/>
    <w:rsid w:val="00975709"/>
    <w:rsid w:val="009761F9"/>
    <w:rsid w:val="0098590F"/>
    <w:rsid w:val="00986076"/>
    <w:rsid w:val="009913E3"/>
    <w:rsid w:val="00991F14"/>
    <w:rsid w:val="00994CCA"/>
    <w:rsid w:val="0099626F"/>
    <w:rsid w:val="009A090E"/>
    <w:rsid w:val="009A0B72"/>
    <w:rsid w:val="009A4A5E"/>
    <w:rsid w:val="009A4A9D"/>
    <w:rsid w:val="009A5023"/>
    <w:rsid w:val="009A5147"/>
    <w:rsid w:val="009A6276"/>
    <w:rsid w:val="009A6C92"/>
    <w:rsid w:val="009A78D3"/>
    <w:rsid w:val="009B12D6"/>
    <w:rsid w:val="009B2871"/>
    <w:rsid w:val="009B4156"/>
    <w:rsid w:val="009B4B47"/>
    <w:rsid w:val="009C5BDB"/>
    <w:rsid w:val="009C716C"/>
    <w:rsid w:val="009D005F"/>
    <w:rsid w:val="009D443B"/>
    <w:rsid w:val="009D45F9"/>
    <w:rsid w:val="009D4FF2"/>
    <w:rsid w:val="009D6E0A"/>
    <w:rsid w:val="009D7EEB"/>
    <w:rsid w:val="009E0564"/>
    <w:rsid w:val="009E17F7"/>
    <w:rsid w:val="009E1B56"/>
    <w:rsid w:val="009E1D74"/>
    <w:rsid w:val="009E2A08"/>
    <w:rsid w:val="009E4B8B"/>
    <w:rsid w:val="009E58C7"/>
    <w:rsid w:val="009E6C46"/>
    <w:rsid w:val="009F1DAE"/>
    <w:rsid w:val="009F3B39"/>
    <w:rsid w:val="00A059A8"/>
    <w:rsid w:val="00A112D1"/>
    <w:rsid w:val="00A20A9A"/>
    <w:rsid w:val="00A250B2"/>
    <w:rsid w:val="00A33BF8"/>
    <w:rsid w:val="00A42763"/>
    <w:rsid w:val="00A46551"/>
    <w:rsid w:val="00A505D3"/>
    <w:rsid w:val="00A5095F"/>
    <w:rsid w:val="00A52A70"/>
    <w:rsid w:val="00A52C26"/>
    <w:rsid w:val="00A54223"/>
    <w:rsid w:val="00A54CAF"/>
    <w:rsid w:val="00A55804"/>
    <w:rsid w:val="00A56FBE"/>
    <w:rsid w:val="00A6697F"/>
    <w:rsid w:val="00A734EF"/>
    <w:rsid w:val="00A741B2"/>
    <w:rsid w:val="00A7694D"/>
    <w:rsid w:val="00A769E3"/>
    <w:rsid w:val="00A77B2D"/>
    <w:rsid w:val="00A8034C"/>
    <w:rsid w:val="00A81D39"/>
    <w:rsid w:val="00A81FD3"/>
    <w:rsid w:val="00A82CA6"/>
    <w:rsid w:val="00A83E44"/>
    <w:rsid w:val="00A867CD"/>
    <w:rsid w:val="00A86A91"/>
    <w:rsid w:val="00A86B31"/>
    <w:rsid w:val="00A87EBD"/>
    <w:rsid w:val="00A93574"/>
    <w:rsid w:val="00AA02FE"/>
    <w:rsid w:val="00AA2D02"/>
    <w:rsid w:val="00AA3781"/>
    <w:rsid w:val="00AA43FB"/>
    <w:rsid w:val="00AA682C"/>
    <w:rsid w:val="00AA749E"/>
    <w:rsid w:val="00AB0AE7"/>
    <w:rsid w:val="00AB1BAC"/>
    <w:rsid w:val="00AB2AB2"/>
    <w:rsid w:val="00AB69E9"/>
    <w:rsid w:val="00AB7138"/>
    <w:rsid w:val="00AC145F"/>
    <w:rsid w:val="00AC374D"/>
    <w:rsid w:val="00AC45DA"/>
    <w:rsid w:val="00AC4BD3"/>
    <w:rsid w:val="00AC6529"/>
    <w:rsid w:val="00AD3054"/>
    <w:rsid w:val="00AD5494"/>
    <w:rsid w:val="00AD7A99"/>
    <w:rsid w:val="00AE1F93"/>
    <w:rsid w:val="00AE404D"/>
    <w:rsid w:val="00AE445F"/>
    <w:rsid w:val="00AE6F98"/>
    <w:rsid w:val="00AF0BF3"/>
    <w:rsid w:val="00AF1502"/>
    <w:rsid w:val="00AF3AF2"/>
    <w:rsid w:val="00AF3D1A"/>
    <w:rsid w:val="00AF4BEE"/>
    <w:rsid w:val="00AF56B4"/>
    <w:rsid w:val="00AF6535"/>
    <w:rsid w:val="00B036BA"/>
    <w:rsid w:val="00B13E20"/>
    <w:rsid w:val="00B17CC1"/>
    <w:rsid w:val="00B20824"/>
    <w:rsid w:val="00B219F1"/>
    <w:rsid w:val="00B21D2D"/>
    <w:rsid w:val="00B23F7D"/>
    <w:rsid w:val="00B25807"/>
    <w:rsid w:val="00B260AE"/>
    <w:rsid w:val="00B26465"/>
    <w:rsid w:val="00B274AB"/>
    <w:rsid w:val="00B30C4F"/>
    <w:rsid w:val="00B34C06"/>
    <w:rsid w:val="00B34D88"/>
    <w:rsid w:val="00B3627E"/>
    <w:rsid w:val="00B4003C"/>
    <w:rsid w:val="00B4373B"/>
    <w:rsid w:val="00B47CCA"/>
    <w:rsid w:val="00B5052B"/>
    <w:rsid w:val="00B5138E"/>
    <w:rsid w:val="00B522B6"/>
    <w:rsid w:val="00B56514"/>
    <w:rsid w:val="00B60D75"/>
    <w:rsid w:val="00B617CD"/>
    <w:rsid w:val="00B620A2"/>
    <w:rsid w:val="00B632E7"/>
    <w:rsid w:val="00B646FF"/>
    <w:rsid w:val="00B70BEB"/>
    <w:rsid w:val="00B73244"/>
    <w:rsid w:val="00B74531"/>
    <w:rsid w:val="00B76EE4"/>
    <w:rsid w:val="00B771C6"/>
    <w:rsid w:val="00B77C8C"/>
    <w:rsid w:val="00B83A9F"/>
    <w:rsid w:val="00B83F20"/>
    <w:rsid w:val="00B850A6"/>
    <w:rsid w:val="00B85392"/>
    <w:rsid w:val="00B85474"/>
    <w:rsid w:val="00B865E6"/>
    <w:rsid w:val="00B914B7"/>
    <w:rsid w:val="00B915DE"/>
    <w:rsid w:val="00B91849"/>
    <w:rsid w:val="00B91934"/>
    <w:rsid w:val="00B936FC"/>
    <w:rsid w:val="00B944E5"/>
    <w:rsid w:val="00B94B4B"/>
    <w:rsid w:val="00B964ED"/>
    <w:rsid w:val="00BA0CBA"/>
    <w:rsid w:val="00BA0F24"/>
    <w:rsid w:val="00BA1597"/>
    <w:rsid w:val="00BA2C4A"/>
    <w:rsid w:val="00BB31FF"/>
    <w:rsid w:val="00BB3BBE"/>
    <w:rsid w:val="00BB4C88"/>
    <w:rsid w:val="00BB5092"/>
    <w:rsid w:val="00BB6214"/>
    <w:rsid w:val="00BC077C"/>
    <w:rsid w:val="00BC4D1A"/>
    <w:rsid w:val="00BD036A"/>
    <w:rsid w:val="00BD17A4"/>
    <w:rsid w:val="00BD506B"/>
    <w:rsid w:val="00BD584D"/>
    <w:rsid w:val="00BD5B11"/>
    <w:rsid w:val="00BD5D88"/>
    <w:rsid w:val="00BE00E9"/>
    <w:rsid w:val="00BE0FED"/>
    <w:rsid w:val="00BE4313"/>
    <w:rsid w:val="00BF26B8"/>
    <w:rsid w:val="00BF3176"/>
    <w:rsid w:val="00BF4485"/>
    <w:rsid w:val="00BF5E73"/>
    <w:rsid w:val="00BF75C6"/>
    <w:rsid w:val="00C017EC"/>
    <w:rsid w:val="00C047FF"/>
    <w:rsid w:val="00C04A3E"/>
    <w:rsid w:val="00C11B7D"/>
    <w:rsid w:val="00C23397"/>
    <w:rsid w:val="00C23FB2"/>
    <w:rsid w:val="00C2465B"/>
    <w:rsid w:val="00C26273"/>
    <w:rsid w:val="00C26A73"/>
    <w:rsid w:val="00C26E07"/>
    <w:rsid w:val="00C30C12"/>
    <w:rsid w:val="00C31F83"/>
    <w:rsid w:val="00C35A53"/>
    <w:rsid w:val="00C35BAF"/>
    <w:rsid w:val="00C461FE"/>
    <w:rsid w:val="00C509AE"/>
    <w:rsid w:val="00C528AE"/>
    <w:rsid w:val="00C52E45"/>
    <w:rsid w:val="00C546C9"/>
    <w:rsid w:val="00C54FC0"/>
    <w:rsid w:val="00C55046"/>
    <w:rsid w:val="00C57FFC"/>
    <w:rsid w:val="00C60A0F"/>
    <w:rsid w:val="00C60B5E"/>
    <w:rsid w:val="00C61A08"/>
    <w:rsid w:val="00C61B2A"/>
    <w:rsid w:val="00C63D7A"/>
    <w:rsid w:val="00C64698"/>
    <w:rsid w:val="00C66059"/>
    <w:rsid w:val="00C67CA7"/>
    <w:rsid w:val="00C70CEE"/>
    <w:rsid w:val="00C70DB5"/>
    <w:rsid w:val="00C725DE"/>
    <w:rsid w:val="00C7265A"/>
    <w:rsid w:val="00C74C1C"/>
    <w:rsid w:val="00C7705C"/>
    <w:rsid w:val="00C81968"/>
    <w:rsid w:val="00C81D50"/>
    <w:rsid w:val="00C85F59"/>
    <w:rsid w:val="00C87764"/>
    <w:rsid w:val="00C90AD6"/>
    <w:rsid w:val="00C92907"/>
    <w:rsid w:val="00C935A1"/>
    <w:rsid w:val="00C944A7"/>
    <w:rsid w:val="00C95291"/>
    <w:rsid w:val="00C959DB"/>
    <w:rsid w:val="00CA0192"/>
    <w:rsid w:val="00CA1938"/>
    <w:rsid w:val="00CA447F"/>
    <w:rsid w:val="00CA48A0"/>
    <w:rsid w:val="00CA4B0B"/>
    <w:rsid w:val="00CA55D8"/>
    <w:rsid w:val="00CA67C7"/>
    <w:rsid w:val="00CA7880"/>
    <w:rsid w:val="00CA7A77"/>
    <w:rsid w:val="00CB13A0"/>
    <w:rsid w:val="00CB240F"/>
    <w:rsid w:val="00CB68FD"/>
    <w:rsid w:val="00CC00FD"/>
    <w:rsid w:val="00CC1216"/>
    <w:rsid w:val="00CC4197"/>
    <w:rsid w:val="00CD1123"/>
    <w:rsid w:val="00CD2196"/>
    <w:rsid w:val="00CD2875"/>
    <w:rsid w:val="00CE55BF"/>
    <w:rsid w:val="00CE5809"/>
    <w:rsid w:val="00CE6D3C"/>
    <w:rsid w:val="00CF1182"/>
    <w:rsid w:val="00CF120A"/>
    <w:rsid w:val="00CF5027"/>
    <w:rsid w:val="00CF70D9"/>
    <w:rsid w:val="00D01233"/>
    <w:rsid w:val="00D029E1"/>
    <w:rsid w:val="00D03CF5"/>
    <w:rsid w:val="00D06620"/>
    <w:rsid w:val="00D12E96"/>
    <w:rsid w:val="00D15B79"/>
    <w:rsid w:val="00D175AD"/>
    <w:rsid w:val="00D21271"/>
    <w:rsid w:val="00D2231D"/>
    <w:rsid w:val="00D2398E"/>
    <w:rsid w:val="00D23B79"/>
    <w:rsid w:val="00D25816"/>
    <w:rsid w:val="00D30982"/>
    <w:rsid w:val="00D32233"/>
    <w:rsid w:val="00D34B73"/>
    <w:rsid w:val="00D374D5"/>
    <w:rsid w:val="00D37651"/>
    <w:rsid w:val="00D41514"/>
    <w:rsid w:val="00D419F1"/>
    <w:rsid w:val="00D428D8"/>
    <w:rsid w:val="00D43F93"/>
    <w:rsid w:val="00D4403A"/>
    <w:rsid w:val="00D468BD"/>
    <w:rsid w:val="00D5064C"/>
    <w:rsid w:val="00D567AD"/>
    <w:rsid w:val="00D56873"/>
    <w:rsid w:val="00D60161"/>
    <w:rsid w:val="00D6233A"/>
    <w:rsid w:val="00D6388F"/>
    <w:rsid w:val="00D63D17"/>
    <w:rsid w:val="00D63F1F"/>
    <w:rsid w:val="00D641ED"/>
    <w:rsid w:val="00D65245"/>
    <w:rsid w:val="00D65A6D"/>
    <w:rsid w:val="00D7187B"/>
    <w:rsid w:val="00D7360F"/>
    <w:rsid w:val="00D76010"/>
    <w:rsid w:val="00D7750E"/>
    <w:rsid w:val="00D81045"/>
    <w:rsid w:val="00D8260E"/>
    <w:rsid w:val="00D828E5"/>
    <w:rsid w:val="00D832B1"/>
    <w:rsid w:val="00D84EAC"/>
    <w:rsid w:val="00D922AE"/>
    <w:rsid w:val="00D95417"/>
    <w:rsid w:val="00DA0986"/>
    <w:rsid w:val="00DA3CE1"/>
    <w:rsid w:val="00DA4127"/>
    <w:rsid w:val="00DA68FC"/>
    <w:rsid w:val="00DA70EB"/>
    <w:rsid w:val="00DB1033"/>
    <w:rsid w:val="00DB10FF"/>
    <w:rsid w:val="00DB1CD6"/>
    <w:rsid w:val="00DB2D5F"/>
    <w:rsid w:val="00DB7896"/>
    <w:rsid w:val="00DC4213"/>
    <w:rsid w:val="00DC42F7"/>
    <w:rsid w:val="00DC4C79"/>
    <w:rsid w:val="00DC4EEE"/>
    <w:rsid w:val="00DC7EDA"/>
    <w:rsid w:val="00DD4561"/>
    <w:rsid w:val="00DE0B0E"/>
    <w:rsid w:val="00DE0C8E"/>
    <w:rsid w:val="00DE1039"/>
    <w:rsid w:val="00DE53FC"/>
    <w:rsid w:val="00DF0A66"/>
    <w:rsid w:val="00DF1999"/>
    <w:rsid w:val="00DF5231"/>
    <w:rsid w:val="00DF681C"/>
    <w:rsid w:val="00DF75D1"/>
    <w:rsid w:val="00E01A82"/>
    <w:rsid w:val="00E01EBB"/>
    <w:rsid w:val="00E03413"/>
    <w:rsid w:val="00E04854"/>
    <w:rsid w:val="00E072C7"/>
    <w:rsid w:val="00E07EB6"/>
    <w:rsid w:val="00E10871"/>
    <w:rsid w:val="00E10F12"/>
    <w:rsid w:val="00E110B2"/>
    <w:rsid w:val="00E11AAA"/>
    <w:rsid w:val="00E12FBD"/>
    <w:rsid w:val="00E17975"/>
    <w:rsid w:val="00E21004"/>
    <w:rsid w:val="00E25618"/>
    <w:rsid w:val="00E25C97"/>
    <w:rsid w:val="00E26330"/>
    <w:rsid w:val="00E31BBF"/>
    <w:rsid w:val="00E325E5"/>
    <w:rsid w:val="00E34BF8"/>
    <w:rsid w:val="00E407EC"/>
    <w:rsid w:val="00E418C8"/>
    <w:rsid w:val="00E41946"/>
    <w:rsid w:val="00E41EC5"/>
    <w:rsid w:val="00E4272C"/>
    <w:rsid w:val="00E45A2A"/>
    <w:rsid w:val="00E510DB"/>
    <w:rsid w:val="00E51618"/>
    <w:rsid w:val="00E51DFC"/>
    <w:rsid w:val="00E5343B"/>
    <w:rsid w:val="00E53684"/>
    <w:rsid w:val="00E6090B"/>
    <w:rsid w:val="00E63755"/>
    <w:rsid w:val="00E64062"/>
    <w:rsid w:val="00E64A83"/>
    <w:rsid w:val="00E65688"/>
    <w:rsid w:val="00E6677A"/>
    <w:rsid w:val="00E6743F"/>
    <w:rsid w:val="00E67484"/>
    <w:rsid w:val="00E71121"/>
    <w:rsid w:val="00E72341"/>
    <w:rsid w:val="00E7554C"/>
    <w:rsid w:val="00E75BBB"/>
    <w:rsid w:val="00E80283"/>
    <w:rsid w:val="00E82616"/>
    <w:rsid w:val="00E84C12"/>
    <w:rsid w:val="00E84D1D"/>
    <w:rsid w:val="00E86E1A"/>
    <w:rsid w:val="00E9005C"/>
    <w:rsid w:val="00E9080F"/>
    <w:rsid w:val="00E9305B"/>
    <w:rsid w:val="00E93705"/>
    <w:rsid w:val="00E938D8"/>
    <w:rsid w:val="00E94388"/>
    <w:rsid w:val="00E9761B"/>
    <w:rsid w:val="00EA1D82"/>
    <w:rsid w:val="00EA2142"/>
    <w:rsid w:val="00EA401F"/>
    <w:rsid w:val="00EA440D"/>
    <w:rsid w:val="00EB4CCE"/>
    <w:rsid w:val="00EC2271"/>
    <w:rsid w:val="00ED2D68"/>
    <w:rsid w:val="00ED33CF"/>
    <w:rsid w:val="00ED4A61"/>
    <w:rsid w:val="00ED4CF5"/>
    <w:rsid w:val="00EE342C"/>
    <w:rsid w:val="00EE472B"/>
    <w:rsid w:val="00EE69EA"/>
    <w:rsid w:val="00EE7662"/>
    <w:rsid w:val="00EE7970"/>
    <w:rsid w:val="00EF0093"/>
    <w:rsid w:val="00EF0766"/>
    <w:rsid w:val="00EF4C22"/>
    <w:rsid w:val="00EF7B70"/>
    <w:rsid w:val="00F01C4A"/>
    <w:rsid w:val="00F020F9"/>
    <w:rsid w:val="00F03C89"/>
    <w:rsid w:val="00F0717E"/>
    <w:rsid w:val="00F110F1"/>
    <w:rsid w:val="00F11CC8"/>
    <w:rsid w:val="00F129A8"/>
    <w:rsid w:val="00F15CBD"/>
    <w:rsid w:val="00F16614"/>
    <w:rsid w:val="00F17134"/>
    <w:rsid w:val="00F22B89"/>
    <w:rsid w:val="00F246B6"/>
    <w:rsid w:val="00F25CBD"/>
    <w:rsid w:val="00F30021"/>
    <w:rsid w:val="00F31070"/>
    <w:rsid w:val="00F3111A"/>
    <w:rsid w:val="00F312A5"/>
    <w:rsid w:val="00F31A0A"/>
    <w:rsid w:val="00F31B9E"/>
    <w:rsid w:val="00F3231F"/>
    <w:rsid w:val="00F33027"/>
    <w:rsid w:val="00F3400F"/>
    <w:rsid w:val="00F345E3"/>
    <w:rsid w:val="00F42B40"/>
    <w:rsid w:val="00F44BD4"/>
    <w:rsid w:val="00F44D4C"/>
    <w:rsid w:val="00F4536D"/>
    <w:rsid w:val="00F46E71"/>
    <w:rsid w:val="00F47E10"/>
    <w:rsid w:val="00F47F8A"/>
    <w:rsid w:val="00F505FF"/>
    <w:rsid w:val="00F51E36"/>
    <w:rsid w:val="00F527A7"/>
    <w:rsid w:val="00F53A16"/>
    <w:rsid w:val="00F53E0D"/>
    <w:rsid w:val="00F60320"/>
    <w:rsid w:val="00F60AD0"/>
    <w:rsid w:val="00F60CF2"/>
    <w:rsid w:val="00F61215"/>
    <w:rsid w:val="00F621D3"/>
    <w:rsid w:val="00F64AFC"/>
    <w:rsid w:val="00F64B42"/>
    <w:rsid w:val="00F654B6"/>
    <w:rsid w:val="00F65B6C"/>
    <w:rsid w:val="00F65F8F"/>
    <w:rsid w:val="00F67E98"/>
    <w:rsid w:val="00F70198"/>
    <w:rsid w:val="00F73396"/>
    <w:rsid w:val="00F75AD6"/>
    <w:rsid w:val="00F80B86"/>
    <w:rsid w:val="00F81C31"/>
    <w:rsid w:val="00F81DB2"/>
    <w:rsid w:val="00F82387"/>
    <w:rsid w:val="00F83A8B"/>
    <w:rsid w:val="00F85396"/>
    <w:rsid w:val="00F86D7C"/>
    <w:rsid w:val="00F9205C"/>
    <w:rsid w:val="00F92CDC"/>
    <w:rsid w:val="00F9381F"/>
    <w:rsid w:val="00F95E28"/>
    <w:rsid w:val="00FA0349"/>
    <w:rsid w:val="00FA29AE"/>
    <w:rsid w:val="00FA5429"/>
    <w:rsid w:val="00FB15E5"/>
    <w:rsid w:val="00FB29DB"/>
    <w:rsid w:val="00FB3DC1"/>
    <w:rsid w:val="00FB518B"/>
    <w:rsid w:val="00FB5EB0"/>
    <w:rsid w:val="00FC19B4"/>
    <w:rsid w:val="00FC29FC"/>
    <w:rsid w:val="00FC55D6"/>
    <w:rsid w:val="00FC79F8"/>
    <w:rsid w:val="00FD0400"/>
    <w:rsid w:val="00FD466A"/>
    <w:rsid w:val="00FD5616"/>
    <w:rsid w:val="00FE0618"/>
    <w:rsid w:val="00FE3769"/>
    <w:rsid w:val="00FF09B4"/>
    <w:rsid w:val="00FF2B2B"/>
    <w:rsid w:val="00FF36E5"/>
    <w:rsid w:val="00FF65EB"/>
    <w:rsid w:val="00FF731F"/>
    <w:rsid w:val="00FF775F"/>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14F5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D1E"/>
    <w:rPr>
      <w:rFonts w:ascii="Arial" w:hAnsi="Arial" w:cs="Times New Roman"/>
      <w:lang w:eastAsia="zh-CN"/>
    </w:rPr>
  </w:style>
  <w:style w:type="paragraph" w:styleId="Heading1">
    <w:name w:val="heading 1"/>
    <w:basedOn w:val="Normal"/>
    <w:next w:val="Normal"/>
    <w:link w:val="Heading1Char"/>
    <w:uiPriority w:val="9"/>
    <w:qFormat/>
    <w:rsid w:val="00323316"/>
    <w:pPr>
      <w:keepNext/>
      <w:keepLines/>
      <w:spacing w:before="480"/>
      <w:outlineLvl w:val="0"/>
    </w:pPr>
    <w:rPr>
      <w:rFonts w:eastAsiaTheme="majorEastAsia" w:cstheme="majorBidi"/>
      <w:b/>
      <w:bCs/>
      <w:sz w:val="44"/>
      <w:szCs w:val="32"/>
    </w:rPr>
  </w:style>
  <w:style w:type="paragraph" w:styleId="Heading2">
    <w:name w:val="heading 2"/>
    <w:basedOn w:val="Normal"/>
    <w:next w:val="Normal"/>
    <w:link w:val="Heading2Char"/>
    <w:uiPriority w:val="9"/>
    <w:unhideWhenUsed/>
    <w:qFormat/>
    <w:rsid w:val="00323316"/>
    <w:pPr>
      <w:keepNext/>
      <w:keepLines/>
      <w:spacing w:before="240"/>
      <w:outlineLvl w:val="1"/>
    </w:pPr>
    <w:rPr>
      <w:rFonts w:eastAsiaTheme="majorEastAsia" w:cs="Arial"/>
      <w:b/>
      <w:bCs/>
      <w:color w:val="000000" w:themeColor="text1"/>
      <w:sz w:val="36"/>
      <w:szCs w:val="22"/>
    </w:rPr>
  </w:style>
  <w:style w:type="paragraph" w:styleId="Heading3">
    <w:name w:val="heading 3"/>
    <w:basedOn w:val="Heading5"/>
    <w:next w:val="Normal"/>
    <w:link w:val="Heading3Char"/>
    <w:uiPriority w:val="9"/>
    <w:unhideWhenUsed/>
    <w:qFormat/>
    <w:rsid w:val="00323316"/>
    <w:pPr>
      <w:contextualSpacing/>
      <w:outlineLvl w:val="2"/>
    </w:pPr>
    <w:rPr>
      <w:rFonts w:cs="Arial"/>
      <w:sz w:val="32"/>
      <w:szCs w:val="22"/>
    </w:rPr>
  </w:style>
  <w:style w:type="paragraph" w:styleId="Heading4">
    <w:name w:val="heading 4"/>
    <w:basedOn w:val="Normal"/>
    <w:next w:val="Normal"/>
    <w:link w:val="Heading4Char"/>
    <w:uiPriority w:val="9"/>
    <w:unhideWhenUsed/>
    <w:qFormat/>
    <w:rsid w:val="00323316"/>
    <w:pPr>
      <w:keepNext/>
      <w:keepLines/>
      <w:spacing w:before="240" w:after="240"/>
      <w:outlineLvl w:val="3"/>
    </w:pPr>
    <w:rPr>
      <w:rFonts w:eastAsiaTheme="majorEastAsia" w:cstheme="majorBidi"/>
      <w:bCs/>
      <w:i/>
      <w:iCs/>
      <w:sz w:val="28"/>
    </w:rPr>
  </w:style>
  <w:style w:type="paragraph" w:styleId="Heading5">
    <w:name w:val="heading 5"/>
    <w:basedOn w:val="Normal"/>
    <w:next w:val="Normal"/>
    <w:link w:val="Heading5Char"/>
    <w:uiPriority w:val="9"/>
    <w:unhideWhenUsed/>
    <w:qFormat/>
    <w:rsid w:val="00146A78"/>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7C45C3"/>
    <w:pPr>
      <w:keepNext/>
      <w:keepLines/>
      <w:spacing w:before="24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7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7F0"/>
    <w:rPr>
      <w:rFonts w:ascii="Lucida Grande" w:hAnsi="Lucida Grande" w:cs="Lucida Grande"/>
      <w:sz w:val="18"/>
      <w:szCs w:val="18"/>
    </w:rPr>
  </w:style>
  <w:style w:type="paragraph" w:styleId="Header">
    <w:name w:val="header"/>
    <w:basedOn w:val="Normal"/>
    <w:link w:val="HeaderChar"/>
    <w:uiPriority w:val="99"/>
    <w:unhideWhenUsed/>
    <w:rsid w:val="008247F0"/>
    <w:pPr>
      <w:tabs>
        <w:tab w:val="center" w:pos="4320"/>
        <w:tab w:val="right" w:pos="8640"/>
      </w:tabs>
    </w:pPr>
  </w:style>
  <w:style w:type="character" w:customStyle="1" w:styleId="HeaderChar">
    <w:name w:val="Header Char"/>
    <w:basedOn w:val="DefaultParagraphFont"/>
    <w:link w:val="Header"/>
    <w:uiPriority w:val="99"/>
    <w:rsid w:val="008247F0"/>
  </w:style>
  <w:style w:type="paragraph" w:styleId="Footer">
    <w:name w:val="footer"/>
    <w:basedOn w:val="Normal"/>
    <w:link w:val="FooterChar"/>
    <w:uiPriority w:val="99"/>
    <w:unhideWhenUsed/>
    <w:rsid w:val="008247F0"/>
    <w:pPr>
      <w:tabs>
        <w:tab w:val="center" w:pos="4320"/>
        <w:tab w:val="right" w:pos="8640"/>
      </w:tabs>
    </w:pPr>
  </w:style>
  <w:style w:type="character" w:customStyle="1" w:styleId="FooterChar">
    <w:name w:val="Footer Char"/>
    <w:basedOn w:val="DefaultParagraphFont"/>
    <w:link w:val="Footer"/>
    <w:uiPriority w:val="99"/>
    <w:rsid w:val="008247F0"/>
  </w:style>
  <w:style w:type="character" w:customStyle="1" w:styleId="Heading1Char">
    <w:name w:val="Heading 1 Char"/>
    <w:basedOn w:val="DefaultParagraphFont"/>
    <w:link w:val="Heading1"/>
    <w:uiPriority w:val="9"/>
    <w:rsid w:val="00323316"/>
    <w:rPr>
      <w:rFonts w:ascii="Arial" w:eastAsiaTheme="majorEastAsia" w:hAnsi="Arial" w:cstheme="majorBidi"/>
      <w:b/>
      <w:bCs/>
      <w:sz w:val="44"/>
      <w:szCs w:val="32"/>
      <w:lang w:eastAsia="zh-CN"/>
    </w:rPr>
  </w:style>
  <w:style w:type="character" w:customStyle="1" w:styleId="Heading2Char">
    <w:name w:val="Heading 2 Char"/>
    <w:basedOn w:val="DefaultParagraphFont"/>
    <w:link w:val="Heading2"/>
    <w:uiPriority w:val="9"/>
    <w:rsid w:val="00323316"/>
    <w:rPr>
      <w:rFonts w:ascii="Arial" w:eastAsiaTheme="majorEastAsia" w:hAnsi="Arial" w:cs="Arial"/>
      <w:b/>
      <w:bCs/>
      <w:color w:val="000000" w:themeColor="text1"/>
      <w:sz w:val="36"/>
      <w:szCs w:val="22"/>
      <w:lang w:eastAsia="zh-CN"/>
    </w:rPr>
  </w:style>
  <w:style w:type="paragraph" w:styleId="NormalWeb">
    <w:name w:val="Normal (Web)"/>
    <w:basedOn w:val="Normal"/>
    <w:uiPriority w:val="99"/>
    <w:unhideWhenUsed/>
    <w:rsid w:val="00C63D7A"/>
    <w:pPr>
      <w:spacing w:before="100" w:beforeAutospacing="1" w:after="100" w:afterAutospacing="1"/>
    </w:pPr>
    <w:rPr>
      <w:rFonts w:ascii="Times" w:hAnsi="Times"/>
      <w:sz w:val="20"/>
      <w:szCs w:val="20"/>
    </w:rPr>
  </w:style>
  <w:style w:type="character" w:customStyle="1" w:styleId="Heading3Char">
    <w:name w:val="Heading 3 Char"/>
    <w:basedOn w:val="DefaultParagraphFont"/>
    <w:link w:val="Heading3"/>
    <w:uiPriority w:val="9"/>
    <w:rsid w:val="00323316"/>
    <w:rPr>
      <w:rFonts w:ascii="Arial" w:eastAsiaTheme="majorEastAsia" w:hAnsi="Arial" w:cs="Arial"/>
      <w:b/>
      <w:sz w:val="32"/>
      <w:szCs w:val="22"/>
      <w:lang w:eastAsia="zh-CN"/>
    </w:rPr>
  </w:style>
  <w:style w:type="paragraph" w:styleId="ListParagraph">
    <w:name w:val="List Paragraph"/>
    <w:basedOn w:val="Normal"/>
    <w:link w:val="ListParagraphChar"/>
    <w:uiPriority w:val="34"/>
    <w:qFormat/>
    <w:rsid w:val="00960E95"/>
    <w:pPr>
      <w:ind w:left="720"/>
      <w:contextualSpacing/>
    </w:pPr>
  </w:style>
  <w:style w:type="character" w:styleId="PageNumber">
    <w:name w:val="page number"/>
    <w:basedOn w:val="DefaultParagraphFont"/>
    <w:uiPriority w:val="99"/>
    <w:semiHidden/>
    <w:unhideWhenUsed/>
    <w:rsid w:val="00E80283"/>
  </w:style>
  <w:style w:type="table" w:styleId="TableGrid">
    <w:name w:val="Table Grid"/>
    <w:basedOn w:val="TableNormal"/>
    <w:uiPriority w:val="59"/>
    <w:rsid w:val="00035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761F9"/>
  </w:style>
  <w:style w:type="character" w:customStyle="1" w:styleId="FootnoteTextChar">
    <w:name w:val="Footnote Text Char"/>
    <w:basedOn w:val="DefaultParagraphFont"/>
    <w:link w:val="FootnoteText"/>
    <w:uiPriority w:val="99"/>
    <w:rsid w:val="009761F9"/>
    <w:rPr>
      <w:rFonts w:asciiTheme="majorHAnsi" w:hAnsiTheme="majorHAnsi"/>
      <w:noProof/>
    </w:rPr>
  </w:style>
  <w:style w:type="character" w:styleId="FootnoteReference">
    <w:name w:val="footnote reference"/>
    <w:basedOn w:val="DefaultParagraphFont"/>
    <w:uiPriority w:val="99"/>
    <w:unhideWhenUsed/>
    <w:rsid w:val="009761F9"/>
    <w:rPr>
      <w:vertAlign w:val="superscript"/>
    </w:rPr>
  </w:style>
  <w:style w:type="character" w:customStyle="1" w:styleId="Heading4Char">
    <w:name w:val="Heading 4 Char"/>
    <w:basedOn w:val="DefaultParagraphFont"/>
    <w:link w:val="Heading4"/>
    <w:uiPriority w:val="9"/>
    <w:rsid w:val="00323316"/>
    <w:rPr>
      <w:rFonts w:ascii="Arial" w:eastAsiaTheme="majorEastAsia" w:hAnsi="Arial" w:cstheme="majorBidi"/>
      <w:bCs/>
      <w:i/>
      <w:iCs/>
      <w:sz w:val="28"/>
      <w:lang w:eastAsia="zh-CN"/>
    </w:rPr>
  </w:style>
  <w:style w:type="character" w:styleId="Hyperlink">
    <w:name w:val="Hyperlink"/>
    <w:basedOn w:val="DefaultParagraphFont"/>
    <w:uiPriority w:val="99"/>
    <w:unhideWhenUsed/>
    <w:rsid w:val="00B77C8C"/>
    <w:rPr>
      <w:color w:val="0000FF" w:themeColor="hyperlink"/>
      <w:u w:val="single"/>
    </w:rPr>
  </w:style>
  <w:style w:type="paragraph" w:styleId="DocumentMap">
    <w:name w:val="Document Map"/>
    <w:basedOn w:val="Normal"/>
    <w:link w:val="DocumentMapChar"/>
    <w:uiPriority w:val="99"/>
    <w:semiHidden/>
    <w:unhideWhenUsed/>
    <w:rsid w:val="005731EC"/>
    <w:rPr>
      <w:rFonts w:ascii="Lucida Grande" w:hAnsi="Lucida Grande" w:cs="Lucida Grande"/>
    </w:rPr>
  </w:style>
  <w:style w:type="character" w:customStyle="1" w:styleId="DocumentMapChar">
    <w:name w:val="Document Map Char"/>
    <w:basedOn w:val="DefaultParagraphFont"/>
    <w:link w:val="DocumentMap"/>
    <w:uiPriority w:val="99"/>
    <w:semiHidden/>
    <w:rsid w:val="005731EC"/>
    <w:rPr>
      <w:rFonts w:ascii="Lucida Grande" w:hAnsi="Lucida Grande" w:cs="Lucida Grande"/>
      <w:noProof/>
    </w:rPr>
  </w:style>
  <w:style w:type="character" w:customStyle="1" w:styleId="author-190284920">
    <w:name w:val="author-190284920"/>
    <w:basedOn w:val="DefaultParagraphFont"/>
    <w:rsid w:val="00743456"/>
  </w:style>
  <w:style w:type="paragraph" w:customStyle="1" w:styleId="ColorfulList-Accent11">
    <w:name w:val="Colorful List - Accent 11"/>
    <w:basedOn w:val="Normal"/>
    <w:uiPriority w:val="34"/>
    <w:qFormat/>
    <w:rsid w:val="00167DB5"/>
    <w:pPr>
      <w:ind w:left="720"/>
      <w:contextualSpacing/>
    </w:pPr>
    <w:rPr>
      <w:rFonts w:ascii="Calibri" w:eastAsia="Calibri" w:hAnsi="Calibri"/>
      <w:sz w:val="22"/>
      <w:szCs w:val="22"/>
    </w:rPr>
  </w:style>
  <w:style w:type="paragraph" w:styleId="BodyText">
    <w:name w:val="Body Text"/>
    <w:basedOn w:val="Normal"/>
    <w:link w:val="BodyTextChar"/>
    <w:uiPriority w:val="1"/>
    <w:qFormat/>
    <w:rsid w:val="00A54223"/>
    <w:pPr>
      <w:widowControl w:val="0"/>
      <w:autoSpaceDE w:val="0"/>
      <w:autoSpaceDN w:val="0"/>
      <w:adjustRightInd w:val="0"/>
      <w:ind w:left="119"/>
    </w:pPr>
    <w:rPr>
      <w:rFonts w:eastAsia="Times New Roman" w:cs="Arial"/>
    </w:rPr>
  </w:style>
  <w:style w:type="character" w:customStyle="1" w:styleId="BodyTextChar">
    <w:name w:val="Body Text Char"/>
    <w:basedOn w:val="DefaultParagraphFont"/>
    <w:link w:val="BodyText"/>
    <w:uiPriority w:val="1"/>
    <w:rsid w:val="00A54223"/>
    <w:rPr>
      <w:rFonts w:ascii="Arial" w:eastAsia="Times New Roman" w:hAnsi="Arial" w:cs="Arial"/>
    </w:rPr>
  </w:style>
  <w:style w:type="character" w:customStyle="1" w:styleId="Heading5Char">
    <w:name w:val="Heading 5 Char"/>
    <w:basedOn w:val="DefaultParagraphFont"/>
    <w:link w:val="Heading5"/>
    <w:uiPriority w:val="9"/>
    <w:rsid w:val="00146A78"/>
    <w:rPr>
      <w:rFonts w:ascii="Arial" w:eastAsiaTheme="majorEastAsia" w:hAnsi="Arial" w:cstheme="majorBidi"/>
      <w:b/>
      <w:lang w:eastAsia="zh-CN"/>
    </w:rPr>
  </w:style>
  <w:style w:type="paragraph" w:customStyle="1" w:styleId="tabletitle">
    <w:name w:val="table title"/>
    <w:basedOn w:val="Normal"/>
    <w:qFormat/>
    <w:rsid w:val="00492DF4"/>
    <w:pPr>
      <w:widowControl w:val="0"/>
      <w:autoSpaceDE w:val="0"/>
      <w:autoSpaceDN w:val="0"/>
      <w:adjustRightInd w:val="0"/>
      <w:spacing w:line="260" w:lineRule="atLeast"/>
      <w:textAlignment w:val="center"/>
    </w:pPr>
    <w:rPr>
      <w:rFonts w:ascii="Century Gothic" w:eastAsia="Times New Roman" w:hAnsi="Century Gothic"/>
      <w:b/>
      <w:color w:val="00467F"/>
      <w:spacing w:val="-2"/>
      <w:sz w:val="20"/>
      <w:lang w:eastAsia="en-US"/>
    </w:rPr>
  </w:style>
  <w:style w:type="character" w:styleId="CommentReference">
    <w:name w:val="annotation reference"/>
    <w:basedOn w:val="DefaultParagraphFont"/>
    <w:uiPriority w:val="99"/>
    <w:semiHidden/>
    <w:unhideWhenUsed/>
    <w:rsid w:val="00AE1F93"/>
    <w:rPr>
      <w:sz w:val="18"/>
      <w:szCs w:val="18"/>
    </w:rPr>
  </w:style>
  <w:style w:type="paragraph" w:styleId="CommentText">
    <w:name w:val="annotation text"/>
    <w:basedOn w:val="Normal"/>
    <w:link w:val="CommentTextChar"/>
    <w:uiPriority w:val="99"/>
    <w:unhideWhenUsed/>
    <w:rsid w:val="00AE1F93"/>
  </w:style>
  <w:style w:type="character" w:customStyle="1" w:styleId="CommentTextChar">
    <w:name w:val="Comment Text Char"/>
    <w:basedOn w:val="DefaultParagraphFont"/>
    <w:link w:val="CommentText"/>
    <w:uiPriority w:val="99"/>
    <w:rsid w:val="00AE1F93"/>
    <w:rPr>
      <w:rFonts w:asciiTheme="majorHAnsi" w:hAnsiTheme="majorHAnsi" w:cs="Times New Roman"/>
      <w:lang w:eastAsia="zh-CN"/>
    </w:rPr>
  </w:style>
  <w:style w:type="paragraph" w:styleId="CommentSubject">
    <w:name w:val="annotation subject"/>
    <w:basedOn w:val="CommentText"/>
    <w:next w:val="CommentText"/>
    <w:link w:val="CommentSubjectChar"/>
    <w:uiPriority w:val="99"/>
    <w:semiHidden/>
    <w:unhideWhenUsed/>
    <w:rsid w:val="00AE1F93"/>
    <w:rPr>
      <w:b/>
      <w:bCs/>
      <w:sz w:val="20"/>
      <w:szCs w:val="20"/>
    </w:rPr>
  </w:style>
  <w:style w:type="character" w:customStyle="1" w:styleId="CommentSubjectChar">
    <w:name w:val="Comment Subject Char"/>
    <w:basedOn w:val="CommentTextChar"/>
    <w:link w:val="CommentSubject"/>
    <w:uiPriority w:val="99"/>
    <w:semiHidden/>
    <w:rsid w:val="00AE1F93"/>
    <w:rPr>
      <w:rFonts w:asciiTheme="majorHAnsi" w:hAnsiTheme="majorHAnsi" w:cs="Times New Roman"/>
      <w:b/>
      <w:bCs/>
      <w:sz w:val="20"/>
      <w:szCs w:val="20"/>
      <w:lang w:eastAsia="zh-CN"/>
    </w:rPr>
  </w:style>
  <w:style w:type="paragraph" w:styleId="TOCHeading">
    <w:name w:val="TOC Heading"/>
    <w:basedOn w:val="Heading1"/>
    <w:next w:val="Normal"/>
    <w:uiPriority w:val="39"/>
    <w:unhideWhenUsed/>
    <w:qFormat/>
    <w:rsid w:val="00492DF4"/>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492DF4"/>
    <w:pPr>
      <w:spacing w:before="120"/>
    </w:pPr>
    <w:rPr>
      <w:b/>
      <w:bCs/>
      <w:color w:val="548DD4"/>
    </w:rPr>
  </w:style>
  <w:style w:type="paragraph" w:styleId="TOC2">
    <w:name w:val="toc 2"/>
    <w:basedOn w:val="Normal"/>
    <w:next w:val="Normal"/>
    <w:autoRedefine/>
    <w:uiPriority w:val="39"/>
    <w:unhideWhenUsed/>
    <w:rsid w:val="00494B6B"/>
    <w:pPr>
      <w:tabs>
        <w:tab w:val="right" w:leader="dot" w:pos="8630"/>
      </w:tabs>
    </w:pPr>
    <w:rPr>
      <w:rFonts w:cs="Arial"/>
      <w:noProof/>
      <w:sz w:val="22"/>
      <w:szCs w:val="22"/>
    </w:rPr>
  </w:style>
  <w:style w:type="paragraph" w:styleId="TOC3">
    <w:name w:val="toc 3"/>
    <w:basedOn w:val="Normal"/>
    <w:next w:val="Normal"/>
    <w:autoRedefine/>
    <w:uiPriority w:val="39"/>
    <w:unhideWhenUsed/>
    <w:rsid w:val="00492DF4"/>
    <w:pPr>
      <w:ind w:left="240"/>
    </w:pPr>
    <w:rPr>
      <w:rFonts w:asciiTheme="minorHAnsi" w:hAnsiTheme="minorHAnsi"/>
      <w:i/>
      <w:iCs/>
      <w:sz w:val="22"/>
      <w:szCs w:val="22"/>
    </w:rPr>
  </w:style>
  <w:style w:type="paragraph" w:styleId="TOC4">
    <w:name w:val="toc 4"/>
    <w:basedOn w:val="Normal"/>
    <w:next w:val="Normal"/>
    <w:autoRedefine/>
    <w:uiPriority w:val="39"/>
    <w:unhideWhenUsed/>
    <w:rsid w:val="00492DF4"/>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semiHidden/>
    <w:unhideWhenUsed/>
    <w:rsid w:val="00492DF4"/>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semiHidden/>
    <w:unhideWhenUsed/>
    <w:rsid w:val="00492DF4"/>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semiHidden/>
    <w:unhideWhenUsed/>
    <w:rsid w:val="00492DF4"/>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semiHidden/>
    <w:unhideWhenUsed/>
    <w:rsid w:val="00492DF4"/>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semiHidden/>
    <w:unhideWhenUsed/>
    <w:rsid w:val="00492DF4"/>
    <w:pPr>
      <w:pBdr>
        <w:between w:val="double" w:sz="6" w:space="0" w:color="auto"/>
      </w:pBdr>
      <w:ind w:left="1680"/>
    </w:pPr>
    <w:rPr>
      <w:rFonts w:asciiTheme="minorHAnsi" w:hAnsiTheme="minorHAnsi"/>
      <w:sz w:val="20"/>
      <w:szCs w:val="20"/>
    </w:rPr>
  </w:style>
  <w:style w:type="paragraph" w:customStyle="1" w:styleId="DataSource">
    <w:name w:val="Data Source"/>
    <w:basedOn w:val="tabletitle"/>
    <w:qFormat/>
    <w:rsid w:val="004A31F0"/>
    <w:rPr>
      <w:b w:val="0"/>
      <w:color w:val="1F497D" w:themeColor="text2"/>
    </w:rPr>
  </w:style>
  <w:style w:type="paragraph" w:styleId="Title">
    <w:name w:val="Title"/>
    <w:basedOn w:val="Normal"/>
    <w:next w:val="Normal"/>
    <w:link w:val="TitleChar"/>
    <w:uiPriority w:val="10"/>
    <w:qFormat/>
    <w:rsid w:val="00F312A5"/>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312A5"/>
    <w:rPr>
      <w:rFonts w:asciiTheme="majorHAnsi" w:eastAsiaTheme="majorEastAsia" w:hAnsiTheme="majorHAnsi" w:cstheme="majorBidi"/>
      <w:spacing w:val="-10"/>
      <w:kern w:val="28"/>
      <w:sz w:val="56"/>
      <w:szCs w:val="56"/>
      <w:lang w:eastAsia="zh-CN"/>
    </w:rPr>
  </w:style>
  <w:style w:type="paragraph" w:styleId="TableofFigures">
    <w:name w:val="table of figures"/>
    <w:basedOn w:val="Normal"/>
    <w:next w:val="Normal"/>
    <w:uiPriority w:val="99"/>
    <w:unhideWhenUsed/>
    <w:rsid w:val="00D567AD"/>
    <w:pPr>
      <w:ind w:left="480" w:hanging="480"/>
    </w:pPr>
  </w:style>
  <w:style w:type="paragraph" w:styleId="Caption">
    <w:name w:val="caption"/>
    <w:aliases w:val="Table Caption"/>
    <w:basedOn w:val="Normal"/>
    <w:next w:val="Normal"/>
    <w:uiPriority w:val="35"/>
    <w:unhideWhenUsed/>
    <w:qFormat/>
    <w:rsid w:val="009A5147"/>
    <w:pPr>
      <w:autoSpaceDE w:val="0"/>
      <w:autoSpaceDN w:val="0"/>
      <w:adjustRightInd w:val="0"/>
    </w:pPr>
    <w:rPr>
      <w:rFonts w:cs="Arial"/>
      <w:b/>
      <w:sz w:val="22"/>
      <w:szCs w:val="22"/>
    </w:rPr>
  </w:style>
  <w:style w:type="paragraph" w:customStyle="1" w:styleId="FigureCaption">
    <w:name w:val="Figure Caption"/>
    <w:basedOn w:val="Caption"/>
    <w:qFormat/>
    <w:rsid w:val="001D0C8C"/>
    <w:pPr>
      <w:spacing w:before="240"/>
    </w:pPr>
    <w:rPr>
      <w:sz w:val="24"/>
    </w:rPr>
  </w:style>
  <w:style w:type="paragraph" w:styleId="Revision">
    <w:name w:val="Revision"/>
    <w:hidden/>
    <w:uiPriority w:val="99"/>
    <w:semiHidden/>
    <w:rsid w:val="002F4E6C"/>
    <w:rPr>
      <w:rFonts w:asciiTheme="majorHAnsi" w:hAnsiTheme="majorHAnsi" w:cs="Times New Roman"/>
      <w:lang w:eastAsia="zh-CN"/>
    </w:rPr>
  </w:style>
  <w:style w:type="paragraph" w:styleId="NoSpacing">
    <w:name w:val="No Spacing"/>
    <w:link w:val="NoSpacingChar"/>
    <w:uiPriority w:val="1"/>
    <w:qFormat/>
    <w:rsid w:val="000608DD"/>
    <w:rPr>
      <w:sz w:val="22"/>
      <w:szCs w:val="22"/>
    </w:rPr>
  </w:style>
  <w:style w:type="character" w:customStyle="1" w:styleId="NoSpacingChar">
    <w:name w:val="No Spacing Char"/>
    <w:basedOn w:val="DefaultParagraphFont"/>
    <w:link w:val="NoSpacing"/>
    <w:uiPriority w:val="1"/>
    <w:rsid w:val="000608DD"/>
    <w:rPr>
      <w:sz w:val="22"/>
      <w:szCs w:val="22"/>
    </w:rPr>
  </w:style>
  <w:style w:type="character" w:styleId="PlaceholderText">
    <w:name w:val="Placeholder Text"/>
    <w:basedOn w:val="DefaultParagraphFont"/>
    <w:uiPriority w:val="99"/>
    <w:semiHidden/>
    <w:rsid w:val="00720F4E"/>
    <w:rPr>
      <w:color w:val="808080"/>
    </w:rPr>
  </w:style>
  <w:style w:type="paragraph" w:customStyle="1" w:styleId="Default">
    <w:name w:val="Default"/>
    <w:rsid w:val="000A560A"/>
    <w:pPr>
      <w:autoSpaceDE w:val="0"/>
      <w:autoSpaceDN w:val="0"/>
      <w:adjustRightInd w:val="0"/>
    </w:pPr>
    <w:rPr>
      <w:rFonts w:ascii="Calvert MT" w:eastAsiaTheme="minorHAnsi" w:hAnsi="Calvert MT" w:cs="Calvert MT"/>
      <w:color w:val="000000"/>
    </w:rPr>
  </w:style>
  <w:style w:type="character" w:styleId="FollowedHyperlink">
    <w:name w:val="FollowedHyperlink"/>
    <w:basedOn w:val="DefaultParagraphFont"/>
    <w:uiPriority w:val="99"/>
    <w:semiHidden/>
    <w:unhideWhenUsed/>
    <w:rsid w:val="001868A5"/>
    <w:rPr>
      <w:color w:val="800080" w:themeColor="followedHyperlink"/>
      <w:u w:val="single"/>
    </w:rPr>
  </w:style>
  <w:style w:type="paragraph" w:customStyle="1" w:styleId="Heading60">
    <w:name w:val="Heading6"/>
    <w:basedOn w:val="ListParagraph"/>
    <w:link w:val="Heading6Char0"/>
    <w:qFormat/>
    <w:rsid w:val="001D0C8C"/>
    <w:pPr>
      <w:spacing w:before="240"/>
      <w:ind w:left="0"/>
    </w:pPr>
    <w:rPr>
      <w:rFonts w:cs="Arial"/>
      <w:b/>
      <w:szCs w:val="22"/>
    </w:rPr>
  </w:style>
  <w:style w:type="character" w:customStyle="1" w:styleId="ListParagraphChar">
    <w:name w:val="List Paragraph Char"/>
    <w:basedOn w:val="DefaultParagraphFont"/>
    <w:link w:val="ListParagraph"/>
    <w:uiPriority w:val="34"/>
    <w:rsid w:val="00763EC7"/>
    <w:rPr>
      <w:rFonts w:asciiTheme="majorHAnsi" w:hAnsiTheme="majorHAnsi" w:cs="Times New Roman"/>
      <w:lang w:eastAsia="zh-CN"/>
    </w:rPr>
  </w:style>
  <w:style w:type="character" w:customStyle="1" w:styleId="Heading6Char0">
    <w:name w:val="Heading6 Char"/>
    <w:basedOn w:val="ListParagraphChar"/>
    <w:link w:val="Heading60"/>
    <w:rsid w:val="001D0C8C"/>
    <w:rPr>
      <w:rFonts w:ascii="Arial" w:hAnsi="Arial" w:cs="Arial"/>
      <w:b/>
      <w:szCs w:val="22"/>
      <w:lang w:eastAsia="zh-CN"/>
    </w:rPr>
  </w:style>
  <w:style w:type="table" w:styleId="GridTable4">
    <w:name w:val="Grid Table 4"/>
    <w:basedOn w:val="TableNormal"/>
    <w:uiPriority w:val="49"/>
    <w:rsid w:val="00892D9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892D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6Char">
    <w:name w:val="Heading 6 Char"/>
    <w:basedOn w:val="DefaultParagraphFont"/>
    <w:link w:val="Heading6"/>
    <w:uiPriority w:val="9"/>
    <w:rsid w:val="007C45C3"/>
    <w:rPr>
      <w:rFonts w:ascii="Arial" w:eastAsiaTheme="majorEastAsia" w:hAnsi="Arial" w:cstheme="majorBidi"/>
      <w:b/>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62902">
      <w:bodyDiv w:val="1"/>
      <w:marLeft w:val="0"/>
      <w:marRight w:val="0"/>
      <w:marTop w:val="0"/>
      <w:marBottom w:val="0"/>
      <w:divBdr>
        <w:top w:val="none" w:sz="0" w:space="0" w:color="auto"/>
        <w:left w:val="none" w:sz="0" w:space="0" w:color="auto"/>
        <w:bottom w:val="none" w:sz="0" w:space="0" w:color="auto"/>
        <w:right w:val="none" w:sz="0" w:space="0" w:color="auto"/>
      </w:divBdr>
    </w:div>
    <w:div w:id="229392172">
      <w:bodyDiv w:val="1"/>
      <w:marLeft w:val="0"/>
      <w:marRight w:val="0"/>
      <w:marTop w:val="0"/>
      <w:marBottom w:val="0"/>
      <w:divBdr>
        <w:top w:val="none" w:sz="0" w:space="0" w:color="auto"/>
        <w:left w:val="none" w:sz="0" w:space="0" w:color="auto"/>
        <w:bottom w:val="none" w:sz="0" w:space="0" w:color="auto"/>
        <w:right w:val="none" w:sz="0" w:space="0" w:color="auto"/>
      </w:divBdr>
    </w:div>
    <w:div w:id="326133645">
      <w:bodyDiv w:val="1"/>
      <w:marLeft w:val="0"/>
      <w:marRight w:val="0"/>
      <w:marTop w:val="0"/>
      <w:marBottom w:val="0"/>
      <w:divBdr>
        <w:top w:val="none" w:sz="0" w:space="0" w:color="auto"/>
        <w:left w:val="none" w:sz="0" w:space="0" w:color="auto"/>
        <w:bottom w:val="none" w:sz="0" w:space="0" w:color="auto"/>
        <w:right w:val="none" w:sz="0" w:space="0" w:color="auto"/>
      </w:divBdr>
    </w:div>
    <w:div w:id="337924443">
      <w:bodyDiv w:val="1"/>
      <w:marLeft w:val="0"/>
      <w:marRight w:val="0"/>
      <w:marTop w:val="0"/>
      <w:marBottom w:val="0"/>
      <w:divBdr>
        <w:top w:val="none" w:sz="0" w:space="0" w:color="auto"/>
        <w:left w:val="none" w:sz="0" w:space="0" w:color="auto"/>
        <w:bottom w:val="none" w:sz="0" w:space="0" w:color="auto"/>
        <w:right w:val="none" w:sz="0" w:space="0" w:color="auto"/>
      </w:divBdr>
    </w:div>
    <w:div w:id="411585045">
      <w:bodyDiv w:val="1"/>
      <w:marLeft w:val="0"/>
      <w:marRight w:val="0"/>
      <w:marTop w:val="0"/>
      <w:marBottom w:val="0"/>
      <w:divBdr>
        <w:top w:val="none" w:sz="0" w:space="0" w:color="auto"/>
        <w:left w:val="none" w:sz="0" w:space="0" w:color="auto"/>
        <w:bottom w:val="none" w:sz="0" w:space="0" w:color="auto"/>
        <w:right w:val="none" w:sz="0" w:space="0" w:color="auto"/>
      </w:divBdr>
    </w:div>
    <w:div w:id="486216084">
      <w:bodyDiv w:val="1"/>
      <w:marLeft w:val="0"/>
      <w:marRight w:val="0"/>
      <w:marTop w:val="0"/>
      <w:marBottom w:val="0"/>
      <w:divBdr>
        <w:top w:val="none" w:sz="0" w:space="0" w:color="auto"/>
        <w:left w:val="none" w:sz="0" w:space="0" w:color="auto"/>
        <w:bottom w:val="none" w:sz="0" w:space="0" w:color="auto"/>
        <w:right w:val="none" w:sz="0" w:space="0" w:color="auto"/>
      </w:divBdr>
    </w:div>
    <w:div w:id="496766547">
      <w:bodyDiv w:val="1"/>
      <w:marLeft w:val="0"/>
      <w:marRight w:val="0"/>
      <w:marTop w:val="0"/>
      <w:marBottom w:val="0"/>
      <w:divBdr>
        <w:top w:val="none" w:sz="0" w:space="0" w:color="auto"/>
        <w:left w:val="none" w:sz="0" w:space="0" w:color="auto"/>
        <w:bottom w:val="none" w:sz="0" w:space="0" w:color="auto"/>
        <w:right w:val="none" w:sz="0" w:space="0" w:color="auto"/>
      </w:divBdr>
    </w:div>
    <w:div w:id="562721108">
      <w:bodyDiv w:val="1"/>
      <w:marLeft w:val="0"/>
      <w:marRight w:val="0"/>
      <w:marTop w:val="0"/>
      <w:marBottom w:val="0"/>
      <w:divBdr>
        <w:top w:val="none" w:sz="0" w:space="0" w:color="auto"/>
        <w:left w:val="none" w:sz="0" w:space="0" w:color="auto"/>
        <w:bottom w:val="none" w:sz="0" w:space="0" w:color="auto"/>
        <w:right w:val="none" w:sz="0" w:space="0" w:color="auto"/>
      </w:divBdr>
    </w:div>
    <w:div w:id="712463133">
      <w:bodyDiv w:val="1"/>
      <w:marLeft w:val="0"/>
      <w:marRight w:val="0"/>
      <w:marTop w:val="0"/>
      <w:marBottom w:val="0"/>
      <w:divBdr>
        <w:top w:val="none" w:sz="0" w:space="0" w:color="auto"/>
        <w:left w:val="none" w:sz="0" w:space="0" w:color="auto"/>
        <w:bottom w:val="none" w:sz="0" w:space="0" w:color="auto"/>
        <w:right w:val="none" w:sz="0" w:space="0" w:color="auto"/>
      </w:divBdr>
    </w:div>
    <w:div w:id="857043170">
      <w:bodyDiv w:val="1"/>
      <w:marLeft w:val="0"/>
      <w:marRight w:val="0"/>
      <w:marTop w:val="0"/>
      <w:marBottom w:val="0"/>
      <w:divBdr>
        <w:top w:val="none" w:sz="0" w:space="0" w:color="auto"/>
        <w:left w:val="none" w:sz="0" w:space="0" w:color="auto"/>
        <w:bottom w:val="none" w:sz="0" w:space="0" w:color="auto"/>
        <w:right w:val="none" w:sz="0" w:space="0" w:color="auto"/>
      </w:divBdr>
    </w:div>
    <w:div w:id="946162268">
      <w:bodyDiv w:val="1"/>
      <w:marLeft w:val="0"/>
      <w:marRight w:val="0"/>
      <w:marTop w:val="0"/>
      <w:marBottom w:val="0"/>
      <w:divBdr>
        <w:top w:val="none" w:sz="0" w:space="0" w:color="auto"/>
        <w:left w:val="none" w:sz="0" w:space="0" w:color="auto"/>
        <w:bottom w:val="none" w:sz="0" w:space="0" w:color="auto"/>
        <w:right w:val="none" w:sz="0" w:space="0" w:color="auto"/>
      </w:divBdr>
    </w:div>
    <w:div w:id="1020426172">
      <w:bodyDiv w:val="1"/>
      <w:marLeft w:val="0"/>
      <w:marRight w:val="0"/>
      <w:marTop w:val="0"/>
      <w:marBottom w:val="0"/>
      <w:divBdr>
        <w:top w:val="none" w:sz="0" w:space="0" w:color="auto"/>
        <w:left w:val="none" w:sz="0" w:space="0" w:color="auto"/>
        <w:bottom w:val="none" w:sz="0" w:space="0" w:color="auto"/>
        <w:right w:val="none" w:sz="0" w:space="0" w:color="auto"/>
      </w:divBdr>
    </w:div>
    <w:div w:id="1107702571">
      <w:bodyDiv w:val="1"/>
      <w:marLeft w:val="0"/>
      <w:marRight w:val="0"/>
      <w:marTop w:val="0"/>
      <w:marBottom w:val="0"/>
      <w:divBdr>
        <w:top w:val="none" w:sz="0" w:space="0" w:color="auto"/>
        <w:left w:val="none" w:sz="0" w:space="0" w:color="auto"/>
        <w:bottom w:val="none" w:sz="0" w:space="0" w:color="auto"/>
        <w:right w:val="none" w:sz="0" w:space="0" w:color="auto"/>
      </w:divBdr>
    </w:div>
    <w:div w:id="1110198196">
      <w:bodyDiv w:val="1"/>
      <w:marLeft w:val="0"/>
      <w:marRight w:val="0"/>
      <w:marTop w:val="0"/>
      <w:marBottom w:val="0"/>
      <w:divBdr>
        <w:top w:val="none" w:sz="0" w:space="0" w:color="auto"/>
        <w:left w:val="none" w:sz="0" w:space="0" w:color="auto"/>
        <w:bottom w:val="none" w:sz="0" w:space="0" w:color="auto"/>
        <w:right w:val="none" w:sz="0" w:space="0" w:color="auto"/>
      </w:divBdr>
    </w:div>
    <w:div w:id="1130322184">
      <w:bodyDiv w:val="1"/>
      <w:marLeft w:val="0"/>
      <w:marRight w:val="0"/>
      <w:marTop w:val="0"/>
      <w:marBottom w:val="0"/>
      <w:divBdr>
        <w:top w:val="none" w:sz="0" w:space="0" w:color="auto"/>
        <w:left w:val="none" w:sz="0" w:space="0" w:color="auto"/>
        <w:bottom w:val="none" w:sz="0" w:space="0" w:color="auto"/>
        <w:right w:val="none" w:sz="0" w:space="0" w:color="auto"/>
      </w:divBdr>
    </w:div>
    <w:div w:id="1267037383">
      <w:bodyDiv w:val="1"/>
      <w:marLeft w:val="0"/>
      <w:marRight w:val="0"/>
      <w:marTop w:val="0"/>
      <w:marBottom w:val="0"/>
      <w:divBdr>
        <w:top w:val="none" w:sz="0" w:space="0" w:color="auto"/>
        <w:left w:val="none" w:sz="0" w:space="0" w:color="auto"/>
        <w:bottom w:val="none" w:sz="0" w:space="0" w:color="auto"/>
        <w:right w:val="none" w:sz="0" w:space="0" w:color="auto"/>
      </w:divBdr>
    </w:div>
    <w:div w:id="1269266616">
      <w:bodyDiv w:val="1"/>
      <w:marLeft w:val="0"/>
      <w:marRight w:val="0"/>
      <w:marTop w:val="0"/>
      <w:marBottom w:val="0"/>
      <w:divBdr>
        <w:top w:val="none" w:sz="0" w:space="0" w:color="auto"/>
        <w:left w:val="none" w:sz="0" w:space="0" w:color="auto"/>
        <w:bottom w:val="none" w:sz="0" w:space="0" w:color="auto"/>
        <w:right w:val="none" w:sz="0" w:space="0" w:color="auto"/>
      </w:divBdr>
    </w:div>
    <w:div w:id="1344867068">
      <w:bodyDiv w:val="1"/>
      <w:marLeft w:val="0"/>
      <w:marRight w:val="0"/>
      <w:marTop w:val="0"/>
      <w:marBottom w:val="0"/>
      <w:divBdr>
        <w:top w:val="none" w:sz="0" w:space="0" w:color="auto"/>
        <w:left w:val="none" w:sz="0" w:space="0" w:color="auto"/>
        <w:bottom w:val="none" w:sz="0" w:space="0" w:color="auto"/>
        <w:right w:val="none" w:sz="0" w:space="0" w:color="auto"/>
      </w:divBdr>
    </w:div>
    <w:div w:id="1550610278">
      <w:bodyDiv w:val="1"/>
      <w:marLeft w:val="0"/>
      <w:marRight w:val="0"/>
      <w:marTop w:val="0"/>
      <w:marBottom w:val="0"/>
      <w:divBdr>
        <w:top w:val="none" w:sz="0" w:space="0" w:color="auto"/>
        <w:left w:val="none" w:sz="0" w:space="0" w:color="auto"/>
        <w:bottom w:val="none" w:sz="0" w:space="0" w:color="auto"/>
        <w:right w:val="none" w:sz="0" w:space="0" w:color="auto"/>
      </w:divBdr>
    </w:div>
    <w:div w:id="1553689273">
      <w:bodyDiv w:val="1"/>
      <w:marLeft w:val="0"/>
      <w:marRight w:val="0"/>
      <w:marTop w:val="0"/>
      <w:marBottom w:val="0"/>
      <w:divBdr>
        <w:top w:val="none" w:sz="0" w:space="0" w:color="auto"/>
        <w:left w:val="none" w:sz="0" w:space="0" w:color="auto"/>
        <w:bottom w:val="none" w:sz="0" w:space="0" w:color="auto"/>
        <w:right w:val="none" w:sz="0" w:space="0" w:color="auto"/>
      </w:divBdr>
      <w:divsChild>
        <w:div w:id="496118319">
          <w:marLeft w:val="0"/>
          <w:marRight w:val="0"/>
          <w:marTop w:val="0"/>
          <w:marBottom w:val="0"/>
          <w:divBdr>
            <w:top w:val="none" w:sz="0" w:space="0" w:color="auto"/>
            <w:left w:val="none" w:sz="0" w:space="0" w:color="auto"/>
            <w:bottom w:val="none" w:sz="0" w:space="0" w:color="auto"/>
            <w:right w:val="none" w:sz="0" w:space="0" w:color="auto"/>
          </w:divBdr>
        </w:div>
        <w:div w:id="1784879059">
          <w:marLeft w:val="0"/>
          <w:marRight w:val="0"/>
          <w:marTop w:val="0"/>
          <w:marBottom w:val="0"/>
          <w:divBdr>
            <w:top w:val="none" w:sz="0" w:space="0" w:color="auto"/>
            <w:left w:val="none" w:sz="0" w:space="0" w:color="auto"/>
            <w:bottom w:val="none" w:sz="0" w:space="0" w:color="auto"/>
            <w:right w:val="none" w:sz="0" w:space="0" w:color="auto"/>
          </w:divBdr>
        </w:div>
        <w:div w:id="173956534">
          <w:marLeft w:val="0"/>
          <w:marRight w:val="0"/>
          <w:marTop w:val="0"/>
          <w:marBottom w:val="0"/>
          <w:divBdr>
            <w:top w:val="none" w:sz="0" w:space="0" w:color="auto"/>
            <w:left w:val="none" w:sz="0" w:space="0" w:color="auto"/>
            <w:bottom w:val="none" w:sz="0" w:space="0" w:color="auto"/>
            <w:right w:val="none" w:sz="0" w:space="0" w:color="auto"/>
          </w:divBdr>
        </w:div>
        <w:div w:id="706491425">
          <w:marLeft w:val="0"/>
          <w:marRight w:val="0"/>
          <w:marTop w:val="0"/>
          <w:marBottom w:val="0"/>
          <w:divBdr>
            <w:top w:val="none" w:sz="0" w:space="0" w:color="auto"/>
            <w:left w:val="none" w:sz="0" w:space="0" w:color="auto"/>
            <w:bottom w:val="none" w:sz="0" w:space="0" w:color="auto"/>
            <w:right w:val="none" w:sz="0" w:space="0" w:color="auto"/>
          </w:divBdr>
        </w:div>
      </w:divsChild>
    </w:div>
    <w:div w:id="1711026691">
      <w:bodyDiv w:val="1"/>
      <w:marLeft w:val="0"/>
      <w:marRight w:val="0"/>
      <w:marTop w:val="0"/>
      <w:marBottom w:val="0"/>
      <w:divBdr>
        <w:top w:val="none" w:sz="0" w:space="0" w:color="auto"/>
        <w:left w:val="none" w:sz="0" w:space="0" w:color="auto"/>
        <w:bottom w:val="none" w:sz="0" w:space="0" w:color="auto"/>
        <w:right w:val="none" w:sz="0" w:space="0" w:color="auto"/>
      </w:divBdr>
    </w:div>
    <w:div w:id="1825047835">
      <w:bodyDiv w:val="1"/>
      <w:marLeft w:val="0"/>
      <w:marRight w:val="0"/>
      <w:marTop w:val="0"/>
      <w:marBottom w:val="0"/>
      <w:divBdr>
        <w:top w:val="none" w:sz="0" w:space="0" w:color="auto"/>
        <w:left w:val="none" w:sz="0" w:space="0" w:color="auto"/>
        <w:bottom w:val="none" w:sz="0" w:space="0" w:color="auto"/>
        <w:right w:val="none" w:sz="0" w:space="0" w:color="auto"/>
      </w:divBdr>
      <w:divsChild>
        <w:div w:id="1985117038">
          <w:marLeft w:val="0"/>
          <w:marRight w:val="0"/>
          <w:marTop w:val="0"/>
          <w:marBottom w:val="0"/>
          <w:divBdr>
            <w:top w:val="none" w:sz="0" w:space="0" w:color="auto"/>
            <w:left w:val="none" w:sz="0" w:space="0" w:color="auto"/>
            <w:bottom w:val="none" w:sz="0" w:space="0" w:color="auto"/>
            <w:right w:val="none" w:sz="0" w:space="0" w:color="auto"/>
          </w:divBdr>
        </w:div>
        <w:div w:id="1568492045">
          <w:marLeft w:val="0"/>
          <w:marRight w:val="0"/>
          <w:marTop w:val="0"/>
          <w:marBottom w:val="0"/>
          <w:divBdr>
            <w:top w:val="none" w:sz="0" w:space="0" w:color="auto"/>
            <w:left w:val="none" w:sz="0" w:space="0" w:color="auto"/>
            <w:bottom w:val="none" w:sz="0" w:space="0" w:color="auto"/>
            <w:right w:val="none" w:sz="0" w:space="0" w:color="auto"/>
          </w:divBdr>
        </w:div>
        <w:div w:id="629408186">
          <w:marLeft w:val="0"/>
          <w:marRight w:val="0"/>
          <w:marTop w:val="0"/>
          <w:marBottom w:val="0"/>
          <w:divBdr>
            <w:top w:val="none" w:sz="0" w:space="0" w:color="auto"/>
            <w:left w:val="none" w:sz="0" w:space="0" w:color="auto"/>
            <w:bottom w:val="none" w:sz="0" w:space="0" w:color="auto"/>
            <w:right w:val="none" w:sz="0" w:space="0" w:color="auto"/>
          </w:divBdr>
        </w:div>
        <w:div w:id="2091272818">
          <w:marLeft w:val="0"/>
          <w:marRight w:val="0"/>
          <w:marTop w:val="0"/>
          <w:marBottom w:val="0"/>
          <w:divBdr>
            <w:top w:val="none" w:sz="0" w:space="0" w:color="auto"/>
            <w:left w:val="none" w:sz="0" w:space="0" w:color="auto"/>
            <w:bottom w:val="none" w:sz="0" w:space="0" w:color="auto"/>
            <w:right w:val="none" w:sz="0" w:space="0" w:color="auto"/>
          </w:divBdr>
        </w:div>
        <w:div w:id="58871579">
          <w:marLeft w:val="0"/>
          <w:marRight w:val="0"/>
          <w:marTop w:val="0"/>
          <w:marBottom w:val="0"/>
          <w:divBdr>
            <w:top w:val="none" w:sz="0" w:space="0" w:color="auto"/>
            <w:left w:val="none" w:sz="0" w:space="0" w:color="auto"/>
            <w:bottom w:val="none" w:sz="0" w:space="0" w:color="auto"/>
            <w:right w:val="none" w:sz="0" w:space="0" w:color="auto"/>
          </w:divBdr>
        </w:div>
      </w:divsChild>
    </w:div>
    <w:div w:id="1847743936">
      <w:bodyDiv w:val="1"/>
      <w:marLeft w:val="0"/>
      <w:marRight w:val="0"/>
      <w:marTop w:val="0"/>
      <w:marBottom w:val="0"/>
      <w:divBdr>
        <w:top w:val="none" w:sz="0" w:space="0" w:color="auto"/>
        <w:left w:val="none" w:sz="0" w:space="0" w:color="auto"/>
        <w:bottom w:val="none" w:sz="0" w:space="0" w:color="auto"/>
        <w:right w:val="none" w:sz="0" w:space="0" w:color="auto"/>
      </w:divBdr>
    </w:div>
    <w:div w:id="1857427236">
      <w:bodyDiv w:val="1"/>
      <w:marLeft w:val="0"/>
      <w:marRight w:val="0"/>
      <w:marTop w:val="0"/>
      <w:marBottom w:val="0"/>
      <w:divBdr>
        <w:top w:val="none" w:sz="0" w:space="0" w:color="auto"/>
        <w:left w:val="none" w:sz="0" w:space="0" w:color="auto"/>
        <w:bottom w:val="none" w:sz="0" w:space="0" w:color="auto"/>
        <w:right w:val="none" w:sz="0" w:space="0" w:color="auto"/>
      </w:divBdr>
      <w:divsChild>
        <w:div w:id="492372831">
          <w:marLeft w:val="0"/>
          <w:marRight w:val="0"/>
          <w:marTop w:val="0"/>
          <w:marBottom w:val="0"/>
          <w:divBdr>
            <w:top w:val="none" w:sz="0" w:space="0" w:color="auto"/>
            <w:left w:val="none" w:sz="0" w:space="0" w:color="auto"/>
            <w:bottom w:val="none" w:sz="0" w:space="0" w:color="auto"/>
            <w:right w:val="none" w:sz="0" w:space="0" w:color="auto"/>
          </w:divBdr>
        </w:div>
        <w:div w:id="1329744444">
          <w:marLeft w:val="0"/>
          <w:marRight w:val="0"/>
          <w:marTop w:val="0"/>
          <w:marBottom w:val="0"/>
          <w:divBdr>
            <w:top w:val="none" w:sz="0" w:space="0" w:color="auto"/>
            <w:left w:val="none" w:sz="0" w:space="0" w:color="auto"/>
            <w:bottom w:val="none" w:sz="0" w:space="0" w:color="auto"/>
            <w:right w:val="none" w:sz="0" w:space="0" w:color="auto"/>
          </w:divBdr>
        </w:div>
        <w:div w:id="1996762997">
          <w:marLeft w:val="0"/>
          <w:marRight w:val="0"/>
          <w:marTop w:val="0"/>
          <w:marBottom w:val="0"/>
          <w:divBdr>
            <w:top w:val="none" w:sz="0" w:space="0" w:color="auto"/>
            <w:left w:val="none" w:sz="0" w:space="0" w:color="auto"/>
            <w:bottom w:val="none" w:sz="0" w:space="0" w:color="auto"/>
            <w:right w:val="none" w:sz="0" w:space="0" w:color="auto"/>
          </w:divBdr>
        </w:div>
        <w:div w:id="874662724">
          <w:marLeft w:val="0"/>
          <w:marRight w:val="0"/>
          <w:marTop w:val="0"/>
          <w:marBottom w:val="0"/>
          <w:divBdr>
            <w:top w:val="none" w:sz="0" w:space="0" w:color="auto"/>
            <w:left w:val="none" w:sz="0" w:space="0" w:color="auto"/>
            <w:bottom w:val="none" w:sz="0" w:space="0" w:color="auto"/>
            <w:right w:val="none" w:sz="0" w:space="0" w:color="auto"/>
          </w:divBdr>
        </w:div>
        <w:div w:id="113838514">
          <w:marLeft w:val="0"/>
          <w:marRight w:val="0"/>
          <w:marTop w:val="0"/>
          <w:marBottom w:val="0"/>
          <w:divBdr>
            <w:top w:val="none" w:sz="0" w:space="0" w:color="auto"/>
            <w:left w:val="none" w:sz="0" w:space="0" w:color="auto"/>
            <w:bottom w:val="none" w:sz="0" w:space="0" w:color="auto"/>
            <w:right w:val="none" w:sz="0" w:space="0" w:color="auto"/>
          </w:divBdr>
        </w:div>
        <w:div w:id="188446888">
          <w:marLeft w:val="0"/>
          <w:marRight w:val="0"/>
          <w:marTop w:val="0"/>
          <w:marBottom w:val="0"/>
          <w:divBdr>
            <w:top w:val="none" w:sz="0" w:space="0" w:color="auto"/>
            <w:left w:val="none" w:sz="0" w:space="0" w:color="auto"/>
            <w:bottom w:val="none" w:sz="0" w:space="0" w:color="auto"/>
            <w:right w:val="none" w:sz="0" w:space="0" w:color="auto"/>
          </w:divBdr>
        </w:div>
        <w:div w:id="1720352334">
          <w:marLeft w:val="0"/>
          <w:marRight w:val="0"/>
          <w:marTop w:val="0"/>
          <w:marBottom w:val="0"/>
          <w:divBdr>
            <w:top w:val="none" w:sz="0" w:space="0" w:color="auto"/>
            <w:left w:val="none" w:sz="0" w:space="0" w:color="auto"/>
            <w:bottom w:val="none" w:sz="0" w:space="0" w:color="auto"/>
            <w:right w:val="none" w:sz="0" w:space="0" w:color="auto"/>
          </w:divBdr>
        </w:div>
        <w:div w:id="634531469">
          <w:marLeft w:val="0"/>
          <w:marRight w:val="0"/>
          <w:marTop w:val="0"/>
          <w:marBottom w:val="0"/>
          <w:divBdr>
            <w:top w:val="none" w:sz="0" w:space="0" w:color="auto"/>
            <w:left w:val="none" w:sz="0" w:space="0" w:color="auto"/>
            <w:bottom w:val="none" w:sz="0" w:space="0" w:color="auto"/>
            <w:right w:val="none" w:sz="0" w:space="0" w:color="auto"/>
          </w:divBdr>
        </w:div>
      </w:divsChild>
    </w:div>
    <w:div w:id="21379891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data1.cde.ca.gov/dataquest/"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dq.cde.ca.gov/dataquest/" TargetMode="External"/><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oter" Target="footer4.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data1.cde.ca.gov/dataquest/"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dq.cde.ca.gov/dataquest/"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data1.cde.ca.gov/dataquest/cohortrates/CohortOutcomeDefinitions2016_8_22.pdf" TargetMode="External"/><Relationship Id="rId1" Type="http://schemas.openxmlformats.org/officeDocument/2006/relationships/hyperlink" Target="http://www.cde.ca.gov/fg/fo/profile.asp?id=20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1421B-6DE4-4AE4-BE39-27F476A82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1054</TotalTime>
  <Pages>66</Pages>
  <Words>14083</Words>
  <Characters>80279</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Migrant Student Profile - Migrant (CA Dept of Education)</vt:lpstr>
    </vt:vector>
  </TitlesOfParts>
  <Company>WestEd</Company>
  <LinksUpToDate>false</LinksUpToDate>
  <CharactersWithSpaces>94174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Migrant Student Profile - Migrant (CA Dept of Education)</dc:title>
  <dc:subject>This Migratory Student Profile will assist stakeholders in developing the statewide Comprehensive Needs Assessment (CNA) during the CNA Stakeholder Meeting Series in February 2017.</dc:subject>
  <dc:creator>Melissa Mallory</dc:creator>
  <cp:keywords/>
  <dc:description/>
  <cp:lastModifiedBy>Jennifer Cordova</cp:lastModifiedBy>
  <cp:revision>46</cp:revision>
  <cp:lastPrinted>2018-01-05T17:53:00Z</cp:lastPrinted>
  <dcterms:created xsi:type="dcterms:W3CDTF">2018-03-19T22:15:00Z</dcterms:created>
  <dcterms:modified xsi:type="dcterms:W3CDTF">2023-12-29T19:13:00Z</dcterms:modified>
</cp:coreProperties>
</file>