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1915437"/>
    <w:bookmarkEnd w:id="0"/>
    <w:p w14:paraId="1E273576" w14:textId="78DF7E38" w:rsidR="00AE3DEE" w:rsidRPr="007F7C05" w:rsidRDefault="00234818" w:rsidP="00634FD2">
      <w:pPr>
        <w:pStyle w:val="Heading1"/>
        <w:spacing w:before="1440" w:after="0" w:line="240" w:lineRule="auto"/>
        <w:rPr>
          <w:color w:val="015B8E"/>
          <w:spacing w:val="200"/>
          <w:w w:val="83"/>
          <w:position w:val="2"/>
          <w:sz w:val="52"/>
          <w:szCs w:val="52"/>
        </w:rPr>
      </w:pPr>
      <w:r w:rsidRPr="001075C8">
        <w:rPr>
          <w:rFonts w:eastAsia="Arial"/>
          <w:noProof/>
          <w:color w:val="2B579A"/>
          <w:sz w:val="52"/>
          <w:szCs w:val="52"/>
          <w:shd w:val="clear" w:color="auto" w:fill="E6E6E6"/>
        </w:rPr>
        <mc:AlternateContent>
          <mc:Choice Requires="wps">
            <w:drawing>
              <wp:anchor distT="0" distB="0" distL="114300" distR="114300" simplePos="0" relativeHeight="251658240" behindDoc="0" locked="0" layoutInCell="1" allowOverlap="1" wp14:anchorId="18119BBA" wp14:editId="7A7CA251">
                <wp:simplePos x="0" y="0"/>
                <wp:positionH relativeFrom="page">
                  <wp:align>right</wp:align>
                </wp:positionH>
                <wp:positionV relativeFrom="paragraph">
                  <wp:posOffset>-816611</wp:posOffset>
                </wp:positionV>
                <wp:extent cx="2706370" cy="2743200"/>
                <wp:effectExtent l="19050" t="0" r="17780" b="38100"/>
                <wp:wrapNone/>
                <wp:docPr id="22" name="Right Tri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706370" cy="2743200"/>
                        </a:xfrm>
                        <a:prstGeom prst="rtTriangle">
                          <a:avLst/>
                        </a:prstGeom>
                        <a:solidFill>
                          <a:srgbClr val="015B8E"/>
                        </a:solidFill>
                        <a:ln>
                          <a:solidFill>
                            <a:srgbClr val="B37F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xmlns:pic="http://schemas.openxmlformats.org/drawingml/2006/picture" xmlns:a14="http://schemas.microsoft.com/office/drawing/2010/main" xmlns:w16du="http://schemas.microsoft.com/office/word/2023/wordml/word16du">
            <w:pict w14:anchorId="58A859C5">
              <v:shapetype id="_x0000_t6" coordsize="21600,21600" o:spt="6" path="m,l,21600r21600,xe" w14:anchorId="1977DBBC">
                <v:stroke joinstyle="miter"/>
                <v:path textboxrect="1800,12600,12600,19800" gradientshapeok="t" o:connecttype="custom" o:connectlocs="0,0;0,10800;0,21600;10800,21600;21600,21600;10800,10800"/>
              </v:shapetype>
              <v:shape id="Right Triangle 22" style="position:absolute;margin-left:161.9pt;margin-top:-64.3pt;width:213.1pt;height:3in;rotation:180;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lt="&quot;&quot;" o:spid="_x0000_s1026" fillcolor="#015b8e" strokecolor="#b37fb3"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">
                <w10:wrap anchorx="page"/>
              </v:shape>
            </w:pict>
          </mc:Fallback>
        </mc:AlternateContent>
      </w:r>
      <w:bookmarkStart w:id="1" w:name="_Hlk111132375"/>
      <w:bookmarkStart w:id="2" w:name="_Hlk112431944"/>
      <w:bookmarkEnd w:id="1"/>
      <w:r w:rsidR="00E809F8" w:rsidRPr="001075C8">
        <w:rPr>
          <w:w w:val="83"/>
          <w:sz w:val="52"/>
          <w:szCs w:val="52"/>
        </w:rPr>
        <w:t>202</w:t>
      </w:r>
      <w:r w:rsidR="00687FD0">
        <w:rPr>
          <w:w w:val="83"/>
          <w:sz w:val="52"/>
          <w:szCs w:val="52"/>
        </w:rPr>
        <w:t>3</w:t>
      </w:r>
      <w:r w:rsidR="00E809F8" w:rsidRPr="001075C8">
        <w:rPr>
          <w:w w:val="83"/>
          <w:sz w:val="52"/>
          <w:szCs w:val="52"/>
        </w:rPr>
        <w:t xml:space="preserve"> Dashboard Technical Guide</w:t>
      </w:r>
      <w:r w:rsidR="00050427" w:rsidRPr="001075C8">
        <w:rPr>
          <w:w w:val="83"/>
          <w:sz w:val="52"/>
          <w:szCs w:val="52"/>
        </w:rPr>
        <w:t>:</w:t>
      </w:r>
      <w:r w:rsidR="00050427" w:rsidRPr="001075C8">
        <w:rPr>
          <w:w w:val="83"/>
          <w:sz w:val="52"/>
          <w:szCs w:val="52"/>
        </w:rPr>
        <w:br/>
      </w:r>
      <w:r w:rsidR="00525273">
        <w:rPr>
          <w:color w:val="015B8E"/>
          <w:spacing w:val="200"/>
          <w:w w:val="83"/>
          <w:position w:val="2"/>
          <w:sz w:val="52"/>
          <w:szCs w:val="52"/>
        </w:rPr>
        <w:t>E</w:t>
      </w:r>
      <w:r w:rsidR="003810FB">
        <w:rPr>
          <w:color w:val="015B8E"/>
          <w:spacing w:val="200"/>
          <w:w w:val="83"/>
          <w:position w:val="2"/>
          <w:sz w:val="52"/>
          <w:szCs w:val="52"/>
        </w:rPr>
        <w:t>NGLISH LEARNER PROGRESS INDICATOR</w:t>
      </w:r>
    </w:p>
    <w:p w14:paraId="637BCE63" w14:textId="7833C039" w:rsidR="009425B3" w:rsidRDefault="00B5224B" w:rsidP="00050427">
      <w:pPr>
        <w:spacing w:after="240" w:line="240" w:lineRule="auto"/>
        <w:rPr>
          <w:w w:val="83"/>
          <w:sz w:val="28"/>
        </w:rPr>
      </w:pPr>
      <w:r>
        <w:rPr>
          <w:w w:val="83"/>
          <w:sz w:val="28"/>
        </w:rPr>
        <w:t xml:space="preserve">A Grade One through Grade </w:t>
      </w:r>
      <w:r w:rsidR="00525273" w:rsidRPr="009425B3">
        <w:rPr>
          <w:w w:val="83"/>
          <w:sz w:val="28"/>
        </w:rPr>
        <w:t>Twelve</w:t>
      </w:r>
      <w:r w:rsidR="00525273">
        <w:rPr>
          <w:w w:val="83"/>
          <w:sz w:val="28"/>
        </w:rPr>
        <w:t xml:space="preserve"> Indicator</w:t>
      </w:r>
    </w:p>
    <w:p w14:paraId="7048CD39" w14:textId="3BBA1145" w:rsidR="00050427" w:rsidRDefault="00050427" w:rsidP="00DB6AD5">
      <w:pPr>
        <w:spacing w:after="5500" w:line="240" w:lineRule="auto"/>
        <w:rPr>
          <w:w w:val="83"/>
          <w:sz w:val="28"/>
        </w:rPr>
      </w:pPr>
      <w:r>
        <w:rPr>
          <w:noProof/>
          <w:color w:val="2B579A"/>
          <w:shd w:val="clear" w:color="auto" w:fill="E6E6E6"/>
        </w:rPr>
        <w:drawing>
          <wp:inline distT="0" distB="0" distL="0" distR="0" wp14:anchorId="518E185F" wp14:editId="4622F032">
            <wp:extent cx="2939415" cy="601980"/>
            <wp:effectExtent l="0" t="0" r="0" b="762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9415" cy="601980"/>
                    </a:xfrm>
                    <a:prstGeom prst="rect">
                      <a:avLst/>
                    </a:prstGeom>
                  </pic:spPr>
                </pic:pic>
              </a:graphicData>
            </a:graphic>
          </wp:inline>
        </w:drawing>
      </w:r>
    </w:p>
    <w:p w14:paraId="608AD0F5" w14:textId="487F28C9" w:rsidR="00634FD2" w:rsidRDefault="00634FD2" w:rsidP="00634FD2">
      <w:pPr>
        <w:spacing w:after="0" w:line="240" w:lineRule="auto"/>
        <w:jc w:val="right"/>
        <w:rPr>
          <w:szCs w:val="24"/>
        </w:rPr>
      </w:pPr>
      <w:bookmarkStart w:id="3" w:name="_Hlk112431975"/>
      <w:bookmarkEnd w:id="2"/>
      <w:r w:rsidRPr="00154AAE">
        <w:rPr>
          <w:noProof/>
          <w:color w:val="2B579A"/>
          <w:sz w:val="18"/>
          <w:szCs w:val="20"/>
          <w:shd w:val="clear" w:color="auto" w:fill="E6E6E6"/>
        </w:rPr>
        <w:drawing>
          <wp:inline distT="0" distB="0" distL="0" distR="0" wp14:anchorId="514C826E" wp14:editId="7F34A6E0">
            <wp:extent cx="904240" cy="855345"/>
            <wp:effectExtent l="0" t="0" r="0" b="1905"/>
            <wp:docPr id="20" name="Picture 20" descr="California Department of Education Seal"/>
            <wp:cNvGraphicFramePr/>
            <a:graphic xmlns:a="http://schemas.openxmlformats.org/drawingml/2006/main">
              <a:graphicData uri="http://schemas.openxmlformats.org/drawingml/2006/picture">
                <pic:pic xmlns:pic="http://schemas.openxmlformats.org/drawingml/2006/picture">
                  <pic:nvPicPr>
                    <pic:cNvPr id="2944" name="Picture 2770" descr="California Department of Education Seal"/>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240" cy="855345"/>
                    </a:xfrm>
                    <a:prstGeom prst="rect">
                      <a:avLst/>
                    </a:prstGeom>
                    <a:noFill/>
                  </pic:spPr>
                </pic:pic>
              </a:graphicData>
            </a:graphic>
          </wp:inline>
        </w:drawing>
      </w:r>
    </w:p>
    <w:p w14:paraId="2216144F" w14:textId="3379BE6B" w:rsidR="00E809F8" w:rsidRPr="00DF09E4" w:rsidRDefault="00DF09E4" w:rsidP="00634FD2">
      <w:pPr>
        <w:spacing w:after="0" w:line="240" w:lineRule="auto"/>
        <w:jc w:val="right"/>
        <w:rPr>
          <w:szCs w:val="24"/>
        </w:rPr>
      </w:pPr>
      <w:r w:rsidRPr="00DF09E4">
        <w:rPr>
          <w:szCs w:val="24"/>
        </w:rPr>
        <w:t>P</w:t>
      </w:r>
      <w:r w:rsidRPr="00DF09E4">
        <w:rPr>
          <w:spacing w:val="-1"/>
          <w:szCs w:val="24"/>
        </w:rPr>
        <w:t>r</w:t>
      </w:r>
      <w:r w:rsidRPr="00DF09E4">
        <w:rPr>
          <w:szCs w:val="24"/>
        </w:rPr>
        <w:t>e</w:t>
      </w:r>
      <w:r w:rsidRPr="00DF09E4">
        <w:rPr>
          <w:spacing w:val="1"/>
          <w:szCs w:val="24"/>
        </w:rPr>
        <w:t>p</w:t>
      </w:r>
      <w:r w:rsidRPr="00DF09E4">
        <w:rPr>
          <w:szCs w:val="24"/>
        </w:rPr>
        <w:t xml:space="preserve">ared </w:t>
      </w:r>
      <w:r w:rsidRPr="00DF09E4">
        <w:rPr>
          <w:spacing w:val="1"/>
          <w:szCs w:val="24"/>
        </w:rPr>
        <w:t>b</w:t>
      </w:r>
      <w:r w:rsidRPr="00DF09E4">
        <w:rPr>
          <w:szCs w:val="24"/>
        </w:rPr>
        <w:t>y</w:t>
      </w:r>
      <w:r w:rsidRPr="00DF09E4">
        <w:rPr>
          <w:spacing w:val="-21"/>
          <w:szCs w:val="24"/>
        </w:rPr>
        <w:t xml:space="preserve"> </w:t>
      </w:r>
      <w:r w:rsidRPr="00DF09E4">
        <w:rPr>
          <w:spacing w:val="-1"/>
          <w:szCs w:val="24"/>
        </w:rPr>
        <w:t>t</w:t>
      </w:r>
      <w:r w:rsidRPr="00DF09E4">
        <w:rPr>
          <w:spacing w:val="1"/>
          <w:szCs w:val="24"/>
        </w:rPr>
        <w:t>h</w:t>
      </w:r>
      <w:r w:rsidRPr="00DF09E4">
        <w:rPr>
          <w:szCs w:val="24"/>
        </w:rPr>
        <w:t>e Cali</w:t>
      </w:r>
      <w:r w:rsidRPr="00DF09E4">
        <w:rPr>
          <w:spacing w:val="1"/>
          <w:szCs w:val="24"/>
        </w:rPr>
        <w:t>fo</w:t>
      </w:r>
      <w:r w:rsidRPr="00DF09E4">
        <w:rPr>
          <w:szCs w:val="24"/>
        </w:rPr>
        <w:t>rnia</w:t>
      </w:r>
      <w:r w:rsidRPr="00DF09E4">
        <w:rPr>
          <w:spacing w:val="-2"/>
          <w:szCs w:val="24"/>
        </w:rPr>
        <w:t xml:space="preserve"> </w:t>
      </w:r>
      <w:r w:rsidRPr="00DF09E4">
        <w:rPr>
          <w:szCs w:val="24"/>
        </w:rPr>
        <w:t>De</w:t>
      </w:r>
      <w:r w:rsidRPr="00DF09E4">
        <w:rPr>
          <w:spacing w:val="1"/>
          <w:szCs w:val="24"/>
        </w:rPr>
        <w:t>p</w:t>
      </w:r>
      <w:r w:rsidRPr="00DF09E4">
        <w:rPr>
          <w:szCs w:val="24"/>
        </w:rPr>
        <w:t>ar</w:t>
      </w:r>
      <w:r w:rsidRPr="00DF09E4">
        <w:rPr>
          <w:spacing w:val="-2"/>
          <w:szCs w:val="24"/>
        </w:rPr>
        <w:t>t</w:t>
      </w:r>
      <w:r w:rsidRPr="00DF09E4">
        <w:rPr>
          <w:spacing w:val="1"/>
          <w:szCs w:val="24"/>
        </w:rPr>
        <w:t>m</w:t>
      </w:r>
      <w:r w:rsidRPr="00DF09E4">
        <w:rPr>
          <w:szCs w:val="24"/>
        </w:rPr>
        <w:t>e</w:t>
      </w:r>
      <w:r w:rsidRPr="00DF09E4">
        <w:rPr>
          <w:spacing w:val="1"/>
          <w:szCs w:val="24"/>
        </w:rPr>
        <w:t>n</w:t>
      </w:r>
      <w:r w:rsidRPr="00DF09E4">
        <w:rPr>
          <w:szCs w:val="24"/>
        </w:rPr>
        <w:t>t</w:t>
      </w:r>
      <w:r w:rsidRPr="00DF09E4">
        <w:rPr>
          <w:spacing w:val="-2"/>
          <w:szCs w:val="24"/>
        </w:rPr>
        <w:t xml:space="preserve"> </w:t>
      </w:r>
      <w:r w:rsidRPr="00DF09E4">
        <w:rPr>
          <w:spacing w:val="1"/>
          <w:szCs w:val="24"/>
        </w:rPr>
        <w:t>o</w:t>
      </w:r>
      <w:r w:rsidRPr="00DF09E4">
        <w:rPr>
          <w:szCs w:val="24"/>
        </w:rPr>
        <w:t>f</w:t>
      </w:r>
      <w:r w:rsidRPr="00DF09E4">
        <w:rPr>
          <w:spacing w:val="-17"/>
          <w:szCs w:val="24"/>
        </w:rPr>
        <w:t xml:space="preserve"> </w:t>
      </w:r>
      <w:r w:rsidRPr="00DF09E4">
        <w:rPr>
          <w:szCs w:val="24"/>
        </w:rPr>
        <w:t>E</w:t>
      </w:r>
      <w:r w:rsidRPr="00DF09E4">
        <w:rPr>
          <w:spacing w:val="-2"/>
          <w:szCs w:val="24"/>
        </w:rPr>
        <w:t>d</w:t>
      </w:r>
      <w:r w:rsidRPr="00DF09E4">
        <w:rPr>
          <w:spacing w:val="1"/>
          <w:szCs w:val="24"/>
        </w:rPr>
        <w:t>u</w:t>
      </w:r>
      <w:r w:rsidRPr="00DF09E4">
        <w:rPr>
          <w:szCs w:val="24"/>
        </w:rPr>
        <w:t>ca</w:t>
      </w:r>
      <w:r w:rsidRPr="00DF09E4">
        <w:rPr>
          <w:spacing w:val="1"/>
          <w:szCs w:val="24"/>
        </w:rPr>
        <w:t>t</w:t>
      </w:r>
      <w:r w:rsidRPr="00DF09E4">
        <w:rPr>
          <w:spacing w:val="-3"/>
          <w:szCs w:val="24"/>
        </w:rPr>
        <w:t>i</w:t>
      </w:r>
      <w:r w:rsidRPr="00DF09E4">
        <w:rPr>
          <w:spacing w:val="-1"/>
          <w:szCs w:val="24"/>
        </w:rPr>
        <w:t>o</w:t>
      </w:r>
      <w:r w:rsidRPr="00DF09E4">
        <w:rPr>
          <w:szCs w:val="24"/>
        </w:rPr>
        <w:t>n</w:t>
      </w:r>
    </w:p>
    <w:p w14:paraId="728BA8D6" w14:textId="5B4C53C6" w:rsidR="00DF09E4" w:rsidRPr="00BC2B01" w:rsidRDefault="00DF09E4" w:rsidP="00DF09E4">
      <w:pPr>
        <w:spacing w:after="0" w:line="240" w:lineRule="auto"/>
        <w:jc w:val="right"/>
        <w:rPr>
          <w:rStyle w:val="Hyperlink"/>
          <w:w w:val="94"/>
          <w:szCs w:val="24"/>
        </w:rPr>
      </w:pPr>
      <w:r w:rsidRPr="00DF09E4">
        <w:rPr>
          <w:spacing w:val="1"/>
          <w:w w:val="94"/>
          <w:szCs w:val="24"/>
        </w:rPr>
        <w:t>A</w:t>
      </w:r>
      <w:r w:rsidRPr="00DF09E4">
        <w:rPr>
          <w:spacing w:val="2"/>
          <w:w w:val="94"/>
          <w:szCs w:val="24"/>
        </w:rPr>
        <w:t>v</w:t>
      </w:r>
      <w:r w:rsidRPr="00DF09E4">
        <w:rPr>
          <w:w w:val="94"/>
          <w:szCs w:val="24"/>
        </w:rPr>
        <w:t>ai</w:t>
      </w:r>
      <w:r w:rsidRPr="00DF09E4">
        <w:rPr>
          <w:spacing w:val="2"/>
          <w:w w:val="94"/>
          <w:szCs w:val="24"/>
        </w:rPr>
        <w:t>l</w:t>
      </w:r>
      <w:r w:rsidRPr="00DF09E4">
        <w:rPr>
          <w:w w:val="94"/>
          <w:szCs w:val="24"/>
        </w:rPr>
        <w:t>a</w:t>
      </w:r>
      <w:r w:rsidRPr="00DF09E4">
        <w:rPr>
          <w:spacing w:val="1"/>
          <w:w w:val="94"/>
          <w:szCs w:val="24"/>
        </w:rPr>
        <w:t>b</w:t>
      </w:r>
      <w:r w:rsidRPr="00DF09E4">
        <w:rPr>
          <w:spacing w:val="-1"/>
          <w:w w:val="94"/>
          <w:szCs w:val="24"/>
        </w:rPr>
        <w:t>l</w:t>
      </w:r>
      <w:r w:rsidRPr="00DF09E4">
        <w:rPr>
          <w:w w:val="94"/>
          <w:szCs w:val="24"/>
        </w:rPr>
        <w:t xml:space="preserve">e on the CDE </w:t>
      </w:r>
      <w:r w:rsidR="00BC2B01">
        <w:rPr>
          <w:w w:val="94"/>
          <w:szCs w:val="24"/>
        </w:rPr>
        <w:fldChar w:fldCharType="begin"/>
      </w:r>
      <w:r w:rsidR="00BC2B01">
        <w:rPr>
          <w:w w:val="94"/>
          <w:szCs w:val="24"/>
        </w:rPr>
        <w:instrText>HYPERLINK "https://www.cde.ca.gov/dashboard"</w:instrText>
      </w:r>
      <w:r w:rsidR="00BC2B01">
        <w:rPr>
          <w:w w:val="94"/>
          <w:szCs w:val="24"/>
        </w:rPr>
      </w:r>
      <w:r w:rsidR="00BC2B01">
        <w:rPr>
          <w:w w:val="94"/>
          <w:szCs w:val="24"/>
        </w:rPr>
        <w:fldChar w:fldCharType="separate"/>
      </w:r>
      <w:r w:rsidRPr="00BC2B01">
        <w:rPr>
          <w:rStyle w:val="Hyperlink"/>
          <w:w w:val="94"/>
          <w:szCs w:val="24"/>
        </w:rPr>
        <w:t>California School Dashboard</w:t>
      </w:r>
    </w:p>
    <w:p w14:paraId="22DFCE75" w14:textId="20EEDF58" w:rsidR="00DF09E4" w:rsidRPr="00DF09E4" w:rsidRDefault="00DF09E4" w:rsidP="00DF09E4">
      <w:pPr>
        <w:spacing w:after="0" w:line="240" w:lineRule="auto"/>
        <w:jc w:val="right"/>
        <w:rPr>
          <w:w w:val="94"/>
          <w:szCs w:val="24"/>
        </w:rPr>
      </w:pPr>
      <w:r w:rsidRPr="00BC2B01">
        <w:rPr>
          <w:rStyle w:val="Hyperlink"/>
          <w:w w:val="94"/>
          <w:szCs w:val="24"/>
        </w:rPr>
        <w:t>and System of Support</w:t>
      </w:r>
      <w:r w:rsidR="00BC2B01">
        <w:rPr>
          <w:w w:val="94"/>
          <w:szCs w:val="24"/>
        </w:rPr>
        <w:fldChar w:fldCharType="end"/>
      </w:r>
      <w:r w:rsidRPr="00DF09E4">
        <w:rPr>
          <w:w w:val="94"/>
          <w:szCs w:val="24"/>
        </w:rPr>
        <w:t xml:space="preserve"> Web Page</w:t>
      </w:r>
      <w:r w:rsidR="00BC2B01">
        <w:rPr>
          <w:w w:val="94"/>
          <w:szCs w:val="24"/>
        </w:rPr>
        <w:t>.</w:t>
      </w:r>
    </w:p>
    <w:p w14:paraId="63108811" w14:textId="06FAFC41" w:rsidR="00DF09E4" w:rsidRPr="004667D0" w:rsidRDefault="00DB6AD5" w:rsidP="00DF09E4">
      <w:pPr>
        <w:spacing w:after="0" w:line="240" w:lineRule="auto"/>
        <w:jc w:val="right"/>
        <w:rPr>
          <w:rFonts w:cs="Arial"/>
          <w:b/>
          <w:bCs/>
          <w:szCs w:val="24"/>
        </w:rPr>
      </w:pPr>
      <w:r>
        <w:rPr>
          <w:b/>
          <w:bCs/>
          <w:szCs w:val="24"/>
        </w:rPr>
        <w:t xml:space="preserve">November </w:t>
      </w:r>
      <w:r w:rsidR="004667D0" w:rsidRPr="004667D0">
        <w:rPr>
          <w:b/>
          <w:bCs/>
          <w:szCs w:val="24"/>
        </w:rPr>
        <w:t>202</w:t>
      </w:r>
      <w:r w:rsidR="00687FD0">
        <w:rPr>
          <w:b/>
          <w:bCs/>
          <w:szCs w:val="24"/>
        </w:rPr>
        <w:t>3</w:t>
      </w:r>
    </w:p>
    <w:p w14:paraId="77E7AA10" w14:textId="74575BDC" w:rsidR="00197D1D" w:rsidRDefault="00DF09E4" w:rsidP="00DE4FE5">
      <w:pPr>
        <w:spacing w:after="0" w:line="200" w:lineRule="exact"/>
        <w:rPr>
          <w:rFonts w:cs="Arial"/>
          <w:sz w:val="20"/>
          <w:szCs w:val="20"/>
        </w:rPr>
      </w:pPr>
      <w:r w:rsidRPr="00042E6F">
        <w:rPr>
          <w:rFonts w:cs="Arial"/>
          <w:noProof/>
          <w:color w:val="2B579A"/>
          <w:shd w:val="clear" w:color="auto" w:fill="E6E6E6"/>
        </w:rPr>
        <mc:AlternateContent>
          <mc:Choice Requires="wpg">
            <w:drawing>
              <wp:anchor distT="0" distB="0" distL="114300" distR="114300" simplePos="0" relativeHeight="251658241" behindDoc="1" locked="0" layoutInCell="1" allowOverlap="1" wp14:anchorId="162A61F2" wp14:editId="351E2E14">
                <wp:simplePos x="0" y="0"/>
                <wp:positionH relativeFrom="page">
                  <wp:align>center</wp:align>
                </wp:positionH>
                <wp:positionV relativeFrom="paragraph">
                  <wp:posOffset>170327</wp:posOffset>
                </wp:positionV>
                <wp:extent cx="6661150" cy="121285"/>
                <wp:effectExtent l="0" t="38100" r="44450" b="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150" cy="121285"/>
                          <a:chOff x="3663" y="1243"/>
                          <a:chExt cx="7168" cy="2"/>
                        </a:xfrm>
                      </wpg:grpSpPr>
                      <wps:wsp>
                        <wps:cNvPr id="3" name="Freeform 2769"/>
                        <wps:cNvSpPr>
                          <a:spLocks/>
                        </wps:cNvSpPr>
                        <wps:spPr bwMode="auto">
                          <a:xfrm>
                            <a:off x="3663" y="1243"/>
                            <a:ext cx="7168" cy="2"/>
                          </a:xfrm>
                          <a:custGeom>
                            <a:avLst/>
                            <a:gdLst>
                              <a:gd name="T0" fmla="+- 0 3663 3663"/>
                              <a:gd name="T1" fmla="*/ T0 w 7168"/>
                              <a:gd name="T2" fmla="+- 0 10831 3663"/>
                              <a:gd name="T3" fmla="*/ T2 w 7168"/>
                            </a:gdLst>
                            <a:ahLst/>
                            <a:cxnLst>
                              <a:cxn ang="0">
                                <a:pos x="T1" y="0"/>
                              </a:cxn>
                              <a:cxn ang="0">
                                <a:pos x="T3" y="0"/>
                              </a:cxn>
                            </a:cxnLst>
                            <a:rect l="0" t="0" r="r" b="b"/>
                            <a:pathLst>
                              <a:path w="7168">
                                <a:moveTo>
                                  <a:pt x="0" y="0"/>
                                </a:moveTo>
                                <a:lnTo>
                                  <a:pt x="7168" y="0"/>
                                </a:lnTo>
                              </a:path>
                            </a:pathLst>
                          </a:custGeom>
                          <a:ln w="76200">
                            <a:solidFill>
                              <a:srgbClr val="015B8E"/>
                            </a:solidFill>
                            <a:headEnd/>
                            <a:tailEnd/>
                          </a:ln>
                        </wps:spPr>
                        <wps:style>
                          <a:lnRef idx="3">
                            <a:schemeClr val="accent3"/>
                          </a:lnRef>
                          <a:fillRef idx="0">
                            <a:schemeClr val="accent3"/>
                          </a:fillRef>
                          <a:effectRef idx="2">
                            <a:schemeClr val="accent3"/>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dec="http://schemas.microsoft.com/office/drawing/2017/decorative" xmlns:pic="http://schemas.openxmlformats.org/drawingml/2006/picture" xmlns:a14="http://schemas.microsoft.com/office/drawing/2010/main" xmlns:w16du="http://schemas.microsoft.com/office/word/2023/wordml/word16du">
            <w:pict w14:anchorId="46DE1A85">
              <v:group id="Group 2" style="position:absolute;margin-left:0;margin-top:13.4pt;width:524.5pt;height:9.55pt;z-index:-251658239;mso-position-horizontal:center;mso-position-horizontal-relative:page" alt="&quot;&quot;" coordsize="7168,2" coordorigin="3663,1243" o:spid="_x0000_s1026" w14:anchorId="29D2D7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">
                <v:shape id="Freeform 2769" style="position:absolute;left:3663;top:1243;width:7168;height:2;visibility:visible;mso-wrap-style:square;v-text-anchor:top" coordsize="7168,2" o:spid="_x0000_s1027" filled="f" strokecolor="#015b8e" strokeweight="6pt" path="m,l71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">
                  <v:stroke joinstyle="miter"/>
                  <v:path arrowok="t" o:connecttype="custom" o:connectlocs="0,0;7168,0" o:connectangles="0,0"/>
                </v:shape>
                <w10:wrap anchorx="page"/>
              </v:group>
            </w:pict>
          </mc:Fallback>
        </mc:AlternateContent>
      </w:r>
    </w:p>
    <w:bookmarkEnd w:id="3"/>
    <w:p w14:paraId="4E374219" w14:textId="2447F877" w:rsidR="00197D1D" w:rsidRDefault="00197D1D" w:rsidP="00DE4FE5">
      <w:pPr>
        <w:spacing w:after="0" w:line="200" w:lineRule="exact"/>
        <w:rPr>
          <w:rFonts w:cs="Arial"/>
          <w:sz w:val="20"/>
          <w:szCs w:val="20"/>
        </w:rPr>
        <w:sectPr w:rsidR="00197D1D" w:rsidSect="00197D1D">
          <w:headerReference w:type="default" r:id="rId10"/>
          <w:footerReference w:type="default" r:id="rId11"/>
          <w:type w:val="nextColumn"/>
          <w:pgSz w:w="12240" w:h="15840"/>
          <w:pgMar w:top="1296" w:right="1080" w:bottom="1339" w:left="1123" w:header="720" w:footer="720" w:gutter="0"/>
          <w:cols w:space="137"/>
          <w:titlePg/>
          <w:docGrid w:linePitch="299"/>
        </w:sectPr>
      </w:pPr>
    </w:p>
    <w:p w14:paraId="15E153EF" w14:textId="1E176775" w:rsidR="000346C9" w:rsidRDefault="000346C9" w:rsidP="00D82386">
      <w:pPr>
        <w:pStyle w:val="Header2"/>
        <w:rPr>
          <w:sz w:val="48"/>
          <w:szCs w:val="44"/>
        </w:rPr>
      </w:pPr>
      <w:r w:rsidRPr="005A6AEB">
        <w:rPr>
          <w:sz w:val="48"/>
          <w:szCs w:val="44"/>
        </w:rPr>
        <w:lastRenderedPageBreak/>
        <w:t>Table of Contents</w:t>
      </w:r>
    </w:p>
    <w:sdt>
      <w:sdtPr>
        <w:rPr>
          <w:rFonts w:asciiTheme="minorHAnsi" w:eastAsiaTheme="minorHAnsi" w:hAnsiTheme="minorHAnsi" w:cs="Arial"/>
          <w:b w:val="0"/>
          <w:color w:val="2B579A"/>
          <w:sz w:val="22"/>
          <w:szCs w:val="22"/>
          <w:shd w:val="clear" w:color="auto" w:fill="E6E6E6"/>
        </w:rPr>
        <w:id w:val="-874308830"/>
        <w:docPartObj>
          <w:docPartGallery w:val="Table of Contents"/>
          <w:docPartUnique/>
        </w:docPartObj>
      </w:sdtPr>
      <w:sdtEndPr>
        <w:rPr>
          <w:rFonts w:ascii="Arial" w:hAnsi="Arial"/>
          <w:sz w:val="24"/>
        </w:rPr>
      </w:sdtEndPr>
      <w:sdtContent>
        <w:p w14:paraId="3AD00F19" w14:textId="07CF0F6D" w:rsidR="00DE4FE5" w:rsidRPr="00A312FD" w:rsidRDefault="00DE4FE5" w:rsidP="00A312FD">
          <w:pPr>
            <w:pStyle w:val="TOCHeading"/>
            <w:spacing w:before="0" w:after="0" w:line="240" w:lineRule="auto"/>
            <w:jc w:val="center"/>
            <w:rPr>
              <w:rFonts w:cs="Arial"/>
              <w:sz w:val="2"/>
              <w:szCs w:val="2"/>
            </w:rPr>
          </w:pPr>
        </w:p>
        <w:p w14:paraId="7767143A" w14:textId="62CFB453" w:rsidR="00C80A0A" w:rsidRPr="00042E6F" w:rsidRDefault="00000000" w:rsidP="00102C47">
          <w:pPr>
            <w:spacing w:after="100" w:line="240" w:lineRule="auto"/>
            <w:rPr>
              <w:rFonts w:cs="Arial"/>
            </w:rPr>
          </w:pPr>
          <w:hyperlink w:anchor="_About_the_Guide," w:history="1">
            <w:r w:rsidR="00C80A0A" w:rsidRPr="00895620">
              <w:rPr>
                <w:rStyle w:val="Hyperlink"/>
                <w:rFonts w:cs="Arial"/>
              </w:rPr>
              <w:t xml:space="preserve">About </w:t>
            </w:r>
            <w:r w:rsidR="00B61086">
              <w:rPr>
                <w:rStyle w:val="Hyperlink"/>
                <w:rFonts w:cs="Arial"/>
              </w:rPr>
              <w:t xml:space="preserve">the </w:t>
            </w:r>
            <w:r w:rsidR="00C80A0A" w:rsidRPr="00895620">
              <w:rPr>
                <w:rStyle w:val="Hyperlink"/>
                <w:rFonts w:cs="Arial"/>
              </w:rPr>
              <w:t xml:space="preserve">Guide, Resources, </w:t>
            </w:r>
            <w:r w:rsidR="00C80A0A" w:rsidRPr="00895620">
              <w:rPr>
                <w:rStyle w:val="Hyperlink"/>
                <w:rFonts w:cs="Arial"/>
              </w:rPr>
              <w:t>a</w:t>
            </w:r>
            <w:r w:rsidR="00C80A0A" w:rsidRPr="00895620">
              <w:rPr>
                <w:rStyle w:val="Hyperlink"/>
                <w:rFonts w:cs="Arial"/>
              </w:rPr>
              <w:t xml:space="preserve">nd Contacts </w:t>
            </w:r>
            <w:r w:rsidR="00C80A0A" w:rsidRPr="00895620">
              <w:rPr>
                <w:rStyle w:val="Hyperlink"/>
                <w:rFonts w:cs="Arial"/>
              </w:rPr>
              <w:ptab w:relativeTo="margin" w:alignment="right" w:leader="dot"/>
            </w:r>
          </w:hyperlink>
          <w:r w:rsidR="00050724">
            <w:rPr>
              <w:rStyle w:val="Hyperlink"/>
              <w:rFonts w:cs="Arial"/>
            </w:rPr>
            <w:t>1</w:t>
          </w:r>
        </w:p>
        <w:p w14:paraId="32509674" w14:textId="6F4D22A1" w:rsidR="006C3A77" w:rsidRPr="00D80B99" w:rsidRDefault="00D80B99" w:rsidP="00102C47">
          <w:pPr>
            <w:pStyle w:val="TOC1"/>
            <w:ind w:left="0"/>
            <w:rPr>
              <w:rStyle w:val="Hyperlink"/>
            </w:rPr>
          </w:pPr>
          <w:r>
            <w:fldChar w:fldCharType="begin"/>
          </w:r>
          <w:r>
            <w:instrText>HYPERLINK  \l "_2023_Dashboard"</w:instrText>
          </w:r>
          <w:r>
            <w:fldChar w:fldCharType="separate"/>
          </w:r>
          <w:r w:rsidR="003F378F" w:rsidRPr="00D80B99">
            <w:rPr>
              <w:rStyle w:val="Hyperlink"/>
            </w:rPr>
            <w:t>2023 Dashboard</w:t>
          </w:r>
          <w:r w:rsidR="006C3A77" w:rsidRPr="00D80B99">
            <w:rPr>
              <w:rStyle w:val="Hyperlink"/>
            </w:rPr>
            <w:ptab w:relativeTo="margin" w:alignment="right" w:leader="dot"/>
          </w:r>
          <w:r w:rsidR="00050724">
            <w:rPr>
              <w:rStyle w:val="Hyperlink"/>
            </w:rPr>
            <w:t>2</w:t>
          </w:r>
        </w:p>
        <w:p w14:paraId="58A8A898" w14:textId="2CDCF7C2" w:rsidR="006C3A77" w:rsidRPr="004B743A" w:rsidRDefault="00D80B99" w:rsidP="00CC062B">
          <w:pPr>
            <w:pStyle w:val="TOC2"/>
            <w:ind w:left="446"/>
            <w:rPr>
              <w:rStyle w:val="Hyperlink"/>
            </w:rPr>
          </w:pPr>
          <w:r>
            <w:rPr>
              <w:rFonts w:cs="Arial"/>
              <w:bCs/>
            </w:rPr>
            <w:fldChar w:fldCharType="end"/>
          </w:r>
          <w:r w:rsidR="004B743A">
            <w:fldChar w:fldCharType="begin"/>
          </w:r>
          <w:r w:rsidR="004B743A">
            <w:instrText>HYPERLINK  \l "_A_Return_to"</w:instrText>
          </w:r>
          <w:r w:rsidR="004B743A">
            <w:fldChar w:fldCharType="separate"/>
          </w:r>
          <w:r w:rsidR="00613C31" w:rsidRPr="004B743A">
            <w:rPr>
              <w:rStyle w:val="Hyperlink"/>
            </w:rPr>
            <w:t>A Return to Colors</w:t>
          </w:r>
          <w:r w:rsidR="006C3A77" w:rsidRPr="004B743A">
            <w:rPr>
              <w:rStyle w:val="Hyperlink"/>
            </w:rPr>
            <w:ptab w:relativeTo="margin" w:alignment="right" w:leader="dot"/>
          </w:r>
          <w:r w:rsidR="00050724">
            <w:rPr>
              <w:rStyle w:val="Hyperlink"/>
            </w:rPr>
            <w:t>2</w:t>
          </w:r>
        </w:p>
        <w:p w14:paraId="0A535DB2" w14:textId="68335B86" w:rsidR="00CC062B" w:rsidRPr="00042E6F" w:rsidRDefault="004B743A" w:rsidP="00CC062B">
          <w:pPr>
            <w:spacing w:after="100" w:line="240" w:lineRule="auto"/>
            <w:rPr>
              <w:rFonts w:cs="Arial"/>
              <w:b/>
              <w:bCs/>
            </w:rPr>
          </w:pPr>
          <w:r>
            <w:rPr>
              <w:rFonts w:eastAsiaTheme="minorEastAsia" w:cs="Times New Roman"/>
            </w:rPr>
            <w:fldChar w:fldCharType="end"/>
          </w:r>
          <w:hyperlink w:anchor="_Introduction" w:history="1">
            <w:r w:rsidR="00002C04">
              <w:rPr>
                <w:rStyle w:val="Hyperlink"/>
                <w:rFonts w:cs="Arial"/>
                <w:bCs/>
              </w:rPr>
              <w:t>Introductio</w:t>
            </w:r>
            <w:r w:rsidR="006805E2">
              <w:rPr>
                <w:rStyle w:val="Hyperlink"/>
                <w:rFonts w:cs="Arial"/>
                <w:bCs/>
              </w:rPr>
              <w:t>n</w:t>
            </w:r>
            <w:r w:rsidR="00CC062B" w:rsidRPr="0039673D">
              <w:rPr>
                <w:rStyle w:val="Hyperlink"/>
                <w:rFonts w:cs="Arial"/>
              </w:rPr>
              <w:ptab w:relativeTo="margin" w:alignment="right" w:leader="dot"/>
            </w:r>
          </w:hyperlink>
          <w:r w:rsidR="00050724">
            <w:rPr>
              <w:rStyle w:val="Hyperlink"/>
              <w:rFonts w:cs="Arial"/>
            </w:rPr>
            <w:t>2</w:t>
          </w:r>
        </w:p>
        <w:p w14:paraId="5CEAC2A9" w14:textId="7B764BC2" w:rsidR="00CC062B" w:rsidRPr="004B743A" w:rsidRDefault="004B743A" w:rsidP="00CC062B">
          <w:pPr>
            <w:spacing w:after="100" w:line="240" w:lineRule="auto"/>
            <w:ind w:left="450"/>
            <w:rPr>
              <w:rStyle w:val="Hyperlink"/>
              <w:rFonts w:cs="Arial"/>
            </w:rPr>
          </w:pPr>
          <w:r>
            <w:rPr>
              <w:rFonts w:cs="Arial"/>
            </w:rPr>
            <w:fldChar w:fldCharType="begin"/>
          </w:r>
          <w:r>
            <w:rPr>
              <w:rFonts w:cs="Arial"/>
            </w:rPr>
            <w:instrText>HYPERLINK  \l "_What_is_this"</w:instrText>
          </w:r>
          <w:r>
            <w:rPr>
              <w:rFonts w:cs="Arial"/>
            </w:rPr>
          </w:r>
          <w:r>
            <w:rPr>
              <w:rFonts w:cs="Arial"/>
            </w:rPr>
            <w:fldChar w:fldCharType="separate"/>
          </w:r>
          <w:r w:rsidR="00002C04" w:rsidRPr="004B743A">
            <w:rPr>
              <w:rStyle w:val="Hyperlink"/>
              <w:rFonts w:cs="Arial"/>
            </w:rPr>
            <w:t>Wh</w:t>
          </w:r>
          <w:r w:rsidR="006805E2" w:rsidRPr="004B743A">
            <w:rPr>
              <w:rStyle w:val="Hyperlink"/>
              <w:rFonts w:cs="Arial"/>
            </w:rPr>
            <w:t>at is t</w:t>
          </w:r>
          <w:r w:rsidR="00002C04" w:rsidRPr="004B743A">
            <w:rPr>
              <w:rStyle w:val="Hyperlink"/>
              <w:rFonts w:cs="Arial"/>
            </w:rPr>
            <w:t>his Indicator?</w:t>
          </w:r>
          <w:r w:rsidR="00CC062B" w:rsidRPr="004B743A">
            <w:rPr>
              <w:rStyle w:val="Hyperlink"/>
              <w:rFonts w:cs="Arial"/>
            </w:rPr>
            <w:ptab w:relativeTo="margin" w:alignment="right" w:leader="dot"/>
          </w:r>
          <w:proofErr w:type="gramStart"/>
          <w:r w:rsidR="00050724">
            <w:rPr>
              <w:rStyle w:val="Hyperlink"/>
              <w:rFonts w:cs="Arial"/>
            </w:rPr>
            <w:t>3</w:t>
          </w:r>
          <w:proofErr w:type="gramEnd"/>
        </w:p>
        <w:p w14:paraId="353AACEE" w14:textId="70B1E518" w:rsidR="00CC062B" w:rsidRPr="004B743A" w:rsidRDefault="004B743A" w:rsidP="00CC062B">
          <w:pPr>
            <w:spacing w:after="100" w:line="240" w:lineRule="auto"/>
            <w:ind w:left="450"/>
            <w:rPr>
              <w:rStyle w:val="Hyperlink"/>
            </w:rPr>
          </w:pPr>
          <w:r>
            <w:rPr>
              <w:rFonts w:cs="Arial"/>
            </w:rPr>
            <w:fldChar w:fldCharType="end"/>
          </w:r>
          <w:r>
            <w:fldChar w:fldCharType="begin"/>
          </w:r>
          <w:r>
            <w:instrText>HYPERLINK  \l "_Who_Receives_this"</w:instrText>
          </w:r>
          <w:r>
            <w:fldChar w:fldCharType="separate"/>
          </w:r>
          <w:r w:rsidR="006805E2" w:rsidRPr="004B743A">
            <w:rPr>
              <w:rStyle w:val="Hyperlink"/>
            </w:rPr>
            <w:t>Who Receives this Indicator?</w:t>
          </w:r>
          <w:r w:rsidR="00CC062B" w:rsidRPr="004B743A">
            <w:rPr>
              <w:rStyle w:val="Hyperlink"/>
            </w:rPr>
            <w:t xml:space="preserve"> </w:t>
          </w:r>
          <w:r w:rsidR="00CC062B" w:rsidRPr="004B743A">
            <w:rPr>
              <w:rStyle w:val="Hyperlink"/>
            </w:rPr>
            <w:ptab w:relativeTo="margin" w:alignment="right" w:leader="dot"/>
          </w:r>
          <w:r w:rsidR="00050724">
            <w:rPr>
              <w:rStyle w:val="Hyperlink"/>
            </w:rPr>
            <w:t>3</w:t>
          </w:r>
        </w:p>
        <w:p w14:paraId="0D8D8C7D" w14:textId="13E9D008" w:rsidR="00CC062B" w:rsidRPr="004B743A" w:rsidRDefault="004B743A" w:rsidP="00CC062B">
          <w:pPr>
            <w:spacing w:after="100" w:line="240" w:lineRule="auto"/>
            <w:ind w:left="450"/>
            <w:rPr>
              <w:rStyle w:val="Hyperlink"/>
              <w:rFonts w:cs="Arial"/>
            </w:rPr>
          </w:pPr>
          <w:r>
            <w:fldChar w:fldCharType="end"/>
          </w:r>
          <w:r>
            <w:rPr>
              <w:rFonts w:cs="Arial"/>
            </w:rPr>
            <w:fldChar w:fldCharType="begin"/>
          </w:r>
          <w:r>
            <w:rPr>
              <w:rFonts w:cs="Arial"/>
            </w:rPr>
            <w:instrText>HYPERLINK  \l "_What_is_the"</w:instrText>
          </w:r>
          <w:r>
            <w:rPr>
              <w:rFonts w:cs="Arial"/>
            </w:rPr>
          </w:r>
          <w:r>
            <w:rPr>
              <w:rFonts w:cs="Arial"/>
            </w:rPr>
            <w:fldChar w:fldCharType="separate"/>
          </w:r>
          <w:r w:rsidR="006805E2" w:rsidRPr="004B743A">
            <w:rPr>
              <w:rStyle w:val="Hyperlink"/>
              <w:rFonts w:cs="Arial"/>
            </w:rPr>
            <w:t>What is the Data Source?</w:t>
          </w:r>
          <w:r w:rsidR="00CC062B" w:rsidRPr="004B743A">
            <w:rPr>
              <w:rStyle w:val="Hyperlink"/>
              <w:rFonts w:cs="Arial"/>
            </w:rPr>
            <w:ptab w:relativeTo="margin" w:alignment="right" w:leader="dot"/>
          </w:r>
          <w:proofErr w:type="gramStart"/>
          <w:r w:rsidR="00050724">
            <w:rPr>
              <w:rStyle w:val="Hyperlink"/>
              <w:rFonts w:cs="Arial"/>
            </w:rPr>
            <w:t>3</w:t>
          </w:r>
          <w:proofErr w:type="gramEnd"/>
        </w:p>
        <w:p w14:paraId="0B31F098" w14:textId="73DA37F5" w:rsidR="00F959FA" w:rsidRPr="00EE3766" w:rsidRDefault="004B743A" w:rsidP="006C3A77">
          <w:pPr>
            <w:spacing w:after="100"/>
            <w:rPr>
              <w:rStyle w:val="Hyperlink"/>
              <w:rFonts w:cs="Arial"/>
            </w:rPr>
          </w:pPr>
          <w:r>
            <w:rPr>
              <w:rFonts w:cs="Arial"/>
            </w:rPr>
            <w:fldChar w:fldCharType="end"/>
          </w:r>
          <w:r w:rsidR="00EE3766">
            <w:rPr>
              <w:rFonts w:cs="Arial"/>
              <w:bCs/>
            </w:rPr>
            <w:fldChar w:fldCharType="begin"/>
          </w:r>
          <w:r w:rsidR="00EE3766">
            <w:rPr>
              <w:rFonts w:cs="Arial"/>
              <w:bCs/>
            </w:rPr>
            <w:instrText>HYPERLINK  \l "_ELPI_Rules"</w:instrText>
          </w:r>
          <w:r w:rsidR="00EE3766">
            <w:rPr>
              <w:rFonts w:cs="Arial"/>
              <w:bCs/>
            </w:rPr>
          </w:r>
          <w:r w:rsidR="00EE3766">
            <w:rPr>
              <w:rFonts w:cs="Arial"/>
              <w:bCs/>
            </w:rPr>
            <w:fldChar w:fldCharType="separate"/>
          </w:r>
          <w:r w:rsidR="004406A2" w:rsidRPr="00EE3766">
            <w:rPr>
              <w:rStyle w:val="Hyperlink"/>
              <w:rFonts w:cs="Arial"/>
              <w:bCs/>
            </w:rPr>
            <w:t>ELPI Rules</w:t>
          </w:r>
          <w:r w:rsidR="00464FE8" w:rsidRPr="00EE3766">
            <w:rPr>
              <w:rStyle w:val="Hyperlink"/>
              <w:rFonts w:cs="Arial"/>
            </w:rPr>
            <w:ptab w:relativeTo="margin" w:alignment="right" w:leader="dot"/>
          </w:r>
          <w:r w:rsidR="00050724">
            <w:rPr>
              <w:rStyle w:val="Hyperlink"/>
              <w:rFonts w:cs="Arial"/>
            </w:rPr>
            <w:t>5</w:t>
          </w:r>
        </w:p>
        <w:p w14:paraId="0F72CF85" w14:textId="534632C5" w:rsidR="00464FE8" w:rsidRDefault="00EE3766" w:rsidP="002B6581">
          <w:pPr>
            <w:spacing w:after="100"/>
            <w:ind w:left="450"/>
            <w:rPr>
              <w:rStyle w:val="Hyperlink"/>
              <w:rFonts w:cs="Arial"/>
            </w:rPr>
          </w:pPr>
          <w:r>
            <w:rPr>
              <w:rFonts w:cs="Arial"/>
              <w:bCs/>
            </w:rPr>
            <w:fldChar w:fldCharType="end"/>
          </w:r>
          <w:hyperlink w:anchor="_What’s_New_Since" w:history="1">
            <w:r w:rsidR="007202E0" w:rsidRPr="001554A9">
              <w:rPr>
                <w:rStyle w:val="Hyperlink"/>
                <w:rFonts w:cs="Arial"/>
              </w:rPr>
              <w:t>What’s New Since the 2022 Das</w:t>
            </w:r>
            <w:r w:rsidR="007202E0" w:rsidRPr="001554A9">
              <w:rPr>
                <w:rStyle w:val="Hyperlink"/>
                <w:rFonts w:cs="Arial"/>
              </w:rPr>
              <w:t>h</w:t>
            </w:r>
            <w:r w:rsidR="007202E0" w:rsidRPr="001554A9">
              <w:rPr>
                <w:rStyle w:val="Hyperlink"/>
                <w:rFonts w:cs="Arial"/>
              </w:rPr>
              <w:t>board?</w:t>
            </w:r>
            <w:r w:rsidR="00464FE8" w:rsidRPr="001554A9">
              <w:rPr>
                <w:rStyle w:val="Hyperlink"/>
                <w:rFonts w:cs="Arial"/>
              </w:rPr>
              <w:ptab w:relativeTo="margin" w:alignment="right" w:leader="dot"/>
            </w:r>
          </w:hyperlink>
          <w:proofErr w:type="gramStart"/>
          <w:r w:rsidR="00050724">
            <w:rPr>
              <w:rStyle w:val="Hyperlink"/>
              <w:rFonts w:cs="Arial"/>
            </w:rPr>
            <w:t>5</w:t>
          </w:r>
          <w:proofErr w:type="gramEnd"/>
        </w:p>
        <w:p w14:paraId="30D7B430" w14:textId="4748E4F4" w:rsidR="006E2B8A" w:rsidRPr="00F959FA" w:rsidRDefault="00000000" w:rsidP="006E2B8A">
          <w:pPr>
            <w:spacing w:after="100"/>
            <w:ind w:firstLine="450"/>
            <w:rPr>
              <w:rFonts w:cs="Arial"/>
              <w:bCs/>
            </w:rPr>
          </w:pPr>
          <w:hyperlink w:anchor="_ELPI_Levels_for" w:history="1">
            <w:r w:rsidR="006E2B8A" w:rsidRPr="001554A9">
              <w:rPr>
                <w:rStyle w:val="Hyperlink"/>
                <w:rFonts w:cs="Arial"/>
              </w:rPr>
              <w:t>ELPI Levels for Accountability Purp</w:t>
            </w:r>
            <w:r w:rsidR="006E2B8A" w:rsidRPr="001554A9">
              <w:rPr>
                <w:rStyle w:val="Hyperlink"/>
                <w:rFonts w:cs="Arial"/>
              </w:rPr>
              <w:t>o</w:t>
            </w:r>
            <w:r w:rsidR="006E2B8A" w:rsidRPr="001554A9">
              <w:rPr>
                <w:rStyle w:val="Hyperlink"/>
                <w:rFonts w:cs="Arial"/>
              </w:rPr>
              <w:t>ses</w:t>
            </w:r>
            <w:r w:rsidR="006E2B8A" w:rsidRPr="001554A9">
              <w:rPr>
                <w:rStyle w:val="Hyperlink"/>
                <w:rFonts w:cs="Arial"/>
              </w:rPr>
              <w:ptab w:relativeTo="margin" w:alignment="right" w:leader="dot"/>
            </w:r>
          </w:hyperlink>
          <w:r w:rsidR="00050724">
            <w:rPr>
              <w:rStyle w:val="Hyperlink"/>
              <w:rFonts w:cs="Arial"/>
            </w:rPr>
            <w:t>5</w:t>
          </w:r>
        </w:p>
        <w:p w14:paraId="3D11EB51" w14:textId="5C742001" w:rsidR="006C3A77" w:rsidRPr="00042E6F" w:rsidRDefault="00000000" w:rsidP="00EB638B">
          <w:pPr>
            <w:spacing w:after="100"/>
            <w:ind w:firstLine="450"/>
            <w:rPr>
              <w:rFonts w:cs="Arial"/>
              <w:b/>
              <w:bCs/>
            </w:rPr>
          </w:pPr>
          <w:hyperlink w:anchor="_Demonstration_of_Progress" w:history="1">
            <w:r w:rsidR="00EB638B" w:rsidRPr="001554A9">
              <w:rPr>
                <w:rStyle w:val="Hyperlink"/>
                <w:rFonts w:cs="Arial"/>
                <w:bCs/>
              </w:rPr>
              <w:t>Demonstrating Progress in the ELP</w:t>
            </w:r>
            <w:r w:rsidR="00EB638B" w:rsidRPr="001554A9">
              <w:rPr>
                <w:rStyle w:val="Hyperlink"/>
                <w:rFonts w:cs="Arial"/>
                <w:bCs/>
              </w:rPr>
              <w:t>I</w:t>
            </w:r>
            <w:r w:rsidR="006C3A77" w:rsidRPr="001554A9">
              <w:rPr>
                <w:rStyle w:val="Hyperlink"/>
                <w:rFonts w:cs="Arial"/>
              </w:rPr>
              <w:ptab w:relativeTo="margin" w:alignment="right" w:leader="dot"/>
            </w:r>
          </w:hyperlink>
          <w:r w:rsidR="00050724">
            <w:rPr>
              <w:rStyle w:val="Hyperlink"/>
              <w:rFonts w:cs="Arial"/>
            </w:rPr>
            <w:t>8</w:t>
          </w:r>
        </w:p>
        <w:p w14:paraId="737D4675" w14:textId="12667C5D" w:rsidR="006C3A77" w:rsidRPr="00042E6F" w:rsidRDefault="00000000" w:rsidP="00274C8E">
          <w:pPr>
            <w:spacing w:after="100"/>
            <w:ind w:left="450"/>
            <w:rPr>
              <w:rFonts w:cs="Arial"/>
              <w:bCs/>
            </w:rPr>
          </w:pPr>
          <w:hyperlink w:anchor="_Incorporating_the_Summative" w:history="1">
            <w:r w:rsidR="00274C8E" w:rsidRPr="001554A9">
              <w:rPr>
                <w:rStyle w:val="Hyperlink"/>
                <w:rFonts w:cs="Arial"/>
                <w:bCs/>
              </w:rPr>
              <w:t>Incorporating the Summative and Summati</w:t>
            </w:r>
            <w:r w:rsidR="00274C8E" w:rsidRPr="001554A9">
              <w:rPr>
                <w:rStyle w:val="Hyperlink"/>
                <w:rFonts w:cs="Arial"/>
                <w:bCs/>
              </w:rPr>
              <w:t>v</w:t>
            </w:r>
            <w:r w:rsidR="00274C8E" w:rsidRPr="001554A9">
              <w:rPr>
                <w:rStyle w:val="Hyperlink"/>
                <w:rFonts w:cs="Arial"/>
                <w:bCs/>
              </w:rPr>
              <w:t>e Alternate ELPAC Participation Rate into the ELPI</w:t>
            </w:r>
            <w:r w:rsidR="006C3A77" w:rsidRPr="001554A9">
              <w:rPr>
                <w:rStyle w:val="Hyperlink"/>
                <w:rFonts w:cs="Arial"/>
              </w:rPr>
              <w:ptab w:relativeTo="margin" w:alignment="right" w:leader="dot"/>
            </w:r>
            <w:r w:rsidR="00151597" w:rsidRPr="001554A9">
              <w:rPr>
                <w:rStyle w:val="Hyperlink"/>
                <w:rFonts w:cs="Arial"/>
              </w:rPr>
              <w:t>1</w:t>
            </w:r>
          </w:hyperlink>
          <w:r w:rsidR="00050724">
            <w:rPr>
              <w:rStyle w:val="Hyperlink"/>
              <w:rFonts w:cs="Arial"/>
            </w:rPr>
            <w:t>0</w:t>
          </w:r>
        </w:p>
        <w:p w14:paraId="12E8602C" w14:textId="095DDEFB" w:rsidR="00102C47" w:rsidRPr="001554A9" w:rsidRDefault="001554A9" w:rsidP="00274C8E">
          <w:pPr>
            <w:spacing w:after="100"/>
            <w:ind w:firstLine="450"/>
            <w:rPr>
              <w:rStyle w:val="Hyperlink"/>
              <w:rFonts w:cs="Arial"/>
              <w:bCs/>
            </w:rPr>
          </w:pPr>
          <w:r>
            <w:rPr>
              <w:rFonts w:cs="Arial"/>
              <w:bCs/>
            </w:rPr>
            <w:fldChar w:fldCharType="begin"/>
          </w:r>
          <w:r>
            <w:rPr>
              <w:rFonts w:cs="Arial"/>
              <w:bCs/>
            </w:rPr>
            <w:instrText>HYPERLINK  \l "_Which_Students_are_1"</w:instrText>
          </w:r>
          <w:r>
            <w:rPr>
              <w:rFonts w:cs="Arial"/>
              <w:bCs/>
            </w:rPr>
          </w:r>
          <w:r>
            <w:rPr>
              <w:rFonts w:cs="Arial"/>
              <w:bCs/>
            </w:rPr>
            <w:fldChar w:fldCharType="separate"/>
          </w:r>
          <w:r w:rsidR="00274C8E" w:rsidRPr="001554A9">
            <w:rPr>
              <w:rStyle w:val="Hyperlink"/>
              <w:rFonts w:cs="Arial"/>
              <w:bCs/>
            </w:rPr>
            <w:t>Which Students are Included in the</w:t>
          </w:r>
          <w:r w:rsidR="00274C8E" w:rsidRPr="001554A9">
            <w:rPr>
              <w:rStyle w:val="Hyperlink"/>
              <w:rFonts w:cs="Arial"/>
              <w:bCs/>
            </w:rPr>
            <w:t xml:space="preserve"> </w:t>
          </w:r>
          <w:r w:rsidR="00274C8E" w:rsidRPr="001554A9">
            <w:rPr>
              <w:rStyle w:val="Hyperlink"/>
              <w:rFonts w:cs="Arial"/>
              <w:bCs/>
            </w:rPr>
            <w:t>ELPI</w:t>
          </w:r>
          <w:r w:rsidR="006C3A77" w:rsidRPr="001554A9">
            <w:rPr>
              <w:rStyle w:val="Hyperlink"/>
              <w:rFonts w:cs="Arial"/>
              <w:bCs/>
            </w:rPr>
            <w:ptab w:relativeTo="margin" w:alignment="right" w:leader="dot"/>
          </w:r>
          <w:proofErr w:type="gramStart"/>
          <w:r w:rsidR="006C3A77" w:rsidRPr="001554A9">
            <w:rPr>
              <w:rStyle w:val="Hyperlink"/>
              <w:rFonts w:cs="Arial"/>
              <w:bCs/>
            </w:rPr>
            <w:t>1</w:t>
          </w:r>
          <w:r w:rsidR="00050724">
            <w:rPr>
              <w:rStyle w:val="Hyperlink"/>
              <w:rFonts w:cs="Arial"/>
              <w:bCs/>
            </w:rPr>
            <w:t>0</w:t>
          </w:r>
          <w:proofErr w:type="gramEnd"/>
        </w:p>
        <w:p w14:paraId="370F5055" w14:textId="3BFDE48E" w:rsidR="00ED1E22" w:rsidRDefault="001554A9" w:rsidP="00E05654">
          <w:pPr>
            <w:spacing w:after="100"/>
            <w:ind w:firstLine="450"/>
            <w:rPr>
              <w:rStyle w:val="Hyperlink"/>
              <w:rFonts w:cs="Arial"/>
            </w:rPr>
          </w:pPr>
          <w:r>
            <w:rPr>
              <w:rFonts w:cs="Arial"/>
              <w:bCs/>
            </w:rPr>
            <w:fldChar w:fldCharType="end"/>
          </w:r>
          <w:hyperlink w:anchor="_Calculation_Formula_for_2" w:history="1">
            <w:r w:rsidR="00E05654" w:rsidRPr="001554A9">
              <w:rPr>
                <w:rStyle w:val="Hyperlink"/>
                <w:rFonts w:cs="Arial"/>
              </w:rPr>
              <w:t>Calculation Formula for ELPI Curre</w:t>
            </w:r>
            <w:r w:rsidR="00E05654" w:rsidRPr="001554A9">
              <w:rPr>
                <w:rStyle w:val="Hyperlink"/>
                <w:rFonts w:cs="Arial"/>
              </w:rPr>
              <w:t>n</w:t>
            </w:r>
            <w:r w:rsidR="00E05654" w:rsidRPr="001554A9">
              <w:rPr>
                <w:rStyle w:val="Hyperlink"/>
                <w:rFonts w:cs="Arial"/>
              </w:rPr>
              <w:t>t Status</w:t>
            </w:r>
            <w:r w:rsidR="00ED1E22" w:rsidRPr="001554A9">
              <w:rPr>
                <w:rStyle w:val="Hyperlink"/>
                <w:rFonts w:cs="Arial"/>
              </w:rPr>
              <w:ptab w:relativeTo="margin" w:alignment="right" w:leader="dot"/>
            </w:r>
            <w:r w:rsidR="00E05654" w:rsidRPr="001554A9">
              <w:rPr>
                <w:rStyle w:val="Hyperlink"/>
                <w:rFonts w:cs="Arial"/>
              </w:rPr>
              <w:t>1</w:t>
            </w:r>
          </w:hyperlink>
          <w:r w:rsidR="00050724">
            <w:rPr>
              <w:rStyle w:val="Hyperlink"/>
              <w:rFonts w:cs="Arial"/>
            </w:rPr>
            <w:t>1</w:t>
          </w:r>
        </w:p>
        <w:p w14:paraId="11D9CDCC" w14:textId="2CF8C096" w:rsidR="00E05654" w:rsidRPr="001554A9" w:rsidRDefault="001554A9" w:rsidP="00E05654">
          <w:pPr>
            <w:spacing w:after="100"/>
            <w:ind w:firstLine="450"/>
            <w:rPr>
              <w:rStyle w:val="Hyperlink"/>
              <w:rFonts w:cs="Arial"/>
            </w:rPr>
          </w:pPr>
          <w:r>
            <w:rPr>
              <w:rFonts w:cs="Arial"/>
            </w:rPr>
            <w:fldChar w:fldCharType="begin"/>
          </w:r>
          <w:r>
            <w:rPr>
              <w:rFonts w:cs="Arial"/>
            </w:rPr>
            <w:instrText>HYPERLINK  \l "_Calculation_Formula_for_3"</w:instrText>
          </w:r>
          <w:r>
            <w:rPr>
              <w:rFonts w:cs="Arial"/>
            </w:rPr>
          </w:r>
          <w:r>
            <w:rPr>
              <w:rFonts w:cs="Arial"/>
            </w:rPr>
            <w:fldChar w:fldCharType="separate"/>
          </w:r>
          <w:r w:rsidR="00E05654" w:rsidRPr="001554A9">
            <w:rPr>
              <w:rStyle w:val="Hyperlink"/>
              <w:rFonts w:cs="Arial"/>
            </w:rPr>
            <w:t xml:space="preserve">Calculation Formula for ELPI Prior </w:t>
          </w:r>
          <w:r w:rsidR="00E05654" w:rsidRPr="001554A9">
            <w:rPr>
              <w:rStyle w:val="Hyperlink"/>
              <w:rFonts w:cs="Arial"/>
            </w:rPr>
            <w:t>S</w:t>
          </w:r>
          <w:r w:rsidR="00E05654" w:rsidRPr="001554A9">
            <w:rPr>
              <w:rStyle w:val="Hyperlink"/>
              <w:rFonts w:cs="Arial"/>
            </w:rPr>
            <w:t>tatus</w:t>
          </w:r>
          <w:r w:rsidR="00E05654" w:rsidRPr="001554A9">
            <w:rPr>
              <w:rStyle w:val="Hyperlink"/>
              <w:rFonts w:cs="Arial"/>
            </w:rPr>
            <w:ptab w:relativeTo="margin" w:alignment="right" w:leader="dot"/>
          </w:r>
          <w:r w:rsidR="00E05654" w:rsidRPr="001554A9">
            <w:rPr>
              <w:rStyle w:val="Hyperlink"/>
              <w:rFonts w:cs="Arial"/>
            </w:rPr>
            <w:t>1</w:t>
          </w:r>
          <w:r w:rsidR="00050724">
            <w:rPr>
              <w:rStyle w:val="Hyperlink"/>
              <w:rFonts w:cs="Arial"/>
            </w:rPr>
            <w:t>2</w:t>
          </w:r>
        </w:p>
        <w:p w14:paraId="7AFB1DF2" w14:textId="65C4489B" w:rsidR="00D33A41" w:rsidRPr="001554A9" w:rsidRDefault="001554A9" w:rsidP="00D33A41">
          <w:pPr>
            <w:spacing w:after="100"/>
            <w:ind w:firstLine="450"/>
            <w:rPr>
              <w:rStyle w:val="Hyperlink"/>
              <w:rFonts w:cs="Arial"/>
              <w:bCs/>
            </w:rPr>
          </w:pPr>
          <w:r>
            <w:rPr>
              <w:rFonts w:cs="Arial"/>
            </w:rPr>
            <w:fldChar w:fldCharType="end"/>
          </w:r>
          <w:r>
            <w:rPr>
              <w:rFonts w:cs="Arial"/>
            </w:rPr>
            <w:fldChar w:fldCharType="begin"/>
          </w:r>
          <w:r>
            <w:rPr>
              <w:rFonts w:cs="Arial"/>
            </w:rPr>
            <w:instrText>HYPERLINK  \l "_Status_Cut_Scores_1"</w:instrText>
          </w:r>
          <w:r>
            <w:rPr>
              <w:rFonts w:cs="Arial"/>
            </w:rPr>
          </w:r>
          <w:r>
            <w:rPr>
              <w:rFonts w:cs="Arial"/>
            </w:rPr>
            <w:fldChar w:fldCharType="separate"/>
          </w:r>
          <w:r w:rsidR="00D33A41" w:rsidRPr="001554A9">
            <w:rPr>
              <w:rStyle w:val="Hyperlink"/>
              <w:rFonts w:cs="Arial"/>
            </w:rPr>
            <w:t>Status Cut Sc</w:t>
          </w:r>
          <w:r w:rsidR="00D33A41" w:rsidRPr="001554A9">
            <w:rPr>
              <w:rStyle w:val="Hyperlink"/>
              <w:rFonts w:cs="Arial"/>
            </w:rPr>
            <w:t>o</w:t>
          </w:r>
          <w:r w:rsidR="00D33A41" w:rsidRPr="001554A9">
            <w:rPr>
              <w:rStyle w:val="Hyperlink"/>
              <w:rFonts w:cs="Arial"/>
            </w:rPr>
            <w:t>res</w:t>
          </w:r>
          <w:r w:rsidR="00D33A41" w:rsidRPr="001554A9">
            <w:rPr>
              <w:rStyle w:val="Hyperlink"/>
              <w:rFonts w:cs="Arial"/>
            </w:rPr>
            <w:ptab w:relativeTo="margin" w:alignment="right" w:leader="dot"/>
          </w:r>
          <w:proofErr w:type="gramStart"/>
          <w:r w:rsidR="00D33A41" w:rsidRPr="001554A9">
            <w:rPr>
              <w:rStyle w:val="Hyperlink"/>
              <w:rFonts w:cs="Arial"/>
            </w:rPr>
            <w:t>1</w:t>
          </w:r>
          <w:r w:rsidR="00050724">
            <w:rPr>
              <w:rStyle w:val="Hyperlink"/>
              <w:rFonts w:cs="Arial"/>
            </w:rPr>
            <w:t>2</w:t>
          </w:r>
          <w:proofErr w:type="gramEnd"/>
        </w:p>
        <w:p w14:paraId="2F609C55" w14:textId="5F891481" w:rsidR="00D33A41" w:rsidRPr="001554A9" w:rsidRDefault="001554A9" w:rsidP="00D33A41">
          <w:pPr>
            <w:spacing w:after="100"/>
            <w:ind w:firstLine="450"/>
            <w:rPr>
              <w:rStyle w:val="Hyperlink"/>
              <w:rFonts w:cs="Arial"/>
              <w:bCs/>
            </w:rPr>
          </w:pPr>
          <w:r>
            <w:rPr>
              <w:rFonts w:cs="Arial"/>
            </w:rPr>
            <w:fldChar w:fldCharType="end"/>
          </w:r>
          <w:r>
            <w:rPr>
              <w:rFonts w:cs="Arial"/>
            </w:rPr>
            <w:fldChar w:fldCharType="begin"/>
          </w:r>
          <w:r>
            <w:rPr>
              <w:rFonts w:cs="Arial"/>
            </w:rPr>
            <w:instrText>HYPERLINK  \l "_Change_Cut_Scores"</w:instrText>
          </w:r>
          <w:r>
            <w:rPr>
              <w:rFonts w:cs="Arial"/>
            </w:rPr>
          </w:r>
          <w:r>
            <w:rPr>
              <w:rFonts w:cs="Arial"/>
            </w:rPr>
            <w:fldChar w:fldCharType="separate"/>
          </w:r>
          <w:r w:rsidR="00D33A41" w:rsidRPr="001554A9">
            <w:rPr>
              <w:rStyle w:val="Hyperlink"/>
              <w:rFonts w:cs="Arial"/>
            </w:rPr>
            <w:t>Chan</w:t>
          </w:r>
          <w:r w:rsidR="00A803EF">
            <w:rPr>
              <w:rStyle w:val="Hyperlink"/>
              <w:rFonts w:cs="Arial"/>
            </w:rPr>
            <w:t>g</w:t>
          </w:r>
          <w:r w:rsidR="00D33A41" w:rsidRPr="001554A9">
            <w:rPr>
              <w:rStyle w:val="Hyperlink"/>
              <w:rFonts w:cs="Arial"/>
            </w:rPr>
            <w:t>e Cut S</w:t>
          </w:r>
          <w:r w:rsidR="00D33A41" w:rsidRPr="001554A9">
            <w:rPr>
              <w:rStyle w:val="Hyperlink"/>
              <w:rFonts w:cs="Arial"/>
            </w:rPr>
            <w:t>c</w:t>
          </w:r>
          <w:r w:rsidR="00D33A41" w:rsidRPr="001554A9">
            <w:rPr>
              <w:rStyle w:val="Hyperlink"/>
              <w:rFonts w:cs="Arial"/>
            </w:rPr>
            <w:t>ores</w:t>
          </w:r>
          <w:r w:rsidR="00D33A41" w:rsidRPr="001554A9">
            <w:rPr>
              <w:rStyle w:val="Hyperlink"/>
              <w:rFonts w:cs="Arial"/>
            </w:rPr>
            <w:ptab w:relativeTo="margin" w:alignment="right" w:leader="dot"/>
          </w:r>
          <w:proofErr w:type="gramStart"/>
          <w:r w:rsidR="00D33A41" w:rsidRPr="001554A9">
            <w:rPr>
              <w:rStyle w:val="Hyperlink"/>
              <w:rFonts w:cs="Arial"/>
            </w:rPr>
            <w:t>1</w:t>
          </w:r>
          <w:r w:rsidR="00050724">
            <w:rPr>
              <w:rStyle w:val="Hyperlink"/>
              <w:rFonts w:cs="Arial"/>
            </w:rPr>
            <w:t>2</w:t>
          </w:r>
          <w:proofErr w:type="gramEnd"/>
        </w:p>
        <w:p w14:paraId="30E1142F" w14:textId="5F16F4CD" w:rsidR="00D33A41" w:rsidRPr="00A803EF" w:rsidRDefault="001554A9" w:rsidP="00D33A41">
          <w:pPr>
            <w:spacing w:after="100"/>
            <w:ind w:firstLine="450"/>
            <w:rPr>
              <w:rStyle w:val="Hyperlink"/>
              <w:rFonts w:cs="Arial"/>
              <w:bCs/>
            </w:rPr>
          </w:pPr>
          <w:r>
            <w:rPr>
              <w:rFonts w:cs="Arial"/>
            </w:rPr>
            <w:fldChar w:fldCharType="end"/>
          </w:r>
          <w:r w:rsidR="00A803EF">
            <w:rPr>
              <w:rFonts w:cs="Arial"/>
            </w:rPr>
            <w:fldChar w:fldCharType="begin"/>
          </w:r>
          <w:r w:rsidR="00A803EF">
            <w:rPr>
              <w:rFonts w:cs="Arial"/>
            </w:rPr>
            <w:instrText>HYPERLINK  \l "_Calculation_Formula_for_4"</w:instrText>
          </w:r>
          <w:r w:rsidR="00A803EF">
            <w:rPr>
              <w:rFonts w:cs="Arial"/>
            </w:rPr>
          </w:r>
          <w:r w:rsidR="00A803EF">
            <w:rPr>
              <w:rFonts w:cs="Arial"/>
            </w:rPr>
            <w:fldChar w:fldCharType="separate"/>
          </w:r>
          <w:r w:rsidR="00D33A41" w:rsidRPr="00A803EF">
            <w:rPr>
              <w:rStyle w:val="Hyperlink"/>
              <w:rFonts w:cs="Arial"/>
            </w:rPr>
            <w:t xml:space="preserve">Calculation Formula </w:t>
          </w:r>
          <w:r w:rsidR="003B15FE" w:rsidRPr="00A803EF">
            <w:rPr>
              <w:rStyle w:val="Hyperlink"/>
              <w:rFonts w:cs="Arial"/>
            </w:rPr>
            <w:t>for EL</w:t>
          </w:r>
          <w:r w:rsidR="003B15FE" w:rsidRPr="00A803EF">
            <w:rPr>
              <w:rStyle w:val="Hyperlink"/>
              <w:rFonts w:cs="Arial"/>
            </w:rPr>
            <w:t>P</w:t>
          </w:r>
          <w:r w:rsidR="003B15FE" w:rsidRPr="00A803EF">
            <w:rPr>
              <w:rStyle w:val="Hyperlink"/>
              <w:rFonts w:cs="Arial"/>
            </w:rPr>
            <w:t>AC Participation Rate</w:t>
          </w:r>
          <w:r w:rsidR="00D33A41" w:rsidRPr="00A803EF">
            <w:rPr>
              <w:rStyle w:val="Hyperlink"/>
              <w:rFonts w:cs="Arial"/>
            </w:rPr>
            <w:ptab w:relativeTo="margin" w:alignment="right" w:leader="dot"/>
          </w:r>
          <w:r w:rsidR="00D33A41" w:rsidRPr="00A803EF">
            <w:rPr>
              <w:rStyle w:val="Hyperlink"/>
              <w:rFonts w:cs="Arial"/>
            </w:rPr>
            <w:t>1</w:t>
          </w:r>
          <w:r w:rsidR="00050724">
            <w:rPr>
              <w:rStyle w:val="Hyperlink"/>
              <w:rFonts w:cs="Arial"/>
            </w:rPr>
            <w:t>3</w:t>
          </w:r>
        </w:p>
        <w:p w14:paraId="040242F3" w14:textId="1D34B986" w:rsidR="000757B5" w:rsidRPr="00A803EF" w:rsidRDefault="00A803EF" w:rsidP="000757B5">
          <w:pPr>
            <w:spacing w:after="100"/>
            <w:ind w:firstLine="450"/>
            <w:rPr>
              <w:rStyle w:val="Hyperlink"/>
              <w:rFonts w:cs="Arial"/>
              <w:bCs/>
            </w:rPr>
          </w:pPr>
          <w:r>
            <w:rPr>
              <w:rFonts w:cs="Arial"/>
            </w:rPr>
            <w:fldChar w:fldCharType="end"/>
          </w:r>
          <w:r>
            <w:rPr>
              <w:rFonts w:cs="Arial"/>
            </w:rPr>
            <w:fldChar w:fldCharType="begin"/>
          </w:r>
          <w:r>
            <w:rPr>
              <w:rFonts w:cs="Arial"/>
            </w:rPr>
            <w:instrText>HYPERLINK  \l "_No_Progress_Methodology"</w:instrText>
          </w:r>
          <w:r>
            <w:rPr>
              <w:rFonts w:cs="Arial"/>
            </w:rPr>
          </w:r>
          <w:r>
            <w:rPr>
              <w:rFonts w:cs="Arial"/>
            </w:rPr>
            <w:fldChar w:fldCharType="separate"/>
          </w:r>
          <w:r w:rsidR="000757B5" w:rsidRPr="00A803EF">
            <w:rPr>
              <w:rStyle w:val="Hyperlink"/>
              <w:rFonts w:cs="Arial"/>
            </w:rPr>
            <w:t>No Progress Method</w:t>
          </w:r>
          <w:r w:rsidR="000757B5" w:rsidRPr="00A803EF">
            <w:rPr>
              <w:rStyle w:val="Hyperlink"/>
              <w:rFonts w:cs="Arial"/>
            </w:rPr>
            <w:t>o</w:t>
          </w:r>
          <w:r w:rsidR="000757B5" w:rsidRPr="00A803EF">
            <w:rPr>
              <w:rStyle w:val="Hyperlink"/>
              <w:rFonts w:cs="Arial"/>
            </w:rPr>
            <w:t>logy</w:t>
          </w:r>
          <w:r w:rsidR="000757B5" w:rsidRPr="00A803EF">
            <w:rPr>
              <w:rStyle w:val="Hyperlink"/>
              <w:rFonts w:cs="Arial"/>
            </w:rPr>
            <w:ptab w:relativeTo="margin" w:alignment="right" w:leader="dot"/>
          </w:r>
          <w:r w:rsidR="000757B5" w:rsidRPr="00A803EF">
            <w:rPr>
              <w:rStyle w:val="Hyperlink"/>
              <w:rFonts w:cs="Arial"/>
            </w:rPr>
            <w:t>1</w:t>
          </w:r>
          <w:r w:rsidR="00050724">
            <w:rPr>
              <w:rStyle w:val="Hyperlink"/>
              <w:rFonts w:cs="Arial"/>
            </w:rPr>
            <w:t>3</w:t>
          </w:r>
        </w:p>
        <w:p w14:paraId="0F009427" w14:textId="5264BD4E" w:rsidR="003B15FE" w:rsidRPr="00A803EF" w:rsidRDefault="00A803EF" w:rsidP="003B15FE">
          <w:pPr>
            <w:spacing w:after="100"/>
            <w:rPr>
              <w:rStyle w:val="Hyperlink"/>
              <w:rFonts w:cs="Arial"/>
              <w:bCs/>
            </w:rPr>
          </w:pPr>
          <w:r>
            <w:rPr>
              <w:rFonts w:cs="Arial"/>
            </w:rPr>
            <w:fldChar w:fldCharType="end"/>
          </w:r>
          <w:r>
            <w:rPr>
              <w:rFonts w:cs="Arial"/>
            </w:rPr>
            <w:fldChar w:fldCharType="begin"/>
          </w:r>
          <w:r>
            <w:rPr>
              <w:rFonts w:cs="Arial"/>
            </w:rPr>
            <w:instrText>HYPERLINK  \l "_ELPI_Calculation_Example"</w:instrText>
          </w:r>
          <w:r>
            <w:rPr>
              <w:rFonts w:cs="Arial"/>
            </w:rPr>
          </w:r>
          <w:r>
            <w:rPr>
              <w:rFonts w:cs="Arial"/>
            </w:rPr>
            <w:fldChar w:fldCharType="separate"/>
          </w:r>
          <w:r w:rsidR="003B15FE" w:rsidRPr="00A803EF">
            <w:rPr>
              <w:rStyle w:val="Hyperlink"/>
              <w:rFonts w:cs="Arial"/>
            </w:rPr>
            <w:t xml:space="preserve">ELPI Calculation </w:t>
          </w:r>
          <w:r w:rsidR="000757B5" w:rsidRPr="00A803EF">
            <w:rPr>
              <w:rStyle w:val="Hyperlink"/>
              <w:rFonts w:cs="Arial"/>
            </w:rPr>
            <w:t>Exam</w:t>
          </w:r>
          <w:r w:rsidR="000757B5" w:rsidRPr="00A803EF">
            <w:rPr>
              <w:rStyle w:val="Hyperlink"/>
              <w:rFonts w:cs="Arial"/>
            </w:rPr>
            <w:t>p</w:t>
          </w:r>
          <w:r w:rsidR="000757B5" w:rsidRPr="00A803EF">
            <w:rPr>
              <w:rStyle w:val="Hyperlink"/>
              <w:rFonts w:cs="Arial"/>
            </w:rPr>
            <w:t>le</w:t>
          </w:r>
          <w:r w:rsidR="003B15FE" w:rsidRPr="00A803EF">
            <w:rPr>
              <w:rStyle w:val="Hyperlink"/>
              <w:rFonts w:cs="Arial"/>
            </w:rPr>
            <w:ptab w:relativeTo="margin" w:alignment="right" w:leader="dot"/>
          </w:r>
          <w:r w:rsidR="003B15FE" w:rsidRPr="00A803EF">
            <w:rPr>
              <w:rStyle w:val="Hyperlink"/>
              <w:rFonts w:cs="Arial"/>
            </w:rPr>
            <w:t>1</w:t>
          </w:r>
          <w:r w:rsidR="00B70E33">
            <w:rPr>
              <w:rStyle w:val="Hyperlink"/>
              <w:rFonts w:cs="Arial"/>
            </w:rPr>
            <w:t>3</w:t>
          </w:r>
        </w:p>
        <w:p w14:paraId="72FDC850" w14:textId="2B8B31FA" w:rsidR="00C80A0A" w:rsidRPr="00A803EF" w:rsidRDefault="00A803EF" w:rsidP="00ED1E22">
          <w:pPr>
            <w:spacing w:after="100" w:line="240" w:lineRule="auto"/>
            <w:rPr>
              <w:rStyle w:val="Hyperlink"/>
              <w:rFonts w:cs="Arial"/>
              <w:bCs/>
            </w:rPr>
          </w:pPr>
          <w:r>
            <w:rPr>
              <w:rFonts w:cs="Arial"/>
            </w:rPr>
            <w:fldChar w:fldCharType="end"/>
          </w:r>
          <w:r>
            <w:rPr>
              <w:rFonts w:cs="Arial"/>
              <w:bCs/>
            </w:rPr>
            <w:fldChar w:fldCharType="begin"/>
          </w:r>
          <w:r>
            <w:rPr>
              <w:rFonts w:cs="Arial"/>
              <w:bCs/>
            </w:rPr>
            <w:instrText>HYPERLINK  \l "_Frequently_Asked_Questions_1"</w:instrText>
          </w:r>
          <w:r>
            <w:rPr>
              <w:rFonts w:cs="Arial"/>
              <w:bCs/>
            </w:rPr>
          </w:r>
          <w:r>
            <w:rPr>
              <w:rFonts w:cs="Arial"/>
              <w:bCs/>
            </w:rPr>
            <w:fldChar w:fldCharType="separate"/>
          </w:r>
          <w:r w:rsidR="00C80A0A" w:rsidRPr="00A803EF">
            <w:rPr>
              <w:rStyle w:val="Hyperlink"/>
              <w:rFonts w:cs="Arial"/>
              <w:bCs/>
            </w:rPr>
            <w:t>Frequently Asked Que</w:t>
          </w:r>
          <w:r w:rsidR="00C80A0A" w:rsidRPr="00A803EF">
            <w:rPr>
              <w:rStyle w:val="Hyperlink"/>
              <w:rFonts w:cs="Arial"/>
              <w:bCs/>
            </w:rPr>
            <w:t>s</w:t>
          </w:r>
          <w:r w:rsidR="00C80A0A" w:rsidRPr="00A803EF">
            <w:rPr>
              <w:rStyle w:val="Hyperlink"/>
              <w:rFonts w:cs="Arial"/>
              <w:bCs/>
            </w:rPr>
            <w:t>tions</w:t>
          </w:r>
          <w:r w:rsidR="00C80A0A" w:rsidRPr="00A803EF">
            <w:rPr>
              <w:rStyle w:val="Hyperlink"/>
              <w:rFonts w:cs="Arial"/>
            </w:rPr>
            <w:ptab w:relativeTo="margin" w:alignment="right" w:leader="dot"/>
          </w:r>
          <w:r w:rsidR="00050724">
            <w:rPr>
              <w:rStyle w:val="Hyperlink"/>
              <w:rFonts w:cs="Arial"/>
            </w:rPr>
            <w:t>1</w:t>
          </w:r>
          <w:r w:rsidR="00B70E33">
            <w:rPr>
              <w:rStyle w:val="Hyperlink"/>
              <w:rFonts w:cs="Arial"/>
            </w:rPr>
            <w:t>7</w:t>
          </w:r>
        </w:p>
        <w:p w14:paraId="201A41E5" w14:textId="35697F98" w:rsidR="000757B5" w:rsidRPr="00A803EF" w:rsidRDefault="00A803EF" w:rsidP="009A5289">
          <w:pPr>
            <w:spacing w:after="100" w:line="240" w:lineRule="auto"/>
            <w:rPr>
              <w:rStyle w:val="Hyperlink"/>
              <w:rFonts w:cs="Arial"/>
              <w:bCs/>
            </w:rPr>
          </w:pPr>
          <w:r>
            <w:rPr>
              <w:rFonts w:cs="Arial"/>
              <w:bCs/>
            </w:rPr>
            <w:fldChar w:fldCharType="end"/>
          </w:r>
          <w:r>
            <w:rPr>
              <w:rFonts w:cs="Arial"/>
              <w:bCs/>
            </w:rPr>
            <w:fldChar w:fldCharType="begin"/>
          </w:r>
          <w:r>
            <w:rPr>
              <w:rFonts w:cs="Arial"/>
              <w:bCs/>
            </w:rPr>
            <w:instrText>HYPERLINK  \l "_Additional_Local_Data"</w:instrText>
          </w:r>
          <w:r>
            <w:rPr>
              <w:rFonts w:cs="Arial"/>
              <w:bCs/>
            </w:rPr>
          </w:r>
          <w:r>
            <w:rPr>
              <w:rFonts w:cs="Arial"/>
              <w:bCs/>
            </w:rPr>
            <w:fldChar w:fldCharType="separate"/>
          </w:r>
          <w:r w:rsidR="00C041FE" w:rsidRPr="00A803EF">
            <w:rPr>
              <w:rStyle w:val="Hyperlink"/>
              <w:rFonts w:cs="Arial"/>
              <w:bCs/>
            </w:rPr>
            <w:t>Additional Local Data S</w:t>
          </w:r>
          <w:r w:rsidR="00C041FE" w:rsidRPr="00A803EF">
            <w:rPr>
              <w:rStyle w:val="Hyperlink"/>
              <w:rFonts w:cs="Arial"/>
              <w:bCs/>
            </w:rPr>
            <w:t>o</w:t>
          </w:r>
          <w:r w:rsidR="00C041FE" w:rsidRPr="00A803EF">
            <w:rPr>
              <w:rStyle w:val="Hyperlink"/>
              <w:rFonts w:cs="Arial"/>
              <w:bCs/>
            </w:rPr>
            <w:t>urc</w:t>
          </w:r>
          <w:r w:rsidR="00C041FE" w:rsidRPr="00A803EF">
            <w:rPr>
              <w:rStyle w:val="Hyperlink"/>
              <w:rFonts w:cs="Arial"/>
              <w:bCs/>
            </w:rPr>
            <w:t>e</w:t>
          </w:r>
          <w:r w:rsidR="00C041FE" w:rsidRPr="00A803EF">
            <w:rPr>
              <w:rStyle w:val="Hyperlink"/>
              <w:rFonts w:cs="Arial"/>
              <w:bCs/>
            </w:rPr>
            <w:t>s</w:t>
          </w:r>
          <w:r w:rsidR="000757B5" w:rsidRPr="00A803EF">
            <w:rPr>
              <w:rStyle w:val="Hyperlink"/>
              <w:rFonts w:cs="Arial"/>
            </w:rPr>
            <w:ptab w:relativeTo="margin" w:alignment="right" w:leader="dot"/>
          </w:r>
          <w:r w:rsidR="00050724">
            <w:rPr>
              <w:rStyle w:val="Hyperlink"/>
              <w:rFonts w:cs="Arial"/>
            </w:rPr>
            <w:t>1</w:t>
          </w:r>
          <w:r w:rsidR="00B70E33">
            <w:rPr>
              <w:rStyle w:val="Hyperlink"/>
              <w:rFonts w:cs="Arial"/>
            </w:rPr>
            <w:t>8</w:t>
          </w:r>
        </w:p>
        <w:p w14:paraId="16EC2064" w14:textId="5BEB6AB7" w:rsidR="00EE1EFD" w:rsidRPr="00042E6F" w:rsidRDefault="00A803EF" w:rsidP="00ED1E22">
          <w:pPr>
            <w:spacing w:after="100" w:line="240" w:lineRule="auto"/>
            <w:rPr>
              <w:rFonts w:cs="Arial"/>
            </w:rPr>
          </w:pPr>
          <w:r>
            <w:rPr>
              <w:rFonts w:cs="Arial"/>
              <w:bCs/>
            </w:rPr>
            <w:fldChar w:fldCharType="end"/>
          </w:r>
          <w:hyperlink w:anchor="_Appendix_A:_Descriptive" w:history="1">
            <w:r w:rsidR="009A5289" w:rsidRPr="00A803EF">
              <w:rPr>
                <w:rStyle w:val="Hyperlink"/>
                <w:rFonts w:cs="Arial"/>
                <w:bCs/>
              </w:rPr>
              <w:t>Appendix A: Descriptive Text for Image</w:t>
            </w:r>
            <w:r w:rsidR="009A5289" w:rsidRPr="00A803EF">
              <w:rPr>
                <w:rStyle w:val="Hyperlink"/>
                <w:rFonts w:cs="Arial"/>
                <w:bCs/>
              </w:rPr>
              <w:t>s</w:t>
            </w:r>
            <w:r w:rsidR="009A5289" w:rsidRPr="00A803EF">
              <w:rPr>
                <w:rStyle w:val="Hyperlink"/>
                <w:rFonts w:cs="Arial"/>
                <w:bCs/>
              </w:rPr>
              <w:t xml:space="preserve"> in Guide</w:t>
            </w:r>
            <w:r w:rsidR="009A5289" w:rsidRPr="00A803EF">
              <w:rPr>
                <w:rStyle w:val="Hyperlink"/>
                <w:rFonts w:cs="Arial"/>
              </w:rPr>
              <w:ptab w:relativeTo="margin" w:alignment="right" w:leader="dot"/>
            </w:r>
          </w:hyperlink>
          <w:r w:rsidR="00B70E33">
            <w:rPr>
              <w:rStyle w:val="Hyperlink"/>
              <w:rFonts w:cs="Arial"/>
              <w:bCs/>
            </w:rPr>
            <w:t>19</w:t>
          </w:r>
        </w:p>
      </w:sdtContent>
    </w:sdt>
    <w:p w14:paraId="6F3A2816" w14:textId="77777777" w:rsidR="00625299" w:rsidRPr="00042E6F" w:rsidRDefault="00625299">
      <w:pPr>
        <w:rPr>
          <w:rFonts w:cs="Arial"/>
        </w:rPr>
        <w:sectPr w:rsidR="00625299" w:rsidRPr="00042E6F" w:rsidSect="00DC22F4">
          <w:type w:val="nextColumn"/>
          <w:pgSz w:w="12240" w:h="15840"/>
          <w:pgMar w:top="1296" w:right="1166" w:bottom="1339" w:left="1123" w:header="720" w:footer="720" w:gutter="0"/>
          <w:pgNumType w:fmt="lowerRoman" w:start="1"/>
          <w:cols w:space="720"/>
          <w:docGrid w:linePitch="360"/>
        </w:sectPr>
      </w:pPr>
    </w:p>
    <w:p w14:paraId="6C286ED4" w14:textId="77777777" w:rsidR="004D2FA5" w:rsidRPr="00F74743" w:rsidRDefault="004D2FA5" w:rsidP="004D2FA5">
      <w:pPr>
        <w:pStyle w:val="Heading3"/>
        <w:pBdr>
          <w:bottom w:val="single" w:sz="24" w:space="1" w:color="015B8E"/>
        </w:pBdr>
        <w:spacing w:before="0" w:after="0"/>
        <w:rPr>
          <w:color w:val="FFFFFF" w:themeColor="background1"/>
          <w:sz w:val="40"/>
          <w:szCs w:val="40"/>
        </w:rPr>
      </w:pPr>
      <w:bookmarkStart w:id="4" w:name="_About_the_Guide,"/>
      <w:bookmarkStart w:id="5" w:name="_How_is_Performance"/>
      <w:bookmarkEnd w:id="4"/>
      <w:bookmarkEnd w:id="5"/>
      <w:r w:rsidRPr="00F74743">
        <w:rPr>
          <w:sz w:val="40"/>
          <w:szCs w:val="40"/>
        </w:rPr>
        <w:lastRenderedPageBreak/>
        <w:t xml:space="preserve">About this Mini-Guide, Resources, and Contacts </w:t>
      </w:r>
    </w:p>
    <w:p w14:paraId="6630A410" w14:textId="77777777" w:rsidR="004D2FA5" w:rsidRPr="00D24EC5" w:rsidRDefault="004D2FA5" w:rsidP="004D2FA5">
      <w:pPr>
        <w:pStyle w:val="Heading4"/>
        <w:shd w:val="clear" w:color="auto" w:fill="E6E6E6"/>
        <w:spacing w:before="100" w:after="100"/>
      </w:pPr>
      <w:r w:rsidRPr="00FC3EC5">
        <w:t>About this “Mini-</w:t>
      </w:r>
      <w:r w:rsidRPr="00D012EA">
        <w:rPr>
          <w:szCs w:val="32"/>
        </w:rPr>
        <w:t>Guide</w:t>
      </w:r>
      <w:r w:rsidRPr="00FC3EC5">
        <w:t>”</w:t>
      </w:r>
    </w:p>
    <w:p w14:paraId="7312ED20" w14:textId="12999529" w:rsidR="004D2FA5" w:rsidRPr="004C17A8" w:rsidRDefault="004D2FA5" w:rsidP="004D2FA5">
      <w:pPr>
        <w:spacing w:before="120" w:after="60" w:line="240" w:lineRule="auto"/>
      </w:pPr>
      <w:r w:rsidRPr="004C17A8">
        <w:rPr>
          <w:rFonts w:eastAsia="Arial" w:cs="Arial"/>
          <w:spacing w:val="2"/>
        </w:rPr>
        <w:t xml:space="preserve">The California School Dashboard (Dashboard) Technical Guide </w:t>
      </w:r>
      <w:r w:rsidRPr="004C17A8">
        <w:rPr>
          <w:rFonts w:eastAsia="Arial" w:cs="Arial"/>
          <w:spacing w:val="1"/>
        </w:rPr>
        <w:t>p</w:t>
      </w:r>
      <w:r w:rsidRPr="004C17A8">
        <w:rPr>
          <w:rFonts w:eastAsia="Arial" w:cs="Arial"/>
        </w:rPr>
        <w:t>ro</w:t>
      </w:r>
      <w:r w:rsidRPr="004C17A8">
        <w:rPr>
          <w:rFonts w:eastAsia="Arial" w:cs="Arial"/>
          <w:spacing w:val="-2"/>
        </w:rPr>
        <w:t>v</w:t>
      </w:r>
      <w:r w:rsidRPr="004C17A8">
        <w:rPr>
          <w:rFonts w:eastAsia="Arial" w:cs="Arial"/>
        </w:rPr>
        <w:t>i</w:t>
      </w:r>
      <w:r w:rsidRPr="004C17A8">
        <w:rPr>
          <w:rFonts w:eastAsia="Arial" w:cs="Arial"/>
          <w:spacing w:val="1"/>
        </w:rPr>
        <w:t>de</w:t>
      </w:r>
      <w:r w:rsidRPr="004C17A8">
        <w:rPr>
          <w:rFonts w:eastAsia="Arial" w:cs="Arial"/>
        </w:rPr>
        <w:t xml:space="preserve">s </w:t>
      </w:r>
      <w:r w:rsidRPr="004C17A8">
        <w:rPr>
          <w:rFonts w:eastAsia="Arial" w:cs="Arial"/>
          <w:spacing w:val="-1"/>
        </w:rPr>
        <w:t>te</w:t>
      </w:r>
      <w:r w:rsidRPr="004C17A8">
        <w:rPr>
          <w:rFonts w:eastAsia="Arial" w:cs="Arial"/>
        </w:rPr>
        <w:t>c</w:t>
      </w:r>
      <w:r w:rsidRPr="004C17A8">
        <w:rPr>
          <w:rFonts w:eastAsia="Arial" w:cs="Arial"/>
          <w:spacing w:val="1"/>
        </w:rPr>
        <w:t>hn</w:t>
      </w:r>
      <w:r w:rsidRPr="004C17A8">
        <w:rPr>
          <w:rFonts w:eastAsia="Arial" w:cs="Arial"/>
        </w:rPr>
        <w:t>ical i</w:t>
      </w:r>
      <w:r w:rsidRPr="004C17A8">
        <w:rPr>
          <w:rFonts w:eastAsia="Arial" w:cs="Arial"/>
          <w:spacing w:val="-1"/>
        </w:rPr>
        <w:t>n</w:t>
      </w:r>
      <w:r w:rsidRPr="004C17A8">
        <w:rPr>
          <w:rFonts w:eastAsia="Arial" w:cs="Arial"/>
        </w:rPr>
        <w:t>f</w:t>
      </w:r>
      <w:r w:rsidRPr="004C17A8">
        <w:rPr>
          <w:rFonts w:eastAsia="Arial" w:cs="Arial"/>
          <w:spacing w:val="1"/>
        </w:rPr>
        <w:t>o</w:t>
      </w:r>
      <w:r w:rsidRPr="004C17A8">
        <w:rPr>
          <w:rFonts w:eastAsia="Arial" w:cs="Arial"/>
        </w:rPr>
        <w:t>r</w:t>
      </w:r>
      <w:r w:rsidRPr="004C17A8">
        <w:rPr>
          <w:rFonts w:eastAsia="Arial" w:cs="Arial"/>
          <w:spacing w:val="1"/>
        </w:rPr>
        <w:t>m</w:t>
      </w:r>
      <w:r w:rsidRPr="004C17A8">
        <w:rPr>
          <w:rFonts w:eastAsia="Arial" w:cs="Arial"/>
          <w:spacing w:val="-1"/>
        </w:rPr>
        <w:t>a</w:t>
      </w:r>
      <w:r w:rsidRPr="004C17A8">
        <w:rPr>
          <w:rFonts w:eastAsia="Arial" w:cs="Arial"/>
        </w:rPr>
        <w:t>ti</w:t>
      </w:r>
      <w:r w:rsidRPr="004C17A8">
        <w:rPr>
          <w:rFonts w:eastAsia="Arial" w:cs="Arial"/>
          <w:spacing w:val="1"/>
        </w:rPr>
        <w:t>o</w:t>
      </w:r>
      <w:r w:rsidRPr="004C17A8">
        <w:rPr>
          <w:rFonts w:eastAsia="Arial" w:cs="Arial"/>
        </w:rPr>
        <w:t>n</w:t>
      </w:r>
      <w:r w:rsidRPr="004C17A8">
        <w:rPr>
          <w:rFonts w:eastAsia="Arial" w:cs="Arial"/>
          <w:spacing w:val="-1"/>
        </w:rPr>
        <w:t xml:space="preserve"> </w:t>
      </w:r>
      <w:r w:rsidRPr="004C17A8">
        <w:rPr>
          <w:rFonts w:eastAsia="Arial" w:cs="Arial"/>
          <w:spacing w:val="1"/>
        </w:rPr>
        <w:t>o</w:t>
      </w:r>
      <w:r w:rsidRPr="004C17A8">
        <w:rPr>
          <w:rFonts w:eastAsia="Arial" w:cs="Arial"/>
        </w:rPr>
        <w:t>n</w:t>
      </w:r>
      <w:r w:rsidRPr="004C17A8">
        <w:rPr>
          <w:rFonts w:eastAsia="Arial" w:cs="Arial"/>
          <w:spacing w:val="-1"/>
        </w:rPr>
        <w:t xml:space="preserve"> </w:t>
      </w:r>
      <w:r w:rsidRPr="004C17A8">
        <w:rPr>
          <w:rFonts w:eastAsia="Arial" w:cs="Arial"/>
        </w:rPr>
        <w:t>Cali</w:t>
      </w:r>
      <w:r w:rsidRPr="004C17A8">
        <w:rPr>
          <w:rFonts w:eastAsia="Arial" w:cs="Arial"/>
          <w:spacing w:val="2"/>
        </w:rPr>
        <w:t>f</w:t>
      </w:r>
      <w:r w:rsidRPr="004C17A8">
        <w:rPr>
          <w:rFonts w:eastAsia="Arial" w:cs="Arial"/>
          <w:spacing w:val="1"/>
        </w:rPr>
        <w:t>o</w:t>
      </w:r>
      <w:r w:rsidRPr="004C17A8">
        <w:rPr>
          <w:rFonts w:eastAsia="Arial" w:cs="Arial"/>
        </w:rPr>
        <w:t>rn</w:t>
      </w:r>
      <w:r w:rsidRPr="004C17A8">
        <w:rPr>
          <w:rFonts w:eastAsia="Arial" w:cs="Arial"/>
          <w:spacing w:val="-3"/>
        </w:rPr>
        <w:t>i</w:t>
      </w:r>
      <w:r w:rsidRPr="004C17A8">
        <w:rPr>
          <w:rFonts w:eastAsia="Arial" w:cs="Arial"/>
          <w:spacing w:val="1"/>
        </w:rPr>
        <w:t>a</w:t>
      </w:r>
      <w:r w:rsidRPr="004C17A8">
        <w:rPr>
          <w:rFonts w:eastAsia="Arial" w:cs="Arial"/>
        </w:rPr>
        <w:t xml:space="preserve">’s </w:t>
      </w:r>
      <w:r w:rsidRPr="004C17A8">
        <w:rPr>
          <w:rFonts w:eastAsia="Arial" w:cs="Arial"/>
          <w:spacing w:val="1"/>
        </w:rPr>
        <w:t>a</w:t>
      </w:r>
      <w:r w:rsidRPr="004C17A8">
        <w:rPr>
          <w:rFonts w:eastAsia="Arial" w:cs="Arial"/>
          <w:spacing w:val="5"/>
        </w:rPr>
        <w:t>c</w:t>
      </w:r>
      <w:r w:rsidRPr="004C17A8">
        <w:rPr>
          <w:rFonts w:eastAsia="Arial" w:cs="Arial"/>
        </w:rPr>
        <w:t>c</w:t>
      </w:r>
      <w:r w:rsidRPr="004C17A8">
        <w:rPr>
          <w:rFonts w:eastAsia="Arial" w:cs="Arial"/>
          <w:spacing w:val="1"/>
        </w:rPr>
        <w:t>o</w:t>
      </w:r>
      <w:r w:rsidRPr="004C17A8">
        <w:rPr>
          <w:rFonts w:eastAsia="Arial" w:cs="Arial"/>
          <w:spacing w:val="-1"/>
        </w:rPr>
        <w:t>u</w:t>
      </w:r>
      <w:r w:rsidRPr="004C17A8">
        <w:rPr>
          <w:rFonts w:eastAsia="Arial" w:cs="Arial"/>
          <w:spacing w:val="1"/>
        </w:rPr>
        <w:t>n</w:t>
      </w:r>
      <w:r w:rsidRPr="004C17A8">
        <w:rPr>
          <w:rFonts w:eastAsia="Arial" w:cs="Arial"/>
        </w:rPr>
        <w:t>t</w:t>
      </w:r>
      <w:r w:rsidRPr="004C17A8">
        <w:rPr>
          <w:rFonts w:eastAsia="Arial" w:cs="Arial"/>
          <w:spacing w:val="1"/>
        </w:rPr>
        <w:t>ab</w:t>
      </w:r>
      <w:r w:rsidRPr="004C17A8">
        <w:rPr>
          <w:rFonts w:eastAsia="Arial" w:cs="Arial"/>
        </w:rPr>
        <w:t>i</w:t>
      </w:r>
      <w:r w:rsidRPr="004C17A8">
        <w:rPr>
          <w:rFonts w:eastAsia="Arial" w:cs="Arial"/>
          <w:spacing w:val="-1"/>
        </w:rPr>
        <w:t>l</w:t>
      </w:r>
      <w:r w:rsidRPr="004C17A8">
        <w:rPr>
          <w:rFonts w:eastAsia="Arial" w:cs="Arial"/>
        </w:rPr>
        <w:t>ity</w:t>
      </w:r>
      <w:r w:rsidRPr="004C17A8">
        <w:rPr>
          <w:rFonts w:eastAsia="Arial" w:cs="Arial"/>
          <w:spacing w:val="-2"/>
        </w:rPr>
        <w:t xml:space="preserve"> </w:t>
      </w:r>
      <w:r w:rsidRPr="004C17A8">
        <w:rPr>
          <w:rFonts w:eastAsia="Arial" w:cs="Arial"/>
        </w:rPr>
        <w:t>s</w:t>
      </w:r>
      <w:r w:rsidRPr="004C17A8">
        <w:rPr>
          <w:rFonts w:eastAsia="Arial" w:cs="Arial"/>
          <w:spacing w:val="-2"/>
        </w:rPr>
        <w:t>y</w:t>
      </w:r>
      <w:r w:rsidRPr="004C17A8">
        <w:rPr>
          <w:rFonts w:eastAsia="Arial" w:cs="Arial"/>
        </w:rPr>
        <w:t>st</w:t>
      </w:r>
      <w:r w:rsidRPr="004C17A8">
        <w:rPr>
          <w:rFonts w:eastAsia="Arial" w:cs="Arial"/>
          <w:spacing w:val="1"/>
        </w:rPr>
        <w:t>em</w:t>
      </w:r>
      <w:r w:rsidRPr="004C17A8">
        <w:rPr>
          <w:rFonts w:eastAsia="Arial" w:cs="Arial"/>
        </w:rPr>
        <w:t>, s</w:t>
      </w:r>
      <w:r w:rsidRPr="004C17A8">
        <w:rPr>
          <w:rFonts w:eastAsia="Arial" w:cs="Arial"/>
          <w:spacing w:val="1"/>
        </w:rPr>
        <w:t>pe</w:t>
      </w:r>
      <w:r w:rsidRPr="004C17A8">
        <w:rPr>
          <w:rFonts w:eastAsia="Arial" w:cs="Arial"/>
        </w:rPr>
        <w:t>c</w:t>
      </w:r>
      <w:r w:rsidRPr="004C17A8">
        <w:rPr>
          <w:rFonts w:eastAsia="Arial" w:cs="Arial"/>
          <w:spacing w:val="-3"/>
        </w:rPr>
        <w:t>i</w:t>
      </w:r>
      <w:r w:rsidRPr="004C17A8">
        <w:rPr>
          <w:rFonts w:eastAsia="Arial" w:cs="Arial"/>
          <w:spacing w:val="3"/>
        </w:rPr>
        <w:t>f</w:t>
      </w:r>
      <w:r w:rsidRPr="004C17A8">
        <w:rPr>
          <w:rFonts w:eastAsia="Arial" w:cs="Arial"/>
        </w:rPr>
        <w:t>ically</w:t>
      </w:r>
      <w:r w:rsidRPr="004C17A8">
        <w:rPr>
          <w:rFonts w:eastAsia="Arial" w:cs="Arial"/>
          <w:spacing w:val="-1"/>
        </w:rPr>
        <w:t xml:space="preserve"> </w:t>
      </w:r>
      <w:r w:rsidRPr="004C17A8">
        <w:rPr>
          <w:rFonts w:eastAsia="Arial" w:cs="Arial"/>
          <w:spacing w:val="1"/>
        </w:rPr>
        <w:t>t</w:t>
      </w:r>
      <w:r w:rsidRPr="004C17A8">
        <w:rPr>
          <w:rFonts w:eastAsia="Arial" w:cs="Arial"/>
          <w:spacing w:val="-1"/>
        </w:rPr>
        <w:t>h</w:t>
      </w:r>
      <w:r w:rsidRPr="004C17A8">
        <w:rPr>
          <w:rFonts w:eastAsia="Arial" w:cs="Arial"/>
        </w:rPr>
        <w:t>e</w:t>
      </w:r>
      <w:r w:rsidRPr="004C17A8">
        <w:rPr>
          <w:rFonts w:eastAsia="Arial" w:cs="Arial"/>
          <w:spacing w:val="1"/>
        </w:rPr>
        <w:t xml:space="preserve"> </w:t>
      </w:r>
      <w:r w:rsidRPr="004C17A8">
        <w:rPr>
          <w:rFonts w:eastAsia="Arial" w:cs="Arial"/>
        </w:rPr>
        <w:t>s</w:t>
      </w:r>
      <w:r w:rsidRPr="004C17A8">
        <w:rPr>
          <w:rFonts w:eastAsia="Arial" w:cs="Arial"/>
          <w:spacing w:val="1"/>
        </w:rPr>
        <w:t>t</w:t>
      </w:r>
      <w:r w:rsidRPr="004C17A8">
        <w:rPr>
          <w:rFonts w:eastAsia="Arial" w:cs="Arial"/>
          <w:spacing w:val="-1"/>
        </w:rPr>
        <w:t>a</w:t>
      </w:r>
      <w:r w:rsidRPr="004C17A8">
        <w:rPr>
          <w:rFonts w:eastAsia="Arial" w:cs="Arial"/>
        </w:rPr>
        <w:t>te</w:t>
      </w:r>
      <w:r w:rsidRPr="004C17A8">
        <w:rPr>
          <w:rFonts w:eastAsia="Arial" w:cs="Arial"/>
          <w:spacing w:val="1"/>
        </w:rPr>
        <w:t xml:space="preserve"> and local </w:t>
      </w:r>
      <w:r w:rsidRPr="004C17A8">
        <w:rPr>
          <w:rFonts w:eastAsia="Arial" w:cs="Arial"/>
        </w:rPr>
        <w:t>i</w:t>
      </w:r>
      <w:r w:rsidRPr="004C17A8">
        <w:rPr>
          <w:rFonts w:eastAsia="Arial" w:cs="Arial"/>
          <w:spacing w:val="-1"/>
        </w:rPr>
        <w:t>n</w:t>
      </w:r>
      <w:r w:rsidRPr="004C17A8">
        <w:rPr>
          <w:rFonts w:eastAsia="Arial" w:cs="Arial"/>
          <w:spacing w:val="1"/>
        </w:rPr>
        <w:t>d</w:t>
      </w:r>
      <w:r w:rsidRPr="004C17A8">
        <w:rPr>
          <w:rFonts w:eastAsia="Arial" w:cs="Arial"/>
        </w:rPr>
        <w:t>ica</w:t>
      </w:r>
      <w:r w:rsidRPr="004C17A8">
        <w:rPr>
          <w:rFonts w:eastAsia="Arial" w:cs="Arial"/>
          <w:spacing w:val="1"/>
        </w:rPr>
        <w:t>to</w:t>
      </w:r>
      <w:r w:rsidRPr="004C17A8">
        <w:rPr>
          <w:rFonts w:eastAsia="Arial" w:cs="Arial"/>
        </w:rPr>
        <w:t>rs</w:t>
      </w:r>
      <w:r w:rsidRPr="004C17A8">
        <w:rPr>
          <w:rFonts w:eastAsia="Arial" w:cs="Arial"/>
          <w:spacing w:val="3"/>
        </w:rPr>
        <w:t xml:space="preserve"> </w:t>
      </w:r>
      <w:r w:rsidRPr="004C17A8">
        <w:rPr>
          <w:rFonts w:eastAsia="Arial" w:cs="Arial"/>
          <w:spacing w:val="-3"/>
        </w:rPr>
        <w:t>r</w:t>
      </w:r>
      <w:r w:rsidRPr="004C17A8">
        <w:rPr>
          <w:rFonts w:eastAsia="Arial" w:cs="Arial"/>
          <w:spacing w:val="1"/>
        </w:rPr>
        <w:t>epo</w:t>
      </w:r>
      <w:r w:rsidRPr="004C17A8">
        <w:rPr>
          <w:rFonts w:eastAsia="Arial" w:cs="Arial"/>
        </w:rPr>
        <w:t>rt</w:t>
      </w:r>
      <w:r w:rsidRPr="004C17A8">
        <w:rPr>
          <w:rFonts w:eastAsia="Arial" w:cs="Arial"/>
          <w:spacing w:val="-2"/>
        </w:rPr>
        <w:t>e</w:t>
      </w:r>
      <w:r w:rsidRPr="004C17A8">
        <w:rPr>
          <w:rFonts w:eastAsia="Arial" w:cs="Arial"/>
        </w:rPr>
        <w:t>d</w:t>
      </w:r>
      <w:r w:rsidRPr="004C17A8">
        <w:rPr>
          <w:rFonts w:eastAsia="Arial" w:cs="Arial"/>
          <w:spacing w:val="1"/>
        </w:rPr>
        <w:t xml:space="preserve"> </w:t>
      </w:r>
      <w:r w:rsidRPr="004C17A8">
        <w:rPr>
          <w:rFonts w:eastAsia="Arial" w:cs="Arial"/>
        </w:rPr>
        <w:t>on</w:t>
      </w:r>
      <w:r w:rsidRPr="004C17A8">
        <w:rPr>
          <w:rFonts w:eastAsia="Arial" w:cs="Arial"/>
          <w:spacing w:val="-1"/>
        </w:rPr>
        <w:t xml:space="preserve"> </w:t>
      </w:r>
      <w:r w:rsidRPr="004C17A8">
        <w:rPr>
          <w:rFonts w:eastAsia="Arial" w:cs="Arial"/>
        </w:rPr>
        <w:t>t</w:t>
      </w:r>
      <w:r w:rsidRPr="004C17A8">
        <w:rPr>
          <w:rFonts w:eastAsia="Arial" w:cs="Arial"/>
          <w:spacing w:val="1"/>
        </w:rPr>
        <w:t>h</w:t>
      </w:r>
      <w:r w:rsidRPr="004C17A8">
        <w:rPr>
          <w:rFonts w:eastAsia="Arial" w:cs="Arial"/>
        </w:rPr>
        <w:t>e</w:t>
      </w:r>
      <w:r w:rsidRPr="004C17A8">
        <w:rPr>
          <w:rFonts w:eastAsia="Arial" w:cs="Arial"/>
          <w:spacing w:val="-1"/>
        </w:rPr>
        <w:t xml:space="preserve"> </w:t>
      </w:r>
      <w:r w:rsidRPr="004C17A8">
        <w:rPr>
          <w:rFonts w:eastAsia="Arial" w:cs="Arial"/>
          <w:spacing w:val="5"/>
        </w:rPr>
        <w:t>Dashboard</w:t>
      </w:r>
      <w:r w:rsidRPr="004C17A8">
        <w:rPr>
          <w:rFonts w:eastAsia="Arial" w:cs="Arial"/>
        </w:rPr>
        <w:t>. T</w:t>
      </w:r>
      <w:r w:rsidRPr="004C17A8">
        <w:t xml:space="preserve">he guide is divided into multiple sections, or mini-guides, to allow viewers to download only the topics of interest. The focus of this mini-guide is on the </w:t>
      </w:r>
      <w:r w:rsidR="598F8E05" w:rsidRPr="004C17A8">
        <w:t>English Learner Progress</w:t>
      </w:r>
      <w:r w:rsidRPr="004C17A8">
        <w:t xml:space="preserve"> Indicator</w:t>
      </w:r>
      <w:r w:rsidR="42B964AF" w:rsidRPr="004C17A8">
        <w:t xml:space="preserve"> </w:t>
      </w:r>
      <w:r w:rsidR="7E5FA234" w:rsidRPr="004C17A8">
        <w:t>(ELPI)</w:t>
      </w:r>
      <w:r w:rsidRPr="004C17A8">
        <w:t xml:space="preserve">. However, to ensure that you do not </w:t>
      </w:r>
      <w:r w:rsidRPr="004C17A8">
        <w:rPr>
          <w:b/>
        </w:rPr>
        <w:t xml:space="preserve">miss important information and business rules </w:t>
      </w:r>
      <w:r w:rsidRPr="004C17A8">
        <w:t xml:space="preserve">pertaining to the entire Dashboard, we encourage you to review as many of these mini-guides as possible: </w:t>
      </w:r>
    </w:p>
    <w:p w14:paraId="381FD35F" w14:textId="21DAB7CD" w:rsidR="004D2FA5" w:rsidRPr="002343A1" w:rsidRDefault="004D2FA5" w:rsidP="004D2FA5">
      <w:pPr>
        <w:pStyle w:val="ListParagraph"/>
        <w:widowControl/>
        <w:numPr>
          <w:ilvl w:val="0"/>
          <w:numId w:val="4"/>
        </w:numPr>
        <w:spacing w:after="120" w:line="240" w:lineRule="auto"/>
        <w:contextualSpacing w:val="0"/>
      </w:pPr>
      <w:r w:rsidRPr="004C17A8">
        <w:t>Access the full guide through the California Department of Education (CDE)</w:t>
      </w:r>
      <w:r w:rsidRPr="004C17A8">
        <w:rPr>
          <w:b/>
        </w:rPr>
        <w:t xml:space="preserve"> </w:t>
      </w:r>
      <w:r w:rsidRPr="004C17A8">
        <w:t>2023</w:t>
      </w:r>
      <w:r>
        <w:t xml:space="preserve"> </w:t>
      </w:r>
      <w:hyperlink r:id="rId12" w:history="1">
        <w:r w:rsidRPr="000D3241">
          <w:rPr>
            <w:rStyle w:val="Hyperlink"/>
          </w:rPr>
          <w:t>Dashboard Technical Guide</w:t>
        </w:r>
      </w:hyperlink>
      <w:r>
        <w:t xml:space="preserve"> web page</w:t>
      </w:r>
      <w:r w:rsidR="000D3241">
        <w:t>.</w:t>
      </w:r>
    </w:p>
    <w:p w14:paraId="37FCA8F9" w14:textId="77777777" w:rsidR="004D2FA5" w:rsidRPr="00FC3EC5" w:rsidRDefault="004D2FA5" w:rsidP="004D2FA5">
      <w:pPr>
        <w:pStyle w:val="Heading4"/>
        <w:shd w:val="clear" w:color="auto" w:fill="E6E6E6"/>
        <w:spacing w:before="120" w:after="100"/>
      </w:pPr>
      <w:r w:rsidRPr="00FC3EC5">
        <w:t xml:space="preserve">Resources </w:t>
      </w:r>
    </w:p>
    <w:p w14:paraId="72EB1A8A" w14:textId="6824A23F" w:rsidR="004D2FA5" w:rsidRPr="006A6467" w:rsidRDefault="004D2FA5" w:rsidP="000D3241">
      <w:pPr>
        <w:pStyle w:val="ListParagraph"/>
        <w:widowControl/>
        <w:numPr>
          <w:ilvl w:val="0"/>
          <w:numId w:val="4"/>
        </w:numPr>
        <w:spacing w:after="120" w:line="240" w:lineRule="auto"/>
        <w:contextualSpacing w:val="0"/>
        <w:rPr>
          <w:rFonts w:eastAsia="Calibri" w:cs="Arial"/>
          <w:szCs w:val="24"/>
        </w:rPr>
      </w:pPr>
      <w:r w:rsidRPr="5887B4FE">
        <w:rPr>
          <w:rFonts w:eastAsia="Arial" w:cs="Arial"/>
        </w:rPr>
        <w:t xml:space="preserve">The new </w:t>
      </w:r>
      <w:hyperlink r:id="rId13">
        <w:r w:rsidR="5D04065A" w:rsidRPr="00540284">
          <w:rPr>
            <w:rStyle w:val="Hyperlink"/>
          </w:rPr>
          <w:t xml:space="preserve">English Learner Progress Indicator - California School Dashboard and System of Support </w:t>
        </w:r>
        <w:r w:rsidR="000D3241">
          <w:rPr>
            <w:rStyle w:val="Hyperlink"/>
          </w:rPr>
          <w:t>(ELPI)</w:t>
        </w:r>
      </w:hyperlink>
      <w:r w:rsidRPr="5887B4FE">
        <w:rPr>
          <w:rFonts w:eastAsia="Arial" w:cs="Arial"/>
        </w:rPr>
        <w:t xml:space="preserve"> </w:t>
      </w:r>
      <w:r w:rsidR="000D3241">
        <w:rPr>
          <w:rFonts w:eastAsia="Arial" w:cs="Arial"/>
        </w:rPr>
        <w:t xml:space="preserve">web page </w:t>
      </w:r>
      <w:r w:rsidRPr="5887B4FE">
        <w:rPr>
          <w:rFonts w:eastAsia="Arial" w:cs="Arial"/>
        </w:rPr>
        <w:t>offers all resources related to this state indicator</w:t>
      </w:r>
      <w:r w:rsidRPr="49D55D0D">
        <w:rPr>
          <w:rFonts w:eastAsia="Arial" w:cs="Arial"/>
        </w:rPr>
        <w:t xml:space="preserve">. </w:t>
      </w:r>
    </w:p>
    <w:p w14:paraId="40662847" w14:textId="26E74426" w:rsidR="004D2FA5" w:rsidRPr="003F7E23" w:rsidRDefault="004D2FA5" w:rsidP="000D3241">
      <w:pPr>
        <w:pStyle w:val="ListParagraph"/>
        <w:widowControl/>
        <w:numPr>
          <w:ilvl w:val="0"/>
          <w:numId w:val="4"/>
        </w:numPr>
        <w:spacing w:after="120" w:line="240" w:lineRule="auto"/>
        <w:contextualSpacing w:val="0"/>
        <w:rPr>
          <w:rFonts w:eastAsia="Arial" w:cs="Arial"/>
          <w:szCs w:val="24"/>
        </w:rPr>
      </w:pPr>
      <w:r w:rsidRPr="0C1084F6">
        <w:rPr>
          <w:rFonts w:eastAsia="Arial" w:cs="Arial"/>
        </w:rPr>
        <w:t xml:space="preserve">The </w:t>
      </w:r>
      <w:hyperlink r:id="rId14" w:history="1">
        <w:r w:rsidRPr="000D3241">
          <w:rPr>
            <w:rStyle w:val="Hyperlink"/>
            <w:rFonts w:eastAsia="Arial" w:cs="Arial"/>
            <w:bCs/>
          </w:rPr>
          <w:t>Dashboard Communications Toolkit</w:t>
        </w:r>
      </w:hyperlink>
      <w:r w:rsidRPr="007431E2">
        <w:t xml:space="preserve"> </w:t>
      </w:r>
      <w:r w:rsidRPr="0C1084F6">
        <w:rPr>
          <w:rFonts w:eastAsia="Arial" w:cs="Arial"/>
        </w:rPr>
        <w:t xml:space="preserve">was developed to support local educational agencies (LEAs), parents and communities bring the Dashboard closer to home. </w:t>
      </w:r>
    </w:p>
    <w:p w14:paraId="2A240748" w14:textId="34996F91" w:rsidR="004D2FA5" w:rsidRDefault="004D2FA5" w:rsidP="004D2FA5">
      <w:pPr>
        <w:pStyle w:val="ListParagraph"/>
        <w:numPr>
          <w:ilvl w:val="0"/>
          <w:numId w:val="4"/>
        </w:numPr>
        <w:spacing w:after="120" w:line="240" w:lineRule="auto"/>
        <w:contextualSpacing w:val="0"/>
      </w:pPr>
      <w:r>
        <w:t>T</w:t>
      </w:r>
      <w:r w:rsidRPr="001B25A2">
        <w:t xml:space="preserve">he </w:t>
      </w:r>
      <w:hyperlink r:id="rId15" w:history="1">
        <w:r w:rsidRPr="007A6087">
          <w:rPr>
            <w:rStyle w:val="Hyperlink"/>
            <w:bCs/>
          </w:rPr>
          <w:t>Dashboard Resources</w:t>
        </w:r>
      </w:hyperlink>
      <w:r w:rsidRPr="003F7E23">
        <w:rPr>
          <w:b/>
        </w:rPr>
        <w:t xml:space="preserve"> </w:t>
      </w:r>
      <w:r>
        <w:t xml:space="preserve">web page contains general and technical information, tools for educators, translations, and downloadable data files.  </w:t>
      </w:r>
    </w:p>
    <w:p w14:paraId="433826AE" w14:textId="77777777" w:rsidR="004D2FA5" w:rsidRPr="00FC3EC5" w:rsidRDefault="004D2FA5" w:rsidP="004D2FA5">
      <w:pPr>
        <w:pStyle w:val="Heading4"/>
        <w:shd w:val="clear" w:color="auto" w:fill="E6E6E6"/>
        <w:spacing w:before="120" w:after="120"/>
        <w:rPr>
          <w:rFonts w:eastAsia="Arial" w:cs="Arial"/>
          <w:szCs w:val="24"/>
        </w:rPr>
      </w:pPr>
      <w:r w:rsidRPr="00FC3EC5">
        <w:t>Contacts</w:t>
      </w:r>
    </w:p>
    <w:p w14:paraId="5C30ACAA" w14:textId="77777777" w:rsidR="004D2FA5" w:rsidRPr="00042E6F" w:rsidRDefault="004D2FA5" w:rsidP="3C3E22EA">
      <w:pPr>
        <w:spacing w:before="60" w:after="60" w:line="240" w:lineRule="auto"/>
        <w:rPr>
          <w:rFonts w:eastAsia="Arial" w:cs="Arial"/>
        </w:rPr>
      </w:pPr>
      <w:r w:rsidRPr="3C3E22EA">
        <w:rPr>
          <w:rFonts w:eastAsia="Arial" w:cs="Arial"/>
        </w:rPr>
        <w:t>Q</w:t>
      </w:r>
      <w:r w:rsidRPr="3C3E22EA">
        <w:rPr>
          <w:rFonts w:eastAsia="Arial" w:cs="Arial"/>
          <w:spacing w:val="1"/>
        </w:rPr>
        <w:t>ue</w:t>
      </w:r>
      <w:r w:rsidRPr="3C3E22EA">
        <w:rPr>
          <w:rFonts w:eastAsia="Arial" w:cs="Arial"/>
        </w:rPr>
        <w:t>sti</w:t>
      </w:r>
      <w:r w:rsidRPr="3C3E22EA">
        <w:rPr>
          <w:rFonts w:eastAsia="Arial" w:cs="Arial"/>
          <w:spacing w:val="-1"/>
        </w:rPr>
        <w:t>o</w:t>
      </w:r>
      <w:r w:rsidRPr="3C3E22EA">
        <w:rPr>
          <w:rFonts w:eastAsia="Arial" w:cs="Arial"/>
          <w:spacing w:val="1"/>
        </w:rPr>
        <w:t>n</w:t>
      </w:r>
      <w:r w:rsidRPr="3C3E22EA">
        <w:rPr>
          <w:rFonts w:eastAsia="Arial" w:cs="Arial"/>
        </w:rPr>
        <w:t xml:space="preserve">s </w:t>
      </w:r>
      <w:r w:rsidRPr="3C3E22EA">
        <w:rPr>
          <w:rFonts w:eastAsia="Arial" w:cs="Arial"/>
          <w:spacing w:val="-1"/>
        </w:rPr>
        <w:t>a</w:t>
      </w:r>
      <w:r w:rsidRPr="3C3E22EA">
        <w:rPr>
          <w:rFonts w:eastAsia="Arial" w:cs="Arial"/>
          <w:spacing w:val="1"/>
        </w:rPr>
        <w:t>bo</w:t>
      </w:r>
      <w:r w:rsidRPr="3C3E22EA">
        <w:rPr>
          <w:rFonts w:eastAsia="Arial" w:cs="Arial"/>
          <w:spacing w:val="-1"/>
        </w:rPr>
        <w:t>u</w:t>
      </w:r>
      <w:r w:rsidRPr="3C3E22EA">
        <w:rPr>
          <w:rFonts w:eastAsia="Arial" w:cs="Arial"/>
          <w:spacing w:val="2"/>
        </w:rPr>
        <w:t>t</w:t>
      </w:r>
      <w:r w:rsidRPr="3C3E22EA">
        <w:rPr>
          <w:rFonts w:eastAsia="Arial" w:cs="Arial"/>
        </w:rPr>
        <w:t>:</w:t>
      </w:r>
    </w:p>
    <w:p w14:paraId="06A16566" w14:textId="71BB8BF0" w:rsidR="00494C0A" w:rsidRPr="006869EC" w:rsidRDefault="004D2FA5" w:rsidP="006869EC">
      <w:pPr>
        <w:pStyle w:val="Noparagraphstyle"/>
        <w:numPr>
          <w:ilvl w:val="0"/>
          <w:numId w:val="2"/>
        </w:numPr>
        <w:spacing w:after="240" w:line="240" w:lineRule="auto"/>
        <w:rPr>
          <w:rFonts w:ascii="Arial" w:hAnsi="Arial" w:cs="Arial"/>
        </w:rPr>
      </w:pPr>
      <w:r w:rsidRPr="006869EC">
        <w:rPr>
          <w:rFonts w:ascii="Arial" w:hAnsi="Arial" w:cs="Arial"/>
        </w:rPr>
        <w:t xml:space="preserve">State Indicators (Academic, Chronic Absenteeism, College/Career, English Learner Progress, Graduation Rate, and Suspension Rate), contact the Analysis, Measurement, and Accountability Reporting Division by email at </w:t>
      </w:r>
      <w:hyperlink r:id="rId16" w:history="1">
        <w:r w:rsidRPr="006869EC">
          <w:rPr>
            <w:rStyle w:val="Hyperlink"/>
            <w:rFonts w:ascii="Arial" w:eastAsia="Arial" w:hAnsi="Arial" w:cs="Arial"/>
          </w:rPr>
          <w:t>Dashboard@cde.ca.gov</w:t>
        </w:r>
      </w:hyperlink>
      <w:r w:rsidRPr="006869EC">
        <w:rPr>
          <w:rFonts w:ascii="Arial" w:hAnsi="Arial" w:cs="Arial"/>
        </w:rPr>
        <w:t>.</w:t>
      </w:r>
    </w:p>
    <w:p w14:paraId="4D139813" w14:textId="71C2EE8E" w:rsidR="004D2FA5" w:rsidRPr="00C44164" w:rsidRDefault="004D2FA5" w:rsidP="006869EC">
      <w:pPr>
        <w:pStyle w:val="Noparagraphstyle"/>
        <w:numPr>
          <w:ilvl w:val="0"/>
          <w:numId w:val="2"/>
        </w:numPr>
        <w:spacing w:after="120" w:line="240" w:lineRule="auto"/>
        <w:rPr>
          <w:rStyle w:val="Hyperlink"/>
          <w:rFonts w:ascii="Arial" w:hAnsi="Arial" w:cs="Arial"/>
          <w:color w:val="000000"/>
          <w:u w:val="none"/>
        </w:rPr>
      </w:pPr>
      <w:r w:rsidRPr="009E4084">
        <w:rPr>
          <w:rFonts w:ascii="Arial" w:hAnsi="Arial" w:cs="Arial"/>
        </w:rPr>
        <w:t>Logging onto the</w:t>
      </w:r>
      <w:r w:rsidRPr="009E4084">
        <w:rPr>
          <w:rFonts w:ascii="Arial" w:hAnsi="Arial" w:cs="Arial"/>
          <w:spacing w:val="1"/>
        </w:rPr>
        <w:t xml:space="preserve"> </w:t>
      </w:r>
      <w:r w:rsidRPr="009E4084">
        <w:rPr>
          <w:rFonts w:ascii="Arial" w:hAnsi="Arial" w:cs="Arial"/>
        </w:rPr>
        <w:t>Dashboard, registering as an LEA Dashboard Coordinator, uploading</w:t>
      </w:r>
      <w:r w:rsidRPr="009E4084">
        <w:rPr>
          <w:rFonts w:ascii="Arial" w:hAnsi="Arial" w:cs="Arial"/>
          <w:spacing w:val="-1"/>
        </w:rPr>
        <w:t xml:space="preserve"> </w:t>
      </w:r>
      <w:r w:rsidRPr="009E4084">
        <w:rPr>
          <w:rFonts w:ascii="Arial" w:hAnsi="Arial" w:cs="Arial"/>
        </w:rPr>
        <w:t xml:space="preserve">local indicators </w:t>
      </w:r>
      <w:r w:rsidRPr="00E5347B">
        <w:rPr>
          <w:rFonts w:ascii="Arial" w:hAnsi="Arial" w:cs="Arial"/>
        </w:rPr>
        <w:t>into</w:t>
      </w:r>
      <w:r w:rsidRPr="00E5347B">
        <w:rPr>
          <w:rFonts w:ascii="Arial" w:hAnsi="Arial" w:cs="Arial"/>
          <w:spacing w:val="1"/>
        </w:rPr>
        <w:t xml:space="preserve"> </w:t>
      </w:r>
      <w:r w:rsidRPr="00E5347B">
        <w:rPr>
          <w:rFonts w:ascii="Arial" w:hAnsi="Arial" w:cs="Arial"/>
        </w:rPr>
        <w:t xml:space="preserve">the Dashboard, and the </w:t>
      </w:r>
      <w:r w:rsidRPr="00E5347B">
        <w:rPr>
          <w:rFonts w:ascii="Arial" w:hAnsi="Arial" w:cs="Arial"/>
          <w:spacing w:val="7"/>
        </w:rPr>
        <w:t>Local Control and Accountability</w:t>
      </w:r>
      <w:r w:rsidRPr="009E4084">
        <w:rPr>
          <w:rFonts w:ascii="Arial" w:hAnsi="Arial" w:cs="Arial"/>
          <w:spacing w:val="7"/>
        </w:rPr>
        <w:t xml:space="preserve"> Plan (LCAP), contact the </w:t>
      </w:r>
      <w:r w:rsidRPr="009E4084">
        <w:rPr>
          <w:rFonts w:ascii="Arial" w:hAnsi="Arial" w:cs="Arial"/>
        </w:rPr>
        <w:t>Local Agency</w:t>
      </w:r>
      <w:r w:rsidRPr="009E4084">
        <w:rPr>
          <w:rFonts w:ascii="Arial" w:hAnsi="Arial" w:cs="Arial"/>
          <w:spacing w:val="-2"/>
        </w:rPr>
        <w:t xml:space="preserve"> </w:t>
      </w:r>
      <w:r w:rsidRPr="009E4084">
        <w:rPr>
          <w:rFonts w:ascii="Arial" w:hAnsi="Arial" w:cs="Arial"/>
        </w:rPr>
        <w:t>Support Systems</w:t>
      </w:r>
      <w:r w:rsidRPr="009E4084">
        <w:rPr>
          <w:rFonts w:ascii="Arial" w:hAnsi="Arial" w:cs="Arial"/>
          <w:spacing w:val="-2"/>
        </w:rPr>
        <w:t xml:space="preserve"> </w:t>
      </w:r>
      <w:r w:rsidRPr="009E4084">
        <w:rPr>
          <w:rFonts w:ascii="Arial" w:hAnsi="Arial" w:cs="Arial"/>
        </w:rPr>
        <w:t>Office</w:t>
      </w:r>
      <w:r w:rsidRPr="009E4084">
        <w:rPr>
          <w:rFonts w:ascii="Arial" w:hAnsi="Arial" w:cs="Arial"/>
          <w:spacing w:val="-2"/>
        </w:rPr>
        <w:t xml:space="preserve"> (LASSO) </w:t>
      </w:r>
      <w:r w:rsidRPr="009E4084">
        <w:rPr>
          <w:rFonts w:ascii="Arial" w:hAnsi="Arial" w:cs="Arial"/>
        </w:rPr>
        <w:t>by</w:t>
      </w:r>
      <w:r w:rsidRPr="009E4084">
        <w:rPr>
          <w:rFonts w:ascii="Arial" w:hAnsi="Arial" w:cs="Arial"/>
          <w:spacing w:val="-2"/>
        </w:rPr>
        <w:t xml:space="preserve"> </w:t>
      </w:r>
      <w:r w:rsidRPr="009E4084">
        <w:rPr>
          <w:rFonts w:ascii="Arial" w:hAnsi="Arial" w:cs="Arial"/>
        </w:rPr>
        <w:t>email</w:t>
      </w:r>
      <w:r w:rsidRPr="009E4084">
        <w:rPr>
          <w:rFonts w:ascii="Arial" w:hAnsi="Arial" w:cs="Arial"/>
          <w:spacing w:val="-3"/>
        </w:rPr>
        <w:t xml:space="preserve"> </w:t>
      </w:r>
      <w:r w:rsidRPr="009E4084">
        <w:rPr>
          <w:rFonts w:ascii="Arial" w:hAnsi="Arial" w:cs="Arial"/>
        </w:rPr>
        <w:t xml:space="preserve">at </w:t>
      </w:r>
      <w:hyperlink r:id="rId17" w:history="1">
        <w:r w:rsidRPr="000D3241">
          <w:rPr>
            <w:rStyle w:val="Hyperlink"/>
            <w:rFonts w:ascii="Arial" w:hAnsi="Arial" w:cs="Arial"/>
          </w:rPr>
          <w:t>lcff@cde.ca.gov</w:t>
        </w:r>
        <w:r w:rsidRPr="00C44164">
          <w:rPr>
            <w:rStyle w:val="Hyperlink"/>
            <w:rFonts w:ascii="Arial" w:hAnsi="Arial" w:cs="Arial"/>
            <w:u w:val="none"/>
          </w:rPr>
          <w:t>.</w:t>
        </w:r>
      </w:hyperlink>
    </w:p>
    <w:p w14:paraId="03BDE3ED" w14:textId="5E46ACA1" w:rsidR="004D2FA5" w:rsidRPr="00304AA5" w:rsidRDefault="004D2FA5" w:rsidP="006869EC">
      <w:pPr>
        <w:pStyle w:val="Noparagraphstyle"/>
        <w:numPr>
          <w:ilvl w:val="0"/>
          <w:numId w:val="2"/>
        </w:numPr>
        <w:spacing w:after="120" w:line="240" w:lineRule="auto"/>
        <w:rPr>
          <w:rFonts w:ascii="Arial" w:hAnsi="Arial" w:cs="Arial"/>
        </w:rPr>
      </w:pPr>
      <w:r w:rsidRPr="00FE0FE3">
        <w:rPr>
          <w:rFonts w:ascii="Arial" w:hAnsi="Arial" w:cs="Arial"/>
          <w:shd w:val="clear" w:color="auto" w:fill="FFFFFF"/>
        </w:rPr>
        <w:t xml:space="preserve">Smarter Balanced Summative Assessment and the California Alternate Assessments, contact the California Assessment of Student Performance and Progress (CAASPP) Office by email at </w:t>
      </w:r>
      <w:hyperlink r:id="rId18" w:history="1">
        <w:r w:rsidRPr="000D3241">
          <w:rPr>
            <w:rStyle w:val="Hyperlink"/>
            <w:rFonts w:ascii="Arial" w:hAnsi="Arial" w:cs="Arial"/>
          </w:rPr>
          <w:t>caaspp@cde.ca.gov</w:t>
        </w:r>
      </w:hyperlink>
      <w:r>
        <w:rPr>
          <w:rFonts w:ascii="Helvetica" w:hAnsi="Helvetica" w:cs="Helvetica"/>
          <w:color w:val="006699"/>
          <w:shd w:val="clear" w:color="auto" w:fill="FFFFFF"/>
        </w:rPr>
        <w:t>.</w:t>
      </w:r>
    </w:p>
    <w:p w14:paraId="65BC937C" w14:textId="7C3CB940" w:rsidR="00494C0A" w:rsidRPr="006869EC" w:rsidRDefault="00494C0A" w:rsidP="006869EC">
      <w:pPr>
        <w:pStyle w:val="Noparagraphstyle"/>
        <w:numPr>
          <w:ilvl w:val="0"/>
          <w:numId w:val="2"/>
        </w:numPr>
        <w:spacing w:before="120" w:after="120" w:line="240" w:lineRule="auto"/>
        <w:rPr>
          <w:rFonts w:ascii="Arial" w:hAnsi="Arial" w:cs="Arial"/>
        </w:rPr>
      </w:pPr>
      <w:r w:rsidRPr="006869EC">
        <w:rPr>
          <w:rFonts w:ascii="Arial" w:hAnsi="Arial" w:cs="Arial"/>
          <w:spacing w:val="7"/>
        </w:rPr>
        <w:t xml:space="preserve">English Language Proficiency Assessments for California (ELPAC), contact the English Language Proficiency and Spanish Assessment Office by email at </w:t>
      </w:r>
      <w:hyperlink r:id="rId19" w:history="1">
        <w:r w:rsidRPr="006869EC">
          <w:rPr>
            <w:rStyle w:val="Hyperlink"/>
            <w:rFonts w:ascii="Arial" w:hAnsi="Arial" w:cs="Arial"/>
            <w:spacing w:val="7"/>
          </w:rPr>
          <w:t>ELPAC@cde.ca.gov</w:t>
        </w:r>
      </w:hyperlink>
      <w:r w:rsidRPr="006869EC">
        <w:rPr>
          <w:rFonts w:ascii="Arial" w:hAnsi="Arial" w:cs="Arial"/>
          <w:spacing w:val="7"/>
        </w:rPr>
        <w:t xml:space="preserve">. </w:t>
      </w:r>
    </w:p>
    <w:p w14:paraId="26DDB877" w14:textId="58597DD2" w:rsidR="004D2FA5" w:rsidRDefault="004D2FA5" w:rsidP="006869EC">
      <w:pPr>
        <w:pStyle w:val="ListParagraph"/>
        <w:numPr>
          <w:ilvl w:val="0"/>
          <w:numId w:val="2"/>
        </w:numPr>
        <w:spacing w:after="120" w:line="240" w:lineRule="auto"/>
        <w:contextualSpacing w:val="0"/>
      </w:pPr>
      <w:r w:rsidRPr="51163000">
        <w:rPr>
          <w:rFonts w:eastAsia="Times New Roman"/>
          <w:color w:val="000000"/>
        </w:rPr>
        <w:t>California’s System of Support (</w:t>
      </w:r>
      <w:r w:rsidR="2131B7AD" w:rsidRPr="1823FE53">
        <w:rPr>
          <w:rFonts w:eastAsia="Times New Roman"/>
          <w:color w:val="000000"/>
        </w:rPr>
        <w:t>D</w:t>
      </w:r>
      <w:r w:rsidRPr="1823FE53">
        <w:rPr>
          <w:rFonts w:eastAsia="Times New Roman"/>
          <w:color w:val="000000"/>
        </w:rPr>
        <w:t xml:space="preserve">ifferentiated </w:t>
      </w:r>
      <w:r w:rsidR="3DDA969F" w:rsidRPr="1823FE53">
        <w:rPr>
          <w:rFonts w:eastAsia="Times New Roman"/>
          <w:color w:val="000000"/>
        </w:rPr>
        <w:t>A</w:t>
      </w:r>
      <w:r w:rsidRPr="51163000">
        <w:rPr>
          <w:rFonts w:eastAsia="Times New Roman"/>
          <w:color w:val="000000"/>
        </w:rPr>
        <w:t>ssistance and Comprehensive School Support</w:t>
      </w:r>
      <w:r w:rsidR="00095149" w:rsidRPr="51163000">
        <w:rPr>
          <w:rFonts w:eastAsia="Times New Roman"/>
          <w:color w:val="000000"/>
        </w:rPr>
        <w:t xml:space="preserve"> and Improvement</w:t>
      </w:r>
      <w:r w:rsidRPr="51163000">
        <w:rPr>
          <w:rFonts w:eastAsia="Times New Roman"/>
          <w:color w:val="000000"/>
        </w:rPr>
        <w:t>), contact the System of Support Office (SSO) by email at</w:t>
      </w:r>
      <w:r w:rsidRPr="009E4084">
        <w:rPr>
          <w:szCs w:val="24"/>
        </w:rPr>
        <w:t xml:space="preserve"> </w:t>
      </w:r>
      <w:hyperlink r:id="rId20" w:history="1">
        <w:r w:rsidRPr="000D3241">
          <w:rPr>
            <w:rStyle w:val="Hyperlink"/>
            <w:rFonts w:eastAsia="Arial Narrow" w:cs="Arial"/>
            <w:spacing w:val="1"/>
          </w:rPr>
          <w:t>CASystemofSupport@cde.ca.gov</w:t>
        </w:r>
      </w:hyperlink>
      <w:r>
        <w:rPr>
          <w:szCs w:val="24"/>
        </w:rPr>
        <w:t>.</w:t>
      </w:r>
      <w:r w:rsidRPr="009E4084">
        <w:rPr>
          <w:szCs w:val="24"/>
        </w:rPr>
        <w:t xml:space="preserve"> </w:t>
      </w:r>
    </w:p>
    <w:p w14:paraId="22FA7E01" w14:textId="238AAB75" w:rsidR="004D2FA5" w:rsidRPr="00475AEA" w:rsidRDefault="004D2FA5" w:rsidP="004D2FA5">
      <w:pPr>
        <w:pStyle w:val="ListParagraph"/>
        <w:numPr>
          <w:ilvl w:val="0"/>
          <w:numId w:val="2"/>
        </w:numPr>
        <w:spacing w:after="0" w:line="240" w:lineRule="auto"/>
        <w:contextualSpacing w:val="0"/>
      </w:pPr>
      <w:r w:rsidRPr="00E05EC9">
        <w:rPr>
          <w:rFonts w:eastAsia="Times New Roman"/>
          <w:color w:val="000000"/>
          <w:szCs w:val="24"/>
        </w:rPr>
        <w:t>California Longitudinal Pupil Achievement Data System (CALPADS)</w:t>
      </w:r>
      <w:r>
        <w:t xml:space="preserve">, contact the </w:t>
      </w:r>
      <w:r w:rsidRPr="00E05EC9">
        <w:rPr>
          <w:rFonts w:eastAsia="Times New Roman"/>
          <w:color w:val="000000"/>
          <w:szCs w:val="24"/>
        </w:rPr>
        <w:t xml:space="preserve">CALPADS-CSIS Service Desk at </w:t>
      </w:r>
      <w:hyperlink r:id="rId21" w:history="1">
        <w:r w:rsidRPr="000D3241">
          <w:rPr>
            <w:rStyle w:val="Hyperlink"/>
            <w:rFonts w:eastAsia="Arial Narrow" w:cs="Arial"/>
            <w:spacing w:val="1"/>
            <w:szCs w:val="24"/>
          </w:rPr>
          <w:t>calpads-support@cde.ca.gov</w:t>
        </w:r>
      </w:hyperlink>
      <w:r w:rsidRPr="00E05EC9">
        <w:rPr>
          <w:rStyle w:val="Hyperlink"/>
          <w:rFonts w:eastAsia="Arial Narrow" w:cs="Arial"/>
          <w:color w:val="2E74B5" w:themeColor="accent1" w:themeShade="BF"/>
          <w:spacing w:val="1"/>
          <w:szCs w:val="24"/>
        </w:rPr>
        <w:t>.</w:t>
      </w:r>
    </w:p>
    <w:p w14:paraId="7EC0BEDB" w14:textId="77777777" w:rsidR="004D2FA5" w:rsidRDefault="004D2FA5" w:rsidP="004D2FA5">
      <w:pPr>
        <w:widowControl/>
        <w:spacing w:before="80" w:after="80" w:line="259" w:lineRule="auto"/>
        <w:rPr>
          <w:rFonts w:eastAsia="Times New Roman" w:cs="Arial"/>
          <w:b/>
          <w:bCs/>
          <w:color w:val="FFFFFF" w:themeColor="background1"/>
          <w:sz w:val="40"/>
          <w:szCs w:val="26"/>
        </w:rPr>
      </w:pPr>
      <w:r w:rsidRPr="00042E6F">
        <w:rPr>
          <w:rFonts w:eastAsia="Arial" w:cs="Arial"/>
          <w:spacing w:val="-1"/>
          <w:szCs w:val="24"/>
        </w:rPr>
        <w:t>M</w:t>
      </w:r>
      <w:r w:rsidRPr="00042E6F">
        <w:rPr>
          <w:rFonts w:eastAsia="Arial" w:cs="Arial"/>
          <w:spacing w:val="1"/>
          <w:szCs w:val="24"/>
        </w:rPr>
        <w:t>a</w:t>
      </w:r>
      <w:r w:rsidRPr="00042E6F">
        <w:rPr>
          <w:rFonts w:eastAsia="Arial" w:cs="Arial"/>
          <w:szCs w:val="24"/>
        </w:rPr>
        <w:t>t</w:t>
      </w:r>
      <w:r w:rsidRPr="00042E6F">
        <w:rPr>
          <w:rFonts w:eastAsia="Arial" w:cs="Arial"/>
          <w:spacing w:val="1"/>
          <w:szCs w:val="24"/>
        </w:rPr>
        <w:t>e</w:t>
      </w:r>
      <w:r w:rsidRPr="00042E6F">
        <w:rPr>
          <w:rFonts w:eastAsia="Arial" w:cs="Arial"/>
          <w:szCs w:val="24"/>
        </w:rPr>
        <w:t>r</w:t>
      </w:r>
      <w:r w:rsidRPr="00042E6F">
        <w:rPr>
          <w:rFonts w:eastAsia="Arial" w:cs="Arial"/>
          <w:spacing w:val="-1"/>
          <w:szCs w:val="24"/>
        </w:rPr>
        <w:t>i</w:t>
      </w:r>
      <w:r w:rsidRPr="00042E6F">
        <w:rPr>
          <w:rFonts w:eastAsia="Arial" w:cs="Arial"/>
          <w:spacing w:val="1"/>
          <w:szCs w:val="24"/>
        </w:rPr>
        <w:t>a</w:t>
      </w:r>
      <w:r w:rsidRPr="00042E6F">
        <w:rPr>
          <w:rFonts w:eastAsia="Arial" w:cs="Arial"/>
          <w:szCs w:val="24"/>
        </w:rPr>
        <w:t>l in</w:t>
      </w:r>
      <w:r w:rsidRPr="00042E6F">
        <w:rPr>
          <w:rFonts w:eastAsia="Arial" w:cs="Arial"/>
          <w:spacing w:val="1"/>
          <w:szCs w:val="24"/>
        </w:rPr>
        <w:t xml:space="preserve"> </w:t>
      </w:r>
      <w:r w:rsidRPr="00042E6F">
        <w:rPr>
          <w:rFonts w:eastAsia="Arial" w:cs="Arial"/>
          <w:szCs w:val="24"/>
        </w:rPr>
        <w:t>t</w:t>
      </w:r>
      <w:r w:rsidRPr="00042E6F">
        <w:rPr>
          <w:rFonts w:eastAsia="Arial" w:cs="Arial"/>
          <w:spacing w:val="1"/>
          <w:szCs w:val="24"/>
        </w:rPr>
        <w:t>h</w:t>
      </w:r>
      <w:r w:rsidRPr="00042E6F">
        <w:rPr>
          <w:rFonts w:eastAsia="Arial" w:cs="Arial"/>
          <w:szCs w:val="24"/>
        </w:rPr>
        <w:t>is</w:t>
      </w:r>
      <w:r w:rsidRPr="00042E6F">
        <w:rPr>
          <w:rFonts w:eastAsia="Arial" w:cs="Arial"/>
          <w:spacing w:val="-2"/>
          <w:szCs w:val="24"/>
        </w:rPr>
        <w:t xml:space="preserve"> </w:t>
      </w:r>
      <w:r w:rsidRPr="00042E6F">
        <w:rPr>
          <w:rFonts w:eastAsia="Arial" w:cs="Arial"/>
          <w:spacing w:val="1"/>
          <w:szCs w:val="24"/>
        </w:rPr>
        <w:t>p</w:t>
      </w:r>
      <w:r w:rsidRPr="00042E6F">
        <w:rPr>
          <w:rFonts w:eastAsia="Arial" w:cs="Arial"/>
          <w:spacing w:val="-1"/>
          <w:szCs w:val="24"/>
        </w:rPr>
        <w:t>u</w:t>
      </w:r>
      <w:r w:rsidRPr="00042E6F">
        <w:rPr>
          <w:rFonts w:eastAsia="Arial" w:cs="Arial"/>
          <w:spacing w:val="1"/>
          <w:szCs w:val="24"/>
        </w:rPr>
        <w:t>b</w:t>
      </w:r>
      <w:r w:rsidRPr="00042E6F">
        <w:rPr>
          <w:rFonts w:eastAsia="Arial" w:cs="Arial"/>
          <w:szCs w:val="24"/>
        </w:rPr>
        <w:t>l</w:t>
      </w:r>
      <w:r w:rsidRPr="00042E6F">
        <w:rPr>
          <w:rFonts w:eastAsia="Arial" w:cs="Arial"/>
          <w:spacing w:val="-1"/>
          <w:szCs w:val="24"/>
        </w:rPr>
        <w:t>i</w:t>
      </w:r>
      <w:r w:rsidRPr="00042E6F">
        <w:rPr>
          <w:rFonts w:eastAsia="Arial" w:cs="Arial"/>
          <w:szCs w:val="24"/>
        </w:rPr>
        <w:t>c</w:t>
      </w:r>
      <w:r w:rsidRPr="00042E6F">
        <w:rPr>
          <w:rFonts w:eastAsia="Arial" w:cs="Arial"/>
          <w:spacing w:val="1"/>
          <w:szCs w:val="24"/>
        </w:rPr>
        <w:t>a</w:t>
      </w:r>
      <w:r w:rsidRPr="00042E6F">
        <w:rPr>
          <w:rFonts w:eastAsia="Arial" w:cs="Arial"/>
          <w:spacing w:val="-2"/>
          <w:szCs w:val="24"/>
        </w:rPr>
        <w:t>t</w:t>
      </w:r>
      <w:r w:rsidRPr="00042E6F">
        <w:rPr>
          <w:rFonts w:eastAsia="Arial" w:cs="Arial"/>
          <w:szCs w:val="24"/>
        </w:rPr>
        <w:t>ion</w:t>
      </w:r>
      <w:r w:rsidRPr="00042E6F">
        <w:rPr>
          <w:rFonts w:eastAsia="Arial" w:cs="Arial"/>
          <w:spacing w:val="1"/>
          <w:szCs w:val="24"/>
        </w:rPr>
        <w:t xml:space="preserve"> </w:t>
      </w:r>
      <w:r w:rsidRPr="00042E6F">
        <w:rPr>
          <w:rFonts w:eastAsia="Arial" w:cs="Arial"/>
          <w:szCs w:val="24"/>
        </w:rPr>
        <w:t xml:space="preserve">is </w:t>
      </w:r>
      <w:r w:rsidRPr="00042E6F">
        <w:rPr>
          <w:rFonts w:eastAsia="Arial" w:cs="Arial"/>
          <w:spacing w:val="-1"/>
          <w:szCs w:val="24"/>
        </w:rPr>
        <w:t>n</w:t>
      </w:r>
      <w:r w:rsidRPr="00042E6F">
        <w:rPr>
          <w:rFonts w:eastAsia="Arial" w:cs="Arial"/>
          <w:spacing w:val="1"/>
          <w:szCs w:val="24"/>
        </w:rPr>
        <w:t>o</w:t>
      </w:r>
      <w:r w:rsidRPr="00042E6F">
        <w:rPr>
          <w:rFonts w:eastAsia="Arial" w:cs="Arial"/>
          <w:szCs w:val="24"/>
        </w:rPr>
        <w:t>t</w:t>
      </w:r>
      <w:r w:rsidRPr="00042E6F">
        <w:rPr>
          <w:rFonts w:eastAsia="Arial" w:cs="Arial"/>
          <w:spacing w:val="1"/>
          <w:szCs w:val="24"/>
        </w:rPr>
        <w:t xml:space="preserve"> </w:t>
      </w:r>
      <w:r w:rsidRPr="00042E6F">
        <w:rPr>
          <w:rFonts w:eastAsia="Arial" w:cs="Arial"/>
          <w:szCs w:val="24"/>
        </w:rPr>
        <w:t>c</w:t>
      </w:r>
      <w:r w:rsidRPr="00042E6F">
        <w:rPr>
          <w:rFonts w:eastAsia="Arial" w:cs="Arial"/>
          <w:spacing w:val="-1"/>
          <w:szCs w:val="24"/>
        </w:rPr>
        <w:t>o</w:t>
      </w:r>
      <w:r w:rsidRPr="00042E6F">
        <w:rPr>
          <w:rFonts w:eastAsia="Arial" w:cs="Arial"/>
          <w:spacing w:val="1"/>
          <w:szCs w:val="24"/>
        </w:rPr>
        <w:t>p</w:t>
      </w:r>
      <w:r w:rsidRPr="00042E6F">
        <w:rPr>
          <w:rFonts w:eastAsia="Arial" w:cs="Arial"/>
          <w:spacing w:val="-2"/>
          <w:szCs w:val="24"/>
        </w:rPr>
        <w:t>y</w:t>
      </w:r>
      <w:r w:rsidRPr="00042E6F">
        <w:rPr>
          <w:rFonts w:eastAsia="Arial" w:cs="Arial"/>
          <w:szCs w:val="24"/>
        </w:rPr>
        <w:t>r</w:t>
      </w:r>
      <w:r w:rsidRPr="00042E6F">
        <w:rPr>
          <w:rFonts w:eastAsia="Arial" w:cs="Arial"/>
          <w:spacing w:val="-1"/>
          <w:szCs w:val="24"/>
        </w:rPr>
        <w:t>ig</w:t>
      </w:r>
      <w:r w:rsidRPr="00042E6F">
        <w:rPr>
          <w:rFonts w:eastAsia="Arial" w:cs="Arial"/>
          <w:spacing w:val="1"/>
          <w:szCs w:val="24"/>
        </w:rPr>
        <w:t>h</w:t>
      </w:r>
      <w:r w:rsidRPr="00042E6F">
        <w:rPr>
          <w:rFonts w:eastAsia="Arial" w:cs="Arial"/>
          <w:szCs w:val="24"/>
        </w:rPr>
        <w:t>t</w:t>
      </w:r>
      <w:r w:rsidRPr="00042E6F">
        <w:rPr>
          <w:rFonts w:eastAsia="Arial" w:cs="Arial"/>
          <w:spacing w:val="1"/>
          <w:szCs w:val="24"/>
        </w:rPr>
        <w:t>e</w:t>
      </w:r>
      <w:r w:rsidRPr="00042E6F">
        <w:rPr>
          <w:rFonts w:eastAsia="Arial" w:cs="Arial"/>
          <w:szCs w:val="24"/>
        </w:rPr>
        <w:t>d</w:t>
      </w:r>
      <w:r w:rsidRPr="00042E6F">
        <w:rPr>
          <w:rFonts w:eastAsia="Arial" w:cs="Arial"/>
          <w:spacing w:val="1"/>
          <w:szCs w:val="24"/>
        </w:rPr>
        <w:t xml:space="preserve"> an</w:t>
      </w:r>
      <w:r w:rsidRPr="00042E6F">
        <w:rPr>
          <w:rFonts w:eastAsia="Arial" w:cs="Arial"/>
          <w:szCs w:val="24"/>
        </w:rPr>
        <w:t>d</w:t>
      </w:r>
      <w:r w:rsidRPr="00042E6F">
        <w:rPr>
          <w:rFonts w:eastAsia="Arial" w:cs="Arial"/>
          <w:spacing w:val="-1"/>
          <w:szCs w:val="24"/>
        </w:rPr>
        <w:t xml:space="preserve"> </w:t>
      </w:r>
      <w:r w:rsidRPr="00042E6F">
        <w:rPr>
          <w:rFonts w:eastAsia="Arial" w:cs="Arial"/>
          <w:spacing w:val="1"/>
          <w:szCs w:val="24"/>
        </w:rPr>
        <w:t>ma</w:t>
      </w:r>
      <w:r w:rsidRPr="00042E6F">
        <w:rPr>
          <w:rFonts w:eastAsia="Arial" w:cs="Arial"/>
          <w:szCs w:val="24"/>
        </w:rPr>
        <w:t>y</w:t>
      </w:r>
      <w:r w:rsidRPr="00042E6F">
        <w:rPr>
          <w:rFonts w:eastAsia="Arial" w:cs="Arial"/>
          <w:spacing w:val="-2"/>
          <w:szCs w:val="24"/>
        </w:rPr>
        <w:t xml:space="preserve"> </w:t>
      </w:r>
      <w:r w:rsidRPr="00042E6F">
        <w:rPr>
          <w:rFonts w:eastAsia="Arial" w:cs="Arial"/>
          <w:spacing w:val="1"/>
          <w:szCs w:val="24"/>
        </w:rPr>
        <w:t>b</w:t>
      </w:r>
      <w:r w:rsidRPr="00042E6F">
        <w:rPr>
          <w:rFonts w:eastAsia="Arial" w:cs="Arial"/>
          <w:szCs w:val="24"/>
        </w:rPr>
        <w:t>e</w:t>
      </w:r>
      <w:r w:rsidRPr="00042E6F">
        <w:rPr>
          <w:rFonts w:eastAsia="Arial" w:cs="Arial"/>
          <w:spacing w:val="6"/>
          <w:szCs w:val="24"/>
        </w:rPr>
        <w:t xml:space="preserve"> </w:t>
      </w:r>
      <w:r w:rsidRPr="00042E6F">
        <w:rPr>
          <w:rFonts w:eastAsia="Arial" w:cs="Arial"/>
          <w:szCs w:val="24"/>
        </w:rPr>
        <w:t>re</w:t>
      </w:r>
      <w:r w:rsidRPr="00042E6F">
        <w:rPr>
          <w:rFonts w:eastAsia="Arial" w:cs="Arial"/>
          <w:spacing w:val="1"/>
          <w:szCs w:val="24"/>
        </w:rPr>
        <w:t>p</w:t>
      </w:r>
      <w:r w:rsidRPr="00042E6F">
        <w:rPr>
          <w:rFonts w:eastAsia="Arial" w:cs="Arial"/>
          <w:szCs w:val="24"/>
        </w:rPr>
        <w:t>r</w:t>
      </w:r>
      <w:r w:rsidRPr="00042E6F">
        <w:rPr>
          <w:rFonts w:eastAsia="Arial" w:cs="Arial"/>
          <w:spacing w:val="-2"/>
          <w:szCs w:val="24"/>
        </w:rPr>
        <w:t>o</w:t>
      </w:r>
      <w:r w:rsidRPr="00042E6F">
        <w:rPr>
          <w:rFonts w:eastAsia="Arial" w:cs="Arial"/>
          <w:spacing w:val="1"/>
          <w:szCs w:val="24"/>
        </w:rPr>
        <w:t>du</w:t>
      </w:r>
      <w:r w:rsidRPr="00042E6F">
        <w:rPr>
          <w:rFonts w:eastAsia="Arial" w:cs="Arial"/>
          <w:szCs w:val="24"/>
        </w:rPr>
        <w:t>c</w:t>
      </w:r>
      <w:r w:rsidRPr="00042E6F">
        <w:rPr>
          <w:rFonts w:eastAsia="Arial" w:cs="Arial"/>
          <w:spacing w:val="-1"/>
          <w:szCs w:val="24"/>
        </w:rPr>
        <w:t>e</w:t>
      </w:r>
      <w:r w:rsidRPr="00042E6F">
        <w:rPr>
          <w:rFonts w:eastAsia="Arial" w:cs="Arial"/>
          <w:spacing w:val="1"/>
          <w:szCs w:val="24"/>
        </w:rPr>
        <w:t>d</w:t>
      </w:r>
      <w:r w:rsidRPr="00042E6F">
        <w:rPr>
          <w:rFonts w:eastAsia="Arial" w:cs="Arial"/>
          <w:szCs w:val="24"/>
        </w:rPr>
        <w:t>.</w:t>
      </w:r>
      <w:r>
        <w:rPr>
          <w:rFonts w:eastAsia="Arial" w:cs="Arial"/>
          <w:szCs w:val="24"/>
        </w:rPr>
        <w:t xml:space="preserve"> </w:t>
      </w:r>
    </w:p>
    <w:p w14:paraId="4366D73D" w14:textId="77777777" w:rsidR="004D2FA5" w:rsidRPr="00E54789" w:rsidRDefault="004D2FA5" w:rsidP="004D2FA5">
      <w:pPr>
        <w:pStyle w:val="Heading3"/>
        <w:pBdr>
          <w:bottom w:val="single" w:sz="24" w:space="1" w:color="015B8E"/>
        </w:pBdr>
        <w:rPr>
          <w:sz w:val="40"/>
          <w:szCs w:val="40"/>
        </w:rPr>
      </w:pPr>
      <w:bookmarkStart w:id="6" w:name="_2022_Dashboard"/>
      <w:bookmarkStart w:id="7" w:name="_2023_Dashboard"/>
      <w:bookmarkEnd w:id="6"/>
      <w:bookmarkEnd w:id="7"/>
      <w:r w:rsidRPr="00E54789">
        <w:rPr>
          <w:sz w:val="40"/>
          <w:szCs w:val="40"/>
        </w:rPr>
        <w:lastRenderedPageBreak/>
        <w:t>2023 Dashboard</w:t>
      </w:r>
    </w:p>
    <w:p w14:paraId="5B5C066A" w14:textId="77777777" w:rsidR="004D2FA5" w:rsidRPr="00E54789" w:rsidRDefault="004D2FA5" w:rsidP="004D2FA5">
      <w:pPr>
        <w:pStyle w:val="Heading4"/>
        <w:shd w:val="clear" w:color="auto" w:fill="E6E6E6"/>
      </w:pPr>
      <w:bookmarkStart w:id="8" w:name="_A_Return_to"/>
      <w:bookmarkEnd w:id="8"/>
      <w:r w:rsidRPr="00E54789">
        <w:t xml:space="preserve">A Return to Colors </w:t>
      </w:r>
    </w:p>
    <w:p w14:paraId="746F06BE" w14:textId="4B18CF0A" w:rsidR="004D2FA5" w:rsidRPr="00E54789" w:rsidRDefault="004D2FA5" w:rsidP="004D2FA5">
      <w:pPr>
        <w:pStyle w:val="BodyText"/>
        <w:spacing w:after="240"/>
        <w:ind w:right="-39"/>
        <w:rPr>
          <w:rFonts w:ascii="Helvetica" w:hAnsi="Helvetica" w:cs="Helvetica"/>
          <w:color w:val="000000"/>
          <w:shd w:val="clear" w:color="auto" w:fill="FFFFFF"/>
        </w:rPr>
      </w:pPr>
      <w:r w:rsidRPr="00E54789">
        <w:rPr>
          <w:rFonts w:ascii="Helvetica" w:hAnsi="Helvetica" w:cs="Helvetica"/>
          <w:color w:val="000000"/>
          <w:shd w:val="clear" w:color="auto" w:fill="FFFFFF"/>
        </w:rPr>
        <w:t xml:space="preserve">The 2023 Dashboard reflects a full return of California’s accountability system with the reporting of Status (current year data), Change (the difference from prior year data), and Performance Levels (or colors) for most state indicators. With this return, for the </w:t>
      </w:r>
      <w:r w:rsidR="341EBBFD" w:rsidRPr="00E54789">
        <w:rPr>
          <w:rFonts w:ascii="Helvetica" w:hAnsi="Helvetica" w:cs="Helvetica"/>
          <w:color w:val="000000"/>
          <w:shd w:val="clear" w:color="auto" w:fill="FFFFFF"/>
        </w:rPr>
        <w:t>ELPI</w:t>
      </w:r>
      <w:r w:rsidRPr="00E54789">
        <w:rPr>
          <w:rFonts w:ascii="Helvetica" w:hAnsi="Helvetica" w:cs="Helvetica"/>
          <w:color w:val="000000"/>
          <w:shd w:val="clear" w:color="auto" w:fill="FFFFFF"/>
        </w:rPr>
        <w:t xml:space="preserve"> the Dashboard will display performance by using the color gauges illustrated in Figure 1 below. </w:t>
      </w:r>
    </w:p>
    <w:p w14:paraId="626298FD" w14:textId="69B0B204" w:rsidR="004D2FA5" w:rsidRPr="00AC2496" w:rsidRDefault="004D2FA5" w:rsidP="004D2FA5">
      <w:pPr>
        <w:spacing w:after="100" w:afterAutospacing="1" w:line="240" w:lineRule="auto"/>
        <w:ind w:right="158"/>
        <w:rPr>
          <w:rFonts w:eastAsia="Arial" w:cs="Arial"/>
          <w:b/>
        </w:rPr>
      </w:pPr>
      <w:bookmarkStart w:id="9" w:name="Figure1"/>
      <w:r w:rsidRPr="00E54789">
        <w:rPr>
          <w:rFonts w:eastAsia="Arial" w:cs="Arial"/>
          <w:b/>
        </w:rPr>
        <w:t>Figure 1</w:t>
      </w:r>
      <w:bookmarkEnd w:id="9"/>
      <w:r w:rsidRPr="00E54789">
        <w:rPr>
          <w:rFonts w:eastAsia="Arial" w:cs="Arial"/>
          <w:b/>
        </w:rPr>
        <w:t xml:space="preserve">: Five Performance Levels (or Colors) Represented by Gauges </w:t>
      </w:r>
      <w:r w:rsidRPr="00E54789">
        <w:rPr>
          <w:rFonts w:eastAsia="Arial" w:cs="Arial"/>
        </w:rPr>
        <w:t xml:space="preserve">(Refer to </w:t>
      </w:r>
      <w:hyperlink w:anchor="_Appendix_A:_Descriptive" w:history="1">
        <w:r w:rsidR="41E09A23" w:rsidRPr="000B2C7E">
          <w:rPr>
            <w:rStyle w:val="Hyperlink"/>
            <w:rFonts w:eastAsia="Arial" w:cs="Arial"/>
          </w:rPr>
          <w:t>A</w:t>
        </w:r>
        <w:r w:rsidR="007A6087" w:rsidRPr="000B2C7E">
          <w:rPr>
            <w:rStyle w:val="Hyperlink"/>
            <w:rFonts w:eastAsia="Arial" w:cs="Arial"/>
          </w:rPr>
          <w:t>ppendix A</w:t>
        </w:r>
      </w:hyperlink>
      <w:r w:rsidRPr="00E54789">
        <w:rPr>
          <w:rFonts w:eastAsia="Arial" w:cs="Arial"/>
        </w:rPr>
        <w:t xml:space="preserve"> for the descriptive text.)</w:t>
      </w:r>
    </w:p>
    <w:p w14:paraId="5CEF1AE1" w14:textId="7462A7A3" w:rsidR="00A52188" w:rsidRDefault="004D2FA5" w:rsidP="006869EC">
      <w:pPr>
        <w:spacing w:before="240" w:after="0" w:line="240" w:lineRule="auto"/>
      </w:pPr>
      <w:r>
        <w:rPr>
          <w:noProof/>
        </w:rPr>
        <w:drawing>
          <wp:inline distT="0" distB="0" distL="0" distR="0" wp14:anchorId="65BC8C5C" wp14:editId="0D618422">
            <wp:extent cx="6064250" cy="1265173"/>
            <wp:effectExtent l="0" t="0" r="0" b="0"/>
            <wp:docPr id="4" name="Picture 4" descr="Image of five colored gauges. Refer to Appendix A for this image's descriptive text which is directly linked above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five colored gauges. Refer to Appendix A for this image's descriptive text which is directly linked above the image."/>
                    <pic:cNvPicPr/>
                  </pic:nvPicPr>
                  <pic:blipFill>
                    <a:blip r:embed="rId22"/>
                    <a:stretch>
                      <a:fillRect/>
                    </a:stretch>
                  </pic:blipFill>
                  <pic:spPr>
                    <a:xfrm>
                      <a:off x="0" y="0"/>
                      <a:ext cx="6080589" cy="1268582"/>
                    </a:xfrm>
                    <a:prstGeom prst="rect">
                      <a:avLst/>
                    </a:prstGeom>
                  </pic:spPr>
                </pic:pic>
              </a:graphicData>
            </a:graphic>
          </wp:inline>
        </w:drawing>
      </w:r>
    </w:p>
    <w:p w14:paraId="28FDF71E" w14:textId="77777777" w:rsidR="004D2FA5" w:rsidRDefault="004D2FA5" w:rsidP="00F52445">
      <w:pPr>
        <w:pStyle w:val="Heading3"/>
        <w:pBdr>
          <w:bottom w:val="single" w:sz="24" w:space="1" w:color="6C2E9A"/>
        </w:pBdr>
        <w:spacing w:before="0" w:after="0"/>
        <w:rPr>
          <w:rFonts w:ascii="Times New Roman" w:hAnsi="Times New Roman" w:cs="Times New Roman"/>
          <w:b w:val="0"/>
          <w:bCs w:val="0"/>
          <w:color w:val="466270"/>
          <w:sz w:val="32"/>
          <w:szCs w:val="28"/>
        </w:rPr>
      </w:pPr>
      <w:r>
        <w:rPr>
          <w:szCs w:val="40"/>
        </w:rPr>
        <w:br w:type="page"/>
      </w:r>
    </w:p>
    <w:p w14:paraId="0A4BB28A" w14:textId="037E8D43" w:rsidR="00F52445" w:rsidRPr="00877109" w:rsidRDefault="00F52445" w:rsidP="00F52445">
      <w:pPr>
        <w:pStyle w:val="Heading3"/>
        <w:pBdr>
          <w:bottom w:val="single" w:sz="24" w:space="1" w:color="6C2E9A"/>
        </w:pBdr>
        <w:spacing w:before="0" w:after="0"/>
        <w:rPr>
          <w:color w:val="FFFFFF" w:themeColor="background1"/>
          <w:sz w:val="32"/>
          <w:szCs w:val="32"/>
        </w:rPr>
      </w:pPr>
      <w:bookmarkStart w:id="10" w:name="_Introduction"/>
      <w:bookmarkEnd w:id="10"/>
      <w:r>
        <w:rPr>
          <w:szCs w:val="40"/>
        </w:rPr>
        <w:lastRenderedPageBreak/>
        <w:t>Introduction</w:t>
      </w:r>
      <w:r w:rsidRPr="1472FE92">
        <w:rPr>
          <w:szCs w:val="40"/>
        </w:rPr>
        <w:t xml:space="preserve"> </w:t>
      </w:r>
    </w:p>
    <w:p w14:paraId="150D1D72" w14:textId="77777777" w:rsidR="00F52445" w:rsidRPr="00F341C1" w:rsidRDefault="00F52445" w:rsidP="00431F0C">
      <w:pPr>
        <w:pStyle w:val="Heading4"/>
        <w:shd w:val="clear" w:color="auto" w:fill="E6E6E6"/>
        <w:spacing w:after="0"/>
        <w:rPr>
          <w:sz w:val="32"/>
          <w:szCs w:val="32"/>
        </w:rPr>
      </w:pPr>
      <w:bookmarkStart w:id="11" w:name="_What_is_this"/>
      <w:bookmarkEnd w:id="11"/>
      <w:r>
        <w:rPr>
          <w:sz w:val="32"/>
          <w:szCs w:val="32"/>
        </w:rPr>
        <w:t>What is this Indicator?</w:t>
      </w:r>
      <w:r w:rsidRPr="00FC3EC5">
        <w:rPr>
          <w:color w:val="000000"/>
        </w:rPr>
        <w:t xml:space="preserve"> </w:t>
      </w:r>
    </w:p>
    <w:p w14:paraId="332F5291" w14:textId="55981322" w:rsidR="00F52445" w:rsidRPr="001B64E3" w:rsidRDefault="00431F0C" w:rsidP="003F209E">
      <w:pPr>
        <w:pStyle w:val="NormalWeb"/>
        <w:shd w:val="clear" w:color="auto" w:fill="FFFFFF" w:themeFill="background1"/>
        <w:spacing w:before="240" w:beforeAutospacing="0" w:after="480" w:afterAutospacing="0"/>
        <w:rPr>
          <w:rFonts w:ascii="Arial" w:eastAsia="Arial" w:hAnsi="Arial" w:cs="Arial"/>
          <w:highlight w:val="yellow"/>
        </w:rPr>
      </w:pPr>
      <w:r>
        <w:rPr>
          <w:noProof/>
        </w:rPr>
        <w:drawing>
          <wp:anchor distT="0" distB="0" distL="114300" distR="114300" simplePos="0" relativeHeight="251658242" behindDoc="0" locked="0" layoutInCell="1" allowOverlap="1" wp14:anchorId="08B09E45" wp14:editId="10A4E915">
            <wp:simplePos x="0" y="0"/>
            <wp:positionH relativeFrom="margin">
              <wp:align>left</wp:align>
            </wp:positionH>
            <wp:positionV relativeFrom="paragraph">
              <wp:posOffset>151765</wp:posOffset>
            </wp:positionV>
            <wp:extent cx="1276350" cy="1276350"/>
            <wp:effectExtent l="0" t="0" r="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Grp="1"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1276350" cy="1276350"/>
                    </a:xfrm>
                    <a:prstGeom prst="rect">
                      <a:avLst/>
                    </a:prstGeom>
                  </pic:spPr>
                </pic:pic>
              </a:graphicData>
            </a:graphic>
            <wp14:sizeRelH relativeFrom="margin">
              <wp14:pctWidth>0</wp14:pctWidth>
            </wp14:sizeRelH>
            <wp14:sizeRelV relativeFrom="margin">
              <wp14:pctHeight>0</wp14:pctHeight>
            </wp14:sizeRelV>
          </wp:anchor>
        </w:drawing>
      </w:r>
      <w:r w:rsidR="78665520" w:rsidRPr="001B64E3">
        <w:rPr>
          <w:rFonts w:ascii="Arial" w:eastAsia="Arial" w:hAnsi="Arial" w:cs="Arial"/>
        </w:rPr>
        <w:t xml:space="preserve">The English Learner Progress Indicator (ELPI) shows the percentage of current English learner </w:t>
      </w:r>
      <w:r w:rsidR="78665520">
        <w:rPr>
          <w:rFonts w:ascii="Arial" w:eastAsia="Arial" w:hAnsi="Arial" w:cs="Arial"/>
        </w:rPr>
        <w:t xml:space="preserve">(EL) </w:t>
      </w:r>
      <w:r w:rsidR="78665520" w:rsidRPr="001B64E3">
        <w:rPr>
          <w:rFonts w:ascii="Arial" w:eastAsia="Arial" w:hAnsi="Arial" w:cs="Arial"/>
        </w:rPr>
        <w:t xml:space="preserve">students making progress at </w:t>
      </w:r>
      <w:r w:rsidR="78665520">
        <w:rPr>
          <w:rFonts w:ascii="Arial" w:eastAsia="Arial" w:hAnsi="Arial" w:cs="Arial"/>
        </w:rPr>
        <w:t>the state, district, and school level</w:t>
      </w:r>
      <w:r w:rsidR="78665520" w:rsidRPr="001B64E3">
        <w:rPr>
          <w:rFonts w:ascii="Arial" w:eastAsia="Arial" w:hAnsi="Arial" w:cs="Arial"/>
        </w:rPr>
        <w:t xml:space="preserve"> towards English language proficiency or maintaining the highest performance level on the </w:t>
      </w:r>
      <w:r w:rsidR="71D47562" w:rsidRPr="001B64E3">
        <w:rPr>
          <w:rFonts w:ascii="Arial" w:eastAsia="Arial" w:hAnsi="Arial" w:cs="Arial"/>
        </w:rPr>
        <w:t xml:space="preserve">Summative </w:t>
      </w:r>
      <w:r w:rsidR="78665520" w:rsidRPr="001B64E3">
        <w:rPr>
          <w:rFonts w:ascii="Arial" w:eastAsia="Arial" w:hAnsi="Arial" w:cs="Arial"/>
        </w:rPr>
        <w:t>English Language Proficiency Assessments for California (ELPAC)</w:t>
      </w:r>
      <w:r w:rsidR="1A261248">
        <w:rPr>
          <w:rFonts w:ascii="Arial" w:eastAsia="Arial" w:hAnsi="Arial" w:cs="Arial"/>
        </w:rPr>
        <w:t xml:space="preserve"> and</w:t>
      </w:r>
      <w:r w:rsidR="1A261248" w:rsidRPr="7F442368">
        <w:rPr>
          <w:rStyle w:val="normaltextrun"/>
          <w:rFonts w:ascii="Arial" w:eastAsia="Arial" w:hAnsi="Arial" w:cs="Arial"/>
          <w:color w:val="000000" w:themeColor="text1"/>
        </w:rPr>
        <w:t xml:space="preserve"> </w:t>
      </w:r>
      <w:r w:rsidR="63426E45" w:rsidRPr="7F442368">
        <w:rPr>
          <w:rStyle w:val="normaltextrun"/>
          <w:rFonts w:ascii="Arial" w:eastAsia="Arial" w:hAnsi="Arial" w:cs="Arial"/>
          <w:color w:val="000000" w:themeColor="text1"/>
        </w:rPr>
        <w:t>the S</w:t>
      </w:r>
      <w:r w:rsidR="1A261248" w:rsidRPr="7F442368">
        <w:rPr>
          <w:rStyle w:val="normaltextrun"/>
          <w:rFonts w:ascii="Arial" w:eastAsia="Arial" w:hAnsi="Arial" w:cs="Arial"/>
          <w:color w:val="000000" w:themeColor="text1"/>
        </w:rPr>
        <w:t>ummative Alternate ELP</w:t>
      </w:r>
      <w:r w:rsidR="02D719FF" w:rsidRPr="7F442368">
        <w:rPr>
          <w:rStyle w:val="normaltextrun"/>
          <w:rFonts w:ascii="Arial" w:eastAsia="Arial" w:hAnsi="Arial" w:cs="Arial"/>
          <w:color w:val="000000" w:themeColor="text1"/>
        </w:rPr>
        <w:t>AC</w:t>
      </w:r>
      <w:r w:rsidR="1A261248" w:rsidRPr="7F442368">
        <w:rPr>
          <w:rStyle w:val="normaltextrun"/>
          <w:rFonts w:ascii="Arial" w:eastAsia="Arial" w:hAnsi="Arial" w:cs="Arial"/>
          <w:color w:val="000000" w:themeColor="text1"/>
        </w:rPr>
        <w:t>.</w:t>
      </w:r>
    </w:p>
    <w:p w14:paraId="6306E5E7" w14:textId="77777777" w:rsidR="00F52445" w:rsidRPr="00F341C1" w:rsidRDefault="00F52445" w:rsidP="00F52445">
      <w:pPr>
        <w:pStyle w:val="Heading4"/>
        <w:shd w:val="clear" w:color="auto" w:fill="E6E6E6"/>
        <w:rPr>
          <w:sz w:val="32"/>
          <w:szCs w:val="32"/>
        </w:rPr>
      </w:pPr>
      <w:bookmarkStart w:id="12" w:name="_Who_Receives_this"/>
      <w:bookmarkEnd w:id="12"/>
      <w:r>
        <w:rPr>
          <w:sz w:val="32"/>
          <w:szCs w:val="32"/>
        </w:rPr>
        <w:t>Who Receives this Indicator?</w:t>
      </w:r>
      <w:r w:rsidRPr="00F341C1">
        <w:rPr>
          <w:sz w:val="32"/>
          <w:szCs w:val="32"/>
        </w:rPr>
        <w:t xml:space="preserve"> </w:t>
      </w:r>
    </w:p>
    <w:p w14:paraId="3E107829" w14:textId="19A7482D" w:rsidR="00F52445" w:rsidRPr="00042E6F" w:rsidRDefault="00F52445" w:rsidP="0008511D">
      <w:pPr>
        <w:spacing w:after="240" w:line="240" w:lineRule="auto"/>
        <w:ind w:right="72"/>
      </w:pPr>
      <w:r w:rsidRPr="7C740D27">
        <w:rPr>
          <w:rFonts w:eastAsia="Arial" w:cs="Arial"/>
          <w:spacing w:val="2"/>
        </w:rPr>
        <w:t>T</w:t>
      </w:r>
      <w:r w:rsidRPr="7C740D27">
        <w:rPr>
          <w:rFonts w:eastAsia="Arial" w:cs="Arial"/>
          <w:spacing w:val="-1"/>
        </w:rPr>
        <w:t>h</w:t>
      </w:r>
      <w:r w:rsidRPr="7C740D27">
        <w:rPr>
          <w:rFonts w:eastAsia="Arial" w:cs="Arial"/>
        </w:rPr>
        <w:t>e</w:t>
      </w:r>
      <w:r w:rsidRPr="7C740D27">
        <w:rPr>
          <w:rFonts w:eastAsia="Arial" w:cs="Arial"/>
          <w:spacing w:val="1"/>
        </w:rPr>
        <w:t xml:space="preserve"> ELPI</w:t>
      </w:r>
      <w:r w:rsidR="00D92ABB">
        <w:rPr>
          <w:rFonts w:eastAsia="Arial" w:cs="Arial"/>
          <w:spacing w:val="1"/>
        </w:rPr>
        <w:t xml:space="preserve"> is reported at</w:t>
      </w:r>
      <w:r w:rsidRPr="7C740D27">
        <w:rPr>
          <w:rFonts w:eastAsia="Arial" w:cs="Arial"/>
          <w:spacing w:val="1"/>
        </w:rPr>
        <w:t xml:space="preserve"> </w:t>
      </w:r>
      <w:r w:rsidR="0034400D">
        <w:rPr>
          <w:rFonts w:eastAsia="Arial" w:cs="Arial"/>
          <w:spacing w:val="1"/>
        </w:rPr>
        <w:t xml:space="preserve">the state, </w:t>
      </w:r>
      <w:r w:rsidRPr="7C740D27">
        <w:rPr>
          <w:rFonts w:eastAsia="Arial" w:cs="Arial"/>
          <w:spacing w:val="-1"/>
        </w:rPr>
        <w:t>L</w:t>
      </w:r>
      <w:r w:rsidRPr="7C740D27">
        <w:rPr>
          <w:rFonts w:eastAsia="Arial" w:cs="Arial"/>
        </w:rPr>
        <w:t>EA</w:t>
      </w:r>
      <w:r w:rsidR="00AD5681">
        <w:rPr>
          <w:rFonts w:eastAsia="Arial" w:cs="Arial"/>
        </w:rPr>
        <w:t>, and school level</w:t>
      </w:r>
      <w:r w:rsidR="002E75CE">
        <w:rPr>
          <w:rFonts w:eastAsia="Arial" w:cs="Arial"/>
        </w:rPr>
        <w:t xml:space="preserve">. </w:t>
      </w:r>
      <w:r>
        <w:rPr>
          <w:rFonts w:eastAsia="Arial" w:cs="Arial"/>
        </w:rPr>
        <w:t>Th</w:t>
      </w:r>
      <w:r w:rsidRPr="7C740D27">
        <w:rPr>
          <w:rFonts w:eastAsia="Arial" w:cs="Arial"/>
        </w:rPr>
        <w:t>e</w:t>
      </w:r>
      <w:r>
        <w:rPr>
          <w:rFonts w:eastAsia="Arial" w:cs="Arial"/>
        </w:rPr>
        <w:t xml:space="preserve"> ELPI app</w:t>
      </w:r>
      <w:r w:rsidRPr="7C740D27">
        <w:rPr>
          <w:rFonts w:eastAsia="Arial" w:cs="Arial"/>
        </w:rPr>
        <w:t>l</w:t>
      </w:r>
      <w:r>
        <w:rPr>
          <w:rFonts w:eastAsia="Arial" w:cs="Arial"/>
        </w:rPr>
        <w:t>ie</w:t>
      </w:r>
      <w:r w:rsidRPr="7C740D27">
        <w:rPr>
          <w:rFonts w:eastAsia="Arial" w:cs="Arial"/>
        </w:rPr>
        <w:t xml:space="preserve">s </w:t>
      </w:r>
      <w:r>
        <w:rPr>
          <w:rFonts w:eastAsia="Arial" w:cs="Arial"/>
        </w:rPr>
        <w:t>t</w:t>
      </w:r>
      <w:r w:rsidRPr="7C740D27">
        <w:rPr>
          <w:rFonts w:eastAsia="Arial" w:cs="Arial"/>
        </w:rPr>
        <w:t>o</w:t>
      </w:r>
      <w:r>
        <w:rPr>
          <w:rFonts w:eastAsia="Arial" w:cs="Arial"/>
        </w:rPr>
        <w:t xml:space="preserve"> L</w:t>
      </w:r>
      <w:r w:rsidRPr="7C740D27">
        <w:rPr>
          <w:rFonts w:eastAsia="Arial" w:cs="Arial"/>
        </w:rPr>
        <w:t>EAs</w:t>
      </w:r>
      <w:r>
        <w:rPr>
          <w:rFonts w:eastAsia="Arial" w:cs="Arial"/>
        </w:rPr>
        <w:t xml:space="preserve"> an</w:t>
      </w:r>
      <w:r w:rsidRPr="7C740D27">
        <w:rPr>
          <w:rFonts w:eastAsia="Arial" w:cs="Arial"/>
        </w:rPr>
        <w:t>d</w:t>
      </w:r>
      <w:r>
        <w:rPr>
          <w:rFonts w:eastAsia="Arial" w:cs="Arial"/>
        </w:rPr>
        <w:t xml:space="preserve"> </w:t>
      </w:r>
      <w:r w:rsidRPr="7C740D27">
        <w:rPr>
          <w:rFonts w:eastAsia="Arial" w:cs="Arial"/>
        </w:rPr>
        <w:t>sc</w:t>
      </w:r>
      <w:r>
        <w:rPr>
          <w:rFonts w:eastAsia="Arial" w:cs="Arial"/>
        </w:rPr>
        <w:t>hoo</w:t>
      </w:r>
      <w:r w:rsidRPr="7C740D27">
        <w:rPr>
          <w:rFonts w:eastAsia="Arial" w:cs="Arial"/>
        </w:rPr>
        <w:t xml:space="preserve">ls </w:t>
      </w:r>
      <w:r w:rsidRPr="7C740D27">
        <w:rPr>
          <w:rFonts w:eastAsia="Arial" w:cs="Arial"/>
          <w:spacing w:val="-2"/>
        </w:rPr>
        <w:t>t</w:t>
      </w:r>
      <w:r w:rsidRPr="7C740D27">
        <w:rPr>
          <w:rFonts w:eastAsia="Arial" w:cs="Arial"/>
          <w:spacing w:val="1"/>
        </w:rPr>
        <w:t>ha</w:t>
      </w:r>
      <w:r w:rsidRPr="7C740D27">
        <w:rPr>
          <w:rFonts w:eastAsia="Arial" w:cs="Arial"/>
        </w:rPr>
        <w:t>t</w:t>
      </w:r>
      <w:r w:rsidRPr="7C740D27">
        <w:rPr>
          <w:rFonts w:eastAsia="Arial" w:cs="Arial"/>
          <w:spacing w:val="3"/>
        </w:rPr>
        <w:t xml:space="preserve"> </w:t>
      </w:r>
      <w:r w:rsidRPr="7C740D27">
        <w:rPr>
          <w:rFonts w:eastAsia="Arial" w:cs="Arial"/>
          <w:spacing w:val="1"/>
        </w:rPr>
        <w:t>ha</w:t>
      </w:r>
      <w:r w:rsidRPr="7C740D27">
        <w:rPr>
          <w:rFonts w:eastAsia="Arial" w:cs="Arial"/>
          <w:spacing w:val="-2"/>
        </w:rPr>
        <w:t>v</w:t>
      </w:r>
      <w:r w:rsidRPr="7C740D27">
        <w:rPr>
          <w:rFonts w:eastAsia="Arial" w:cs="Arial"/>
        </w:rPr>
        <w:t>e</w:t>
      </w:r>
      <w:r w:rsidRPr="7C740D27">
        <w:rPr>
          <w:rFonts w:eastAsia="Arial" w:cs="Arial"/>
          <w:spacing w:val="1"/>
        </w:rPr>
        <w:t xml:space="preserve"> </w:t>
      </w:r>
      <w:r w:rsidRPr="7C740D27">
        <w:rPr>
          <w:rFonts w:eastAsia="Arial" w:cs="Arial"/>
          <w:spacing w:val="-1"/>
        </w:rPr>
        <w:t>3</w:t>
      </w:r>
      <w:r w:rsidRPr="7C740D27">
        <w:rPr>
          <w:rFonts w:eastAsia="Arial" w:cs="Arial"/>
        </w:rPr>
        <w:t>0</w:t>
      </w:r>
      <w:r w:rsidRPr="7C740D27">
        <w:rPr>
          <w:rFonts w:eastAsia="Arial" w:cs="Arial"/>
          <w:spacing w:val="1"/>
        </w:rPr>
        <w:t xml:space="preserve"> </w:t>
      </w:r>
      <w:r w:rsidRPr="7C740D27">
        <w:rPr>
          <w:rFonts w:eastAsia="Arial" w:cs="Arial"/>
          <w:spacing w:val="-1"/>
        </w:rPr>
        <w:t>o</w:t>
      </w:r>
      <w:r w:rsidRPr="7C740D27">
        <w:rPr>
          <w:rFonts w:eastAsia="Arial" w:cs="Arial"/>
        </w:rPr>
        <w:t xml:space="preserve">r </w:t>
      </w:r>
      <w:r w:rsidRPr="7C740D27">
        <w:rPr>
          <w:rFonts w:eastAsia="Arial" w:cs="Arial"/>
          <w:spacing w:val="1"/>
        </w:rPr>
        <w:t>mo</w:t>
      </w:r>
      <w:r w:rsidRPr="7C740D27">
        <w:rPr>
          <w:rFonts w:eastAsia="Arial" w:cs="Arial"/>
        </w:rPr>
        <w:t>re</w:t>
      </w:r>
      <w:r w:rsidRPr="7C740D27">
        <w:rPr>
          <w:rFonts w:eastAsia="Arial" w:cs="Arial"/>
          <w:spacing w:val="-1"/>
        </w:rPr>
        <w:t xml:space="preserve"> </w:t>
      </w:r>
      <w:r w:rsidR="7B828DF3" w:rsidRPr="7C740D27">
        <w:rPr>
          <w:rFonts w:eastAsia="Arial" w:cs="Arial"/>
          <w:spacing w:val="1"/>
        </w:rPr>
        <w:t>S</w:t>
      </w:r>
      <w:r w:rsidR="2A998AA4" w:rsidRPr="7C740D27">
        <w:rPr>
          <w:rFonts w:eastAsia="Arial" w:cs="Arial"/>
          <w:spacing w:val="1"/>
        </w:rPr>
        <w:t>ummative</w:t>
      </w:r>
      <w:r w:rsidR="009D7C63" w:rsidRPr="7C740D27">
        <w:rPr>
          <w:rFonts w:eastAsia="Arial" w:cs="Arial"/>
          <w:spacing w:val="1"/>
        </w:rPr>
        <w:t xml:space="preserve"> ELPAC </w:t>
      </w:r>
      <w:r w:rsidR="38973E30" w:rsidRPr="7C740D27">
        <w:rPr>
          <w:rFonts w:eastAsia="Arial" w:cs="Arial"/>
          <w:spacing w:val="1"/>
        </w:rPr>
        <w:t>or Summative Alt</w:t>
      </w:r>
      <w:r w:rsidR="004D2FA5">
        <w:rPr>
          <w:rFonts w:eastAsia="Arial" w:cs="Arial"/>
          <w:spacing w:val="1"/>
        </w:rPr>
        <w:t xml:space="preserve">ernate </w:t>
      </w:r>
      <w:r w:rsidR="38973E30" w:rsidRPr="7C740D27">
        <w:rPr>
          <w:rFonts w:eastAsia="Arial" w:cs="Arial"/>
          <w:spacing w:val="1"/>
        </w:rPr>
        <w:t xml:space="preserve">ELPAC </w:t>
      </w:r>
      <w:r w:rsidRPr="7C740D27">
        <w:rPr>
          <w:rFonts w:eastAsia="Arial" w:cs="Arial"/>
        </w:rPr>
        <w:t>t</w:t>
      </w:r>
      <w:r w:rsidRPr="7C740D27">
        <w:rPr>
          <w:rFonts w:eastAsia="Arial" w:cs="Arial"/>
          <w:spacing w:val="1"/>
        </w:rPr>
        <w:t>a</w:t>
      </w:r>
      <w:r w:rsidRPr="7C740D27">
        <w:rPr>
          <w:rFonts w:eastAsia="Arial" w:cs="Arial"/>
        </w:rPr>
        <w:t>k</w:t>
      </w:r>
      <w:r w:rsidRPr="7C740D27">
        <w:rPr>
          <w:rFonts w:eastAsia="Arial" w:cs="Arial"/>
          <w:spacing w:val="1"/>
        </w:rPr>
        <w:t>e</w:t>
      </w:r>
      <w:r w:rsidRPr="7C740D27">
        <w:rPr>
          <w:rFonts w:eastAsia="Arial" w:cs="Arial"/>
        </w:rPr>
        <w:t>rs</w:t>
      </w:r>
      <w:r w:rsidRPr="7C740D27">
        <w:rPr>
          <w:rFonts w:eastAsia="Arial" w:cs="Arial"/>
          <w:spacing w:val="1"/>
        </w:rPr>
        <w:t xml:space="preserve"> in grades 1-12 with </w:t>
      </w:r>
      <w:r w:rsidR="00465C87">
        <w:rPr>
          <w:rFonts w:eastAsia="Arial" w:cs="Arial"/>
          <w:spacing w:val="1"/>
        </w:rPr>
        <w:t xml:space="preserve">Summative ELPAC or Summative Alternate </w:t>
      </w:r>
      <w:r w:rsidR="006B17D9">
        <w:rPr>
          <w:rFonts w:eastAsia="Arial" w:cs="Arial"/>
          <w:spacing w:val="1"/>
        </w:rPr>
        <w:t>results</w:t>
      </w:r>
      <w:r w:rsidRPr="7C740D27">
        <w:rPr>
          <w:rFonts w:eastAsia="Arial" w:cs="Arial"/>
          <w:spacing w:val="1"/>
        </w:rPr>
        <w:t xml:space="preserve"> </w:t>
      </w:r>
      <w:r>
        <w:rPr>
          <w:rFonts w:eastAsia="Arial" w:cs="Arial"/>
          <w:spacing w:val="1"/>
        </w:rPr>
        <w:t xml:space="preserve">in </w:t>
      </w:r>
      <w:r w:rsidRPr="7C740D27">
        <w:rPr>
          <w:rFonts w:eastAsia="Arial" w:cs="Arial"/>
          <w:spacing w:val="1"/>
        </w:rPr>
        <w:t>b</w:t>
      </w:r>
      <w:r w:rsidRPr="7C740D27">
        <w:rPr>
          <w:rFonts w:eastAsia="Arial" w:cs="Arial"/>
          <w:spacing w:val="-1"/>
        </w:rPr>
        <w:t>o</w:t>
      </w:r>
      <w:r w:rsidRPr="7C740D27">
        <w:rPr>
          <w:rFonts w:eastAsia="Arial" w:cs="Arial"/>
        </w:rPr>
        <w:t>th</w:t>
      </w:r>
      <w:r w:rsidRPr="7C740D27">
        <w:rPr>
          <w:rFonts w:eastAsia="Arial" w:cs="Arial"/>
          <w:spacing w:val="1"/>
        </w:rPr>
        <w:t xml:space="preserve"> </w:t>
      </w:r>
      <w:r w:rsidRPr="7C740D27">
        <w:rPr>
          <w:rFonts w:eastAsia="Arial" w:cs="Arial"/>
          <w:spacing w:val="-1"/>
        </w:rPr>
        <w:t>t</w:t>
      </w:r>
      <w:r w:rsidRPr="7C740D27">
        <w:rPr>
          <w:rFonts w:eastAsia="Arial" w:cs="Arial"/>
          <w:spacing w:val="1"/>
        </w:rPr>
        <w:t>h</w:t>
      </w:r>
      <w:r w:rsidRPr="7C740D27">
        <w:rPr>
          <w:rFonts w:eastAsia="Arial" w:cs="Arial"/>
        </w:rPr>
        <w:t>e</w:t>
      </w:r>
      <w:r w:rsidRPr="7C740D27">
        <w:rPr>
          <w:rFonts w:eastAsia="Arial" w:cs="Arial"/>
          <w:spacing w:val="1"/>
        </w:rPr>
        <w:t xml:space="preserve"> </w:t>
      </w:r>
      <w:r w:rsidRPr="7C740D27">
        <w:rPr>
          <w:rFonts w:eastAsia="Arial" w:cs="Arial"/>
          <w:spacing w:val="-2"/>
        </w:rPr>
        <w:t>c</w:t>
      </w:r>
      <w:r w:rsidRPr="7C740D27">
        <w:rPr>
          <w:rFonts w:eastAsia="Arial" w:cs="Arial"/>
          <w:spacing w:val="-1"/>
        </w:rPr>
        <w:t>u</w:t>
      </w:r>
      <w:r w:rsidRPr="7C740D27">
        <w:rPr>
          <w:rFonts w:eastAsia="Arial" w:cs="Arial"/>
        </w:rPr>
        <w:t>r</w:t>
      </w:r>
      <w:r w:rsidRPr="7C740D27">
        <w:rPr>
          <w:rFonts w:eastAsia="Arial" w:cs="Arial"/>
          <w:spacing w:val="-1"/>
        </w:rPr>
        <w:t>r</w:t>
      </w:r>
      <w:r w:rsidRPr="7C740D27">
        <w:rPr>
          <w:rFonts w:eastAsia="Arial" w:cs="Arial"/>
          <w:spacing w:val="1"/>
        </w:rPr>
        <w:t>en</w:t>
      </w:r>
      <w:r w:rsidRPr="7C740D27">
        <w:rPr>
          <w:rFonts w:eastAsia="Arial" w:cs="Arial"/>
        </w:rPr>
        <w:t>t</w:t>
      </w:r>
      <w:r w:rsidRPr="7C740D27">
        <w:rPr>
          <w:rFonts w:eastAsia="Arial" w:cs="Arial"/>
          <w:spacing w:val="1"/>
        </w:rPr>
        <w:t xml:space="preserve"> a</w:t>
      </w:r>
      <w:r w:rsidRPr="7C740D27">
        <w:rPr>
          <w:rFonts w:eastAsia="Arial" w:cs="Arial"/>
          <w:spacing w:val="-1"/>
        </w:rPr>
        <w:t>n</w:t>
      </w:r>
      <w:r w:rsidRPr="7C740D27">
        <w:rPr>
          <w:rFonts w:eastAsia="Arial" w:cs="Arial"/>
        </w:rPr>
        <w:t>d</w:t>
      </w:r>
      <w:r w:rsidRPr="7C740D27">
        <w:rPr>
          <w:rFonts w:eastAsia="Arial" w:cs="Arial"/>
          <w:spacing w:val="1"/>
        </w:rPr>
        <w:t xml:space="preserve"> p</w:t>
      </w:r>
      <w:r w:rsidRPr="7C740D27">
        <w:rPr>
          <w:rFonts w:eastAsia="Arial" w:cs="Arial"/>
        </w:rPr>
        <w:t>r</w:t>
      </w:r>
      <w:r w:rsidRPr="7C740D27">
        <w:rPr>
          <w:rFonts w:eastAsia="Arial" w:cs="Arial"/>
          <w:spacing w:val="-1"/>
        </w:rPr>
        <w:t>i</w:t>
      </w:r>
      <w:r w:rsidRPr="7C740D27">
        <w:rPr>
          <w:rFonts w:eastAsia="Arial" w:cs="Arial"/>
          <w:spacing w:val="1"/>
        </w:rPr>
        <w:t>o</w:t>
      </w:r>
      <w:r w:rsidRPr="7C740D27">
        <w:rPr>
          <w:rFonts w:eastAsia="Arial" w:cs="Arial"/>
        </w:rPr>
        <w:t xml:space="preserve">r </w:t>
      </w:r>
      <w:r w:rsidRPr="7C740D27">
        <w:rPr>
          <w:rFonts w:eastAsia="Arial" w:cs="Arial"/>
          <w:spacing w:val="-3"/>
        </w:rPr>
        <w:t>y</w:t>
      </w:r>
      <w:r w:rsidRPr="7C740D27">
        <w:rPr>
          <w:rFonts w:eastAsia="Arial" w:cs="Arial"/>
          <w:spacing w:val="1"/>
        </w:rPr>
        <w:t>ea</w:t>
      </w:r>
      <w:r w:rsidRPr="7C740D27">
        <w:rPr>
          <w:rFonts w:eastAsia="Arial" w:cs="Arial"/>
          <w:spacing w:val="3"/>
        </w:rPr>
        <w:t>r</w:t>
      </w:r>
      <w:r w:rsidRPr="7C740D27">
        <w:rPr>
          <w:rFonts w:eastAsia="Arial" w:cs="Arial"/>
        </w:rPr>
        <w:t>.</w:t>
      </w:r>
    </w:p>
    <w:p w14:paraId="18DE8F3E" w14:textId="08D9893B" w:rsidR="00F52445" w:rsidRDefault="00F52445" w:rsidP="0008511D">
      <w:pPr>
        <w:tabs>
          <w:tab w:val="left" w:pos="1530"/>
        </w:tabs>
        <w:spacing w:after="240" w:line="240" w:lineRule="auto"/>
        <w:ind w:right="72"/>
        <w:rPr>
          <w:rFonts w:cs="Arial"/>
          <w:sz w:val="20"/>
          <w:szCs w:val="20"/>
        </w:rPr>
      </w:pPr>
      <w:r w:rsidRPr="4D2B0D5B">
        <w:rPr>
          <w:rFonts w:eastAsia="Arial Narrow" w:cs="Arial"/>
        </w:rPr>
        <w:t>Because most schools have no significant, or only one significant race/ethnic</w:t>
      </w:r>
      <w:r w:rsidR="00E65BD9">
        <w:rPr>
          <w:rFonts w:eastAsia="Arial Narrow" w:cs="Arial"/>
        </w:rPr>
        <w:t>ity</w:t>
      </w:r>
      <w:r w:rsidRPr="4D2B0D5B">
        <w:rPr>
          <w:rFonts w:eastAsia="Arial Narrow" w:cs="Arial"/>
        </w:rPr>
        <w:t xml:space="preserve"> student group within the EL group, student group data are not reported for the ELPI. For example, student groups such as Asian ELs, Hispanic ELs, White ELs, etc., will not be reported within the ELPI. As a result, the EL student group is the only group represented in the ELPI.</w:t>
      </w:r>
      <w:r w:rsidRPr="4D2B0D5B">
        <w:rPr>
          <w:rFonts w:cs="Arial"/>
          <w:sz w:val="20"/>
          <w:szCs w:val="20"/>
        </w:rPr>
        <w:t xml:space="preserve"> </w:t>
      </w:r>
    </w:p>
    <w:p w14:paraId="2D2A08E7" w14:textId="564EEF61" w:rsidR="00F52445" w:rsidRPr="00F341C1" w:rsidRDefault="78665520" w:rsidP="00F52445">
      <w:pPr>
        <w:pStyle w:val="Heading4"/>
        <w:shd w:val="clear" w:color="auto" w:fill="E6E6E6"/>
        <w:rPr>
          <w:sz w:val="32"/>
          <w:szCs w:val="32"/>
        </w:rPr>
      </w:pPr>
      <w:bookmarkStart w:id="13" w:name="_What_is_the"/>
      <w:bookmarkEnd w:id="13"/>
      <w:r w:rsidRPr="7C740D27">
        <w:rPr>
          <w:sz w:val="32"/>
          <w:szCs w:val="32"/>
        </w:rPr>
        <w:t xml:space="preserve">What is </w:t>
      </w:r>
      <w:proofErr w:type="gramStart"/>
      <w:r w:rsidRPr="7C740D27">
        <w:rPr>
          <w:sz w:val="32"/>
          <w:szCs w:val="32"/>
        </w:rPr>
        <w:t>the</w:t>
      </w:r>
      <w:proofErr w:type="gramEnd"/>
      <w:r w:rsidRPr="7C740D27">
        <w:rPr>
          <w:sz w:val="32"/>
          <w:szCs w:val="32"/>
        </w:rPr>
        <w:t xml:space="preserve"> Data Source?</w:t>
      </w:r>
    </w:p>
    <w:p w14:paraId="0EB8AD37" w14:textId="3B3CF24B" w:rsidR="00F52445" w:rsidRDefault="5189ED30" w:rsidP="362C500F">
      <w:pPr>
        <w:pStyle w:val="BodyText"/>
        <w:widowControl w:val="0"/>
        <w:spacing w:before="213" w:line="242" w:lineRule="auto"/>
        <w:ind w:right="187"/>
        <w:rPr>
          <w:rFonts w:eastAsia="Arial" w:cs="Arial"/>
        </w:rPr>
      </w:pPr>
      <w:r w:rsidRPr="362C500F">
        <w:rPr>
          <w:rFonts w:eastAsia="Arial" w:cs="Arial"/>
          <w:color w:val="000000" w:themeColor="text1"/>
        </w:rPr>
        <w:t>Beginning on the 2023 Dashboard, the results of the Summative Alternate ELPAC will be incorporated into the English Learner Progress Indicator (ELPI).</w:t>
      </w:r>
      <w:r w:rsidRPr="362C500F">
        <w:rPr>
          <w:rFonts w:eastAsia="Arial" w:cs="Arial"/>
        </w:rPr>
        <w:t xml:space="preserve"> Therefore, t</w:t>
      </w:r>
      <w:r w:rsidR="144127EA">
        <w:rPr>
          <w:rFonts w:eastAsia="Arial" w:cs="Arial"/>
          <w:spacing w:val="-1"/>
        </w:rPr>
        <w:t xml:space="preserve">he </w:t>
      </w:r>
      <w:r w:rsidR="6C442276">
        <w:rPr>
          <w:rFonts w:eastAsia="Arial" w:cs="Arial"/>
          <w:spacing w:val="-1"/>
        </w:rPr>
        <w:t>E</w:t>
      </w:r>
      <w:r w:rsidR="6C442276" w:rsidRPr="0ACBBA2D">
        <w:rPr>
          <w:rFonts w:eastAsia="Arial" w:cs="Arial"/>
          <w:spacing w:val="1"/>
        </w:rPr>
        <w:t>L</w:t>
      </w:r>
      <w:r w:rsidR="6C442276" w:rsidRPr="0ACBBA2D">
        <w:rPr>
          <w:rFonts w:eastAsia="Arial" w:cs="Arial"/>
        </w:rPr>
        <w:t xml:space="preserve">PI uses </w:t>
      </w:r>
      <w:r w:rsidR="0E747F3B" w:rsidRPr="0ACBBA2D">
        <w:rPr>
          <w:rFonts w:eastAsia="Arial" w:cs="Arial"/>
        </w:rPr>
        <w:t xml:space="preserve">both </w:t>
      </w:r>
      <w:r w:rsidR="009D7C63">
        <w:rPr>
          <w:rFonts w:eastAsia="Arial" w:cs="Arial"/>
        </w:rPr>
        <w:t xml:space="preserve">Summative ELPAC </w:t>
      </w:r>
      <w:r w:rsidR="624BB5C6" w:rsidRPr="0ACBBA2D">
        <w:rPr>
          <w:rFonts w:eastAsia="Arial" w:cs="Arial"/>
        </w:rPr>
        <w:t>and the Summative Alt</w:t>
      </w:r>
      <w:r w:rsidR="00864DF5">
        <w:rPr>
          <w:rFonts w:eastAsia="Arial" w:cs="Arial"/>
        </w:rPr>
        <w:t>ernate</w:t>
      </w:r>
      <w:r w:rsidR="624BB5C6" w:rsidRPr="0ACBBA2D">
        <w:rPr>
          <w:rFonts w:eastAsia="Arial" w:cs="Arial"/>
        </w:rPr>
        <w:t xml:space="preserve"> ELPAC</w:t>
      </w:r>
      <w:r w:rsidR="6C442276" w:rsidRPr="7C740D27" w:rsidDel="00F52445">
        <w:rPr>
          <w:rFonts w:eastAsia="Arial" w:cs="Arial"/>
        </w:rPr>
        <w:t xml:space="preserve"> </w:t>
      </w:r>
      <w:r w:rsidR="6C442276" w:rsidRPr="0ACBBA2D">
        <w:rPr>
          <w:rFonts w:eastAsia="Arial" w:cs="Arial"/>
        </w:rPr>
        <w:t xml:space="preserve">results to </w:t>
      </w:r>
      <w:r w:rsidR="6C442276" w:rsidRPr="0ACBBA2D">
        <w:rPr>
          <w:rFonts w:eastAsia="Arial" w:cs="Arial"/>
          <w:spacing w:val="1"/>
        </w:rPr>
        <w:t>de</w:t>
      </w:r>
      <w:r w:rsidR="6C442276" w:rsidRPr="0ACBBA2D">
        <w:rPr>
          <w:rFonts w:eastAsia="Arial" w:cs="Arial"/>
          <w:spacing w:val="-2"/>
        </w:rPr>
        <w:t>t</w:t>
      </w:r>
      <w:r w:rsidR="6C442276" w:rsidRPr="0ACBBA2D">
        <w:rPr>
          <w:rFonts w:eastAsia="Arial" w:cs="Arial"/>
          <w:spacing w:val="1"/>
        </w:rPr>
        <w:t>e</w:t>
      </w:r>
      <w:r w:rsidR="6C442276" w:rsidRPr="0ACBBA2D">
        <w:rPr>
          <w:rFonts w:eastAsia="Arial" w:cs="Arial"/>
        </w:rPr>
        <w:t>r</w:t>
      </w:r>
      <w:r w:rsidR="6C442276" w:rsidRPr="0ACBBA2D">
        <w:rPr>
          <w:rFonts w:eastAsia="Arial" w:cs="Arial"/>
          <w:spacing w:val="1"/>
        </w:rPr>
        <w:t>m</w:t>
      </w:r>
      <w:r w:rsidR="6C442276" w:rsidRPr="0ACBBA2D">
        <w:rPr>
          <w:rFonts w:eastAsia="Arial" w:cs="Arial"/>
        </w:rPr>
        <w:t>i</w:t>
      </w:r>
      <w:r w:rsidR="6C442276" w:rsidRPr="0ACBBA2D">
        <w:rPr>
          <w:rFonts w:eastAsia="Arial" w:cs="Arial"/>
          <w:spacing w:val="-2"/>
        </w:rPr>
        <w:t>n</w:t>
      </w:r>
      <w:r w:rsidR="6C442276" w:rsidRPr="0ACBBA2D">
        <w:rPr>
          <w:rFonts w:eastAsia="Arial" w:cs="Arial"/>
          <w:spacing w:val="1"/>
        </w:rPr>
        <w:t>e</w:t>
      </w:r>
      <w:r w:rsidR="6C442276" w:rsidRPr="0ACBBA2D">
        <w:rPr>
          <w:rFonts w:eastAsia="Arial" w:cs="Arial"/>
          <w:spacing w:val="-1"/>
        </w:rPr>
        <w:t xml:space="preserve"> </w:t>
      </w:r>
      <w:r w:rsidR="6C442276" w:rsidRPr="0ACBBA2D">
        <w:rPr>
          <w:rFonts w:eastAsia="Arial" w:cs="Arial"/>
        </w:rPr>
        <w:t>E</w:t>
      </w:r>
      <w:r w:rsidR="6C442276" w:rsidRPr="0ACBBA2D">
        <w:rPr>
          <w:rFonts w:eastAsia="Arial" w:cs="Arial"/>
          <w:spacing w:val="1"/>
        </w:rPr>
        <w:t>L</w:t>
      </w:r>
      <w:r w:rsidR="00864DF5">
        <w:rPr>
          <w:rFonts w:eastAsia="Arial" w:cs="Arial"/>
          <w:spacing w:val="1"/>
        </w:rPr>
        <w:t xml:space="preserve"> student</w:t>
      </w:r>
      <w:r w:rsidR="6C442276">
        <w:rPr>
          <w:rFonts w:eastAsia="Arial" w:cs="Arial"/>
        </w:rPr>
        <w:t xml:space="preserve"> </w:t>
      </w:r>
      <w:r w:rsidR="6C442276" w:rsidRPr="0ACBBA2D">
        <w:rPr>
          <w:rFonts w:eastAsia="Arial" w:cs="Arial"/>
          <w:spacing w:val="1"/>
        </w:rPr>
        <w:t>p</w:t>
      </w:r>
      <w:r w:rsidR="6C442276" w:rsidRPr="0ACBBA2D">
        <w:rPr>
          <w:rFonts w:eastAsia="Arial" w:cs="Arial"/>
        </w:rPr>
        <w:t>ro</w:t>
      </w:r>
      <w:r w:rsidR="6C442276" w:rsidRPr="0ACBBA2D">
        <w:rPr>
          <w:rFonts w:eastAsia="Arial" w:cs="Arial"/>
          <w:spacing w:val="-1"/>
        </w:rPr>
        <w:t>g</w:t>
      </w:r>
      <w:r w:rsidR="6C442276" w:rsidRPr="0ACBBA2D">
        <w:rPr>
          <w:rFonts w:eastAsia="Arial" w:cs="Arial"/>
        </w:rPr>
        <w:t>ress</w:t>
      </w:r>
      <w:r w:rsidR="6C442276" w:rsidRPr="0ACBBA2D">
        <w:rPr>
          <w:rFonts w:eastAsia="Arial" w:cs="Arial"/>
          <w:spacing w:val="1"/>
        </w:rPr>
        <w:t xml:space="preserve"> </w:t>
      </w:r>
      <w:r w:rsidR="6C442276" w:rsidRPr="0ACBBA2D">
        <w:rPr>
          <w:rFonts w:eastAsia="Arial" w:cs="Arial"/>
        </w:rPr>
        <w:t>t</w:t>
      </w:r>
      <w:r w:rsidR="6C442276" w:rsidRPr="0ACBBA2D">
        <w:rPr>
          <w:rFonts w:eastAsia="Arial" w:cs="Arial"/>
          <w:spacing w:val="1"/>
        </w:rPr>
        <w:t>o</w:t>
      </w:r>
      <w:r w:rsidR="6C442276" w:rsidRPr="0ACBBA2D">
        <w:rPr>
          <w:rFonts w:eastAsia="Arial" w:cs="Arial"/>
          <w:spacing w:val="-3"/>
        </w:rPr>
        <w:t>w</w:t>
      </w:r>
      <w:r w:rsidR="6C442276" w:rsidRPr="0ACBBA2D">
        <w:rPr>
          <w:rFonts w:eastAsia="Arial" w:cs="Arial"/>
          <w:spacing w:val="1"/>
        </w:rPr>
        <w:t>a</w:t>
      </w:r>
      <w:r w:rsidR="6C442276" w:rsidRPr="0ACBBA2D">
        <w:rPr>
          <w:rFonts w:eastAsia="Arial" w:cs="Arial"/>
        </w:rPr>
        <w:t>rds</w:t>
      </w:r>
      <w:r w:rsidR="6C442276" w:rsidRPr="0ACBBA2D">
        <w:rPr>
          <w:rFonts w:eastAsia="Arial" w:cs="Arial"/>
          <w:spacing w:val="-2"/>
        </w:rPr>
        <w:t xml:space="preserve"> </w:t>
      </w:r>
      <w:r w:rsidR="6C442276" w:rsidRPr="0ACBBA2D">
        <w:rPr>
          <w:rFonts w:eastAsia="Arial" w:cs="Arial"/>
        </w:rPr>
        <w:t>E</w:t>
      </w:r>
      <w:r w:rsidR="6C442276" w:rsidRPr="0ACBBA2D">
        <w:rPr>
          <w:rFonts w:eastAsia="Arial" w:cs="Arial"/>
          <w:spacing w:val="1"/>
        </w:rPr>
        <w:t>n</w:t>
      </w:r>
      <w:r w:rsidR="6C442276" w:rsidRPr="0ACBBA2D">
        <w:rPr>
          <w:rFonts w:eastAsia="Arial" w:cs="Arial"/>
          <w:spacing w:val="-1"/>
        </w:rPr>
        <w:t>g</w:t>
      </w:r>
      <w:r w:rsidR="6C442276" w:rsidRPr="0ACBBA2D">
        <w:rPr>
          <w:rFonts w:eastAsia="Arial" w:cs="Arial"/>
        </w:rPr>
        <w:t>l</w:t>
      </w:r>
      <w:r w:rsidR="6C442276" w:rsidRPr="0ACBBA2D">
        <w:rPr>
          <w:rFonts w:eastAsia="Arial" w:cs="Arial"/>
          <w:spacing w:val="-1"/>
        </w:rPr>
        <w:t>i</w:t>
      </w:r>
      <w:r w:rsidR="6C442276" w:rsidRPr="0ACBBA2D">
        <w:rPr>
          <w:rFonts w:eastAsia="Arial" w:cs="Arial"/>
        </w:rPr>
        <w:t>sh</w:t>
      </w:r>
      <w:r w:rsidR="6C442276" w:rsidRPr="0ACBBA2D">
        <w:rPr>
          <w:rFonts w:eastAsia="Arial" w:cs="Arial"/>
          <w:spacing w:val="1"/>
        </w:rPr>
        <w:t xml:space="preserve"> language p</w:t>
      </w:r>
      <w:r w:rsidR="6C442276" w:rsidRPr="0ACBBA2D">
        <w:rPr>
          <w:rFonts w:eastAsia="Arial" w:cs="Arial"/>
        </w:rPr>
        <w:t>r</w:t>
      </w:r>
      <w:r w:rsidR="6C442276" w:rsidRPr="0ACBBA2D">
        <w:rPr>
          <w:rFonts w:eastAsia="Arial" w:cs="Arial"/>
          <w:spacing w:val="-2"/>
        </w:rPr>
        <w:t>o</w:t>
      </w:r>
      <w:r w:rsidR="6C442276" w:rsidRPr="0ACBBA2D">
        <w:rPr>
          <w:rFonts w:eastAsia="Arial" w:cs="Arial"/>
          <w:spacing w:val="3"/>
        </w:rPr>
        <w:t>f</w:t>
      </w:r>
      <w:r w:rsidR="6C442276" w:rsidRPr="0ACBBA2D">
        <w:rPr>
          <w:rFonts w:eastAsia="Arial" w:cs="Arial"/>
        </w:rPr>
        <w:t>ic</w:t>
      </w:r>
      <w:r w:rsidR="6C442276" w:rsidRPr="0ACBBA2D">
        <w:rPr>
          <w:rFonts w:eastAsia="Arial" w:cs="Arial"/>
          <w:spacing w:val="-1"/>
        </w:rPr>
        <w:t>i</w:t>
      </w:r>
      <w:r w:rsidR="6C442276" w:rsidRPr="0ACBBA2D">
        <w:rPr>
          <w:rFonts w:eastAsia="Arial" w:cs="Arial"/>
          <w:spacing w:val="1"/>
        </w:rPr>
        <w:t>en</w:t>
      </w:r>
      <w:r w:rsidR="6C442276" w:rsidRPr="0ACBBA2D">
        <w:rPr>
          <w:rFonts w:eastAsia="Arial" w:cs="Arial"/>
        </w:rPr>
        <w:t xml:space="preserve">cy. </w:t>
      </w:r>
      <w:r w:rsidR="6C442276" w:rsidRPr="0ACBBA2D">
        <w:rPr>
          <w:rFonts w:eastAsia="Arial" w:cs="Arial"/>
          <w:spacing w:val="2"/>
        </w:rPr>
        <w:t>T</w:t>
      </w:r>
      <w:r w:rsidR="6C442276" w:rsidRPr="0ACBBA2D">
        <w:rPr>
          <w:rFonts w:eastAsia="Arial" w:cs="Arial"/>
          <w:spacing w:val="-1"/>
        </w:rPr>
        <w:t>h</w:t>
      </w:r>
      <w:r w:rsidR="6C442276" w:rsidRPr="0ACBBA2D">
        <w:rPr>
          <w:rFonts w:eastAsia="Arial" w:cs="Arial"/>
        </w:rPr>
        <w:t>e</w:t>
      </w:r>
      <w:r w:rsidR="6C442276" w:rsidRPr="0ACBBA2D">
        <w:rPr>
          <w:rFonts w:eastAsia="Arial" w:cs="Arial"/>
          <w:spacing w:val="1"/>
        </w:rPr>
        <w:t xml:space="preserve"> </w:t>
      </w:r>
      <w:r w:rsidR="4AB5AE2F" w:rsidRPr="7C740D27">
        <w:rPr>
          <w:rFonts w:eastAsia="Arial" w:cs="Arial"/>
        </w:rPr>
        <w:t xml:space="preserve">Summative </w:t>
      </w:r>
      <w:r w:rsidR="009D7C63">
        <w:rPr>
          <w:rFonts w:eastAsia="Arial" w:cs="Arial"/>
        </w:rPr>
        <w:t xml:space="preserve">ELPAC </w:t>
      </w:r>
      <w:r w:rsidR="581E766F">
        <w:rPr>
          <w:rFonts w:eastAsia="Arial" w:cs="Arial"/>
        </w:rPr>
        <w:t>and the Summative Alt</w:t>
      </w:r>
      <w:r w:rsidR="00030339">
        <w:rPr>
          <w:rFonts w:eastAsia="Arial" w:cs="Arial"/>
        </w:rPr>
        <w:t>ernate</w:t>
      </w:r>
      <w:r w:rsidR="581E766F">
        <w:rPr>
          <w:rFonts w:eastAsia="Arial" w:cs="Arial"/>
        </w:rPr>
        <w:t xml:space="preserve"> ELPAC</w:t>
      </w:r>
      <w:r w:rsidR="009D7C63">
        <w:rPr>
          <w:rFonts w:eastAsia="Arial" w:cs="Arial"/>
        </w:rPr>
        <w:t xml:space="preserve"> </w:t>
      </w:r>
      <w:r w:rsidR="6C442276" w:rsidRPr="0ACBBA2D">
        <w:rPr>
          <w:rFonts w:eastAsia="Arial" w:cs="Arial"/>
        </w:rPr>
        <w:t>re</w:t>
      </w:r>
      <w:r w:rsidR="6C442276" w:rsidRPr="0ACBBA2D">
        <w:rPr>
          <w:rFonts w:eastAsia="Arial" w:cs="Arial"/>
          <w:spacing w:val="-2"/>
        </w:rPr>
        <w:t>s</w:t>
      </w:r>
      <w:r w:rsidR="6C442276" w:rsidRPr="0ACBBA2D">
        <w:rPr>
          <w:rFonts w:eastAsia="Arial" w:cs="Arial"/>
          <w:spacing w:val="1"/>
        </w:rPr>
        <w:t>u</w:t>
      </w:r>
      <w:r w:rsidR="6C442276" w:rsidRPr="0ACBBA2D">
        <w:rPr>
          <w:rFonts w:eastAsia="Arial" w:cs="Arial"/>
        </w:rPr>
        <w:t xml:space="preserve">lts </w:t>
      </w:r>
      <w:r w:rsidR="6C442276" w:rsidRPr="0ACBBA2D">
        <w:rPr>
          <w:rFonts w:eastAsia="Arial" w:cs="Arial"/>
          <w:spacing w:val="1"/>
        </w:rPr>
        <w:t>a</w:t>
      </w:r>
      <w:r w:rsidR="6C442276" w:rsidRPr="0ACBBA2D">
        <w:rPr>
          <w:rFonts w:eastAsia="Arial" w:cs="Arial"/>
        </w:rPr>
        <w:t>re</w:t>
      </w:r>
      <w:r w:rsidR="6C442276" w:rsidRPr="0ACBBA2D">
        <w:rPr>
          <w:rFonts w:eastAsia="Arial" w:cs="Arial"/>
          <w:spacing w:val="1"/>
        </w:rPr>
        <w:t xml:space="preserve"> ob</w:t>
      </w:r>
      <w:r w:rsidR="6C442276" w:rsidRPr="0ACBBA2D">
        <w:rPr>
          <w:rFonts w:eastAsia="Arial" w:cs="Arial"/>
          <w:spacing w:val="-2"/>
        </w:rPr>
        <w:t>t</w:t>
      </w:r>
      <w:r w:rsidR="6C442276" w:rsidRPr="0ACBBA2D">
        <w:rPr>
          <w:rFonts w:eastAsia="Arial" w:cs="Arial"/>
          <w:spacing w:val="1"/>
        </w:rPr>
        <w:t>a</w:t>
      </w:r>
      <w:r w:rsidR="6C442276" w:rsidRPr="0ACBBA2D">
        <w:rPr>
          <w:rFonts w:eastAsia="Arial" w:cs="Arial"/>
        </w:rPr>
        <w:t>in</w:t>
      </w:r>
      <w:r w:rsidR="6C442276" w:rsidRPr="0ACBBA2D">
        <w:rPr>
          <w:rFonts w:eastAsia="Arial" w:cs="Arial"/>
          <w:spacing w:val="1"/>
        </w:rPr>
        <w:t>e</w:t>
      </w:r>
      <w:r w:rsidR="6C442276" w:rsidRPr="0ACBBA2D">
        <w:rPr>
          <w:rFonts w:eastAsia="Arial" w:cs="Arial"/>
        </w:rPr>
        <w:t>d</w:t>
      </w:r>
      <w:r w:rsidR="6C442276" w:rsidRPr="0ACBBA2D">
        <w:rPr>
          <w:rFonts w:eastAsia="Arial" w:cs="Arial"/>
          <w:spacing w:val="-2"/>
        </w:rPr>
        <w:t xml:space="preserve"> </w:t>
      </w:r>
      <w:r w:rsidR="6C442276" w:rsidRPr="0ACBBA2D">
        <w:rPr>
          <w:rFonts w:eastAsia="Arial" w:cs="Arial"/>
          <w:spacing w:val="3"/>
        </w:rPr>
        <w:t>f</w:t>
      </w:r>
      <w:r w:rsidR="6C442276" w:rsidRPr="0ACBBA2D">
        <w:rPr>
          <w:rFonts w:eastAsia="Arial" w:cs="Arial"/>
        </w:rPr>
        <w:t>r</w:t>
      </w:r>
      <w:r w:rsidR="6C442276" w:rsidRPr="0ACBBA2D">
        <w:rPr>
          <w:rFonts w:eastAsia="Arial" w:cs="Arial"/>
          <w:spacing w:val="-2"/>
        </w:rPr>
        <w:t>o</w:t>
      </w:r>
      <w:r w:rsidR="6C442276" w:rsidRPr="0ACBBA2D">
        <w:rPr>
          <w:rFonts w:eastAsia="Arial" w:cs="Arial"/>
        </w:rPr>
        <w:t>m</w:t>
      </w:r>
      <w:r w:rsidR="6C442276" w:rsidRPr="0ACBBA2D">
        <w:rPr>
          <w:rFonts w:eastAsia="Arial" w:cs="Arial"/>
          <w:spacing w:val="1"/>
        </w:rPr>
        <w:t xml:space="preserve"> </w:t>
      </w:r>
      <w:r w:rsidR="6C442276" w:rsidRPr="0ACBBA2D">
        <w:rPr>
          <w:rFonts w:eastAsia="Arial" w:cs="Arial"/>
          <w:spacing w:val="-1"/>
        </w:rPr>
        <w:t>t</w:t>
      </w:r>
      <w:r w:rsidR="6C442276" w:rsidRPr="0ACBBA2D">
        <w:rPr>
          <w:rFonts w:eastAsia="Arial" w:cs="Arial"/>
          <w:spacing w:val="1"/>
        </w:rPr>
        <w:t>h</w:t>
      </w:r>
      <w:r w:rsidR="6C442276" w:rsidRPr="0ACBBA2D">
        <w:rPr>
          <w:rFonts w:eastAsia="Arial" w:cs="Arial"/>
        </w:rPr>
        <w:t>e</w:t>
      </w:r>
      <w:r w:rsidR="6C442276" w:rsidRPr="0ACBBA2D">
        <w:rPr>
          <w:rFonts w:eastAsia="Arial" w:cs="Arial"/>
          <w:spacing w:val="1"/>
        </w:rPr>
        <w:t xml:space="preserve"> </w:t>
      </w:r>
      <w:r w:rsidR="6C442276" w:rsidRPr="0ACBBA2D">
        <w:rPr>
          <w:rFonts w:eastAsia="Arial" w:cs="Arial"/>
          <w:spacing w:val="-1"/>
        </w:rPr>
        <w:t>t</w:t>
      </w:r>
      <w:r w:rsidR="6C442276" w:rsidRPr="0ACBBA2D">
        <w:rPr>
          <w:rFonts w:eastAsia="Arial" w:cs="Arial"/>
          <w:spacing w:val="1"/>
        </w:rPr>
        <w:t>e</w:t>
      </w:r>
      <w:r w:rsidR="6C442276" w:rsidRPr="0ACBBA2D">
        <w:rPr>
          <w:rFonts w:eastAsia="Arial" w:cs="Arial"/>
        </w:rPr>
        <w:t>st</w:t>
      </w:r>
      <w:r w:rsidR="6C442276" w:rsidRPr="0ACBBA2D">
        <w:rPr>
          <w:rFonts w:eastAsia="Arial" w:cs="Arial"/>
          <w:spacing w:val="-2"/>
        </w:rPr>
        <w:t>i</w:t>
      </w:r>
      <w:r w:rsidR="6C442276" w:rsidRPr="0ACBBA2D">
        <w:rPr>
          <w:rFonts w:eastAsia="Arial" w:cs="Arial"/>
          <w:spacing w:val="1"/>
        </w:rPr>
        <w:t>n</w:t>
      </w:r>
      <w:r w:rsidR="6C442276" w:rsidRPr="0ACBBA2D">
        <w:rPr>
          <w:rFonts w:eastAsia="Arial" w:cs="Arial"/>
        </w:rPr>
        <w:t>g</w:t>
      </w:r>
      <w:r w:rsidR="6C442276" w:rsidRPr="0ACBBA2D">
        <w:rPr>
          <w:rFonts w:eastAsia="Arial" w:cs="Arial"/>
          <w:spacing w:val="-1"/>
        </w:rPr>
        <w:t xml:space="preserve"> </w:t>
      </w:r>
      <w:r w:rsidR="6C442276" w:rsidRPr="0ACBBA2D">
        <w:rPr>
          <w:rFonts w:eastAsia="Arial" w:cs="Arial"/>
          <w:spacing w:val="-2"/>
        </w:rPr>
        <w:t>v</w:t>
      </w:r>
      <w:r w:rsidR="6C442276" w:rsidRPr="0ACBBA2D">
        <w:rPr>
          <w:rFonts w:eastAsia="Arial" w:cs="Arial"/>
          <w:spacing w:val="1"/>
        </w:rPr>
        <w:t>endo</w:t>
      </w:r>
      <w:r w:rsidR="6C442276" w:rsidRPr="0ACBBA2D">
        <w:rPr>
          <w:rFonts w:eastAsia="Arial" w:cs="Arial"/>
        </w:rPr>
        <w:t>r (i.e., Educational Testing Service).</w:t>
      </w:r>
    </w:p>
    <w:p w14:paraId="40A4556B" w14:textId="7B4EB06A" w:rsidR="00F52445" w:rsidRDefault="6C442276" w:rsidP="00F52445">
      <w:pPr>
        <w:spacing w:after="0" w:line="240" w:lineRule="auto"/>
        <w:ind w:right="-39"/>
        <w:rPr>
          <w:rFonts w:eastAsia="Arial" w:cs="Arial"/>
          <w:spacing w:val="-3"/>
        </w:rPr>
      </w:pPr>
      <w:r w:rsidRPr="0ACBBA2D">
        <w:rPr>
          <w:rFonts w:eastAsia="Arial" w:cs="Arial"/>
        </w:rPr>
        <w:t>Cur</w:t>
      </w:r>
      <w:r w:rsidRPr="0ACBBA2D">
        <w:rPr>
          <w:rFonts w:eastAsia="Arial" w:cs="Arial"/>
          <w:spacing w:val="-1"/>
        </w:rPr>
        <w:t>r</w:t>
      </w:r>
      <w:r w:rsidRPr="0ACBBA2D">
        <w:rPr>
          <w:rFonts w:eastAsia="Arial" w:cs="Arial"/>
          <w:spacing w:val="1"/>
        </w:rPr>
        <w:t>en</w:t>
      </w:r>
      <w:r w:rsidRPr="0ACBBA2D">
        <w:rPr>
          <w:rFonts w:eastAsia="Arial" w:cs="Arial"/>
        </w:rPr>
        <w:t>tl</w:t>
      </w:r>
      <w:r w:rsidRPr="0ACBBA2D">
        <w:rPr>
          <w:rFonts w:eastAsia="Arial" w:cs="Arial"/>
          <w:spacing w:val="-2"/>
        </w:rPr>
        <w:t>y</w:t>
      </w:r>
      <w:r w:rsidRPr="0ACBBA2D">
        <w:rPr>
          <w:rFonts w:eastAsia="Arial" w:cs="Arial"/>
        </w:rPr>
        <w:t>,</w:t>
      </w:r>
      <w:r w:rsidRPr="0ACBBA2D">
        <w:rPr>
          <w:rFonts w:eastAsia="Arial" w:cs="Arial"/>
          <w:spacing w:val="1"/>
        </w:rPr>
        <w:t xml:space="preserve"> </w:t>
      </w:r>
      <w:r w:rsidRPr="0ACBBA2D">
        <w:rPr>
          <w:rFonts w:eastAsia="Arial" w:cs="Arial"/>
          <w:spacing w:val="-1"/>
        </w:rPr>
        <w:t>a</w:t>
      </w:r>
      <w:r w:rsidRPr="0ACBBA2D">
        <w:rPr>
          <w:rFonts w:eastAsia="Arial" w:cs="Arial"/>
        </w:rPr>
        <w:t>ll</w:t>
      </w:r>
      <w:r w:rsidRPr="0ACBBA2D">
        <w:rPr>
          <w:rFonts w:eastAsia="Arial" w:cs="Arial"/>
          <w:spacing w:val="-1"/>
        </w:rPr>
        <w:t xml:space="preserve"> </w:t>
      </w:r>
      <w:r w:rsidRPr="0ACBBA2D">
        <w:rPr>
          <w:rFonts w:eastAsia="Arial" w:cs="Arial"/>
        </w:rPr>
        <w:t>s</w:t>
      </w:r>
      <w:r w:rsidRPr="0ACBBA2D">
        <w:rPr>
          <w:rFonts w:eastAsia="Arial" w:cs="Arial"/>
          <w:spacing w:val="1"/>
        </w:rPr>
        <w:t>tud</w:t>
      </w:r>
      <w:r w:rsidRPr="0ACBBA2D">
        <w:rPr>
          <w:rFonts w:eastAsia="Arial" w:cs="Arial"/>
          <w:spacing w:val="-1"/>
        </w:rPr>
        <w:t>e</w:t>
      </w:r>
      <w:r w:rsidRPr="0ACBBA2D">
        <w:rPr>
          <w:rFonts w:eastAsia="Arial" w:cs="Arial"/>
          <w:spacing w:val="1"/>
        </w:rPr>
        <w:t>n</w:t>
      </w:r>
      <w:r w:rsidRPr="0ACBBA2D">
        <w:rPr>
          <w:rFonts w:eastAsia="Arial" w:cs="Arial"/>
        </w:rPr>
        <w:t>ts</w:t>
      </w:r>
      <w:r w:rsidRPr="0ACBBA2D">
        <w:rPr>
          <w:rFonts w:eastAsia="Arial" w:cs="Arial"/>
          <w:spacing w:val="1"/>
        </w:rPr>
        <w:t xml:space="preserve"> </w:t>
      </w:r>
      <w:r w:rsidRPr="0ACBBA2D">
        <w:rPr>
          <w:rFonts w:eastAsia="Arial" w:cs="Arial"/>
        </w:rPr>
        <w:t>in K</w:t>
      </w:r>
      <w:r w:rsidRPr="0ACBBA2D">
        <w:rPr>
          <w:rFonts w:cs="Arial"/>
        </w:rPr>
        <w:t>–12</w:t>
      </w:r>
      <w:r w:rsidRPr="0ACBBA2D">
        <w:rPr>
          <w:rFonts w:eastAsia="Arial" w:cs="Arial"/>
          <w:spacing w:val="5"/>
        </w:rPr>
        <w:t xml:space="preserve"> </w:t>
      </w:r>
      <w:r w:rsidRPr="0ACBBA2D">
        <w:rPr>
          <w:rFonts w:eastAsia="Arial" w:cs="Arial"/>
          <w:spacing w:val="-3"/>
        </w:rPr>
        <w:t>w</w:t>
      </w:r>
      <w:r w:rsidRPr="0ACBBA2D">
        <w:rPr>
          <w:rFonts w:eastAsia="Arial" w:cs="Arial"/>
          <w:spacing w:val="1"/>
        </w:rPr>
        <w:t>h</w:t>
      </w:r>
      <w:r w:rsidRPr="0ACBBA2D">
        <w:rPr>
          <w:rFonts w:eastAsia="Arial" w:cs="Arial"/>
        </w:rPr>
        <w:t>o</w:t>
      </w:r>
      <w:r w:rsidRPr="0ACBBA2D">
        <w:rPr>
          <w:rFonts w:eastAsia="Arial" w:cs="Arial"/>
          <w:spacing w:val="1"/>
        </w:rPr>
        <w:t xml:space="preserve"> </w:t>
      </w:r>
      <w:r w:rsidRPr="0ACBBA2D">
        <w:rPr>
          <w:rFonts w:eastAsia="Arial" w:cs="Arial"/>
        </w:rPr>
        <w:t>i</w:t>
      </w:r>
      <w:r w:rsidRPr="0ACBBA2D">
        <w:rPr>
          <w:rFonts w:eastAsia="Arial" w:cs="Arial"/>
          <w:spacing w:val="1"/>
        </w:rPr>
        <w:t>nd</w:t>
      </w:r>
      <w:r w:rsidRPr="0ACBBA2D">
        <w:rPr>
          <w:rFonts w:eastAsia="Arial" w:cs="Arial"/>
        </w:rPr>
        <w:t>ica</w:t>
      </w:r>
      <w:r w:rsidRPr="0ACBBA2D">
        <w:rPr>
          <w:rFonts w:eastAsia="Arial" w:cs="Arial"/>
          <w:spacing w:val="1"/>
        </w:rPr>
        <w:t>t</w:t>
      </w:r>
      <w:r w:rsidRPr="0ACBBA2D">
        <w:rPr>
          <w:rFonts w:eastAsia="Arial" w:cs="Arial"/>
        </w:rPr>
        <w:t>e</w:t>
      </w:r>
      <w:r w:rsidRPr="0ACBBA2D">
        <w:rPr>
          <w:rFonts w:eastAsia="Arial" w:cs="Arial"/>
          <w:spacing w:val="1"/>
        </w:rPr>
        <w:t xml:space="preserve"> </w:t>
      </w:r>
      <w:r w:rsidRPr="0ACBBA2D">
        <w:rPr>
          <w:rFonts w:eastAsia="Arial" w:cs="Arial"/>
          <w:spacing w:val="-1"/>
        </w:rPr>
        <w:t>t</w:t>
      </w:r>
      <w:r w:rsidRPr="0ACBBA2D">
        <w:rPr>
          <w:rFonts w:eastAsia="Arial" w:cs="Arial"/>
          <w:spacing w:val="1"/>
        </w:rPr>
        <w:t>he</w:t>
      </w:r>
      <w:r w:rsidRPr="0ACBBA2D">
        <w:rPr>
          <w:rFonts w:eastAsia="Arial" w:cs="Arial"/>
        </w:rPr>
        <w:t>y</w:t>
      </w:r>
      <w:r w:rsidRPr="0ACBBA2D">
        <w:rPr>
          <w:rFonts w:eastAsia="Arial" w:cs="Arial"/>
          <w:spacing w:val="-2"/>
        </w:rPr>
        <w:t xml:space="preserve"> </w:t>
      </w:r>
      <w:r w:rsidRPr="0ACBBA2D">
        <w:rPr>
          <w:rFonts w:eastAsia="Arial" w:cs="Arial"/>
        </w:rPr>
        <w:t>s</w:t>
      </w:r>
      <w:r w:rsidRPr="0ACBBA2D">
        <w:rPr>
          <w:rFonts w:eastAsia="Arial" w:cs="Arial"/>
          <w:spacing w:val="1"/>
        </w:rPr>
        <w:t>p</w:t>
      </w:r>
      <w:r w:rsidRPr="0ACBBA2D">
        <w:rPr>
          <w:rFonts w:eastAsia="Arial" w:cs="Arial"/>
          <w:spacing w:val="-1"/>
        </w:rPr>
        <w:t>e</w:t>
      </w:r>
      <w:r w:rsidRPr="0ACBBA2D">
        <w:rPr>
          <w:rFonts w:eastAsia="Arial" w:cs="Arial"/>
          <w:spacing w:val="1"/>
        </w:rPr>
        <w:t>a</w:t>
      </w:r>
      <w:r w:rsidRPr="0ACBBA2D">
        <w:rPr>
          <w:rFonts w:eastAsia="Arial" w:cs="Arial"/>
        </w:rPr>
        <w:t xml:space="preserve">k </w:t>
      </w:r>
      <w:r w:rsidRPr="0ACBBA2D">
        <w:rPr>
          <w:rFonts w:eastAsia="Arial" w:cs="Arial"/>
          <w:spacing w:val="1"/>
        </w:rPr>
        <w:t>a</w:t>
      </w:r>
      <w:r w:rsidRPr="0ACBBA2D">
        <w:rPr>
          <w:rFonts w:eastAsia="Arial" w:cs="Arial"/>
          <w:spacing w:val="-1"/>
        </w:rPr>
        <w:t>n</w:t>
      </w:r>
      <w:r w:rsidRPr="0ACBBA2D">
        <w:rPr>
          <w:rFonts w:eastAsia="Arial" w:cs="Arial"/>
          <w:spacing w:val="1"/>
        </w:rPr>
        <w:t>o</w:t>
      </w:r>
      <w:r w:rsidRPr="0ACBBA2D">
        <w:rPr>
          <w:rFonts w:eastAsia="Arial" w:cs="Arial"/>
        </w:rPr>
        <w:t>t</w:t>
      </w:r>
      <w:r w:rsidRPr="0ACBBA2D">
        <w:rPr>
          <w:rFonts w:eastAsia="Arial" w:cs="Arial"/>
          <w:spacing w:val="-1"/>
        </w:rPr>
        <w:t>h</w:t>
      </w:r>
      <w:r w:rsidRPr="0ACBBA2D">
        <w:rPr>
          <w:rFonts w:eastAsia="Arial" w:cs="Arial"/>
          <w:spacing w:val="1"/>
        </w:rPr>
        <w:t>e</w:t>
      </w:r>
      <w:r w:rsidRPr="0ACBBA2D">
        <w:rPr>
          <w:rFonts w:eastAsia="Arial" w:cs="Arial"/>
        </w:rPr>
        <w:t>r</w:t>
      </w:r>
      <w:r w:rsidRPr="0ACBBA2D">
        <w:rPr>
          <w:rFonts w:eastAsia="Arial" w:cs="Arial"/>
          <w:spacing w:val="-3"/>
        </w:rPr>
        <w:t xml:space="preserve"> </w:t>
      </w:r>
      <w:r w:rsidRPr="0ACBBA2D">
        <w:rPr>
          <w:rFonts w:eastAsia="Arial" w:cs="Arial"/>
        </w:rPr>
        <w:t>l</w:t>
      </w:r>
      <w:r w:rsidRPr="0ACBBA2D">
        <w:rPr>
          <w:rFonts w:eastAsia="Arial" w:cs="Arial"/>
          <w:spacing w:val="1"/>
        </w:rPr>
        <w:t>an</w:t>
      </w:r>
      <w:r w:rsidRPr="0ACBBA2D">
        <w:rPr>
          <w:rFonts w:eastAsia="Arial" w:cs="Arial"/>
          <w:spacing w:val="-1"/>
        </w:rPr>
        <w:t>g</w:t>
      </w:r>
      <w:r w:rsidRPr="0ACBBA2D">
        <w:rPr>
          <w:rFonts w:eastAsia="Arial" w:cs="Arial"/>
          <w:spacing w:val="1"/>
        </w:rPr>
        <w:t>ua</w:t>
      </w:r>
      <w:r w:rsidRPr="0ACBBA2D">
        <w:rPr>
          <w:rFonts w:eastAsia="Arial" w:cs="Arial"/>
          <w:spacing w:val="-1"/>
        </w:rPr>
        <w:t>g</w:t>
      </w:r>
      <w:r w:rsidRPr="0ACBBA2D">
        <w:rPr>
          <w:rFonts w:eastAsia="Arial" w:cs="Arial"/>
        </w:rPr>
        <w:t>e</w:t>
      </w:r>
      <w:r w:rsidRPr="0ACBBA2D">
        <w:rPr>
          <w:rFonts w:eastAsia="Arial" w:cs="Arial"/>
          <w:spacing w:val="1"/>
        </w:rPr>
        <w:t xml:space="preserve"> </w:t>
      </w:r>
      <w:r w:rsidRPr="0ACBBA2D">
        <w:rPr>
          <w:rFonts w:eastAsia="Arial" w:cs="Arial"/>
          <w:spacing w:val="-1"/>
        </w:rPr>
        <w:t>o</w:t>
      </w:r>
      <w:r w:rsidRPr="0ACBBA2D">
        <w:rPr>
          <w:rFonts w:eastAsia="Arial" w:cs="Arial"/>
        </w:rPr>
        <w:t>n</w:t>
      </w:r>
      <w:r w:rsidRPr="0ACBBA2D">
        <w:rPr>
          <w:rFonts w:eastAsia="Arial" w:cs="Arial"/>
          <w:spacing w:val="1"/>
        </w:rPr>
        <w:t xml:space="preserve"> t</w:t>
      </w:r>
      <w:r w:rsidRPr="0ACBBA2D">
        <w:rPr>
          <w:rFonts w:eastAsia="Arial" w:cs="Arial"/>
          <w:spacing w:val="-1"/>
        </w:rPr>
        <w:t>h</w:t>
      </w:r>
      <w:r w:rsidRPr="0ACBBA2D">
        <w:rPr>
          <w:rFonts w:eastAsia="Arial" w:cs="Arial"/>
        </w:rPr>
        <w:t>e</w:t>
      </w:r>
      <w:r w:rsidRPr="0ACBBA2D">
        <w:rPr>
          <w:rFonts w:eastAsia="Arial" w:cs="Arial"/>
          <w:spacing w:val="1"/>
        </w:rPr>
        <w:t xml:space="preserve"> </w:t>
      </w:r>
      <w:r w:rsidRPr="0ACBBA2D">
        <w:rPr>
          <w:rFonts w:eastAsia="Arial" w:cs="Arial"/>
          <w:spacing w:val="-1"/>
        </w:rPr>
        <w:t>h</w:t>
      </w:r>
      <w:r w:rsidRPr="0ACBBA2D">
        <w:rPr>
          <w:rFonts w:eastAsia="Arial" w:cs="Arial"/>
          <w:spacing w:val="1"/>
        </w:rPr>
        <w:t>o</w:t>
      </w:r>
      <w:r w:rsidRPr="0ACBBA2D">
        <w:rPr>
          <w:rFonts w:eastAsia="Arial" w:cs="Arial"/>
          <w:spacing w:val="-1"/>
        </w:rPr>
        <w:t>m</w:t>
      </w:r>
      <w:r w:rsidRPr="0ACBBA2D">
        <w:rPr>
          <w:rFonts w:eastAsia="Arial" w:cs="Arial"/>
        </w:rPr>
        <w:t>e la</w:t>
      </w:r>
      <w:r w:rsidRPr="0ACBBA2D">
        <w:rPr>
          <w:rFonts w:eastAsia="Arial" w:cs="Arial"/>
          <w:spacing w:val="1"/>
        </w:rPr>
        <w:t>n</w:t>
      </w:r>
      <w:r w:rsidRPr="0ACBBA2D">
        <w:rPr>
          <w:rFonts w:eastAsia="Arial" w:cs="Arial"/>
          <w:spacing w:val="-1"/>
        </w:rPr>
        <w:t>g</w:t>
      </w:r>
      <w:r w:rsidRPr="0ACBBA2D">
        <w:rPr>
          <w:rFonts w:eastAsia="Arial" w:cs="Arial"/>
          <w:spacing w:val="1"/>
        </w:rPr>
        <w:t>ua</w:t>
      </w:r>
      <w:r w:rsidRPr="0ACBBA2D">
        <w:rPr>
          <w:rFonts w:eastAsia="Arial" w:cs="Arial"/>
          <w:spacing w:val="-1"/>
        </w:rPr>
        <w:t>g</w:t>
      </w:r>
      <w:r w:rsidRPr="0ACBBA2D">
        <w:rPr>
          <w:rFonts w:eastAsia="Arial" w:cs="Arial"/>
        </w:rPr>
        <w:t>e</w:t>
      </w:r>
      <w:r w:rsidRPr="0ACBBA2D">
        <w:rPr>
          <w:rFonts w:eastAsia="Arial" w:cs="Arial"/>
          <w:spacing w:val="1"/>
        </w:rPr>
        <w:t xml:space="preserve"> </w:t>
      </w:r>
      <w:r w:rsidRPr="0ACBBA2D">
        <w:rPr>
          <w:rFonts w:eastAsia="Arial" w:cs="Arial"/>
        </w:rPr>
        <w:t>s</w:t>
      </w:r>
      <w:r w:rsidRPr="0ACBBA2D">
        <w:rPr>
          <w:rFonts w:eastAsia="Arial" w:cs="Arial"/>
          <w:spacing w:val="1"/>
        </w:rPr>
        <w:t>u</w:t>
      </w:r>
      <w:r w:rsidRPr="0ACBBA2D">
        <w:rPr>
          <w:rFonts w:eastAsia="Arial" w:cs="Arial"/>
        </w:rPr>
        <w:t>r</w:t>
      </w:r>
      <w:r w:rsidRPr="0ACBBA2D">
        <w:rPr>
          <w:rFonts w:eastAsia="Arial" w:cs="Arial"/>
          <w:spacing w:val="-3"/>
        </w:rPr>
        <w:t>v</w:t>
      </w:r>
      <w:r w:rsidRPr="0ACBBA2D">
        <w:rPr>
          <w:rFonts w:eastAsia="Arial" w:cs="Arial"/>
          <w:spacing w:val="1"/>
        </w:rPr>
        <w:t>e</w:t>
      </w:r>
      <w:r w:rsidRPr="0ACBBA2D">
        <w:rPr>
          <w:rFonts w:eastAsia="Arial" w:cs="Arial"/>
        </w:rPr>
        <w:t>y</w:t>
      </w:r>
      <w:r w:rsidRPr="0ACBBA2D">
        <w:rPr>
          <w:rFonts w:eastAsia="Arial" w:cs="Arial"/>
          <w:spacing w:val="1"/>
        </w:rPr>
        <w:t xml:space="preserve"> a</w:t>
      </w:r>
      <w:r w:rsidRPr="0ACBBA2D">
        <w:rPr>
          <w:rFonts w:eastAsia="Arial" w:cs="Arial"/>
        </w:rPr>
        <w:t>re r</w:t>
      </w:r>
      <w:r w:rsidRPr="0ACBBA2D">
        <w:rPr>
          <w:rFonts w:eastAsia="Arial" w:cs="Arial"/>
          <w:spacing w:val="1"/>
        </w:rPr>
        <w:t>e</w:t>
      </w:r>
      <w:r w:rsidRPr="0ACBBA2D">
        <w:rPr>
          <w:rFonts w:eastAsia="Arial" w:cs="Arial"/>
          <w:spacing w:val="-1"/>
        </w:rPr>
        <w:t>q</w:t>
      </w:r>
      <w:r w:rsidRPr="0ACBBA2D">
        <w:rPr>
          <w:rFonts w:eastAsia="Arial" w:cs="Arial"/>
          <w:spacing w:val="1"/>
        </w:rPr>
        <w:t>u</w:t>
      </w:r>
      <w:r w:rsidRPr="0ACBBA2D">
        <w:rPr>
          <w:rFonts w:eastAsia="Arial" w:cs="Arial"/>
        </w:rPr>
        <w:t>i</w:t>
      </w:r>
      <w:r w:rsidRPr="0ACBBA2D">
        <w:rPr>
          <w:rFonts w:eastAsia="Arial" w:cs="Arial"/>
          <w:spacing w:val="-1"/>
        </w:rPr>
        <w:t>r</w:t>
      </w:r>
      <w:r w:rsidRPr="0ACBBA2D">
        <w:rPr>
          <w:rFonts w:eastAsia="Arial" w:cs="Arial"/>
          <w:spacing w:val="1"/>
        </w:rPr>
        <w:t>e</w:t>
      </w:r>
      <w:r w:rsidRPr="0ACBBA2D">
        <w:rPr>
          <w:rFonts w:eastAsia="Arial" w:cs="Arial"/>
        </w:rPr>
        <w:t>d</w:t>
      </w:r>
      <w:r w:rsidRPr="0ACBBA2D">
        <w:rPr>
          <w:rFonts w:eastAsia="Arial" w:cs="Arial"/>
          <w:spacing w:val="1"/>
        </w:rPr>
        <w:t xml:space="preserve"> t</w:t>
      </w:r>
      <w:r w:rsidRPr="0ACBBA2D">
        <w:rPr>
          <w:rFonts w:eastAsia="Arial" w:cs="Arial"/>
        </w:rPr>
        <w:t>o</w:t>
      </w:r>
      <w:r w:rsidRPr="0ACBBA2D">
        <w:rPr>
          <w:rFonts w:eastAsia="Arial" w:cs="Arial"/>
          <w:spacing w:val="-1"/>
        </w:rPr>
        <w:t xml:space="preserve"> </w:t>
      </w:r>
      <w:r w:rsidRPr="0ACBBA2D">
        <w:rPr>
          <w:rFonts w:eastAsia="Arial" w:cs="Arial"/>
          <w:spacing w:val="1"/>
        </w:rPr>
        <w:t>b</w:t>
      </w:r>
      <w:r w:rsidRPr="0ACBBA2D">
        <w:rPr>
          <w:rFonts w:eastAsia="Arial" w:cs="Arial"/>
        </w:rPr>
        <w:t>e</w:t>
      </w:r>
      <w:r w:rsidRPr="0ACBBA2D">
        <w:rPr>
          <w:rFonts w:eastAsia="Arial" w:cs="Arial"/>
          <w:spacing w:val="-1"/>
        </w:rPr>
        <w:t xml:space="preserve"> </w:t>
      </w:r>
      <w:r w:rsidRPr="0ACBBA2D">
        <w:rPr>
          <w:rFonts w:eastAsia="Arial" w:cs="Arial"/>
        </w:rPr>
        <w:t>t</w:t>
      </w:r>
      <w:r w:rsidRPr="0ACBBA2D">
        <w:rPr>
          <w:rFonts w:eastAsia="Arial" w:cs="Arial"/>
          <w:spacing w:val="1"/>
        </w:rPr>
        <w:t>e</w:t>
      </w:r>
      <w:r w:rsidRPr="0ACBBA2D">
        <w:rPr>
          <w:rFonts w:eastAsia="Arial" w:cs="Arial"/>
        </w:rPr>
        <w:t>s</w:t>
      </w:r>
      <w:r w:rsidRPr="0ACBBA2D">
        <w:rPr>
          <w:rFonts w:eastAsia="Arial" w:cs="Arial"/>
          <w:spacing w:val="-2"/>
        </w:rPr>
        <w:t>t</w:t>
      </w:r>
      <w:r w:rsidRPr="0ACBBA2D">
        <w:rPr>
          <w:rFonts w:eastAsia="Arial" w:cs="Arial"/>
          <w:spacing w:val="1"/>
        </w:rPr>
        <w:t>e</w:t>
      </w:r>
      <w:r w:rsidRPr="0ACBBA2D">
        <w:rPr>
          <w:rFonts w:eastAsia="Arial" w:cs="Arial"/>
        </w:rPr>
        <w:t>d</w:t>
      </w:r>
      <w:r w:rsidRPr="0ACBBA2D">
        <w:rPr>
          <w:rFonts w:eastAsia="Arial" w:cs="Arial"/>
          <w:spacing w:val="1"/>
        </w:rPr>
        <w:t xml:space="preserve"> </w:t>
      </w:r>
      <w:r>
        <w:rPr>
          <w:rFonts w:eastAsia="Arial" w:cs="Arial"/>
          <w:spacing w:val="1"/>
        </w:rPr>
        <w:t xml:space="preserve">with </w:t>
      </w:r>
      <w:r w:rsidRPr="0ACBBA2D">
        <w:rPr>
          <w:rFonts w:eastAsia="Arial" w:cs="Arial"/>
          <w:spacing w:val="1"/>
        </w:rPr>
        <w:t>the</w:t>
      </w:r>
      <w:r w:rsidRPr="362C500F">
        <w:rPr>
          <w:rFonts w:eastAsia="Arial" w:cs="Arial"/>
        </w:rPr>
        <w:t xml:space="preserve"> Initial</w:t>
      </w:r>
      <w:r w:rsidR="658D3142" w:rsidRPr="362C500F">
        <w:rPr>
          <w:rFonts w:eastAsia="Arial" w:cs="Arial"/>
        </w:rPr>
        <w:t xml:space="preserve"> </w:t>
      </w:r>
      <w:r w:rsidR="144127EA" w:rsidRPr="0ACBBA2D">
        <w:rPr>
          <w:rFonts w:eastAsia="Arial" w:cs="Arial"/>
          <w:spacing w:val="1"/>
        </w:rPr>
        <w:t>ELPAC</w:t>
      </w:r>
      <w:r w:rsidRPr="0ACBBA2D">
        <w:rPr>
          <w:rFonts w:eastAsia="Arial" w:cs="Arial"/>
          <w:spacing w:val="1"/>
        </w:rPr>
        <w:t xml:space="preserve"> Assessment </w:t>
      </w:r>
      <w:r w:rsidR="3431087C" w:rsidRPr="0ACBBA2D">
        <w:rPr>
          <w:rFonts w:eastAsia="Arial" w:cs="Arial"/>
          <w:spacing w:val="1"/>
        </w:rPr>
        <w:t xml:space="preserve">or the </w:t>
      </w:r>
      <w:r w:rsidR="3431087C" w:rsidRPr="362C500F">
        <w:rPr>
          <w:rFonts w:eastAsia="Arial" w:cs="Arial"/>
          <w:color w:val="000000" w:themeColor="text1"/>
          <w:szCs w:val="24"/>
        </w:rPr>
        <w:t>Initial Alternate ELPAC</w:t>
      </w:r>
      <w:r w:rsidR="3431087C" w:rsidRPr="0ACBBA2D">
        <w:rPr>
          <w:rFonts w:eastAsia="Arial" w:cs="Arial"/>
          <w:spacing w:val="1"/>
        </w:rPr>
        <w:t xml:space="preserve"> </w:t>
      </w:r>
      <w:r w:rsidRPr="0ACBBA2D">
        <w:rPr>
          <w:rFonts w:eastAsia="Arial" w:cs="Arial"/>
          <w:spacing w:val="-2"/>
        </w:rPr>
        <w:t>w</w:t>
      </w:r>
      <w:r w:rsidRPr="0ACBBA2D">
        <w:rPr>
          <w:rFonts w:eastAsia="Arial" w:cs="Arial"/>
        </w:rPr>
        <w:t>it</w:t>
      </w:r>
      <w:r w:rsidRPr="0ACBBA2D">
        <w:rPr>
          <w:rFonts w:eastAsia="Arial" w:cs="Arial"/>
          <w:spacing w:val="1"/>
        </w:rPr>
        <w:t>h</w:t>
      </w:r>
      <w:r w:rsidRPr="0ACBBA2D">
        <w:rPr>
          <w:rFonts w:eastAsia="Arial" w:cs="Arial"/>
        </w:rPr>
        <w:t>in</w:t>
      </w:r>
      <w:r w:rsidRPr="0ACBBA2D">
        <w:rPr>
          <w:rFonts w:eastAsia="Arial" w:cs="Arial"/>
          <w:spacing w:val="1"/>
        </w:rPr>
        <w:t xml:space="preserve"> </w:t>
      </w:r>
      <w:r w:rsidRPr="0ACBBA2D">
        <w:rPr>
          <w:rFonts w:eastAsia="Arial" w:cs="Arial"/>
          <w:spacing w:val="-1"/>
        </w:rPr>
        <w:t>3</w:t>
      </w:r>
      <w:r w:rsidRPr="0ACBBA2D">
        <w:rPr>
          <w:rFonts w:eastAsia="Arial" w:cs="Arial"/>
        </w:rPr>
        <w:t>0</w:t>
      </w:r>
      <w:r w:rsidRPr="0ACBBA2D">
        <w:rPr>
          <w:rFonts w:eastAsia="Arial" w:cs="Arial"/>
          <w:spacing w:val="1"/>
        </w:rPr>
        <w:t xml:space="preserve"> calendar </w:t>
      </w:r>
      <w:r w:rsidRPr="0ACBBA2D">
        <w:rPr>
          <w:rFonts w:eastAsia="Arial" w:cs="Arial"/>
          <w:spacing w:val="-1"/>
        </w:rPr>
        <w:t>d</w:t>
      </w:r>
      <w:r w:rsidRPr="0ACBBA2D">
        <w:rPr>
          <w:rFonts w:eastAsia="Arial" w:cs="Arial"/>
          <w:spacing w:val="1"/>
        </w:rPr>
        <w:t>a</w:t>
      </w:r>
      <w:r w:rsidRPr="0ACBBA2D">
        <w:rPr>
          <w:rFonts w:eastAsia="Arial" w:cs="Arial"/>
          <w:spacing w:val="-2"/>
        </w:rPr>
        <w:t>y</w:t>
      </w:r>
      <w:r w:rsidRPr="0ACBBA2D">
        <w:rPr>
          <w:rFonts w:eastAsia="Arial" w:cs="Arial"/>
        </w:rPr>
        <w:t xml:space="preserve">s </w:t>
      </w:r>
      <w:r w:rsidRPr="0ACBBA2D">
        <w:rPr>
          <w:rFonts w:eastAsia="Arial" w:cs="Arial"/>
          <w:spacing w:val="-1"/>
        </w:rPr>
        <w:t>o</w:t>
      </w:r>
      <w:r w:rsidRPr="0ACBBA2D">
        <w:rPr>
          <w:rFonts w:eastAsia="Arial" w:cs="Arial"/>
        </w:rPr>
        <w:t>f</w:t>
      </w:r>
      <w:r w:rsidRPr="0ACBBA2D">
        <w:rPr>
          <w:rFonts w:eastAsia="Arial" w:cs="Arial"/>
          <w:spacing w:val="3"/>
        </w:rPr>
        <w:t xml:space="preserve"> </w:t>
      </w:r>
      <w:r w:rsidRPr="0ACBBA2D">
        <w:rPr>
          <w:rFonts w:eastAsia="Arial" w:cs="Arial"/>
          <w:spacing w:val="1"/>
        </w:rPr>
        <w:t>en</w:t>
      </w:r>
      <w:r w:rsidRPr="0ACBBA2D">
        <w:rPr>
          <w:rFonts w:eastAsia="Arial" w:cs="Arial"/>
          <w:spacing w:val="-3"/>
        </w:rPr>
        <w:t>r</w:t>
      </w:r>
      <w:r w:rsidRPr="0ACBBA2D">
        <w:rPr>
          <w:rFonts w:eastAsia="Arial" w:cs="Arial"/>
          <w:spacing w:val="1"/>
        </w:rPr>
        <w:t>o</w:t>
      </w:r>
      <w:r w:rsidRPr="0ACBBA2D">
        <w:rPr>
          <w:rFonts w:eastAsia="Arial" w:cs="Arial"/>
        </w:rPr>
        <w:t>l</w:t>
      </w:r>
      <w:r w:rsidRPr="0ACBBA2D">
        <w:rPr>
          <w:rFonts w:eastAsia="Arial" w:cs="Arial"/>
          <w:spacing w:val="-1"/>
        </w:rPr>
        <w:t>lm</w:t>
      </w:r>
      <w:r w:rsidRPr="0ACBBA2D">
        <w:rPr>
          <w:rFonts w:eastAsia="Arial" w:cs="Arial"/>
          <w:spacing w:val="1"/>
        </w:rPr>
        <w:t>en</w:t>
      </w:r>
      <w:r w:rsidRPr="0ACBBA2D">
        <w:rPr>
          <w:rFonts w:eastAsia="Arial" w:cs="Arial"/>
          <w:spacing w:val="7"/>
        </w:rPr>
        <w:t>t</w:t>
      </w:r>
      <w:r w:rsidRPr="0ACBBA2D">
        <w:rPr>
          <w:rFonts w:eastAsia="Arial" w:cs="Arial"/>
        </w:rPr>
        <w:t>.</w:t>
      </w:r>
      <w:r w:rsidRPr="0ACBBA2D">
        <w:rPr>
          <w:rFonts w:eastAsia="Arial" w:cs="Arial"/>
          <w:spacing w:val="-1"/>
        </w:rPr>
        <w:t xml:space="preserve"> </w:t>
      </w:r>
      <w:r w:rsidRPr="0ACBBA2D">
        <w:rPr>
          <w:rFonts w:eastAsia="Arial" w:cs="Arial"/>
          <w:spacing w:val="-2"/>
        </w:rPr>
        <w:t>I</w:t>
      </w:r>
      <w:r w:rsidRPr="0ACBBA2D">
        <w:rPr>
          <w:rFonts w:eastAsia="Arial" w:cs="Arial"/>
        </w:rPr>
        <w:t>f</w:t>
      </w:r>
      <w:r w:rsidRPr="0ACBBA2D">
        <w:rPr>
          <w:rFonts w:eastAsia="Arial" w:cs="Arial"/>
          <w:spacing w:val="3"/>
        </w:rPr>
        <w:t xml:space="preserve"> </w:t>
      </w:r>
      <w:r w:rsidRPr="0ACBBA2D">
        <w:rPr>
          <w:rFonts w:eastAsia="Arial" w:cs="Arial"/>
          <w:spacing w:val="-1"/>
        </w:rPr>
        <w:t>t</w:t>
      </w:r>
      <w:r w:rsidRPr="0ACBBA2D">
        <w:rPr>
          <w:rFonts w:eastAsia="Arial" w:cs="Arial"/>
          <w:spacing w:val="1"/>
        </w:rPr>
        <w:t>h</w:t>
      </w:r>
      <w:r w:rsidRPr="0ACBBA2D">
        <w:rPr>
          <w:rFonts w:eastAsia="Arial" w:cs="Arial"/>
        </w:rPr>
        <w:t>e</w:t>
      </w:r>
      <w:r w:rsidRPr="0ACBBA2D">
        <w:rPr>
          <w:rFonts w:eastAsia="Arial" w:cs="Arial"/>
          <w:spacing w:val="1"/>
        </w:rPr>
        <w:t xml:space="preserve"> </w:t>
      </w:r>
      <w:r w:rsidRPr="0ACBBA2D">
        <w:rPr>
          <w:rFonts w:eastAsia="Arial" w:cs="Arial"/>
        </w:rPr>
        <w:t>s</w:t>
      </w:r>
      <w:r w:rsidRPr="0ACBBA2D">
        <w:rPr>
          <w:rFonts w:eastAsia="Arial" w:cs="Arial"/>
          <w:spacing w:val="-1"/>
        </w:rPr>
        <w:t>t</w:t>
      </w:r>
      <w:r w:rsidRPr="0ACBBA2D">
        <w:rPr>
          <w:rFonts w:eastAsia="Arial" w:cs="Arial"/>
          <w:spacing w:val="1"/>
        </w:rPr>
        <w:t>u</w:t>
      </w:r>
      <w:r w:rsidRPr="0ACBBA2D">
        <w:rPr>
          <w:rFonts w:eastAsia="Arial" w:cs="Arial"/>
          <w:spacing w:val="-1"/>
        </w:rPr>
        <w:t>d</w:t>
      </w:r>
      <w:r w:rsidRPr="0ACBBA2D">
        <w:rPr>
          <w:rFonts w:eastAsia="Arial" w:cs="Arial"/>
          <w:spacing w:val="1"/>
        </w:rPr>
        <w:t>en</w:t>
      </w:r>
      <w:r w:rsidRPr="0ACBBA2D">
        <w:rPr>
          <w:rFonts w:eastAsia="Arial" w:cs="Arial"/>
        </w:rPr>
        <w:t>t</w:t>
      </w:r>
      <w:r w:rsidRPr="0ACBBA2D">
        <w:rPr>
          <w:rFonts w:eastAsia="Arial" w:cs="Arial"/>
          <w:spacing w:val="1"/>
        </w:rPr>
        <w:t xml:space="preserve"> </w:t>
      </w:r>
      <w:r w:rsidRPr="0ACBBA2D">
        <w:rPr>
          <w:rFonts w:eastAsia="Arial" w:cs="Arial"/>
        </w:rPr>
        <w:t xml:space="preserve">is </w:t>
      </w:r>
      <w:r w:rsidRPr="0ACBBA2D">
        <w:rPr>
          <w:rFonts w:eastAsia="Arial" w:cs="Arial"/>
          <w:spacing w:val="1"/>
        </w:rPr>
        <w:t>de</w:t>
      </w:r>
      <w:r w:rsidRPr="0ACBBA2D">
        <w:rPr>
          <w:rFonts w:eastAsia="Arial" w:cs="Arial"/>
        </w:rPr>
        <w:t>t</w:t>
      </w:r>
      <w:r w:rsidRPr="0ACBBA2D">
        <w:rPr>
          <w:rFonts w:eastAsia="Arial" w:cs="Arial"/>
          <w:spacing w:val="1"/>
        </w:rPr>
        <w:t>e</w:t>
      </w:r>
      <w:r w:rsidRPr="0ACBBA2D">
        <w:rPr>
          <w:rFonts w:eastAsia="Arial" w:cs="Arial"/>
          <w:spacing w:val="-3"/>
        </w:rPr>
        <w:t>r</w:t>
      </w:r>
      <w:r w:rsidRPr="0ACBBA2D">
        <w:rPr>
          <w:rFonts w:eastAsia="Arial" w:cs="Arial"/>
          <w:spacing w:val="1"/>
        </w:rPr>
        <w:t>m</w:t>
      </w:r>
      <w:r w:rsidRPr="0ACBBA2D">
        <w:rPr>
          <w:rFonts w:eastAsia="Arial" w:cs="Arial"/>
        </w:rPr>
        <w:t>in</w:t>
      </w:r>
      <w:r w:rsidRPr="0ACBBA2D">
        <w:rPr>
          <w:rFonts w:eastAsia="Arial" w:cs="Arial"/>
          <w:spacing w:val="-1"/>
        </w:rPr>
        <w:t>e</w:t>
      </w:r>
      <w:r w:rsidRPr="0ACBBA2D">
        <w:rPr>
          <w:rFonts w:eastAsia="Arial" w:cs="Arial"/>
        </w:rPr>
        <w:t>d</w:t>
      </w:r>
      <w:r w:rsidRPr="0ACBBA2D">
        <w:rPr>
          <w:rFonts w:eastAsia="Arial" w:cs="Arial"/>
          <w:spacing w:val="1"/>
        </w:rPr>
        <w:t xml:space="preserve"> t</w:t>
      </w:r>
      <w:r w:rsidRPr="0ACBBA2D">
        <w:rPr>
          <w:rFonts w:eastAsia="Arial" w:cs="Arial"/>
        </w:rPr>
        <w:t>o</w:t>
      </w:r>
      <w:r w:rsidRPr="0ACBBA2D">
        <w:rPr>
          <w:rFonts w:eastAsia="Arial" w:cs="Arial"/>
          <w:spacing w:val="-1"/>
        </w:rPr>
        <w:t xml:space="preserve"> </w:t>
      </w:r>
      <w:r w:rsidRPr="0ACBBA2D">
        <w:rPr>
          <w:rFonts w:eastAsia="Arial" w:cs="Arial"/>
          <w:spacing w:val="1"/>
        </w:rPr>
        <w:t>b</w:t>
      </w:r>
      <w:r w:rsidRPr="0ACBBA2D">
        <w:rPr>
          <w:rFonts w:eastAsia="Arial" w:cs="Arial"/>
        </w:rPr>
        <w:t>e</w:t>
      </w:r>
      <w:r w:rsidRPr="0ACBBA2D">
        <w:rPr>
          <w:rFonts w:eastAsia="Arial" w:cs="Arial"/>
          <w:spacing w:val="-1"/>
        </w:rPr>
        <w:t xml:space="preserve"> </w:t>
      </w:r>
      <w:r w:rsidRPr="0ACBBA2D">
        <w:rPr>
          <w:rFonts w:eastAsia="Arial" w:cs="Arial"/>
          <w:spacing w:val="1"/>
        </w:rPr>
        <w:t>a</w:t>
      </w:r>
      <w:r w:rsidRPr="0ACBBA2D">
        <w:rPr>
          <w:rFonts w:eastAsia="Arial" w:cs="Arial"/>
        </w:rPr>
        <w:t>n</w:t>
      </w:r>
      <w:r w:rsidRPr="0ACBBA2D">
        <w:rPr>
          <w:rFonts w:eastAsia="Arial" w:cs="Arial"/>
          <w:spacing w:val="1"/>
        </w:rPr>
        <w:t xml:space="preserve"> </w:t>
      </w:r>
      <w:r w:rsidRPr="0ACBBA2D">
        <w:rPr>
          <w:rFonts w:eastAsia="Arial" w:cs="Arial"/>
          <w:spacing w:val="-2"/>
        </w:rPr>
        <w:t>E</w:t>
      </w:r>
      <w:r w:rsidRPr="0ACBBA2D">
        <w:rPr>
          <w:rFonts w:eastAsia="Arial" w:cs="Arial"/>
          <w:spacing w:val="1"/>
        </w:rPr>
        <w:t>L</w:t>
      </w:r>
      <w:r w:rsidRPr="0ACBBA2D">
        <w:rPr>
          <w:rFonts w:eastAsia="Arial" w:cs="Arial"/>
        </w:rPr>
        <w:t>,</w:t>
      </w:r>
      <w:r w:rsidRPr="0ACBBA2D">
        <w:rPr>
          <w:rFonts w:eastAsia="Arial" w:cs="Arial"/>
          <w:spacing w:val="1"/>
        </w:rPr>
        <w:t xml:space="preserve"> </w:t>
      </w:r>
      <w:r w:rsidRPr="0ACBBA2D">
        <w:rPr>
          <w:rFonts w:eastAsia="Arial" w:cs="Arial"/>
        </w:rPr>
        <w:t>t</w:t>
      </w:r>
      <w:r w:rsidRPr="0ACBBA2D">
        <w:rPr>
          <w:rFonts w:eastAsia="Arial" w:cs="Arial"/>
          <w:spacing w:val="-1"/>
        </w:rPr>
        <w:t>h</w:t>
      </w:r>
      <w:r w:rsidRPr="0ACBBA2D">
        <w:rPr>
          <w:rFonts w:eastAsia="Arial" w:cs="Arial"/>
        </w:rPr>
        <w:t>e</w:t>
      </w:r>
      <w:r w:rsidRPr="0ACBBA2D">
        <w:rPr>
          <w:rFonts w:eastAsia="Arial" w:cs="Arial"/>
          <w:spacing w:val="1"/>
        </w:rPr>
        <w:t xml:space="preserve"> </w:t>
      </w:r>
      <w:r w:rsidRPr="0ACBBA2D">
        <w:rPr>
          <w:rFonts w:eastAsia="Arial" w:cs="Arial"/>
        </w:rPr>
        <w:t>s</w:t>
      </w:r>
      <w:r w:rsidRPr="0ACBBA2D">
        <w:rPr>
          <w:rFonts w:eastAsia="Arial" w:cs="Arial"/>
          <w:spacing w:val="-1"/>
        </w:rPr>
        <w:t>t</w:t>
      </w:r>
      <w:r w:rsidRPr="0ACBBA2D">
        <w:rPr>
          <w:rFonts w:eastAsia="Arial" w:cs="Arial"/>
          <w:spacing w:val="1"/>
        </w:rPr>
        <w:t>ud</w:t>
      </w:r>
      <w:r w:rsidRPr="0ACBBA2D">
        <w:rPr>
          <w:rFonts w:eastAsia="Arial" w:cs="Arial"/>
          <w:spacing w:val="-1"/>
        </w:rPr>
        <w:t>e</w:t>
      </w:r>
      <w:r w:rsidRPr="0ACBBA2D">
        <w:rPr>
          <w:rFonts w:eastAsia="Arial" w:cs="Arial"/>
          <w:spacing w:val="1"/>
        </w:rPr>
        <w:t>n</w:t>
      </w:r>
      <w:r w:rsidRPr="0ACBBA2D">
        <w:rPr>
          <w:rFonts w:eastAsia="Arial" w:cs="Arial"/>
        </w:rPr>
        <w:t>t</w:t>
      </w:r>
      <w:r w:rsidRPr="0ACBBA2D">
        <w:rPr>
          <w:rFonts w:eastAsia="Arial" w:cs="Arial"/>
          <w:spacing w:val="-1"/>
        </w:rPr>
        <w:t xml:space="preserve"> </w:t>
      </w:r>
      <w:r w:rsidRPr="0ACBBA2D">
        <w:rPr>
          <w:rFonts w:eastAsia="Arial" w:cs="Arial"/>
          <w:spacing w:val="1"/>
        </w:rPr>
        <w:t>mu</w:t>
      </w:r>
      <w:r w:rsidRPr="0ACBBA2D">
        <w:rPr>
          <w:rFonts w:eastAsia="Arial" w:cs="Arial"/>
        </w:rPr>
        <w:t>st</w:t>
      </w:r>
      <w:r w:rsidRPr="0ACBBA2D">
        <w:rPr>
          <w:rFonts w:eastAsia="Arial" w:cs="Arial"/>
          <w:spacing w:val="-2"/>
        </w:rPr>
        <w:t xml:space="preserve"> </w:t>
      </w:r>
      <w:r w:rsidRPr="0ACBBA2D">
        <w:rPr>
          <w:rFonts w:eastAsia="Arial" w:cs="Arial"/>
          <w:spacing w:val="1"/>
        </w:rPr>
        <w:t>ta</w:t>
      </w:r>
      <w:r w:rsidRPr="0ACBBA2D">
        <w:rPr>
          <w:rFonts w:eastAsia="Arial" w:cs="Arial"/>
          <w:spacing w:val="-2"/>
        </w:rPr>
        <w:t>k</w:t>
      </w:r>
      <w:r w:rsidRPr="0ACBBA2D">
        <w:rPr>
          <w:rFonts w:eastAsia="Arial" w:cs="Arial"/>
        </w:rPr>
        <w:t>e</w:t>
      </w:r>
      <w:r w:rsidRPr="0ACBBA2D">
        <w:rPr>
          <w:rFonts w:eastAsia="Arial" w:cs="Arial"/>
          <w:spacing w:val="1"/>
        </w:rPr>
        <w:t xml:space="preserve"> t</w:t>
      </w:r>
      <w:r w:rsidRPr="0ACBBA2D">
        <w:rPr>
          <w:rFonts w:eastAsia="Arial" w:cs="Arial"/>
          <w:spacing w:val="-1"/>
        </w:rPr>
        <w:t>h</w:t>
      </w:r>
      <w:r w:rsidRPr="0ACBBA2D">
        <w:rPr>
          <w:rFonts w:eastAsia="Arial" w:cs="Arial"/>
        </w:rPr>
        <w:t>e</w:t>
      </w:r>
      <w:r w:rsidRPr="0ACBBA2D">
        <w:rPr>
          <w:rFonts w:eastAsia="Arial" w:cs="Arial"/>
          <w:spacing w:val="1"/>
        </w:rPr>
        <w:t xml:space="preserve"> </w:t>
      </w:r>
      <w:r w:rsidR="5C603037" w:rsidRPr="7C740D27">
        <w:rPr>
          <w:rFonts w:eastAsia="Arial" w:cs="Arial"/>
        </w:rPr>
        <w:t xml:space="preserve">Summative </w:t>
      </w:r>
      <w:r w:rsidR="009D7C63">
        <w:rPr>
          <w:rFonts w:eastAsia="Arial" w:cs="Arial"/>
        </w:rPr>
        <w:t xml:space="preserve">ELPAC </w:t>
      </w:r>
      <w:r w:rsidR="0B4FE2A6">
        <w:rPr>
          <w:rFonts w:eastAsia="Arial" w:cs="Arial"/>
        </w:rPr>
        <w:t xml:space="preserve">or the </w:t>
      </w:r>
      <w:r w:rsidR="0B4FE2A6" w:rsidRPr="362C500F">
        <w:rPr>
          <w:rFonts w:eastAsia="Arial" w:cs="Arial"/>
        </w:rPr>
        <w:t>Summative Alt</w:t>
      </w:r>
      <w:r w:rsidR="00030339">
        <w:rPr>
          <w:rFonts w:eastAsia="Arial" w:cs="Arial"/>
        </w:rPr>
        <w:t>ernate</w:t>
      </w:r>
      <w:r w:rsidR="0B4FE2A6" w:rsidRPr="362C500F">
        <w:rPr>
          <w:rFonts w:eastAsia="Arial" w:cs="Arial"/>
        </w:rPr>
        <w:t xml:space="preserve"> ELPAC</w:t>
      </w:r>
      <w:r w:rsidR="009D7C63">
        <w:rPr>
          <w:rFonts w:eastAsia="Arial" w:cs="Arial"/>
        </w:rPr>
        <w:t xml:space="preserve"> </w:t>
      </w:r>
      <w:r w:rsidRPr="0ACBBA2D">
        <w:rPr>
          <w:rFonts w:eastAsia="Arial" w:cs="Arial"/>
          <w:spacing w:val="-2"/>
        </w:rPr>
        <w:t>annually</w:t>
      </w:r>
      <w:r w:rsidRPr="0ACBBA2D">
        <w:rPr>
          <w:rFonts w:eastAsia="Arial" w:cs="Arial"/>
          <w:spacing w:val="1"/>
        </w:rPr>
        <w:t xml:space="preserve"> </w:t>
      </w:r>
      <w:r w:rsidRPr="0ACBBA2D">
        <w:rPr>
          <w:rFonts w:eastAsia="Arial" w:cs="Arial"/>
        </w:rPr>
        <w:t>un</w:t>
      </w:r>
      <w:r w:rsidRPr="0ACBBA2D">
        <w:rPr>
          <w:rFonts w:eastAsia="Arial" w:cs="Arial"/>
          <w:spacing w:val="-1"/>
        </w:rPr>
        <w:t>til t</w:t>
      </w:r>
      <w:r w:rsidRPr="0ACBBA2D">
        <w:rPr>
          <w:rFonts w:eastAsia="Arial" w:cs="Arial"/>
          <w:spacing w:val="1"/>
        </w:rPr>
        <w:t>h</w:t>
      </w:r>
      <w:r w:rsidRPr="0ACBBA2D">
        <w:rPr>
          <w:rFonts w:eastAsia="Arial" w:cs="Arial"/>
        </w:rPr>
        <w:t>e</w:t>
      </w:r>
      <w:r w:rsidRPr="0ACBBA2D">
        <w:rPr>
          <w:rFonts w:eastAsia="Arial" w:cs="Arial"/>
          <w:spacing w:val="-2"/>
        </w:rPr>
        <w:t xml:space="preserve">y </w:t>
      </w:r>
      <w:r w:rsidRPr="0ACBBA2D">
        <w:rPr>
          <w:rFonts w:eastAsia="Arial" w:cs="Arial"/>
        </w:rPr>
        <w:t>meet the criteria to be</w:t>
      </w:r>
      <w:r w:rsidRPr="0ACBBA2D">
        <w:rPr>
          <w:rFonts w:eastAsia="Arial" w:cs="Arial"/>
          <w:spacing w:val="2"/>
        </w:rPr>
        <w:t xml:space="preserve"> reclassi</w:t>
      </w:r>
      <w:r w:rsidRPr="0ACBBA2D">
        <w:rPr>
          <w:rFonts w:eastAsia="Arial" w:cs="Arial"/>
        </w:rPr>
        <w:t>f</w:t>
      </w:r>
      <w:r w:rsidRPr="0ACBBA2D">
        <w:rPr>
          <w:rFonts w:eastAsia="Arial" w:cs="Arial"/>
          <w:spacing w:val="-2"/>
        </w:rPr>
        <w:t>i</w:t>
      </w:r>
      <w:r w:rsidRPr="0ACBBA2D">
        <w:rPr>
          <w:rFonts w:eastAsia="Arial" w:cs="Arial"/>
        </w:rPr>
        <w:t>e</w:t>
      </w:r>
      <w:r w:rsidRPr="0ACBBA2D">
        <w:rPr>
          <w:rFonts w:eastAsia="Arial" w:cs="Arial"/>
          <w:spacing w:val="-3"/>
        </w:rPr>
        <w:t>d.</w:t>
      </w:r>
      <w:r w:rsidRPr="362C500F">
        <w:rPr>
          <w:rFonts w:eastAsia="Arial" w:cs="Arial"/>
        </w:rPr>
        <w:t xml:space="preserve"> </w:t>
      </w:r>
    </w:p>
    <w:p w14:paraId="7B6DB8FE" w14:textId="77777777" w:rsidR="00F52445" w:rsidRDefault="00F52445" w:rsidP="00F52445">
      <w:pPr>
        <w:spacing w:after="0" w:line="240" w:lineRule="auto"/>
        <w:ind w:left="90" w:right="-39"/>
        <w:rPr>
          <w:rFonts w:eastAsia="Arial" w:cs="Arial"/>
          <w:spacing w:val="-3"/>
        </w:rPr>
      </w:pPr>
    </w:p>
    <w:p w14:paraId="31878CF0" w14:textId="64449EFB" w:rsidR="16E4AC98" w:rsidRDefault="00F52445" w:rsidP="0008511D">
      <w:pPr>
        <w:spacing w:after="120" w:line="240" w:lineRule="auto"/>
        <w:ind w:right="-43"/>
        <w:rPr>
          <w:rFonts w:eastAsia="Calibri" w:cs="Arial"/>
          <w:szCs w:val="24"/>
        </w:rPr>
      </w:pPr>
      <w:r w:rsidRPr="16E4AC98">
        <w:rPr>
          <w:rFonts w:eastAsia="Arial" w:cs="Arial"/>
        </w:rPr>
        <w:t>T</w:t>
      </w:r>
      <w:r w:rsidRPr="16E4AC98">
        <w:rPr>
          <w:rFonts w:eastAsia="Arial" w:cs="Arial"/>
          <w:spacing w:val="1"/>
        </w:rPr>
        <w:t>h</w:t>
      </w:r>
      <w:r w:rsidRPr="16E4AC98">
        <w:rPr>
          <w:rFonts w:eastAsia="Arial" w:cs="Arial"/>
        </w:rPr>
        <w:t>e</w:t>
      </w:r>
      <w:r w:rsidRPr="16E4AC98">
        <w:rPr>
          <w:rFonts w:eastAsia="Arial" w:cs="Arial"/>
          <w:spacing w:val="1"/>
        </w:rPr>
        <w:t xml:space="preserve"> </w:t>
      </w:r>
      <w:r w:rsidR="6183C209" w:rsidRPr="76208FE3">
        <w:rPr>
          <w:rFonts w:eastAsia="Arial" w:cs="Arial"/>
        </w:rPr>
        <w:t xml:space="preserve">Summative </w:t>
      </w:r>
      <w:r w:rsidRPr="16E4AC98">
        <w:rPr>
          <w:rFonts w:eastAsia="Arial" w:cs="Arial"/>
        </w:rPr>
        <w:t xml:space="preserve">ELPAC </w:t>
      </w:r>
      <w:r w:rsidR="6108D170" w:rsidRPr="16E4AC98">
        <w:rPr>
          <w:rFonts w:eastAsia="Arial" w:cs="Arial"/>
        </w:rPr>
        <w:t xml:space="preserve">and the </w:t>
      </w:r>
      <w:r w:rsidR="007F1869">
        <w:rPr>
          <w:rFonts w:eastAsia="Arial" w:cs="Arial"/>
        </w:rPr>
        <w:t xml:space="preserve">Summative Alternate </w:t>
      </w:r>
      <w:r w:rsidR="6108D170" w:rsidRPr="16E4AC98">
        <w:rPr>
          <w:rFonts w:eastAsia="Arial" w:cs="Arial"/>
        </w:rPr>
        <w:t xml:space="preserve">ELPAC </w:t>
      </w:r>
      <w:r w:rsidRPr="16E4AC98">
        <w:rPr>
          <w:rFonts w:eastAsia="Arial" w:cs="Arial"/>
          <w:spacing w:val="-1"/>
        </w:rPr>
        <w:t>m</w:t>
      </w:r>
      <w:r w:rsidRPr="16E4AC98">
        <w:rPr>
          <w:rFonts w:eastAsia="Arial" w:cs="Arial"/>
          <w:spacing w:val="1"/>
        </w:rPr>
        <w:t>ea</w:t>
      </w:r>
      <w:r w:rsidRPr="16E4AC98">
        <w:rPr>
          <w:rFonts w:eastAsia="Arial" w:cs="Arial"/>
        </w:rPr>
        <w:t>s</w:t>
      </w:r>
      <w:r w:rsidRPr="16E4AC98">
        <w:rPr>
          <w:rFonts w:eastAsia="Arial" w:cs="Arial"/>
          <w:spacing w:val="1"/>
        </w:rPr>
        <w:t>u</w:t>
      </w:r>
      <w:r w:rsidRPr="16E4AC98">
        <w:rPr>
          <w:rFonts w:eastAsia="Arial" w:cs="Arial"/>
        </w:rPr>
        <w:t>re</w:t>
      </w:r>
      <w:r w:rsidRPr="16E4AC98">
        <w:rPr>
          <w:rFonts w:eastAsia="Arial" w:cs="Arial"/>
          <w:spacing w:val="-2"/>
        </w:rPr>
        <w:t xml:space="preserve"> </w:t>
      </w:r>
      <w:r w:rsidRPr="16E4AC98">
        <w:rPr>
          <w:rFonts w:eastAsia="Arial" w:cs="Arial"/>
        </w:rPr>
        <w:t xml:space="preserve">English proficiency in four domains: </w:t>
      </w:r>
      <w:r w:rsidR="3A7ABD13" w:rsidRPr="16E4AC98">
        <w:rPr>
          <w:rFonts w:eastAsia="Arial" w:cs="Arial"/>
        </w:rPr>
        <w:t xml:space="preserve">listening, speaking, reading, and writing. The domains are categorized for each test administration as follows: </w:t>
      </w:r>
    </w:p>
    <w:p w14:paraId="7FBFD7A5" w14:textId="60B4035F" w:rsidR="2E322B9D" w:rsidRDefault="2E322B9D" w:rsidP="007126F7">
      <w:pPr>
        <w:pStyle w:val="ListParagraph"/>
        <w:numPr>
          <w:ilvl w:val="0"/>
          <w:numId w:val="12"/>
        </w:numPr>
        <w:spacing w:after="0" w:line="240" w:lineRule="auto"/>
        <w:ind w:right="-39"/>
        <w:rPr>
          <w:rFonts w:eastAsia="Arial" w:cs="Arial"/>
          <w:b/>
        </w:rPr>
      </w:pPr>
      <w:r w:rsidRPr="5FBFDBF8">
        <w:rPr>
          <w:rFonts w:eastAsia="Arial" w:cs="Arial"/>
          <w:b/>
        </w:rPr>
        <w:t>Summative ELPAC</w:t>
      </w:r>
      <w:r w:rsidR="278FA3AD" w:rsidRPr="5FBFDBF8">
        <w:rPr>
          <w:rFonts w:eastAsia="Arial" w:cs="Arial"/>
          <w:b/>
        </w:rPr>
        <w:t>:</w:t>
      </w:r>
    </w:p>
    <w:p w14:paraId="4A9CA60D" w14:textId="5DBCC37F" w:rsidR="01183C9B" w:rsidRDefault="01183C9B" w:rsidP="007126F7">
      <w:pPr>
        <w:pStyle w:val="ListParagraph"/>
        <w:numPr>
          <w:ilvl w:val="1"/>
          <w:numId w:val="12"/>
        </w:numPr>
        <w:spacing w:after="0" w:line="240" w:lineRule="auto"/>
        <w:ind w:right="-39"/>
        <w:rPr>
          <w:rFonts w:eastAsia="Arial" w:cs="Arial"/>
        </w:rPr>
      </w:pPr>
      <w:r w:rsidRPr="16E4AC98">
        <w:rPr>
          <w:rFonts w:eastAsia="Arial" w:cs="Arial"/>
        </w:rPr>
        <w:t xml:space="preserve">Oral </w:t>
      </w:r>
      <w:r w:rsidR="34733C32" w:rsidRPr="16E4AC98">
        <w:rPr>
          <w:rFonts w:eastAsia="Arial" w:cs="Arial"/>
        </w:rPr>
        <w:t xml:space="preserve">Language Composite </w:t>
      </w:r>
    </w:p>
    <w:p w14:paraId="41F56E7C" w14:textId="77777777" w:rsidR="00F52445" w:rsidRPr="00DA01B2" w:rsidRDefault="00F52445" w:rsidP="007126F7">
      <w:pPr>
        <w:pStyle w:val="ListParagraph"/>
        <w:numPr>
          <w:ilvl w:val="2"/>
          <w:numId w:val="12"/>
        </w:numPr>
        <w:spacing w:after="0" w:line="240" w:lineRule="auto"/>
        <w:ind w:right="-39"/>
        <w:rPr>
          <w:rFonts w:eastAsia="Arial" w:cs="Arial"/>
          <w:spacing w:val="1"/>
          <w:szCs w:val="24"/>
        </w:rPr>
      </w:pPr>
      <w:r w:rsidRPr="16E4AC98">
        <w:rPr>
          <w:rFonts w:eastAsia="Arial" w:cs="Arial"/>
          <w:spacing w:val="-1"/>
        </w:rPr>
        <w:t>Li</w:t>
      </w:r>
      <w:r w:rsidRPr="16E4AC98">
        <w:rPr>
          <w:rFonts w:eastAsia="Arial" w:cs="Arial"/>
        </w:rPr>
        <w:t>st</w:t>
      </w:r>
      <w:r w:rsidRPr="16E4AC98">
        <w:rPr>
          <w:rFonts w:eastAsia="Arial" w:cs="Arial"/>
          <w:spacing w:val="1"/>
        </w:rPr>
        <w:t>ening</w:t>
      </w:r>
    </w:p>
    <w:p w14:paraId="1BF7162A" w14:textId="28E90854" w:rsidR="16E4AC98" w:rsidRDefault="00F52445" w:rsidP="0008511D">
      <w:pPr>
        <w:pStyle w:val="ListParagraph"/>
        <w:numPr>
          <w:ilvl w:val="2"/>
          <w:numId w:val="12"/>
        </w:numPr>
        <w:spacing w:after="600" w:line="240" w:lineRule="auto"/>
        <w:ind w:right="-43"/>
        <w:contextualSpacing w:val="0"/>
      </w:pPr>
      <w:r w:rsidRPr="0008511D">
        <w:rPr>
          <w:rFonts w:eastAsia="Arial" w:cs="Arial"/>
          <w:spacing w:val="1"/>
        </w:rPr>
        <w:t>Sp</w:t>
      </w:r>
      <w:r w:rsidRPr="0008511D">
        <w:rPr>
          <w:rFonts w:eastAsia="Arial" w:cs="Arial"/>
          <w:spacing w:val="-1"/>
        </w:rPr>
        <w:t>e</w:t>
      </w:r>
      <w:r w:rsidRPr="0008511D">
        <w:rPr>
          <w:rFonts w:eastAsia="Arial" w:cs="Arial"/>
          <w:spacing w:val="1"/>
        </w:rPr>
        <w:t>a</w:t>
      </w:r>
      <w:r w:rsidRPr="0008511D">
        <w:rPr>
          <w:rFonts w:eastAsia="Arial" w:cs="Arial"/>
        </w:rPr>
        <w:t>king</w:t>
      </w:r>
    </w:p>
    <w:p w14:paraId="7028DE20" w14:textId="25C2C929" w:rsidR="716AFC38" w:rsidRDefault="716AFC38" w:rsidP="007126F7">
      <w:pPr>
        <w:pStyle w:val="ListParagraph"/>
        <w:numPr>
          <w:ilvl w:val="1"/>
          <w:numId w:val="12"/>
        </w:numPr>
        <w:spacing w:after="0" w:line="240" w:lineRule="auto"/>
        <w:ind w:right="-39"/>
        <w:rPr>
          <w:rFonts w:eastAsia="Arial" w:cs="Arial"/>
        </w:rPr>
      </w:pPr>
      <w:r w:rsidRPr="16E4AC98">
        <w:rPr>
          <w:rFonts w:eastAsiaTheme="minorEastAsia"/>
          <w:szCs w:val="24"/>
        </w:rPr>
        <w:lastRenderedPageBreak/>
        <w:t>Written Language composite</w:t>
      </w:r>
    </w:p>
    <w:p w14:paraId="2ADD6C69" w14:textId="77777777" w:rsidR="00F52445" w:rsidRPr="00DA01B2" w:rsidRDefault="00F52445" w:rsidP="007126F7">
      <w:pPr>
        <w:pStyle w:val="ListParagraph"/>
        <w:numPr>
          <w:ilvl w:val="2"/>
          <w:numId w:val="12"/>
        </w:numPr>
        <w:spacing w:after="0" w:line="240" w:lineRule="auto"/>
        <w:ind w:right="-39"/>
        <w:rPr>
          <w:rFonts w:eastAsia="Arial" w:cs="Arial"/>
          <w:spacing w:val="1"/>
          <w:szCs w:val="24"/>
        </w:rPr>
      </w:pPr>
      <w:r w:rsidRPr="16E4AC98">
        <w:rPr>
          <w:rFonts w:eastAsia="Arial" w:cs="Arial"/>
        </w:rPr>
        <w:t>Re</w:t>
      </w:r>
      <w:r w:rsidRPr="16E4AC98">
        <w:rPr>
          <w:rFonts w:eastAsia="Arial" w:cs="Arial"/>
          <w:spacing w:val="-1"/>
        </w:rPr>
        <w:t>a</w:t>
      </w:r>
      <w:r w:rsidRPr="16E4AC98">
        <w:rPr>
          <w:rFonts w:eastAsia="Arial" w:cs="Arial"/>
          <w:spacing w:val="1"/>
        </w:rPr>
        <w:t>ding</w:t>
      </w:r>
    </w:p>
    <w:p w14:paraId="6429662B" w14:textId="6CE52F2C" w:rsidR="00F52445" w:rsidRPr="0008511D" w:rsidRDefault="00F52445" w:rsidP="0008511D">
      <w:pPr>
        <w:pStyle w:val="ListParagraph"/>
        <w:numPr>
          <w:ilvl w:val="2"/>
          <w:numId w:val="12"/>
        </w:numPr>
        <w:spacing w:after="240" w:line="240" w:lineRule="auto"/>
        <w:ind w:right="-43"/>
        <w:contextualSpacing w:val="0"/>
        <w:rPr>
          <w:rFonts w:eastAsia="Arial" w:cs="Arial"/>
          <w:szCs w:val="24"/>
        </w:rPr>
      </w:pPr>
      <w:r w:rsidRPr="0008511D">
        <w:rPr>
          <w:rFonts w:eastAsia="Arial" w:cs="Arial"/>
        </w:rPr>
        <w:t>W</w:t>
      </w:r>
      <w:r w:rsidRPr="0008511D">
        <w:rPr>
          <w:rFonts w:eastAsia="Arial" w:cs="Arial"/>
          <w:spacing w:val="-1"/>
        </w:rPr>
        <w:t>r</w:t>
      </w:r>
      <w:r w:rsidRPr="0008511D">
        <w:rPr>
          <w:rFonts w:eastAsia="Arial" w:cs="Arial"/>
        </w:rPr>
        <w:t>iting</w:t>
      </w:r>
    </w:p>
    <w:p w14:paraId="2D763593" w14:textId="5A142ED0" w:rsidR="00F52445" w:rsidRPr="00042E6F" w:rsidRDefault="19CB7A02" w:rsidP="007126F7">
      <w:pPr>
        <w:pStyle w:val="ListParagraph"/>
        <w:numPr>
          <w:ilvl w:val="0"/>
          <w:numId w:val="12"/>
        </w:numPr>
        <w:spacing w:before="16" w:after="0" w:line="240" w:lineRule="auto"/>
        <w:ind w:right="-39"/>
        <w:rPr>
          <w:rFonts w:eastAsia="Arial" w:cs="Arial"/>
          <w:b/>
        </w:rPr>
      </w:pPr>
      <w:r w:rsidRPr="43AF9F55">
        <w:rPr>
          <w:rFonts w:eastAsia="Arial" w:cs="Arial"/>
          <w:b/>
        </w:rPr>
        <w:t>Summative Alt</w:t>
      </w:r>
      <w:r w:rsidR="007F1869">
        <w:rPr>
          <w:rFonts w:eastAsia="Arial" w:cs="Arial"/>
          <w:b/>
        </w:rPr>
        <w:t xml:space="preserve">ernate </w:t>
      </w:r>
      <w:r w:rsidRPr="43AF9F55">
        <w:rPr>
          <w:rFonts w:eastAsia="Arial" w:cs="Arial"/>
          <w:b/>
        </w:rPr>
        <w:t>ELPAC</w:t>
      </w:r>
      <w:r w:rsidR="1F0214A1" w:rsidRPr="43AF9F55">
        <w:rPr>
          <w:rFonts w:eastAsia="Arial" w:cs="Arial"/>
          <w:b/>
        </w:rPr>
        <w:t xml:space="preserve">: </w:t>
      </w:r>
    </w:p>
    <w:p w14:paraId="1DA9919F" w14:textId="6E9BA757" w:rsidR="00F52445" w:rsidRPr="00042E6F" w:rsidRDefault="19CB7A02" w:rsidP="007126F7">
      <w:pPr>
        <w:pStyle w:val="ListParagraph"/>
        <w:numPr>
          <w:ilvl w:val="0"/>
          <w:numId w:val="17"/>
        </w:numPr>
        <w:spacing w:after="160" w:line="257" w:lineRule="auto"/>
        <w:rPr>
          <w:rFonts w:eastAsia="Calibri" w:cs="Arial"/>
          <w:szCs w:val="24"/>
        </w:rPr>
      </w:pPr>
      <w:r w:rsidRPr="16E4AC98">
        <w:rPr>
          <w:rFonts w:eastAsia="Arial" w:cs="Arial"/>
          <w:szCs w:val="24"/>
        </w:rPr>
        <w:t>Receptive task types</w:t>
      </w:r>
    </w:p>
    <w:p w14:paraId="0AA4C244" w14:textId="0057A131" w:rsidR="00F52445" w:rsidRPr="00042E6F" w:rsidRDefault="589075B1" w:rsidP="007126F7">
      <w:pPr>
        <w:pStyle w:val="ListParagraph"/>
        <w:numPr>
          <w:ilvl w:val="2"/>
          <w:numId w:val="12"/>
        </w:numPr>
        <w:spacing w:before="16" w:after="0" w:line="240" w:lineRule="auto"/>
        <w:ind w:right="-39"/>
        <w:rPr>
          <w:rFonts w:eastAsia="Arial" w:cs="Arial"/>
        </w:rPr>
      </w:pPr>
      <w:r w:rsidRPr="43AF9F55">
        <w:rPr>
          <w:rFonts w:eastAsia="Arial" w:cs="Arial"/>
        </w:rPr>
        <w:t>Reading</w:t>
      </w:r>
      <w:r w:rsidR="1F9F4F13" w:rsidRPr="43AF9F55">
        <w:rPr>
          <w:rFonts w:eastAsia="Arial" w:cs="Arial"/>
        </w:rPr>
        <w:t xml:space="preserve"> </w:t>
      </w:r>
    </w:p>
    <w:p w14:paraId="3FDA3084" w14:textId="337FC446" w:rsidR="00F52445" w:rsidRPr="0008511D" w:rsidRDefault="2007D49C" w:rsidP="0008511D">
      <w:pPr>
        <w:pStyle w:val="ListParagraph"/>
        <w:numPr>
          <w:ilvl w:val="2"/>
          <w:numId w:val="12"/>
        </w:numPr>
        <w:spacing w:before="16" w:after="240" w:line="240" w:lineRule="auto"/>
        <w:ind w:right="-43"/>
        <w:contextualSpacing w:val="0"/>
        <w:rPr>
          <w:rFonts w:eastAsia="Arial" w:cs="Arial"/>
        </w:rPr>
      </w:pPr>
      <w:r w:rsidRPr="0008511D">
        <w:rPr>
          <w:rFonts w:eastAsia="Arial" w:cs="Arial"/>
        </w:rPr>
        <w:t xml:space="preserve">Listening </w:t>
      </w:r>
    </w:p>
    <w:p w14:paraId="794EDCC3" w14:textId="2B964D5D" w:rsidR="67F582A5" w:rsidRDefault="67F582A5" w:rsidP="007126F7">
      <w:pPr>
        <w:pStyle w:val="ListParagraph"/>
        <w:numPr>
          <w:ilvl w:val="0"/>
          <w:numId w:val="25"/>
        </w:numPr>
        <w:spacing w:after="160" w:line="257" w:lineRule="auto"/>
        <w:rPr>
          <w:rFonts w:eastAsia="Calibri" w:cs="Arial"/>
          <w:szCs w:val="24"/>
        </w:rPr>
      </w:pPr>
      <w:r w:rsidRPr="43AF9F55">
        <w:rPr>
          <w:rFonts w:eastAsia="Arial" w:cs="Arial"/>
        </w:rPr>
        <w:t>Expressive task types</w:t>
      </w:r>
    </w:p>
    <w:p w14:paraId="7F3FAEFD" w14:textId="060F42EC" w:rsidR="00F52445" w:rsidRPr="00042E6F" w:rsidRDefault="67F582A5" w:rsidP="007126F7">
      <w:pPr>
        <w:pStyle w:val="ListParagraph"/>
        <w:numPr>
          <w:ilvl w:val="2"/>
          <w:numId w:val="12"/>
        </w:numPr>
        <w:spacing w:before="16" w:after="0" w:line="240" w:lineRule="auto"/>
        <w:ind w:right="-39"/>
        <w:rPr>
          <w:rFonts w:eastAsia="Arial" w:cs="Arial"/>
        </w:rPr>
      </w:pPr>
      <w:r w:rsidRPr="43AF9F55">
        <w:rPr>
          <w:rFonts w:eastAsia="Arial" w:cs="Arial"/>
        </w:rPr>
        <w:t>Speaking</w:t>
      </w:r>
    </w:p>
    <w:p w14:paraId="540A9710" w14:textId="4D192C12" w:rsidR="00F52445" w:rsidRPr="00042E6F" w:rsidRDefault="053D86FD" w:rsidP="0008511D">
      <w:pPr>
        <w:pStyle w:val="ListParagraph"/>
        <w:numPr>
          <w:ilvl w:val="2"/>
          <w:numId w:val="12"/>
        </w:numPr>
        <w:spacing w:before="16" w:after="240" w:line="240" w:lineRule="auto"/>
        <w:ind w:right="-43"/>
        <w:contextualSpacing w:val="0"/>
      </w:pPr>
      <w:r w:rsidRPr="0008511D">
        <w:rPr>
          <w:rFonts w:eastAsia="Arial" w:cs="Arial"/>
        </w:rPr>
        <w:t xml:space="preserve">Writing </w:t>
      </w:r>
    </w:p>
    <w:p w14:paraId="2157D798" w14:textId="57F9EB0B" w:rsidR="16E4AC98" w:rsidRDefault="04AB85D3" w:rsidP="0008511D">
      <w:pPr>
        <w:spacing w:after="240" w:line="240" w:lineRule="auto"/>
        <w:ind w:right="-43"/>
        <w:rPr>
          <w:rFonts w:eastAsia="Arial" w:cs="Arial"/>
        </w:rPr>
      </w:pPr>
      <w:r w:rsidRPr="0D94EC77">
        <w:rPr>
          <w:rFonts w:eastAsia="Arial" w:cs="Arial"/>
        </w:rPr>
        <w:t xml:space="preserve">English learner students are counted </w:t>
      </w:r>
      <w:r w:rsidR="632E65E1" w:rsidRPr="0D94EC77">
        <w:rPr>
          <w:rFonts w:eastAsia="Arial" w:cs="Arial"/>
        </w:rPr>
        <w:t xml:space="preserve">as </w:t>
      </w:r>
      <w:r w:rsidRPr="0D94EC77">
        <w:rPr>
          <w:rFonts w:eastAsia="Arial" w:cs="Arial"/>
        </w:rPr>
        <w:t>participat</w:t>
      </w:r>
      <w:r w:rsidR="01B73572" w:rsidRPr="0D94EC77">
        <w:rPr>
          <w:rFonts w:eastAsia="Arial" w:cs="Arial"/>
        </w:rPr>
        <w:t>ing</w:t>
      </w:r>
      <w:r w:rsidR="6730981C" w:rsidRPr="0D94EC77">
        <w:rPr>
          <w:rFonts w:eastAsia="Arial" w:cs="Arial"/>
        </w:rPr>
        <w:t xml:space="preserve"> when </w:t>
      </w:r>
      <w:r w:rsidRPr="0D94EC77">
        <w:rPr>
          <w:rFonts w:eastAsia="Arial" w:cs="Arial"/>
        </w:rPr>
        <w:t>the</w:t>
      </w:r>
      <w:r w:rsidR="4280D87A" w:rsidRPr="0D94EC77">
        <w:rPr>
          <w:rFonts w:eastAsia="Arial" w:cs="Arial"/>
        </w:rPr>
        <w:t>y</w:t>
      </w:r>
      <w:r w:rsidRPr="0D94EC77">
        <w:rPr>
          <w:rFonts w:eastAsia="Arial" w:cs="Arial"/>
        </w:rPr>
        <w:t xml:space="preserve"> administered, at a minimum, </w:t>
      </w:r>
      <w:r w:rsidR="24C7B76B" w:rsidRPr="0D94EC77">
        <w:rPr>
          <w:rFonts w:eastAsia="Arial" w:cs="Arial"/>
        </w:rPr>
        <w:t xml:space="preserve">one </w:t>
      </w:r>
      <w:r w:rsidR="0EA25ECA" w:rsidRPr="0D94EC77">
        <w:rPr>
          <w:rFonts w:eastAsia="Arial" w:cs="Arial"/>
        </w:rPr>
        <w:t>Oral Language composite and one</w:t>
      </w:r>
      <w:r w:rsidR="0EA25ECA" w:rsidRPr="0D94EC77">
        <w:rPr>
          <w:rFonts w:eastAsiaTheme="minorEastAsia"/>
        </w:rPr>
        <w:t xml:space="preserve"> Written Language composite </w:t>
      </w:r>
      <w:r w:rsidR="592E1B9F" w:rsidRPr="0D94EC77">
        <w:rPr>
          <w:rFonts w:eastAsiaTheme="minorEastAsia"/>
        </w:rPr>
        <w:t xml:space="preserve">for the Summative ELPAC </w:t>
      </w:r>
      <w:r w:rsidR="24C7B76B" w:rsidRPr="0D94EC77">
        <w:rPr>
          <w:rFonts w:eastAsiaTheme="minorEastAsia"/>
        </w:rPr>
        <w:t xml:space="preserve">OR </w:t>
      </w:r>
      <w:r w:rsidRPr="0D94EC77">
        <w:rPr>
          <w:rFonts w:eastAsiaTheme="minorEastAsia"/>
        </w:rPr>
        <w:t>one Receptive item and one Expressive item</w:t>
      </w:r>
      <w:r w:rsidR="34C168EF" w:rsidRPr="0D94EC77">
        <w:rPr>
          <w:rFonts w:eastAsiaTheme="minorEastAsia"/>
        </w:rPr>
        <w:t xml:space="preserve"> for Summative Alt</w:t>
      </w:r>
      <w:r w:rsidR="007F1869" w:rsidRPr="0D94EC77">
        <w:rPr>
          <w:rFonts w:eastAsiaTheme="minorEastAsia"/>
        </w:rPr>
        <w:t xml:space="preserve">ernate </w:t>
      </w:r>
      <w:r w:rsidR="34C168EF" w:rsidRPr="0D94EC77">
        <w:rPr>
          <w:rFonts w:eastAsiaTheme="minorEastAsia"/>
        </w:rPr>
        <w:t>ELPAC,</w:t>
      </w:r>
      <w:r w:rsidRPr="0D94EC77">
        <w:rPr>
          <w:rFonts w:eastAsiaTheme="minorEastAsia"/>
        </w:rPr>
        <w:t xml:space="preserve"> from anywhere within the assessment. </w:t>
      </w:r>
    </w:p>
    <w:p w14:paraId="6F3480B0" w14:textId="11355DB2" w:rsidR="362C500F" w:rsidRDefault="6B6B5E21" w:rsidP="0008511D">
      <w:pPr>
        <w:spacing w:after="240" w:line="240" w:lineRule="auto"/>
        <w:ind w:right="-43"/>
        <w:rPr>
          <w:rFonts w:cs="Arial"/>
          <w:sz w:val="26"/>
          <w:szCs w:val="26"/>
        </w:rPr>
      </w:pPr>
      <w:r w:rsidRPr="362C500F">
        <w:rPr>
          <w:rFonts w:eastAsia="Arial" w:cs="Arial"/>
        </w:rPr>
        <w:t>The weighted domain results are combined to create an overall performance level for each grade level. The Summative ELPAC and the Summative Alt</w:t>
      </w:r>
      <w:r w:rsidR="00030339">
        <w:rPr>
          <w:rFonts w:eastAsia="Arial" w:cs="Arial"/>
        </w:rPr>
        <w:t>ernate</w:t>
      </w:r>
      <w:r w:rsidRPr="362C500F">
        <w:rPr>
          <w:rFonts w:eastAsia="Arial" w:cs="Arial"/>
        </w:rPr>
        <w:t xml:space="preserve"> ELPAC overall performance level results are used for accountability purposes.</w:t>
      </w:r>
      <w:r w:rsidR="728B670E" w:rsidRPr="3D80A766">
        <w:rPr>
          <w:rFonts w:eastAsia="Arial" w:cs="Arial"/>
        </w:rPr>
        <w:t xml:space="preserve"> </w:t>
      </w:r>
      <w:r w:rsidR="728B670E" w:rsidRPr="4461DD5B">
        <w:rPr>
          <w:rFonts w:eastAsia="Arial" w:cs="Arial"/>
        </w:rPr>
        <w:t xml:space="preserve">Additionally, overall scale score performance results from the Summative Alternate ELPAC are </w:t>
      </w:r>
      <w:r w:rsidR="728B670E" w:rsidRPr="43B0B377">
        <w:rPr>
          <w:rFonts w:eastAsia="Arial" w:cs="Arial"/>
        </w:rPr>
        <w:t>used for accountability purposes.</w:t>
      </w:r>
    </w:p>
    <w:p w14:paraId="7692C34F" w14:textId="26CE140B" w:rsidR="00F52445" w:rsidRPr="00042E6F" w:rsidRDefault="7A8C732E" w:rsidP="0008511D">
      <w:pPr>
        <w:spacing w:after="240" w:line="240" w:lineRule="auto"/>
        <w:ind w:right="173"/>
        <w:rPr>
          <w:rFonts w:eastAsia="Arial" w:cs="Arial"/>
          <w:szCs w:val="24"/>
        </w:rPr>
      </w:pPr>
      <w:r>
        <w:rPr>
          <w:rFonts w:eastAsia="Arial" w:cs="Arial"/>
        </w:rPr>
        <w:t>Summative</w:t>
      </w:r>
      <w:r w:rsidR="7B828DF3">
        <w:rPr>
          <w:rFonts w:eastAsia="Arial" w:cs="Arial"/>
        </w:rPr>
        <w:t xml:space="preserve"> ELPAC </w:t>
      </w:r>
      <w:r w:rsidR="18040383">
        <w:rPr>
          <w:rFonts w:eastAsia="Arial" w:cs="Arial"/>
        </w:rPr>
        <w:t xml:space="preserve">and </w:t>
      </w:r>
      <w:r w:rsidR="18040383" w:rsidRPr="362C500F">
        <w:rPr>
          <w:rFonts w:eastAsia="Arial" w:cs="Arial"/>
        </w:rPr>
        <w:t>Summative Alt</w:t>
      </w:r>
      <w:r w:rsidR="00030339">
        <w:rPr>
          <w:rFonts w:eastAsia="Arial" w:cs="Arial"/>
        </w:rPr>
        <w:t>ernate</w:t>
      </w:r>
      <w:r w:rsidR="009D7C63">
        <w:rPr>
          <w:rFonts w:eastAsia="Arial" w:cs="Arial"/>
        </w:rPr>
        <w:t xml:space="preserve"> ELPAC</w:t>
      </w:r>
      <w:r w:rsidR="009D7C63" w:rsidRPr="0ACBBA2D">
        <w:rPr>
          <w:rFonts w:eastAsia="Arial" w:cs="Arial"/>
          <w:spacing w:val="1"/>
        </w:rPr>
        <w:t xml:space="preserve"> </w:t>
      </w:r>
      <w:r w:rsidR="6C442276" w:rsidRPr="0ACBBA2D">
        <w:rPr>
          <w:rFonts w:eastAsia="Arial" w:cs="Arial"/>
        </w:rPr>
        <w:t>ta</w:t>
      </w:r>
      <w:r w:rsidR="6C442276" w:rsidRPr="0ACBBA2D">
        <w:rPr>
          <w:rFonts w:eastAsia="Arial" w:cs="Arial"/>
          <w:spacing w:val="1"/>
        </w:rPr>
        <w:t>k</w:t>
      </w:r>
      <w:r w:rsidR="6C442276" w:rsidRPr="0ACBBA2D">
        <w:rPr>
          <w:rFonts w:eastAsia="Arial" w:cs="Arial"/>
        </w:rPr>
        <w:t>e</w:t>
      </w:r>
      <w:r w:rsidR="6C442276" w:rsidRPr="0ACBBA2D">
        <w:rPr>
          <w:rFonts w:eastAsia="Arial" w:cs="Arial"/>
          <w:spacing w:val="2"/>
        </w:rPr>
        <w:t>rs</w:t>
      </w:r>
      <w:r w:rsidR="6C442276" w:rsidRPr="0ACBBA2D">
        <w:rPr>
          <w:rFonts w:eastAsia="Arial" w:cs="Arial"/>
          <w:spacing w:val="-3"/>
        </w:rPr>
        <w:t xml:space="preserve"> in grades one through twelve </w:t>
      </w:r>
      <w:r w:rsidR="6C442276" w:rsidRPr="0ACBBA2D">
        <w:rPr>
          <w:rFonts w:eastAsia="Arial" w:cs="Arial"/>
          <w:spacing w:val="1"/>
        </w:rPr>
        <w:t>w</w:t>
      </w:r>
      <w:r w:rsidR="6C442276" w:rsidRPr="0ACBBA2D">
        <w:rPr>
          <w:rFonts w:eastAsia="Arial" w:cs="Arial"/>
        </w:rPr>
        <w:t>h</w:t>
      </w:r>
      <w:r w:rsidR="6C442276" w:rsidRPr="0ACBBA2D">
        <w:rPr>
          <w:rFonts w:eastAsia="Arial" w:cs="Arial"/>
          <w:spacing w:val="1"/>
        </w:rPr>
        <w:t>o</w:t>
      </w:r>
      <w:r w:rsidR="6C442276" w:rsidRPr="0ACBBA2D">
        <w:rPr>
          <w:rFonts w:eastAsia="Arial" w:cs="Arial"/>
          <w:spacing w:val="-1"/>
        </w:rPr>
        <w:t xml:space="preserve"> </w:t>
      </w:r>
      <w:r w:rsidR="6C442276" w:rsidRPr="0ACBBA2D">
        <w:rPr>
          <w:rFonts w:eastAsia="Arial" w:cs="Arial"/>
          <w:spacing w:val="1"/>
        </w:rPr>
        <w:t>h</w:t>
      </w:r>
      <w:r w:rsidR="6C442276" w:rsidRPr="0ACBBA2D">
        <w:rPr>
          <w:rFonts w:eastAsia="Arial" w:cs="Arial"/>
          <w:spacing w:val="-2"/>
        </w:rPr>
        <w:t>a</w:t>
      </w:r>
      <w:r w:rsidR="6C442276" w:rsidRPr="0ACBBA2D">
        <w:rPr>
          <w:rFonts w:eastAsia="Arial" w:cs="Arial"/>
        </w:rPr>
        <w:t>v</w:t>
      </w:r>
      <w:r w:rsidR="6C442276" w:rsidRPr="0ACBBA2D">
        <w:rPr>
          <w:rFonts w:eastAsia="Arial" w:cs="Arial"/>
          <w:spacing w:val="2"/>
        </w:rPr>
        <w:t>e</w:t>
      </w:r>
      <w:r w:rsidR="6C442276" w:rsidRPr="362C500F">
        <w:rPr>
          <w:rFonts w:eastAsia="Arial" w:cs="Arial"/>
          <w:spacing w:val="-3"/>
        </w:rPr>
        <w:t xml:space="preserve"> </w:t>
      </w:r>
      <w:r w:rsidR="6C442276" w:rsidRPr="0ACBBA2D">
        <w:rPr>
          <w:rFonts w:eastAsia="Arial" w:cs="Arial"/>
          <w:b/>
        </w:rPr>
        <w:t xml:space="preserve">current year and prior year </w:t>
      </w:r>
      <w:r w:rsidR="00602BED">
        <w:rPr>
          <w:rFonts w:eastAsia="Arial" w:cs="Arial"/>
          <w:b/>
        </w:rPr>
        <w:t>test scores</w:t>
      </w:r>
      <w:r w:rsidR="00D84114">
        <w:rPr>
          <w:rFonts w:eastAsia="Arial" w:cs="Arial"/>
          <w:b/>
        </w:rPr>
        <w:t xml:space="preserve"> </w:t>
      </w:r>
      <w:r w:rsidR="1A1A17AD" w:rsidRPr="714244C3">
        <w:rPr>
          <w:rFonts w:eastAsia="Arial" w:cs="Arial"/>
        </w:rPr>
        <w:t xml:space="preserve">are included </w:t>
      </w:r>
      <w:r w:rsidR="6C442276" w:rsidRPr="0ACBBA2D">
        <w:rPr>
          <w:rFonts w:eastAsia="Arial" w:cs="Arial"/>
          <w:spacing w:val="-1"/>
        </w:rPr>
        <w:t>in</w:t>
      </w:r>
      <w:r w:rsidR="6C442276" w:rsidRPr="0ACBBA2D">
        <w:rPr>
          <w:rFonts w:eastAsia="Arial" w:cs="Arial"/>
        </w:rPr>
        <w:t xml:space="preserve"> </w:t>
      </w:r>
      <w:r w:rsidR="6C442276" w:rsidRPr="0ACBBA2D">
        <w:rPr>
          <w:rFonts w:eastAsia="Arial" w:cs="Arial"/>
          <w:spacing w:val="1"/>
        </w:rPr>
        <w:t>ELPI Status c</w:t>
      </w:r>
      <w:r w:rsidR="6C442276" w:rsidRPr="0ACBBA2D">
        <w:rPr>
          <w:rFonts w:eastAsia="Arial" w:cs="Arial"/>
        </w:rPr>
        <w:t>a</w:t>
      </w:r>
      <w:r w:rsidR="6C442276" w:rsidRPr="0ACBBA2D">
        <w:rPr>
          <w:rFonts w:eastAsia="Arial" w:cs="Arial"/>
          <w:spacing w:val="1"/>
        </w:rPr>
        <w:t>lc</w:t>
      </w:r>
      <w:r w:rsidR="6C442276" w:rsidRPr="0ACBBA2D">
        <w:rPr>
          <w:rFonts w:eastAsia="Arial" w:cs="Arial"/>
        </w:rPr>
        <w:t>u</w:t>
      </w:r>
      <w:r w:rsidR="6C442276" w:rsidRPr="0ACBBA2D">
        <w:rPr>
          <w:rFonts w:eastAsia="Arial" w:cs="Arial"/>
          <w:spacing w:val="1"/>
        </w:rPr>
        <w:t>la</w:t>
      </w:r>
      <w:r w:rsidR="6C442276" w:rsidRPr="0ACBBA2D">
        <w:rPr>
          <w:rFonts w:eastAsia="Arial" w:cs="Arial"/>
        </w:rPr>
        <w:t>tion</w:t>
      </w:r>
      <w:r w:rsidR="560A2CC5" w:rsidRPr="0ACBBA2D">
        <w:rPr>
          <w:rFonts w:eastAsia="Arial" w:cs="Arial"/>
        </w:rPr>
        <w:t>s</w:t>
      </w:r>
      <w:r w:rsidR="6C442276" w:rsidRPr="0ACBBA2D">
        <w:rPr>
          <w:rFonts w:eastAsia="Arial" w:cs="Arial"/>
        </w:rPr>
        <w:t xml:space="preserve">. Each year, the CDE receives the </w:t>
      </w:r>
      <w:r w:rsidR="008C3673">
        <w:rPr>
          <w:rFonts w:eastAsia="Arial" w:cs="Arial"/>
        </w:rPr>
        <w:t xml:space="preserve">Summative ELPAC </w:t>
      </w:r>
      <w:r w:rsidR="7942382B" w:rsidRPr="73B769A9">
        <w:rPr>
          <w:rFonts w:eastAsia="Arial" w:cs="Arial"/>
        </w:rPr>
        <w:t>and</w:t>
      </w:r>
      <w:r w:rsidR="7942382B" w:rsidRPr="0ACBBA2D">
        <w:rPr>
          <w:rFonts w:eastAsia="Arial" w:cs="Arial"/>
        </w:rPr>
        <w:t xml:space="preserve"> Alt</w:t>
      </w:r>
      <w:r w:rsidR="007F1869">
        <w:rPr>
          <w:rFonts w:eastAsia="Arial" w:cs="Arial"/>
        </w:rPr>
        <w:t xml:space="preserve">ernate </w:t>
      </w:r>
      <w:r w:rsidR="7942382B" w:rsidRPr="0ACBBA2D">
        <w:rPr>
          <w:rFonts w:eastAsia="Arial" w:cs="Arial"/>
        </w:rPr>
        <w:t>ELPAC files</w:t>
      </w:r>
      <w:r w:rsidR="6C442276" w:rsidRPr="0ACBBA2D">
        <w:rPr>
          <w:rFonts w:eastAsia="Arial" w:cs="Arial"/>
        </w:rPr>
        <w:t xml:space="preserve"> from the testing vendor which </w:t>
      </w:r>
      <w:r w:rsidR="144127EA" w:rsidRPr="73B769A9" w:rsidDel="0E727115">
        <w:rPr>
          <w:rFonts w:eastAsia="Arial" w:cs="Arial"/>
        </w:rPr>
        <w:t>contain</w:t>
      </w:r>
      <w:r w:rsidR="6C442276" w:rsidRPr="0ACBBA2D">
        <w:rPr>
          <w:rFonts w:eastAsia="Arial" w:cs="Arial"/>
        </w:rPr>
        <w:t xml:space="preserve"> a student’s current year </w:t>
      </w:r>
      <w:r w:rsidR="008C3673">
        <w:rPr>
          <w:rFonts w:eastAsia="Arial" w:cs="Arial"/>
        </w:rPr>
        <w:t>Summative</w:t>
      </w:r>
      <w:r w:rsidR="009D7C63">
        <w:rPr>
          <w:rFonts w:eastAsia="Arial" w:cs="Arial"/>
        </w:rPr>
        <w:t xml:space="preserve"> ELPAC </w:t>
      </w:r>
      <w:r w:rsidR="7E5AF8B5" w:rsidRPr="0ACBBA2D">
        <w:rPr>
          <w:rFonts w:eastAsia="Arial" w:cs="Arial"/>
        </w:rPr>
        <w:t xml:space="preserve">and </w:t>
      </w:r>
      <w:r w:rsidR="008C3673">
        <w:rPr>
          <w:rFonts w:eastAsia="Arial" w:cs="Arial"/>
        </w:rPr>
        <w:t xml:space="preserve">Summative Alternate </w:t>
      </w:r>
      <w:r w:rsidR="7E5AF8B5" w:rsidRPr="0ACBBA2D">
        <w:rPr>
          <w:rFonts w:eastAsia="Arial" w:cs="Arial"/>
        </w:rPr>
        <w:t xml:space="preserve">ELPAC </w:t>
      </w:r>
      <w:r w:rsidR="00D84114">
        <w:rPr>
          <w:rFonts w:eastAsia="Arial" w:cs="Arial"/>
        </w:rPr>
        <w:t>test scores</w:t>
      </w:r>
      <w:r w:rsidR="144127EA" w:rsidRPr="0ACBBA2D">
        <w:rPr>
          <w:rFonts w:eastAsia="Arial" w:cs="Arial"/>
        </w:rPr>
        <w:t>.</w:t>
      </w:r>
      <w:r w:rsidR="6C442276" w:rsidRPr="0ACBBA2D">
        <w:rPr>
          <w:rFonts w:eastAsia="Arial" w:cs="Arial"/>
        </w:rPr>
        <w:t xml:space="preserve"> To determine EL progress toward proficiency for ELPI Status calculations, the CDE matches student current year </w:t>
      </w:r>
      <w:r w:rsidR="008C3673">
        <w:rPr>
          <w:rFonts w:eastAsia="Arial" w:cs="Arial"/>
        </w:rPr>
        <w:t xml:space="preserve">Summative ELPAC </w:t>
      </w:r>
      <w:r w:rsidR="4EDB7990" w:rsidRPr="0ACBBA2D">
        <w:rPr>
          <w:rFonts w:eastAsia="Arial" w:cs="Arial"/>
        </w:rPr>
        <w:t xml:space="preserve">and </w:t>
      </w:r>
      <w:r w:rsidR="008C3673">
        <w:rPr>
          <w:rFonts w:eastAsia="Arial" w:cs="Arial"/>
        </w:rPr>
        <w:t xml:space="preserve">Summative Alternate </w:t>
      </w:r>
      <w:r w:rsidR="4EDB7990" w:rsidRPr="0ACBBA2D">
        <w:rPr>
          <w:rFonts w:eastAsia="Arial" w:cs="Arial"/>
        </w:rPr>
        <w:t>ELPAC</w:t>
      </w:r>
      <w:r w:rsidR="6C442276" w:rsidRPr="0ACBBA2D">
        <w:rPr>
          <w:rFonts w:eastAsia="Arial" w:cs="Arial"/>
        </w:rPr>
        <w:t xml:space="preserve"> results by statewide student identifier to prior year </w:t>
      </w:r>
      <w:r w:rsidR="008C3673">
        <w:rPr>
          <w:rFonts w:eastAsia="Arial" w:cs="Arial"/>
        </w:rPr>
        <w:t xml:space="preserve">Summative ELPAC </w:t>
      </w:r>
      <w:r w:rsidR="1B79779F" w:rsidRPr="2583EE2B">
        <w:rPr>
          <w:rFonts w:eastAsia="Arial" w:cs="Arial"/>
        </w:rPr>
        <w:t xml:space="preserve">and </w:t>
      </w:r>
      <w:r w:rsidR="008C3673">
        <w:rPr>
          <w:rFonts w:eastAsia="Arial" w:cs="Arial"/>
        </w:rPr>
        <w:t xml:space="preserve">Summative Alternate </w:t>
      </w:r>
      <w:r w:rsidR="1B79779F" w:rsidRPr="2583EE2B">
        <w:rPr>
          <w:rFonts w:eastAsia="Arial" w:cs="Arial"/>
        </w:rPr>
        <w:t>ELPAC</w:t>
      </w:r>
      <w:r w:rsidR="1B79779F" w:rsidRPr="0ACBBA2D">
        <w:rPr>
          <w:rFonts w:eastAsia="Arial" w:cs="Arial"/>
        </w:rPr>
        <w:t xml:space="preserve"> </w:t>
      </w:r>
      <w:r w:rsidR="6C442276" w:rsidRPr="0ACBBA2D">
        <w:rPr>
          <w:rFonts w:eastAsia="Arial" w:cs="Arial"/>
        </w:rPr>
        <w:t>results to acquire</w:t>
      </w:r>
      <w:r w:rsidR="6C442276" w:rsidRPr="2583EE2B">
        <w:rPr>
          <w:rFonts w:eastAsia="Arial" w:cs="Arial"/>
        </w:rPr>
        <w:t xml:space="preserve"> each </w:t>
      </w:r>
      <w:r w:rsidR="21BC5B99" w:rsidRPr="2583EE2B">
        <w:rPr>
          <w:rFonts w:eastAsia="Arial" w:cs="Arial"/>
        </w:rPr>
        <w:t>student</w:t>
      </w:r>
      <w:r w:rsidR="0F1C2CD7" w:rsidRPr="2583EE2B">
        <w:rPr>
          <w:rFonts w:eastAsia="Arial" w:cs="Arial"/>
        </w:rPr>
        <w:t>’</w:t>
      </w:r>
      <w:r w:rsidR="21BC5B99" w:rsidRPr="2583EE2B">
        <w:rPr>
          <w:rFonts w:eastAsia="Arial" w:cs="Arial"/>
        </w:rPr>
        <w:t>s</w:t>
      </w:r>
      <w:r w:rsidR="6C442276" w:rsidRPr="2583EE2B">
        <w:rPr>
          <w:rFonts w:eastAsia="Arial" w:cs="Arial"/>
        </w:rPr>
        <w:t xml:space="preserve"> prior year </w:t>
      </w:r>
      <w:r w:rsidR="285A89C6" w:rsidRPr="2583EE2B">
        <w:rPr>
          <w:rFonts w:eastAsia="Arial" w:cs="Arial"/>
        </w:rPr>
        <w:t>test score</w:t>
      </w:r>
      <w:r w:rsidR="6C442276" w:rsidRPr="2583EE2B">
        <w:rPr>
          <w:rFonts w:eastAsia="Arial" w:cs="Arial"/>
        </w:rPr>
        <w:t>.</w:t>
      </w:r>
      <w:r w:rsidR="4CD4AE8B" w:rsidRPr="2583EE2B">
        <w:rPr>
          <w:rFonts w:eastAsia="Arial" w:cs="Arial"/>
        </w:rPr>
        <w:t xml:space="preserve"> Only students taking the same assessment in both years </w:t>
      </w:r>
      <w:r w:rsidR="7468C6C4" w:rsidRPr="2583EE2B">
        <w:rPr>
          <w:rFonts w:eastAsia="Arial" w:cs="Arial"/>
        </w:rPr>
        <w:t>(i.e.</w:t>
      </w:r>
      <w:r w:rsidR="00A06775">
        <w:rPr>
          <w:rFonts w:eastAsia="Arial" w:cs="Arial"/>
        </w:rPr>
        <w:t>,</w:t>
      </w:r>
      <w:r w:rsidR="7468C6C4" w:rsidRPr="2583EE2B">
        <w:rPr>
          <w:rFonts w:eastAsia="Arial" w:cs="Arial"/>
        </w:rPr>
        <w:t xml:space="preserve"> both prior and current year test taken is the Summative ELPAC OR both prior and current year test taken is the Summative Alternate ELPAC) </w:t>
      </w:r>
      <w:r w:rsidR="4CD4AE8B" w:rsidRPr="2583EE2B">
        <w:rPr>
          <w:rFonts w:eastAsia="Arial" w:cs="Arial"/>
        </w:rPr>
        <w:t>are included in ELPI Status calculations.</w:t>
      </w:r>
    </w:p>
    <w:p w14:paraId="10EC6288" w14:textId="21441406" w:rsidR="00F52445" w:rsidRDefault="6C442276" w:rsidP="0008511D">
      <w:pPr>
        <w:spacing w:after="240" w:line="240" w:lineRule="auto"/>
        <w:ind w:right="-14"/>
        <w:rPr>
          <w:rFonts w:eastAsia="Arial" w:cs="Arial"/>
        </w:rPr>
      </w:pPr>
      <w:r w:rsidRPr="30E099DD">
        <w:rPr>
          <w:rFonts w:eastAsia="Arial" w:cs="Arial"/>
          <w:spacing w:val="2"/>
        </w:rPr>
        <w:t>T</w:t>
      </w:r>
      <w:r w:rsidRPr="30E099DD">
        <w:rPr>
          <w:rFonts w:eastAsia="Arial" w:cs="Arial"/>
          <w:spacing w:val="-1"/>
        </w:rPr>
        <w:t>a</w:t>
      </w:r>
      <w:r w:rsidRPr="30E099DD">
        <w:rPr>
          <w:rFonts w:eastAsia="Arial" w:cs="Arial"/>
          <w:spacing w:val="1"/>
        </w:rPr>
        <w:t>b</w:t>
      </w:r>
      <w:r w:rsidRPr="30E099DD">
        <w:rPr>
          <w:rFonts w:eastAsia="Arial" w:cs="Arial"/>
        </w:rPr>
        <w:t>le</w:t>
      </w:r>
      <w:r w:rsidRPr="30E099DD">
        <w:rPr>
          <w:rFonts w:eastAsia="Arial" w:cs="Arial"/>
          <w:spacing w:val="2"/>
        </w:rPr>
        <w:t xml:space="preserve"> </w:t>
      </w:r>
      <w:r>
        <w:rPr>
          <w:rFonts w:eastAsia="Arial" w:cs="Arial"/>
          <w:spacing w:val="2"/>
        </w:rPr>
        <w:t xml:space="preserve">1 </w:t>
      </w:r>
      <w:r w:rsidRPr="30E099DD">
        <w:rPr>
          <w:rFonts w:eastAsia="Arial" w:cs="Arial"/>
        </w:rPr>
        <w:t>id</w:t>
      </w:r>
      <w:r w:rsidRPr="30E099DD">
        <w:rPr>
          <w:rFonts w:eastAsia="Arial" w:cs="Arial"/>
          <w:spacing w:val="-1"/>
        </w:rPr>
        <w:t>e</w:t>
      </w:r>
      <w:r w:rsidRPr="30E099DD">
        <w:rPr>
          <w:rFonts w:eastAsia="Arial" w:cs="Arial"/>
          <w:spacing w:val="1"/>
        </w:rPr>
        <w:t>n</w:t>
      </w:r>
      <w:r w:rsidRPr="30E099DD">
        <w:rPr>
          <w:rFonts w:eastAsia="Arial" w:cs="Arial"/>
        </w:rPr>
        <w:t>t</w:t>
      </w:r>
      <w:r w:rsidRPr="30E099DD">
        <w:rPr>
          <w:rFonts w:eastAsia="Arial" w:cs="Arial"/>
          <w:spacing w:val="-2"/>
        </w:rPr>
        <w:t>i</w:t>
      </w:r>
      <w:r w:rsidRPr="30E099DD">
        <w:rPr>
          <w:rFonts w:eastAsia="Arial" w:cs="Arial"/>
          <w:spacing w:val="3"/>
        </w:rPr>
        <w:t>f</w:t>
      </w:r>
      <w:r w:rsidRPr="30E099DD">
        <w:rPr>
          <w:rFonts w:eastAsia="Arial" w:cs="Arial"/>
        </w:rPr>
        <w:t>ies</w:t>
      </w:r>
      <w:r w:rsidRPr="30E099DD">
        <w:rPr>
          <w:rFonts w:eastAsia="Arial" w:cs="Arial"/>
          <w:spacing w:val="1"/>
        </w:rPr>
        <w:t xml:space="preserve"> </w:t>
      </w:r>
      <w:r w:rsidRPr="30E099DD">
        <w:rPr>
          <w:rFonts w:eastAsia="Arial" w:cs="Arial"/>
          <w:spacing w:val="-2"/>
        </w:rPr>
        <w:t>t</w:t>
      </w:r>
      <w:r w:rsidRPr="30E099DD">
        <w:rPr>
          <w:rFonts w:eastAsia="Arial" w:cs="Arial"/>
          <w:spacing w:val="1"/>
        </w:rPr>
        <w:t>h</w:t>
      </w:r>
      <w:r w:rsidRPr="30E099DD">
        <w:rPr>
          <w:rFonts w:eastAsia="Arial" w:cs="Arial"/>
        </w:rPr>
        <w:t>e</w:t>
      </w:r>
      <w:r w:rsidRPr="30E099DD">
        <w:rPr>
          <w:rFonts w:eastAsia="Arial" w:cs="Arial"/>
          <w:spacing w:val="1"/>
        </w:rPr>
        <w:t xml:space="preserve"> </w:t>
      </w:r>
      <w:r w:rsidRPr="30E099DD">
        <w:rPr>
          <w:rFonts w:eastAsia="Arial" w:cs="Arial"/>
          <w:spacing w:val="-2"/>
        </w:rPr>
        <w:t>y</w:t>
      </w:r>
      <w:r w:rsidRPr="30E099DD">
        <w:rPr>
          <w:rFonts w:eastAsia="Arial" w:cs="Arial"/>
          <w:spacing w:val="1"/>
        </w:rPr>
        <w:t>ea</w:t>
      </w:r>
      <w:r w:rsidRPr="30E099DD">
        <w:rPr>
          <w:rFonts w:eastAsia="Arial" w:cs="Arial"/>
        </w:rPr>
        <w:t xml:space="preserve">rs </w:t>
      </w:r>
      <w:r w:rsidRPr="30E099DD">
        <w:rPr>
          <w:rFonts w:eastAsia="Arial" w:cs="Arial"/>
          <w:spacing w:val="-2"/>
        </w:rPr>
        <w:t>o</w:t>
      </w:r>
      <w:r w:rsidRPr="30E099DD">
        <w:rPr>
          <w:rFonts w:eastAsia="Arial" w:cs="Arial"/>
        </w:rPr>
        <w:t>f</w:t>
      </w:r>
      <w:r w:rsidRPr="30E099DD">
        <w:rPr>
          <w:rFonts w:eastAsia="Arial" w:cs="Arial"/>
          <w:spacing w:val="3"/>
        </w:rPr>
        <w:t xml:space="preserve"> </w:t>
      </w:r>
      <w:r w:rsidR="008C3673">
        <w:rPr>
          <w:rFonts w:eastAsia="Arial" w:cs="Arial"/>
        </w:rPr>
        <w:t xml:space="preserve">Summative ELPAC </w:t>
      </w:r>
      <w:r w:rsidR="47D9486C" w:rsidRPr="30E099DD">
        <w:rPr>
          <w:rFonts w:eastAsia="Arial" w:cs="Arial"/>
          <w:spacing w:val="-1"/>
        </w:rPr>
        <w:t>and Summative</w:t>
      </w:r>
      <w:r w:rsidR="008C3673">
        <w:rPr>
          <w:rFonts w:eastAsia="Arial" w:cs="Arial"/>
          <w:spacing w:val="-1"/>
        </w:rPr>
        <w:t xml:space="preserve"> Alternate </w:t>
      </w:r>
      <w:r w:rsidR="47D9486C" w:rsidRPr="30E099DD">
        <w:rPr>
          <w:rFonts w:eastAsia="Arial" w:cs="Arial"/>
          <w:spacing w:val="-1"/>
        </w:rPr>
        <w:t xml:space="preserve">ELPAC </w:t>
      </w:r>
      <w:r w:rsidRPr="30E099DD">
        <w:rPr>
          <w:rFonts w:eastAsia="Arial" w:cs="Arial"/>
          <w:spacing w:val="1"/>
        </w:rPr>
        <w:t>da</w:t>
      </w:r>
      <w:r w:rsidRPr="30E099DD">
        <w:rPr>
          <w:rFonts w:eastAsia="Arial" w:cs="Arial"/>
          <w:spacing w:val="-2"/>
        </w:rPr>
        <w:t>t</w:t>
      </w:r>
      <w:r w:rsidRPr="30E099DD">
        <w:rPr>
          <w:rFonts w:eastAsia="Arial" w:cs="Arial"/>
        </w:rPr>
        <w:t>a</w:t>
      </w:r>
      <w:r w:rsidRPr="30E099DD">
        <w:rPr>
          <w:rFonts w:eastAsia="Arial" w:cs="Arial"/>
          <w:spacing w:val="1"/>
        </w:rPr>
        <w:t xml:space="preserve"> t</w:t>
      </w:r>
      <w:r w:rsidRPr="30E099DD">
        <w:rPr>
          <w:rFonts w:eastAsia="Arial" w:cs="Arial"/>
          <w:spacing w:val="-1"/>
        </w:rPr>
        <w:t>h</w:t>
      </w:r>
      <w:r w:rsidRPr="30E099DD">
        <w:rPr>
          <w:rFonts w:eastAsia="Arial" w:cs="Arial"/>
          <w:spacing w:val="1"/>
        </w:rPr>
        <w:t>a</w:t>
      </w:r>
      <w:r w:rsidRPr="30E099DD">
        <w:rPr>
          <w:rFonts w:eastAsia="Arial" w:cs="Arial"/>
        </w:rPr>
        <w:t>t</w:t>
      </w:r>
      <w:r w:rsidRPr="30E099DD">
        <w:rPr>
          <w:rFonts w:eastAsia="Arial" w:cs="Arial"/>
          <w:spacing w:val="-1"/>
        </w:rPr>
        <w:t xml:space="preserve"> </w:t>
      </w:r>
      <w:r w:rsidRPr="30E099DD">
        <w:rPr>
          <w:rFonts w:eastAsia="Arial" w:cs="Arial"/>
          <w:spacing w:val="-3"/>
        </w:rPr>
        <w:t>w</w:t>
      </w:r>
      <w:r w:rsidRPr="30E099DD">
        <w:rPr>
          <w:rFonts w:eastAsia="Arial" w:cs="Arial"/>
          <w:spacing w:val="2"/>
        </w:rPr>
        <w:t>i</w:t>
      </w:r>
      <w:r w:rsidRPr="30E099DD">
        <w:rPr>
          <w:rFonts w:eastAsia="Arial" w:cs="Arial"/>
        </w:rPr>
        <w:t>ll</w:t>
      </w:r>
      <w:r w:rsidRPr="30E099DD">
        <w:rPr>
          <w:rFonts w:eastAsia="Arial" w:cs="Arial"/>
          <w:spacing w:val="-1"/>
        </w:rPr>
        <w:t xml:space="preserve"> </w:t>
      </w:r>
      <w:r w:rsidRPr="30E099DD">
        <w:rPr>
          <w:rFonts w:eastAsia="Arial" w:cs="Arial"/>
          <w:spacing w:val="1"/>
        </w:rPr>
        <w:t>b</w:t>
      </w:r>
      <w:r w:rsidRPr="30E099DD">
        <w:rPr>
          <w:rFonts w:eastAsia="Arial" w:cs="Arial"/>
        </w:rPr>
        <w:t>e</w:t>
      </w:r>
      <w:r w:rsidRPr="30E099DD">
        <w:rPr>
          <w:rFonts w:eastAsia="Arial" w:cs="Arial"/>
          <w:spacing w:val="1"/>
        </w:rPr>
        <w:t xml:space="preserve"> u</w:t>
      </w:r>
      <w:r w:rsidRPr="30E099DD">
        <w:rPr>
          <w:rFonts w:eastAsia="Arial" w:cs="Arial"/>
        </w:rPr>
        <w:t>s</w:t>
      </w:r>
      <w:r w:rsidRPr="30E099DD">
        <w:rPr>
          <w:rFonts w:eastAsia="Arial" w:cs="Arial"/>
          <w:spacing w:val="1"/>
        </w:rPr>
        <w:t>e</w:t>
      </w:r>
      <w:r w:rsidRPr="30E099DD">
        <w:rPr>
          <w:rFonts w:eastAsia="Arial" w:cs="Arial"/>
        </w:rPr>
        <w:t>d</w:t>
      </w:r>
      <w:r w:rsidRPr="30E099DD">
        <w:rPr>
          <w:rFonts w:eastAsia="Arial" w:cs="Arial"/>
          <w:spacing w:val="-1"/>
        </w:rPr>
        <w:t xml:space="preserve"> </w:t>
      </w:r>
      <w:r w:rsidRPr="30E099DD">
        <w:rPr>
          <w:rFonts w:eastAsia="Arial" w:cs="Arial"/>
          <w:spacing w:val="1"/>
        </w:rPr>
        <w:t>t</w:t>
      </w:r>
      <w:r w:rsidRPr="30E099DD">
        <w:rPr>
          <w:rFonts w:eastAsia="Arial" w:cs="Arial"/>
        </w:rPr>
        <w:t>o</w:t>
      </w:r>
      <w:r w:rsidRPr="30E099DD">
        <w:rPr>
          <w:rFonts w:eastAsia="Arial" w:cs="Arial"/>
          <w:spacing w:val="10"/>
        </w:rPr>
        <w:t xml:space="preserve"> </w:t>
      </w:r>
      <w:r w:rsidRPr="30E099DD">
        <w:rPr>
          <w:rFonts w:eastAsia="Arial" w:cs="Arial"/>
          <w:spacing w:val="-2"/>
        </w:rPr>
        <w:t>c</w:t>
      </w:r>
      <w:r w:rsidRPr="30E099DD">
        <w:rPr>
          <w:rFonts w:eastAsia="Arial" w:cs="Arial"/>
          <w:spacing w:val="1"/>
        </w:rPr>
        <w:t>a</w:t>
      </w:r>
      <w:r w:rsidRPr="30E099DD">
        <w:rPr>
          <w:rFonts w:eastAsia="Arial" w:cs="Arial"/>
        </w:rPr>
        <w:t>lcul</w:t>
      </w:r>
      <w:r w:rsidRPr="30E099DD">
        <w:rPr>
          <w:rFonts w:eastAsia="Arial" w:cs="Arial"/>
          <w:spacing w:val="1"/>
        </w:rPr>
        <w:t>a</w:t>
      </w:r>
      <w:r w:rsidRPr="30E099DD">
        <w:rPr>
          <w:rFonts w:eastAsia="Arial" w:cs="Arial"/>
          <w:spacing w:val="-2"/>
        </w:rPr>
        <w:t>t</w:t>
      </w:r>
      <w:r w:rsidRPr="30E099DD">
        <w:rPr>
          <w:rFonts w:eastAsia="Arial" w:cs="Arial"/>
        </w:rPr>
        <w:t>e EL progress toward proficiency in ELPI St</w:t>
      </w:r>
      <w:r w:rsidRPr="30E099DD">
        <w:rPr>
          <w:rFonts w:eastAsia="Arial" w:cs="Arial"/>
          <w:spacing w:val="1"/>
        </w:rPr>
        <w:t>a</w:t>
      </w:r>
      <w:r w:rsidRPr="30E099DD">
        <w:rPr>
          <w:rFonts w:eastAsia="Arial" w:cs="Arial"/>
        </w:rPr>
        <w:t>t</w:t>
      </w:r>
      <w:r w:rsidRPr="30E099DD">
        <w:rPr>
          <w:rFonts w:eastAsia="Arial" w:cs="Arial"/>
          <w:spacing w:val="1"/>
        </w:rPr>
        <w:t>u</w:t>
      </w:r>
      <w:r w:rsidRPr="30E099DD">
        <w:rPr>
          <w:rFonts w:eastAsia="Arial" w:cs="Arial"/>
        </w:rPr>
        <w:t>s</w:t>
      </w:r>
      <w:r w:rsidRPr="30E099DD">
        <w:rPr>
          <w:rFonts w:eastAsia="Arial" w:cs="Arial"/>
          <w:spacing w:val="-2"/>
        </w:rPr>
        <w:t xml:space="preserve"> </w:t>
      </w:r>
      <w:r w:rsidRPr="30E099DD">
        <w:rPr>
          <w:rFonts w:eastAsia="Arial" w:cs="Arial"/>
        </w:rPr>
        <w:t>f</w:t>
      </w:r>
      <w:r w:rsidRPr="30E099DD">
        <w:rPr>
          <w:rFonts w:eastAsia="Arial" w:cs="Arial"/>
          <w:spacing w:val="1"/>
        </w:rPr>
        <w:t>o</w:t>
      </w:r>
      <w:r w:rsidRPr="30E099DD">
        <w:rPr>
          <w:rFonts w:eastAsia="Arial" w:cs="Arial"/>
        </w:rPr>
        <w:t>r t</w:t>
      </w:r>
      <w:r w:rsidRPr="30E099DD">
        <w:rPr>
          <w:rFonts w:eastAsia="Arial" w:cs="Arial"/>
          <w:spacing w:val="1"/>
        </w:rPr>
        <w:t>h</w:t>
      </w:r>
      <w:r w:rsidRPr="30E099DD">
        <w:rPr>
          <w:rFonts w:eastAsia="Arial" w:cs="Arial"/>
        </w:rPr>
        <w:t>e</w:t>
      </w:r>
      <w:r w:rsidRPr="00042E6F">
        <w:rPr>
          <w:spacing w:val="1"/>
        </w:rPr>
        <w:t xml:space="preserve"> </w:t>
      </w:r>
      <w:r w:rsidRPr="30E099DD">
        <w:rPr>
          <w:rFonts w:eastAsia="Arial" w:cs="Arial"/>
        </w:rPr>
        <w:t>202</w:t>
      </w:r>
      <w:r w:rsidR="15545C60" w:rsidRPr="30E099DD">
        <w:rPr>
          <w:rFonts w:eastAsia="Arial" w:cs="Arial"/>
        </w:rPr>
        <w:t>3</w:t>
      </w:r>
      <w:r w:rsidRPr="30E099DD">
        <w:rPr>
          <w:rFonts w:eastAsia="Arial" w:cs="Arial"/>
        </w:rPr>
        <w:t xml:space="preserve"> Das</w:t>
      </w:r>
      <w:r w:rsidRPr="30E099DD">
        <w:rPr>
          <w:rFonts w:eastAsia="Arial" w:cs="Arial"/>
          <w:spacing w:val="-1"/>
        </w:rPr>
        <w:t>h</w:t>
      </w:r>
      <w:r w:rsidRPr="30E099DD">
        <w:rPr>
          <w:rFonts w:eastAsia="Arial" w:cs="Arial"/>
          <w:spacing w:val="1"/>
        </w:rPr>
        <w:t>boa</w:t>
      </w:r>
      <w:r w:rsidRPr="30E099DD">
        <w:rPr>
          <w:rFonts w:eastAsia="Arial" w:cs="Arial"/>
        </w:rPr>
        <w:t>r</w:t>
      </w:r>
      <w:r w:rsidRPr="30E099DD">
        <w:rPr>
          <w:rFonts w:eastAsia="Arial" w:cs="Arial"/>
          <w:spacing w:val="-1"/>
        </w:rPr>
        <w:t>d</w:t>
      </w:r>
      <w:r w:rsidRPr="30E099DD">
        <w:rPr>
          <w:rFonts w:eastAsia="Arial" w:cs="Arial"/>
        </w:rPr>
        <w:t>.</w:t>
      </w:r>
    </w:p>
    <w:p w14:paraId="578CC80F" w14:textId="377DA7A6" w:rsidR="00F52445" w:rsidRPr="00DA01B2" w:rsidRDefault="00F52445" w:rsidP="00F52445">
      <w:pPr>
        <w:spacing w:after="0" w:line="240" w:lineRule="auto"/>
        <w:ind w:right="-20"/>
        <w:rPr>
          <w:rFonts w:eastAsia="Arial" w:cs="Arial"/>
          <w:b/>
          <w:bCs/>
        </w:rPr>
      </w:pPr>
      <w:r w:rsidRPr="00DA01B2">
        <w:rPr>
          <w:rFonts w:eastAsia="Arial" w:cs="Arial"/>
          <w:b/>
          <w:bCs/>
        </w:rPr>
        <w:t xml:space="preserve">Table 1: </w:t>
      </w:r>
      <w:r w:rsidR="00021399" w:rsidRPr="00021399">
        <w:rPr>
          <w:rFonts w:eastAsia="Arial" w:cs="Arial"/>
          <w:b/>
          <w:bCs/>
        </w:rPr>
        <w:t xml:space="preserve">Summative ELPAC </w:t>
      </w:r>
      <w:r w:rsidR="42190463" w:rsidRPr="362C500F">
        <w:rPr>
          <w:rFonts w:eastAsia="Arial" w:cs="Arial"/>
          <w:b/>
          <w:bCs/>
        </w:rPr>
        <w:t>and Summative Alternate ELPAC</w:t>
      </w:r>
      <w:r w:rsidR="11C4E506" w:rsidRPr="362C500F">
        <w:rPr>
          <w:rFonts w:eastAsia="Arial" w:cs="Arial"/>
          <w:b/>
          <w:bCs/>
        </w:rPr>
        <w:t xml:space="preserve"> </w:t>
      </w:r>
      <w:r w:rsidRPr="00021399">
        <w:rPr>
          <w:rFonts w:eastAsia="Arial" w:cs="Arial"/>
          <w:b/>
          <w:bCs/>
        </w:rPr>
        <w:t>Data</w:t>
      </w:r>
      <w:r w:rsidRPr="00DA01B2">
        <w:rPr>
          <w:rFonts w:eastAsia="Arial" w:cs="Arial"/>
          <w:b/>
          <w:bCs/>
        </w:rPr>
        <w:t xml:space="preserve"> Years Used in </w:t>
      </w:r>
      <w:r w:rsidR="008847A1">
        <w:rPr>
          <w:rFonts w:eastAsia="Arial" w:cs="Arial"/>
          <w:b/>
          <w:bCs/>
        </w:rPr>
        <w:t xml:space="preserve">Current Year </w:t>
      </w:r>
      <w:r w:rsidRPr="00DA01B2">
        <w:rPr>
          <w:rFonts w:eastAsia="Arial" w:cs="Arial"/>
          <w:b/>
          <w:bCs/>
        </w:rPr>
        <w:t>ELPI Status</w:t>
      </w:r>
    </w:p>
    <w:tbl>
      <w:tblPr>
        <w:tblStyle w:val="TableGrid"/>
        <w:tblW w:w="7716" w:type="dxa"/>
        <w:tblLook w:val="04A0" w:firstRow="1" w:lastRow="0" w:firstColumn="1" w:lastColumn="0" w:noHBand="0" w:noVBand="1"/>
        <w:tblDescription w:val="Table displaying the ELPAC SA Data years used in ELPI status."/>
      </w:tblPr>
      <w:tblGrid>
        <w:gridCol w:w="3840"/>
        <w:gridCol w:w="3876"/>
      </w:tblGrid>
      <w:tr w:rsidR="00F52445" w14:paraId="04FC7A26" w14:textId="77777777" w:rsidTr="362C500F">
        <w:trPr>
          <w:cantSplit/>
          <w:trHeight w:val="300"/>
          <w:tblHeader/>
        </w:trPr>
        <w:tc>
          <w:tcPr>
            <w:tcW w:w="3840" w:type="dxa"/>
            <w:shd w:val="clear" w:color="auto" w:fill="BFBFBF" w:themeFill="background1" w:themeFillShade="BF"/>
            <w:vAlign w:val="center"/>
          </w:tcPr>
          <w:p w14:paraId="4EE3BA52" w14:textId="77777777" w:rsidR="00F52445" w:rsidRDefault="00F52445">
            <w:pPr>
              <w:spacing w:after="0" w:line="240" w:lineRule="auto"/>
              <w:ind w:right="-20"/>
              <w:jc w:val="center"/>
              <w:rPr>
                <w:rFonts w:eastAsia="Arial" w:cs="Arial"/>
              </w:rPr>
            </w:pPr>
            <w:r w:rsidRPr="00042E6F">
              <w:rPr>
                <w:rFonts w:eastAsia="Arial" w:cs="Arial"/>
                <w:b/>
                <w:bCs/>
                <w:szCs w:val="24"/>
              </w:rPr>
              <w:t>Prior Year</w:t>
            </w:r>
          </w:p>
        </w:tc>
        <w:tc>
          <w:tcPr>
            <w:tcW w:w="3876" w:type="dxa"/>
            <w:shd w:val="clear" w:color="auto" w:fill="BFBFBF" w:themeFill="background1" w:themeFillShade="BF"/>
          </w:tcPr>
          <w:p w14:paraId="116FB196" w14:textId="77777777" w:rsidR="00F52445" w:rsidRPr="00042E6F" w:rsidRDefault="00F52445">
            <w:pPr>
              <w:spacing w:after="0" w:line="271" w:lineRule="exact"/>
              <w:ind w:right="407"/>
              <w:jc w:val="center"/>
              <w:rPr>
                <w:rFonts w:eastAsia="Arial" w:cs="Arial"/>
                <w:b/>
                <w:bCs/>
                <w:szCs w:val="24"/>
              </w:rPr>
            </w:pPr>
            <w:r>
              <w:rPr>
                <w:rFonts w:eastAsia="Arial" w:cs="Arial"/>
                <w:b/>
                <w:bCs/>
                <w:szCs w:val="24"/>
              </w:rPr>
              <w:t>Current Year</w:t>
            </w:r>
          </w:p>
        </w:tc>
      </w:tr>
      <w:tr w:rsidR="00F52445" w14:paraId="054DF038" w14:textId="77777777" w:rsidTr="362C500F">
        <w:trPr>
          <w:cantSplit/>
          <w:trHeight w:val="300"/>
          <w:tblHeader/>
        </w:trPr>
        <w:tc>
          <w:tcPr>
            <w:tcW w:w="3840" w:type="dxa"/>
            <w:vAlign w:val="center"/>
          </w:tcPr>
          <w:p w14:paraId="64E6AF30" w14:textId="0AF094DB" w:rsidR="00F52445" w:rsidRDefault="144127EA" w:rsidP="362C500F">
            <w:pPr>
              <w:spacing w:after="0" w:line="240" w:lineRule="auto"/>
              <w:ind w:right="-20"/>
              <w:jc w:val="center"/>
              <w:rPr>
                <w:rFonts w:eastAsia="Arial" w:cs="Arial"/>
              </w:rPr>
            </w:pPr>
            <w:r w:rsidRPr="2583EE2B">
              <w:rPr>
                <w:rFonts w:eastAsia="Arial" w:cs="Arial"/>
                <w:spacing w:val="1"/>
              </w:rPr>
              <w:t>20</w:t>
            </w:r>
            <w:r w:rsidRPr="2583EE2B">
              <w:rPr>
                <w:rFonts w:eastAsia="Arial" w:cs="Arial"/>
                <w:spacing w:val="-1"/>
              </w:rPr>
              <w:t>2</w:t>
            </w:r>
            <w:r w:rsidR="6E90AC6F" w:rsidRPr="73B769A9">
              <w:rPr>
                <w:rFonts w:eastAsia="Arial" w:cs="Arial"/>
              </w:rPr>
              <w:t>1</w:t>
            </w:r>
            <w:r w:rsidR="6C442276" w:rsidRPr="2583EE2B">
              <w:rPr>
                <w:rFonts w:eastAsia="Arial" w:cs="Arial"/>
                <w:spacing w:val="-1"/>
              </w:rPr>
              <w:t>–</w:t>
            </w:r>
            <w:r w:rsidR="6C442276" w:rsidRPr="2583EE2B">
              <w:rPr>
                <w:rFonts w:eastAsia="Arial" w:cs="Arial"/>
                <w:spacing w:val="1"/>
              </w:rPr>
              <w:t>2</w:t>
            </w:r>
            <w:r w:rsidR="6C1B0A26" w:rsidRPr="2583EE2B">
              <w:rPr>
                <w:rFonts w:eastAsia="Arial" w:cs="Arial"/>
                <w:spacing w:val="1"/>
              </w:rPr>
              <w:t>2</w:t>
            </w:r>
            <w:r w:rsidR="6C442276" w:rsidRPr="2583EE2B">
              <w:rPr>
                <w:rFonts w:eastAsia="Arial" w:cs="Arial"/>
                <w:spacing w:val="1"/>
              </w:rPr>
              <w:t xml:space="preserve"> </w:t>
            </w:r>
            <w:r w:rsidR="00FD7BF8">
              <w:rPr>
                <w:rFonts w:eastAsia="Arial" w:cs="Arial"/>
              </w:rPr>
              <w:t xml:space="preserve">Summative ELPAC </w:t>
            </w:r>
            <w:r w:rsidR="02CADF03" w:rsidRPr="2583EE2B">
              <w:rPr>
                <w:rFonts w:eastAsia="Arial" w:cs="Arial"/>
              </w:rPr>
              <w:t xml:space="preserve">and Summative </w:t>
            </w:r>
            <w:r w:rsidR="00FD7BF8">
              <w:rPr>
                <w:rFonts w:eastAsia="Arial" w:cs="Arial"/>
              </w:rPr>
              <w:t xml:space="preserve">Alternate </w:t>
            </w:r>
            <w:r w:rsidR="02CADF03" w:rsidRPr="2583EE2B">
              <w:rPr>
                <w:rFonts w:eastAsia="Arial" w:cs="Arial"/>
              </w:rPr>
              <w:t>ELPAC</w:t>
            </w:r>
          </w:p>
        </w:tc>
        <w:tc>
          <w:tcPr>
            <w:tcW w:w="3876" w:type="dxa"/>
          </w:tcPr>
          <w:p w14:paraId="00DBA4CD" w14:textId="47FAD5A6" w:rsidR="00F52445" w:rsidRPr="00042E6F" w:rsidRDefault="6C442276" w:rsidP="362C500F">
            <w:pPr>
              <w:spacing w:after="0" w:line="240" w:lineRule="auto"/>
              <w:ind w:right="-20"/>
              <w:jc w:val="center"/>
              <w:rPr>
                <w:rFonts w:eastAsia="Arial" w:cs="Arial"/>
                <w:spacing w:val="1"/>
              </w:rPr>
            </w:pPr>
            <w:r w:rsidRPr="2583EE2B">
              <w:rPr>
                <w:rFonts w:eastAsia="Arial" w:cs="Arial"/>
                <w:spacing w:val="1"/>
              </w:rPr>
              <w:t>20</w:t>
            </w:r>
            <w:r w:rsidRPr="2583EE2B">
              <w:rPr>
                <w:rFonts w:eastAsia="Arial" w:cs="Arial"/>
                <w:spacing w:val="-1"/>
              </w:rPr>
              <w:t>2</w:t>
            </w:r>
            <w:r w:rsidR="55D586EB" w:rsidRPr="2583EE2B">
              <w:rPr>
                <w:rFonts w:eastAsia="Arial" w:cs="Arial"/>
                <w:spacing w:val="-1"/>
              </w:rPr>
              <w:t>2</w:t>
            </w:r>
            <w:r w:rsidRPr="2583EE2B">
              <w:rPr>
                <w:rFonts w:eastAsia="Arial" w:cs="Arial"/>
                <w:spacing w:val="-1"/>
              </w:rPr>
              <w:t>–</w:t>
            </w:r>
            <w:r w:rsidRPr="2583EE2B">
              <w:rPr>
                <w:rFonts w:eastAsia="Arial" w:cs="Arial"/>
                <w:spacing w:val="1"/>
              </w:rPr>
              <w:t>2</w:t>
            </w:r>
            <w:r w:rsidR="33EF4C69" w:rsidRPr="2583EE2B">
              <w:rPr>
                <w:rFonts w:eastAsia="Arial" w:cs="Arial"/>
                <w:spacing w:val="1"/>
              </w:rPr>
              <w:t>3</w:t>
            </w:r>
            <w:r w:rsidRPr="2583EE2B">
              <w:rPr>
                <w:rFonts w:eastAsia="Arial" w:cs="Arial"/>
                <w:spacing w:val="1"/>
              </w:rPr>
              <w:t xml:space="preserve"> </w:t>
            </w:r>
            <w:r w:rsidR="00FD7BF8">
              <w:rPr>
                <w:rFonts w:eastAsia="Arial" w:cs="Arial"/>
              </w:rPr>
              <w:t xml:space="preserve">Summative ELPAC </w:t>
            </w:r>
            <w:r w:rsidR="22402E6F" w:rsidRPr="2583EE2B">
              <w:rPr>
                <w:rFonts w:eastAsia="Arial" w:cs="Arial"/>
                <w:spacing w:val="1"/>
              </w:rPr>
              <w:t>and Summative Alt</w:t>
            </w:r>
            <w:r w:rsidR="00FD7BF8">
              <w:rPr>
                <w:rFonts w:eastAsia="Arial" w:cs="Arial"/>
                <w:spacing w:val="1"/>
              </w:rPr>
              <w:t xml:space="preserve">ernate </w:t>
            </w:r>
            <w:r w:rsidR="22402E6F" w:rsidRPr="2583EE2B">
              <w:rPr>
                <w:rFonts w:eastAsia="Arial" w:cs="Arial"/>
                <w:spacing w:val="1"/>
              </w:rPr>
              <w:t>ELPAC</w:t>
            </w:r>
          </w:p>
        </w:tc>
      </w:tr>
    </w:tbl>
    <w:p w14:paraId="44105E24" w14:textId="0092E741" w:rsidR="0038587D" w:rsidRDefault="0038587D" w:rsidP="0008511D">
      <w:pPr>
        <w:spacing w:before="240" w:after="0" w:line="240" w:lineRule="auto"/>
        <w:ind w:right="-14"/>
        <w:rPr>
          <w:rFonts w:eastAsia="Arial" w:cs="Arial"/>
        </w:rPr>
      </w:pPr>
      <w:r w:rsidRPr="30E099DD">
        <w:rPr>
          <w:rFonts w:eastAsia="Arial" w:cs="Arial"/>
          <w:spacing w:val="2"/>
        </w:rPr>
        <w:t>T</w:t>
      </w:r>
      <w:r w:rsidRPr="30E099DD">
        <w:rPr>
          <w:rFonts w:eastAsia="Arial" w:cs="Arial"/>
          <w:spacing w:val="-1"/>
        </w:rPr>
        <w:t>a</w:t>
      </w:r>
      <w:r w:rsidRPr="30E099DD">
        <w:rPr>
          <w:rFonts w:eastAsia="Arial" w:cs="Arial"/>
          <w:spacing w:val="1"/>
        </w:rPr>
        <w:t>b</w:t>
      </w:r>
      <w:r w:rsidRPr="30E099DD">
        <w:rPr>
          <w:rFonts w:eastAsia="Arial" w:cs="Arial"/>
        </w:rPr>
        <w:t>le</w:t>
      </w:r>
      <w:r w:rsidRPr="30E099DD">
        <w:rPr>
          <w:rFonts w:eastAsia="Arial" w:cs="Arial"/>
          <w:spacing w:val="2"/>
        </w:rPr>
        <w:t xml:space="preserve"> </w:t>
      </w:r>
      <w:r>
        <w:rPr>
          <w:rFonts w:eastAsia="Arial" w:cs="Arial"/>
          <w:spacing w:val="2"/>
        </w:rPr>
        <w:t xml:space="preserve">2 </w:t>
      </w:r>
      <w:r w:rsidRPr="30E099DD">
        <w:rPr>
          <w:rFonts w:eastAsia="Arial" w:cs="Arial"/>
        </w:rPr>
        <w:t>id</w:t>
      </w:r>
      <w:r w:rsidRPr="30E099DD">
        <w:rPr>
          <w:rFonts w:eastAsia="Arial" w:cs="Arial"/>
          <w:spacing w:val="-1"/>
        </w:rPr>
        <w:t>e</w:t>
      </w:r>
      <w:r w:rsidRPr="30E099DD">
        <w:rPr>
          <w:rFonts w:eastAsia="Arial" w:cs="Arial"/>
          <w:spacing w:val="1"/>
        </w:rPr>
        <w:t>n</w:t>
      </w:r>
      <w:r w:rsidRPr="30E099DD">
        <w:rPr>
          <w:rFonts w:eastAsia="Arial" w:cs="Arial"/>
        </w:rPr>
        <w:t>t</w:t>
      </w:r>
      <w:r w:rsidRPr="30E099DD">
        <w:rPr>
          <w:rFonts w:eastAsia="Arial" w:cs="Arial"/>
          <w:spacing w:val="-2"/>
        </w:rPr>
        <w:t>i</w:t>
      </w:r>
      <w:r w:rsidRPr="30E099DD">
        <w:rPr>
          <w:rFonts w:eastAsia="Arial" w:cs="Arial"/>
          <w:spacing w:val="3"/>
        </w:rPr>
        <w:t>f</w:t>
      </w:r>
      <w:r w:rsidRPr="30E099DD">
        <w:rPr>
          <w:rFonts w:eastAsia="Arial" w:cs="Arial"/>
        </w:rPr>
        <w:t>ies</w:t>
      </w:r>
      <w:r w:rsidRPr="30E099DD">
        <w:rPr>
          <w:rFonts w:eastAsia="Arial" w:cs="Arial"/>
          <w:spacing w:val="1"/>
        </w:rPr>
        <w:t xml:space="preserve"> </w:t>
      </w:r>
      <w:r w:rsidRPr="30E099DD">
        <w:rPr>
          <w:rFonts w:eastAsia="Arial" w:cs="Arial"/>
          <w:spacing w:val="-2"/>
        </w:rPr>
        <w:t>t</w:t>
      </w:r>
      <w:r w:rsidRPr="30E099DD">
        <w:rPr>
          <w:rFonts w:eastAsia="Arial" w:cs="Arial"/>
          <w:spacing w:val="1"/>
        </w:rPr>
        <w:t>h</w:t>
      </w:r>
      <w:r w:rsidRPr="30E099DD">
        <w:rPr>
          <w:rFonts w:eastAsia="Arial" w:cs="Arial"/>
        </w:rPr>
        <w:t>e</w:t>
      </w:r>
      <w:r w:rsidRPr="30E099DD">
        <w:rPr>
          <w:rFonts w:eastAsia="Arial" w:cs="Arial"/>
          <w:spacing w:val="1"/>
        </w:rPr>
        <w:t xml:space="preserve"> </w:t>
      </w:r>
      <w:r w:rsidRPr="30E099DD">
        <w:rPr>
          <w:rFonts w:eastAsia="Arial" w:cs="Arial"/>
          <w:spacing w:val="-2"/>
        </w:rPr>
        <w:t>y</w:t>
      </w:r>
      <w:r w:rsidRPr="30E099DD">
        <w:rPr>
          <w:rFonts w:eastAsia="Arial" w:cs="Arial"/>
          <w:spacing w:val="1"/>
        </w:rPr>
        <w:t>ea</w:t>
      </w:r>
      <w:r w:rsidRPr="30E099DD">
        <w:rPr>
          <w:rFonts w:eastAsia="Arial" w:cs="Arial"/>
        </w:rPr>
        <w:t xml:space="preserve">rs </w:t>
      </w:r>
      <w:r w:rsidRPr="30E099DD">
        <w:rPr>
          <w:rFonts w:eastAsia="Arial" w:cs="Arial"/>
          <w:spacing w:val="-2"/>
        </w:rPr>
        <w:t>o</w:t>
      </w:r>
      <w:r w:rsidRPr="30E099DD">
        <w:rPr>
          <w:rFonts w:eastAsia="Arial" w:cs="Arial"/>
        </w:rPr>
        <w:t>f</w:t>
      </w:r>
      <w:r w:rsidRPr="30E099DD">
        <w:rPr>
          <w:rFonts w:eastAsia="Arial" w:cs="Arial"/>
          <w:spacing w:val="3"/>
        </w:rPr>
        <w:t xml:space="preserve"> </w:t>
      </w:r>
      <w:r>
        <w:rPr>
          <w:rFonts w:eastAsia="Arial" w:cs="Arial"/>
        </w:rPr>
        <w:t xml:space="preserve">Summative ELPAC </w:t>
      </w:r>
      <w:r w:rsidRPr="30E099DD">
        <w:rPr>
          <w:rFonts w:eastAsia="Arial" w:cs="Arial"/>
          <w:spacing w:val="1"/>
        </w:rPr>
        <w:t>da</w:t>
      </w:r>
      <w:r w:rsidRPr="30E099DD">
        <w:rPr>
          <w:rFonts w:eastAsia="Arial" w:cs="Arial"/>
          <w:spacing w:val="-2"/>
        </w:rPr>
        <w:t>t</w:t>
      </w:r>
      <w:r w:rsidRPr="30E099DD">
        <w:rPr>
          <w:rFonts w:eastAsia="Arial" w:cs="Arial"/>
        </w:rPr>
        <w:t>a</w:t>
      </w:r>
      <w:r w:rsidRPr="30E099DD">
        <w:rPr>
          <w:rFonts w:eastAsia="Arial" w:cs="Arial"/>
          <w:spacing w:val="1"/>
        </w:rPr>
        <w:t xml:space="preserve"> t</w:t>
      </w:r>
      <w:r w:rsidRPr="30E099DD">
        <w:rPr>
          <w:rFonts w:eastAsia="Arial" w:cs="Arial"/>
          <w:spacing w:val="-1"/>
        </w:rPr>
        <w:t>h</w:t>
      </w:r>
      <w:r w:rsidRPr="30E099DD">
        <w:rPr>
          <w:rFonts w:eastAsia="Arial" w:cs="Arial"/>
          <w:spacing w:val="1"/>
        </w:rPr>
        <w:t>a</w:t>
      </w:r>
      <w:r w:rsidRPr="30E099DD">
        <w:rPr>
          <w:rFonts w:eastAsia="Arial" w:cs="Arial"/>
        </w:rPr>
        <w:t>t</w:t>
      </w:r>
      <w:r w:rsidRPr="30E099DD">
        <w:rPr>
          <w:rFonts w:eastAsia="Arial" w:cs="Arial"/>
          <w:spacing w:val="-1"/>
        </w:rPr>
        <w:t xml:space="preserve"> </w:t>
      </w:r>
      <w:r w:rsidRPr="30E099DD">
        <w:rPr>
          <w:rFonts w:eastAsia="Arial" w:cs="Arial"/>
          <w:spacing w:val="-3"/>
        </w:rPr>
        <w:t>w</w:t>
      </w:r>
      <w:r w:rsidRPr="30E099DD">
        <w:rPr>
          <w:rFonts w:eastAsia="Arial" w:cs="Arial"/>
          <w:spacing w:val="2"/>
        </w:rPr>
        <w:t>i</w:t>
      </w:r>
      <w:r w:rsidRPr="30E099DD">
        <w:rPr>
          <w:rFonts w:eastAsia="Arial" w:cs="Arial"/>
        </w:rPr>
        <w:t>ll</w:t>
      </w:r>
      <w:r w:rsidRPr="30E099DD">
        <w:rPr>
          <w:rFonts w:eastAsia="Arial" w:cs="Arial"/>
          <w:spacing w:val="-1"/>
        </w:rPr>
        <w:t xml:space="preserve"> </w:t>
      </w:r>
      <w:r w:rsidRPr="30E099DD">
        <w:rPr>
          <w:rFonts w:eastAsia="Arial" w:cs="Arial"/>
          <w:spacing w:val="1"/>
        </w:rPr>
        <w:t>b</w:t>
      </w:r>
      <w:r w:rsidRPr="30E099DD">
        <w:rPr>
          <w:rFonts w:eastAsia="Arial" w:cs="Arial"/>
        </w:rPr>
        <w:t>e</w:t>
      </w:r>
      <w:r w:rsidRPr="30E099DD">
        <w:rPr>
          <w:rFonts w:eastAsia="Arial" w:cs="Arial"/>
          <w:spacing w:val="1"/>
        </w:rPr>
        <w:t xml:space="preserve"> u</w:t>
      </w:r>
      <w:r w:rsidRPr="30E099DD">
        <w:rPr>
          <w:rFonts w:eastAsia="Arial" w:cs="Arial"/>
        </w:rPr>
        <w:t>s</w:t>
      </w:r>
      <w:r w:rsidRPr="30E099DD">
        <w:rPr>
          <w:rFonts w:eastAsia="Arial" w:cs="Arial"/>
          <w:spacing w:val="1"/>
        </w:rPr>
        <w:t>e</w:t>
      </w:r>
      <w:r w:rsidRPr="30E099DD">
        <w:rPr>
          <w:rFonts w:eastAsia="Arial" w:cs="Arial"/>
        </w:rPr>
        <w:t>d</w:t>
      </w:r>
      <w:r w:rsidRPr="30E099DD">
        <w:rPr>
          <w:rFonts w:eastAsia="Arial" w:cs="Arial"/>
          <w:spacing w:val="-1"/>
        </w:rPr>
        <w:t xml:space="preserve"> </w:t>
      </w:r>
      <w:r w:rsidRPr="30E099DD">
        <w:rPr>
          <w:rFonts w:eastAsia="Arial" w:cs="Arial"/>
          <w:spacing w:val="1"/>
        </w:rPr>
        <w:t>t</w:t>
      </w:r>
      <w:r w:rsidRPr="30E099DD">
        <w:rPr>
          <w:rFonts w:eastAsia="Arial" w:cs="Arial"/>
        </w:rPr>
        <w:t>o</w:t>
      </w:r>
      <w:r w:rsidRPr="30E099DD">
        <w:rPr>
          <w:rFonts w:eastAsia="Arial" w:cs="Arial"/>
          <w:spacing w:val="10"/>
        </w:rPr>
        <w:t xml:space="preserve"> </w:t>
      </w:r>
      <w:r w:rsidRPr="30E099DD">
        <w:rPr>
          <w:rFonts w:eastAsia="Arial" w:cs="Arial"/>
          <w:spacing w:val="-2"/>
        </w:rPr>
        <w:t>c</w:t>
      </w:r>
      <w:r w:rsidRPr="30E099DD">
        <w:rPr>
          <w:rFonts w:eastAsia="Arial" w:cs="Arial"/>
          <w:spacing w:val="1"/>
        </w:rPr>
        <w:t>a</w:t>
      </w:r>
      <w:r w:rsidRPr="30E099DD">
        <w:rPr>
          <w:rFonts w:eastAsia="Arial" w:cs="Arial"/>
        </w:rPr>
        <w:t>lcul</w:t>
      </w:r>
      <w:r w:rsidRPr="30E099DD">
        <w:rPr>
          <w:rFonts w:eastAsia="Arial" w:cs="Arial"/>
          <w:spacing w:val="1"/>
        </w:rPr>
        <w:t>a</w:t>
      </w:r>
      <w:r w:rsidRPr="30E099DD">
        <w:rPr>
          <w:rFonts w:eastAsia="Arial" w:cs="Arial"/>
          <w:spacing w:val="-2"/>
        </w:rPr>
        <w:t>t</w:t>
      </w:r>
      <w:r w:rsidRPr="30E099DD">
        <w:rPr>
          <w:rFonts w:eastAsia="Arial" w:cs="Arial"/>
        </w:rPr>
        <w:t>e</w:t>
      </w:r>
      <w:r w:rsidR="00FE4491">
        <w:rPr>
          <w:rFonts w:eastAsia="Arial" w:cs="Arial"/>
        </w:rPr>
        <w:t xml:space="preserve"> prior year ELPI Status</w:t>
      </w:r>
      <w:r w:rsidRPr="30E099DD">
        <w:rPr>
          <w:rFonts w:eastAsia="Arial" w:cs="Arial"/>
          <w:spacing w:val="-2"/>
        </w:rPr>
        <w:t xml:space="preserve"> </w:t>
      </w:r>
      <w:r w:rsidRPr="30E099DD">
        <w:rPr>
          <w:rFonts w:eastAsia="Arial" w:cs="Arial"/>
        </w:rPr>
        <w:t>f</w:t>
      </w:r>
      <w:r w:rsidRPr="30E099DD">
        <w:rPr>
          <w:rFonts w:eastAsia="Arial" w:cs="Arial"/>
          <w:spacing w:val="1"/>
        </w:rPr>
        <w:t>o</w:t>
      </w:r>
      <w:r w:rsidRPr="30E099DD">
        <w:rPr>
          <w:rFonts w:eastAsia="Arial" w:cs="Arial"/>
        </w:rPr>
        <w:t>r t</w:t>
      </w:r>
      <w:r w:rsidRPr="30E099DD">
        <w:rPr>
          <w:rFonts w:eastAsia="Arial" w:cs="Arial"/>
          <w:spacing w:val="1"/>
        </w:rPr>
        <w:t>h</w:t>
      </w:r>
      <w:r w:rsidRPr="30E099DD">
        <w:rPr>
          <w:rFonts w:eastAsia="Arial" w:cs="Arial"/>
        </w:rPr>
        <w:t>e</w:t>
      </w:r>
      <w:r w:rsidRPr="00042E6F">
        <w:rPr>
          <w:spacing w:val="1"/>
        </w:rPr>
        <w:t xml:space="preserve"> </w:t>
      </w:r>
      <w:r w:rsidRPr="30E099DD">
        <w:rPr>
          <w:rFonts w:eastAsia="Arial" w:cs="Arial"/>
        </w:rPr>
        <w:t>2023 Das</w:t>
      </w:r>
      <w:r w:rsidRPr="30E099DD">
        <w:rPr>
          <w:rFonts w:eastAsia="Arial" w:cs="Arial"/>
          <w:spacing w:val="-1"/>
        </w:rPr>
        <w:t>h</w:t>
      </w:r>
      <w:r w:rsidRPr="30E099DD">
        <w:rPr>
          <w:rFonts w:eastAsia="Arial" w:cs="Arial"/>
          <w:spacing w:val="1"/>
        </w:rPr>
        <w:t>boa</w:t>
      </w:r>
      <w:r w:rsidRPr="30E099DD">
        <w:rPr>
          <w:rFonts w:eastAsia="Arial" w:cs="Arial"/>
        </w:rPr>
        <w:t>r</w:t>
      </w:r>
      <w:r w:rsidRPr="30E099DD">
        <w:rPr>
          <w:rFonts w:eastAsia="Arial" w:cs="Arial"/>
          <w:spacing w:val="-1"/>
        </w:rPr>
        <w:t>d</w:t>
      </w:r>
      <w:r w:rsidRPr="30E099DD">
        <w:rPr>
          <w:rFonts w:eastAsia="Arial" w:cs="Arial"/>
        </w:rPr>
        <w:t>.</w:t>
      </w:r>
    </w:p>
    <w:p w14:paraId="46FF0C02" w14:textId="6934B2B7" w:rsidR="00E902D4" w:rsidRPr="00DA01B2" w:rsidRDefault="00E902D4" w:rsidP="00E902D4">
      <w:pPr>
        <w:spacing w:after="0" w:line="240" w:lineRule="auto"/>
        <w:ind w:right="-20"/>
        <w:rPr>
          <w:rFonts w:eastAsia="Arial" w:cs="Arial"/>
          <w:b/>
          <w:bCs/>
        </w:rPr>
      </w:pPr>
      <w:r w:rsidRPr="00DA01B2">
        <w:rPr>
          <w:rFonts w:eastAsia="Arial" w:cs="Arial"/>
          <w:b/>
          <w:bCs/>
        </w:rPr>
        <w:lastRenderedPageBreak/>
        <w:t xml:space="preserve">Table </w:t>
      </w:r>
      <w:r>
        <w:rPr>
          <w:rFonts w:eastAsia="Arial" w:cs="Arial"/>
          <w:b/>
          <w:bCs/>
        </w:rPr>
        <w:t>2</w:t>
      </w:r>
      <w:r w:rsidR="00B10586">
        <w:rPr>
          <w:rFonts w:eastAsia="Arial" w:cs="Arial"/>
          <w:b/>
          <w:bCs/>
        </w:rPr>
        <w:t>:</w:t>
      </w:r>
      <w:r w:rsidRPr="00DA01B2">
        <w:rPr>
          <w:rFonts w:eastAsia="Arial" w:cs="Arial"/>
          <w:b/>
          <w:bCs/>
        </w:rPr>
        <w:t xml:space="preserve"> </w:t>
      </w:r>
      <w:r w:rsidRPr="00021399">
        <w:rPr>
          <w:rFonts w:eastAsia="Arial" w:cs="Arial"/>
          <w:b/>
          <w:bCs/>
        </w:rPr>
        <w:t xml:space="preserve">Summative </w:t>
      </w:r>
      <w:proofErr w:type="gramStart"/>
      <w:r w:rsidRPr="00021399">
        <w:rPr>
          <w:rFonts w:eastAsia="Arial" w:cs="Arial"/>
          <w:b/>
          <w:bCs/>
        </w:rPr>
        <w:t xml:space="preserve">ELPAC </w:t>
      </w:r>
      <w:r w:rsidRPr="362C500F">
        <w:rPr>
          <w:rFonts w:eastAsia="Arial" w:cs="Arial"/>
          <w:b/>
          <w:bCs/>
        </w:rPr>
        <w:t xml:space="preserve"> </w:t>
      </w:r>
      <w:r w:rsidRPr="00021399">
        <w:rPr>
          <w:rFonts w:eastAsia="Arial" w:cs="Arial"/>
          <w:b/>
          <w:bCs/>
        </w:rPr>
        <w:t>Data</w:t>
      </w:r>
      <w:proofErr w:type="gramEnd"/>
      <w:r w:rsidRPr="00DA01B2">
        <w:rPr>
          <w:rFonts w:eastAsia="Arial" w:cs="Arial"/>
          <w:b/>
          <w:bCs/>
        </w:rPr>
        <w:t xml:space="preserve"> Years Used in </w:t>
      </w:r>
      <w:r w:rsidR="008847A1">
        <w:rPr>
          <w:rFonts w:eastAsia="Arial" w:cs="Arial"/>
          <w:b/>
          <w:bCs/>
        </w:rPr>
        <w:t xml:space="preserve">Prior Year </w:t>
      </w:r>
      <w:r w:rsidRPr="00DA01B2">
        <w:rPr>
          <w:rFonts w:eastAsia="Arial" w:cs="Arial"/>
          <w:b/>
          <w:bCs/>
        </w:rPr>
        <w:t>ELPI Status</w:t>
      </w:r>
    </w:p>
    <w:tbl>
      <w:tblPr>
        <w:tblStyle w:val="TableGrid"/>
        <w:tblW w:w="7716" w:type="dxa"/>
        <w:tblLook w:val="04A0" w:firstRow="1" w:lastRow="0" w:firstColumn="1" w:lastColumn="0" w:noHBand="0" w:noVBand="1"/>
        <w:tblDescription w:val="Table displaying the ELPAC SA Data years used in ELPI status."/>
      </w:tblPr>
      <w:tblGrid>
        <w:gridCol w:w="3840"/>
        <w:gridCol w:w="3876"/>
      </w:tblGrid>
      <w:tr w:rsidR="00E902D4" w14:paraId="3961B3E3" w14:textId="77777777">
        <w:trPr>
          <w:cantSplit/>
          <w:trHeight w:val="300"/>
          <w:tblHeader/>
        </w:trPr>
        <w:tc>
          <w:tcPr>
            <w:tcW w:w="3840" w:type="dxa"/>
            <w:shd w:val="clear" w:color="auto" w:fill="BFBFBF" w:themeFill="background1" w:themeFillShade="BF"/>
            <w:vAlign w:val="center"/>
          </w:tcPr>
          <w:p w14:paraId="417C7202" w14:textId="77777777" w:rsidR="00E902D4" w:rsidRDefault="00E902D4">
            <w:pPr>
              <w:spacing w:after="0" w:line="240" w:lineRule="auto"/>
              <w:ind w:right="-20"/>
              <w:jc w:val="center"/>
              <w:rPr>
                <w:rFonts w:eastAsia="Arial" w:cs="Arial"/>
              </w:rPr>
            </w:pPr>
            <w:r w:rsidRPr="00042E6F">
              <w:rPr>
                <w:rFonts w:eastAsia="Arial" w:cs="Arial"/>
                <w:b/>
                <w:bCs/>
                <w:szCs w:val="24"/>
              </w:rPr>
              <w:t>Prior Year</w:t>
            </w:r>
          </w:p>
        </w:tc>
        <w:tc>
          <w:tcPr>
            <w:tcW w:w="3876" w:type="dxa"/>
            <w:shd w:val="clear" w:color="auto" w:fill="BFBFBF" w:themeFill="background1" w:themeFillShade="BF"/>
          </w:tcPr>
          <w:p w14:paraId="5E2E82ED" w14:textId="77777777" w:rsidR="00E902D4" w:rsidRPr="00042E6F" w:rsidRDefault="00E902D4">
            <w:pPr>
              <w:spacing w:after="0" w:line="271" w:lineRule="exact"/>
              <w:ind w:right="407"/>
              <w:jc w:val="center"/>
              <w:rPr>
                <w:rFonts w:eastAsia="Arial" w:cs="Arial"/>
                <w:b/>
                <w:bCs/>
                <w:szCs w:val="24"/>
              </w:rPr>
            </w:pPr>
            <w:r>
              <w:rPr>
                <w:rFonts w:eastAsia="Arial" w:cs="Arial"/>
                <w:b/>
                <w:bCs/>
                <w:szCs w:val="24"/>
              </w:rPr>
              <w:t>Current Year</w:t>
            </w:r>
          </w:p>
        </w:tc>
      </w:tr>
      <w:tr w:rsidR="00E902D4" w14:paraId="7CC98F11" w14:textId="77777777">
        <w:trPr>
          <w:cantSplit/>
          <w:trHeight w:val="300"/>
          <w:tblHeader/>
        </w:trPr>
        <w:tc>
          <w:tcPr>
            <w:tcW w:w="3840" w:type="dxa"/>
            <w:vAlign w:val="center"/>
          </w:tcPr>
          <w:p w14:paraId="743ED39E" w14:textId="4B1B757C" w:rsidR="00E902D4" w:rsidRDefault="00E902D4">
            <w:pPr>
              <w:spacing w:after="0" w:line="240" w:lineRule="auto"/>
              <w:ind w:right="-20"/>
              <w:jc w:val="center"/>
              <w:rPr>
                <w:rFonts w:eastAsia="Arial" w:cs="Arial"/>
              </w:rPr>
            </w:pPr>
            <w:r w:rsidRPr="2583EE2B">
              <w:rPr>
                <w:rFonts w:eastAsia="Arial" w:cs="Arial"/>
                <w:spacing w:val="1"/>
              </w:rPr>
              <w:t>20</w:t>
            </w:r>
            <w:r w:rsidRPr="2583EE2B">
              <w:rPr>
                <w:rFonts w:eastAsia="Arial" w:cs="Arial"/>
                <w:spacing w:val="-1"/>
              </w:rPr>
              <w:t>2</w:t>
            </w:r>
            <w:r w:rsidR="008847A1">
              <w:rPr>
                <w:rFonts w:eastAsia="Arial" w:cs="Arial"/>
                <w:spacing w:val="-1"/>
              </w:rPr>
              <w:t>0</w:t>
            </w:r>
            <w:r w:rsidRPr="2583EE2B">
              <w:rPr>
                <w:rFonts w:eastAsia="Arial" w:cs="Arial"/>
                <w:spacing w:val="-1"/>
              </w:rPr>
              <w:t>–</w:t>
            </w:r>
            <w:r w:rsidRPr="2583EE2B">
              <w:rPr>
                <w:rFonts w:eastAsia="Arial" w:cs="Arial"/>
                <w:spacing w:val="1"/>
              </w:rPr>
              <w:t>2</w:t>
            </w:r>
            <w:r w:rsidR="008847A1">
              <w:rPr>
                <w:rFonts w:eastAsia="Arial" w:cs="Arial"/>
                <w:spacing w:val="1"/>
              </w:rPr>
              <w:t>1</w:t>
            </w:r>
            <w:r w:rsidRPr="2583EE2B">
              <w:rPr>
                <w:rFonts w:eastAsia="Arial" w:cs="Arial"/>
                <w:spacing w:val="1"/>
              </w:rPr>
              <w:t xml:space="preserve"> </w:t>
            </w:r>
            <w:r>
              <w:rPr>
                <w:rFonts w:eastAsia="Arial" w:cs="Arial"/>
              </w:rPr>
              <w:t xml:space="preserve">Summative ELPAC </w:t>
            </w:r>
          </w:p>
        </w:tc>
        <w:tc>
          <w:tcPr>
            <w:tcW w:w="3876" w:type="dxa"/>
          </w:tcPr>
          <w:p w14:paraId="29495188" w14:textId="3592A730" w:rsidR="00E902D4" w:rsidRPr="00042E6F" w:rsidRDefault="00E902D4">
            <w:pPr>
              <w:spacing w:after="0" w:line="240" w:lineRule="auto"/>
              <w:ind w:right="-20"/>
              <w:jc w:val="center"/>
              <w:rPr>
                <w:rFonts w:eastAsia="Arial" w:cs="Arial"/>
                <w:spacing w:val="1"/>
              </w:rPr>
            </w:pPr>
            <w:r w:rsidRPr="2583EE2B">
              <w:rPr>
                <w:rFonts w:eastAsia="Arial" w:cs="Arial"/>
                <w:spacing w:val="1"/>
              </w:rPr>
              <w:t>20</w:t>
            </w:r>
            <w:r w:rsidRPr="2583EE2B">
              <w:rPr>
                <w:rFonts w:eastAsia="Arial" w:cs="Arial"/>
                <w:spacing w:val="-1"/>
              </w:rPr>
              <w:t>2</w:t>
            </w:r>
            <w:r w:rsidR="008847A1">
              <w:rPr>
                <w:rFonts w:eastAsia="Arial" w:cs="Arial"/>
                <w:spacing w:val="-1"/>
              </w:rPr>
              <w:t>1</w:t>
            </w:r>
            <w:r w:rsidRPr="2583EE2B">
              <w:rPr>
                <w:rFonts w:eastAsia="Arial" w:cs="Arial"/>
                <w:spacing w:val="-1"/>
              </w:rPr>
              <w:t>–</w:t>
            </w:r>
            <w:r w:rsidRPr="2583EE2B">
              <w:rPr>
                <w:rFonts w:eastAsia="Arial" w:cs="Arial"/>
                <w:spacing w:val="1"/>
              </w:rPr>
              <w:t>2</w:t>
            </w:r>
            <w:r w:rsidR="00103AC5">
              <w:rPr>
                <w:rFonts w:eastAsia="Arial" w:cs="Arial"/>
                <w:spacing w:val="1"/>
              </w:rPr>
              <w:t>2</w:t>
            </w:r>
            <w:r w:rsidRPr="2583EE2B">
              <w:rPr>
                <w:rFonts w:eastAsia="Arial" w:cs="Arial"/>
                <w:spacing w:val="1"/>
              </w:rPr>
              <w:t xml:space="preserve"> </w:t>
            </w:r>
            <w:r>
              <w:rPr>
                <w:rFonts w:eastAsia="Arial" w:cs="Arial"/>
              </w:rPr>
              <w:t xml:space="preserve">Summative ELPAC </w:t>
            </w:r>
          </w:p>
        </w:tc>
      </w:tr>
    </w:tbl>
    <w:p w14:paraId="071156EE" w14:textId="39952065" w:rsidR="00F52445" w:rsidRDefault="00F52445" w:rsidP="0008511D">
      <w:pPr>
        <w:spacing w:before="240" w:after="240" w:line="240" w:lineRule="auto"/>
        <w:ind w:right="173"/>
      </w:pPr>
      <w:r w:rsidRPr="20B286B8">
        <w:t xml:space="preserve">Progress on the </w:t>
      </w:r>
      <w:r w:rsidR="00FD7BF8" w:rsidRPr="20B286B8">
        <w:rPr>
          <w:rFonts w:eastAsia="Arial" w:cs="Arial"/>
        </w:rPr>
        <w:t xml:space="preserve">Summative ELPAC </w:t>
      </w:r>
      <w:r w:rsidR="625BA1CC" w:rsidRPr="20B286B8">
        <w:rPr>
          <w:rFonts w:eastAsia="Arial" w:cs="Arial"/>
        </w:rPr>
        <w:t xml:space="preserve">and Summative </w:t>
      </w:r>
      <w:r w:rsidR="00030339" w:rsidRPr="20B286B8">
        <w:rPr>
          <w:rFonts w:eastAsia="Arial" w:cs="Arial"/>
        </w:rPr>
        <w:t>Alt</w:t>
      </w:r>
      <w:r w:rsidR="00030339">
        <w:rPr>
          <w:rFonts w:eastAsia="Arial" w:cs="Arial"/>
        </w:rPr>
        <w:t xml:space="preserve">ernate </w:t>
      </w:r>
      <w:r w:rsidR="625BA1CC" w:rsidRPr="20B286B8">
        <w:rPr>
          <w:rFonts w:eastAsia="Arial" w:cs="Arial"/>
        </w:rPr>
        <w:t>ELPAC</w:t>
      </w:r>
      <w:r w:rsidR="625BA1CC" w:rsidRPr="20B286B8">
        <w:t xml:space="preserve"> </w:t>
      </w:r>
      <w:r w:rsidRPr="20B286B8">
        <w:t>between TK and kindergarten is not measured within the ELPI.</w:t>
      </w:r>
      <w:r w:rsidRPr="4D2B0D5B">
        <w:rPr>
          <w:rFonts w:eastAsia="Arial" w:cs="Arial"/>
        </w:rPr>
        <w:t xml:space="preserve"> </w:t>
      </w:r>
      <w:r w:rsidR="619BBBB2" w:rsidRPr="4D2B0D5B">
        <w:rPr>
          <w:rFonts w:eastAsia="Arial" w:cs="Arial"/>
        </w:rPr>
        <w:t xml:space="preserve">While </w:t>
      </w:r>
      <w:r w:rsidR="0E2F981B" w:rsidRPr="4D2B0D5B">
        <w:rPr>
          <w:rFonts w:eastAsia="Arial" w:cs="Arial"/>
        </w:rPr>
        <w:t xml:space="preserve">Summative ELPAC </w:t>
      </w:r>
      <w:r w:rsidR="5EFA80D4" w:rsidRPr="362C500F">
        <w:rPr>
          <w:rFonts w:eastAsia="Arial" w:cs="Arial"/>
        </w:rPr>
        <w:t>and Summative Alt</w:t>
      </w:r>
      <w:r w:rsidR="00030339">
        <w:rPr>
          <w:rFonts w:eastAsia="Arial" w:cs="Arial"/>
        </w:rPr>
        <w:t>ernate</w:t>
      </w:r>
      <w:r w:rsidR="00FD7BF8">
        <w:rPr>
          <w:rFonts w:eastAsia="Arial" w:cs="Arial"/>
        </w:rPr>
        <w:t xml:space="preserve"> ELPAC</w:t>
      </w:r>
      <w:r w:rsidR="00FD7BF8" w:rsidRPr="4D2B0D5B">
        <w:rPr>
          <w:rFonts w:eastAsia="Arial" w:cs="Arial"/>
          <w:spacing w:val="2"/>
        </w:rPr>
        <w:t xml:space="preserve"> </w:t>
      </w:r>
      <w:r w:rsidRPr="4D2B0D5B">
        <w:rPr>
          <w:rFonts w:eastAsia="Arial" w:cs="Arial"/>
        </w:rPr>
        <w:t>results include</w:t>
      </w:r>
      <w:r w:rsidRPr="4D2B0D5B">
        <w:rPr>
          <w:rFonts w:eastAsia="Arial" w:cs="Arial"/>
          <w:spacing w:val="-1"/>
        </w:rPr>
        <w:t xml:space="preserve"> </w:t>
      </w:r>
      <w:r w:rsidRPr="4D2B0D5B">
        <w:rPr>
          <w:rFonts w:eastAsia="Arial" w:cs="Arial"/>
          <w:spacing w:val="1"/>
        </w:rPr>
        <w:t>kin</w:t>
      </w:r>
      <w:r w:rsidRPr="4D2B0D5B">
        <w:rPr>
          <w:rFonts w:eastAsia="Arial" w:cs="Arial"/>
        </w:rPr>
        <w:t>d</w:t>
      </w:r>
      <w:r w:rsidRPr="4D2B0D5B">
        <w:rPr>
          <w:rFonts w:eastAsia="Arial" w:cs="Arial"/>
          <w:spacing w:val="-2"/>
        </w:rPr>
        <w:t>e</w:t>
      </w:r>
      <w:r w:rsidRPr="4D2B0D5B">
        <w:rPr>
          <w:rFonts w:eastAsia="Arial" w:cs="Arial"/>
          <w:spacing w:val="1"/>
        </w:rPr>
        <w:t>r</w:t>
      </w:r>
      <w:r w:rsidRPr="4D2B0D5B">
        <w:rPr>
          <w:rFonts w:eastAsia="Arial" w:cs="Arial"/>
        </w:rPr>
        <w:t>g</w:t>
      </w:r>
      <w:r w:rsidRPr="4D2B0D5B">
        <w:rPr>
          <w:rFonts w:eastAsia="Arial" w:cs="Arial"/>
          <w:spacing w:val="-1"/>
        </w:rPr>
        <w:t>a</w:t>
      </w:r>
      <w:r w:rsidRPr="4D2B0D5B">
        <w:rPr>
          <w:rFonts w:eastAsia="Arial" w:cs="Arial"/>
        </w:rPr>
        <w:t>rten</w:t>
      </w:r>
      <w:r w:rsidRPr="4D2B0D5B">
        <w:rPr>
          <w:rFonts w:eastAsia="Arial" w:cs="Arial"/>
          <w:spacing w:val="1"/>
        </w:rPr>
        <w:t xml:space="preserve"> </w:t>
      </w:r>
      <w:r w:rsidRPr="4D2B0D5B">
        <w:rPr>
          <w:rFonts w:eastAsia="Arial" w:cs="Arial"/>
          <w:spacing w:val="-1"/>
        </w:rPr>
        <w:t>s</w:t>
      </w:r>
      <w:r w:rsidRPr="4D2B0D5B">
        <w:rPr>
          <w:rFonts w:eastAsia="Arial" w:cs="Arial"/>
          <w:spacing w:val="1"/>
        </w:rPr>
        <w:t>tu</w:t>
      </w:r>
      <w:r w:rsidRPr="4D2B0D5B">
        <w:rPr>
          <w:rFonts w:eastAsia="Arial" w:cs="Arial"/>
        </w:rPr>
        <w:t>d</w:t>
      </w:r>
      <w:r>
        <w:rPr>
          <w:rFonts w:eastAsia="Arial" w:cs="Arial"/>
        </w:rPr>
        <w:t>en</w:t>
      </w:r>
      <w:r w:rsidRPr="4D2B0D5B">
        <w:rPr>
          <w:rFonts w:eastAsia="Arial" w:cs="Arial"/>
        </w:rPr>
        <w:t xml:space="preserve">ts who took the </w:t>
      </w:r>
      <w:r w:rsidR="00FD7BF8" w:rsidRPr="4D2B0D5B">
        <w:rPr>
          <w:rFonts w:eastAsia="Arial" w:cs="Arial"/>
          <w:spacing w:val="1"/>
        </w:rPr>
        <w:t xml:space="preserve">Summative ELPAC </w:t>
      </w:r>
      <w:r w:rsidRPr="4D2B0D5B">
        <w:rPr>
          <w:rFonts w:eastAsia="Arial" w:cs="Arial"/>
        </w:rPr>
        <w:t>in a tra</w:t>
      </w:r>
      <w:r w:rsidRPr="4D2B0D5B">
        <w:rPr>
          <w:rFonts w:eastAsia="Arial" w:cs="Arial"/>
          <w:spacing w:val="-2"/>
        </w:rPr>
        <w:t>n</w:t>
      </w:r>
      <w:r w:rsidRPr="4D2B0D5B">
        <w:rPr>
          <w:rFonts w:eastAsia="Arial" w:cs="Arial"/>
          <w:spacing w:val="1"/>
        </w:rPr>
        <w:t>siti</w:t>
      </w:r>
      <w:r w:rsidRPr="4D2B0D5B">
        <w:rPr>
          <w:rFonts w:eastAsia="Arial" w:cs="Arial"/>
        </w:rPr>
        <w:t>o</w:t>
      </w:r>
      <w:r w:rsidRPr="4D2B0D5B">
        <w:rPr>
          <w:rFonts w:eastAsia="Arial" w:cs="Arial"/>
          <w:spacing w:val="-2"/>
        </w:rPr>
        <w:t>na</w:t>
      </w:r>
      <w:r w:rsidRPr="4D2B0D5B">
        <w:rPr>
          <w:rFonts w:eastAsia="Arial" w:cs="Arial"/>
          <w:spacing w:val="1"/>
        </w:rPr>
        <w:t>l ki</w:t>
      </w:r>
      <w:r w:rsidRPr="4D2B0D5B">
        <w:rPr>
          <w:rFonts w:eastAsia="Arial" w:cs="Arial"/>
        </w:rPr>
        <w:t>n</w:t>
      </w:r>
      <w:r w:rsidRPr="4D2B0D5B">
        <w:rPr>
          <w:rFonts w:eastAsia="Arial" w:cs="Arial"/>
          <w:spacing w:val="-2"/>
        </w:rPr>
        <w:t>de</w:t>
      </w:r>
      <w:r w:rsidRPr="4D2B0D5B">
        <w:rPr>
          <w:rFonts w:eastAsia="Arial" w:cs="Arial"/>
          <w:spacing w:val="1"/>
        </w:rPr>
        <w:t>r</w:t>
      </w:r>
      <w:r w:rsidRPr="4D2B0D5B">
        <w:rPr>
          <w:rFonts w:eastAsia="Arial" w:cs="Arial"/>
        </w:rPr>
        <w:t>g</w:t>
      </w:r>
      <w:r w:rsidRPr="4D2B0D5B">
        <w:rPr>
          <w:rFonts w:eastAsia="Arial" w:cs="Arial"/>
          <w:spacing w:val="-1"/>
        </w:rPr>
        <w:t>a</w:t>
      </w:r>
      <w:r w:rsidRPr="4D2B0D5B">
        <w:rPr>
          <w:rFonts w:eastAsia="Arial" w:cs="Arial"/>
          <w:spacing w:val="1"/>
        </w:rPr>
        <w:t>rten (TK)</w:t>
      </w:r>
      <w:r w:rsidRPr="4D2B0D5B">
        <w:rPr>
          <w:rFonts w:eastAsia="Arial" w:cs="Arial"/>
        </w:rPr>
        <w:t xml:space="preserve"> </w:t>
      </w:r>
      <w:r w:rsidRPr="4D2B0D5B">
        <w:rPr>
          <w:rFonts w:eastAsia="Arial" w:cs="Arial"/>
          <w:spacing w:val="-1"/>
        </w:rPr>
        <w:t>p</w:t>
      </w:r>
      <w:r w:rsidRPr="4D2B0D5B">
        <w:rPr>
          <w:rFonts w:eastAsia="Arial" w:cs="Arial"/>
        </w:rPr>
        <w:t>ro</w:t>
      </w:r>
      <w:r w:rsidRPr="4D2B0D5B">
        <w:rPr>
          <w:rFonts w:eastAsia="Arial" w:cs="Arial"/>
          <w:spacing w:val="5"/>
        </w:rPr>
        <w:t>g</w:t>
      </w:r>
      <w:r>
        <w:rPr>
          <w:rFonts w:eastAsia="Arial" w:cs="Arial"/>
          <w:spacing w:val="5"/>
        </w:rPr>
        <w:t>ra</w:t>
      </w:r>
      <w:r w:rsidRPr="362C500F">
        <w:rPr>
          <w:rFonts w:eastAsia="Arial" w:cs="Arial"/>
        </w:rPr>
        <w:t xml:space="preserve">m in the prior year, </w:t>
      </w:r>
      <w:r w:rsidRPr="00042E6F">
        <w:t>TK is the first year of a two-year kindergarten program</w:t>
      </w:r>
      <w:r w:rsidR="72C5E6B4" w:rsidRPr="00042E6F">
        <w:t xml:space="preserve">. </w:t>
      </w:r>
      <w:r w:rsidRPr="00042E6F">
        <w:t xml:space="preserve"> . Progress on the </w:t>
      </w:r>
      <w:r w:rsidR="00FD7BF8">
        <w:rPr>
          <w:rFonts w:eastAsia="Arial" w:cs="Arial"/>
        </w:rPr>
        <w:t xml:space="preserve">Summative ELPAC </w:t>
      </w:r>
      <w:r w:rsidR="4670517E" w:rsidRPr="362C500F">
        <w:rPr>
          <w:rFonts w:eastAsia="Arial" w:cs="Arial"/>
        </w:rPr>
        <w:t>and the Summative Alt</w:t>
      </w:r>
      <w:r w:rsidR="00D70B97">
        <w:rPr>
          <w:rFonts w:eastAsia="Arial" w:cs="Arial"/>
        </w:rPr>
        <w:t>ernate</w:t>
      </w:r>
      <w:r w:rsidR="4670517E" w:rsidRPr="362C500F">
        <w:rPr>
          <w:rFonts w:eastAsia="Arial" w:cs="Arial"/>
        </w:rPr>
        <w:t xml:space="preserve"> ELPAC </w:t>
      </w:r>
      <w:r w:rsidRPr="00042E6F">
        <w:t>between kindergarten and grade 1 is captured in the ELPI Status calculation.</w:t>
      </w:r>
    </w:p>
    <w:p w14:paraId="3F40A335" w14:textId="77777777" w:rsidR="00F52445" w:rsidRPr="00877109" w:rsidRDefault="00F52445" w:rsidP="00BA75F8">
      <w:pPr>
        <w:pStyle w:val="Heading3"/>
        <w:pBdr>
          <w:bottom w:val="single" w:sz="24" w:space="1" w:color="015B8E"/>
        </w:pBdr>
        <w:spacing w:before="0" w:after="0"/>
        <w:rPr>
          <w:color w:val="FFFFFF" w:themeColor="background1"/>
          <w:sz w:val="32"/>
          <w:szCs w:val="32"/>
        </w:rPr>
      </w:pPr>
      <w:bookmarkStart w:id="14" w:name="_ELPI_Rules"/>
      <w:bookmarkEnd w:id="14"/>
      <w:r>
        <w:rPr>
          <w:szCs w:val="40"/>
        </w:rPr>
        <w:t>ELPI Rules</w:t>
      </w:r>
    </w:p>
    <w:p w14:paraId="2DC1EB51" w14:textId="74FD0CFB" w:rsidR="00F52445" w:rsidRPr="00F341C1" w:rsidRDefault="6C442276" w:rsidP="00F52445">
      <w:pPr>
        <w:pStyle w:val="Heading4"/>
        <w:shd w:val="clear" w:color="auto" w:fill="E6E6E6"/>
        <w:rPr>
          <w:sz w:val="32"/>
          <w:szCs w:val="32"/>
        </w:rPr>
      </w:pPr>
      <w:bookmarkStart w:id="15" w:name="_What’s_New_Since"/>
      <w:bookmarkEnd w:id="15"/>
      <w:r w:rsidRPr="73B769A9">
        <w:rPr>
          <w:sz w:val="32"/>
          <w:szCs w:val="32"/>
        </w:rPr>
        <w:t>What’s New Since the 20</w:t>
      </w:r>
      <w:r w:rsidR="6895A507" w:rsidRPr="73B769A9">
        <w:rPr>
          <w:sz w:val="32"/>
          <w:szCs w:val="32"/>
        </w:rPr>
        <w:t>22</w:t>
      </w:r>
      <w:r w:rsidRPr="73B769A9">
        <w:rPr>
          <w:sz w:val="32"/>
          <w:szCs w:val="32"/>
        </w:rPr>
        <w:t xml:space="preserve"> Dashboard?</w:t>
      </w:r>
    </w:p>
    <w:p w14:paraId="27E19A28" w14:textId="735343B7" w:rsidR="73B769A9" w:rsidRDefault="6889D12C" w:rsidP="0008511D">
      <w:pPr>
        <w:widowControl/>
        <w:spacing w:after="240"/>
        <w:ind w:right="187"/>
        <w:rPr>
          <w:rStyle w:val="normaltextrun"/>
          <w:rFonts w:eastAsia="Arial" w:cs="Arial"/>
          <w:color w:val="000000" w:themeColor="text1"/>
          <w:szCs w:val="24"/>
        </w:rPr>
      </w:pPr>
      <w:r w:rsidRPr="73B769A9">
        <w:rPr>
          <w:rStyle w:val="normaltextrun"/>
          <w:rFonts w:eastAsia="Arial" w:cs="Arial"/>
          <w:color w:val="000000" w:themeColor="text1"/>
          <w:szCs w:val="24"/>
        </w:rPr>
        <w:t>The ELPI has many new aspects for the 2023 Dashboard:</w:t>
      </w:r>
    </w:p>
    <w:p w14:paraId="682B5519" w14:textId="29F96906" w:rsidR="33C72DC0" w:rsidRDefault="6889D12C" w:rsidP="007126F7">
      <w:pPr>
        <w:pStyle w:val="ListParagraph"/>
        <w:widowControl/>
        <w:numPr>
          <w:ilvl w:val="0"/>
          <w:numId w:val="24"/>
        </w:numPr>
        <w:spacing w:after="0" w:line="240" w:lineRule="auto"/>
        <w:ind w:right="180"/>
        <w:rPr>
          <w:rFonts w:eastAsia="Calibri" w:cs="Arial"/>
          <w:color w:val="000000" w:themeColor="text1"/>
          <w:szCs w:val="24"/>
        </w:rPr>
      </w:pPr>
      <w:r w:rsidRPr="43AF9F55">
        <w:rPr>
          <w:rStyle w:val="normaltextrun"/>
          <w:rFonts w:eastAsia="Arial" w:cs="Arial"/>
          <w:color w:val="000000" w:themeColor="text1"/>
        </w:rPr>
        <w:t>Status, Change, and overall performance color reported for the first time since the 2017 Dashboard!</w:t>
      </w:r>
    </w:p>
    <w:p w14:paraId="325D9F16" w14:textId="31715041" w:rsidR="08676DC5" w:rsidRDefault="08676DC5" w:rsidP="007126F7">
      <w:pPr>
        <w:pStyle w:val="PlainText"/>
        <w:widowControl/>
        <w:numPr>
          <w:ilvl w:val="0"/>
          <w:numId w:val="21"/>
        </w:numPr>
        <w:rPr>
          <w:rStyle w:val="normaltextrun"/>
          <w:rFonts w:eastAsia="Arial" w:cs="Arial"/>
          <w:color w:val="000000" w:themeColor="text1"/>
        </w:rPr>
      </w:pPr>
      <w:r w:rsidRPr="43AF9F55">
        <w:rPr>
          <w:rStyle w:val="normaltextrun"/>
          <w:rFonts w:ascii="Arial" w:eastAsiaTheme="minorEastAsia" w:hAnsi="Arial"/>
          <w:color w:val="000000" w:themeColor="text1"/>
          <w:sz w:val="24"/>
          <w:szCs w:val="24"/>
        </w:rPr>
        <w:t xml:space="preserve">See the </w:t>
      </w:r>
      <w:r w:rsidRPr="43AF9F55">
        <w:rPr>
          <w:rStyle w:val="normaltextrun"/>
          <w:rFonts w:ascii="Arial" w:eastAsiaTheme="minorEastAsia" w:hAnsi="Arial"/>
          <w:b/>
          <w:bCs/>
          <w:color w:val="000000" w:themeColor="text1"/>
          <w:sz w:val="24"/>
          <w:szCs w:val="24"/>
        </w:rPr>
        <w:t>English Learner Progress Indicator</w:t>
      </w:r>
      <w:r w:rsidRPr="43AF9F55">
        <w:rPr>
          <w:rStyle w:val="normaltextrun"/>
          <w:rFonts w:ascii="Arial" w:eastAsiaTheme="minorEastAsia" w:hAnsi="Arial"/>
          <w:color w:val="000000" w:themeColor="text1"/>
          <w:sz w:val="24"/>
          <w:szCs w:val="24"/>
        </w:rPr>
        <w:t xml:space="preserve"> flyer </w:t>
      </w:r>
    </w:p>
    <w:p w14:paraId="5747BA80" w14:textId="4FFADC45" w:rsidR="33C72DC0" w:rsidRDefault="6889D12C" w:rsidP="007126F7">
      <w:pPr>
        <w:pStyle w:val="ListParagraph"/>
        <w:widowControl/>
        <w:numPr>
          <w:ilvl w:val="0"/>
          <w:numId w:val="23"/>
        </w:numPr>
        <w:spacing w:after="0" w:line="240" w:lineRule="auto"/>
        <w:ind w:right="180"/>
        <w:rPr>
          <w:rFonts w:eastAsia="Calibri" w:cs="Arial"/>
          <w:color w:val="000000" w:themeColor="text1"/>
        </w:rPr>
      </w:pPr>
      <w:r w:rsidRPr="43AF9F55">
        <w:rPr>
          <w:rStyle w:val="normaltextrun"/>
          <w:rFonts w:eastAsia="Arial" w:cs="Arial"/>
          <w:color w:val="000000" w:themeColor="text1"/>
        </w:rPr>
        <w:t>Inclusion of the Summative Alternate ELPAC Results into the</w:t>
      </w:r>
      <w:r w:rsidR="009A766A">
        <w:rPr>
          <w:rStyle w:val="normaltextrun"/>
          <w:rFonts w:eastAsia="Arial" w:cs="Arial"/>
          <w:color w:val="000000" w:themeColor="text1"/>
        </w:rPr>
        <w:t xml:space="preserve"> current</w:t>
      </w:r>
      <w:r w:rsidRPr="43AF9F55">
        <w:rPr>
          <w:rStyle w:val="normaltextrun"/>
          <w:rFonts w:eastAsia="Arial" w:cs="Arial"/>
          <w:color w:val="000000" w:themeColor="text1"/>
        </w:rPr>
        <w:t xml:space="preserve"> ELPI</w:t>
      </w:r>
      <w:r w:rsidR="009A766A">
        <w:rPr>
          <w:rStyle w:val="normaltextrun"/>
          <w:rFonts w:eastAsia="Arial" w:cs="Arial"/>
          <w:color w:val="000000" w:themeColor="text1"/>
        </w:rPr>
        <w:t xml:space="preserve"> Status</w:t>
      </w:r>
      <w:r w:rsidRPr="43AF9F55">
        <w:rPr>
          <w:rStyle w:val="normaltextrun"/>
          <w:rFonts w:eastAsia="Arial" w:cs="Arial"/>
          <w:color w:val="000000" w:themeColor="text1"/>
        </w:rPr>
        <w:t>;</w:t>
      </w:r>
    </w:p>
    <w:p w14:paraId="6C78118E" w14:textId="17BA935E" w:rsidR="33C72DC0" w:rsidRDefault="6889D12C" w:rsidP="007126F7">
      <w:pPr>
        <w:pStyle w:val="ListParagraph"/>
        <w:widowControl/>
        <w:numPr>
          <w:ilvl w:val="1"/>
          <w:numId w:val="1"/>
        </w:numPr>
        <w:spacing w:after="0" w:line="240" w:lineRule="auto"/>
        <w:ind w:right="180"/>
        <w:rPr>
          <w:rFonts w:eastAsia="Arial" w:cs="Arial"/>
          <w:color w:val="000000" w:themeColor="text1"/>
        </w:rPr>
      </w:pPr>
      <w:r w:rsidRPr="43AF9F55">
        <w:rPr>
          <w:rStyle w:val="normaltextrun"/>
          <w:rFonts w:eastAsia="Arial" w:cs="Arial"/>
          <w:color w:val="000000" w:themeColor="text1"/>
        </w:rPr>
        <w:t xml:space="preserve">See the </w:t>
      </w:r>
      <w:r w:rsidRPr="43AF9F55">
        <w:rPr>
          <w:rStyle w:val="normaltextrun"/>
          <w:rFonts w:eastAsia="Arial" w:cs="Arial"/>
          <w:b/>
          <w:color w:val="000000" w:themeColor="text1"/>
        </w:rPr>
        <w:t xml:space="preserve">Summative Alternate ELPAC Incorporation in the ELPI </w:t>
      </w:r>
      <w:r w:rsidRPr="43AF9F55">
        <w:rPr>
          <w:rStyle w:val="normaltextrun"/>
          <w:rFonts w:eastAsia="Arial" w:cs="Arial"/>
          <w:color w:val="000000" w:themeColor="text1"/>
        </w:rPr>
        <w:t>flyer</w:t>
      </w:r>
    </w:p>
    <w:p w14:paraId="70EB68FF" w14:textId="0DC081B4" w:rsidR="33C72DC0" w:rsidRDefault="6889D12C" w:rsidP="007126F7">
      <w:pPr>
        <w:pStyle w:val="ListParagraph"/>
        <w:widowControl/>
        <w:numPr>
          <w:ilvl w:val="0"/>
          <w:numId w:val="22"/>
        </w:numPr>
        <w:spacing w:after="0" w:line="240" w:lineRule="auto"/>
        <w:ind w:right="180"/>
        <w:rPr>
          <w:rFonts w:eastAsia="Calibri" w:cs="Arial"/>
          <w:color w:val="000000" w:themeColor="text1"/>
          <w:szCs w:val="24"/>
        </w:rPr>
      </w:pPr>
      <w:r w:rsidRPr="43AF9F55">
        <w:rPr>
          <w:rStyle w:val="eop"/>
          <w:rFonts w:eastAsia="Arial" w:cs="Arial"/>
          <w:color w:val="000000" w:themeColor="text1"/>
        </w:rPr>
        <w:t>Change in the ELPAC Participation Rate methodology in the ELPI</w:t>
      </w:r>
      <w:r w:rsidRPr="362C500F">
        <w:rPr>
          <w:rStyle w:val="eop"/>
          <w:rFonts w:eastAsia="Arial" w:cs="Arial"/>
          <w:color w:val="000000" w:themeColor="text1"/>
        </w:rPr>
        <w:t xml:space="preserve"> </w:t>
      </w:r>
    </w:p>
    <w:p w14:paraId="160A8AA7" w14:textId="46ED8E6C" w:rsidR="73B769A9" w:rsidRDefault="6889D12C" w:rsidP="00367A33">
      <w:pPr>
        <w:pStyle w:val="ListParagraph"/>
        <w:numPr>
          <w:ilvl w:val="1"/>
          <w:numId w:val="1"/>
        </w:numPr>
        <w:spacing w:before="240" w:after="240" w:line="240" w:lineRule="auto"/>
      </w:pPr>
      <w:r w:rsidRPr="0008511D">
        <w:rPr>
          <w:rStyle w:val="normaltextrun"/>
          <w:rFonts w:eastAsia="Arial" w:cs="Arial"/>
          <w:color w:val="000000" w:themeColor="text1"/>
        </w:rPr>
        <w:t xml:space="preserve">See the </w:t>
      </w:r>
      <w:r w:rsidRPr="0008511D">
        <w:rPr>
          <w:rStyle w:val="normaltextrun"/>
          <w:rFonts w:eastAsia="Arial" w:cs="Arial"/>
          <w:b/>
          <w:color w:val="000000" w:themeColor="text1"/>
        </w:rPr>
        <w:t xml:space="preserve">Summative Alternate ELPAC Incorporation in the ELPI </w:t>
      </w:r>
      <w:proofErr w:type="gramStart"/>
      <w:r w:rsidRPr="0008511D">
        <w:rPr>
          <w:rStyle w:val="normaltextrun"/>
          <w:rFonts w:eastAsia="Arial" w:cs="Arial"/>
          <w:color w:val="000000" w:themeColor="text1"/>
        </w:rPr>
        <w:t>flye</w:t>
      </w:r>
      <w:r w:rsidR="168D143E" w:rsidRPr="0008511D">
        <w:rPr>
          <w:rStyle w:val="normaltextrun"/>
          <w:rFonts w:eastAsia="Arial" w:cs="Arial"/>
          <w:color w:val="000000" w:themeColor="text1"/>
        </w:rPr>
        <w:t>r</w:t>
      </w:r>
      <w:proofErr w:type="gramEnd"/>
    </w:p>
    <w:p w14:paraId="534C8DA2" w14:textId="77777777" w:rsidR="00F52445" w:rsidRPr="00F341C1" w:rsidRDefault="00F52445" w:rsidP="00F52445">
      <w:pPr>
        <w:pStyle w:val="Heading4"/>
        <w:shd w:val="clear" w:color="auto" w:fill="E6E6E6"/>
        <w:rPr>
          <w:sz w:val="32"/>
          <w:szCs w:val="32"/>
        </w:rPr>
      </w:pPr>
      <w:bookmarkStart w:id="16" w:name="_ELPI_Levels_for"/>
      <w:bookmarkEnd w:id="16"/>
      <w:r>
        <w:rPr>
          <w:sz w:val="32"/>
          <w:szCs w:val="32"/>
        </w:rPr>
        <w:t>ELPI Levels for Accountability Purposes</w:t>
      </w:r>
    </w:p>
    <w:p w14:paraId="3907A040" w14:textId="77777777" w:rsidR="00FD7BF8" w:rsidRPr="008418C2" w:rsidRDefault="00FD7BF8" w:rsidP="001E6B57">
      <w:pPr>
        <w:pStyle w:val="Heading5"/>
      </w:pPr>
      <w:r w:rsidRPr="008418C2">
        <w:t xml:space="preserve">Summative ELPAC  </w:t>
      </w:r>
    </w:p>
    <w:p w14:paraId="1AD972FB" w14:textId="21F663A1" w:rsidR="00F52445" w:rsidRPr="00042E6F" w:rsidRDefault="00F52445" w:rsidP="0008511D">
      <w:pPr>
        <w:spacing w:after="240" w:line="240" w:lineRule="auto"/>
        <w:ind w:right="331"/>
        <w:rPr>
          <w:rFonts w:eastAsia="Arial" w:cs="Arial"/>
          <w:szCs w:val="24"/>
        </w:rPr>
      </w:pPr>
      <w:r w:rsidRPr="00042E6F">
        <w:rPr>
          <w:rFonts w:eastAsia="Arial" w:cs="Arial"/>
          <w:spacing w:val="2"/>
          <w:szCs w:val="24"/>
        </w:rPr>
        <w:t>T</w:t>
      </w:r>
      <w:r w:rsidRPr="00042E6F">
        <w:rPr>
          <w:rFonts w:eastAsia="Arial" w:cs="Arial"/>
          <w:spacing w:val="-1"/>
          <w:szCs w:val="24"/>
        </w:rPr>
        <w:t>h</w:t>
      </w:r>
      <w:r w:rsidRPr="00042E6F">
        <w:rPr>
          <w:rFonts w:eastAsia="Arial" w:cs="Arial"/>
          <w:szCs w:val="24"/>
        </w:rPr>
        <w:t>e</w:t>
      </w:r>
      <w:r w:rsidRPr="00042E6F">
        <w:rPr>
          <w:rFonts w:eastAsia="Arial" w:cs="Arial"/>
          <w:spacing w:val="1"/>
          <w:szCs w:val="24"/>
        </w:rPr>
        <w:t xml:space="preserve"> </w:t>
      </w:r>
      <w:r w:rsidR="00FD7BF8">
        <w:rPr>
          <w:rFonts w:eastAsia="Arial" w:cs="Arial"/>
        </w:rPr>
        <w:t>Summative ELPAC</w:t>
      </w:r>
      <w:r w:rsidR="009D7C63">
        <w:rPr>
          <w:rFonts w:eastAsia="Arial" w:cs="Arial"/>
          <w:szCs w:val="24"/>
        </w:rPr>
        <w:t xml:space="preserve"> </w:t>
      </w:r>
      <w:r w:rsidRPr="00042E6F">
        <w:rPr>
          <w:rFonts w:eastAsia="Arial" w:cs="Arial"/>
          <w:spacing w:val="1"/>
          <w:szCs w:val="24"/>
        </w:rPr>
        <w:t>ha</w:t>
      </w:r>
      <w:r w:rsidRPr="00042E6F">
        <w:rPr>
          <w:rFonts w:eastAsia="Arial" w:cs="Arial"/>
          <w:szCs w:val="24"/>
        </w:rPr>
        <w:t>s</w:t>
      </w:r>
      <w:r w:rsidRPr="00042E6F">
        <w:rPr>
          <w:rFonts w:eastAsia="Arial" w:cs="Arial"/>
          <w:spacing w:val="-2"/>
          <w:szCs w:val="24"/>
        </w:rPr>
        <w:t xml:space="preserve"> </w:t>
      </w:r>
      <w:r w:rsidRPr="00042E6F">
        <w:rPr>
          <w:rFonts w:eastAsia="Arial" w:cs="Arial"/>
          <w:spacing w:val="3"/>
          <w:szCs w:val="24"/>
        </w:rPr>
        <w:t>f</w:t>
      </w:r>
      <w:r w:rsidRPr="00042E6F">
        <w:rPr>
          <w:rFonts w:eastAsia="Arial" w:cs="Arial"/>
          <w:szCs w:val="24"/>
        </w:rPr>
        <w:t>our</w:t>
      </w:r>
      <w:r w:rsidRPr="00042E6F">
        <w:rPr>
          <w:rFonts w:eastAsia="Arial" w:cs="Arial"/>
          <w:spacing w:val="1"/>
          <w:szCs w:val="24"/>
        </w:rPr>
        <w:t xml:space="preserve"> </w:t>
      </w:r>
      <w:r w:rsidRPr="00042E6F">
        <w:rPr>
          <w:rFonts w:eastAsia="Arial" w:cs="Arial"/>
          <w:spacing w:val="-1"/>
          <w:szCs w:val="24"/>
        </w:rPr>
        <w:t>o</w:t>
      </w:r>
      <w:r w:rsidRPr="00042E6F">
        <w:rPr>
          <w:rFonts w:eastAsia="Arial" w:cs="Arial"/>
          <w:spacing w:val="-2"/>
          <w:szCs w:val="24"/>
        </w:rPr>
        <w:t>v</w:t>
      </w:r>
      <w:r w:rsidRPr="00042E6F">
        <w:rPr>
          <w:rFonts w:eastAsia="Arial" w:cs="Arial"/>
          <w:spacing w:val="1"/>
          <w:szCs w:val="24"/>
        </w:rPr>
        <w:t>e</w:t>
      </w:r>
      <w:r w:rsidRPr="00042E6F">
        <w:rPr>
          <w:rFonts w:eastAsia="Arial" w:cs="Arial"/>
          <w:szCs w:val="24"/>
        </w:rPr>
        <w:t>rall</w:t>
      </w:r>
      <w:r w:rsidRPr="00042E6F">
        <w:rPr>
          <w:rFonts w:eastAsia="Arial" w:cs="Arial"/>
          <w:spacing w:val="-1"/>
          <w:szCs w:val="24"/>
        </w:rPr>
        <w:t xml:space="preserve"> </w:t>
      </w:r>
      <w:r w:rsidRPr="00042E6F">
        <w:rPr>
          <w:rFonts w:eastAsia="Arial" w:cs="Arial"/>
          <w:spacing w:val="1"/>
          <w:szCs w:val="24"/>
        </w:rPr>
        <w:t>pe</w:t>
      </w:r>
      <w:r w:rsidRPr="00042E6F">
        <w:rPr>
          <w:rFonts w:eastAsia="Arial" w:cs="Arial"/>
          <w:szCs w:val="24"/>
        </w:rPr>
        <w:t>r</w:t>
      </w:r>
      <w:r w:rsidRPr="00042E6F">
        <w:rPr>
          <w:rFonts w:eastAsia="Arial" w:cs="Arial"/>
          <w:spacing w:val="2"/>
          <w:szCs w:val="24"/>
        </w:rPr>
        <w:t>f</w:t>
      </w:r>
      <w:r w:rsidRPr="00042E6F">
        <w:rPr>
          <w:rFonts w:eastAsia="Arial" w:cs="Arial"/>
          <w:spacing w:val="1"/>
          <w:szCs w:val="24"/>
        </w:rPr>
        <w:t>o</w:t>
      </w:r>
      <w:r w:rsidRPr="00042E6F">
        <w:rPr>
          <w:rFonts w:eastAsia="Arial" w:cs="Arial"/>
          <w:spacing w:val="-3"/>
          <w:szCs w:val="24"/>
        </w:rPr>
        <w:t>r</w:t>
      </w:r>
      <w:r w:rsidRPr="00042E6F">
        <w:rPr>
          <w:rFonts w:eastAsia="Arial" w:cs="Arial"/>
          <w:spacing w:val="1"/>
          <w:szCs w:val="24"/>
        </w:rPr>
        <w:t>man</w:t>
      </w:r>
      <w:r w:rsidRPr="00042E6F">
        <w:rPr>
          <w:rFonts w:eastAsia="Arial" w:cs="Arial"/>
          <w:spacing w:val="-2"/>
          <w:szCs w:val="24"/>
        </w:rPr>
        <w:t>c</w:t>
      </w:r>
      <w:r w:rsidRPr="00042E6F">
        <w:rPr>
          <w:rFonts w:eastAsia="Arial" w:cs="Arial"/>
          <w:szCs w:val="24"/>
        </w:rPr>
        <w:t>e</w:t>
      </w:r>
      <w:r w:rsidRPr="00042E6F">
        <w:rPr>
          <w:rFonts w:eastAsia="Arial" w:cs="Arial"/>
          <w:spacing w:val="1"/>
          <w:szCs w:val="24"/>
        </w:rPr>
        <w:t xml:space="preserve"> </w:t>
      </w:r>
      <w:r w:rsidRPr="00042E6F">
        <w:rPr>
          <w:rFonts w:eastAsia="Arial" w:cs="Arial"/>
          <w:szCs w:val="24"/>
        </w:rPr>
        <w:t>l</w:t>
      </w:r>
      <w:r w:rsidRPr="00042E6F">
        <w:rPr>
          <w:rFonts w:eastAsia="Arial" w:cs="Arial"/>
          <w:spacing w:val="1"/>
          <w:szCs w:val="24"/>
        </w:rPr>
        <w:t>e</w:t>
      </w:r>
      <w:r w:rsidRPr="00042E6F">
        <w:rPr>
          <w:rFonts w:eastAsia="Arial" w:cs="Arial"/>
          <w:spacing w:val="-2"/>
          <w:szCs w:val="24"/>
        </w:rPr>
        <w:t>v</w:t>
      </w:r>
      <w:r w:rsidRPr="00042E6F">
        <w:rPr>
          <w:rFonts w:eastAsia="Arial" w:cs="Arial"/>
          <w:spacing w:val="1"/>
          <w:szCs w:val="24"/>
        </w:rPr>
        <w:t>e</w:t>
      </w:r>
      <w:r w:rsidRPr="00042E6F">
        <w:rPr>
          <w:rFonts w:eastAsia="Arial" w:cs="Arial"/>
          <w:szCs w:val="24"/>
        </w:rPr>
        <w:t xml:space="preserve">ls: </w:t>
      </w:r>
    </w:p>
    <w:p w14:paraId="231CC9DF" w14:textId="77777777" w:rsidR="00F52445" w:rsidRPr="000E59D7" w:rsidRDefault="00F52445" w:rsidP="007126F7">
      <w:pPr>
        <w:pStyle w:val="ListParagraph"/>
        <w:widowControl/>
        <w:numPr>
          <w:ilvl w:val="0"/>
          <w:numId w:val="11"/>
        </w:numPr>
        <w:spacing w:after="0" w:line="240" w:lineRule="auto"/>
        <w:rPr>
          <w:rFonts w:cs="Arial"/>
          <w:szCs w:val="24"/>
        </w:rPr>
      </w:pPr>
      <w:r w:rsidRPr="43AF9F55">
        <w:rPr>
          <w:rFonts w:cs="Arial"/>
        </w:rPr>
        <w:t>Level 1 – Minimally</w:t>
      </w:r>
      <w:r w:rsidRPr="43AF9F55">
        <w:rPr>
          <w:rFonts w:cs="Arial"/>
          <w:spacing w:val="-15"/>
        </w:rPr>
        <w:t xml:space="preserve"> </w:t>
      </w:r>
      <w:r w:rsidRPr="43AF9F55">
        <w:rPr>
          <w:rFonts w:cs="Arial"/>
        </w:rPr>
        <w:t>Developed</w:t>
      </w:r>
    </w:p>
    <w:p w14:paraId="22793CD1" w14:textId="77777777" w:rsidR="00F52445" w:rsidRPr="000E59D7" w:rsidRDefault="00F52445" w:rsidP="007126F7">
      <w:pPr>
        <w:pStyle w:val="ListParagraph"/>
        <w:widowControl/>
        <w:numPr>
          <w:ilvl w:val="0"/>
          <w:numId w:val="11"/>
        </w:numPr>
        <w:spacing w:after="0" w:line="240" w:lineRule="auto"/>
        <w:rPr>
          <w:rFonts w:cs="Arial"/>
          <w:szCs w:val="24"/>
        </w:rPr>
      </w:pPr>
      <w:r w:rsidRPr="43AF9F55">
        <w:rPr>
          <w:rFonts w:cs="Arial"/>
        </w:rPr>
        <w:t>Level 2 – Somewhat</w:t>
      </w:r>
      <w:r w:rsidRPr="43AF9F55">
        <w:rPr>
          <w:rFonts w:cs="Arial"/>
          <w:spacing w:val="-14"/>
        </w:rPr>
        <w:t xml:space="preserve"> </w:t>
      </w:r>
      <w:r w:rsidRPr="43AF9F55">
        <w:rPr>
          <w:rFonts w:cs="Arial"/>
        </w:rPr>
        <w:t>Developed</w:t>
      </w:r>
    </w:p>
    <w:p w14:paraId="201ED85F" w14:textId="77777777" w:rsidR="00F52445" w:rsidRPr="000E59D7" w:rsidRDefault="00F52445" w:rsidP="007126F7">
      <w:pPr>
        <w:pStyle w:val="ListParagraph"/>
        <w:widowControl/>
        <w:numPr>
          <w:ilvl w:val="0"/>
          <w:numId w:val="11"/>
        </w:numPr>
        <w:spacing w:after="0" w:line="240" w:lineRule="auto"/>
        <w:rPr>
          <w:rFonts w:cs="Arial"/>
          <w:szCs w:val="24"/>
        </w:rPr>
      </w:pPr>
      <w:r w:rsidRPr="43AF9F55">
        <w:rPr>
          <w:rFonts w:cs="Arial"/>
        </w:rPr>
        <w:t>Level 3 – Moderately</w:t>
      </w:r>
      <w:r w:rsidRPr="43AF9F55">
        <w:rPr>
          <w:rFonts w:cs="Arial"/>
          <w:spacing w:val="-16"/>
        </w:rPr>
        <w:t xml:space="preserve"> </w:t>
      </w:r>
      <w:r w:rsidRPr="43AF9F55">
        <w:rPr>
          <w:rFonts w:cs="Arial"/>
        </w:rPr>
        <w:t>Developed</w:t>
      </w:r>
    </w:p>
    <w:p w14:paraId="1D0D7994" w14:textId="22E85F6E" w:rsidR="00F52445" w:rsidRPr="0008511D" w:rsidRDefault="00F52445" w:rsidP="0008511D">
      <w:pPr>
        <w:pStyle w:val="ListParagraph"/>
        <w:widowControl/>
        <w:numPr>
          <w:ilvl w:val="0"/>
          <w:numId w:val="11"/>
        </w:numPr>
        <w:spacing w:after="240" w:line="240" w:lineRule="auto"/>
        <w:ind w:right="331"/>
        <w:contextualSpacing w:val="0"/>
        <w:rPr>
          <w:rFonts w:eastAsia="Arial" w:cs="Arial"/>
          <w:szCs w:val="24"/>
        </w:rPr>
      </w:pPr>
      <w:r w:rsidRPr="0008511D">
        <w:rPr>
          <w:rFonts w:cs="Arial"/>
        </w:rPr>
        <w:t>Level 4 – Well</w:t>
      </w:r>
      <w:r w:rsidRPr="0008511D">
        <w:rPr>
          <w:rFonts w:cs="Arial"/>
          <w:spacing w:val="-11"/>
        </w:rPr>
        <w:t xml:space="preserve"> </w:t>
      </w:r>
      <w:r w:rsidRPr="0008511D">
        <w:rPr>
          <w:rFonts w:cs="Arial"/>
        </w:rPr>
        <w:t>Developed</w:t>
      </w:r>
    </w:p>
    <w:p w14:paraId="28FDED79" w14:textId="0BBF4988" w:rsidR="00F52445" w:rsidRPr="00042E6F" w:rsidRDefault="00F52445" w:rsidP="00F52445">
      <w:pPr>
        <w:spacing w:line="240" w:lineRule="auto"/>
        <w:rPr>
          <w:rFonts w:ascii="Helvetica" w:hAnsi="Helvetica" w:cs="Helvetica"/>
        </w:rPr>
      </w:pPr>
      <w:r w:rsidRPr="00042E6F">
        <w:t xml:space="preserve">The </w:t>
      </w:r>
      <w:r w:rsidR="00FD7BF8">
        <w:rPr>
          <w:rFonts w:eastAsia="Arial" w:cs="Arial"/>
        </w:rPr>
        <w:t xml:space="preserve">Summative ELPAC </w:t>
      </w:r>
      <w:r w:rsidRPr="00042E6F">
        <w:t>overall performance levels are split further into ELPI levels for accountability purposes to ensure that the ELPI reflects the average five</w:t>
      </w:r>
      <w:r w:rsidR="0E6CE2E5">
        <w:t>-</w:t>
      </w:r>
      <w:r w:rsidRPr="00042E6F">
        <w:t>to</w:t>
      </w:r>
      <w:r w:rsidR="0E6CE2E5">
        <w:t>-</w:t>
      </w:r>
      <w:r w:rsidRPr="00042E6F">
        <w:t>seven</w:t>
      </w:r>
      <w:r w:rsidR="0E6CE2E5">
        <w:t>-</w:t>
      </w:r>
      <w:r w:rsidRPr="00042E6F">
        <w:t>year growth trajectory of ELs toward proficiency. In California, the standardized English language proficiency (ELP) criterion for reclassification is</w:t>
      </w:r>
      <w:r w:rsidRPr="00042E6F">
        <w:rPr>
          <w:rFonts w:ascii="Helvetica" w:hAnsi="Helvetica" w:cs="Helvetica"/>
        </w:rPr>
        <w:t xml:space="preserve"> an overall performance Level 4 on the ELPAC SA.</w:t>
      </w:r>
    </w:p>
    <w:p w14:paraId="03D3C3AA" w14:textId="2BE9C899" w:rsidR="00F52445" w:rsidRDefault="00F52445" w:rsidP="00A75164">
      <w:pPr>
        <w:spacing w:before="29" w:after="240" w:line="240" w:lineRule="auto"/>
        <w:ind w:right="158"/>
        <w:rPr>
          <w:rFonts w:eastAsia="Arial" w:cs="Arial"/>
          <w:szCs w:val="24"/>
        </w:rPr>
      </w:pPr>
      <w:r w:rsidRPr="00042E6F">
        <w:rPr>
          <w:rFonts w:eastAsia="Arial" w:cs="Arial"/>
          <w:spacing w:val="-1"/>
          <w:szCs w:val="24"/>
        </w:rPr>
        <w:t>Di</w:t>
      </w:r>
      <w:r w:rsidRPr="00042E6F">
        <w:rPr>
          <w:rFonts w:eastAsia="Arial" w:cs="Arial"/>
          <w:szCs w:val="24"/>
        </w:rPr>
        <w:t>vidi</w:t>
      </w:r>
      <w:r w:rsidRPr="00042E6F">
        <w:rPr>
          <w:rFonts w:eastAsia="Arial" w:cs="Arial"/>
          <w:spacing w:val="1"/>
          <w:szCs w:val="24"/>
        </w:rPr>
        <w:t>n</w:t>
      </w:r>
      <w:r w:rsidRPr="00042E6F">
        <w:rPr>
          <w:rFonts w:eastAsia="Arial" w:cs="Arial"/>
          <w:szCs w:val="24"/>
        </w:rPr>
        <w:t>g</w:t>
      </w:r>
      <w:r w:rsidRPr="00042E6F">
        <w:rPr>
          <w:rFonts w:eastAsia="Arial" w:cs="Arial"/>
          <w:spacing w:val="-1"/>
          <w:szCs w:val="24"/>
        </w:rPr>
        <w:t xml:space="preserve"> </w:t>
      </w:r>
      <w:r w:rsidRPr="00042E6F">
        <w:rPr>
          <w:rFonts w:eastAsia="Arial" w:cs="Arial"/>
          <w:spacing w:val="1"/>
          <w:szCs w:val="24"/>
        </w:rPr>
        <w:t>overall</w:t>
      </w:r>
      <w:r w:rsidRPr="00042E6F">
        <w:rPr>
          <w:rFonts w:eastAsia="Arial" w:cs="Arial"/>
          <w:szCs w:val="24"/>
        </w:rPr>
        <w:t xml:space="preserve"> performance levels two and three </w:t>
      </w:r>
      <w:r w:rsidRPr="00042E6F">
        <w:rPr>
          <w:rFonts w:eastAsia="Arial" w:cs="Arial"/>
          <w:spacing w:val="4"/>
          <w:szCs w:val="24"/>
        </w:rPr>
        <w:t>(</w:t>
      </w:r>
      <w:r w:rsidRPr="00042E6F">
        <w:rPr>
          <w:rFonts w:eastAsia="Arial" w:cs="Arial"/>
          <w:b/>
          <w:bCs/>
          <w:szCs w:val="24"/>
        </w:rPr>
        <w:t>f</w:t>
      </w:r>
      <w:r w:rsidRPr="00042E6F">
        <w:rPr>
          <w:rFonts w:eastAsia="Arial" w:cs="Arial"/>
          <w:b/>
          <w:bCs/>
          <w:spacing w:val="-1"/>
          <w:szCs w:val="24"/>
        </w:rPr>
        <w:t>o</w:t>
      </w:r>
      <w:r w:rsidRPr="00042E6F">
        <w:rPr>
          <w:rFonts w:eastAsia="Arial" w:cs="Arial"/>
          <w:b/>
          <w:bCs/>
          <w:szCs w:val="24"/>
        </w:rPr>
        <w:t xml:space="preserve">r </w:t>
      </w:r>
      <w:r w:rsidRPr="00042E6F">
        <w:rPr>
          <w:rFonts w:eastAsia="Arial" w:cs="Arial"/>
          <w:b/>
          <w:bCs/>
          <w:spacing w:val="1"/>
          <w:szCs w:val="24"/>
        </w:rPr>
        <w:t>acc</w:t>
      </w:r>
      <w:r w:rsidRPr="00042E6F">
        <w:rPr>
          <w:rFonts w:eastAsia="Arial" w:cs="Arial"/>
          <w:b/>
          <w:bCs/>
          <w:szCs w:val="24"/>
        </w:rPr>
        <w:t>oun</w:t>
      </w:r>
      <w:r w:rsidRPr="00042E6F">
        <w:rPr>
          <w:rFonts w:eastAsia="Arial" w:cs="Arial"/>
          <w:b/>
          <w:bCs/>
          <w:spacing w:val="-1"/>
          <w:szCs w:val="24"/>
        </w:rPr>
        <w:t>t</w:t>
      </w:r>
      <w:r w:rsidRPr="00042E6F">
        <w:rPr>
          <w:rFonts w:eastAsia="Arial" w:cs="Arial"/>
          <w:b/>
          <w:bCs/>
          <w:spacing w:val="1"/>
          <w:szCs w:val="24"/>
        </w:rPr>
        <w:t>a</w:t>
      </w:r>
      <w:r w:rsidRPr="00042E6F">
        <w:rPr>
          <w:rFonts w:eastAsia="Arial" w:cs="Arial"/>
          <w:b/>
          <w:bCs/>
          <w:szCs w:val="24"/>
        </w:rPr>
        <w:t>bi</w:t>
      </w:r>
      <w:r w:rsidRPr="00042E6F">
        <w:rPr>
          <w:rFonts w:eastAsia="Arial" w:cs="Arial"/>
          <w:b/>
          <w:bCs/>
          <w:spacing w:val="-2"/>
          <w:szCs w:val="24"/>
        </w:rPr>
        <w:t>l</w:t>
      </w:r>
      <w:r w:rsidRPr="00042E6F">
        <w:rPr>
          <w:rFonts w:eastAsia="Arial" w:cs="Arial"/>
          <w:b/>
          <w:bCs/>
          <w:szCs w:val="24"/>
        </w:rPr>
        <w:t>i</w:t>
      </w:r>
      <w:r w:rsidRPr="00042E6F">
        <w:rPr>
          <w:rFonts w:eastAsia="Arial" w:cs="Arial"/>
          <w:b/>
          <w:bCs/>
          <w:spacing w:val="2"/>
          <w:szCs w:val="24"/>
        </w:rPr>
        <w:t>t</w:t>
      </w:r>
      <w:r w:rsidRPr="00042E6F">
        <w:rPr>
          <w:rFonts w:eastAsia="Arial" w:cs="Arial"/>
          <w:b/>
          <w:bCs/>
          <w:szCs w:val="24"/>
        </w:rPr>
        <w:t>y</w:t>
      </w:r>
      <w:r w:rsidRPr="00042E6F">
        <w:rPr>
          <w:rFonts w:eastAsia="Arial" w:cs="Arial"/>
          <w:b/>
          <w:bCs/>
          <w:spacing w:val="-6"/>
          <w:szCs w:val="24"/>
        </w:rPr>
        <w:t xml:space="preserve"> </w:t>
      </w:r>
      <w:r w:rsidRPr="00042E6F">
        <w:rPr>
          <w:rFonts w:eastAsia="Arial" w:cs="Arial"/>
          <w:b/>
          <w:bCs/>
          <w:szCs w:val="24"/>
        </w:rPr>
        <w:t>pu</w:t>
      </w:r>
      <w:r w:rsidRPr="00042E6F">
        <w:rPr>
          <w:rFonts w:eastAsia="Arial" w:cs="Arial"/>
          <w:b/>
          <w:bCs/>
          <w:spacing w:val="2"/>
          <w:szCs w:val="24"/>
        </w:rPr>
        <w:t>r</w:t>
      </w:r>
      <w:r w:rsidRPr="00042E6F">
        <w:rPr>
          <w:rFonts w:eastAsia="Arial" w:cs="Arial"/>
          <w:b/>
          <w:bCs/>
          <w:szCs w:val="24"/>
        </w:rPr>
        <w:t>pos</w:t>
      </w:r>
      <w:r w:rsidRPr="00042E6F">
        <w:rPr>
          <w:rFonts w:eastAsia="Arial" w:cs="Arial"/>
          <w:b/>
          <w:bCs/>
          <w:spacing w:val="1"/>
          <w:szCs w:val="24"/>
        </w:rPr>
        <w:t>e</w:t>
      </w:r>
      <w:r w:rsidRPr="00042E6F">
        <w:rPr>
          <w:rFonts w:eastAsia="Arial" w:cs="Arial"/>
          <w:b/>
          <w:bCs/>
          <w:szCs w:val="24"/>
        </w:rPr>
        <w:t>s</w:t>
      </w:r>
      <w:r w:rsidRPr="00042E6F">
        <w:rPr>
          <w:rFonts w:eastAsia="Arial" w:cs="Arial"/>
          <w:b/>
          <w:bCs/>
          <w:spacing w:val="1"/>
          <w:szCs w:val="24"/>
        </w:rPr>
        <w:t xml:space="preserve"> </w:t>
      </w:r>
      <w:r w:rsidRPr="00042E6F">
        <w:rPr>
          <w:rFonts w:eastAsia="Arial" w:cs="Arial"/>
          <w:b/>
          <w:bCs/>
          <w:szCs w:val="24"/>
        </w:rPr>
        <w:t>only</w:t>
      </w:r>
      <w:r w:rsidRPr="00042E6F">
        <w:rPr>
          <w:rFonts w:eastAsia="Arial" w:cs="Arial"/>
          <w:szCs w:val="24"/>
        </w:rPr>
        <w:t xml:space="preserve">) </w:t>
      </w:r>
      <w:r w:rsidRPr="00042E6F">
        <w:rPr>
          <w:rFonts w:eastAsia="Arial" w:cs="Arial"/>
          <w:spacing w:val="-1"/>
          <w:szCs w:val="24"/>
        </w:rPr>
        <w:t>g</w:t>
      </w:r>
      <w:r w:rsidRPr="00042E6F">
        <w:rPr>
          <w:rFonts w:eastAsia="Arial" w:cs="Arial"/>
          <w:spacing w:val="2"/>
          <w:szCs w:val="24"/>
        </w:rPr>
        <w:t>i</w:t>
      </w:r>
      <w:r w:rsidRPr="00042E6F">
        <w:rPr>
          <w:rFonts w:eastAsia="Arial" w:cs="Arial"/>
          <w:spacing w:val="-2"/>
          <w:szCs w:val="24"/>
        </w:rPr>
        <w:t>v</w:t>
      </w:r>
      <w:r w:rsidRPr="00042E6F">
        <w:rPr>
          <w:rFonts w:eastAsia="Arial" w:cs="Arial"/>
          <w:spacing w:val="1"/>
          <w:szCs w:val="24"/>
        </w:rPr>
        <w:t>e</w:t>
      </w:r>
      <w:r w:rsidRPr="00042E6F">
        <w:rPr>
          <w:rFonts w:eastAsia="Arial" w:cs="Arial"/>
          <w:szCs w:val="24"/>
        </w:rPr>
        <w:t>s</w:t>
      </w:r>
      <w:r w:rsidRPr="00042E6F">
        <w:rPr>
          <w:rFonts w:eastAsia="Arial" w:cs="Arial"/>
          <w:spacing w:val="1"/>
          <w:szCs w:val="24"/>
        </w:rPr>
        <w:t xml:space="preserve"> </w:t>
      </w:r>
      <w:r w:rsidRPr="00042E6F">
        <w:rPr>
          <w:rFonts w:eastAsia="Arial" w:cs="Arial"/>
          <w:b/>
          <w:bCs/>
          <w:spacing w:val="1"/>
          <w:szCs w:val="24"/>
        </w:rPr>
        <w:t>s</w:t>
      </w:r>
      <w:r w:rsidRPr="00042E6F">
        <w:rPr>
          <w:rFonts w:eastAsia="Arial" w:cs="Arial"/>
          <w:b/>
          <w:bCs/>
          <w:szCs w:val="24"/>
        </w:rPr>
        <w:t xml:space="preserve">ix </w:t>
      </w:r>
      <w:r w:rsidRPr="00042E6F">
        <w:rPr>
          <w:rFonts w:eastAsia="Arial" w:cs="Arial"/>
          <w:b/>
          <w:bCs/>
          <w:spacing w:val="2"/>
          <w:szCs w:val="24"/>
        </w:rPr>
        <w:t>o</w:t>
      </w:r>
      <w:r w:rsidRPr="00042E6F">
        <w:rPr>
          <w:rFonts w:eastAsia="Arial" w:cs="Arial"/>
          <w:b/>
          <w:bCs/>
          <w:spacing w:val="-4"/>
          <w:szCs w:val="24"/>
        </w:rPr>
        <w:t>v</w:t>
      </w:r>
      <w:r w:rsidRPr="00042E6F">
        <w:rPr>
          <w:rFonts w:eastAsia="Arial" w:cs="Arial"/>
          <w:b/>
          <w:bCs/>
          <w:spacing w:val="1"/>
          <w:szCs w:val="24"/>
        </w:rPr>
        <w:t>e</w:t>
      </w:r>
      <w:r w:rsidRPr="00042E6F">
        <w:rPr>
          <w:rFonts w:eastAsia="Arial" w:cs="Arial"/>
          <w:b/>
          <w:bCs/>
          <w:szCs w:val="24"/>
        </w:rPr>
        <w:t>r</w:t>
      </w:r>
      <w:r w:rsidRPr="00042E6F">
        <w:rPr>
          <w:rFonts w:eastAsia="Arial" w:cs="Arial"/>
          <w:b/>
          <w:bCs/>
          <w:spacing w:val="1"/>
          <w:szCs w:val="24"/>
        </w:rPr>
        <w:t>a</w:t>
      </w:r>
      <w:r w:rsidRPr="00042E6F">
        <w:rPr>
          <w:rFonts w:eastAsia="Arial" w:cs="Arial"/>
          <w:b/>
          <w:bCs/>
          <w:szCs w:val="24"/>
        </w:rPr>
        <w:t>ll</w:t>
      </w:r>
      <w:r w:rsidRPr="00042E6F">
        <w:rPr>
          <w:rFonts w:eastAsia="Arial" w:cs="Arial"/>
          <w:b/>
          <w:bCs/>
          <w:spacing w:val="1"/>
          <w:szCs w:val="24"/>
        </w:rPr>
        <w:t xml:space="preserve"> </w:t>
      </w:r>
      <w:r w:rsidRPr="00042E6F">
        <w:rPr>
          <w:rFonts w:eastAsia="Arial" w:cs="Arial"/>
          <w:b/>
          <w:bCs/>
          <w:szCs w:val="24"/>
        </w:rPr>
        <w:t>ELPI levels</w:t>
      </w:r>
      <w:r w:rsidRPr="00042E6F">
        <w:rPr>
          <w:rFonts w:eastAsia="Arial" w:cs="Arial"/>
          <w:szCs w:val="24"/>
        </w:rPr>
        <w:t>:</w:t>
      </w:r>
    </w:p>
    <w:p w14:paraId="6E05F9AB" w14:textId="7C98A2EF" w:rsidR="00F52445" w:rsidRPr="00042E6F" w:rsidRDefault="00F52445" w:rsidP="007126F7">
      <w:pPr>
        <w:pStyle w:val="ListParagraph"/>
        <w:numPr>
          <w:ilvl w:val="0"/>
          <w:numId w:val="13"/>
        </w:numPr>
        <w:spacing w:before="29" w:after="0" w:line="240" w:lineRule="auto"/>
        <w:ind w:right="161"/>
      </w:pPr>
      <w:r w:rsidRPr="00042E6F">
        <w:t xml:space="preserve">Level 1 (same as </w:t>
      </w:r>
      <w:r w:rsidR="00FD7BF8">
        <w:rPr>
          <w:rFonts w:eastAsia="Arial" w:cs="Arial"/>
        </w:rPr>
        <w:t xml:space="preserve">Summative ELPAC </w:t>
      </w:r>
      <w:r w:rsidRPr="00042E6F">
        <w:t>Level 1)</w:t>
      </w:r>
    </w:p>
    <w:p w14:paraId="7647F5B3" w14:textId="0019A0AB" w:rsidR="00F52445" w:rsidRPr="00042E6F" w:rsidRDefault="00F52445" w:rsidP="007126F7">
      <w:pPr>
        <w:pStyle w:val="ListParagraph"/>
        <w:numPr>
          <w:ilvl w:val="0"/>
          <w:numId w:val="13"/>
        </w:numPr>
        <w:tabs>
          <w:tab w:val="left" w:pos="863"/>
          <w:tab w:val="left" w:pos="864"/>
        </w:tabs>
        <w:autoSpaceDE w:val="0"/>
        <w:autoSpaceDN w:val="0"/>
        <w:spacing w:after="0" w:line="240" w:lineRule="auto"/>
      </w:pPr>
      <w:r w:rsidRPr="00042E6F">
        <w:t>Level 2L (</w:t>
      </w:r>
      <w:r w:rsidR="00FD7BF8">
        <w:rPr>
          <w:rFonts w:eastAsia="Arial" w:cs="Arial"/>
        </w:rPr>
        <w:t xml:space="preserve">Summative ELPAC </w:t>
      </w:r>
      <w:r w:rsidRPr="00042E6F">
        <w:t xml:space="preserve">Low Level 2) </w:t>
      </w:r>
    </w:p>
    <w:p w14:paraId="41A9D97A" w14:textId="3D270908" w:rsidR="00F52445" w:rsidRPr="00042E6F" w:rsidRDefault="00F52445" w:rsidP="007126F7">
      <w:pPr>
        <w:pStyle w:val="ListParagraph"/>
        <w:numPr>
          <w:ilvl w:val="0"/>
          <w:numId w:val="13"/>
        </w:numPr>
        <w:tabs>
          <w:tab w:val="left" w:pos="863"/>
          <w:tab w:val="left" w:pos="864"/>
        </w:tabs>
        <w:autoSpaceDE w:val="0"/>
        <w:autoSpaceDN w:val="0"/>
        <w:spacing w:after="0" w:line="240" w:lineRule="auto"/>
      </w:pPr>
      <w:r w:rsidRPr="00042E6F">
        <w:lastRenderedPageBreak/>
        <w:t>Level 2H (</w:t>
      </w:r>
      <w:r w:rsidR="00FD7BF8">
        <w:rPr>
          <w:rFonts w:eastAsia="Arial" w:cs="Arial"/>
        </w:rPr>
        <w:t>Summative ELPAC</w:t>
      </w:r>
      <w:r w:rsidR="009D7C63">
        <w:t xml:space="preserve"> </w:t>
      </w:r>
      <w:r w:rsidRPr="00042E6F">
        <w:t>High Level 2)</w:t>
      </w:r>
    </w:p>
    <w:p w14:paraId="2C08E421" w14:textId="13B6517E" w:rsidR="00F52445" w:rsidRPr="00042E6F" w:rsidRDefault="00F52445" w:rsidP="007126F7">
      <w:pPr>
        <w:pStyle w:val="ListParagraph"/>
        <w:numPr>
          <w:ilvl w:val="0"/>
          <w:numId w:val="13"/>
        </w:numPr>
        <w:tabs>
          <w:tab w:val="left" w:pos="863"/>
          <w:tab w:val="left" w:pos="864"/>
        </w:tabs>
        <w:autoSpaceDE w:val="0"/>
        <w:autoSpaceDN w:val="0"/>
        <w:spacing w:after="0" w:line="240" w:lineRule="auto"/>
      </w:pPr>
      <w:r w:rsidRPr="00042E6F">
        <w:t>Level 3L (</w:t>
      </w:r>
      <w:r w:rsidR="00FD7BF8">
        <w:rPr>
          <w:rFonts w:eastAsia="Arial" w:cs="Arial"/>
        </w:rPr>
        <w:t xml:space="preserve">Summative ELPAC </w:t>
      </w:r>
      <w:r w:rsidRPr="00042E6F">
        <w:t>Low Level 3)</w:t>
      </w:r>
    </w:p>
    <w:p w14:paraId="6C24926A" w14:textId="186ABF24" w:rsidR="00F52445" w:rsidRPr="00042E6F" w:rsidRDefault="00F52445" w:rsidP="007126F7">
      <w:pPr>
        <w:pStyle w:val="ListParagraph"/>
        <w:numPr>
          <w:ilvl w:val="0"/>
          <w:numId w:val="13"/>
        </w:numPr>
        <w:tabs>
          <w:tab w:val="left" w:pos="863"/>
          <w:tab w:val="left" w:pos="864"/>
        </w:tabs>
        <w:autoSpaceDE w:val="0"/>
        <w:autoSpaceDN w:val="0"/>
        <w:spacing w:after="0" w:line="240" w:lineRule="auto"/>
      </w:pPr>
      <w:r w:rsidRPr="00042E6F">
        <w:t>Level 3H (</w:t>
      </w:r>
      <w:r w:rsidR="00FD7BF8">
        <w:rPr>
          <w:rFonts w:eastAsia="Arial" w:cs="Arial"/>
        </w:rPr>
        <w:t xml:space="preserve">Summative ELPAC </w:t>
      </w:r>
      <w:r w:rsidRPr="00042E6F">
        <w:t>Level 3)</w:t>
      </w:r>
    </w:p>
    <w:p w14:paraId="108583FA" w14:textId="6905567A" w:rsidR="00F52445" w:rsidRPr="00042E6F" w:rsidRDefault="00F52445" w:rsidP="00A75164">
      <w:pPr>
        <w:pStyle w:val="ListParagraph"/>
        <w:numPr>
          <w:ilvl w:val="0"/>
          <w:numId w:val="13"/>
        </w:numPr>
        <w:tabs>
          <w:tab w:val="left" w:pos="863"/>
          <w:tab w:val="left" w:pos="864"/>
        </w:tabs>
        <w:autoSpaceDE w:val="0"/>
        <w:autoSpaceDN w:val="0"/>
        <w:spacing w:after="240" w:line="240" w:lineRule="auto"/>
        <w:contextualSpacing w:val="0"/>
      </w:pPr>
      <w:r w:rsidRPr="00042E6F">
        <w:t xml:space="preserve">Level 4 (same as </w:t>
      </w:r>
      <w:r w:rsidR="00FD7BF8" w:rsidRPr="00A75164">
        <w:rPr>
          <w:rFonts w:eastAsia="Arial" w:cs="Arial"/>
        </w:rPr>
        <w:t>Summative ELPAC</w:t>
      </w:r>
      <w:r w:rsidR="009D7C63">
        <w:t xml:space="preserve"> </w:t>
      </w:r>
      <w:r w:rsidRPr="00042E6F">
        <w:t>Level 4)</w:t>
      </w:r>
    </w:p>
    <w:p w14:paraId="36D8E99E" w14:textId="0D387C8E" w:rsidR="00F52445" w:rsidRDefault="00F52445" w:rsidP="00A75164">
      <w:pPr>
        <w:spacing w:after="240" w:line="240" w:lineRule="auto"/>
        <w:ind w:right="58"/>
        <w:rPr>
          <w:rFonts w:eastAsia="Arial" w:cs="Arial"/>
          <w:szCs w:val="24"/>
        </w:rPr>
      </w:pPr>
      <w:r w:rsidRPr="00042E6F">
        <w:rPr>
          <w:rFonts w:eastAsia="Arial" w:cs="Arial"/>
          <w:spacing w:val="2"/>
          <w:szCs w:val="24"/>
        </w:rPr>
        <w:t>T</w:t>
      </w:r>
      <w:r w:rsidRPr="00042E6F">
        <w:rPr>
          <w:rFonts w:eastAsia="Arial" w:cs="Arial"/>
          <w:szCs w:val="24"/>
        </w:rPr>
        <w:t>o</w:t>
      </w:r>
      <w:r w:rsidRPr="00042E6F">
        <w:rPr>
          <w:rFonts w:eastAsia="Arial" w:cs="Arial"/>
          <w:spacing w:val="-1"/>
          <w:szCs w:val="24"/>
        </w:rPr>
        <w:t xml:space="preserve"> </w:t>
      </w:r>
      <w:r w:rsidRPr="00042E6F">
        <w:rPr>
          <w:rFonts w:eastAsia="Arial" w:cs="Arial"/>
          <w:szCs w:val="24"/>
        </w:rPr>
        <w:t>s</w:t>
      </w:r>
      <w:r w:rsidRPr="00042E6F">
        <w:rPr>
          <w:rFonts w:eastAsia="Arial" w:cs="Arial"/>
          <w:spacing w:val="1"/>
          <w:szCs w:val="24"/>
        </w:rPr>
        <w:t>p</w:t>
      </w:r>
      <w:r w:rsidRPr="00042E6F">
        <w:rPr>
          <w:rFonts w:eastAsia="Arial" w:cs="Arial"/>
          <w:szCs w:val="24"/>
        </w:rPr>
        <w:t>l</w:t>
      </w:r>
      <w:r w:rsidRPr="00042E6F">
        <w:rPr>
          <w:rFonts w:eastAsia="Arial" w:cs="Arial"/>
          <w:spacing w:val="-1"/>
          <w:szCs w:val="24"/>
        </w:rPr>
        <w:t>i</w:t>
      </w:r>
      <w:r w:rsidRPr="00042E6F">
        <w:rPr>
          <w:rFonts w:eastAsia="Arial" w:cs="Arial"/>
          <w:szCs w:val="24"/>
        </w:rPr>
        <w:t>t</w:t>
      </w:r>
      <w:r w:rsidRPr="00042E6F">
        <w:rPr>
          <w:rFonts w:eastAsia="Arial" w:cs="Arial"/>
          <w:spacing w:val="1"/>
          <w:szCs w:val="24"/>
        </w:rPr>
        <w:t xml:space="preserve"> </w:t>
      </w:r>
      <w:r w:rsidR="00FD7BF8">
        <w:rPr>
          <w:rFonts w:eastAsia="Arial" w:cs="Arial"/>
        </w:rPr>
        <w:t xml:space="preserve">Summative ELPAC </w:t>
      </w:r>
      <w:r w:rsidRPr="00042E6F">
        <w:rPr>
          <w:rFonts w:eastAsia="Arial" w:cs="Arial"/>
          <w:szCs w:val="24"/>
        </w:rPr>
        <w:t>levels 2 and 3,</w:t>
      </w:r>
      <w:r w:rsidRPr="00042E6F">
        <w:rPr>
          <w:rFonts w:eastAsia="Arial" w:cs="Arial"/>
          <w:spacing w:val="1"/>
          <w:szCs w:val="24"/>
        </w:rPr>
        <w:t xml:space="preserve"> </w:t>
      </w:r>
      <w:r w:rsidRPr="00042E6F">
        <w:rPr>
          <w:rFonts w:eastAsia="Arial" w:cs="Arial"/>
          <w:szCs w:val="24"/>
        </w:rPr>
        <w:t>t</w:t>
      </w:r>
      <w:r w:rsidRPr="00042E6F">
        <w:rPr>
          <w:rFonts w:eastAsia="Arial" w:cs="Arial"/>
          <w:spacing w:val="-1"/>
          <w:szCs w:val="24"/>
        </w:rPr>
        <w:t>h</w:t>
      </w:r>
      <w:r w:rsidRPr="00042E6F">
        <w:rPr>
          <w:rFonts w:eastAsia="Arial" w:cs="Arial"/>
          <w:szCs w:val="24"/>
        </w:rPr>
        <w:t>e</w:t>
      </w:r>
      <w:r w:rsidRPr="00042E6F">
        <w:rPr>
          <w:rFonts w:eastAsia="Arial" w:cs="Arial"/>
          <w:spacing w:val="3"/>
          <w:szCs w:val="24"/>
        </w:rPr>
        <w:t xml:space="preserve"> </w:t>
      </w:r>
      <w:r w:rsidRPr="00042E6F">
        <w:rPr>
          <w:rFonts w:eastAsia="Arial" w:cs="Arial"/>
          <w:szCs w:val="24"/>
        </w:rPr>
        <w:t>r</w:t>
      </w:r>
      <w:r w:rsidRPr="00042E6F">
        <w:rPr>
          <w:rFonts w:eastAsia="Arial" w:cs="Arial"/>
          <w:spacing w:val="-2"/>
          <w:szCs w:val="24"/>
        </w:rPr>
        <w:t>a</w:t>
      </w:r>
      <w:r w:rsidRPr="00042E6F">
        <w:rPr>
          <w:rFonts w:eastAsia="Arial" w:cs="Arial"/>
          <w:spacing w:val="1"/>
          <w:szCs w:val="24"/>
        </w:rPr>
        <w:t>n</w:t>
      </w:r>
      <w:r w:rsidRPr="00042E6F">
        <w:rPr>
          <w:rFonts w:eastAsia="Arial" w:cs="Arial"/>
          <w:spacing w:val="-1"/>
          <w:szCs w:val="24"/>
        </w:rPr>
        <w:t>g</w:t>
      </w:r>
      <w:r w:rsidRPr="00042E6F">
        <w:rPr>
          <w:rFonts w:eastAsia="Arial" w:cs="Arial"/>
          <w:szCs w:val="24"/>
        </w:rPr>
        <w:t>e</w:t>
      </w:r>
      <w:r w:rsidRPr="00042E6F">
        <w:rPr>
          <w:rFonts w:eastAsia="Arial" w:cs="Arial"/>
          <w:spacing w:val="1"/>
          <w:szCs w:val="24"/>
        </w:rPr>
        <w:t xml:space="preserve"> </w:t>
      </w:r>
      <w:r w:rsidRPr="00042E6F">
        <w:rPr>
          <w:rFonts w:eastAsia="Arial" w:cs="Arial"/>
          <w:spacing w:val="-1"/>
          <w:szCs w:val="24"/>
        </w:rPr>
        <w:t>o</w:t>
      </w:r>
      <w:r w:rsidRPr="00042E6F">
        <w:rPr>
          <w:rFonts w:eastAsia="Arial" w:cs="Arial"/>
          <w:szCs w:val="24"/>
        </w:rPr>
        <w:t xml:space="preserve">f </w:t>
      </w:r>
      <w:r w:rsidRPr="00042E6F">
        <w:rPr>
          <w:rFonts w:eastAsia="Arial" w:cs="Arial"/>
          <w:spacing w:val="1"/>
          <w:szCs w:val="24"/>
        </w:rPr>
        <w:t>po</w:t>
      </w:r>
      <w:r w:rsidRPr="00042E6F">
        <w:rPr>
          <w:rFonts w:eastAsia="Arial" w:cs="Arial"/>
          <w:szCs w:val="24"/>
        </w:rPr>
        <w:t>ssible</w:t>
      </w:r>
      <w:r w:rsidRPr="00042E6F">
        <w:rPr>
          <w:rFonts w:eastAsia="Arial" w:cs="Arial"/>
          <w:spacing w:val="1"/>
          <w:szCs w:val="24"/>
        </w:rPr>
        <w:t xml:space="preserve"> </w:t>
      </w:r>
      <w:r w:rsidR="00FD7BF8">
        <w:rPr>
          <w:rFonts w:eastAsia="Arial" w:cs="Arial"/>
        </w:rPr>
        <w:t>Summative ELPAC</w:t>
      </w:r>
      <w:r w:rsidR="009D7C63">
        <w:rPr>
          <w:rFonts w:eastAsia="Arial" w:cs="Arial"/>
          <w:szCs w:val="24"/>
        </w:rPr>
        <w:t xml:space="preserve"> </w:t>
      </w:r>
      <w:r w:rsidRPr="00042E6F">
        <w:rPr>
          <w:rFonts w:eastAsia="Arial" w:cs="Arial"/>
          <w:szCs w:val="24"/>
        </w:rPr>
        <w:t>sc</w:t>
      </w:r>
      <w:r w:rsidRPr="00042E6F">
        <w:rPr>
          <w:rFonts w:eastAsia="Arial" w:cs="Arial"/>
          <w:spacing w:val="1"/>
          <w:szCs w:val="24"/>
        </w:rPr>
        <w:t>a</w:t>
      </w:r>
      <w:r w:rsidRPr="00042E6F">
        <w:rPr>
          <w:rFonts w:eastAsia="Arial" w:cs="Arial"/>
          <w:szCs w:val="24"/>
        </w:rPr>
        <w:t>le</w:t>
      </w:r>
      <w:r w:rsidRPr="00042E6F">
        <w:rPr>
          <w:rFonts w:eastAsia="Arial" w:cs="Arial"/>
          <w:spacing w:val="-1"/>
          <w:szCs w:val="24"/>
        </w:rPr>
        <w:t xml:space="preserve"> </w:t>
      </w:r>
      <w:r w:rsidRPr="00042E6F">
        <w:rPr>
          <w:rFonts w:eastAsia="Arial" w:cs="Arial"/>
          <w:szCs w:val="24"/>
        </w:rPr>
        <w:t>sc</w:t>
      </w:r>
      <w:r w:rsidRPr="00042E6F">
        <w:rPr>
          <w:rFonts w:eastAsia="Arial" w:cs="Arial"/>
          <w:spacing w:val="1"/>
          <w:szCs w:val="24"/>
        </w:rPr>
        <w:t>o</w:t>
      </w:r>
      <w:r w:rsidRPr="00042E6F">
        <w:rPr>
          <w:rFonts w:eastAsia="Arial" w:cs="Arial"/>
          <w:szCs w:val="24"/>
        </w:rPr>
        <w:t xml:space="preserve">res </w:t>
      </w:r>
      <w:r w:rsidRPr="00042E6F">
        <w:rPr>
          <w:rFonts w:eastAsia="Arial" w:cs="Arial"/>
          <w:spacing w:val="-3"/>
          <w:szCs w:val="24"/>
        </w:rPr>
        <w:t>w</w:t>
      </w:r>
      <w:r w:rsidRPr="00042E6F">
        <w:rPr>
          <w:rFonts w:eastAsia="Arial" w:cs="Arial"/>
          <w:spacing w:val="1"/>
          <w:szCs w:val="24"/>
        </w:rPr>
        <w:t>e</w:t>
      </w:r>
      <w:r w:rsidRPr="00042E6F">
        <w:rPr>
          <w:rFonts w:eastAsia="Arial" w:cs="Arial"/>
          <w:szCs w:val="24"/>
        </w:rPr>
        <w:t xml:space="preserve">re </w:t>
      </w:r>
      <w:r w:rsidRPr="00042E6F">
        <w:rPr>
          <w:rFonts w:eastAsia="Arial" w:cs="Arial"/>
          <w:spacing w:val="1"/>
          <w:szCs w:val="24"/>
        </w:rPr>
        <w:t>d</w:t>
      </w:r>
      <w:r w:rsidRPr="00042E6F">
        <w:rPr>
          <w:rFonts w:eastAsia="Arial" w:cs="Arial"/>
          <w:szCs w:val="24"/>
        </w:rPr>
        <w:t>i</w:t>
      </w:r>
      <w:r w:rsidRPr="00042E6F">
        <w:rPr>
          <w:rFonts w:eastAsia="Arial" w:cs="Arial"/>
          <w:spacing w:val="-3"/>
          <w:szCs w:val="24"/>
        </w:rPr>
        <w:t>v</w:t>
      </w:r>
      <w:r w:rsidRPr="00042E6F">
        <w:rPr>
          <w:rFonts w:eastAsia="Arial" w:cs="Arial"/>
          <w:szCs w:val="24"/>
        </w:rPr>
        <w:t>id</w:t>
      </w:r>
      <w:r w:rsidRPr="00042E6F">
        <w:rPr>
          <w:rFonts w:eastAsia="Arial" w:cs="Arial"/>
          <w:spacing w:val="1"/>
          <w:szCs w:val="24"/>
        </w:rPr>
        <w:t>e</w:t>
      </w:r>
      <w:r w:rsidRPr="00042E6F">
        <w:rPr>
          <w:rFonts w:eastAsia="Arial" w:cs="Arial"/>
          <w:szCs w:val="24"/>
        </w:rPr>
        <w:t>d</w:t>
      </w:r>
      <w:r w:rsidRPr="00042E6F">
        <w:rPr>
          <w:rFonts w:eastAsia="Arial" w:cs="Arial"/>
          <w:spacing w:val="1"/>
          <w:szCs w:val="24"/>
        </w:rPr>
        <w:t xml:space="preserve"> </w:t>
      </w:r>
      <w:r w:rsidRPr="00042E6F">
        <w:rPr>
          <w:rFonts w:eastAsia="Arial" w:cs="Arial"/>
          <w:szCs w:val="24"/>
        </w:rPr>
        <w:t>in</w:t>
      </w:r>
      <w:r w:rsidRPr="00042E6F">
        <w:rPr>
          <w:rFonts w:eastAsia="Arial" w:cs="Arial"/>
          <w:spacing w:val="-1"/>
          <w:szCs w:val="24"/>
        </w:rPr>
        <w:t xml:space="preserve"> </w:t>
      </w:r>
      <w:r w:rsidRPr="00042E6F">
        <w:rPr>
          <w:rFonts w:eastAsia="Arial" w:cs="Arial"/>
          <w:spacing w:val="1"/>
          <w:szCs w:val="24"/>
        </w:rPr>
        <w:t>ha</w:t>
      </w:r>
      <w:r w:rsidRPr="00042E6F">
        <w:rPr>
          <w:rFonts w:eastAsia="Arial" w:cs="Arial"/>
          <w:spacing w:val="-3"/>
          <w:szCs w:val="24"/>
        </w:rPr>
        <w:t>l</w:t>
      </w:r>
      <w:r w:rsidRPr="00042E6F">
        <w:rPr>
          <w:rFonts w:eastAsia="Arial" w:cs="Arial"/>
          <w:szCs w:val="24"/>
        </w:rPr>
        <w:t>f</w:t>
      </w:r>
      <w:r w:rsidRPr="00042E6F">
        <w:rPr>
          <w:rFonts w:eastAsia="Arial" w:cs="Arial"/>
          <w:spacing w:val="8"/>
          <w:szCs w:val="24"/>
        </w:rPr>
        <w:t xml:space="preserve"> within level 2 and level 3 </w:t>
      </w:r>
      <w:r w:rsidRPr="00042E6F">
        <w:rPr>
          <w:rFonts w:eastAsia="Arial" w:cs="Arial"/>
          <w:b/>
          <w:bCs/>
          <w:szCs w:val="24"/>
        </w:rPr>
        <w:t>f</w:t>
      </w:r>
      <w:r w:rsidRPr="00042E6F">
        <w:rPr>
          <w:rFonts w:eastAsia="Arial" w:cs="Arial"/>
          <w:b/>
          <w:bCs/>
          <w:spacing w:val="-1"/>
          <w:szCs w:val="24"/>
        </w:rPr>
        <w:t>o</w:t>
      </w:r>
      <w:r w:rsidRPr="00042E6F">
        <w:rPr>
          <w:rFonts w:eastAsia="Arial" w:cs="Arial"/>
          <w:b/>
          <w:bCs/>
          <w:szCs w:val="24"/>
        </w:rPr>
        <w:t xml:space="preserve">r </w:t>
      </w:r>
      <w:r w:rsidRPr="00042E6F">
        <w:rPr>
          <w:rFonts w:eastAsia="Arial" w:cs="Arial"/>
          <w:b/>
          <w:bCs/>
          <w:spacing w:val="-1"/>
          <w:szCs w:val="24"/>
        </w:rPr>
        <w:t>e</w:t>
      </w:r>
      <w:r w:rsidRPr="00042E6F">
        <w:rPr>
          <w:rFonts w:eastAsia="Arial" w:cs="Arial"/>
          <w:b/>
          <w:bCs/>
          <w:spacing w:val="1"/>
          <w:szCs w:val="24"/>
        </w:rPr>
        <w:t>ach</w:t>
      </w:r>
      <w:r w:rsidRPr="00042E6F">
        <w:rPr>
          <w:rFonts w:eastAsia="Arial" w:cs="Arial"/>
          <w:b/>
          <w:bCs/>
          <w:szCs w:val="24"/>
        </w:rPr>
        <w:t xml:space="preserve"> g</w:t>
      </w:r>
      <w:r w:rsidRPr="00042E6F">
        <w:rPr>
          <w:rFonts w:eastAsia="Arial" w:cs="Arial"/>
          <w:b/>
          <w:bCs/>
          <w:spacing w:val="-2"/>
          <w:szCs w:val="24"/>
        </w:rPr>
        <w:t>r</w:t>
      </w:r>
      <w:r w:rsidRPr="00042E6F">
        <w:rPr>
          <w:rFonts w:eastAsia="Arial" w:cs="Arial"/>
          <w:b/>
          <w:bCs/>
          <w:spacing w:val="1"/>
          <w:szCs w:val="24"/>
        </w:rPr>
        <w:t>a</w:t>
      </w:r>
      <w:r w:rsidRPr="00042E6F">
        <w:rPr>
          <w:rFonts w:eastAsia="Arial" w:cs="Arial"/>
          <w:b/>
          <w:bCs/>
          <w:szCs w:val="24"/>
        </w:rPr>
        <w:t xml:space="preserve">de. </w:t>
      </w:r>
      <w:r w:rsidRPr="00042E6F">
        <w:rPr>
          <w:rFonts w:eastAsia="Arial" w:cs="Arial"/>
          <w:spacing w:val="6"/>
          <w:szCs w:val="24"/>
        </w:rPr>
        <w:t>W</w:t>
      </w:r>
      <w:r w:rsidRPr="00042E6F">
        <w:rPr>
          <w:rFonts w:eastAsia="Arial" w:cs="Arial"/>
          <w:spacing w:val="-1"/>
          <w:szCs w:val="24"/>
        </w:rPr>
        <w:t>he</w:t>
      </w:r>
      <w:r w:rsidRPr="00042E6F">
        <w:rPr>
          <w:rFonts w:eastAsia="Arial" w:cs="Arial"/>
          <w:szCs w:val="24"/>
        </w:rPr>
        <w:t>n t</w:t>
      </w:r>
      <w:r w:rsidRPr="00042E6F">
        <w:rPr>
          <w:rFonts w:eastAsia="Arial" w:cs="Arial"/>
          <w:spacing w:val="1"/>
          <w:szCs w:val="24"/>
        </w:rPr>
        <w:t>h</w:t>
      </w:r>
      <w:r w:rsidRPr="00042E6F">
        <w:rPr>
          <w:rFonts w:eastAsia="Arial" w:cs="Arial"/>
          <w:szCs w:val="24"/>
        </w:rPr>
        <w:t>e</w:t>
      </w:r>
      <w:r w:rsidRPr="00042E6F">
        <w:rPr>
          <w:rFonts w:eastAsia="Arial" w:cs="Arial"/>
          <w:spacing w:val="1"/>
          <w:szCs w:val="24"/>
        </w:rPr>
        <w:t xml:space="preserve"> </w:t>
      </w:r>
      <w:r w:rsidRPr="00042E6F">
        <w:rPr>
          <w:rFonts w:eastAsia="Arial" w:cs="Arial"/>
          <w:szCs w:val="24"/>
        </w:rPr>
        <w:t>r</w:t>
      </w:r>
      <w:r w:rsidRPr="00042E6F">
        <w:rPr>
          <w:rFonts w:eastAsia="Arial" w:cs="Arial"/>
          <w:spacing w:val="-2"/>
          <w:szCs w:val="24"/>
        </w:rPr>
        <w:t>a</w:t>
      </w:r>
      <w:r w:rsidRPr="00042E6F">
        <w:rPr>
          <w:rFonts w:eastAsia="Arial" w:cs="Arial"/>
          <w:spacing w:val="1"/>
          <w:szCs w:val="24"/>
        </w:rPr>
        <w:t>n</w:t>
      </w:r>
      <w:r w:rsidRPr="00042E6F">
        <w:rPr>
          <w:rFonts w:eastAsia="Arial" w:cs="Arial"/>
          <w:spacing w:val="-1"/>
          <w:szCs w:val="24"/>
        </w:rPr>
        <w:t>g</w:t>
      </w:r>
      <w:r w:rsidRPr="00042E6F">
        <w:rPr>
          <w:rFonts w:eastAsia="Arial" w:cs="Arial"/>
          <w:szCs w:val="24"/>
        </w:rPr>
        <w:t>e</w:t>
      </w:r>
      <w:r w:rsidRPr="00042E6F">
        <w:rPr>
          <w:rFonts w:eastAsia="Arial" w:cs="Arial"/>
          <w:spacing w:val="1"/>
          <w:szCs w:val="24"/>
        </w:rPr>
        <w:t xml:space="preserve"> </w:t>
      </w:r>
      <w:r w:rsidRPr="00042E6F">
        <w:rPr>
          <w:rFonts w:eastAsia="Arial" w:cs="Arial"/>
          <w:spacing w:val="-2"/>
          <w:szCs w:val="24"/>
        </w:rPr>
        <w:t>w</w:t>
      </w:r>
      <w:r w:rsidRPr="00042E6F">
        <w:rPr>
          <w:rFonts w:eastAsia="Arial" w:cs="Arial"/>
          <w:spacing w:val="1"/>
          <w:szCs w:val="24"/>
        </w:rPr>
        <w:t>a</w:t>
      </w:r>
      <w:r w:rsidRPr="00042E6F">
        <w:rPr>
          <w:rFonts w:eastAsia="Arial" w:cs="Arial"/>
          <w:szCs w:val="24"/>
        </w:rPr>
        <w:t xml:space="preserve">s </w:t>
      </w:r>
      <w:r w:rsidRPr="00042E6F">
        <w:rPr>
          <w:rFonts w:eastAsia="Arial" w:cs="Arial"/>
          <w:spacing w:val="1"/>
          <w:szCs w:val="24"/>
        </w:rPr>
        <w:t>no</w:t>
      </w:r>
      <w:r w:rsidRPr="00042E6F">
        <w:rPr>
          <w:rFonts w:eastAsia="Arial" w:cs="Arial"/>
          <w:szCs w:val="24"/>
        </w:rPr>
        <w:t>t</w:t>
      </w:r>
      <w:r w:rsidRPr="00042E6F">
        <w:rPr>
          <w:rFonts w:eastAsia="Arial" w:cs="Arial"/>
          <w:spacing w:val="-1"/>
          <w:szCs w:val="24"/>
        </w:rPr>
        <w:t xml:space="preserve"> </w:t>
      </w:r>
      <w:r w:rsidRPr="00042E6F">
        <w:rPr>
          <w:rFonts w:eastAsia="Arial" w:cs="Arial"/>
          <w:spacing w:val="1"/>
          <w:szCs w:val="24"/>
        </w:rPr>
        <w:t>e</w:t>
      </w:r>
      <w:r w:rsidRPr="00042E6F">
        <w:rPr>
          <w:rFonts w:eastAsia="Arial" w:cs="Arial"/>
          <w:spacing w:val="-2"/>
          <w:szCs w:val="24"/>
        </w:rPr>
        <w:t>v</w:t>
      </w:r>
      <w:r w:rsidRPr="00042E6F">
        <w:rPr>
          <w:rFonts w:eastAsia="Arial" w:cs="Arial"/>
          <w:spacing w:val="1"/>
          <w:szCs w:val="24"/>
        </w:rPr>
        <w:t>en</w:t>
      </w:r>
      <w:r w:rsidRPr="00042E6F">
        <w:rPr>
          <w:rFonts w:eastAsia="Arial" w:cs="Arial"/>
          <w:szCs w:val="24"/>
        </w:rPr>
        <w:t>ly</w:t>
      </w:r>
      <w:r w:rsidRPr="00042E6F">
        <w:rPr>
          <w:rFonts w:eastAsia="Arial" w:cs="Arial"/>
          <w:spacing w:val="-3"/>
          <w:szCs w:val="24"/>
        </w:rPr>
        <w:t xml:space="preserve"> </w:t>
      </w:r>
      <w:r w:rsidRPr="00042E6F">
        <w:rPr>
          <w:rFonts w:eastAsia="Arial" w:cs="Arial"/>
          <w:spacing w:val="1"/>
          <w:szCs w:val="24"/>
        </w:rPr>
        <w:t>d</w:t>
      </w:r>
      <w:r w:rsidRPr="00042E6F">
        <w:rPr>
          <w:rFonts w:eastAsia="Arial" w:cs="Arial"/>
          <w:szCs w:val="24"/>
        </w:rPr>
        <w:t>iv</w:t>
      </w:r>
      <w:r w:rsidRPr="00042E6F">
        <w:rPr>
          <w:rFonts w:eastAsia="Arial" w:cs="Arial"/>
          <w:spacing w:val="-1"/>
          <w:szCs w:val="24"/>
        </w:rPr>
        <w:t>i</w:t>
      </w:r>
      <w:r w:rsidRPr="00042E6F">
        <w:rPr>
          <w:rFonts w:eastAsia="Arial" w:cs="Arial"/>
          <w:szCs w:val="24"/>
        </w:rPr>
        <w:t>sibl</w:t>
      </w:r>
      <w:r w:rsidRPr="00042E6F">
        <w:rPr>
          <w:rFonts w:eastAsia="Arial" w:cs="Arial"/>
          <w:spacing w:val="1"/>
          <w:szCs w:val="24"/>
        </w:rPr>
        <w:t>e</w:t>
      </w:r>
      <w:r w:rsidRPr="00042E6F">
        <w:rPr>
          <w:rFonts w:eastAsia="Arial" w:cs="Arial"/>
          <w:szCs w:val="24"/>
        </w:rPr>
        <w:t>,</w:t>
      </w:r>
      <w:r w:rsidRPr="00042E6F">
        <w:rPr>
          <w:rFonts w:eastAsia="Arial" w:cs="Arial"/>
          <w:spacing w:val="1"/>
          <w:szCs w:val="24"/>
        </w:rPr>
        <w:t xml:space="preserve"> the </w:t>
      </w:r>
      <w:r w:rsidRPr="00042E6F">
        <w:rPr>
          <w:rFonts w:eastAsia="Arial" w:cs="Arial"/>
          <w:szCs w:val="24"/>
        </w:rPr>
        <w:t>“</w:t>
      </w:r>
      <w:r w:rsidRPr="00042E6F">
        <w:rPr>
          <w:rFonts w:eastAsia="Arial" w:cs="Arial"/>
          <w:spacing w:val="-1"/>
          <w:szCs w:val="24"/>
        </w:rPr>
        <w:t>H</w:t>
      </w:r>
      <w:r w:rsidRPr="00042E6F">
        <w:rPr>
          <w:rFonts w:eastAsia="Arial" w:cs="Arial"/>
          <w:szCs w:val="24"/>
        </w:rPr>
        <w:t>i</w:t>
      </w:r>
      <w:r w:rsidRPr="00042E6F">
        <w:rPr>
          <w:rFonts w:eastAsia="Arial" w:cs="Arial"/>
          <w:spacing w:val="-2"/>
          <w:szCs w:val="24"/>
        </w:rPr>
        <w:t>g</w:t>
      </w:r>
      <w:r w:rsidRPr="00042E6F">
        <w:rPr>
          <w:rFonts w:eastAsia="Arial" w:cs="Arial"/>
          <w:szCs w:val="24"/>
        </w:rPr>
        <w:t>h</w:t>
      </w:r>
      <w:r w:rsidRPr="00042E6F">
        <w:rPr>
          <w:rFonts w:eastAsia="Arial" w:cs="Arial"/>
          <w:spacing w:val="1"/>
          <w:szCs w:val="24"/>
        </w:rPr>
        <w:t xml:space="preserve"> Level</w:t>
      </w:r>
      <w:r w:rsidRPr="00042E6F">
        <w:rPr>
          <w:rFonts w:eastAsia="Arial" w:cs="Arial"/>
          <w:szCs w:val="24"/>
        </w:rPr>
        <w:t xml:space="preserve">” </w:t>
      </w:r>
      <w:r w:rsidRPr="00042E6F">
        <w:rPr>
          <w:rFonts w:eastAsia="Arial" w:cs="Arial"/>
          <w:spacing w:val="-3"/>
          <w:szCs w:val="24"/>
        </w:rPr>
        <w:t>w</w:t>
      </w:r>
      <w:r w:rsidRPr="00042E6F">
        <w:rPr>
          <w:rFonts w:eastAsia="Arial" w:cs="Arial"/>
          <w:spacing w:val="1"/>
          <w:szCs w:val="24"/>
        </w:rPr>
        <w:t>a</w:t>
      </w:r>
      <w:r w:rsidRPr="00042E6F">
        <w:rPr>
          <w:rFonts w:eastAsia="Arial" w:cs="Arial"/>
          <w:szCs w:val="24"/>
        </w:rPr>
        <w:t xml:space="preserve">s </w:t>
      </w:r>
      <w:r w:rsidRPr="00042E6F">
        <w:rPr>
          <w:rFonts w:eastAsia="Arial" w:cs="Arial"/>
          <w:spacing w:val="-1"/>
          <w:szCs w:val="24"/>
        </w:rPr>
        <w:t>g</w:t>
      </w:r>
      <w:r w:rsidRPr="00042E6F">
        <w:rPr>
          <w:rFonts w:eastAsia="Arial" w:cs="Arial"/>
          <w:spacing w:val="2"/>
          <w:szCs w:val="24"/>
        </w:rPr>
        <w:t>i</w:t>
      </w:r>
      <w:r w:rsidRPr="00042E6F">
        <w:rPr>
          <w:rFonts w:eastAsia="Arial" w:cs="Arial"/>
          <w:spacing w:val="-2"/>
          <w:szCs w:val="24"/>
        </w:rPr>
        <w:t>v</w:t>
      </w:r>
      <w:r w:rsidRPr="00042E6F">
        <w:rPr>
          <w:rFonts w:eastAsia="Arial" w:cs="Arial"/>
          <w:spacing w:val="1"/>
          <w:szCs w:val="24"/>
        </w:rPr>
        <w:t>e</w:t>
      </w:r>
      <w:r w:rsidRPr="00042E6F">
        <w:rPr>
          <w:rFonts w:eastAsia="Arial" w:cs="Arial"/>
          <w:szCs w:val="24"/>
        </w:rPr>
        <w:t>n</w:t>
      </w:r>
      <w:r w:rsidRPr="00042E6F">
        <w:rPr>
          <w:rFonts w:eastAsia="Arial" w:cs="Arial"/>
          <w:spacing w:val="1"/>
          <w:szCs w:val="24"/>
        </w:rPr>
        <w:t xml:space="preserve"> t</w:t>
      </w:r>
      <w:r w:rsidRPr="00042E6F">
        <w:rPr>
          <w:rFonts w:eastAsia="Arial" w:cs="Arial"/>
          <w:spacing w:val="-1"/>
          <w:szCs w:val="24"/>
        </w:rPr>
        <w:t>h</w:t>
      </w:r>
      <w:r w:rsidRPr="00042E6F">
        <w:rPr>
          <w:rFonts w:eastAsia="Arial" w:cs="Arial"/>
          <w:szCs w:val="24"/>
        </w:rPr>
        <w:t xml:space="preserve">e </w:t>
      </w:r>
      <w:r w:rsidRPr="00042E6F">
        <w:rPr>
          <w:rFonts w:eastAsia="Arial" w:cs="Arial"/>
          <w:spacing w:val="-1"/>
          <w:szCs w:val="24"/>
        </w:rPr>
        <w:t>g</w:t>
      </w:r>
      <w:r w:rsidRPr="00042E6F">
        <w:rPr>
          <w:rFonts w:eastAsia="Arial" w:cs="Arial"/>
          <w:szCs w:val="24"/>
        </w:rPr>
        <w:t>re</w:t>
      </w:r>
      <w:r w:rsidRPr="00042E6F">
        <w:rPr>
          <w:rFonts w:eastAsia="Arial" w:cs="Arial"/>
          <w:spacing w:val="1"/>
          <w:szCs w:val="24"/>
        </w:rPr>
        <w:t>ate</w:t>
      </w:r>
      <w:r w:rsidRPr="00042E6F">
        <w:rPr>
          <w:rFonts w:eastAsia="Arial" w:cs="Arial"/>
          <w:szCs w:val="24"/>
        </w:rPr>
        <w:t xml:space="preserve">r </w:t>
      </w:r>
      <w:r w:rsidRPr="00042E6F">
        <w:rPr>
          <w:rFonts w:eastAsia="Arial" w:cs="Arial"/>
          <w:spacing w:val="-1"/>
          <w:szCs w:val="24"/>
        </w:rPr>
        <w:t>r</w:t>
      </w:r>
      <w:r w:rsidRPr="00042E6F">
        <w:rPr>
          <w:rFonts w:eastAsia="Arial" w:cs="Arial"/>
          <w:spacing w:val="1"/>
          <w:szCs w:val="24"/>
        </w:rPr>
        <w:t>an</w:t>
      </w:r>
      <w:r w:rsidRPr="00042E6F">
        <w:rPr>
          <w:rFonts w:eastAsia="Arial" w:cs="Arial"/>
          <w:spacing w:val="-1"/>
          <w:szCs w:val="24"/>
        </w:rPr>
        <w:t>g</w:t>
      </w:r>
      <w:r w:rsidRPr="00042E6F">
        <w:rPr>
          <w:rFonts w:eastAsia="Arial" w:cs="Arial"/>
          <w:spacing w:val="1"/>
          <w:szCs w:val="24"/>
        </w:rPr>
        <w:t>e</w:t>
      </w:r>
      <w:r w:rsidRPr="00042E6F">
        <w:rPr>
          <w:rFonts w:eastAsia="Arial" w:cs="Arial"/>
          <w:szCs w:val="24"/>
        </w:rPr>
        <w:t>.</w:t>
      </w:r>
      <w:r w:rsidRPr="00042E6F">
        <w:rPr>
          <w:rFonts w:eastAsia="Arial" w:cs="Arial"/>
          <w:spacing w:val="2"/>
          <w:szCs w:val="24"/>
        </w:rPr>
        <w:t xml:space="preserve"> </w:t>
      </w:r>
      <w:r w:rsidRPr="00042E6F">
        <w:rPr>
          <w:rFonts w:eastAsia="Arial" w:cs="Arial"/>
          <w:szCs w:val="24"/>
        </w:rPr>
        <w:t>For</w:t>
      </w:r>
      <w:r w:rsidRPr="00042E6F">
        <w:rPr>
          <w:rFonts w:eastAsia="Arial" w:cs="Arial"/>
          <w:spacing w:val="-3"/>
          <w:szCs w:val="24"/>
        </w:rPr>
        <w:t xml:space="preserve"> </w:t>
      </w:r>
      <w:r w:rsidRPr="00042E6F">
        <w:rPr>
          <w:rFonts w:eastAsia="Arial" w:cs="Arial"/>
          <w:spacing w:val="1"/>
          <w:szCs w:val="24"/>
        </w:rPr>
        <w:t>e</w:t>
      </w:r>
      <w:r w:rsidRPr="00042E6F">
        <w:rPr>
          <w:rFonts w:eastAsia="Arial" w:cs="Arial"/>
          <w:spacing w:val="-2"/>
          <w:szCs w:val="24"/>
        </w:rPr>
        <w:t>x</w:t>
      </w:r>
      <w:r w:rsidRPr="00042E6F">
        <w:rPr>
          <w:rFonts w:eastAsia="Arial" w:cs="Arial"/>
          <w:spacing w:val="1"/>
          <w:szCs w:val="24"/>
        </w:rPr>
        <w:t>amp</w:t>
      </w:r>
      <w:r w:rsidRPr="00042E6F">
        <w:rPr>
          <w:rFonts w:eastAsia="Arial" w:cs="Arial"/>
          <w:szCs w:val="24"/>
        </w:rPr>
        <w:t>le:</w:t>
      </w:r>
    </w:p>
    <w:p w14:paraId="3A87244C" w14:textId="0DBEF80A" w:rsidR="00F52445" w:rsidRDefault="00F52445" w:rsidP="007126F7">
      <w:pPr>
        <w:pStyle w:val="ListParagraph"/>
        <w:numPr>
          <w:ilvl w:val="0"/>
          <w:numId w:val="11"/>
        </w:numPr>
        <w:spacing w:after="0" w:line="240" w:lineRule="auto"/>
        <w:ind w:right="60"/>
        <w:rPr>
          <w:rFonts w:eastAsia="Arial" w:cs="Arial"/>
        </w:rPr>
      </w:pPr>
      <w:r w:rsidRPr="43AF9F55">
        <w:rPr>
          <w:rFonts w:eastAsia="Arial" w:cs="Arial"/>
          <w:b/>
        </w:rPr>
        <w:t>Gr</w:t>
      </w:r>
      <w:r w:rsidRPr="43AF9F55">
        <w:rPr>
          <w:rFonts w:eastAsia="Arial" w:cs="Arial"/>
          <w:b/>
          <w:spacing w:val="1"/>
        </w:rPr>
        <w:t>a</w:t>
      </w:r>
      <w:r w:rsidRPr="43AF9F55">
        <w:rPr>
          <w:rFonts w:eastAsia="Arial" w:cs="Arial"/>
          <w:b/>
        </w:rPr>
        <w:t>de</w:t>
      </w:r>
      <w:r w:rsidRPr="43AF9F55">
        <w:rPr>
          <w:rFonts w:eastAsia="Arial" w:cs="Arial"/>
          <w:b/>
          <w:spacing w:val="-1"/>
        </w:rPr>
        <w:t xml:space="preserve"> </w:t>
      </w:r>
      <w:r w:rsidRPr="43AF9F55">
        <w:rPr>
          <w:rFonts w:eastAsia="Arial" w:cs="Arial"/>
          <w:b/>
          <w:spacing w:val="1"/>
        </w:rPr>
        <w:t>2</w:t>
      </w:r>
      <w:r w:rsidRPr="43AF9F55">
        <w:rPr>
          <w:rFonts w:eastAsia="Arial" w:cs="Arial"/>
          <w:b/>
        </w:rPr>
        <w:t>:</w:t>
      </w:r>
      <w:r w:rsidRPr="43AF9F55">
        <w:rPr>
          <w:rFonts w:eastAsia="Arial" w:cs="Arial"/>
          <w:b/>
          <w:spacing w:val="2"/>
        </w:rPr>
        <w:t xml:space="preserve"> </w:t>
      </w:r>
      <w:r w:rsidRPr="43AF9F55">
        <w:rPr>
          <w:rFonts w:eastAsia="Arial" w:cs="Arial"/>
        </w:rPr>
        <w:t>T</w:t>
      </w:r>
      <w:r w:rsidRPr="43AF9F55">
        <w:rPr>
          <w:rFonts w:eastAsia="Arial" w:cs="Arial"/>
          <w:spacing w:val="1"/>
        </w:rPr>
        <w:t>h</w:t>
      </w:r>
      <w:r w:rsidRPr="43AF9F55">
        <w:rPr>
          <w:rFonts w:eastAsia="Arial" w:cs="Arial"/>
        </w:rPr>
        <w:t>e</w:t>
      </w:r>
      <w:r w:rsidRPr="43AF9F55">
        <w:rPr>
          <w:rFonts w:eastAsia="Arial" w:cs="Arial"/>
          <w:spacing w:val="1"/>
        </w:rPr>
        <w:t xml:space="preserve"> </w:t>
      </w:r>
      <w:r w:rsidRPr="43AF9F55">
        <w:rPr>
          <w:rFonts w:eastAsia="Arial" w:cs="Arial"/>
        </w:rPr>
        <w:t>r</w:t>
      </w:r>
      <w:r w:rsidRPr="43AF9F55">
        <w:rPr>
          <w:rFonts w:eastAsia="Arial" w:cs="Arial"/>
          <w:spacing w:val="-2"/>
        </w:rPr>
        <w:t>a</w:t>
      </w:r>
      <w:r w:rsidRPr="43AF9F55">
        <w:rPr>
          <w:rFonts w:eastAsia="Arial" w:cs="Arial"/>
          <w:spacing w:val="1"/>
        </w:rPr>
        <w:t>n</w:t>
      </w:r>
      <w:r w:rsidRPr="43AF9F55">
        <w:rPr>
          <w:rFonts w:eastAsia="Arial" w:cs="Arial"/>
          <w:spacing w:val="-1"/>
        </w:rPr>
        <w:t>g</w:t>
      </w:r>
      <w:r w:rsidRPr="43AF9F55">
        <w:rPr>
          <w:rFonts w:eastAsia="Arial" w:cs="Arial"/>
        </w:rPr>
        <w:t>e</w:t>
      </w:r>
      <w:r w:rsidRPr="43AF9F55">
        <w:rPr>
          <w:rFonts w:eastAsia="Arial" w:cs="Arial"/>
          <w:spacing w:val="1"/>
        </w:rPr>
        <w:t xml:space="preserve"> </w:t>
      </w:r>
      <w:r w:rsidRPr="43AF9F55">
        <w:rPr>
          <w:rFonts w:eastAsia="Arial" w:cs="Arial"/>
          <w:spacing w:val="-1"/>
        </w:rPr>
        <w:t>o</w:t>
      </w:r>
      <w:r w:rsidRPr="43AF9F55">
        <w:rPr>
          <w:rFonts w:eastAsia="Arial" w:cs="Arial"/>
        </w:rPr>
        <w:t>f</w:t>
      </w:r>
      <w:r w:rsidRPr="43AF9F55">
        <w:rPr>
          <w:rFonts w:eastAsia="Arial" w:cs="Arial"/>
          <w:spacing w:val="1"/>
        </w:rPr>
        <w:t xml:space="preserve"> po</w:t>
      </w:r>
      <w:r w:rsidRPr="43AF9F55">
        <w:rPr>
          <w:rFonts w:eastAsia="Arial" w:cs="Arial"/>
          <w:spacing w:val="2"/>
        </w:rPr>
        <w:t>s</w:t>
      </w:r>
      <w:r w:rsidRPr="43AF9F55">
        <w:rPr>
          <w:rFonts w:eastAsia="Arial" w:cs="Arial"/>
        </w:rPr>
        <w:t>sib</w:t>
      </w:r>
      <w:r w:rsidRPr="43AF9F55">
        <w:rPr>
          <w:rFonts w:eastAsia="Arial" w:cs="Arial"/>
          <w:spacing w:val="-2"/>
        </w:rPr>
        <w:t>l</w:t>
      </w:r>
      <w:r w:rsidRPr="43AF9F55">
        <w:rPr>
          <w:rFonts w:eastAsia="Arial" w:cs="Arial"/>
        </w:rPr>
        <w:t>e</w:t>
      </w:r>
      <w:r w:rsidRPr="43AF9F55">
        <w:rPr>
          <w:rFonts w:eastAsia="Arial" w:cs="Arial"/>
          <w:spacing w:val="1"/>
        </w:rPr>
        <w:t xml:space="preserve"> </w:t>
      </w:r>
      <w:r w:rsidRPr="43AF9F55">
        <w:rPr>
          <w:rFonts w:eastAsia="Arial" w:cs="Arial"/>
        </w:rPr>
        <w:t>sc</w:t>
      </w:r>
      <w:r w:rsidRPr="43AF9F55">
        <w:rPr>
          <w:rFonts w:eastAsia="Arial" w:cs="Arial"/>
          <w:spacing w:val="1"/>
        </w:rPr>
        <w:t>a</w:t>
      </w:r>
      <w:r w:rsidRPr="43AF9F55">
        <w:rPr>
          <w:rFonts w:eastAsia="Arial" w:cs="Arial"/>
        </w:rPr>
        <w:t>le</w:t>
      </w:r>
      <w:r w:rsidRPr="43AF9F55">
        <w:rPr>
          <w:rFonts w:eastAsia="Arial" w:cs="Arial"/>
          <w:spacing w:val="1"/>
        </w:rPr>
        <w:t xml:space="preserve"> </w:t>
      </w:r>
      <w:r w:rsidRPr="43AF9F55">
        <w:rPr>
          <w:rFonts w:eastAsia="Arial" w:cs="Arial"/>
        </w:rPr>
        <w:t>s</w:t>
      </w:r>
      <w:r w:rsidRPr="43AF9F55">
        <w:rPr>
          <w:rFonts w:eastAsia="Arial" w:cs="Arial"/>
          <w:spacing w:val="-2"/>
        </w:rPr>
        <w:t>c</w:t>
      </w:r>
      <w:r w:rsidRPr="43AF9F55">
        <w:rPr>
          <w:rFonts w:eastAsia="Arial" w:cs="Arial"/>
          <w:spacing w:val="1"/>
        </w:rPr>
        <w:t>o</w:t>
      </w:r>
      <w:r w:rsidRPr="43AF9F55">
        <w:rPr>
          <w:rFonts w:eastAsia="Arial" w:cs="Arial"/>
        </w:rPr>
        <w:t>res</w:t>
      </w:r>
      <w:r w:rsidRPr="43AF9F55">
        <w:rPr>
          <w:rFonts w:eastAsia="Arial" w:cs="Arial"/>
          <w:spacing w:val="-2"/>
        </w:rPr>
        <w:t xml:space="preserve"> </w:t>
      </w:r>
      <w:r w:rsidRPr="43AF9F55">
        <w:rPr>
          <w:rFonts w:eastAsia="Arial" w:cs="Arial"/>
        </w:rPr>
        <w:t>f</w:t>
      </w:r>
      <w:r w:rsidRPr="43AF9F55">
        <w:rPr>
          <w:rFonts w:eastAsia="Arial" w:cs="Arial"/>
          <w:spacing w:val="1"/>
        </w:rPr>
        <w:t>o</w:t>
      </w:r>
      <w:r w:rsidRPr="43AF9F55">
        <w:rPr>
          <w:rFonts w:eastAsia="Arial" w:cs="Arial"/>
        </w:rPr>
        <w:t xml:space="preserve">r </w:t>
      </w:r>
      <w:r w:rsidRPr="43AF9F55">
        <w:rPr>
          <w:rFonts w:eastAsia="Arial" w:cs="Arial"/>
          <w:spacing w:val="-1"/>
        </w:rPr>
        <w:t>grade 2 in Level 2</w:t>
      </w:r>
      <w:r w:rsidRPr="43AF9F55">
        <w:rPr>
          <w:rFonts w:eastAsia="Arial" w:cs="Arial"/>
          <w:spacing w:val="1"/>
        </w:rPr>
        <w:t xml:space="preserve"> </w:t>
      </w:r>
      <w:r w:rsidRPr="43AF9F55">
        <w:rPr>
          <w:rFonts w:eastAsia="Arial" w:cs="Arial"/>
        </w:rPr>
        <w:t>is</w:t>
      </w:r>
      <w:r w:rsidRPr="43AF9F55">
        <w:rPr>
          <w:rFonts w:eastAsia="Arial" w:cs="Arial"/>
          <w:spacing w:val="3"/>
        </w:rPr>
        <w:t xml:space="preserve"> </w:t>
      </w:r>
      <w:r w:rsidRPr="43AF9F55">
        <w:rPr>
          <w:rFonts w:eastAsia="Arial" w:cs="Arial"/>
          <w:spacing w:val="1"/>
        </w:rPr>
        <w:t>1424 t</w:t>
      </w:r>
      <w:r w:rsidRPr="43AF9F55">
        <w:rPr>
          <w:rFonts w:eastAsia="Arial" w:cs="Arial"/>
        </w:rPr>
        <w:t>o</w:t>
      </w:r>
      <w:r w:rsidRPr="43AF9F55">
        <w:rPr>
          <w:rFonts w:eastAsia="Arial" w:cs="Arial"/>
          <w:spacing w:val="-1"/>
        </w:rPr>
        <w:t xml:space="preserve"> </w:t>
      </w:r>
      <w:r w:rsidRPr="43AF9F55">
        <w:rPr>
          <w:rFonts w:eastAsia="Arial" w:cs="Arial"/>
          <w:spacing w:val="1"/>
        </w:rPr>
        <w:t xml:space="preserve">1470 </w:t>
      </w:r>
      <w:r w:rsidRPr="43AF9F55">
        <w:rPr>
          <w:rFonts w:eastAsia="Arial" w:cs="Arial"/>
        </w:rPr>
        <w:t>(</w:t>
      </w:r>
      <w:proofErr w:type="gramStart"/>
      <w:r w:rsidRPr="43AF9F55">
        <w:rPr>
          <w:rFonts w:eastAsia="Arial" w:cs="Arial"/>
        </w:rPr>
        <w:t xml:space="preserve">47 </w:t>
      </w:r>
      <w:r w:rsidRPr="43AF9F55">
        <w:rPr>
          <w:rFonts w:eastAsia="Arial" w:cs="Arial"/>
          <w:spacing w:val="-1"/>
        </w:rPr>
        <w:t>p</w:t>
      </w:r>
      <w:r w:rsidRPr="43AF9F55">
        <w:rPr>
          <w:rFonts w:eastAsia="Arial" w:cs="Arial"/>
          <w:spacing w:val="1"/>
        </w:rPr>
        <w:t>o</w:t>
      </w:r>
      <w:r w:rsidRPr="43AF9F55">
        <w:rPr>
          <w:rFonts w:eastAsia="Arial" w:cs="Arial"/>
        </w:rPr>
        <w:t>int</w:t>
      </w:r>
      <w:proofErr w:type="gramEnd"/>
      <w:r w:rsidRPr="43AF9F55">
        <w:rPr>
          <w:rFonts w:eastAsia="Arial" w:cs="Arial"/>
          <w:spacing w:val="1"/>
        </w:rPr>
        <w:t xml:space="preserve"> range</w:t>
      </w:r>
      <w:r w:rsidRPr="43AF9F55">
        <w:rPr>
          <w:rFonts w:eastAsia="Arial" w:cs="Arial"/>
        </w:rPr>
        <w:t>).</w:t>
      </w:r>
      <w:r w:rsidRPr="43AF9F55">
        <w:rPr>
          <w:rFonts w:eastAsia="Arial" w:cs="Arial"/>
          <w:spacing w:val="4"/>
        </w:rPr>
        <w:t xml:space="preserve"> </w:t>
      </w:r>
      <w:r w:rsidRPr="43AF9F55">
        <w:rPr>
          <w:rFonts w:eastAsia="Arial" w:cs="Arial"/>
        </w:rPr>
        <w:t>D</w:t>
      </w:r>
      <w:r w:rsidRPr="43AF9F55">
        <w:rPr>
          <w:rFonts w:eastAsia="Arial" w:cs="Arial"/>
          <w:spacing w:val="-1"/>
        </w:rPr>
        <w:t>i</w:t>
      </w:r>
      <w:r w:rsidRPr="43AF9F55">
        <w:rPr>
          <w:rFonts w:eastAsia="Arial" w:cs="Arial"/>
          <w:spacing w:val="-2"/>
        </w:rPr>
        <w:t>v</w:t>
      </w:r>
      <w:r w:rsidRPr="43AF9F55">
        <w:rPr>
          <w:rFonts w:eastAsia="Arial" w:cs="Arial"/>
        </w:rPr>
        <w:t>idi</w:t>
      </w:r>
      <w:r w:rsidRPr="43AF9F55">
        <w:rPr>
          <w:rFonts w:eastAsia="Arial" w:cs="Arial"/>
          <w:spacing w:val="1"/>
        </w:rPr>
        <w:t>n</w:t>
      </w:r>
      <w:r w:rsidRPr="43AF9F55">
        <w:rPr>
          <w:rFonts w:eastAsia="Arial" w:cs="Arial"/>
        </w:rPr>
        <w:t>g t</w:t>
      </w:r>
      <w:r w:rsidRPr="43AF9F55">
        <w:rPr>
          <w:rFonts w:eastAsia="Arial" w:cs="Arial"/>
          <w:spacing w:val="1"/>
        </w:rPr>
        <w:t>h</w:t>
      </w:r>
      <w:r w:rsidRPr="43AF9F55">
        <w:rPr>
          <w:rFonts w:eastAsia="Arial" w:cs="Arial"/>
        </w:rPr>
        <w:t>is ra</w:t>
      </w:r>
      <w:r w:rsidRPr="43AF9F55">
        <w:rPr>
          <w:rFonts w:eastAsia="Arial" w:cs="Arial"/>
          <w:spacing w:val="1"/>
        </w:rPr>
        <w:t>n</w:t>
      </w:r>
      <w:r w:rsidRPr="43AF9F55">
        <w:rPr>
          <w:rFonts w:eastAsia="Arial" w:cs="Arial"/>
          <w:spacing w:val="-1"/>
        </w:rPr>
        <w:t>g</w:t>
      </w:r>
      <w:r w:rsidRPr="43AF9F55">
        <w:rPr>
          <w:rFonts w:eastAsia="Arial" w:cs="Arial"/>
        </w:rPr>
        <w:t>e</w:t>
      </w:r>
      <w:r w:rsidRPr="43AF9F55">
        <w:rPr>
          <w:rFonts w:eastAsia="Arial" w:cs="Arial"/>
          <w:spacing w:val="1"/>
        </w:rPr>
        <w:t xml:space="preserve"> </w:t>
      </w:r>
      <w:r w:rsidRPr="43AF9F55">
        <w:rPr>
          <w:rFonts w:eastAsia="Arial" w:cs="Arial"/>
        </w:rPr>
        <w:t>i</w:t>
      </w:r>
      <w:r w:rsidRPr="43AF9F55">
        <w:rPr>
          <w:rFonts w:eastAsia="Arial" w:cs="Arial"/>
          <w:spacing w:val="1"/>
        </w:rPr>
        <w:t>n</w:t>
      </w:r>
      <w:r w:rsidRPr="43AF9F55">
        <w:rPr>
          <w:rFonts w:eastAsia="Arial" w:cs="Arial"/>
          <w:spacing w:val="-2"/>
        </w:rPr>
        <w:t>t</w:t>
      </w:r>
      <w:r w:rsidRPr="43AF9F55">
        <w:rPr>
          <w:rFonts w:eastAsia="Arial" w:cs="Arial"/>
        </w:rPr>
        <w:t>o</w:t>
      </w:r>
      <w:r w:rsidRPr="43AF9F55">
        <w:rPr>
          <w:rFonts w:eastAsia="Arial" w:cs="Arial"/>
          <w:spacing w:val="1"/>
        </w:rPr>
        <w:t xml:space="preserve"> t</w:t>
      </w:r>
      <w:r w:rsidRPr="43AF9F55">
        <w:rPr>
          <w:rFonts w:eastAsia="Arial" w:cs="Arial"/>
          <w:spacing w:val="-3"/>
        </w:rPr>
        <w:t>w</w:t>
      </w:r>
      <w:r w:rsidRPr="43AF9F55">
        <w:rPr>
          <w:rFonts w:eastAsia="Arial" w:cs="Arial"/>
        </w:rPr>
        <w:t>o</w:t>
      </w:r>
      <w:r w:rsidRPr="43AF9F55">
        <w:rPr>
          <w:rFonts w:eastAsia="Arial" w:cs="Arial"/>
          <w:spacing w:val="1"/>
        </w:rPr>
        <w:t xml:space="preserve"> </w:t>
      </w:r>
      <w:r w:rsidRPr="43AF9F55">
        <w:rPr>
          <w:rFonts w:eastAsia="Arial" w:cs="Arial"/>
        </w:rPr>
        <w:t>re</w:t>
      </w:r>
      <w:r w:rsidRPr="43AF9F55">
        <w:rPr>
          <w:rFonts w:eastAsia="Arial" w:cs="Arial"/>
          <w:spacing w:val="-2"/>
        </w:rPr>
        <w:t>s</w:t>
      </w:r>
      <w:r w:rsidRPr="43AF9F55">
        <w:rPr>
          <w:rFonts w:eastAsia="Arial" w:cs="Arial"/>
          <w:spacing w:val="1"/>
        </w:rPr>
        <w:t>u</w:t>
      </w:r>
      <w:r w:rsidRPr="43AF9F55">
        <w:rPr>
          <w:rFonts w:eastAsia="Arial" w:cs="Arial"/>
        </w:rPr>
        <w:t>lts in</w:t>
      </w:r>
      <w:r w:rsidRPr="43AF9F55">
        <w:rPr>
          <w:rFonts w:eastAsia="Arial" w:cs="Arial"/>
          <w:spacing w:val="1"/>
        </w:rPr>
        <w:t xml:space="preserve"> </w:t>
      </w:r>
      <w:r w:rsidRPr="43AF9F55">
        <w:rPr>
          <w:rFonts w:eastAsia="Arial" w:cs="Arial"/>
          <w:spacing w:val="-1"/>
        </w:rPr>
        <w:t>t</w:t>
      </w:r>
      <w:r w:rsidRPr="43AF9F55">
        <w:rPr>
          <w:rFonts w:eastAsia="Arial" w:cs="Arial"/>
          <w:spacing w:val="1"/>
        </w:rPr>
        <w:t>h</w:t>
      </w:r>
      <w:r w:rsidRPr="43AF9F55">
        <w:rPr>
          <w:rFonts w:eastAsia="Arial" w:cs="Arial"/>
        </w:rPr>
        <w:t>e</w:t>
      </w:r>
      <w:r w:rsidRPr="43AF9F55">
        <w:rPr>
          <w:rFonts w:eastAsia="Arial" w:cs="Arial"/>
          <w:spacing w:val="-1"/>
        </w:rPr>
        <w:t xml:space="preserve"> </w:t>
      </w:r>
      <w:r w:rsidRPr="43AF9F55">
        <w:rPr>
          <w:rFonts w:eastAsia="Arial" w:cs="Arial"/>
        </w:rPr>
        <w:t>f</w:t>
      </w:r>
      <w:r w:rsidRPr="43AF9F55">
        <w:rPr>
          <w:rFonts w:eastAsia="Arial" w:cs="Arial"/>
          <w:spacing w:val="1"/>
        </w:rPr>
        <w:t>o</w:t>
      </w:r>
      <w:r w:rsidRPr="43AF9F55">
        <w:rPr>
          <w:rFonts w:eastAsia="Arial" w:cs="Arial"/>
        </w:rPr>
        <w:t>l</w:t>
      </w:r>
      <w:r w:rsidRPr="43AF9F55">
        <w:rPr>
          <w:rFonts w:eastAsia="Arial" w:cs="Arial"/>
          <w:spacing w:val="-1"/>
        </w:rPr>
        <w:t>l</w:t>
      </w:r>
      <w:r w:rsidRPr="43AF9F55">
        <w:rPr>
          <w:rFonts w:eastAsia="Arial" w:cs="Arial"/>
          <w:spacing w:val="1"/>
        </w:rPr>
        <w:t>o</w:t>
      </w:r>
      <w:r w:rsidRPr="43AF9F55">
        <w:rPr>
          <w:rFonts w:eastAsia="Arial" w:cs="Arial"/>
          <w:spacing w:val="-3"/>
        </w:rPr>
        <w:t>w</w:t>
      </w:r>
      <w:r w:rsidRPr="43AF9F55">
        <w:rPr>
          <w:rFonts w:eastAsia="Arial" w:cs="Arial"/>
        </w:rPr>
        <w:t>in</w:t>
      </w:r>
      <w:r w:rsidRPr="43AF9F55">
        <w:rPr>
          <w:rFonts w:eastAsia="Arial" w:cs="Arial"/>
          <w:spacing w:val="-1"/>
        </w:rPr>
        <w:t>g</w:t>
      </w:r>
      <w:r w:rsidRPr="43AF9F55">
        <w:rPr>
          <w:rFonts w:eastAsia="Arial" w:cs="Arial"/>
        </w:rPr>
        <w:t>:</w:t>
      </w:r>
    </w:p>
    <w:p w14:paraId="6D883F8A" w14:textId="77777777" w:rsidR="00F52445" w:rsidRDefault="00F52445" w:rsidP="007126F7">
      <w:pPr>
        <w:pStyle w:val="ListParagraph"/>
        <w:numPr>
          <w:ilvl w:val="1"/>
          <w:numId w:val="11"/>
        </w:numPr>
        <w:spacing w:after="0" w:line="240" w:lineRule="auto"/>
        <w:ind w:right="60"/>
        <w:rPr>
          <w:rFonts w:eastAsia="Arial" w:cs="Arial"/>
          <w:szCs w:val="24"/>
        </w:rPr>
      </w:pPr>
      <w:r w:rsidRPr="00210E41">
        <w:rPr>
          <w:rFonts w:eastAsia="Arial" w:cs="Arial"/>
          <w:szCs w:val="24"/>
        </w:rPr>
        <w:t>ELPI Level 2L:</w:t>
      </w:r>
      <w:r w:rsidRPr="00210E41">
        <w:rPr>
          <w:rFonts w:eastAsia="Arial" w:cs="Arial"/>
          <w:spacing w:val="-2"/>
          <w:szCs w:val="24"/>
        </w:rPr>
        <w:t xml:space="preserve"> </w:t>
      </w:r>
      <w:r w:rsidRPr="00210E41">
        <w:rPr>
          <w:rFonts w:eastAsia="Arial" w:cs="Arial"/>
          <w:spacing w:val="1"/>
          <w:szCs w:val="24"/>
        </w:rPr>
        <w:t>1424 t</w:t>
      </w:r>
      <w:r w:rsidRPr="00210E41">
        <w:rPr>
          <w:rFonts w:eastAsia="Arial" w:cs="Arial"/>
          <w:szCs w:val="24"/>
        </w:rPr>
        <w:t>o</w:t>
      </w:r>
      <w:r w:rsidRPr="00210E41">
        <w:rPr>
          <w:rFonts w:eastAsia="Arial" w:cs="Arial"/>
          <w:spacing w:val="2"/>
          <w:szCs w:val="24"/>
        </w:rPr>
        <w:t xml:space="preserve"> </w:t>
      </w:r>
      <w:r w:rsidRPr="00210E41">
        <w:rPr>
          <w:rFonts w:eastAsia="Arial" w:cs="Arial"/>
          <w:spacing w:val="-1"/>
          <w:szCs w:val="24"/>
        </w:rPr>
        <w:t>1446</w:t>
      </w:r>
      <w:r w:rsidRPr="00210E41">
        <w:rPr>
          <w:rFonts w:eastAsia="Arial" w:cs="Arial"/>
          <w:spacing w:val="1"/>
          <w:szCs w:val="24"/>
        </w:rPr>
        <w:t xml:space="preserve"> </w:t>
      </w:r>
      <w:r w:rsidRPr="00210E41">
        <w:rPr>
          <w:rFonts w:eastAsia="Arial" w:cs="Arial"/>
          <w:szCs w:val="24"/>
        </w:rPr>
        <w:t>(23</w:t>
      </w:r>
      <w:r w:rsidRPr="00210E41">
        <w:rPr>
          <w:rFonts w:eastAsia="Arial" w:cs="Arial"/>
          <w:spacing w:val="-1"/>
          <w:szCs w:val="24"/>
        </w:rPr>
        <w:t xml:space="preserve"> </w:t>
      </w:r>
      <w:r w:rsidRPr="00210E41">
        <w:rPr>
          <w:rFonts w:eastAsia="Arial" w:cs="Arial"/>
          <w:spacing w:val="1"/>
          <w:szCs w:val="24"/>
        </w:rPr>
        <w:t>p</w:t>
      </w:r>
      <w:r w:rsidRPr="00210E41">
        <w:rPr>
          <w:rFonts w:eastAsia="Arial" w:cs="Arial"/>
          <w:szCs w:val="24"/>
        </w:rPr>
        <w:t>ts)</w:t>
      </w:r>
    </w:p>
    <w:p w14:paraId="0A0E8B60" w14:textId="7A5B126E" w:rsidR="00F52445" w:rsidRPr="00A75164" w:rsidRDefault="00F52445" w:rsidP="00A75164">
      <w:pPr>
        <w:pStyle w:val="ListParagraph"/>
        <w:numPr>
          <w:ilvl w:val="1"/>
          <w:numId w:val="11"/>
        </w:numPr>
        <w:spacing w:after="240" w:line="240" w:lineRule="auto"/>
        <w:ind w:right="331"/>
        <w:contextualSpacing w:val="0"/>
        <w:rPr>
          <w:rFonts w:cs="Arial"/>
          <w:sz w:val="26"/>
          <w:szCs w:val="26"/>
        </w:rPr>
      </w:pPr>
      <w:r w:rsidRPr="00A75164">
        <w:rPr>
          <w:rFonts w:eastAsia="Arial" w:cs="Arial"/>
          <w:position w:val="2"/>
          <w:szCs w:val="24"/>
        </w:rPr>
        <w:t>ELPI Level 2H:</w:t>
      </w:r>
      <w:r w:rsidRPr="00A75164">
        <w:rPr>
          <w:rFonts w:eastAsia="Arial" w:cs="Arial"/>
          <w:spacing w:val="3"/>
          <w:position w:val="2"/>
          <w:szCs w:val="24"/>
        </w:rPr>
        <w:t xml:space="preserve"> </w:t>
      </w:r>
      <w:r w:rsidRPr="00A75164">
        <w:rPr>
          <w:rFonts w:eastAsia="Arial" w:cs="Arial"/>
          <w:spacing w:val="-1"/>
          <w:position w:val="2"/>
          <w:szCs w:val="24"/>
        </w:rPr>
        <w:t>1447-</w:t>
      </w:r>
      <w:r w:rsidRPr="00A75164">
        <w:rPr>
          <w:rFonts w:eastAsia="Arial" w:cs="Arial"/>
          <w:spacing w:val="1"/>
          <w:position w:val="2"/>
          <w:szCs w:val="24"/>
        </w:rPr>
        <w:t xml:space="preserve">1470 </w:t>
      </w:r>
      <w:r w:rsidRPr="00A75164">
        <w:rPr>
          <w:rFonts w:eastAsia="Arial" w:cs="Arial"/>
          <w:position w:val="2"/>
          <w:szCs w:val="24"/>
        </w:rPr>
        <w:t>(</w:t>
      </w:r>
      <w:r w:rsidRPr="00A75164">
        <w:rPr>
          <w:rFonts w:eastAsia="Arial" w:cs="Arial"/>
          <w:spacing w:val="-2"/>
          <w:position w:val="2"/>
          <w:szCs w:val="24"/>
        </w:rPr>
        <w:t>24</w:t>
      </w:r>
      <w:r w:rsidRPr="00A75164">
        <w:rPr>
          <w:rFonts w:eastAsia="Arial" w:cs="Arial"/>
          <w:spacing w:val="1"/>
          <w:position w:val="2"/>
          <w:szCs w:val="24"/>
        </w:rPr>
        <w:t xml:space="preserve"> p</w:t>
      </w:r>
      <w:r w:rsidRPr="00A75164">
        <w:rPr>
          <w:rFonts w:eastAsia="Arial" w:cs="Arial"/>
          <w:position w:val="2"/>
          <w:szCs w:val="24"/>
        </w:rPr>
        <w:t>ts)</w:t>
      </w:r>
    </w:p>
    <w:p w14:paraId="53616B49" w14:textId="5F6587A5" w:rsidR="00F52445" w:rsidRDefault="00F52445" w:rsidP="00A75164">
      <w:pPr>
        <w:spacing w:after="0" w:line="240" w:lineRule="auto"/>
        <w:ind w:right="242"/>
        <w:rPr>
          <w:b/>
        </w:rPr>
      </w:pPr>
      <w:r w:rsidRPr="30E099DD">
        <w:rPr>
          <w:rFonts w:eastAsia="Arial" w:cs="Arial"/>
        </w:rPr>
        <w:t xml:space="preserve">Table </w:t>
      </w:r>
      <w:r w:rsidR="009F754C">
        <w:rPr>
          <w:rFonts w:eastAsia="Arial" w:cs="Arial"/>
        </w:rPr>
        <w:t>3</w:t>
      </w:r>
      <w:r>
        <w:rPr>
          <w:rFonts w:eastAsia="Arial" w:cs="Arial"/>
        </w:rPr>
        <w:t xml:space="preserve"> </w:t>
      </w:r>
      <w:r w:rsidRPr="30E099DD">
        <w:rPr>
          <w:rFonts w:eastAsia="Arial" w:cs="Arial"/>
        </w:rPr>
        <w:t>identifies where the Level 2 and 3 splits occur by reflecting the scale score (SS) ranges for ELPI Levels 2L, 2H, 3L, and 3H for each grade level.</w:t>
      </w:r>
    </w:p>
    <w:p w14:paraId="14CABD1B" w14:textId="77777777" w:rsidR="00AB49EF" w:rsidRDefault="00AB49EF" w:rsidP="00F52445">
      <w:pPr>
        <w:spacing w:after="0"/>
        <w:rPr>
          <w:b/>
        </w:rPr>
      </w:pPr>
      <w:r>
        <w:rPr>
          <w:b/>
        </w:rPr>
        <w:br w:type="page"/>
      </w:r>
    </w:p>
    <w:p w14:paraId="22B80080" w14:textId="49E74CCE" w:rsidR="00F52445" w:rsidRPr="00042E6F" w:rsidRDefault="00F52445" w:rsidP="00F52445">
      <w:pPr>
        <w:spacing w:after="0"/>
      </w:pPr>
      <w:r w:rsidRPr="30E099DD">
        <w:rPr>
          <w:b/>
        </w:rPr>
        <w:lastRenderedPageBreak/>
        <w:t>Table</w:t>
      </w:r>
      <w:r>
        <w:rPr>
          <w:b/>
        </w:rPr>
        <w:t xml:space="preserve"> </w:t>
      </w:r>
      <w:r w:rsidR="009F754C">
        <w:rPr>
          <w:b/>
        </w:rPr>
        <w:t>3</w:t>
      </w:r>
      <w:r>
        <w:rPr>
          <w:b/>
        </w:rPr>
        <w:t>: Scale Score Split by Grade Level</w:t>
      </w:r>
    </w:p>
    <w:tbl>
      <w:tblPr>
        <w:tblStyle w:val="TableGrid33"/>
        <w:tblW w:w="5000" w:type="pct"/>
        <w:tblLook w:val="04A0" w:firstRow="1" w:lastRow="0" w:firstColumn="1" w:lastColumn="0" w:noHBand="0" w:noVBand="1"/>
        <w:tblDescription w:val="Table displaying the scale score split by grade level."/>
      </w:tblPr>
      <w:tblGrid>
        <w:gridCol w:w="2006"/>
        <w:gridCol w:w="2006"/>
        <w:gridCol w:w="2005"/>
        <w:gridCol w:w="2005"/>
        <w:gridCol w:w="2005"/>
      </w:tblGrid>
      <w:tr w:rsidR="00F52445" w:rsidRPr="004B5905" w14:paraId="18718FA3" w14:textId="77777777">
        <w:trPr>
          <w:cantSplit/>
          <w:trHeight w:val="657"/>
          <w:tblHeader/>
        </w:trPr>
        <w:tc>
          <w:tcPr>
            <w:tcW w:w="530" w:type="pct"/>
            <w:shd w:val="clear" w:color="auto" w:fill="F1A340"/>
            <w:vAlign w:val="center"/>
          </w:tcPr>
          <w:p w14:paraId="07F7EC3F" w14:textId="77777777" w:rsidR="00F52445" w:rsidRPr="004B5905" w:rsidRDefault="00F52445">
            <w:pPr>
              <w:widowControl/>
              <w:spacing w:after="0" w:line="240" w:lineRule="auto"/>
              <w:rPr>
                <w:rFonts w:eastAsia="Calibri"/>
              </w:rPr>
            </w:pPr>
            <w:r w:rsidRPr="004B5905">
              <w:rPr>
                <w:rFonts w:eastAsia="Calibri"/>
                <w:b/>
                <w:bCs/>
              </w:rPr>
              <w:t>Grade</w:t>
            </w:r>
          </w:p>
        </w:tc>
        <w:tc>
          <w:tcPr>
            <w:tcW w:w="530" w:type="pct"/>
            <w:shd w:val="clear" w:color="auto" w:fill="F1A340"/>
            <w:vAlign w:val="center"/>
          </w:tcPr>
          <w:p w14:paraId="4D2ED3C6" w14:textId="77777777" w:rsidR="00F52445" w:rsidRPr="004B5905" w:rsidRDefault="00F52445">
            <w:pPr>
              <w:widowControl/>
              <w:spacing w:after="0" w:line="240" w:lineRule="auto"/>
              <w:rPr>
                <w:rFonts w:eastAsia="Calibri"/>
              </w:rPr>
            </w:pPr>
            <w:r w:rsidRPr="004B5905">
              <w:rPr>
                <w:rFonts w:eastAsia="Calibri"/>
                <w:b/>
                <w:bCs/>
              </w:rPr>
              <w:t>2L SS Range</w:t>
            </w:r>
          </w:p>
        </w:tc>
        <w:tc>
          <w:tcPr>
            <w:tcW w:w="530" w:type="pct"/>
            <w:shd w:val="clear" w:color="auto" w:fill="F1A340"/>
            <w:vAlign w:val="center"/>
          </w:tcPr>
          <w:p w14:paraId="187F3730" w14:textId="77777777" w:rsidR="00F52445" w:rsidRPr="004B5905" w:rsidRDefault="00F52445">
            <w:pPr>
              <w:widowControl/>
              <w:spacing w:after="0" w:line="240" w:lineRule="auto"/>
              <w:rPr>
                <w:rFonts w:eastAsia="Calibri"/>
              </w:rPr>
            </w:pPr>
            <w:r w:rsidRPr="004B5905">
              <w:rPr>
                <w:rFonts w:eastAsia="Calibri"/>
                <w:b/>
                <w:bCs/>
              </w:rPr>
              <w:t>2H SS Range</w:t>
            </w:r>
          </w:p>
        </w:tc>
        <w:tc>
          <w:tcPr>
            <w:tcW w:w="530" w:type="pct"/>
            <w:shd w:val="clear" w:color="auto" w:fill="F1A340"/>
            <w:vAlign w:val="center"/>
          </w:tcPr>
          <w:p w14:paraId="6374E143" w14:textId="77777777" w:rsidR="00F52445" w:rsidRPr="004B5905" w:rsidRDefault="00F52445">
            <w:pPr>
              <w:widowControl/>
              <w:spacing w:after="0" w:line="240" w:lineRule="auto"/>
              <w:rPr>
                <w:rFonts w:eastAsia="Calibri"/>
              </w:rPr>
            </w:pPr>
            <w:r w:rsidRPr="004B5905">
              <w:rPr>
                <w:rFonts w:eastAsia="Calibri"/>
                <w:b/>
                <w:bCs/>
              </w:rPr>
              <w:t>3L SS Range</w:t>
            </w:r>
          </w:p>
        </w:tc>
        <w:tc>
          <w:tcPr>
            <w:tcW w:w="530" w:type="pct"/>
            <w:shd w:val="clear" w:color="auto" w:fill="F1A340"/>
            <w:vAlign w:val="center"/>
          </w:tcPr>
          <w:p w14:paraId="15F2A35B" w14:textId="77777777" w:rsidR="00F52445" w:rsidRPr="004B5905" w:rsidRDefault="00F52445">
            <w:pPr>
              <w:widowControl/>
              <w:spacing w:after="0" w:line="240" w:lineRule="auto"/>
              <w:rPr>
                <w:rFonts w:eastAsia="Calibri"/>
              </w:rPr>
            </w:pPr>
            <w:r w:rsidRPr="004B5905">
              <w:rPr>
                <w:rFonts w:eastAsia="Calibri"/>
                <w:b/>
                <w:bCs/>
              </w:rPr>
              <w:t>3H SS Range</w:t>
            </w:r>
          </w:p>
        </w:tc>
      </w:tr>
      <w:tr w:rsidR="00F52445" w:rsidRPr="004B5905" w14:paraId="7C5E0ED1" w14:textId="77777777">
        <w:trPr>
          <w:cantSplit/>
          <w:tblHeader/>
        </w:trPr>
        <w:tc>
          <w:tcPr>
            <w:tcW w:w="530" w:type="pct"/>
            <w:shd w:val="clear" w:color="auto" w:fill="auto"/>
            <w:vAlign w:val="center"/>
          </w:tcPr>
          <w:p w14:paraId="57A00ED2" w14:textId="77777777" w:rsidR="00F52445" w:rsidRPr="004B5905" w:rsidRDefault="00F52445">
            <w:pPr>
              <w:widowControl/>
              <w:spacing w:after="0" w:line="240" w:lineRule="auto"/>
              <w:rPr>
                <w:rFonts w:eastAsia="Calibri"/>
              </w:rPr>
            </w:pPr>
            <w:r w:rsidRPr="004B5905">
              <w:rPr>
                <w:rFonts w:eastAsia="Calibri"/>
              </w:rPr>
              <w:t>K</w:t>
            </w:r>
          </w:p>
        </w:tc>
        <w:tc>
          <w:tcPr>
            <w:tcW w:w="530" w:type="pct"/>
            <w:shd w:val="clear" w:color="auto" w:fill="auto"/>
            <w:vAlign w:val="center"/>
          </w:tcPr>
          <w:p w14:paraId="32656761" w14:textId="77777777" w:rsidR="00F52445" w:rsidRPr="004B5905" w:rsidRDefault="00F52445">
            <w:pPr>
              <w:widowControl/>
              <w:spacing w:after="0" w:line="240" w:lineRule="auto"/>
              <w:rPr>
                <w:rFonts w:eastAsia="Calibri"/>
              </w:rPr>
            </w:pPr>
            <w:r w:rsidRPr="004B5905">
              <w:rPr>
                <w:rFonts w:eastAsia="Calibri"/>
              </w:rPr>
              <w:t xml:space="preserve">1374-1397 </w:t>
            </w:r>
            <w:r w:rsidRPr="004B5905">
              <w:rPr>
                <w:rFonts w:eastAsia="Calibri"/>
              </w:rPr>
              <w:br/>
              <w:t>(24 pts)</w:t>
            </w:r>
          </w:p>
        </w:tc>
        <w:tc>
          <w:tcPr>
            <w:tcW w:w="530" w:type="pct"/>
            <w:shd w:val="clear" w:color="auto" w:fill="auto"/>
            <w:vAlign w:val="center"/>
          </w:tcPr>
          <w:p w14:paraId="773BCCF3" w14:textId="77777777" w:rsidR="00F52445" w:rsidRPr="004B5905" w:rsidRDefault="00F52445">
            <w:pPr>
              <w:widowControl/>
              <w:spacing w:after="0" w:line="240" w:lineRule="auto"/>
              <w:rPr>
                <w:rFonts w:eastAsia="Calibri"/>
              </w:rPr>
            </w:pPr>
            <w:r w:rsidRPr="004B5905">
              <w:rPr>
                <w:rFonts w:eastAsia="Calibri"/>
              </w:rPr>
              <w:t xml:space="preserve">1398-1421 </w:t>
            </w:r>
            <w:r w:rsidRPr="004B5905">
              <w:rPr>
                <w:rFonts w:eastAsia="Calibri"/>
              </w:rPr>
              <w:br/>
              <w:t>(24 pts)</w:t>
            </w:r>
          </w:p>
        </w:tc>
        <w:tc>
          <w:tcPr>
            <w:tcW w:w="530" w:type="pct"/>
            <w:shd w:val="clear" w:color="auto" w:fill="auto"/>
            <w:vAlign w:val="center"/>
          </w:tcPr>
          <w:p w14:paraId="4C3288E0" w14:textId="77777777" w:rsidR="00F52445" w:rsidRPr="004B5905" w:rsidRDefault="00F52445">
            <w:pPr>
              <w:widowControl/>
              <w:spacing w:after="0" w:line="240" w:lineRule="auto"/>
              <w:rPr>
                <w:rFonts w:eastAsia="Calibri"/>
              </w:rPr>
            </w:pPr>
            <w:r w:rsidRPr="004B5905">
              <w:rPr>
                <w:rFonts w:eastAsia="Calibri"/>
              </w:rPr>
              <w:t xml:space="preserve">1422-1447 </w:t>
            </w:r>
            <w:r w:rsidRPr="004B5905">
              <w:rPr>
                <w:rFonts w:eastAsia="Calibri"/>
              </w:rPr>
              <w:br/>
              <w:t>(26 pts)</w:t>
            </w:r>
          </w:p>
        </w:tc>
        <w:tc>
          <w:tcPr>
            <w:tcW w:w="530" w:type="pct"/>
            <w:shd w:val="clear" w:color="auto" w:fill="auto"/>
            <w:vAlign w:val="center"/>
          </w:tcPr>
          <w:p w14:paraId="49B9EA4B" w14:textId="77777777" w:rsidR="00F52445" w:rsidRPr="004B5905" w:rsidRDefault="00F52445">
            <w:pPr>
              <w:widowControl/>
              <w:spacing w:after="0" w:line="240" w:lineRule="auto"/>
              <w:rPr>
                <w:rFonts w:eastAsia="Calibri"/>
              </w:rPr>
            </w:pPr>
            <w:r w:rsidRPr="004B5905">
              <w:rPr>
                <w:rFonts w:eastAsia="Calibri"/>
              </w:rPr>
              <w:t xml:space="preserve">1448-1473 </w:t>
            </w:r>
            <w:r w:rsidRPr="004B5905">
              <w:rPr>
                <w:rFonts w:eastAsia="Calibri"/>
              </w:rPr>
              <w:br/>
              <w:t>(26 pts)</w:t>
            </w:r>
          </w:p>
        </w:tc>
      </w:tr>
      <w:tr w:rsidR="00F52445" w:rsidRPr="004B5905" w14:paraId="7E595D99" w14:textId="77777777">
        <w:trPr>
          <w:cantSplit/>
          <w:trHeight w:val="692"/>
          <w:tblHeader/>
        </w:trPr>
        <w:tc>
          <w:tcPr>
            <w:tcW w:w="530" w:type="pct"/>
            <w:shd w:val="clear" w:color="auto" w:fill="FEE0B6"/>
            <w:vAlign w:val="center"/>
          </w:tcPr>
          <w:p w14:paraId="3F6B6462" w14:textId="77777777" w:rsidR="00F52445" w:rsidRPr="004B5905" w:rsidRDefault="00F52445">
            <w:pPr>
              <w:widowControl/>
              <w:spacing w:after="0" w:line="240" w:lineRule="auto"/>
              <w:rPr>
                <w:rFonts w:eastAsia="Calibri"/>
              </w:rPr>
            </w:pPr>
            <w:r w:rsidRPr="004B5905">
              <w:rPr>
                <w:rFonts w:eastAsia="Calibri"/>
              </w:rPr>
              <w:t>1</w:t>
            </w:r>
          </w:p>
        </w:tc>
        <w:tc>
          <w:tcPr>
            <w:tcW w:w="530" w:type="pct"/>
            <w:shd w:val="clear" w:color="auto" w:fill="FEE0B6"/>
            <w:vAlign w:val="center"/>
          </w:tcPr>
          <w:p w14:paraId="15F6D234" w14:textId="77777777" w:rsidR="00F52445" w:rsidRPr="004B5905" w:rsidRDefault="00F52445">
            <w:pPr>
              <w:widowControl/>
              <w:spacing w:after="0" w:line="240" w:lineRule="auto"/>
              <w:rPr>
                <w:rFonts w:eastAsia="Calibri"/>
              </w:rPr>
            </w:pPr>
            <w:r w:rsidRPr="004B5905">
              <w:rPr>
                <w:rFonts w:eastAsia="Calibri"/>
              </w:rPr>
              <w:t xml:space="preserve">1411-1432 </w:t>
            </w:r>
            <w:r w:rsidRPr="004B5905">
              <w:rPr>
                <w:rFonts w:eastAsia="Calibri"/>
              </w:rPr>
              <w:br/>
              <w:t>(22 pts)</w:t>
            </w:r>
          </w:p>
        </w:tc>
        <w:tc>
          <w:tcPr>
            <w:tcW w:w="530" w:type="pct"/>
            <w:shd w:val="clear" w:color="auto" w:fill="FEE0B6"/>
            <w:vAlign w:val="center"/>
          </w:tcPr>
          <w:p w14:paraId="38EADD1F" w14:textId="77777777" w:rsidR="00F52445" w:rsidRPr="004B5905" w:rsidRDefault="00F52445">
            <w:pPr>
              <w:widowControl/>
              <w:spacing w:after="0" w:line="240" w:lineRule="auto"/>
              <w:rPr>
                <w:rFonts w:eastAsia="Calibri"/>
              </w:rPr>
            </w:pPr>
            <w:r w:rsidRPr="004B5905">
              <w:rPr>
                <w:rFonts w:eastAsia="Calibri"/>
              </w:rPr>
              <w:t xml:space="preserve">1433-1454 </w:t>
            </w:r>
            <w:r w:rsidRPr="004B5905">
              <w:rPr>
                <w:rFonts w:eastAsia="Calibri"/>
              </w:rPr>
              <w:br/>
              <w:t>(22 pts)</w:t>
            </w:r>
          </w:p>
        </w:tc>
        <w:tc>
          <w:tcPr>
            <w:tcW w:w="530" w:type="pct"/>
            <w:shd w:val="clear" w:color="auto" w:fill="FEE0B6"/>
            <w:vAlign w:val="center"/>
          </w:tcPr>
          <w:p w14:paraId="2531CC00" w14:textId="77777777" w:rsidR="00F52445" w:rsidRPr="004B5905" w:rsidRDefault="00F52445">
            <w:pPr>
              <w:widowControl/>
              <w:spacing w:after="0" w:line="240" w:lineRule="auto"/>
              <w:rPr>
                <w:rFonts w:eastAsia="Calibri"/>
              </w:rPr>
            </w:pPr>
            <w:r w:rsidRPr="004B5905">
              <w:rPr>
                <w:rFonts w:eastAsia="Calibri"/>
              </w:rPr>
              <w:t xml:space="preserve">1455-1480 </w:t>
            </w:r>
            <w:r w:rsidRPr="004B5905">
              <w:rPr>
                <w:rFonts w:eastAsia="Calibri"/>
              </w:rPr>
              <w:br/>
              <w:t>(26 pts)</w:t>
            </w:r>
          </w:p>
        </w:tc>
        <w:tc>
          <w:tcPr>
            <w:tcW w:w="530" w:type="pct"/>
            <w:shd w:val="clear" w:color="auto" w:fill="FEE0B6"/>
            <w:vAlign w:val="center"/>
          </w:tcPr>
          <w:p w14:paraId="026BD865" w14:textId="77777777" w:rsidR="00F52445" w:rsidRPr="004B5905" w:rsidRDefault="00F52445">
            <w:pPr>
              <w:widowControl/>
              <w:spacing w:after="0" w:line="240" w:lineRule="auto"/>
              <w:rPr>
                <w:rFonts w:eastAsia="Calibri"/>
              </w:rPr>
            </w:pPr>
            <w:r w:rsidRPr="004B5905">
              <w:rPr>
                <w:rFonts w:eastAsia="Calibri"/>
              </w:rPr>
              <w:t xml:space="preserve">1481-1506 </w:t>
            </w:r>
            <w:r w:rsidRPr="004B5905">
              <w:rPr>
                <w:rFonts w:eastAsia="Calibri"/>
              </w:rPr>
              <w:br/>
              <w:t>(26 pts)</w:t>
            </w:r>
          </w:p>
        </w:tc>
      </w:tr>
      <w:tr w:rsidR="00F52445" w:rsidRPr="004B5905" w14:paraId="769B57E9" w14:textId="77777777">
        <w:trPr>
          <w:cantSplit/>
          <w:trHeight w:val="620"/>
          <w:tblHeader/>
        </w:trPr>
        <w:tc>
          <w:tcPr>
            <w:tcW w:w="530" w:type="pct"/>
            <w:shd w:val="clear" w:color="auto" w:fill="auto"/>
            <w:vAlign w:val="center"/>
          </w:tcPr>
          <w:p w14:paraId="4568BEA7" w14:textId="77777777" w:rsidR="00F52445" w:rsidRPr="004B5905" w:rsidRDefault="00F52445">
            <w:pPr>
              <w:widowControl/>
              <w:spacing w:after="0" w:line="240" w:lineRule="auto"/>
              <w:rPr>
                <w:rFonts w:eastAsia="Calibri"/>
              </w:rPr>
            </w:pPr>
            <w:r w:rsidRPr="004B5905">
              <w:rPr>
                <w:rFonts w:eastAsia="Calibri"/>
              </w:rPr>
              <w:t>2</w:t>
            </w:r>
          </w:p>
        </w:tc>
        <w:tc>
          <w:tcPr>
            <w:tcW w:w="530" w:type="pct"/>
            <w:shd w:val="clear" w:color="auto" w:fill="auto"/>
            <w:vAlign w:val="center"/>
          </w:tcPr>
          <w:p w14:paraId="5E66F830" w14:textId="77777777" w:rsidR="00F52445" w:rsidRPr="004B5905" w:rsidRDefault="00F52445">
            <w:pPr>
              <w:widowControl/>
              <w:spacing w:after="0" w:line="240" w:lineRule="auto"/>
              <w:rPr>
                <w:rFonts w:eastAsia="Calibri"/>
              </w:rPr>
            </w:pPr>
            <w:r w:rsidRPr="004B5905">
              <w:rPr>
                <w:rFonts w:eastAsia="Calibri"/>
              </w:rPr>
              <w:t xml:space="preserve">1424-1446 </w:t>
            </w:r>
            <w:r w:rsidRPr="004B5905">
              <w:rPr>
                <w:rFonts w:eastAsia="Calibri"/>
              </w:rPr>
              <w:br/>
              <w:t>(23 pts)</w:t>
            </w:r>
          </w:p>
        </w:tc>
        <w:tc>
          <w:tcPr>
            <w:tcW w:w="530" w:type="pct"/>
            <w:shd w:val="clear" w:color="auto" w:fill="auto"/>
            <w:vAlign w:val="center"/>
          </w:tcPr>
          <w:p w14:paraId="2F4C3C61" w14:textId="77777777" w:rsidR="00F52445" w:rsidRPr="004B5905" w:rsidRDefault="00F52445">
            <w:pPr>
              <w:widowControl/>
              <w:spacing w:after="0" w:line="240" w:lineRule="auto"/>
              <w:rPr>
                <w:rFonts w:eastAsia="Calibri"/>
              </w:rPr>
            </w:pPr>
            <w:r w:rsidRPr="004B5905">
              <w:rPr>
                <w:rFonts w:eastAsia="Calibri"/>
              </w:rPr>
              <w:t xml:space="preserve">1447-1470 </w:t>
            </w:r>
            <w:r w:rsidRPr="004B5905">
              <w:rPr>
                <w:rFonts w:eastAsia="Calibri"/>
              </w:rPr>
              <w:br/>
              <w:t>(24 pts)</w:t>
            </w:r>
          </w:p>
        </w:tc>
        <w:tc>
          <w:tcPr>
            <w:tcW w:w="530" w:type="pct"/>
            <w:shd w:val="clear" w:color="auto" w:fill="auto"/>
            <w:vAlign w:val="center"/>
          </w:tcPr>
          <w:p w14:paraId="1AB52125" w14:textId="77777777" w:rsidR="00F52445" w:rsidRPr="004B5905" w:rsidRDefault="00F52445">
            <w:pPr>
              <w:widowControl/>
              <w:spacing w:after="0" w:line="240" w:lineRule="auto"/>
              <w:rPr>
                <w:rFonts w:eastAsia="Calibri"/>
              </w:rPr>
            </w:pPr>
            <w:r w:rsidRPr="004B5905">
              <w:rPr>
                <w:rFonts w:eastAsia="Calibri"/>
              </w:rPr>
              <w:t xml:space="preserve">1471-1500 </w:t>
            </w:r>
            <w:r w:rsidRPr="004B5905">
              <w:rPr>
                <w:rFonts w:eastAsia="Calibri"/>
              </w:rPr>
              <w:br/>
              <w:t>(30 pts)</w:t>
            </w:r>
          </w:p>
        </w:tc>
        <w:tc>
          <w:tcPr>
            <w:tcW w:w="530" w:type="pct"/>
            <w:shd w:val="clear" w:color="auto" w:fill="auto"/>
            <w:vAlign w:val="center"/>
          </w:tcPr>
          <w:p w14:paraId="31C53BFE" w14:textId="77777777" w:rsidR="00F52445" w:rsidRPr="004B5905" w:rsidRDefault="00F52445">
            <w:pPr>
              <w:widowControl/>
              <w:spacing w:after="0" w:line="240" w:lineRule="auto"/>
              <w:rPr>
                <w:rFonts w:eastAsia="Calibri"/>
              </w:rPr>
            </w:pPr>
            <w:r w:rsidRPr="004B5905">
              <w:rPr>
                <w:rFonts w:eastAsia="Calibri"/>
              </w:rPr>
              <w:t xml:space="preserve">1501-1531 </w:t>
            </w:r>
            <w:r w:rsidRPr="004B5905">
              <w:rPr>
                <w:rFonts w:eastAsia="Calibri"/>
              </w:rPr>
              <w:br/>
              <w:t>(31 pts)</w:t>
            </w:r>
          </w:p>
        </w:tc>
      </w:tr>
      <w:tr w:rsidR="00F52445" w:rsidRPr="004B5905" w14:paraId="3D6CF858" w14:textId="77777777">
        <w:trPr>
          <w:cantSplit/>
          <w:trHeight w:val="710"/>
          <w:tblHeader/>
        </w:trPr>
        <w:tc>
          <w:tcPr>
            <w:tcW w:w="530" w:type="pct"/>
            <w:shd w:val="clear" w:color="auto" w:fill="FEE0B6"/>
            <w:vAlign w:val="center"/>
          </w:tcPr>
          <w:p w14:paraId="40888147" w14:textId="77777777" w:rsidR="00F52445" w:rsidRPr="004B5905" w:rsidRDefault="00F52445">
            <w:pPr>
              <w:widowControl/>
              <w:spacing w:after="0" w:line="240" w:lineRule="auto"/>
              <w:rPr>
                <w:rFonts w:eastAsia="Calibri"/>
              </w:rPr>
            </w:pPr>
            <w:r w:rsidRPr="004B5905">
              <w:rPr>
                <w:rFonts w:eastAsia="Calibri"/>
              </w:rPr>
              <w:t>3</w:t>
            </w:r>
          </w:p>
        </w:tc>
        <w:tc>
          <w:tcPr>
            <w:tcW w:w="530" w:type="pct"/>
            <w:shd w:val="clear" w:color="auto" w:fill="FEE0B6"/>
            <w:vAlign w:val="center"/>
          </w:tcPr>
          <w:p w14:paraId="4FD44F8B" w14:textId="77777777" w:rsidR="00F52445" w:rsidRPr="004B5905" w:rsidRDefault="00F52445">
            <w:pPr>
              <w:widowControl/>
              <w:spacing w:after="0" w:line="240" w:lineRule="auto"/>
              <w:rPr>
                <w:rFonts w:eastAsia="Calibri"/>
              </w:rPr>
            </w:pPr>
            <w:r w:rsidRPr="004B5905">
              <w:rPr>
                <w:rFonts w:eastAsia="Calibri"/>
              </w:rPr>
              <w:t xml:space="preserve">1448-1467 </w:t>
            </w:r>
            <w:r w:rsidRPr="004B5905">
              <w:rPr>
                <w:rFonts w:eastAsia="Calibri"/>
              </w:rPr>
              <w:br/>
              <w:t>(20 pts)</w:t>
            </w:r>
          </w:p>
        </w:tc>
        <w:tc>
          <w:tcPr>
            <w:tcW w:w="530" w:type="pct"/>
            <w:shd w:val="clear" w:color="auto" w:fill="FEE0B6"/>
            <w:vAlign w:val="center"/>
          </w:tcPr>
          <w:p w14:paraId="1EFC5DAA" w14:textId="77777777" w:rsidR="00F52445" w:rsidRPr="004B5905" w:rsidRDefault="00F52445">
            <w:pPr>
              <w:widowControl/>
              <w:spacing w:after="0" w:line="240" w:lineRule="auto"/>
              <w:rPr>
                <w:rFonts w:eastAsia="Calibri"/>
              </w:rPr>
            </w:pPr>
            <w:r w:rsidRPr="004B5905">
              <w:rPr>
                <w:rFonts w:eastAsia="Calibri"/>
              </w:rPr>
              <w:t xml:space="preserve">1468-1487 </w:t>
            </w:r>
            <w:r w:rsidRPr="004B5905">
              <w:rPr>
                <w:rFonts w:eastAsia="Calibri"/>
              </w:rPr>
              <w:br/>
              <w:t>(20 pts)</w:t>
            </w:r>
          </w:p>
        </w:tc>
        <w:tc>
          <w:tcPr>
            <w:tcW w:w="530" w:type="pct"/>
            <w:shd w:val="clear" w:color="auto" w:fill="FEE0B6"/>
            <w:vAlign w:val="center"/>
          </w:tcPr>
          <w:p w14:paraId="52A21840" w14:textId="77777777" w:rsidR="00F52445" w:rsidRPr="004B5905" w:rsidRDefault="00F52445">
            <w:pPr>
              <w:widowControl/>
              <w:spacing w:after="0" w:line="240" w:lineRule="auto"/>
              <w:rPr>
                <w:rFonts w:eastAsia="Calibri"/>
              </w:rPr>
            </w:pPr>
            <w:r w:rsidRPr="004B5905">
              <w:rPr>
                <w:rFonts w:eastAsia="Calibri"/>
              </w:rPr>
              <w:t xml:space="preserve">1488-1510 </w:t>
            </w:r>
            <w:r w:rsidRPr="004B5905">
              <w:rPr>
                <w:rFonts w:eastAsia="Calibri"/>
              </w:rPr>
              <w:br/>
              <w:t>(23 pts)</w:t>
            </w:r>
          </w:p>
        </w:tc>
        <w:tc>
          <w:tcPr>
            <w:tcW w:w="530" w:type="pct"/>
            <w:shd w:val="clear" w:color="auto" w:fill="FEE0B6"/>
            <w:vAlign w:val="center"/>
          </w:tcPr>
          <w:p w14:paraId="2F8932C2" w14:textId="77777777" w:rsidR="00F52445" w:rsidRPr="004B5905" w:rsidRDefault="00F52445">
            <w:pPr>
              <w:widowControl/>
              <w:spacing w:after="0" w:line="240" w:lineRule="auto"/>
              <w:rPr>
                <w:rFonts w:eastAsia="Calibri"/>
              </w:rPr>
            </w:pPr>
            <w:r w:rsidRPr="004B5905">
              <w:rPr>
                <w:rFonts w:eastAsia="Calibri"/>
              </w:rPr>
              <w:t xml:space="preserve">1511-1534 </w:t>
            </w:r>
            <w:r w:rsidRPr="004B5905">
              <w:rPr>
                <w:rFonts w:eastAsia="Calibri"/>
              </w:rPr>
              <w:br/>
              <w:t>(24 pts)</w:t>
            </w:r>
          </w:p>
        </w:tc>
      </w:tr>
      <w:tr w:rsidR="00F52445" w:rsidRPr="004B5905" w14:paraId="2144C860" w14:textId="77777777">
        <w:trPr>
          <w:cantSplit/>
          <w:trHeight w:val="710"/>
          <w:tblHeader/>
        </w:trPr>
        <w:tc>
          <w:tcPr>
            <w:tcW w:w="530" w:type="pct"/>
            <w:shd w:val="clear" w:color="auto" w:fill="auto"/>
            <w:vAlign w:val="center"/>
          </w:tcPr>
          <w:p w14:paraId="188026D5" w14:textId="77777777" w:rsidR="00F52445" w:rsidRPr="004B5905" w:rsidRDefault="00F52445">
            <w:pPr>
              <w:widowControl/>
              <w:spacing w:after="0" w:line="240" w:lineRule="auto"/>
              <w:rPr>
                <w:rFonts w:eastAsia="Calibri"/>
              </w:rPr>
            </w:pPr>
            <w:r w:rsidRPr="004B5905">
              <w:rPr>
                <w:rFonts w:eastAsia="Calibri"/>
              </w:rPr>
              <w:t>4</w:t>
            </w:r>
          </w:p>
        </w:tc>
        <w:tc>
          <w:tcPr>
            <w:tcW w:w="530" w:type="pct"/>
            <w:shd w:val="clear" w:color="auto" w:fill="auto"/>
            <w:vAlign w:val="center"/>
          </w:tcPr>
          <w:p w14:paraId="075E6B36" w14:textId="77777777" w:rsidR="00F52445" w:rsidRPr="004B5905" w:rsidRDefault="00F52445">
            <w:pPr>
              <w:widowControl/>
              <w:spacing w:after="0" w:line="240" w:lineRule="auto"/>
              <w:rPr>
                <w:rFonts w:eastAsia="Calibri"/>
              </w:rPr>
            </w:pPr>
            <w:r w:rsidRPr="004B5905">
              <w:rPr>
                <w:rFonts w:eastAsia="Calibri"/>
              </w:rPr>
              <w:t xml:space="preserve">1459-1478 </w:t>
            </w:r>
            <w:r w:rsidRPr="004B5905">
              <w:rPr>
                <w:rFonts w:eastAsia="Calibri"/>
              </w:rPr>
              <w:br/>
              <w:t>(20 pts)</w:t>
            </w:r>
          </w:p>
        </w:tc>
        <w:tc>
          <w:tcPr>
            <w:tcW w:w="530" w:type="pct"/>
            <w:shd w:val="clear" w:color="auto" w:fill="auto"/>
            <w:vAlign w:val="center"/>
          </w:tcPr>
          <w:p w14:paraId="4C43A213" w14:textId="77777777" w:rsidR="00F52445" w:rsidRPr="004B5905" w:rsidRDefault="00F52445">
            <w:pPr>
              <w:widowControl/>
              <w:spacing w:after="0" w:line="240" w:lineRule="auto"/>
              <w:rPr>
                <w:rFonts w:eastAsia="Calibri"/>
              </w:rPr>
            </w:pPr>
            <w:r w:rsidRPr="004B5905">
              <w:rPr>
                <w:rFonts w:eastAsia="Calibri"/>
              </w:rPr>
              <w:t xml:space="preserve">1479-1498 </w:t>
            </w:r>
            <w:r w:rsidRPr="004B5905">
              <w:rPr>
                <w:rFonts w:eastAsia="Calibri"/>
              </w:rPr>
              <w:br/>
              <w:t>(20 pts)</w:t>
            </w:r>
          </w:p>
        </w:tc>
        <w:tc>
          <w:tcPr>
            <w:tcW w:w="530" w:type="pct"/>
            <w:shd w:val="clear" w:color="auto" w:fill="auto"/>
            <w:vAlign w:val="center"/>
          </w:tcPr>
          <w:p w14:paraId="59AD9A3A" w14:textId="77777777" w:rsidR="00F52445" w:rsidRPr="004B5905" w:rsidRDefault="00F52445">
            <w:pPr>
              <w:widowControl/>
              <w:spacing w:after="0" w:line="240" w:lineRule="auto"/>
              <w:rPr>
                <w:rFonts w:eastAsia="Calibri"/>
              </w:rPr>
            </w:pPr>
            <w:r w:rsidRPr="004B5905">
              <w:rPr>
                <w:rFonts w:eastAsia="Calibri"/>
              </w:rPr>
              <w:t xml:space="preserve">1499-1523 </w:t>
            </w:r>
            <w:r w:rsidRPr="004B5905">
              <w:rPr>
                <w:rFonts w:eastAsia="Calibri"/>
              </w:rPr>
              <w:br/>
              <w:t>(25 pts)</w:t>
            </w:r>
          </w:p>
        </w:tc>
        <w:tc>
          <w:tcPr>
            <w:tcW w:w="530" w:type="pct"/>
            <w:shd w:val="clear" w:color="auto" w:fill="auto"/>
            <w:vAlign w:val="center"/>
          </w:tcPr>
          <w:p w14:paraId="74028F6A" w14:textId="77777777" w:rsidR="00F52445" w:rsidRPr="004B5905" w:rsidRDefault="00F52445">
            <w:pPr>
              <w:widowControl/>
              <w:spacing w:after="0" w:line="240" w:lineRule="auto"/>
              <w:rPr>
                <w:rFonts w:eastAsia="Calibri"/>
              </w:rPr>
            </w:pPr>
            <w:r w:rsidRPr="004B5905">
              <w:rPr>
                <w:rFonts w:eastAsia="Calibri"/>
              </w:rPr>
              <w:t xml:space="preserve">1524-1548 </w:t>
            </w:r>
            <w:r w:rsidRPr="004B5905">
              <w:rPr>
                <w:rFonts w:eastAsia="Calibri"/>
              </w:rPr>
              <w:br/>
              <w:t>(25 pts)</w:t>
            </w:r>
          </w:p>
        </w:tc>
      </w:tr>
      <w:tr w:rsidR="00F52445" w:rsidRPr="004B5905" w14:paraId="1CB66E6F" w14:textId="77777777">
        <w:trPr>
          <w:cantSplit/>
          <w:trHeight w:val="710"/>
          <w:tblHeader/>
        </w:trPr>
        <w:tc>
          <w:tcPr>
            <w:tcW w:w="530" w:type="pct"/>
            <w:shd w:val="clear" w:color="auto" w:fill="FEE0B6"/>
            <w:vAlign w:val="center"/>
          </w:tcPr>
          <w:p w14:paraId="66C7CFE2" w14:textId="77777777" w:rsidR="00F52445" w:rsidRPr="004B5905" w:rsidRDefault="00F52445">
            <w:pPr>
              <w:widowControl/>
              <w:spacing w:after="0" w:line="240" w:lineRule="auto"/>
              <w:rPr>
                <w:rFonts w:eastAsia="Calibri"/>
              </w:rPr>
            </w:pPr>
            <w:r w:rsidRPr="004B5905">
              <w:rPr>
                <w:rFonts w:eastAsia="Calibri"/>
              </w:rPr>
              <w:t>5</w:t>
            </w:r>
          </w:p>
        </w:tc>
        <w:tc>
          <w:tcPr>
            <w:tcW w:w="530" w:type="pct"/>
            <w:shd w:val="clear" w:color="auto" w:fill="FEE0B6"/>
            <w:vAlign w:val="center"/>
          </w:tcPr>
          <w:p w14:paraId="1A7EF61C" w14:textId="77777777" w:rsidR="00F52445" w:rsidRPr="004B5905" w:rsidRDefault="00F52445">
            <w:pPr>
              <w:widowControl/>
              <w:spacing w:after="0" w:line="240" w:lineRule="auto"/>
              <w:rPr>
                <w:rFonts w:eastAsia="Calibri"/>
              </w:rPr>
            </w:pPr>
            <w:r w:rsidRPr="004B5905">
              <w:rPr>
                <w:rFonts w:eastAsia="Calibri"/>
              </w:rPr>
              <w:t xml:space="preserve">1467-1489 </w:t>
            </w:r>
            <w:r w:rsidRPr="004B5905">
              <w:rPr>
                <w:rFonts w:eastAsia="Calibri"/>
              </w:rPr>
              <w:br/>
              <w:t>(23 pts)</w:t>
            </w:r>
          </w:p>
        </w:tc>
        <w:tc>
          <w:tcPr>
            <w:tcW w:w="530" w:type="pct"/>
            <w:shd w:val="clear" w:color="auto" w:fill="FEE0B6"/>
            <w:vAlign w:val="center"/>
          </w:tcPr>
          <w:p w14:paraId="13B43DF5" w14:textId="77777777" w:rsidR="00F52445" w:rsidRPr="004B5905" w:rsidRDefault="00F52445">
            <w:pPr>
              <w:widowControl/>
              <w:spacing w:after="0" w:line="240" w:lineRule="auto"/>
              <w:rPr>
                <w:rFonts w:eastAsia="Calibri"/>
              </w:rPr>
            </w:pPr>
            <w:r w:rsidRPr="004B5905">
              <w:rPr>
                <w:rFonts w:eastAsia="Calibri"/>
              </w:rPr>
              <w:t xml:space="preserve">1490-1513 </w:t>
            </w:r>
            <w:r w:rsidRPr="004B5905">
              <w:rPr>
                <w:rFonts w:eastAsia="Calibri"/>
              </w:rPr>
              <w:br/>
              <w:t>(24 pts)</w:t>
            </w:r>
          </w:p>
        </w:tc>
        <w:tc>
          <w:tcPr>
            <w:tcW w:w="530" w:type="pct"/>
            <w:shd w:val="clear" w:color="auto" w:fill="FEE0B6"/>
            <w:vAlign w:val="center"/>
          </w:tcPr>
          <w:p w14:paraId="04B992CF" w14:textId="77777777" w:rsidR="00F52445" w:rsidRPr="004B5905" w:rsidRDefault="00F52445">
            <w:pPr>
              <w:widowControl/>
              <w:spacing w:after="0" w:line="240" w:lineRule="auto"/>
              <w:rPr>
                <w:rFonts w:eastAsia="Calibri"/>
              </w:rPr>
            </w:pPr>
            <w:r w:rsidRPr="004B5905">
              <w:rPr>
                <w:rFonts w:eastAsia="Calibri"/>
              </w:rPr>
              <w:t xml:space="preserve">1514-1536 </w:t>
            </w:r>
            <w:r w:rsidRPr="004B5905">
              <w:rPr>
                <w:rFonts w:eastAsia="Calibri"/>
              </w:rPr>
              <w:br/>
              <w:t>(23 pts)</w:t>
            </w:r>
          </w:p>
        </w:tc>
        <w:tc>
          <w:tcPr>
            <w:tcW w:w="530" w:type="pct"/>
            <w:shd w:val="clear" w:color="auto" w:fill="FEE0B6"/>
            <w:vAlign w:val="center"/>
          </w:tcPr>
          <w:p w14:paraId="5E41C885" w14:textId="77777777" w:rsidR="00F52445" w:rsidRPr="004B5905" w:rsidRDefault="00F52445">
            <w:pPr>
              <w:widowControl/>
              <w:spacing w:after="0" w:line="240" w:lineRule="auto"/>
              <w:rPr>
                <w:rFonts w:eastAsia="Calibri"/>
              </w:rPr>
            </w:pPr>
            <w:r w:rsidRPr="004B5905">
              <w:rPr>
                <w:rFonts w:eastAsia="Calibri"/>
              </w:rPr>
              <w:t xml:space="preserve">1537-1559 </w:t>
            </w:r>
            <w:r w:rsidRPr="004B5905">
              <w:rPr>
                <w:rFonts w:eastAsia="Calibri"/>
              </w:rPr>
              <w:br/>
              <w:t>(23 pts)</w:t>
            </w:r>
          </w:p>
        </w:tc>
      </w:tr>
      <w:tr w:rsidR="00F52445" w:rsidRPr="004B5905" w14:paraId="4AAF3899" w14:textId="77777777">
        <w:trPr>
          <w:cantSplit/>
          <w:trHeight w:val="710"/>
          <w:tblHeader/>
        </w:trPr>
        <w:tc>
          <w:tcPr>
            <w:tcW w:w="530" w:type="pct"/>
            <w:shd w:val="clear" w:color="auto" w:fill="auto"/>
            <w:vAlign w:val="center"/>
          </w:tcPr>
          <w:p w14:paraId="1DB7632E" w14:textId="77777777" w:rsidR="00F52445" w:rsidRPr="004B5905" w:rsidRDefault="00F52445">
            <w:pPr>
              <w:widowControl/>
              <w:spacing w:after="0" w:line="240" w:lineRule="auto"/>
              <w:rPr>
                <w:rFonts w:eastAsia="Calibri"/>
              </w:rPr>
            </w:pPr>
            <w:r w:rsidRPr="004B5905">
              <w:rPr>
                <w:rFonts w:eastAsia="Calibri"/>
              </w:rPr>
              <w:t>6</w:t>
            </w:r>
          </w:p>
        </w:tc>
        <w:tc>
          <w:tcPr>
            <w:tcW w:w="530" w:type="pct"/>
            <w:shd w:val="clear" w:color="auto" w:fill="auto"/>
            <w:vAlign w:val="center"/>
          </w:tcPr>
          <w:p w14:paraId="1F64A0CC" w14:textId="77777777" w:rsidR="00F52445" w:rsidRPr="004B5905" w:rsidRDefault="00F52445">
            <w:pPr>
              <w:widowControl/>
              <w:spacing w:after="0" w:line="240" w:lineRule="auto"/>
              <w:rPr>
                <w:rFonts w:eastAsia="Calibri"/>
              </w:rPr>
            </w:pPr>
            <w:r w:rsidRPr="004B5905">
              <w:rPr>
                <w:rFonts w:eastAsia="Calibri"/>
              </w:rPr>
              <w:t xml:space="preserve">1475-1495 </w:t>
            </w:r>
            <w:r w:rsidRPr="004B5905">
              <w:rPr>
                <w:rFonts w:eastAsia="Calibri"/>
              </w:rPr>
              <w:br/>
              <w:t>(21 pts)</w:t>
            </w:r>
          </w:p>
        </w:tc>
        <w:tc>
          <w:tcPr>
            <w:tcW w:w="530" w:type="pct"/>
            <w:shd w:val="clear" w:color="auto" w:fill="auto"/>
            <w:vAlign w:val="center"/>
          </w:tcPr>
          <w:p w14:paraId="727977B7" w14:textId="77777777" w:rsidR="00F52445" w:rsidRPr="004B5905" w:rsidRDefault="00F52445">
            <w:pPr>
              <w:widowControl/>
              <w:spacing w:after="0" w:line="240" w:lineRule="auto"/>
              <w:rPr>
                <w:rFonts w:eastAsia="Calibri"/>
              </w:rPr>
            </w:pPr>
            <w:r w:rsidRPr="004B5905">
              <w:rPr>
                <w:rFonts w:eastAsia="Calibri"/>
              </w:rPr>
              <w:t xml:space="preserve">1496-1516 </w:t>
            </w:r>
            <w:r w:rsidRPr="004B5905">
              <w:rPr>
                <w:rFonts w:eastAsia="Calibri"/>
              </w:rPr>
              <w:br/>
              <w:t>(21 pts)</w:t>
            </w:r>
          </w:p>
        </w:tc>
        <w:tc>
          <w:tcPr>
            <w:tcW w:w="530" w:type="pct"/>
            <w:shd w:val="clear" w:color="auto" w:fill="auto"/>
            <w:vAlign w:val="center"/>
          </w:tcPr>
          <w:p w14:paraId="38F29DDE" w14:textId="77777777" w:rsidR="00F52445" w:rsidRPr="004B5905" w:rsidRDefault="00F52445">
            <w:pPr>
              <w:widowControl/>
              <w:spacing w:after="0" w:line="240" w:lineRule="auto"/>
              <w:rPr>
                <w:rFonts w:eastAsia="Calibri"/>
              </w:rPr>
            </w:pPr>
            <w:r w:rsidRPr="004B5905">
              <w:rPr>
                <w:rFonts w:eastAsia="Calibri"/>
              </w:rPr>
              <w:t xml:space="preserve">1517-1541 </w:t>
            </w:r>
            <w:r w:rsidRPr="004B5905">
              <w:rPr>
                <w:rFonts w:eastAsia="Calibri"/>
              </w:rPr>
              <w:br/>
              <w:t>(25 pts)</w:t>
            </w:r>
          </w:p>
        </w:tc>
        <w:tc>
          <w:tcPr>
            <w:tcW w:w="530" w:type="pct"/>
            <w:shd w:val="clear" w:color="auto" w:fill="auto"/>
            <w:vAlign w:val="center"/>
          </w:tcPr>
          <w:p w14:paraId="4E9F2730" w14:textId="77777777" w:rsidR="00F52445" w:rsidRPr="004B5905" w:rsidRDefault="00F52445">
            <w:pPr>
              <w:widowControl/>
              <w:spacing w:after="0" w:line="240" w:lineRule="auto"/>
              <w:rPr>
                <w:rFonts w:eastAsia="Calibri"/>
              </w:rPr>
            </w:pPr>
            <w:r w:rsidRPr="004B5905">
              <w:rPr>
                <w:rFonts w:eastAsia="Calibri"/>
              </w:rPr>
              <w:t xml:space="preserve">1542-1566 </w:t>
            </w:r>
            <w:r w:rsidRPr="004B5905">
              <w:rPr>
                <w:rFonts w:eastAsia="Calibri"/>
              </w:rPr>
              <w:br/>
              <w:t>(25 pts)</w:t>
            </w:r>
          </w:p>
        </w:tc>
      </w:tr>
      <w:tr w:rsidR="00F52445" w:rsidRPr="004B5905" w14:paraId="016F4A0C" w14:textId="77777777">
        <w:trPr>
          <w:cantSplit/>
          <w:trHeight w:val="710"/>
          <w:tblHeader/>
        </w:trPr>
        <w:tc>
          <w:tcPr>
            <w:tcW w:w="530" w:type="pct"/>
            <w:shd w:val="clear" w:color="auto" w:fill="FEE0B6"/>
            <w:vAlign w:val="center"/>
          </w:tcPr>
          <w:p w14:paraId="3F1B2F75" w14:textId="77777777" w:rsidR="00F52445" w:rsidRPr="004B5905" w:rsidRDefault="00F52445">
            <w:pPr>
              <w:widowControl/>
              <w:spacing w:after="0" w:line="240" w:lineRule="auto"/>
              <w:rPr>
                <w:rFonts w:eastAsia="Calibri"/>
              </w:rPr>
            </w:pPr>
            <w:r w:rsidRPr="004B5905">
              <w:rPr>
                <w:rFonts w:eastAsia="Calibri"/>
              </w:rPr>
              <w:t>7</w:t>
            </w:r>
          </w:p>
        </w:tc>
        <w:tc>
          <w:tcPr>
            <w:tcW w:w="530" w:type="pct"/>
            <w:shd w:val="clear" w:color="auto" w:fill="FEE0B6"/>
            <w:vAlign w:val="center"/>
          </w:tcPr>
          <w:p w14:paraId="10F8683C" w14:textId="77777777" w:rsidR="00F52445" w:rsidRPr="004B5905" w:rsidRDefault="00F52445">
            <w:pPr>
              <w:widowControl/>
              <w:spacing w:after="0" w:line="240" w:lineRule="auto"/>
              <w:rPr>
                <w:rFonts w:eastAsia="Calibri"/>
              </w:rPr>
            </w:pPr>
            <w:r w:rsidRPr="004B5905">
              <w:rPr>
                <w:rFonts w:eastAsia="Calibri"/>
              </w:rPr>
              <w:t xml:space="preserve">1481-1503 </w:t>
            </w:r>
            <w:r w:rsidRPr="004B5905">
              <w:rPr>
                <w:rFonts w:eastAsia="Calibri"/>
              </w:rPr>
              <w:br/>
              <w:t>(23 pts)</w:t>
            </w:r>
          </w:p>
        </w:tc>
        <w:tc>
          <w:tcPr>
            <w:tcW w:w="530" w:type="pct"/>
            <w:shd w:val="clear" w:color="auto" w:fill="FEE0B6"/>
            <w:vAlign w:val="center"/>
          </w:tcPr>
          <w:p w14:paraId="24C37946" w14:textId="77777777" w:rsidR="00F52445" w:rsidRPr="004B5905" w:rsidRDefault="00F52445">
            <w:pPr>
              <w:widowControl/>
              <w:spacing w:after="0" w:line="240" w:lineRule="auto"/>
              <w:rPr>
                <w:rFonts w:eastAsia="Calibri"/>
              </w:rPr>
            </w:pPr>
            <w:r w:rsidRPr="004B5905">
              <w:rPr>
                <w:rFonts w:eastAsia="Calibri"/>
              </w:rPr>
              <w:t xml:space="preserve">1504-1526 </w:t>
            </w:r>
            <w:r w:rsidRPr="004B5905">
              <w:rPr>
                <w:rFonts w:eastAsia="Calibri"/>
              </w:rPr>
              <w:br/>
              <w:t>(23 pts)</w:t>
            </w:r>
          </w:p>
        </w:tc>
        <w:tc>
          <w:tcPr>
            <w:tcW w:w="530" w:type="pct"/>
            <w:shd w:val="clear" w:color="auto" w:fill="FEE0B6"/>
            <w:vAlign w:val="center"/>
          </w:tcPr>
          <w:p w14:paraId="7A104419" w14:textId="77777777" w:rsidR="00F52445" w:rsidRPr="004B5905" w:rsidRDefault="00F52445">
            <w:pPr>
              <w:widowControl/>
              <w:spacing w:after="0" w:line="240" w:lineRule="auto"/>
              <w:rPr>
                <w:rFonts w:eastAsia="Calibri"/>
              </w:rPr>
            </w:pPr>
            <w:r w:rsidRPr="004B5905">
              <w:rPr>
                <w:rFonts w:eastAsia="Calibri"/>
              </w:rPr>
              <w:t xml:space="preserve">1527-1550 </w:t>
            </w:r>
            <w:r w:rsidRPr="004B5905">
              <w:rPr>
                <w:rFonts w:eastAsia="Calibri"/>
              </w:rPr>
              <w:br/>
              <w:t>(24 pts)</w:t>
            </w:r>
          </w:p>
        </w:tc>
        <w:tc>
          <w:tcPr>
            <w:tcW w:w="530" w:type="pct"/>
            <w:shd w:val="clear" w:color="auto" w:fill="FEE0B6"/>
            <w:vAlign w:val="center"/>
          </w:tcPr>
          <w:p w14:paraId="5D1172D5" w14:textId="77777777" w:rsidR="00F52445" w:rsidRPr="004B5905" w:rsidRDefault="00F52445">
            <w:pPr>
              <w:widowControl/>
              <w:spacing w:after="0" w:line="240" w:lineRule="auto"/>
              <w:rPr>
                <w:rFonts w:eastAsia="Calibri"/>
              </w:rPr>
            </w:pPr>
            <w:r w:rsidRPr="004B5905">
              <w:rPr>
                <w:rFonts w:eastAsia="Calibri"/>
              </w:rPr>
              <w:t xml:space="preserve">1551-1575 </w:t>
            </w:r>
            <w:r w:rsidRPr="004B5905">
              <w:rPr>
                <w:rFonts w:eastAsia="Calibri"/>
              </w:rPr>
              <w:br/>
              <w:t>(25 pts)</w:t>
            </w:r>
          </w:p>
        </w:tc>
      </w:tr>
      <w:tr w:rsidR="00F52445" w:rsidRPr="004B5905" w14:paraId="276C6312" w14:textId="77777777">
        <w:trPr>
          <w:cantSplit/>
          <w:trHeight w:val="620"/>
          <w:tblHeader/>
        </w:trPr>
        <w:tc>
          <w:tcPr>
            <w:tcW w:w="530" w:type="pct"/>
            <w:shd w:val="clear" w:color="auto" w:fill="auto"/>
            <w:vAlign w:val="center"/>
          </w:tcPr>
          <w:p w14:paraId="25785AB8" w14:textId="77777777" w:rsidR="00F52445" w:rsidRPr="004B5905" w:rsidRDefault="00F52445">
            <w:pPr>
              <w:widowControl/>
              <w:spacing w:after="0" w:line="240" w:lineRule="auto"/>
              <w:rPr>
                <w:rFonts w:eastAsia="Calibri"/>
              </w:rPr>
            </w:pPr>
            <w:r w:rsidRPr="004B5905">
              <w:rPr>
                <w:rFonts w:eastAsia="Calibri"/>
              </w:rPr>
              <w:t>8</w:t>
            </w:r>
          </w:p>
        </w:tc>
        <w:tc>
          <w:tcPr>
            <w:tcW w:w="530" w:type="pct"/>
            <w:shd w:val="clear" w:color="auto" w:fill="auto"/>
            <w:vAlign w:val="center"/>
          </w:tcPr>
          <w:p w14:paraId="153D0CB4" w14:textId="77777777" w:rsidR="00F52445" w:rsidRPr="004B5905" w:rsidRDefault="00F52445">
            <w:pPr>
              <w:widowControl/>
              <w:spacing w:after="0" w:line="240" w:lineRule="auto"/>
              <w:rPr>
                <w:rFonts w:eastAsia="Calibri"/>
              </w:rPr>
            </w:pPr>
            <w:r w:rsidRPr="004B5905">
              <w:rPr>
                <w:rFonts w:eastAsia="Calibri"/>
              </w:rPr>
              <w:t xml:space="preserve">1486-1509 </w:t>
            </w:r>
            <w:r w:rsidRPr="004B5905">
              <w:rPr>
                <w:rFonts w:eastAsia="Calibri"/>
              </w:rPr>
              <w:br/>
              <w:t>(24 pts)</w:t>
            </w:r>
          </w:p>
        </w:tc>
        <w:tc>
          <w:tcPr>
            <w:tcW w:w="530" w:type="pct"/>
            <w:shd w:val="clear" w:color="auto" w:fill="auto"/>
            <w:vAlign w:val="center"/>
          </w:tcPr>
          <w:p w14:paraId="621D1BC9" w14:textId="77777777" w:rsidR="00F52445" w:rsidRPr="004B5905" w:rsidRDefault="00F52445">
            <w:pPr>
              <w:widowControl/>
              <w:spacing w:after="0" w:line="240" w:lineRule="auto"/>
              <w:rPr>
                <w:rFonts w:eastAsia="Calibri"/>
              </w:rPr>
            </w:pPr>
            <w:r w:rsidRPr="004B5905">
              <w:rPr>
                <w:rFonts w:eastAsia="Calibri"/>
              </w:rPr>
              <w:t xml:space="preserve">1510-1533 </w:t>
            </w:r>
            <w:r w:rsidRPr="004B5905">
              <w:rPr>
                <w:rFonts w:eastAsia="Calibri"/>
              </w:rPr>
              <w:br/>
              <w:t>(24 pts)</w:t>
            </w:r>
          </w:p>
        </w:tc>
        <w:tc>
          <w:tcPr>
            <w:tcW w:w="530" w:type="pct"/>
            <w:shd w:val="clear" w:color="auto" w:fill="auto"/>
            <w:vAlign w:val="center"/>
          </w:tcPr>
          <w:p w14:paraId="11BFCDAB" w14:textId="77777777" w:rsidR="00F52445" w:rsidRPr="004B5905" w:rsidRDefault="00F52445">
            <w:pPr>
              <w:widowControl/>
              <w:spacing w:after="0" w:line="240" w:lineRule="auto"/>
              <w:rPr>
                <w:rFonts w:eastAsia="Calibri"/>
              </w:rPr>
            </w:pPr>
            <w:r w:rsidRPr="004B5905">
              <w:rPr>
                <w:rFonts w:eastAsia="Calibri"/>
              </w:rPr>
              <w:t xml:space="preserve">1534-1561 </w:t>
            </w:r>
            <w:r w:rsidRPr="004B5905">
              <w:rPr>
                <w:rFonts w:eastAsia="Calibri"/>
              </w:rPr>
              <w:br/>
              <w:t>(28 pts)</w:t>
            </w:r>
          </w:p>
        </w:tc>
        <w:tc>
          <w:tcPr>
            <w:tcW w:w="530" w:type="pct"/>
            <w:shd w:val="clear" w:color="auto" w:fill="auto"/>
            <w:vAlign w:val="center"/>
          </w:tcPr>
          <w:p w14:paraId="0641DA9D" w14:textId="77777777" w:rsidR="00F52445" w:rsidRPr="004B5905" w:rsidRDefault="00F52445">
            <w:pPr>
              <w:widowControl/>
              <w:spacing w:after="0" w:line="240" w:lineRule="auto"/>
              <w:rPr>
                <w:rFonts w:eastAsia="Calibri"/>
              </w:rPr>
            </w:pPr>
            <w:r w:rsidRPr="004B5905">
              <w:rPr>
                <w:rFonts w:eastAsia="Calibri"/>
              </w:rPr>
              <w:t xml:space="preserve">1562-1589 </w:t>
            </w:r>
            <w:r w:rsidRPr="004B5905">
              <w:rPr>
                <w:rFonts w:eastAsia="Calibri"/>
              </w:rPr>
              <w:br/>
              <w:t>(28 pts)</w:t>
            </w:r>
          </w:p>
        </w:tc>
      </w:tr>
      <w:tr w:rsidR="00F52445" w:rsidRPr="004B5905" w14:paraId="4D6C7D94" w14:textId="77777777">
        <w:trPr>
          <w:cantSplit/>
          <w:trHeight w:val="710"/>
          <w:tblHeader/>
        </w:trPr>
        <w:tc>
          <w:tcPr>
            <w:tcW w:w="530" w:type="pct"/>
            <w:shd w:val="clear" w:color="auto" w:fill="FEE0B6"/>
            <w:vAlign w:val="center"/>
          </w:tcPr>
          <w:p w14:paraId="04217F90" w14:textId="77777777" w:rsidR="00F52445" w:rsidRPr="004B5905" w:rsidRDefault="00F52445">
            <w:pPr>
              <w:widowControl/>
              <w:spacing w:after="0" w:line="240" w:lineRule="auto"/>
              <w:rPr>
                <w:rFonts w:eastAsia="Calibri"/>
              </w:rPr>
            </w:pPr>
            <w:r w:rsidRPr="004B5905">
              <w:rPr>
                <w:rFonts w:eastAsia="Calibri"/>
              </w:rPr>
              <w:t>9-10</w:t>
            </w:r>
          </w:p>
        </w:tc>
        <w:tc>
          <w:tcPr>
            <w:tcW w:w="530" w:type="pct"/>
            <w:shd w:val="clear" w:color="auto" w:fill="FEE0B6"/>
            <w:vAlign w:val="center"/>
          </w:tcPr>
          <w:p w14:paraId="14275882" w14:textId="77777777" w:rsidR="00F52445" w:rsidRPr="004B5905" w:rsidRDefault="00F52445">
            <w:pPr>
              <w:widowControl/>
              <w:spacing w:after="0" w:line="240" w:lineRule="auto"/>
              <w:rPr>
                <w:rFonts w:eastAsia="Calibri"/>
              </w:rPr>
            </w:pPr>
            <w:r w:rsidRPr="004B5905">
              <w:rPr>
                <w:rFonts w:eastAsia="Calibri"/>
              </w:rPr>
              <w:t xml:space="preserve">1493-1518 </w:t>
            </w:r>
            <w:r w:rsidRPr="004B5905">
              <w:rPr>
                <w:rFonts w:eastAsia="Calibri"/>
              </w:rPr>
              <w:br/>
              <w:t>(26 pts)</w:t>
            </w:r>
          </w:p>
        </w:tc>
        <w:tc>
          <w:tcPr>
            <w:tcW w:w="530" w:type="pct"/>
            <w:shd w:val="clear" w:color="auto" w:fill="FEE0B6"/>
            <w:vAlign w:val="center"/>
          </w:tcPr>
          <w:p w14:paraId="447B389C" w14:textId="77777777" w:rsidR="00F52445" w:rsidRPr="004B5905" w:rsidRDefault="00F52445">
            <w:pPr>
              <w:widowControl/>
              <w:spacing w:after="0" w:line="240" w:lineRule="auto"/>
              <w:rPr>
                <w:rFonts w:eastAsia="Calibri"/>
              </w:rPr>
            </w:pPr>
            <w:r w:rsidRPr="004B5905">
              <w:rPr>
                <w:rFonts w:eastAsia="Calibri"/>
              </w:rPr>
              <w:t xml:space="preserve">1519-1544 </w:t>
            </w:r>
            <w:r w:rsidRPr="004B5905">
              <w:rPr>
                <w:rFonts w:eastAsia="Calibri"/>
              </w:rPr>
              <w:br/>
              <w:t>(26 pts)</w:t>
            </w:r>
          </w:p>
        </w:tc>
        <w:tc>
          <w:tcPr>
            <w:tcW w:w="530" w:type="pct"/>
            <w:shd w:val="clear" w:color="auto" w:fill="FEE0B6"/>
            <w:vAlign w:val="center"/>
          </w:tcPr>
          <w:p w14:paraId="46379A27" w14:textId="77777777" w:rsidR="00F52445" w:rsidRPr="004B5905" w:rsidRDefault="00F52445">
            <w:pPr>
              <w:widowControl/>
              <w:spacing w:after="0" w:line="240" w:lineRule="auto"/>
              <w:rPr>
                <w:rFonts w:eastAsia="Calibri"/>
              </w:rPr>
            </w:pPr>
            <w:r w:rsidRPr="004B5905">
              <w:rPr>
                <w:rFonts w:eastAsia="Calibri"/>
              </w:rPr>
              <w:t xml:space="preserve">1545-1574 </w:t>
            </w:r>
            <w:r w:rsidRPr="004B5905">
              <w:rPr>
                <w:rFonts w:eastAsia="Calibri"/>
              </w:rPr>
              <w:br/>
              <w:t>(30 pts)</w:t>
            </w:r>
          </w:p>
        </w:tc>
        <w:tc>
          <w:tcPr>
            <w:tcW w:w="530" w:type="pct"/>
            <w:shd w:val="clear" w:color="auto" w:fill="FEE0B6"/>
            <w:vAlign w:val="center"/>
          </w:tcPr>
          <w:p w14:paraId="5E21B012" w14:textId="77777777" w:rsidR="00F52445" w:rsidRPr="004B5905" w:rsidRDefault="00F52445">
            <w:pPr>
              <w:widowControl/>
              <w:spacing w:after="0" w:line="240" w:lineRule="auto"/>
              <w:rPr>
                <w:rFonts w:eastAsia="Calibri"/>
              </w:rPr>
            </w:pPr>
            <w:r w:rsidRPr="004B5905">
              <w:rPr>
                <w:rFonts w:eastAsia="Calibri"/>
              </w:rPr>
              <w:t xml:space="preserve">1575-1605 </w:t>
            </w:r>
            <w:r w:rsidRPr="004B5905">
              <w:rPr>
                <w:rFonts w:eastAsia="Calibri"/>
              </w:rPr>
              <w:br/>
              <w:t>(31 pts)</w:t>
            </w:r>
          </w:p>
        </w:tc>
      </w:tr>
      <w:tr w:rsidR="00F52445" w:rsidRPr="004B5905" w14:paraId="7C2B0030" w14:textId="77777777">
        <w:trPr>
          <w:cantSplit/>
          <w:trHeight w:val="620"/>
          <w:tblHeader/>
        </w:trPr>
        <w:tc>
          <w:tcPr>
            <w:tcW w:w="530" w:type="pct"/>
            <w:shd w:val="clear" w:color="auto" w:fill="auto"/>
            <w:vAlign w:val="center"/>
          </w:tcPr>
          <w:p w14:paraId="561A64D7" w14:textId="77777777" w:rsidR="00F52445" w:rsidRPr="004B5905" w:rsidRDefault="00F52445">
            <w:pPr>
              <w:widowControl/>
              <w:spacing w:after="0" w:line="240" w:lineRule="auto"/>
              <w:rPr>
                <w:rFonts w:eastAsia="Calibri"/>
              </w:rPr>
            </w:pPr>
            <w:r w:rsidRPr="004B5905">
              <w:rPr>
                <w:rFonts w:eastAsia="Calibri"/>
              </w:rPr>
              <w:t>11-12</w:t>
            </w:r>
          </w:p>
        </w:tc>
        <w:tc>
          <w:tcPr>
            <w:tcW w:w="530" w:type="pct"/>
            <w:shd w:val="clear" w:color="auto" w:fill="auto"/>
            <w:vAlign w:val="center"/>
          </w:tcPr>
          <w:p w14:paraId="4D9B7049" w14:textId="77777777" w:rsidR="00F52445" w:rsidRPr="004B5905" w:rsidRDefault="00F52445">
            <w:pPr>
              <w:widowControl/>
              <w:spacing w:after="0" w:line="240" w:lineRule="auto"/>
              <w:rPr>
                <w:rFonts w:eastAsia="Calibri"/>
              </w:rPr>
            </w:pPr>
            <w:r w:rsidRPr="004B5905">
              <w:rPr>
                <w:rFonts w:eastAsia="Calibri"/>
              </w:rPr>
              <w:t xml:space="preserve">1500-1526 </w:t>
            </w:r>
            <w:r w:rsidRPr="004B5905">
              <w:rPr>
                <w:rFonts w:eastAsia="Calibri"/>
              </w:rPr>
              <w:br/>
              <w:t>(27 pts)</w:t>
            </w:r>
          </w:p>
        </w:tc>
        <w:tc>
          <w:tcPr>
            <w:tcW w:w="530" w:type="pct"/>
            <w:shd w:val="clear" w:color="auto" w:fill="auto"/>
            <w:vAlign w:val="center"/>
          </w:tcPr>
          <w:p w14:paraId="5F2F74BD" w14:textId="77777777" w:rsidR="00F52445" w:rsidRPr="004B5905" w:rsidRDefault="00F52445">
            <w:pPr>
              <w:widowControl/>
              <w:spacing w:after="0" w:line="240" w:lineRule="auto"/>
              <w:rPr>
                <w:rFonts w:eastAsia="Calibri"/>
              </w:rPr>
            </w:pPr>
            <w:r w:rsidRPr="004B5905">
              <w:rPr>
                <w:rFonts w:eastAsia="Calibri"/>
              </w:rPr>
              <w:t xml:space="preserve">1527-1554 </w:t>
            </w:r>
            <w:r w:rsidRPr="004B5905">
              <w:rPr>
                <w:rFonts w:eastAsia="Calibri"/>
              </w:rPr>
              <w:br/>
              <w:t>(28 pts)</w:t>
            </w:r>
          </w:p>
        </w:tc>
        <w:tc>
          <w:tcPr>
            <w:tcW w:w="530" w:type="pct"/>
            <w:shd w:val="clear" w:color="auto" w:fill="auto"/>
            <w:vAlign w:val="center"/>
          </w:tcPr>
          <w:p w14:paraId="3A9E56CB" w14:textId="77777777" w:rsidR="00F52445" w:rsidRPr="004B5905" w:rsidRDefault="00F52445">
            <w:pPr>
              <w:widowControl/>
              <w:spacing w:after="0" w:line="240" w:lineRule="auto"/>
              <w:rPr>
                <w:rFonts w:eastAsia="Calibri"/>
              </w:rPr>
            </w:pPr>
            <w:r w:rsidRPr="004B5905">
              <w:rPr>
                <w:rFonts w:eastAsia="Calibri"/>
              </w:rPr>
              <w:t xml:space="preserve">1555-1584 </w:t>
            </w:r>
            <w:r w:rsidRPr="004B5905">
              <w:rPr>
                <w:rFonts w:eastAsia="Calibri"/>
              </w:rPr>
              <w:br/>
              <w:t>(30 pts)</w:t>
            </w:r>
          </w:p>
        </w:tc>
        <w:tc>
          <w:tcPr>
            <w:tcW w:w="530" w:type="pct"/>
            <w:shd w:val="clear" w:color="auto" w:fill="auto"/>
            <w:vAlign w:val="center"/>
          </w:tcPr>
          <w:p w14:paraId="6774854E" w14:textId="77777777" w:rsidR="00F52445" w:rsidRPr="004B5905" w:rsidRDefault="00F52445">
            <w:pPr>
              <w:widowControl/>
              <w:spacing w:after="0" w:line="240" w:lineRule="auto"/>
              <w:rPr>
                <w:rFonts w:eastAsia="Calibri"/>
              </w:rPr>
            </w:pPr>
            <w:r w:rsidRPr="004B5905">
              <w:rPr>
                <w:rFonts w:eastAsia="Calibri"/>
              </w:rPr>
              <w:t xml:space="preserve">1585-1614 </w:t>
            </w:r>
            <w:r w:rsidRPr="004B5905">
              <w:rPr>
                <w:rFonts w:eastAsia="Calibri"/>
              </w:rPr>
              <w:br/>
              <w:t>(30 pts)</w:t>
            </w:r>
          </w:p>
        </w:tc>
      </w:tr>
    </w:tbl>
    <w:p w14:paraId="0BDC9A67" w14:textId="1766C8D2" w:rsidR="00FD7BF8" w:rsidRPr="008418C2" w:rsidRDefault="00FD7BF8" w:rsidP="001E6B57">
      <w:pPr>
        <w:pStyle w:val="Heading5"/>
      </w:pPr>
      <w:r w:rsidRPr="008418C2">
        <w:t xml:space="preserve">Summative </w:t>
      </w:r>
      <w:r w:rsidRPr="001E6B57">
        <w:t>Alternate</w:t>
      </w:r>
      <w:r w:rsidRPr="008418C2">
        <w:t xml:space="preserve"> ELPAC</w:t>
      </w:r>
    </w:p>
    <w:p w14:paraId="6DDC60AA" w14:textId="55119EEE" w:rsidR="362C500F" w:rsidRDefault="2F646EA4" w:rsidP="00A75164">
      <w:pPr>
        <w:spacing w:after="240" w:line="240" w:lineRule="auto"/>
        <w:ind w:right="331"/>
        <w:rPr>
          <w:rFonts w:eastAsia="Arial" w:cs="Arial"/>
          <w:highlight w:val="lightGray"/>
        </w:rPr>
      </w:pPr>
      <w:r w:rsidRPr="362C500F">
        <w:rPr>
          <w:rFonts w:eastAsia="Arial" w:cs="Arial"/>
        </w:rPr>
        <w:t xml:space="preserve">The Summative Alternate ELPAC has three overall performance levels: </w:t>
      </w:r>
    </w:p>
    <w:p w14:paraId="4B1C3499" w14:textId="535FD487" w:rsidR="2F976B3D" w:rsidRDefault="2F976B3D" w:rsidP="007126F7">
      <w:pPr>
        <w:pStyle w:val="BodyText"/>
        <w:widowControl w:val="0"/>
        <w:numPr>
          <w:ilvl w:val="0"/>
          <w:numId w:val="20"/>
        </w:numPr>
        <w:spacing w:before="96" w:line="242" w:lineRule="auto"/>
        <w:ind w:right="501"/>
        <w:jc w:val="both"/>
        <w:rPr>
          <w:rFonts w:eastAsia="Arial" w:cs="Arial"/>
          <w:color w:val="000000" w:themeColor="text1"/>
        </w:rPr>
      </w:pPr>
      <w:r w:rsidRPr="43AF9F55">
        <w:rPr>
          <w:rFonts w:eastAsia="Arial" w:cs="Arial"/>
          <w:color w:val="000000" w:themeColor="text1"/>
        </w:rPr>
        <w:t>Level 1 – Novice</w:t>
      </w:r>
    </w:p>
    <w:p w14:paraId="0DBE0B7E" w14:textId="5ECDFE5D" w:rsidR="2F976B3D" w:rsidRDefault="2F976B3D" w:rsidP="007126F7">
      <w:pPr>
        <w:pStyle w:val="BodyText"/>
        <w:widowControl w:val="0"/>
        <w:numPr>
          <w:ilvl w:val="0"/>
          <w:numId w:val="19"/>
        </w:numPr>
        <w:spacing w:before="96" w:line="242" w:lineRule="auto"/>
        <w:ind w:right="501"/>
        <w:jc w:val="both"/>
        <w:rPr>
          <w:rFonts w:eastAsia="Arial" w:cs="Arial"/>
          <w:color w:val="000000" w:themeColor="text1"/>
        </w:rPr>
      </w:pPr>
      <w:r w:rsidRPr="43AF9F55">
        <w:rPr>
          <w:rFonts w:eastAsia="Arial" w:cs="Arial"/>
          <w:color w:val="000000" w:themeColor="text1"/>
        </w:rPr>
        <w:t>Level 2 – Intermediate</w:t>
      </w:r>
    </w:p>
    <w:p w14:paraId="0D60D0A0" w14:textId="09B3E51F" w:rsidR="2F976B3D" w:rsidRDefault="2F976B3D" w:rsidP="007126F7">
      <w:pPr>
        <w:pStyle w:val="BodyText"/>
        <w:widowControl w:val="0"/>
        <w:numPr>
          <w:ilvl w:val="0"/>
          <w:numId w:val="18"/>
        </w:numPr>
        <w:spacing w:before="96" w:line="242" w:lineRule="auto"/>
        <w:ind w:right="501"/>
        <w:jc w:val="both"/>
        <w:rPr>
          <w:rFonts w:eastAsia="Arial" w:cs="Arial"/>
          <w:color w:val="000000" w:themeColor="text1"/>
        </w:rPr>
      </w:pPr>
      <w:r w:rsidRPr="43AF9F55">
        <w:rPr>
          <w:rFonts w:eastAsia="Arial" w:cs="Arial"/>
          <w:color w:val="000000" w:themeColor="text1"/>
        </w:rPr>
        <w:t>Level 3 – Fluent English Proficient</w:t>
      </w:r>
    </w:p>
    <w:p w14:paraId="233370BB" w14:textId="46C31E45" w:rsidR="362C500F" w:rsidRDefault="00FA6924" w:rsidP="00FA6924">
      <w:pPr>
        <w:pStyle w:val="BodyText"/>
        <w:widowControl w:val="0"/>
        <w:spacing w:before="96" w:line="242" w:lineRule="auto"/>
        <w:ind w:left="90" w:right="501"/>
        <w:jc w:val="both"/>
        <w:rPr>
          <w:rFonts w:eastAsia="Arial" w:cs="Arial"/>
          <w:highlight w:val="lightGray"/>
        </w:rPr>
      </w:pPr>
      <w:r>
        <w:rPr>
          <w:rFonts w:eastAsia="Arial" w:cs="Arial"/>
          <w:color w:val="000000" w:themeColor="text1"/>
        </w:rPr>
        <w:t xml:space="preserve">Refer to </w:t>
      </w:r>
      <w:r w:rsidR="2F976B3D" w:rsidRPr="43AF9F55">
        <w:rPr>
          <w:rFonts w:eastAsia="Arial" w:cs="Arial"/>
          <w:color w:val="000000" w:themeColor="text1"/>
        </w:rPr>
        <w:t xml:space="preserve">the </w:t>
      </w:r>
      <w:hyperlink r:id="rId24" w:history="1">
        <w:r w:rsidR="2F976B3D" w:rsidRPr="00FA6924">
          <w:rPr>
            <w:rStyle w:val="Hyperlink"/>
            <w:rFonts w:eastAsia="Arial" w:cs="Arial"/>
          </w:rPr>
          <w:t>Summative Alternate ELPAC Overall Scale Score Range</w:t>
        </w:r>
        <w:r>
          <w:rPr>
            <w:rStyle w:val="Hyperlink"/>
            <w:rFonts w:eastAsia="Arial" w:cs="Arial"/>
          </w:rPr>
          <w:t>s</w:t>
        </w:r>
      </w:hyperlink>
      <w:r w:rsidR="2F976B3D" w:rsidRPr="43AF9F55">
        <w:rPr>
          <w:rFonts w:eastAsia="Arial" w:cs="Arial"/>
          <w:color w:val="000000" w:themeColor="text1"/>
        </w:rPr>
        <w:t xml:space="preserve"> by grade level</w:t>
      </w:r>
      <w:r>
        <w:rPr>
          <w:rFonts w:eastAsia="Arial" w:cs="Arial"/>
          <w:color w:val="000000" w:themeColor="text1"/>
        </w:rPr>
        <w:t xml:space="preserve"> for more information.</w:t>
      </w:r>
    </w:p>
    <w:p w14:paraId="72D5FC1C" w14:textId="3017A915" w:rsidR="2F646EA4" w:rsidRDefault="2F646EA4" w:rsidP="362C500F">
      <w:pPr>
        <w:spacing w:line="240" w:lineRule="auto"/>
        <w:rPr>
          <w:rFonts w:eastAsia="Arial" w:cs="Arial"/>
        </w:rPr>
      </w:pPr>
      <w:r>
        <w:t xml:space="preserve">The </w:t>
      </w:r>
      <w:r w:rsidR="27286F27">
        <w:t xml:space="preserve">same three </w:t>
      </w:r>
      <w:r w:rsidRPr="2EFECB1E">
        <w:rPr>
          <w:rFonts w:eastAsia="Arial" w:cs="Arial"/>
        </w:rPr>
        <w:t>Summative</w:t>
      </w:r>
      <w:r w:rsidRPr="362C500F">
        <w:rPr>
          <w:rFonts w:eastAsia="Arial" w:cs="Arial"/>
        </w:rPr>
        <w:t xml:space="preserve"> </w:t>
      </w:r>
      <w:r w:rsidR="5539D8C7" w:rsidRPr="362C500F">
        <w:rPr>
          <w:rFonts w:eastAsia="Arial" w:cs="Arial"/>
        </w:rPr>
        <w:t>Alt</w:t>
      </w:r>
      <w:r w:rsidR="00D70B97">
        <w:rPr>
          <w:rFonts w:eastAsia="Arial" w:cs="Arial"/>
        </w:rPr>
        <w:t>ernate</w:t>
      </w:r>
      <w:r w:rsidR="5539D8C7" w:rsidRPr="362C500F">
        <w:rPr>
          <w:rFonts w:eastAsia="Arial" w:cs="Arial"/>
        </w:rPr>
        <w:t xml:space="preserve"> </w:t>
      </w:r>
      <w:r w:rsidRPr="362C500F">
        <w:rPr>
          <w:rFonts w:eastAsia="Arial" w:cs="Arial"/>
        </w:rPr>
        <w:t xml:space="preserve">ELPAC </w:t>
      </w:r>
      <w:r>
        <w:t xml:space="preserve">overall performance levels are </w:t>
      </w:r>
      <w:r w:rsidR="74924EAA">
        <w:t>used</w:t>
      </w:r>
      <w:r w:rsidR="3A0D11AA">
        <w:t xml:space="preserve"> within the</w:t>
      </w:r>
      <w:r>
        <w:t xml:space="preserve"> ELPI l for accountability purposes</w:t>
      </w:r>
      <w:r w:rsidRPr="362C500F">
        <w:rPr>
          <w:rFonts w:eastAsia="Arial" w:cs="Arial"/>
        </w:rPr>
        <w:t>:</w:t>
      </w:r>
    </w:p>
    <w:p w14:paraId="1AA1DE1A" w14:textId="3ABCB686" w:rsidR="2F646EA4" w:rsidRDefault="2F646EA4" w:rsidP="007126F7">
      <w:pPr>
        <w:pStyle w:val="ListParagraph"/>
        <w:numPr>
          <w:ilvl w:val="0"/>
          <w:numId w:val="16"/>
        </w:numPr>
        <w:spacing w:before="29" w:after="0" w:line="240" w:lineRule="auto"/>
        <w:ind w:right="161"/>
        <w:rPr>
          <w:rFonts w:eastAsia="Calibri" w:cs="Arial"/>
          <w:szCs w:val="24"/>
        </w:rPr>
      </w:pPr>
      <w:r>
        <w:t xml:space="preserve">Level 1 (same as </w:t>
      </w:r>
      <w:r w:rsidRPr="362C500F">
        <w:rPr>
          <w:rFonts w:eastAsia="Arial" w:cs="Arial"/>
        </w:rPr>
        <w:t>Summative</w:t>
      </w:r>
      <w:r w:rsidR="34CC0B32" w:rsidRPr="362C500F">
        <w:rPr>
          <w:rFonts w:eastAsia="Arial" w:cs="Arial"/>
        </w:rPr>
        <w:t xml:space="preserve"> Alt</w:t>
      </w:r>
      <w:r w:rsidR="00D70B97">
        <w:rPr>
          <w:rFonts w:eastAsia="Arial" w:cs="Arial"/>
        </w:rPr>
        <w:t>ernate</w:t>
      </w:r>
      <w:r w:rsidRPr="362C500F">
        <w:rPr>
          <w:rFonts w:eastAsia="Arial" w:cs="Arial"/>
        </w:rPr>
        <w:t xml:space="preserve"> ELPAC </w:t>
      </w:r>
      <w:r>
        <w:t>Level 1)</w:t>
      </w:r>
    </w:p>
    <w:p w14:paraId="4E6498CF" w14:textId="0861AF13" w:rsidR="2F646EA4" w:rsidRDefault="2F646EA4" w:rsidP="007126F7">
      <w:pPr>
        <w:pStyle w:val="ListParagraph"/>
        <w:numPr>
          <w:ilvl w:val="0"/>
          <w:numId w:val="16"/>
        </w:numPr>
        <w:tabs>
          <w:tab w:val="left" w:pos="863"/>
          <w:tab w:val="left" w:pos="864"/>
        </w:tabs>
        <w:spacing w:after="0" w:line="240" w:lineRule="auto"/>
        <w:rPr>
          <w:rFonts w:eastAsia="Calibri" w:cs="Arial"/>
          <w:szCs w:val="24"/>
        </w:rPr>
      </w:pPr>
      <w:r>
        <w:t>Level 2 (</w:t>
      </w:r>
      <w:r w:rsidR="52F520F1">
        <w:t xml:space="preserve">same as </w:t>
      </w:r>
      <w:r w:rsidR="52F520F1" w:rsidRPr="362C500F">
        <w:rPr>
          <w:rFonts w:eastAsia="Arial" w:cs="Arial"/>
        </w:rPr>
        <w:t>Summative Alt</w:t>
      </w:r>
      <w:r w:rsidR="00D70B97">
        <w:rPr>
          <w:rFonts w:eastAsia="Arial" w:cs="Arial"/>
        </w:rPr>
        <w:t>ernate</w:t>
      </w:r>
      <w:r w:rsidR="52F520F1" w:rsidRPr="362C500F">
        <w:rPr>
          <w:rFonts w:eastAsia="Arial" w:cs="Arial"/>
        </w:rPr>
        <w:t xml:space="preserve"> ELPAC </w:t>
      </w:r>
      <w:r w:rsidR="52F520F1">
        <w:t xml:space="preserve">Level </w:t>
      </w:r>
      <w:r w:rsidR="30513362">
        <w:t>2</w:t>
      </w:r>
      <w:r>
        <w:t xml:space="preserve">) </w:t>
      </w:r>
    </w:p>
    <w:p w14:paraId="6ED70F81" w14:textId="13AE4BCD" w:rsidR="2F646EA4" w:rsidRDefault="2F646EA4" w:rsidP="007126F7">
      <w:pPr>
        <w:pStyle w:val="ListParagraph"/>
        <w:numPr>
          <w:ilvl w:val="0"/>
          <w:numId w:val="16"/>
        </w:numPr>
        <w:tabs>
          <w:tab w:val="left" w:pos="863"/>
          <w:tab w:val="left" w:pos="864"/>
        </w:tabs>
        <w:spacing w:after="0" w:line="240" w:lineRule="auto"/>
        <w:rPr>
          <w:rFonts w:eastAsia="Calibri" w:cs="Arial"/>
          <w:szCs w:val="24"/>
        </w:rPr>
      </w:pPr>
      <w:r>
        <w:t xml:space="preserve">Level </w:t>
      </w:r>
      <w:r w:rsidR="1960B8B7">
        <w:t>3</w:t>
      </w:r>
      <w:r>
        <w:t xml:space="preserve"> </w:t>
      </w:r>
      <w:r w:rsidR="1ADFA46E">
        <w:t xml:space="preserve">(same as </w:t>
      </w:r>
      <w:r w:rsidR="1ADFA46E" w:rsidRPr="362C500F">
        <w:rPr>
          <w:rFonts w:eastAsia="Arial" w:cs="Arial"/>
        </w:rPr>
        <w:t>Summative Alt</w:t>
      </w:r>
      <w:r w:rsidR="00D70B97">
        <w:rPr>
          <w:rFonts w:eastAsia="Arial" w:cs="Arial"/>
        </w:rPr>
        <w:t>ernate</w:t>
      </w:r>
      <w:r w:rsidR="1ADFA46E" w:rsidRPr="362C500F">
        <w:rPr>
          <w:rFonts w:eastAsia="Arial" w:cs="Arial"/>
        </w:rPr>
        <w:t xml:space="preserve"> ELPAC </w:t>
      </w:r>
      <w:r w:rsidR="1ADFA46E">
        <w:t xml:space="preserve">Level </w:t>
      </w:r>
      <w:r w:rsidR="528E73D0">
        <w:t>3</w:t>
      </w:r>
      <w:r>
        <w:t>)</w:t>
      </w:r>
    </w:p>
    <w:p w14:paraId="2ABE3232" w14:textId="16BE54A7" w:rsidR="00F52445" w:rsidRPr="00F341C1" w:rsidRDefault="00F52445" w:rsidP="00F52445">
      <w:pPr>
        <w:pStyle w:val="Heading4"/>
        <w:shd w:val="clear" w:color="auto" w:fill="E6E6E6"/>
        <w:rPr>
          <w:sz w:val="32"/>
          <w:szCs w:val="32"/>
        </w:rPr>
      </w:pPr>
      <w:bookmarkStart w:id="17" w:name="_Demonstration_Progress_on"/>
      <w:bookmarkStart w:id="18" w:name="_Demonstration_of_Progress"/>
      <w:bookmarkEnd w:id="17"/>
      <w:bookmarkEnd w:id="18"/>
      <w:r>
        <w:rPr>
          <w:sz w:val="32"/>
          <w:szCs w:val="32"/>
        </w:rPr>
        <w:lastRenderedPageBreak/>
        <w:t xml:space="preserve">Demonstration </w:t>
      </w:r>
      <w:r w:rsidR="526F5D18" w:rsidRPr="010DB023">
        <w:rPr>
          <w:sz w:val="32"/>
          <w:szCs w:val="32"/>
        </w:rPr>
        <w:t xml:space="preserve">of </w:t>
      </w:r>
      <w:r w:rsidRPr="010DB023">
        <w:rPr>
          <w:sz w:val="32"/>
          <w:szCs w:val="32"/>
        </w:rPr>
        <w:t xml:space="preserve">Progress </w:t>
      </w:r>
      <w:r w:rsidR="6F150DC3" w:rsidRPr="010DB023">
        <w:rPr>
          <w:sz w:val="32"/>
          <w:szCs w:val="32"/>
        </w:rPr>
        <w:t>i</w:t>
      </w:r>
      <w:r>
        <w:rPr>
          <w:sz w:val="32"/>
          <w:szCs w:val="32"/>
        </w:rPr>
        <w:t>n the ELPI</w:t>
      </w:r>
    </w:p>
    <w:p w14:paraId="6D258202" w14:textId="4F491343" w:rsidR="5086D0C0" w:rsidRDefault="5086D0C0" w:rsidP="004C2E34">
      <w:pPr>
        <w:pStyle w:val="Heading5"/>
      </w:pPr>
      <w:r w:rsidRPr="362C500F">
        <w:t>Summative ELPAC</w:t>
      </w:r>
    </w:p>
    <w:p w14:paraId="3BFFF1B8" w14:textId="1CAA9467" w:rsidR="002B675A" w:rsidRDefault="00F52445" w:rsidP="00A75164">
      <w:pPr>
        <w:spacing w:after="240" w:line="240" w:lineRule="auto"/>
        <w:ind w:left="58" w:right="245"/>
        <w:rPr>
          <w:rFonts w:eastAsia="Arial" w:cs="Arial"/>
          <w:b/>
        </w:rPr>
      </w:pPr>
      <w:r w:rsidRPr="30E099DD">
        <w:rPr>
          <w:rFonts w:eastAsia="Arial" w:cs="Arial"/>
        </w:rPr>
        <w:t>E</w:t>
      </w:r>
      <w:r w:rsidRPr="30E099DD">
        <w:rPr>
          <w:rFonts w:eastAsia="Arial" w:cs="Arial"/>
          <w:spacing w:val="1"/>
        </w:rPr>
        <w:t>L</w:t>
      </w:r>
      <w:r w:rsidR="009C05F8">
        <w:rPr>
          <w:rFonts w:eastAsia="Arial" w:cs="Arial"/>
          <w:spacing w:val="1"/>
        </w:rPr>
        <w:t xml:space="preserve"> students</w:t>
      </w:r>
      <w:r w:rsidRPr="30E099DD">
        <w:rPr>
          <w:rFonts w:eastAsia="Arial" w:cs="Arial"/>
        </w:rPr>
        <w:t xml:space="preserve"> </w:t>
      </w:r>
      <w:r w:rsidRPr="30E099DD">
        <w:rPr>
          <w:rFonts w:eastAsia="Arial" w:cs="Arial"/>
          <w:spacing w:val="-2"/>
        </w:rPr>
        <w:t>w</w:t>
      </w:r>
      <w:r w:rsidRPr="30E099DD">
        <w:rPr>
          <w:rFonts w:eastAsia="Arial" w:cs="Arial"/>
          <w:spacing w:val="1"/>
        </w:rPr>
        <w:t>h</w:t>
      </w:r>
      <w:r w:rsidRPr="30E099DD">
        <w:rPr>
          <w:rFonts w:eastAsia="Arial" w:cs="Arial"/>
        </w:rPr>
        <w:t>o</w:t>
      </w:r>
      <w:r w:rsidRPr="30E099DD">
        <w:rPr>
          <w:rFonts w:eastAsia="Arial" w:cs="Arial"/>
          <w:spacing w:val="1"/>
        </w:rPr>
        <w:t xml:space="preserve"> ad</w:t>
      </w:r>
      <w:r w:rsidRPr="30E099DD">
        <w:rPr>
          <w:rFonts w:eastAsia="Arial" w:cs="Arial"/>
          <w:spacing w:val="-2"/>
        </w:rPr>
        <w:t>v</w:t>
      </w:r>
      <w:r w:rsidRPr="30E099DD">
        <w:rPr>
          <w:rFonts w:eastAsia="Arial" w:cs="Arial"/>
          <w:spacing w:val="1"/>
        </w:rPr>
        <w:t>an</w:t>
      </w:r>
      <w:r w:rsidRPr="30E099DD">
        <w:rPr>
          <w:rFonts w:eastAsia="Arial" w:cs="Arial"/>
          <w:spacing w:val="-2"/>
        </w:rPr>
        <w:t>c</w:t>
      </w:r>
      <w:r w:rsidRPr="30E099DD">
        <w:rPr>
          <w:rFonts w:eastAsia="Arial" w:cs="Arial"/>
        </w:rPr>
        <w:t>e</w:t>
      </w:r>
      <w:r w:rsidRPr="30E099DD">
        <w:rPr>
          <w:rFonts w:eastAsia="Arial" w:cs="Arial"/>
          <w:spacing w:val="1"/>
        </w:rPr>
        <w:t xml:space="preserve"> a</w:t>
      </w:r>
      <w:r w:rsidRPr="30E099DD">
        <w:rPr>
          <w:rFonts w:eastAsia="Arial" w:cs="Arial"/>
        </w:rPr>
        <w:t>t</w:t>
      </w:r>
      <w:r w:rsidRPr="30E099DD">
        <w:rPr>
          <w:rFonts w:eastAsia="Arial" w:cs="Arial"/>
          <w:spacing w:val="1"/>
        </w:rPr>
        <w:t xml:space="preserve"> </w:t>
      </w:r>
      <w:r w:rsidRPr="30E099DD">
        <w:rPr>
          <w:rFonts w:eastAsia="Arial" w:cs="Arial"/>
        </w:rPr>
        <w:t>l</w:t>
      </w:r>
      <w:r w:rsidRPr="30E099DD">
        <w:rPr>
          <w:rFonts w:eastAsia="Arial" w:cs="Arial"/>
          <w:spacing w:val="-2"/>
        </w:rPr>
        <w:t>e</w:t>
      </w:r>
      <w:r w:rsidRPr="30E099DD">
        <w:rPr>
          <w:rFonts w:eastAsia="Arial" w:cs="Arial"/>
          <w:spacing w:val="1"/>
        </w:rPr>
        <w:t>a</w:t>
      </w:r>
      <w:r w:rsidRPr="30E099DD">
        <w:rPr>
          <w:rFonts w:eastAsia="Arial" w:cs="Arial"/>
        </w:rPr>
        <w:t>st</w:t>
      </w:r>
      <w:r w:rsidRPr="30E099DD">
        <w:rPr>
          <w:rFonts w:eastAsia="Arial" w:cs="Arial"/>
          <w:spacing w:val="1"/>
        </w:rPr>
        <w:t xml:space="preserve"> </w:t>
      </w:r>
      <w:r w:rsidRPr="30E099DD">
        <w:rPr>
          <w:rFonts w:eastAsia="Arial" w:cs="Arial"/>
          <w:spacing w:val="-1"/>
        </w:rPr>
        <w:t>o</w:t>
      </w:r>
      <w:r w:rsidRPr="30E099DD">
        <w:rPr>
          <w:rFonts w:eastAsia="Arial" w:cs="Arial"/>
          <w:spacing w:val="1"/>
        </w:rPr>
        <w:t>n</w:t>
      </w:r>
      <w:r w:rsidRPr="30E099DD">
        <w:rPr>
          <w:rFonts w:eastAsia="Arial" w:cs="Arial"/>
        </w:rPr>
        <w:t xml:space="preserve">e </w:t>
      </w:r>
      <w:r w:rsidRPr="30E099DD">
        <w:rPr>
          <w:rFonts w:eastAsia="Arial" w:cs="Arial"/>
          <w:spacing w:val="1"/>
        </w:rPr>
        <w:t>o</w:t>
      </w:r>
      <w:r w:rsidRPr="30E099DD">
        <w:rPr>
          <w:rFonts w:eastAsia="Arial" w:cs="Arial"/>
          <w:spacing w:val="-2"/>
        </w:rPr>
        <w:t>v</w:t>
      </w:r>
      <w:r w:rsidRPr="30E099DD">
        <w:rPr>
          <w:rFonts w:eastAsia="Arial" w:cs="Arial"/>
          <w:spacing w:val="1"/>
        </w:rPr>
        <w:t>e</w:t>
      </w:r>
      <w:r w:rsidRPr="30E099DD">
        <w:rPr>
          <w:rFonts w:eastAsia="Arial" w:cs="Arial"/>
        </w:rPr>
        <w:t>rall ELPI</w:t>
      </w:r>
      <w:r w:rsidRPr="30E099DD">
        <w:rPr>
          <w:rFonts w:eastAsia="Arial" w:cs="Arial"/>
          <w:spacing w:val="-1"/>
        </w:rPr>
        <w:t xml:space="preserve"> </w:t>
      </w:r>
      <w:r w:rsidRPr="30E099DD">
        <w:rPr>
          <w:rFonts w:eastAsia="Arial" w:cs="Arial"/>
        </w:rPr>
        <w:t>l</w:t>
      </w:r>
      <w:r w:rsidRPr="30E099DD">
        <w:rPr>
          <w:rFonts w:eastAsia="Arial" w:cs="Arial"/>
          <w:spacing w:val="1"/>
        </w:rPr>
        <w:t>e</w:t>
      </w:r>
      <w:r w:rsidRPr="30E099DD">
        <w:rPr>
          <w:rFonts w:eastAsia="Arial" w:cs="Arial"/>
          <w:spacing w:val="-2"/>
        </w:rPr>
        <w:t>v</w:t>
      </w:r>
      <w:r w:rsidRPr="30E099DD">
        <w:rPr>
          <w:rFonts w:eastAsia="Arial" w:cs="Arial"/>
          <w:spacing w:val="1"/>
        </w:rPr>
        <w:t>e</w:t>
      </w:r>
      <w:r w:rsidRPr="30E099DD">
        <w:rPr>
          <w:rFonts w:eastAsia="Arial" w:cs="Arial"/>
        </w:rPr>
        <w:t>l</w:t>
      </w:r>
      <w:r w:rsidRPr="30E099DD">
        <w:rPr>
          <w:rFonts w:eastAsia="Arial" w:cs="Arial"/>
          <w:spacing w:val="-2"/>
        </w:rPr>
        <w:t xml:space="preserve"> </w:t>
      </w:r>
      <w:r w:rsidRPr="30E099DD">
        <w:rPr>
          <w:rFonts w:eastAsia="Arial" w:cs="Arial"/>
          <w:spacing w:val="3"/>
        </w:rPr>
        <w:t>f</w:t>
      </w:r>
      <w:r w:rsidRPr="30E099DD">
        <w:rPr>
          <w:rFonts w:eastAsia="Arial" w:cs="Arial"/>
        </w:rPr>
        <w:t>r</w:t>
      </w:r>
      <w:r w:rsidRPr="30E099DD">
        <w:rPr>
          <w:rFonts w:eastAsia="Arial" w:cs="Arial"/>
          <w:spacing w:val="-2"/>
        </w:rPr>
        <w:t>o</w:t>
      </w:r>
      <w:r w:rsidRPr="30E099DD">
        <w:rPr>
          <w:rFonts w:eastAsia="Arial" w:cs="Arial"/>
        </w:rPr>
        <w:t>m the</w:t>
      </w:r>
      <w:r w:rsidRPr="30E099DD">
        <w:rPr>
          <w:rFonts w:eastAsia="Arial" w:cs="Arial"/>
          <w:spacing w:val="1"/>
        </w:rPr>
        <w:t xml:space="preserve"> p</w:t>
      </w:r>
      <w:r w:rsidRPr="30E099DD">
        <w:rPr>
          <w:rFonts w:eastAsia="Arial" w:cs="Arial"/>
        </w:rPr>
        <w:t>r</w:t>
      </w:r>
      <w:r w:rsidRPr="30E099DD">
        <w:rPr>
          <w:rFonts w:eastAsia="Arial" w:cs="Arial"/>
          <w:spacing w:val="-1"/>
        </w:rPr>
        <w:t>i</w:t>
      </w:r>
      <w:r w:rsidRPr="30E099DD">
        <w:rPr>
          <w:rFonts w:eastAsia="Arial" w:cs="Arial"/>
          <w:spacing w:val="1"/>
        </w:rPr>
        <w:t>o</w:t>
      </w:r>
      <w:r w:rsidRPr="30E099DD">
        <w:rPr>
          <w:rFonts w:eastAsia="Arial" w:cs="Arial"/>
        </w:rPr>
        <w:t xml:space="preserve">r </w:t>
      </w:r>
      <w:r w:rsidRPr="30E099DD">
        <w:rPr>
          <w:rFonts w:eastAsia="Arial" w:cs="Arial"/>
          <w:spacing w:val="-3"/>
        </w:rPr>
        <w:t>y</w:t>
      </w:r>
      <w:r w:rsidRPr="30E099DD">
        <w:rPr>
          <w:rFonts w:eastAsia="Arial" w:cs="Arial"/>
          <w:spacing w:val="1"/>
        </w:rPr>
        <w:t>ea</w:t>
      </w:r>
      <w:r w:rsidRPr="30E099DD">
        <w:rPr>
          <w:rFonts w:eastAsia="Arial" w:cs="Arial"/>
        </w:rPr>
        <w:t>r to</w:t>
      </w:r>
      <w:r w:rsidRPr="30E099DD">
        <w:rPr>
          <w:rFonts w:eastAsia="Arial" w:cs="Arial"/>
          <w:spacing w:val="-1"/>
        </w:rPr>
        <w:t xml:space="preserve"> </w:t>
      </w:r>
      <w:r w:rsidRPr="30E099DD">
        <w:rPr>
          <w:rFonts w:eastAsia="Arial" w:cs="Arial"/>
        </w:rPr>
        <w:t>c</w:t>
      </w:r>
      <w:r w:rsidRPr="30E099DD">
        <w:rPr>
          <w:rFonts w:eastAsia="Arial" w:cs="Arial"/>
          <w:spacing w:val="1"/>
        </w:rPr>
        <w:t>u</w:t>
      </w:r>
      <w:r w:rsidRPr="30E099DD">
        <w:rPr>
          <w:rFonts w:eastAsia="Arial" w:cs="Arial"/>
        </w:rPr>
        <w:t>r</w:t>
      </w:r>
      <w:r w:rsidRPr="30E099DD">
        <w:rPr>
          <w:rFonts w:eastAsia="Arial" w:cs="Arial"/>
          <w:spacing w:val="-1"/>
        </w:rPr>
        <w:t>r</w:t>
      </w:r>
      <w:r w:rsidRPr="30E099DD">
        <w:rPr>
          <w:rFonts w:eastAsia="Arial" w:cs="Arial"/>
          <w:spacing w:val="1"/>
        </w:rPr>
        <w:t>en</w:t>
      </w:r>
      <w:r w:rsidRPr="30E099DD">
        <w:rPr>
          <w:rFonts w:eastAsia="Arial" w:cs="Arial"/>
        </w:rPr>
        <w:t xml:space="preserve">t </w:t>
      </w:r>
      <w:r w:rsidRPr="30E099DD">
        <w:rPr>
          <w:rFonts w:eastAsia="Arial" w:cs="Arial"/>
          <w:spacing w:val="-2"/>
        </w:rPr>
        <w:t>y</w:t>
      </w:r>
      <w:r w:rsidRPr="30E099DD">
        <w:rPr>
          <w:rFonts w:eastAsia="Arial" w:cs="Arial"/>
          <w:spacing w:val="1"/>
        </w:rPr>
        <w:t>ea</w:t>
      </w:r>
      <w:r w:rsidRPr="30E099DD">
        <w:rPr>
          <w:rFonts w:eastAsia="Arial" w:cs="Arial"/>
        </w:rPr>
        <w:t>r</w:t>
      </w:r>
      <w:r w:rsidRPr="30E099DD">
        <w:rPr>
          <w:rFonts w:eastAsia="Arial" w:cs="Arial"/>
          <w:spacing w:val="1"/>
        </w:rPr>
        <w:t xml:space="preserve"> </w:t>
      </w:r>
      <w:r w:rsidRPr="30E099DD">
        <w:rPr>
          <w:rFonts w:eastAsia="Arial" w:cs="Arial"/>
        </w:rPr>
        <w:t>(e.</w:t>
      </w:r>
      <w:r w:rsidRPr="30E099DD">
        <w:rPr>
          <w:rFonts w:eastAsia="Arial" w:cs="Arial"/>
          <w:spacing w:val="-1"/>
        </w:rPr>
        <w:t>g</w:t>
      </w:r>
      <w:r w:rsidRPr="30E099DD">
        <w:rPr>
          <w:rFonts w:eastAsia="Arial" w:cs="Arial"/>
        </w:rPr>
        <w:t>.,</w:t>
      </w:r>
      <w:r w:rsidRPr="30E099DD">
        <w:rPr>
          <w:rFonts w:eastAsia="Arial" w:cs="Arial"/>
          <w:spacing w:val="1"/>
        </w:rPr>
        <w:t xml:space="preserve"> 2L t</w:t>
      </w:r>
      <w:r w:rsidRPr="30E099DD">
        <w:rPr>
          <w:rFonts w:eastAsia="Arial" w:cs="Arial"/>
        </w:rPr>
        <w:t>o</w:t>
      </w:r>
      <w:r w:rsidRPr="30E099DD">
        <w:rPr>
          <w:rFonts w:eastAsia="Arial" w:cs="Arial"/>
          <w:spacing w:val="-1"/>
        </w:rPr>
        <w:t xml:space="preserve"> </w:t>
      </w:r>
      <w:r w:rsidRPr="30E099DD">
        <w:rPr>
          <w:rFonts w:eastAsia="Arial" w:cs="Arial"/>
          <w:spacing w:val="1"/>
        </w:rPr>
        <w:t>2H</w:t>
      </w:r>
      <w:r w:rsidRPr="30E099DD">
        <w:rPr>
          <w:rFonts w:eastAsia="Arial" w:cs="Arial"/>
        </w:rPr>
        <w:t>;</w:t>
      </w:r>
      <w:r w:rsidRPr="30E099DD">
        <w:rPr>
          <w:rFonts w:eastAsia="Arial" w:cs="Arial"/>
          <w:spacing w:val="-1"/>
        </w:rPr>
        <w:t xml:space="preserve"> </w:t>
      </w:r>
      <w:r w:rsidRPr="30E099DD">
        <w:rPr>
          <w:rFonts w:eastAsia="Arial" w:cs="Arial"/>
        </w:rPr>
        <w:t>3L</w:t>
      </w:r>
      <w:r w:rsidRPr="30E099DD">
        <w:rPr>
          <w:rFonts w:eastAsia="Arial" w:cs="Arial"/>
          <w:spacing w:val="1"/>
        </w:rPr>
        <w:t xml:space="preserve"> t</w:t>
      </w:r>
      <w:r w:rsidRPr="30E099DD">
        <w:rPr>
          <w:rFonts w:eastAsia="Arial" w:cs="Arial"/>
        </w:rPr>
        <w:t>o</w:t>
      </w:r>
      <w:r w:rsidRPr="30E099DD">
        <w:rPr>
          <w:rFonts w:eastAsia="Arial" w:cs="Arial"/>
          <w:spacing w:val="-1"/>
        </w:rPr>
        <w:t xml:space="preserve"> 3H</w:t>
      </w:r>
      <w:r w:rsidRPr="30E099DD">
        <w:rPr>
          <w:rFonts w:eastAsia="Arial" w:cs="Arial"/>
        </w:rPr>
        <w:t>)</w:t>
      </w:r>
      <w:r w:rsidRPr="30E099DD">
        <w:rPr>
          <w:rFonts w:eastAsia="Arial" w:cs="Arial"/>
          <w:spacing w:val="8"/>
        </w:rPr>
        <w:t xml:space="preserve"> </w:t>
      </w:r>
      <w:r w:rsidRPr="30E099DD">
        <w:rPr>
          <w:rFonts w:eastAsia="Arial" w:cs="Arial"/>
          <w:spacing w:val="-3"/>
        </w:rPr>
        <w:t>w</w:t>
      </w:r>
      <w:r w:rsidRPr="30E099DD">
        <w:rPr>
          <w:rFonts w:eastAsia="Arial" w:cs="Arial"/>
        </w:rPr>
        <w:t>i</w:t>
      </w:r>
      <w:r w:rsidRPr="30E099DD">
        <w:rPr>
          <w:rFonts w:eastAsia="Arial" w:cs="Arial"/>
          <w:spacing w:val="-1"/>
        </w:rPr>
        <w:t>l</w:t>
      </w:r>
      <w:r w:rsidRPr="30E099DD">
        <w:rPr>
          <w:rFonts w:eastAsia="Arial" w:cs="Arial"/>
        </w:rPr>
        <w:t xml:space="preserve">l </w:t>
      </w:r>
      <w:r w:rsidRPr="30E099DD">
        <w:rPr>
          <w:rFonts w:eastAsia="Arial" w:cs="Arial"/>
          <w:spacing w:val="1"/>
        </w:rPr>
        <w:t>b</w:t>
      </w:r>
      <w:r w:rsidRPr="30E099DD">
        <w:rPr>
          <w:rFonts w:eastAsia="Arial" w:cs="Arial"/>
        </w:rPr>
        <w:t>e incl</w:t>
      </w:r>
      <w:r w:rsidRPr="30E099DD">
        <w:rPr>
          <w:rFonts w:eastAsia="Arial" w:cs="Arial"/>
          <w:spacing w:val="1"/>
        </w:rPr>
        <w:t>ude</w:t>
      </w:r>
      <w:r w:rsidRPr="30E099DD">
        <w:rPr>
          <w:rFonts w:eastAsia="Arial" w:cs="Arial"/>
        </w:rPr>
        <w:t>d</w:t>
      </w:r>
      <w:r w:rsidRPr="30E099DD">
        <w:rPr>
          <w:rFonts w:eastAsia="Arial" w:cs="Arial"/>
          <w:spacing w:val="-1"/>
        </w:rPr>
        <w:t xml:space="preserve"> </w:t>
      </w:r>
      <w:r w:rsidRPr="30E099DD">
        <w:rPr>
          <w:rFonts w:eastAsia="Arial" w:cs="Arial"/>
        </w:rPr>
        <w:t>in</w:t>
      </w:r>
      <w:r w:rsidRPr="30E099DD">
        <w:rPr>
          <w:rFonts w:eastAsia="Arial" w:cs="Arial"/>
          <w:spacing w:val="1"/>
        </w:rPr>
        <w:t xml:space="preserve"> </w:t>
      </w:r>
      <w:r w:rsidRPr="30E099DD">
        <w:rPr>
          <w:rFonts w:eastAsia="Arial" w:cs="Arial"/>
          <w:spacing w:val="-1"/>
        </w:rPr>
        <w:t>t</w:t>
      </w:r>
      <w:r w:rsidRPr="30E099DD">
        <w:rPr>
          <w:rFonts w:eastAsia="Arial" w:cs="Arial"/>
          <w:spacing w:val="1"/>
        </w:rPr>
        <w:t>h</w:t>
      </w:r>
      <w:r w:rsidRPr="30E099DD">
        <w:rPr>
          <w:rFonts w:eastAsia="Arial" w:cs="Arial"/>
        </w:rPr>
        <w:t>e</w:t>
      </w:r>
      <w:r w:rsidRPr="30E099DD">
        <w:rPr>
          <w:rFonts w:eastAsia="Arial" w:cs="Arial"/>
          <w:spacing w:val="1"/>
        </w:rPr>
        <w:t xml:space="preserve"> n</w:t>
      </w:r>
      <w:r w:rsidRPr="30E099DD">
        <w:rPr>
          <w:rFonts w:eastAsia="Arial" w:cs="Arial"/>
          <w:spacing w:val="-1"/>
        </w:rPr>
        <w:t>u</w:t>
      </w:r>
      <w:r w:rsidRPr="30E099DD">
        <w:rPr>
          <w:rFonts w:eastAsia="Arial" w:cs="Arial"/>
          <w:spacing w:val="1"/>
        </w:rPr>
        <w:t>me</w:t>
      </w:r>
      <w:r w:rsidRPr="30E099DD">
        <w:rPr>
          <w:rFonts w:eastAsia="Arial" w:cs="Arial"/>
        </w:rPr>
        <w:t>r</w:t>
      </w:r>
      <w:r w:rsidRPr="30E099DD">
        <w:rPr>
          <w:rFonts w:eastAsia="Arial" w:cs="Arial"/>
          <w:spacing w:val="-2"/>
        </w:rPr>
        <w:t>a</w:t>
      </w:r>
      <w:r w:rsidRPr="30E099DD">
        <w:rPr>
          <w:rFonts w:eastAsia="Arial" w:cs="Arial"/>
        </w:rPr>
        <w:t>t</w:t>
      </w:r>
      <w:r w:rsidRPr="30E099DD">
        <w:rPr>
          <w:rFonts w:eastAsia="Arial" w:cs="Arial"/>
          <w:spacing w:val="1"/>
        </w:rPr>
        <w:t>o</w:t>
      </w:r>
      <w:r w:rsidRPr="30E099DD">
        <w:rPr>
          <w:rFonts w:eastAsia="Arial" w:cs="Arial"/>
        </w:rPr>
        <w:t xml:space="preserve">r </w:t>
      </w:r>
      <w:r w:rsidRPr="30E099DD">
        <w:rPr>
          <w:rFonts w:eastAsia="Arial" w:cs="Arial"/>
          <w:spacing w:val="-2"/>
        </w:rPr>
        <w:t>o</w:t>
      </w:r>
      <w:r w:rsidRPr="30E099DD">
        <w:rPr>
          <w:rFonts w:eastAsia="Arial" w:cs="Arial"/>
        </w:rPr>
        <w:t>f</w:t>
      </w:r>
      <w:r w:rsidRPr="30E099DD">
        <w:rPr>
          <w:rFonts w:eastAsia="Arial" w:cs="Arial"/>
          <w:spacing w:val="1"/>
        </w:rPr>
        <w:t xml:space="preserve"> </w:t>
      </w:r>
      <w:r w:rsidRPr="30E099DD">
        <w:rPr>
          <w:rFonts w:eastAsia="Arial" w:cs="Arial"/>
        </w:rPr>
        <w:t>t</w:t>
      </w:r>
      <w:r w:rsidRPr="30E099DD">
        <w:rPr>
          <w:rFonts w:eastAsia="Arial" w:cs="Arial"/>
          <w:spacing w:val="1"/>
        </w:rPr>
        <w:t>h</w:t>
      </w:r>
      <w:r w:rsidRPr="30E099DD">
        <w:rPr>
          <w:rFonts w:eastAsia="Arial" w:cs="Arial"/>
        </w:rPr>
        <w:t>e</w:t>
      </w:r>
      <w:r w:rsidRPr="30E099DD">
        <w:rPr>
          <w:rFonts w:eastAsia="Arial" w:cs="Arial"/>
          <w:spacing w:val="1"/>
        </w:rPr>
        <w:t xml:space="preserve"> </w:t>
      </w:r>
      <w:r w:rsidRPr="30E099DD">
        <w:rPr>
          <w:rFonts w:eastAsia="Arial" w:cs="Arial"/>
        </w:rPr>
        <w:t>E</w:t>
      </w:r>
      <w:r w:rsidRPr="30E099DD">
        <w:rPr>
          <w:rFonts w:eastAsia="Arial" w:cs="Arial"/>
          <w:spacing w:val="1"/>
        </w:rPr>
        <w:t>L</w:t>
      </w:r>
      <w:r w:rsidRPr="30E099DD">
        <w:rPr>
          <w:rFonts w:eastAsia="Arial" w:cs="Arial"/>
          <w:spacing w:val="-2"/>
        </w:rPr>
        <w:t>P</w:t>
      </w:r>
      <w:r w:rsidRPr="30E099DD">
        <w:rPr>
          <w:rFonts w:eastAsia="Arial" w:cs="Arial"/>
        </w:rPr>
        <w:t>I Status</w:t>
      </w:r>
      <w:r w:rsidRPr="30E099DD">
        <w:rPr>
          <w:rFonts w:eastAsia="Arial" w:cs="Arial"/>
          <w:spacing w:val="1"/>
        </w:rPr>
        <w:t xml:space="preserve"> </w:t>
      </w:r>
      <w:r w:rsidRPr="30E099DD">
        <w:rPr>
          <w:rFonts w:eastAsia="Arial" w:cs="Arial"/>
        </w:rPr>
        <w:t>c</w:t>
      </w:r>
      <w:r w:rsidRPr="30E099DD">
        <w:rPr>
          <w:rFonts w:eastAsia="Arial" w:cs="Arial"/>
          <w:spacing w:val="1"/>
        </w:rPr>
        <w:t>a</w:t>
      </w:r>
      <w:r w:rsidRPr="30E099DD">
        <w:rPr>
          <w:rFonts w:eastAsia="Arial" w:cs="Arial"/>
        </w:rPr>
        <w:t>lcu</w:t>
      </w:r>
      <w:r w:rsidRPr="30E099DD">
        <w:rPr>
          <w:rFonts w:eastAsia="Arial" w:cs="Arial"/>
          <w:spacing w:val="-2"/>
        </w:rPr>
        <w:t>l</w:t>
      </w:r>
      <w:r w:rsidRPr="30E099DD">
        <w:rPr>
          <w:rFonts w:eastAsia="Arial" w:cs="Arial"/>
          <w:spacing w:val="1"/>
        </w:rPr>
        <w:t>a</w:t>
      </w:r>
      <w:r w:rsidRPr="30E099DD">
        <w:rPr>
          <w:rFonts w:eastAsia="Arial" w:cs="Arial"/>
          <w:spacing w:val="-2"/>
        </w:rPr>
        <w:t>t</w:t>
      </w:r>
      <w:r w:rsidRPr="30E099DD">
        <w:rPr>
          <w:rFonts w:eastAsia="Arial" w:cs="Arial"/>
        </w:rPr>
        <w:t>io</w:t>
      </w:r>
      <w:r w:rsidRPr="30E099DD">
        <w:rPr>
          <w:rFonts w:eastAsia="Arial" w:cs="Arial"/>
          <w:spacing w:val="2"/>
        </w:rPr>
        <w:t>n</w:t>
      </w:r>
      <w:r w:rsidR="008E270C">
        <w:rPr>
          <w:rFonts w:eastAsia="Arial" w:cs="Arial"/>
          <w:spacing w:val="2"/>
        </w:rPr>
        <w:t>s</w:t>
      </w:r>
      <w:r w:rsidRPr="30E099DD">
        <w:rPr>
          <w:rFonts w:eastAsia="Arial" w:cs="Arial"/>
        </w:rPr>
        <w:t>.</w:t>
      </w:r>
      <w:r w:rsidRPr="30E099DD">
        <w:rPr>
          <w:rFonts w:eastAsia="Arial" w:cs="Arial"/>
          <w:spacing w:val="1"/>
        </w:rPr>
        <w:t xml:space="preserve"> </w:t>
      </w:r>
      <w:r w:rsidRPr="30E099DD">
        <w:rPr>
          <w:rFonts w:eastAsia="Arial" w:cs="Arial"/>
          <w:spacing w:val="-2"/>
        </w:rPr>
        <w:t>E</w:t>
      </w:r>
      <w:r w:rsidRPr="30E099DD">
        <w:rPr>
          <w:rFonts w:eastAsia="Arial" w:cs="Arial"/>
          <w:spacing w:val="1"/>
        </w:rPr>
        <w:t>L</w:t>
      </w:r>
      <w:r w:rsidRPr="30E099DD">
        <w:rPr>
          <w:rFonts w:eastAsia="Arial" w:cs="Arial"/>
        </w:rPr>
        <w:t xml:space="preserve">s </w:t>
      </w:r>
      <w:r w:rsidRPr="30E099DD">
        <w:rPr>
          <w:rFonts w:eastAsia="Arial" w:cs="Arial"/>
          <w:spacing w:val="-2"/>
        </w:rPr>
        <w:t>w</w:t>
      </w:r>
      <w:r w:rsidRPr="30E099DD">
        <w:rPr>
          <w:rFonts w:eastAsia="Arial" w:cs="Arial"/>
          <w:spacing w:val="1"/>
        </w:rPr>
        <w:t>h</w:t>
      </w:r>
      <w:r w:rsidRPr="30E099DD">
        <w:rPr>
          <w:rFonts w:eastAsia="Arial" w:cs="Arial"/>
        </w:rPr>
        <w:t>o</w:t>
      </w:r>
      <w:r w:rsidRPr="30E099DD">
        <w:rPr>
          <w:rFonts w:eastAsia="Arial" w:cs="Arial"/>
          <w:spacing w:val="1"/>
        </w:rPr>
        <w:t xml:space="preserve"> meet the ELP criterion (Level 4) </w:t>
      </w:r>
      <w:r w:rsidRPr="30E099DD">
        <w:rPr>
          <w:rFonts w:eastAsia="Arial" w:cs="Arial"/>
        </w:rPr>
        <w:t>in</w:t>
      </w:r>
      <w:r w:rsidRPr="30E099DD">
        <w:rPr>
          <w:rFonts w:eastAsia="Arial" w:cs="Arial"/>
          <w:spacing w:val="-2"/>
        </w:rPr>
        <w:t xml:space="preserve"> </w:t>
      </w:r>
      <w:r w:rsidRPr="30E099DD">
        <w:rPr>
          <w:rFonts w:eastAsia="Arial" w:cs="Arial"/>
          <w:spacing w:val="1"/>
        </w:rPr>
        <w:t>t</w:t>
      </w:r>
      <w:r w:rsidRPr="30E099DD">
        <w:rPr>
          <w:rFonts w:eastAsia="Arial" w:cs="Arial"/>
          <w:spacing w:val="-1"/>
        </w:rPr>
        <w:t>h</w:t>
      </w:r>
      <w:r w:rsidRPr="30E099DD">
        <w:rPr>
          <w:rFonts w:eastAsia="Arial" w:cs="Arial"/>
        </w:rPr>
        <w:t>e</w:t>
      </w:r>
      <w:r w:rsidRPr="30E099DD">
        <w:rPr>
          <w:rFonts w:eastAsia="Arial" w:cs="Arial"/>
          <w:spacing w:val="-1"/>
        </w:rPr>
        <w:t xml:space="preserve"> </w:t>
      </w:r>
      <w:r w:rsidRPr="30E099DD">
        <w:rPr>
          <w:rFonts w:eastAsia="Arial" w:cs="Arial"/>
          <w:spacing w:val="1"/>
        </w:rPr>
        <w:t>p</w:t>
      </w:r>
      <w:r w:rsidRPr="30E099DD">
        <w:rPr>
          <w:rFonts w:eastAsia="Arial" w:cs="Arial"/>
        </w:rPr>
        <w:t>r</w:t>
      </w:r>
      <w:r w:rsidRPr="30E099DD">
        <w:rPr>
          <w:rFonts w:eastAsia="Arial" w:cs="Arial"/>
          <w:spacing w:val="-1"/>
        </w:rPr>
        <w:t>i</w:t>
      </w:r>
      <w:r w:rsidRPr="30E099DD">
        <w:rPr>
          <w:rFonts w:eastAsia="Arial" w:cs="Arial"/>
          <w:spacing w:val="1"/>
        </w:rPr>
        <w:t>o</w:t>
      </w:r>
      <w:r w:rsidRPr="30E099DD">
        <w:rPr>
          <w:rFonts w:eastAsia="Arial" w:cs="Arial"/>
        </w:rPr>
        <w:t xml:space="preserve">r and current year </w:t>
      </w:r>
      <w:r w:rsidRPr="30E099DD">
        <w:rPr>
          <w:rFonts w:eastAsia="Arial" w:cs="Arial"/>
          <w:spacing w:val="-3"/>
        </w:rPr>
        <w:t>w</w:t>
      </w:r>
      <w:r w:rsidRPr="30E099DD">
        <w:rPr>
          <w:rFonts w:eastAsia="Arial" w:cs="Arial"/>
        </w:rPr>
        <w:t>i</w:t>
      </w:r>
      <w:r w:rsidRPr="30E099DD">
        <w:rPr>
          <w:rFonts w:eastAsia="Arial" w:cs="Arial"/>
          <w:spacing w:val="-1"/>
        </w:rPr>
        <w:t>l</w:t>
      </w:r>
      <w:r w:rsidRPr="30E099DD">
        <w:rPr>
          <w:rFonts w:eastAsia="Arial" w:cs="Arial"/>
        </w:rPr>
        <w:t xml:space="preserve">l </w:t>
      </w:r>
      <w:r w:rsidRPr="30E099DD">
        <w:rPr>
          <w:rFonts w:eastAsia="Arial" w:cs="Arial"/>
          <w:spacing w:val="1"/>
        </w:rPr>
        <w:t>a</w:t>
      </w:r>
      <w:r w:rsidRPr="30E099DD">
        <w:rPr>
          <w:rFonts w:eastAsia="Arial" w:cs="Arial"/>
        </w:rPr>
        <w:t>lso</w:t>
      </w:r>
      <w:r w:rsidRPr="30E099DD">
        <w:rPr>
          <w:rFonts w:eastAsia="Arial" w:cs="Arial"/>
          <w:spacing w:val="1"/>
        </w:rPr>
        <w:t xml:space="preserve"> b</w:t>
      </w:r>
      <w:r w:rsidRPr="30E099DD">
        <w:rPr>
          <w:rFonts w:eastAsia="Arial" w:cs="Arial"/>
        </w:rPr>
        <w:t>e</w:t>
      </w:r>
      <w:r w:rsidRPr="30E099DD">
        <w:rPr>
          <w:rFonts w:eastAsia="Arial" w:cs="Arial"/>
          <w:spacing w:val="1"/>
        </w:rPr>
        <w:t xml:space="preserve"> </w:t>
      </w:r>
      <w:r w:rsidRPr="30E099DD">
        <w:rPr>
          <w:rFonts w:eastAsia="Arial" w:cs="Arial"/>
        </w:rPr>
        <w:t>i</w:t>
      </w:r>
      <w:r w:rsidRPr="30E099DD">
        <w:rPr>
          <w:rFonts w:eastAsia="Arial" w:cs="Arial"/>
          <w:spacing w:val="1"/>
        </w:rPr>
        <w:t>n</w:t>
      </w:r>
      <w:r w:rsidRPr="30E099DD">
        <w:rPr>
          <w:rFonts w:eastAsia="Arial" w:cs="Arial"/>
        </w:rPr>
        <w:t>clu</w:t>
      </w:r>
      <w:r w:rsidRPr="30E099DD">
        <w:rPr>
          <w:rFonts w:eastAsia="Arial" w:cs="Arial"/>
          <w:spacing w:val="-1"/>
        </w:rPr>
        <w:t>d</w:t>
      </w:r>
      <w:r w:rsidRPr="30E099DD">
        <w:rPr>
          <w:rFonts w:eastAsia="Arial" w:cs="Arial"/>
          <w:spacing w:val="1"/>
        </w:rPr>
        <w:t>e</w:t>
      </w:r>
      <w:r w:rsidRPr="30E099DD">
        <w:rPr>
          <w:rFonts w:eastAsia="Arial" w:cs="Arial"/>
        </w:rPr>
        <w:t>d</w:t>
      </w:r>
      <w:r w:rsidRPr="30E099DD">
        <w:rPr>
          <w:rFonts w:eastAsia="Arial" w:cs="Arial"/>
          <w:spacing w:val="1"/>
        </w:rPr>
        <w:t xml:space="preserve"> </w:t>
      </w:r>
      <w:r w:rsidRPr="30E099DD">
        <w:rPr>
          <w:rFonts w:eastAsia="Arial" w:cs="Arial"/>
        </w:rPr>
        <w:t>in</w:t>
      </w:r>
      <w:r w:rsidRPr="30E099DD">
        <w:rPr>
          <w:rFonts w:eastAsia="Arial" w:cs="Arial"/>
          <w:spacing w:val="-1"/>
        </w:rPr>
        <w:t xml:space="preserve"> </w:t>
      </w:r>
      <w:r w:rsidRPr="30E099DD">
        <w:rPr>
          <w:rFonts w:eastAsia="Arial" w:cs="Arial"/>
          <w:spacing w:val="1"/>
        </w:rPr>
        <w:t>t</w:t>
      </w:r>
      <w:r w:rsidRPr="30E099DD">
        <w:rPr>
          <w:rFonts w:eastAsia="Arial" w:cs="Arial"/>
          <w:spacing w:val="-1"/>
        </w:rPr>
        <w:t>h</w:t>
      </w:r>
      <w:r w:rsidRPr="30E099DD">
        <w:rPr>
          <w:rFonts w:eastAsia="Arial" w:cs="Arial"/>
        </w:rPr>
        <w:t xml:space="preserve">e </w:t>
      </w:r>
      <w:r w:rsidRPr="30E099DD">
        <w:rPr>
          <w:rFonts w:eastAsia="Arial" w:cs="Arial"/>
          <w:spacing w:val="1"/>
        </w:rPr>
        <w:t>nu</w:t>
      </w:r>
      <w:r w:rsidRPr="30E099DD">
        <w:rPr>
          <w:rFonts w:eastAsia="Arial" w:cs="Arial"/>
          <w:spacing w:val="-1"/>
        </w:rPr>
        <w:t>m</w:t>
      </w:r>
      <w:r w:rsidRPr="30E099DD">
        <w:rPr>
          <w:rFonts w:eastAsia="Arial" w:cs="Arial"/>
          <w:spacing w:val="1"/>
        </w:rPr>
        <w:t>e</w:t>
      </w:r>
      <w:r w:rsidRPr="30E099DD">
        <w:rPr>
          <w:rFonts w:eastAsia="Arial" w:cs="Arial"/>
        </w:rPr>
        <w:t>ra</w:t>
      </w:r>
      <w:r w:rsidRPr="30E099DD">
        <w:rPr>
          <w:rFonts w:eastAsia="Arial" w:cs="Arial"/>
          <w:spacing w:val="-2"/>
        </w:rPr>
        <w:t>t</w:t>
      </w:r>
      <w:r w:rsidRPr="30E099DD">
        <w:rPr>
          <w:rFonts w:eastAsia="Arial" w:cs="Arial"/>
          <w:spacing w:val="1"/>
        </w:rPr>
        <w:t>o</w:t>
      </w:r>
      <w:r w:rsidRPr="30E099DD">
        <w:rPr>
          <w:rFonts w:eastAsia="Arial" w:cs="Arial"/>
        </w:rPr>
        <w:t xml:space="preserve">r </w:t>
      </w:r>
      <w:r w:rsidRPr="30E099DD">
        <w:rPr>
          <w:rFonts w:eastAsia="Arial" w:cs="Arial"/>
          <w:spacing w:val="-2"/>
        </w:rPr>
        <w:t>o</w:t>
      </w:r>
      <w:r w:rsidRPr="30E099DD">
        <w:rPr>
          <w:rFonts w:eastAsia="Arial" w:cs="Arial"/>
        </w:rPr>
        <w:t>f</w:t>
      </w:r>
      <w:r w:rsidRPr="30E099DD">
        <w:rPr>
          <w:rFonts w:eastAsia="Arial" w:cs="Arial"/>
          <w:spacing w:val="3"/>
        </w:rPr>
        <w:t xml:space="preserve"> </w:t>
      </w:r>
      <w:r w:rsidRPr="30E099DD">
        <w:rPr>
          <w:rFonts w:eastAsia="Arial" w:cs="Arial"/>
          <w:spacing w:val="-1"/>
        </w:rPr>
        <w:t>t</w:t>
      </w:r>
      <w:r w:rsidRPr="30E099DD">
        <w:rPr>
          <w:rFonts w:eastAsia="Arial" w:cs="Arial"/>
          <w:spacing w:val="1"/>
        </w:rPr>
        <w:t>h</w:t>
      </w:r>
      <w:r w:rsidRPr="30E099DD">
        <w:rPr>
          <w:rFonts w:eastAsia="Arial" w:cs="Arial"/>
        </w:rPr>
        <w:t>e</w:t>
      </w:r>
      <w:r w:rsidRPr="30E099DD">
        <w:rPr>
          <w:rFonts w:eastAsia="Arial" w:cs="Arial"/>
          <w:spacing w:val="-1"/>
        </w:rPr>
        <w:t xml:space="preserve"> </w:t>
      </w:r>
      <w:r w:rsidRPr="30E099DD">
        <w:rPr>
          <w:rFonts w:eastAsia="Arial" w:cs="Arial"/>
        </w:rPr>
        <w:t>E</w:t>
      </w:r>
      <w:r w:rsidRPr="30E099DD">
        <w:rPr>
          <w:rFonts w:eastAsia="Arial" w:cs="Arial"/>
          <w:spacing w:val="3"/>
        </w:rPr>
        <w:t>L</w:t>
      </w:r>
      <w:r w:rsidRPr="30E099DD">
        <w:rPr>
          <w:rFonts w:eastAsia="Arial" w:cs="Arial"/>
          <w:spacing w:val="-2"/>
        </w:rPr>
        <w:t>P</w:t>
      </w:r>
      <w:r w:rsidRPr="30E099DD">
        <w:rPr>
          <w:rFonts w:eastAsia="Arial" w:cs="Arial"/>
        </w:rPr>
        <w:t>I</w:t>
      </w:r>
      <w:r w:rsidRPr="30E099DD">
        <w:rPr>
          <w:rFonts w:eastAsia="Arial" w:cs="Arial"/>
          <w:spacing w:val="-1"/>
        </w:rPr>
        <w:t xml:space="preserve"> Status </w:t>
      </w:r>
      <w:r w:rsidRPr="30E099DD">
        <w:rPr>
          <w:rFonts w:eastAsia="Arial" w:cs="Arial"/>
        </w:rPr>
        <w:t>c</w:t>
      </w:r>
      <w:r w:rsidRPr="30E099DD">
        <w:rPr>
          <w:rFonts w:eastAsia="Arial" w:cs="Arial"/>
          <w:spacing w:val="1"/>
        </w:rPr>
        <w:t>a</w:t>
      </w:r>
      <w:r w:rsidRPr="30E099DD">
        <w:rPr>
          <w:rFonts w:eastAsia="Arial" w:cs="Arial"/>
        </w:rPr>
        <w:t>lcul</w:t>
      </w:r>
      <w:r w:rsidRPr="30E099DD">
        <w:rPr>
          <w:rFonts w:eastAsia="Arial" w:cs="Arial"/>
          <w:spacing w:val="1"/>
        </w:rPr>
        <w:t>a</w:t>
      </w:r>
      <w:r w:rsidRPr="30E099DD">
        <w:rPr>
          <w:rFonts w:eastAsia="Arial" w:cs="Arial"/>
        </w:rPr>
        <w:t>ti</w:t>
      </w:r>
      <w:r w:rsidRPr="30E099DD">
        <w:rPr>
          <w:rFonts w:eastAsia="Arial" w:cs="Arial"/>
          <w:spacing w:val="1"/>
        </w:rPr>
        <w:t>o</w:t>
      </w:r>
      <w:r w:rsidRPr="30E099DD">
        <w:rPr>
          <w:rFonts w:eastAsia="Arial" w:cs="Arial"/>
          <w:spacing w:val="-1"/>
        </w:rPr>
        <w:t>n</w:t>
      </w:r>
      <w:r w:rsidR="003E5737">
        <w:rPr>
          <w:rFonts w:eastAsia="Arial" w:cs="Arial"/>
          <w:spacing w:val="-1"/>
        </w:rPr>
        <w:t>s</w:t>
      </w:r>
      <w:r w:rsidRPr="30E099DD">
        <w:rPr>
          <w:rFonts w:eastAsia="Arial" w:cs="Arial"/>
          <w:spacing w:val="-1"/>
        </w:rPr>
        <w:t xml:space="preserve"> (i.e., counted as making progress)</w:t>
      </w:r>
      <w:r w:rsidRPr="30E099DD">
        <w:rPr>
          <w:rFonts w:eastAsia="Arial" w:cs="Arial"/>
        </w:rPr>
        <w:t xml:space="preserve">. Table </w:t>
      </w:r>
      <w:r w:rsidR="009F754C">
        <w:rPr>
          <w:rFonts w:eastAsia="Arial" w:cs="Arial"/>
        </w:rPr>
        <w:t>4</w:t>
      </w:r>
      <w:r>
        <w:rPr>
          <w:rFonts w:eastAsia="Arial" w:cs="Arial"/>
        </w:rPr>
        <w:t xml:space="preserve"> </w:t>
      </w:r>
      <w:r w:rsidRPr="30E099DD">
        <w:rPr>
          <w:rFonts w:eastAsia="Arial" w:cs="Arial"/>
        </w:rPr>
        <w:t>provides examples of when an LEA or school receives credit for a student making progress based on an EL student’s ELPI level performance from the current year to prior year.</w:t>
      </w:r>
    </w:p>
    <w:p w14:paraId="7C497F26" w14:textId="3F5EE32F" w:rsidR="002A6D55" w:rsidRPr="002A6D55" w:rsidRDefault="00F52445" w:rsidP="002A6D55">
      <w:pPr>
        <w:spacing w:after="0" w:line="240" w:lineRule="auto"/>
        <w:ind w:right="242"/>
        <w:rPr>
          <w:rFonts w:eastAsia="Arial" w:cs="Arial"/>
          <w:b/>
        </w:rPr>
      </w:pPr>
      <w:r w:rsidRPr="30E099DD">
        <w:rPr>
          <w:rFonts w:eastAsia="Arial" w:cs="Arial"/>
          <w:b/>
        </w:rPr>
        <w:t xml:space="preserve">Table </w:t>
      </w:r>
      <w:r w:rsidR="009F754C">
        <w:rPr>
          <w:rFonts w:eastAsia="Arial" w:cs="Arial"/>
          <w:b/>
        </w:rPr>
        <w:t>4</w:t>
      </w:r>
      <w:r>
        <w:rPr>
          <w:rFonts w:eastAsia="Arial" w:cs="Arial"/>
          <w:b/>
        </w:rPr>
        <w:t>:</w:t>
      </w:r>
      <w:r w:rsidRPr="00DA01B2">
        <w:rPr>
          <w:rFonts w:eastAsia="Arial" w:cs="Arial"/>
          <w:b/>
        </w:rPr>
        <w:t xml:space="preserve"> </w:t>
      </w:r>
      <w:r>
        <w:rPr>
          <w:rFonts w:eastAsia="Arial" w:cs="Arial"/>
          <w:b/>
        </w:rPr>
        <w:t>Demonstrating Progress on the ELPI</w:t>
      </w:r>
    </w:p>
    <w:tbl>
      <w:tblPr>
        <w:tblStyle w:val="TableGrid"/>
        <w:tblW w:w="0" w:type="auto"/>
        <w:tblLayout w:type="fixed"/>
        <w:tblLook w:val="06A0" w:firstRow="1" w:lastRow="0" w:firstColumn="1" w:lastColumn="0" w:noHBand="1" w:noVBand="1"/>
        <w:tblDescription w:val="Table displaying the demonstrating progress on the ELPI."/>
      </w:tblPr>
      <w:tblGrid>
        <w:gridCol w:w="1254"/>
        <w:gridCol w:w="1254"/>
        <w:gridCol w:w="1254"/>
        <w:gridCol w:w="1254"/>
        <w:gridCol w:w="1254"/>
        <w:gridCol w:w="1254"/>
        <w:gridCol w:w="1254"/>
      </w:tblGrid>
      <w:tr w:rsidR="00227FB2" w14:paraId="4E83C266" w14:textId="77777777" w:rsidTr="000D3241">
        <w:trPr>
          <w:cantSplit/>
          <w:trHeight w:val="300"/>
          <w:tblHeader/>
        </w:trPr>
        <w:tc>
          <w:tcPr>
            <w:tcW w:w="1254" w:type="dxa"/>
            <w:shd w:val="clear" w:color="auto" w:fill="BDD6EE" w:themeFill="accent1" w:themeFillTint="66"/>
            <w:vAlign w:val="center"/>
          </w:tcPr>
          <w:p w14:paraId="4DE38298" w14:textId="77777777" w:rsidR="00227FB2" w:rsidRDefault="00227FB2" w:rsidP="00A17B43">
            <w:pPr>
              <w:pStyle w:val="Heading5"/>
              <w:jc w:val="center"/>
            </w:pPr>
            <w:r>
              <w:t>Current Year</w:t>
            </w:r>
            <w:r>
              <w:br/>
              <w:t>Level</w:t>
            </w:r>
          </w:p>
        </w:tc>
        <w:tc>
          <w:tcPr>
            <w:tcW w:w="1254" w:type="dxa"/>
            <w:shd w:val="clear" w:color="auto" w:fill="BFBFBF" w:themeFill="background1" w:themeFillShade="BF"/>
            <w:vAlign w:val="center"/>
          </w:tcPr>
          <w:p w14:paraId="2C15ED58" w14:textId="77777777" w:rsidR="00227FB2" w:rsidRDefault="00227FB2" w:rsidP="00A17B43">
            <w:pPr>
              <w:pStyle w:val="Heading5"/>
              <w:jc w:val="center"/>
            </w:pPr>
            <w:r>
              <w:t>Prior Year (PY) Level 1</w:t>
            </w:r>
          </w:p>
        </w:tc>
        <w:tc>
          <w:tcPr>
            <w:tcW w:w="1254" w:type="dxa"/>
            <w:shd w:val="clear" w:color="auto" w:fill="BFBFBF" w:themeFill="background1" w:themeFillShade="BF"/>
            <w:vAlign w:val="center"/>
          </w:tcPr>
          <w:p w14:paraId="603F0090" w14:textId="77777777" w:rsidR="00227FB2" w:rsidRDefault="00227FB2" w:rsidP="00A17B43">
            <w:pPr>
              <w:pStyle w:val="Heading5"/>
              <w:jc w:val="center"/>
            </w:pPr>
            <w:r>
              <w:t>PY Level 2L</w:t>
            </w:r>
          </w:p>
        </w:tc>
        <w:tc>
          <w:tcPr>
            <w:tcW w:w="1254" w:type="dxa"/>
            <w:shd w:val="clear" w:color="auto" w:fill="BFBFBF" w:themeFill="background1" w:themeFillShade="BF"/>
            <w:vAlign w:val="center"/>
          </w:tcPr>
          <w:p w14:paraId="6C058BF8" w14:textId="77777777" w:rsidR="00227FB2" w:rsidRDefault="00227FB2" w:rsidP="00A17B43">
            <w:pPr>
              <w:pStyle w:val="Heading5"/>
              <w:jc w:val="center"/>
            </w:pPr>
            <w:r>
              <w:t>PY Level 2H</w:t>
            </w:r>
          </w:p>
        </w:tc>
        <w:tc>
          <w:tcPr>
            <w:tcW w:w="1254" w:type="dxa"/>
            <w:shd w:val="clear" w:color="auto" w:fill="BFBFBF" w:themeFill="background1" w:themeFillShade="BF"/>
            <w:vAlign w:val="center"/>
          </w:tcPr>
          <w:p w14:paraId="2BD7AC5F" w14:textId="77777777" w:rsidR="00227FB2" w:rsidRDefault="00227FB2" w:rsidP="00A17B43">
            <w:pPr>
              <w:pStyle w:val="Heading5"/>
              <w:jc w:val="center"/>
            </w:pPr>
            <w:r>
              <w:t>PY Level 3L</w:t>
            </w:r>
          </w:p>
        </w:tc>
        <w:tc>
          <w:tcPr>
            <w:tcW w:w="1254" w:type="dxa"/>
            <w:shd w:val="clear" w:color="auto" w:fill="BFBFBF" w:themeFill="background1" w:themeFillShade="BF"/>
            <w:vAlign w:val="center"/>
          </w:tcPr>
          <w:p w14:paraId="0BFC74FB" w14:textId="77777777" w:rsidR="00227FB2" w:rsidRDefault="00227FB2" w:rsidP="00A17B43">
            <w:pPr>
              <w:pStyle w:val="Heading5"/>
              <w:jc w:val="center"/>
            </w:pPr>
            <w:r>
              <w:t>PY Level 3H</w:t>
            </w:r>
          </w:p>
        </w:tc>
        <w:tc>
          <w:tcPr>
            <w:tcW w:w="1254" w:type="dxa"/>
            <w:shd w:val="clear" w:color="auto" w:fill="BFBFBF" w:themeFill="background1" w:themeFillShade="BF"/>
            <w:vAlign w:val="center"/>
          </w:tcPr>
          <w:p w14:paraId="6F208B0F" w14:textId="77777777" w:rsidR="00227FB2" w:rsidRDefault="00227FB2" w:rsidP="00A17B43">
            <w:pPr>
              <w:pStyle w:val="Heading5"/>
              <w:jc w:val="center"/>
            </w:pPr>
            <w:r>
              <w:t>PY Level 4</w:t>
            </w:r>
          </w:p>
        </w:tc>
      </w:tr>
      <w:tr w:rsidR="00227FB2" w14:paraId="06062245" w14:textId="77777777" w:rsidTr="000D3241">
        <w:trPr>
          <w:cantSplit/>
          <w:trHeight w:val="300"/>
          <w:tblHeader/>
        </w:trPr>
        <w:tc>
          <w:tcPr>
            <w:tcW w:w="1254" w:type="dxa"/>
            <w:shd w:val="clear" w:color="auto" w:fill="BDD6EE" w:themeFill="accent1" w:themeFillTint="66"/>
          </w:tcPr>
          <w:p w14:paraId="2FC597F3" w14:textId="77777777" w:rsidR="00227FB2" w:rsidRDefault="00227FB2" w:rsidP="00A17B43">
            <w:pPr>
              <w:pStyle w:val="Heading5"/>
            </w:pPr>
            <w:r>
              <w:t>Level 1</w:t>
            </w:r>
          </w:p>
        </w:tc>
        <w:tc>
          <w:tcPr>
            <w:tcW w:w="1254" w:type="dxa"/>
            <w:vAlign w:val="center"/>
          </w:tcPr>
          <w:p w14:paraId="4A631766" w14:textId="77777777" w:rsidR="00227FB2" w:rsidRPr="00982E06" w:rsidRDefault="00227FB2" w:rsidP="00A17B43">
            <w:pPr>
              <w:pStyle w:val="Heading5"/>
              <w:jc w:val="center"/>
              <w:rPr>
                <w:b w:val="0"/>
                <w:bCs/>
              </w:rPr>
            </w:pPr>
            <w:r w:rsidRPr="00982E06">
              <w:rPr>
                <w:b w:val="0"/>
                <w:bCs/>
              </w:rPr>
              <w:t>No</w:t>
            </w:r>
          </w:p>
        </w:tc>
        <w:tc>
          <w:tcPr>
            <w:tcW w:w="1254" w:type="dxa"/>
            <w:vAlign w:val="center"/>
          </w:tcPr>
          <w:p w14:paraId="568580E4" w14:textId="77777777" w:rsidR="00227FB2" w:rsidRPr="00982E06" w:rsidRDefault="00227FB2" w:rsidP="00A17B43">
            <w:pPr>
              <w:pStyle w:val="Heading5"/>
              <w:jc w:val="center"/>
              <w:rPr>
                <w:b w:val="0"/>
                <w:bCs/>
              </w:rPr>
            </w:pPr>
            <w:r w:rsidRPr="00982E06">
              <w:rPr>
                <w:b w:val="0"/>
                <w:bCs/>
              </w:rPr>
              <w:t>No</w:t>
            </w:r>
          </w:p>
        </w:tc>
        <w:tc>
          <w:tcPr>
            <w:tcW w:w="1254" w:type="dxa"/>
            <w:vAlign w:val="center"/>
          </w:tcPr>
          <w:p w14:paraId="5AAE86B0" w14:textId="77777777" w:rsidR="00227FB2" w:rsidRPr="00982E06" w:rsidRDefault="00227FB2" w:rsidP="00A17B43">
            <w:pPr>
              <w:pStyle w:val="Heading5"/>
              <w:jc w:val="center"/>
              <w:rPr>
                <w:b w:val="0"/>
                <w:bCs/>
              </w:rPr>
            </w:pPr>
            <w:r w:rsidRPr="00982E06">
              <w:rPr>
                <w:b w:val="0"/>
                <w:bCs/>
              </w:rPr>
              <w:t>No</w:t>
            </w:r>
          </w:p>
        </w:tc>
        <w:tc>
          <w:tcPr>
            <w:tcW w:w="1254" w:type="dxa"/>
            <w:vAlign w:val="center"/>
          </w:tcPr>
          <w:p w14:paraId="7472024C" w14:textId="77777777" w:rsidR="00227FB2" w:rsidRPr="00982E06" w:rsidRDefault="00227FB2" w:rsidP="00A17B43">
            <w:pPr>
              <w:pStyle w:val="Heading5"/>
              <w:jc w:val="center"/>
              <w:rPr>
                <w:b w:val="0"/>
                <w:bCs/>
              </w:rPr>
            </w:pPr>
            <w:r w:rsidRPr="00982E06">
              <w:rPr>
                <w:b w:val="0"/>
                <w:bCs/>
              </w:rPr>
              <w:t>No</w:t>
            </w:r>
          </w:p>
        </w:tc>
        <w:tc>
          <w:tcPr>
            <w:tcW w:w="1254" w:type="dxa"/>
            <w:vAlign w:val="center"/>
          </w:tcPr>
          <w:p w14:paraId="54CF212F" w14:textId="77777777" w:rsidR="00227FB2" w:rsidRPr="00982E06" w:rsidRDefault="00227FB2" w:rsidP="00A17B43">
            <w:pPr>
              <w:pStyle w:val="Heading5"/>
              <w:jc w:val="center"/>
              <w:rPr>
                <w:b w:val="0"/>
                <w:bCs/>
              </w:rPr>
            </w:pPr>
            <w:r w:rsidRPr="00982E06">
              <w:rPr>
                <w:b w:val="0"/>
                <w:bCs/>
              </w:rPr>
              <w:t>No</w:t>
            </w:r>
          </w:p>
        </w:tc>
        <w:tc>
          <w:tcPr>
            <w:tcW w:w="1254" w:type="dxa"/>
            <w:vAlign w:val="center"/>
          </w:tcPr>
          <w:p w14:paraId="2938E06B" w14:textId="77777777" w:rsidR="00227FB2" w:rsidRPr="00982E06" w:rsidRDefault="00227FB2" w:rsidP="00A17B43">
            <w:pPr>
              <w:pStyle w:val="Heading5"/>
              <w:jc w:val="center"/>
              <w:rPr>
                <w:b w:val="0"/>
                <w:bCs/>
              </w:rPr>
            </w:pPr>
            <w:r w:rsidRPr="00982E06">
              <w:rPr>
                <w:b w:val="0"/>
                <w:bCs/>
              </w:rPr>
              <w:t>No</w:t>
            </w:r>
          </w:p>
        </w:tc>
      </w:tr>
      <w:tr w:rsidR="00227FB2" w14:paraId="0D0A71CC" w14:textId="77777777" w:rsidTr="000D3241">
        <w:trPr>
          <w:cantSplit/>
          <w:trHeight w:val="300"/>
          <w:tblHeader/>
        </w:trPr>
        <w:tc>
          <w:tcPr>
            <w:tcW w:w="1254" w:type="dxa"/>
            <w:shd w:val="clear" w:color="auto" w:fill="BDD6EE" w:themeFill="accent1" w:themeFillTint="66"/>
          </w:tcPr>
          <w:p w14:paraId="345D69CA" w14:textId="77777777" w:rsidR="00227FB2" w:rsidRDefault="00227FB2" w:rsidP="00A17B43">
            <w:pPr>
              <w:pStyle w:val="Heading5"/>
            </w:pPr>
            <w:r>
              <w:t>Level 2L</w:t>
            </w:r>
          </w:p>
        </w:tc>
        <w:tc>
          <w:tcPr>
            <w:tcW w:w="1254" w:type="dxa"/>
            <w:vAlign w:val="center"/>
          </w:tcPr>
          <w:p w14:paraId="7EB0311D" w14:textId="77777777" w:rsidR="00227FB2" w:rsidRPr="00982E06" w:rsidRDefault="00227FB2" w:rsidP="00A17B43">
            <w:pPr>
              <w:pStyle w:val="Heading5"/>
              <w:jc w:val="center"/>
              <w:rPr>
                <w:b w:val="0"/>
                <w:bCs/>
              </w:rPr>
            </w:pPr>
            <w:r w:rsidRPr="00982E06">
              <w:rPr>
                <w:b w:val="0"/>
                <w:bCs/>
              </w:rPr>
              <w:t>Yes</w:t>
            </w:r>
          </w:p>
        </w:tc>
        <w:tc>
          <w:tcPr>
            <w:tcW w:w="1254" w:type="dxa"/>
            <w:vAlign w:val="center"/>
          </w:tcPr>
          <w:p w14:paraId="4859115B" w14:textId="77777777" w:rsidR="00227FB2" w:rsidRPr="00982E06" w:rsidRDefault="00227FB2" w:rsidP="00A17B43">
            <w:pPr>
              <w:pStyle w:val="Heading5"/>
              <w:jc w:val="center"/>
              <w:rPr>
                <w:b w:val="0"/>
                <w:bCs/>
              </w:rPr>
            </w:pPr>
            <w:r w:rsidRPr="00982E06">
              <w:rPr>
                <w:b w:val="0"/>
                <w:bCs/>
              </w:rPr>
              <w:t>No</w:t>
            </w:r>
          </w:p>
        </w:tc>
        <w:tc>
          <w:tcPr>
            <w:tcW w:w="1254" w:type="dxa"/>
            <w:vAlign w:val="center"/>
          </w:tcPr>
          <w:p w14:paraId="1BFBB896" w14:textId="77777777" w:rsidR="00227FB2" w:rsidRPr="00982E06" w:rsidRDefault="00227FB2" w:rsidP="00A17B43">
            <w:pPr>
              <w:pStyle w:val="Heading5"/>
              <w:jc w:val="center"/>
              <w:rPr>
                <w:b w:val="0"/>
                <w:bCs/>
              </w:rPr>
            </w:pPr>
            <w:r w:rsidRPr="00982E06">
              <w:rPr>
                <w:b w:val="0"/>
                <w:bCs/>
              </w:rPr>
              <w:t>No</w:t>
            </w:r>
          </w:p>
        </w:tc>
        <w:tc>
          <w:tcPr>
            <w:tcW w:w="1254" w:type="dxa"/>
            <w:vAlign w:val="center"/>
          </w:tcPr>
          <w:p w14:paraId="22E514E1" w14:textId="77777777" w:rsidR="00227FB2" w:rsidRPr="00982E06" w:rsidRDefault="00227FB2" w:rsidP="00A17B43">
            <w:pPr>
              <w:pStyle w:val="Heading5"/>
              <w:jc w:val="center"/>
              <w:rPr>
                <w:b w:val="0"/>
                <w:bCs/>
              </w:rPr>
            </w:pPr>
            <w:r w:rsidRPr="00982E06">
              <w:rPr>
                <w:b w:val="0"/>
                <w:bCs/>
              </w:rPr>
              <w:t>No</w:t>
            </w:r>
          </w:p>
        </w:tc>
        <w:tc>
          <w:tcPr>
            <w:tcW w:w="1254" w:type="dxa"/>
            <w:vAlign w:val="center"/>
          </w:tcPr>
          <w:p w14:paraId="495ED308" w14:textId="77777777" w:rsidR="00227FB2" w:rsidRPr="00982E06" w:rsidRDefault="00227FB2" w:rsidP="00A17B43">
            <w:pPr>
              <w:pStyle w:val="Heading5"/>
              <w:jc w:val="center"/>
              <w:rPr>
                <w:b w:val="0"/>
                <w:bCs/>
              </w:rPr>
            </w:pPr>
            <w:r w:rsidRPr="00982E06">
              <w:rPr>
                <w:b w:val="0"/>
                <w:bCs/>
              </w:rPr>
              <w:t>No</w:t>
            </w:r>
          </w:p>
        </w:tc>
        <w:tc>
          <w:tcPr>
            <w:tcW w:w="1254" w:type="dxa"/>
            <w:vAlign w:val="center"/>
          </w:tcPr>
          <w:p w14:paraId="55D2A4D5" w14:textId="77777777" w:rsidR="00227FB2" w:rsidRPr="00982E06" w:rsidRDefault="00227FB2" w:rsidP="00A17B43">
            <w:pPr>
              <w:pStyle w:val="Heading5"/>
              <w:jc w:val="center"/>
              <w:rPr>
                <w:b w:val="0"/>
                <w:bCs/>
              </w:rPr>
            </w:pPr>
            <w:r w:rsidRPr="00982E06">
              <w:rPr>
                <w:b w:val="0"/>
                <w:bCs/>
              </w:rPr>
              <w:t>No</w:t>
            </w:r>
          </w:p>
        </w:tc>
      </w:tr>
      <w:tr w:rsidR="00227FB2" w14:paraId="3CDF621D" w14:textId="77777777" w:rsidTr="000D3241">
        <w:trPr>
          <w:cantSplit/>
          <w:trHeight w:val="300"/>
          <w:tblHeader/>
        </w:trPr>
        <w:tc>
          <w:tcPr>
            <w:tcW w:w="1254" w:type="dxa"/>
            <w:shd w:val="clear" w:color="auto" w:fill="BDD6EE" w:themeFill="accent1" w:themeFillTint="66"/>
          </w:tcPr>
          <w:p w14:paraId="64BC6098" w14:textId="77777777" w:rsidR="00227FB2" w:rsidRDefault="00227FB2" w:rsidP="00A17B43">
            <w:pPr>
              <w:pStyle w:val="Heading5"/>
            </w:pPr>
            <w:r>
              <w:t>Level 2H</w:t>
            </w:r>
          </w:p>
        </w:tc>
        <w:tc>
          <w:tcPr>
            <w:tcW w:w="1254" w:type="dxa"/>
            <w:vAlign w:val="center"/>
          </w:tcPr>
          <w:p w14:paraId="29D29DFB" w14:textId="77777777" w:rsidR="00227FB2" w:rsidRPr="00982E06" w:rsidRDefault="00227FB2" w:rsidP="00A17B43">
            <w:pPr>
              <w:pStyle w:val="Heading5"/>
              <w:jc w:val="center"/>
              <w:rPr>
                <w:b w:val="0"/>
                <w:bCs/>
              </w:rPr>
            </w:pPr>
            <w:r w:rsidRPr="00982E06">
              <w:rPr>
                <w:b w:val="0"/>
                <w:bCs/>
              </w:rPr>
              <w:t>Yes</w:t>
            </w:r>
          </w:p>
        </w:tc>
        <w:tc>
          <w:tcPr>
            <w:tcW w:w="1254" w:type="dxa"/>
            <w:vAlign w:val="center"/>
          </w:tcPr>
          <w:p w14:paraId="10037C34" w14:textId="77777777" w:rsidR="00227FB2" w:rsidRPr="00982E06" w:rsidRDefault="00227FB2" w:rsidP="00A17B43">
            <w:pPr>
              <w:pStyle w:val="Heading5"/>
              <w:jc w:val="center"/>
              <w:rPr>
                <w:b w:val="0"/>
                <w:bCs/>
              </w:rPr>
            </w:pPr>
            <w:r w:rsidRPr="00982E06">
              <w:rPr>
                <w:b w:val="0"/>
                <w:bCs/>
              </w:rPr>
              <w:t>Yes</w:t>
            </w:r>
          </w:p>
        </w:tc>
        <w:tc>
          <w:tcPr>
            <w:tcW w:w="1254" w:type="dxa"/>
            <w:vAlign w:val="center"/>
          </w:tcPr>
          <w:p w14:paraId="70C09E72" w14:textId="77777777" w:rsidR="00227FB2" w:rsidRPr="00982E06" w:rsidRDefault="00227FB2" w:rsidP="00A17B43">
            <w:pPr>
              <w:pStyle w:val="Heading5"/>
              <w:jc w:val="center"/>
              <w:rPr>
                <w:b w:val="0"/>
                <w:bCs/>
              </w:rPr>
            </w:pPr>
            <w:r w:rsidRPr="00982E06">
              <w:rPr>
                <w:b w:val="0"/>
                <w:bCs/>
              </w:rPr>
              <w:t>No</w:t>
            </w:r>
          </w:p>
        </w:tc>
        <w:tc>
          <w:tcPr>
            <w:tcW w:w="1254" w:type="dxa"/>
            <w:vAlign w:val="center"/>
          </w:tcPr>
          <w:p w14:paraId="288B672A" w14:textId="77777777" w:rsidR="00227FB2" w:rsidRPr="00982E06" w:rsidRDefault="00227FB2" w:rsidP="00A17B43">
            <w:pPr>
              <w:pStyle w:val="Heading5"/>
              <w:jc w:val="center"/>
              <w:rPr>
                <w:b w:val="0"/>
                <w:bCs/>
              </w:rPr>
            </w:pPr>
            <w:r w:rsidRPr="00982E06">
              <w:rPr>
                <w:b w:val="0"/>
                <w:bCs/>
              </w:rPr>
              <w:t>No</w:t>
            </w:r>
          </w:p>
        </w:tc>
        <w:tc>
          <w:tcPr>
            <w:tcW w:w="1254" w:type="dxa"/>
            <w:vAlign w:val="center"/>
          </w:tcPr>
          <w:p w14:paraId="07017188" w14:textId="77777777" w:rsidR="00227FB2" w:rsidRPr="00982E06" w:rsidRDefault="00227FB2" w:rsidP="00A17B43">
            <w:pPr>
              <w:pStyle w:val="Heading5"/>
              <w:jc w:val="center"/>
              <w:rPr>
                <w:b w:val="0"/>
                <w:bCs/>
              </w:rPr>
            </w:pPr>
            <w:r w:rsidRPr="00982E06">
              <w:rPr>
                <w:b w:val="0"/>
                <w:bCs/>
              </w:rPr>
              <w:t>No</w:t>
            </w:r>
          </w:p>
        </w:tc>
        <w:tc>
          <w:tcPr>
            <w:tcW w:w="1254" w:type="dxa"/>
            <w:vAlign w:val="center"/>
          </w:tcPr>
          <w:p w14:paraId="5D6D1584" w14:textId="77777777" w:rsidR="00227FB2" w:rsidRPr="00982E06" w:rsidRDefault="00227FB2" w:rsidP="00A17B43">
            <w:pPr>
              <w:pStyle w:val="Heading5"/>
              <w:jc w:val="center"/>
              <w:rPr>
                <w:b w:val="0"/>
                <w:bCs/>
              </w:rPr>
            </w:pPr>
            <w:r w:rsidRPr="00982E06">
              <w:rPr>
                <w:b w:val="0"/>
                <w:bCs/>
              </w:rPr>
              <w:t>No</w:t>
            </w:r>
          </w:p>
        </w:tc>
      </w:tr>
      <w:tr w:rsidR="00227FB2" w14:paraId="2C1145BC" w14:textId="77777777" w:rsidTr="000D3241">
        <w:trPr>
          <w:cantSplit/>
          <w:trHeight w:val="300"/>
          <w:tblHeader/>
        </w:trPr>
        <w:tc>
          <w:tcPr>
            <w:tcW w:w="1254" w:type="dxa"/>
            <w:shd w:val="clear" w:color="auto" w:fill="BDD6EE" w:themeFill="accent1" w:themeFillTint="66"/>
          </w:tcPr>
          <w:p w14:paraId="60C3C15C" w14:textId="77777777" w:rsidR="00227FB2" w:rsidRDefault="00227FB2" w:rsidP="00A17B43">
            <w:pPr>
              <w:pStyle w:val="Heading5"/>
            </w:pPr>
            <w:r>
              <w:t>Level 3L</w:t>
            </w:r>
          </w:p>
        </w:tc>
        <w:tc>
          <w:tcPr>
            <w:tcW w:w="1254" w:type="dxa"/>
            <w:vAlign w:val="center"/>
          </w:tcPr>
          <w:p w14:paraId="50DDC38F" w14:textId="77777777" w:rsidR="00227FB2" w:rsidRPr="00982E06" w:rsidRDefault="00227FB2" w:rsidP="00A17B43">
            <w:pPr>
              <w:pStyle w:val="Heading5"/>
              <w:jc w:val="center"/>
              <w:rPr>
                <w:b w:val="0"/>
                <w:bCs/>
              </w:rPr>
            </w:pPr>
            <w:r w:rsidRPr="00982E06">
              <w:rPr>
                <w:b w:val="0"/>
                <w:bCs/>
              </w:rPr>
              <w:t>Yes</w:t>
            </w:r>
          </w:p>
        </w:tc>
        <w:tc>
          <w:tcPr>
            <w:tcW w:w="1254" w:type="dxa"/>
            <w:vAlign w:val="center"/>
          </w:tcPr>
          <w:p w14:paraId="66A41652" w14:textId="77777777" w:rsidR="00227FB2" w:rsidRPr="00982E06" w:rsidRDefault="00227FB2" w:rsidP="00A17B43">
            <w:pPr>
              <w:pStyle w:val="Heading5"/>
              <w:jc w:val="center"/>
              <w:rPr>
                <w:b w:val="0"/>
                <w:bCs/>
              </w:rPr>
            </w:pPr>
            <w:r w:rsidRPr="00982E06">
              <w:rPr>
                <w:b w:val="0"/>
                <w:bCs/>
              </w:rPr>
              <w:t>Yes</w:t>
            </w:r>
          </w:p>
        </w:tc>
        <w:tc>
          <w:tcPr>
            <w:tcW w:w="1254" w:type="dxa"/>
            <w:vAlign w:val="center"/>
          </w:tcPr>
          <w:p w14:paraId="3FF92BAB" w14:textId="77777777" w:rsidR="00227FB2" w:rsidRPr="00982E06" w:rsidRDefault="00227FB2" w:rsidP="00A17B43">
            <w:pPr>
              <w:pStyle w:val="Heading5"/>
              <w:jc w:val="center"/>
              <w:rPr>
                <w:b w:val="0"/>
                <w:bCs/>
              </w:rPr>
            </w:pPr>
            <w:r w:rsidRPr="00982E06">
              <w:rPr>
                <w:b w:val="0"/>
                <w:bCs/>
              </w:rPr>
              <w:t>Yes</w:t>
            </w:r>
          </w:p>
        </w:tc>
        <w:tc>
          <w:tcPr>
            <w:tcW w:w="1254" w:type="dxa"/>
            <w:vAlign w:val="center"/>
          </w:tcPr>
          <w:p w14:paraId="550D1DD4" w14:textId="77777777" w:rsidR="00227FB2" w:rsidRPr="00982E06" w:rsidRDefault="00227FB2" w:rsidP="00A17B43">
            <w:pPr>
              <w:pStyle w:val="Heading5"/>
              <w:jc w:val="center"/>
              <w:rPr>
                <w:b w:val="0"/>
                <w:bCs/>
              </w:rPr>
            </w:pPr>
            <w:r w:rsidRPr="00982E06">
              <w:rPr>
                <w:b w:val="0"/>
                <w:bCs/>
              </w:rPr>
              <w:t>No</w:t>
            </w:r>
          </w:p>
        </w:tc>
        <w:tc>
          <w:tcPr>
            <w:tcW w:w="1254" w:type="dxa"/>
            <w:vAlign w:val="center"/>
          </w:tcPr>
          <w:p w14:paraId="733E3EA1" w14:textId="77777777" w:rsidR="00227FB2" w:rsidRPr="00982E06" w:rsidRDefault="00227FB2" w:rsidP="00A17B43">
            <w:pPr>
              <w:pStyle w:val="Heading5"/>
              <w:jc w:val="center"/>
              <w:rPr>
                <w:b w:val="0"/>
                <w:bCs/>
              </w:rPr>
            </w:pPr>
            <w:r w:rsidRPr="00982E06">
              <w:rPr>
                <w:b w:val="0"/>
                <w:bCs/>
              </w:rPr>
              <w:t>No</w:t>
            </w:r>
          </w:p>
        </w:tc>
        <w:tc>
          <w:tcPr>
            <w:tcW w:w="1254" w:type="dxa"/>
            <w:vAlign w:val="center"/>
          </w:tcPr>
          <w:p w14:paraId="35F5A6EB" w14:textId="77777777" w:rsidR="00227FB2" w:rsidRPr="00982E06" w:rsidRDefault="00227FB2" w:rsidP="00A17B43">
            <w:pPr>
              <w:pStyle w:val="Heading5"/>
              <w:jc w:val="center"/>
              <w:rPr>
                <w:b w:val="0"/>
                <w:bCs/>
              </w:rPr>
            </w:pPr>
            <w:r w:rsidRPr="00982E06">
              <w:rPr>
                <w:b w:val="0"/>
                <w:bCs/>
              </w:rPr>
              <w:t>No</w:t>
            </w:r>
          </w:p>
        </w:tc>
      </w:tr>
      <w:tr w:rsidR="00227FB2" w14:paraId="15B20220" w14:textId="77777777" w:rsidTr="000D3241">
        <w:trPr>
          <w:cantSplit/>
          <w:trHeight w:val="300"/>
          <w:tblHeader/>
        </w:trPr>
        <w:tc>
          <w:tcPr>
            <w:tcW w:w="1254" w:type="dxa"/>
            <w:shd w:val="clear" w:color="auto" w:fill="BDD6EE" w:themeFill="accent1" w:themeFillTint="66"/>
          </w:tcPr>
          <w:p w14:paraId="2DAD1843" w14:textId="77777777" w:rsidR="00227FB2" w:rsidRDefault="00227FB2" w:rsidP="00A17B43">
            <w:pPr>
              <w:pStyle w:val="Heading5"/>
            </w:pPr>
            <w:r>
              <w:t>Level 3H</w:t>
            </w:r>
          </w:p>
        </w:tc>
        <w:tc>
          <w:tcPr>
            <w:tcW w:w="1254" w:type="dxa"/>
            <w:vAlign w:val="center"/>
          </w:tcPr>
          <w:p w14:paraId="64888972" w14:textId="77777777" w:rsidR="00227FB2" w:rsidRPr="00982E06" w:rsidRDefault="00227FB2" w:rsidP="00A17B43">
            <w:pPr>
              <w:pStyle w:val="Heading5"/>
              <w:jc w:val="center"/>
              <w:rPr>
                <w:b w:val="0"/>
                <w:bCs/>
              </w:rPr>
            </w:pPr>
            <w:r w:rsidRPr="00982E06">
              <w:rPr>
                <w:b w:val="0"/>
                <w:bCs/>
              </w:rPr>
              <w:t>Yes</w:t>
            </w:r>
          </w:p>
        </w:tc>
        <w:tc>
          <w:tcPr>
            <w:tcW w:w="1254" w:type="dxa"/>
            <w:vAlign w:val="center"/>
          </w:tcPr>
          <w:p w14:paraId="650DC2B6" w14:textId="77777777" w:rsidR="00227FB2" w:rsidRPr="00982E06" w:rsidRDefault="00227FB2" w:rsidP="00A17B43">
            <w:pPr>
              <w:pStyle w:val="Heading5"/>
              <w:jc w:val="center"/>
              <w:rPr>
                <w:b w:val="0"/>
                <w:bCs/>
              </w:rPr>
            </w:pPr>
            <w:r w:rsidRPr="00982E06">
              <w:rPr>
                <w:b w:val="0"/>
                <w:bCs/>
              </w:rPr>
              <w:t>Yes</w:t>
            </w:r>
          </w:p>
        </w:tc>
        <w:tc>
          <w:tcPr>
            <w:tcW w:w="1254" w:type="dxa"/>
            <w:vAlign w:val="center"/>
          </w:tcPr>
          <w:p w14:paraId="5BF3BA53" w14:textId="77777777" w:rsidR="00227FB2" w:rsidRPr="00982E06" w:rsidRDefault="00227FB2" w:rsidP="00A17B43">
            <w:pPr>
              <w:pStyle w:val="Heading5"/>
              <w:jc w:val="center"/>
              <w:rPr>
                <w:b w:val="0"/>
                <w:bCs/>
              </w:rPr>
            </w:pPr>
            <w:r w:rsidRPr="00982E06">
              <w:rPr>
                <w:b w:val="0"/>
                <w:bCs/>
              </w:rPr>
              <w:t>Yes</w:t>
            </w:r>
          </w:p>
        </w:tc>
        <w:tc>
          <w:tcPr>
            <w:tcW w:w="1254" w:type="dxa"/>
            <w:vAlign w:val="center"/>
          </w:tcPr>
          <w:p w14:paraId="303FE5CF" w14:textId="77777777" w:rsidR="00227FB2" w:rsidRPr="00982E06" w:rsidRDefault="00227FB2" w:rsidP="00A17B43">
            <w:pPr>
              <w:pStyle w:val="Heading5"/>
              <w:jc w:val="center"/>
              <w:rPr>
                <w:b w:val="0"/>
                <w:bCs/>
              </w:rPr>
            </w:pPr>
            <w:r w:rsidRPr="00982E06">
              <w:rPr>
                <w:b w:val="0"/>
                <w:bCs/>
              </w:rPr>
              <w:t>Yes</w:t>
            </w:r>
          </w:p>
        </w:tc>
        <w:tc>
          <w:tcPr>
            <w:tcW w:w="1254" w:type="dxa"/>
            <w:vAlign w:val="center"/>
          </w:tcPr>
          <w:p w14:paraId="1E600002" w14:textId="77777777" w:rsidR="00227FB2" w:rsidRPr="00982E06" w:rsidRDefault="00227FB2" w:rsidP="00A17B43">
            <w:pPr>
              <w:pStyle w:val="Heading5"/>
              <w:jc w:val="center"/>
              <w:rPr>
                <w:b w:val="0"/>
                <w:bCs/>
              </w:rPr>
            </w:pPr>
            <w:r w:rsidRPr="00982E06">
              <w:rPr>
                <w:b w:val="0"/>
                <w:bCs/>
              </w:rPr>
              <w:t>No</w:t>
            </w:r>
          </w:p>
        </w:tc>
        <w:tc>
          <w:tcPr>
            <w:tcW w:w="1254" w:type="dxa"/>
            <w:vAlign w:val="center"/>
          </w:tcPr>
          <w:p w14:paraId="63ECFCFB" w14:textId="77777777" w:rsidR="00227FB2" w:rsidRPr="00982E06" w:rsidRDefault="00227FB2" w:rsidP="00A17B43">
            <w:pPr>
              <w:pStyle w:val="Heading5"/>
              <w:jc w:val="center"/>
              <w:rPr>
                <w:b w:val="0"/>
                <w:bCs/>
              </w:rPr>
            </w:pPr>
            <w:r w:rsidRPr="00982E06">
              <w:rPr>
                <w:b w:val="0"/>
                <w:bCs/>
              </w:rPr>
              <w:t>No</w:t>
            </w:r>
          </w:p>
        </w:tc>
      </w:tr>
      <w:tr w:rsidR="00227FB2" w14:paraId="6B9345D4" w14:textId="77777777" w:rsidTr="000D3241">
        <w:trPr>
          <w:cantSplit/>
          <w:trHeight w:val="300"/>
          <w:tblHeader/>
        </w:trPr>
        <w:tc>
          <w:tcPr>
            <w:tcW w:w="1254" w:type="dxa"/>
            <w:shd w:val="clear" w:color="auto" w:fill="BDD6EE" w:themeFill="accent1" w:themeFillTint="66"/>
          </w:tcPr>
          <w:p w14:paraId="69085067" w14:textId="77777777" w:rsidR="00227FB2" w:rsidRDefault="00227FB2" w:rsidP="00A17B43">
            <w:pPr>
              <w:pStyle w:val="Heading5"/>
            </w:pPr>
            <w:r>
              <w:t>Level 4</w:t>
            </w:r>
          </w:p>
        </w:tc>
        <w:tc>
          <w:tcPr>
            <w:tcW w:w="1254" w:type="dxa"/>
            <w:vAlign w:val="center"/>
          </w:tcPr>
          <w:p w14:paraId="7F0163E5" w14:textId="77777777" w:rsidR="00227FB2" w:rsidRPr="00982E06" w:rsidRDefault="00227FB2" w:rsidP="00A17B43">
            <w:pPr>
              <w:pStyle w:val="Heading5"/>
              <w:jc w:val="center"/>
              <w:rPr>
                <w:b w:val="0"/>
                <w:bCs/>
              </w:rPr>
            </w:pPr>
            <w:r w:rsidRPr="00982E06">
              <w:rPr>
                <w:b w:val="0"/>
                <w:bCs/>
              </w:rPr>
              <w:t>Yes</w:t>
            </w:r>
          </w:p>
        </w:tc>
        <w:tc>
          <w:tcPr>
            <w:tcW w:w="1254" w:type="dxa"/>
            <w:vAlign w:val="center"/>
          </w:tcPr>
          <w:p w14:paraId="73623848" w14:textId="77777777" w:rsidR="00227FB2" w:rsidRPr="00982E06" w:rsidRDefault="00227FB2" w:rsidP="00A17B43">
            <w:pPr>
              <w:pStyle w:val="Heading5"/>
              <w:jc w:val="center"/>
              <w:rPr>
                <w:b w:val="0"/>
                <w:bCs/>
              </w:rPr>
            </w:pPr>
            <w:r w:rsidRPr="00982E06">
              <w:rPr>
                <w:b w:val="0"/>
                <w:bCs/>
              </w:rPr>
              <w:t>Yes</w:t>
            </w:r>
          </w:p>
        </w:tc>
        <w:tc>
          <w:tcPr>
            <w:tcW w:w="1254" w:type="dxa"/>
            <w:vAlign w:val="center"/>
          </w:tcPr>
          <w:p w14:paraId="1A16182C" w14:textId="77777777" w:rsidR="00227FB2" w:rsidRPr="00982E06" w:rsidRDefault="00227FB2" w:rsidP="00A17B43">
            <w:pPr>
              <w:pStyle w:val="Heading5"/>
              <w:jc w:val="center"/>
              <w:rPr>
                <w:b w:val="0"/>
                <w:bCs/>
              </w:rPr>
            </w:pPr>
            <w:r w:rsidRPr="00982E06">
              <w:rPr>
                <w:b w:val="0"/>
                <w:bCs/>
              </w:rPr>
              <w:t>Yes</w:t>
            </w:r>
          </w:p>
        </w:tc>
        <w:tc>
          <w:tcPr>
            <w:tcW w:w="1254" w:type="dxa"/>
            <w:vAlign w:val="center"/>
          </w:tcPr>
          <w:p w14:paraId="5CAA06C1" w14:textId="77777777" w:rsidR="00227FB2" w:rsidRPr="00982E06" w:rsidRDefault="00227FB2" w:rsidP="00A17B43">
            <w:pPr>
              <w:pStyle w:val="Heading5"/>
              <w:jc w:val="center"/>
              <w:rPr>
                <w:b w:val="0"/>
                <w:bCs/>
              </w:rPr>
            </w:pPr>
            <w:r w:rsidRPr="00982E06">
              <w:rPr>
                <w:b w:val="0"/>
                <w:bCs/>
              </w:rPr>
              <w:t>Yes</w:t>
            </w:r>
          </w:p>
        </w:tc>
        <w:tc>
          <w:tcPr>
            <w:tcW w:w="1254" w:type="dxa"/>
            <w:vAlign w:val="center"/>
          </w:tcPr>
          <w:p w14:paraId="01D211DA" w14:textId="77777777" w:rsidR="00227FB2" w:rsidRPr="00982E06" w:rsidRDefault="00227FB2" w:rsidP="00A17B43">
            <w:pPr>
              <w:pStyle w:val="Heading5"/>
              <w:jc w:val="center"/>
              <w:rPr>
                <w:b w:val="0"/>
                <w:bCs/>
              </w:rPr>
            </w:pPr>
            <w:r w:rsidRPr="00982E06">
              <w:rPr>
                <w:b w:val="0"/>
                <w:bCs/>
              </w:rPr>
              <w:t>Yes</w:t>
            </w:r>
          </w:p>
        </w:tc>
        <w:tc>
          <w:tcPr>
            <w:tcW w:w="1254" w:type="dxa"/>
            <w:vAlign w:val="center"/>
          </w:tcPr>
          <w:p w14:paraId="730395B5" w14:textId="77777777" w:rsidR="00227FB2" w:rsidRPr="00982E06" w:rsidRDefault="00227FB2" w:rsidP="00A17B43">
            <w:pPr>
              <w:pStyle w:val="Heading5"/>
              <w:jc w:val="center"/>
              <w:rPr>
                <w:b w:val="0"/>
                <w:bCs/>
              </w:rPr>
            </w:pPr>
            <w:r w:rsidRPr="00982E06">
              <w:rPr>
                <w:b w:val="0"/>
                <w:bCs/>
              </w:rPr>
              <w:t>Yes</w:t>
            </w:r>
          </w:p>
        </w:tc>
      </w:tr>
    </w:tbl>
    <w:p w14:paraId="3657F455" w14:textId="09713F41" w:rsidR="00F52445" w:rsidRDefault="00F52445" w:rsidP="00F52445">
      <w:pPr>
        <w:pStyle w:val="Heading5"/>
        <w:spacing w:after="120"/>
      </w:pPr>
      <w:r w:rsidRPr="00042E6F">
        <w:t>Rigorous Goal</w:t>
      </w:r>
    </w:p>
    <w:p w14:paraId="6BACEA1D" w14:textId="7E27368D" w:rsidR="001E6B57" w:rsidRDefault="00F52445" w:rsidP="00A75164">
      <w:pPr>
        <w:spacing w:after="360" w:line="240" w:lineRule="auto"/>
        <w:rPr>
          <w:rFonts w:eastAsia="Arial" w:cs="Arial"/>
          <w:b/>
          <w:bCs/>
          <w:sz w:val="28"/>
          <w:szCs w:val="28"/>
        </w:rPr>
      </w:pPr>
      <w:r w:rsidRPr="00042E6F">
        <w:t>Because the ELPI has six levels, California has a rigorous goal to have students obtain ELP in five years. For example, if a student enters school at Level 1, the expectation is for the student to reach proficiency in five years. If a student enters school at Level 3, the student must reach proficiency in two years.</w:t>
      </w:r>
      <w:bookmarkStart w:id="19" w:name="_Which_Students_are"/>
      <w:bookmarkEnd w:id="19"/>
    </w:p>
    <w:p w14:paraId="2BEAC028" w14:textId="410EB119" w:rsidR="30DC08A8" w:rsidRDefault="30DC08A8" w:rsidP="004C2E34">
      <w:pPr>
        <w:pStyle w:val="Heading5"/>
      </w:pPr>
      <w:r w:rsidRPr="362C500F">
        <w:t>Summative Alternate ELPAC</w:t>
      </w:r>
    </w:p>
    <w:p w14:paraId="0CA6405F" w14:textId="558117C9" w:rsidR="698DC9FF" w:rsidRDefault="3A814881" w:rsidP="20B286B8">
      <w:pPr>
        <w:pStyle w:val="BodyText"/>
        <w:widowControl w:val="0"/>
        <w:spacing w:before="213" w:line="242" w:lineRule="auto"/>
        <w:ind w:right="187"/>
        <w:rPr>
          <w:rFonts w:eastAsia="Arial" w:cs="Arial"/>
          <w:color w:val="000000" w:themeColor="text1"/>
        </w:rPr>
      </w:pPr>
      <w:r w:rsidRPr="0D94EC77">
        <w:rPr>
          <w:rFonts w:eastAsia="Arial" w:cs="Arial"/>
          <w:color w:val="000000" w:themeColor="text1"/>
        </w:rPr>
        <w:t>The Summative Alternate ELPAC</w:t>
      </w:r>
      <w:r w:rsidR="698DC9FF" w:rsidRPr="0D94EC77">
        <w:rPr>
          <w:rFonts w:eastAsia="Arial" w:cs="Arial"/>
          <w:color w:val="000000" w:themeColor="text1"/>
        </w:rPr>
        <w:t xml:space="preserve"> is </w:t>
      </w:r>
      <w:r w:rsidR="05041618" w:rsidRPr="0D94EC77">
        <w:rPr>
          <w:rFonts w:eastAsia="Arial" w:cs="Arial"/>
          <w:color w:val="000000" w:themeColor="text1"/>
        </w:rPr>
        <w:t xml:space="preserve">an additional assessment for English proficiency that is </w:t>
      </w:r>
      <w:r w:rsidR="698DC9FF" w:rsidRPr="0D94EC77">
        <w:rPr>
          <w:rFonts w:eastAsia="Arial" w:cs="Arial"/>
          <w:color w:val="000000" w:themeColor="text1"/>
        </w:rPr>
        <w:t xml:space="preserve">designed for </w:t>
      </w:r>
      <w:r w:rsidR="261CB5C0" w:rsidRPr="0D94EC77">
        <w:rPr>
          <w:rFonts w:eastAsia="Arial" w:cs="Arial"/>
          <w:color w:val="000000" w:themeColor="text1"/>
        </w:rPr>
        <w:t xml:space="preserve">English learner (ELs) </w:t>
      </w:r>
      <w:r w:rsidR="698DC9FF" w:rsidRPr="0D94EC77">
        <w:rPr>
          <w:rFonts w:eastAsia="Arial" w:cs="Arial"/>
          <w:color w:val="000000" w:themeColor="text1"/>
        </w:rPr>
        <w:t>students with the most significant cognitive disabilities</w:t>
      </w:r>
      <w:r w:rsidR="00A75164">
        <w:rPr>
          <w:rFonts w:eastAsia="Arial" w:cs="Arial"/>
          <w:color w:val="000000" w:themeColor="text1"/>
        </w:rPr>
        <w:t xml:space="preserve"> </w:t>
      </w:r>
      <w:r w:rsidR="698DC9FF" w:rsidRPr="0D94EC77">
        <w:rPr>
          <w:rFonts w:eastAsia="Arial" w:cs="Arial"/>
          <w:color w:val="000000" w:themeColor="text1"/>
        </w:rPr>
        <w:t>whose individualized education program (IEP) team has determined that they are eligible for an alternate assessment.</w:t>
      </w:r>
    </w:p>
    <w:p w14:paraId="22BE70EF" w14:textId="3D04398B" w:rsidR="003B0C46" w:rsidRDefault="1F8D4711" w:rsidP="003B0C46">
      <w:pPr>
        <w:pStyle w:val="BodyText"/>
        <w:widowControl w:val="0"/>
        <w:spacing w:before="92" w:line="242" w:lineRule="auto"/>
        <w:ind w:right="435"/>
        <w:rPr>
          <w:rFonts w:eastAsia="Arial" w:cs="Arial"/>
          <w:color w:val="000000" w:themeColor="text1"/>
        </w:rPr>
      </w:pPr>
      <w:r w:rsidRPr="0D94EC77">
        <w:rPr>
          <w:rFonts w:eastAsia="Arial" w:cs="Arial"/>
        </w:rPr>
        <w:lastRenderedPageBreak/>
        <w:t xml:space="preserve">ELs who advance at least one overall ELPI level from the prior year to current year (e.g., 2 to 3; 1 to 3) </w:t>
      </w:r>
      <w:r w:rsidR="153DB0D6" w:rsidRPr="0D94EC77">
        <w:rPr>
          <w:rFonts w:eastAsia="Arial" w:cs="Arial"/>
        </w:rPr>
        <w:t xml:space="preserve">on the Summative Alternate ELPAC </w:t>
      </w:r>
      <w:r w:rsidRPr="0D94EC77">
        <w:rPr>
          <w:rFonts w:eastAsia="Arial" w:cs="Arial"/>
        </w:rPr>
        <w:t xml:space="preserve">will be included in the numerator of the ELPI </w:t>
      </w:r>
      <w:r w:rsidR="001E65BB" w:rsidRPr="0D94EC77">
        <w:rPr>
          <w:rFonts w:eastAsia="Arial" w:cs="Arial"/>
        </w:rPr>
        <w:t xml:space="preserve">Current </w:t>
      </w:r>
      <w:r w:rsidRPr="0D94EC77">
        <w:rPr>
          <w:rFonts w:eastAsia="Arial" w:cs="Arial"/>
        </w:rPr>
        <w:t xml:space="preserve">Status calculation. ELs who meet the ELP criterion (Level 3) in the prior and current year will also be included in the numerator of the ELPI </w:t>
      </w:r>
      <w:r w:rsidR="00091694" w:rsidRPr="0D94EC77">
        <w:rPr>
          <w:rFonts w:eastAsia="Arial" w:cs="Arial"/>
        </w:rPr>
        <w:t xml:space="preserve">Current </w:t>
      </w:r>
      <w:r w:rsidRPr="0D94EC77">
        <w:rPr>
          <w:rFonts w:eastAsia="Arial" w:cs="Arial"/>
        </w:rPr>
        <w:t xml:space="preserve">Status calculation (i.e., counted as making progress). </w:t>
      </w:r>
      <w:r w:rsidR="16D1DA13" w:rsidRPr="0D94EC77">
        <w:rPr>
          <w:rFonts w:eastAsia="Arial" w:cs="Arial"/>
        </w:rPr>
        <w:t>Additionally,</w:t>
      </w:r>
      <w:r w:rsidR="26017061" w:rsidRPr="0D94EC77">
        <w:rPr>
          <w:rFonts w:eastAsia="Arial" w:cs="Arial"/>
        </w:rPr>
        <w:t xml:space="preserve"> ELs who </w:t>
      </w:r>
      <w:r w:rsidR="20E96789" w:rsidRPr="0D94EC77">
        <w:rPr>
          <w:rFonts w:eastAsia="Arial" w:cs="Arial"/>
        </w:rPr>
        <w:t>have</w:t>
      </w:r>
      <w:r w:rsidR="26017061" w:rsidRPr="0D94EC77">
        <w:rPr>
          <w:rFonts w:eastAsia="Arial" w:cs="Arial"/>
        </w:rPr>
        <w:t xml:space="preserve"> </w:t>
      </w:r>
      <w:r w:rsidR="5EA3A79C" w:rsidRPr="0D94EC77">
        <w:rPr>
          <w:rFonts w:eastAsia="Arial" w:cs="Arial"/>
        </w:rPr>
        <w:t xml:space="preserve">a </w:t>
      </w:r>
      <w:r w:rsidR="26017061" w:rsidRPr="0D94EC77">
        <w:rPr>
          <w:rFonts w:eastAsia="Arial" w:cs="Arial"/>
        </w:rPr>
        <w:t>s</w:t>
      </w:r>
      <w:r w:rsidR="26017061" w:rsidRPr="0D94EC77">
        <w:rPr>
          <w:rFonts w:eastAsia="Arial" w:cs="Arial"/>
          <w:color w:val="000000" w:themeColor="text1"/>
        </w:rPr>
        <w:t>cale score change of 10 or more from the prior year test administration</w:t>
      </w:r>
      <w:r w:rsidR="2A2FD153" w:rsidRPr="0D94EC77">
        <w:rPr>
          <w:rFonts w:eastAsia="Arial" w:cs="Arial"/>
          <w:color w:val="000000" w:themeColor="text1"/>
        </w:rPr>
        <w:t xml:space="preserve"> to the current year test administration</w:t>
      </w:r>
      <w:r w:rsidR="34363C86" w:rsidRPr="0D94EC77">
        <w:rPr>
          <w:rFonts w:eastAsia="Arial" w:cs="Arial"/>
          <w:color w:val="000000" w:themeColor="text1"/>
        </w:rPr>
        <w:t xml:space="preserve"> on the </w:t>
      </w:r>
      <w:r w:rsidR="34363C86" w:rsidRPr="0D94EC77">
        <w:rPr>
          <w:rFonts w:eastAsia="Arial" w:cs="Arial"/>
        </w:rPr>
        <w:t>Summative Alternate ELPAC</w:t>
      </w:r>
      <w:r w:rsidR="3C2D010B" w:rsidRPr="0D94EC77">
        <w:rPr>
          <w:rFonts w:eastAsia="Arial" w:cs="Arial"/>
          <w:color w:val="000000" w:themeColor="text1"/>
        </w:rPr>
        <w:t xml:space="preserve"> will be counted as progressing in the ELPI</w:t>
      </w:r>
      <w:r w:rsidR="008E049A" w:rsidRPr="0D94EC77">
        <w:rPr>
          <w:rFonts w:eastAsia="Arial" w:cs="Arial"/>
          <w:color w:val="000000" w:themeColor="text1"/>
        </w:rPr>
        <w:t xml:space="preserve"> Current Status calculation</w:t>
      </w:r>
      <w:r w:rsidR="3C2D010B" w:rsidRPr="0D94EC77">
        <w:rPr>
          <w:rFonts w:eastAsia="Arial" w:cs="Arial"/>
          <w:color w:val="000000" w:themeColor="text1"/>
        </w:rPr>
        <w:t>.</w:t>
      </w:r>
    </w:p>
    <w:p w14:paraId="18405266" w14:textId="42D0E202" w:rsidR="362C500F" w:rsidRDefault="1F8D4711" w:rsidP="00A75164">
      <w:pPr>
        <w:pStyle w:val="BodyText"/>
        <w:widowControl w:val="0"/>
        <w:spacing w:before="92" w:after="360" w:line="242" w:lineRule="auto"/>
        <w:ind w:right="432"/>
        <w:rPr>
          <w:rFonts w:eastAsia="Arial" w:cs="Arial"/>
        </w:rPr>
      </w:pPr>
      <w:r w:rsidRPr="0D94EC77">
        <w:rPr>
          <w:rFonts w:eastAsia="Arial" w:cs="Arial"/>
        </w:rPr>
        <w:t>Table</w:t>
      </w:r>
      <w:r w:rsidRPr="00542AF9">
        <w:rPr>
          <w:rFonts w:eastAsia="Arial" w:cs="Arial"/>
        </w:rPr>
        <w:t xml:space="preserve"> </w:t>
      </w:r>
      <w:r w:rsidR="009F754C">
        <w:rPr>
          <w:rFonts w:eastAsia="Arial" w:cs="Arial"/>
        </w:rPr>
        <w:t>5</w:t>
      </w:r>
      <w:r w:rsidRPr="00542AF9">
        <w:rPr>
          <w:rFonts w:eastAsia="Arial" w:cs="Arial"/>
        </w:rPr>
        <w:t xml:space="preserve"> </w:t>
      </w:r>
      <w:r w:rsidRPr="0D94EC77">
        <w:rPr>
          <w:rFonts w:eastAsia="Arial" w:cs="Arial"/>
        </w:rPr>
        <w:t xml:space="preserve">provides examples of when an LEA or school receives credit for a student making progress based on an EL student’s ELPI </w:t>
      </w:r>
      <w:r w:rsidR="73950261" w:rsidRPr="0D94EC77">
        <w:rPr>
          <w:rFonts w:eastAsia="Arial" w:cs="Arial"/>
        </w:rPr>
        <w:t xml:space="preserve">performance </w:t>
      </w:r>
      <w:r w:rsidRPr="0D94EC77">
        <w:rPr>
          <w:rFonts w:eastAsia="Arial" w:cs="Arial"/>
        </w:rPr>
        <w:t xml:space="preserve">level </w:t>
      </w:r>
      <w:r w:rsidR="028DF2B6" w:rsidRPr="0D94EC77">
        <w:rPr>
          <w:rFonts w:eastAsia="Arial" w:cs="Arial"/>
        </w:rPr>
        <w:t>on the Summative Alternate ELPAC</w:t>
      </w:r>
      <w:r w:rsidRPr="0D94EC77">
        <w:rPr>
          <w:rFonts w:eastAsia="Arial" w:cs="Arial"/>
        </w:rPr>
        <w:t xml:space="preserve"> from the current year to prior year.</w:t>
      </w:r>
    </w:p>
    <w:p w14:paraId="17B4FD7D" w14:textId="2020D387" w:rsidR="362C500F" w:rsidRPr="00542AF9" w:rsidRDefault="13CDE6E5" w:rsidP="00542AF9">
      <w:pPr>
        <w:widowControl/>
        <w:spacing w:after="160" w:line="259" w:lineRule="auto"/>
        <w:rPr>
          <w:rFonts w:eastAsia="Arial" w:cs="Arial"/>
          <w:b/>
          <w:bCs/>
        </w:rPr>
      </w:pPr>
      <w:r w:rsidRPr="0D94EC77">
        <w:rPr>
          <w:rFonts w:eastAsia="Arial" w:cs="Arial"/>
          <w:b/>
          <w:bCs/>
        </w:rPr>
        <w:t xml:space="preserve">Table </w:t>
      </w:r>
      <w:r w:rsidR="009F754C">
        <w:rPr>
          <w:rFonts w:eastAsia="Arial" w:cs="Arial"/>
          <w:b/>
          <w:bCs/>
        </w:rPr>
        <w:t>5</w:t>
      </w:r>
      <w:r w:rsidRPr="0D94EC77">
        <w:rPr>
          <w:rFonts w:eastAsia="Arial" w:cs="Arial"/>
          <w:b/>
          <w:bCs/>
        </w:rPr>
        <w:t xml:space="preserve">: Demonstrating Progress on the </w:t>
      </w:r>
      <w:r w:rsidR="22F6A80C" w:rsidRPr="0D94EC77">
        <w:rPr>
          <w:rFonts w:eastAsia="Arial" w:cs="Arial"/>
          <w:b/>
          <w:bCs/>
        </w:rPr>
        <w:t>Summative Alternate ELPAC</w:t>
      </w:r>
    </w:p>
    <w:tbl>
      <w:tblPr>
        <w:tblStyle w:val="TableGrid"/>
        <w:tblW w:w="0" w:type="auto"/>
        <w:tblLayout w:type="fixed"/>
        <w:tblLook w:val="06A0" w:firstRow="1" w:lastRow="0" w:firstColumn="1" w:lastColumn="0" w:noHBand="1" w:noVBand="1"/>
        <w:tblDescription w:val="Table displaying the demonstrating progress on the ELPI."/>
      </w:tblPr>
      <w:tblGrid>
        <w:gridCol w:w="1254"/>
        <w:gridCol w:w="1254"/>
        <w:gridCol w:w="1254"/>
        <w:gridCol w:w="1254"/>
      </w:tblGrid>
      <w:tr w:rsidR="00786C5F" w14:paraId="3D5F4BD1" w14:textId="77777777" w:rsidTr="000D3241">
        <w:trPr>
          <w:cantSplit/>
          <w:trHeight w:val="300"/>
          <w:tblHeader/>
        </w:trPr>
        <w:tc>
          <w:tcPr>
            <w:tcW w:w="1254" w:type="dxa"/>
            <w:shd w:val="clear" w:color="auto" w:fill="BDD6EE" w:themeFill="accent1" w:themeFillTint="66"/>
            <w:vAlign w:val="center"/>
          </w:tcPr>
          <w:p w14:paraId="4BF79B59" w14:textId="77777777" w:rsidR="00786C5F" w:rsidRDefault="00786C5F" w:rsidP="00A17B43">
            <w:pPr>
              <w:pStyle w:val="Heading5"/>
              <w:jc w:val="center"/>
            </w:pPr>
            <w:r>
              <w:t>Current Year</w:t>
            </w:r>
            <w:r>
              <w:br/>
              <w:t>Level</w:t>
            </w:r>
          </w:p>
        </w:tc>
        <w:tc>
          <w:tcPr>
            <w:tcW w:w="1254" w:type="dxa"/>
            <w:shd w:val="clear" w:color="auto" w:fill="BFBFBF" w:themeFill="background1" w:themeFillShade="BF"/>
            <w:vAlign w:val="center"/>
          </w:tcPr>
          <w:p w14:paraId="750F8B75" w14:textId="45748C87" w:rsidR="00786C5F" w:rsidRDefault="00786C5F" w:rsidP="00A17B43">
            <w:pPr>
              <w:pStyle w:val="Heading5"/>
              <w:jc w:val="center"/>
            </w:pPr>
            <w:r>
              <w:t>PY Level 1</w:t>
            </w:r>
          </w:p>
        </w:tc>
        <w:tc>
          <w:tcPr>
            <w:tcW w:w="1254" w:type="dxa"/>
            <w:shd w:val="clear" w:color="auto" w:fill="BFBFBF" w:themeFill="background1" w:themeFillShade="BF"/>
            <w:vAlign w:val="center"/>
          </w:tcPr>
          <w:p w14:paraId="7065F772" w14:textId="565DF1E5" w:rsidR="00786C5F" w:rsidRDefault="00786C5F" w:rsidP="00A17B43">
            <w:pPr>
              <w:pStyle w:val="Heading5"/>
              <w:jc w:val="center"/>
            </w:pPr>
            <w:r>
              <w:t>PY Level 2</w:t>
            </w:r>
          </w:p>
        </w:tc>
        <w:tc>
          <w:tcPr>
            <w:tcW w:w="1254" w:type="dxa"/>
            <w:shd w:val="clear" w:color="auto" w:fill="BFBFBF" w:themeFill="background1" w:themeFillShade="BF"/>
            <w:vAlign w:val="center"/>
          </w:tcPr>
          <w:p w14:paraId="12D2B8A4" w14:textId="763071D7" w:rsidR="00786C5F" w:rsidRDefault="00786C5F" w:rsidP="00A17B43">
            <w:pPr>
              <w:pStyle w:val="Heading5"/>
              <w:jc w:val="center"/>
            </w:pPr>
            <w:r>
              <w:t>PY Level 3</w:t>
            </w:r>
          </w:p>
        </w:tc>
      </w:tr>
      <w:tr w:rsidR="00786C5F" w14:paraId="452D39FD" w14:textId="77777777" w:rsidTr="000D3241">
        <w:trPr>
          <w:cantSplit/>
          <w:trHeight w:val="300"/>
          <w:tblHeader/>
        </w:trPr>
        <w:tc>
          <w:tcPr>
            <w:tcW w:w="1254" w:type="dxa"/>
            <w:shd w:val="clear" w:color="auto" w:fill="BDD6EE" w:themeFill="accent1" w:themeFillTint="66"/>
          </w:tcPr>
          <w:p w14:paraId="0BEC5497" w14:textId="77777777" w:rsidR="00786C5F" w:rsidRDefault="00786C5F" w:rsidP="00A17B43">
            <w:pPr>
              <w:pStyle w:val="Heading5"/>
            </w:pPr>
            <w:r>
              <w:t>Level 1</w:t>
            </w:r>
          </w:p>
        </w:tc>
        <w:tc>
          <w:tcPr>
            <w:tcW w:w="1254" w:type="dxa"/>
            <w:vAlign w:val="center"/>
          </w:tcPr>
          <w:p w14:paraId="0475D929" w14:textId="77777777" w:rsidR="00786C5F" w:rsidRPr="00982E06" w:rsidRDefault="00786C5F" w:rsidP="00A17B43">
            <w:pPr>
              <w:pStyle w:val="Heading5"/>
              <w:jc w:val="center"/>
              <w:rPr>
                <w:b w:val="0"/>
                <w:bCs/>
              </w:rPr>
            </w:pPr>
            <w:r w:rsidRPr="00982E06">
              <w:rPr>
                <w:b w:val="0"/>
                <w:bCs/>
              </w:rPr>
              <w:t>No</w:t>
            </w:r>
          </w:p>
        </w:tc>
        <w:tc>
          <w:tcPr>
            <w:tcW w:w="1254" w:type="dxa"/>
            <w:vAlign w:val="center"/>
          </w:tcPr>
          <w:p w14:paraId="3818A521" w14:textId="77777777" w:rsidR="00786C5F" w:rsidRPr="00982E06" w:rsidRDefault="00786C5F" w:rsidP="00A17B43">
            <w:pPr>
              <w:pStyle w:val="Heading5"/>
              <w:jc w:val="center"/>
              <w:rPr>
                <w:b w:val="0"/>
                <w:bCs/>
              </w:rPr>
            </w:pPr>
            <w:r w:rsidRPr="00982E06">
              <w:rPr>
                <w:b w:val="0"/>
                <w:bCs/>
              </w:rPr>
              <w:t>No</w:t>
            </w:r>
          </w:p>
        </w:tc>
        <w:tc>
          <w:tcPr>
            <w:tcW w:w="1254" w:type="dxa"/>
            <w:vAlign w:val="center"/>
          </w:tcPr>
          <w:p w14:paraId="2483B569" w14:textId="77777777" w:rsidR="00786C5F" w:rsidRPr="00982E06" w:rsidRDefault="00786C5F" w:rsidP="00A17B43">
            <w:pPr>
              <w:pStyle w:val="Heading5"/>
              <w:jc w:val="center"/>
              <w:rPr>
                <w:b w:val="0"/>
                <w:bCs/>
              </w:rPr>
            </w:pPr>
            <w:r w:rsidRPr="00982E06">
              <w:rPr>
                <w:b w:val="0"/>
                <w:bCs/>
              </w:rPr>
              <w:t>No</w:t>
            </w:r>
          </w:p>
        </w:tc>
      </w:tr>
      <w:tr w:rsidR="00786C5F" w14:paraId="76E0A771" w14:textId="77777777" w:rsidTr="000D3241">
        <w:trPr>
          <w:cantSplit/>
          <w:trHeight w:val="300"/>
          <w:tblHeader/>
        </w:trPr>
        <w:tc>
          <w:tcPr>
            <w:tcW w:w="1254" w:type="dxa"/>
            <w:shd w:val="clear" w:color="auto" w:fill="BDD6EE" w:themeFill="accent1" w:themeFillTint="66"/>
          </w:tcPr>
          <w:p w14:paraId="73166950" w14:textId="52A1BA93" w:rsidR="00786C5F" w:rsidRDefault="00786C5F" w:rsidP="00A17B43">
            <w:pPr>
              <w:pStyle w:val="Heading5"/>
            </w:pPr>
            <w:r>
              <w:t>Level 2</w:t>
            </w:r>
          </w:p>
        </w:tc>
        <w:tc>
          <w:tcPr>
            <w:tcW w:w="1254" w:type="dxa"/>
            <w:vAlign w:val="center"/>
          </w:tcPr>
          <w:p w14:paraId="3DD30A10" w14:textId="77777777" w:rsidR="00786C5F" w:rsidRPr="00982E06" w:rsidRDefault="00786C5F" w:rsidP="00A17B43">
            <w:pPr>
              <w:pStyle w:val="Heading5"/>
              <w:jc w:val="center"/>
              <w:rPr>
                <w:b w:val="0"/>
                <w:bCs/>
              </w:rPr>
            </w:pPr>
            <w:r w:rsidRPr="00982E06">
              <w:rPr>
                <w:b w:val="0"/>
                <w:bCs/>
              </w:rPr>
              <w:t>Yes</w:t>
            </w:r>
          </w:p>
        </w:tc>
        <w:tc>
          <w:tcPr>
            <w:tcW w:w="1254" w:type="dxa"/>
            <w:vAlign w:val="center"/>
          </w:tcPr>
          <w:p w14:paraId="6435E625" w14:textId="77777777" w:rsidR="00786C5F" w:rsidRPr="00982E06" w:rsidRDefault="00786C5F" w:rsidP="00A17B43">
            <w:pPr>
              <w:pStyle w:val="Heading5"/>
              <w:jc w:val="center"/>
              <w:rPr>
                <w:b w:val="0"/>
                <w:bCs/>
              </w:rPr>
            </w:pPr>
            <w:r w:rsidRPr="00982E06">
              <w:rPr>
                <w:b w:val="0"/>
                <w:bCs/>
              </w:rPr>
              <w:t>No</w:t>
            </w:r>
          </w:p>
        </w:tc>
        <w:tc>
          <w:tcPr>
            <w:tcW w:w="1254" w:type="dxa"/>
            <w:vAlign w:val="center"/>
          </w:tcPr>
          <w:p w14:paraId="02CB0D96" w14:textId="77777777" w:rsidR="00786C5F" w:rsidRPr="00982E06" w:rsidRDefault="00786C5F" w:rsidP="00A17B43">
            <w:pPr>
              <w:pStyle w:val="Heading5"/>
              <w:jc w:val="center"/>
              <w:rPr>
                <w:b w:val="0"/>
                <w:bCs/>
              </w:rPr>
            </w:pPr>
            <w:r w:rsidRPr="00982E06">
              <w:rPr>
                <w:b w:val="0"/>
                <w:bCs/>
              </w:rPr>
              <w:t>No</w:t>
            </w:r>
          </w:p>
        </w:tc>
      </w:tr>
      <w:tr w:rsidR="00786C5F" w14:paraId="5457CACF" w14:textId="77777777" w:rsidTr="000D3241">
        <w:trPr>
          <w:cantSplit/>
          <w:trHeight w:val="300"/>
          <w:tblHeader/>
        </w:trPr>
        <w:tc>
          <w:tcPr>
            <w:tcW w:w="1254" w:type="dxa"/>
            <w:shd w:val="clear" w:color="auto" w:fill="BDD6EE" w:themeFill="accent1" w:themeFillTint="66"/>
          </w:tcPr>
          <w:p w14:paraId="23848700" w14:textId="6A55EA7D" w:rsidR="00786C5F" w:rsidRDefault="00786C5F" w:rsidP="00A17B43">
            <w:pPr>
              <w:pStyle w:val="Heading5"/>
            </w:pPr>
            <w:r>
              <w:t>Level 3</w:t>
            </w:r>
          </w:p>
        </w:tc>
        <w:tc>
          <w:tcPr>
            <w:tcW w:w="1254" w:type="dxa"/>
            <w:vAlign w:val="center"/>
          </w:tcPr>
          <w:p w14:paraId="2E3BC2AC" w14:textId="77777777" w:rsidR="00786C5F" w:rsidRPr="00982E06" w:rsidRDefault="00786C5F" w:rsidP="00A17B43">
            <w:pPr>
              <w:pStyle w:val="Heading5"/>
              <w:jc w:val="center"/>
              <w:rPr>
                <w:b w:val="0"/>
                <w:bCs/>
              </w:rPr>
            </w:pPr>
            <w:r w:rsidRPr="00982E06">
              <w:rPr>
                <w:b w:val="0"/>
                <w:bCs/>
              </w:rPr>
              <w:t>Yes</w:t>
            </w:r>
          </w:p>
        </w:tc>
        <w:tc>
          <w:tcPr>
            <w:tcW w:w="1254" w:type="dxa"/>
            <w:vAlign w:val="center"/>
          </w:tcPr>
          <w:p w14:paraId="45A818C0" w14:textId="77777777" w:rsidR="00786C5F" w:rsidRPr="00982E06" w:rsidRDefault="00786C5F" w:rsidP="00A17B43">
            <w:pPr>
              <w:pStyle w:val="Heading5"/>
              <w:jc w:val="center"/>
              <w:rPr>
                <w:b w:val="0"/>
                <w:bCs/>
              </w:rPr>
            </w:pPr>
            <w:r w:rsidRPr="00982E06">
              <w:rPr>
                <w:b w:val="0"/>
                <w:bCs/>
              </w:rPr>
              <w:t>Yes</w:t>
            </w:r>
          </w:p>
        </w:tc>
        <w:tc>
          <w:tcPr>
            <w:tcW w:w="1254" w:type="dxa"/>
            <w:vAlign w:val="center"/>
          </w:tcPr>
          <w:p w14:paraId="5CCA568A" w14:textId="771C1342" w:rsidR="00786C5F" w:rsidRPr="00982E06" w:rsidRDefault="00542AF9" w:rsidP="00A17B43">
            <w:pPr>
              <w:pStyle w:val="Heading5"/>
              <w:jc w:val="center"/>
              <w:rPr>
                <w:b w:val="0"/>
                <w:bCs/>
              </w:rPr>
            </w:pPr>
            <w:r>
              <w:rPr>
                <w:b w:val="0"/>
                <w:bCs/>
              </w:rPr>
              <w:t>Yes</w:t>
            </w:r>
          </w:p>
        </w:tc>
      </w:tr>
    </w:tbl>
    <w:p w14:paraId="54CC6EDF" w14:textId="32575741" w:rsidR="30DC08A8" w:rsidRPr="00A31884" w:rsidRDefault="30DC08A8" w:rsidP="00A75164">
      <w:pPr>
        <w:pStyle w:val="BodyText"/>
        <w:spacing w:before="360"/>
        <w:rPr>
          <w:rFonts w:eastAsia="Arial" w:cs="Arial"/>
          <w:color w:val="000000" w:themeColor="text1"/>
        </w:rPr>
      </w:pPr>
      <w:r w:rsidRPr="00A31884">
        <w:rPr>
          <w:rFonts w:eastAsia="Arial" w:cs="Arial"/>
          <w:b/>
          <w:bCs/>
          <w:color w:val="000000" w:themeColor="text1"/>
        </w:rPr>
        <w:t>Scale Score Change:</w:t>
      </w:r>
    </w:p>
    <w:p w14:paraId="555F2C4A" w14:textId="48F7449B" w:rsidR="30DC08A8" w:rsidRDefault="30DC08A8" w:rsidP="362C500F">
      <w:pPr>
        <w:pStyle w:val="BodyText"/>
        <w:widowControl w:val="0"/>
        <w:spacing w:before="92" w:line="242" w:lineRule="auto"/>
        <w:ind w:right="435"/>
        <w:rPr>
          <w:rFonts w:eastAsia="Arial" w:cs="Arial"/>
          <w:color w:val="000000" w:themeColor="text1"/>
        </w:rPr>
      </w:pPr>
      <w:r w:rsidRPr="362C500F">
        <w:rPr>
          <w:rFonts w:eastAsia="Arial" w:cs="Arial"/>
          <w:color w:val="000000" w:themeColor="text1"/>
        </w:rPr>
        <w:t xml:space="preserve">EL students taking the Summative Alternate ELPAC who have a scale score change of 10 or more points </w:t>
      </w:r>
      <w:r w:rsidR="6BDD7E34" w:rsidRPr="5194CBC1">
        <w:rPr>
          <w:rFonts w:eastAsia="Arial" w:cs="Arial"/>
          <w:color w:val="000000" w:themeColor="text1"/>
        </w:rPr>
        <w:t xml:space="preserve">between the current and </w:t>
      </w:r>
      <w:r w:rsidR="6BDD7E34" w:rsidRPr="4B066D93">
        <w:rPr>
          <w:rFonts w:eastAsia="Arial" w:cs="Arial"/>
          <w:color w:val="000000" w:themeColor="text1"/>
        </w:rPr>
        <w:t>prior year</w:t>
      </w:r>
      <w:r w:rsidR="6BDD7E34" w:rsidRPr="5194CBC1">
        <w:rPr>
          <w:rFonts w:eastAsia="Arial" w:cs="Arial"/>
          <w:color w:val="000000" w:themeColor="text1"/>
        </w:rPr>
        <w:t xml:space="preserve"> </w:t>
      </w:r>
      <w:r w:rsidRPr="362C500F">
        <w:rPr>
          <w:rFonts w:eastAsia="Arial" w:cs="Arial"/>
          <w:color w:val="000000" w:themeColor="text1"/>
        </w:rPr>
        <w:t>will count as making progress towards English language proficiency in the ELPI</w:t>
      </w:r>
      <w:r w:rsidR="00E67042">
        <w:rPr>
          <w:rFonts w:eastAsia="Arial" w:cs="Arial"/>
          <w:color w:val="000000" w:themeColor="text1"/>
        </w:rPr>
        <w:t xml:space="preserve"> Current Status calculation</w:t>
      </w:r>
      <w:r w:rsidRPr="362C500F">
        <w:rPr>
          <w:rFonts w:eastAsia="Arial" w:cs="Arial"/>
          <w:color w:val="000000" w:themeColor="text1"/>
        </w:rPr>
        <w:t>.</w:t>
      </w:r>
    </w:p>
    <w:p w14:paraId="43951450" w14:textId="346B1D20" w:rsidR="5DDABF02" w:rsidRDefault="10B58F91" w:rsidP="20B286B8">
      <w:pPr>
        <w:pStyle w:val="BodyText"/>
        <w:widowControl w:val="0"/>
        <w:spacing w:before="77"/>
        <w:rPr>
          <w:rFonts w:eastAsia="Arial" w:cs="Arial"/>
          <w:color w:val="000000" w:themeColor="text1"/>
        </w:rPr>
      </w:pPr>
      <w:r w:rsidRPr="15E75990">
        <w:rPr>
          <w:rFonts w:eastAsia="Arial" w:cs="Arial"/>
          <w:color w:val="000000" w:themeColor="text1"/>
        </w:rPr>
        <w:t>To</w:t>
      </w:r>
      <w:r w:rsidR="5DDABF02" w:rsidRPr="20B286B8">
        <w:rPr>
          <w:rFonts w:eastAsia="Arial" w:cs="Arial"/>
          <w:color w:val="000000" w:themeColor="text1"/>
        </w:rPr>
        <w:t xml:space="preserve"> calculate the scale score change, the first digit of the scale score is removed.</w:t>
      </w:r>
    </w:p>
    <w:p w14:paraId="30466850" w14:textId="1D78CE3B" w:rsidR="5DDABF02" w:rsidRDefault="5DDABF02" w:rsidP="20B286B8">
      <w:pPr>
        <w:pStyle w:val="BodyText"/>
        <w:widowControl w:val="0"/>
        <w:spacing w:before="77"/>
        <w:rPr>
          <w:rFonts w:eastAsia="Arial" w:cs="Arial"/>
          <w:color w:val="000000" w:themeColor="text1"/>
        </w:rPr>
      </w:pPr>
      <w:r w:rsidRPr="20B286B8">
        <w:rPr>
          <w:rFonts w:eastAsia="Arial" w:cs="Arial"/>
          <w:b/>
          <w:bCs/>
          <w:color w:val="000000" w:themeColor="text1"/>
        </w:rPr>
        <w:t>Example:</w:t>
      </w:r>
      <w:r w:rsidRPr="20B286B8">
        <w:rPr>
          <w:rFonts w:eastAsia="Arial" w:cs="Arial"/>
          <w:color w:val="000000" w:themeColor="text1"/>
        </w:rPr>
        <w:t xml:space="preserve"> In 2022, an EL student taking the Summative Alternate ELPAC had </w:t>
      </w:r>
      <w:r w:rsidR="67A90C87" w:rsidRPr="15E75990">
        <w:rPr>
          <w:rFonts w:eastAsia="Arial" w:cs="Arial"/>
          <w:color w:val="000000" w:themeColor="text1"/>
        </w:rPr>
        <w:t xml:space="preserve">a </w:t>
      </w:r>
      <w:r w:rsidRPr="20B286B8">
        <w:rPr>
          <w:rFonts w:eastAsia="Arial" w:cs="Arial"/>
          <w:color w:val="000000" w:themeColor="text1"/>
        </w:rPr>
        <w:t xml:space="preserve">scale score of 244 in kindergarten. In 2023, this EL student had a scale score of 359 in grade 1. </w:t>
      </w:r>
    </w:p>
    <w:p w14:paraId="77F10A6E" w14:textId="379725C3" w:rsidR="5DDABF02" w:rsidRDefault="5DDABF02" w:rsidP="20B286B8">
      <w:pPr>
        <w:pStyle w:val="BodyText"/>
        <w:widowControl w:val="0"/>
        <w:spacing w:before="77"/>
        <w:rPr>
          <w:rFonts w:eastAsia="Arial" w:cs="Arial"/>
          <w:color w:val="000000" w:themeColor="text1"/>
        </w:rPr>
      </w:pPr>
      <w:r w:rsidRPr="20B286B8">
        <w:rPr>
          <w:rFonts w:eastAsia="Arial" w:cs="Arial"/>
          <w:color w:val="000000" w:themeColor="text1"/>
        </w:rPr>
        <w:t xml:space="preserve">The scale score of 244 in 2022 gets converted to 44 and the scale score of 359 in 2023 gets converted to 59. The difference was calculated between 59 and 44. A scale score change of +15. </w:t>
      </w:r>
    </w:p>
    <w:p w14:paraId="271DE28C" w14:textId="14CA4702" w:rsidR="5DDABF02" w:rsidRDefault="5DDABF02" w:rsidP="20B286B8">
      <w:pPr>
        <w:pStyle w:val="BodyText"/>
        <w:widowControl w:val="0"/>
        <w:spacing w:before="77"/>
        <w:rPr>
          <w:rFonts w:eastAsia="Arial" w:cs="Arial"/>
          <w:b/>
          <w:bCs/>
          <w:color w:val="000000" w:themeColor="text1"/>
        </w:rPr>
      </w:pPr>
      <w:r w:rsidRPr="20B286B8">
        <w:rPr>
          <w:rFonts w:eastAsia="Arial" w:cs="Arial"/>
          <w:b/>
          <w:bCs/>
          <w:color w:val="000000" w:themeColor="text1"/>
        </w:rPr>
        <w:t xml:space="preserve">As a result, this EL student would be counted as making progress towards English </w:t>
      </w:r>
      <w:r w:rsidR="69C18BC6" w:rsidRPr="20B286B8">
        <w:rPr>
          <w:rFonts w:eastAsia="Arial" w:cs="Arial"/>
          <w:b/>
          <w:bCs/>
          <w:color w:val="000000" w:themeColor="text1"/>
        </w:rPr>
        <w:t>language</w:t>
      </w:r>
      <w:r w:rsidRPr="20B286B8">
        <w:rPr>
          <w:rFonts w:eastAsia="Arial" w:cs="Arial"/>
          <w:b/>
          <w:bCs/>
          <w:color w:val="000000" w:themeColor="text1"/>
        </w:rPr>
        <w:t xml:space="preserve"> proficiency.</w:t>
      </w:r>
    </w:p>
    <w:p w14:paraId="2B10DB18" w14:textId="7969A733" w:rsidR="00487DCE" w:rsidRPr="00F341C1" w:rsidRDefault="6EADBF2C" w:rsidP="00487DCE">
      <w:pPr>
        <w:pStyle w:val="Heading4"/>
        <w:shd w:val="clear" w:color="auto" w:fill="E6E6E6"/>
        <w:rPr>
          <w:sz w:val="32"/>
          <w:szCs w:val="32"/>
        </w:rPr>
      </w:pPr>
      <w:bookmarkStart w:id="20" w:name="_Incorporating_the_Summative"/>
      <w:bookmarkEnd w:id="20"/>
      <w:r w:rsidRPr="0D94EC77">
        <w:rPr>
          <w:sz w:val="32"/>
          <w:szCs w:val="32"/>
        </w:rPr>
        <w:lastRenderedPageBreak/>
        <w:t xml:space="preserve">Incorporating the </w:t>
      </w:r>
      <w:r w:rsidR="18EE119D" w:rsidRPr="0D94EC77">
        <w:rPr>
          <w:sz w:val="32"/>
          <w:szCs w:val="32"/>
        </w:rPr>
        <w:t xml:space="preserve">Summative </w:t>
      </w:r>
      <w:r w:rsidRPr="0D94EC77">
        <w:rPr>
          <w:sz w:val="32"/>
          <w:szCs w:val="32"/>
        </w:rPr>
        <w:t xml:space="preserve">and Summative Alternate </w:t>
      </w:r>
      <w:r w:rsidR="00E05654">
        <w:rPr>
          <w:sz w:val="32"/>
          <w:szCs w:val="32"/>
        </w:rPr>
        <w:t xml:space="preserve">ELPAC </w:t>
      </w:r>
      <w:r w:rsidRPr="0D94EC77">
        <w:rPr>
          <w:sz w:val="32"/>
          <w:szCs w:val="32"/>
        </w:rPr>
        <w:t xml:space="preserve">Participation Rate into the ELPI </w:t>
      </w:r>
    </w:p>
    <w:p w14:paraId="02B9F8C3" w14:textId="53D09556" w:rsidR="00487DCE" w:rsidRDefault="015D5037" w:rsidP="00A75164">
      <w:pPr>
        <w:spacing w:after="240" w:line="240" w:lineRule="auto"/>
        <w:rPr>
          <w:rFonts w:eastAsia="Arial" w:cs="Arial"/>
        </w:rPr>
      </w:pPr>
      <w:r>
        <w:rPr>
          <w:rFonts w:eastAsia="Arial" w:cs="Arial"/>
        </w:rPr>
        <w:t xml:space="preserve">Each year, all EL students in grades K-12 must be assessed on their English language proficiency on either the Summative ELPAC or </w:t>
      </w:r>
      <w:r w:rsidR="37955390" w:rsidRPr="0D94EC77">
        <w:rPr>
          <w:rFonts w:eastAsia="Arial" w:cs="Arial"/>
        </w:rPr>
        <w:t xml:space="preserve">Summative Alternate ELPAC. </w:t>
      </w:r>
      <w:r w:rsidR="307ED303">
        <w:rPr>
          <w:rFonts w:eastAsia="Arial" w:cs="Arial"/>
        </w:rPr>
        <w:t>The s</w:t>
      </w:r>
      <w:r w:rsidR="00487DCE">
        <w:rPr>
          <w:rFonts w:eastAsia="Arial" w:cs="Arial"/>
        </w:rPr>
        <w:t>tate, l</w:t>
      </w:r>
      <w:r w:rsidR="00487DCE" w:rsidRPr="42E17A7C">
        <w:rPr>
          <w:rFonts w:eastAsia="Arial" w:cs="Arial"/>
        </w:rPr>
        <w:t>ocal education</w:t>
      </w:r>
      <w:r w:rsidR="00487DCE">
        <w:rPr>
          <w:rFonts w:eastAsia="Arial" w:cs="Arial"/>
        </w:rPr>
        <w:t>al</w:t>
      </w:r>
      <w:r w:rsidR="00487DCE" w:rsidRPr="42E17A7C">
        <w:rPr>
          <w:rFonts w:eastAsia="Arial" w:cs="Arial"/>
        </w:rPr>
        <w:t xml:space="preserve"> agencies (LEAs)</w:t>
      </w:r>
      <w:r w:rsidR="00487DCE">
        <w:rPr>
          <w:rFonts w:eastAsia="Arial" w:cs="Arial"/>
        </w:rPr>
        <w:t>,</w:t>
      </w:r>
      <w:r w:rsidR="00487DCE" w:rsidRPr="42E17A7C">
        <w:rPr>
          <w:rFonts w:eastAsia="Arial" w:cs="Arial"/>
        </w:rPr>
        <w:t xml:space="preserve"> and schools that fail to meet </w:t>
      </w:r>
      <w:r w:rsidR="512C606A" w:rsidRPr="42E17A7C">
        <w:rPr>
          <w:rFonts w:eastAsia="Arial" w:cs="Arial"/>
        </w:rPr>
        <w:t>the</w:t>
      </w:r>
      <w:r w:rsidR="00487DCE" w:rsidRPr="42E17A7C">
        <w:rPr>
          <w:rFonts w:eastAsia="Arial" w:cs="Arial"/>
        </w:rPr>
        <w:t xml:space="preserve"> </w:t>
      </w:r>
      <w:r w:rsidR="119F387D" w:rsidRPr="42E17A7C">
        <w:rPr>
          <w:rFonts w:eastAsia="Arial" w:cs="Arial"/>
        </w:rPr>
        <w:t xml:space="preserve">minimum </w:t>
      </w:r>
      <w:r w:rsidR="00487DCE" w:rsidRPr="42E17A7C">
        <w:rPr>
          <w:rFonts w:eastAsia="Arial" w:cs="Arial"/>
        </w:rPr>
        <w:t xml:space="preserve">participation rate by </w:t>
      </w:r>
      <w:r w:rsidR="00487DCE" w:rsidRPr="42E17A7C">
        <w:rPr>
          <w:rFonts w:eastAsia="Arial" w:cs="Arial"/>
          <w:spacing w:val="1"/>
        </w:rPr>
        <w:t>n</w:t>
      </w:r>
      <w:r w:rsidR="00487DCE" w:rsidRPr="42E17A7C">
        <w:rPr>
          <w:rFonts w:eastAsia="Arial" w:cs="Arial"/>
          <w:spacing w:val="-1"/>
        </w:rPr>
        <w:t>o</w:t>
      </w:r>
      <w:r w:rsidR="00487DCE" w:rsidRPr="42E17A7C">
        <w:rPr>
          <w:rFonts w:eastAsia="Arial" w:cs="Arial"/>
        </w:rPr>
        <w:t>t</w:t>
      </w:r>
      <w:r w:rsidR="00487DCE" w:rsidRPr="42E17A7C">
        <w:rPr>
          <w:rFonts w:eastAsia="Arial" w:cs="Arial"/>
          <w:spacing w:val="1"/>
        </w:rPr>
        <w:t xml:space="preserve"> </w:t>
      </w:r>
      <w:r w:rsidR="00487DCE" w:rsidRPr="42E17A7C">
        <w:rPr>
          <w:rFonts w:eastAsia="Arial" w:cs="Arial"/>
        </w:rPr>
        <w:t>t</w:t>
      </w:r>
      <w:r w:rsidR="00487DCE" w:rsidRPr="42E17A7C">
        <w:rPr>
          <w:rFonts w:eastAsia="Arial" w:cs="Arial"/>
          <w:spacing w:val="-1"/>
        </w:rPr>
        <w:t>e</w:t>
      </w:r>
      <w:r w:rsidR="00487DCE" w:rsidRPr="42E17A7C">
        <w:rPr>
          <w:rFonts w:eastAsia="Arial" w:cs="Arial"/>
        </w:rPr>
        <w:t>sting</w:t>
      </w:r>
      <w:r w:rsidR="00487DCE" w:rsidRPr="42E17A7C">
        <w:rPr>
          <w:rFonts w:eastAsia="Arial" w:cs="Arial"/>
          <w:spacing w:val="1"/>
        </w:rPr>
        <w:t xml:space="preserve"> a</w:t>
      </w:r>
      <w:r w:rsidR="00487DCE" w:rsidRPr="42E17A7C">
        <w:rPr>
          <w:rFonts w:eastAsia="Arial" w:cs="Arial"/>
        </w:rPr>
        <w:t>t</w:t>
      </w:r>
      <w:r w:rsidR="00487DCE" w:rsidRPr="42E17A7C">
        <w:rPr>
          <w:rFonts w:eastAsia="Arial" w:cs="Arial"/>
          <w:spacing w:val="1"/>
        </w:rPr>
        <w:t xml:space="preserve"> </w:t>
      </w:r>
      <w:r w:rsidR="00487DCE" w:rsidRPr="42E17A7C">
        <w:rPr>
          <w:rFonts w:eastAsia="Arial" w:cs="Arial"/>
        </w:rPr>
        <w:t>l</w:t>
      </w:r>
      <w:r w:rsidR="00487DCE" w:rsidRPr="42E17A7C">
        <w:rPr>
          <w:rFonts w:eastAsia="Arial" w:cs="Arial"/>
          <w:spacing w:val="-2"/>
        </w:rPr>
        <w:t>e</w:t>
      </w:r>
      <w:r w:rsidR="00487DCE" w:rsidRPr="42E17A7C">
        <w:rPr>
          <w:rFonts w:eastAsia="Arial" w:cs="Arial"/>
          <w:spacing w:val="1"/>
        </w:rPr>
        <w:t>a</w:t>
      </w:r>
      <w:r w:rsidR="00487DCE" w:rsidRPr="42E17A7C">
        <w:rPr>
          <w:rFonts w:eastAsia="Arial" w:cs="Arial"/>
        </w:rPr>
        <w:t>st</w:t>
      </w:r>
      <w:r w:rsidR="00487DCE" w:rsidRPr="42E17A7C">
        <w:rPr>
          <w:rFonts w:eastAsia="Arial" w:cs="Arial"/>
          <w:spacing w:val="-1"/>
        </w:rPr>
        <w:t xml:space="preserve"> </w:t>
      </w:r>
      <w:r w:rsidR="00487DCE" w:rsidRPr="42E17A7C">
        <w:rPr>
          <w:rFonts w:eastAsia="Arial" w:cs="Arial"/>
          <w:spacing w:val="1"/>
        </w:rPr>
        <w:t>95</w:t>
      </w:r>
      <w:r w:rsidR="00487DCE" w:rsidRPr="42E17A7C">
        <w:rPr>
          <w:rFonts w:eastAsia="Arial" w:cs="Arial"/>
          <w:spacing w:val="-1"/>
        </w:rPr>
        <w:t xml:space="preserve"> </w:t>
      </w:r>
      <w:r w:rsidR="00487DCE" w:rsidRPr="42E17A7C">
        <w:rPr>
          <w:rFonts w:eastAsia="Arial" w:cs="Arial"/>
          <w:spacing w:val="1"/>
        </w:rPr>
        <w:t>pe</w:t>
      </w:r>
      <w:r w:rsidR="00487DCE" w:rsidRPr="42E17A7C">
        <w:rPr>
          <w:rFonts w:eastAsia="Arial" w:cs="Arial"/>
        </w:rPr>
        <w:t>rce</w:t>
      </w:r>
      <w:r w:rsidR="00487DCE" w:rsidRPr="42E17A7C">
        <w:rPr>
          <w:rFonts w:eastAsia="Arial" w:cs="Arial"/>
          <w:spacing w:val="-1"/>
        </w:rPr>
        <w:t>nt o</w:t>
      </w:r>
      <w:r w:rsidR="00487DCE" w:rsidRPr="42E17A7C">
        <w:rPr>
          <w:rFonts w:eastAsia="Arial" w:cs="Arial"/>
        </w:rPr>
        <w:t>f</w:t>
      </w:r>
      <w:r w:rsidR="00487DCE" w:rsidRPr="42E17A7C">
        <w:rPr>
          <w:rFonts w:eastAsia="Arial" w:cs="Arial"/>
          <w:spacing w:val="1"/>
        </w:rPr>
        <w:t xml:space="preserve"> </w:t>
      </w:r>
      <w:r w:rsidR="00487DCE" w:rsidRPr="42E17A7C">
        <w:rPr>
          <w:rFonts w:eastAsia="Arial" w:cs="Arial"/>
          <w:spacing w:val="4"/>
        </w:rPr>
        <w:t>t</w:t>
      </w:r>
      <w:r w:rsidR="00487DCE" w:rsidRPr="42E17A7C">
        <w:rPr>
          <w:rFonts w:eastAsia="Arial" w:cs="Arial"/>
          <w:spacing w:val="1"/>
        </w:rPr>
        <w:t>he</w:t>
      </w:r>
      <w:r w:rsidR="00487DCE" w:rsidRPr="42E17A7C">
        <w:rPr>
          <w:rFonts w:eastAsia="Arial" w:cs="Arial"/>
        </w:rPr>
        <w:t>ir</w:t>
      </w:r>
      <w:r w:rsidR="00487DCE" w:rsidRPr="42E17A7C">
        <w:rPr>
          <w:rFonts w:eastAsia="Arial" w:cs="Arial"/>
          <w:spacing w:val="-1"/>
        </w:rPr>
        <w:t xml:space="preserve"> K–12 E</w:t>
      </w:r>
      <w:r w:rsidR="00487DCE" w:rsidRPr="42E17A7C">
        <w:rPr>
          <w:rFonts w:eastAsia="Arial" w:cs="Arial"/>
        </w:rPr>
        <w:t>L</w:t>
      </w:r>
      <w:r w:rsidR="00487DCE">
        <w:rPr>
          <w:rFonts w:eastAsia="Arial" w:cs="Arial"/>
        </w:rPr>
        <w:t xml:space="preserve"> </w:t>
      </w:r>
      <w:r w:rsidR="00487DCE" w:rsidRPr="42E17A7C">
        <w:rPr>
          <w:rFonts w:eastAsia="Arial" w:cs="Arial"/>
          <w:spacing w:val="1"/>
        </w:rPr>
        <w:t>population</w:t>
      </w:r>
      <w:r w:rsidR="00487DCE" w:rsidRPr="42E17A7C">
        <w:rPr>
          <w:rFonts w:eastAsia="Arial" w:cs="Arial"/>
          <w:spacing w:val="-1"/>
        </w:rPr>
        <w:t xml:space="preserve"> </w:t>
      </w:r>
      <w:r w:rsidR="00487DCE" w:rsidRPr="42E17A7C">
        <w:rPr>
          <w:rFonts w:eastAsia="Arial" w:cs="Arial"/>
        </w:rPr>
        <w:t xml:space="preserve">on the 2023 </w:t>
      </w:r>
      <w:r w:rsidR="00487DCE">
        <w:rPr>
          <w:rFonts w:eastAsia="Arial" w:cs="Arial"/>
        </w:rPr>
        <w:t xml:space="preserve">Summative ELPAC or the Summative Alternate ELPAC will have their ELPI Current Status rate adjusted. In addition, the state, LEAs, and schools that </w:t>
      </w:r>
      <w:r w:rsidR="00487DCE" w:rsidRPr="42E17A7C">
        <w:rPr>
          <w:rFonts w:eastAsia="Arial" w:cs="Arial"/>
        </w:rPr>
        <w:t xml:space="preserve">failed to meet the participation rate criteria by </w:t>
      </w:r>
      <w:r w:rsidR="00487DCE" w:rsidRPr="42E17A7C">
        <w:rPr>
          <w:rFonts w:eastAsia="Arial" w:cs="Arial"/>
          <w:spacing w:val="1"/>
        </w:rPr>
        <w:t>n</w:t>
      </w:r>
      <w:r w:rsidR="00487DCE" w:rsidRPr="42E17A7C">
        <w:rPr>
          <w:rFonts w:eastAsia="Arial" w:cs="Arial"/>
          <w:spacing w:val="-1"/>
        </w:rPr>
        <w:t>o</w:t>
      </w:r>
      <w:r w:rsidR="00487DCE" w:rsidRPr="42E17A7C">
        <w:rPr>
          <w:rFonts w:eastAsia="Arial" w:cs="Arial"/>
        </w:rPr>
        <w:t>t</w:t>
      </w:r>
      <w:r w:rsidR="00487DCE" w:rsidRPr="42E17A7C">
        <w:rPr>
          <w:rFonts w:eastAsia="Arial" w:cs="Arial"/>
          <w:spacing w:val="1"/>
        </w:rPr>
        <w:t xml:space="preserve"> </w:t>
      </w:r>
      <w:r w:rsidR="00487DCE" w:rsidRPr="42E17A7C">
        <w:rPr>
          <w:rFonts w:eastAsia="Arial" w:cs="Arial"/>
        </w:rPr>
        <w:t>t</w:t>
      </w:r>
      <w:r w:rsidR="00487DCE" w:rsidRPr="42E17A7C">
        <w:rPr>
          <w:rFonts w:eastAsia="Arial" w:cs="Arial"/>
          <w:spacing w:val="-1"/>
        </w:rPr>
        <w:t>e</w:t>
      </w:r>
      <w:r w:rsidR="00487DCE" w:rsidRPr="42E17A7C">
        <w:rPr>
          <w:rFonts w:eastAsia="Arial" w:cs="Arial"/>
        </w:rPr>
        <w:t>sting</w:t>
      </w:r>
      <w:r w:rsidR="00487DCE" w:rsidRPr="42E17A7C">
        <w:rPr>
          <w:rFonts w:eastAsia="Arial" w:cs="Arial"/>
          <w:spacing w:val="1"/>
        </w:rPr>
        <w:t xml:space="preserve"> a</w:t>
      </w:r>
      <w:r w:rsidR="00487DCE" w:rsidRPr="42E17A7C">
        <w:rPr>
          <w:rFonts w:eastAsia="Arial" w:cs="Arial"/>
        </w:rPr>
        <w:t>t</w:t>
      </w:r>
      <w:r w:rsidR="00487DCE" w:rsidRPr="42E17A7C">
        <w:rPr>
          <w:rFonts w:eastAsia="Arial" w:cs="Arial"/>
          <w:spacing w:val="1"/>
        </w:rPr>
        <w:t xml:space="preserve"> </w:t>
      </w:r>
      <w:r w:rsidR="00487DCE" w:rsidRPr="42E17A7C">
        <w:rPr>
          <w:rFonts w:eastAsia="Arial" w:cs="Arial"/>
        </w:rPr>
        <w:t>l</w:t>
      </w:r>
      <w:r w:rsidR="00487DCE" w:rsidRPr="42E17A7C">
        <w:rPr>
          <w:rFonts w:eastAsia="Arial" w:cs="Arial"/>
          <w:spacing w:val="-2"/>
        </w:rPr>
        <w:t>e</w:t>
      </w:r>
      <w:r w:rsidR="00487DCE" w:rsidRPr="42E17A7C">
        <w:rPr>
          <w:rFonts w:eastAsia="Arial" w:cs="Arial"/>
          <w:spacing w:val="1"/>
        </w:rPr>
        <w:t>a</w:t>
      </w:r>
      <w:r w:rsidR="00487DCE" w:rsidRPr="42E17A7C">
        <w:rPr>
          <w:rFonts w:eastAsia="Arial" w:cs="Arial"/>
        </w:rPr>
        <w:t>st</w:t>
      </w:r>
      <w:r w:rsidR="00487DCE" w:rsidRPr="42E17A7C">
        <w:rPr>
          <w:rFonts w:eastAsia="Arial" w:cs="Arial"/>
          <w:spacing w:val="-1"/>
        </w:rPr>
        <w:t xml:space="preserve"> </w:t>
      </w:r>
      <w:r w:rsidR="00487DCE" w:rsidRPr="42E17A7C">
        <w:rPr>
          <w:rFonts w:eastAsia="Arial" w:cs="Arial"/>
          <w:spacing w:val="1"/>
        </w:rPr>
        <w:t>95</w:t>
      </w:r>
      <w:r w:rsidR="00487DCE" w:rsidRPr="42E17A7C">
        <w:rPr>
          <w:rFonts w:eastAsia="Arial" w:cs="Arial"/>
          <w:spacing w:val="-1"/>
        </w:rPr>
        <w:t xml:space="preserve"> </w:t>
      </w:r>
      <w:r w:rsidR="00487DCE" w:rsidRPr="42E17A7C">
        <w:rPr>
          <w:rFonts w:eastAsia="Arial" w:cs="Arial"/>
          <w:spacing w:val="1"/>
        </w:rPr>
        <w:t>pe</w:t>
      </w:r>
      <w:r w:rsidR="00487DCE" w:rsidRPr="42E17A7C">
        <w:rPr>
          <w:rFonts w:eastAsia="Arial" w:cs="Arial"/>
        </w:rPr>
        <w:t>rce</w:t>
      </w:r>
      <w:r w:rsidR="00487DCE" w:rsidRPr="42E17A7C">
        <w:rPr>
          <w:rFonts w:eastAsia="Arial" w:cs="Arial"/>
          <w:spacing w:val="-1"/>
        </w:rPr>
        <w:t>nt o</w:t>
      </w:r>
      <w:r w:rsidR="00487DCE" w:rsidRPr="42E17A7C">
        <w:rPr>
          <w:rFonts w:eastAsia="Arial" w:cs="Arial"/>
        </w:rPr>
        <w:t>f</w:t>
      </w:r>
      <w:r w:rsidR="00487DCE" w:rsidRPr="42E17A7C">
        <w:rPr>
          <w:rFonts w:eastAsia="Arial" w:cs="Arial"/>
          <w:spacing w:val="1"/>
        </w:rPr>
        <w:t xml:space="preserve"> </w:t>
      </w:r>
      <w:r w:rsidR="00487DCE" w:rsidRPr="42E17A7C">
        <w:rPr>
          <w:rFonts w:eastAsia="Arial" w:cs="Arial"/>
          <w:spacing w:val="4"/>
        </w:rPr>
        <w:t>t</w:t>
      </w:r>
      <w:r w:rsidR="00487DCE" w:rsidRPr="42E17A7C">
        <w:rPr>
          <w:rFonts w:eastAsia="Arial" w:cs="Arial"/>
          <w:spacing w:val="1"/>
        </w:rPr>
        <w:t>he</w:t>
      </w:r>
      <w:r w:rsidR="00487DCE" w:rsidRPr="42E17A7C">
        <w:rPr>
          <w:rFonts w:eastAsia="Arial" w:cs="Arial"/>
        </w:rPr>
        <w:t>ir</w:t>
      </w:r>
      <w:r w:rsidR="00487DCE" w:rsidRPr="42E17A7C">
        <w:rPr>
          <w:rFonts w:eastAsia="Arial" w:cs="Arial"/>
          <w:spacing w:val="-1"/>
        </w:rPr>
        <w:t xml:space="preserve"> K–12 E</w:t>
      </w:r>
      <w:r w:rsidR="00487DCE" w:rsidRPr="42E17A7C">
        <w:rPr>
          <w:rFonts w:eastAsia="Arial" w:cs="Arial"/>
        </w:rPr>
        <w:t>L</w:t>
      </w:r>
      <w:r w:rsidR="00487DCE">
        <w:rPr>
          <w:rFonts w:eastAsia="Arial" w:cs="Arial"/>
        </w:rPr>
        <w:t xml:space="preserve"> </w:t>
      </w:r>
      <w:r w:rsidR="00487DCE" w:rsidRPr="42E17A7C">
        <w:rPr>
          <w:rFonts w:eastAsia="Arial" w:cs="Arial"/>
          <w:spacing w:val="1"/>
        </w:rPr>
        <w:t>population</w:t>
      </w:r>
      <w:r w:rsidR="00487DCE" w:rsidRPr="42E17A7C">
        <w:rPr>
          <w:rFonts w:eastAsia="Arial" w:cs="Arial"/>
          <w:spacing w:val="-1"/>
        </w:rPr>
        <w:t xml:space="preserve"> </w:t>
      </w:r>
      <w:r w:rsidR="00487DCE" w:rsidRPr="42E17A7C">
        <w:rPr>
          <w:rFonts w:eastAsia="Arial" w:cs="Arial"/>
        </w:rPr>
        <w:t>on the 202</w:t>
      </w:r>
      <w:r w:rsidR="00487DCE">
        <w:rPr>
          <w:rFonts w:eastAsia="Arial" w:cs="Arial"/>
        </w:rPr>
        <w:t>2</w:t>
      </w:r>
      <w:r w:rsidR="00487DCE" w:rsidRPr="42E17A7C">
        <w:rPr>
          <w:rFonts w:eastAsia="Arial" w:cs="Arial"/>
        </w:rPr>
        <w:t xml:space="preserve"> </w:t>
      </w:r>
      <w:r w:rsidR="00487DCE">
        <w:rPr>
          <w:rFonts w:eastAsia="Arial" w:cs="Arial"/>
        </w:rPr>
        <w:t>Summative ELPAC will have their ELPI Prior Status rate adjusted.</w:t>
      </w:r>
    </w:p>
    <w:p w14:paraId="2A1E4D1C" w14:textId="681D13FE" w:rsidR="00487DCE" w:rsidRDefault="00487DCE" w:rsidP="00A75164">
      <w:pPr>
        <w:spacing w:after="240" w:line="240" w:lineRule="auto"/>
        <w:rPr>
          <w:rFonts w:eastAsia="Arial" w:cs="Arial"/>
          <w:color w:val="000000" w:themeColor="text1"/>
        </w:rPr>
      </w:pPr>
      <w:r w:rsidRPr="0D94EC77">
        <w:rPr>
          <w:rFonts w:eastAsia="Arial" w:cs="Arial"/>
          <w:color w:val="000000" w:themeColor="text1"/>
        </w:rPr>
        <w:t xml:space="preserve">The minimum number of students needed to reach equal to or greater than a 95% participation rate is determined for the state, each LEA, and school that does not meet the 95% target. The resulting number of students will be counted as not making progress in the ELPI Status </w:t>
      </w:r>
      <w:proofErr w:type="gramStart"/>
      <w:r w:rsidRPr="0D94EC77">
        <w:rPr>
          <w:rFonts w:eastAsia="Arial" w:cs="Arial"/>
          <w:color w:val="000000" w:themeColor="text1"/>
        </w:rPr>
        <w:t>calculations</w:t>
      </w:r>
      <w:r w:rsidR="13FEA827" w:rsidRPr="0D94EC77">
        <w:rPr>
          <w:rFonts w:eastAsia="Arial" w:cs="Arial"/>
          <w:color w:val="000000" w:themeColor="text1"/>
        </w:rPr>
        <w:t>,</w:t>
      </w:r>
      <w:r w:rsidR="00FA6924">
        <w:rPr>
          <w:rFonts w:eastAsia="Arial" w:cs="Arial"/>
          <w:color w:val="000000" w:themeColor="text1"/>
        </w:rPr>
        <w:t xml:space="preserve"> </w:t>
      </w:r>
      <w:r w:rsidR="13FEA827" w:rsidRPr="0D94EC77">
        <w:rPr>
          <w:rFonts w:eastAsia="Arial" w:cs="Arial"/>
          <w:color w:val="000000" w:themeColor="text1"/>
        </w:rPr>
        <w:t>and</w:t>
      </w:r>
      <w:proofErr w:type="gramEnd"/>
      <w:r w:rsidR="13FEA827" w:rsidRPr="0D94EC77">
        <w:rPr>
          <w:rFonts w:eastAsia="Arial" w:cs="Arial"/>
          <w:color w:val="000000" w:themeColor="text1"/>
        </w:rPr>
        <w:t xml:space="preserve"> will be added to the denominator of the ELPI.</w:t>
      </w:r>
    </w:p>
    <w:p w14:paraId="678101DD" w14:textId="3B9BD61A" w:rsidR="00487DCE" w:rsidRDefault="00487DCE" w:rsidP="00487DCE">
      <w:pPr>
        <w:spacing w:after="0" w:line="240" w:lineRule="auto"/>
        <w:rPr>
          <w:rFonts w:eastAsia="Arial" w:cs="Arial"/>
          <w:spacing w:val="1"/>
        </w:rPr>
      </w:pPr>
      <w:r>
        <w:rPr>
          <w:rFonts w:eastAsia="Arial" w:cs="Arial"/>
          <w:spacing w:val="1"/>
        </w:rPr>
        <w:t xml:space="preserve">This is only </w:t>
      </w:r>
      <w:r w:rsidR="2B8F698D">
        <w:rPr>
          <w:rFonts w:eastAsia="Arial" w:cs="Arial"/>
          <w:spacing w:val="1"/>
        </w:rPr>
        <w:t xml:space="preserve">applicable </w:t>
      </w:r>
      <w:r>
        <w:rPr>
          <w:rFonts w:eastAsia="Arial" w:cs="Arial"/>
          <w:spacing w:val="1"/>
        </w:rPr>
        <w:t xml:space="preserve">when the EL enrollment during the Summative ELPAC </w:t>
      </w:r>
      <w:r w:rsidR="001C79BD">
        <w:rPr>
          <w:rFonts w:eastAsia="Arial" w:cs="Arial"/>
          <w:spacing w:val="1"/>
        </w:rPr>
        <w:t>and Summative Alternate ELPAC</w:t>
      </w:r>
      <w:r>
        <w:rPr>
          <w:rFonts w:eastAsia="Arial" w:cs="Arial"/>
          <w:spacing w:val="1"/>
        </w:rPr>
        <w:t xml:space="preserve"> window (February 1, 2022 to May 31, 2022) for the district or school is greater or equal to 30. </w:t>
      </w:r>
    </w:p>
    <w:p w14:paraId="66C7CC8E" w14:textId="77777777" w:rsidR="00F52445" w:rsidRDefault="00F52445" w:rsidP="00F52445">
      <w:pPr>
        <w:pStyle w:val="Heading4"/>
        <w:shd w:val="clear" w:color="auto" w:fill="E6E6E6"/>
        <w:rPr>
          <w:sz w:val="32"/>
          <w:szCs w:val="32"/>
        </w:rPr>
      </w:pPr>
      <w:bookmarkStart w:id="21" w:name="_Which_Students_are_1"/>
      <w:bookmarkEnd w:id="21"/>
      <w:r>
        <w:rPr>
          <w:sz w:val="32"/>
          <w:szCs w:val="32"/>
        </w:rPr>
        <w:t>Which Students are Included in the ELPI?</w:t>
      </w:r>
    </w:p>
    <w:p w14:paraId="66B8C3D3" w14:textId="77777777" w:rsidR="00E40201" w:rsidRPr="00FC3EC5" w:rsidRDefault="00E40201" w:rsidP="001E6B57">
      <w:pPr>
        <w:pStyle w:val="Heading5"/>
      </w:pPr>
      <w:r>
        <w:t>Students Excluded from the ELPI Calculations</w:t>
      </w:r>
    </w:p>
    <w:p w14:paraId="20BA9F77" w14:textId="045057F0" w:rsidR="00E40201" w:rsidRDefault="00E40201" w:rsidP="00A75164">
      <w:pPr>
        <w:spacing w:after="240" w:line="240" w:lineRule="auto"/>
      </w:pPr>
      <w:r>
        <w:t>Students who meet the following criteria are excluded from the ELPI calculations:</w:t>
      </w:r>
    </w:p>
    <w:p w14:paraId="328452E7" w14:textId="77777777" w:rsidR="00E40201" w:rsidRDefault="00E40201" w:rsidP="00E40201">
      <w:pPr>
        <w:pStyle w:val="ListParagraph"/>
        <w:numPr>
          <w:ilvl w:val="0"/>
          <w:numId w:val="11"/>
        </w:numPr>
        <w:spacing w:after="0" w:line="240" w:lineRule="auto"/>
      </w:pPr>
      <w:r>
        <w:t xml:space="preserve">Students whose grade is lower in the current year than the prior </w:t>
      </w:r>
      <w:proofErr w:type="gramStart"/>
      <w:r>
        <w:t>year</w:t>
      </w:r>
      <w:proofErr w:type="gramEnd"/>
    </w:p>
    <w:p w14:paraId="196D2403" w14:textId="77777777" w:rsidR="00FB5889" w:rsidRPr="007666E9" w:rsidRDefault="00E40201" w:rsidP="00E40201">
      <w:pPr>
        <w:pStyle w:val="PlainText"/>
        <w:numPr>
          <w:ilvl w:val="0"/>
          <w:numId w:val="11"/>
        </w:numPr>
        <w:rPr>
          <w:rFonts w:ascii="Arial" w:hAnsi="Arial"/>
          <w:sz w:val="24"/>
          <w:szCs w:val="24"/>
        </w:rPr>
      </w:pPr>
      <w:r w:rsidRPr="1A993B38">
        <w:rPr>
          <w:rFonts w:ascii="Arial" w:hAnsi="Arial"/>
          <w:sz w:val="24"/>
          <w:szCs w:val="24"/>
        </w:rPr>
        <w:t>Students with results from different assessments between the current and prior year (e.g., students with results from the Summative ELPAC in the current year and Summative Alternate ELPAC in the prior year).</w:t>
      </w:r>
    </w:p>
    <w:p w14:paraId="7928649B" w14:textId="73CE2587" w:rsidR="00E40201" w:rsidRPr="006631A3" w:rsidRDefault="00E40201" w:rsidP="006631A3">
      <w:pPr>
        <w:pStyle w:val="PlainText"/>
        <w:numPr>
          <w:ilvl w:val="0"/>
          <w:numId w:val="11"/>
        </w:numPr>
        <w:rPr>
          <w:sz w:val="24"/>
          <w:szCs w:val="24"/>
        </w:rPr>
      </w:pPr>
      <w:r>
        <w:rPr>
          <w:rFonts w:ascii="Arial" w:hAnsi="Arial"/>
          <w:sz w:val="24"/>
          <w:szCs w:val="24"/>
        </w:rPr>
        <w:t>Students without overall test scores in both the current year and prior year</w:t>
      </w:r>
    </w:p>
    <w:p w14:paraId="19FF58ED" w14:textId="6C966434" w:rsidR="00F52445" w:rsidRPr="00291958" w:rsidRDefault="00DC15CD" w:rsidP="001E6B57">
      <w:pPr>
        <w:pStyle w:val="Heading5"/>
      </w:pPr>
      <w:r>
        <w:t xml:space="preserve">Current Year </w:t>
      </w:r>
      <w:r w:rsidR="00F52445" w:rsidRPr="00291958">
        <w:t xml:space="preserve">Denominator </w:t>
      </w:r>
    </w:p>
    <w:p w14:paraId="740340CE" w14:textId="5EC72B7E" w:rsidR="00F52445" w:rsidRDefault="00F52445" w:rsidP="00F52445">
      <w:r>
        <w:t xml:space="preserve">All </w:t>
      </w:r>
      <w:r w:rsidR="00B661C0">
        <w:rPr>
          <w:rFonts w:eastAsia="Arial" w:cs="Arial"/>
        </w:rPr>
        <w:t xml:space="preserve">Summative ELPAC and Summative Alternate </w:t>
      </w:r>
      <w:r w:rsidR="00995D12">
        <w:rPr>
          <w:rFonts w:eastAsia="Arial" w:cs="Arial"/>
        </w:rPr>
        <w:t xml:space="preserve">ELPAC test </w:t>
      </w:r>
      <w:r>
        <w:t xml:space="preserve">takers with both current and prior year </w:t>
      </w:r>
      <w:r w:rsidR="0C76A49C">
        <w:t>result</w:t>
      </w:r>
      <w:r w:rsidR="025BF06E">
        <w:t>s</w:t>
      </w:r>
      <w:r>
        <w:t>.</w:t>
      </w:r>
    </w:p>
    <w:p w14:paraId="3BDA0E54" w14:textId="2552A6DA" w:rsidR="00F52445" w:rsidRPr="00FC3EC5" w:rsidRDefault="00DC15CD" w:rsidP="001E6B57">
      <w:pPr>
        <w:pStyle w:val="Heading5"/>
      </w:pPr>
      <w:r>
        <w:t xml:space="preserve">Current Year </w:t>
      </w:r>
      <w:r w:rsidR="00F52445" w:rsidRPr="00FC3EC5">
        <w:t xml:space="preserve">Numerator </w:t>
      </w:r>
    </w:p>
    <w:p w14:paraId="3558B5CE" w14:textId="42462757" w:rsidR="00BB4463" w:rsidRDefault="00F52445" w:rsidP="003E0CBB">
      <w:r>
        <w:t>Students who have progressed at least one ELPI level from the prior year to the current year and those EL students who have maintained level four</w:t>
      </w:r>
      <w:r w:rsidR="00FA4BFB">
        <w:t xml:space="preserve"> </w:t>
      </w:r>
      <w:r w:rsidR="00AF1618">
        <w:t>on the Summative ELPAC</w:t>
      </w:r>
      <w:r w:rsidR="00BB4463">
        <w:t>; or</w:t>
      </w:r>
    </w:p>
    <w:p w14:paraId="26629D6A" w14:textId="23942EE3" w:rsidR="003E0CBB" w:rsidRPr="00BE3E7A" w:rsidRDefault="00BB4463" w:rsidP="003E0CBB">
      <w:r>
        <w:t xml:space="preserve">EL </w:t>
      </w:r>
      <w:r w:rsidR="00CD7F50">
        <w:t xml:space="preserve">students </w:t>
      </w:r>
      <w:r w:rsidR="0021533F">
        <w:t>w</w:t>
      </w:r>
      <w:r w:rsidR="003E0CBB" w:rsidRPr="00BE3E7A">
        <w:t xml:space="preserve">ho </w:t>
      </w:r>
      <w:r w:rsidR="0021533F">
        <w:t>h</w:t>
      </w:r>
      <w:r w:rsidR="003E0CBB" w:rsidRPr="00BE3E7A">
        <w:t xml:space="preserve">ad a </w:t>
      </w:r>
      <w:r w:rsidR="0021533F">
        <w:t>s</w:t>
      </w:r>
      <w:r w:rsidR="003E0CBB" w:rsidRPr="00BE3E7A">
        <w:t xml:space="preserve">cale </w:t>
      </w:r>
      <w:r w:rsidR="0021533F">
        <w:t>s</w:t>
      </w:r>
      <w:r w:rsidR="003E0CBB" w:rsidRPr="00BE3E7A">
        <w:t xml:space="preserve">core </w:t>
      </w:r>
      <w:r w:rsidR="0021533F">
        <w:t>c</w:t>
      </w:r>
      <w:r w:rsidR="003E0CBB" w:rsidRPr="00BE3E7A">
        <w:t xml:space="preserve">hange of </w:t>
      </w:r>
      <w:r w:rsidR="0021533F">
        <w:t>t</w:t>
      </w:r>
      <w:r w:rsidR="003E0CBB" w:rsidRPr="00BE3E7A">
        <w:t xml:space="preserve">en or </w:t>
      </w:r>
      <w:r w:rsidR="0021533F">
        <w:t>m</w:t>
      </w:r>
      <w:r w:rsidR="003E0CBB" w:rsidRPr="00BE3E7A">
        <w:t xml:space="preserve">ore </w:t>
      </w:r>
      <w:r w:rsidR="0021533F">
        <w:t>p</w:t>
      </w:r>
      <w:r w:rsidR="003E0CBB" w:rsidRPr="00BE3E7A">
        <w:t xml:space="preserve">oints </w:t>
      </w:r>
      <w:r w:rsidR="0021533F">
        <w:t xml:space="preserve">on the </w:t>
      </w:r>
      <w:r w:rsidR="00F76647">
        <w:t>S</w:t>
      </w:r>
      <w:r w:rsidR="0021533F">
        <w:t xml:space="preserve">ummative </w:t>
      </w:r>
      <w:r w:rsidR="00F76647">
        <w:t>A</w:t>
      </w:r>
      <w:r w:rsidR="0021533F">
        <w:t xml:space="preserve">lternate ELPAC </w:t>
      </w:r>
      <w:r w:rsidR="003E0CBB" w:rsidRPr="00BE3E7A">
        <w:t xml:space="preserve">or </w:t>
      </w:r>
      <w:r w:rsidR="0021533F">
        <w:t>w</w:t>
      </w:r>
      <w:r w:rsidR="003E0CBB" w:rsidRPr="00BE3E7A">
        <w:t xml:space="preserve">ho </w:t>
      </w:r>
      <w:r w:rsidR="0021533F">
        <w:t>i</w:t>
      </w:r>
      <w:r w:rsidR="003E0CBB" w:rsidRPr="00BE3E7A">
        <w:t xml:space="preserve">ncrease at least </w:t>
      </w:r>
      <w:r w:rsidR="004C3D57">
        <w:t>one ELPI</w:t>
      </w:r>
      <w:r w:rsidR="003E0CBB" w:rsidRPr="00BE3E7A">
        <w:t xml:space="preserve"> </w:t>
      </w:r>
      <w:r w:rsidR="0021533F">
        <w:t>l</w:t>
      </w:r>
      <w:r w:rsidR="003E0CBB" w:rsidRPr="00BE3E7A">
        <w:t xml:space="preserve">evel or </w:t>
      </w:r>
      <w:r w:rsidR="0021533F">
        <w:t>w</w:t>
      </w:r>
      <w:r w:rsidR="003E0CBB" w:rsidRPr="00BE3E7A">
        <w:t xml:space="preserve">ho </w:t>
      </w:r>
      <w:r w:rsidR="0021533F">
        <w:t>m</w:t>
      </w:r>
      <w:r w:rsidR="003E0CBB" w:rsidRPr="00BE3E7A">
        <w:t>aintained Level 3 on the Summative Alternate ELPAC</w:t>
      </w:r>
      <w:r w:rsidR="00C5747F">
        <w:t xml:space="preserve"> from the prior year to the current year</w:t>
      </w:r>
      <w:r w:rsidR="002F3605">
        <w:t>.</w:t>
      </w:r>
    </w:p>
    <w:p w14:paraId="38C1D5A9" w14:textId="235EBB6E" w:rsidR="005C7CBF" w:rsidRPr="00AC7468" w:rsidRDefault="00F52445" w:rsidP="00A75164">
      <w:pPr>
        <w:spacing w:after="240" w:line="240" w:lineRule="auto"/>
        <w:rPr>
          <w:rFonts w:eastAsiaTheme="minorEastAsia" w:cs="Arial"/>
        </w:rPr>
      </w:pPr>
      <w:r w:rsidRPr="0A39C88D">
        <w:rPr>
          <w:rFonts w:eastAsiaTheme="minorEastAsia" w:cs="Arial"/>
        </w:rPr>
        <w:t xml:space="preserve">Please note EL students in the denominator and numerator are attributed to the school or </w:t>
      </w:r>
      <w:r w:rsidRPr="0A39C88D">
        <w:rPr>
          <w:rFonts w:eastAsiaTheme="minorEastAsia" w:cs="Arial"/>
        </w:rPr>
        <w:lastRenderedPageBreak/>
        <w:t>district where they took the 2022</w:t>
      </w:r>
      <w:r w:rsidR="009332A0" w:rsidRPr="0A39C88D">
        <w:rPr>
          <w:rFonts w:eastAsiaTheme="minorEastAsia" w:cs="Arial"/>
        </w:rPr>
        <w:t>–</w:t>
      </w:r>
      <w:r w:rsidR="00443291" w:rsidRPr="0A39C88D">
        <w:rPr>
          <w:rFonts w:eastAsiaTheme="minorEastAsia" w:cs="Arial"/>
        </w:rPr>
        <w:t>23</w:t>
      </w:r>
      <w:r w:rsidR="009332A0" w:rsidRPr="0A39C88D">
        <w:rPr>
          <w:rFonts w:eastAsiaTheme="minorEastAsia" w:cs="Arial"/>
        </w:rPr>
        <w:t xml:space="preserve"> Summative ELPAC</w:t>
      </w:r>
      <w:r w:rsidR="00126856" w:rsidRPr="0A39C88D">
        <w:rPr>
          <w:rFonts w:eastAsiaTheme="minorEastAsia" w:cs="Arial"/>
        </w:rPr>
        <w:t xml:space="preserve"> or 2022-23 Summative Alternate ELPAC</w:t>
      </w:r>
      <w:r w:rsidR="009332A0" w:rsidRPr="0A39C88D">
        <w:rPr>
          <w:rFonts w:eastAsiaTheme="minorEastAsia" w:cs="Arial"/>
        </w:rPr>
        <w:t>,</w:t>
      </w:r>
      <w:r w:rsidRPr="0A39C88D">
        <w:rPr>
          <w:rFonts w:eastAsiaTheme="minorEastAsia" w:cs="Arial"/>
        </w:rPr>
        <w:t xml:space="preserve"> regardless of what school or district the EL students tested at in the prior year.</w:t>
      </w:r>
      <w:bookmarkStart w:id="22" w:name="_Calculation_Formula_for"/>
      <w:bookmarkEnd w:id="22"/>
    </w:p>
    <w:p w14:paraId="1773C995" w14:textId="4AF52C57" w:rsidR="00F52445" w:rsidRPr="00F341C1" w:rsidRDefault="00F52445" w:rsidP="005C7CBF">
      <w:pPr>
        <w:pStyle w:val="Heading4"/>
        <w:shd w:val="clear" w:color="auto" w:fill="E6E6E6"/>
        <w:spacing w:before="0" w:after="0"/>
        <w:rPr>
          <w:sz w:val="32"/>
          <w:szCs w:val="32"/>
        </w:rPr>
      </w:pPr>
      <w:bookmarkStart w:id="23" w:name="_Calculation_Formula_for_2"/>
      <w:bookmarkEnd w:id="23"/>
      <w:r>
        <w:rPr>
          <w:sz w:val="32"/>
          <w:szCs w:val="32"/>
        </w:rPr>
        <w:t>Calculation Formula for E</w:t>
      </w:r>
      <w:r w:rsidR="007A7A80">
        <w:rPr>
          <w:sz w:val="32"/>
          <w:szCs w:val="32"/>
        </w:rPr>
        <w:t>LPI</w:t>
      </w:r>
      <w:r>
        <w:rPr>
          <w:sz w:val="32"/>
          <w:szCs w:val="32"/>
        </w:rPr>
        <w:t xml:space="preserve"> </w:t>
      </w:r>
      <w:r w:rsidR="0012048F">
        <w:rPr>
          <w:sz w:val="32"/>
          <w:szCs w:val="32"/>
        </w:rPr>
        <w:t xml:space="preserve">Current </w:t>
      </w:r>
      <w:r>
        <w:rPr>
          <w:sz w:val="32"/>
          <w:szCs w:val="32"/>
        </w:rPr>
        <w:t>Status</w:t>
      </w:r>
    </w:p>
    <w:p w14:paraId="50091093" w14:textId="77777777" w:rsidR="00F52445" w:rsidRPr="008362C8" w:rsidRDefault="00F52445" w:rsidP="00F52445">
      <w:pPr>
        <w:shd w:val="clear" w:color="auto" w:fill="C9D6DD"/>
        <w:spacing w:before="240" w:after="240" w:line="240" w:lineRule="auto"/>
        <w:ind w:right="-14"/>
        <w:jc w:val="center"/>
        <w:rPr>
          <w:rFonts w:eastAsia="Arial" w:cs="Arial"/>
          <w:b/>
          <w:bCs/>
          <w:color w:val="015B8E"/>
          <w:szCs w:val="24"/>
        </w:rPr>
      </w:pPr>
      <w:r w:rsidRPr="008362C8">
        <w:rPr>
          <w:rFonts w:eastAsia="Arial" w:cs="Arial"/>
          <w:b/>
          <w:bCs/>
          <w:color w:val="015B8E"/>
          <w:sz w:val="28"/>
          <w:szCs w:val="24"/>
        </w:rPr>
        <w:t>Fo</w:t>
      </w:r>
      <w:r w:rsidRPr="008362C8">
        <w:rPr>
          <w:rFonts w:eastAsia="Arial" w:cs="Arial"/>
          <w:b/>
          <w:bCs/>
          <w:color w:val="015B8E"/>
          <w:spacing w:val="-2"/>
          <w:sz w:val="28"/>
          <w:szCs w:val="24"/>
        </w:rPr>
        <w:t>r</w:t>
      </w:r>
      <w:r w:rsidRPr="008362C8">
        <w:rPr>
          <w:rFonts w:eastAsia="Arial" w:cs="Arial"/>
          <w:b/>
          <w:bCs/>
          <w:color w:val="015B8E"/>
          <w:sz w:val="28"/>
          <w:szCs w:val="24"/>
        </w:rPr>
        <w:t>mula</w:t>
      </w:r>
    </w:p>
    <w:p w14:paraId="06CDC121" w14:textId="56253BDE" w:rsidR="00F52445" w:rsidRDefault="00F52445" w:rsidP="00F52445">
      <w:pPr>
        <w:shd w:val="clear" w:color="auto" w:fill="C9D6DD"/>
        <w:spacing w:after="240" w:line="240" w:lineRule="auto"/>
        <w:ind w:right="-14"/>
        <w:jc w:val="center"/>
        <w:rPr>
          <w:rFonts w:eastAsia="Arial" w:cs="Arial"/>
          <w:szCs w:val="24"/>
        </w:rPr>
      </w:pPr>
      <w:r w:rsidRPr="00231AB2">
        <w:rPr>
          <w:rFonts w:eastAsia="Arial" w:cs="Arial"/>
          <w:szCs w:val="24"/>
        </w:rPr>
        <w:t xml:space="preserve"> </w:t>
      </w:r>
      <w:r w:rsidR="00995D12">
        <w:rPr>
          <w:rFonts w:eastAsia="Arial" w:cs="Arial"/>
        </w:rPr>
        <w:t xml:space="preserve">Summative ELPAC </w:t>
      </w:r>
      <w:r w:rsidR="000C4A4C">
        <w:rPr>
          <w:rFonts w:eastAsia="Arial" w:cs="Arial"/>
        </w:rPr>
        <w:t xml:space="preserve">Test </w:t>
      </w:r>
      <w:r>
        <w:rPr>
          <w:rFonts w:eastAsia="Arial" w:cs="Arial"/>
          <w:szCs w:val="24"/>
        </w:rPr>
        <w:t>Takers Who Increased at Least 1 ELPI Level Between the Current and Prior Year</w:t>
      </w:r>
    </w:p>
    <w:p w14:paraId="1E76CDC8" w14:textId="77777777" w:rsidR="00F52445" w:rsidRDefault="00F52445" w:rsidP="00F52445">
      <w:pPr>
        <w:shd w:val="clear" w:color="auto" w:fill="C9D6DD"/>
        <w:spacing w:after="240" w:line="240" w:lineRule="auto"/>
        <w:ind w:right="-14"/>
        <w:jc w:val="center"/>
        <w:rPr>
          <w:rFonts w:eastAsia="Arial" w:cs="Arial"/>
          <w:b/>
        </w:rPr>
      </w:pPr>
      <w:r w:rsidRPr="15E75990">
        <w:rPr>
          <w:rFonts w:eastAsia="Arial" w:cs="Arial"/>
          <w:b/>
        </w:rPr>
        <w:t>Plus</w:t>
      </w:r>
    </w:p>
    <w:p w14:paraId="7481B2B7" w14:textId="005B4FEB" w:rsidR="00DD3D12" w:rsidRDefault="00995D12" w:rsidP="00DD3D12">
      <w:pPr>
        <w:shd w:val="clear" w:color="auto" w:fill="C9D6DD"/>
        <w:spacing w:after="240" w:line="240" w:lineRule="auto"/>
        <w:ind w:right="-14"/>
        <w:jc w:val="center"/>
        <w:rPr>
          <w:rFonts w:eastAsia="Arial" w:cs="Arial"/>
        </w:rPr>
      </w:pPr>
      <w:r>
        <w:rPr>
          <w:rFonts w:eastAsia="Arial" w:cs="Arial"/>
        </w:rPr>
        <w:t>Summative ELPAC</w:t>
      </w:r>
      <w:r w:rsidR="009D7C63">
        <w:rPr>
          <w:rFonts w:eastAsia="Arial" w:cs="Arial"/>
        </w:rPr>
        <w:t xml:space="preserve"> </w:t>
      </w:r>
      <w:r w:rsidR="000C4A4C">
        <w:rPr>
          <w:rFonts w:eastAsia="Arial" w:cs="Arial"/>
        </w:rPr>
        <w:t xml:space="preserve">Test </w:t>
      </w:r>
      <w:r w:rsidR="00960C0B" w:rsidRPr="0ACBBA2D">
        <w:rPr>
          <w:rFonts w:eastAsia="Arial" w:cs="Arial"/>
        </w:rPr>
        <w:t>Taker</w:t>
      </w:r>
      <w:r w:rsidR="000C4A4C">
        <w:rPr>
          <w:rFonts w:eastAsia="Arial" w:cs="Arial"/>
        </w:rPr>
        <w:t>s</w:t>
      </w:r>
      <w:r w:rsidR="00960C0B" w:rsidRPr="0ACBBA2D">
        <w:rPr>
          <w:rFonts w:eastAsia="Arial" w:cs="Arial"/>
        </w:rPr>
        <w:t xml:space="preserve"> Who Maintained the ELP Criterion (Level 4) Between the Current and Prior Year</w:t>
      </w:r>
    </w:p>
    <w:p w14:paraId="7CDE7A34" w14:textId="284A5B63" w:rsidR="00DD3D12" w:rsidRDefault="00DD3D12" w:rsidP="00DD3D12">
      <w:pPr>
        <w:shd w:val="clear" w:color="auto" w:fill="C9D6DD"/>
        <w:spacing w:after="240" w:line="240" w:lineRule="auto"/>
        <w:ind w:right="-14"/>
        <w:jc w:val="center"/>
        <w:rPr>
          <w:rFonts w:eastAsia="Arial" w:cs="Arial"/>
          <w:b/>
        </w:rPr>
      </w:pPr>
      <w:r w:rsidRPr="15E75990">
        <w:rPr>
          <w:rFonts w:eastAsia="Arial" w:cs="Arial"/>
          <w:b/>
        </w:rPr>
        <w:t>Plus</w:t>
      </w:r>
    </w:p>
    <w:p w14:paraId="062D4ED8" w14:textId="0CCA1799" w:rsidR="00526028" w:rsidRDefault="52C802E3" w:rsidP="00DD3D12">
      <w:pPr>
        <w:shd w:val="clear" w:color="auto" w:fill="C9D6DD"/>
        <w:spacing w:after="240" w:line="240" w:lineRule="auto"/>
        <w:ind w:right="-14"/>
        <w:jc w:val="center"/>
      </w:pPr>
      <w:r>
        <w:t>Summative Alt</w:t>
      </w:r>
      <w:r w:rsidR="009C05F8">
        <w:t>ernate</w:t>
      </w:r>
      <w:r>
        <w:t xml:space="preserve"> ELPAC Test Takers Who </w:t>
      </w:r>
      <w:r w:rsidR="2E714513">
        <w:t xml:space="preserve">Increased at Least 1 ELPI </w:t>
      </w:r>
      <w:r>
        <w:t>Level Between the Current and Prior Year</w:t>
      </w:r>
    </w:p>
    <w:p w14:paraId="58B4FC36" w14:textId="77777777" w:rsidR="00526028" w:rsidRDefault="00526028" w:rsidP="00DD3D12">
      <w:pPr>
        <w:shd w:val="clear" w:color="auto" w:fill="C9D6DD"/>
        <w:spacing w:after="240" w:line="240" w:lineRule="auto"/>
        <w:ind w:right="-14"/>
        <w:jc w:val="center"/>
        <w:rPr>
          <w:b/>
        </w:rPr>
      </w:pPr>
      <w:r w:rsidRPr="15E75990">
        <w:rPr>
          <w:b/>
        </w:rPr>
        <w:t>Plus</w:t>
      </w:r>
    </w:p>
    <w:p w14:paraId="36DE48BB" w14:textId="1E8F7B3C" w:rsidR="000F578D" w:rsidRDefault="76BF5F6F" w:rsidP="00DD3D12">
      <w:pPr>
        <w:shd w:val="clear" w:color="auto" w:fill="C9D6DD"/>
        <w:spacing w:after="240" w:line="240" w:lineRule="auto"/>
        <w:ind w:right="-14"/>
        <w:jc w:val="center"/>
      </w:pPr>
      <w:r>
        <w:t>Summative Alt</w:t>
      </w:r>
      <w:r w:rsidR="009C05F8">
        <w:t>ernate</w:t>
      </w:r>
      <w:r>
        <w:t xml:space="preserve"> ELPAC Test Takers Who Maintained the ELP Criterion (Level 3) Between the Current and Prior Year</w:t>
      </w:r>
    </w:p>
    <w:p w14:paraId="18EA5F8E" w14:textId="18167700" w:rsidR="000F578D" w:rsidRDefault="46020679" w:rsidP="00DD3D12">
      <w:pPr>
        <w:shd w:val="clear" w:color="auto" w:fill="C9D6DD"/>
        <w:spacing w:after="240" w:line="240" w:lineRule="auto"/>
        <w:ind w:right="-14"/>
        <w:jc w:val="center"/>
      </w:pPr>
      <w:r w:rsidRPr="15E75990">
        <w:rPr>
          <w:b/>
          <w:bCs/>
        </w:rPr>
        <w:t>Plus</w:t>
      </w:r>
      <w:r>
        <w:t xml:space="preserve"> </w:t>
      </w:r>
    </w:p>
    <w:p w14:paraId="73C4CB50" w14:textId="0EC30D75" w:rsidR="46020679" w:rsidRDefault="46020679" w:rsidP="15E75990">
      <w:pPr>
        <w:shd w:val="clear" w:color="auto" w:fill="C9D6DD"/>
        <w:spacing w:after="240" w:line="240" w:lineRule="auto"/>
        <w:ind w:right="-14"/>
        <w:jc w:val="center"/>
      </w:pPr>
      <w:r>
        <w:t>Summative Alternate ELPAC Test Takers Who Had a Scale Score Change of Ten or More Points</w:t>
      </w:r>
    </w:p>
    <w:p w14:paraId="6A33C55A" w14:textId="77777777" w:rsidR="008362C8" w:rsidRPr="008362C8" w:rsidRDefault="00F52445" w:rsidP="008362C8">
      <w:pPr>
        <w:shd w:val="clear" w:color="auto" w:fill="C9D6DD"/>
        <w:spacing w:after="240" w:line="240" w:lineRule="auto"/>
        <w:ind w:right="-14"/>
        <w:jc w:val="center"/>
        <w:rPr>
          <w:rFonts w:eastAsia="Arial" w:cs="Arial"/>
          <w:b/>
          <w:bCs/>
          <w:color w:val="015B8E"/>
          <w:szCs w:val="24"/>
        </w:rPr>
      </w:pPr>
      <w:r w:rsidRPr="008362C8">
        <w:rPr>
          <w:rFonts w:eastAsia="Arial" w:cs="Arial"/>
          <w:b/>
          <w:bCs/>
          <w:color w:val="015B8E"/>
          <w:szCs w:val="24"/>
        </w:rPr>
        <w:t>di</w:t>
      </w:r>
      <w:r w:rsidRPr="008362C8">
        <w:rPr>
          <w:rFonts w:eastAsia="Arial" w:cs="Arial"/>
          <w:b/>
          <w:bCs/>
          <w:color w:val="015B8E"/>
          <w:spacing w:val="-2"/>
          <w:szCs w:val="24"/>
        </w:rPr>
        <w:t>v</w:t>
      </w:r>
      <w:r w:rsidRPr="008362C8">
        <w:rPr>
          <w:rFonts w:eastAsia="Arial" w:cs="Arial"/>
          <w:b/>
          <w:bCs/>
          <w:color w:val="015B8E"/>
          <w:spacing w:val="1"/>
          <w:szCs w:val="24"/>
        </w:rPr>
        <w:t>i</w:t>
      </w:r>
      <w:r w:rsidRPr="008362C8">
        <w:rPr>
          <w:rFonts w:eastAsia="Arial" w:cs="Arial"/>
          <w:b/>
          <w:bCs/>
          <w:color w:val="015B8E"/>
          <w:szCs w:val="24"/>
        </w:rPr>
        <w:t>d</w:t>
      </w:r>
      <w:r w:rsidRPr="008362C8">
        <w:rPr>
          <w:rFonts w:eastAsia="Arial" w:cs="Arial"/>
          <w:b/>
          <w:bCs/>
          <w:color w:val="015B8E"/>
          <w:spacing w:val="-1"/>
          <w:szCs w:val="24"/>
        </w:rPr>
        <w:t>e</w:t>
      </w:r>
      <w:r w:rsidRPr="008362C8">
        <w:rPr>
          <w:rFonts w:eastAsia="Arial" w:cs="Arial"/>
          <w:b/>
          <w:bCs/>
          <w:color w:val="015B8E"/>
          <w:szCs w:val="24"/>
        </w:rPr>
        <w:t>d by</w:t>
      </w:r>
    </w:p>
    <w:p w14:paraId="04844E8C" w14:textId="14CA4702" w:rsidR="00F52445" w:rsidRPr="00B3335F" w:rsidRDefault="008362C8" w:rsidP="00F52445">
      <w:pPr>
        <w:shd w:val="clear" w:color="auto" w:fill="C9D6DD"/>
        <w:spacing w:after="240" w:line="240" w:lineRule="auto"/>
        <w:ind w:right="-14"/>
        <w:jc w:val="center"/>
        <w:rPr>
          <w:rFonts w:eastAsia="Arial" w:cs="Arial"/>
        </w:rPr>
      </w:pPr>
      <w:r w:rsidRPr="00FB463B">
        <w:rPr>
          <w:rFonts w:eastAsia="Arial" w:cs="Arial"/>
          <w:color w:val="000000" w:themeColor="text1"/>
        </w:rPr>
        <w:t xml:space="preserve">The Number of Annual ELPAC Test </w:t>
      </w:r>
      <w:r w:rsidRPr="000C4A4C">
        <w:rPr>
          <w:rFonts w:eastAsia="Arial" w:cs="Arial"/>
          <w:color w:val="000000" w:themeColor="text1"/>
        </w:rPr>
        <w:t>Takers and Summative Alternate ELPAC</w:t>
      </w:r>
      <w:r w:rsidRPr="00FB463B">
        <w:rPr>
          <w:rFonts w:eastAsia="Arial" w:cs="Arial"/>
          <w:color w:val="000000" w:themeColor="text1"/>
        </w:rPr>
        <w:t xml:space="preserve"> Test Takers with Scores in both the Current and Prio</w:t>
      </w:r>
      <w:r w:rsidR="00995D12">
        <w:rPr>
          <w:rFonts w:eastAsia="Arial" w:cs="Arial"/>
          <w:color w:val="000000" w:themeColor="text1"/>
        </w:rPr>
        <w:t>r Year</w:t>
      </w:r>
      <w:r w:rsidR="4EB1D2D0" w:rsidRPr="564C9DF0">
        <w:rPr>
          <w:rFonts w:eastAsia="Arial" w:cs="Arial"/>
          <w:color w:val="000000" w:themeColor="text1"/>
        </w:rPr>
        <w:t xml:space="preserve"> </w:t>
      </w:r>
      <w:r w:rsidR="4EB1D2D0" w:rsidRPr="03E30D56">
        <w:rPr>
          <w:rFonts w:eastAsia="Arial" w:cs="Arial"/>
          <w:color w:val="000000" w:themeColor="text1"/>
        </w:rPr>
        <w:t xml:space="preserve">Plus the </w:t>
      </w:r>
      <w:r w:rsidR="4EB1D2D0" w:rsidRPr="14168762">
        <w:rPr>
          <w:rFonts w:eastAsia="Arial" w:cs="Arial"/>
          <w:color w:val="000000" w:themeColor="text1"/>
        </w:rPr>
        <w:t xml:space="preserve">95% </w:t>
      </w:r>
      <w:r w:rsidR="0014489A">
        <w:rPr>
          <w:rFonts w:eastAsia="Arial" w:cs="Arial"/>
          <w:color w:val="000000" w:themeColor="text1"/>
        </w:rPr>
        <w:t>Participation Rate</w:t>
      </w:r>
      <w:r w:rsidR="00F10D44">
        <w:rPr>
          <w:rFonts w:eastAsia="Arial" w:cs="Arial"/>
          <w:color w:val="000000" w:themeColor="text1"/>
        </w:rPr>
        <w:t xml:space="preserve"> Adjustment</w:t>
      </w:r>
    </w:p>
    <w:p w14:paraId="5C719BBF" w14:textId="14CA4702" w:rsidR="009A16F9" w:rsidRPr="00291958" w:rsidRDefault="009A16F9" w:rsidP="001E6B57">
      <w:pPr>
        <w:pStyle w:val="Heading5"/>
      </w:pPr>
      <w:bookmarkStart w:id="24" w:name="_Status_Cut_Scores"/>
      <w:bookmarkEnd w:id="24"/>
      <w:r>
        <w:t>Prior Year Status Calculation</w:t>
      </w:r>
      <w:r w:rsidRPr="00291958">
        <w:t xml:space="preserve"> </w:t>
      </w:r>
    </w:p>
    <w:p w14:paraId="0D70DD95" w14:textId="14CA4702" w:rsidR="009A16F9" w:rsidRDefault="009A16F9" w:rsidP="009A16F9">
      <w:r>
        <w:t xml:space="preserve">The CDE calculates the Prior Year ELPI Status for use in determining the Change Rate for the ELPI. </w:t>
      </w:r>
    </w:p>
    <w:p w14:paraId="3DF165E2" w14:textId="14CA4702" w:rsidR="009A16F9" w:rsidRPr="00291958" w:rsidRDefault="009A16F9" w:rsidP="001E6B57">
      <w:pPr>
        <w:pStyle w:val="Heading5"/>
      </w:pPr>
      <w:r>
        <w:t xml:space="preserve">Prior Year </w:t>
      </w:r>
      <w:r w:rsidRPr="00291958">
        <w:t xml:space="preserve">Denominator </w:t>
      </w:r>
    </w:p>
    <w:p w14:paraId="70DE7740" w14:textId="42E1C5AE" w:rsidR="009A16F9" w:rsidRDefault="009A16F9" w:rsidP="009A16F9">
      <w:r>
        <w:t xml:space="preserve">All </w:t>
      </w:r>
      <w:r>
        <w:rPr>
          <w:rFonts w:eastAsia="Arial" w:cs="Arial"/>
        </w:rPr>
        <w:t xml:space="preserve">Summative ELPAC </w:t>
      </w:r>
      <w:r>
        <w:t xml:space="preserve">takers with both Current Year (i.e., </w:t>
      </w:r>
      <w:r w:rsidR="007B3F58">
        <w:t>2021–22</w:t>
      </w:r>
      <w:r>
        <w:t xml:space="preserve">) and Prior year (i.e., </w:t>
      </w:r>
      <w:r w:rsidR="007B3F58">
        <w:t>2020–21</w:t>
      </w:r>
      <w:r>
        <w:t>) results.</w:t>
      </w:r>
    </w:p>
    <w:p w14:paraId="2191BE86" w14:textId="14CA4702" w:rsidR="009A16F9" w:rsidRPr="00FC3EC5" w:rsidRDefault="009A16F9" w:rsidP="001E6B57">
      <w:pPr>
        <w:pStyle w:val="Heading5"/>
      </w:pPr>
      <w:r>
        <w:t xml:space="preserve">Prior Year </w:t>
      </w:r>
      <w:r w:rsidRPr="00FC3EC5">
        <w:t xml:space="preserve">Numerator </w:t>
      </w:r>
    </w:p>
    <w:p w14:paraId="6F46E049" w14:textId="14CA4702" w:rsidR="009A16F9" w:rsidRPr="00BE3E7A" w:rsidRDefault="009A16F9" w:rsidP="009A16F9">
      <w:r>
        <w:t>Students who have progressed at least one ELPI level from the prior year to the current year and those EL students who have maintained level four on the Summative ELPAC.</w:t>
      </w:r>
    </w:p>
    <w:p w14:paraId="51080BD2" w14:textId="7254A8CA" w:rsidR="009A16F9" w:rsidRDefault="009A16F9" w:rsidP="00A75164">
      <w:pPr>
        <w:spacing w:after="240" w:line="240" w:lineRule="auto"/>
        <w:rPr>
          <w:rFonts w:eastAsiaTheme="minorEastAsia" w:cs="Arial"/>
        </w:rPr>
      </w:pPr>
      <w:r w:rsidRPr="0A39C88D">
        <w:rPr>
          <w:rFonts w:eastAsiaTheme="minorEastAsia" w:cs="Arial"/>
        </w:rPr>
        <w:lastRenderedPageBreak/>
        <w:t>Please note EL students in the denominator and numerator are attributed to the school or district where they took the 202</w:t>
      </w:r>
      <w:r>
        <w:rPr>
          <w:rFonts w:eastAsiaTheme="minorEastAsia" w:cs="Arial"/>
        </w:rPr>
        <w:t>1</w:t>
      </w:r>
      <w:r w:rsidRPr="0A39C88D">
        <w:rPr>
          <w:rFonts w:eastAsiaTheme="minorEastAsia" w:cs="Arial"/>
        </w:rPr>
        <w:t>–2</w:t>
      </w:r>
      <w:r>
        <w:rPr>
          <w:rFonts w:eastAsiaTheme="minorEastAsia" w:cs="Arial"/>
        </w:rPr>
        <w:t>2</w:t>
      </w:r>
      <w:r w:rsidRPr="0A39C88D">
        <w:rPr>
          <w:rFonts w:eastAsiaTheme="minorEastAsia" w:cs="Arial"/>
        </w:rPr>
        <w:t xml:space="preserve"> Summative ELPAC, regardless of what school or district the EL students tested at in the prior year</w:t>
      </w:r>
      <w:r>
        <w:rPr>
          <w:rFonts w:eastAsiaTheme="minorEastAsia" w:cs="Arial"/>
        </w:rPr>
        <w:t xml:space="preserve"> (i.e., </w:t>
      </w:r>
      <w:r>
        <w:t>2020–21)</w:t>
      </w:r>
      <w:r w:rsidRPr="0A39C88D">
        <w:rPr>
          <w:rFonts w:eastAsiaTheme="minorEastAsia" w:cs="Arial"/>
        </w:rPr>
        <w:t>.</w:t>
      </w:r>
    </w:p>
    <w:p w14:paraId="3CBA5374" w14:textId="14CA4702" w:rsidR="009A16F9" w:rsidRPr="00F341C1" w:rsidRDefault="009A16F9" w:rsidP="009A16F9">
      <w:pPr>
        <w:pStyle w:val="Heading4"/>
        <w:shd w:val="clear" w:color="auto" w:fill="E6E6E6"/>
        <w:spacing w:before="0" w:after="0"/>
        <w:rPr>
          <w:sz w:val="32"/>
          <w:szCs w:val="32"/>
        </w:rPr>
      </w:pPr>
      <w:bookmarkStart w:id="25" w:name="_Calculation_Formula_for_3"/>
      <w:bookmarkEnd w:id="25"/>
      <w:r>
        <w:rPr>
          <w:sz w:val="32"/>
          <w:szCs w:val="32"/>
        </w:rPr>
        <w:t>Calculation Formula for ELPI Prior Status</w:t>
      </w:r>
    </w:p>
    <w:p w14:paraId="53204CA6" w14:textId="77777777" w:rsidR="009A16F9" w:rsidRPr="008362C8" w:rsidRDefault="009A16F9" w:rsidP="009A16F9">
      <w:pPr>
        <w:shd w:val="clear" w:color="auto" w:fill="C9D6DD"/>
        <w:spacing w:before="240" w:after="240" w:line="240" w:lineRule="auto"/>
        <w:ind w:right="-14"/>
        <w:jc w:val="center"/>
        <w:rPr>
          <w:rFonts w:eastAsia="Arial" w:cs="Arial"/>
          <w:b/>
          <w:color w:val="015B8E"/>
        </w:rPr>
      </w:pPr>
      <w:r w:rsidRPr="008362C8">
        <w:rPr>
          <w:rFonts w:eastAsia="Arial" w:cs="Arial"/>
          <w:b/>
          <w:color w:val="015B8E"/>
          <w:sz w:val="28"/>
          <w:szCs w:val="28"/>
        </w:rPr>
        <w:t>Fo</w:t>
      </w:r>
      <w:r w:rsidRPr="008362C8">
        <w:rPr>
          <w:rFonts w:eastAsia="Arial" w:cs="Arial"/>
          <w:b/>
          <w:color w:val="015B8E"/>
          <w:spacing w:val="-2"/>
          <w:sz w:val="28"/>
          <w:szCs w:val="28"/>
        </w:rPr>
        <w:t>r</w:t>
      </w:r>
      <w:r w:rsidRPr="008362C8">
        <w:rPr>
          <w:rFonts w:eastAsia="Arial" w:cs="Arial"/>
          <w:b/>
          <w:color w:val="015B8E"/>
          <w:sz w:val="28"/>
          <w:szCs w:val="28"/>
        </w:rPr>
        <w:t>mula</w:t>
      </w:r>
    </w:p>
    <w:p w14:paraId="19296F66" w14:textId="14CA4702" w:rsidR="009A16F9" w:rsidRDefault="009A16F9" w:rsidP="009A16F9">
      <w:pPr>
        <w:shd w:val="clear" w:color="auto" w:fill="C9D6DD"/>
        <w:spacing w:after="240" w:line="240" w:lineRule="auto"/>
        <w:ind w:right="-14"/>
        <w:jc w:val="center"/>
        <w:rPr>
          <w:rFonts w:eastAsia="Arial" w:cs="Arial"/>
        </w:rPr>
      </w:pPr>
      <w:r w:rsidRPr="0E5BEA0F">
        <w:rPr>
          <w:rFonts w:eastAsia="Arial" w:cs="Arial"/>
        </w:rPr>
        <w:t xml:space="preserve"> </w:t>
      </w:r>
      <w:r>
        <w:rPr>
          <w:rFonts w:eastAsia="Arial" w:cs="Arial"/>
        </w:rPr>
        <w:t xml:space="preserve">Summative ELPAC Test </w:t>
      </w:r>
      <w:r w:rsidRPr="0E5BEA0F">
        <w:rPr>
          <w:rFonts w:eastAsia="Arial" w:cs="Arial"/>
        </w:rPr>
        <w:t>Takers Who Increased at Least 1 ELPI Level Between the Current and Prior Year</w:t>
      </w:r>
    </w:p>
    <w:p w14:paraId="65A34F87" w14:textId="14CA4702" w:rsidR="009A16F9" w:rsidRDefault="009A16F9" w:rsidP="009A16F9">
      <w:pPr>
        <w:shd w:val="clear" w:color="auto" w:fill="C9D6DD"/>
        <w:spacing w:after="240" w:line="240" w:lineRule="auto"/>
        <w:ind w:right="-14"/>
        <w:jc w:val="center"/>
        <w:rPr>
          <w:rFonts w:eastAsia="Arial" w:cs="Arial"/>
          <w:b/>
        </w:rPr>
      </w:pPr>
      <w:r w:rsidRPr="15E75990">
        <w:rPr>
          <w:rFonts w:eastAsia="Arial" w:cs="Arial"/>
          <w:b/>
        </w:rPr>
        <w:t>Plus</w:t>
      </w:r>
    </w:p>
    <w:p w14:paraId="452EE614" w14:textId="14CA4702" w:rsidR="009A16F9" w:rsidRDefault="009A16F9" w:rsidP="009A16F9">
      <w:pPr>
        <w:shd w:val="clear" w:color="auto" w:fill="C9D6DD"/>
        <w:spacing w:after="240" w:line="240" w:lineRule="auto"/>
        <w:ind w:right="-14"/>
        <w:jc w:val="center"/>
        <w:rPr>
          <w:rFonts w:eastAsia="Arial" w:cs="Arial"/>
        </w:rPr>
      </w:pPr>
      <w:r>
        <w:rPr>
          <w:rFonts w:eastAsia="Arial" w:cs="Arial"/>
        </w:rPr>
        <w:t xml:space="preserve">Summative ELPAC Test </w:t>
      </w:r>
      <w:r w:rsidRPr="0ACBBA2D">
        <w:rPr>
          <w:rFonts w:eastAsia="Arial" w:cs="Arial"/>
        </w:rPr>
        <w:t>Taker</w:t>
      </w:r>
      <w:r>
        <w:rPr>
          <w:rFonts w:eastAsia="Arial" w:cs="Arial"/>
        </w:rPr>
        <w:t>s</w:t>
      </w:r>
      <w:r w:rsidRPr="0ACBBA2D">
        <w:rPr>
          <w:rFonts w:eastAsia="Arial" w:cs="Arial"/>
        </w:rPr>
        <w:t xml:space="preserve"> Who Maintained the ELP Criterion (Level 4) Between the Current and Prior Year</w:t>
      </w:r>
    </w:p>
    <w:p w14:paraId="333D66A8" w14:textId="14CA4702" w:rsidR="009A16F9" w:rsidRDefault="009A16F9" w:rsidP="009A16F9">
      <w:pPr>
        <w:shd w:val="clear" w:color="auto" w:fill="C9D6DD"/>
        <w:spacing w:after="240" w:line="240" w:lineRule="auto"/>
        <w:ind w:right="-14"/>
        <w:jc w:val="center"/>
        <w:rPr>
          <w:rFonts w:eastAsia="Arial" w:cs="Arial"/>
          <w:b/>
        </w:rPr>
      </w:pPr>
      <w:r w:rsidRPr="15E75990">
        <w:rPr>
          <w:rFonts w:eastAsia="Arial" w:cs="Arial"/>
          <w:b/>
        </w:rPr>
        <w:t>Plus</w:t>
      </w:r>
    </w:p>
    <w:p w14:paraId="55980941" w14:textId="77777777" w:rsidR="009A16F9" w:rsidRPr="008362C8" w:rsidRDefault="009A16F9" w:rsidP="009A16F9">
      <w:pPr>
        <w:shd w:val="clear" w:color="auto" w:fill="C9D6DD"/>
        <w:spacing w:after="240" w:line="240" w:lineRule="auto"/>
        <w:ind w:right="-14"/>
        <w:jc w:val="center"/>
        <w:rPr>
          <w:rFonts w:eastAsia="Arial" w:cs="Arial"/>
          <w:b/>
          <w:color w:val="015B8E"/>
        </w:rPr>
      </w:pPr>
      <w:r w:rsidRPr="0E5BEA0F">
        <w:rPr>
          <w:rFonts w:eastAsia="Arial" w:cs="Arial"/>
          <w:b/>
          <w:color w:val="015B8E"/>
        </w:rPr>
        <w:t>di</w:t>
      </w:r>
      <w:r w:rsidRPr="0E5BEA0F">
        <w:rPr>
          <w:rFonts w:eastAsia="Arial" w:cs="Arial"/>
          <w:b/>
          <w:color w:val="015B8E"/>
          <w:spacing w:val="-2"/>
        </w:rPr>
        <w:t>v</w:t>
      </w:r>
      <w:r w:rsidRPr="0E5BEA0F">
        <w:rPr>
          <w:rFonts w:eastAsia="Arial" w:cs="Arial"/>
          <w:b/>
          <w:color w:val="015B8E"/>
          <w:spacing w:val="1"/>
        </w:rPr>
        <w:t>i</w:t>
      </w:r>
      <w:r w:rsidRPr="0E5BEA0F">
        <w:rPr>
          <w:rFonts w:eastAsia="Arial" w:cs="Arial"/>
          <w:b/>
          <w:color w:val="015B8E"/>
        </w:rPr>
        <w:t>d</w:t>
      </w:r>
      <w:r w:rsidRPr="0E5BEA0F">
        <w:rPr>
          <w:rFonts w:eastAsia="Arial" w:cs="Arial"/>
          <w:b/>
          <w:color w:val="015B8E"/>
          <w:spacing w:val="-1"/>
        </w:rPr>
        <w:t>e</w:t>
      </w:r>
      <w:r w:rsidRPr="0E5BEA0F">
        <w:rPr>
          <w:rFonts w:eastAsia="Arial" w:cs="Arial"/>
          <w:b/>
          <w:color w:val="015B8E"/>
        </w:rPr>
        <w:t>d by</w:t>
      </w:r>
    </w:p>
    <w:p w14:paraId="44A7F4BB" w14:textId="14CA4702" w:rsidR="009A16F9" w:rsidRPr="00B3335F" w:rsidRDefault="009A16F9" w:rsidP="009A16F9">
      <w:pPr>
        <w:shd w:val="clear" w:color="auto" w:fill="C9D6DD"/>
        <w:spacing w:after="240" w:line="240" w:lineRule="auto"/>
        <w:ind w:right="-14"/>
        <w:jc w:val="center"/>
        <w:rPr>
          <w:rFonts w:eastAsia="Arial" w:cs="Arial"/>
        </w:rPr>
      </w:pPr>
      <w:r w:rsidRPr="00FB463B">
        <w:rPr>
          <w:rFonts w:eastAsia="Arial" w:cs="Arial"/>
          <w:color w:val="000000" w:themeColor="text1"/>
        </w:rPr>
        <w:t xml:space="preserve">The Number of Annual ELPAC Test </w:t>
      </w:r>
      <w:r w:rsidRPr="000C4A4C">
        <w:rPr>
          <w:rFonts w:eastAsia="Arial" w:cs="Arial"/>
          <w:color w:val="000000" w:themeColor="text1"/>
        </w:rPr>
        <w:t xml:space="preserve">Takers </w:t>
      </w:r>
      <w:r w:rsidRPr="00FB463B">
        <w:rPr>
          <w:rFonts w:eastAsia="Arial" w:cs="Arial"/>
          <w:color w:val="000000" w:themeColor="text1"/>
        </w:rPr>
        <w:t>with Scores in both the Current and Prio</w:t>
      </w:r>
      <w:r>
        <w:rPr>
          <w:rFonts w:eastAsia="Arial" w:cs="Arial"/>
          <w:color w:val="000000" w:themeColor="text1"/>
        </w:rPr>
        <w:t>r Year</w:t>
      </w:r>
      <w:r w:rsidRPr="564C9DF0">
        <w:rPr>
          <w:rFonts w:eastAsia="Arial" w:cs="Arial"/>
          <w:color w:val="000000" w:themeColor="text1"/>
        </w:rPr>
        <w:t xml:space="preserve"> </w:t>
      </w:r>
      <w:r w:rsidRPr="03E30D56">
        <w:rPr>
          <w:rFonts w:eastAsia="Arial" w:cs="Arial"/>
          <w:color w:val="000000" w:themeColor="text1"/>
        </w:rPr>
        <w:t xml:space="preserve">Plus the </w:t>
      </w:r>
      <w:r w:rsidRPr="14168762">
        <w:rPr>
          <w:rFonts w:eastAsia="Arial" w:cs="Arial"/>
          <w:color w:val="000000" w:themeColor="text1"/>
        </w:rPr>
        <w:t xml:space="preserve">95% </w:t>
      </w:r>
      <w:r>
        <w:rPr>
          <w:rFonts w:eastAsia="Arial" w:cs="Arial"/>
          <w:color w:val="000000" w:themeColor="text1"/>
        </w:rPr>
        <w:t>Participation Rate Adjustment</w:t>
      </w:r>
    </w:p>
    <w:p w14:paraId="62C5FB91" w14:textId="7971433E" w:rsidR="00F52445" w:rsidRPr="00F341C1" w:rsidRDefault="00F52445" w:rsidP="00F52445">
      <w:pPr>
        <w:pStyle w:val="Heading4"/>
        <w:shd w:val="clear" w:color="auto" w:fill="E6E6E6"/>
        <w:rPr>
          <w:sz w:val="32"/>
          <w:szCs w:val="32"/>
        </w:rPr>
      </w:pPr>
      <w:bookmarkStart w:id="26" w:name="_Status_Cut_Scores_1"/>
      <w:bookmarkEnd w:id="26"/>
      <w:r>
        <w:rPr>
          <w:sz w:val="32"/>
          <w:szCs w:val="32"/>
        </w:rPr>
        <w:t>Status Cut Scores</w:t>
      </w:r>
    </w:p>
    <w:p w14:paraId="6050D80B" w14:textId="77777777" w:rsidR="00F52445" w:rsidRPr="0052013A" w:rsidRDefault="00F52445" w:rsidP="007126F7">
      <w:pPr>
        <w:pStyle w:val="ListParagraph"/>
        <w:widowControl/>
        <w:numPr>
          <w:ilvl w:val="0"/>
          <w:numId w:val="9"/>
        </w:numPr>
        <w:spacing w:after="0" w:line="360" w:lineRule="auto"/>
        <w:rPr>
          <w:rFonts w:cs="Arial"/>
          <w:szCs w:val="24"/>
        </w:rPr>
      </w:pPr>
      <w:r w:rsidRPr="0052013A">
        <w:rPr>
          <w:rFonts w:cs="Arial"/>
          <w:szCs w:val="24"/>
        </w:rPr>
        <w:t>1=Very Low: Less than 35%</w:t>
      </w:r>
    </w:p>
    <w:p w14:paraId="187D0D31" w14:textId="77777777" w:rsidR="00F52445" w:rsidRPr="0052013A" w:rsidRDefault="00F52445" w:rsidP="007126F7">
      <w:pPr>
        <w:pStyle w:val="ListParagraph"/>
        <w:widowControl/>
        <w:numPr>
          <w:ilvl w:val="0"/>
          <w:numId w:val="9"/>
        </w:numPr>
        <w:spacing w:after="0" w:line="360" w:lineRule="auto"/>
        <w:rPr>
          <w:rFonts w:cs="Arial"/>
          <w:szCs w:val="24"/>
        </w:rPr>
      </w:pPr>
      <w:r w:rsidRPr="0052013A">
        <w:rPr>
          <w:rFonts w:cs="Arial"/>
          <w:szCs w:val="24"/>
        </w:rPr>
        <w:t>2=Low: 35% to less than 45%</w:t>
      </w:r>
    </w:p>
    <w:p w14:paraId="106FD98F" w14:textId="77777777" w:rsidR="00F52445" w:rsidRPr="0052013A" w:rsidRDefault="00F52445" w:rsidP="007126F7">
      <w:pPr>
        <w:pStyle w:val="ListParagraph"/>
        <w:widowControl/>
        <w:numPr>
          <w:ilvl w:val="0"/>
          <w:numId w:val="9"/>
        </w:numPr>
        <w:spacing w:after="0" w:line="360" w:lineRule="auto"/>
        <w:rPr>
          <w:rFonts w:cs="Arial"/>
          <w:szCs w:val="24"/>
        </w:rPr>
      </w:pPr>
      <w:r w:rsidRPr="0052013A">
        <w:rPr>
          <w:rFonts w:cs="Arial"/>
          <w:szCs w:val="24"/>
        </w:rPr>
        <w:t>3=Medium: 45% to less than 55%</w:t>
      </w:r>
    </w:p>
    <w:p w14:paraId="2DFA04BD" w14:textId="77777777" w:rsidR="00F52445" w:rsidRPr="0052013A" w:rsidRDefault="00F52445" w:rsidP="007126F7">
      <w:pPr>
        <w:pStyle w:val="ListParagraph"/>
        <w:widowControl/>
        <w:numPr>
          <w:ilvl w:val="0"/>
          <w:numId w:val="9"/>
        </w:numPr>
        <w:spacing w:after="0" w:line="360" w:lineRule="auto"/>
        <w:rPr>
          <w:rFonts w:cs="Arial"/>
          <w:szCs w:val="24"/>
        </w:rPr>
      </w:pPr>
      <w:r w:rsidRPr="0052013A">
        <w:rPr>
          <w:rFonts w:cs="Arial"/>
          <w:szCs w:val="24"/>
        </w:rPr>
        <w:t>4=High: 55% to less than 65% </w:t>
      </w:r>
    </w:p>
    <w:p w14:paraId="6B948C91" w14:textId="77777777" w:rsidR="00F52445" w:rsidRPr="0052013A" w:rsidRDefault="00F52445" w:rsidP="007126F7">
      <w:pPr>
        <w:pStyle w:val="ListParagraph"/>
        <w:widowControl/>
        <w:numPr>
          <w:ilvl w:val="0"/>
          <w:numId w:val="9"/>
        </w:numPr>
        <w:spacing w:after="0" w:line="360" w:lineRule="auto"/>
        <w:rPr>
          <w:rFonts w:cs="Arial"/>
          <w:szCs w:val="24"/>
        </w:rPr>
      </w:pPr>
      <w:r w:rsidRPr="0052013A">
        <w:rPr>
          <w:rFonts w:cs="Arial"/>
          <w:szCs w:val="24"/>
        </w:rPr>
        <w:t>5=Very High: 65% or greater</w:t>
      </w:r>
    </w:p>
    <w:p w14:paraId="3CE18293" w14:textId="77777777" w:rsidR="00F52445" w:rsidRDefault="00F52445" w:rsidP="007126F7">
      <w:pPr>
        <w:pStyle w:val="ListParagraph"/>
        <w:widowControl/>
        <w:numPr>
          <w:ilvl w:val="0"/>
          <w:numId w:val="9"/>
        </w:numPr>
        <w:spacing w:after="0" w:line="360" w:lineRule="auto"/>
        <w:rPr>
          <w:rFonts w:cs="Arial"/>
          <w:szCs w:val="24"/>
        </w:rPr>
      </w:pPr>
      <w:r w:rsidRPr="0052013A">
        <w:rPr>
          <w:rFonts w:cs="Arial"/>
          <w:szCs w:val="24"/>
        </w:rPr>
        <w:t xml:space="preserve">0= No Data </w:t>
      </w:r>
    </w:p>
    <w:p w14:paraId="131D9C6E" w14:textId="5CDE1FE1" w:rsidR="00D8784E" w:rsidRPr="00F341C1" w:rsidRDefault="00D8784E" w:rsidP="00D8784E">
      <w:pPr>
        <w:pStyle w:val="Heading4"/>
        <w:shd w:val="clear" w:color="auto" w:fill="E6E6E6"/>
        <w:rPr>
          <w:sz w:val="32"/>
          <w:szCs w:val="32"/>
        </w:rPr>
      </w:pPr>
      <w:bookmarkStart w:id="27" w:name="_Change_Cut_Scores"/>
      <w:bookmarkEnd w:id="27"/>
      <w:r>
        <w:rPr>
          <w:sz w:val="32"/>
          <w:szCs w:val="32"/>
        </w:rPr>
        <w:t>Change Cut Scores</w:t>
      </w:r>
    </w:p>
    <w:p w14:paraId="7206D1B1" w14:textId="50C705D0" w:rsidR="00D8784E" w:rsidRPr="0052013A" w:rsidRDefault="00D8784E" w:rsidP="007126F7">
      <w:pPr>
        <w:pStyle w:val="ListParagraph"/>
        <w:widowControl/>
        <w:numPr>
          <w:ilvl w:val="0"/>
          <w:numId w:val="9"/>
        </w:numPr>
        <w:spacing w:after="0" w:line="360" w:lineRule="auto"/>
        <w:rPr>
          <w:rFonts w:cs="Arial"/>
          <w:szCs w:val="24"/>
        </w:rPr>
      </w:pPr>
      <w:r w:rsidRPr="0052013A">
        <w:rPr>
          <w:rFonts w:cs="Arial"/>
          <w:szCs w:val="24"/>
        </w:rPr>
        <w:t>1=</w:t>
      </w:r>
      <w:r>
        <w:rPr>
          <w:rFonts w:cs="Arial"/>
          <w:szCs w:val="24"/>
        </w:rPr>
        <w:t>Decreased Significantly</w:t>
      </w:r>
      <w:r w:rsidRPr="0052013A">
        <w:rPr>
          <w:rFonts w:cs="Arial"/>
          <w:szCs w:val="24"/>
        </w:rPr>
        <w:t xml:space="preserve">: </w:t>
      </w:r>
      <w:r w:rsidR="004B5A0D">
        <w:rPr>
          <w:rFonts w:cs="Arial"/>
          <w:szCs w:val="24"/>
        </w:rPr>
        <w:t>Declined m</w:t>
      </w:r>
      <w:r>
        <w:rPr>
          <w:rFonts w:cs="Arial"/>
          <w:szCs w:val="24"/>
        </w:rPr>
        <w:t>ore than 10</w:t>
      </w:r>
      <w:r w:rsidR="004B5A0D">
        <w:rPr>
          <w:rFonts w:cs="Arial"/>
          <w:szCs w:val="24"/>
        </w:rPr>
        <w:t>%</w:t>
      </w:r>
      <w:r>
        <w:rPr>
          <w:rFonts w:cs="Arial"/>
          <w:szCs w:val="24"/>
        </w:rPr>
        <w:t xml:space="preserve"> points</w:t>
      </w:r>
    </w:p>
    <w:p w14:paraId="5252D895" w14:textId="2C2BE52D" w:rsidR="00D8784E" w:rsidRDefault="00D8784E" w:rsidP="007126F7">
      <w:pPr>
        <w:pStyle w:val="ListParagraph"/>
        <w:widowControl/>
        <w:numPr>
          <w:ilvl w:val="0"/>
          <w:numId w:val="9"/>
        </w:numPr>
        <w:spacing w:after="0" w:line="360" w:lineRule="auto"/>
        <w:rPr>
          <w:rFonts w:cs="Arial"/>
          <w:szCs w:val="24"/>
        </w:rPr>
      </w:pPr>
      <w:r w:rsidRPr="00D8784E">
        <w:rPr>
          <w:rFonts w:cs="Arial"/>
          <w:szCs w:val="24"/>
        </w:rPr>
        <w:t xml:space="preserve">2=Decreased: </w:t>
      </w:r>
      <w:r w:rsidR="004B5A0D">
        <w:rPr>
          <w:rFonts w:eastAsia="Arial" w:cs="Arial"/>
        </w:rPr>
        <w:t>D</w:t>
      </w:r>
      <w:r w:rsidR="004B5A0D" w:rsidRPr="00FB463B">
        <w:rPr>
          <w:rFonts w:eastAsia="Arial" w:cs="Arial"/>
        </w:rPr>
        <w:t>eclined 2% to 10%</w:t>
      </w:r>
      <w:r w:rsidR="004B5A0D">
        <w:rPr>
          <w:rFonts w:eastAsia="Arial" w:cs="Arial"/>
        </w:rPr>
        <w:t xml:space="preserve"> points</w:t>
      </w:r>
    </w:p>
    <w:p w14:paraId="5606C206" w14:textId="6C0F909E" w:rsidR="00D8784E" w:rsidRPr="00D8784E" w:rsidRDefault="00D8784E" w:rsidP="007126F7">
      <w:pPr>
        <w:pStyle w:val="ListParagraph"/>
        <w:widowControl/>
        <w:numPr>
          <w:ilvl w:val="0"/>
          <w:numId w:val="9"/>
        </w:numPr>
        <w:spacing w:after="0" w:line="360" w:lineRule="auto"/>
        <w:rPr>
          <w:rFonts w:cs="Arial"/>
          <w:szCs w:val="24"/>
        </w:rPr>
      </w:pPr>
      <w:r w:rsidRPr="00D8784E">
        <w:rPr>
          <w:rFonts w:cs="Arial"/>
          <w:szCs w:val="24"/>
        </w:rPr>
        <w:t>3=M</w:t>
      </w:r>
      <w:r>
        <w:rPr>
          <w:rFonts w:cs="Arial"/>
          <w:szCs w:val="24"/>
        </w:rPr>
        <w:t>aintained</w:t>
      </w:r>
      <w:r w:rsidRPr="00D8784E">
        <w:rPr>
          <w:rFonts w:cs="Arial"/>
          <w:szCs w:val="24"/>
        </w:rPr>
        <w:t xml:space="preserve">: </w:t>
      </w:r>
      <w:r w:rsidR="00BF75CB">
        <w:rPr>
          <w:rFonts w:eastAsia="Arial" w:cs="Arial"/>
        </w:rPr>
        <w:t>D</w:t>
      </w:r>
      <w:r w:rsidR="00BF75CB" w:rsidRPr="00FB463B">
        <w:rPr>
          <w:rFonts w:eastAsia="Arial" w:cs="Arial"/>
        </w:rPr>
        <w:t>eclined or increased by less than 2%</w:t>
      </w:r>
      <w:r w:rsidR="00BF75CB">
        <w:rPr>
          <w:rFonts w:eastAsia="Arial" w:cs="Arial"/>
        </w:rPr>
        <w:t xml:space="preserve"> points</w:t>
      </w:r>
    </w:p>
    <w:p w14:paraId="5C4E4A6D" w14:textId="03AAD910" w:rsidR="00D8784E" w:rsidRPr="0052013A" w:rsidRDefault="00D8784E" w:rsidP="007126F7">
      <w:pPr>
        <w:pStyle w:val="ListParagraph"/>
        <w:widowControl/>
        <w:numPr>
          <w:ilvl w:val="0"/>
          <w:numId w:val="9"/>
        </w:numPr>
        <w:spacing w:after="0" w:line="360" w:lineRule="auto"/>
        <w:rPr>
          <w:rFonts w:cs="Arial"/>
          <w:szCs w:val="24"/>
        </w:rPr>
      </w:pPr>
      <w:r w:rsidRPr="0052013A">
        <w:rPr>
          <w:rFonts w:cs="Arial"/>
          <w:szCs w:val="24"/>
        </w:rPr>
        <w:t>4=</w:t>
      </w:r>
      <w:r>
        <w:rPr>
          <w:rFonts w:cs="Arial"/>
          <w:szCs w:val="24"/>
        </w:rPr>
        <w:t>Increased</w:t>
      </w:r>
      <w:r w:rsidRPr="0052013A">
        <w:rPr>
          <w:rFonts w:cs="Arial"/>
          <w:szCs w:val="24"/>
        </w:rPr>
        <w:t xml:space="preserve">: </w:t>
      </w:r>
      <w:r w:rsidR="004B5A0D">
        <w:rPr>
          <w:rFonts w:eastAsia="Arial" w:cs="Arial"/>
        </w:rPr>
        <w:t>Increased</w:t>
      </w:r>
      <w:r w:rsidR="004B5A0D" w:rsidRPr="00FB463B">
        <w:rPr>
          <w:rFonts w:eastAsia="Arial" w:cs="Arial"/>
        </w:rPr>
        <w:t xml:space="preserve"> 2% to 10%</w:t>
      </w:r>
      <w:r w:rsidR="004B5A0D">
        <w:rPr>
          <w:rFonts w:eastAsia="Arial" w:cs="Arial"/>
        </w:rPr>
        <w:t xml:space="preserve"> points</w:t>
      </w:r>
    </w:p>
    <w:p w14:paraId="428A272B" w14:textId="4761BCF8" w:rsidR="00D8784E" w:rsidRPr="0052013A" w:rsidRDefault="00D8784E" w:rsidP="007126F7">
      <w:pPr>
        <w:pStyle w:val="ListParagraph"/>
        <w:widowControl/>
        <w:numPr>
          <w:ilvl w:val="0"/>
          <w:numId w:val="9"/>
        </w:numPr>
        <w:spacing w:after="0" w:line="360" w:lineRule="auto"/>
        <w:rPr>
          <w:rFonts w:cs="Arial"/>
          <w:szCs w:val="24"/>
        </w:rPr>
      </w:pPr>
      <w:r w:rsidRPr="0052013A">
        <w:rPr>
          <w:rFonts w:cs="Arial"/>
          <w:szCs w:val="24"/>
        </w:rPr>
        <w:t>5=</w:t>
      </w:r>
      <w:r>
        <w:rPr>
          <w:rFonts w:cs="Arial"/>
          <w:szCs w:val="24"/>
        </w:rPr>
        <w:t>Increased Significantly:</w:t>
      </w:r>
      <w:r w:rsidR="004B5A0D">
        <w:rPr>
          <w:rFonts w:cs="Arial"/>
          <w:szCs w:val="24"/>
        </w:rPr>
        <w:t xml:space="preserve"> Increased more than 10% points</w:t>
      </w:r>
    </w:p>
    <w:p w14:paraId="58914298" w14:textId="4E0C48F7" w:rsidR="362C500F" w:rsidRDefault="00D8784E" w:rsidP="009054E8">
      <w:pPr>
        <w:pStyle w:val="ListParagraph"/>
        <w:widowControl/>
        <w:numPr>
          <w:ilvl w:val="0"/>
          <w:numId w:val="9"/>
        </w:numPr>
        <w:spacing w:after="0" w:line="360" w:lineRule="auto"/>
        <w:rPr>
          <w:rFonts w:eastAsia="Arial" w:cs="Arial"/>
        </w:rPr>
      </w:pPr>
      <w:r w:rsidRPr="0052013A">
        <w:rPr>
          <w:rFonts w:cs="Arial"/>
          <w:szCs w:val="24"/>
        </w:rPr>
        <w:t>0= No Data</w:t>
      </w:r>
      <w:bookmarkStart w:id="28" w:name="_Calculation_Formula_for_1"/>
      <w:bookmarkEnd w:id="28"/>
    </w:p>
    <w:p w14:paraId="2E1F0F0C" w14:textId="14CA4702" w:rsidR="00F52445" w:rsidRDefault="00F52445" w:rsidP="00F52445">
      <w:pPr>
        <w:pStyle w:val="Heading4"/>
        <w:shd w:val="clear" w:color="auto" w:fill="E6E6E6"/>
        <w:rPr>
          <w:sz w:val="32"/>
          <w:szCs w:val="32"/>
        </w:rPr>
      </w:pPr>
      <w:bookmarkStart w:id="29" w:name="_Calculation_Formula_for_4"/>
      <w:bookmarkEnd w:id="29"/>
      <w:r>
        <w:rPr>
          <w:sz w:val="32"/>
          <w:szCs w:val="32"/>
        </w:rPr>
        <w:lastRenderedPageBreak/>
        <w:t>Calculation Formula for ELPAC Participation Rate</w:t>
      </w:r>
    </w:p>
    <w:p w14:paraId="6DA52817" w14:textId="14CA4702" w:rsidR="00251AE8" w:rsidRPr="00251AE8" w:rsidRDefault="00251AE8" w:rsidP="00251AE8">
      <w:r>
        <w:t xml:space="preserve">For the 2023 Dashboard only, </w:t>
      </w:r>
      <w:r w:rsidR="007C731A">
        <w:t xml:space="preserve">the Prior Year ELPI Status </w:t>
      </w:r>
      <w:r w:rsidR="00A05323">
        <w:t xml:space="preserve">was adjusted </w:t>
      </w:r>
      <w:r w:rsidR="000A0D90">
        <w:t xml:space="preserve">using the 2022 Summative ELPAC participation rate using the No Progress </w:t>
      </w:r>
      <w:r w:rsidR="00F27052">
        <w:t>methodology</w:t>
      </w:r>
      <w:r w:rsidR="000A0D90">
        <w:t>.</w:t>
      </w:r>
      <w:r w:rsidR="00F27052">
        <w:t xml:space="preserve"> Please note the 2022 Summative ELPAC participation rate only </w:t>
      </w:r>
      <w:r w:rsidR="00130904">
        <w:t xml:space="preserve">includes Summative ELPAC test takers. </w:t>
      </w:r>
      <w:r w:rsidR="000A0D90">
        <w:t xml:space="preserve"> </w:t>
      </w:r>
    </w:p>
    <w:p w14:paraId="5E316F37" w14:textId="14CA4702" w:rsidR="0055338F" w:rsidRPr="00251AE8" w:rsidRDefault="0055338F" w:rsidP="00251AE8">
      <w:r>
        <w:t xml:space="preserve">For the 2023 Dashboard, the CDE used data from the </w:t>
      </w:r>
      <w:r w:rsidRPr="0E5BEA0F">
        <w:rPr>
          <w:rFonts w:eastAsia="Arial" w:cs="Arial"/>
        </w:rPr>
        <w:t xml:space="preserve">Summative ELPAC and the Summative Alternate ELPAC </w:t>
      </w:r>
      <w:r>
        <w:t>files, provided by the testing vendor (i.e., ETS) to calculate the ELPAC and Summative Alternate ELPAC participation rate.</w:t>
      </w:r>
    </w:p>
    <w:p w14:paraId="78910663" w14:textId="77777777" w:rsidR="00F52445" w:rsidRPr="005E51E2" w:rsidRDefault="00F52445" w:rsidP="00F52445">
      <w:pPr>
        <w:shd w:val="clear" w:color="auto" w:fill="C9D6DD"/>
        <w:spacing w:before="240" w:after="240" w:line="240" w:lineRule="auto"/>
        <w:ind w:right="-14"/>
        <w:jc w:val="center"/>
        <w:rPr>
          <w:rFonts w:eastAsia="Arial" w:cs="Arial"/>
          <w:b/>
          <w:bCs/>
          <w:color w:val="6C2E9A"/>
          <w:szCs w:val="24"/>
        </w:rPr>
      </w:pPr>
      <w:r w:rsidRPr="00D14414">
        <w:rPr>
          <w:rFonts w:eastAsia="Arial" w:cs="Arial"/>
          <w:b/>
          <w:bCs/>
          <w:color w:val="6C2E9A"/>
          <w:sz w:val="28"/>
          <w:szCs w:val="24"/>
        </w:rPr>
        <w:t>Fo</w:t>
      </w:r>
      <w:r w:rsidRPr="00D14414">
        <w:rPr>
          <w:rFonts w:eastAsia="Arial" w:cs="Arial"/>
          <w:b/>
          <w:bCs/>
          <w:color w:val="6C2E9A"/>
          <w:spacing w:val="-2"/>
          <w:sz w:val="28"/>
          <w:szCs w:val="24"/>
        </w:rPr>
        <w:t>r</w:t>
      </w:r>
      <w:r w:rsidRPr="00D14414">
        <w:rPr>
          <w:rFonts w:eastAsia="Arial" w:cs="Arial"/>
          <w:b/>
          <w:bCs/>
          <w:color w:val="6C2E9A"/>
          <w:sz w:val="28"/>
          <w:szCs w:val="24"/>
        </w:rPr>
        <w:t>mula</w:t>
      </w:r>
    </w:p>
    <w:p w14:paraId="6EAF0BA8" w14:textId="5E36CE2E" w:rsidR="00F52445" w:rsidRDefault="00F52445" w:rsidP="00F52445">
      <w:pPr>
        <w:shd w:val="clear" w:color="auto" w:fill="C9D6DD"/>
        <w:spacing w:after="240" w:line="240" w:lineRule="auto"/>
        <w:ind w:right="-14"/>
        <w:jc w:val="center"/>
        <w:rPr>
          <w:rFonts w:eastAsia="Arial" w:cs="Arial"/>
        </w:rPr>
      </w:pPr>
      <w:r w:rsidRPr="0ACBBA2D">
        <w:rPr>
          <w:rFonts w:eastAsia="Arial" w:cs="Arial"/>
        </w:rPr>
        <w:t xml:space="preserve"> 20</w:t>
      </w:r>
      <w:r w:rsidR="00995D12">
        <w:rPr>
          <w:rFonts w:eastAsia="Arial" w:cs="Arial"/>
        </w:rPr>
        <w:t>22–23</w:t>
      </w:r>
      <w:r w:rsidRPr="0ACBBA2D">
        <w:rPr>
          <w:rFonts w:eastAsia="Arial" w:cs="Arial"/>
        </w:rPr>
        <w:t xml:space="preserve"> </w:t>
      </w:r>
      <w:r w:rsidR="00995D12">
        <w:rPr>
          <w:rFonts w:eastAsia="Arial" w:cs="Arial"/>
        </w:rPr>
        <w:t xml:space="preserve">Summative ELPAC and Summative Alternate Test </w:t>
      </w:r>
      <w:r w:rsidRPr="0ACBBA2D">
        <w:rPr>
          <w:rFonts w:eastAsia="Arial" w:cs="Arial"/>
        </w:rPr>
        <w:t xml:space="preserve">Takers </w:t>
      </w:r>
      <w:r w:rsidR="00A14EF4">
        <w:rPr>
          <w:rFonts w:eastAsia="Arial" w:cs="Arial"/>
        </w:rPr>
        <w:t xml:space="preserve">with Valid Scores </w:t>
      </w:r>
      <w:r w:rsidRPr="0ACBBA2D">
        <w:rPr>
          <w:rFonts w:eastAsia="Arial" w:cs="Arial"/>
        </w:rPr>
        <w:t xml:space="preserve">in Grades K–12 </w:t>
      </w:r>
    </w:p>
    <w:p w14:paraId="4C5F2A6F" w14:textId="77777777" w:rsidR="00F52445" w:rsidRDefault="00F52445" w:rsidP="00F52445">
      <w:pPr>
        <w:shd w:val="clear" w:color="auto" w:fill="C9D6DD"/>
        <w:spacing w:after="240" w:line="240" w:lineRule="auto"/>
        <w:ind w:right="-14"/>
        <w:jc w:val="center"/>
        <w:rPr>
          <w:rFonts w:eastAsia="Arial" w:cs="Arial"/>
          <w:b/>
          <w:bCs/>
          <w:color w:val="6C2E9A"/>
          <w:szCs w:val="24"/>
        </w:rPr>
      </w:pPr>
      <w:r w:rsidRPr="005E51E2">
        <w:rPr>
          <w:rFonts w:eastAsia="Arial" w:cs="Arial"/>
          <w:b/>
          <w:bCs/>
          <w:color w:val="6C2E9A"/>
          <w:szCs w:val="24"/>
        </w:rPr>
        <w:t>di</w:t>
      </w:r>
      <w:r w:rsidRPr="005E51E2">
        <w:rPr>
          <w:rFonts w:eastAsia="Arial" w:cs="Arial"/>
          <w:b/>
          <w:bCs/>
          <w:color w:val="6C2E9A"/>
          <w:spacing w:val="-2"/>
          <w:szCs w:val="24"/>
        </w:rPr>
        <w:t>v</w:t>
      </w:r>
      <w:r w:rsidRPr="005E51E2">
        <w:rPr>
          <w:rFonts w:eastAsia="Arial" w:cs="Arial"/>
          <w:b/>
          <w:bCs/>
          <w:color w:val="6C2E9A"/>
          <w:spacing w:val="1"/>
          <w:szCs w:val="24"/>
        </w:rPr>
        <w:t>i</w:t>
      </w:r>
      <w:r w:rsidRPr="005E51E2">
        <w:rPr>
          <w:rFonts w:eastAsia="Arial" w:cs="Arial"/>
          <w:b/>
          <w:bCs/>
          <w:color w:val="6C2E9A"/>
          <w:szCs w:val="24"/>
        </w:rPr>
        <w:t>d</w:t>
      </w:r>
      <w:r w:rsidRPr="005E51E2">
        <w:rPr>
          <w:rFonts w:eastAsia="Arial" w:cs="Arial"/>
          <w:b/>
          <w:bCs/>
          <w:color w:val="6C2E9A"/>
          <w:spacing w:val="-1"/>
          <w:szCs w:val="24"/>
        </w:rPr>
        <w:t>e</w:t>
      </w:r>
      <w:r w:rsidRPr="005E51E2">
        <w:rPr>
          <w:rFonts w:eastAsia="Arial" w:cs="Arial"/>
          <w:b/>
          <w:bCs/>
          <w:color w:val="6C2E9A"/>
          <w:szCs w:val="24"/>
        </w:rPr>
        <w:t>d by</w:t>
      </w:r>
    </w:p>
    <w:p w14:paraId="79EBCEA5" w14:textId="7282376A" w:rsidR="00F52445" w:rsidRPr="00B3335F" w:rsidRDefault="00995D12" w:rsidP="005C7CBF">
      <w:pPr>
        <w:shd w:val="clear" w:color="auto" w:fill="C9D6DD"/>
        <w:spacing w:after="0" w:line="240" w:lineRule="auto"/>
        <w:ind w:right="-14"/>
        <w:jc w:val="center"/>
        <w:rPr>
          <w:rFonts w:eastAsia="Arial" w:cs="Arial"/>
        </w:rPr>
      </w:pPr>
      <w:r w:rsidRPr="0ACBBA2D">
        <w:rPr>
          <w:rFonts w:eastAsia="Arial" w:cs="Arial"/>
        </w:rPr>
        <w:t>20</w:t>
      </w:r>
      <w:r>
        <w:rPr>
          <w:rFonts w:eastAsia="Arial" w:cs="Arial"/>
        </w:rPr>
        <w:t>22–23</w:t>
      </w:r>
      <w:r w:rsidR="00F52445" w:rsidRPr="333794C2">
        <w:rPr>
          <w:rFonts w:eastAsia="Arial" w:cs="Arial"/>
        </w:rPr>
        <w:t xml:space="preserve"> EL Students Enrolled</w:t>
      </w:r>
      <w:r w:rsidR="00361A41">
        <w:rPr>
          <w:rFonts w:eastAsia="Arial" w:cs="Arial"/>
        </w:rPr>
        <w:t xml:space="preserve"> </w:t>
      </w:r>
      <w:r w:rsidR="00F52445" w:rsidRPr="333794C2">
        <w:rPr>
          <w:rFonts w:eastAsia="Arial" w:cs="Arial"/>
        </w:rPr>
        <w:t>in Grades K–12</w:t>
      </w:r>
      <w:r w:rsidR="00361A41">
        <w:rPr>
          <w:rFonts w:eastAsia="Arial" w:cs="Arial"/>
        </w:rPr>
        <w:t xml:space="preserve"> During the Testing Window</w:t>
      </w:r>
      <w:r w:rsidR="00F52445" w:rsidRPr="333794C2">
        <w:rPr>
          <w:rFonts w:eastAsia="Arial" w:cs="Arial"/>
        </w:rPr>
        <w:t xml:space="preserve"> </w:t>
      </w:r>
    </w:p>
    <w:p w14:paraId="6663867A" w14:textId="14CA4702" w:rsidR="00F52445" w:rsidRPr="00392602" w:rsidRDefault="00F52445" w:rsidP="005C7CBF">
      <w:pPr>
        <w:widowControl/>
        <w:spacing w:after="0" w:line="240" w:lineRule="auto"/>
        <w:jc w:val="center"/>
        <w:rPr>
          <w:rFonts w:eastAsia="Arial" w:cs="Arial"/>
          <w:b/>
          <w:sz w:val="2"/>
          <w:szCs w:val="2"/>
        </w:rPr>
      </w:pPr>
    </w:p>
    <w:p w14:paraId="68C1F5CE" w14:textId="08DDB439" w:rsidR="00C41C03" w:rsidRDefault="1AA66D62" w:rsidP="00A75164">
      <w:pPr>
        <w:spacing w:before="240" w:after="240" w:line="240" w:lineRule="auto"/>
        <w:rPr>
          <w:rFonts w:eastAsia="Arial"/>
          <w:b/>
          <w:bCs/>
        </w:rPr>
      </w:pPr>
      <w:r>
        <w:rPr>
          <w:rFonts w:cs="Arial"/>
          <w:szCs w:val="24"/>
        </w:rPr>
        <w:t xml:space="preserve">For </w:t>
      </w:r>
      <w:r w:rsidR="00F52445" w:rsidRPr="008A775F">
        <w:rPr>
          <w:rFonts w:cs="Arial"/>
          <w:szCs w:val="24"/>
        </w:rPr>
        <w:t xml:space="preserve">more information on participation on the </w:t>
      </w:r>
      <w:r w:rsidR="00995D12" w:rsidRPr="00FA6924">
        <w:rPr>
          <w:rFonts w:eastAsia="Arial"/>
        </w:rPr>
        <w:t xml:space="preserve">Summative </w:t>
      </w:r>
      <w:r w:rsidR="00F52445" w:rsidRPr="00FA6924">
        <w:rPr>
          <w:rFonts w:eastAsia="Arial"/>
        </w:rPr>
        <w:t xml:space="preserve">ELPAC, </w:t>
      </w:r>
      <w:r w:rsidR="00FA6924" w:rsidRPr="00FA6924">
        <w:rPr>
          <w:rFonts w:eastAsia="Arial"/>
        </w:rPr>
        <w:t>refer to</w:t>
      </w:r>
      <w:r w:rsidR="00F52445" w:rsidRPr="00FA6924">
        <w:rPr>
          <w:rFonts w:eastAsia="Arial"/>
        </w:rPr>
        <w:t xml:space="preserve"> page 14 of the</w:t>
      </w:r>
      <w:r w:rsidR="00F52445">
        <w:rPr>
          <w:rFonts w:eastAsia="Arial"/>
          <w:b/>
          <w:bCs/>
        </w:rPr>
        <w:t xml:space="preserve"> </w:t>
      </w:r>
      <w:hyperlink r:id="rId25" w:history="1">
        <w:r w:rsidR="00F52445" w:rsidRPr="00FA6924">
          <w:rPr>
            <w:rStyle w:val="Hyperlink"/>
            <w:rFonts w:eastAsia="Arial"/>
          </w:rPr>
          <w:t xml:space="preserve">ELPAC </w:t>
        </w:r>
        <w:r w:rsidR="005B0F08" w:rsidRPr="00FA6924">
          <w:rPr>
            <w:rStyle w:val="Hyperlink"/>
            <w:rFonts w:eastAsia="Arial"/>
          </w:rPr>
          <w:t xml:space="preserve">Information </w:t>
        </w:r>
        <w:r w:rsidR="00F52445" w:rsidRPr="00FA6924">
          <w:rPr>
            <w:rStyle w:val="Hyperlink"/>
            <w:rFonts w:eastAsia="Arial"/>
          </w:rPr>
          <w:t>Guid</w:t>
        </w:r>
        <w:r w:rsidR="00FA6924">
          <w:rPr>
            <w:rStyle w:val="Hyperlink"/>
            <w:rFonts w:eastAsia="Arial"/>
          </w:rPr>
          <w:t>e</w:t>
        </w:r>
      </w:hyperlink>
      <w:r w:rsidR="00FA6924">
        <w:rPr>
          <w:rFonts w:eastAsia="Arial"/>
        </w:rPr>
        <w:t>.</w:t>
      </w:r>
      <w:r w:rsidR="00F52445">
        <w:rPr>
          <w:rFonts w:eastAsia="Arial"/>
          <w:b/>
          <w:bCs/>
        </w:rPr>
        <w:t xml:space="preserve"> </w:t>
      </w:r>
    </w:p>
    <w:p w14:paraId="73FFDFE3" w14:textId="43354444" w:rsidR="00F52445" w:rsidRPr="00FA5ACF" w:rsidRDefault="00A74B35" w:rsidP="005C7CBF">
      <w:pPr>
        <w:spacing w:after="0" w:line="240" w:lineRule="auto"/>
        <w:rPr>
          <w:rFonts w:eastAsia="Arial"/>
          <w:b/>
          <w:bCs/>
        </w:rPr>
      </w:pPr>
      <w:r w:rsidRPr="008A775F">
        <w:rPr>
          <w:rFonts w:cs="Arial"/>
          <w:szCs w:val="24"/>
        </w:rPr>
        <w:t xml:space="preserve">For more information on participation on the Summative Alternate </w:t>
      </w:r>
      <w:r w:rsidRPr="00FA6924">
        <w:rPr>
          <w:rFonts w:cs="Arial"/>
          <w:szCs w:val="24"/>
        </w:rPr>
        <w:t>EL</w:t>
      </w:r>
      <w:r w:rsidR="000D017B" w:rsidRPr="00FA6924">
        <w:rPr>
          <w:rFonts w:cs="Arial"/>
          <w:szCs w:val="24"/>
        </w:rPr>
        <w:t>P</w:t>
      </w:r>
      <w:r w:rsidRPr="00FA6924">
        <w:rPr>
          <w:rFonts w:cs="Arial"/>
          <w:szCs w:val="24"/>
        </w:rPr>
        <w:t>A</w:t>
      </w:r>
      <w:r w:rsidR="001317AE" w:rsidRPr="00FA6924">
        <w:rPr>
          <w:rFonts w:eastAsia="Arial"/>
        </w:rPr>
        <w:t xml:space="preserve">C, </w:t>
      </w:r>
      <w:r w:rsidR="00FA6924" w:rsidRPr="00FA6924">
        <w:rPr>
          <w:rFonts w:eastAsia="Arial"/>
        </w:rPr>
        <w:t>refer to</w:t>
      </w:r>
      <w:r w:rsidR="001317AE" w:rsidRPr="00FA6924">
        <w:rPr>
          <w:rFonts w:eastAsia="Arial"/>
        </w:rPr>
        <w:t xml:space="preserve"> </w:t>
      </w:r>
      <w:r w:rsidR="00F46C2C" w:rsidRPr="00FA6924">
        <w:rPr>
          <w:rFonts w:eastAsia="Arial"/>
        </w:rPr>
        <w:t>the flyer on</w:t>
      </w:r>
      <w:r w:rsidR="00F46C2C">
        <w:rPr>
          <w:rFonts w:eastAsia="Arial"/>
          <w:b/>
          <w:bCs/>
        </w:rPr>
        <w:t xml:space="preserve"> </w:t>
      </w:r>
      <w:hyperlink r:id="rId26" w:history="1">
        <w:r w:rsidR="00F46C2C" w:rsidRPr="00FA6924">
          <w:rPr>
            <w:rStyle w:val="Hyperlink"/>
            <w:rFonts w:eastAsia="Arial"/>
          </w:rPr>
          <w:t>Alternate ELPAC Participation and Scoring</w:t>
        </w:r>
      </w:hyperlink>
      <w:r w:rsidR="00BC440D">
        <w:rPr>
          <w:rFonts w:eastAsia="Arial"/>
          <w:b/>
          <w:bCs/>
        </w:rPr>
        <w:t xml:space="preserve"> </w:t>
      </w:r>
    </w:p>
    <w:p w14:paraId="5B4D21DE" w14:textId="77777777" w:rsidR="00C547DC" w:rsidRPr="00F341C1" w:rsidRDefault="00C547DC" w:rsidP="00C547DC">
      <w:pPr>
        <w:pStyle w:val="Heading4"/>
        <w:shd w:val="clear" w:color="auto" w:fill="E6E6E6"/>
        <w:rPr>
          <w:sz w:val="32"/>
          <w:szCs w:val="32"/>
        </w:rPr>
      </w:pPr>
      <w:bookmarkStart w:id="30" w:name="_No_Progress_Methodology"/>
      <w:bookmarkEnd w:id="30"/>
      <w:r w:rsidRPr="362C500F">
        <w:rPr>
          <w:sz w:val="32"/>
          <w:szCs w:val="32"/>
        </w:rPr>
        <w:t xml:space="preserve">No Progress Methodology </w:t>
      </w:r>
    </w:p>
    <w:p w14:paraId="12CD6142" w14:textId="47FE2B0C" w:rsidR="00C547DC" w:rsidRDefault="00F4122B" w:rsidP="00A75164">
      <w:pPr>
        <w:spacing w:after="240" w:line="240" w:lineRule="auto"/>
        <w:rPr>
          <w:rFonts w:eastAsia="Arial" w:cs="Arial"/>
        </w:rPr>
      </w:pPr>
      <w:r>
        <w:rPr>
          <w:rFonts w:eastAsia="Arial" w:cs="Arial"/>
        </w:rPr>
        <w:t>The state, l</w:t>
      </w:r>
      <w:r w:rsidR="00C547DC" w:rsidRPr="42E17A7C">
        <w:rPr>
          <w:rFonts w:eastAsia="Arial" w:cs="Arial"/>
        </w:rPr>
        <w:t>ocal education</w:t>
      </w:r>
      <w:r w:rsidR="00C547DC">
        <w:rPr>
          <w:rFonts w:eastAsia="Arial" w:cs="Arial"/>
        </w:rPr>
        <w:t>al</w:t>
      </w:r>
      <w:r w:rsidR="00C547DC" w:rsidRPr="42E17A7C">
        <w:rPr>
          <w:rFonts w:eastAsia="Arial" w:cs="Arial"/>
        </w:rPr>
        <w:t xml:space="preserve"> agencies (LEAs)</w:t>
      </w:r>
      <w:r w:rsidR="00B3500B">
        <w:rPr>
          <w:rFonts w:eastAsia="Arial" w:cs="Arial"/>
        </w:rPr>
        <w:t>,</w:t>
      </w:r>
      <w:r w:rsidR="00C547DC" w:rsidRPr="42E17A7C">
        <w:rPr>
          <w:rFonts w:eastAsia="Arial" w:cs="Arial"/>
        </w:rPr>
        <w:t xml:space="preserve"> and schools that failed to meet the participation rate criteria by </w:t>
      </w:r>
      <w:r w:rsidR="00C547DC" w:rsidRPr="42E17A7C">
        <w:rPr>
          <w:rFonts w:eastAsia="Arial" w:cs="Arial"/>
          <w:spacing w:val="1"/>
        </w:rPr>
        <w:t>n</w:t>
      </w:r>
      <w:r w:rsidR="00C547DC" w:rsidRPr="42E17A7C">
        <w:rPr>
          <w:rFonts w:eastAsia="Arial" w:cs="Arial"/>
          <w:spacing w:val="-1"/>
        </w:rPr>
        <w:t>o</w:t>
      </w:r>
      <w:r w:rsidR="00C547DC" w:rsidRPr="42E17A7C">
        <w:rPr>
          <w:rFonts w:eastAsia="Arial" w:cs="Arial"/>
        </w:rPr>
        <w:t>t</w:t>
      </w:r>
      <w:r w:rsidR="00C547DC" w:rsidRPr="42E17A7C">
        <w:rPr>
          <w:rFonts w:eastAsia="Arial" w:cs="Arial"/>
          <w:spacing w:val="1"/>
        </w:rPr>
        <w:t xml:space="preserve"> </w:t>
      </w:r>
      <w:r w:rsidR="00C547DC" w:rsidRPr="42E17A7C">
        <w:rPr>
          <w:rFonts w:eastAsia="Arial" w:cs="Arial"/>
        </w:rPr>
        <w:t>t</w:t>
      </w:r>
      <w:r w:rsidR="00C547DC" w:rsidRPr="42E17A7C">
        <w:rPr>
          <w:rFonts w:eastAsia="Arial" w:cs="Arial"/>
          <w:spacing w:val="-1"/>
        </w:rPr>
        <w:t>e</w:t>
      </w:r>
      <w:r w:rsidR="00C547DC" w:rsidRPr="42E17A7C">
        <w:rPr>
          <w:rFonts w:eastAsia="Arial" w:cs="Arial"/>
        </w:rPr>
        <w:t>sting</w:t>
      </w:r>
      <w:r w:rsidR="00C547DC" w:rsidRPr="42E17A7C">
        <w:rPr>
          <w:rFonts w:eastAsia="Arial" w:cs="Arial"/>
          <w:spacing w:val="1"/>
        </w:rPr>
        <w:t xml:space="preserve"> a</w:t>
      </w:r>
      <w:r w:rsidR="00C547DC" w:rsidRPr="42E17A7C">
        <w:rPr>
          <w:rFonts w:eastAsia="Arial" w:cs="Arial"/>
        </w:rPr>
        <w:t>t</w:t>
      </w:r>
      <w:r w:rsidR="00C547DC" w:rsidRPr="42E17A7C">
        <w:rPr>
          <w:rFonts w:eastAsia="Arial" w:cs="Arial"/>
          <w:spacing w:val="1"/>
        </w:rPr>
        <w:t xml:space="preserve"> </w:t>
      </w:r>
      <w:r w:rsidR="00C547DC" w:rsidRPr="42E17A7C">
        <w:rPr>
          <w:rFonts w:eastAsia="Arial" w:cs="Arial"/>
        </w:rPr>
        <w:t>l</w:t>
      </w:r>
      <w:r w:rsidR="00C547DC" w:rsidRPr="42E17A7C">
        <w:rPr>
          <w:rFonts w:eastAsia="Arial" w:cs="Arial"/>
          <w:spacing w:val="-2"/>
        </w:rPr>
        <w:t>e</w:t>
      </w:r>
      <w:r w:rsidR="00C547DC" w:rsidRPr="42E17A7C">
        <w:rPr>
          <w:rFonts w:eastAsia="Arial" w:cs="Arial"/>
          <w:spacing w:val="1"/>
        </w:rPr>
        <w:t>a</w:t>
      </w:r>
      <w:r w:rsidR="00C547DC" w:rsidRPr="42E17A7C">
        <w:rPr>
          <w:rFonts w:eastAsia="Arial" w:cs="Arial"/>
        </w:rPr>
        <w:t>st</w:t>
      </w:r>
      <w:r w:rsidR="00C547DC" w:rsidRPr="42E17A7C">
        <w:rPr>
          <w:rFonts w:eastAsia="Arial" w:cs="Arial"/>
          <w:spacing w:val="-1"/>
        </w:rPr>
        <w:t xml:space="preserve"> </w:t>
      </w:r>
      <w:r w:rsidR="00C547DC" w:rsidRPr="42E17A7C">
        <w:rPr>
          <w:rFonts w:eastAsia="Arial" w:cs="Arial"/>
          <w:spacing w:val="1"/>
        </w:rPr>
        <w:t>95</w:t>
      </w:r>
      <w:r w:rsidR="00C547DC" w:rsidRPr="42E17A7C">
        <w:rPr>
          <w:rFonts w:eastAsia="Arial" w:cs="Arial"/>
          <w:spacing w:val="-1"/>
        </w:rPr>
        <w:t xml:space="preserve"> </w:t>
      </w:r>
      <w:r w:rsidR="00C547DC" w:rsidRPr="42E17A7C">
        <w:rPr>
          <w:rFonts w:eastAsia="Arial" w:cs="Arial"/>
          <w:spacing w:val="1"/>
        </w:rPr>
        <w:t>pe</w:t>
      </w:r>
      <w:r w:rsidR="00C547DC" w:rsidRPr="42E17A7C">
        <w:rPr>
          <w:rFonts w:eastAsia="Arial" w:cs="Arial"/>
        </w:rPr>
        <w:t>rce</w:t>
      </w:r>
      <w:r w:rsidR="00C547DC" w:rsidRPr="42E17A7C">
        <w:rPr>
          <w:rFonts w:eastAsia="Arial" w:cs="Arial"/>
          <w:spacing w:val="-1"/>
        </w:rPr>
        <w:t>nt o</w:t>
      </w:r>
      <w:r w:rsidR="00C547DC" w:rsidRPr="42E17A7C">
        <w:rPr>
          <w:rFonts w:eastAsia="Arial" w:cs="Arial"/>
        </w:rPr>
        <w:t>f</w:t>
      </w:r>
      <w:r w:rsidR="00C547DC" w:rsidRPr="42E17A7C">
        <w:rPr>
          <w:rFonts w:eastAsia="Arial" w:cs="Arial"/>
          <w:spacing w:val="1"/>
        </w:rPr>
        <w:t xml:space="preserve"> </w:t>
      </w:r>
      <w:r w:rsidR="00C547DC" w:rsidRPr="42E17A7C">
        <w:rPr>
          <w:rFonts w:eastAsia="Arial" w:cs="Arial"/>
          <w:spacing w:val="4"/>
        </w:rPr>
        <w:t>t</w:t>
      </w:r>
      <w:r w:rsidR="00C547DC" w:rsidRPr="42E17A7C">
        <w:rPr>
          <w:rFonts w:eastAsia="Arial" w:cs="Arial"/>
          <w:spacing w:val="1"/>
        </w:rPr>
        <w:t>he</w:t>
      </w:r>
      <w:r w:rsidR="00C547DC" w:rsidRPr="42E17A7C">
        <w:rPr>
          <w:rFonts w:eastAsia="Arial" w:cs="Arial"/>
        </w:rPr>
        <w:t>ir</w:t>
      </w:r>
      <w:r w:rsidR="00C547DC" w:rsidRPr="42E17A7C">
        <w:rPr>
          <w:rFonts w:eastAsia="Arial" w:cs="Arial"/>
          <w:spacing w:val="-1"/>
        </w:rPr>
        <w:t xml:space="preserve"> K–12 E</w:t>
      </w:r>
      <w:r w:rsidR="00C547DC" w:rsidRPr="42E17A7C">
        <w:rPr>
          <w:rFonts w:eastAsia="Arial" w:cs="Arial"/>
        </w:rPr>
        <w:t>L</w:t>
      </w:r>
      <w:r w:rsidR="00C547DC">
        <w:rPr>
          <w:rFonts w:eastAsia="Arial" w:cs="Arial"/>
        </w:rPr>
        <w:t xml:space="preserve"> </w:t>
      </w:r>
      <w:r w:rsidR="00C547DC" w:rsidRPr="42E17A7C">
        <w:rPr>
          <w:rFonts w:eastAsia="Arial" w:cs="Arial"/>
          <w:spacing w:val="1"/>
        </w:rPr>
        <w:t>population</w:t>
      </w:r>
      <w:r w:rsidR="00C547DC" w:rsidRPr="42E17A7C">
        <w:rPr>
          <w:rFonts w:eastAsia="Arial" w:cs="Arial"/>
          <w:spacing w:val="-1"/>
        </w:rPr>
        <w:t xml:space="preserve"> </w:t>
      </w:r>
      <w:r w:rsidR="00C547DC" w:rsidRPr="42E17A7C">
        <w:rPr>
          <w:rFonts w:eastAsia="Arial" w:cs="Arial"/>
        </w:rPr>
        <w:t xml:space="preserve">on the 2023 </w:t>
      </w:r>
      <w:r w:rsidR="00C547DC">
        <w:rPr>
          <w:rFonts w:eastAsia="Arial" w:cs="Arial"/>
        </w:rPr>
        <w:t xml:space="preserve">Summative ELPAC or the Summative Alternate ELPAC will have their ELPI </w:t>
      </w:r>
      <w:proofErr w:type="spellStart"/>
      <w:r>
        <w:rPr>
          <w:rFonts w:eastAsia="Arial" w:cs="Arial"/>
        </w:rPr>
        <w:t>Currrent</w:t>
      </w:r>
      <w:proofErr w:type="spellEnd"/>
      <w:r>
        <w:rPr>
          <w:rFonts w:eastAsia="Arial" w:cs="Arial"/>
        </w:rPr>
        <w:t xml:space="preserve"> </w:t>
      </w:r>
      <w:r w:rsidR="00C547DC">
        <w:rPr>
          <w:rFonts w:eastAsia="Arial" w:cs="Arial"/>
        </w:rPr>
        <w:t xml:space="preserve">Status rate adjusted. </w:t>
      </w:r>
      <w:r>
        <w:rPr>
          <w:rFonts w:eastAsia="Arial" w:cs="Arial"/>
        </w:rPr>
        <w:t xml:space="preserve">In addition, </w:t>
      </w:r>
      <w:r w:rsidR="00B3500B">
        <w:rPr>
          <w:rFonts w:eastAsia="Arial" w:cs="Arial"/>
        </w:rPr>
        <w:t xml:space="preserve">the state, </w:t>
      </w:r>
      <w:r>
        <w:rPr>
          <w:rFonts w:eastAsia="Arial" w:cs="Arial"/>
        </w:rPr>
        <w:t>LEAs</w:t>
      </w:r>
      <w:r w:rsidR="00B3500B">
        <w:rPr>
          <w:rFonts w:eastAsia="Arial" w:cs="Arial"/>
        </w:rPr>
        <w:t>,</w:t>
      </w:r>
      <w:r>
        <w:rPr>
          <w:rFonts w:eastAsia="Arial" w:cs="Arial"/>
        </w:rPr>
        <w:t xml:space="preserve"> and schools that </w:t>
      </w:r>
      <w:r w:rsidR="00B3500B" w:rsidRPr="42E17A7C">
        <w:rPr>
          <w:rFonts w:eastAsia="Arial" w:cs="Arial"/>
        </w:rPr>
        <w:t xml:space="preserve">failed to meet the participation rate criteria by </w:t>
      </w:r>
      <w:r w:rsidR="00B3500B" w:rsidRPr="42E17A7C">
        <w:rPr>
          <w:rFonts w:eastAsia="Arial" w:cs="Arial"/>
          <w:spacing w:val="1"/>
        </w:rPr>
        <w:t>n</w:t>
      </w:r>
      <w:r w:rsidR="00B3500B" w:rsidRPr="42E17A7C">
        <w:rPr>
          <w:rFonts w:eastAsia="Arial" w:cs="Arial"/>
          <w:spacing w:val="-1"/>
        </w:rPr>
        <w:t>o</w:t>
      </w:r>
      <w:r w:rsidR="00B3500B" w:rsidRPr="42E17A7C">
        <w:rPr>
          <w:rFonts w:eastAsia="Arial" w:cs="Arial"/>
        </w:rPr>
        <w:t>t</w:t>
      </w:r>
      <w:r w:rsidR="00B3500B" w:rsidRPr="42E17A7C">
        <w:rPr>
          <w:rFonts w:eastAsia="Arial" w:cs="Arial"/>
          <w:spacing w:val="1"/>
        </w:rPr>
        <w:t xml:space="preserve"> </w:t>
      </w:r>
      <w:r w:rsidR="00B3500B" w:rsidRPr="42E17A7C">
        <w:rPr>
          <w:rFonts w:eastAsia="Arial" w:cs="Arial"/>
        </w:rPr>
        <w:t>t</w:t>
      </w:r>
      <w:r w:rsidR="00B3500B" w:rsidRPr="42E17A7C">
        <w:rPr>
          <w:rFonts w:eastAsia="Arial" w:cs="Arial"/>
          <w:spacing w:val="-1"/>
        </w:rPr>
        <w:t>e</w:t>
      </w:r>
      <w:r w:rsidR="00B3500B" w:rsidRPr="42E17A7C">
        <w:rPr>
          <w:rFonts w:eastAsia="Arial" w:cs="Arial"/>
        </w:rPr>
        <w:t>sting</w:t>
      </w:r>
      <w:r w:rsidR="00B3500B" w:rsidRPr="42E17A7C">
        <w:rPr>
          <w:rFonts w:eastAsia="Arial" w:cs="Arial"/>
          <w:spacing w:val="1"/>
        </w:rPr>
        <w:t xml:space="preserve"> a</w:t>
      </w:r>
      <w:r w:rsidR="00B3500B" w:rsidRPr="42E17A7C">
        <w:rPr>
          <w:rFonts w:eastAsia="Arial" w:cs="Arial"/>
        </w:rPr>
        <w:t>t</w:t>
      </w:r>
      <w:r w:rsidR="00B3500B" w:rsidRPr="42E17A7C">
        <w:rPr>
          <w:rFonts w:eastAsia="Arial" w:cs="Arial"/>
          <w:spacing w:val="1"/>
        </w:rPr>
        <w:t xml:space="preserve"> </w:t>
      </w:r>
      <w:r w:rsidR="00B3500B" w:rsidRPr="42E17A7C">
        <w:rPr>
          <w:rFonts w:eastAsia="Arial" w:cs="Arial"/>
        </w:rPr>
        <w:t>l</w:t>
      </w:r>
      <w:r w:rsidR="00B3500B" w:rsidRPr="42E17A7C">
        <w:rPr>
          <w:rFonts w:eastAsia="Arial" w:cs="Arial"/>
          <w:spacing w:val="-2"/>
        </w:rPr>
        <w:t>e</w:t>
      </w:r>
      <w:r w:rsidR="00B3500B" w:rsidRPr="42E17A7C">
        <w:rPr>
          <w:rFonts w:eastAsia="Arial" w:cs="Arial"/>
          <w:spacing w:val="1"/>
        </w:rPr>
        <w:t>a</w:t>
      </w:r>
      <w:r w:rsidR="00B3500B" w:rsidRPr="42E17A7C">
        <w:rPr>
          <w:rFonts w:eastAsia="Arial" w:cs="Arial"/>
        </w:rPr>
        <w:t>st</w:t>
      </w:r>
      <w:r w:rsidR="00B3500B" w:rsidRPr="42E17A7C">
        <w:rPr>
          <w:rFonts w:eastAsia="Arial" w:cs="Arial"/>
          <w:spacing w:val="-1"/>
        </w:rPr>
        <w:t xml:space="preserve"> </w:t>
      </w:r>
      <w:r w:rsidR="00B3500B" w:rsidRPr="42E17A7C">
        <w:rPr>
          <w:rFonts w:eastAsia="Arial" w:cs="Arial"/>
          <w:spacing w:val="1"/>
        </w:rPr>
        <w:t>95</w:t>
      </w:r>
      <w:r w:rsidR="00B3500B" w:rsidRPr="42E17A7C">
        <w:rPr>
          <w:rFonts w:eastAsia="Arial" w:cs="Arial"/>
          <w:spacing w:val="-1"/>
        </w:rPr>
        <w:t xml:space="preserve"> </w:t>
      </w:r>
      <w:r w:rsidR="00B3500B" w:rsidRPr="42E17A7C">
        <w:rPr>
          <w:rFonts w:eastAsia="Arial" w:cs="Arial"/>
          <w:spacing w:val="1"/>
        </w:rPr>
        <w:t>pe</w:t>
      </w:r>
      <w:r w:rsidR="00B3500B" w:rsidRPr="42E17A7C">
        <w:rPr>
          <w:rFonts w:eastAsia="Arial" w:cs="Arial"/>
        </w:rPr>
        <w:t>rce</w:t>
      </w:r>
      <w:r w:rsidR="00B3500B" w:rsidRPr="42E17A7C">
        <w:rPr>
          <w:rFonts w:eastAsia="Arial" w:cs="Arial"/>
          <w:spacing w:val="-1"/>
        </w:rPr>
        <w:t>nt o</w:t>
      </w:r>
      <w:r w:rsidR="00B3500B" w:rsidRPr="42E17A7C">
        <w:rPr>
          <w:rFonts w:eastAsia="Arial" w:cs="Arial"/>
        </w:rPr>
        <w:t>f</w:t>
      </w:r>
      <w:r w:rsidR="00B3500B" w:rsidRPr="42E17A7C">
        <w:rPr>
          <w:rFonts w:eastAsia="Arial" w:cs="Arial"/>
          <w:spacing w:val="1"/>
        </w:rPr>
        <w:t xml:space="preserve"> </w:t>
      </w:r>
      <w:r w:rsidR="00B3500B" w:rsidRPr="42E17A7C">
        <w:rPr>
          <w:rFonts w:eastAsia="Arial" w:cs="Arial"/>
          <w:spacing w:val="4"/>
        </w:rPr>
        <w:t>t</w:t>
      </w:r>
      <w:r w:rsidR="00B3500B" w:rsidRPr="42E17A7C">
        <w:rPr>
          <w:rFonts w:eastAsia="Arial" w:cs="Arial"/>
          <w:spacing w:val="1"/>
        </w:rPr>
        <w:t>he</w:t>
      </w:r>
      <w:r w:rsidR="00B3500B" w:rsidRPr="42E17A7C">
        <w:rPr>
          <w:rFonts w:eastAsia="Arial" w:cs="Arial"/>
        </w:rPr>
        <w:t>ir</w:t>
      </w:r>
      <w:r w:rsidR="00B3500B" w:rsidRPr="42E17A7C">
        <w:rPr>
          <w:rFonts w:eastAsia="Arial" w:cs="Arial"/>
          <w:spacing w:val="-1"/>
        </w:rPr>
        <w:t xml:space="preserve"> K–12 E</w:t>
      </w:r>
      <w:r w:rsidR="00B3500B" w:rsidRPr="42E17A7C">
        <w:rPr>
          <w:rFonts w:eastAsia="Arial" w:cs="Arial"/>
        </w:rPr>
        <w:t>L</w:t>
      </w:r>
      <w:r w:rsidR="00B3500B">
        <w:rPr>
          <w:rFonts w:eastAsia="Arial" w:cs="Arial"/>
        </w:rPr>
        <w:t xml:space="preserve"> </w:t>
      </w:r>
      <w:r w:rsidR="00B3500B" w:rsidRPr="42E17A7C">
        <w:rPr>
          <w:rFonts w:eastAsia="Arial" w:cs="Arial"/>
          <w:spacing w:val="1"/>
        </w:rPr>
        <w:t>population</w:t>
      </w:r>
      <w:r w:rsidR="00B3500B" w:rsidRPr="42E17A7C">
        <w:rPr>
          <w:rFonts w:eastAsia="Arial" w:cs="Arial"/>
          <w:spacing w:val="-1"/>
        </w:rPr>
        <w:t xml:space="preserve"> </w:t>
      </w:r>
      <w:r w:rsidR="00B3500B" w:rsidRPr="42E17A7C">
        <w:rPr>
          <w:rFonts w:eastAsia="Arial" w:cs="Arial"/>
        </w:rPr>
        <w:t>on the 202</w:t>
      </w:r>
      <w:r w:rsidR="00B3500B">
        <w:rPr>
          <w:rFonts w:eastAsia="Arial" w:cs="Arial"/>
        </w:rPr>
        <w:t>2</w:t>
      </w:r>
      <w:r w:rsidR="00B3500B" w:rsidRPr="42E17A7C">
        <w:rPr>
          <w:rFonts w:eastAsia="Arial" w:cs="Arial"/>
        </w:rPr>
        <w:t xml:space="preserve"> </w:t>
      </w:r>
      <w:r w:rsidR="00B3500B">
        <w:rPr>
          <w:rFonts w:eastAsia="Arial" w:cs="Arial"/>
        </w:rPr>
        <w:t xml:space="preserve">Summative ELPAC will have their ELPI </w:t>
      </w:r>
      <w:r w:rsidR="00C6364D">
        <w:rPr>
          <w:rFonts w:eastAsia="Arial" w:cs="Arial"/>
        </w:rPr>
        <w:t>Prior</w:t>
      </w:r>
      <w:r w:rsidR="00B3500B">
        <w:rPr>
          <w:rFonts w:eastAsia="Arial" w:cs="Arial"/>
        </w:rPr>
        <w:t xml:space="preserve"> Status rate adjusted.</w:t>
      </w:r>
    </w:p>
    <w:p w14:paraId="113EE4EF" w14:textId="59167375" w:rsidR="00C547DC" w:rsidRDefault="00CF3A54" w:rsidP="00A75164">
      <w:pPr>
        <w:spacing w:after="240" w:line="240" w:lineRule="auto"/>
        <w:rPr>
          <w:rFonts w:eastAsia="Arial" w:cs="Arial"/>
          <w:color w:val="000000" w:themeColor="text1"/>
          <w:szCs w:val="24"/>
        </w:rPr>
      </w:pPr>
      <w:r>
        <w:rPr>
          <w:rFonts w:eastAsia="Arial" w:cs="Arial"/>
          <w:color w:val="000000" w:themeColor="text1"/>
          <w:szCs w:val="24"/>
        </w:rPr>
        <w:t>T</w:t>
      </w:r>
      <w:r w:rsidR="00C547DC" w:rsidRPr="362C500F">
        <w:rPr>
          <w:rFonts w:eastAsia="Arial" w:cs="Arial"/>
          <w:color w:val="000000" w:themeColor="text1"/>
          <w:szCs w:val="24"/>
        </w:rPr>
        <w:t>he minimum number of students needed to reach equal to or greater than a 95%</w:t>
      </w:r>
      <w:r w:rsidR="00C547DC">
        <w:rPr>
          <w:rFonts w:eastAsia="Arial" w:cs="Arial"/>
          <w:color w:val="000000" w:themeColor="text1"/>
          <w:szCs w:val="24"/>
        </w:rPr>
        <w:t xml:space="preserve"> </w:t>
      </w:r>
      <w:r w:rsidR="00C547DC" w:rsidRPr="362C500F">
        <w:rPr>
          <w:rFonts w:eastAsia="Arial" w:cs="Arial"/>
          <w:color w:val="000000" w:themeColor="text1"/>
          <w:szCs w:val="24"/>
        </w:rPr>
        <w:t>participation rate is determined</w:t>
      </w:r>
      <w:r>
        <w:rPr>
          <w:rFonts w:eastAsia="Arial" w:cs="Arial"/>
          <w:color w:val="000000" w:themeColor="text1"/>
          <w:szCs w:val="24"/>
        </w:rPr>
        <w:t xml:space="preserve"> for the state, e</w:t>
      </w:r>
      <w:r w:rsidRPr="362C500F">
        <w:rPr>
          <w:rFonts w:eastAsia="Arial" w:cs="Arial"/>
          <w:color w:val="000000" w:themeColor="text1"/>
          <w:szCs w:val="24"/>
        </w:rPr>
        <w:t xml:space="preserve">ach </w:t>
      </w:r>
      <w:r>
        <w:rPr>
          <w:rFonts w:eastAsia="Arial" w:cs="Arial"/>
          <w:color w:val="000000" w:themeColor="text1"/>
          <w:szCs w:val="24"/>
        </w:rPr>
        <w:t>LEA,</w:t>
      </w:r>
      <w:r w:rsidRPr="362C500F">
        <w:rPr>
          <w:rFonts w:eastAsia="Arial" w:cs="Arial"/>
          <w:color w:val="000000" w:themeColor="text1"/>
          <w:szCs w:val="24"/>
        </w:rPr>
        <w:t xml:space="preserve"> and school that does not meet the 95% target</w:t>
      </w:r>
      <w:r w:rsidR="00C547DC" w:rsidRPr="362C500F">
        <w:rPr>
          <w:rFonts w:eastAsia="Arial" w:cs="Arial"/>
          <w:color w:val="000000" w:themeColor="text1"/>
          <w:szCs w:val="24"/>
        </w:rPr>
        <w:t xml:space="preserve">. The resulting number of students will be counted as not making progress </w:t>
      </w:r>
      <w:r w:rsidR="0019141F">
        <w:rPr>
          <w:rFonts w:eastAsia="Arial" w:cs="Arial"/>
          <w:color w:val="000000" w:themeColor="text1"/>
          <w:szCs w:val="24"/>
        </w:rPr>
        <w:t>in the</w:t>
      </w:r>
      <w:r w:rsidR="00C547DC" w:rsidRPr="362C500F">
        <w:rPr>
          <w:rFonts w:eastAsia="Arial" w:cs="Arial"/>
          <w:color w:val="000000" w:themeColor="text1"/>
          <w:szCs w:val="24"/>
        </w:rPr>
        <w:t xml:space="preserve"> ELPI Status calculation</w:t>
      </w:r>
      <w:r w:rsidR="0019141F">
        <w:rPr>
          <w:rFonts w:eastAsia="Arial" w:cs="Arial"/>
          <w:color w:val="000000" w:themeColor="text1"/>
          <w:szCs w:val="24"/>
        </w:rPr>
        <w:t>s</w:t>
      </w:r>
      <w:r w:rsidR="00C547DC" w:rsidRPr="362C500F">
        <w:rPr>
          <w:rFonts w:eastAsia="Arial" w:cs="Arial"/>
          <w:color w:val="000000" w:themeColor="text1"/>
          <w:szCs w:val="24"/>
        </w:rPr>
        <w:t>.</w:t>
      </w:r>
    </w:p>
    <w:p w14:paraId="6E916EC5" w14:textId="1406AE23" w:rsidR="00F52445" w:rsidRPr="00FA0705" w:rsidRDefault="00C547DC" w:rsidP="00A75164">
      <w:pPr>
        <w:spacing w:after="240" w:line="240" w:lineRule="auto"/>
      </w:pPr>
      <w:r>
        <w:rPr>
          <w:rFonts w:eastAsia="Arial" w:cs="Arial"/>
          <w:spacing w:val="1"/>
        </w:rPr>
        <w:t>This is only applied when the EL enrollment during the Summative ELPAC window (February 1, 2022 to May 31, 2022) for the district or school is greater or equal to 30.</w:t>
      </w:r>
    </w:p>
    <w:p w14:paraId="5C535DF2" w14:textId="0319C137" w:rsidR="00F52445" w:rsidRPr="00877109" w:rsidRDefault="00F52445" w:rsidP="00F52445">
      <w:pPr>
        <w:pStyle w:val="Heading3"/>
        <w:pBdr>
          <w:bottom w:val="single" w:sz="24" w:space="1" w:color="6C2E9A"/>
        </w:pBdr>
        <w:spacing w:before="0" w:after="0"/>
        <w:rPr>
          <w:color w:val="FFFFFF" w:themeColor="background1"/>
          <w:sz w:val="32"/>
          <w:szCs w:val="32"/>
        </w:rPr>
      </w:pPr>
      <w:bookmarkStart w:id="31" w:name="_ELPI_Calculation_Examples"/>
      <w:bookmarkStart w:id="32" w:name="_ELPI_Calculation_Example"/>
      <w:bookmarkEnd w:id="31"/>
      <w:bookmarkEnd w:id="32"/>
      <w:r>
        <w:rPr>
          <w:szCs w:val="40"/>
        </w:rPr>
        <w:t>ELPI Calculation Example</w:t>
      </w:r>
    </w:p>
    <w:p w14:paraId="23D2A86E" w14:textId="195BE5EF" w:rsidR="0053095A" w:rsidRPr="006D348C" w:rsidRDefault="0053095A" w:rsidP="00A75164">
      <w:pPr>
        <w:spacing w:before="240" w:after="240" w:line="240" w:lineRule="auto"/>
        <w:rPr>
          <w:rFonts w:cs="Arial"/>
          <w:b/>
          <w:bCs/>
          <w:szCs w:val="24"/>
        </w:rPr>
      </w:pPr>
      <w:r w:rsidRPr="006D348C">
        <w:rPr>
          <w:rFonts w:cs="Arial"/>
          <w:b/>
          <w:bCs/>
          <w:szCs w:val="24"/>
        </w:rPr>
        <w:t xml:space="preserve">Step 1: Determining </w:t>
      </w:r>
      <w:r w:rsidR="00465804">
        <w:rPr>
          <w:rFonts w:cs="Arial"/>
          <w:b/>
          <w:bCs/>
          <w:szCs w:val="24"/>
        </w:rPr>
        <w:t xml:space="preserve">Current Year </w:t>
      </w:r>
      <w:r w:rsidRPr="006D348C">
        <w:rPr>
          <w:rFonts w:cs="Arial"/>
          <w:b/>
          <w:bCs/>
          <w:szCs w:val="24"/>
        </w:rPr>
        <w:t>ELPAC Participation Rate</w:t>
      </w:r>
    </w:p>
    <w:p w14:paraId="6B7AFDE2" w14:textId="32FAE896" w:rsidR="000F6251" w:rsidRPr="001E6B57" w:rsidRDefault="004902BC" w:rsidP="00A75164">
      <w:pPr>
        <w:spacing w:after="240" w:line="240" w:lineRule="auto"/>
        <w:rPr>
          <w:rFonts w:cs="Arial"/>
          <w:szCs w:val="24"/>
        </w:rPr>
      </w:pPr>
      <w:r w:rsidRPr="77DA374D">
        <w:rPr>
          <w:rFonts w:cs="Arial"/>
        </w:rPr>
        <w:t xml:space="preserve">Chai Elementary had </w:t>
      </w:r>
      <w:r w:rsidR="00C97E48" w:rsidRPr="77DA374D">
        <w:rPr>
          <w:rFonts w:cs="Arial"/>
          <w:b/>
        </w:rPr>
        <w:t>80</w:t>
      </w:r>
      <w:r w:rsidRPr="77DA374D">
        <w:rPr>
          <w:rFonts w:cs="Arial"/>
        </w:rPr>
        <w:t xml:space="preserve"> EL students</w:t>
      </w:r>
      <w:r w:rsidR="007021E3" w:rsidRPr="77DA374D">
        <w:rPr>
          <w:rFonts w:cs="Arial"/>
        </w:rPr>
        <w:t xml:space="preserve"> </w:t>
      </w:r>
      <w:r w:rsidR="002D4214" w:rsidRPr="77DA374D">
        <w:rPr>
          <w:rFonts w:cs="Arial"/>
        </w:rPr>
        <w:t xml:space="preserve">enrolled during the 2023 Summative ELPAC testing </w:t>
      </w:r>
      <w:r w:rsidR="002D4214" w:rsidRPr="77DA374D">
        <w:rPr>
          <w:rFonts w:cs="Arial"/>
        </w:rPr>
        <w:lastRenderedPageBreak/>
        <w:t>window</w:t>
      </w:r>
      <w:r w:rsidR="00EA5C7B" w:rsidRPr="77DA374D">
        <w:rPr>
          <w:rFonts w:cs="Arial"/>
        </w:rPr>
        <w:t>.</w:t>
      </w:r>
      <w:r w:rsidR="0053747B" w:rsidRPr="77DA374D">
        <w:rPr>
          <w:rFonts w:cs="Arial"/>
        </w:rPr>
        <w:t xml:space="preserve"> </w:t>
      </w:r>
      <w:r w:rsidR="007033B9" w:rsidRPr="77DA374D">
        <w:rPr>
          <w:rFonts w:cs="Arial"/>
        </w:rPr>
        <w:t xml:space="preserve">Out of </w:t>
      </w:r>
      <w:r w:rsidR="007033B9" w:rsidRPr="001E6B57">
        <w:rPr>
          <w:rFonts w:cs="Arial"/>
        </w:rPr>
        <w:t xml:space="preserve">these </w:t>
      </w:r>
      <w:r w:rsidR="007033B9" w:rsidRPr="001E6B57">
        <w:rPr>
          <w:rFonts w:cs="Arial"/>
          <w:b/>
        </w:rPr>
        <w:t>80</w:t>
      </w:r>
      <w:r w:rsidR="007033B9" w:rsidRPr="001E6B57">
        <w:rPr>
          <w:rFonts w:cs="Arial"/>
        </w:rPr>
        <w:t xml:space="preserve"> </w:t>
      </w:r>
      <w:r w:rsidR="00E77AF5" w:rsidRPr="001E6B57">
        <w:rPr>
          <w:rFonts w:cs="Arial"/>
        </w:rPr>
        <w:t xml:space="preserve">EL </w:t>
      </w:r>
      <w:r w:rsidR="007033B9" w:rsidRPr="001E6B57">
        <w:rPr>
          <w:rFonts w:cs="Arial"/>
        </w:rPr>
        <w:t xml:space="preserve">students, only </w:t>
      </w:r>
      <w:r w:rsidR="007033B9" w:rsidRPr="001E6B57">
        <w:rPr>
          <w:rFonts w:cs="Arial"/>
          <w:b/>
        </w:rPr>
        <w:t>72</w:t>
      </w:r>
      <w:r w:rsidR="007033B9" w:rsidRPr="001E6B57">
        <w:rPr>
          <w:rFonts w:cs="Arial"/>
        </w:rPr>
        <w:t xml:space="preserve"> students took the 2023 Summative ELPAC or </w:t>
      </w:r>
      <w:r w:rsidR="003B6995" w:rsidRPr="001E6B57">
        <w:rPr>
          <w:rFonts w:cs="Arial"/>
        </w:rPr>
        <w:t>Summative Alternate ELPAC</w:t>
      </w:r>
    </w:p>
    <w:p w14:paraId="5EA7241F" w14:textId="4AF8CDD8" w:rsidR="000F6251" w:rsidRPr="001E6B57" w:rsidRDefault="003A1A69" w:rsidP="00A75164">
      <w:pPr>
        <w:spacing w:after="240" w:line="240" w:lineRule="auto"/>
        <w:jc w:val="center"/>
        <w:rPr>
          <w:rFonts w:cs="Arial"/>
          <w:szCs w:val="24"/>
        </w:rPr>
      </w:pPr>
      <w:r w:rsidRPr="001E6B57">
        <w:rPr>
          <w:rFonts w:cs="Arial"/>
          <w:b/>
          <w:bCs/>
          <w:sz w:val="28"/>
          <w:szCs w:val="28"/>
        </w:rPr>
        <w:t>72</w:t>
      </w:r>
      <w:r w:rsidR="000F6251" w:rsidRPr="001E6B57">
        <w:rPr>
          <w:rFonts w:cs="Arial"/>
          <w:sz w:val="28"/>
          <w:szCs w:val="28"/>
        </w:rPr>
        <w:t>/</w:t>
      </w:r>
      <w:r w:rsidRPr="001E6B57">
        <w:rPr>
          <w:rFonts w:cs="Arial"/>
          <w:sz w:val="28"/>
          <w:szCs w:val="28"/>
        </w:rPr>
        <w:t>80</w:t>
      </w:r>
      <w:r w:rsidR="000F6251" w:rsidRPr="001E6B57">
        <w:rPr>
          <w:rFonts w:cs="Arial"/>
          <w:sz w:val="28"/>
          <w:szCs w:val="28"/>
        </w:rPr>
        <w:t xml:space="preserve"> = </w:t>
      </w:r>
      <w:r w:rsidR="00C0452C" w:rsidRPr="001E6B57">
        <w:rPr>
          <w:rFonts w:cs="Arial"/>
          <w:b/>
          <w:bCs/>
          <w:sz w:val="28"/>
          <w:szCs w:val="28"/>
        </w:rPr>
        <w:t>90% ELPAC Participation Rate</w:t>
      </w:r>
    </w:p>
    <w:p w14:paraId="317543B7" w14:textId="1CF7599D" w:rsidR="004E392D" w:rsidRPr="001E6B57" w:rsidRDefault="00C0452C" w:rsidP="00A75164">
      <w:pPr>
        <w:spacing w:after="240" w:line="240" w:lineRule="auto"/>
        <w:rPr>
          <w:rFonts w:cs="Arial"/>
          <w:szCs w:val="24"/>
        </w:rPr>
      </w:pPr>
      <w:r w:rsidRPr="001E6B57">
        <w:rPr>
          <w:rFonts w:cs="Arial"/>
          <w:szCs w:val="24"/>
        </w:rPr>
        <w:t>In order for Chai Elementary</w:t>
      </w:r>
      <w:r w:rsidR="00C540BE" w:rsidRPr="001E6B57">
        <w:rPr>
          <w:rFonts w:cs="Arial"/>
          <w:szCs w:val="24"/>
        </w:rPr>
        <w:t xml:space="preserve"> to </w:t>
      </w:r>
      <w:r w:rsidR="00D8294A" w:rsidRPr="001E6B57">
        <w:rPr>
          <w:rFonts w:cs="Arial"/>
          <w:szCs w:val="24"/>
        </w:rPr>
        <w:t>reach the 95% ELPAC participation rate target, the school w</w:t>
      </w:r>
      <w:r w:rsidR="004E392D" w:rsidRPr="001E6B57">
        <w:rPr>
          <w:rFonts w:cs="Arial"/>
          <w:szCs w:val="24"/>
        </w:rPr>
        <w:t xml:space="preserve">ould have need to test at least </w:t>
      </w:r>
      <w:r w:rsidR="004E392D" w:rsidRPr="001E6B57">
        <w:rPr>
          <w:rFonts w:cs="Arial"/>
          <w:b/>
          <w:bCs/>
          <w:szCs w:val="24"/>
        </w:rPr>
        <w:t>76</w:t>
      </w:r>
      <w:r w:rsidR="004E392D" w:rsidRPr="001E6B57">
        <w:rPr>
          <w:rFonts w:cs="Arial"/>
          <w:szCs w:val="24"/>
        </w:rPr>
        <w:t xml:space="preserve"> EL students</w:t>
      </w:r>
      <w:r w:rsidR="00533980" w:rsidRPr="001E6B57">
        <w:rPr>
          <w:rFonts w:cs="Arial"/>
          <w:szCs w:val="24"/>
        </w:rPr>
        <w:t>:</w:t>
      </w:r>
    </w:p>
    <w:p w14:paraId="39701386" w14:textId="54DC415B" w:rsidR="005C5AF6" w:rsidRPr="001E6B57" w:rsidRDefault="005C5AF6" w:rsidP="00A75164">
      <w:pPr>
        <w:spacing w:after="240" w:line="240" w:lineRule="auto"/>
        <w:jc w:val="center"/>
        <w:rPr>
          <w:rFonts w:cs="Arial"/>
          <w:szCs w:val="24"/>
        </w:rPr>
      </w:pPr>
      <w:r w:rsidRPr="001E6B57">
        <w:rPr>
          <w:rFonts w:cs="Arial"/>
          <w:b/>
          <w:bCs/>
          <w:sz w:val="28"/>
          <w:szCs w:val="28"/>
        </w:rPr>
        <w:t>76</w:t>
      </w:r>
      <w:r w:rsidRPr="001E6B57">
        <w:rPr>
          <w:rFonts w:cs="Arial"/>
          <w:sz w:val="28"/>
          <w:szCs w:val="28"/>
        </w:rPr>
        <w:t xml:space="preserve"> – </w:t>
      </w:r>
      <w:r w:rsidRPr="001E6B57">
        <w:rPr>
          <w:rFonts w:cs="Arial"/>
          <w:b/>
          <w:bCs/>
          <w:sz w:val="28"/>
          <w:szCs w:val="28"/>
        </w:rPr>
        <w:t>72</w:t>
      </w:r>
      <w:r w:rsidRPr="001E6B57">
        <w:rPr>
          <w:rFonts w:cs="Arial"/>
          <w:sz w:val="28"/>
          <w:szCs w:val="28"/>
        </w:rPr>
        <w:t xml:space="preserve"> = </w:t>
      </w:r>
      <w:r w:rsidRPr="001E6B57">
        <w:rPr>
          <w:rFonts w:cs="Arial"/>
          <w:b/>
          <w:bCs/>
          <w:sz w:val="28"/>
          <w:szCs w:val="28"/>
        </w:rPr>
        <w:t>4</w:t>
      </w:r>
    </w:p>
    <w:p w14:paraId="2EEF6044" w14:textId="6071DDBD" w:rsidR="004902BC" w:rsidRPr="001E6B57" w:rsidRDefault="005C5AF6" w:rsidP="00A75164">
      <w:pPr>
        <w:spacing w:after="240" w:line="240" w:lineRule="auto"/>
        <w:rPr>
          <w:rFonts w:cs="Arial"/>
          <w:szCs w:val="24"/>
        </w:rPr>
      </w:pPr>
      <w:r w:rsidRPr="001E6B57">
        <w:rPr>
          <w:rFonts w:cs="Arial"/>
          <w:szCs w:val="24"/>
        </w:rPr>
        <w:t>As a result,</w:t>
      </w:r>
      <w:r w:rsidRPr="001E6B57">
        <w:rPr>
          <w:rFonts w:cs="Arial"/>
          <w:b/>
          <w:bCs/>
          <w:szCs w:val="24"/>
        </w:rPr>
        <w:t xml:space="preserve"> </w:t>
      </w:r>
      <w:r w:rsidR="00220F59" w:rsidRPr="001E6B57">
        <w:rPr>
          <w:rFonts w:cs="Arial"/>
          <w:b/>
          <w:bCs/>
          <w:szCs w:val="24"/>
        </w:rPr>
        <w:t>four</w:t>
      </w:r>
      <w:r w:rsidR="00220F59" w:rsidRPr="001E6B57">
        <w:rPr>
          <w:rFonts w:cs="Arial"/>
          <w:szCs w:val="24"/>
        </w:rPr>
        <w:t xml:space="preserve"> EL students will be added to the denominator when calculating the school’s current year ELPI Status rate</w:t>
      </w:r>
      <w:r w:rsidR="00FC5BCB" w:rsidRPr="001E6B57">
        <w:rPr>
          <w:rFonts w:cs="Arial"/>
          <w:szCs w:val="24"/>
        </w:rPr>
        <w:t xml:space="preserve"> (see Step 2 below).</w:t>
      </w:r>
    </w:p>
    <w:p w14:paraId="756DEC1F" w14:textId="38ACE915" w:rsidR="0053095A" w:rsidRPr="001E6B57" w:rsidRDefault="0053095A" w:rsidP="00A75164">
      <w:pPr>
        <w:spacing w:after="240" w:line="240" w:lineRule="auto"/>
        <w:rPr>
          <w:rFonts w:cs="Arial"/>
          <w:szCs w:val="24"/>
        </w:rPr>
      </w:pPr>
      <w:r w:rsidRPr="001E6B57">
        <w:rPr>
          <w:rFonts w:cs="Arial"/>
          <w:b/>
          <w:bCs/>
          <w:szCs w:val="24"/>
        </w:rPr>
        <w:t>Step 2: Determining Current Year (CY) ELPI Status</w:t>
      </w:r>
      <w:r w:rsidR="007E40A1" w:rsidRPr="001E6B57">
        <w:rPr>
          <w:rFonts w:cs="Arial"/>
          <w:b/>
          <w:bCs/>
          <w:szCs w:val="24"/>
        </w:rPr>
        <w:t xml:space="preserve"> Rate</w:t>
      </w:r>
    </w:p>
    <w:p w14:paraId="30645A8E" w14:textId="4B4DCB79" w:rsidR="00DB7F05" w:rsidRPr="001E6B57" w:rsidRDefault="00F45474" w:rsidP="00A75164">
      <w:pPr>
        <w:spacing w:after="240" w:line="240" w:lineRule="auto"/>
        <w:rPr>
          <w:rFonts w:cs="Arial"/>
          <w:szCs w:val="24"/>
        </w:rPr>
      </w:pPr>
      <w:r w:rsidRPr="001E6B57">
        <w:rPr>
          <w:rFonts w:cs="Arial"/>
          <w:szCs w:val="24"/>
        </w:rPr>
        <w:t>Chai</w:t>
      </w:r>
      <w:r w:rsidR="00F52445" w:rsidRPr="001E6B57">
        <w:rPr>
          <w:rFonts w:cs="Arial"/>
          <w:szCs w:val="24"/>
        </w:rPr>
        <w:t xml:space="preserve"> Elementary had </w:t>
      </w:r>
      <w:r w:rsidR="00B6150C" w:rsidRPr="001E6B57">
        <w:rPr>
          <w:rFonts w:cs="Arial"/>
          <w:b/>
          <w:bCs/>
          <w:szCs w:val="24"/>
        </w:rPr>
        <w:t>72</w:t>
      </w:r>
      <w:r w:rsidR="00B6150C" w:rsidRPr="001E6B57">
        <w:rPr>
          <w:rFonts w:cs="Arial"/>
          <w:szCs w:val="24"/>
        </w:rPr>
        <w:t xml:space="preserve"> EL students</w:t>
      </w:r>
      <w:r w:rsidR="00EE7D13" w:rsidRPr="001E6B57">
        <w:rPr>
          <w:rFonts w:cs="Arial"/>
          <w:szCs w:val="24"/>
        </w:rPr>
        <w:t xml:space="preserve"> that took the </w:t>
      </w:r>
      <w:r w:rsidR="00B6150C" w:rsidRPr="001E6B57">
        <w:rPr>
          <w:rFonts w:cs="Arial"/>
          <w:szCs w:val="24"/>
        </w:rPr>
        <w:t>2023 Summative ELPAC</w:t>
      </w:r>
      <w:r w:rsidR="00EE7D13" w:rsidRPr="001E6B57">
        <w:rPr>
          <w:rFonts w:cs="Arial"/>
          <w:szCs w:val="24"/>
        </w:rPr>
        <w:t xml:space="preserve"> and </w:t>
      </w:r>
      <w:r w:rsidR="0053747B" w:rsidRPr="001E6B57">
        <w:rPr>
          <w:rFonts w:cs="Arial"/>
          <w:szCs w:val="24"/>
        </w:rPr>
        <w:t xml:space="preserve">Summative Alternate ELPAC </w:t>
      </w:r>
      <w:r w:rsidR="000408FF" w:rsidRPr="001E6B57">
        <w:rPr>
          <w:rFonts w:cs="Arial"/>
          <w:b/>
          <w:bCs/>
          <w:szCs w:val="24"/>
        </w:rPr>
        <w:t>and</w:t>
      </w:r>
      <w:r w:rsidR="000408FF" w:rsidRPr="001E6B57">
        <w:rPr>
          <w:rFonts w:cs="Arial"/>
          <w:szCs w:val="24"/>
        </w:rPr>
        <w:t xml:space="preserve"> had 2022 Summative ELPAC and Summative Alternate ELPAC </w:t>
      </w:r>
      <w:proofErr w:type="gramStart"/>
      <w:r w:rsidR="006344CF" w:rsidRPr="001E6B57">
        <w:rPr>
          <w:rFonts w:cs="Arial"/>
          <w:szCs w:val="24"/>
        </w:rPr>
        <w:t>results</w:t>
      </w:r>
      <w:proofErr w:type="gramEnd"/>
    </w:p>
    <w:p w14:paraId="6D985653" w14:textId="40816510" w:rsidR="00517392" w:rsidRPr="001E6B57" w:rsidRDefault="00DB7F05" w:rsidP="00A75164">
      <w:pPr>
        <w:spacing w:after="240" w:line="240" w:lineRule="auto"/>
        <w:rPr>
          <w:rFonts w:cs="Arial"/>
          <w:szCs w:val="24"/>
        </w:rPr>
      </w:pPr>
      <w:r w:rsidRPr="001E6B57">
        <w:rPr>
          <w:rFonts w:cs="Arial"/>
          <w:szCs w:val="24"/>
        </w:rPr>
        <w:t>Out of the</w:t>
      </w:r>
      <w:r w:rsidR="00517392" w:rsidRPr="001E6B57">
        <w:rPr>
          <w:rFonts w:cs="Arial"/>
          <w:szCs w:val="24"/>
        </w:rPr>
        <w:t>se</w:t>
      </w:r>
      <w:r w:rsidRPr="001E6B57">
        <w:rPr>
          <w:rFonts w:cs="Arial"/>
          <w:szCs w:val="24"/>
        </w:rPr>
        <w:t xml:space="preserve"> </w:t>
      </w:r>
      <w:r w:rsidRPr="001E6B57">
        <w:rPr>
          <w:rFonts w:cs="Arial"/>
          <w:b/>
          <w:bCs/>
          <w:szCs w:val="24"/>
        </w:rPr>
        <w:t xml:space="preserve">72 </w:t>
      </w:r>
      <w:r w:rsidRPr="001E6B57">
        <w:rPr>
          <w:rFonts w:cs="Arial"/>
          <w:szCs w:val="24"/>
        </w:rPr>
        <w:t>EL students</w:t>
      </w:r>
      <w:r w:rsidR="00517392" w:rsidRPr="001E6B57">
        <w:rPr>
          <w:rFonts w:cs="Arial"/>
          <w:szCs w:val="24"/>
        </w:rPr>
        <w:t>:</w:t>
      </w:r>
    </w:p>
    <w:p w14:paraId="67C9CE1D" w14:textId="72910B73" w:rsidR="00517392" w:rsidRPr="001E6B57" w:rsidRDefault="005C32F0" w:rsidP="00C06234">
      <w:pPr>
        <w:pStyle w:val="ListParagraph"/>
        <w:numPr>
          <w:ilvl w:val="0"/>
          <w:numId w:val="26"/>
        </w:numPr>
        <w:spacing w:after="0" w:line="240" w:lineRule="auto"/>
        <w:rPr>
          <w:rFonts w:cs="Arial"/>
          <w:szCs w:val="24"/>
        </w:rPr>
      </w:pPr>
      <w:r w:rsidRPr="001E6B57">
        <w:rPr>
          <w:rFonts w:cs="Arial"/>
          <w:b/>
          <w:bCs/>
          <w:szCs w:val="24"/>
        </w:rPr>
        <w:t>54</w:t>
      </w:r>
      <w:r w:rsidRPr="001E6B57">
        <w:rPr>
          <w:rFonts w:cs="Arial"/>
          <w:szCs w:val="24"/>
        </w:rPr>
        <w:t xml:space="preserve"> EL students took the Summative ELPAC</w:t>
      </w:r>
    </w:p>
    <w:p w14:paraId="47CFA4D4" w14:textId="48DAA99C" w:rsidR="00E67D43" w:rsidRPr="001E6B57" w:rsidRDefault="00E67D43" w:rsidP="00C06234">
      <w:pPr>
        <w:pStyle w:val="ListParagraph"/>
        <w:numPr>
          <w:ilvl w:val="1"/>
          <w:numId w:val="26"/>
        </w:numPr>
        <w:spacing w:after="0" w:line="240" w:lineRule="auto"/>
        <w:rPr>
          <w:rFonts w:cs="Arial"/>
          <w:szCs w:val="24"/>
        </w:rPr>
      </w:pPr>
      <w:r w:rsidRPr="001E6B57">
        <w:rPr>
          <w:rFonts w:cs="Arial"/>
          <w:b/>
          <w:bCs/>
          <w:szCs w:val="24"/>
        </w:rPr>
        <w:t xml:space="preserve">36 </w:t>
      </w:r>
      <w:r w:rsidRPr="001E6B57">
        <w:rPr>
          <w:rFonts w:cs="Arial"/>
          <w:szCs w:val="24"/>
        </w:rPr>
        <w:t xml:space="preserve">of these 54 EL Students Increased at least </w:t>
      </w:r>
      <w:r w:rsidR="002A224D" w:rsidRPr="001E6B57">
        <w:rPr>
          <w:rFonts w:cs="Arial"/>
          <w:szCs w:val="24"/>
        </w:rPr>
        <w:t>one ELPI level</w:t>
      </w:r>
    </w:p>
    <w:p w14:paraId="43C53F80" w14:textId="08E90554" w:rsidR="00AF3012" w:rsidRPr="00524ECE" w:rsidRDefault="00977BC7" w:rsidP="00524ECE">
      <w:pPr>
        <w:pStyle w:val="ListParagraph"/>
        <w:numPr>
          <w:ilvl w:val="1"/>
          <w:numId w:val="26"/>
        </w:numPr>
        <w:spacing w:after="240" w:line="240" w:lineRule="auto"/>
        <w:contextualSpacing w:val="0"/>
        <w:rPr>
          <w:rFonts w:cs="Arial"/>
          <w:szCs w:val="24"/>
        </w:rPr>
      </w:pPr>
      <w:r w:rsidRPr="00524ECE">
        <w:rPr>
          <w:rFonts w:cs="Arial"/>
          <w:b/>
          <w:bCs/>
          <w:szCs w:val="24"/>
        </w:rPr>
        <w:t>4</w:t>
      </w:r>
      <w:r w:rsidR="002A224D" w:rsidRPr="00524ECE">
        <w:rPr>
          <w:rFonts w:cs="Arial"/>
          <w:szCs w:val="24"/>
        </w:rPr>
        <w:t xml:space="preserve"> of these 54 </w:t>
      </w:r>
      <w:r w:rsidR="00FB1543" w:rsidRPr="00524ECE">
        <w:rPr>
          <w:rFonts w:cs="Arial"/>
          <w:szCs w:val="24"/>
        </w:rPr>
        <w:t xml:space="preserve">EL Students maintained </w:t>
      </w:r>
      <w:r w:rsidR="00113C38" w:rsidRPr="00524ECE">
        <w:rPr>
          <w:rFonts w:cs="Arial"/>
          <w:szCs w:val="24"/>
        </w:rPr>
        <w:t xml:space="preserve">Summative </w:t>
      </w:r>
      <w:r w:rsidR="00FB1543" w:rsidRPr="00524ECE">
        <w:rPr>
          <w:rFonts w:cs="Arial"/>
          <w:szCs w:val="24"/>
        </w:rPr>
        <w:t xml:space="preserve">ELPAC level </w:t>
      </w:r>
      <w:proofErr w:type="gramStart"/>
      <w:r w:rsidR="00FB1543" w:rsidRPr="00524ECE">
        <w:rPr>
          <w:rFonts w:cs="Arial"/>
          <w:szCs w:val="24"/>
        </w:rPr>
        <w:t>4</w:t>
      </w:r>
      <w:proofErr w:type="gramEnd"/>
    </w:p>
    <w:p w14:paraId="3001C028" w14:textId="7A4AE575" w:rsidR="005C32F0" w:rsidRPr="001E6B57" w:rsidRDefault="005C32F0" w:rsidP="00C06234">
      <w:pPr>
        <w:pStyle w:val="ListParagraph"/>
        <w:numPr>
          <w:ilvl w:val="0"/>
          <w:numId w:val="26"/>
        </w:numPr>
        <w:spacing w:after="0" w:line="240" w:lineRule="auto"/>
        <w:rPr>
          <w:rFonts w:cs="Arial"/>
          <w:szCs w:val="24"/>
        </w:rPr>
      </w:pPr>
      <w:r w:rsidRPr="001E6B57">
        <w:rPr>
          <w:rFonts w:cs="Arial"/>
          <w:b/>
          <w:bCs/>
          <w:szCs w:val="24"/>
        </w:rPr>
        <w:t>18</w:t>
      </w:r>
      <w:r w:rsidRPr="001E6B57">
        <w:rPr>
          <w:rFonts w:cs="Arial"/>
          <w:szCs w:val="24"/>
        </w:rPr>
        <w:t xml:space="preserve"> EL students took the </w:t>
      </w:r>
      <w:r w:rsidR="005E5E07" w:rsidRPr="001E6B57">
        <w:rPr>
          <w:rFonts w:cs="Arial"/>
          <w:szCs w:val="24"/>
        </w:rPr>
        <w:t xml:space="preserve">Summative </w:t>
      </w:r>
      <w:r w:rsidRPr="001E6B57">
        <w:rPr>
          <w:rFonts w:cs="Arial"/>
          <w:szCs w:val="24"/>
        </w:rPr>
        <w:t>Alternate ELPAC</w:t>
      </w:r>
    </w:p>
    <w:p w14:paraId="3E5E6C47" w14:textId="1773A829" w:rsidR="00AF3012" w:rsidRPr="001E6B57" w:rsidRDefault="00AF3012" w:rsidP="00C06234">
      <w:pPr>
        <w:pStyle w:val="ListParagraph"/>
        <w:numPr>
          <w:ilvl w:val="1"/>
          <w:numId w:val="26"/>
        </w:numPr>
        <w:spacing w:after="0" w:line="240" w:lineRule="auto"/>
        <w:rPr>
          <w:rFonts w:cs="Arial"/>
          <w:szCs w:val="24"/>
        </w:rPr>
      </w:pPr>
      <w:r w:rsidRPr="001E6B57">
        <w:rPr>
          <w:rFonts w:cs="Arial"/>
          <w:b/>
          <w:bCs/>
          <w:szCs w:val="24"/>
        </w:rPr>
        <w:t xml:space="preserve">4 </w:t>
      </w:r>
      <w:r w:rsidRPr="001E6B57">
        <w:rPr>
          <w:rFonts w:cs="Arial"/>
          <w:szCs w:val="24"/>
        </w:rPr>
        <w:t>of these 18 EL Students Increased at least one Summative Alternate ELPAC level</w:t>
      </w:r>
    </w:p>
    <w:p w14:paraId="2047F6A8" w14:textId="3B1C50EE" w:rsidR="00377BDE" w:rsidRPr="00524ECE" w:rsidRDefault="00977BC7" w:rsidP="00AA620F">
      <w:pPr>
        <w:pStyle w:val="ListParagraph"/>
        <w:numPr>
          <w:ilvl w:val="1"/>
          <w:numId w:val="26"/>
        </w:numPr>
        <w:spacing w:after="0" w:line="240" w:lineRule="auto"/>
        <w:rPr>
          <w:rFonts w:cs="Arial"/>
          <w:szCs w:val="24"/>
        </w:rPr>
      </w:pPr>
      <w:r w:rsidRPr="00524ECE">
        <w:rPr>
          <w:rFonts w:cs="Arial"/>
          <w:b/>
          <w:bCs/>
          <w:szCs w:val="24"/>
        </w:rPr>
        <w:t>4</w:t>
      </w:r>
      <w:r w:rsidR="00AF3012" w:rsidRPr="00524ECE">
        <w:rPr>
          <w:rFonts w:cs="Arial"/>
          <w:b/>
          <w:bCs/>
          <w:szCs w:val="24"/>
        </w:rPr>
        <w:t xml:space="preserve"> </w:t>
      </w:r>
      <w:r w:rsidR="00AF3012" w:rsidRPr="00524ECE">
        <w:rPr>
          <w:rFonts w:cs="Arial"/>
          <w:szCs w:val="24"/>
        </w:rPr>
        <w:t xml:space="preserve">of these 54 EL Students maintained ELPAC level </w:t>
      </w:r>
      <w:proofErr w:type="gramStart"/>
      <w:r w:rsidR="00AF3012" w:rsidRPr="00524ECE">
        <w:rPr>
          <w:rFonts w:cs="Arial"/>
          <w:szCs w:val="24"/>
        </w:rPr>
        <w:t>4</w:t>
      </w:r>
      <w:proofErr w:type="gramEnd"/>
    </w:p>
    <w:p w14:paraId="64515100" w14:textId="77777777" w:rsidR="00785AF6" w:rsidRPr="001E6B57" w:rsidRDefault="000E267F" w:rsidP="00524ECE">
      <w:pPr>
        <w:spacing w:after="240" w:line="240" w:lineRule="auto"/>
        <w:jc w:val="center"/>
        <w:rPr>
          <w:rFonts w:cs="Arial"/>
          <w:sz w:val="28"/>
          <w:szCs w:val="28"/>
        </w:rPr>
      </w:pPr>
      <w:r w:rsidRPr="001E6B57">
        <w:rPr>
          <w:rFonts w:cs="Arial"/>
          <w:b/>
          <w:bCs/>
          <w:sz w:val="28"/>
          <w:szCs w:val="28"/>
        </w:rPr>
        <w:t>36</w:t>
      </w:r>
      <w:r w:rsidRPr="001E6B57">
        <w:rPr>
          <w:rFonts w:cs="Arial"/>
          <w:sz w:val="28"/>
          <w:szCs w:val="28"/>
        </w:rPr>
        <w:t xml:space="preserve"> + </w:t>
      </w:r>
      <w:r w:rsidR="00977BC7" w:rsidRPr="001E6B57">
        <w:rPr>
          <w:rFonts w:cs="Arial"/>
          <w:b/>
          <w:bCs/>
          <w:sz w:val="28"/>
          <w:szCs w:val="28"/>
        </w:rPr>
        <w:t>4</w:t>
      </w:r>
      <w:r w:rsidRPr="001E6B57">
        <w:rPr>
          <w:rFonts w:cs="Arial"/>
          <w:sz w:val="28"/>
          <w:szCs w:val="28"/>
        </w:rPr>
        <w:t xml:space="preserve"> + </w:t>
      </w:r>
      <w:r w:rsidR="00977BC7" w:rsidRPr="001E6B57">
        <w:rPr>
          <w:rFonts w:cs="Arial"/>
          <w:b/>
          <w:bCs/>
          <w:sz w:val="28"/>
          <w:szCs w:val="28"/>
        </w:rPr>
        <w:t>4</w:t>
      </w:r>
      <w:r w:rsidRPr="001E6B57">
        <w:rPr>
          <w:rFonts w:cs="Arial"/>
          <w:sz w:val="28"/>
          <w:szCs w:val="28"/>
        </w:rPr>
        <w:t xml:space="preserve"> + </w:t>
      </w:r>
      <w:r w:rsidR="00977BC7" w:rsidRPr="001E6B57">
        <w:rPr>
          <w:rFonts w:cs="Arial"/>
          <w:b/>
          <w:bCs/>
          <w:sz w:val="28"/>
          <w:szCs w:val="28"/>
        </w:rPr>
        <w:t>4</w:t>
      </w:r>
      <w:r w:rsidRPr="001E6B57">
        <w:rPr>
          <w:rFonts w:cs="Arial"/>
          <w:sz w:val="28"/>
          <w:szCs w:val="28"/>
        </w:rPr>
        <w:t>/</w:t>
      </w:r>
      <w:r w:rsidR="007D070A" w:rsidRPr="001E6B57">
        <w:rPr>
          <w:rFonts w:cs="Arial"/>
          <w:b/>
          <w:bCs/>
          <w:sz w:val="28"/>
          <w:szCs w:val="28"/>
        </w:rPr>
        <w:t>54</w:t>
      </w:r>
      <w:r w:rsidR="007D070A" w:rsidRPr="001E6B57">
        <w:rPr>
          <w:rFonts w:cs="Arial"/>
          <w:sz w:val="28"/>
          <w:szCs w:val="28"/>
        </w:rPr>
        <w:t xml:space="preserve"> + </w:t>
      </w:r>
      <w:r w:rsidR="007D070A" w:rsidRPr="001E6B57">
        <w:rPr>
          <w:rFonts w:cs="Arial"/>
          <w:b/>
          <w:bCs/>
          <w:sz w:val="28"/>
          <w:szCs w:val="28"/>
        </w:rPr>
        <w:t>18</w:t>
      </w:r>
      <w:r w:rsidR="00FC5BCB" w:rsidRPr="001E6B57">
        <w:rPr>
          <w:rFonts w:cs="Arial"/>
          <w:sz w:val="28"/>
          <w:szCs w:val="28"/>
        </w:rPr>
        <w:t xml:space="preserve"> + </w:t>
      </w:r>
      <w:r w:rsidR="00FC5BCB" w:rsidRPr="001E6B57">
        <w:rPr>
          <w:rFonts w:cs="Arial"/>
          <w:b/>
          <w:bCs/>
          <w:sz w:val="28"/>
          <w:szCs w:val="28"/>
        </w:rPr>
        <w:t>4</w:t>
      </w:r>
      <w:r w:rsidR="00DC5592" w:rsidRPr="001E6B57">
        <w:rPr>
          <w:rFonts w:cs="Arial"/>
          <w:sz w:val="28"/>
          <w:szCs w:val="28"/>
        </w:rPr>
        <w:t xml:space="preserve"> = </w:t>
      </w:r>
    </w:p>
    <w:p w14:paraId="6E51C0D1" w14:textId="39910806" w:rsidR="007154C2" w:rsidRPr="001E6B57" w:rsidRDefault="00977BC7" w:rsidP="00524ECE">
      <w:pPr>
        <w:spacing w:after="240" w:line="240" w:lineRule="auto"/>
        <w:jc w:val="center"/>
        <w:rPr>
          <w:rFonts w:cs="Arial"/>
          <w:b/>
          <w:bCs/>
          <w:sz w:val="28"/>
          <w:szCs w:val="28"/>
        </w:rPr>
      </w:pPr>
      <w:r w:rsidRPr="001E6B57">
        <w:rPr>
          <w:rFonts w:cs="Arial"/>
          <w:sz w:val="28"/>
          <w:szCs w:val="28"/>
        </w:rPr>
        <w:t>48</w:t>
      </w:r>
      <w:r w:rsidR="000E267F" w:rsidRPr="001E6B57">
        <w:rPr>
          <w:rFonts w:cs="Arial"/>
          <w:sz w:val="28"/>
          <w:szCs w:val="28"/>
        </w:rPr>
        <w:t>/7</w:t>
      </w:r>
      <w:r w:rsidR="00FC5BCB" w:rsidRPr="001E6B57">
        <w:rPr>
          <w:rFonts w:cs="Arial"/>
          <w:sz w:val="28"/>
          <w:szCs w:val="28"/>
        </w:rPr>
        <w:t>6</w:t>
      </w:r>
      <w:r w:rsidR="000E267F" w:rsidRPr="001E6B57">
        <w:rPr>
          <w:rFonts w:cs="Arial"/>
          <w:sz w:val="28"/>
          <w:szCs w:val="28"/>
        </w:rPr>
        <w:t xml:space="preserve"> = </w:t>
      </w:r>
      <w:r w:rsidR="0008364E" w:rsidRPr="001E6B57">
        <w:rPr>
          <w:rFonts w:cs="Arial"/>
          <w:b/>
          <w:bCs/>
          <w:sz w:val="28"/>
          <w:szCs w:val="28"/>
        </w:rPr>
        <w:t>63.2</w:t>
      </w:r>
      <w:r w:rsidR="005C2DC3" w:rsidRPr="001E6B57">
        <w:rPr>
          <w:rFonts w:cs="Arial"/>
          <w:b/>
          <w:bCs/>
          <w:sz w:val="28"/>
          <w:szCs w:val="28"/>
        </w:rPr>
        <w:t xml:space="preserve">% </w:t>
      </w:r>
      <w:r w:rsidR="00F12F59" w:rsidRPr="001E6B57">
        <w:rPr>
          <w:rFonts w:cs="Arial"/>
          <w:b/>
          <w:bCs/>
          <w:sz w:val="28"/>
          <w:szCs w:val="28"/>
        </w:rPr>
        <w:t>C</w:t>
      </w:r>
      <w:r w:rsidR="007E3802" w:rsidRPr="001E6B57">
        <w:rPr>
          <w:rFonts w:cs="Arial"/>
          <w:b/>
          <w:bCs/>
          <w:sz w:val="28"/>
          <w:szCs w:val="28"/>
        </w:rPr>
        <w:t>Y</w:t>
      </w:r>
      <w:r w:rsidR="00F12F59" w:rsidRPr="001E6B57">
        <w:rPr>
          <w:rFonts w:cs="Arial"/>
          <w:b/>
          <w:bCs/>
          <w:sz w:val="28"/>
          <w:szCs w:val="28"/>
        </w:rPr>
        <w:t xml:space="preserve"> ELPI Status</w:t>
      </w:r>
      <w:r w:rsidR="005C2DC3" w:rsidRPr="001E6B57">
        <w:rPr>
          <w:rFonts w:cs="Arial"/>
          <w:b/>
          <w:bCs/>
          <w:sz w:val="28"/>
          <w:szCs w:val="28"/>
        </w:rPr>
        <w:t xml:space="preserve"> Rate</w:t>
      </w:r>
    </w:p>
    <w:p w14:paraId="5E2C3088" w14:textId="49A30484" w:rsidR="00293FDF" w:rsidRPr="001E6B57" w:rsidRDefault="007154C2" w:rsidP="00524ECE">
      <w:pPr>
        <w:spacing w:after="240" w:line="240" w:lineRule="auto"/>
        <w:rPr>
          <w:rFonts w:cs="Arial"/>
          <w:sz w:val="28"/>
          <w:szCs w:val="28"/>
        </w:rPr>
      </w:pPr>
      <w:r w:rsidRPr="001E6B57">
        <w:rPr>
          <w:rFonts w:cs="Arial"/>
          <w:szCs w:val="24"/>
        </w:rPr>
        <w:t xml:space="preserve">*(the unrounded number for the CY ELPI Status Rate is </w:t>
      </w:r>
      <w:r w:rsidR="003F2234" w:rsidRPr="001E6B57">
        <w:rPr>
          <w:rFonts w:cs="Arial"/>
          <w:szCs w:val="24"/>
        </w:rPr>
        <w:t>63.1578947368421</w:t>
      </w:r>
      <w:r w:rsidRPr="001E6B57">
        <w:rPr>
          <w:rFonts w:cs="Arial"/>
          <w:szCs w:val="24"/>
        </w:rPr>
        <w:t>% is used in determining the Change Rage, see Step 5)</w:t>
      </w:r>
    </w:p>
    <w:p w14:paraId="3A24B623" w14:textId="3A25F092" w:rsidR="005F463B" w:rsidRPr="001E6B57" w:rsidRDefault="007E40A1" w:rsidP="00524ECE">
      <w:pPr>
        <w:spacing w:after="240" w:line="240" w:lineRule="auto"/>
        <w:rPr>
          <w:rFonts w:cs="Arial"/>
          <w:b/>
          <w:bCs/>
          <w:szCs w:val="24"/>
        </w:rPr>
      </w:pPr>
      <w:r w:rsidRPr="001E6B57">
        <w:rPr>
          <w:rFonts w:cs="Arial"/>
          <w:b/>
          <w:bCs/>
          <w:szCs w:val="24"/>
        </w:rPr>
        <w:t>Step 3: Determining</w:t>
      </w:r>
      <w:r w:rsidR="008C2859" w:rsidRPr="001E6B57">
        <w:rPr>
          <w:rFonts w:cs="Arial"/>
          <w:b/>
          <w:bCs/>
          <w:szCs w:val="24"/>
        </w:rPr>
        <w:t xml:space="preserve"> ELPI Status Level</w:t>
      </w:r>
    </w:p>
    <w:p w14:paraId="0477C53E" w14:textId="68924BF5" w:rsidR="00753CE5" w:rsidRPr="001E6B57" w:rsidRDefault="00B903DA" w:rsidP="00524ECE">
      <w:pPr>
        <w:spacing w:after="240" w:line="240" w:lineRule="auto"/>
        <w:rPr>
          <w:rFonts w:cs="Arial"/>
          <w:szCs w:val="24"/>
        </w:rPr>
      </w:pPr>
      <w:r w:rsidRPr="001E6B57">
        <w:rPr>
          <w:rFonts w:cs="Arial"/>
          <w:szCs w:val="24"/>
        </w:rPr>
        <w:t xml:space="preserve">Chai Elementary has a </w:t>
      </w:r>
      <w:r w:rsidR="002807F4" w:rsidRPr="001E6B57">
        <w:rPr>
          <w:rFonts w:cs="Arial"/>
          <w:szCs w:val="24"/>
        </w:rPr>
        <w:t>CY</w:t>
      </w:r>
      <w:r w:rsidR="00D81F87" w:rsidRPr="001E6B57">
        <w:rPr>
          <w:rFonts w:cs="Arial"/>
          <w:szCs w:val="24"/>
        </w:rPr>
        <w:t xml:space="preserve"> </w:t>
      </w:r>
      <w:r w:rsidRPr="001E6B57">
        <w:rPr>
          <w:rFonts w:cs="Arial"/>
          <w:szCs w:val="24"/>
        </w:rPr>
        <w:t>ELPI Status Rate</w:t>
      </w:r>
      <w:r w:rsidR="00B031D6" w:rsidRPr="001E6B57">
        <w:rPr>
          <w:rFonts w:cs="Arial"/>
          <w:szCs w:val="24"/>
        </w:rPr>
        <w:t xml:space="preserve"> </w:t>
      </w:r>
      <w:r w:rsidR="00FE7138" w:rsidRPr="001E6B57">
        <w:rPr>
          <w:rFonts w:cs="Arial"/>
          <w:szCs w:val="24"/>
        </w:rPr>
        <w:t xml:space="preserve">of </w:t>
      </w:r>
      <w:r w:rsidR="00B031D6" w:rsidRPr="001E6B57">
        <w:rPr>
          <w:rFonts w:cs="Arial"/>
          <w:szCs w:val="24"/>
        </w:rPr>
        <w:t>63.2</w:t>
      </w:r>
      <w:r w:rsidR="00FE7138" w:rsidRPr="001E6B57">
        <w:rPr>
          <w:rFonts w:cs="Arial"/>
          <w:szCs w:val="24"/>
        </w:rPr>
        <w:t>%</w:t>
      </w:r>
      <w:r w:rsidR="00753CE5" w:rsidRPr="001E6B57">
        <w:rPr>
          <w:rFonts w:cs="Arial"/>
          <w:szCs w:val="24"/>
        </w:rPr>
        <w:t>. The ELPI Status Cut Scores are:</w:t>
      </w:r>
    </w:p>
    <w:p w14:paraId="285E1D5D" w14:textId="7045A215" w:rsidR="00753CE5" w:rsidRPr="001E6B57" w:rsidRDefault="00753CE5" w:rsidP="002B2385">
      <w:pPr>
        <w:pStyle w:val="ListParagraph"/>
        <w:widowControl/>
        <w:numPr>
          <w:ilvl w:val="0"/>
          <w:numId w:val="9"/>
        </w:numPr>
        <w:spacing w:after="0" w:line="240" w:lineRule="auto"/>
        <w:rPr>
          <w:rFonts w:cs="Arial"/>
          <w:szCs w:val="24"/>
        </w:rPr>
      </w:pPr>
      <w:r w:rsidRPr="001E6B57">
        <w:rPr>
          <w:rFonts w:cs="Arial"/>
          <w:szCs w:val="24"/>
        </w:rPr>
        <w:t>Very Low: Less than 35%</w:t>
      </w:r>
    </w:p>
    <w:p w14:paraId="3D995193" w14:textId="411C5394" w:rsidR="00753CE5" w:rsidRPr="001E6B57" w:rsidRDefault="00753CE5" w:rsidP="002B2385">
      <w:pPr>
        <w:pStyle w:val="ListParagraph"/>
        <w:widowControl/>
        <w:numPr>
          <w:ilvl w:val="0"/>
          <w:numId w:val="9"/>
        </w:numPr>
        <w:spacing w:after="0" w:line="240" w:lineRule="auto"/>
        <w:rPr>
          <w:rFonts w:cs="Arial"/>
          <w:szCs w:val="24"/>
        </w:rPr>
      </w:pPr>
      <w:r w:rsidRPr="001E6B57">
        <w:rPr>
          <w:rFonts w:cs="Arial"/>
          <w:szCs w:val="24"/>
        </w:rPr>
        <w:t>Low: 35% to less than 45%</w:t>
      </w:r>
    </w:p>
    <w:p w14:paraId="3DDB579C" w14:textId="209F5425" w:rsidR="00753CE5" w:rsidRPr="001E6B57" w:rsidRDefault="00753CE5" w:rsidP="002B2385">
      <w:pPr>
        <w:pStyle w:val="ListParagraph"/>
        <w:widowControl/>
        <w:numPr>
          <w:ilvl w:val="0"/>
          <w:numId w:val="9"/>
        </w:numPr>
        <w:spacing w:after="0" w:line="240" w:lineRule="auto"/>
        <w:rPr>
          <w:rFonts w:cs="Arial"/>
          <w:szCs w:val="24"/>
        </w:rPr>
      </w:pPr>
      <w:r w:rsidRPr="001E6B57">
        <w:rPr>
          <w:rFonts w:cs="Arial"/>
          <w:szCs w:val="24"/>
        </w:rPr>
        <w:t>Medium: 45% to less than 55%</w:t>
      </w:r>
    </w:p>
    <w:p w14:paraId="22BCC208" w14:textId="12FBA232" w:rsidR="00753CE5" w:rsidRPr="001E6B57" w:rsidRDefault="00753CE5" w:rsidP="002B2385">
      <w:pPr>
        <w:pStyle w:val="ListParagraph"/>
        <w:widowControl/>
        <w:numPr>
          <w:ilvl w:val="0"/>
          <w:numId w:val="9"/>
        </w:numPr>
        <w:spacing w:after="0" w:line="240" w:lineRule="auto"/>
        <w:rPr>
          <w:rFonts w:cs="Arial"/>
          <w:b/>
          <w:bCs/>
          <w:szCs w:val="24"/>
        </w:rPr>
      </w:pPr>
      <w:r w:rsidRPr="001E6B57">
        <w:rPr>
          <w:rFonts w:cs="Arial"/>
          <w:b/>
          <w:bCs/>
          <w:szCs w:val="24"/>
        </w:rPr>
        <w:t>High: 55% to less than 65% </w:t>
      </w:r>
    </w:p>
    <w:p w14:paraId="1FE82848" w14:textId="007D60E5" w:rsidR="00753CE5" w:rsidRPr="00524ECE" w:rsidRDefault="00753CE5" w:rsidP="00524ECE">
      <w:pPr>
        <w:pStyle w:val="ListParagraph"/>
        <w:widowControl/>
        <w:numPr>
          <w:ilvl w:val="0"/>
          <w:numId w:val="9"/>
        </w:numPr>
        <w:spacing w:after="240" w:line="240" w:lineRule="auto"/>
        <w:contextualSpacing w:val="0"/>
        <w:rPr>
          <w:rFonts w:cs="Arial"/>
          <w:b/>
          <w:bCs/>
          <w:szCs w:val="24"/>
        </w:rPr>
      </w:pPr>
      <w:r w:rsidRPr="00524ECE">
        <w:rPr>
          <w:rFonts w:cs="Arial"/>
          <w:szCs w:val="24"/>
        </w:rPr>
        <w:t>Very High: 65% or greater</w:t>
      </w:r>
    </w:p>
    <w:p w14:paraId="318F7C92" w14:textId="01A3DA02" w:rsidR="005544B0" w:rsidRPr="001E6B57" w:rsidRDefault="003472BF" w:rsidP="00524ECE">
      <w:pPr>
        <w:spacing w:after="240" w:line="240" w:lineRule="auto"/>
        <w:rPr>
          <w:rFonts w:cs="Arial"/>
          <w:szCs w:val="24"/>
        </w:rPr>
      </w:pPr>
      <w:r w:rsidRPr="001E6B57">
        <w:rPr>
          <w:rFonts w:cs="Arial"/>
          <w:szCs w:val="24"/>
        </w:rPr>
        <w:t xml:space="preserve">Based on the ELPI Status Cut Scores above, Chai Elementary has an </w:t>
      </w:r>
      <w:r w:rsidR="00696CAA" w:rsidRPr="001E6B57">
        <w:rPr>
          <w:rFonts w:cs="Arial"/>
          <w:szCs w:val="24"/>
        </w:rPr>
        <w:t xml:space="preserve">ELPI Status </w:t>
      </w:r>
      <w:r w:rsidR="00E01BC3" w:rsidRPr="001E6B57">
        <w:rPr>
          <w:rFonts w:cs="Arial"/>
          <w:szCs w:val="24"/>
        </w:rPr>
        <w:t>level</w:t>
      </w:r>
      <w:r w:rsidR="00696CAA" w:rsidRPr="001E6B57">
        <w:rPr>
          <w:rFonts w:cs="Arial"/>
          <w:szCs w:val="24"/>
        </w:rPr>
        <w:t xml:space="preserve"> of </w:t>
      </w:r>
      <w:r w:rsidR="00673ED7" w:rsidRPr="001E6B57">
        <w:rPr>
          <w:rFonts w:cs="Arial"/>
          <w:b/>
          <w:bCs/>
          <w:szCs w:val="24"/>
        </w:rPr>
        <w:t>High</w:t>
      </w:r>
      <w:r w:rsidR="00673ED7" w:rsidRPr="001E6B57">
        <w:rPr>
          <w:rFonts w:cs="Arial"/>
          <w:szCs w:val="24"/>
        </w:rPr>
        <w:t>.</w:t>
      </w:r>
    </w:p>
    <w:p w14:paraId="0D915805" w14:textId="0386D0FB" w:rsidR="000C10F2" w:rsidRPr="001E6B57" w:rsidRDefault="000C10F2" w:rsidP="000C10F2">
      <w:pPr>
        <w:spacing w:after="0" w:line="240" w:lineRule="auto"/>
        <w:rPr>
          <w:rFonts w:cs="Arial"/>
          <w:b/>
        </w:rPr>
      </w:pPr>
      <w:r w:rsidRPr="001E6B57">
        <w:rPr>
          <w:rFonts w:cs="Arial"/>
          <w:b/>
        </w:rPr>
        <w:t xml:space="preserve">Step </w:t>
      </w:r>
      <w:r w:rsidR="00DB61BA" w:rsidRPr="001E6B57">
        <w:rPr>
          <w:rFonts w:cs="Arial"/>
          <w:b/>
        </w:rPr>
        <w:t>4</w:t>
      </w:r>
      <w:r w:rsidRPr="001E6B57">
        <w:rPr>
          <w:rFonts w:cs="Arial"/>
          <w:b/>
        </w:rPr>
        <w:t>: Determining Prior Year (PY) ELPAC Participation Rate</w:t>
      </w:r>
    </w:p>
    <w:p w14:paraId="1ACF63EC" w14:textId="76751831" w:rsidR="000C10F2" w:rsidRPr="001E6B57" w:rsidRDefault="000C10F2" w:rsidP="00524ECE">
      <w:pPr>
        <w:spacing w:after="240" w:line="240" w:lineRule="auto"/>
        <w:rPr>
          <w:rFonts w:cs="Arial"/>
          <w:szCs w:val="24"/>
        </w:rPr>
      </w:pPr>
      <w:r w:rsidRPr="001E6B57">
        <w:rPr>
          <w:rFonts w:cs="Arial"/>
        </w:rPr>
        <w:lastRenderedPageBreak/>
        <w:t xml:space="preserve">Chai Elementary had </w:t>
      </w:r>
      <w:r w:rsidR="001E2581" w:rsidRPr="001E6B57">
        <w:rPr>
          <w:rFonts w:cs="Arial"/>
          <w:b/>
        </w:rPr>
        <w:t>9</w:t>
      </w:r>
      <w:r w:rsidR="00063984" w:rsidRPr="001E6B57">
        <w:rPr>
          <w:rFonts w:cs="Arial"/>
          <w:b/>
        </w:rPr>
        <w:t>8</w:t>
      </w:r>
      <w:r w:rsidRPr="001E6B57">
        <w:rPr>
          <w:rFonts w:cs="Arial"/>
        </w:rPr>
        <w:t xml:space="preserve"> EL students enrolled during the 202</w:t>
      </w:r>
      <w:r w:rsidR="0026304D" w:rsidRPr="001E6B57">
        <w:rPr>
          <w:rFonts w:cs="Arial"/>
        </w:rPr>
        <w:t>2</w:t>
      </w:r>
      <w:r w:rsidRPr="001E6B57">
        <w:rPr>
          <w:rFonts w:cs="Arial"/>
        </w:rPr>
        <w:t xml:space="preserve"> Summative ELPAC testing window. Out of these </w:t>
      </w:r>
      <w:r w:rsidR="002B7B60" w:rsidRPr="001E6B57">
        <w:rPr>
          <w:rFonts w:cs="Arial"/>
          <w:b/>
        </w:rPr>
        <w:t>9</w:t>
      </w:r>
      <w:r w:rsidR="00063984" w:rsidRPr="001E6B57">
        <w:rPr>
          <w:rFonts w:cs="Arial"/>
          <w:b/>
        </w:rPr>
        <w:t>8</w:t>
      </w:r>
      <w:r w:rsidRPr="001E6B57">
        <w:rPr>
          <w:rFonts w:cs="Arial"/>
        </w:rPr>
        <w:t xml:space="preserve"> EL students, only </w:t>
      </w:r>
      <w:r w:rsidR="004C4AE5" w:rsidRPr="001E6B57">
        <w:rPr>
          <w:rFonts w:cs="Arial"/>
          <w:b/>
        </w:rPr>
        <w:t>92</w:t>
      </w:r>
      <w:r w:rsidRPr="001E6B57">
        <w:rPr>
          <w:rFonts w:cs="Arial"/>
        </w:rPr>
        <w:t xml:space="preserve"> students took the 202</w:t>
      </w:r>
      <w:r w:rsidR="0026304D" w:rsidRPr="001E6B57">
        <w:rPr>
          <w:rFonts w:cs="Arial"/>
        </w:rPr>
        <w:t>2</w:t>
      </w:r>
      <w:r w:rsidRPr="001E6B57">
        <w:rPr>
          <w:rFonts w:cs="Arial"/>
        </w:rPr>
        <w:t xml:space="preserve"> Summative ELPAC</w:t>
      </w:r>
      <w:r w:rsidR="00D57CCF" w:rsidRPr="001E6B57">
        <w:rPr>
          <w:rFonts w:cs="Arial"/>
        </w:rPr>
        <w:t>:</w:t>
      </w:r>
    </w:p>
    <w:p w14:paraId="274CCB24" w14:textId="7655CF3B" w:rsidR="000C10F2" w:rsidRPr="001E6B57" w:rsidRDefault="00063984" w:rsidP="00524ECE">
      <w:pPr>
        <w:spacing w:after="240" w:line="240" w:lineRule="auto"/>
        <w:jc w:val="center"/>
        <w:rPr>
          <w:rFonts w:cs="Arial"/>
          <w:szCs w:val="24"/>
        </w:rPr>
      </w:pPr>
      <w:r w:rsidRPr="001E6B57">
        <w:rPr>
          <w:rFonts w:cs="Arial"/>
          <w:b/>
          <w:bCs/>
          <w:sz w:val="28"/>
          <w:szCs w:val="28"/>
        </w:rPr>
        <w:t>92</w:t>
      </w:r>
      <w:r w:rsidR="000C10F2" w:rsidRPr="001E6B57">
        <w:rPr>
          <w:rFonts w:cs="Arial"/>
          <w:sz w:val="28"/>
          <w:szCs w:val="28"/>
        </w:rPr>
        <w:t>/</w:t>
      </w:r>
      <w:r w:rsidR="002B7B60" w:rsidRPr="001E6B57">
        <w:rPr>
          <w:rFonts w:cs="Arial"/>
          <w:sz w:val="28"/>
          <w:szCs w:val="28"/>
        </w:rPr>
        <w:t>9</w:t>
      </w:r>
      <w:r w:rsidRPr="001E6B57">
        <w:rPr>
          <w:rFonts w:cs="Arial"/>
          <w:sz w:val="28"/>
          <w:szCs w:val="28"/>
        </w:rPr>
        <w:t>8</w:t>
      </w:r>
      <w:r w:rsidR="000C10F2" w:rsidRPr="001E6B57">
        <w:rPr>
          <w:rFonts w:cs="Arial"/>
          <w:sz w:val="28"/>
          <w:szCs w:val="28"/>
        </w:rPr>
        <w:t xml:space="preserve"> = </w:t>
      </w:r>
      <w:r w:rsidR="000C10F2" w:rsidRPr="001E6B57">
        <w:rPr>
          <w:rFonts w:cs="Arial"/>
          <w:b/>
          <w:bCs/>
          <w:sz w:val="28"/>
          <w:szCs w:val="28"/>
        </w:rPr>
        <w:t>9</w:t>
      </w:r>
      <w:r w:rsidR="00D57CCF" w:rsidRPr="001E6B57">
        <w:rPr>
          <w:rFonts w:cs="Arial"/>
          <w:b/>
          <w:bCs/>
          <w:sz w:val="28"/>
          <w:szCs w:val="28"/>
        </w:rPr>
        <w:t>3.</w:t>
      </w:r>
      <w:r w:rsidR="00402009" w:rsidRPr="001E6B57">
        <w:rPr>
          <w:rFonts w:cs="Arial"/>
          <w:b/>
          <w:bCs/>
          <w:sz w:val="28"/>
          <w:szCs w:val="28"/>
        </w:rPr>
        <w:t>9</w:t>
      </w:r>
      <w:r w:rsidR="000C10F2" w:rsidRPr="001E6B57">
        <w:rPr>
          <w:rFonts w:cs="Arial"/>
          <w:b/>
          <w:bCs/>
          <w:sz w:val="28"/>
          <w:szCs w:val="28"/>
        </w:rPr>
        <w:t>% ELPAC Participation Rate</w:t>
      </w:r>
    </w:p>
    <w:p w14:paraId="24270079" w14:textId="033F0F9A" w:rsidR="000C10F2" w:rsidRPr="001E6B57" w:rsidRDefault="000C10F2" w:rsidP="00524ECE">
      <w:pPr>
        <w:spacing w:after="240" w:line="240" w:lineRule="auto"/>
        <w:rPr>
          <w:rFonts w:cs="Arial"/>
          <w:szCs w:val="24"/>
        </w:rPr>
      </w:pPr>
      <w:r w:rsidRPr="001E6B57">
        <w:rPr>
          <w:rFonts w:cs="Arial"/>
          <w:szCs w:val="24"/>
        </w:rPr>
        <w:t xml:space="preserve">In order for Chai Elementary to reach the 95% ELPAC participation rate target, the school would have need to test at least </w:t>
      </w:r>
      <w:r w:rsidR="00402009" w:rsidRPr="001E6B57">
        <w:rPr>
          <w:rFonts w:cs="Arial"/>
          <w:b/>
          <w:bCs/>
          <w:szCs w:val="24"/>
        </w:rPr>
        <w:t>95</w:t>
      </w:r>
      <w:r w:rsidRPr="001E6B57">
        <w:rPr>
          <w:rFonts w:cs="Arial"/>
          <w:szCs w:val="24"/>
        </w:rPr>
        <w:t xml:space="preserve"> EL students:</w:t>
      </w:r>
    </w:p>
    <w:p w14:paraId="39BB5066" w14:textId="782577B2" w:rsidR="000C10F2" w:rsidRPr="001E6B57" w:rsidRDefault="00402009" w:rsidP="00524ECE">
      <w:pPr>
        <w:spacing w:after="240" w:line="240" w:lineRule="auto"/>
        <w:jc w:val="center"/>
        <w:rPr>
          <w:rFonts w:cs="Arial"/>
          <w:szCs w:val="24"/>
        </w:rPr>
      </w:pPr>
      <w:r w:rsidRPr="001E6B57">
        <w:rPr>
          <w:rFonts w:cs="Arial"/>
          <w:b/>
          <w:bCs/>
          <w:sz w:val="28"/>
          <w:szCs w:val="28"/>
        </w:rPr>
        <w:t>95</w:t>
      </w:r>
      <w:r w:rsidR="000C10F2" w:rsidRPr="001E6B57">
        <w:rPr>
          <w:rFonts w:cs="Arial"/>
          <w:sz w:val="28"/>
          <w:szCs w:val="28"/>
        </w:rPr>
        <w:t xml:space="preserve"> – </w:t>
      </w:r>
      <w:r w:rsidRPr="001E6B57">
        <w:rPr>
          <w:rFonts w:cs="Arial"/>
          <w:b/>
          <w:bCs/>
          <w:sz w:val="28"/>
          <w:szCs w:val="28"/>
        </w:rPr>
        <w:t>92</w:t>
      </w:r>
      <w:r w:rsidR="000C10F2" w:rsidRPr="001E6B57">
        <w:rPr>
          <w:rFonts w:cs="Arial"/>
          <w:sz w:val="28"/>
          <w:szCs w:val="28"/>
        </w:rPr>
        <w:t xml:space="preserve"> = </w:t>
      </w:r>
      <w:r w:rsidRPr="001E6B57">
        <w:rPr>
          <w:rFonts w:cs="Arial"/>
          <w:b/>
          <w:bCs/>
          <w:sz w:val="28"/>
          <w:szCs w:val="28"/>
        </w:rPr>
        <w:t>3</w:t>
      </w:r>
    </w:p>
    <w:p w14:paraId="4BE0E3D6" w14:textId="57A4461C" w:rsidR="000C10F2" w:rsidRPr="001E6B57" w:rsidRDefault="000C10F2" w:rsidP="00524ECE">
      <w:pPr>
        <w:spacing w:after="240" w:line="240" w:lineRule="auto"/>
        <w:rPr>
          <w:rFonts w:cs="Arial"/>
          <w:b/>
          <w:bCs/>
          <w:szCs w:val="24"/>
        </w:rPr>
      </w:pPr>
      <w:r w:rsidRPr="001E6B57">
        <w:rPr>
          <w:rFonts w:cs="Arial"/>
          <w:szCs w:val="24"/>
        </w:rPr>
        <w:t>As a result,</w:t>
      </w:r>
      <w:r w:rsidRPr="001E6B57">
        <w:rPr>
          <w:rFonts w:cs="Arial"/>
          <w:b/>
          <w:bCs/>
          <w:szCs w:val="24"/>
        </w:rPr>
        <w:t xml:space="preserve"> </w:t>
      </w:r>
      <w:r w:rsidR="00A17645" w:rsidRPr="001E6B57">
        <w:rPr>
          <w:rFonts w:cs="Arial"/>
          <w:b/>
          <w:bCs/>
          <w:szCs w:val="24"/>
        </w:rPr>
        <w:t>t</w:t>
      </w:r>
      <w:r w:rsidR="00C25AD3" w:rsidRPr="001E6B57">
        <w:rPr>
          <w:rFonts w:cs="Arial"/>
          <w:b/>
          <w:bCs/>
          <w:szCs w:val="24"/>
        </w:rPr>
        <w:t>hree</w:t>
      </w:r>
      <w:r w:rsidRPr="001E6B57">
        <w:rPr>
          <w:rFonts w:cs="Arial"/>
          <w:szCs w:val="24"/>
        </w:rPr>
        <w:t xml:space="preserve"> EL students will be added to the denominator when calculating the school’s </w:t>
      </w:r>
      <w:r w:rsidR="00A17645" w:rsidRPr="001E6B57">
        <w:rPr>
          <w:rFonts w:cs="Arial"/>
          <w:szCs w:val="24"/>
        </w:rPr>
        <w:t>prior</w:t>
      </w:r>
      <w:r w:rsidRPr="001E6B57">
        <w:rPr>
          <w:rFonts w:cs="Arial"/>
          <w:szCs w:val="24"/>
        </w:rPr>
        <w:t xml:space="preserve"> year ELPI Status rate (see Step </w:t>
      </w:r>
      <w:r w:rsidR="00A17645" w:rsidRPr="001E6B57">
        <w:rPr>
          <w:rFonts w:cs="Arial"/>
          <w:szCs w:val="24"/>
        </w:rPr>
        <w:t>4</w:t>
      </w:r>
      <w:r w:rsidRPr="001E6B57">
        <w:rPr>
          <w:rFonts w:cs="Arial"/>
          <w:szCs w:val="24"/>
        </w:rPr>
        <w:t xml:space="preserve"> below).</w:t>
      </w:r>
    </w:p>
    <w:p w14:paraId="0AA36F1B" w14:textId="362CB47C" w:rsidR="006D348C" w:rsidRPr="001E6B57" w:rsidRDefault="006D348C" w:rsidP="00524ECE">
      <w:pPr>
        <w:spacing w:after="240" w:line="240" w:lineRule="auto"/>
        <w:rPr>
          <w:rFonts w:cs="Arial"/>
          <w:szCs w:val="24"/>
        </w:rPr>
      </w:pPr>
      <w:r w:rsidRPr="001E6B57">
        <w:rPr>
          <w:rFonts w:cs="Arial"/>
          <w:b/>
          <w:bCs/>
          <w:szCs w:val="24"/>
        </w:rPr>
        <w:t xml:space="preserve">Step </w:t>
      </w:r>
      <w:r w:rsidR="00DB61BA" w:rsidRPr="001E6B57">
        <w:rPr>
          <w:rFonts w:cs="Arial"/>
          <w:b/>
          <w:bCs/>
          <w:szCs w:val="24"/>
        </w:rPr>
        <w:t>5</w:t>
      </w:r>
      <w:r w:rsidRPr="001E6B57">
        <w:rPr>
          <w:rFonts w:cs="Arial"/>
          <w:b/>
          <w:bCs/>
          <w:szCs w:val="24"/>
        </w:rPr>
        <w:t>: Determining PY ELPI Status</w:t>
      </w:r>
    </w:p>
    <w:p w14:paraId="5D8E38DD" w14:textId="77777777" w:rsidR="00524ECE" w:rsidRDefault="00401E92" w:rsidP="00524ECE">
      <w:pPr>
        <w:spacing w:after="240" w:line="240" w:lineRule="auto"/>
        <w:rPr>
          <w:rFonts w:cs="Arial"/>
          <w:szCs w:val="24"/>
        </w:rPr>
      </w:pPr>
      <w:r w:rsidRPr="001E6B57">
        <w:rPr>
          <w:rFonts w:cs="Arial"/>
          <w:szCs w:val="24"/>
        </w:rPr>
        <w:t xml:space="preserve">For the prior year, Chai Elementary had </w:t>
      </w:r>
      <w:r w:rsidR="006344CF" w:rsidRPr="001E6B57">
        <w:rPr>
          <w:rFonts w:cs="Arial"/>
          <w:b/>
          <w:bCs/>
          <w:szCs w:val="24"/>
        </w:rPr>
        <w:t>9</w:t>
      </w:r>
      <w:r w:rsidR="006068AF" w:rsidRPr="001E6B57">
        <w:rPr>
          <w:rFonts w:cs="Arial"/>
          <w:b/>
          <w:bCs/>
          <w:szCs w:val="24"/>
        </w:rPr>
        <w:t>1</w:t>
      </w:r>
      <w:r w:rsidRPr="001E6B57">
        <w:rPr>
          <w:rFonts w:cs="Arial"/>
          <w:szCs w:val="24"/>
        </w:rPr>
        <w:t xml:space="preserve"> </w:t>
      </w:r>
      <w:r w:rsidR="00CC16EA" w:rsidRPr="001E6B57">
        <w:rPr>
          <w:rFonts w:cs="Arial"/>
          <w:szCs w:val="24"/>
        </w:rPr>
        <w:t xml:space="preserve">EL students that took the 2022 Summative ELPAC </w:t>
      </w:r>
      <w:r w:rsidR="00CC16EA" w:rsidRPr="001E6B57">
        <w:rPr>
          <w:rFonts w:cs="Arial"/>
          <w:b/>
          <w:bCs/>
          <w:szCs w:val="24"/>
        </w:rPr>
        <w:t>and</w:t>
      </w:r>
      <w:r w:rsidR="00CC16EA" w:rsidRPr="001E6B57">
        <w:rPr>
          <w:rFonts w:cs="Arial"/>
          <w:szCs w:val="24"/>
        </w:rPr>
        <w:t xml:space="preserve"> had 2021 Summative ELPAC results.</w:t>
      </w:r>
    </w:p>
    <w:p w14:paraId="309AE55D" w14:textId="342864BB" w:rsidR="00401E92" w:rsidRPr="001E6B57" w:rsidRDefault="00401E92" w:rsidP="00524ECE">
      <w:pPr>
        <w:spacing w:after="240" w:line="240" w:lineRule="auto"/>
        <w:rPr>
          <w:rFonts w:cs="Arial"/>
          <w:szCs w:val="24"/>
        </w:rPr>
      </w:pPr>
      <w:r w:rsidRPr="001E6B57">
        <w:rPr>
          <w:rFonts w:cs="Arial"/>
          <w:szCs w:val="24"/>
        </w:rPr>
        <w:t xml:space="preserve">Out of these </w:t>
      </w:r>
      <w:r w:rsidR="00904EE2" w:rsidRPr="001E6B57">
        <w:rPr>
          <w:rFonts w:cs="Arial"/>
          <w:b/>
          <w:bCs/>
          <w:szCs w:val="24"/>
        </w:rPr>
        <w:t>9</w:t>
      </w:r>
      <w:r w:rsidR="006068AF" w:rsidRPr="001E6B57">
        <w:rPr>
          <w:rFonts w:cs="Arial"/>
          <w:b/>
          <w:bCs/>
          <w:szCs w:val="24"/>
        </w:rPr>
        <w:t>1</w:t>
      </w:r>
      <w:r w:rsidRPr="001E6B57">
        <w:rPr>
          <w:rFonts w:cs="Arial"/>
          <w:b/>
          <w:bCs/>
          <w:szCs w:val="24"/>
        </w:rPr>
        <w:t xml:space="preserve"> </w:t>
      </w:r>
      <w:r w:rsidRPr="001E6B57">
        <w:rPr>
          <w:rFonts w:cs="Arial"/>
          <w:szCs w:val="24"/>
        </w:rPr>
        <w:t>EL students:</w:t>
      </w:r>
    </w:p>
    <w:p w14:paraId="0A83EA21" w14:textId="6EFE411A" w:rsidR="00592307" w:rsidRPr="001E6B57" w:rsidRDefault="00C44C52" w:rsidP="00592307">
      <w:pPr>
        <w:pStyle w:val="ListParagraph"/>
        <w:numPr>
          <w:ilvl w:val="0"/>
          <w:numId w:val="26"/>
        </w:numPr>
        <w:spacing w:after="0" w:line="240" w:lineRule="auto"/>
        <w:rPr>
          <w:rFonts w:cs="Arial"/>
          <w:szCs w:val="24"/>
        </w:rPr>
      </w:pPr>
      <w:r w:rsidRPr="001E6B57">
        <w:rPr>
          <w:rFonts w:cs="Arial"/>
          <w:b/>
          <w:bCs/>
          <w:szCs w:val="24"/>
        </w:rPr>
        <w:t>36</w:t>
      </w:r>
      <w:r w:rsidR="00401E92" w:rsidRPr="001E6B57">
        <w:rPr>
          <w:rFonts w:cs="Arial"/>
          <w:b/>
          <w:bCs/>
          <w:szCs w:val="24"/>
        </w:rPr>
        <w:t xml:space="preserve"> </w:t>
      </w:r>
      <w:r w:rsidR="00401E92" w:rsidRPr="001E6B57">
        <w:rPr>
          <w:rFonts w:cs="Arial"/>
          <w:szCs w:val="24"/>
        </w:rPr>
        <w:t xml:space="preserve">of these </w:t>
      </w:r>
      <w:r w:rsidR="00592307" w:rsidRPr="001E6B57">
        <w:rPr>
          <w:rFonts w:cs="Arial"/>
          <w:szCs w:val="24"/>
        </w:rPr>
        <w:t>9</w:t>
      </w:r>
      <w:r w:rsidR="006068AF" w:rsidRPr="001E6B57">
        <w:rPr>
          <w:rFonts w:cs="Arial"/>
          <w:szCs w:val="24"/>
        </w:rPr>
        <w:t>1</w:t>
      </w:r>
      <w:r w:rsidR="00401E92" w:rsidRPr="001E6B57">
        <w:rPr>
          <w:rFonts w:cs="Arial"/>
          <w:szCs w:val="24"/>
        </w:rPr>
        <w:t xml:space="preserve"> EL Students Increased at least one ELPI </w:t>
      </w:r>
      <w:proofErr w:type="gramStart"/>
      <w:r w:rsidR="00401E92" w:rsidRPr="001E6B57">
        <w:rPr>
          <w:rFonts w:cs="Arial"/>
          <w:szCs w:val="24"/>
        </w:rPr>
        <w:t>level</w:t>
      </w:r>
      <w:proofErr w:type="gramEnd"/>
    </w:p>
    <w:p w14:paraId="0AE84241" w14:textId="252FAA77" w:rsidR="00F12F59" w:rsidRPr="00524ECE" w:rsidRDefault="006068AF" w:rsidP="00524ECE">
      <w:pPr>
        <w:pStyle w:val="ListParagraph"/>
        <w:numPr>
          <w:ilvl w:val="0"/>
          <w:numId w:val="26"/>
        </w:numPr>
        <w:spacing w:after="240" w:line="240" w:lineRule="auto"/>
        <w:contextualSpacing w:val="0"/>
        <w:rPr>
          <w:rFonts w:cs="Arial"/>
          <w:szCs w:val="24"/>
        </w:rPr>
      </w:pPr>
      <w:r w:rsidRPr="00524ECE">
        <w:rPr>
          <w:rFonts w:cs="Arial"/>
          <w:b/>
          <w:bCs/>
          <w:szCs w:val="24"/>
        </w:rPr>
        <w:t>18</w:t>
      </w:r>
      <w:r w:rsidR="00401E92" w:rsidRPr="00524ECE">
        <w:rPr>
          <w:rFonts w:cs="Arial"/>
          <w:szCs w:val="24"/>
        </w:rPr>
        <w:t xml:space="preserve"> of these </w:t>
      </w:r>
      <w:r w:rsidRPr="00524ECE">
        <w:rPr>
          <w:rFonts w:cs="Arial"/>
          <w:szCs w:val="24"/>
        </w:rPr>
        <w:t>91</w:t>
      </w:r>
      <w:r w:rsidR="00401E92" w:rsidRPr="00524ECE">
        <w:rPr>
          <w:rFonts w:cs="Arial"/>
          <w:szCs w:val="24"/>
        </w:rPr>
        <w:t xml:space="preserve"> EL Students maintained Summative ELPAC level 4</w:t>
      </w:r>
    </w:p>
    <w:p w14:paraId="22946393" w14:textId="77777777" w:rsidR="007154C2" w:rsidRPr="001E6B57" w:rsidRDefault="00C44C52" w:rsidP="00022545">
      <w:pPr>
        <w:spacing w:after="0" w:line="240" w:lineRule="auto"/>
        <w:jc w:val="center"/>
        <w:rPr>
          <w:rFonts w:cs="Arial"/>
          <w:sz w:val="28"/>
          <w:szCs w:val="28"/>
        </w:rPr>
      </w:pPr>
      <w:r w:rsidRPr="001E6B57">
        <w:rPr>
          <w:rFonts w:cs="Arial"/>
          <w:b/>
          <w:bCs/>
          <w:sz w:val="28"/>
          <w:szCs w:val="28"/>
        </w:rPr>
        <w:t>36</w:t>
      </w:r>
      <w:r w:rsidR="00C252AB" w:rsidRPr="001E6B57">
        <w:rPr>
          <w:rFonts w:cs="Arial"/>
          <w:sz w:val="28"/>
          <w:szCs w:val="28"/>
        </w:rPr>
        <w:t xml:space="preserve"> + </w:t>
      </w:r>
      <w:r w:rsidR="006068AF" w:rsidRPr="001E6B57">
        <w:rPr>
          <w:rFonts w:cs="Arial"/>
          <w:b/>
          <w:bCs/>
          <w:sz w:val="28"/>
          <w:szCs w:val="28"/>
        </w:rPr>
        <w:t>18</w:t>
      </w:r>
      <w:r w:rsidR="00C252AB" w:rsidRPr="001E6B57">
        <w:rPr>
          <w:rFonts w:cs="Arial"/>
          <w:sz w:val="28"/>
          <w:szCs w:val="28"/>
        </w:rPr>
        <w:t>/9</w:t>
      </w:r>
      <w:r w:rsidR="006068AF" w:rsidRPr="001E6B57">
        <w:rPr>
          <w:rFonts w:cs="Arial"/>
          <w:sz w:val="28"/>
          <w:szCs w:val="28"/>
        </w:rPr>
        <w:t>1</w:t>
      </w:r>
      <w:r w:rsidR="0041255A" w:rsidRPr="001E6B57">
        <w:rPr>
          <w:rFonts w:cs="Arial"/>
          <w:sz w:val="28"/>
          <w:szCs w:val="28"/>
        </w:rPr>
        <w:t xml:space="preserve"> + </w:t>
      </w:r>
      <w:r w:rsidR="00DB61BA" w:rsidRPr="001E6B57">
        <w:rPr>
          <w:rFonts w:cs="Arial"/>
          <w:b/>
          <w:bCs/>
          <w:sz w:val="28"/>
          <w:szCs w:val="28"/>
        </w:rPr>
        <w:t>3</w:t>
      </w:r>
      <w:r w:rsidR="00C252AB" w:rsidRPr="001E6B57">
        <w:rPr>
          <w:rFonts w:cs="Arial"/>
          <w:sz w:val="28"/>
          <w:szCs w:val="28"/>
        </w:rPr>
        <w:t xml:space="preserve"> = </w:t>
      </w:r>
    </w:p>
    <w:p w14:paraId="56E7D130" w14:textId="6ABCEBC5" w:rsidR="007154C2" w:rsidRPr="001E6B57" w:rsidRDefault="001677C1" w:rsidP="00524ECE">
      <w:pPr>
        <w:spacing w:after="240" w:line="240" w:lineRule="auto"/>
        <w:jc w:val="center"/>
        <w:rPr>
          <w:rFonts w:cs="Arial"/>
          <w:b/>
          <w:bCs/>
          <w:sz w:val="28"/>
          <w:szCs w:val="28"/>
        </w:rPr>
      </w:pPr>
      <w:r w:rsidRPr="001E6B57">
        <w:rPr>
          <w:rFonts w:cs="Arial"/>
          <w:sz w:val="28"/>
          <w:szCs w:val="28"/>
        </w:rPr>
        <w:t xml:space="preserve">54/94 = </w:t>
      </w:r>
      <w:r w:rsidR="000A6351" w:rsidRPr="001E6B57">
        <w:rPr>
          <w:rFonts w:cs="Arial"/>
          <w:b/>
          <w:bCs/>
          <w:sz w:val="28"/>
          <w:szCs w:val="28"/>
        </w:rPr>
        <w:t>57.4</w:t>
      </w:r>
      <w:r w:rsidR="00C252AB" w:rsidRPr="001E6B57">
        <w:rPr>
          <w:rFonts w:cs="Arial"/>
          <w:b/>
          <w:bCs/>
          <w:sz w:val="28"/>
          <w:szCs w:val="28"/>
        </w:rPr>
        <w:t>%</w:t>
      </w:r>
      <w:r w:rsidR="00462045" w:rsidRPr="001E6B57">
        <w:rPr>
          <w:rFonts w:cs="Arial"/>
          <w:b/>
          <w:bCs/>
          <w:sz w:val="28"/>
          <w:szCs w:val="28"/>
        </w:rPr>
        <w:t>*</w:t>
      </w:r>
      <w:r w:rsidR="00C252AB" w:rsidRPr="001E6B57">
        <w:rPr>
          <w:rFonts w:cs="Arial"/>
          <w:b/>
          <w:bCs/>
          <w:sz w:val="28"/>
          <w:szCs w:val="28"/>
        </w:rPr>
        <w:t xml:space="preserve"> </w:t>
      </w:r>
      <w:r w:rsidR="00C85CB5" w:rsidRPr="001E6B57">
        <w:rPr>
          <w:rFonts w:cs="Arial"/>
          <w:b/>
          <w:bCs/>
          <w:sz w:val="28"/>
          <w:szCs w:val="28"/>
        </w:rPr>
        <w:t>P</w:t>
      </w:r>
      <w:r w:rsidR="007E3802" w:rsidRPr="001E6B57">
        <w:rPr>
          <w:rFonts w:cs="Arial"/>
          <w:b/>
          <w:bCs/>
          <w:sz w:val="28"/>
          <w:szCs w:val="28"/>
        </w:rPr>
        <w:t>Y</w:t>
      </w:r>
      <w:r w:rsidR="00C252AB" w:rsidRPr="001E6B57">
        <w:rPr>
          <w:rFonts w:cs="Arial"/>
          <w:b/>
          <w:bCs/>
          <w:sz w:val="28"/>
          <w:szCs w:val="28"/>
        </w:rPr>
        <w:t xml:space="preserve"> ELPI Status Rate</w:t>
      </w:r>
    </w:p>
    <w:p w14:paraId="05B90F4A" w14:textId="6EE30EA8" w:rsidR="00E161B4" w:rsidRPr="001E6B57" w:rsidRDefault="00462045" w:rsidP="00524ECE">
      <w:pPr>
        <w:spacing w:after="240" w:line="240" w:lineRule="auto"/>
        <w:rPr>
          <w:rFonts w:cs="Arial"/>
          <w:b/>
          <w:bCs/>
          <w:szCs w:val="24"/>
        </w:rPr>
      </w:pPr>
      <w:r w:rsidRPr="001E6B57">
        <w:rPr>
          <w:rFonts w:cs="Arial"/>
          <w:szCs w:val="24"/>
        </w:rPr>
        <w:t xml:space="preserve">*(the unrounded number for the PY ELPI </w:t>
      </w:r>
      <w:r w:rsidR="007154C2" w:rsidRPr="001E6B57">
        <w:rPr>
          <w:rFonts w:cs="Arial"/>
          <w:szCs w:val="24"/>
        </w:rPr>
        <w:t>Status Rate is</w:t>
      </w:r>
      <w:r w:rsidRPr="001E6B57">
        <w:rPr>
          <w:rFonts w:cs="Arial"/>
          <w:szCs w:val="24"/>
        </w:rPr>
        <w:t xml:space="preserve"> 57.4468085106383% is used in determining the Change Rage, see Step 5)</w:t>
      </w:r>
    </w:p>
    <w:p w14:paraId="2A06056B" w14:textId="71D4ABF4" w:rsidR="00C80AC9" w:rsidRPr="001E6B57" w:rsidRDefault="007E3802" w:rsidP="00524ECE">
      <w:pPr>
        <w:spacing w:after="240" w:line="240" w:lineRule="auto"/>
        <w:rPr>
          <w:rFonts w:cs="Arial"/>
          <w:b/>
          <w:bCs/>
          <w:szCs w:val="24"/>
        </w:rPr>
      </w:pPr>
      <w:r w:rsidRPr="001E6B57">
        <w:rPr>
          <w:rFonts w:cs="Arial"/>
          <w:b/>
        </w:rPr>
        <w:t xml:space="preserve">Step </w:t>
      </w:r>
      <w:r w:rsidR="00E161B4" w:rsidRPr="001E6B57">
        <w:rPr>
          <w:rFonts w:cs="Arial"/>
          <w:b/>
        </w:rPr>
        <w:t>5</w:t>
      </w:r>
      <w:r w:rsidRPr="001E6B57">
        <w:rPr>
          <w:rFonts w:cs="Arial"/>
          <w:b/>
        </w:rPr>
        <w:t xml:space="preserve">: Determining </w:t>
      </w:r>
      <w:r w:rsidR="005563A5" w:rsidRPr="001E6B57">
        <w:rPr>
          <w:rFonts w:cs="Arial"/>
          <w:b/>
        </w:rPr>
        <w:t>ELPI Change Rate</w:t>
      </w:r>
    </w:p>
    <w:p w14:paraId="5D6129E7" w14:textId="1F440F02" w:rsidR="0045118A" w:rsidRPr="001E6B57" w:rsidRDefault="00FC23DA" w:rsidP="00524ECE">
      <w:pPr>
        <w:spacing w:after="240" w:line="240" w:lineRule="auto"/>
        <w:rPr>
          <w:rFonts w:cs="Arial"/>
          <w:b/>
          <w:bCs/>
          <w:sz w:val="28"/>
          <w:szCs w:val="28"/>
        </w:rPr>
      </w:pPr>
      <w:r w:rsidRPr="001E6B57">
        <w:rPr>
          <w:rFonts w:cs="Arial"/>
          <w:szCs w:val="24"/>
        </w:rPr>
        <w:t>T</w:t>
      </w:r>
      <w:r w:rsidR="00C80AC9" w:rsidRPr="001E6B57">
        <w:rPr>
          <w:rFonts w:cs="Arial"/>
          <w:szCs w:val="24"/>
        </w:rPr>
        <w:t xml:space="preserve">he </w:t>
      </w:r>
      <w:r w:rsidR="0068110E" w:rsidRPr="001E6B57">
        <w:rPr>
          <w:rFonts w:cs="Arial"/>
          <w:szCs w:val="24"/>
        </w:rPr>
        <w:t xml:space="preserve">unrounded numbers for the </w:t>
      </w:r>
      <w:r w:rsidR="00C80AC9" w:rsidRPr="001E6B57">
        <w:rPr>
          <w:rFonts w:cs="Arial"/>
          <w:szCs w:val="24"/>
        </w:rPr>
        <w:t>CY</w:t>
      </w:r>
      <w:r w:rsidR="00F16B46" w:rsidRPr="001E6B57">
        <w:rPr>
          <w:rFonts w:cs="Arial"/>
          <w:szCs w:val="24"/>
        </w:rPr>
        <w:t xml:space="preserve"> ELPI Status rate and PY ELPI Status rate</w:t>
      </w:r>
      <w:r w:rsidR="00293FDF" w:rsidRPr="001E6B57">
        <w:rPr>
          <w:rFonts w:cs="Arial"/>
          <w:szCs w:val="24"/>
        </w:rPr>
        <w:t xml:space="preserve"> is used to calculate the Change rate:</w:t>
      </w:r>
    </w:p>
    <w:p w14:paraId="1A4155CF" w14:textId="29EBBF7E" w:rsidR="00617A9F" w:rsidRPr="001E6B57" w:rsidRDefault="0068110E" w:rsidP="00524ECE">
      <w:pPr>
        <w:spacing w:after="240" w:line="240" w:lineRule="auto"/>
        <w:jc w:val="center"/>
        <w:rPr>
          <w:rFonts w:cs="Arial"/>
          <w:b/>
          <w:bCs/>
          <w:sz w:val="28"/>
          <w:szCs w:val="28"/>
        </w:rPr>
      </w:pPr>
      <w:r w:rsidRPr="001E6B57">
        <w:rPr>
          <w:rFonts w:cs="Arial"/>
          <w:b/>
          <w:bCs/>
          <w:sz w:val="28"/>
          <w:szCs w:val="28"/>
        </w:rPr>
        <w:t>63.1578947368421</w:t>
      </w:r>
      <w:r w:rsidR="0045118A" w:rsidRPr="001E6B57">
        <w:rPr>
          <w:rFonts w:cs="Arial"/>
          <w:b/>
          <w:bCs/>
          <w:sz w:val="28"/>
          <w:szCs w:val="28"/>
        </w:rPr>
        <w:t xml:space="preserve">% – </w:t>
      </w:r>
      <w:r w:rsidRPr="001E6B57">
        <w:rPr>
          <w:rFonts w:cs="Arial"/>
          <w:b/>
          <w:bCs/>
          <w:sz w:val="28"/>
          <w:szCs w:val="28"/>
        </w:rPr>
        <w:t>57.4468085106383</w:t>
      </w:r>
      <w:r w:rsidR="0045118A" w:rsidRPr="001E6B57">
        <w:rPr>
          <w:rFonts w:cs="Arial"/>
          <w:b/>
          <w:bCs/>
          <w:sz w:val="28"/>
          <w:szCs w:val="28"/>
        </w:rPr>
        <w:t xml:space="preserve">% = </w:t>
      </w:r>
      <w:r w:rsidR="00F61F3B" w:rsidRPr="001E6B57">
        <w:rPr>
          <w:rFonts w:cs="Arial"/>
          <w:b/>
          <w:bCs/>
          <w:sz w:val="28"/>
          <w:szCs w:val="28"/>
        </w:rPr>
        <w:t>+</w:t>
      </w:r>
      <w:r w:rsidR="005E6404" w:rsidRPr="001E6B57">
        <w:rPr>
          <w:rFonts w:cs="Arial"/>
          <w:b/>
          <w:bCs/>
          <w:sz w:val="28"/>
          <w:szCs w:val="28"/>
        </w:rPr>
        <w:t>5</w:t>
      </w:r>
      <w:r w:rsidR="00F61F3B" w:rsidRPr="001E6B57">
        <w:rPr>
          <w:rFonts w:cs="Arial"/>
          <w:b/>
          <w:bCs/>
          <w:sz w:val="28"/>
          <w:szCs w:val="28"/>
        </w:rPr>
        <w:t>.</w:t>
      </w:r>
      <w:r w:rsidR="00BE079D" w:rsidRPr="001E6B57">
        <w:rPr>
          <w:rFonts w:cs="Arial"/>
          <w:b/>
          <w:bCs/>
          <w:sz w:val="28"/>
          <w:szCs w:val="28"/>
        </w:rPr>
        <w:t>7</w:t>
      </w:r>
      <w:r w:rsidR="00022545" w:rsidRPr="001E6B57">
        <w:rPr>
          <w:rFonts w:cs="Arial"/>
          <w:b/>
          <w:bCs/>
          <w:sz w:val="28"/>
          <w:szCs w:val="28"/>
        </w:rPr>
        <w:t>% Change</w:t>
      </w:r>
      <w:r w:rsidR="005563A5" w:rsidRPr="001E6B57">
        <w:rPr>
          <w:rFonts w:cs="Arial"/>
          <w:b/>
          <w:bCs/>
          <w:sz w:val="28"/>
          <w:szCs w:val="28"/>
        </w:rPr>
        <w:t xml:space="preserve"> Rate</w:t>
      </w:r>
    </w:p>
    <w:p w14:paraId="19F3D975" w14:textId="2F56EC7C" w:rsidR="00383CC1" w:rsidRPr="001E6B57" w:rsidRDefault="00383CC1" w:rsidP="00524ECE">
      <w:pPr>
        <w:spacing w:after="240" w:line="240" w:lineRule="auto"/>
        <w:rPr>
          <w:rFonts w:cs="Arial"/>
          <w:b/>
          <w:bCs/>
          <w:szCs w:val="24"/>
        </w:rPr>
      </w:pPr>
      <w:r w:rsidRPr="001E6B57">
        <w:rPr>
          <w:rFonts w:cs="Arial"/>
          <w:b/>
          <w:bCs/>
          <w:szCs w:val="24"/>
        </w:rPr>
        <w:t xml:space="preserve">Step </w:t>
      </w:r>
      <w:r w:rsidR="00E161B4" w:rsidRPr="001E6B57">
        <w:rPr>
          <w:rFonts w:cs="Arial"/>
          <w:b/>
          <w:bCs/>
          <w:szCs w:val="24"/>
        </w:rPr>
        <w:t>6</w:t>
      </w:r>
      <w:r w:rsidRPr="001E6B57">
        <w:rPr>
          <w:rFonts w:cs="Arial"/>
          <w:b/>
          <w:bCs/>
          <w:szCs w:val="24"/>
        </w:rPr>
        <w:t>: Determining ELPI Change Level</w:t>
      </w:r>
    </w:p>
    <w:p w14:paraId="42EA6437" w14:textId="293204EF" w:rsidR="00383CC1" w:rsidRPr="001E6B57" w:rsidRDefault="00383CC1" w:rsidP="00524ECE">
      <w:pPr>
        <w:spacing w:after="240" w:line="240" w:lineRule="auto"/>
        <w:rPr>
          <w:rFonts w:cs="Arial"/>
          <w:szCs w:val="24"/>
        </w:rPr>
      </w:pPr>
      <w:r w:rsidRPr="001E6B57">
        <w:rPr>
          <w:rFonts w:cs="Arial"/>
          <w:szCs w:val="24"/>
        </w:rPr>
        <w:t xml:space="preserve">Chai Elementary has an ELPI </w:t>
      </w:r>
      <w:r w:rsidR="00816CED" w:rsidRPr="001E6B57">
        <w:rPr>
          <w:rFonts w:cs="Arial"/>
          <w:szCs w:val="24"/>
        </w:rPr>
        <w:t>Change</w:t>
      </w:r>
      <w:r w:rsidRPr="001E6B57">
        <w:rPr>
          <w:rFonts w:cs="Arial"/>
          <w:szCs w:val="24"/>
        </w:rPr>
        <w:t xml:space="preserve"> Rate of </w:t>
      </w:r>
      <w:r w:rsidR="00F97175" w:rsidRPr="001E6B57">
        <w:rPr>
          <w:rFonts w:cs="Arial"/>
          <w:szCs w:val="24"/>
        </w:rPr>
        <w:t>+</w:t>
      </w:r>
      <w:r w:rsidR="005E6404" w:rsidRPr="001E6B57">
        <w:rPr>
          <w:rFonts w:cs="Arial"/>
          <w:szCs w:val="24"/>
        </w:rPr>
        <w:t>5</w:t>
      </w:r>
      <w:r w:rsidR="00F97175" w:rsidRPr="001E6B57">
        <w:rPr>
          <w:rFonts w:cs="Arial"/>
          <w:szCs w:val="24"/>
        </w:rPr>
        <w:t>.</w:t>
      </w:r>
      <w:r w:rsidR="00617A9F" w:rsidRPr="001E6B57">
        <w:rPr>
          <w:rFonts w:cs="Arial"/>
          <w:szCs w:val="24"/>
        </w:rPr>
        <w:t>7</w:t>
      </w:r>
      <w:r w:rsidR="00F97175" w:rsidRPr="001E6B57">
        <w:rPr>
          <w:rFonts w:cs="Arial"/>
          <w:szCs w:val="24"/>
        </w:rPr>
        <w:t>%</w:t>
      </w:r>
      <w:r w:rsidRPr="001E6B57">
        <w:rPr>
          <w:rFonts w:cs="Arial"/>
          <w:szCs w:val="24"/>
        </w:rPr>
        <w:t xml:space="preserve">. The ELPI </w:t>
      </w:r>
      <w:r w:rsidR="00F97175" w:rsidRPr="001E6B57">
        <w:rPr>
          <w:rFonts w:cs="Arial"/>
          <w:szCs w:val="24"/>
        </w:rPr>
        <w:t>Chang</w:t>
      </w:r>
      <w:r w:rsidR="00F409BC" w:rsidRPr="001E6B57">
        <w:rPr>
          <w:rFonts w:cs="Arial"/>
          <w:szCs w:val="24"/>
        </w:rPr>
        <w:t>e</w:t>
      </w:r>
      <w:r w:rsidRPr="001E6B57">
        <w:rPr>
          <w:rFonts w:cs="Arial"/>
          <w:szCs w:val="24"/>
        </w:rPr>
        <w:t xml:space="preserve"> Cut Scores are:</w:t>
      </w:r>
    </w:p>
    <w:p w14:paraId="25A84217" w14:textId="77777777" w:rsidR="00816CED" w:rsidRPr="001E6B57" w:rsidRDefault="00816CED" w:rsidP="00816CED">
      <w:pPr>
        <w:pStyle w:val="ListParagraph"/>
        <w:widowControl/>
        <w:numPr>
          <w:ilvl w:val="0"/>
          <w:numId w:val="9"/>
        </w:numPr>
        <w:spacing w:after="0" w:line="240" w:lineRule="auto"/>
        <w:rPr>
          <w:rFonts w:cs="Arial"/>
          <w:szCs w:val="24"/>
        </w:rPr>
      </w:pPr>
      <w:r w:rsidRPr="001E6B57">
        <w:rPr>
          <w:rFonts w:cs="Arial"/>
          <w:szCs w:val="24"/>
        </w:rPr>
        <w:t xml:space="preserve">Decreased Significantly: Declined more than 10% </w:t>
      </w:r>
      <w:proofErr w:type="gramStart"/>
      <w:r w:rsidRPr="001E6B57">
        <w:rPr>
          <w:rFonts w:cs="Arial"/>
          <w:szCs w:val="24"/>
        </w:rPr>
        <w:t>points</w:t>
      </w:r>
      <w:proofErr w:type="gramEnd"/>
    </w:p>
    <w:p w14:paraId="42FC2C7F" w14:textId="1549E369" w:rsidR="00816CED" w:rsidRPr="001E6B57" w:rsidRDefault="00816CED" w:rsidP="00816CED">
      <w:pPr>
        <w:pStyle w:val="ListParagraph"/>
        <w:widowControl/>
        <w:numPr>
          <w:ilvl w:val="0"/>
          <w:numId w:val="9"/>
        </w:numPr>
        <w:spacing w:after="0" w:line="240" w:lineRule="auto"/>
        <w:rPr>
          <w:rFonts w:cs="Arial"/>
          <w:szCs w:val="24"/>
        </w:rPr>
      </w:pPr>
      <w:r w:rsidRPr="001E6B57">
        <w:rPr>
          <w:rFonts w:cs="Arial"/>
          <w:szCs w:val="24"/>
        </w:rPr>
        <w:t xml:space="preserve">Decreased: </w:t>
      </w:r>
      <w:r w:rsidRPr="001E6B57">
        <w:rPr>
          <w:rFonts w:eastAsia="Arial" w:cs="Arial"/>
        </w:rPr>
        <w:t>Declined 2% to 10% points</w:t>
      </w:r>
    </w:p>
    <w:p w14:paraId="5F43CA31" w14:textId="70D9DCE2" w:rsidR="00816CED" w:rsidRPr="001E6B57" w:rsidRDefault="00816CED" w:rsidP="00816CED">
      <w:pPr>
        <w:pStyle w:val="ListParagraph"/>
        <w:widowControl/>
        <w:numPr>
          <w:ilvl w:val="0"/>
          <w:numId w:val="9"/>
        </w:numPr>
        <w:spacing w:after="0" w:line="240" w:lineRule="auto"/>
        <w:rPr>
          <w:rFonts w:cs="Arial"/>
          <w:szCs w:val="24"/>
        </w:rPr>
      </w:pPr>
      <w:r w:rsidRPr="001E6B57">
        <w:rPr>
          <w:rFonts w:cs="Arial"/>
          <w:szCs w:val="24"/>
        </w:rPr>
        <w:t xml:space="preserve">Maintained: </w:t>
      </w:r>
      <w:r w:rsidRPr="001E6B57">
        <w:rPr>
          <w:rFonts w:eastAsia="Arial" w:cs="Arial"/>
        </w:rPr>
        <w:t>Declined or increased by less than 2% points</w:t>
      </w:r>
    </w:p>
    <w:p w14:paraId="46B0B3A2" w14:textId="04763C24" w:rsidR="00816CED" w:rsidRPr="001E6B57" w:rsidRDefault="00816CED" w:rsidP="00816CED">
      <w:pPr>
        <w:pStyle w:val="ListParagraph"/>
        <w:widowControl/>
        <w:numPr>
          <w:ilvl w:val="0"/>
          <w:numId w:val="9"/>
        </w:numPr>
        <w:spacing w:after="0" w:line="240" w:lineRule="auto"/>
        <w:rPr>
          <w:rFonts w:cs="Arial"/>
          <w:b/>
          <w:bCs/>
          <w:szCs w:val="24"/>
        </w:rPr>
      </w:pPr>
      <w:r w:rsidRPr="001E6B57">
        <w:rPr>
          <w:rFonts w:cs="Arial"/>
          <w:b/>
          <w:bCs/>
          <w:szCs w:val="24"/>
        </w:rPr>
        <w:t xml:space="preserve">Increased: </w:t>
      </w:r>
      <w:r w:rsidRPr="001E6B57">
        <w:rPr>
          <w:rFonts w:eastAsia="Arial" w:cs="Arial"/>
          <w:b/>
          <w:bCs/>
        </w:rPr>
        <w:t>Increased 2% to 10% points</w:t>
      </w:r>
    </w:p>
    <w:p w14:paraId="017E2D29" w14:textId="26FE23FE" w:rsidR="00383CC1" w:rsidRPr="00524ECE" w:rsidRDefault="00816CED" w:rsidP="00524ECE">
      <w:pPr>
        <w:pStyle w:val="ListParagraph"/>
        <w:widowControl/>
        <w:numPr>
          <w:ilvl w:val="0"/>
          <w:numId w:val="9"/>
        </w:numPr>
        <w:spacing w:after="240" w:line="240" w:lineRule="auto"/>
        <w:contextualSpacing w:val="0"/>
        <w:rPr>
          <w:rFonts w:cs="Arial"/>
          <w:b/>
          <w:bCs/>
          <w:szCs w:val="24"/>
        </w:rPr>
      </w:pPr>
      <w:r w:rsidRPr="00524ECE">
        <w:rPr>
          <w:rFonts w:cs="Arial"/>
          <w:szCs w:val="24"/>
        </w:rPr>
        <w:t xml:space="preserve">Increased Significantly: Increased more than 10% </w:t>
      </w:r>
      <w:proofErr w:type="gramStart"/>
      <w:r w:rsidRPr="00524ECE">
        <w:rPr>
          <w:rFonts w:cs="Arial"/>
          <w:szCs w:val="24"/>
        </w:rPr>
        <w:t>points</w:t>
      </w:r>
      <w:proofErr w:type="gramEnd"/>
    </w:p>
    <w:p w14:paraId="44CE1DAF" w14:textId="35D14724" w:rsidR="00383CC1" w:rsidRDefault="00383CC1" w:rsidP="00524ECE">
      <w:pPr>
        <w:spacing w:after="480" w:line="240" w:lineRule="auto"/>
        <w:rPr>
          <w:rFonts w:cs="Arial"/>
          <w:b/>
        </w:rPr>
      </w:pPr>
      <w:r w:rsidRPr="001E6B57">
        <w:rPr>
          <w:rFonts w:cs="Arial"/>
          <w:szCs w:val="24"/>
        </w:rPr>
        <w:t xml:space="preserve">Based on the ELPI Status Cut Scores above, </w:t>
      </w:r>
      <w:r>
        <w:rPr>
          <w:rFonts w:cs="Arial"/>
          <w:szCs w:val="24"/>
        </w:rPr>
        <w:t xml:space="preserve">Chai Elementary has an ELPI </w:t>
      </w:r>
      <w:r w:rsidR="00F409BC">
        <w:rPr>
          <w:rFonts w:cs="Arial"/>
          <w:szCs w:val="24"/>
        </w:rPr>
        <w:t>Change</w:t>
      </w:r>
      <w:r>
        <w:rPr>
          <w:rFonts w:cs="Arial"/>
          <w:szCs w:val="24"/>
        </w:rPr>
        <w:t xml:space="preserve"> of </w:t>
      </w:r>
      <w:r w:rsidR="00F409BC" w:rsidRPr="00F409BC">
        <w:rPr>
          <w:rFonts w:cs="Arial"/>
          <w:b/>
          <w:bCs/>
          <w:szCs w:val="24"/>
        </w:rPr>
        <w:t>Increased</w:t>
      </w:r>
      <w:r>
        <w:rPr>
          <w:rFonts w:cs="Arial"/>
          <w:szCs w:val="24"/>
        </w:rPr>
        <w:t>.</w:t>
      </w:r>
    </w:p>
    <w:p w14:paraId="401BC4F9" w14:textId="22318D06" w:rsidR="00DB4A05" w:rsidRDefault="00224CC7" w:rsidP="00524ECE">
      <w:pPr>
        <w:spacing w:after="240" w:line="240" w:lineRule="auto"/>
        <w:rPr>
          <w:rFonts w:cs="Arial"/>
          <w:b/>
        </w:rPr>
      </w:pPr>
      <w:r>
        <w:rPr>
          <w:rFonts w:cs="Arial"/>
          <w:b/>
        </w:rPr>
        <w:lastRenderedPageBreak/>
        <w:t xml:space="preserve">Step </w:t>
      </w:r>
      <w:r w:rsidR="00E161B4">
        <w:rPr>
          <w:rFonts w:cs="Arial"/>
          <w:b/>
        </w:rPr>
        <w:t>7</w:t>
      </w:r>
      <w:r w:rsidR="00C93C37">
        <w:rPr>
          <w:rFonts w:cs="Arial"/>
          <w:b/>
        </w:rPr>
        <w:t>: Determining Overall Performance Color</w:t>
      </w:r>
    </w:p>
    <w:p w14:paraId="2D17DF80" w14:textId="77777777" w:rsidR="00524ECE" w:rsidRDefault="00DB4A05" w:rsidP="00524ECE">
      <w:pPr>
        <w:spacing w:after="240" w:line="240" w:lineRule="auto"/>
        <w:rPr>
          <w:rFonts w:cs="Arial"/>
          <w:bCs/>
        </w:rPr>
      </w:pPr>
      <w:r w:rsidRPr="002B1833">
        <w:rPr>
          <w:rFonts w:cs="Arial"/>
          <w:bCs/>
        </w:rPr>
        <w:t xml:space="preserve">Chai Elementary has an ELPI Status level of </w:t>
      </w:r>
      <w:r w:rsidR="002B1833" w:rsidRPr="005C7910">
        <w:rPr>
          <w:rFonts w:cs="Arial"/>
          <w:b/>
        </w:rPr>
        <w:t>High</w:t>
      </w:r>
      <w:r w:rsidR="002B1833" w:rsidRPr="002B1833">
        <w:rPr>
          <w:rFonts w:cs="Arial"/>
          <w:bCs/>
        </w:rPr>
        <w:t xml:space="preserve"> and a Change level of </w:t>
      </w:r>
      <w:r w:rsidR="002B1833" w:rsidRPr="005C7910">
        <w:rPr>
          <w:rFonts w:cs="Arial"/>
          <w:b/>
        </w:rPr>
        <w:t>Increased</w:t>
      </w:r>
      <w:r w:rsidR="002B1833" w:rsidRPr="002B1833">
        <w:rPr>
          <w:rFonts w:cs="Arial"/>
          <w:bCs/>
        </w:rPr>
        <w:t xml:space="preserve">. Using the five-by-five color matrix below, </w:t>
      </w:r>
      <w:r w:rsidR="00D30F6A">
        <w:rPr>
          <w:rFonts w:cs="Arial"/>
          <w:bCs/>
        </w:rPr>
        <w:t xml:space="preserve">the overall performance color </w:t>
      </w:r>
      <w:r w:rsidR="005C7910">
        <w:rPr>
          <w:rFonts w:cs="Arial"/>
          <w:bCs/>
        </w:rPr>
        <w:t xml:space="preserve">for this school is </w:t>
      </w:r>
      <w:r w:rsidR="005C7910" w:rsidRPr="0032129E">
        <w:rPr>
          <w:rFonts w:cs="Arial"/>
          <w:b/>
          <w:color w:val="FFFFFF" w:themeColor="background1"/>
          <w:shd w:val="clear" w:color="auto" w:fill="006500"/>
        </w:rPr>
        <w:t>Green</w:t>
      </w:r>
      <w:r w:rsidR="005C7910">
        <w:rPr>
          <w:rFonts w:cs="Arial"/>
          <w:bCs/>
        </w:rPr>
        <w:t>.</w:t>
      </w:r>
    </w:p>
    <w:p w14:paraId="55DA5A1E" w14:textId="1C6D6DBE" w:rsidR="009124A1" w:rsidRPr="009124A1" w:rsidRDefault="009124A1" w:rsidP="00524ECE">
      <w:pPr>
        <w:spacing w:after="0" w:line="240" w:lineRule="auto"/>
        <w:rPr>
          <w:rFonts w:cs="Arial"/>
          <w:b/>
        </w:rPr>
      </w:pPr>
      <w:r w:rsidRPr="009124A1">
        <w:rPr>
          <w:rFonts w:cs="Arial"/>
          <w:b/>
        </w:rPr>
        <w:t>Table 6: Five-by-</w:t>
      </w:r>
      <w:r>
        <w:rPr>
          <w:rFonts w:cs="Arial"/>
          <w:b/>
        </w:rPr>
        <w:t>F</w:t>
      </w:r>
      <w:r w:rsidRPr="009124A1">
        <w:rPr>
          <w:rFonts w:cs="Arial"/>
          <w:b/>
        </w:rPr>
        <w:t>ive Color Matrix Example.</w:t>
      </w:r>
    </w:p>
    <w:tbl>
      <w:tblPr>
        <w:tblpPr w:leftFromText="180" w:rightFromText="180" w:vertAnchor="text" w:horzAnchor="margin" w:tblpY="161"/>
        <w:tblW w:w="9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Description w:val="Table displaying the five-by-five color matrix."/>
      </w:tblPr>
      <w:tblGrid>
        <w:gridCol w:w="1615"/>
        <w:gridCol w:w="1707"/>
        <w:gridCol w:w="1443"/>
        <w:gridCol w:w="1887"/>
        <w:gridCol w:w="1533"/>
        <w:gridCol w:w="1800"/>
      </w:tblGrid>
      <w:tr w:rsidR="00224CC7" w:rsidRPr="00844DA6" w14:paraId="2297072F" w14:textId="77777777" w:rsidTr="00DC6BE3">
        <w:trPr>
          <w:cantSplit/>
          <w:trHeight w:val="1560"/>
          <w:tblHeader/>
        </w:trPr>
        <w:tc>
          <w:tcPr>
            <w:tcW w:w="1615" w:type="dxa"/>
            <w:shd w:val="clear" w:color="auto" w:fill="auto"/>
            <w:vAlign w:val="center"/>
          </w:tcPr>
          <w:p w14:paraId="6384545B" w14:textId="77777777" w:rsidR="00224CC7" w:rsidRPr="00E529BA" w:rsidRDefault="00224CC7" w:rsidP="002540DC">
            <w:pPr>
              <w:widowControl/>
              <w:spacing w:after="0" w:line="240" w:lineRule="auto"/>
              <w:jc w:val="center"/>
              <w:rPr>
                <w:rFonts w:eastAsia="Times New Roman" w:cs="Arial"/>
                <w:szCs w:val="24"/>
              </w:rPr>
            </w:pPr>
            <w:r w:rsidRPr="00E529BA">
              <w:rPr>
                <w:rFonts w:eastAsia="Times New Roman" w:cs="Arial"/>
                <w:szCs w:val="24"/>
              </w:rPr>
              <w:t>Performance Level</w:t>
            </w:r>
          </w:p>
        </w:tc>
        <w:tc>
          <w:tcPr>
            <w:tcW w:w="1707" w:type="dxa"/>
            <w:shd w:val="clear" w:color="auto" w:fill="auto"/>
          </w:tcPr>
          <w:p w14:paraId="65790E32" w14:textId="7FD63BB2" w:rsidR="00224CC7" w:rsidRPr="00E529BA" w:rsidRDefault="00224CC7" w:rsidP="0013303B">
            <w:pPr>
              <w:spacing w:line="240" w:lineRule="auto"/>
              <w:jc w:val="center"/>
              <w:rPr>
                <w:rFonts w:cs="Arial"/>
                <w:szCs w:val="24"/>
              </w:rPr>
            </w:pPr>
            <w:r w:rsidRPr="608A58B2">
              <w:rPr>
                <w:rFonts w:cs="Arial"/>
                <w:szCs w:val="24"/>
              </w:rPr>
              <w:t xml:space="preserve">Change: </w:t>
            </w:r>
            <w:r w:rsidRPr="0013303B">
              <w:rPr>
                <w:rFonts w:cs="Arial"/>
                <w:b/>
                <w:bCs/>
                <w:szCs w:val="24"/>
              </w:rPr>
              <w:t>Declined Significantly</w:t>
            </w:r>
            <w:r>
              <w:rPr>
                <w:rFonts w:cs="Arial"/>
                <w:szCs w:val="24"/>
              </w:rPr>
              <w:t xml:space="preserve"> </w:t>
            </w:r>
            <w:r w:rsidRPr="608A58B2">
              <w:rPr>
                <w:rFonts w:cs="Arial"/>
                <w:szCs w:val="24"/>
              </w:rPr>
              <w:t xml:space="preserve">by greater than 10% </w:t>
            </w:r>
            <w:r>
              <w:rPr>
                <w:rFonts w:cs="Arial"/>
                <w:szCs w:val="24"/>
              </w:rPr>
              <w:t>p</w:t>
            </w:r>
            <w:r w:rsidRPr="608A58B2">
              <w:rPr>
                <w:rFonts w:cs="Arial"/>
                <w:szCs w:val="24"/>
              </w:rPr>
              <w:t>oints</w:t>
            </w:r>
          </w:p>
        </w:tc>
        <w:tc>
          <w:tcPr>
            <w:tcW w:w="1443" w:type="dxa"/>
            <w:shd w:val="clear" w:color="auto" w:fill="auto"/>
          </w:tcPr>
          <w:p w14:paraId="76F96A78" w14:textId="34982761" w:rsidR="00224CC7" w:rsidRPr="00E529BA" w:rsidRDefault="00224CC7" w:rsidP="0013303B">
            <w:pPr>
              <w:spacing w:line="240" w:lineRule="auto"/>
              <w:jc w:val="center"/>
              <w:rPr>
                <w:rFonts w:cs="Arial"/>
                <w:szCs w:val="24"/>
              </w:rPr>
            </w:pPr>
            <w:r w:rsidRPr="608A58B2">
              <w:rPr>
                <w:rFonts w:cs="Arial"/>
                <w:szCs w:val="24"/>
              </w:rPr>
              <w:t xml:space="preserve">Change: </w:t>
            </w:r>
            <w:r w:rsidRPr="0013303B">
              <w:rPr>
                <w:rFonts w:cs="Arial"/>
                <w:b/>
                <w:bCs/>
                <w:szCs w:val="24"/>
              </w:rPr>
              <w:t>Declined</w:t>
            </w:r>
            <w:r>
              <w:rPr>
                <w:rFonts w:cs="Arial"/>
                <w:szCs w:val="24"/>
              </w:rPr>
              <w:t xml:space="preserve"> </w:t>
            </w:r>
            <w:r w:rsidRPr="608A58B2">
              <w:rPr>
                <w:rFonts w:cs="Arial"/>
                <w:szCs w:val="24"/>
              </w:rPr>
              <w:t>by 2% points to 10% Points</w:t>
            </w:r>
          </w:p>
        </w:tc>
        <w:tc>
          <w:tcPr>
            <w:tcW w:w="1887" w:type="dxa"/>
            <w:tcBorders>
              <w:right w:val="single" w:sz="36" w:space="0" w:color="C00000"/>
            </w:tcBorders>
            <w:shd w:val="clear" w:color="auto" w:fill="auto"/>
          </w:tcPr>
          <w:p w14:paraId="6C6328BF" w14:textId="4CEAE67E" w:rsidR="00224CC7" w:rsidRPr="0013303B" w:rsidRDefault="00224CC7" w:rsidP="0013303B">
            <w:pPr>
              <w:spacing w:line="240" w:lineRule="auto"/>
              <w:jc w:val="center"/>
              <w:rPr>
                <w:rFonts w:cs="Arial"/>
                <w:szCs w:val="24"/>
              </w:rPr>
            </w:pPr>
            <w:r w:rsidRPr="608A58B2">
              <w:rPr>
                <w:rFonts w:cs="Arial"/>
                <w:szCs w:val="24"/>
              </w:rPr>
              <w:t xml:space="preserve">Change: </w:t>
            </w:r>
            <w:r w:rsidRPr="0013303B">
              <w:rPr>
                <w:rFonts w:cs="Arial"/>
                <w:b/>
                <w:bCs/>
                <w:szCs w:val="24"/>
              </w:rPr>
              <w:t>Maintained</w:t>
            </w:r>
            <w:r w:rsidR="0013303B">
              <w:rPr>
                <w:rFonts w:cs="Arial"/>
                <w:szCs w:val="24"/>
              </w:rPr>
              <w:t xml:space="preserve"> </w:t>
            </w:r>
            <w:r w:rsidRPr="608A58B2">
              <w:rPr>
                <w:rFonts w:cs="Arial"/>
                <w:szCs w:val="24"/>
              </w:rPr>
              <w:t xml:space="preserve">Declined or increased by less than 2% </w:t>
            </w:r>
            <w:r>
              <w:rPr>
                <w:rFonts w:cs="Arial"/>
                <w:szCs w:val="24"/>
              </w:rPr>
              <w:t>p</w:t>
            </w:r>
            <w:r w:rsidRPr="608A58B2">
              <w:rPr>
                <w:rFonts w:cs="Arial"/>
                <w:szCs w:val="24"/>
              </w:rPr>
              <w:t>oints</w:t>
            </w:r>
          </w:p>
        </w:tc>
        <w:tc>
          <w:tcPr>
            <w:tcW w:w="1533" w:type="dxa"/>
            <w:tcBorders>
              <w:top w:val="single" w:sz="36" w:space="0" w:color="C00000"/>
              <w:left w:val="single" w:sz="36" w:space="0" w:color="C00000"/>
              <w:bottom w:val="single" w:sz="36" w:space="0" w:color="C00000"/>
              <w:right w:val="single" w:sz="36" w:space="0" w:color="C00000"/>
            </w:tcBorders>
            <w:shd w:val="clear" w:color="auto" w:fill="auto"/>
          </w:tcPr>
          <w:p w14:paraId="4C4D2877" w14:textId="00DBC1A5" w:rsidR="00224CC7" w:rsidRPr="00E529BA" w:rsidRDefault="00224CC7" w:rsidP="0013303B">
            <w:pPr>
              <w:spacing w:line="240" w:lineRule="auto"/>
              <w:jc w:val="center"/>
              <w:rPr>
                <w:rFonts w:cs="Arial"/>
                <w:szCs w:val="24"/>
              </w:rPr>
            </w:pPr>
            <w:r w:rsidRPr="608A58B2">
              <w:rPr>
                <w:rFonts w:cs="Arial"/>
                <w:szCs w:val="24"/>
              </w:rPr>
              <w:t xml:space="preserve">Change: </w:t>
            </w:r>
            <w:r w:rsidRPr="0013303B">
              <w:rPr>
                <w:rFonts w:cs="Arial"/>
                <w:b/>
                <w:bCs/>
                <w:szCs w:val="24"/>
              </w:rPr>
              <w:t xml:space="preserve">Increased </w:t>
            </w:r>
            <w:r w:rsidRPr="608A58B2">
              <w:rPr>
                <w:rFonts w:cs="Arial"/>
                <w:szCs w:val="24"/>
              </w:rPr>
              <w:t xml:space="preserve">by 2% </w:t>
            </w:r>
            <w:r>
              <w:rPr>
                <w:rFonts w:cs="Arial"/>
                <w:szCs w:val="24"/>
              </w:rPr>
              <w:t xml:space="preserve">points </w:t>
            </w:r>
            <w:r w:rsidRPr="608A58B2">
              <w:rPr>
                <w:rFonts w:cs="Arial"/>
                <w:szCs w:val="24"/>
              </w:rPr>
              <w:t xml:space="preserve">to less than 10% </w:t>
            </w:r>
            <w:r>
              <w:rPr>
                <w:rFonts w:cs="Arial"/>
                <w:szCs w:val="24"/>
              </w:rPr>
              <w:t>p</w:t>
            </w:r>
            <w:r w:rsidRPr="608A58B2">
              <w:rPr>
                <w:rFonts w:cs="Arial"/>
                <w:szCs w:val="24"/>
              </w:rPr>
              <w:t>oints</w:t>
            </w:r>
          </w:p>
        </w:tc>
        <w:tc>
          <w:tcPr>
            <w:tcW w:w="1800" w:type="dxa"/>
            <w:tcBorders>
              <w:left w:val="single" w:sz="36" w:space="0" w:color="C00000"/>
            </w:tcBorders>
            <w:shd w:val="clear" w:color="auto" w:fill="auto"/>
          </w:tcPr>
          <w:p w14:paraId="3B681269" w14:textId="156BD98F" w:rsidR="00224CC7" w:rsidRPr="00E529BA" w:rsidRDefault="00224CC7" w:rsidP="0013303B">
            <w:pPr>
              <w:spacing w:line="240" w:lineRule="auto"/>
              <w:jc w:val="center"/>
              <w:rPr>
                <w:rFonts w:cs="Arial"/>
                <w:szCs w:val="24"/>
              </w:rPr>
            </w:pPr>
            <w:r w:rsidRPr="608A58B2">
              <w:rPr>
                <w:rFonts w:cs="Arial"/>
                <w:szCs w:val="24"/>
              </w:rPr>
              <w:t xml:space="preserve">Change: </w:t>
            </w:r>
            <w:r w:rsidRPr="0013303B">
              <w:rPr>
                <w:rFonts w:cs="Arial"/>
                <w:b/>
                <w:bCs/>
                <w:szCs w:val="24"/>
              </w:rPr>
              <w:t>Increased Significantly</w:t>
            </w:r>
            <w:r>
              <w:rPr>
                <w:rFonts w:cs="Arial"/>
                <w:szCs w:val="24"/>
              </w:rPr>
              <w:t xml:space="preserve"> </w:t>
            </w:r>
            <w:r w:rsidRPr="608A58B2">
              <w:rPr>
                <w:rFonts w:cs="Arial"/>
                <w:szCs w:val="24"/>
              </w:rPr>
              <w:t>by 10%</w:t>
            </w:r>
            <w:r>
              <w:rPr>
                <w:rFonts w:cs="Arial"/>
                <w:szCs w:val="24"/>
              </w:rPr>
              <w:t xml:space="preserve"> p</w:t>
            </w:r>
            <w:r w:rsidRPr="608A58B2">
              <w:rPr>
                <w:rFonts w:cs="Arial"/>
                <w:szCs w:val="24"/>
              </w:rPr>
              <w:t>oints or greater</w:t>
            </w:r>
          </w:p>
        </w:tc>
      </w:tr>
      <w:tr w:rsidR="00224CC7" w:rsidRPr="00844DA6" w14:paraId="54972291" w14:textId="77777777" w:rsidTr="00DC6BE3">
        <w:trPr>
          <w:cantSplit/>
          <w:trHeight w:val="1112"/>
          <w:tblHeader/>
        </w:trPr>
        <w:tc>
          <w:tcPr>
            <w:tcW w:w="1615" w:type="dxa"/>
            <w:tcBorders>
              <w:bottom w:val="single" w:sz="36" w:space="0" w:color="C00000"/>
            </w:tcBorders>
            <w:shd w:val="clear" w:color="auto" w:fill="auto"/>
          </w:tcPr>
          <w:p w14:paraId="4512CBEC" w14:textId="40DFCE99" w:rsidR="00224CC7" w:rsidRPr="00E529BA" w:rsidRDefault="00224CC7" w:rsidP="00122DD3">
            <w:pPr>
              <w:spacing w:line="240" w:lineRule="auto"/>
              <w:jc w:val="center"/>
              <w:rPr>
                <w:rFonts w:cs="Arial"/>
                <w:szCs w:val="24"/>
              </w:rPr>
            </w:pPr>
            <w:r w:rsidRPr="608A58B2">
              <w:rPr>
                <w:rFonts w:cs="Arial"/>
                <w:szCs w:val="24"/>
              </w:rPr>
              <w:t xml:space="preserve">Status: </w:t>
            </w:r>
            <w:r w:rsidR="00122DD3">
              <w:rPr>
                <w:rFonts w:cs="Arial"/>
                <w:szCs w:val="24"/>
              </w:rPr>
              <w:t xml:space="preserve">  </w:t>
            </w:r>
            <w:r w:rsidRPr="00122DD3">
              <w:rPr>
                <w:rFonts w:cs="Arial"/>
                <w:b/>
                <w:bCs/>
                <w:szCs w:val="24"/>
              </w:rPr>
              <w:t>Very High</w:t>
            </w:r>
            <w:r>
              <w:rPr>
                <w:rFonts w:cs="Arial"/>
                <w:szCs w:val="24"/>
              </w:rPr>
              <w:t xml:space="preserve"> </w:t>
            </w:r>
            <w:r w:rsidRPr="608A58B2">
              <w:rPr>
                <w:rFonts w:cs="Arial"/>
                <w:szCs w:val="24"/>
              </w:rPr>
              <w:t>65.0% or greater</w:t>
            </w:r>
          </w:p>
        </w:tc>
        <w:tc>
          <w:tcPr>
            <w:tcW w:w="1707" w:type="dxa"/>
            <w:tcBorders>
              <w:bottom w:val="single" w:sz="36" w:space="0" w:color="D9E2E7"/>
            </w:tcBorders>
            <w:shd w:val="clear" w:color="auto" w:fill="FFFF00"/>
            <w:vAlign w:val="center"/>
          </w:tcPr>
          <w:p w14:paraId="7D260867" w14:textId="77777777" w:rsidR="00224CC7" w:rsidRPr="00E529BA" w:rsidRDefault="00224CC7" w:rsidP="002540DC">
            <w:pPr>
              <w:widowControl/>
              <w:spacing w:after="0" w:line="240" w:lineRule="auto"/>
              <w:jc w:val="center"/>
              <w:rPr>
                <w:rFonts w:eastAsia="Times New Roman" w:cs="Arial"/>
                <w:szCs w:val="24"/>
              </w:rPr>
            </w:pPr>
            <w:r>
              <w:rPr>
                <w:rFonts w:eastAsia="Times New Roman" w:cs="Arial"/>
                <w:szCs w:val="24"/>
              </w:rPr>
              <w:t>Yellow</w:t>
            </w:r>
          </w:p>
        </w:tc>
        <w:tc>
          <w:tcPr>
            <w:tcW w:w="1443" w:type="dxa"/>
            <w:tcBorders>
              <w:bottom w:val="single" w:sz="36" w:space="0" w:color="D9E2E7"/>
            </w:tcBorders>
            <w:shd w:val="clear" w:color="auto" w:fill="006500"/>
            <w:vAlign w:val="center"/>
          </w:tcPr>
          <w:p w14:paraId="371D584C" w14:textId="77777777" w:rsidR="00224CC7" w:rsidRPr="00E529BA" w:rsidRDefault="00224CC7" w:rsidP="002540DC">
            <w:pPr>
              <w:widowControl/>
              <w:spacing w:after="0" w:line="240" w:lineRule="auto"/>
              <w:jc w:val="center"/>
              <w:rPr>
                <w:rFonts w:eastAsia="Times New Roman" w:cs="Arial"/>
                <w:szCs w:val="24"/>
              </w:rPr>
            </w:pPr>
            <w:r w:rsidRPr="00E529BA">
              <w:rPr>
                <w:rFonts w:eastAsia="Times New Roman" w:cs="Arial"/>
                <w:szCs w:val="24"/>
              </w:rPr>
              <w:t>Green</w:t>
            </w:r>
          </w:p>
        </w:tc>
        <w:tc>
          <w:tcPr>
            <w:tcW w:w="1887" w:type="dxa"/>
            <w:tcBorders>
              <w:bottom w:val="single" w:sz="36" w:space="0" w:color="D9E2E7"/>
              <w:right w:val="single" w:sz="36" w:space="0" w:color="D9E2E7"/>
            </w:tcBorders>
            <w:shd w:val="clear" w:color="auto" w:fill="0000FF"/>
            <w:vAlign w:val="center"/>
          </w:tcPr>
          <w:p w14:paraId="7BD11F44" w14:textId="77777777" w:rsidR="00224CC7" w:rsidRPr="00E529BA" w:rsidRDefault="00224CC7" w:rsidP="002540DC">
            <w:pPr>
              <w:widowControl/>
              <w:spacing w:after="0" w:line="240" w:lineRule="auto"/>
              <w:jc w:val="center"/>
              <w:rPr>
                <w:rFonts w:eastAsia="Times New Roman" w:cs="Arial"/>
                <w:szCs w:val="24"/>
              </w:rPr>
            </w:pPr>
            <w:r w:rsidRPr="00E529BA">
              <w:rPr>
                <w:rFonts w:eastAsia="Times New Roman" w:cs="Arial"/>
                <w:szCs w:val="24"/>
              </w:rPr>
              <w:t>Blue</w:t>
            </w:r>
          </w:p>
        </w:tc>
        <w:tc>
          <w:tcPr>
            <w:tcW w:w="1533" w:type="dxa"/>
            <w:tcBorders>
              <w:top w:val="single" w:sz="36" w:space="0" w:color="C00000"/>
              <w:left w:val="single" w:sz="36" w:space="0" w:color="D9E2E7"/>
              <w:bottom w:val="single" w:sz="36" w:space="0" w:color="D9E2E7"/>
              <w:right w:val="single" w:sz="36" w:space="0" w:color="D9E2E7"/>
            </w:tcBorders>
            <w:shd w:val="clear" w:color="auto" w:fill="0000FF"/>
            <w:vAlign w:val="center"/>
          </w:tcPr>
          <w:p w14:paraId="20A974BB" w14:textId="77777777" w:rsidR="00224CC7" w:rsidRPr="00E529BA" w:rsidRDefault="00224CC7" w:rsidP="002540DC">
            <w:pPr>
              <w:widowControl/>
              <w:spacing w:after="0" w:line="240" w:lineRule="auto"/>
              <w:jc w:val="center"/>
              <w:rPr>
                <w:rFonts w:eastAsia="Times New Roman" w:cs="Arial"/>
                <w:szCs w:val="24"/>
              </w:rPr>
            </w:pPr>
            <w:r w:rsidRPr="00E529BA">
              <w:rPr>
                <w:rFonts w:eastAsia="Times New Roman" w:cs="Arial"/>
                <w:szCs w:val="24"/>
              </w:rPr>
              <w:t>Blue</w:t>
            </w:r>
          </w:p>
        </w:tc>
        <w:tc>
          <w:tcPr>
            <w:tcW w:w="1800" w:type="dxa"/>
            <w:tcBorders>
              <w:left w:val="single" w:sz="36" w:space="0" w:color="D9E2E7"/>
            </w:tcBorders>
            <w:shd w:val="clear" w:color="auto" w:fill="0000FF"/>
            <w:vAlign w:val="center"/>
          </w:tcPr>
          <w:p w14:paraId="1FEFFBAF" w14:textId="77777777" w:rsidR="00224CC7" w:rsidRPr="00E529BA" w:rsidRDefault="00224CC7" w:rsidP="002540DC">
            <w:pPr>
              <w:widowControl/>
              <w:spacing w:after="0" w:line="240" w:lineRule="auto"/>
              <w:jc w:val="center"/>
              <w:rPr>
                <w:rFonts w:eastAsia="Times New Roman" w:cs="Arial"/>
                <w:szCs w:val="24"/>
              </w:rPr>
            </w:pPr>
            <w:r w:rsidRPr="00E529BA">
              <w:rPr>
                <w:rFonts w:eastAsia="Times New Roman" w:cs="Arial"/>
                <w:szCs w:val="24"/>
              </w:rPr>
              <w:t>Blue</w:t>
            </w:r>
          </w:p>
        </w:tc>
      </w:tr>
      <w:tr w:rsidR="00224CC7" w:rsidRPr="00844DA6" w14:paraId="1F03242A" w14:textId="77777777" w:rsidTr="00DC6BE3">
        <w:trPr>
          <w:cantSplit/>
          <w:trHeight w:val="1124"/>
          <w:tblHeader/>
        </w:trPr>
        <w:tc>
          <w:tcPr>
            <w:tcW w:w="1615" w:type="dxa"/>
            <w:tcBorders>
              <w:top w:val="single" w:sz="36" w:space="0" w:color="C00000"/>
              <w:left w:val="single" w:sz="36" w:space="0" w:color="C00000"/>
              <w:bottom w:val="single" w:sz="36" w:space="0" w:color="C00000"/>
              <w:right w:val="single" w:sz="36" w:space="0" w:color="C00000"/>
            </w:tcBorders>
            <w:shd w:val="clear" w:color="auto" w:fill="auto"/>
          </w:tcPr>
          <w:p w14:paraId="78D02891" w14:textId="1E5AB01A" w:rsidR="00224CC7" w:rsidRPr="0013303B" w:rsidRDefault="00224CC7" w:rsidP="00122DD3">
            <w:pPr>
              <w:spacing w:line="240" w:lineRule="auto"/>
              <w:jc w:val="center"/>
              <w:rPr>
                <w:rFonts w:cs="Arial"/>
                <w:szCs w:val="24"/>
              </w:rPr>
            </w:pPr>
            <w:r w:rsidRPr="608A58B2">
              <w:rPr>
                <w:rFonts w:cs="Arial"/>
                <w:szCs w:val="24"/>
              </w:rPr>
              <w:t xml:space="preserve">Status: </w:t>
            </w:r>
            <w:r w:rsidR="00122DD3">
              <w:rPr>
                <w:rFonts w:cs="Arial"/>
                <w:szCs w:val="24"/>
              </w:rPr>
              <w:t xml:space="preserve">  </w:t>
            </w:r>
            <w:r w:rsidRPr="00122DD3">
              <w:rPr>
                <w:rFonts w:cs="Arial"/>
                <w:b/>
                <w:bCs/>
                <w:szCs w:val="24"/>
              </w:rPr>
              <w:t>High</w:t>
            </w:r>
            <w:r>
              <w:br/>
            </w:r>
            <w:r w:rsidRPr="608A58B2">
              <w:rPr>
                <w:rFonts w:cs="Arial"/>
                <w:szCs w:val="24"/>
              </w:rPr>
              <w:t>55.0% to less than 65.0%</w:t>
            </w:r>
          </w:p>
        </w:tc>
        <w:tc>
          <w:tcPr>
            <w:tcW w:w="1707" w:type="dxa"/>
            <w:tcBorders>
              <w:top w:val="single" w:sz="36" w:space="0" w:color="D9E2E7"/>
              <w:left w:val="single" w:sz="36" w:space="0" w:color="C00000"/>
              <w:bottom w:val="single" w:sz="36" w:space="0" w:color="D9E2E7"/>
            </w:tcBorders>
            <w:shd w:val="clear" w:color="auto" w:fill="FFA500"/>
            <w:vAlign w:val="center"/>
          </w:tcPr>
          <w:p w14:paraId="64B1317E" w14:textId="77777777" w:rsidR="00224CC7" w:rsidRPr="00E529BA" w:rsidRDefault="00224CC7" w:rsidP="002540DC">
            <w:pPr>
              <w:widowControl/>
              <w:spacing w:after="0" w:line="240" w:lineRule="auto"/>
              <w:jc w:val="center"/>
              <w:rPr>
                <w:rFonts w:eastAsia="Times New Roman" w:cs="Arial"/>
                <w:szCs w:val="24"/>
              </w:rPr>
            </w:pPr>
            <w:r>
              <w:rPr>
                <w:rFonts w:eastAsia="Times New Roman" w:cs="Arial"/>
                <w:szCs w:val="24"/>
              </w:rPr>
              <w:t>Orange</w:t>
            </w:r>
          </w:p>
        </w:tc>
        <w:tc>
          <w:tcPr>
            <w:tcW w:w="1443" w:type="dxa"/>
            <w:tcBorders>
              <w:top w:val="single" w:sz="36" w:space="0" w:color="D9E2E7"/>
              <w:bottom w:val="single" w:sz="36" w:space="0" w:color="D9E2E7"/>
            </w:tcBorders>
            <w:shd w:val="clear" w:color="auto" w:fill="FFFF00"/>
            <w:vAlign w:val="center"/>
          </w:tcPr>
          <w:p w14:paraId="7CC4A17C" w14:textId="77777777" w:rsidR="00224CC7" w:rsidRPr="00E529BA" w:rsidRDefault="00224CC7" w:rsidP="002540DC">
            <w:pPr>
              <w:widowControl/>
              <w:spacing w:after="0" w:line="240" w:lineRule="auto"/>
              <w:jc w:val="center"/>
              <w:rPr>
                <w:rFonts w:eastAsia="Times New Roman" w:cs="Arial"/>
                <w:szCs w:val="24"/>
              </w:rPr>
            </w:pPr>
            <w:r>
              <w:rPr>
                <w:rFonts w:eastAsia="Times New Roman" w:cs="Arial"/>
                <w:szCs w:val="24"/>
              </w:rPr>
              <w:t>Yellow</w:t>
            </w:r>
          </w:p>
        </w:tc>
        <w:tc>
          <w:tcPr>
            <w:tcW w:w="1887" w:type="dxa"/>
            <w:tcBorders>
              <w:top w:val="single" w:sz="36" w:space="0" w:color="D9E2E7"/>
              <w:bottom w:val="single" w:sz="36" w:space="0" w:color="D9E2E7"/>
              <w:right w:val="single" w:sz="36" w:space="0" w:color="D9E2E7"/>
            </w:tcBorders>
            <w:shd w:val="clear" w:color="auto" w:fill="006500"/>
            <w:vAlign w:val="center"/>
          </w:tcPr>
          <w:p w14:paraId="1E7415C6" w14:textId="77777777" w:rsidR="00224CC7" w:rsidRPr="00E529BA" w:rsidRDefault="00224CC7" w:rsidP="002540DC">
            <w:pPr>
              <w:widowControl/>
              <w:spacing w:after="0" w:line="240" w:lineRule="auto"/>
              <w:jc w:val="center"/>
              <w:rPr>
                <w:rFonts w:eastAsia="Times New Roman" w:cs="Arial"/>
                <w:szCs w:val="24"/>
              </w:rPr>
            </w:pPr>
            <w:r w:rsidRPr="00E529BA">
              <w:rPr>
                <w:rFonts w:eastAsia="Times New Roman" w:cs="Arial"/>
                <w:szCs w:val="24"/>
              </w:rPr>
              <w:t>Green</w:t>
            </w:r>
          </w:p>
        </w:tc>
        <w:tc>
          <w:tcPr>
            <w:tcW w:w="1533" w:type="dxa"/>
            <w:tcBorders>
              <w:top w:val="single" w:sz="36" w:space="0" w:color="D9E2E7"/>
              <w:left w:val="single" w:sz="36" w:space="0" w:color="D9E2E7"/>
              <w:bottom w:val="single" w:sz="36" w:space="0" w:color="D9E2E7"/>
              <w:right w:val="single" w:sz="36" w:space="0" w:color="D9E2E7"/>
            </w:tcBorders>
            <w:shd w:val="clear" w:color="auto" w:fill="006500"/>
            <w:vAlign w:val="center"/>
          </w:tcPr>
          <w:p w14:paraId="66740CFE" w14:textId="77777777" w:rsidR="00224CC7" w:rsidRPr="00E529BA" w:rsidRDefault="00224CC7" w:rsidP="002540DC">
            <w:pPr>
              <w:widowControl/>
              <w:spacing w:after="0" w:line="240" w:lineRule="auto"/>
              <w:jc w:val="center"/>
              <w:rPr>
                <w:rFonts w:eastAsia="Times New Roman" w:cs="Arial"/>
                <w:szCs w:val="24"/>
              </w:rPr>
            </w:pPr>
            <w:r w:rsidRPr="00E529BA">
              <w:rPr>
                <w:rFonts w:eastAsia="Times New Roman" w:cs="Arial"/>
                <w:szCs w:val="24"/>
              </w:rPr>
              <w:t>Green</w:t>
            </w:r>
          </w:p>
        </w:tc>
        <w:tc>
          <w:tcPr>
            <w:tcW w:w="1800" w:type="dxa"/>
            <w:tcBorders>
              <w:left w:val="single" w:sz="36" w:space="0" w:color="D9E2E7"/>
            </w:tcBorders>
            <w:shd w:val="clear" w:color="auto" w:fill="0000FF"/>
            <w:vAlign w:val="center"/>
          </w:tcPr>
          <w:p w14:paraId="0D2351BB" w14:textId="77777777" w:rsidR="00224CC7" w:rsidRPr="00E529BA" w:rsidRDefault="00224CC7" w:rsidP="002540DC">
            <w:pPr>
              <w:widowControl/>
              <w:spacing w:after="0" w:line="240" w:lineRule="auto"/>
              <w:jc w:val="center"/>
              <w:rPr>
                <w:rFonts w:eastAsia="Times New Roman" w:cs="Arial"/>
                <w:szCs w:val="24"/>
              </w:rPr>
            </w:pPr>
            <w:r w:rsidRPr="00E529BA">
              <w:rPr>
                <w:rFonts w:eastAsia="Times New Roman" w:cs="Arial"/>
                <w:szCs w:val="24"/>
              </w:rPr>
              <w:t xml:space="preserve">Blue </w:t>
            </w:r>
          </w:p>
        </w:tc>
      </w:tr>
      <w:tr w:rsidR="00224CC7" w:rsidRPr="00844DA6" w14:paraId="4E0C96AD" w14:textId="77777777" w:rsidTr="00DC6BE3">
        <w:trPr>
          <w:cantSplit/>
          <w:trHeight w:val="971"/>
          <w:tblHeader/>
        </w:trPr>
        <w:tc>
          <w:tcPr>
            <w:tcW w:w="1615" w:type="dxa"/>
            <w:tcBorders>
              <w:top w:val="single" w:sz="36" w:space="0" w:color="C00000"/>
            </w:tcBorders>
            <w:shd w:val="clear" w:color="auto" w:fill="auto"/>
          </w:tcPr>
          <w:p w14:paraId="4BBFD198" w14:textId="38A08718" w:rsidR="00224CC7" w:rsidRPr="00E529BA" w:rsidRDefault="00224CC7" w:rsidP="0013303B">
            <w:pPr>
              <w:spacing w:line="240" w:lineRule="auto"/>
              <w:jc w:val="center"/>
              <w:rPr>
                <w:rFonts w:cs="Arial"/>
                <w:szCs w:val="24"/>
              </w:rPr>
            </w:pPr>
            <w:r w:rsidRPr="608A58B2">
              <w:rPr>
                <w:rFonts w:cs="Arial"/>
                <w:szCs w:val="24"/>
              </w:rPr>
              <w:t xml:space="preserve">Status: </w:t>
            </w:r>
            <w:r w:rsidRPr="00122DD3">
              <w:rPr>
                <w:rFonts w:cs="Arial"/>
                <w:b/>
                <w:bCs/>
                <w:szCs w:val="24"/>
              </w:rPr>
              <w:t>Medium</w:t>
            </w:r>
            <w:r>
              <w:rPr>
                <w:rFonts w:cs="Arial"/>
                <w:szCs w:val="24"/>
              </w:rPr>
              <w:t xml:space="preserve"> </w:t>
            </w:r>
            <w:r w:rsidRPr="608A58B2">
              <w:rPr>
                <w:rFonts w:cs="Arial"/>
                <w:szCs w:val="24"/>
              </w:rPr>
              <w:t>45.0% to less than 55.0%</w:t>
            </w:r>
          </w:p>
        </w:tc>
        <w:tc>
          <w:tcPr>
            <w:tcW w:w="1707" w:type="dxa"/>
            <w:tcBorders>
              <w:top w:val="single" w:sz="36" w:space="0" w:color="D9E2E7"/>
            </w:tcBorders>
            <w:shd w:val="clear" w:color="auto" w:fill="FFA500"/>
            <w:vAlign w:val="center"/>
          </w:tcPr>
          <w:p w14:paraId="18D89D92" w14:textId="77777777" w:rsidR="00224CC7" w:rsidRPr="00E529BA" w:rsidRDefault="00224CC7" w:rsidP="002540DC">
            <w:pPr>
              <w:widowControl/>
              <w:spacing w:after="0" w:line="240" w:lineRule="auto"/>
              <w:jc w:val="center"/>
              <w:rPr>
                <w:rFonts w:eastAsia="Times New Roman" w:cs="Arial"/>
                <w:szCs w:val="24"/>
              </w:rPr>
            </w:pPr>
            <w:r>
              <w:rPr>
                <w:rFonts w:eastAsia="Times New Roman" w:cs="Arial"/>
                <w:szCs w:val="24"/>
              </w:rPr>
              <w:t>Orange</w:t>
            </w:r>
          </w:p>
        </w:tc>
        <w:tc>
          <w:tcPr>
            <w:tcW w:w="1443" w:type="dxa"/>
            <w:tcBorders>
              <w:top w:val="single" w:sz="36" w:space="0" w:color="D9E2E7"/>
            </w:tcBorders>
            <w:shd w:val="clear" w:color="auto" w:fill="FFA500"/>
            <w:vAlign w:val="center"/>
          </w:tcPr>
          <w:p w14:paraId="4921AC5A" w14:textId="77777777" w:rsidR="00224CC7" w:rsidRPr="00E529BA" w:rsidRDefault="00224CC7" w:rsidP="002540DC">
            <w:pPr>
              <w:widowControl/>
              <w:spacing w:after="0" w:line="240" w:lineRule="auto"/>
              <w:jc w:val="center"/>
              <w:rPr>
                <w:rFonts w:eastAsia="Times New Roman" w:cs="Arial"/>
                <w:szCs w:val="24"/>
              </w:rPr>
            </w:pPr>
            <w:r>
              <w:rPr>
                <w:rFonts w:eastAsia="Times New Roman" w:cs="Arial"/>
                <w:szCs w:val="24"/>
              </w:rPr>
              <w:t>Orange</w:t>
            </w:r>
          </w:p>
        </w:tc>
        <w:tc>
          <w:tcPr>
            <w:tcW w:w="1887" w:type="dxa"/>
            <w:tcBorders>
              <w:top w:val="single" w:sz="36" w:space="0" w:color="D9E2E7"/>
            </w:tcBorders>
            <w:shd w:val="clear" w:color="auto" w:fill="FFFF00"/>
            <w:vAlign w:val="center"/>
          </w:tcPr>
          <w:p w14:paraId="2BDDC905" w14:textId="77777777" w:rsidR="00224CC7" w:rsidRPr="00E529BA" w:rsidRDefault="00224CC7" w:rsidP="002540DC">
            <w:pPr>
              <w:widowControl/>
              <w:spacing w:after="0" w:line="240" w:lineRule="auto"/>
              <w:jc w:val="center"/>
              <w:rPr>
                <w:rFonts w:eastAsia="Times New Roman" w:cs="Arial"/>
                <w:szCs w:val="24"/>
              </w:rPr>
            </w:pPr>
            <w:r w:rsidRPr="00E529BA">
              <w:rPr>
                <w:rFonts w:eastAsia="Times New Roman" w:cs="Arial"/>
                <w:szCs w:val="24"/>
              </w:rPr>
              <w:t>Yellow</w:t>
            </w:r>
          </w:p>
        </w:tc>
        <w:tc>
          <w:tcPr>
            <w:tcW w:w="1533" w:type="dxa"/>
            <w:tcBorders>
              <w:top w:val="single" w:sz="36" w:space="0" w:color="D9E2E7"/>
            </w:tcBorders>
            <w:shd w:val="clear" w:color="auto" w:fill="006500"/>
            <w:vAlign w:val="center"/>
          </w:tcPr>
          <w:p w14:paraId="767593DD" w14:textId="77777777" w:rsidR="00224CC7" w:rsidRPr="00E529BA" w:rsidRDefault="00224CC7" w:rsidP="002540DC">
            <w:pPr>
              <w:widowControl/>
              <w:spacing w:after="0" w:line="240" w:lineRule="auto"/>
              <w:jc w:val="center"/>
              <w:rPr>
                <w:rFonts w:eastAsia="Times New Roman" w:cs="Arial"/>
                <w:szCs w:val="24"/>
              </w:rPr>
            </w:pPr>
            <w:r w:rsidRPr="00E529BA">
              <w:rPr>
                <w:rFonts w:eastAsia="Times New Roman" w:cs="Arial"/>
                <w:szCs w:val="24"/>
              </w:rPr>
              <w:t>Green</w:t>
            </w:r>
          </w:p>
        </w:tc>
        <w:tc>
          <w:tcPr>
            <w:tcW w:w="1800" w:type="dxa"/>
            <w:shd w:val="clear" w:color="auto" w:fill="006500"/>
            <w:vAlign w:val="center"/>
          </w:tcPr>
          <w:p w14:paraId="17B67754" w14:textId="77777777" w:rsidR="00224CC7" w:rsidRPr="00E529BA" w:rsidRDefault="00224CC7" w:rsidP="002540DC">
            <w:pPr>
              <w:widowControl/>
              <w:spacing w:after="0" w:line="240" w:lineRule="auto"/>
              <w:jc w:val="center"/>
              <w:rPr>
                <w:rFonts w:eastAsia="Times New Roman" w:cs="Arial"/>
                <w:szCs w:val="24"/>
              </w:rPr>
            </w:pPr>
            <w:r w:rsidRPr="00E529BA">
              <w:rPr>
                <w:rFonts w:eastAsia="Times New Roman" w:cs="Arial"/>
                <w:szCs w:val="24"/>
              </w:rPr>
              <w:t>Green</w:t>
            </w:r>
          </w:p>
        </w:tc>
      </w:tr>
      <w:tr w:rsidR="00224CC7" w:rsidRPr="00844DA6" w14:paraId="64A2442E" w14:textId="77777777" w:rsidTr="00DC6BE3">
        <w:trPr>
          <w:cantSplit/>
          <w:trHeight w:val="1207"/>
          <w:tblHeader/>
        </w:trPr>
        <w:tc>
          <w:tcPr>
            <w:tcW w:w="1615" w:type="dxa"/>
            <w:shd w:val="clear" w:color="auto" w:fill="auto"/>
          </w:tcPr>
          <w:p w14:paraId="34441C80" w14:textId="5B583191" w:rsidR="00224CC7" w:rsidRPr="00E529BA" w:rsidRDefault="00224CC7" w:rsidP="00122DD3">
            <w:pPr>
              <w:spacing w:line="240" w:lineRule="auto"/>
              <w:jc w:val="center"/>
              <w:rPr>
                <w:rFonts w:cs="Arial"/>
                <w:szCs w:val="24"/>
              </w:rPr>
            </w:pPr>
            <w:r w:rsidRPr="608A58B2">
              <w:rPr>
                <w:rFonts w:cs="Arial"/>
                <w:szCs w:val="24"/>
              </w:rPr>
              <w:t xml:space="preserve">Status: </w:t>
            </w:r>
            <w:r w:rsidR="00122DD3">
              <w:rPr>
                <w:rFonts w:cs="Arial"/>
                <w:szCs w:val="24"/>
              </w:rPr>
              <w:t xml:space="preserve">   </w:t>
            </w:r>
            <w:r w:rsidRPr="00122DD3">
              <w:rPr>
                <w:rFonts w:cs="Arial"/>
                <w:b/>
                <w:bCs/>
                <w:szCs w:val="24"/>
              </w:rPr>
              <w:t xml:space="preserve">Low </w:t>
            </w:r>
            <w:r>
              <w:rPr>
                <w:rFonts w:cs="Arial"/>
                <w:szCs w:val="24"/>
              </w:rPr>
              <w:t xml:space="preserve">    </w:t>
            </w:r>
            <w:r w:rsidRPr="608A58B2">
              <w:rPr>
                <w:rFonts w:cs="Arial"/>
                <w:szCs w:val="24"/>
              </w:rPr>
              <w:t>35.0% to less than 45.0%</w:t>
            </w:r>
          </w:p>
        </w:tc>
        <w:tc>
          <w:tcPr>
            <w:tcW w:w="1707" w:type="dxa"/>
            <w:shd w:val="clear" w:color="auto" w:fill="A20000"/>
            <w:vAlign w:val="center"/>
          </w:tcPr>
          <w:p w14:paraId="3406346A" w14:textId="77777777" w:rsidR="00224CC7" w:rsidRPr="00E529BA" w:rsidRDefault="00224CC7" w:rsidP="002540DC">
            <w:pPr>
              <w:widowControl/>
              <w:spacing w:after="0" w:line="240" w:lineRule="auto"/>
              <w:jc w:val="center"/>
              <w:rPr>
                <w:rFonts w:eastAsia="Times New Roman" w:cs="Arial"/>
                <w:szCs w:val="24"/>
              </w:rPr>
            </w:pPr>
            <w:r>
              <w:rPr>
                <w:rFonts w:eastAsia="Times New Roman" w:cs="Arial"/>
                <w:szCs w:val="24"/>
              </w:rPr>
              <w:t>Red</w:t>
            </w:r>
          </w:p>
        </w:tc>
        <w:tc>
          <w:tcPr>
            <w:tcW w:w="1443" w:type="dxa"/>
            <w:shd w:val="clear" w:color="auto" w:fill="FFA500"/>
            <w:vAlign w:val="center"/>
          </w:tcPr>
          <w:p w14:paraId="6D159F25" w14:textId="77777777" w:rsidR="00224CC7" w:rsidRPr="00E529BA" w:rsidRDefault="00224CC7" w:rsidP="002540DC">
            <w:pPr>
              <w:widowControl/>
              <w:spacing w:after="0" w:line="240" w:lineRule="auto"/>
              <w:jc w:val="center"/>
              <w:rPr>
                <w:rFonts w:eastAsia="Times New Roman" w:cs="Arial"/>
                <w:szCs w:val="24"/>
              </w:rPr>
            </w:pPr>
            <w:r w:rsidRPr="00E529BA">
              <w:rPr>
                <w:rFonts w:eastAsia="Times New Roman" w:cs="Arial"/>
                <w:szCs w:val="24"/>
              </w:rPr>
              <w:t>Orange</w:t>
            </w:r>
          </w:p>
        </w:tc>
        <w:tc>
          <w:tcPr>
            <w:tcW w:w="1887" w:type="dxa"/>
            <w:shd w:val="clear" w:color="auto" w:fill="FFA500"/>
            <w:vAlign w:val="center"/>
          </w:tcPr>
          <w:p w14:paraId="71874A12" w14:textId="77777777" w:rsidR="00224CC7" w:rsidRPr="00E529BA" w:rsidRDefault="00224CC7" w:rsidP="002540DC">
            <w:pPr>
              <w:widowControl/>
              <w:spacing w:after="0" w:line="240" w:lineRule="auto"/>
              <w:jc w:val="center"/>
              <w:rPr>
                <w:rFonts w:eastAsia="Times New Roman" w:cs="Arial"/>
                <w:szCs w:val="24"/>
              </w:rPr>
            </w:pPr>
            <w:r w:rsidRPr="00E529BA">
              <w:rPr>
                <w:rFonts w:eastAsia="Times New Roman" w:cs="Arial"/>
                <w:szCs w:val="24"/>
              </w:rPr>
              <w:t>Orange</w:t>
            </w:r>
          </w:p>
        </w:tc>
        <w:tc>
          <w:tcPr>
            <w:tcW w:w="1533" w:type="dxa"/>
            <w:shd w:val="clear" w:color="auto" w:fill="FFFF00"/>
            <w:vAlign w:val="center"/>
          </w:tcPr>
          <w:p w14:paraId="6E3189A6" w14:textId="77777777" w:rsidR="00224CC7" w:rsidRPr="00E529BA" w:rsidRDefault="00224CC7" w:rsidP="002540DC">
            <w:pPr>
              <w:widowControl/>
              <w:spacing w:after="0" w:line="240" w:lineRule="auto"/>
              <w:jc w:val="center"/>
              <w:rPr>
                <w:rFonts w:eastAsia="Times New Roman" w:cs="Arial"/>
                <w:szCs w:val="24"/>
              </w:rPr>
            </w:pPr>
            <w:r w:rsidRPr="00E529BA">
              <w:rPr>
                <w:rFonts w:eastAsia="Times New Roman" w:cs="Arial"/>
                <w:szCs w:val="24"/>
              </w:rPr>
              <w:t>Yellow</w:t>
            </w:r>
          </w:p>
        </w:tc>
        <w:tc>
          <w:tcPr>
            <w:tcW w:w="1800" w:type="dxa"/>
            <w:shd w:val="clear" w:color="auto" w:fill="FFFF00"/>
            <w:vAlign w:val="center"/>
          </w:tcPr>
          <w:p w14:paraId="7D7AA1E8" w14:textId="77777777" w:rsidR="00224CC7" w:rsidRPr="00E529BA" w:rsidRDefault="00224CC7" w:rsidP="002540DC">
            <w:pPr>
              <w:widowControl/>
              <w:spacing w:after="0" w:line="240" w:lineRule="auto"/>
              <w:jc w:val="center"/>
              <w:rPr>
                <w:rFonts w:eastAsia="Times New Roman" w:cs="Arial"/>
                <w:szCs w:val="24"/>
              </w:rPr>
            </w:pPr>
            <w:r w:rsidRPr="00E529BA">
              <w:rPr>
                <w:rFonts w:eastAsia="Times New Roman" w:cs="Arial"/>
                <w:szCs w:val="24"/>
              </w:rPr>
              <w:t>Yellow</w:t>
            </w:r>
          </w:p>
        </w:tc>
      </w:tr>
      <w:tr w:rsidR="00224CC7" w:rsidRPr="00844DA6" w14:paraId="2633686D" w14:textId="77777777" w:rsidTr="00DC6BE3">
        <w:trPr>
          <w:cantSplit/>
          <w:trHeight w:val="1171"/>
          <w:tblHeader/>
        </w:trPr>
        <w:tc>
          <w:tcPr>
            <w:tcW w:w="1615" w:type="dxa"/>
            <w:shd w:val="clear" w:color="auto" w:fill="auto"/>
          </w:tcPr>
          <w:p w14:paraId="6D00472A" w14:textId="3C1E6FC2" w:rsidR="00224CC7" w:rsidRPr="0013303B" w:rsidRDefault="00224CC7" w:rsidP="00122DD3">
            <w:pPr>
              <w:spacing w:line="240" w:lineRule="auto"/>
              <w:jc w:val="center"/>
              <w:rPr>
                <w:rFonts w:cs="Arial"/>
                <w:szCs w:val="24"/>
              </w:rPr>
            </w:pPr>
            <w:r w:rsidRPr="608A58B2">
              <w:rPr>
                <w:rFonts w:cs="Arial"/>
                <w:szCs w:val="24"/>
              </w:rPr>
              <w:t>Status</w:t>
            </w:r>
            <w:r w:rsidR="00122DD3">
              <w:rPr>
                <w:rFonts w:cs="Arial"/>
                <w:szCs w:val="24"/>
              </w:rPr>
              <w:t xml:space="preserve">:   </w:t>
            </w:r>
            <w:r w:rsidRPr="00122DD3">
              <w:rPr>
                <w:rFonts w:cs="Arial"/>
                <w:b/>
                <w:bCs/>
                <w:szCs w:val="24"/>
              </w:rPr>
              <w:t>Very Low</w:t>
            </w:r>
            <w:r>
              <w:br/>
            </w:r>
            <w:r w:rsidRPr="608A58B2">
              <w:rPr>
                <w:rFonts w:cs="Arial"/>
                <w:szCs w:val="24"/>
              </w:rPr>
              <w:t xml:space="preserve">Less than 35.0% </w:t>
            </w:r>
          </w:p>
        </w:tc>
        <w:tc>
          <w:tcPr>
            <w:tcW w:w="1707" w:type="dxa"/>
            <w:shd w:val="clear" w:color="auto" w:fill="A20000"/>
            <w:vAlign w:val="center"/>
          </w:tcPr>
          <w:p w14:paraId="3EB71436" w14:textId="77777777" w:rsidR="00224CC7" w:rsidRPr="00E529BA" w:rsidRDefault="00224CC7" w:rsidP="002540DC">
            <w:pPr>
              <w:widowControl/>
              <w:spacing w:after="0" w:line="240" w:lineRule="auto"/>
              <w:jc w:val="center"/>
              <w:rPr>
                <w:rFonts w:eastAsia="Times New Roman" w:cs="Arial"/>
                <w:szCs w:val="24"/>
              </w:rPr>
            </w:pPr>
            <w:r w:rsidRPr="00E529BA">
              <w:rPr>
                <w:rFonts w:eastAsia="Times New Roman" w:cs="Arial"/>
                <w:szCs w:val="24"/>
              </w:rPr>
              <w:t>Red</w:t>
            </w:r>
          </w:p>
        </w:tc>
        <w:tc>
          <w:tcPr>
            <w:tcW w:w="1443" w:type="dxa"/>
            <w:shd w:val="clear" w:color="auto" w:fill="A20000"/>
            <w:vAlign w:val="center"/>
          </w:tcPr>
          <w:p w14:paraId="108F427F" w14:textId="77777777" w:rsidR="00224CC7" w:rsidRPr="00E529BA" w:rsidRDefault="00224CC7" w:rsidP="002540DC">
            <w:pPr>
              <w:widowControl/>
              <w:spacing w:after="0" w:line="240" w:lineRule="auto"/>
              <w:jc w:val="center"/>
              <w:rPr>
                <w:rFonts w:eastAsia="Times New Roman" w:cs="Arial"/>
                <w:szCs w:val="24"/>
              </w:rPr>
            </w:pPr>
            <w:r w:rsidRPr="00E529BA">
              <w:rPr>
                <w:rFonts w:eastAsia="Times New Roman" w:cs="Arial"/>
                <w:szCs w:val="24"/>
              </w:rPr>
              <w:t>Red</w:t>
            </w:r>
          </w:p>
        </w:tc>
        <w:tc>
          <w:tcPr>
            <w:tcW w:w="1887" w:type="dxa"/>
            <w:shd w:val="clear" w:color="auto" w:fill="A20000"/>
            <w:vAlign w:val="center"/>
          </w:tcPr>
          <w:p w14:paraId="62F6C4AC" w14:textId="77777777" w:rsidR="00224CC7" w:rsidRPr="00E529BA" w:rsidRDefault="00224CC7" w:rsidP="002540DC">
            <w:pPr>
              <w:widowControl/>
              <w:spacing w:after="0" w:line="240" w:lineRule="auto"/>
              <w:jc w:val="center"/>
              <w:rPr>
                <w:rFonts w:eastAsia="Times New Roman" w:cs="Arial"/>
                <w:szCs w:val="24"/>
              </w:rPr>
            </w:pPr>
            <w:r w:rsidRPr="00E529BA">
              <w:rPr>
                <w:rFonts w:eastAsia="Times New Roman" w:cs="Arial"/>
                <w:szCs w:val="24"/>
              </w:rPr>
              <w:t>Red</w:t>
            </w:r>
          </w:p>
        </w:tc>
        <w:tc>
          <w:tcPr>
            <w:tcW w:w="1533" w:type="dxa"/>
            <w:shd w:val="clear" w:color="auto" w:fill="FFA500"/>
            <w:vAlign w:val="center"/>
          </w:tcPr>
          <w:p w14:paraId="2FE3DFB7" w14:textId="77777777" w:rsidR="00224CC7" w:rsidRPr="00E529BA" w:rsidRDefault="00224CC7" w:rsidP="002540DC">
            <w:pPr>
              <w:widowControl/>
              <w:spacing w:after="0" w:line="240" w:lineRule="auto"/>
              <w:jc w:val="center"/>
              <w:rPr>
                <w:rFonts w:eastAsia="Times New Roman" w:cs="Arial"/>
                <w:szCs w:val="24"/>
              </w:rPr>
            </w:pPr>
            <w:r w:rsidRPr="00E529BA">
              <w:rPr>
                <w:rFonts w:eastAsia="Times New Roman" w:cs="Arial"/>
                <w:szCs w:val="24"/>
              </w:rPr>
              <w:t>Orange</w:t>
            </w:r>
          </w:p>
        </w:tc>
        <w:tc>
          <w:tcPr>
            <w:tcW w:w="1800" w:type="dxa"/>
            <w:shd w:val="clear" w:color="auto" w:fill="FFFF00"/>
            <w:vAlign w:val="center"/>
          </w:tcPr>
          <w:p w14:paraId="540A322A" w14:textId="77777777" w:rsidR="00224CC7" w:rsidRPr="00E529BA" w:rsidRDefault="00224CC7" w:rsidP="002540DC">
            <w:pPr>
              <w:widowControl/>
              <w:spacing w:after="0" w:line="240" w:lineRule="auto"/>
              <w:jc w:val="center"/>
              <w:rPr>
                <w:rFonts w:eastAsia="Times New Roman" w:cs="Arial"/>
                <w:szCs w:val="24"/>
              </w:rPr>
            </w:pPr>
            <w:r>
              <w:rPr>
                <w:rFonts w:eastAsia="Times New Roman" w:cs="Arial"/>
                <w:szCs w:val="24"/>
              </w:rPr>
              <w:t>Yellow</w:t>
            </w:r>
          </w:p>
        </w:tc>
      </w:tr>
    </w:tbl>
    <w:p w14:paraId="7ED84F47" w14:textId="7275406B" w:rsidR="00F52445" w:rsidRPr="00877109" w:rsidRDefault="00F52445" w:rsidP="008B1467">
      <w:pPr>
        <w:pStyle w:val="Heading3"/>
        <w:pBdr>
          <w:bottom w:val="single" w:sz="24" w:space="1" w:color="6C2E9A"/>
        </w:pBdr>
        <w:spacing w:before="3000" w:after="0"/>
        <w:rPr>
          <w:color w:val="FFFFFF" w:themeColor="background1"/>
          <w:sz w:val="32"/>
          <w:szCs w:val="32"/>
        </w:rPr>
      </w:pPr>
      <w:bookmarkStart w:id="33" w:name="_Frequently_Asked_Questions"/>
      <w:bookmarkStart w:id="34" w:name="_Frequently_Asked_Questions_1"/>
      <w:bookmarkEnd w:id="33"/>
      <w:bookmarkEnd w:id="34"/>
      <w:r>
        <w:rPr>
          <w:szCs w:val="40"/>
        </w:rPr>
        <w:lastRenderedPageBreak/>
        <w:t>Frequently Asked Questions</w:t>
      </w:r>
    </w:p>
    <w:p w14:paraId="30DC3E1C" w14:textId="60084FD2" w:rsidR="00F52445" w:rsidRDefault="00F52445" w:rsidP="00524ECE">
      <w:pPr>
        <w:widowControl/>
        <w:spacing w:after="240" w:line="240" w:lineRule="auto"/>
        <w:ind w:left="360" w:hanging="360"/>
        <w:rPr>
          <w:rFonts w:eastAsia="Arial" w:cs="Arial"/>
          <w:szCs w:val="24"/>
        </w:rPr>
      </w:pPr>
      <w:r>
        <w:rPr>
          <w:rFonts w:eastAsia="Arial" w:cs="Arial"/>
          <w:szCs w:val="24"/>
        </w:rPr>
        <w:t>This section covers the most asked questions about the ELPI by LEAs and schools.</w:t>
      </w:r>
    </w:p>
    <w:p w14:paraId="0C4776F7" w14:textId="77777777" w:rsidR="00F52445" w:rsidRPr="00AA4800" w:rsidRDefault="00F52445" w:rsidP="007126F7">
      <w:pPr>
        <w:pStyle w:val="ListParagraph"/>
        <w:numPr>
          <w:ilvl w:val="0"/>
          <w:numId w:val="15"/>
        </w:numPr>
        <w:ind w:left="450"/>
        <w:rPr>
          <w:b/>
          <w:bCs/>
          <w:color w:val="7030A0"/>
        </w:rPr>
      </w:pPr>
      <w:bookmarkStart w:id="35" w:name="_Hlk121741410"/>
      <w:r w:rsidRPr="00AA4800">
        <w:rPr>
          <w:b/>
          <w:bCs/>
          <w:color w:val="7030A0"/>
        </w:rPr>
        <w:t>What grades are included in the ELPI?</w:t>
      </w:r>
    </w:p>
    <w:p w14:paraId="2CAB9D73" w14:textId="4699BCC2" w:rsidR="00F52445" w:rsidRPr="005D22CB" w:rsidRDefault="00F52445" w:rsidP="00F52445">
      <w:pPr>
        <w:ind w:left="720"/>
      </w:pPr>
      <w:r w:rsidRPr="005D22CB">
        <w:t xml:space="preserve">Grades 1–12. </w:t>
      </w:r>
      <w:r w:rsidR="009D7C63">
        <w:t xml:space="preserve">Summative ELPAC </w:t>
      </w:r>
      <w:r w:rsidRPr="005D22CB">
        <w:t>testing occurs in kindergarten through grade 12 for current EL students. However, only EL students in grades 1–12 are included because EL students must have two years of Summative results to determine progress.</w:t>
      </w:r>
      <w:r w:rsidR="004C64EF">
        <w:t xml:space="preserve"> Note that grade one students </w:t>
      </w:r>
      <w:r w:rsidR="00433AF9">
        <w:t xml:space="preserve">included in the ELPI included those students results from kindergarten. </w:t>
      </w:r>
    </w:p>
    <w:p w14:paraId="4EC415B3" w14:textId="77777777" w:rsidR="00F52445" w:rsidRPr="00AA4800" w:rsidRDefault="00F52445" w:rsidP="007126F7">
      <w:pPr>
        <w:pStyle w:val="ListParagraph"/>
        <w:numPr>
          <w:ilvl w:val="0"/>
          <w:numId w:val="15"/>
        </w:numPr>
        <w:ind w:left="450"/>
        <w:rPr>
          <w:b/>
          <w:bCs/>
          <w:color w:val="7030A0"/>
        </w:rPr>
      </w:pPr>
      <w:r w:rsidRPr="00AA4800">
        <w:rPr>
          <w:b/>
          <w:bCs/>
          <w:color w:val="7030A0"/>
        </w:rPr>
        <w:t>Are RFEP students included in the ELPI?</w:t>
      </w:r>
    </w:p>
    <w:p w14:paraId="53815476" w14:textId="77777777" w:rsidR="00F52445" w:rsidRDefault="00F52445" w:rsidP="00F52445">
      <w:pPr>
        <w:ind w:left="720"/>
      </w:pPr>
      <w:r>
        <w:t>No. Only students who are current EL students (at the time of testing are included).</w:t>
      </w:r>
    </w:p>
    <w:p w14:paraId="239203F1" w14:textId="0C9BF790" w:rsidR="00F52445" w:rsidRPr="00AA4800" w:rsidRDefault="00F52445" w:rsidP="007126F7">
      <w:pPr>
        <w:pStyle w:val="ListParagraph"/>
        <w:numPr>
          <w:ilvl w:val="0"/>
          <w:numId w:val="15"/>
        </w:numPr>
        <w:ind w:left="450"/>
        <w:rPr>
          <w:b/>
          <w:bCs/>
          <w:color w:val="7030A0"/>
        </w:rPr>
      </w:pPr>
      <w:r w:rsidRPr="00AA4800">
        <w:rPr>
          <w:b/>
          <w:bCs/>
          <w:color w:val="7030A0"/>
        </w:rPr>
        <w:t xml:space="preserve">Who is Counted as Participating in the </w:t>
      </w:r>
      <w:r w:rsidR="009D7C63">
        <w:rPr>
          <w:b/>
          <w:bCs/>
          <w:color w:val="7030A0"/>
        </w:rPr>
        <w:t>Summative ELPAC</w:t>
      </w:r>
      <w:r w:rsidR="00EB53B6">
        <w:rPr>
          <w:b/>
          <w:bCs/>
          <w:color w:val="7030A0"/>
        </w:rPr>
        <w:t xml:space="preserve"> and Summative Alternate ELPAC</w:t>
      </w:r>
      <w:r w:rsidRPr="00AA4800">
        <w:rPr>
          <w:b/>
          <w:bCs/>
          <w:color w:val="7030A0"/>
        </w:rPr>
        <w:t>?  </w:t>
      </w:r>
    </w:p>
    <w:p w14:paraId="33ADFC8F" w14:textId="14C23186" w:rsidR="00F52445" w:rsidRDefault="00BC6DDC" w:rsidP="00F52445">
      <w:pPr>
        <w:ind w:left="720"/>
      </w:pPr>
      <w:r>
        <w:t xml:space="preserve">For the Summative </w:t>
      </w:r>
      <w:r w:rsidR="003266C1">
        <w:t xml:space="preserve">ELPAC, </w:t>
      </w:r>
      <w:r w:rsidR="00F52445" w:rsidRPr="005D22CB">
        <w:t xml:space="preserve">EL students who log on to at least one domain (i.e., Listening, Speaking, Reading, or Writing) in each composite are counted as participating in the </w:t>
      </w:r>
      <w:r w:rsidR="009D7C63">
        <w:t>Summative ELPAC</w:t>
      </w:r>
      <w:r w:rsidR="00F52445" w:rsidRPr="005D22CB">
        <w:t>.</w:t>
      </w:r>
    </w:p>
    <w:p w14:paraId="0D39F23E" w14:textId="4409F8BD" w:rsidR="003266C1" w:rsidRPr="005D22CB" w:rsidRDefault="003266C1" w:rsidP="00F52445">
      <w:pPr>
        <w:ind w:left="720"/>
      </w:pPr>
      <w:r>
        <w:t>For the Summative Alternate ELPAC, EL students</w:t>
      </w:r>
      <w:r w:rsidR="00F826BA">
        <w:t xml:space="preserve"> must be administered, at a minimum, one Receptive item and one Expressive item from anywhere within the assessment. Please note that a “Mark as No Response” is also considered a valid response and, therefore, counts as a completed item.</w:t>
      </w:r>
    </w:p>
    <w:bookmarkEnd w:id="35"/>
    <w:p w14:paraId="34BEC2C8" w14:textId="77777777" w:rsidR="00F52445" w:rsidRPr="00AA4800" w:rsidRDefault="00F52445" w:rsidP="007126F7">
      <w:pPr>
        <w:pStyle w:val="ListParagraph"/>
        <w:numPr>
          <w:ilvl w:val="0"/>
          <w:numId w:val="15"/>
        </w:numPr>
        <w:ind w:left="450"/>
        <w:rPr>
          <w:b/>
          <w:bCs/>
          <w:color w:val="7030A0"/>
        </w:rPr>
      </w:pPr>
      <w:r w:rsidRPr="00AA4800">
        <w:rPr>
          <w:b/>
          <w:bCs/>
          <w:color w:val="7030A0"/>
        </w:rPr>
        <w:t>Do RFEP Students Count in the Participation Rate? </w:t>
      </w:r>
    </w:p>
    <w:p w14:paraId="15433B6A" w14:textId="378F85C8" w:rsidR="00F52445" w:rsidRDefault="00F52445" w:rsidP="00F52445">
      <w:pPr>
        <w:ind w:left="720"/>
      </w:pPr>
      <w:r>
        <w:t xml:space="preserve">No. EL students who are reclassified as fluent English proficient (RFEP) in the California Longitudinal Pupil Achievement Data System (CALPADS) before the EL students begin testing on the </w:t>
      </w:r>
      <w:r w:rsidR="009D7C63">
        <w:t xml:space="preserve">Summative ELPAC </w:t>
      </w:r>
      <w:r w:rsidR="00420EE4">
        <w:t xml:space="preserve">or </w:t>
      </w:r>
      <w:r w:rsidR="002365C9">
        <w:t>Summative Alternate ELPAC</w:t>
      </w:r>
      <w:r w:rsidR="0073187D">
        <w:t xml:space="preserve"> </w:t>
      </w:r>
      <w:r>
        <w:t xml:space="preserve">are not included in the participation rate calculation. EL students who are RFEP after the EL students take the </w:t>
      </w:r>
      <w:r w:rsidR="009D7C63">
        <w:t xml:space="preserve">Summative ELPAC </w:t>
      </w:r>
      <w:r w:rsidR="001A5099">
        <w:t>or Summative Alternate ELPAC</w:t>
      </w:r>
      <w:r w:rsidR="009D7C63">
        <w:t xml:space="preserve"> </w:t>
      </w:r>
      <w:r>
        <w:t xml:space="preserve">are included in the participation rate calculation. </w:t>
      </w:r>
    </w:p>
    <w:p w14:paraId="4F4B134B" w14:textId="3273AAF0" w:rsidR="00F52445" w:rsidRPr="00B85E58" w:rsidRDefault="00CB64F8" w:rsidP="007126F7">
      <w:pPr>
        <w:pStyle w:val="ListParagraph"/>
        <w:numPr>
          <w:ilvl w:val="0"/>
          <w:numId w:val="15"/>
        </w:numPr>
        <w:tabs>
          <w:tab w:val="center" w:pos="720"/>
        </w:tabs>
        <w:ind w:left="720" w:hanging="540"/>
        <w:rPr>
          <w:b/>
          <w:bCs/>
          <w:color w:val="7030A0"/>
        </w:rPr>
      </w:pPr>
      <w:r w:rsidRPr="00DB75B3">
        <w:rPr>
          <w:b/>
          <w:bCs/>
          <w:color w:val="7030A0"/>
        </w:rPr>
        <w:t>Our district is assigned an ELPI Status level even though our "n Size Met" indicates we did not meet the minimum number of EL students receiving valid current and prior year test scores. Shouldn't we receive a "No Status" for the ELPI on the 2023 Dashboard?</w:t>
      </w:r>
    </w:p>
    <w:p w14:paraId="574311C9" w14:textId="6D8DE902" w:rsidR="00DB75B3" w:rsidRDefault="00CB64F8" w:rsidP="00F52445">
      <w:pPr>
        <w:ind w:left="720"/>
      </w:pPr>
      <w:r w:rsidRPr="00DB75B3">
        <w:t xml:space="preserve">An ELPI Status is assigned to a district or school having 10 or more students receiving valid current and prior year test scores. The "n Size Met" information is not used in ELPI Status assignments. </w:t>
      </w:r>
    </w:p>
    <w:p w14:paraId="2802C292" w14:textId="3E8623A1" w:rsidR="00D41E8A" w:rsidRPr="00B85E58" w:rsidRDefault="00D41E8A" w:rsidP="00D41E8A">
      <w:pPr>
        <w:pStyle w:val="ListParagraph"/>
        <w:numPr>
          <w:ilvl w:val="0"/>
          <w:numId w:val="15"/>
        </w:numPr>
        <w:tabs>
          <w:tab w:val="center" w:pos="720"/>
        </w:tabs>
        <w:ind w:left="720" w:hanging="540"/>
        <w:rPr>
          <w:b/>
          <w:bCs/>
          <w:color w:val="7030A0"/>
        </w:rPr>
      </w:pPr>
      <w:r w:rsidRPr="00DB75B3">
        <w:rPr>
          <w:b/>
          <w:bCs/>
          <w:color w:val="7030A0"/>
        </w:rPr>
        <w:t xml:space="preserve">Our district </w:t>
      </w:r>
      <w:r w:rsidR="002D462C">
        <w:rPr>
          <w:b/>
          <w:bCs/>
          <w:color w:val="7030A0"/>
        </w:rPr>
        <w:t>was not assigned</w:t>
      </w:r>
      <w:r w:rsidR="004D5AAB">
        <w:rPr>
          <w:b/>
          <w:bCs/>
          <w:color w:val="7030A0"/>
        </w:rPr>
        <w:t xml:space="preserve"> </w:t>
      </w:r>
      <w:r w:rsidR="002D462C">
        <w:rPr>
          <w:b/>
          <w:bCs/>
          <w:color w:val="7030A0"/>
        </w:rPr>
        <w:t>a</w:t>
      </w:r>
      <w:r w:rsidRPr="00DB75B3">
        <w:rPr>
          <w:b/>
          <w:bCs/>
          <w:color w:val="7030A0"/>
        </w:rPr>
        <w:t xml:space="preserve">n ELPI </w:t>
      </w:r>
      <w:r w:rsidR="004D5AAB">
        <w:rPr>
          <w:b/>
          <w:bCs/>
          <w:color w:val="7030A0"/>
        </w:rPr>
        <w:t xml:space="preserve">performance </w:t>
      </w:r>
      <w:r w:rsidR="003C700F">
        <w:rPr>
          <w:b/>
          <w:bCs/>
          <w:color w:val="7030A0"/>
        </w:rPr>
        <w:t>color</w:t>
      </w:r>
      <w:r w:rsidR="000C2E84">
        <w:rPr>
          <w:b/>
          <w:bCs/>
          <w:color w:val="7030A0"/>
        </w:rPr>
        <w:t xml:space="preserve"> even though we had </w:t>
      </w:r>
      <w:r w:rsidR="000C2E84">
        <w:rPr>
          <w:b/>
          <w:bCs/>
          <w:color w:val="7030A0"/>
        </w:rPr>
        <w:lastRenderedPageBreak/>
        <w:t xml:space="preserve">more than 30 EL students tested on the Summative ELPAC </w:t>
      </w:r>
      <w:r w:rsidRPr="00DB75B3">
        <w:rPr>
          <w:b/>
          <w:bCs/>
          <w:color w:val="7030A0"/>
        </w:rPr>
        <w:t>Status</w:t>
      </w:r>
      <w:r w:rsidR="00B44EE8">
        <w:rPr>
          <w:b/>
          <w:bCs/>
          <w:color w:val="7030A0"/>
        </w:rPr>
        <w:t xml:space="preserve"> this year.</w:t>
      </w:r>
      <w:r w:rsidR="00664462">
        <w:rPr>
          <w:b/>
          <w:bCs/>
          <w:color w:val="7030A0"/>
        </w:rPr>
        <w:t xml:space="preserve"> </w:t>
      </w:r>
      <w:r w:rsidRPr="00DB75B3">
        <w:rPr>
          <w:b/>
          <w:bCs/>
          <w:color w:val="7030A0"/>
        </w:rPr>
        <w:t xml:space="preserve">Shouldn't we receive a </w:t>
      </w:r>
      <w:r w:rsidR="00664462">
        <w:rPr>
          <w:b/>
          <w:bCs/>
          <w:color w:val="7030A0"/>
        </w:rPr>
        <w:t>performance color</w:t>
      </w:r>
      <w:r w:rsidRPr="00DB75B3">
        <w:rPr>
          <w:b/>
          <w:bCs/>
          <w:color w:val="7030A0"/>
        </w:rPr>
        <w:t xml:space="preserve"> for the ELPI on the 2023 Dashboard?</w:t>
      </w:r>
    </w:p>
    <w:p w14:paraId="4340DE6F" w14:textId="608003EB" w:rsidR="00D41E8A" w:rsidRDefault="00D41E8A" w:rsidP="00F52445">
      <w:pPr>
        <w:ind w:left="720"/>
      </w:pPr>
      <w:r w:rsidRPr="00DB75B3">
        <w:t xml:space="preserve">An ELPI </w:t>
      </w:r>
      <w:r w:rsidR="00834B74">
        <w:t xml:space="preserve">performance color is assigned to schools and districts that have 30 or more </w:t>
      </w:r>
      <w:r w:rsidR="00433169">
        <w:t xml:space="preserve">EL students with Summative ELPAC or Summative Alternate ELPAC results in the current year and 30 or more EL </w:t>
      </w:r>
      <w:r w:rsidR="004E14A9">
        <w:t xml:space="preserve">students with Summative </w:t>
      </w:r>
      <w:r w:rsidR="001F2B2D">
        <w:t>ELPAC or Summative Alternate ELPAC results in the prior year.</w:t>
      </w:r>
    </w:p>
    <w:p w14:paraId="64F683D9" w14:textId="64696559" w:rsidR="00F52445" w:rsidRPr="00B85E58" w:rsidRDefault="00F52445" w:rsidP="007126F7">
      <w:pPr>
        <w:pStyle w:val="ListParagraph"/>
        <w:numPr>
          <w:ilvl w:val="0"/>
          <w:numId w:val="15"/>
        </w:numPr>
        <w:ind w:left="630" w:hanging="450"/>
        <w:rPr>
          <w:b/>
          <w:bCs/>
          <w:color w:val="7030A0"/>
        </w:rPr>
      </w:pPr>
      <w:r w:rsidRPr="00B85E58">
        <w:rPr>
          <w:b/>
          <w:bCs/>
          <w:color w:val="7030A0"/>
        </w:rPr>
        <w:t xml:space="preserve">Are EL students who log on to at least one domain on the </w:t>
      </w:r>
      <w:r w:rsidR="00B32CD4">
        <w:rPr>
          <w:b/>
          <w:bCs/>
          <w:color w:val="7030A0"/>
        </w:rPr>
        <w:t xml:space="preserve">Summative </w:t>
      </w:r>
      <w:r w:rsidRPr="00B85E58">
        <w:rPr>
          <w:b/>
          <w:bCs/>
          <w:color w:val="7030A0"/>
        </w:rPr>
        <w:t xml:space="preserve">ELPAC but do not complete the </w:t>
      </w:r>
      <w:r w:rsidR="0029351E">
        <w:rPr>
          <w:b/>
          <w:bCs/>
          <w:color w:val="7030A0"/>
        </w:rPr>
        <w:t xml:space="preserve">Summative </w:t>
      </w:r>
      <w:r w:rsidRPr="00B85E58">
        <w:rPr>
          <w:b/>
          <w:bCs/>
          <w:color w:val="7030A0"/>
        </w:rPr>
        <w:t>ELPAC assigned a score?</w:t>
      </w:r>
    </w:p>
    <w:p w14:paraId="602D0B40" w14:textId="385A3C76" w:rsidR="00F52445" w:rsidRDefault="00F52445" w:rsidP="00F52445">
      <w:pPr>
        <w:ind w:left="810"/>
      </w:pPr>
      <w:r>
        <w:t xml:space="preserve">For more information on EL students who are assigned a score, please reference </w:t>
      </w:r>
      <w:hyperlink r:id="rId27" w:history="1">
        <w:r w:rsidR="00FA6924" w:rsidRPr="00FA6924">
          <w:rPr>
            <w:rStyle w:val="Hyperlink"/>
          </w:rPr>
          <w:t>Summative ELPAC Participation and Scoring</w:t>
        </w:r>
      </w:hyperlink>
      <w:r>
        <w:t xml:space="preserve">. </w:t>
      </w:r>
    </w:p>
    <w:p w14:paraId="1E2102CF" w14:textId="115046FD" w:rsidR="00C9004A" w:rsidRPr="00B85E58" w:rsidRDefault="00C9004A" w:rsidP="00C9004A">
      <w:pPr>
        <w:pStyle w:val="ListParagraph"/>
        <w:numPr>
          <w:ilvl w:val="0"/>
          <w:numId w:val="15"/>
        </w:numPr>
        <w:ind w:left="630" w:hanging="450"/>
        <w:rPr>
          <w:b/>
          <w:bCs/>
          <w:color w:val="7030A0"/>
        </w:rPr>
      </w:pPr>
      <w:r w:rsidRPr="00526BF8">
        <w:rPr>
          <w:b/>
          <w:bCs/>
          <w:color w:val="7030A0"/>
        </w:rPr>
        <w:t>Are EL students who log on to at least one</w:t>
      </w:r>
      <w:r w:rsidRPr="00B85E58">
        <w:rPr>
          <w:b/>
          <w:bCs/>
          <w:color w:val="7030A0"/>
        </w:rPr>
        <w:t xml:space="preserve"> </w:t>
      </w:r>
      <w:r w:rsidR="009D3B1F">
        <w:rPr>
          <w:b/>
          <w:bCs/>
          <w:color w:val="7030A0"/>
        </w:rPr>
        <w:t>task (i.e., Recep</w:t>
      </w:r>
      <w:r w:rsidR="00E109C8">
        <w:rPr>
          <w:b/>
          <w:bCs/>
          <w:color w:val="7030A0"/>
        </w:rPr>
        <w:t>tive</w:t>
      </w:r>
      <w:r w:rsidRPr="00B85E58">
        <w:rPr>
          <w:b/>
          <w:bCs/>
          <w:color w:val="7030A0"/>
        </w:rPr>
        <w:t xml:space="preserve"> </w:t>
      </w:r>
      <w:r w:rsidR="00AC7A50">
        <w:rPr>
          <w:b/>
          <w:bCs/>
          <w:color w:val="7030A0"/>
        </w:rPr>
        <w:t xml:space="preserve">and Expressive) </w:t>
      </w:r>
      <w:r w:rsidRPr="00B85E58">
        <w:rPr>
          <w:b/>
          <w:bCs/>
          <w:color w:val="7030A0"/>
        </w:rPr>
        <w:t xml:space="preserve">on the </w:t>
      </w:r>
      <w:r>
        <w:rPr>
          <w:b/>
          <w:bCs/>
          <w:color w:val="7030A0"/>
        </w:rPr>
        <w:t>Summative</w:t>
      </w:r>
      <w:r w:rsidR="005B13C8">
        <w:rPr>
          <w:b/>
          <w:bCs/>
          <w:color w:val="7030A0"/>
        </w:rPr>
        <w:t xml:space="preserve"> Alternate</w:t>
      </w:r>
      <w:r>
        <w:rPr>
          <w:b/>
          <w:bCs/>
          <w:color w:val="7030A0"/>
        </w:rPr>
        <w:t xml:space="preserve"> </w:t>
      </w:r>
      <w:r w:rsidRPr="00B85E58">
        <w:rPr>
          <w:b/>
          <w:bCs/>
          <w:color w:val="7030A0"/>
        </w:rPr>
        <w:t xml:space="preserve">ELPAC but do not complete the </w:t>
      </w:r>
      <w:r>
        <w:rPr>
          <w:b/>
          <w:bCs/>
          <w:color w:val="7030A0"/>
        </w:rPr>
        <w:t xml:space="preserve">Summative </w:t>
      </w:r>
      <w:r w:rsidR="005B13C8">
        <w:rPr>
          <w:b/>
          <w:bCs/>
          <w:color w:val="7030A0"/>
        </w:rPr>
        <w:t xml:space="preserve">Alternate </w:t>
      </w:r>
      <w:r w:rsidRPr="00B85E58">
        <w:rPr>
          <w:b/>
          <w:bCs/>
          <w:color w:val="7030A0"/>
        </w:rPr>
        <w:t>ELPAC assigned a score?</w:t>
      </w:r>
    </w:p>
    <w:p w14:paraId="44585D36" w14:textId="6E1AFE90" w:rsidR="00C9004A" w:rsidRDefault="00C9004A" w:rsidP="00F52445">
      <w:pPr>
        <w:ind w:left="810"/>
      </w:pPr>
      <w:r>
        <w:t>For more information on EL students who are assigned a score</w:t>
      </w:r>
      <w:r w:rsidR="009D3B1F">
        <w:t xml:space="preserve"> on the Summative Alternate ELPAC</w:t>
      </w:r>
      <w:r>
        <w:t xml:space="preserve">, please reference </w:t>
      </w:r>
      <w:hyperlink r:id="rId28" w:history="1">
        <w:r w:rsidR="00503BE1" w:rsidRPr="00503BE1">
          <w:rPr>
            <w:rStyle w:val="Hyperlink"/>
          </w:rPr>
          <w:t>Alternate ELPAC Participation and Scoring</w:t>
        </w:r>
      </w:hyperlink>
      <w:r w:rsidR="00526BF8">
        <w:t xml:space="preserve">. </w:t>
      </w:r>
    </w:p>
    <w:p w14:paraId="3B1573E9" w14:textId="77777777" w:rsidR="00F52445" w:rsidRPr="00B85E58" w:rsidRDefault="00F52445" w:rsidP="007126F7">
      <w:pPr>
        <w:pStyle w:val="ListParagraph"/>
        <w:numPr>
          <w:ilvl w:val="0"/>
          <w:numId w:val="15"/>
        </w:numPr>
        <w:ind w:left="540" w:hanging="450"/>
        <w:rPr>
          <w:b/>
          <w:bCs/>
          <w:color w:val="7030A0"/>
        </w:rPr>
      </w:pPr>
      <w:r w:rsidRPr="00B85E58">
        <w:rPr>
          <w:b/>
          <w:bCs/>
          <w:color w:val="7030A0"/>
        </w:rPr>
        <w:t>An EL student left our district (or school) before the testing window started (i.e., February 1), but the EL student is included in the ELPAC participation rate calculation. Shouldn’t this EL student be excluded from the ELPAC participation rate calculation because the EL student exited before the testing window started?</w:t>
      </w:r>
    </w:p>
    <w:p w14:paraId="199AA25C" w14:textId="3893DD23" w:rsidR="00F52445" w:rsidRDefault="00F52445" w:rsidP="00524ECE">
      <w:pPr>
        <w:pStyle w:val="NormalWeb"/>
        <w:shd w:val="clear" w:color="auto" w:fill="FFFFFF"/>
        <w:spacing w:before="0" w:beforeAutospacing="0" w:after="240" w:afterAutospacing="0"/>
        <w:ind w:left="720"/>
        <w:rPr>
          <w:rFonts w:ascii="Arial" w:eastAsiaTheme="minorHAnsi" w:hAnsi="Arial" w:cstheme="minorBidi"/>
          <w:szCs w:val="22"/>
        </w:rPr>
      </w:pPr>
      <w:r w:rsidRPr="009E3192">
        <w:rPr>
          <w:rFonts w:ascii="Arial" w:eastAsiaTheme="minorHAnsi" w:hAnsi="Arial" w:cstheme="minorBidi"/>
          <w:szCs w:val="22"/>
        </w:rPr>
        <w:t>CALP</w:t>
      </w:r>
      <w:r>
        <w:rPr>
          <w:rFonts w:ascii="Arial" w:eastAsiaTheme="minorHAnsi" w:hAnsi="Arial" w:cstheme="minorBidi"/>
          <w:szCs w:val="22"/>
        </w:rPr>
        <w:t>A</w:t>
      </w:r>
      <w:r w:rsidRPr="009E3192">
        <w:rPr>
          <w:rFonts w:ascii="Arial" w:eastAsiaTheme="minorHAnsi" w:hAnsi="Arial" w:cstheme="minorBidi"/>
          <w:szCs w:val="22"/>
        </w:rPr>
        <w:t xml:space="preserve">DS enrollment information indicating an EL student is enrolled any time during the testing window makes the student eligible for testing. </w:t>
      </w:r>
      <w:r w:rsidR="004A4558">
        <w:rPr>
          <w:rFonts w:ascii="Arial" w:eastAsiaTheme="minorHAnsi" w:hAnsi="Arial" w:cstheme="minorBidi"/>
          <w:szCs w:val="22"/>
        </w:rPr>
        <w:t>Submitting</w:t>
      </w:r>
      <w:r w:rsidR="004A4558" w:rsidRPr="009E3192">
        <w:rPr>
          <w:rFonts w:ascii="Arial" w:eastAsiaTheme="minorHAnsi" w:hAnsi="Arial" w:cstheme="minorBidi"/>
          <w:szCs w:val="22"/>
        </w:rPr>
        <w:t xml:space="preserve"> </w:t>
      </w:r>
      <w:r w:rsidRPr="009E3192">
        <w:rPr>
          <w:rFonts w:ascii="Arial" w:eastAsiaTheme="minorHAnsi" w:hAnsi="Arial" w:cstheme="minorBidi"/>
          <w:szCs w:val="22"/>
        </w:rPr>
        <w:t>a student</w:t>
      </w:r>
      <w:r w:rsidR="00E83FF2">
        <w:rPr>
          <w:rFonts w:ascii="Arial" w:eastAsiaTheme="minorHAnsi" w:hAnsi="Arial" w:cstheme="minorBidi"/>
          <w:szCs w:val="22"/>
        </w:rPr>
        <w:t>’s</w:t>
      </w:r>
      <w:r w:rsidRPr="009E3192">
        <w:rPr>
          <w:rFonts w:ascii="Arial" w:eastAsiaTheme="minorHAnsi" w:hAnsi="Arial" w:cstheme="minorBidi"/>
          <w:szCs w:val="22"/>
        </w:rPr>
        <w:t xml:space="preserve"> </w:t>
      </w:r>
      <w:r w:rsidR="00E83FF2">
        <w:rPr>
          <w:rFonts w:ascii="Arial" w:eastAsiaTheme="minorHAnsi" w:hAnsi="Arial" w:cstheme="minorBidi"/>
          <w:szCs w:val="22"/>
        </w:rPr>
        <w:t>enro</w:t>
      </w:r>
      <w:r w:rsidR="00AD18A8">
        <w:rPr>
          <w:rFonts w:ascii="Arial" w:eastAsiaTheme="minorHAnsi" w:hAnsi="Arial" w:cstheme="minorBidi"/>
          <w:szCs w:val="22"/>
        </w:rPr>
        <w:t xml:space="preserve">llment exit record </w:t>
      </w:r>
      <w:r w:rsidRPr="009E3192">
        <w:rPr>
          <w:rFonts w:ascii="Arial" w:eastAsiaTheme="minorHAnsi" w:hAnsi="Arial" w:cstheme="minorBidi"/>
          <w:szCs w:val="22"/>
        </w:rPr>
        <w:t>during or after the testing window does not make the student ineligible. Enrollment records must be updated</w:t>
      </w:r>
      <w:r w:rsidR="00AD18A8">
        <w:rPr>
          <w:rFonts w:ascii="Arial" w:eastAsiaTheme="minorHAnsi" w:hAnsi="Arial" w:cstheme="minorBidi"/>
          <w:szCs w:val="22"/>
        </w:rPr>
        <w:t xml:space="preserve"> in CALPADS</w:t>
      </w:r>
      <w:r w:rsidRPr="009E3192">
        <w:rPr>
          <w:rFonts w:ascii="Arial" w:eastAsiaTheme="minorHAnsi" w:hAnsi="Arial" w:cstheme="minorBidi"/>
          <w:szCs w:val="22"/>
        </w:rPr>
        <w:t xml:space="preserve"> prior to February 1st.</w:t>
      </w:r>
    </w:p>
    <w:p w14:paraId="0558FA4C" w14:textId="4B5ABB22" w:rsidR="00F52445" w:rsidRDefault="00F52445" w:rsidP="00524ECE">
      <w:pPr>
        <w:pStyle w:val="NormalWeb"/>
        <w:shd w:val="clear" w:color="auto" w:fill="FFFFFF"/>
        <w:spacing w:before="0" w:beforeAutospacing="0" w:after="240" w:afterAutospacing="0"/>
        <w:ind w:left="720"/>
      </w:pPr>
      <w:r w:rsidRPr="009E3192">
        <w:rPr>
          <w:rFonts w:ascii="Arial" w:eastAsiaTheme="minorHAnsi" w:hAnsi="Arial" w:cstheme="minorBidi"/>
          <w:szCs w:val="22"/>
        </w:rPr>
        <w:t>For example, an EL student exits Haifa High School District in January 2022. However, the LEA does not update the student’s enrollment record to reflect the EL student exited until March 2022 </w:t>
      </w:r>
      <w:r w:rsidRPr="009E3192">
        <w:rPr>
          <w:rFonts w:ascii="Arial" w:eastAsiaTheme="minorHAnsi" w:hAnsi="Arial" w:cstheme="minorBidi"/>
          <w:b/>
          <w:bCs/>
          <w:szCs w:val="22"/>
        </w:rPr>
        <w:t>and</w:t>
      </w:r>
      <w:r w:rsidRPr="009E3192">
        <w:rPr>
          <w:rFonts w:ascii="Arial" w:eastAsiaTheme="minorHAnsi" w:hAnsi="Arial" w:cstheme="minorBidi"/>
          <w:szCs w:val="22"/>
        </w:rPr>
        <w:t> the EL student does not enroll in another district in California. In this case, the EL student will be counted as not being tested in the ELPAC participation rate</w:t>
      </w:r>
      <w:r>
        <w:rPr>
          <w:rFonts w:ascii="Arial" w:eastAsiaTheme="minorHAnsi" w:hAnsi="Arial" w:cstheme="minorBidi"/>
          <w:szCs w:val="22"/>
        </w:rPr>
        <w:t>.</w:t>
      </w:r>
    </w:p>
    <w:p w14:paraId="4186F287" w14:textId="77777777" w:rsidR="00F52445" w:rsidRPr="00877109" w:rsidRDefault="00F52445" w:rsidP="00F52445">
      <w:pPr>
        <w:pStyle w:val="Heading3"/>
        <w:pBdr>
          <w:bottom w:val="single" w:sz="24" w:space="1" w:color="6C2E9A"/>
        </w:pBdr>
        <w:spacing w:before="0" w:after="0"/>
        <w:rPr>
          <w:color w:val="FFFFFF" w:themeColor="background1"/>
          <w:sz w:val="32"/>
          <w:szCs w:val="32"/>
        </w:rPr>
      </w:pPr>
      <w:bookmarkStart w:id="36" w:name="_Additional_Local_Data"/>
      <w:bookmarkEnd w:id="36"/>
      <w:r>
        <w:rPr>
          <w:szCs w:val="40"/>
        </w:rPr>
        <w:t>Additional Local Data Sources</w:t>
      </w:r>
    </w:p>
    <w:p w14:paraId="7112F25E" w14:textId="77777777" w:rsidR="00F52445" w:rsidRDefault="00F52445" w:rsidP="00F52445">
      <w:pPr>
        <w:rPr>
          <w:b/>
        </w:rPr>
      </w:pPr>
      <w:r>
        <w:t xml:space="preserve">Besides the Dashboard, LEAs have a multitude of other data sources that can be used to obtain a better picture of their EL students. The following lists a few sources that can be considered for use: </w:t>
      </w:r>
    </w:p>
    <w:p w14:paraId="7EE8EB5E" w14:textId="77777777" w:rsidR="00F52445" w:rsidRDefault="00F52445" w:rsidP="007126F7">
      <w:pPr>
        <w:pStyle w:val="ListParagraph"/>
        <w:numPr>
          <w:ilvl w:val="0"/>
          <w:numId w:val="14"/>
        </w:numPr>
        <w:rPr>
          <w:b/>
        </w:rPr>
      </w:pPr>
      <w:r>
        <w:t>California Longitudinal Pupil Achievement Data System (CALPADS): English Language Acquisition Status (ELAS) data</w:t>
      </w:r>
      <w:r w:rsidRPr="000E59D7">
        <w:rPr>
          <w:b/>
        </w:rPr>
        <w:t xml:space="preserve"> </w:t>
      </w:r>
    </w:p>
    <w:p w14:paraId="489A72A7" w14:textId="77777777" w:rsidR="00F52445" w:rsidRDefault="00F52445" w:rsidP="007126F7">
      <w:pPr>
        <w:pStyle w:val="ListParagraph"/>
        <w:numPr>
          <w:ilvl w:val="0"/>
          <w:numId w:val="14"/>
        </w:numPr>
        <w:rPr>
          <w:b/>
        </w:rPr>
      </w:pPr>
      <w:r>
        <w:t>Disaggregated ELPAC Data</w:t>
      </w:r>
      <w:bookmarkStart w:id="37" w:name="_9wwa4mtktk3b" w:colFirst="0" w:colLast="0"/>
      <w:bookmarkEnd w:id="37"/>
      <w:r w:rsidRPr="000E59D7">
        <w:rPr>
          <w:b/>
        </w:rPr>
        <w:t xml:space="preserve"> </w:t>
      </w:r>
    </w:p>
    <w:p w14:paraId="682D5418" w14:textId="77777777" w:rsidR="00F52445" w:rsidRPr="000E59D7" w:rsidRDefault="00F52445" w:rsidP="007126F7">
      <w:pPr>
        <w:pStyle w:val="ListParagraph"/>
        <w:numPr>
          <w:ilvl w:val="0"/>
          <w:numId w:val="14"/>
        </w:numPr>
        <w:rPr>
          <w:b/>
        </w:rPr>
      </w:pPr>
      <w:r w:rsidRPr="000636EC">
        <w:t>EL Downloadable Data files</w:t>
      </w:r>
    </w:p>
    <w:p w14:paraId="2E001E59" w14:textId="58BD203A" w:rsidR="00F52445" w:rsidRPr="000E59D7" w:rsidRDefault="00000000" w:rsidP="00503BE1">
      <w:pPr>
        <w:pStyle w:val="ListParagraph"/>
        <w:numPr>
          <w:ilvl w:val="1"/>
          <w:numId w:val="14"/>
        </w:numPr>
        <w:spacing w:after="120"/>
        <w:contextualSpacing w:val="0"/>
        <w:rPr>
          <w:rStyle w:val="Hyperlink"/>
          <w:b/>
          <w:color w:val="auto"/>
          <w:u w:val="none"/>
        </w:rPr>
      </w:pPr>
      <w:hyperlink r:id="rId29" w:history="1">
        <w:r w:rsidR="00F52445" w:rsidRPr="00503BE1">
          <w:rPr>
            <w:rStyle w:val="Hyperlink"/>
          </w:rPr>
          <w:t>CDE English Learners by Grade &amp; Langua</w:t>
        </w:r>
        <w:r w:rsidR="00503BE1">
          <w:rPr>
            <w:rStyle w:val="Hyperlink"/>
          </w:rPr>
          <w:t>ge</w:t>
        </w:r>
      </w:hyperlink>
      <w:r w:rsidR="00F52445">
        <w:rPr>
          <w:rStyle w:val="Strong"/>
        </w:rPr>
        <w:t xml:space="preserve"> </w:t>
      </w:r>
      <w:r w:rsidR="00F52445" w:rsidRPr="002D015A">
        <w:t>web page</w:t>
      </w:r>
      <w:r w:rsidR="00F52445">
        <w:rPr>
          <w:rStyle w:val="Strong"/>
        </w:rPr>
        <w:t xml:space="preserve"> </w:t>
      </w:r>
      <w:r w:rsidR="00F52445" w:rsidRPr="002D015A">
        <w:rPr>
          <w:rStyle w:val="Hyperlink"/>
        </w:rPr>
        <w:t xml:space="preserve"> </w:t>
      </w:r>
    </w:p>
    <w:p w14:paraId="5598F8F3" w14:textId="5CA44F7C" w:rsidR="00F52445" w:rsidRPr="000E59D7" w:rsidRDefault="00000000" w:rsidP="00503BE1">
      <w:pPr>
        <w:pStyle w:val="ListParagraph"/>
        <w:numPr>
          <w:ilvl w:val="1"/>
          <w:numId w:val="14"/>
        </w:numPr>
        <w:spacing w:after="120"/>
        <w:contextualSpacing w:val="0"/>
        <w:rPr>
          <w:rStyle w:val="Hyperlink"/>
          <w:b/>
          <w:color w:val="auto"/>
          <w:u w:val="none"/>
        </w:rPr>
      </w:pPr>
      <w:hyperlink r:id="rId30" w:history="1">
        <w:r w:rsidR="00503BE1">
          <w:rPr>
            <w:rStyle w:val="Hyperlink"/>
          </w:rPr>
          <w:t>CDE F</w:t>
        </w:r>
        <w:r w:rsidR="00F52445" w:rsidRPr="00503BE1">
          <w:rPr>
            <w:rStyle w:val="Hyperlink"/>
          </w:rPr>
          <w:t>luent English Proficient Data</w:t>
        </w:r>
      </w:hyperlink>
      <w:r w:rsidR="00F52445" w:rsidRPr="002D015A">
        <w:t xml:space="preserve"> </w:t>
      </w:r>
      <w:r w:rsidR="00503BE1">
        <w:t xml:space="preserve">web </w:t>
      </w:r>
      <w:r w:rsidR="00F52445" w:rsidRPr="002D015A">
        <w:t>page</w:t>
      </w:r>
      <w:r w:rsidR="00F52445">
        <w:rPr>
          <w:rStyle w:val="Strong"/>
        </w:rPr>
        <w:t xml:space="preserve"> </w:t>
      </w:r>
    </w:p>
    <w:p w14:paraId="68935A17" w14:textId="517FA9AE" w:rsidR="00F52445" w:rsidRPr="000E59D7" w:rsidRDefault="00000000" w:rsidP="00503BE1">
      <w:pPr>
        <w:pStyle w:val="ListParagraph"/>
        <w:numPr>
          <w:ilvl w:val="1"/>
          <w:numId w:val="14"/>
        </w:numPr>
        <w:spacing w:after="120"/>
        <w:contextualSpacing w:val="0"/>
        <w:rPr>
          <w:rStyle w:val="Hyperlink"/>
          <w:b/>
          <w:color w:val="auto"/>
          <w:u w:val="none"/>
        </w:rPr>
      </w:pPr>
      <w:hyperlink r:id="rId31" w:history="1">
        <w:r w:rsidR="00F52445" w:rsidRPr="00503BE1">
          <w:rPr>
            <w:rStyle w:val="Hyperlink"/>
          </w:rPr>
          <w:t>CDE EL Reclassification Data</w:t>
        </w:r>
      </w:hyperlink>
      <w:r w:rsidR="00F52445" w:rsidRPr="00523C4B">
        <w:rPr>
          <w:rStyle w:val="Strong"/>
        </w:rPr>
        <w:t xml:space="preserve"> </w:t>
      </w:r>
      <w:r w:rsidR="00F52445" w:rsidRPr="002D015A">
        <w:t>web page</w:t>
      </w:r>
      <w:r w:rsidR="00F52445" w:rsidRPr="002D015A">
        <w:rPr>
          <w:rStyle w:val="Hyperlink"/>
        </w:rPr>
        <w:t xml:space="preserve"> </w:t>
      </w:r>
    </w:p>
    <w:p w14:paraId="77F4200F" w14:textId="68B07D34" w:rsidR="00F52445" w:rsidRPr="000E59D7" w:rsidRDefault="00000000" w:rsidP="00503BE1">
      <w:pPr>
        <w:pStyle w:val="ListParagraph"/>
        <w:numPr>
          <w:ilvl w:val="1"/>
          <w:numId w:val="14"/>
        </w:numPr>
        <w:spacing w:after="120"/>
        <w:contextualSpacing w:val="0"/>
        <w:rPr>
          <w:rStyle w:val="Hyperlink"/>
          <w:b/>
          <w:color w:val="auto"/>
          <w:u w:val="none"/>
        </w:rPr>
      </w:pPr>
      <w:hyperlink r:id="rId32" w:history="1">
        <w:r w:rsidR="00F52445" w:rsidRPr="00503BE1">
          <w:rPr>
            <w:rStyle w:val="Hyperlink"/>
          </w:rPr>
          <w:t>CDE Enrollment by ELAS, Long-Term English Learner (LTEL), and At-Risk by Grade</w:t>
        </w:r>
      </w:hyperlink>
      <w:r w:rsidR="00F52445" w:rsidRPr="002C6261">
        <w:rPr>
          <w:rStyle w:val="Strong"/>
        </w:rPr>
        <w:t xml:space="preserve"> </w:t>
      </w:r>
      <w:r w:rsidR="00F52445" w:rsidRPr="002D015A">
        <w:t>web page</w:t>
      </w:r>
    </w:p>
    <w:p w14:paraId="6B7EDB61" w14:textId="641C1CE1" w:rsidR="00F52445" w:rsidRPr="000E59D7" w:rsidRDefault="00F52445" w:rsidP="00503BE1">
      <w:pPr>
        <w:pStyle w:val="ListParagraph"/>
        <w:numPr>
          <w:ilvl w:val="0"/>
          <w:numId w:val="14"/>
        </w:numPr>
        <w:spacing w:after="120"/>
        <w:contextualSpacing w:val="0"/>
        <w:rPr>
          <w:b/>
        </w:rPr>
      </w:pPr>
      <w:r w:rsidRPr="000636EC">
        <w:t xml:space="preserve">Student-level LTEL data file (access was provided to the LEA CALPADS Coordinators in </w:t>
      </w:r>
      <w:r>
        <w:t>October</w:t>
      </w:r>
      <w:r w:rsidRPr="000636EC">
        <w:t xml:space="preserve"> </w:t>
      </w:r>
      <w:r w:rsidR="0C76A49C">
        <w:t>202</w:t>
      </w:r>
      <w:r w:rsidR="22D3F9C2">
        <w:t>3</w:t>
      </w:r>
      <w:r w:rsidRPr="000636EC">
        <w:t>)</w:t>
      </w:r>
    </w:p>
    <w:p w14:paraId="7CB302DC" w14:textId="77777777" w:rsidR="00F52445" w:rsidRPr="000E59D7" w:rsidRDefault="00F52445" w:rsidP="007126F7">
      <w:pPr>
        <w:pStyle w:val="ListParagraph"/>
        <w:numPr>
          <w:ilvl w:val="0"/>
          <w:numId w:val="14"/>
        </w:numPr>
        <w:rPr>
          <w:b/>
        </w:rPr>
      </w:pPr>
      <w:r w:rsidRPr="000636EC">
        <w:t xml:space="preserve">Number of </w:t>
      </w:r>
      <w:bookmarkStart w:id="38" w:name="_Hlk90376420"/>
      <w:r>
        <w:t>EL</w:t>
      </w:r>
      <w:bookmarkEnd w:id="38"/>
      <w:r>
        <w:t xml:space="preserve"> students</w:t>
      </w:r>
      <w:r w:rsidRPr="000636EC">
        <w:t xml:space="preserve"> identified as students with disabilities</w:t>
      </w:r>
    </w:p>
    <w:p w14:paraId="7A819E0A" w14:textId="77777777" w:rsidR="00F52445" w:rsidRPr="00A434EA" w:rsidRDefault="00F52445" w:rsidP="00F52445">
      <w:pPr>
        <w:pStyle w:val="Heading3"/>
        <w:pBdr>
          <w:bottom w:val="single" w:sz="24" w:space="1" w:color="7030A0"/>
        </w:pBdr>
        <w:spacing w:after="120"/>
        <w:rPr>
          <w:rFonts w:eastAsia="Arial"/>
          <w:sz w:val="52"/>
          <w:szCs w:val="32"/>
        </w:rPr>
      </w:pPr>
      <w:bookmarkStart w:id="39" w:name="_Appendix_A:_Descriptive"/>
      <w:bookmarkEnd w:id="39"/>
      <w:r w:rsidRPr="00A434EA">
        <w:rPr>
          <w:szCs w:val="28"/>
        </w:rPr>
        <w:t>Appendix A: Descriptive Text for Images in Guide</w:t>
      </w:r>
    </w:p>
    <w:bookmarkStart w:id="40" w:name="AppendixA"/>
    <w:p w14:paraId="5998EA08" w14:textId="3120A5B3" w:rsidR="00F52445" w:rsidRPr="00014482" w:rsidRDefault="00F52445" w:rsidP="00F52445">
      <w:pPr>
        <w:pStyle w:val="PlainText"/>
        <w:spacing w:before="120"/>
        <w:rPr>
          <w:rFonts w:ascii="Arial" w:eastAsia="Arial" w:hAnsi="Arial" w:cs="Arial"/>
          <w:b/>
          <w:sz w:val="24"/>
          <w:szCs w:val="24"/>
        </w:rPr>
      </w:pPr>
      <w:r w:rsidRPr="362C500F">
        <w:rPr>
          <w:rFonts w:ascii="Arial" w:hAnsi="Arial" w:cs="Arial"/>
          <w:b/>
          <w:color w:val="2B579A"/>
          <w:sz w:val="24"/>
          <w:szCs w:val="24"/>
          <w:shd w:val="clear" w:color="auto" w:fill="E6E6E6"/>
        </w:rPr>
        <w:fldChar w:fldCharType="begin"/>
      </w:r>
      <w:r w:rsidR="000B2C7E">
        <w:rPr>
          <w:rFonts w:ascii="Arial" w:hAnsi="Arial" w:cs="Arial"/>
          <w:b/>
          <w:color w:val="2B579A"/>
          <w:sz w:val="24"/>
          <w:szCs w:val="24"/>
          <w:shd w:val="clear" w:color="auto" w:fill="E6E6E6"/>
        </w:rPr>
        <w:instrText>HYPERLINK  \l "Figure1" \o "Anchor to Figure 1"</w:instrText>
      </w:r>
      <w:r w:rsidRPr="362C500F">
        <w:rPr>
          <w:rFonts w:ascii="Arial" w:hAnsi="Arial" w:cs="Arial"/>
          <w:b/>
          <w:color w:val="2B579A"/>
          <w:sz w:val="24"/>
          <w:szCs w:val="24"/>
          <w:shd w:val="clear" w:color="auto" w:fill="E6E6E6"/>
        </w:rPr>
      </w:r>
      <w:r w:rsidRPr="362C500F">
        <w:rPr>
          <w:rFonts w:ascii="Arial" w:hAnsi="Arial" w:cs="Arial"/>
          <w:b/>
          <w:color w:val="2B579A"/>
          <w:sz w:val="24"/>
          <w:szCs w:val="24"/>
          <w:shd w:val="clear" w:color="auto" w:fill="E6E6E6"/>
        </w:rPr>
        <w:fldChar w:fldCharType="separate"/>
      </w:r>
      <w:r w:rsidRPr="362C500F">
        <w:rPr>
          <w:rStyle w:val="Hyperlink"/>
          <w:rFonts w:ascii="Arial" w:hAnsi="Arial" w:cs="Arial"/>
          <w:b/>
          <w:sz w:val="24"/>
          <w:szCs w:val="24"/>
        </w:rPr>
        <w:t>Figure 1</w:t>
      </w:r>
      <w:bookmarkEnd w:id="40"/>
      <w:r w:rsidRPr="362C500F">
        <w:rPr>
          <w:rFonts w:ascii="Arial" w:hAnsi="Arial" w:cs="Arial"/>
          <w:b/>
          <w:color w:val="2B579A"/>
          <w:sz w:val="24"/>
          <w:szCs w:val="24"/>
          <w:shd w:val="clear" w:color="auto" w:fill="E6E6E6"/>
        </w:rPr>
        <w:fldChar w:fldCharType="end"/>
      </w:r>
      <w:r w:rsidRPr="362C500F">
        <w:rPr>
          <w:rFonts w:ascii="Arial" w:hAnsi="Arial" w:cs="Arial"/>
          <w:b/>
          <w:sz w:val="24"/>
          <w:szCs w:val="24"/>
        </w:rPr>
        <w:t xml:space="preserve">: </w:t>
      </w:r>
      <w:r w:rsidRPr="362C500F">
        <w:rPr>
          <w:rFonts w:ascii="Arial" w:eastAsia="Arial" w:hAnsi="Arial" w:cs="Arial"/>
          <w:b/>
          <w:sz w:val="24"/>
          <w:szCs w:val="24"/>
        </w:rPr>
        <w:t xml:space="preserve">Five </w:t>
      </w:r>
      <w:r w:rsidR="73376D98" w:rsidRPr="362C500F">
        <w:rPr>
          <w:rFonts w:ascii="Arial" w:eastAsia="Arial" w:hAnsi="Arial" w:cs="Arial"/>
          <w:b/>
          <w:bCs/>
          <w:sz w:val="24"/>
          <w:szCs w:val="24"/>
        </w:rPr>
        <w:t>Performance</w:t>
      </w:r>
      <w:r w:rsidRPr="362C500F">
        <w:rPr>
          <w:rFonts w:ascii="Arial" w:eastAsia="Arial" w:hAnsi="Arial" w:cs="Arial"/>
          <w:b/>
          <w:sz w:val="24"/>
          <w:szCs w:val="24"/>
        </w:rPr>
        <w:t xml:space="preserve"> Levels Represented through </w:t>
      </w:r>
      <w:r w:rsidR="60FB9306" w:rsidRPr="362C500F">
        <w:rPr>
          <w:rFonts w:ascii="Arial" w:eastAsia="Arial" w:hAnsi="Arial" w:cs="Arial"/>
          <w:b/>
          <w:bCs/>
          <w:sz w:val="24"/>
          <w:szCs w:val="24"/>
        </w:rPr>
        <w:t xml:space="preserve">an </w:t>
      </w:r>
      <w:r w:rsidR="4DFF2103" w:rsidRPr="362C500F">
        <w:rPr>
          <w:rFonts w:ascii="Arial" w:eastAsia="Arial" w:hAnsi="Arial" w:cs="Arial"/>
          <w:b/>
          <w:bCs/>
          <w:sz w:val="24"/>
          <w:szCs w:val="24"/>
        </w:rPr>
        <w:t>“</w:t>
      </w:r>
      <w:r w:rsidR="60FB9306" w:rsidRPr="362C500F">
        <w:rPr>
          <w:rFonts w:ascii="Arial" w:eastAsia="Arial" w:hAnsi="Arial" w:cs="Arial"/>
          <w:b/>
          <w:bCs/>
          <w:sz w:val="24"/>
          <w:szCs w:val="24"/>
        </w:rPr>
        <w:t xml:space="preserve">analog </w:t>
      </w:r>
      <w:proofErr w:type="gramStart"/>
      <w:r w:rsidR="60FB9306" w:rsidRPr="362C500F">
        <w:rPr>
          <w:rFonts w:ascii="Arial" w:eastAsia="Arial" w:hAnsi="Arial" w:cs="Arial"/>
          <w:b/>
          <w:bCs/>
          <w:sz w:val="24"/>
          <w:szCs w:val="24"/>
        </w:rPr>
        <w:t>gauge</w:t>
      </w:r>
      <w:proofErr w:type="gramEnd"/>
      <w:r w:rsidRPr="362C500F">
        <w:rPr>
          <w:rFonts w:ascii="Arial" w:eastAsia="Arial" w:hAnsi="Arial" w:cs="Arial"/>
          <w:b/>
          <w:sz w:val="24"/>
          <w:szCs w:val="24"/>
        </w:rPr>
        <w:t>”</w:t>
      </w:r>
    </w:p>
    <w:p w14:paraId="3F0BB1BE" w14:textId="760D56C8" w:rsidR="0061056A" w:rsidRDefault="2805B5A0" w:rsidP="00524ECE">
      <w:pPr>
        <w:spacing w:before="240" w:after="240"/>
        <w:rPr>
          <w:szCs w:val="24"/>
        </w:rPr>
      </w:pPr>
      <w:r w:rsidRPr="362C500F">
        <w:rPr>
          <w:rFonts w:eastAsia="Arial" w:cs="Arial"/>
          <w:szCs w:val="24"/>
        </w:rPr>
        <w:t>A picture of the five analog gauge meters used on the California School Dashboard. Each gauge meter is a half-circle dial that has 5 segments. Each segment represents a different performance level. The colors read from left to right: Red, Orange, Yellow, Green, and Blue. Red represents the lowest performance level while Blue represents the highest performance level. A needle indicates the performance level for the measure.</w:t>
      </w:r>
      <w:r w:rsidR="150956BC" w:rsidRPr="362C500F">
        <w:rPr>
          <w:rFonts w:eastAsia="Arial" w:cs="Arial"/>
          <w:szCs w:val="24"/>
        </w:rPr>
        <w:t xml:space="preserve"> In this image, the </w:t>
      </w:r>
      <w:r w:rsidR="009C05F8">
        <w:rPr>
          <w:rFonts w:eastAsia="Arial" w:cs="Arial"/>
          <w:szCs w:val="24"/>
        </w:rPr>
        <w:t>m</w:t>
      </w:r>
      <w:r w:rsidR="150956BC" w:rsidRPr="362C500F">
        <w:rPr>
          <w:rFonts w:eastAsia="Arial" w:cs="Arial"/>
          <w:szCs w:val="24"/>
        </w:rPr>
        <w:t xml:space="preserve">iddle points to the color Green which represents a </w:t>
      </w:r>
      <w:proofErr w:type="gramStart"/>
      <w:r w:rsidR="150956BC" w:rsidRPr="362C500F">
        <w:rPr>
          <w:rFonts w:eastAsia="Arial" w:cs="Arial"/>
          <w:szCs w:val="24"/>
        </w:rPr>
        <w:t>High</w:t>
      </w:r>
      <w:proofErr w:type="gramEnd"/>
      <w:r w:rsidR="150956BC" w:rsidRPr="362C500F">
        <w:rPr>
          <w:rFonts w:eastAsia="Arial" w:cs="Arial"/>
          <w:szCs w:val="24"/>
        </w:rPr>
        <w:t xml:space="preserve"> performance level. </w:t>
      </w:r>
    </w:p>
    <w:sectPr w:rsidR="0061056A" w:rsidSect="0083130F">
      <w:footerReference w:type="default" r:id="rId33"/>
      <w:type w:val="nextColumn"/>
      <w:pgSz w:w="12240" w:h="15840"/>
      <w:pgMar w:top="1169" w:right="1080" w:bottom="1339" w:left="1123" w:header="706" w:footer="5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1D23A" w14:textId="77777777" w:rsidR="00023A87" w:rsidRDefault="00023A87" w:rsidP="00DE4FE5">
      <w:pPr>
        <w:spacing w:after="0" w:line="240" w:lineRule="auto"/>
      </w:pPr>
      <w:r>
        <w:separator/>
      </w:r>
    </w:p>
    <w:p w14:paraId="109AC939" w14:textId="77777777" w:rsidR="00023A87" w:rsidRDefault="00023A87"/>
  </w:endnote>
  <w:endnote w:type="continuationSeparator" w:id="0">
    <w:p w14:paraId="628435DF" w14:textId="77777777" w:rsidR="00023A87" w:rsidRDefault="00023A87" w:rsidP="00DE4FE5">
      <w:pPr>
        <w:spacing w:after="0" w:line="240" w:lineRule="auto"/>
      </w:pPr>
      <w:r>
        <w:continuationSeparator/>
      </w:r>
    </w:p>
    <w:p w14:paraId="05138C86" w14:textId="77777777" w:rsidR="00023A87" w:rsidRDefault="00023A87"/>
  </w:endnote>
  <w:endnote w:type="continuationNotice" w:id="1">
    <w:p w14:paraId="321B674F" w14:textId="77777777" w:rsidR="00023A87" w:rsidRDefault="00023A87">
      <w:pPr>
        <w:spacing w:after="0" w:line="240" w:lineRule="auto"/>
      </w:pPr>
    </w:p>
    <w:p w14:paraId="60570AE7" w14:textId="77777777" w:rsidR="00023A87" w:rsidRDefault="00023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Times New Roman"/>
    <w:panose1 w:val="00000000000000000000"/>
    <w:charset w:val="4D"/>
    <w:family w:val="auto"/>
    <w:notTrueType/>
    <w:pitch w:val="default"/>
    <w:sig w:usb0="03000000" w:usb1="00000000" w:usb2="00000000" w:usb3="00000000" w:csb0="00000001" w:csb1="00000000"/>
  </w:font>
  <w:font w:name="ArialMT">
    <w:altName w:val="Arial"/>
    <w:panose1 w:val="00000000000000000000"/>
    <w:charset w:val="4D"/>
    <w:family w:val="auto"/>
    <w:notTrueType/>
    <w:pitch w:val="default"/>
    <w:sig w:usb0="03000000"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F3551" w14:textId="5628DF3C" w:rsidR="002273B4" w:rsidRDefault="002273B4" w:rsidP="00493175">
    <w:pPr>
      <w:spacing w:before="6" w:after="0" w:line="220" w:lineRule="exact"/>
    </w:pPr>
    <w:r>
      <w:rPr>
        <w:noProof/>
        <w:color w:val="2B579A"/>
        <w:shd w:val="clear" w:color="auto" w:fill="E6E6E6"/>
      </w:rPr>
      <mc:AlternateContent>
        <mc:Choice Requires="wpg">
          <w:drawing>
            <wp:anchor distT="0" distB="0" distL="114300" distR="114300" simplePos="0" relativeHeight="251656192" behindDoc="1" locked="0" layoutInCell="1" allowOverlap="1" wp14:anchorId="5B7FACE9" wp14:editId="35CBF015">
              <wp:simplePos x="0" y="0"/>
              <wp:positionH relativeFrom="margin">
                <wp:align>left</wp:align>
              </wp:positionH>
              <wp:positionV relativeFrom="paragraph">
                <wp:posOffset>132333</wp:posOffset>
              </wp:positionV>
              <wp:extent cx="6035447" cy="45719"/>
              <wp:effectExtent l="0" t="19050" r="22860" b="0"/>
              <wp:wrapNone/>
              <wp:docPr id="1398" name="Group 13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447" cy="45719"/>
                        <a:chOff x="1412" y="-23"/>
                        <a:chExt cx="9424" cy="2"/>
                      </a:xfrm>
                    </wpg:grpSpPr>
                    <wps:wsp>
                      <wps:cNvPr id="1399" name="Freeform 2682"/>
                      <wps:cNvSpPr>
                        <a:spLocks/>
                      </wps:cNvSpPr>
                      <wps:spPr bwMode="auto">
                        <a:xfrm>
                          <a:off x="1412" y="-23"/>
                          <a:ext cx="9424" cy="2"/>
                        </a:xfrm>
                        <a:custGeom>
                          <a:avLst/>
                          <a:gdLst>
                            <a:gd name="T0" fmla="+- 0 1412 1412"/>
                            <a:gd name="T1" fmla="*/ T0 w 9424"/>
                            <a:gd name="T2" fmla="+- 0 10835 1412"/>
                            <a:gd name="T3" fmla="*/ T2 w 9424"/>
                          </a:gdLst>
                          <a:ahLst/>
                          <a:cxnLst>
                            <a:cxn ang="0">
                              <a:pos x="T1" y="0"/>
                            </a:cxn>
                            <a:cxn ang="0">
                              <a:pos x="T3" y="0"/>
                            </a:cxn>
                          </a:cxnLst>
                          <a:rect l="0" t="0" r="r" b="b"/>
                          <a:pathLst>
                            <a:path w="9424">
                              <a:moveTo>
                                <a:pt x="0" y="0"/>
                              </a:moveTo>
                              <a:lnTo>
                                <a:pt x="9423" y="0"/>
                              </a:lnTo>
                            </a:path>
                          </a:pathLst>
                        </a:custGeom>
                        <a:noFill/>
                        <a:ln w="28575">
                          <a:solidFill>
                            <a:srgbClr val="015B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dec="http://schemas.microsoft.com/office/drawing/2017/decorative" xmlns:a14="http://schemas.microsoft.com/office/drawing/2010/main" xmlns:w16du="http://schemas.microsoft.com/office/word/2023/wordml/word16du">
          <w:pict w14:anchorId="203B686C">
            <v:group id="Group 1398" style="position:absolute;margin-left:0;margin-top:10.4pt;width:475.25pt;height:3.6pt;z-index:-251658240;mso-position-horizontal:left;mso-position-horizontal-relative:margin" alt="&quot;&quot;" coordsize="9424,2" coordorigin="1412,-23" o:spid="_x0000_s1026" w14:anchorId="1374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">
              <v:shape id="Freeform 2682" style="position:absolute;left:1412;top:-23;width:9424;height:2;visibility:visible;mso-wrap-style:square;v-text-anchor:top" coordsize="9424,2" o:spid="_x0000_s1027" filled="f" strokecolor="#015b8e" strokeweight="2.25pt" path="m,l942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">
                <v:path arrowok="t" o:connecttype="custom" o:connectlocs="0,0;9423,0" o:connectangles="0,0"/>
              </v:shape>
              <w10:wrap anchorx="margin"/>
            </v:group>
          </w:pict>
        </mc:Fallback>
      </mc:AlternateContent>
    </w:r>
  </w:p>
  <w:p w14:paraId="5FAD4349" w14:textId="696142DC" w:rsidR="002273B4" w:rsidRPr="00992D27" w:rsidRDefault="002273B4" w:rsidP="00493175">
    <w:pPr>
      <w:tabs>
        <w:tab w:val="left" w:pos="4260"/>
        <w:tab w:val="left" w:pos="9360"/>
      </w:tabs>
      <w:spacing w:after="0" w:line="240" w:lineRule="auto"/>
      <w:ind w:left="105" w:right="-20"/>
      <w:rPr>
        <w:rFonts w:eastAsia="Arial" w:cs="Arial"/>
        <w:sz w:val="20"/>
        <w:szCs w:val="20"/>
      </w:rPr>
    </w:pPr>
    <w:r w:rsidRPr="00992D27">
      <w:rPr>
        <w:rFonts w:eastAsia="Arial" w:cs="Arial"/>
        <w:spacing w:val="-1"/>
        <w:sz w:val="20"/>
        <w:szCs w:val="20"/>
      </w:rPr>
      <w:t>Ca</w:t>
    </w:r>
    <w:r w:rsidRPr="00992D27">
      <w:rPr>
        <w:rFonts w:eastAsia="Arial" w:cs="Arial"/>
        <w:sz w:val="20"/>
        <w:szCs w:val="20"/>
      </w:rPr>
      <w:t>li</w:t>
    </w:r>
    <w:r w:rsidRPr="00992D27">
      <w:rPr>
        <w:rFonts w:eastAsia="Arial" w:cs="Arial"/>
        <w:spacing w:val="1"/>
        <w:sz w:val="20"/>
        <w:szCs w:val="20"/>
      </w:rPr>
      <w:t>f</w:t>
    </w:r>
    <w:r w:rsidRPr="00992D27">
      <w:rPr>
        <w:rFonts w:eastAsia="Arial" w:cs="Arial"/>
        <w:spacing w:val="-1"/>
        <w:sz w:val="20"/>
        <w:szCs w:val="20"/>
      </w:rPr>
      <w:t>orn</w:t>
    </w:r>
    <w:r w:rsidRPr="00992D27">
      <w:rPr>
        <w:rFonts w:eastAsia="Arial" w:cs="Arial"/>
        <w:sz w:val="20"/>
        <w:szCs w:val="20"/>
      </w:rPr>
      <w:t>ia</w:t>
    </w:r>
    <w:r w:rsidRPr="00992D27">
      <w:rPr>
        <w:rFonts w:eastAsia="Arial" w:cs="Arial"/>
        <w:spacing w:val="1"/>
        <w:sz w:val="20"/>
        <w:szCs w:val="20"/>
      </w:rPr>
      <w:t xml:space="preserve"> </w:t>
    </w:r>
    <w:r w:rsidRPr="00992D27">
      <w:rPr>
        <w:rFonts w:eastAsia="Arial" w:cs="Arial"/>
        <w:spacing w:val="-1"/>
        <w:sz w:val="20"/>
        <w:szCs w:val="20"/>
      </w:rPr>
      <w:t>Depart</w:t>
    </w:r>
    <w:r w:rsidRPr="00992D27">
      <w:rPr>
        <w:rFonts w:eastAsia="Arial" w:cs="Arial"/>
        <w:spacing w:val="3"/>
        <w:sz w:val="20"/>
        <w:szCs w:val="20"/>
      </w:rPr>
      <w:t>m</w:t>
    </w:r>
    <w:r w:rsidRPr="00992D27">
      <w:rPr>
        <w:rFonts w:eastAsia="Arial" w:cs="Arial"/>
        <w:spacing w:val="-1"/>
        <w:sz w:val="20"/>
        <w:szCs w:val="20"/>
      </w:rPr>
      <w:t>e</w:t>
    </w:r>
    <w:r w:rsidRPr="00992D27">
      <w:rPr>
        <w:rFonts w:eastAsia="Arial" w:cs="Arial"/>
        <w:spacing w:val="-3"/>
        <w:sz w:val="20"/>
        <w:szCs w:val="20"/>
      </w:rPr>
      <w:t>n</w:t>
    </w:r>
    <w:r w:rsidRPr="00992D27">
      <w:rPr>
        <w:rFonts w:eastAsia="Arial" w:cs="Arial"/>
        <w:sz w:val="20"/>
        <w:szCs w:val="20"/>
      </w:rPr>
      <w:t>t</w:t>
    </w:r>
    <w:r w:rsidRPr="00992D27">
      <w:rPr>
        <w:rFonts w:eastAsia="Arial" w:cs="Arial"/>
        <w:spacing w:val="2"/>
        <w:sz w:val="20"/>
        <w:szCs w:val="20"/>
      </w:rPr>
      <w:t xml:space="preserve"> </w:t>
    </w:r>
    <w:r w:rsidRPr="00992D27">
      <w:rPr>
        <w:rFonts w:eastAsia="Arial" w:cs="Arial"/>
        <w:spacing w:val="-1"/>
        <w:sz w:val="20"/>
        <w:szCs w:val="20"/>
      </w:rPr>
      <w:t>o</w:t>
    </w:r>
    <w:r w:rsidRPr="00992D27">
      <w:rPr>
        <w:rFonts w:eastAsia="Arial" w:cs="Arial"/>
        <w:sz w:val="20"/>
        <w:szCs w:val="20"/>
      </w:rPr>
      <w:t xml:space="preserve">f </w:t>
    </w:r>
    <w:r w:rsidRPr="00992D27">
      <w:rPr>
        <w:rFonts w:eastAsia="Arial" w:cs="Arial"/>
        <w:spacing w:val="1"/>
        <w:sz w:val="20"/>
        <w:szCs w:val="20"/>
      </w:rPr>
      <w:t>E</w:t>
    </w:r>
    <w:r w:rsidRPr="00992D27">
      <w:rPr>
        <w:rFonts w:eastAsia="Arial" w:cs="Arial"/>
        <w:spacing w:val="-1"/>
        <w:sz w:val="20"/>
        <w:szCs w:val="20"/>
      </w:rPr>
      <w:t>d</w:t>
    </w:r>
    <w:r w:rsidRPr="00992D27">
      <w:rPr>
        <w:rFonts w:eastAsia="Arial" w:cs="Arial"/>
        <w:spacing w:val="-3"/>
        <w:sz w:val="20"/>
        <w:szCs w:val="20"/>
      </w:rPr>
      <w:t>u</w:t>
    </w:r>
    <w:r w:rsidRPr="00992D27">
      <w:rPr>
        <w:rFonts w:eastAsia="Arial" w:cs="Arial"/>
        <w:spacing w:val="1"/>
        <w:sz w:val="20"/>
        <w:szCs w:val="20"/>
      </w:rPr>
      <w:t>c</w:t>
    </w:r>
    <w:r w:rsidRPr="00992D27">
      <w:rPr>
        <w:rFonts w:eastAsia="Arial" w:cs="Arial"/>
        <w:spacing w:val="-1"/>
        <w:sz w:val="20"/>
        <w:szCs w:val="20"/>
      </w:rPr>
      <w:t>a</w:t>
    </w:r>
    <w:r w:rsidRPr="00992D27">
      <w:rPr>
        <w:rFonts w:eastAsia="Arial" w:cs="Arial"/>
        <w:spacing w:val="1"/>
        <w:sz w:val="20"/>
        <w:szCs w:val="20"/>
      </w:rPr>
      <w:t>t</w:t>
    </w:r>
    <w:r w:rsidRPr="00992D27">
      <w:rPr>
        <w:rFonts w:eastAsia="Arial" w:cs="Arial"/>
        <w:sz w:val="20"/>
        <w:szCs w:val="20"/>
      </w:rPr>
      <w:t>i</w:t>
    </w:r>
    <w:r w:rsidRPr="00992D27">
      <w:rPr>
        <w:rFonts w:eastAsia="Arial" w:cs="Arial"/>
        <w:spacing w:val="-3"/>
        <w:sz w:val="20"/>
        <w:szCs w:val="20"/>
      </w:rPr>
      <w:t>o</w:t>
    </w:r>
    <w:r w:rsidRPr="00992D27">
      <w:rPr>
        <w:rFonts w:eastAsia="Arial" w:cs="Arial"/>
        <w:sz w:val="20"/>
        <w:szCs w:val="20"/>
      </w:rPr>
      <w:t>n</w:t>
    </w:r>
    <w:r w:rsidRPr="00992D27">
      <w:rPr>
        <w:rFonts w:eastAsia="Arial" w:cs="Arial"/>
        <w:sz w:val="20"/>
        <w:szCs w:val="20"/>
      </w:rPr>
      <w:tab/>
    </w:r>
    <w:r w:rsidR="00142099">
      <w:rPr>
        <w:rFonts w:eastAsia="Arial" w:cs="Arial"/>
        <w:sz w:val="20"/>
        <w:szCs w:val="20"/>
      </w:rPr>
      <w:t>November</w:t>
    </w:r>
    <w:r w:rsidRPr="00992D27">
      <w:rPr>
        <w:rFonts w:eastAsia="Arial" w:cs="Arial"/>
        <w:sz w:val="20"/>
        <w:szCs w:val="20"/>
      </w:rPr>
      <w:t xml:space="preserve"> 202</w:t>
    </w:r>
    <w:r w:rsidR="003810FB">
      <w:rPr>
        <w:rFonts w:eastAsia="Arial" w:cs="Arial"/>
        <w:sz w:val="20"/>
        <w:szCs w:val="20"/>
      </w:rPr>
      <w:t>3</w:t>
    </w:r>
    <w:r w:rsidRPr="00992D27">
      <w:rPr>
        <w:rFonts w:eastAsia="Arial" w:cs="Arial"/>
        <w:sz w:val="20"/>
        <w:szCs w:val="20"/>
      </w:rPr>
      <w:tab/>
    </w:r>
    <w:r w:rsidRPr="00992D27">
      <w:rPr>
        <w:rFonts w:eastAsia="Arial" w:cs="Arial"/>
        <w:color w:val="2B579A"/>
        <w:sz w:val="20"/>
        <w:szCs w:val="20"/>
        <w:shd w:val="clear" w:color="auto" w:fill="E6E6E6"/>
      </w:rPr>
      <w:fldChar w:fldCharType="begin"/>
    </w:r>
    <w:r w:rsidRPr="00992D27">
      <w:rPr>
        <w:rFonts w:eastAsia="Arial" w:cs="Arial"/>
        <w:sz w:val="20"/>
        <w:szCs w:val="20"/>
      </w:rPr>
      <w:instrText xml:space="preserve"> PAGE   \* MERGEFORMAT </w:instrText>
    </w:r>
    <w:r w:rsidRPr="00992D27">
      <w:rPr>
        <w:rFonts w:eastAsia="Arial" w:cs="Arial"/>
        <w:color w:val="2B579A"/>
        <w:sz w:val="20"/>
        <w:szCs w:val="20"/>
        <w:shd w:val="clear" w:color="auto" w:fill="E6E6E6"/>
      </w:rPr>
      <w:fldChar w:fldCharType="separate"/>
    </w:r>
    <w:r w:rsidRPr="00992D27">
      <w:rPr>
        <w:rFonts w:eastAsia="Arial" w:cs="Arial"/>
        <w:noProof/>
        <w:sz w:val="20"/>
        <w:szCs w:val="20"/>
      </w:rPr>
      <w:t>viii</w:t>
    </w:r>
    <w:r w:rsidRPr="00992D27">
      <w:rPr>
        <w:rFonts w:eastAsia="Arial" w:cs="Arial"/>
        <w:noProof/>
        <w:color w:val="2B579A"/>
        <w:sz w:val="20"/>
        <w:szCs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4E0E" w14:textId="631999A4" w:rsidR="002273B4" w:rsidRPr="004B715C" w:rsidRDefault="002273B4" w:rsidP="004B715C">
    <w:pPr>
      <w:pStyle w:val="Footer"/>
      <w:pBdr>
        <w:top w:val="single" w:sz="4" w:space="1" w:color="auto"/>
      </w:pBdr>
      <w:tabs>
        <w:tab w:val="center" w:pos="5040"/>
      </w:tabs>
      <w:ind w:right="-4"/>
      <w:rPr>
        <w:rFonts w:cs="Arial"/>
        <w:sz w:val="20"/>
        <w:szCs w:val="28"/>
      </w:rPr>
    </w:pPr>
    <w:r w:rsidRPr="004B715C">
      <w:rPr>
        <w:rFonts w:cs="Arial"/>
        <w:noProof/>
        <w:color w:val="2B579A"/>
        <w:sz w:val="20"/>
        <w:szCs w:val="28"/>
        <w:shd w:val="clear" w:color="auto" w:fill="E6E6E6"/>
      </w:rPr>
      <mc:AlternateContent>
        <mc:Choice Requires="wps">
          <w:drawing>
            <wp:anchor distT="0" distB="0" distL="114300" distR="114300" simplePos="0" relativeHeight="251657216" behindDoc="0" locked="0" layoutInCell="1" allowOverlap="1" wp14:anchorId="299A254B" wp14:editId="4A2CE270">
              <wp:simplePos x="0" y="0"/>
              <wp:positionH relativeFrom="column">
                <wp:posOffset>5301673</wp:posOffset>
              </wp:positionH>
              <wp:positionV relativeFrom="paragraph">
                <wp:posOffset>2291715</wp:posOffset>
              </wp:positionV>
              <wp:extent cx="2188493" cy="0"/>
              <wp:effectExtent l="0" t="0" r="0" b="0"/>
              <wp:wrapNone/>
              <wp:docPr id="2764" name="Straight Connector 27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88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http://schemas.openxmlformats.org/drawingml/2006/main" xmlns:adec="http://schemas.microsoft.com/office/drawing/2017/decorative" xmlns:w16du="http://schemas.microsoft.com/office/word/2023/wordml/word16du">
          <w:pict w14:anchorId="77F09743">
            <v:line id="Straight Connector 2764" style="position:absolute;z-index:251658241;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from="417.45pt,180.45pt" to="589.75pt,180.45pt" w14:anchorId="432A8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mmgEAAIgDAAAOAAAAZHJzL2Uyb0RvYy54bWysU8tu2zAQvBfoPxC815LcIn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">
              <v:stroke joinstyle="miter"/>
            </v:line>
          </w:pict>
        </mc:Fallback>
      </mc:AlternateContent>
    </w:r>
    <w:r w:rsidRPr="004B715C">
      <w:rPr>
        <w:rFonts w:cs="Arial"/>
        <w:noProof/>
        <w:color w:val="2B579A"/>
        <w:sz w:val="20"/>
        <w:szCs w:val="28"/>
        <w:shd w:val="clear" w:color="auto" w:fill="E6E6E6"/>
      </w:rPr>
      <mc:AlternateContent>
        <mc:Choice Requires="wps">
          <w:drawing>
            <wp:anchor distT="0" distB="0" distL="114300" distR="114300" simplePos="0" relativeHeight="251658240" behindDoc="0" locked="0" layoutInCell="1" allowOverlap="1" wp14:anchorId="14C131A3" wp14:editId="36F7C824">
              <wp:simplePos x="0" y="0"/>
              <wp:positionH relativeFrom="column">
                <wp:posOffset>6085094</wp:posOffset>
              </wp:positionH>
              <wp:positionV relativeFrom="paragraph">
                <wp:posOffset>2431309</wp:posOffset>
              </wp:positionV>
              <wp:extent cx="2977749" cy="0"/>
              <wp:effectExtent l="0" t="0" r="0" b="0"/>
              <wp:wrapNone/>
              <wp:docPr id="2775" name="Straight Connector 27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7774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xmlns:w16du="http://schemas.microsoft.com/office/word/2023/wordml/word16du">
          <w:pict w14:anchorId="6D3276BE">
            <v:line id="Straight Connector 2775"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black [3200]" strokeweight=".25pt" from="479.15pt,191.45pt" to="713.6pt,191.45pt" w14:anchorId="39972D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">
              <v:stroke joinstyle="miter"/>
            </v:line>
          </w:pict>
        </mc:Fallback>
      </mc:AlternateContent>
    </w:r>
    <w:r w:rsidRPr="004B715C">
      <w:rPr>
        <w:rFonts w:cs="Arial"/>
        <w:sz w:val="20"/>
        <w:szCs w:val="28"/>
      </w:rPr>
      <w:t>California Department of Education</w:t>
    </w:r>
    <w:r w:rsidRPr="004B715C">
      <w:rPr>
        <w:rFonts w:cs="Arial"/>
        <w:sz w:val="20"/>
        <w:szCs w:val="28"/>
      </w:rPr>
      <w:tab/>
    </w:r>
    <w:r w:rsidR="00DB6AD5">
      <w:rPr>
        <w:rFonts w:eastAsia="Arial" w:cs="Arial"/>
        <w:sz w:val="20"/>
        <w:szCs w:val="20"/>
      </w:rPr>
      <w:t>November</w:t>
    </w:r>
    <w:r>
      <w:rPr>
        <w:rFonts w:eastAsia="Arial" w:cs="Arial"/>
        <w:sz w:val="20"/>
        <w:szCs w:val="20"/>
      </w:rPr>
      <w:t xml:space="preserve"> 202</w:t>
    </w:r>
    <w:r w:rsidR="00707173">
      <w:rPr>
        <w:rFonts w:eastAsia="Arial" w:cs="Arial"/>
        <w:sz w:val="20"/>
        <w:szCs w:val="20"/>
      </w:rPr>
      <w:t>3</w:t>
    </w:r>
    <w:r w:rsidRPr="004B715C">
      <w:rPr>
        <w:rFonts w:eastAsia="Arial" w:cs="Arial"/>
        <w:sz w:val="20"/>
        <w:szCs w:val="20"/>
      </w:rPr>
      <w:t xml:space="preserve"> </w:t>
    </w:r>
    <w:r w:rsidRPr="004B715C">
      <w:rPr>
        <w:rFonts w:cs="Arial"/>
        <w:sz w:val="20"/>
        <w:szCs w:val="28"/>
      </w:rPr>
      <w:tab/>
    </w:r>
    <w:r w:rsidR="00BC0414" w:rsidRPr="00BC0414">
      <w:rPr>
        <w:rFonts w:cs="Arial"/>
        <w:color w:val="2B579A"/>
        <w:sz w:val="20"/>
        <w:szCs w:val="28"/>
        <w:shd w:val="clear" w:color="auto" w:fill="E6E6E6"/>
      </w:rPr>
      <w:fldChar w:fldCharType="begin"/>
    </w:r>
    <w:r w:rsidR="00BC0414" w:rsidRPr="00BC0414">
      <w:rPr>
        <w:rFonts w:cs="Arial"/>
        <w:sz w:val="20"/>
        <w:szCs w:val="28"/>
      </w:rPr>
      <w:instrText xml:space="preserve"> PAGE   \* MERGEFORMAT </w:instrText>
    </w:r>
    <w:r w:rsidR="00BC0414" w:rsidRPr="00BC0414">
      <w:rPr>
        <w:rFonts w:cs="Arial"/>
        <w:color w:val="2B579A"/>
        <w:sz w:val="20"/>
        <w:szCs w:val="28"/>
        <w:shd w:val="clear" w:color="auto" w:fill="E6E6E6"/>
      </w:rPr>
      <w:fldChar w:fldCharType="separate"/>
    </w:r>
    <w:r w:rsidR="00BC0414" w:rsidRPr="00BC0414">
      <w:rPr>
        <w:rFonts w:cs="Arial"/>
        <w:noProof/>
        <w:sz w:val="20"/>
        <w:szCs w:val="28"/>
      </w:rPr>
      <w:t>1</w:t>
    </w:r>
    <w:r w:rsidR="00BC0414" w:rsidRPr="00BC0414">
      <w:rPr>
        <w:rFonts w:cs="Arial"/>
        <w:noProof/>
        <w:color w:val="2B579A"/>
        <w:sz w:val="20"/>
        <w:szCs w:val="2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FBDC3" w14:textId="77777777" w:rsidR="00023A87" w:rsidRDefault="00023A87" w:rsidP="00DE4FE5">
      <w:pPr>
        <w:spacing w:after="0" w:line="240" w:lineRule="auto"/>
      </w:pPr>
      <w:r>
        <w:separator/>
      </w:r>
    </w:p>
    <w:p w14:paraId="3D5FA26E" w14:textId="77777777" w:rsidR="00023A87" w:rsidRDefault="00023A87"/>
  </w:footnote>
  <w:footnote w:type="continuationSeparator" w:id="0">
    <w:p w14:paraId="75AEF956" w14:textId="77777777" w:rsidR="00023A87" w:rsidRDefault="00023A87" w:rsidP="00DE4FE5">
      <w:pPr>
        <w:spacing w:after="0" w:line="240" w:lineRule="auto"/>
      </w:pPr>
      <w:r>
        <w:continuationSeparator/>
      </w:r>
    </w:p>
    <w:p w14:paraId="54A041AA" w14:textId="77777777" w:rsidR="00023A87" w:rsidRDefault="00023A87"/>
  </w:footnote>
  <w:footnote w:type="continuationNotice" w:id="1">
    <w:p w14:paraId="6C79497D" w14:textId="77777777" w:rsidR="00023A87" w:rsidRDefault="00023A87">
      <w:pPr>
        <w:spacing w:after="0" w:line="240" w:lineRule="auto"/>
      </w:pPr>
    </w:p>
    <w:p w14:paraId="04053215" w14:textId="77777777" w:rsidR="00023A87" w:rsidRDefault="00023A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75F2" w14:textId="7B8D4963" w:rsidR="002273B4" w:rsidRPr="00992D27" w:rsidRDefault="002273B4" w:rsidP="00DB4A5D">
    <w:pPr>
      <w:pStyle w:val="Header"/>
      <w:pBdr>
        <w:bottom w:val="single" w:sz="4" w:space="0" w:color="auto"/>
      </w:pBdr>
      <w:jc w:val="center"/>
      <w:rPr>
        <w:rFonts w:cs="Arial"/>
        <w:smallCaps/>
        <w:spacing w:val="40"/>
        <w:sz w:val="20"/>
        <w:szCs w:val="28"/>
      </w:rPr>
    </w:pPr>
    <w:r w:rsidRPr="00992D27">
      <w:rPr>
        <w:rFonts w:cs="Arial"/>
        <w:smallCaps/>
        <w:spacing w:val="40"/>
        <w:sz w:val="20"/>
        <w:szCs w:val="28"/>
      </w:rPr>
      <w:t>202</w:t>
    </w:r>
    <w:r w:rsidR="00687FD0">
      <w:rPr>
        <w:rFonts w:cs="Arial"/>
        <w:smallCaps/>
        <w:spacing w:val="40"/>
        <w:sz w:val="20"/>
        <w:szCs w:val="28"/>
      </w:rPr>
      <w:t>3</w:t>
    </w:r>
    <w:r w:rsidRPr="00992D27">
      <w:rPr>
        <w:rFonts w:cs="Arial"/>
        <w:smallCaps/>
        <w:spacing w:val="40"/>
        <w:sz w:val="20"/>
        <w:szCs w:val="28"/>
      </w:rPr>
      <w:t xml:space="preserve"> Dashboard Technical Guide: </w:t>
    </w:r>
    <w:r w:rsidR="003810FB">
      <w:rPr>
        <w:rFonts w:cs="Arial"/>
        <w:smallCaps/>
        <w:spacing w:val="40"/>
        <w:sz w:val="20"/>
        <w:szCs w:val="28"/>
      </w:rPr>
      <w:t>ELPI</w:t>
    </w:r>
    <w:r w:rsidRPr="00992D27">
      <w:rPr>
        <w:rFonts w:cs="Arial"/>
        <w:smallCaps/>
        <w:spacing w:val="40"/>
        <w:sz w:val="20"/>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7CC5A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F0AA5"/>
    <w:multiLevelType w:val="multilevel"/>
    <w:tmpl w:val="12DC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C6D2D"/>
    <w:multiLevelType w:val="hybridMultilevel"/>
    <w:tmpl w:val="F844D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50437"/>
    <w:multiLevelType w:val="hybridMultilevel"/>
    <w:tmpl w:val="8D825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D738F"/>
    <w:multiLevelType w:val="hybridMultilevel"/>
    <w:tmpl w:val="FFFFFFFF"/>
    <w:lvl w:ilvl="0" w:tplc="5A04B3CC">
      <w:start w:val="1"/>
      <w:numFmt w:val="bullet"/>
      <w:lvlText w:val="o"/>
      <w:lvlJc w:val="left"/>
      <w:pPr>
        <w:ind w:left="1080" w:hanging="360"/>
      </w:pPr>
      <w:rPr>
        <w:rFonts w:ascii="Courier New" w:hAnsi="Courier New" w:hint="default"/>
      </w:rPr>
    </w:lvl>
    <w:lvl w:ilvl="1" w:tplc="1B82CE9E">
      <w:start w:val="1"/>
      <w:numFmt w:val="bullet"/>
      <w:lvlText w:val="o"/>
      <w:lvlJc w:val="left"/>
      <w:pPr>
        <w:ind w:left="1800" w:hanging="360"/>
      </w:pPr>
      <w:rPr>
        <w:rFonts w:ascii="Courier New" w:hAnsi="Courier New" w:hint="default"/>
      </w:rPr>
    </w:lvl>
    <w:lvl w:ilvl="2" w:tplc="2564DBF0">
      <w:start w:val="1"/>
      <w:numFmt w:val="bullet"/>
      <w:lvlText w:val=""/>
      <w:lvlJc w:val="left"/>
      <w:pPr>
        <w:ind w:left="2520" w:hanging="360"/>
      </w:pPr>
      <w:rPr>
        <w:rFonts w:ascii="Wingdings" w:hAnsi="Wingdings" w:hint="default"/>
      </w:rPr>
    </w:lvl>
    <w:lvl w:ilvl="3" w:tplc="4056A774">
      <w:start w:val="1"/>
      <w:numFmt w:val="bullet"/>
      <w:lvlText w:val=""/>
      <w:lvlJc w:val="left"/>
      <w:pPr>
        <w:ind w:left="3240" w:hanging="360"/>
      </w:pPr>
      <w:rPr>
        <w:rFonts w:ascii="Symbol" w:hAnsi="Symbol" w:hint="default"/>
      </w:rPr>
    </w:lvl>
    <w:lvl w:ilvl="4" w:tplc="9FF28BBE">
      <w:start w:val="1"/>
      <w:numFmt w:val="bullet"/>
      <w:lvlText w:val="o"/>
      <w:lvlJc w:val="left"/>
      <w:pPr>
        <w:ind w:left="3960" w:hanging="360"/>
      </w:pPr>
      <w:rPr>
        <w:rFonts w:ascii="Courier New" w:hAnsi="Courier New" w:hint="default"/>
      </w:rPr>
    </w:lvl>
    <w:lvl w:ilvl="5" w:tplc="6BFC2E4C">
      <w:start w:val="1"/>
      <w:numFmt w:val="bullet"/>
      <w:lvlText w:val=""/>
      <w:lvlJc w:val="left"/>
      <w:pPr>
        <w:ind w:left="4680" w:hanging="360"/>
      </w:pPr>
      <w:rPr>
        <w:rFonts w:ascii="Wingdings" w:hAnsi="Wingdings" w:hint="default"/>
      </w:rPr>
    </w:lvl>
    <w:lvl w:ilvl="6" w:tplc="800E1732">
      <w:start w:val="1"/>
      <w:numFmt w:val="bullet"/>
      <w:lvlText w:val=""/>
      <w:lvlJc w:val="left"/>
      <w:pPr>
        <w:ind w:left="5400" w:hanging="360"/>
      </w:pPr>
      <w:rPr>
        <w:rFonts w:ascii="Symbol" w:hAnsi="Symbol" w:hint="default"/>
      </w:rPr>
    </w:lvl>
    <w:lvl w:ilvl="7" w:tplc="41D05CC8">
      <w:start w:val="1"/>
      <w:numFmt w:val="bullet"/>
      <w:lvlText w:val="o"/>
      <w:lvlJc w:val="left"/>
      <w:pPr>
        <w:ind w:left="6120" w:hanging="360"/>
      </w:pPr>
      <w:rPr>
        <w:rFonts w:ascii="Courier New" w:hAnsi="Courier New" w:hint="default"/>
      </w:rPr>
    </w:lvl>
    <w:lvl w:ilvl="8" w:tplc="F558DADC">
      <w:start w:val="1"/>
      <w:numFmt w:val="bullet"/>
      <w:lvlText w:val=""/>
      <w:lvlJc w:val="left"/>
      <w:pPr>
        <w:ind w:left="6840" w:hanging="360"/>
      </w:pPr>
      <w:rPr>
        <w:rFonts w:ascii="Wingdings" w:hAnsi="Wingdings" w:hint="default"/>
      </w:rPr>
    </w:lvl>
  </w:abstractNum>
  <w:abstractNum w:abstractNumId="5" w15:restartNumberingAfterBreak="0">
    <w:nsid w:val="19020F77"/>
    <w:multiLevelType w:val="hybridMultilevel"/>
    <w:tmpl w:val="57FA7F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BC59B"/>
    <w:multiLevelType w:val="hybridMultilevel"/>
    <w:tmpl w:val="FFFFFFFF"/>
    <w:lvl w:ilvl="0" w:tplc="DA2A0572">
      <w:start w:val="1"/>
      <w:numFmt w:val="bullet"/>
      <w:lvlText w:val=""/>
      <w:lvlJc w:val="left"/>
      <w:pPr>
        <w:ind w:left="720" w:hanging="360"/>
      </w:pPr>
      <w:rPr>
        <w:rFonts w:ascii="Symbol" w:hAnsi="Symbol" w:hint="default"/>
      </w:rPr>
    </w:lvl>
    <w:lvl w:ilvl="1" w:tplc="5E82050A">
      <w:start w:val="1"/>
      <w:numFmt w:val="bullet"/>
      <w:lvlText w:val="o"/>
      <w:lvlJc w:val="left"/>
      <w:pPr>
        <w:ind w:left="1440" w:hanging="360"/>
      </w:pPr>
      <w:rPr>
        <w:rFonts w:ascii="Courier New" w:hAnsi="Courier New" w:hint="default"/>
      </w:rPr>
    </w:lvl>
    <w:lvl w:ilvl="2" w:tplc="8E90C834">
      <w:start w:val="1"/>
      <w:numFmt w:val="bullet"/>
      <w:lvlText w:val=""/>
      <w:lvlJc w:val="left"/>
      <w:pPr>
        <w:ind w:left="2160" w:hanging="360"/>
      </w:pPr>
      <w:rPr>
        <w:rFonts w:ascii="Wingdings" w:hAnsi="Wingdings" w:hint="default"/>
      </w:rPr>
    </w:lvl>
    <w:lvl w:ilvl="3" w:tplc="057EFDE6">
      <w:start w:val="1"/>
      <w:numFmt w:val="bullet"/>
      <w:lvlText w:val=""/>
      <w:lvlJc w:val="left"/>
      <w:pPr>
        <w:ind w:left="2880" w:hanging="360"/>
      </w:pPr>
      <w:rPr>
        <w:rFonts w:ascii="Symbol" w:hAnsi="Symbol" w:hint="default"/>
      </w:rPr>
    </w:lvl>
    <w:lvl w:ilvl="4" w:tplc="EB7217FE">
      <w:start w:val="1"/>
      <w:numFmt w:val="bullet"/>
      <w:lvlText w:val="o"/>
      <w:lvlJc w:val="left"/>
      <w:pPr>
        <w:ind w:left="3600" w:hanging="360"/>
      </w:pPr>
      <w:rPr>
        <w:rFonts w:ascii="Courier New" w:hAnsi="Courier New" w:hint="default"/>
      </w:rPr>
    </w:lvl>
    <w:lvl w:ilvl="5" w:tplc="C8B6790E">
      <w:start w:val="1"/>
      <w:numFmt w:val="bullet"/>
      <w:lvlText w:val=""/>
      <w:lvlJc w:val="left"/>
      <w:pPr>
        <w:ind w:left="4320" w:hanging="360"/>
      </w:pPr>
      <w:rPr>
        <w:rFonts w:ascii="Wingdings" w:hAnsi="Wingdings" w:hint="default"/>
      </w:rPr>
    </w:lvl>
    <w:lvl w:ilvl="6" w:tplc="6FC2E280">
      <w:start w:val="1"/>
      <w:numFmt w:val="bullet"/>
      <w:lvlText w:val=""/>
      <w:lvlJc w:val="left"/>
      <w:pPr>
        <w:ind w:left="5040" w:hanging="360"/>
      </w:pPr>
      <w:rPr>
        <w:rFonts w:ascii="Symbol" w:hAnsi="Symbol" w:hint="default"/>
      </w:rPr>
    </w:lvl>
    <w:lvl w:ilvl="7" w:tplc="D62AC06E">
      <w:start w:val="1"/>
      <w:numFmt w:val="bullet"/>
      <w:lvlText w:val="o"/>
      <w:lvlJc w:val="left"/>
      <w:pPr>
        <w:ind w:left="5760" w:hanging="360"/>
      </w:pPr>
      <w:rPr>
        <w:rFonts w:ascii="Courier New" w:hAnsi="Courier New" w:hint="default"/>
      </w:rPr>
    </w:lvl>
    <w:lvl w:ilvl="8" w:tplc="E572D0D0">
      <w:start w:val="1"/>
      <w:numFmt w:val="bullet"/>
      <w:lvlText w:val=""/>
      <w:lvlJc w:val="left"/>
      <w:pPr>
        <w:ind w:left="6480" w:hanging="360"/>
      </w:pPr>
      <w:rPr>
        <w:rFonts w:ascii="Wingdings" w:hAnsi="Wingdings" w:hint="default"/>
      </w:rPr>
    </w:lvl>
  </w:abstractNum>
  <w:abstractNum w:abstractNumId="7" w15:restartNumberingAfterBreak="0">
    <w:nsid w:val="207602DD"/>
    <w:multiLevelType w:val="hybridMultilevel"/>
    <w:tmpl w:val="FFFFFFFF"/>
    <w:lvl w:ilvl="0" w:tplc="D78827D8">
      <w:start w:val="1"/>
      <w:numFmt w:val="bullet"/>
      <w:lvlText w:val="o"/>
      <w:lvlJc w:val="left"/>
      <w:pPr>
        <w:ind w:left="1080" w:hanging="360"/>
      </w:pPr>
      <w:rPr>
        <w:rFonts w:ascii="Courier New" w:hAnsi="Courier New" w:hint="default"/>
      </w:rPr>
    </w:lvl>
    <w:lvl w:ilvl="1" w:tplc="E766DCBA">
      <w:start w:val="1"/>
      <w:numFmt w:val="bullet"/>
      <w:lvlText w:val="o"/>
      <w:lvlJc w:val="left"/>
      <w:pPr>
        <w:ind w:left="1800" w:hanging="360"/>
      </w:pPr>
      <w:rPr>
        <w:rFonts w:ascii="Courier New" w:hAnsi="Courier New" w:hint="default"/>
      </w:rPr>
    </w:lvl>
    <w:lvl w:ilvl="2" w:tplc="4796C408">
      <w:start w:val="1"/>
      <w:numFmt w:val="bullet"/>
      <w:lvlText w:val=""/>
      <w:lvlJc w:val="left"/>
      <w:pPr>
        <w:ind w:left="2520" w:hanging="360"/>
      </w:pPr>
      <w:rPr>
        <w:rFonts w:ascii="Wingdings" w:hAnsi="Wingdings" w:hint="default"/>
      </w:rPr>
    </w:lvl>
    <w:lvl w:ilvl="3" w:tplc="1408D3E0">
      <w:start w:val="1"/>
      <w:numFmt w:val="bullet"/>
      <w:lvlText w:val=""/>
      <w:lvlJc w:val="left"/>
      <w:pPr>
        <w:ind w:left="3240" w:hanging="360"/>
      </w:pPr>
      <w:rPr>
        <w:rFonts w:ascii="Symbol" w:hAnsi="Symbol" w:hint="default"/>
      </w:rPr>
    </w:lvl>
    <w:lvl w:ilvl="4" w:tplc="FA762162">
      <w:start w:val="1"/>
      <w:numFmt w:val="bullet"/>
      <w:lvlText w:val="o"/>
      <w:lvlJc w:val="left"/>
      <w:pPr>
        <w:ind w:left="3960" w:hanging="360"/>
      </w:pPr>
      <w:rPr>
        <w:rFonts w:ascii="Courier New" w:hAnsi="Courier New" w:hint="default"/>
      </w:rPr>
    </w:lvl>
    <w:lvl w:ilvl="5" w:tplc="F2CE4940">
      <w:start w:val="1"/>
      <w:numFmt w:val="bullet"/>
      <w:lvlText w:val=""/>
      <w:lvlJc w:val="left"/>
      <w:pPr>
        <w:ind w:left="4680" w:hanging="360"/>
      </w:pPr>
      <w:rPr>
        <w:rFonts w:ascii="Wingdings" w:hAnsi="Wingdings" w:hint="default"/>
      </w:rPr>
    </w:lvl>
    <w:lvl w:ilvl="6" w:tplc="8558244C">
      <w:start w:val="1"/>
      <w:numFmt w:val="bullet"/>
      <w:lvlText w:val=""/>
      <w:lvlJc w:val="left"/>
      <w:pPr>
        <w:ind w:left="5400" w:hanging="360"/>
      </w:pPr>
      <w:rPr>
        <w:rFonts w:ascii="Symbol" w:hAnsi="Symbol" w:hint="default"/>
      </w:rPr>
    </w:lvl>
    <w:lvl w:ilvl="7" w:tplc="00E498A2">
      <w:start w:val="1"/>
      <w:numFmt w:val="bullet"/>
      <w:lvlText w:val="o"/>
      <w:lvlJc w:val="left"/>
      <w:pPr>
        <w:ind w:left="6120" w:hanging="360"/>
      </w:pPr>
      <w:rPr>
        <w:rFonts w:ascii="Courier New" w:hAnsi="Courier New" w:hint="default"/>
      </w:rPr>
    </w:lvl>
    <w:lvl w:ilvl="8" w:tplc="FCE0C854">
      <w:start w:val="1"/>
      <w:numFmt w:val="bullet"/>
      <w:lvlText w:val=""/>
      <w:lvlJc w:val="left"/>
      <w:pPr>
        <w:ind w:left="6840" w:hanging="360"/>
      </w:pPr>
      <w:rPr>
        <w:rFonts w:ascii="Wingdings" w:hAnsi="Wingdings" w:hint="default"/>
      </w:rPr>
    </w:lvl>
  </w:abstractNum>
  <w:abstractNum w:abstractNumId="8" w15:restartNumberingAfterBreak="0">
    <w:nsid w:val="230810FD"/>
    <w:multiLevelType w:val="hybridMultilevel"/>
    <w:tmpl w:val="BD32A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BD52A2"/>
    <w:multiLevelType w:val="hybridMultilevel"/>
    <w:tmpl w:val="93080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F370F9"/>
    <w:multiLevelType w:val="hybridMultilevel"/>
    <w:tmpl w:val="FFFFFFFF"/>
    <w:lvl w:ilvl="0" w:tplc="10C0DD50">
      <w:start w:val="1"/>
      <w:numFmt w:val="bullet"/>
      <w:lvlText w:val=""/>
      <w:lvlJc w:val="left"/>
      <w:pPr>
        <w:ind w:left="720" w:hanging="360"/>
      </w:pPr>
      <w:rPr>
        <w:rFonts w:ascii="Symbol" w:hAnsi="Symbol" w:hint="default"/>
      </w:rPr>
    </w:lvl>
    <w:lvl w:ilvl="1" w:tplc="CA526888">
      <w:start w:val="1"/>
      <w:numFmt w:val="bullet"/>
      <w:lvlText w:val="o"/>
      <w:lvlJc w:val="left"/>
      <w:pPr>
        <w:ind w:left="1440" w:hanging="360"/>
      </w:pPr>
      <w:rPr>
        <w:rFonts w:ascii="Courier New" w:hAnsi="Courier New" w:hint="default"/>
      </w:rPr>
    </w:lvl>
    <w:lvl w:ilvl="2" w:tplc="A0E63458">
      <w:start w:val="1"/>
      <w:numFmt w:val="bullet"/>
      <w:lvlText w:val=""/>
      <w:lvlJc w:val="left"/>
      <w:pPr>
        <w:ind w:left="2160" w:hanging="360"/>
      </w:pPr>
      <w:rPr>
        <w:rFonts w:ascii="Wingdings" w:hAnsi="Wingdings" w:hint="default"/>
      </w:rPr>
    </w:lvl>
    <w:lvl w:ilvl="3" w:tplc="64B04C5C">
      <w:start w:val="1"/>
      <w:numFmt w:val="bullet"/>
      <w:lvlText w:val=""/>
      <w:lvlJc w:val="left"/>
      <w:pPr>
        <w:ind w:left="2880" w:hanging="360"/>
      </w:pPr>
      <w:rPr>
        <w:rFonts w:ascii="Symbol" w:hAnsi="Symbol" w:hint="default"/>
      </w:rPr>
    </w:lvl>
    <w:lvl w:ilvl="4" w:tplc="B34E348A">
      <w:start w:val="1"/>
      <w:numFmt w:val="bullet"/>
      <w:lvlText w:val="o"/>
      <w:lvlJc w:val="left"/>
      <w:pPr>
        <w:ind w:left="3600" w:hanging="360"/>
      </w:pPr>
      <w:rPr>
        <w:rFonts w:ascii="Courier New" w:hAnsi="Courier New" w:hint="default"/>
      </w:rPr>
    </w:lvl>
    <w:lvl w:ilvl="5" w:tplc="D83C0974">
      <w:start w:val="1"/>
      <w:numFmt w:val="bullet"/>
      <w:lvlText w:val=""/>
      <w:lvlJc w:val="left"/>
      <w:pPr>
        <w:ind w:left="4320" w:hanging="360"/>
      </w:pPr>
      <w:rPr>
        <w:rFonts w:ascii="Wingdings" w:hAnsi="Wingdings" w:hint="default"/>
      </w:rPr>
    </w:lvl>
    <w:lvl w:ilvl="6" w:tplc="070A842A">
      <w:start w:val="1"/>
      <w:numFmt w:val="bullet"/>
      <w:lvlText w:val=""/>
      <w:lvlJc w:val="left"/>
      <w:pPr>
        <w:ind w:left="5040" w:hanging="360"/>
      </w:pPr>
      <w:rPr>
        <w:rFonts w:ascii="Symbol" w:hAnsi="Symbol" w:hint="default"/>
      </w:rPr>
    </w:lvl>
    <w:lvl w:ilvl="7" w:tplc="9D5410EE">
      <w:start w:val="1"/>
      <w:numFmt w:val="bullet"/>
      <w:lvlText w:val="o"/>
      <w:lvlJc w:val="left"/>
      <w:pPr>
        <w:ind w:left="5760" w:hanging="360"/>
      </w:pPr>
      <w:rPr>
        <w:rFonts w:ascii="Courier New" w:hAnsi="Courier New" w:hint="default"/>
      </w:rPr>
    </w:lvl>
    <w:lvl w:ilvl="8" w:tplc="CA605340">
      <w:start w:val="1"/>
      <w:numFmt w:val="bullet"/>
      <w:lvlText w:val=""/>
      <w:lvlJc w:val="left"/>
      <w:pPr>
        <w:ind w:left="6480" w:hanging="360"/>
      </w:pPr>
      <w:rPr>
        <w:rFonts w:ascii="Wingdings" w:hAnsi="Wingdings" w:hint="default"/>
      </w:rPr>
    </w:lvl>
  </w:abstractNum>
  <w:abstractNum w:abstractNumId="11" w15:restartNumberingAfterBreak="0">
    <w:nsid w:val="38083E59"/>
    <w:multiLevelType w:val="hybridMultilevel"/>
    <w:tmpl w:val="55308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24874"/>
    <w:multiLevelType w:val="hybridMultilevel"/>
    <w:tmpl w:val="A5C63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AD40C5"/>
    <w:multiLevelType w:val="hybridMultilevel"/>
    <w:tmpl w:val="72EE7D5E"/>
    <w:lvl w:ilvl="0" w:tplc="E6A0197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94474E"/>
    <w:multiLevelType w:val="hybridMultilevel"/>
    <w:tmpl w:val="86E2F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CA6E10"/>
    <w:multiLevelType w:val="hybridMultilevel"/>
    <w:tmpl w:val="5F48DEE2"/>
    <w:lvl w:ilvl="0" w:tplc="0409000F">
      <w:start w:val="1"/>
      <w:numFmt w:val="decimal"/>
      <w:lvlText w:val="%1."/>
      <w:lvlJc w:val="left"/>
      <w:pPr>
        <w:ind w:left="970" w:hanging="360"/>
      </w:p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16" w15:restartNumberingAfterBreak="0">
    <w:nsid w:val="53DF50DF"/>
    <w:multiLevelType w:val="hybridMultilevel"/>
    <w:tmpl w:val="E39433CE"/>
    <w:lvl w:ilvl="0" w:tplc="3B3CDE2A">
      <w:start w:val="1"/>
      <w:numFmt w:val="decimal"/>
      <w:lvlText w:val="Q%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803E95"/>
    <w:multiLevelType w:val="hybridMultilevel"/>
    <w:tmpl w:val="4552DFE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5C958F8B"/>
    <w:multiLevelType w:val="hybridMultilevel"/>
    <w:tmpl w:val="7BA85200"/>
    <w:lvl w:ilvl="0" w:tplc="4CD63556">
      <w:start w:val="1"/>
      <w:numFmt w:val="decimal"/>
      <w:lvlText w:val="%1)"/>
      <w:lvlJc w:val="left"/>
      <w:pPr>
        <w:ind w:left="720" w:hanging="360"/>
      </w:pPr>
    </w:lvl>
    <w:lvl w:ilvl="1" w:tplc="8E667B8A">
      <w:start w:val="1"/>
      <w:numFmt w:val="lowerLetter"/>
      <w:lvlText w:val="%2."/>
      <w:lvlJc w:val="left"/>
      <w:pPr>
        <w:ind w:left="1440" w:hanging="360"/>
      </w:pPr>
    </w:lvl>
    <w:lvl w:ilvl="2" w:tplc="FCEEE4BC">
      <w:start w:val="1"/>
      <w:numFmt w:val="lowerRoman"/>
      <w:lvlText w:val="%3."/>
      <w:lvlJc w:val="right"/>
      <w:pPr>
        <w:ind w:left="2160" w:hanging="180"/>
      </w:pPr>
    </w:lvl>
    <w:lvl w:ilvl="3" w:tplc="867A69EE">
      <w:start w:val="1"/>
      <w:numFmt w:val="decimal"/>
      <w:lvlText w:val="%4."/>
      <w:lvlJc w:val="left"/>
      <w:pPr>
        <w:ind w:left="2880" w:hanging="360"/>
      </w:pPr>
    </w:lvl>
    <w:lvl w:ilvl="4" w:tplc="2E082DB0">
      <w:start w:val="1"/>
      <w:numFmt w:val="lowerLetter"/>
      <w:lvlText w:val="%5."/>
      <w:lvlJc w:val="left"/>
      <w:pPr>
        <w:ind w:left="3600" w:hanging="360"/>
      </w:pPr>
    </w:lvl>
    <w:lvl w:ilvl="5" w:tplc="158AB360">
      <w:start w:val="1"/>
      <w:numFmt w:val="lowerRoman"/>
      <w:lvlText w:val="%6."/>
      <w:lvlJc w:val="right"/>
      <w:pPr>
        <w:ind w:left="4320" w:hanging="180"/>
      </w:pPr>
    </w:lvl>
    <w:lvl w:ilvl="6" w:tplc="12A83E0C">
      <w:start w:val="1"/>
      <w:numFmt w:val="decimal"/>
      <w:lvlText w:val="%7."/>
      <w:lvlJc w:val="left"/>
      <w:pPr>
        <w:ind w:left="5040" w:hanging="360"/>
      </w:pPr>
    </w:lvl>
    <w:lvl w:ilvl="7" w:tplc="9E1E8D78">
      <w:start w:val="1"/>
      <w:numFmt w:val="lowerLetter"/>
      <w:lvlText w:val="%8."/>
      <w:lvlJc w:val="left"/>
      <w:pPr>
        <w:ind w:left="5760" w:hanging="360"/>
      </w:pPr>
    </w:lvl>
    <w:lvl w:ilvl="8" w:tplc="A0AED206">
      <w:start w:val="1"/>
      <w:numFmt w:val="lowerRoman"/>
      <w:lvlText w:val="%9."/>
      <w:lvlJc w:val="right"/>
      <w:pPr>
        <w:ind w:left="6480" w:hanging="180"/>
      </w:pPr>
    </w:lvl>
  </w:abstractNum>
  <w:abstractNum w:abstractNumId="19" w15:restartNumberingAfterBreak="0">
    <w:nsid w:val="5FFD263B"/>
    <w:multiLevelType w:val="hybridMultilevel"/>
    <w:tmpl w:val="216EE87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0376AF3"/>
    <w:multiLevelType w:val="hybridMultilevel"/>
    <w:tmpl w:val="FFFFFFFF"/>
    <w:lvl w:ilvl="0" w:tplc="ECE6DF28">
      <w:start w:val="1"/>
      <w:numFmt w:val="bullet"/>
      <w:lvlText w:val=""/>
      <w:lvlJc w:val="left"/>
      <w:pPr>
        <w:ind w:left="720" w:hanging="360"/>
      </w:pPr>
      <w:rPr>
        <w:rFonts w:ascii="Symbol" w:hAnsi="Symbol" w:hint="default"/>
      </w:rPr>
    </w:lvl>
    <w:lvl w:ilvl="1" w:tplc="AD72671A">
      <w:start w:val="1"/>
      <w:numFmt w:val="bullet"/>
      <w:lvlText w:val="o"/>
      <w:lvlJc w:val="left"/>
      <w:pPr>
        <w:ind w:left="1440" w:hanging="360"/>
      </w:pPr>
      <w:rPr>
        <w:rFonts w:ascii="Courier New" w:hAnsi="Courier New" w:hint="default"/>
      </w:rPr>
    </w:lvl>
    <w:lvl w:ilvl="2" w:tplc="DB609E9C">
      <w:start w:val="1"/>
      <w:numFmt w:val="bullet"/>
      <w:lvlText w:val=""/>
      <w:lvlJc w:val="left"/>
      <w:pPr>
        <w:ind w:left="2160" w:hanging="360"/>
      </w:pPr>
      <w:rPr>
        <w:rFonts w:ascii="Wingdings" w:hAnsi="Wingdings" w:hint="default"/>
      </w:rPr>
    </w:lvl>
    <w:lvl w:ilvl="3" w:tplc="59C079B6">
      <w:start w:val="1"/>
      <w:numFmt w:val="bullet"/>
      <w:lvlText w:val=""/>
      <w:lvlJc w:val="left"/>
      <w:pPr>
        <w:ind w:left="2880" w:hanging="360"/>
      </w:pPr>
      <w:rPr>
        <w:rFonts w:ascii="Symbol" w:hAnsi="Symbol" w:hint="default"/>
      </w:rPr>
    </w:lvl>
    <w:lvl w:ilvl="4" w:tplc="DA92C8AA">
      <w:start w:val="1"/>
      <w:numFmt w:val="bullet"/>
      <w:lvlText w:val="o"/>
      <w:lvlJc w:val="left"/>
      <w:pPr>
        <w:ind w:left="3600" w:hanging="360"/>
      </w:pPr>
      <w:rPr>
        <w:rFonts w:ascii="Courier New" w:hAnsi="Courier New" w:hint="default"/>
      </w:rPr>
    </w:lvl>
    <w:lvl w:ilvl="5" w:tplc="B3B49672">
      <w:start w:val="1"/>
      <w:numFmt w:val="bullet"/>
      <w:lvlText w:val=""/>
      <w:lvlJc w:val="left"/>
      <w:pPr>
        <w:ind w:left="4320" w:hanging="360"/>
      </w:pPr>
      <w:rPr>
        <w:rFonts w:ascii="Wingdings" w:hAnsi="Wingdings" w:hint="default"/>
      </w:rPr>
    </w:lvl>
    <w:lvl w:ilvl="6" w:tplc="FBA21A1C">
      <w:start w:val="1"/>
      <w:numFmt w:val="bullet"/>
      <w:lvlText w:val=""/>
      <w:lvlJc w:val="left"/>
      <w:pPr>
        <w:ind w:left="5040" w:hanging="360"/>
      </w:pPr>
      <w:rPr>
        <w:rFonts w:ascii="Symbol" w:hAnsi="Symbol" w:hint="default"/>
      </w:rPr>
    </w:lvl>
    <w:lvl w:ilvl="7" w:tplc="0A360C86">
      <w:start w:val="1"/>
      <w:numFmt w:val="bullet"/>
      <w:lvlText w:val="o"/>
      <w:lvlJc w:val="left"/>
      <w:pPr>
        <w:ind w:left="5760" w:hanging="360"/>
      </w:pPr>
      <w:rPr>
        <w:rFonts w:ascii="Courier New" w:hAnsi="Courier New" w:hint="default"/>
      </w:rPr>
    </w:lvl>
    <w:lvl w:ilvl="8" w:tplc="E0E44242">
      <w:start w:val="1"/>
      <w:numFmt w:val="bullet"/>
      <w:lvlText w:val=""/>
      <w:lvlJc w:val="left"/>
      <w:pPr>
        <w:ind w:left="6480" w:hanging="360"/>
      </w:pPr>
      <w:rPr>
        <w:rFonts w:ascii="Wingdings" w:hAnsi="Wingdings" w:hint="default"/>
      </w:rPr>
    </w:lvl>
  </w:abstractNum>
  <w:abstractNum w:abstractNumId="21" w15:restartNumberingAfterBreak="0">
    <w:nsid w:val="603D611E"/>
    <w:multiLevelType w:val="hybridMultilevel"/>
    <w:tmpl w:val="857C4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7F6D2F"/>
    <w:multiLevelType w:val="hybridMultilevel"/>
    <w:tmpl w:val="FFFFFFFF"/>
    <w:lvl w:ilvl="0" w:tplc="D0409C2E">
      <w:start w:val="1"/>
      <w:numFmt w:val="bullet"/>
      <w:lvlText w:val=""/>
      <w:lvlJc w:val="left"/>
      <w:pPr>
        <w:ind w:left="720" w:hanging="360"/>
      </w:pPr>
      <w:rPr>
        <w:rFonts w:ascii="Symbol" w:hAnsi="Symbol" w:hint="default"/>
      </w:rPr>
    </w:lvl>
    <w:lvl w:ilvl="1" w:tplc="3926E6A8">
      <w:start w:val="1"/>
      <w:numFmt w:val="bullet"/>
      <w:lvlText w:val="o"/>
      <w:lvlJc w:val="left"/>
      <w:pPr>
        <w:ind w:left="1440" w:hanging="360"/>
      </w:pPr>
      <w:rPr>
        <w:rFonts w:ascii="Courier New" w:hAnsi="Courier New" w:hint="default"/>
      </w:rPr>
    </w:lvl>
    <w:lvl w:ilvl="2" w:tplc="6526D112">
      <w:start w:val="1"/>
      <w:numFmt w:val="bullet"/>
      <w:lvlText w:val=""/>
      <w:lvlJc w:val="left"/>
      <w:pPr>
        <w:ind w:left="2160" w:hanging="360"/>
      </w:pPr>
      <w:rPr>
        <w:rFonts w:ascii="Wingdings" w:hAnsi="Wingdings" w:hint="default"/>
      </w:rPr>
    </w:lvl>
    <w:lvl w:ilvl="3" w:tplc="4E0696AC">
      <w:start w:val="1"/>
      <w:numFmt w:val="bullet"/>
      <w:lvlText w:val=""/>
      <w:lvlJc w:val="left"/>
      <w:pPr>
        <w:ind w:left="2880" w:hanging="360"/>
      </w:pPr>
      <w:rPr>
        <w:rFonts w:ascii="Symbol" w:hAnsi="Symbol" w:hint="default"/>
      </w:rPr>
    </w:lvl>
    <w:lvl w:ilvl="4" w:tplc="DEE0C746">
      <w:start w:val="1"/>
      <w:numFmt w:val="bullet"/>
      <w:lvlText w:val="o"/>
      <w:lvlJc w:val="left"/>
      <w:pPr>
        <w:ind w:left="3600" w:hanging="360"/>
      </w:pPr>
      <w:rPr>
        <w:rFonts w:ascii="Courier New" w:hAnsi="Courier New" w:hint="default"/>
      </w:rPr>
    </w:lvl>
    <w:lvl w:ilvl="5" w:tplc="542439D0">
      <w:start w:val="1"/>
      <w:numFmt w:val="bullet"/>
      <w:lvlText w:val=""/>
      <w:lvlJc w:val="left"/>
      <w:pPr>
        <w:ind w:left="4320" w:hanging="360"/>
      </w:pPr>
      <w:rPr>
        <w:rFonts w:ascii="Wingdings" w:hAnsi="Wingdings" w:hint="default"/>
      </w:rPr>
    </w:lvl>
    <w:lvl w:ilvl="6" w:tplc="2E3879DC">
      <w:start w:val="1"/>
      <w:numFmt w:val="bullet"/>
      <w:lvlText w:val=""/>
      <w:lvlJc w:val="left"/>
      <w:pPr>
        <w:ind w:left="5040" w:hanging="360"/>
      </w:pPr>
      <w:rPr>
        <w:rFonts w:ascii="Symbol" w:hAnsi="Symbol" w:hint="default"/>
      </w:rPr>
    </w:lvl>
    <w:lvl w:ilvl="7" w:tplc="87288B20">
      <w:start w:val="1"/>
      <w:numFmt w:val="bullet"/>
      <w:lvlText w:val="o"/>
      <w:lvlJc w:val="left"/>
      <w:pPr>
        <w:ind w:left="5760" w:hanging="360"/>
      </w:pPr>
      <w:rPr>
        <w:rFonts w:ascii="Courier New" w:hAnsi="Courier New" w:hint="default"/>
      </w:rPr>
    </w:lvl>
    <w:lvl w:ilvl="8" w:tplc="D3C6EED2">
      <w:start w:val="1"/>
      <w:numFmt w:val="bullet"/>
      <w:lvlText w:val=""/>
      <w:lvlJc w:val="left"/>
      <w:pPr>
        <w:ind w:left="6480" w:hanging="360"/>
      </w:pPr>
      <w:rPr>
        <w:rFonts w:ascii="Wingdings" w:hAnsi="Wingdings" w:hint="default"/>
      </w:rPr>
    </w:lvl>
  </w:abstractNum>
  <w:abstractNum w:abstractNumId="23" w15:restartNumberingAfterBreak="0">
    <w:nsid w:val="6D0D54F4"/>
    <w:multiLevelType w:val="hybridMultilevel"/>
    <w:tmpl w:val="FFFFFFFF"/>
    <w:lvl w:ilvl="0" w:tplc="49A83A4E">
      <w:start w:val="1"/>
      <w:numFmt w:val="bullet"/>
      <w:lvlText w:val=""/>
      <w:lvlJc w:val="left"/>
      <w:pPr>
        <w:ind w:left="720" w:hanging="360"/>
      </w:pPr>
      <w:rPr>
        <w:rFonts w:ascii="Symbol" w:hAnsi="Symbol" w:hint="default"/>
      </w:rPr>
    </w:lvl>
    <w:lvl w:ilvl="1" w:tplc="52445CCA">
      <w:start w:val="1"/>
      <w:numFmt w:val="bullet"/>
      <w:lvlText w:val="o"/>
      <w:lvlJc w:val="left"/>
      <w:pPr>
        <w:ind w:left="1440" w:hanging="360"/>
      </w:pPr>
      <w:rPr>
        <w:rFonts w:ascii="Courier New" w:hAnsi="Courier New" w:hint="default"/>
      </w:rPr>
    </w:lvl>
    <w:lvl w:ilvl="2" w:tplc="2158995A">
      <w:start w:val="1"/>
      <w:numFmt w:val="bullet"/>
      <w:lvlText w:val=""/>
      <w:lvlJc w:val="left"/>
      <w:pPr>
        <w:ind w:left="2160" w:hanging="360"/>
      </w:pPr>
      <w:rPr>
        <w:rFonts w:ascii="Wingdings" w:hAnsi="Wingdings" w:hint="default"/>
      </w:rPr>
    </w:lvl>
    <w:lvl w:ilvl="3" w:tplc="97FE7540">
      <w:start w:val="1"/>
      <w:numFmt w:val="bullet"/>
      <w:lvlText w:val=""/>
      <w:lvlJc w:val="left"/>
      <w:pPr>
        <w:ind w:left="2880" w:hanging="360"/>
      </w:pPr>
      <w:rPr>
        <w:rFonts w:ascii="Symbol" w:hAnsi="Symbol" w:hint="default"/>
      </w:rPr>
    </w:lvl>
    <w:lvl w:ilvl="4" w:tplc="75688278">
      <w:start w:val="1"/>
      <w:numFmt w:val="bullet"/>
      <w:lvlText w:val="o"/>
      <w:lvlJc w:val="left"/>
      <w:pPr>
        <w:ind w:left="3600" w:hanging="360"/>
      </w:pPr>
      <w:rPr>
        <w:rFonts w:ascii="Courier New" w:hAnsi="Courier New" w:hint="default"/>
      </w:rPr>
    </w:lvl>
    <w:lvl w:ilvl="5" w:tplc="BAD884F6">
      <w:start w:val="1"/>
      <w:numFmt w:val="bullet"/>
      <w:lvlText w:val=""/>
      <w:lvlJc w:val="left"/>
      <w:pPr>
        <w:ind w:left="4320" w:hanging="360"/>
      </w:pPr>
      <w:rPr>
        <w:rFonts w:ascii="Wingdings" w:hAnsi="Wingdings" w:hint="default"/>
      </w:rPr>
    </w:lvl>
    <w:lvl w:ilvl="6" w:tplc="58787B6A">
      <w:start w:val="1"/>
      <w:numFmt w:val="bullet"/>
      <w:lvlText w:val=""/>
      <w:lvlJc w:val="left"/>
      <w:pPr>
        <w:ind w:left="5040" w:hanging="360"/>
      </w:pPr>
      <w:rPr>
        <w:rFonts w:ascii="Symbol" w:hAnsi="Symbol" w:hint="default"/>
      </w:rPr>
    </w:lvl>
    <w:lvl w:ilvl="7" w:tplc="16A29B7C">
      <w:start w:val="1"/>
      <w:numFmt w:val="bullet"/>
      <w:lvlText w:val="o"/>
      <w:lvlJc w:val="left"/>
      <w:pPr>
        <w:ind w:left="5760" w:hanging="360"/>
      </w:pPr>
      <w:rPr>
        <w:rFonts w:ascii="Courier New" w:hAnsi="Courier New" w:hint="default"/>
      </w:rPr>
    </w:lvl>
    <w:lvl w:ilvl="8" w:tplc="92149552">
      <w:start w:val="1"/>
      <w:numFmt w:val="bullet"/>
      <w:lvlText w:val=""/>
      <w:lvlJc w:val="left"/>
      <w:pPr>
        <w:ind w:left="6480" w:hanging="360"/>
      </w:pPr>
      <w:rPr>
        <w:rFonts w:ascii="Wingdings" w:hAnsi="Wingdings" w:hint="default"/>
      </w:rPr>
    </w:lvl>
  </w:abstractNum>
  <w:abstractNum w:abstractNumId="24" w15:restartNumberingAfterBreak="0">
    <w:nsid w:val="70E51365"/>
    <w:multiLevelType w:val="hybridMultilevel"/>
    <w:tmpl w:val="FFFFFFFF"/>
    <w:lvl w:ilvl="0" w:tplc="86841146">
      <w:start w:val="1"/>
      <w:numFmt w:val="bullet"/>
      <w:lvlText w:val="o"/>
      <w:lvlJc w:val="left"/>
      <w:pPr>
        <w:ind w:left="1440" w:hanging="360"/>
      </w:pPr>
      <w:rPr>
        <w:rFonts w:ascii="Courier New" w:hAnsi="Courier New" w:hint="default"/>
      </w:rPr>
    </w:lvl>
    <w:lvl w:ilvl="1" w:tplc="F31AEE86">
      <w:start w:val="1"/>
      <w:numFmt w:val="bullet"/>
      <w:lvlText w:val="o"/>
      <w:lvlJc w:val="left"/>
      <w:pPr>
        <w:ind w:left="2160" w:hanging="360"/>
      </w:pPr>
      <w:rPr>
        <w:rFonts w:ascii="Courier New" w:hAnsi="Courier New" w:hint="default"/>
      </w:rPr>
    </w:lvl>
    <w:lvl w:ilvl="2" w:tplc="35A0A706">
      <w:start w:val="1"/>
      <w:numFmt w:val="bullet"/>
      <w:lvlText w:val=""/>
      <w:lvlJc w:val="left"/>
      <w:pPr>
        <w:ind w:left="2880" w:hanging="360"/>
      </w:pPr>
      <w:rPr>
        <w:rFonts w:ascii="Wingdings" w:hAnsi="Wingdings" w:hint="default"/>
      </w:rPr>
    </w:lvl>
    <w:lvl w:ilvl="3" w:tplc="0DA028A4">
      <w:start w:val="1"/>
      <w:numFmt w:val="bullet"/>
      <w:lvlText w:val=""/>
      <w:lvlJc w:val="left"/>
      <w:pPr>
        <w:ind w:left="3600" w:hanging="360"/>
      </w:pPr>
      <w:rPr>
        <w:rFonts w:ascii="Symbol" w:hAnsi="Symbol" w:hint="default"/>
      </w:rPr>
    </w:lvl>
    <w:lvl w:ilvl="4" w:tplc="9A842EFC">
      <w:start w:val="1"/>
      <w:numFmt w:val="bullet"/>
      <w:lvlText w:val="o"/>
      <w:lvlJc w:val="left"/>
      <w:pPr>
        <w:ind w:left="4320" w:hanging="360"/>
      </w:pPr>
      <w:rPr>
        <w:rFonts w:ascii="Courier New" w:hAnsi="Courier New" w:hint="default"/>
      </w:rPr>
    </w:lvl>
    <w:lvl w:ilvl="5" w:tplc="0568B33C">
      <w:start w:val="1"/>
      <w:numFmt w:val="bullet"/>
      <w:lvlText w:val=""/>
      <w:lvlJc w:val="left"/>
      <w:pPr>
        <w:ind w:left="5040" w:hanging="360"/>
      </w:pPr>
      <w:rPr>
        <w:rFonts w:ascii="Wingdings" w:hAnsi="Wingdings" w:hint="default"/>
      </w:rPr>
    </w:lvl>
    <w:lvl w:ilvl="6" w:tplc="866A1A58">
      <w:start w:val="1"/>
      <w:numFmt w:val="bullet"/>
      <w:lvlText w:val=""/>
      <w:lvlJc w:val="left"/>
      <w:pPr>
        <w:ind w:left="5760" w:hanging="360"/>
      </w:pPr>
      <w:rPr>
        <w:rFonts w:ascii="Symbol" w:hAnsi="Symbol" w:hint="default"/>
      </w:rPr>
    </w:lvl>
    <w:lvl w:ilvl="7" w:tplc="E932D6AC">
      <w:start w:val="1"/>
      <w:numFmt w:val="bullet"/>
      <w:lvlText w:val="o"/>
      <w:lvlJc w:val="left"/>
      <w:pPr>
        <w:ind w:left="6480" w:hanging="360"/>
      </w:pPr>
      <w:rPr>
        <w:rFonts w:ascii="Courier New" w:hAnsi="Courier New" w:hint="default"/>
      </w:rPr>
    </w:lvl>
    <w:lvl w:ilvl="8" w:tplc="13946294">
      <w:start w:val="1"/>
      <w:numFmt w:val="bullet"/>
      <w:lvlText w:val=""/>
      <w:lvlJc w:val="left"/>
      <w:pPr>
        <w:ind w:left="7200" w:hanging="360"/>
      </w:pPr>
      <w:rPr>
        <w:rFonts w:ascii="Wingdings" w:hAnsi="Wingdings" w:hint="default"/>
      </w:rPr>
    </w:lvl>
  </w:abstractNum>
  <w:abstractNum w:abstractNumId="25" w15:restartNumberingAfterBreak="0">
    <w:nsid w:val="743E7DDD"/>
    <w:multiLevelType w:val="hybridMultilevel"/>
    <w:tmpl w:val="A9B2A5E8"/>
    <w:lvl w:ilvl="0" w:tplc="24901E50">
      <w:start w:val="1"/>
      <w:numFmt w:val="bullet"/>
      <w:lvlText w:val=""/>
      <w:lvlJc w:val="left"/>
      <w:pPr>
        <w:ind w:left="2160" w:hanging="360"/>
      </w:pPr>
      <w:rPr>
        <w:rFonts w:ascii="Symbol" w:hAnsi="Symbol" w:hint="default"/>
      </w:rPr>
    </w:lvl>
    <w:lvl w:ilvl="1" w:tplc="652A57C2">
      <w:start w:val="1"/>
      <w:numFmt w:val="bullet"/>
      <w:lvlText w:val="o"/>
      <w:lvlJc w:val="left"/>
      <w:pPr>
        <w:ind w:left="1440" w:hanging="360"/>
      </w:pPr>
      <w:rPr>
        <w:rFonts w:ascii="Courier New" w:hAnsi="Courier New" w:hint="default"/>
      </w:rPr>
    </w:lvl>
    <w:lvl w:ilvl="2" w:tplc="0358BB1A">
      <w:start w:val="1"/>
      <w:numFmt w:val="bullet"/>
      <w:lvlText w:val=""/>
      <w:lvlJc w:val="left"/>
      <w:pPr>
        <w:ind w:left="2160" w:hanging="360"/>
      </w:pPr>
      <w:rPr>
        <w:rFonts w:ascii="Wingdings" w:hAnsi="Wingdings" w:hint="default"/>
      </w:rPr>
    </w:lvl>
    <w:lvl w:ilvl="3" w:tplc="6640335A">
      <w:start w:val="1"/>
      <w:numFmt w:val="bullet"/>
      <w:lvlText w:val=""/>
      <w:lvlJc w:val="left"/>
      <w:pPr>
        <w:ind w:left="2880" w:hanging="360"/>
      </w:pPr>
      <w:rPr>
        <w:rFonts w:ascii="Symbol" w:hAnsi="Symbol" w:hint="default"/>
      </w:rPr>
    </w:lvl>
    <w:lvl w:ilvl="4" w:tplc="68FAD9D0">
      <w:start w:val="1"/>
      <w:numFmt w:val="bullet"/>
      <w:lvlText w:val="o"/>
      <w:lvlJc w:val="left"/>
      <w:pPr>
        <w:ind w:left="3600" w:hanging="360"/>
      </w:pPr>
      <w:rPr>
        <w:rFonts w:ascii="Courier New" w:hAnsi="Courier New" w:hint="default"/>
      </w:rPr>
    </w:lvl>
    <w:lvl w:ilvl="5" w:tplc="AE2447D4">
      <w:start w:val="1"/>
      <w:numFmt w:val="bullet"/>
      <w:lvlText w:val=""/>
      <w:lvlJc w:val="left"/>
      <w:pPr>
        <w:ind w:left="4320" w:hanging="360"/>
      </w:pPr>
      <w:rPr>
        <w:rFonts w:ascii="Wingdings" w:hAnsi="Wingdings" w:hint="default"/>
      </w:rPr>
    </w:lvl>
    <w:lvl w:ilvl="6" w:tplc="F020B634">
      <w:start w:val="1"/>
      <w:numFmt w:val="bullet"/>
      <w:lvlText w:val=""/>
      <w:lvlJc w:val="left"/>
      <w:pPr>
        <w:ind w:left="5040" w:hanging="360"/>
      </w:pPr>
      <w:rPr>
        <w:rFonts w:ascii="Symbol" w:hAnsi="Symbol" w:hint="default"/>
      </w:rPr>
    </w:lvl>
    <w:lvl w:ilvl="7" w:tplc="8516288C">
      <w:start w:val="1"/>
      <w:numFmt w:val="bullet"/>
      <w:lvlText w:val="o"/>
      <w:lvlJc w:val="left"/>
      <w:pPr>
        <w:ind w:left="5760" w:hanging="360"/>
      </w:pPr>
      <w:rPr>
        <w:rFonts w:ascii="Courier New" w:hAnsi="Courier New" w:hint="default"/>
      </w:rPr>
    </w:lvl>
    <w:lvl w:ilvl="8" w:tplc="D6646E2A">
      <w:start w:val="1"/>
      <w:numFmt w:val="bullet"/>
      <w:lvlText w:val=""/>
      <w:lvlJc w:val="left"/>
      <w:pPr>
        <w:ind w:left="6480" w:hanging="360"/>
      </w:pPr>
      <w:rPr>
        <w:rFonts w:ascii="Wingdings" w:hAnsi="Wingdings" w:hint="default"/>
      </w:rPr>
    </w:lvl>
  </w:abstractNum>
  <w:abstractNum w:abstractNumId="26" w15:restartNumberingAfterBreak="0">
    <w:nsid w:val="7DB90ECF"/>
    <w:multiLevelType w:val="hybridMultilevel"/>
    <w:tmpl w:val="FFFFFFFF"/>
    <w:lvl w:ilvl="0" w:tplc="F0F8042A">
      <w:start w:val="1"/>
      <w:numFmt w:val="bullet"/>
      <w:lvlText w:val=""/>
      <w:lvlJc w:val="left"/>
      <w:pPr>
        <w:ind w:left="720" w:hanging="360"/>
      </w:pPr>
      <w:rPr>
        <w:rFonts w:ascii="Symbol" w:hAnsi="Symbol" w:hint="default"/>
      </w:rPr>
    </w:lvl>
    <w:lvl w:ilvl="1" w:tplc="3950113A">
      <w:start w:val="1"/>
      <w:numFmt w:val="bullet"/>
      <w:lvlText w:val="o"/>
      <w:lvlJc w:val="left"/>
      <w:pPr>
        <w:ind w:left="1440" w:hanging="360"/>
      </w:pPr>
      <w:rPr>
        <w:rFonts w:ascii="Courier New" w:hAnsi="Courier New" w:hint="default"/>
      </w:rPr>
    </w:lvl>
    <w:lvl w:ilvl="2" w:tplc="5F7ED864">
      <w:start w:val="1"/>
      <w:numFmt w:val="bullet"/>
      <w:lvlText w:val=""/>
      <w:lvlJc w:val="left"/>
      <w:pPr>
        <w:ind w:left="2160" w:hanging="360"/>
      </w:pPr>
      <w:rPr>
        <w:rFonts w:ascii="Wingdings" w:hAnsi="Wingdings" w:hint="default"/>
      </w:rPr>
    </w:lvl>
    <w:lvl w:ilvl="3" w:tplc="0CDEF64C">
      <w:start w:val="1"/>
      <w:numFmt w:val="bullet"/>
      <w:lvlText w:val=""/>
      <w:lvlJc w:val="left"/>
      <w:pPr>
        <w:ind w:left="2880" w:hanging="360"/>
      </w:pPr>
      <w:rPr>
        <w:rFonts w:ascii="Symbol" w:hAnsi="Symbol" w:hint="default"/>
      </w:rPr>
    </w:lvl>
    <w:lvl w:ilvl="4" w:tplc="69D8DE1A">
      <w:start w:val="1"/>
      <w:numFmt w:val="bullet"/>
      <w:lvlText w:val="o"/>
      <w:lvlJc w:val="left"/>
      <w:pPr>
        <w:ind w:left="3600" w:hanging="360"/>
      </w:pPr>
      <w:rPr>
        <w:rFonts w:ascii="Courier New" w:hAnsi="Courier New" w:hint="default"/>
      </w:rPr>
    </w:lvl>
    <w:lvl w:ilvl="5" w:tplc="29309B58">
      <w:start w:val="1"/>
      <w:numFmt w:val="bullet"/>
      <w:lvlText w:val=""/>
      <w:lvlJc w:val="left"/>
      <w:pPr>
        <w:ind w:left="4320" w:hanging="360"/>
      </w:pPr>
      <w:rPr>
        <w:rFonts w:ascii="Wingdings" w:hAnsi="Wingdings" w:hint="default"/>
      </w:rPr>
    </w:lvl>
    <w:lvl w:ilvl="6" w:tplc="FB02457C">
      <w:start w:val="1"/>
      <w:numFmt w:val="bullet"/>
      <w:lvlText w:val=""/>
      <w:lvlJc w:val="left"/>
      <w:pPr>
        <w:ind w:left="5040" w:hanging="360"/>
      </w:pPr>
      <w:rPr>
        <w:rFonts w:ascii="Symbol" w:hAnsi="Symbol" w:hint="default"/>
      </w:rPr>
    </w:lvl>
    <w:lvl w:ilvl="7" w:tplc="19FE8E0A">
      <w:start w:val="1"/>
      <w:numFmt w:val="bullet"/>
      <w:lvlText w:val="o"/>
      <w:lvlJc w:val="left"/>
      <w:pPr>
        <w:ind w:left="5760" w:hanging="360"/>
      </w:pPr>
      <w:rPr>
        <w:rFonts w:ascii="Courier New" w:hAnsi="Courier New" w:hint="default"/>
      </w:rPr>
    </w:lvl>
    <w:lvl w:ilvl="8" w:tplc="84D2F89C">
      <w:start w:val="1"/>
      <w:numFmt w:val="bullet"/>
      <w:lvlText w:val=""/>
      <w:lvlJc w:val="left"/>
      <w:pPr>
        <w:ind w:left="6480" w:hanging="360"/>
      </w:pPr>
      <w:rPr>
        <w:rFonts w:ascii="Wingdings" w:hAnsi="Wingdings" w:hint="default"/>
      </w:rPr>
    </w:lvl>
  </w:abstractNum>
  <w:num w:numId="1" w16cid:durableId="275335340">
    <w:abstractNumId w:val="25"/>
  </w:num>
  <w:num w:numId="2" w16cid:durableId="834688070">
    <w:abstractNumId w:val="13"/>
  </w:num>
  <w:num w:numId="3" w16cid:durableId="320549523">
    <w:abstractNumId w:val="0"/>
  </w:num>
  <w:num w:numId="4" w16cid:durableId="1554268685">
    <w:abstractNumId w:val="14"/>
  </w:num>
  <w:num w:numId="5" w16cid:durableId="1002706250">
    <w:abstractNumId w:val="17"/>
  </w:num>
  <w:num w:numId="6" w16cid:durableId="1032262382">
    <w:abstractNumId w:val="19"/>
  </w:num>
  <w:num w:numId="7" w16cid:durableId="1608073886">
    <w:abstractNumId w:val="15"/>
  </w:num>
  <w:num w:numId="8" w16cid:durableId="269897155">
    <w:abstractNumId w:val="1"/>
  </w:num>
  <w:num w:numId="9" w16cid:durableId="1984389870">
    <w:abstractNumId w:val="3"/>
  </w:num>
  <w:num w:numId="10" w16cid:durableId="279146262">
    <w:abstractNumId w:val="8"/>
  </w:num>
  <w:num w:numId="11" w16cid:durableId="773748249">
    <w:abstractNumId w:val="21"/>
  </w:num>
  <w:num w:numId="12" w16cid:durableId="1857697187">
    <w:abstractNumId w:val="2"/>
  </w:num>
  <w:num w:numId="13" w16cid:durableId="2092777023">
    <w:abstractNumId w:val="5"/>
  </w:num>
  <w:num w:numId="14" w16cid:durableId="680013813">
    <w:abstractNumId w:val="11"/>
  </w:num>
  <w:num w:numId="15" w16cid:durableId="461192751">
    <w:abstractNumId w:val="16"/>
  </w:num>
  <w:num w:numId="16" w16cid:durableId="1132021526">
    <w:abstractNumId w:val="18"/>
  </w:num>
  <w:num w:numId="17" w16cid:durableId="2129546149">
    <w:abstractNumId w:val="7"/>
  </w:num>
  <w:num w:numId="18" w16cid:durableId="456030914">
    <w:abstractNumId w:val="10"/>
  </w:num>
  <w:num w:numId="19" w16cid:durableId="1163231089">
    <w:abstractNumId w:val="26"/>
  </w:num>
  <w:num w:numId="20" w16cid:durableId="1843738265">
    <w:abstractNumId w:val="23"/>
  </w:num>
  <w:num w:numId="21" w16cid:durableId="961494079">
    <w:abstractNumId w:val="24"/>
  </w:num>
  <w:num w:numId="22" w16cid:durableId="1909268648">
    <w:abstractNumId w:val="6"/>
  </w:num>
  <w:num w:numId="23" w16cid:durableId="2011565145">
    <w:abstractNumId w:val="20"/>
  </w:num>
  <w:num w:numId="24" w16cid:durableId="1449467422">
    <w:abstractNumId w:val="22"/>
  </w:num>
  <w:num w:numId="25" w16cid:durableId="446434208">
    <w:abstractNumId w:val="4"/>
  </w:num>
  <w:num w:numId="26" w16cid:durableId="1131435448">
    <w:abstractNumId w:val="9"/>
  </w:num>
  <w:num w:numId="27" w16cid:durableId="1993875469">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1B521B9-194F-4BBC-80DE-55636603D913}"/>
    <w:docVar w:name="dgnword-eventsink" w:val="817065896"/>
  </w:docVars>
  <w:rsids>
    <w:rsidRoot w:val="00C17FF1"/>
    <w:rsid w:val="000011B9"/>
    <w:rsid w:val="0000159E"/>
    <w:rsid w:val="0000163E"/>
    <w:rsid w:val="00001832"/>
    <w:rsid w:val="00001CA6"/>
    <w:rsid w:val="0000239C"/>
    <w:rsid w:val="00002C04"/>
    <w:rsid w:val="00002C90"/>
    <w:rsid w:val="000033CA"/>
    <w:rsid w:val="00003568"/>
    <w:rsid w:val="00003893"/>
    <w:rsid w:val="00003CE0"/>
    <w:rsid w:val="00003F7B"/>
    <w:rsid w:val="00004CBE"/>
    <w:rsid w:val="0000517A"/>
    <w:rsid w:val="00005612"/>
    <w:rsid w:val="0000581B"/>
    <w:rsid w:val="000058FB"/>
    <w:rsid w:val="00005A6D"/>
    <w:rsid w:val="00005BA4"/>
    <w:rsid w:val="00005BD1"/>
    <w:rsid w:val="00006017"/>
    <w:rsid w:val="000069BA"/>
    <w:rsid w:val="000070E3"/>
    <w:rsid w:val="00007541"/>
    <w:rsid w:val="00007C85"/>
    <w:rsid w:val="00007F21"/>
    <w:rsid w:val="00007FB7"/>
    <w:rsid w:val="000104AF"/>
    <w:rsid w:val="00010D87"/>
    <w:rsid w:val="00010F6D"/>
    <w:rsid w:val="000110D8"/>
    <w:rsid w:val="000112B3"/>
    <w:rsid w:val="00011337"/>
    <w:rsid w:val="00011D53"/>
    <w:rsid w:val="00011E4B"/>
    <w:rsid w:val="00011EFC"/>
    <w:rsid w:val="00012249"/>
    <w:rsid w:val="000123A7"/>
    <w:rsid w:val="0001253A"/>
    <w:rsid w:val="000126A6"/>
    <w:rsid w:val="0001286C"/>
    <w:rsid w:val="00012AFD"/>
    <w:rsid w:val="0001390B"/>
    <w:rsid w:val="0001398E"/>
    <w:rsid w:val="00013D7B"/>
    <w:rsid w:val="00013DDD"/>
    <w:rsid w:val="00013F3A"/>
    <w:rsid w:val="0001418F"/>
    <w:rsid w:val="00014441"/>
    <w:rsid w:val="00015903"/>
    <w:rsid w:val="00015A0E"/>
    <w:rsid w:val="00015CA9"/>
    <w:rsid w:val="00015CCA"/>
    <w:rsid w:val="000162D7"/>
    <w:rsid w:val="000167BF"/>
    <w:rsid w:val="00016912"/>
    <w:rsid w:val="00016938"/>
    <w:rsid w:val="00016954"/>
    <w:rsid w:val="000169DE"/>
    <w:rsid w:val="00016B3B"/>
    <w:rsid w:val="00016FE7"/>
    <w:rsid w:val="000172DC"/>
    <w:rsid w:val="0001739C"/>
    <w:rsid w:val="000175B3"/>
    <w:rsid w:val="00017704"/>
    <w:rsid w:val="00017965"/>
    <w:rsid w:val="00020438"/>
    <w:rsid w:val="00020646"/>
    <w:rsid w:val="0002069C"/>
    <w:rsid w:val="00020752"/>
    <w:rsid w:val="00020802"/>
    <w:rsid w:val="00020824"/>
    <w:rsid w:val="00020ABD"/>
    <w:rsid w:val="00020B64"/>
    <w:rsid w:val="00020E3F"/>
    <w:rsid w:val="00021399"/>
    <w:rsid w:val="00021CD2"/>
    <w:rsid w:val="00021FB5"/>
    <w:rsid w:val="000220A9"/>
    <w:rsid w:val="00022545"/>
    <w:rsid w:val="00022788"/>
    <w:rsid w:val="00023020"/>
    <w:rsid w:val="0002302A"/>
    <w:rsid w:val="000231DD"/>
    <w:rsid w:val="000238F1"/>
    <w:rsid w:val="00023A29"/>
    <w:rsid w:val="00023A87"/>
    <w:rsid w:val="00024047"/>
    <w:rsid w:val="0002415C"/>
    <w:rsid w:val="0002466E"/>
    <w:rsid w:val="00024B1B"/>
    <w:rsid w:val="00024E79"/>
    <w:rsid w:val="000254E8"/>
    <w:rsid w:val="0002559B"/>
    <w:rsid w:val="00025C6C"/>
    <w:rsid w:val="00025DD6"/>
    <w:rsid w:val="00025EB8"/>
    <w:rsid w:val="00026022"/>
    <w:rsid w:val="00026092"/>
    <w:rsid w:val="0002681E"/>
    <w:rsid w:val="00026ADF"/>
    <w:rsid w:val="00026B05"/>
    <w:rsid w:val="00026E86"/>
    <w:rsid w:val="0002715A"/>
    <w:rsid w:val="000271AB"/>
    <w:rsid w:val="00030339"/>
    <w:rsid w:val="000304FE"/>
    <w:rsid w:val="0003051E"/>
    <w:rsid w:val="00031312"/>
    <w:rsid w:val="00031A2D"/>
    <w:rsid w:val="00031B39"/>
    <w:rsid w:val="00031EB0"/>
    <w:rsid w:val="00032023"/>
    <w:rsid w:val="00032219"/>
    <w:rsid w:val="00032594"/>
    <w:rsid w:val="00032D9C"/>
    <w:rsid w:val="00032D9E"/>
    <w:rsid w:val="00032F70"/>
    <w:rsid w:val="00033083"/>
    <w:rsid w:val="000333AE"/>
    <w:rsid w:val="000335F1"/>
    <w:rsid w:val="000336BD"/>
    <w:rsid w:val="00033D58"/>
    <w:rsid w:val="00034466"/>
    <w:rsid w:val="000346C9"/>
    <w:rsid w:val="00034FEF"/>
    <w:rsid w:val="00035313"/>
    <w:rsid w:val="000355C1"/>
    <w:rsid w:val="00035794"/>
    <w:rsid w:val="000358FD"/>
    <w:rsid w:val="00035AB7"/>
    <w:rsid w:val="00035E8F"/>
    <w:rsid w:val="0003634B"/>
    <w:rsid w:val="00036A2A"/>
    <w:rsid w:val="0004060A"/>
    <w:rsid w:val="0004083F"/>
    <w:rsid w:val="000408FF"/>
    <w:rsid w:val="00040AD1"/>
    <w:rsid w:val="00040F5C"/>
    <w:rsid w:val="000414EE"/>
    <w:rsid w:val="000422FF"/>
    <w:rsid w:val="00042370"/>
    <w:rsid w:val="00042D46"/>
    <w:rsid w:val="00042E6F"/>
    <w:rsid w:val="000432CD"/>
    <w:rsid w:val="00043341"/>
    <w:rsid w:val="000437D3"/>
    <w:rsid w:val="00043A73"/>
    <w:rsid w:val="00043BD5"/>
    <w:rsid w:val="00043E5B"/>
    <w:rsid w:val="000441AD"/>
    <w:rsid w:val="000444E4"/>
    <w:rsid w:val="00044EEC"/>
    <w:rsid w:val="00044FBE"/>
    <w:rsid w:val="000450F3"/>
    <w:rsid w:val="00045317"/>
    <w:rsid w:val="00045502"/>
    <w:rsid w:val="0004568C"/>
    <w:rsid w:val="00045724"/>
    <w:rsid w:val="00045D57"/>
    <w:rsid w:val="000467F7"/>
    <w:rsid w:val="00046930"/>
    <w:rsid w:val="00046B5B"/>
    <w:rsid w:val="00046CE2"/>
    <w:rsid w:val="00046FB9"/>
    <w:rsid w:val="00047A46"/>
    <w:rsid w:val="00050427"/>
    <w:rsid w:val="0005060D"/>
    <w:rsid w:val="00050724"/>
    <w:rsid w:val="00050FB1"/>
    <w:rsid w:val="00051299"/>
    <w:rsid w:val="000517C4"/>
    <w:rsid w:val="000517DB"/>
    <w:rsid w:val="00051D23"/>
    <w:rsid w:val="00051E4A"/>
    <w:rsid w:val="00052146"/>
    <w:rsid w:val="00052188"/>
    <w:rsid w:val="0005268C"/>
    <w:rsid w:val="00052C90"/>
    <w:rsid w:val="00052C95"/>
    <w:rsid w:val="00052FB9"/>
    <w:rsid w:val="00053944"/>
    <w:rsid w:val="00053AC6"/>
    <w:rsid w:val="00053C84"/>
    <w:rsid w:val="00053F4F"/>
    <w:rsid w:val="00055264"/>
    <w:rsid w:val="000552DD"/>
    <w:rsid w:val="000553E0"/>
    <w:rsid w:val="000556E8"/>
    <w:rsid w:val="0005584C"/>
    <w:rsid w:val="00055995"/>
    <w:rsid w:val="00055FF7"/>
    <w:rsid w:val="00057025"/>
    <w:rsid w:val="000571B5"/>
    <w:rsid w:val="00057AB4"/>
    <w:rsid w:val="000601DC"/>
    <w:rsid w:val="00060547"/>
    <w:rsid w:val="00060E97"/>
    <w:rsid w:val="000610EF"/>
    <w:rsid w:val="0006145F"/>
    <w:rsid w:val="00061468"/>
    <w:rsid w:val="0006186C"/>
    <w:rsid w:val="000619A3"/>
    <w:rsid w:val="00061C4A"/>
    <w:rsid w:val="00061FC2"/>
    <w:rsid w:val="00062352"/>
    <w:rsid w:val="000623E5"/>
    <w:rsid w:val="000637AD"/>
    <w:rsid w:val="000638C2"/>
    <w:rsid w:val="00063984"/>
    <w:rsid w:val="00064A5A"/>
    <w:rsid w:val="00064D40"/>
    <w:rsid w:val="00064DD4"/>
    <w:rsid w:val="0006590B"/>
    <w:rsid w:val="000659C4"/>
    <w:rsid w:val="00065C8C"/>
    <w:rsid w:val="00065E2E"/>
    <w:rsid w:val="00066330"/>
    <w:rsid w:val="000664EC"/>
    <w:rsid w:val="0006714F"/>
    <w:rsid w:val="0006731B"/>
    <w:rsid w:val="00067392"/>
    <w:rsid w:val="000675E6"/>
    <w:rsid w:val="00067D14"/>
    <w:rsid w:val="00067E29"/>
    <w:rsid w:val="00067E51"/>
    <w:rsid w:val="00070072"/>
    <w:rsid w:val="00070AC4"/>
    <w:rsid w:val="00070E56"/>
    <w:rsid w:val="00070FF1"/>
    <w:rsid w:val="00071068"/>
    <w:rsid w:val="00071245"/>
    <w:rsid w:val="00071324"/>
    <w:rsid w:val="0007148B"/>
    <w:rsid w:val="000718F0"/>
    <w:rsid w:val="00071B7E"/>
    <w:rsid w:val="000720A3"/>
    <w:rsid w:val="00072175"/>
    <w:rsid w:val="00072986"/>
    <w:rsid w:val="00072A5E"/>
    <w:rsid w:val="00072B0C"/>
    <w:rsid w:val="00072F50"/>
    <w:rsid w:val="000730F8"/>
    <w:rsid w:val="00073421"/>
    <w:rsid w:val="00073540"/>
    <w:rsid w:val="000736D6"/>
    <w:rsid w:val="00073708"/>
    <w:rsid w:val="00073A5D"/>
    <w:rsid w:val="00074364"/>
    <w:rsid w:val="00074C4C"/>
    <w:rsid w:val="00075047"/>
    <w:rsid w:val="000753C2"/>
    <w:rsid w:val="00075422"/>
    <w:rsid w:val="000757B5"/>
    <w:rsid w:val="00075AD9"/>
    <w:rsid w:val="000760C1"/>
    <w:rsid w:val="000761B5"/>
    <w:rsid w:val="00076E86"/>
    <w:rsid w:val="000770CA"/>
    <w:rsid w:val="00077328"/>
    <w:rsid w:val="00077516"/>
    <w:rsid w:val="0007778E"/>
    <w:rsid w:val="000777B1"/>
    <w:rsid w:val="0007799C"/>
    <w:rsid w:val="000800F4"/>
    <w:rsid w:val="00080101"/>
    <w:rsid w:val="0008141E"/>
    <w:rsid w:val="000814E0"/>
    <w:rsid w:val="000817D1"/>
    <w:rsid w:val="00081C67"/>
    <w:rsid w:val="00081D4D"/>
    <w:rsid w:val="000822EE"/>
    <w:rsid w:val="000825E8"/>
    <w:rsid w:val="000829C4"/>
    <w:rsid w:val="00082C64"/>
    <w:rsid w:val="00082CC6"/>
    <w:rsid w:val="00082E0C"/>
    <w:rsid w:val="0008364E"/>
    <w:rsid w:val="00083B90"/>
    <w:rsid w:val="0008455A"/>
    <w:rsid w:val="0008511D"/>
    <w:rsid w:val="00085640"/>
    <w:rsid w:val="000861EA"/>
    <w:rsid w:val="00087367"/>
    <w:rsid w:val="00087D90"/>
    <w:rsid w:val="00087F61"/>
    <w:rsid w:val="00090D01"/>
    <w:rsid w:val="00091694"/>
    <w:rsid w:val="000920D0"/>
    <w:rsid w:val="000924D3"/>
    <w:rsid w:val="000927A2"/>
    <w:rsid w:val="00092A9F"/>
    <w:rsid w:val="00092CC5"/>
    <w:rsid w:val="000931DB"/>
    <w:rsid w:val="000933BF"/>
    <w:rsid w:val="000939E7"/>
    <w:rsid w:val="00094460"/>
    <w:rsid w:val="000945D1"/>
    <w:rsid w:val="00094EDF"/>
    <w:rsid w:val="00095149"/>
    <w:rsid w:val="0009553C"/>
    <w:rsid w:val="00095638"/>
    <w:rsid w:val="00095AE7"/>
    <w:rsid w:val="00095BA0"/>
    <w:rsid w:val="00095C47"/>
    <w:rsid w:val="000965CF"/>
    <w:rsid w:val="000968B4"/>
    <w:rsid w:val="00096926"/>
    <w:rsid w:val="00097514"/>
    <w:rsid w:val="00097C0C"/>
    <w:rsid w:val="00097CA0"/>
    <w:rsid w:val="000A0258"/>
    <w:rsid w:val="000A0886"/>
    <w:rsid w:val="000A0887"/>
    <w:rsid w:val="000A097B"/>
    <w:rsid w:val="000A0C19"/>
    <w:rsid w:val="000A0D90"/>
    <w:rsid w:val="000A0F45"/>
    <w:rsid w:val="000A0F9A"/>
    <w:rsid w:val="000A15B1"/>
    <w:rsid w:val="000A172D"/>
    <w:rsid w:val="000A18EA"/>
    <w:rsid w:val="000A1C54"/>
    <w:rsid w:val="000A1D9D"/>
    <w:rsid w:val="000A1DBD"/>
    <w:rsid w:val="000A1E0F"/>
    <w:rsid w:val="000A219E"/>
    <w:rsid w:val="000A221B"/>
    <w:rsid w:val="000A2A98"/>
    <w:rsid w:val="000A2BAB"/>
    <w:rsid w:val="000A2D7B"/>
    <w:rsid w:val="000A2EAB"/>
    <w:rsid w:val="000A363F"/>
    <w:rsid w:val="000A4018"/>
    <w:rsid w:val="000A4298"/>
    <w:rsid w:val="000A4A67"/>
    <w:rsid w:val="000A502B"/>
    <w:rsid w:val="000A5087"/>
    <w:rsid w:val="000A52A0"/>
    <w:rsid w:val="000A5BB1"/>
    <w:rsid w:val="000A5F39"/>
    <w:rsid w:val="000A6318"/>
    <w:rsid w:val="000A6351"/>
    <w:rsid w:val="000A6C40"/>
    <w:rsid w:val="000A7198"/>
    <w:rsid w:val="000A720E"/>
    <w:rsid w:val="000A72E9"/>
    <w:rsid w:val="000A73D2"/>
    <w:rsid w:val="000A74D9"/>
    <w:rsid w:val="000A752F"/>
    <w:rsid w:val="000A7A22"/>
    <w:rsid w:val="000A7B04"/>
    <w:rsid w:val="000A7D5C"/>
    <w:rsid w:val="000B0371"/>
    <w:rsid w:val="000B053E"/>
    <w:rsid w:val="000B080D"/>
    <w:rsid w:val="000B0908"/>
    <w:rsid w:val="000B0AC2"/>
    <w:rsid w:val="000B0E95"/>
    <w:rsid w:val="000B0EF8"/>
    <w:rsid w:val="000B1401"/>
    <w:rsid w:val="000B19ED"/>
    <w:rsid w:val="000B2330"/>
    <w:rsid w:val="000B23F4"/>
    <w:rsid w:val="000B28A0"/>
    <w:rsid w:val="000B2A4F"/>
    <w:rsid w:val="000B2B9D"/>
    <w:rsid w:val="000B2BA3"/>
    <w:rsid w:val="000B2C7E"/>
    <w:rsid w:val="000B2CBA"/>
    <w:rsid w:val="000B440E"/>
    <w:rsid w:val="000B4C83"/>
    <w:rsid w:val="000B515A"/>
    <w:rsid w:val="000B528A"/>
    <w:rsid w:val="000B5328"/>
    <w:rsid w:val="000B53EB"/>
    <w:rsid w:val="000B54BE"/>
    <w:rsid w:val="000B5500"/>
    <w:rsid w:val="000B5C85"/>
    <w:rsid w:val="000B5FBA"/>
    <w:rsid w:val="000B6A52"/>
    <w:rsid w:val="000B6FF9"/>
    <w:rsid w:val="000B717C"/>
    <w:rsid w:val="000B7727"/>
    <w:rsid w:val="000B7808"/>
    <w:rsid w:val="000C0080"/>
    <w:rsid w:val="000C05EA"/>
    <w:rsid w:val="000C0727"/>
    <w:rsid w:val="000C0930"/>
    <w:rsid w:val="000C0B80"/>
    <w:rsid w:val="000C10F2"/>
    <w:rsid w:val="000C13F7"/>
    <w:rsid w:val="000C1531"/>
    <w:rsid w:val="000C15C6"/>
    <w:rsid w:val="000C18A7"/>
    <w:rsid w:val="000C23B4"/>
    <w:rsid w:val="000C2712"/>
    <w:rsid w:val="000C2948"/>
    <w:rsid w:val="000C2E84"/>
    <w:rsid w:val="000C376B"/>
    <w:rsid w:val="000C42C0"/>
    <w:rsid w:val="000C493B"/>
    <w:rsid w:val="000C4A20"/>
    <w:rsid w:val="000C4A4C"/>
    <w:rsid w:val="000C4D15"/>
    <w:rsid w:val="000C50B5"/>
    <w:rsid w:val="000C55CB"/>
    <w:rsid w:val="000C63B3"/>
    <w:rsid w:val="000C68EA"/>
    <w:rsid w:val="000C7973"/>
    <w:rsid w:val="000C7BE4"/>
    <w:rsid w:val="000D017B"/>
    <w:rsid w:val="000D033F"/>
    <w:rsid w:val="000D073E"/>
    <w:rsid w:val="000D0A77"/>
    <w:rsid w:val="000D14C7"/>
    <w:rsid w:val="000D1907"/>
    <w:rsid w:val="000D1CB0"/>
    <w:rsid w:val="000D1EE8"/>
    <w:rsid w:val="000D296C"/>
    <w:rsid w:val="000D2EA2"/>
    <w:rsid w:val="000D3121"/>
    <w:rsid w:val="000D3241"/>
    <w:rsid w:val="000D379A"/>
    <w:rsid w:val="000D3B3D"/>
    <w:rsid w:val="000D3DB6"/>
    <w:rsid w:val="000D457B"/>
    <w:rsid w:val="000D45BF"/>
    <w:rsid w:val="000D4A50"/>
    <w:rsid w:val="000D4AAF"/>
    <w:rsid w:val="000D4D86"/>
    <w:rsid w:val="000D4FB6"/>
    <w:rsid w:val="000D4FC2"/>
    <w:rsid w:val="000D5120"/>
    <w:rsid w:val="000D5964"/>
    <w:rsid w:val="000D5FAD"/>
    <w:rsid w:val="000D6767"/>
    <w:rsid w:val="000D6AFD"/>
    <w:rsid w:val="000D6BA7"/>
    <w:rsid w:val="000D72F0"/>
    <w:rsid w:val="000D731A"/>
    <w:rsid w:val="000D7B5D"/>
    <w:rsid w:val="000D7C66"/>
    <w:rsid w:val="000D7E8C"/>
    <w:rsid w:val="000D7F0F"/>
    <w:rsid w:val="000E0331"/>
    <w:rsid w:val="000E03E8"/>
    <w:rsid w:val="000E0473"/>
    <w:rsid w:val="000E10EC"/>
    <w:rsid w:val="000E1319"/>
    <w:rsid w:val="000E136E"/>
    <w:rsid w:val="000E1596"/>
    <w:rsid w:val="000E17EC"/>
    <w:rsid w:val="000E1B9C"/>
    <w:rsid w:val="000E1CA8"/>
    <w:rsid w:val="000E2030"/>
    <w:rsid w:val="000E2240"/>
    <w:rsid w:val="000E2306"/>
    <w:rsid w:val="000E24E8"/>
    <w:rsid w:val="000E267F"/>
    <w:rsid w:val="000E2FE1"/>
    <w:rsid w:val="000E324F"/>
    <w:rsid w:val="000E33BD"/>
    <w:rsid w:val="000E384D"/>
    <w:rsid w:val="000E3DDB"/>
    <w:rsid w:val="000E42DF"/>
    <w:rsid w:val="000E43D0"/>
    <w:rsid w:val="000E4453"/>
    <w:rsid w:val="000E4601"/>
    <w:rsid w:val="000E464A"/>
    <w:rsid w:val="000E4698"/>
    <w:rsid w:val="000E47D6"/>
    <w:rsid w:val="000E48A7"/>
    <w:rsid w:val="000E4F84"/>
    <w:rsid w:val="000E5E8A"/>
    <w:rsid w:val="000E618F"/>
    <w:rsid w:val="000E73ED"/>
    <w:rsid w:val="000E785D"/>
    <w:rsid w:val="000E78FD"/>
    <w:rsid w:val="000F050E"/>
    <w:rsid w:val="000F0665"/>
    <w:rsid w:val="000F06A4"/>
    <w:rsid w:val="000F147B"/>
    <w:rsid w:val="000F15C0"/>
    <w:rsid w:val="000F19A6"/>
    <w:rsid w:val="000F1C77"/>
    <w:rsid w:val="000F232E"/>
    <w:rsid w:val="000F268F"/>
    <w:rsid w:val="000F3357"/>
    <w:rsid w:val="000F3381"/>
    <w:rsid w:val="000F3E3C"/>
    <w:rsid w:val="000F439D"/>
    <w:rsid w:val="000F441D"/>
    <w:rsid w:val="000F4561"/>
    <w:rsid w:val="000F4F8B"/>
    <w:rsid w:val="000F51A5"/>
    <w:rsid w:val="000F547B"/>
    <w:rsid w:val="000F5601"/>
    <w:rsid w:val="000F5660"/>
    <w:rsid w:val="000F567D"/>
    <w:rsid w:val="000F5698"/>
    <w:rsid w:val="000F56AF"/>
    <w:rsid w:val="000F578D"/>
    <w:rsid w:val="000F5DF9"/>
    <w:rsid w:val="000F5F58"/>
    <w:rsid w:val="000F5FE2"/>
    <w:rsid w:val="000F6251"/>
    <w:rsid w:val="000F6486"/>
    <w:rsid w:val="000F7CED"/>
    <w:rsid w:val="000F7D43"/>
    <w:rsid w:val="0010003A"/>
    <w:rsid w:val="00100B33"/>
    <w:rsid w:val="00100C36"/>
    <w:rsid w:val="00100EFD"/>
    <w:rsid w:val="001012E9"/>
    <w:rsid w:val="00101332"/>
    <w:rsid w:val="001018D4"/>
    <w:rsid w:val="0010236E"/>
    <w:rsid w:val="00102C47"/>
    <w:rsid w:val="00102C4B"/>
    <w:rsid w:val="00102FBB"/>
    <w:rsid w:val="00103A57"/>
    <w:rsid w:val="00103AC5"/>
    <w:rsid w:val="00103AC8"/>
    <w:rsid w:val="00103C09"/>
    <w:rsid w:val="00103FC3"/>
    <w:rsid w:val="00104113"/>
    <w:rsid w:val="001041A6"/>
    <w:rsid w:val="00104600"/>
    <w:rsid w:val="00104675"/>
    <w:rsid w:val="00104C2C"/>
    <w:rsid w:val="00104C74"/>
    <w:rsid w:val="0010561A"/>
    <w:rsid w:val="001059F6"/>
    <w:rsid w:val="00105AB3"/>
    <w:rsid w:val="0010620E"/>
    <w:rsid w:val="001064A7"/>
    <w:rsid w:val="00106770"/>
    <w:rsid w:val="00106C43"/>
    <w:rsid w:val="00106DC5"/>
    <w:rsid w:val="00106EE4"/>
    <w:rsid w:val="00106F7D"/>
    <w:rsid w:val="00107277"/>
    <w:rsid w:val="00107309"/>
    <w:rsid w:val="001075C8"/>
    <w:rsid w:val="001075DA"/>
    <w:rsid w:val="001079EE"/>
    <w:rsid w:val="001109F2"/>
    <w:rsid w:val="0011115F"/>
    <w:rsid w:val="001111CD"/>
    <w:rsid w:val="00111904"/>
    <w:rsid w:val="001123AE"/>
    <w:rsid w:val="001125C5"/>
    <w:rsid w:val="0011279F"/>
    <w:rsid w:val="00112BE6"/>
    <w:rsid w:val="001133D5"/>
    <w:rsid w:val="001134DF"/>
    <w:rsid w:val="001135CE"/>
    <w:rsid w:val="00113774"/>
    <w:rsid w:val="001138A8"/>
    <w:rsid w:val="00113A15"/>
    <w:rsid w:val="00113B60"/>
    <w:rsid w:val="00113C38"/>
    <w:rsid w:val="00115B1B"/>
    <w:rsid w:val="00115CA6"/>
    <w:rsid w:val="00115E37"/>
    <w:rsid w:val="0011612F"/>
    <w:rsid w:val="001165F2"/>
    <w:rsid w:val="00116EE5"/>
    <w:rsid w:val="00116FDA"/>
    <w:rsid w:val="001174BF"/>
    <w:rsid w:val="00117560"/>
    <w:rsid w:val="0011797C"/>
    <w:rsid w:val="0012048F"/>
    <w:rsid w:val="00120577"/>
    <w:rsid w:val="00120656"/>
    <w:rsid w:val="00120C28"/>
    <w:rsid w:val="00120FAE"/>
    <w:rsid w:val="00121B43"/>
    <w:rsid w:val="00121B7D"/>
    <w:rsid w:val="00121D28"/>
    <w:rsid w:val="00121F05"/>
    <w:rsid w:val="0012211B"/>
    <w:rsid w:val="0012228F"/>
    <w:rsid w:val="00122408"/>
    <w:rsid w:val="001224EE"/>
    <w:rsid w:val="00122DD3"/>
    <w:rsid w:val="001231BA"/>
    <w:rsid w:val="00123241"/>
    <w:rsid w:val="00123747"/>
    <w:rsid w:val="0012418F"/>
    <w:rsid w:val="001242E4"/>
    <w:rsid w:val="0012475B"/>
    <w:rsid w:val="00124813"/>
    <w:rsid w:val="00124B4C"/>
    <w:rsid w:val="00124C28"/>
    <w:rsid w:val="001253E0"/>
    <w:rsid w:val="0012544E"/>
    <w:rsid w:val="001254D0"/>
    <w:rsid w:val="0012567A"/>
    <w:rsid w:val="00125808"/>
    <w:rsid w:val="00125A58"/>
    <w:rsid w:val="00125A8C"/>
    <w:rsid w:val="00125ABA"/>
    <w:rsid w:val="0012626E"/>
    <w:rsid w:val="001263D9"/>
    <w:rsid w:val="00126856"/>
    <w:rsid w:val="00126ACF"/>
    <w:rsid w:val="00126B3A"/>
    <w:rsid w:val="001274C7"/>
    <w:rsid w:val="0012788A"/>
    <w:rsid w:val="0013041A"/>
    <w:rsid w:val="001307A4"/>
    <w:rsid w:val="00130904"/>
    <w:rsid w:val="001313E4"/>
    <w:rsid w:val="00131444"/>
    <w:rsid w:val="001317AE"/>
    <w:rsid w:val="001319CC"/>
    <w:rsid w:val="00131C5F"/>
    <w:rsid w:val="0013242C"/>
    <w:rsid w:val="0013248B"/>
    <w:rsid w:val="0013254C"/>
    <w:rsid w:val="00132924"/>
    <w:rsid w:val="00132BEC"/>
    <w:rsid w:val="0013303B"/>
    <w:rsid w:val="0013398B"/>
    <w:rsid w:val="001339EB"/>
    <w:rsid w:val="00133BED"/>
    <w:rsid w:val="001342EB"/>
    <w:rsid w:val="00134A43"/>
    <w:rsid w:val="00134B4C"/>
    <w:rsid w:val="00134E10"/>
    <w:rsid w:val="001352FD"/>
    <w:rsid w:val="00135A85"/>
    <w:rsid w:val="00135E06"/>
    <w:rsid w:val="00135F27"/>
    <w:rsid w:val="001366B5"/>
    <w:rsid w:val="00136A93"/>
    <w:rsid w:val="00136D11"/>
    <w:rsid w:val="00136D4B"/>
    <w:rsid w:val="001370B1"/>
    <w:rsid w:val="00137153"/>
    <w:rsid w:val="0013751F"/>
    <w:rsid w:val="001378A8"/>
    <w:rsid w:val="001378C6"/>
    <w:rsid w:val="00137DE5"/>
    <w:rsid w:val="00140151"/>
    <w:rsid w:val="00140173"/>
    <w:rsid w:val="00140462"/>
    <w:rsid w:val="0014055F"/>
    <w:rsid w:val="00140A23"/>
    <w:rsid w:val="00140A59"/>
    <w:rsid w:val="00140C3F"/>
    <w:rsid w:val="00140E02"/>
    <w:rsid w:val="00141397"/>
    <w:rsid w:val="001413BC"/>
    <w:rsid w:val="00141940"/>
    <w:rsid w:val="00141D27"/>
    <w:rsid w:val="00142099"/>
    <w:rsid w:val="001426AA"/>
    <w:rsid w:val="00142AA8"/>
    <w:rsid w:val="00142B03"/>
    <w:rsid w:val="00143064"/>
    <w:rsid w:val="0014384A"/>
    <w:rsid w:val="00143BBE"/>
    <w:rsid w:val="001442F6"/>
    <w:rsid w:val="0014432D"/>
    <w:rsid w:val="001443B9"/>
    <w:rsid w:val="00144499"/>
    <w:rsid w:val="001445D1"/>
    <w:rsid w:val="0014489A"/>
    <w:rsid w:val="00144C14"/>
    <w:rsid w:val="00144D0C"/>
    <w:rsid w:val="0014555D"/>
    <w:rsid w:val="001456EF"/>
    <w:rsid w:val="001459CA"/>
    <w:rsid w:val="0014606C"/>
    <w:rsid w:val="001460B5"/>
    <w:rsid w:val="00146889"/>
    <w:rsid w:val="001468BA"/>
    <w:rsid w:val="00146D53"/>
    <w:rsid w:val="00146DEB"/>
    <w:rsid w:val="00147FD4"/>
    <w:rsid w:val="00147FF7"/>
    <w:rsid w:val="001500A9"/>
    <w:rsid w:val="001500D4"/>
    <w:rsid w:val="00151597"/>
    <w:rsid w:val="001518B2"/>
    <w:rsid w:val="00151A83"/>
    <w:rsid w:val="00152262"/>
    <w:rsid w:val="001523C3"/>
    <w:rsid w:val="00152DCC"/>
    <w:rsid w:val="00153781"/>
    <w:rsid w:val="00153CFC"/>
    <w:rsid w:val="00153EE8"/>
    <w:rsid w:val="001544A4"/>
    <w:rsid w:val="00154568"/>
    <w:rsid w:val="0015468B"/>
    <w:rsid w:val="0015488C"/>
    <w:rsid w:val="00154A48"/>
    <w:rsid w:val="00154AAE"/>
    <w:rsid w:val="0015519B"/>
    <w:rsid w:val="001551A9"/>
    <w:rsid w:val="001554A9"/>
    <w:rsid w:val="00156276"/>
    <w:rsid w:val="001564D9"/>
    <w:rsid w:val="00156574"/>
    <w:rsid w:val="0015733D"/>
    <w:rsid w:val="00157496"/>
    <w:rsid w:val="001574CB"/>
    <w:rsid w:val="001578D6"/>
    <w:rsid w:val="0016045F"/>
    <w:rsid w:val="001604E1"/>
    <w:rsid w:val="0016061E"/>
    <w:rsid w:val="00160799"/>
    <w:rsid w:val="00160B1D"/>
    <w:rsid w:val="0016101C"/>
    <w:rsid w:val="001615AB"/>
    <w:rsid w:val="00161C8B"/>
    <w:rsid w:val="00161DDA"/>
    <w:rsid w:val="00162808"/>
    <w:rsid w:val="0016294C"/>
    <w:rsid w:val="00162C39"/>
    <w:rsid w:val="00162FB6"/>
    <w:rsid w:val="001630DF"/>
    <w:rsid w:val="001633F4"/>
    <w:rsid w:val="00163723"/>
    <w:rsid w:val="00163EB5"/>
    <w:rsid w:val="00164546"/>
    <w:rsid w:val="001645D7"/>
    <w:rsid w:val="001646C7"/>
    <w:rsid w:val="0016488D"/>
    <w:rsid w:val="00164BBE"/>
    <w:rsid w:val="001650C0"/>
    <w:rsid w:val="00165172"/>
    <w:rsid w:val="001658AF"/>
    <w:rsid w:val="00165DD4"/>
    <w:rsid w:val="001664D2"/>
    <w:rsid w:val="00166B7A"/>
    <w:rsid w:val="0016728A"/>
    <w:rsid w:val="00167663"/>
    <w:rsid w:val="001677C1"/>
    <w:rsid w:val="001679F5"/>
    <w:rsid w:val="00167B22"/>
    <w:rsid w:val="00167D33"/>
    <w:rsid w:val="00170667"/>
    <w:rsid w:val="0017099F"/>
    <w:rsid w:val="00171142"/>
    <w:rsid w:val="001711F9"/>
    <w:rsid w:val="00171279"/>
    <w:rsid w:val="00171344"/>
    <w:rsid w:val="001722FF"/>
    <w:rsid w:val="00172BB4"/>
    <w:rsid w:val="00172D38"/>
    <w:rsid w:val="00173823"/>
    <w:rsid w:val="00173983"/>
    <w:rsid w:val="00173A81"/>
    <w:rsid w:val="00173EFD"/>
    <w:rsid w:val="00173F17"/>
    <w:rsid w:val="00173F78"/>
    <w:rsid w:val="00173FB5"/>
    <w:rsid w:val="00174181"/>
    <w:rsid w:val="0017444F"/>
    <w:rsid w:val="00174969"/>
    <w:rsid w:val="00174B2D"/>
    <w:rsid w:val="0017505C"/>
    <w:rsid w:val="0017553E"/>
    <w:rsid w:val="00176321"/>
    <w:rsid w:val="001773D6"/>
    <w:rsid w:val="001774D7"/>
    <w:rsid w:val="00177858"/>
    <w:rsid w:val="001778A1"/>
    <w:rsid w:val="00177B01"/>
    <w:rsid w:val="0018017E"/>
    <w:rsid w:val="00180279"/>
    <w:rsid w:val="001805D0"/>
    <w:rsid w:val="00180630"/>
    <w:rsid w:val="00180B78"/>
    <w:rsid w:val="001811F7"/>
    <w:rsid w:val="00181695"/>
    <w:rsid w:val="00181762"/>
    <w:rsid w:val="00181BCC"/>
    <w:rsid w:val="00182070"/>
    <w:rsid w:val="001828CA"/>
    <w:rsid w:val="00182967"/>
    <w:rsid w:val="0018324F"/>
    <w:rsid w:val="001832BF"/>
    <w:rsid w:val="001836C6"/>
    <w:rsid w:val="00183976"/>
    <w:rsid w:val="00184C63"/>
    <w:rsid w:val="001850BA"/>
    <w:rsid w:val="00185559"/>
    <w:rsid w:val="00185BF5"/>
    <w:rsid w:val="00185D2A"/>
    <w:rsid w:val="00186C9E"/>
    <w:rsid w:val="00186DBA"/>
    <w:rsid w:val="001870BA"/>
    <w:rsid w:val="001872E3"/>
    <w:rsid w:val="001873E0"/>
    <w:rsid w:val="00187582"/>
    <w:rsid w:val="00187C7A"/>
    <w:rsid w:val="0019018C"/>
    <w:rsid w:val="001908D0"/>
    <w:rsid w:val="0019094B"/>
    <w:rsid w:val="00190C7B"/>
    <w:rsid w:val="0019106B"/>
    <w:rsid w:val="001911B2"/>
    <w:rsid w:val="0019141F"/>
    <w:rsid w:val="00192320"/>
    <w:rsid w:val="001924CE"/>
    <w:rsid w:val="00192A4C"/>
    <w:rsid w:val="00192F78"/>
    <w:rsid w:val="001938A4"/>
    <w:rsid w:val="00193992"/>
    <w:rsid w:val="00193D87"/>
    <w:rsid w:val="0019405C"/>
    <w:rsid w:val="00194269"/>
    <w:rsid w:val="001942E3"/>
    <w:rsid w:val="001943FF"/>
    <w:rsid w:val="00194889"/>
    <w:rsid w:val="00194C00"/>
    <w:rsid w:val="00194EF3"/>
    <w:rsid w:val="00195186"/>
    <w:rsid w:val="00195262"/>
    <w:rsid w:val="00195385"/>
    <w:rsid w:val="00195DD7"/>
    <w:rsid w:val="00195F27"/>
    <w:rsid w:val="00195F6A"/>
    <w:rsid w:val="00196012"/>
    <w:rsid w:val="00196D33"/>
    <w:rsid w:val="00196D44"/>
    <w:rsid w:val="00196FE5"/>
    <w:rsid w:val="0019710C"/>
    <w:rsid w:val="001972A6"/>
    <w:rsid w:val="001973A6"/>
    <w:rsid w:val="00197808"/>
    <w:rsid w:val="00197B84"/>
    <w:rsid w:val="00197D1D"/>
    <w:rsid w:val="00197D93"/>
    <w:rsid w:val="00197F12"/>
    <w:rsid w:val="001A048E"/>
    <w:rsid w:val="001A077D"/>
    <w:rsid w:val="001A0B2B"/>
    <w:rsid w:val="001A0D60"/>
    <w:rsid w:val="001A0DCB"/>
    <w:rsid w:val="001A138F"/>
    <w:rsid w:val="001A13FC"/>
    <w:rsid w:val="001A163A"/>
    <w:rsid w:val="001A1CA8"/>
    <w:rsid w:val="001A2080"/>
    <w:rsid w:val="001A2263"/>
    <w:rsid w:val="001A2469"/>
    <w:rsid w:val="001A26F1"/>
    <w:rsid w:val="001A2B50"/>
    <w:rsid w:val="001A2BA9"/>
    <w:rsid w:val="001A4048"/>
    <w:rsid w:val="001A4076"/>
    <w:rsid w:val="001A407D"/>
    <w:rsid w:val="001A4390"/>
    <w:rsid w:val="001A46B9"/>
    <w:rsid w:val="001A47B3"/>
    <w:rsid w:val="001A4E73"/>
    <w:rsid w:val="001A5099"/>
    <w:rsid w:val="001A50D6"/>
    <w:rsid w:val="001A516F"/>
    <w:rsid w:val="001A58A4"/>
    <w:rsid w:val="001A5D5E"/>
    <w:rsid w:val="001A5D60"/>
    <w:rsid w:val="001A6868"/>
    <w:rsid w:val="001A6F00"/>
    <w:rsid w:val="001A6F0C"/>
    <w:rsid w:val="001A76A8"/>
    <w:rsid w:val="001A76DD"/>
    <w:rsid w:val="001B0546"/>
    <w:rsid w:val="001B0F13"/>
    <w:rsid w:val="001B1310"/>
    <w:rsid w:val="001B174D"/>
    <w:rsid w:val="001B18BE"/>
    <w:rsid w:val="001B1B40"/>
    <w:rsid w:val="001B1B80"/>
    <w:rsid w:val="001B1D5E"/>
    <w:rsid w:val="001B25A2"/>
    <w:rsid w:val="001B29BF"/>
    <w:rsid w:val="001B2D26"/>
    <w:rsid w:val="001B332D"/>
    <w:rsid w:val="001B3486"/>
    <w:rsid w:val="001B35AB"/>
    <w:rsid w:val="001B364D"/>
    <w:rsid w:val="001B37B5"/>
    <w:rsid w:val="001B3895"/>
    <w:rsid w:val="001B3E89"/>
    <w:rsid w:val="001B45A5"/>
    <w:rsid w:val="001B4B5D"/>
    <w:rsid w:val="001B51A7"/>
    <w:rsid w:val="001B5535"/>
    <w:rsid w:val="001B55AF"/>
    <w:rsid w:val="001B56E4"/>
    <w:rsid w:val="001B5E2F"/>
    <w:rsid w:val="001B67C5"/>
    <w:rsid w:val="001B7268"/>
    <w:rsid w:val="001B7585"/>
    <w:rsid w:val="001B7A70"/>
    <w:rsid w:val="001B7C81"/>
    <w:rsid w:val="001C04C2"/>
    <w:rsid w:val="001C0B1E"/>
    <w:rsid w:val="001C0D58"/>
    <w:rsid w:val="001C111D"/>
    <w:rsid w:val="001C1208"/>
    <w:rsid w:val="001C1EBE"/>
    <w:rsid w:val="001C22CF"/>
    <w:rsid w:val="001C23FD"/>
    <w:rsid w:val="001C25EB"/>
    <w:rsid w:val="001C262C"/>
    <w:rsid w:val="001C2BA0"/>
    <w:rsid w:val="001C2F15"/>
    <w:rsid w:val="001C3155"/>
    <w:rsid w:val="001C32D2"/>
    <w:rsid w:val="001C354F"/>
    <w:rsid w:val="001C359A"/>
    <w:rsid w:val="001C3D2C"/>
    <w:rsid w:val="001C3D70"/>
    <w:rsid w:val="001C4E2E"/>
    <w:rsid w:val="001C511B"/>
    <w:rsid w:val="001C5416"/>
    <w:rsid w:val="001C5A9F"/>
    <w:rsid w:val="001C5E23"/>
    <w:rsid w:val="001C5F3A"/>
    <w:rsid w:val="001C6052"/>
    <w:rsid w:val="001C62BE"/>
    <w:rsid w:val="001C6CD3"/>
    <w:rsid w:val="001C71EA"/>
    <w:rsid w:val="001C728D"/>
    <w:rsid w:val="001C78CF"/>
    <w:rsid w:val="001C79BD"/>
    <w:rsid w:val="001C7C11"/>
    <w:rsid w:val="001C7C8C"/>
    <w:rsid w:val="001C7DDD"/>
    <w:rsid w:val="001C7FEB"/>
    <w:rsid w:val="001D060C"/>
    <w:rsid w:val="001D076F"/>
    <w:rsid w:val="001D07CF"/>
    <w:rsid w:val="001D0929"/>
    <w:rsid w:val="001D0995"/>
    <w:rsid w:val="001D0B94"/>
    <w:rsid w:val="001D0ECE"/>
    <w:rsid w:val="001D16D9"/>
    <w:rsid w:val="001D1F0B"/>
    <w:rsid w:val="001D1F8F"/>
    <w:rsid w:val="001D204E"/>
    <w:rsid w:val="001D2300"/>
    <w:rsid w:val="001D2320"/>
    <w:rsid w:val="001D2A92"/>
    <w:rsid w:val="001D2D32"/>
    <w:rsid w:val="001D310A"/>
    <w:rsid w:val="001D3645"/>
    <w:rsid w:val="001D368A"/>
    <w:rsid w:val="001D3F66"/>
    <w:rsid w:val="001D42BF"/>
    <w:rsid w:val="001D43AF"/>
    <w:rsid w:val="001D46EA"/>
    <w:rsid w:val="001D4777"/>
    <w:rsid w:val="001D4A95"/>
    <w:rsid w:val="001D4D3B"/>
    <w:rsid w:val="001D4D8E"/>
    <w:rsid w:val="001D4E2C"/>
    <w:rsid w:val="001D50A9"/>
    <w:rsid w:val="001D518D"/>
    <w:rsid w:val="001D52A6"/>
    <w:rsid w:val="001D5789"/>
    <w:rsid w:val="001D5B28"/>
    <w:rsid w:val="001D5F21"/>
    <w:rsid w:val="001D62E1"/>
    <w:rsid w:val="001D6377"/>
    <w:rsid w:val="001D6615"/>
    <w:rsid w:val="001D69BD"/>
    <w:rsid w:val="001D6B3B"/>
    <w:rsid w:val="001D6C2C"/>
    <w:rsid w:val="001D6FB6"/>
    <w:rsid w:val="001D72DA"/>
    <w:rsid w:val="001D7A1F"/>
    <w:rsid w:val="001E074E"/>
    <w:rsid w:val="001E081A"/>
    <w:rsid w:val="001E0A27"/>
    <w:rsid w:val="001E16FA"/>
    <w:rsid w:val="001E1797"/>
    <w:rsid w:val="001E1A27"/>
    <w:rsid w:val="001E1B5E"/>
    <w:rsid w:val="001E1DFE"/>
    <w:rsid w:val="001E240C"/>
    <w:rsid w:val="001E2581"/>
    <w:rsid w:val="001E2752"/>
    <w:rsid w:val="001E2845"/>
    <w:rsid w:val="001E2FA2"/>
    <w:rsid w:val="001E356D"/>
    <w:rsid w:val="001E37E2"/>
    <w:rsid w:val="001E3883"/>
    <w:rsid w:val="001E3CB7"/>
    <w:rsid w:val="001E3FC3"/>
    <w:rsid w:val="001E4406"/>
    <w:rsid w:val="001E4A84"/>
    <w:rsid w:val="001E4A9E"/>
    <w:rsid w:val="001E4E39"/>
    <w:rsid w:val="001E547B"/>
    <w:rsid w:val="001E563A"/>
    <w:rsid w:val="001E65BB"/>
    <w:rsid w:val="001E66E6"/>
    <w:rsid w:val="001E6B57"/>
    <w:rsid w:val="001E6E3C"/>
    <w:rsid w:val="001E7289"/>
    <w:rsid w:val="001E7583"/>
    <w:rsid w:val="001E7832"/>
    <w:rsid w:val="001E7A3C"/>
    <w:rsid w:val="001E7ACB"/>
    <w:rsid w:val="001F00EC"/>
    <w:rsid w:val="001F0694"/>
    <w:rsid w:val="001F078E"/>
    <w:rsid w:val="001F0AAE"/>
    <w:rsid w:val="001F1615"/>
    <w:rsid w:val="001F18D8"/>
    <w:rsid w:val="001F1CEC"/>
    <w:rsid w:val="001F1D2D"/>
    <w:rsid w:val="001F25AD"/>
    <w:rsid w:val="001F262A"/>
    <w:rsid w:val="001F2971"/>
    <w:rsid w:val="001F2B2D"/>
    <w:rsid w:val="001F2DFC"/>
    <w:rsid w:val="001F2E1F"/>
    <w:rsid w:val="001F2EDF"/>
    <w:rsid w:val="001F32D0"/>
    <w:rsid w:val="001F3781"/>
    <w:rsid w:val="001F3937"/>
    <w:rsid w:val="001F3B69"/>
    <w:rsid w:val="001F4048"/>
    <w:rsid w:val="001F427E"/>
    <w:rsid w:val="001F473F"/>
    <w:rsid w:val="001F4894"/>
    <w:rsid w:val="001F5219"/>
    <w:rsid w:val="001F527F"/>
    <w:rsid w:val="001F5483"/>
    <w:rsid w:val="001F5A53"/>
    <w:rsid w:val="001F5E1C"/>
    <w:rsid w:val="001F62D1"/>
    <w:rsid w:val="001F65BD"/>
    <w:rsid w:val="001F6838"/>
    <w:rsid w:val="001F72A0"/>
    <w:rsid w:val="001F7DE8"/>
    <w:rsid w:val="001F7F19"/>
    <w:rsid w:val="002009CB"/>
    <w:rsid w:val="00200DEF"/>
    <w:rsid w:val="00201053"/>
    <w:rsid w:val="00201291"/>
    <w:rsid w:val="00201B78"/>
    <w:rsid w:val="00201CD8"/>
    <w:rsid w:val="00201F02"/>
    <w:rsid w:val="00202574"/>
    <w:rsid w:val="00202985"/>
    <w:rsid w:val="00202FA8"/>
    <w:rsid w:val="00203645"/>
    <w:rsid w:val="002037B4"/>
    <w:rsid w:val="002037D3"/>
    <w:rsid w:val="00203BEE"/>
    <w:rsid w:val="00204294"/>
    <w:rsid w:val="0020432D"/>
    <w:rsid w:val="0020484A"/>
    <w:rsid w:val="00204F23"/>
    <w:rsid w:val="002052ED"/>
    <w:rsid w:val="002053A4"/>
    <w:rsid w:val="00205887"/>
    <w:rsid w:val="002058D9"/>
    <w:rsid w:val="0020611F"/>
    <w:rsid w:val="002062AB"/>
    <w:rsid w:val="0020697A"/>
    <w:rsid w:val="00206A00"/>
    <w:rsid w:val="00207D65"/>
    <w:rsid w:val="00207DBF"/>
    <w:rsid w:val="002103E8"/>
    <w:rsid w:val="00210C46"/>
    <w:rsid w:val="00211186"/>
    <w:rsid w:val="0021167D"/>
    <w:rsid w:val="00211AAE"/>
    <w:rsid w:val="00211D4B"/>
    <w:rsid w:val="00211F54"/>
    <w:rsid w:val="00212110"/>
    <w:rsid w:val="00212FD9"/>
    <w:rsid w:val="00213CA3"/>
    <w:rsid w:val="00213E60"/>
    <w:rsid w:val="00214048"/>
    <w:rsid w:val="002148D6"/>
    <w:rsid w:val="0021505C"/>
    <w:rsid w:val="0021533F"/>
    <w:rsid w:val="0021582C"/>
    <w:rsid w:val="00215B32"/>
    <w:rsid w:val="0021643A"/>
    <w:rsid w:val="00216499"/>
    <w:rsid w:val="00216505"/>
    <w:rsid w:val="0021678B"/>
    <w:rsid w:val="002167A8"/>
    <w:rsid w:val="00216FF5"/>
    <w:rsid w:val="0021702C"/>
    <w:rsid w:val="00217445"/>
    <w:rsid w:val="00217843"/>
    <w:rsid w:val="002178D8"/>
    <w:rsid w:val="00217F6D"/>
    <w:rsid w:val="002200B9"/>
    <w:rsid w:val="00220CC5"/>
    <w:rsid w:val="00220F59"/>
    <w:rsid w:val="002210F9"/>
    <w:rsid w:val="0022150F"/>
    <w:rsid w:val="002215B1"/>
    <w:rsid w:val="0022161A"/>
    <w:rsid w:val="00221765"/>
    <w:rsid w:val="0022198B"/>
    <w:rsid w:val="0022215D"/>
    <w:rsid w:val="002224FC"/>
    <w:rsid w:val="00222990"/>
    <w:rsid w:val="00222D8B"/>
    <w:rsid w:val="00222E07"/>
    <w:rsid w:val="00223010"/>
    <w:rsid w:val="0022315A"/>
    <w:rsid w:val="00223248"/>
    <w:rsid w:val="002232F2"/>
    <w:rsid w:val="002236BC"/>
    <w:rsid w:val="002239BD"/>
    <w:rsid w:val="00223A1E"/>
    <w:rsid w:val="00223A61"/>
    <w:rsid w:val="00223C90"/>
    <w:rsid w:val="00224CC7"/>
    <w:rsid w:val="00224D6E"/>
    <w:rsid w:val="0022508E"/>
    <w:rsid w:val="002251A7"/>
    <w:rsid w:val="00225EA5"/>
    <w:rsid w:val="0022626B"/>
    <w:rsid w:val="002263E5"/>
    <w:rsid w:val="00226934"/>
    <w:rsid w:val="0022695D"/>
    <w:rsid w:val="002269CE"/>
    <w:rsid w:val="002271A8"/>
    <w:rsid w:val="002272C3"/>
    <w:rsid w:val="002273B4"/>
    <w:rsid w:val="00227645"/>
    <w:rsid w:val="0022765B"/>
    <w:rsid w:val="0022771C"/>
    <w:rsid w:val="002277BA"/>
    <w:rsid w:val="00227876"/>
    <w:rsid w:val="00227A1C"/>
    <w:rsid w:val="00227DEF"/>
    <w:rsid w:val="00227FB2"/>
    <w:rsid w:val="002300FE"/>
    <w:rsid w:val="0023049F"/>
    <w:rsid w:val="002313AB"/>
    <w:rsid w:val="002317AA"/>
    <w:rsid w:val="00231AB2"/>
    <w:rsid w:val="00231AD8"/>
    <w:rsid w:val="00231FBA"/>
    <w:rsid w:val="00232140"/>
    <w:rsid w:val="0023243D"/>
    <w:rsid w:val="00232606"/>
    <w:rsid w:val="002327C6"/>
    <w:rsid w:val="00232A20"/>
    <w:rsid w:val="00232FD2"/>
    <w:rsid w:val="0023305B"/>
    <w:rsid w:val="002336B4"/>
    <w:rsid w:val="002338C6"/>
    <w:rsid w:val="00233D12"/>
    <w:rsid w:val="002343A1"/>
    <w:rsid w:val="00234441"/>
    <w:rsid w:val="00234818"/>
    <w:rsid w:val="00234A25"/>
    <w:rsid w:val="0023525B"/>
    <w:rsid w:val="002358B4"/>
    <w:rsid w:val="00235D7A"/>
    <w:rsid w:val="002365C9"/>
    <w:rsid w:val="00236EC5"/>
    <w:rsid w:val="00236F15"/>
    <w:rsid w:val="002376A4"/>
    <w:rsid w:val="002376D7"/>
    <w:rsid w:val="00237DFF"/>
    <w:rsid w:val="0024060C"/>
    <w:rsid w:val="00240EC0"/>
    <w:rsid w:val="0024108E"/>
    <w:rsid w:val="00241191"/>
    <w:rsid w:val="00241426"/>
    <w:rsid w:val="002419ED"/>
    <w:rsid w:val="00241A9F"/>
    <w:rsid w:val="00241EB2"/>
    <w:rsid w:val="0024209B"/>
    <w:rsid w:val="002425D4"/>
    <w:rsid w:val="00242C8F"/>
    <w:rsid w:val="00243044"/>
    <w:rsid w:val="0024355A"/>
    <w:rsid w:val="00243C7C"/>
    <w:rsid w:val="00243C90"/>
    <w:rsid w:val="00243CAA"/>
    <w:rsid w:val="00243D06"/>
    <w:rsid w:val="00244105"/>
    <w:rsid w:val="0024410C"/>
    <w:rsid w:val="002441D9"/>
    <w:rsid w:val="0024430F"/>
    <w:rsid w:val="002446F8"/>
    <w:rsid w:val="002448A3"/>
    <w:rsid w:val="00244A47"/>
    <w:rsid w:val="00245067"/>
    <w:rsid w:val="0024513F"/>
    <w:rsid w:val="00245537"/>
    <w:rsid w:val="00245841"/>
    <w:rsid w:val="00245D68"/>
    <w:rsid w:val="00246EA4"/>
    <w:rsid w:val="002470D9"/>
    <w:rsid w:val="002473A1"/>
    <w:rsid w:val="002473E7"/>
    <w:rsid w:val="00247654"/>
    <w:rsid w:val="00247701"/>
    <w:rsid w:val="002478DE"/>
    <w:rsid w:val="00247C45"/>
    <w:rsid w:val="00247D23"/>
    <w:rsid w:val="00247FEA"/>
    <w:rsid w:val="00250162"/>
    <w:rsid w:val="00250361"/>
    <w:rsid w:val="00250418"/>
    <w:rsid w:val="0025056D"/>
    <w:rsid w:val="00250B53"/>
    <w:rsid w:val="00250CF1"/>
    <w:rsid w:val="0025136B"/>
    <w:rsid w:val="002514EB"/>
    <w:rsid w:val="002518A4"/>
    <w:rsid w:val="00251AE8"/>
    <w:rsid w:val="00251E9D"/>
    <w:rsid w:val="0025237D"/>
    <w:rsid w:val="002526E2"/>
    <w:rsid w:val="00252D6D"/>
    <w:rsid w:val="002534F8"/>
    <w:rsid w:val="0025364E"/>
    <w:rsid w:val="002539CF"/>
    <w:rsid w:val="00253ECD"/>
    <w:rsid w:val="002540DC"/>
    <w:rsid w:val="00254555"/>
    <w:rsid w:val="00254EC2"/>
    <w:rsid w:val="002553B0"/>
    <w:rsid w:val="00255768"/>
    <w:rsid w:val="002566CD"/>
    <w:rsid w:val="00256F9A"/>
    <w:rsid w:val="00256FC0"/>
    <w:rsid w:val="002572C6"/>
    <w:rsid w:val="002572F2"/>
    <w:rsid w:val="00257B5B"/>
    <w:rsid w:val="002600B8"/>
    <w:rsid w:val="00260AA5"/>
    <w:rsid w:val="002612C4"/>
    <w:rsid w:val="00261E1D"/>
    <w:rsid w:val="00262028"/>
    <w:rsid w:val="0026227F"/>
    <w:rsid w:val="002622ED"/>
    <w:rsid w:val="002626AA"/>
    <w:rsid w:val="002627B6"/>
    <w:rsid w:val="00262A71"/>
    <w:rsid w:val="0026304D"/>
    <w:rsid w:val="002631AD"/>
    <w:rsid w:val="002631B6"/>
    <w:rsid w:val="002634CC"/>
    <w:rsid w:val="00264484"/>
    <w:rsid w:val="002644FF"/>
    <w:rsid w:val="002655FF"/>
    <w:rsid w:val="00265AE4"/>
    <w:rsid w:val="00265E0C"/>
    <w:rsid w:val="00267072"/>
    <w:rsid w:val="002670F5"/>
    <w:rsid w:val="002672F0"/>
    <w:rsid w:val="00267AFC"/>
    <w:rsid w:val="00267F7E"/>
    <w:rsid w:val="0027041B"/>
    <w:rsid w:val="002704AE"/>
    <w:rsid w:val="0027059A"/>
    <w:rsid w:val="00270794"/>
    <w:rsid w:val="00270CD0"/>
    <w:rsid w:val="00270F1A"/>
    <w:rsid w:val="00270FBE"/>
    <w:rsid w:val="00272639"/>
    <w:rsid w:val="00272BF4"/>
    <w:rsid w:val="00273918"/>
    <w:rsid w:val="00273953"/>
    <w:rsid w:val="00273F01"/>
    <w:rsid w:val="00274622"/>
    <w:rsid w:val="0027469A"/>
    <w:rsid w:val="00274C8E"/>
    <w:rsid w:val="00274F57"/>
    <w:rsid w:val="00275965"/>
    <w:rsid w:val="00275DEE"/>
    <w:rsid w:val="00276640"/>
    <w:rsid w:val="002766FE"/>
    <w:rsid w:val="00277380"/>
    <w:rsid w:val="002775CF"/>
    <w:rsid w:val="002776AB"/>
    <w:rsid w:val="00277CA4"/>
    <w:rsid w:val="00280120"/>
    <w:rsid w:val="0028041C"/>
    <w:rsid w:val="002805A4"/>
    <w:rsid w:val="002807F4"/>
    <w:rsid w:val="00280B32"/>
    <w:rsid w:val="00280E75"/>
    <w:rsid w:val="00280F20"/>
    <w:rsid w:val="00280FC9"/>
    <w:rsid w:val="00281BFC"/>
    <w:rsid w:val="00281D67"/>
    <w:rsid w:val="00281E68"/>
    <w:rsid w:val="0028228C"/>
    <w:rsid w:val="00282508"/>
    <w:rsid w:val="0028264B"/>
    <w:rsid w:val="00282A72"/>
    <w:rsid w:val="002830B5"/>
    <w:rsid w:val="002837BB"/>
    <w:rsid w:val="00283C77"/>
    <w:rsid w:val="00283F06"/>
    <w:rsid w:val="00284932"/>
    <w:rsid w:val="00284B2A"/>
    <w:rsid w:val="00284F37"/>
    <w:rsid w:val="0028501B"/>
    <w:rsid w:val="00285730"/>
    <w:rsid w:val="00285755"/>
    <w:rsid w:val="00285CD0"/>
    <w:rsid w:val="00285E81"/>
    <w:rsid w:val="00285ED4"/>
    <w:rsid w:val="0028645D"/>
    <w:rsid w:val="002865FE"/>
    <w:rsid w:val="00286B0B"/>
    <w:rsid w:val="00286C4B"/>
    <w:rsid w:val="00287308"/>
    <w:rsid w:val="00287C5A"/>
    <w:rsid w:val="00287D66"/>
    <w:rsid w:val="00287E33"/>
    <w:rsid w:val="00290164"/>
    <w:rsid w:val="00290512"/>
    <w:rsid w:val="0029174E"/>
    <w:rsid w:val="002917DB"/>
    <w:rsid w:val="00291922"/>
    <w:rsid w:val="00291F4A"/>
    <w:rsid w:val="0029277F"/>
    <w:rsid w:val="002927EE"/>
    <w:rsid w:val="002929C6"/>
    <w:rsid w:val="00292A6D"/>
    <w:rsid w:val="00292D8A"/>
    <w:rsid w:val="00293214"/>
    <w:rsid w:val="0029351E"/>
    <w:rsid w:val="00293936"/>
    <w:rsid w:val="00293A31"/>
    <w:rsid w:val="00293FDF"/>
    <w:rsid w:val="00294B41"/>
    <w:rsid w:val="00294B7B"/>
    <w:rsid w:val="00295059"/>
    <w:rsid w:val="0029508F"/>
    <w:rsid w:val="0029517E"/>
    <w:rsid w:val="002951F4"/>
    <w:rsid w:val="00295821"/>
    <w:rsid w:val="00295E8B"/>
    <w:rsid w:val="00296248"/>
    <w:rsid w:val="002969A7"/>
    <w:rsid w:val="00296B1F"/>
    <w:rsid w:val="00297BC4"/>
    <w:rsid w:val="00297C9E"/>
    <w:rsid w:val="00297F2F"/>
    <w:rsid w:val="002A055F"/>
    <w:rsid w:val="002A09A0"/>
    <w:rsid w:val="002A1519"/>
    <w:rsid w:val="002A1644"/>
    <w:rsid w:val="002A17B8"/>
    <w:rsid w:val="002A197B"/>
    <w:rsid w:val="002A1BAB"/>
    <w:rsid w:val="002A1C3A"/>
    <w:rsid w:val="002A1C47"/>
    <w:rsid w:val="002A1CD0"/>
    <w:rsid w:val="002A1E23"/>
    <w:rsid w:val="002A2162"/>
    <w:rsid w:val="002A224D"/>
    <w:rsid w:val="002A23AB"/>
    <w:rsid w:val="002A2483"/>
    <w:rsid w:val="002A26D4"/>
    <w:rsid w:val="002A26F8"/>
    <w:rsid w:val="002A2766"/>
    <w:rsid w:val="002A27AD"/>
    <w:rsid w:val="002A27FD"/>
    <w:rsid w:val="002A2CF4"/>
    <w:rsid w:val="002A2E33"/>
    <w:rsid w:val="002A30B3"/>
    <w:rsid w:val="002A35A6"/>
    <w:rsid w:val="002A3627"/>
    <w:rsid w:val="002A39DC"/>
    <w:rsid w:val="002A4643"/>
    <w:rsid w:val="002A4EF2"/>
    <w:rsid w:val="002A5011"/>
    <w:rsid w:val="002A5625"/>
    <w:rsid w:val="002A5C45"/>
    <w:rsid w:val="002A5CEE"/>
    <w:rsid w:val="002A5ED5"/>
    <w:rsid w:val="002A60C7"/>
    <w:rsid w:val="002A62C6"/>
    <w:rsid w:val="002A6D55"/>
    <w:rsid w:val="002A75C0"/>
    <w:rsid w:val="002A7861"/>
    <w:rsid w:val="002A7D79"/>
    <w:rsid w:val="002B026B"/>
    <w:rsid w:val="002B09FB"/>
    <w:rsid w:val="002B1371"/>
    <w:rsid w:val="002B1833"/>
    <w:rsid w:val="002B18E4"/>
    <w:rsid w:val="002B1F73"/>
    <w:rsid w:val="002B2385"/>
    <w:rsid w:val="002B25D0"/>
    <w:rsid w:val="002B2E32"/>
    <w:rsid w:val="002B2F06"/>
    <w:rsid w:val="002B302F"/>
    <w:rsid w:val="002B39A9"/>
    <w:rsid w:val="002B4C68"/>
    <w:rsid w:val="002B4CB7"/>
    <w:rsid w:val="002B4CC3"/>
    <w:rsid w:val="002B5160"/>
    <w:rsid w:val="002B5262"/>
    <w:rsid w:val="002B52CB"/>
    <w:rsid w:val="002B562E"/>
    <w:rsid w:val="002B56CB"/>
    <w:rsid w:val="002B5767"/>
    <w:rsid w:val="002B5971"/>
    <w:rsid w:val="002B5B94"/>
    <w:rsid w:val="002B6019"/>
    <w:rsid w:val="002B6581"/>
    <w:rsid w:val="002B675A"/>
    <w:rsid w:val="002B72BD"/>
    <w:rsid w:val="002B7334"/>
    <w:rsid w:val="002B7AC4"/>
    <w:rsid w:val="002B7B60"/>
    <w:rsid w:val="002B7EA1"/>
    <w:rsid w:val="002C0BAC"/>
    <w:rsid w:val="002C0C14"/>
    <w:rsid w:val="002C0E6A"/>
    <w:rsid w:val="002C1702"/>
    <w:rsid w:val="002C1A85"/>
    <w:rsid w:val="002C202B"/>
    <w:rsid w:val="002C207C"/>
    <w:rsid w:val="002C278D"/>
    <w:rsid w:val="002C2A76"/>
    <w:rsid w:val="002C2A86"/>
    <w:rsid w:val="002C2E52"/>
    <w:rsid w:val="002C2EA0"/>
    <w:rsid w:val="002C3269"/>
    <w:rsid w:val="002C33C1"/>
    <w:rsid w:val="002C358B"/>
    <w:rsid w:val="002C359D"/>
    <w:rsid w:val="002C37BB"/>
    <w:rsid w:val="002C3D27"/>
    <w:rsid w:val="002C4054"/>
    <w:rsid w:val="002C4229"/>
    <w:rsid w:val="002C4304"/>
    <w:rsid w:val="002C436C"/>
    <w:rsid w:val="002C44FE"/>
    <w:rsid w:val="002C489C"/>
    <w:rsid w:val="002C4A7D"/>
    <w:rsid w:val="002C50B2"/>
    <w:rsid w:val="002C5138"/>
    <w:rsid w:val="002C538F"/>
    <w:rsid w:val="002C59C3"/>
    <w:rsid w:val="002C5AF5"/>
    <w:rsid w:val="002C5B69"/>
    <w:rsid w:val="002C5C3B"/>
    <w:rsid w:val="002C5DC5"/>
    <w:rsid w:val="002C60ED"/>
    <w:rsid w:val="002C65D5"/>
    <w:rsid w:val="002C661C"/>
    <w:rsid w:val="002C6A85"/>
    <w:rsid w:val="002C6C8C"/>
    <w:rsid w:val="002C740D"/>
    <w:rsid w:val="002C7BCE"/>
    <w:rsid w:val="002C7CDF"/>
    <w:rsid w:val="002D0777"/>
    <w:rsid w:val="002D0ACD"/>
    <w:rsid w:val="002D0CA6"/>
    <w:rsid w:val="002D0ECA"/>
    <w:rsid w:val="002D0FB8"/>
    <w:rsid w:val="002D1329"/>
    <w:rsid w:val="002D17E6"/>
    <w:rsid w:val="002D17F7"/>
    <w:rsid w:val="002D223A"/>
    <w:rsid w:val="002D27BD"/>
    <w:rsid w:val="002D27C1"/>
    <w:rsid w:val="002D2B13"/>
    <w:rsid w:val="002D36A6"/>
    <w:rsid w:val="002D36CA"/>
    <w:rsid w:val="002D36F0"/>
    <w:rsid w:val="002D3892"/>
    <w:rsid w:val="002D389C"/>
    <w:rsid w:val="002D3AF3"/>
    <w:rsid w:val="002D3BCF"/>
    <w:rsid w:val="002D3F03"/>
    <w:rsid w:val="002D3F3D"/>
    <w:rsid w:val="002D4214"/>
    <w:rsid w:val="002D462C"/>
    <w:rsid w:val="002D4ADB"/>
    <w:rsid w:val="002D4D6B"/>
    <w:rsid w:val="002D4E20"/>
    <w:rsid w:val="002D51F8"/>
    <w:rsid w:val="002D51FE"/>
    <w:rsid w:val="002D5281"/>
    <w:rsid w:val="002D52A7"/>
    <w:rsid w:val="002D5C60"/>
    <w:rsid w:val="002D644C"/>
    <w:rsid w:val="002D65FF"/>
    <w:rsid w:val="002D6D16"/>
    <w:rsid w:val="002D752E"/>
    <w:rsid w:val="002D759D"/>
    <w:rsid w:val="002D769A"/>
    <w:rsid w:val="002D76A0"/>
    <w:rsid w:val="002D7902"/>
    <w:rsid w:val="002D79E9"/>
    <w:rsid w:val="002D7B24"/>
    <w:rsid w:val="002D7F55"/>
    <w:rsid w:val="002E0685"/>
    <w:rsid w:val="002E07DD"/>
    <w:rsid w:val="002E0979"/>
    <w:rsid w:val="002E0CB0"/>
    <w:rsid w:val="002E12A4"/>
    <w:rsid w:val="002E16D7"/>
    <w:rsid w:val="002E1793"/>
    <w:rsid w:val="002E1D5D"/>
    <w:rsid w:val="002E235C"/>
    <w:rsid w:val="002E2931"/>
    <w:rsid w:val="002E348C"/>
    <w:rsid w:val="002E3650"/>
    <w:rsid w:val="002E43B2"/>
    <w:rsid w:val="002E44F9"/>
    <w:rsid w:val="002E484C"/>
    <w:rsid w:val="002E4868"/>
    <w:rsid w:val="002E5389"/>
    <w:rsid w:val="002E575A"/>
    <w:rsid w:val="002E59D0"/>
    <w:rsid w:val="002E5B4B"/>
    <w:rsid w:val="002E5D77"/>
    <w:rsid w:val="002E6AF6"/>
    <w:rsid w:val="002E7076"/>
    <w:rsid w:val="002E708B"/>
    <w:rsid w:val="002E75CE"/>
    <w:rsid w:val="002E75E5"/>
    <w:rsid w:val="002E76E7"/>
    <w:rsid w:val="002E784A"/>
    <w:rsid w:val="002E7954"/>
    <w:rsid w:val="002E7BAF"/>
    <w:rsid w:val="002F00C3"/>
    <w:rsid w:val="002F0100"/>
    <w:rsid w:val="002F024B"/>
    <w:rsid w:val="002F0957"/>
    <w:rsid w:val="002F0A10"/>
    <w:rsid w:val="002F0BB5"/>
    <w:rsid w:val="002F0C06"/>
    <w:rsid w:val="002F0C2D"/>
    <w:rsid w:val="002F106F"/>
    <w:rsid w:val="002F14B3"/>
    <w:rsid w:val="002F1A13"/>
    <w:rsid w:val="002F1AB5"/>
    <w:rsid w:val="002F258C"/>
    <w:rsid w:val="002F2BC1"/>
    <w:rsid w:val="002F2DAD"/>
    <w:rsid w:val="002F2DB9"/>
    <w:rsid w:val="002F3136"/>
    <w:rsid w:val="002F3605"/>
    <w:rsid w:val="002F3859"/>
    <w:rsid w:val="002F44C8"/>
    <w:rsid w:val="002F451F"/>
    <w:rsid w:val="002F54A5"/>
    <w:rsid w:val="002F5521"/>
    <w:rsid w:val="002F56D0"/>
    <w:rsid w:val="002F5D48"/>
    <w:rsid w:val="002F60D0"/>
    <w:rsid w:val="002F6DC9"/>
    <w:rsid w:val="002F6DE2"/>
    <w:rsid w:val="002F6E1D"/>
    <w:rsid w:val="002F6EBA"/>
    <w:rsid w:val="002F704C"/>
    <w:rsid w:val="002F745B"/>
    <w:rsid w:val="002F7AA9"/>
    <w:rsid w:val="002F7DBD"/>
    <w:rsid w:val="0030006D"/>
    <w:rsid w:val="003001DC"/>
    <w:rsid w:val="003001E5"/>
    <w:rsid w:val="00300254"/>
    <w:rsid w:val="003005CB"/>
    <w:rsid w:val="00300750"/>
    <w:rsid w:val="00300BEB"/>
    <w:rsid w:val="00300CB4"/>
    <w:rsid w:val="00300FCD"/>
    <w:rsid w:val="003015E5"/>
    <w:rsid w:val="00301CB3"/>
    <w:rsid w:val="00301D17"/>
    <w:rsid w:val="00301DF8"/>
    <w:rsid w:val="0030280A"/>
    <w:rsid w:val="00302922"/>
    <w:rsid w:val="00302DAB"/>
    <w:rsid w:val="00302FD4"/>
    <w:rsid w:val="00303A8A"/>
    <w:rsid w:val="00303C02"/>
    <w:rsid w:val="00303F94"/>
    <w:rsid w:val="0030410D"/>
    <w:rsid w:val="003043C0"/>
    <w:rsid w:val="00304805"/>
    <w:rsid w:val="00304AA5"/>
    <w:rsid w:val="00305364"/>
    <w:rsid w:val="00305EB9"/>
    <w:rsid w:val="00306602"/>
    <w:rsid w:val="003074CE"/>
    <w:rsid w:val="00307B9A"/>
    <w:rsid w:val="00307BA7"/>
    <w:rsid w:val="0031040A"/>
    <w:rsid w:val="003105F3"/>
    <w:rsid w:val="00310739"/>
    <w:rsid w:val="00310BF6"/>
    <w:rsid w:val="00310E8E"/>
    <w:rsid w:val="00311A0F"/>
    <w:rsid w:val="0031209D"/>
    <w:rsid w:val="00312251"/>
    <w:rsid w:val="003125E2"/>
    <w:rsid w:val="003128C1"/>
    <w:rsid w:val="0031323A"/>
    <w:rsid w:val="00313B31"/>
    <w:rsid w:val="00313BF0"/>
    <w:rsid w:val="0031419F"/>
    <w:rsid w:val="003146A1"/>
    <w:rsid w:val="00314CA3"/>
    <w:rsid w:val="00314DFF"/>
    <w:rsid w:val="00315187"/>
    <w:rsid w:val="003157CC"/>
    <w:rsid w:val="00316089"/>
    <w:rsid w:val="00316B88"/>
    <w:rsid w:val="00317344"/>
    <w:rsid w:val="00317759"/>
    <w:rsid w:val="00317FB0"/>
    <w:rsid w:val="0032049A"/>
    <w:rsid w:val="00320B12"/>
    <w:rsid w:val="003210DC"/>
    <w:rsid w:val="003211F7"/>
    <w:rsid w:val="0032129E"/>
    <w:rsid w:val="00321625"/>
    <w:rsid w:val="003216CB"/>
    <w:rsid w:val="003223DE"/>
    <w:rsid w:val="0032273F"/>
    <w:rsid w:val="00322D49"/>
    <w:rsid w:val="0032315A"/>
    <w:rsid w:val="003236A1"/>
    <w:rsid w:val="00323A6C"/>
    <w:rsid w:val="00323FB0"/>
    <w:rsid w:val="00324186"/>
    <w:rsid w:val="00324652"/>
    <w:rsid w:val="00324812"/>
    <w:rsid w:val="0032487F"/>
    <w:rsid w:val="003249CA"/>
    <w:rsid w:val="00324B43"/>
    <w:rsid w:val="00324E1F"/>
    <w:rsid w:val="003250DB"/>
    <w:rsid w:val="00325B82"/>
    <w:rsid w:val="003266C1"/>
    <w:rsid w:val="00326770"/>
    <w:rsid w:val="00326791"/>
    <w:rsid w:val="00326A8F"/>
    <w:rsid w:val="00330457"/>
    <w:rsid w:val="00330631"/>
    <w:rsid w:val="00331056"/>
    <w:rsid w:val="003314F9"/>
    <w:rsid w:val="0033197B"/>
    <w:rsid w:val="00331B2B"/>
    <w:rsid w:val="00331DBF"/>
    <w:rsid w:val="00331F32"/>
    <w:rsid w:val="00332094"/>
    <w:rsid w:val="00332A74"/>
    <w:rsid w:val="00332C04"/>
    <w:rsid w:val="00332D46"/>
    <w:rsid w:val="003332F8"/>
    <w:rsid w:val="0033369D"/>
    <w:rsid w:val="0033377E"/>
    <w:rsid w:val="003338F6"/>
    <w:rsid w:val="003340AB"/>
    <w:rsid w:val="00334764"/>
    <w:rsid w:val="00334813"/>
    <w:rsid w:val="003348D0"/>
    <w:rsid w:val="00334AE7"/>
    <w:rsid w:val="00334DED"/>
    <w:rsid w:val="003350C5"/>
    <w:rsid w:val="003351BF"/>
    <w:rsid w:val="003352A1"/>
    <w:rsid w:val="00335BA0"/>
    <w:rsid w:val="00335D63"/>
    <w:rsid w:val="00335DDF"/>
    <w:rsid w:val="00336C3D"/>
    <w:rsid w:val="00336DB5"/>
    <w:rsid w:val="00337166"/>
    <w:rsid w:val="0034002E"/>
    <w:rsid w:val="003402AF"/>
    <w:rsid w:val="0034070C"/>
    <w:rsid w:val="0034093F"/>
    <w:rsid w:val="00340A62"/>
    <w:rsid w:val="00340C40"/>
    <w:rsid w:val="00341102"/>
    <w:rsid w:val="00341857"/>
    <w:rsid w:val="00342338"/>
    <w:rsid w:val="00342365"/>
    <w:rsid w:val="00342AB7"/>
    <w:rsid w:val="00342ABA"/>
    <w:rsid w:val="00342B1D"/>
    <w:rsid w:val="00343141"/>
    <w:rsid w:val="003435D2"/>
    <w:rsid w:val="00343BB0"/>
    <w:rsid w:val="0034400D"/>
    <w:rsid w:val="0034408B"/>
    <w:rsid w:val="0034465D"/>
    <w:rsid w:val="00344CB2"/>
    <w:rsid w:val="003452B4"/>
    <w:rsid w:val="00345A91"/>
    <w:rsid w:val="00345BD6"/>
    <w:rsid w:val="00345C61"/>
    <w:rsid w:val="003461F9"/>
    <w:rsid w:val="003462BA"/>
    <w:rsid w:val="00346678"/>
    <w:rsid w:val="003472BF"/>
    <w:rsid w:val="00347348"/>
    <w:rsid w:val="00347420"/>
    <w:rsid w:val="0034747F"/>
    <w:rsid w:val="003475AF"/>
    <w:rsid w:val="0034763D"/>
    <w:rsid w:val="0034764C"/>
    <w:rsid w:val="00347A23"/>
    <w:rsid w:val="00347EC3"/>
    <w:rsid w:val="0035047B"/>
    <w:rsid w:val="0035058C"/>
    <w:rsid w:val="00350C59"/>
    <w:rsid w:val="00350F03"/>
    <w:rsid w:val="00350FE2"/>
    <w:rsid w:val="00351039"/>
    <w:rsid w:val="00351478"/>
    <w:rsid w:val="003514EA"/>
    <w:rsid w:val="00351BE3"/>
    <w:rsid w:val="00352643"/>
    <w:rsid w:val="00352A27"/>
    <w:rsid w:val="00352CD2"/>
    <w:rsid w:val="00353B09"/>
    <w:rsid w:val="00353B40"/>
    <w:rsid w:val="00353B74"/>
    <w:rsid w:val="003540E4"/>
    <w:rsid w:val="003547CD"/>
    <w:rsid w:val="00354DF3"/>
    <w:rsid w:val="003557B8"/>
    <w:rsid w:val="0035586F"/>
    <w:rsid w:val="00356323"/>
    <w:rsid w:val="00356333"/>
    <w:rsid w:val="003564E8"/>
    <w:rsid w:val="0035669A"/>
    <w:rsid w:val="00356B4B"/>
    <w:rsid w:val="00356B68"/>
    <w:rsid w:val="00356DF1"/>
    <w:rsid w:val="00356DF7"/>
    <w:rsid w:val="00356F33"/>
    <w:rsid w:val="0035781B"/>
    <w:rsid w:val="003578A4"/>
    <w:rsid w:val="00357930"/>
    <w:rsid w:val="00357CF3"/>
    <w:rsid w:val="00357E11"/>
    <w:rsid w:val="003605B0"/>
    <w:rsid w:val="00360650"/>
    <w:rsid w:val="0036068B"/>
    <w:rsid w:val="00360C75"/>
    <w:rsid w:val="0036125E"/>
    <w:rsid w:val="003612AB"/>
    <w:rsid w:val="00361592"/>
    <w:rsid w:val="00361739"/>
    <w:rsid w:val="00361A41"/>
    <w:rsid w:val="00361A84"/>
    <w:rsid w:val="00361D9A"/>
    <w:rsid w:val="003624AF"/>
    <w:rsid w:val="0036308C"/>
    <w:rsid w:val="00363346"/>
    <w:rsid w:val="00363602"/>
    <w:rsid w:val="0036399E"/>
    <w:rsid w:val="00363B67"/>
    <w:rsid w:val="003640FB"/>
    <w:rsid w:val="0036427A"/>
    <w:rsid w:val="00364712"/>
    <w:rsid w:val="00364D79"/>
    <w:rsid w:val="003657FF"/>
    <w:rsid w:val="0036583B"/>
    <w:rsid w:val="003658F8"/>
    <w:rsid w:val="00365B6F"/>
    <w:rsid w:val="003661A0"/>
    <w:rsid w:val="003665DB"/>
    <w:rsid w:val="00366F62"/>
    <w:rsid w:val="003670B4"/>
    <w:rsid w:val="003672BB"/>
    <w:rsid w:val="00367A21"/>
    <w:rsid w:val="00367C57"/>
    <w:rsid w:val="00370008"/>
    <w:rsid w:val="0037012E"/>
    <w:rsid w:val="00370A25"/>
    <w:rsid w:val="00370B83"/>
    <w:rsid w:val="00370D56"/>
    <w:rsid w:val="00371103"/>
    <w:rsid w:val="00371390"/>
    <w:rsid w:val="00371FF7"/>
    <w:rsid w:val="0037246A"/>
    <w:rsid w:val="00372500"/>
    <w:rsid w:val="0037285C"/>
    <w:rsid w:val="00372A83"/>
    <w:rsid w:val="00372D61"/>
    <w:rsid w:val="00373229"/>
    <w:rsid w:val="003735D3"/>
    <w:rsid w:val="003738DB"/>
    <w:rsid w:val="00374177"/>
    <w:rsid w:val="003745E9"/>
    <w:rsid w:val="00374AA0"/>
    <w:rsid w:val="0037507D"/>
    <w:rsid w:val="00375297"/>
    <w:rsid w:val="003757B4"/>
    <w:rsid w:val="0037691A"/>
    <w:rsid w:val="00376BDE"/>
    <w:rsid w:val="00376CAA"/>
    <w:rsid w:val="003772D6"/>
    <w:rsid w:val="00377BDE"/>
    <w:rsid w:val="003800CF"/>
    <w:rsid w:val="00380134"/>
    <w:rsid w:val="003806D1"/>
    <w:rsid w:val="0038098E"/>
    <w:rsid w:val="00380B07"/>
    <w:rsid w:val="00380B29"/>
    <w:rsid w:val="00380BE2"/>
    <w:rsid w:val="00380CA3"/>
    <w:rsid w:val="003810FB"/>
    <w:rsid w:val="00381378"/>
    <w:rsid w:val="00381422"/>
    <w:rsid w:val="0038148F"/>
    <w:rsid w:val="00381D39"/>
    <w:rsid w:val="00381DFE"/>
    <w:rsid w:val="00382209"/>
    <w:rsid w:val="0038260F"/>
    <w:rsid w:val="00382736"/>
    <w:rsid w:val="00382A03"/>
    <w:rsid w:val="00382AA9"/>
    <w:rsid w:val="00382C69"/>
    <w:rsid w:val="00383CC1"/>
    <w:rsid w:val="0038498C"/>
    <w:rsid w:val="0038498D"/>
    <w:rsid w:val="003849B6"/>
    <w:rsid w:val="0038587D"/>
    <w:rsid w:val="0038595F"/>
    <w:rsid w:val="0038638B"/>
    <w:rsid w:val="00386BCA"/>
    <w:rsid w:val="00386C04"/>
    <w:rsid w:val="00386D52"/>
    <w:rsid w:val="00387183"/>
    <w:rsid w:val="003876E3"/>
    <w:rsid w:val="0038790E"/>
    <w:rsid w:val="00387B41"/>
    <w:rsid w:val="00387D75"/>
    <w:rsid w:val="00390026"/>
    <w:rsid w:val="003904FD"/>
    <w:rsid w:val="0039087C"/>
    <w:rsid w:val="00390892"/>
    <w:rsid w:val="00390AB8"/>
    <w:rsid w:val="00391BC2"/>
    <w:rsid w:val="00391FFA"/>
    <w:rsid w:val="003922BB"/>
    <w:rsid w:val="00392602"/>
    <w:rsid w:val="0039264C"/>
    <w:rsid w:val="00392894"/>
    <w:rsid w:val="0039289C"/>
    <w:rsid w:val="00392DE7"/>
    <w:rsid w:val="00392F3F"/>
    <w:rsid w:val="00393844"/>
    <w:rsid w:val="00394F1F"/>
    <w:rsid w:val="00395689"/>
    <w:rsid w:val="003961BC"/>
    <w:rsid w:val="003961D5"/>
    <w:rsid w:val="0039628C"/>
    <w:rsid w:val="00396530"/>
    <w:rsid w:val="003965D1"/>
    <w:rsid w:val="0039673D"/>
    <w:rsid w:val="00396A2B"/>
    <w:rsid w:val="00396CE6"/>
    <w:rsid w:val="0039794D"/>
    <w:rsid w:val="003A014F"/>
    <w:rsid w:val="003A0305"/>
    <w:rsid w:val="003A0922"/>
    <w:rsid w:val="003A0D96"/>
    <w:rsid w:val="003A1550"/>
    <w:rsid w:val="003A186F"/>
    <w:rsid w:val="003A1A69"/>
    <w:rsid w:val="003A1C54"/>
    <w:rsid w:val="003A1D7E"/>
    <w:rsid w:val="003A22E5"/>
    <w:rsid w:val="003A2CD0"/>
    <w:rsid w:val="003A2E47"/>
    <w:rsid w:val="003A31AF"/>
    <w:rsid w:val="003A3220"/>
    <w:rsid w:val="003A344C"/>
    <w:rsid w:val="003A3503"/>
    <w:rsid w:val="003A3740"/>
    <w:rsid w:val="003A3979"/>
    <w:rsid w:val="003A3B14"/>
    <w:rsid w:val="003A3C84"/>
    <w:rsid w:val="003A3D5E"/>
    <w:rsid w:val="003A40F7"/>
    <w:rsid w:val="003A412D"/>
    <w:rsid w:val="003A450E"/>
    <w:rsid w:val="003A466F"/>
    <w:rsid w:val="003A4D06"/>
    <w:rsid w:val="003A4D60"/>
    <w:rsid w:val="003A5365"/>
    <w:rsid w:val="003A5467"/>
    <w:rsid w:val="003A55E9"/>
    <w:rsid w:val="003A5803"/>
    <w:rsid w:val="003A5E8D"/>
    <w:rsid w:val="003A6A91"/>
    <w:rsid w:val="003A6F3B"/>
    <w:rsid w:val="003A7020"/>
    <w:rsid w:val="003A73A5"/>
    <w:rsid w:val="003A77B8"/>
    <w:rsid w:val="003A7FB2"/>
    <w:rsid w:val="003B0576"/>
    <w:rsid w:val="003B067A"/>
    <w:rsid w:val="003B0C46"/>
    <w:rsid w:val="003B0CD9"/>
    <w:rsid w:val="003B10EC"/>
    <w:rsid w:val="003B10F1"/>
    <w:rsid w:val="003B1180"/>
    <w:rsid w:val="003B15FE"/>
    <w:rsid w:val="003B1E10"/>
    <w:rsid w:val="003B21A9"/>
    <w:rsid w:val="003B21AC"/>
    <w:rsid w:val="003B220B"/>
    <w:rsid w:val="003B2216"/>
    <w:rsid w:val="003B2AEF"/>
    <w:rsid w:val="003B2BD7"/>
    <w:rsid w:val="003B2E91"/>
    <w:rsid w:val="003B301B"/>
    <w:rsid w:val="003B3554"/>
    <w:rsid w:val="003B3943"/>
    <w:rsid w:val="003B39EB"/>
    <w:rsid w:val="003B3BE1"/>
    <w:rsid w:val="003B53A8"/>
    <w:rsid w:val="003B5816"/>
    <w:rsid w:val="003B5B5C"/>
    <w:rsid w:val="003B5B99"/>
    <w:rsid w:val="003B5E9F"/>
    <w:rsid w:val="003B604F"/>
    <w:rsid w:val="003B6646"/>
    <w:rsid w:val="003B669D"/>
    <w:rsid w:val="003B6995"/>
    <w:rsid w:val="003B6B7A"/>
    <w:rsid w:val="003B6FD6"/>
    <w:rsid w:val="003B7137"/>
    <w:rsid w:val="003B7317"/>
    <w:rsid w:val="003B7458"/>
    <w:rsid w:val="003B7496"/>
    <w:rsid w:val="003B754C"/>
    <w:rsid w:val="003B770E"/>
    <w:rsid w:val="003B795A"/>
    <w:rsid w:val="003B7E13"/>
    <w:rsid w:val="003C0462"/>
    <w:rsid w:val="003C073F"/>
    <w:rsid w:val="003C07D7"/>
    <w:rsid w:val="003C0C9E"/>
    <w:rsid w:val="003C0DEA"/>
    <w:rsid w:val="003C1368"/>
    <w:rsid w:val="003C16C3"/>
    <w:rsid w:val="003C17F8"/>
    <w:rsid w:val="003C18B0"/>
    <w:rsid w:val="003C1951"/>
    <w:rsid w:val="003C1C35"/>
    <w:rsid w:val="003C222E"/>
    <w:rsid w:val="003C260B"/>
    <w:rsid w:val="003C261E"/>
    <w:rsid w:val="003C2E55"/>
    <w:rsid w:val="003C3290"/>
    <w:rsid w:val="003C38AD"/>
    <w:rsid w:val="003C39A5"/>
    <w:rsid w:val="003C3AF5"/>
    <w:rsid w:val="003C3C0F"/>
    <w:rsid w:val="003C3F37"/>
    <w:rsid w:val="003C416D"/>
    <w:rsid w:val="003C4402"/>
    <w:rsid w:val="003C4B3E"/>
    <w:rsid w:val="003C57DC"/>
    <w:rsid w:val="003C5B6A"/>
    <w:rsid w:val="003C5EA2"/>
    <w:rsid w:val="003C6143"/>
    <w:rsid w:val="003C63F8"/>
    <w:rsid w:val="003C6503"/>
    <w:rsid w:val="003C682F"/>
    <w:rsid w:val="003C6912"/>
    <w:rsid w:val="003C6950"/>
    <w:rsid w:val="003C6B0B"/>
    <w:rsid w:val="003C6D7D"/>
    <w:rsid w:val="003C6E24"/>
    <w:rsid w:val="003C700F"/>
    <w:rsid w:val="003C7224"/>
    <w:rsid w:val="003C7345"/>
    <w:rsid w:val="003C74AA"/>
    <w:rsid w:val="003C76CB"/>
    <w:rsid w:val="003C7CE6"/>
    <w:rsid w:val="003D047E"/>
    <w:rsid w:val="003D08A2"/>
    <w:rsid w:val="003D1380"/>
    <w:rsid w:val="003D1564"/>
    <w:rsid w:val="003D1620"/>
    <w:rsid w:val="003D180B"/>
    <w:rsid w:val="003D250C"/>
    <w:rsid w:val="003D2D6D"/>
    <w:rsid w:val="003D2D9F"/>
    <w:rsid w:val="003D3470"/>
    <w:rsid w:val="003D367D"/>
    <w:rsid w:val="003D36AD"/>
    <w:rsid w:val="003D3753"/>
    <w:rsid w:val="003D3820"/>
    <w:rsid w:val="003D398E"/>
    <w:rsid w:val="003D3F94"/>
    <w:rsid w:val="003D3F9C"/>
    <w:rsid w:val="003D412B"/>
    <w:rsid w:val="003D41CB"/>
    <w:rsid w:val="003D4531"/>
    <w:rsid w:val="003D46AB"/>
    <w:rsid w:val="003D47A2"/>
    <w:rsid w:val="003D480D"/>
    <w:rsid w:val="003D54E3"/>
    <w:rsid w:val="003D6204"/>
    <w:rsid w:val="003D6842"/>
    <w:rsid w:val="003D6E10"/>
    <w:rsid w:val="003D7E3C"/>
    <w:rsid w:val="003D7E52"/>
    <w:rsid w:val="003E0161"/>
    <w:rsid w:val="003E068E"/>
    <w:rsid w:val="003E082C"/>
    <w:rsid w:val="003E0CBB"/>
    <w:rsid w:val="003E1466"/>
    <w:rsid w:val="003E16B3"/>
    <w:rsid w:val="003E1A6F"/>
    <w:rsid w:val="003E252A"/>
    <w:rsid w:val="003E2EBA"/>
    <w:rsid w:val="003E3641"/>
    <w:rsid w:val="003E3C8E"/>
    <w:rsid w:val="003E3EF5"/>
    <w:rsid w:val="003E408E"/>
    <w:rsid w:val="003E4179"/>
    <w:rsid w:val="003E4205"/>
    <w:rsid w:val="003E4229"/>
    <w:rsid w:val="003E4289"/>
    <w:rsid w:val="003E441E"/>
    <w:rsid w:val="003E4E72"/>
    <w:rsid w:val="003E5116"/>
    <w:rsid w:val="003E5737"/>
    <w:rsid w:val="003E5984"/>
    <w:rsid w:val="003E5F79"/>
    <w:rsid w:val="003E6187"/>
    <w:rsid w:val="003E6214"/>
    <w:rsid w:val="003E6597"/>
    <w:rsid w:val="003E7256"/>
    <w:rsid w:val="003E73FF"/>
    <w:rsid w:val="003E7456"/>
    <w:rsid w:val="003E758C"/>
    <w:rsid w:val="003E759D"/>
    <w:rsid w:val="003E7902"/>
    <w:rsid w:val="003E79C6"/>
    <w:rsid w:val="003E7E92"/>
    <w:rsid w:val="003F1693"/>
    <w:rsid w:val="003F1879"/>
    <w:rsid w:val="003F209E"/>
    <w:rsid w:val="003F220E"/>
    <w:rsid w:val="003F2234"/>
    <w:rsid w:val="003F2456"/>
    <w:rsid w:val="003F2C74"/>
    <w:rsid w:val="003F2FBE"/>
    <w:rsid w:val="003F3618"/>
    <w:rsid w:val="003F36C1"/>
    <w:rsid w:val="003F375C"/>
    <w:rsid w:val="003F378F"/>
    <w:rsid w:val="003F3EE2"/>
    <w:rsid w:val="003F4007"/>
    <w:rsid w:val="003F4EFE"/>
    <w:rsid w:val="003F5343"/>
    <w:rsid w:val="003F5672"/>
    <w:rsid w:val="003F56AD"/>
    <w:rsid w:val="003F5A11"/>
    <w:rsid w:val="003F5C0D"/>
    <w:rsid w:val="003F6035"/>
    <w:rsid w:val="003F621F"/>
    <w:rsid w:val="003F6A85"/>
    <w:rsid w:val="003F6D99"/>
    <w:rsid w:val="003F6EC3"/>
    <w:rsid w:val="003F7441"/>
    <w:rsid w:val="003F7791"/>
    <w:rsid w:val="003F7AAD"/>
    <w:rsid w:val="003F7E23"/>
    <w:rsid w:val="00400064"/>
    <w:rsid w:val="004003DB"/>
    <w:rsid w:val="00400449"/>
    <w:rsid w:val="004004ED"/>
    <w:rsid w:val="00400675"/>
    <w:rsid w:val="004008CF"/>
    <w:rsid w:val="00400971"/>
    <w:rsid w:val="00401142"/>
    <w:rsid w:val="004012C9"/>
    <w:rsid w:val="0040177D"/>
    <w:rsid w:val="0040180D"/>
    <w:rsid w:val="00401E92"/>
    <w:rsid w:val="00402009"/>
    <w:rsid w:val="004022B8"/>
    <w:rsid w:val="004023C1"/>
    <w:rsid w:val="0040278C"/>
    <w:rsid w:val="004028AB"/>
    <w:rsid w:val="004029EE"/>
    <w:rsid w:val="004030D9"/>
    <w:rsid w:val="00403220"/>
    <w:rsid w:val="00403352"/>
    <w:rsid w:val="004042CC"/>
    <w:rsid w:val="004048BB"/>
    <w:rsid w:val="004049E6"/>
    <w:rsid w:val="00404A6B"/>
    <w:rsid w:val="00405137"/>
    <w:rsid w:val="0040553F"/>
    <w:rsid w:val="0040562A"/>
    <w:rsid w:val="00406A58"/>
    <w:rsid w:val="00406C15"/>
    <w:rsid w:val="004072B0"/>
    <w:rsid w:val="00410321"/>
    <w:rsid w:val="00410E30"/>
    <w:rsid w:val="0041197D"/>
    <w:rsid w:val="0041255A"/>
    <w:rsid w:val="004129A8"/>
    <w:rsid w:val="00412B32"/>
    <w:rsid w:val="00412CAD"/>
    <w:rsid w:val="004130A6"/>
    <w:rsid w:val="004134E5"/>
    <w:rsid w:val="0041363E"/>
    <w:rsid w:val="0041376C"/>
    <w:rsid w:val="00413AFD"/>
    <w:rsid w:val="00413FB9"/>
    <w:rsid w:val="0041416E"/>
    <w:rsid w:val="00414443"/>
    <w:rsid w:val="00414859"/>
    <w:rsid w:val="00414CEA"/>
    <w:rsid w:val="004154FA"/>
    <w:rsid w:val="0041591E"/>
    <w:rsid w:val="00415952"/>
    <w:rsid w:val="00415AB7"/>
    <w:rsid w:val="00415D22"/>
    <w:rsid w:val="00415D64"/>
    <w:rsid w:val="00416352"/>
    <w:rsid w:val="0041694B"/>
    <w:rsid w:val="00416AC8"/>
    <w:rsid w:val="00416C35"/>
    <w:rsid w:val="00416D9A"/>
    <w:rsid w:val="00417596"/>
    <w:rsid w:val="00417FF0"/>
    <w:rsid w:val="004205A4"/>
    <w:rsid w:val="004206B2"/>
    <w:rsid w:val="00420EE4"/>
    <w:rsid w:val="0042104D"/>
    <w:rsid w:val="004212A4"/>
    <w:rsid w:val="00421693"/>
    <w:rsid w:val="004219E3"/>
    <w:rsid w:val="00421B34"/>
    <w:rsid w:val="00421BC2"/>
    <w:rsid w:val="00421D6E"/>
    <w:rsid w:val="00421F5F"/>
    <w:rsid w:val="00422050"/>
    <w:rsid w:val="004220E1"/>
    <w:rsid w:val="00422758"/>
    <w:rsid w:val="00422DAA"/>
    <w:rsid w:val="00422EC5"/>
    <w:rsid w:val="0042304C"/>
    <w:rsid w:val="00423068"/>
    <w:rsid w:val="004230FF"/>
    <w:rsid w:val="00423720"/>
    <w:rsid w:val="0042379A"/>
    <w:rsid w:val="00423D95"/>
    <w:rsid w:val="00424028"/>
    <w:rsid w:val="0042422F"/>
    <w:rsid w:val="004245D4"/>
    <w:rsid w:val="004246FA"/>
    <w:rsid w:val="00424942"/>
    <w:rsid w:val="00424D36"/>
    <w:rsid w:val="00424FCD"/>
    <w:rsid w:val="00425BE8"/>
    <w:rsid w:val="00426290"/>
    <w:rsid w:val="00426424"/>
    <w:rsid w:val="004268F7"/>
    <w:rsid w:val="004271A1"/>
    <w:rsid w:val="0042733D"/>
    <w:rsid w:val="00427482"/>
    <w:rsid w:val="00427909"/>
    <w:rsid w:val="00427A51"/>
    <w:rsid w:val="00427C96"/>
    <w:rsid w:val="0043000A"/>
    <w:rsid w:val="00430182"/>
    <w:rsid w:val="0043018A"/>
    <w:rsid w:val="0043056A"/>
    <w:rsid w:val="00430CEF"/>
    <w:rsid w:val="00430DF0"/>
    <w:rsid w:val="00430F9C"/>
    <w:rsid w:val="004310C4"/>
    <w:rsid w:val="0043118F"/>
    <w:rsid w:val="004313D0"/>
    <w:rsid w:val="00431620"/>
    <w:rsid w:val="004318A9"/>
    <w:rsid w:val="00431D59"/>
    <w:rsid w:val="00431F0C"/>
    <w:rsid w:val="00432023"/>
    <w:rsid w:val="00432243"/>
    <w:rsid w:val="00432521"/>
    <w:rsid w:val="00432849"/>
    <w:rsid w:val="004328F9"/>
    <w:rsid w:val="00432D12"/>
    <w:rsid w:val="00433169"/>
    <w:rsid w:val="004334ED"/>
    <w:rsid w:val="00433525"/>
    <w:rsid w:val="004337D0"/>
    <w:rsid w:val="004337DE"/>
    <w:rsid w:val="00433AF9"/>
    <w:rsid w:val="0043401C"/>
    <w:rsid w:val="004349D5"/>
    <w:rsid w:val="00435B8D"/>
    <w:rsid w:val="00436661"/>
    <w:rsid w:val="0043775D"/>
    <w:rsid w:val="0043788A"/>
    <w:rsid w:val="00437A1A"/>
    <w:rsid w:val="00437E72"/>
    <w:rsid w:val="00440338"/>
    <w:rsid w:val="004406A2"/>
    <w:rsid w:val="00440716"/>
    <w:rsid w:val="00440C90"/>
    <w:rsid w:val="00440DFB"/>
    <w:rsid w:val="00441519"/>
    <w:rsid w:val="0044165D"/>
    <w:rsid w:val="0044189B"/>
    <w:rsid w:val="00441BD6"/>
    <w:rsid w:val="00441BEF"/>
    <w:rsid w:val="00441E9E"/>
    <w:rsid w:val="00442106"/>
    <w:rsid w:val="0044212D"/>
    <w:rsid w:val="004422DB"/>
    <w:rsid w:val="00442A10"/>
    <w:rsid w:val="00442C6E"/>
    <w:rsid w:val="00442F12"/>
    <w:rsid w:val="00443291"/>
    <w:rsid w:val="00443680"/>
    <w:rsid w:val="00443800"/>
    <w:rsid w:val="0044383B"/>
    <w:rsid w:val="00443C64"/>
    <w:rsid w:val="00443E85"/>
    <w:rsid w:val="00443F79"/>
    <w:rsid w:val="00444D5B"/>
    <w:rsid w:val="00444D90"/>
    <w:rsid w:val="00444F22"/>
    <w:rsid w:val="004458E1"/>
    <w:rsid w:val="00445B5D"/>
    <w:rsid w:val="00445CBD"/>
    <w:rsid w:val="004461CC"/>
    <w:rsid w:val="00446646"/>
    <w:rsid w:val="00446712"/>
    <w:rsid w:val="004469B6"/>
    <w:rsid w:val="00446D03"/>
    <w:rsid w:val="00447D11"/>
    <w:rsid w:val="004500D7"/>
    <w:rsid w:val="00450810"/>
    <w:rsid w:val="0045118A"/>
    <w:rsid w:val="00451423"/>
    <w:rsid w:val="004518EA"/>
    <w:rsid w:val="00451DC0"/>
    <w:rsid w:val="00451E0C"/>
    <w:rsid w:val="00451F0B"/>
    <w:rsid w:val="00452153"/>
    <w:rsid w:val="00452673"/>
    <w:rsid w:val="00452774"/>
    <w:rsid w:val="004527BD"/>
    <w:rsid w:val="004528B3"/>
    <w:rsid w:val="00452DD9"/>
    <w:rsid w:val="00452EE0"/>
    <w:rsid w:val="00453075"/>
    <w:rsid w:val="0045340A"/>
    <w:rsid w:val="0045346F"/>
    <w:rsid w:val="00453EC8"/>
    <w:rsid w:val="00454128"/>
    <w:rsid w:val="004541FF"/>
    <w:rsid w:val="00454260"/>
    <w:rsid w:val="00454538"/>
    <w:rsid w:val="004550DB"/>
    <w:rsid w:val="004555AE"/>
    <w:rsid w:val="00455A90"/>
    <w:rsid w:val="00455B4E"/>
    <w:rsid w:val="00455BDF"/>
    <w:rsid w:val="00455F00"/>
    <w:rsid w:val="004560C3"/>
    <w:rsid w:val="004563CF"/>
    <w:rsid w:val="00456712"/>
    <w:rsid w:val="00456739"/>
    <w:rsid w:val="00456C8A"/>
    <w:rsid w:val="00456D53"/>
    <w:rsid w:val="00456F74"/>
    <w:rsid w:val="00457054"/>
    <w:rsid w:val="0045712F"/>
    <w:rsid w:val="004571E5"/>
    <w:rsid w:val="00457443"/>
    <w:rsid w:val="00457F5C"/>
    <w:rsid w:val="0046008B"/>
    <w:rsid w:val="0046072B"/>
    <w:rsid w:val="00460B4E"/>
    <w:rsid w:val="00460B95"/>
    <w:rsid w:val="00460C69"/>
    <w:rsid w:val="00460DE7"/>
    <w:rsid w:val="00460FE1"/>
    <w:rsid w:val="004614F4"/>
    <w:rsid w:val="004616BF"/>
    <w:rsid w:val="00461950"/>
    <w:rsid w:val="00461A74"/>
    <w:rsid w:val="00461C17"/>
    <w:rsid w:val="00461E2A"/>
    <w:rsid w:val="00462045"/>
    <w:rsid w:val="00462139"/>
    <w:rsid w:val="00462924"/>
    <w:rsid w:val="004629AC"/>
    <w:rsid w:val="00462B36"/>
    <w:rsid w:val="00462EA9"/>
    <w:rsid w:val="00463610"/>
    <w:rsid w:val="0046389C"/>
    <w:rsid w:val="00463A7B"/>
    <w:rsid w:val="00463DE0"/>
    <w:rsid w:val="004645CF"/>
    <w:rsid w:val="004649F6"/>
    <w:rsid w:val="00464FE8"/>
    <w:rsid w:val="0046501F"/>
    <w:rsid w:val="004651E0"/>
    <w:rsid w:val="00465466"/>
    <w:rsid w:val="004654A7"/>
    <w:rsid w:val="00465673"/>
    <w:rsid w:val="00465711"/>
    <w:rsid w:val="00465804"/>
    <w:rsid w:val="004659AB"/>
    <w:rsid w:val="00465C87"/>
    <w:rsid w:val="00465E9E"/>
    <w:rsid w:val="00465EE1"/>
    <w:rsid w:val="00466070"/>
    <w:rsid w:val="00466184"/>
    <w:rsid w:val="0046665D"/>
    <w:rsid w:val="004667D0"/>
    <w:rsid w:val="004668E5"/>
    <w:rsid w:val="00466EE9"/>
    <w:rsid w:val="004670E9"/>
    <w:rsid w:val="004673AF"/>
    <w:rsid w:val="004678C0"/>
    <w:rsid w:val="00470091"/>
    <w:rsid w:val="0047042B"/>
    <w:rsid w:val="0047088D"/>
    <w:rsid w:val="004708BC"/>
    <w:rsid w:val="004708E4"/>
    <w:rsid w:val="00470958"/>
    <w:rsid w:val="00470BBA"/>
    <w:rsid w:val="00470DA7"/>
    <w:rsid w:val="00471B54"/>
    <w:rsid w:val="00471BC1"/>
    <w:rsid w:val="00471ED5"/>
    <w:rsid w:val="00472336"/>
    <w:rsid w:val="004729D4"/>
    <w:rsid w:val="00472AF0"/>
    <w:rsid w:val="00472B73"/>
    <w:rsid w:val="00472CAB"/>
    <w:rsid w:val="00472D10"/>
    <w:rsid w:val="00472D12"/>
    <w:rsid w:val="00472D9A"/>
    <w:rsid w:val="00472EF9"/>
    <w:rsid w:val="00473247"/>
    <w:rsid w:val="004735DB"/>
    <w:rsid w:val="00473926"/>
    <w:rsid w:val="00473B33"/>
    <w:rsid w:val="00474746"/>
    <w:rsid w:val="00474A07"/>
    <w:rsid w:val="00474E97"/>
    <w:rsid w:val="004751C3"/>
    <w:rsid w:val="00475522"/>
    <w:rsid w:val="004757C9"/>
    <w:rsid w:val="0047625D"/>
    <w:rsid w:val="00476501"/>
    <w:rsid w:val="00476A77"/>
    <w:rsid w:val="00477444"/>
    <w:rsid w:val="004779A6"/>
    <w:rsid w:val="00477BF2"/>
    <w:rsid w:val="00480787"/>
    <w:rsid w:val="004809BC"/>
    <w:rsid w:val="004809E4"/>
    <w:rsid w:val="00480A59"/>
    <w:rsid w:val="00480B9E"/>
    <w:rsid w:val="004815A1"/>
    <w:rsid w:val="00481662"/>
    <w:rsid w:val="004817EC"/>
    <w:rsid w:val="00481B01"/>
    <w:rsid w:val="00481DAE"/>
    <w:rsid w:val="00481E89"/>
    <w:rsid w:val="004822A1"/>
    <w:rsid w:val="004830D5"/>
    <w:rsid w:val="00483370"/>
    <w:rsid w:val="004833D8"/>
    <w:rsid w:val="00483728"/>
    <w:rsid w:val="00483D1F"/>
    <w:rsid w:val="004840E2"/>
    <w:rsid w:val="004843F2"/>
    <w:rsid w:val="004844A4"/>
    <w:rsid w:val="0048454C"/>
    <w:rsid w:val="00484C0C"/>
    <w:rsid w:val="00484FE6"/>
    <w:rsid w:val="004857F1"/>
    <w:rsid w:val="004858E3"/>
    <w:rsid w:val="004859C5"/>
    <w:rsid w:val="004861BF"/>
    <w:rsid w:val="00486203"/>
    <w:rsid w:val="004864E3"/>
    <w:rsid w:val="00486758"/>
    <w:rsid w:val="004872DA"/>
    <w:rsid w:val="004877F5"/>
    <w:rsid w:val="004879A9"/>
    <w:rsid w:val="004879BF"/>
    <w:rsid w:val="00487DCE"/>
    <w:rsid w:val="004902BC"/>
    <w:rsid w:val="0049039B"/>
    <w:rsid w:val="00490CFB"/>
    <w:rsid w:val="00490F7E"/>
    <w:rsid w:val="004916E6"/>
    <w:rsid w:val="00492751"/>
    <w:rsid w:val="00492B44"/>
    <w:rsid w:val="00492E3D"/>
    <w:rsid w:val="00493041"/>
    <w:rsid w:val="00493175"/>
    <w:rsid w:val="004939DA"/>
    <w:rsid w:val="00493DBD"/>
    <w:rsid w:val="00493EDF"/>
    <w:rsid w:val="004941F9"/>
    <w:rsid w:val="00494295"/>
    <w:rsid w:val="0049431E"/>
    <w:rsid w:val="0049448F"/>
    <w:rsid w:val="00494C0A"/>
    <w:rsid w:val="00495103"/>
    <w:rsid w:val="0049520C"/>
    <w:rsid w:val="00495411"/>
    <w:rsid w:val="00495D5F"/>
    <w:rsid w:val="00495E6F"/>
    <w:rsid w:val="00495EE0"/>
    <w:rsid w:val="0049638D"/>
    <w:rsid w:val="0049657E"/>
    <w:rsid w:val="004968D6"/>
    <w:rsid w:val="00496EE2"/>
    <w:rsid w:val="00496F40"/>
    <w:rsid w:val="00497163"/>
    <w:rsid w:val="004979CB"/>
    <w:rsid w:val="00497A35"/>
    <w:rsid w:val="00497B96"/>
    <w:rsid w:val="00497DDD"/>
    <w:rsid w:val="004A0537"/>
    <w:rsid w:val="004A0826"/>
    <w:rsid w:val="004A0A3E"/>
    <w:rsid w:val="004A10D0"/>
    <w:rsid w:val="004A130C"/>
    <w:rsid w:val="004A1C60"/>
    <w:rsid w:val="004A1D5B"/>
    <w:rsid w:val="004A21B5"/>
    <w:rsid w:val="004A252D"/>
    <w:rsid w:val="004A286A"/>
    <w:rsid w:val="004A2E08"/>
    <w:rsid w:val="004A33D5"/>
    <w:rsid w:val="004A3537"/>
    <w:rsid w:val="004A4558"/>
    <w:rsid w:val="004A4731"/>
    <w:rsid w:val="004A4797"/>
    <w:rsid w:val="004A4A3D"/>
    <w:rsid w:val="004A4A6A"/>
    <w:rsid w:val="004A4F70"/>
    <w:rsid w:val="004A513E"/>
    <w:rsid w:val="004A51D2"/>
    <w:rsid w:val="004A6319"/>
    <w:rsid w:val="004A646E"/>
    <w:rsid w:val="004A6876"/>
    <w:rsid w:val="004A712D"/>
    <w:rsid w:val="004A71F6"/>
    <w:rsid w:val="004A74A3"/>
    <w:rsid w:val="004A75C5"/>
    <w:rsid w:val="004A79C7"/>
    <w:rsid w:val="004A7CE2"/>
    <w:rsid w:val="004B002B"/>
    <w:rsid w:val="004B0132"/>
    <w:rsid w:val="004B0157"/>
    <w:rsid w:val="004B03EC"/>
    <w:rsid w:val="004B097B"/>
    <w:rsid w:val="004B0A48"/>
    <w:rsid w:val="004B0BA5"/>
    <w:rsid w:val="004B0F6F"/>
    <w:rsid w:val="004B1D21"/>
    <w:rsid w:val="004B2343"/>
    <w:rsid w:val="004B28E0"/>
    <w:rsid w:val="004B28E3"/>
    <w:rsid w:val="004B2AE5"/>
    <w:rsid w:val="004B2C2F"/>
    <w:rsid w:val="004B2C8D"/>
    <w:rsid w:val="004B39A5"/>
    <w:rsid w:val="004B40CB"/>
    <w:rsid w:val="004B431F"/>
    <w:rsid w:val="004B45F7"/>
    <w:rsid w:val="004B4B9D"/>
    <w:rsid w:val="004B4F0B"/>
    <w:rsid w:val="004B547E"/>
    <w:rsid w:val="004B5A0D"/>
    <w:rsid w:val="004B5C34"/>
    <w:rsid w:val="004B64C9"/>
    <w:rsid w:val="004B6926"/>
    <w:rsid w:val="004B69E4"/>
    <w:rsid w:val="004B6AD5"/>
    <w:rsid w:val="004B6EA5"/>
    <w:rsid w:val="004B7109"/>
    <w:rsid w:val="004B715C"/>
    <w:rsid w:val="004B723D"/>
    <w:rsid w:val="004B743A"/>
    <w:rsid w:val="004B74A5"/>
    <w:rsid w:val="004B794B"/>
    <w:rsid w:val="004B7D14"/>
    <w:rsid w:val="004B7E2A"/>
    <w:rsid w:val="004B7E40"/>
    <w:rsid w:val="004C01AF"/>
    <w:rsid w:val="004C01E5"/>
    <w:rsid w:val="004C037E"/>
    <w:rsid w:val="004C0420"/>
    <w:rsid w:val="004C057C"/>
    <w:rsid w:val="004C0E52"/>
    <w:rsid w:val="004C151F"/>
    <w:rsid w:val="004C17A8"/>
    <w:rsid w:val="004C1976"/>
    <w:rsid w:val="004C2183"/>
    <w:rsid w:val="004C24A9"/>
    <w:rsid w:val="004C2E34"/>
    <w:rsid w:val="004C362E"/>
    <w:rsid w:val="004C3780"/>
    <w:rsid w:val="004C39FC"/>
    <w:rsid w:val="004C3AE1"/>
    <w:rsid w:val="004C3D57"/>
    <w:rsid w:val="004C3F81"/>
    <w:rsid w:val="004C403C"/>
    <w:rsid w:val="004C42C4"/>
    <w:rsid w:val="004C4AE5"/>
    <w:rsid w:val="004C4C66"/>
    <w:rsid w:val="004C50B1"/>
    <w:rsid w:val="004C50CC"/>
    <w:rsid w:val="004C52D0"/>
    <w:rsid w:val="004C5C06"/>
    <w:rsid w:val="004C5CA1"/>
    <w:rsid w:val="004C5DD9"/>
    <w:rsid w:val="004C629B"/>
    <w:rsid w:val="004C64D7"/>
    <w:rsid w:val="004C64EF"/>
    <w:rsid w:val="004C6939"/>
    <w:rsid w:val="004C747D"/>
    <w:rsid w:val="004C775E"/>
    <w:rsid w:val="004C78FC"/>
    <w:rsid w:val="004C799B"/>
    <w:rsid w:val="004C7C15"/>
    <w:rsid w:val="004C7F45"/>
    <w:rsid w:val="004D01CC"/>
    <w:rsid w:val="004D028F"/>
    <w:rsid w:val="004D0421"/>
    <w:rsid w:val="004D07A0"/>
    <w:rsid w:val="004D0F9F"/>
    <w:rsid w:val="004D1B55"/>
    <w:rsid w:val="004D1C7E"/>
    <w:rsid w:val="004D1CD5"/>
    <w:rsid w:val="004D21BF"/>
    <w:rsid w:val="004D246F"/>
    <w:rsid w:val="004D260D"/>
    <w:rsid w:val="004D2B2C"/>
    <w:rsid w:val="004D2CE6"/>
    <w:rsid w:val="004D2FA5"/>
    <w:rsid w:val="004D3599"/>
    <w:rsid w:val="004D3A92"/>
    <w:rsid w:val="004D3CE2"/>
    <w:rsid w:val="004D4580"/>
    <w:rsid w:val="004D4A19"/>
    <w:rsid w:val="004D5001"/>
    <w:rsid w:val="004D535F"/>
    <w:rsid w:val="004D538B"/>
    <w:rsid w:val="004D545C"/>
    <w:rsid w:val="004D5867"/>
    <w:rsid w:val="004D5A59"/>
    <w:rsid w:val="004D5AAB"/>
    <w:rsid w:val="004D6B01"/>
    <w:rsid w:val="004D6E44"/>
    <w:rsid w:val="004D734F"/>
    <w:rsid w:val="004D7A4E"/>
    <w:rsid w:val="004D7C7B"/>
    <w:rsid w:val="004D7D2F"/>
    <w:rsid w:val="004D7DD0"/>
    <w:rsid w:val="004D7F4C"/>
    <w:rsid w:val="004E000E"/>
    <w:rsid w:val="004E0164"/>
    <w:rsid w:val="004E0269"/>
    <w:rsid w:val="004E026A"/>
    <w:rsid w:val="004E0D0E"/>
    <w:rsid w:val="004E0ED6"/>
    <w:rsid w:val="004E0FE7"/>
    <w:rsid w:val="004E14A9"/>
    <w:rsid w:val="004E1910"/>
    <w:rsid w:val="004E1A02"/>
    <w:rsid w:val="004E1BF9"/>
    <w:rsid w:val="004E29BF"/>
    <w:rsid w:val="004E2BB9"/>
    <w:rsid w:val="004E2BCC"/>
    <w:rsid w:val="004E392D"/>
    <w:rsid w:val="004E3A22"/>
    <w:rsid w:val="004E49BF"/>
    <w:rsid w:val="004E522E"/>
    <w:rsid w:val="004E5A4C"/>
    <w:rsid w:val="004E5AD9"/>
    <w:rsid w:val="004E5C67"/>
    <w:rsid w:val="004E6C7A"/>
    <w:rsid w:val="004E7ED9"/>
    <w:rsid w:val="004E7EE3"/>
    <w:rsid w:val="004E7FF8"/>
    <w:rsid w:val="004F0526"/>
    <w:rsid w:val="004F0572"/>
    <w:rsid w:val="004F16F6"/>
    <w:rsid w:val="004F1CA7"/>
    <w:rsid w:val="004F1CC1"/>
    <w:rsid w:val="004F22DC"/>
    <w:rsid w:val="004F239F"/>
    <w:rsid w:val="004F23B8"/>
    <w:rsid w:val="004F2643"/>
    <w:rsid w:val="004F314E"/>
    <w:rsid w:val="004F3169"/>
    <w:rsid w:val="004F320A"/>
    <w:rsid w:val="004F41BF"/>
    <w:rsid w:val="004F43B5"/>
    <w:rsid w:val="004F44F3"/>
    <w:rsid w:val="004F4967"/>
    <w:rsid w:val="004F4EE3"/>
    <w:rsid w:val="004F5263"/>
    <w:rsid w:val="004F5316"/>
    <w:rsid w:val="004F5D31"/>
    <w:rsid w:val="004F608A"/>
    <w:rsid w:val="004F6217"/>
    <w:rsid w:val="004F6B46"/>
    <w:rsid w:val="004F6EAF"/>
    <w:rsid w:val="004F7060"/>
    <w:rsid w:val="004F7238"/>
    <w:rsid w:val="004F728D"/>
    <w:rsid w:val="004F7587"/>
    <w:rsid w:val="004F77A6"/>
    <w:rsid w:val="004F7800"/>
    <w:rsid w:val="004F7861"/>
    <w:rsid w:val="004F7874"/>
    <w:rsid w:val="004F7EA2"/>
    <w:rsid w:val="004F7F69"/>
    <w:rsid w:val="0050005D"/>
    <w:rsid w:val="00500ABE"/>
    <w:rsid w:val="00500E7B"/>
    <w:rsid w:val="00501CCE"/>
    <w:rsid w:val="00501D37"/>
    <w:rsid w:val="00502541"/>
    <w:rsid w:val="0050272A"/>
    <w:rsid w:val="00502946"/>
    <w:rsid w:val="00502D23"/>
    <w:rsid w:val="00502DF8"/>
    <w:rsid w:val="00503414"/>
    <w:rsid w:val="00503446"/>
    <w:rsid w:val="005034E2"/>
    <w:rsid w:val="005035CD"/>
    <w:rsid w:val="00503762"/>
    <w:rsid w:val="0050387E"/>
    <w:rsid w:val="00503A03"/>
    <w:rsid w:val="00503BE1"/>
    <w:rsid w:val="00503F91"/>
    <w:rsid w:val="00504125"/>
    <w:rsid w:val="0050477A"/>
    <w:rsid w:val="00505197"/>
    <w:rsid w:val="00505654"/>
    <w:rsid w:val="005058A6"/>
    <w:rsid w:val="00506D10"/>
    <w:rsid w:val="005077A2"/>
    <w:rsid w:val="00507C84"/>
    <w:rsid w:val="00507F09"/>
    <w:rsid w:val="005105E0"/>
    <w:rsid w:val="00510A39"/>
    <w:rsid w:val="00510B85"/>
    <w:rsid w:val="00510BEA"/>
    <w:rsid w:val="00510E3B"/>
    <w:rsid w:val="0051115C"/>
    <w:rsid w:val="00511180"/>
    <w:rsid w:val="005113E8"/>
    <w:rsid w:val="0051156E"/>
    <w:rsid w:val="00511D8E"/>
    <w:rsid w:val="005122D0"/>
    <w:rsid w:val="005123A7"/>
    <w:rsid w:val="005124DE"/>
    <w:rsid w:val="00512890"/>
    <w:rsid w:val="00512AA3"/>
    <w:rsid w:val="00513707"/>
    <w:rsid w:val="00513968"/>
    <w:rsid w:val="00513D36"/>
    <w:rsid w:val="00513E8E"/>
    <w:rsid w:val="005151E5"/>
    <w:rsid w:val="005154ED"/>
    <w:rsid w:val="00515630"/>
    <w:rsid w:val="00515C2E"/>
    <w:rsid w:val="00515D6B"/>
    <w:rsid w:val="00516122"/>
    <w:rsid w:val="00517097"/>
    <w:rsid w:val="00517392"/>
    <w:rsid w:val="00517618"/>
    <w:rsid w:val="00517931"/>
    <w:rsid w:val="00517975"/>
    <w:rsid w:val="00517C20"/>
    <w:rsid w:val="00517CA2"/>
    <w:rsid w:val="0052014E"/>
    <w:rsid w:val="005205ED"/>
    <w:rsid w:val="0052121F"/>
    <w:rsid w:val="0052166F"/>
    <w:rsid w:val="00521673"/>
    <w:rsid w:val="00521AA6"/>
    <w:rsid w:val="005229C3"/>
    <w:rsid w:val="00522F35"/>
    <w:rsid w:val="005232F6"/>
    <w:rsid w:val="00523756"/>
    <w:rsid w:val="00523A0D"/>
    <w:rsid w:val="00523E45"/>
    <w:rsid w:val="005240A3"/>
    <w:rsid w:val="0052411C"/>
    <w:rsid w:val="00524603"/>
    <w:rsid w:val="0052468D"/>
    <w:rsid w:val="0052483E"/>
    <w:rsid w:val="005249B4"/>
    <w:rsid w:val="00524EBA"/>
    <w:rsid w:val="00524ECE"/>
    <w:rsid w:val="0052520F"/>
    <w:rsid w:val="00525273"/>
    <w:rsid w:val="00525335"/>
    <w:rsid w:val="00525727"/>
    <w:rsid w:val="00525E54"/>
    <w:rsid w:val="00526028"/>
    <w:rsid w:val="00526300"/>
    <w:rsid w:val="0052642C"/>
    <w:rsid w:val="00526956"/>
    <w:rsid w:val="00526BF8"/>
    <w:rsid w:val="00526C33"/>
    <w:rsid w:val="00526EFE"/>
    <w:rsid w:val="005271F4"/>
    <w:rsid w:val="00527327"/>
    <w:rsid w:val="005274D0"/>
    <w:rsid w:val="0052754B"/>
    <w:rsid w:val="00527A7F"/>
    <w:rsid w:val="005303E2"/>
    <w:rsid w:val="005304F4"/>
    <w:rsid w:val="0053071A"/>
    <w:rsid w:val="0053095A"/>
    <w:rsid w:val="00530B29"/>
    <w:rsid w:val="00530C45"/>
    <w:rsid w:val="00530E23"/>
    <w:rsid w:val="00531113"/>
    <w:rsid w:val="0053195A"/>
    <w:rsid w:val="00532260"/>
    <w:rsid w:val="00532659"/>
    <w:rsid w:val="0053271E"/>
    <w:rsid w:val="00532CDC"/>
    <w:rsid w:val="00532DB5"/>
    <w:rsid w:val="00533198"/>
    <w:rsid w:val="0053359E"/>
    <w:rsid w:val="0053365B"/>
    <w:rsid w:val="0053365F"/>
    <w:rsid w:val="005336F0"/>
    <w:rsid w:val="00533922"/>
    <w:rsid w:val="00533980"/>
    <w:rsid w:val="00533AD9"/>
    <w:rsid w:val="00534326"/>
    <w:rsid w:val="00534A5F"/>
    <w:rsid w:val="005351C9"/>
    <w:rsid w:val="00535247"/>
    <w:rsid w:val="0053545E"/>
    <w:rsid w:val="00535871"/>
    <w:rsid w:val="00535A1E"/>
    <w:rsid w:val="00536029"/>
    <w:rsid w:val="005362D9"/>
    <w:rsid w:val="005362E3"/>
    <w:rsid w:val="005366B7"/>
    <w:rsid w:val="005369B4"/>
    <w:rsid w:val="00536B2A"/>
    <w:rsid w:val="00536C18"/>
    <w:rsid w:val="00536C36"/>
    <w:rsid w:val="00536FEA"/>
    <w:rsid w:val="00537104"/>
    <w:rsid w:val="0053741B"/>
    <w:rsid w:val="0053747B"/>
    <w:rsid w:val="005375EC"/>
    <w:rsid w:val="00537FF2"/>
    <w:rsid w:val="00540178"/>
    <w:rsid w:val="00540284"/>
    <w:rsid w:val="00540567"/>
    <w:rsid w:val="00540D7C"/>
    <w:rsid w:val="0054129B"/>
    <w:rsid w:val="00541428"/>
    <w:rsid w:val="0054171B"/>
    <w:rsid w:val="00541912"/>
    <w:rsid w:val="00542AF9"/>
    <w:rsid w:val="00543959"/>
    <w:rsid w:val="00543B50"/>
    <w:rsid w:val="00543CD6"/>
    <w:rsid w:val="00543DD4"/>
    <w:rsid w:val="005441B8"/>
    <w:rsid w:val="005443FA"/>
    <w:rsid w:val="00544720"/>
    <w:rsid w:val="00544ABE"/>
    <w:rsid w:val="00544C11"/>
    <w:rsid w:val="00544DA0"/>
    <w:rsid w:val="00545305"/>
    <w:rsid w:val="005453C7"/>
    <w:rsid w:val="005454E0"/>
    <w:rsid w:val="0054554D"/>
    <w:rsid w:val="005461C0"/>
    <w:rsid w:val="0054646D"/>
    <w:rsid w:val="0054670D"/>
    <w:rsid w:val="00546BCC"/>
    <w:rsid w:val="0054712F"/>
    <w:rsid w:val="00547323"/>
    <w:rsid w:val="0054737E"/>
    <w:rsid w:val="005473D2"/>
    <w:rsid w:val="00547621"/>
    <w:rsid w:val="005478CD"/>
    <w:rsid w:val="0054791D"/>
    <w:rsid w:val="005479E1"/>
    <w:rsid w:val="00547C40"/>
    <w:rsid w:val="00547EBB"/>
    <w:rsid w:val="0055017F"/>
    <w:rsid w:val="0055053A"/>
    <w:rsid w:val="00550A0A"/>
    <w:rsid w:val="00551044"/>
    <w:rsid w:val="005510D8"/>
    <w:rsid w:val="005511ED"/>
    <w:rsid w:val="00551C93"/>
    <w:rsid w:val="00551F71"/>
    <w:rsid w:val="00551F85"/>
    <w:rsid w:val="005520F7"/>
    <w:rsid w:val="00552210"/>
    <w:rsid w:val="0055338F"/>
    <w:rsid w:val="00553A9C"/>
    <w:rsid w:val="00553C98"/>
    <w:rsid w:val="00553F2E"/>
    <w:rsid w:val="00554108"/>
    <w:rsid w:val="00554347"/>
    <w:rsid w:val="005544B0"/>
    <w:rsid w:val="00554647"/>
    <w:rsid w:val="00554B5E"/>
    <w:rsid w:val="005554D1"/>
    <w:rsid w:val="005563A5"/>
    <w:rsid w:val="0055720E"/>
    <w:rsid w:val="00557279"/>
    <w:rsid w:val="00557A71"/>
    <w:rsid w:val="00560228"/>
    <w:rsid w:val="005602A8"/>
    <w:rsid w:val="00560376"/>
    <w:rsid w:val="0056077A"/>
    <w:rsid w:val="00560AAE"/>
    <w:rsid w:val="00560AC8"/>
    <w:rsid w:val="00560C50"/>
    <w:rsid w:val="00560CD1"/>
    <w:rsid w:val="00561BD0"/>
    <w:rsid w:val="00561C14"/>
    <w:rsid w:val="00561CF8"/>
    <w:rsid w:val="00562FD4"/>
    <w:rsid w:val="0056332F"/>
    <w:rsid w:val="00563960"/>
    <w:rsid w:val="00563AC3"/>
    <w:rsid w:val="00563D22"/>
    <w:rsid w:val="00564330"/>
    <w:rsid w:val="00564D96"/>
    <w:rsid w:val="005651E6"/>
    <w:rsid w:val="005652A2"/>
    <w:rsid w:val="00565810"/>
    <w:rsid w:val="00565CAB"/>
    <w:rsid w:val="0056633C"/>
    <w:rsid w:val="0056678D"/>
    <w:rsid w:val="00566E29"/>
    <w:rsid w:val="005674D1"/>
    <w:rsid w:val="00567501"/>
    <w:rsid w:val="00567700"/>
    <w:rsid w:val="00567718"/>
    <w:rsid w:val="00567E42"/>
    <w:rsid w:val="00567E60"/>
    <w:rsid w:val="005700CB"/>
    <w:rsid w:val="00570487"/>
    <w:rsid w:val="00570BB5"/>
    <w:rsid w:val="005712EA"/>
    <w:rsid w:val="00571775"/>
    <w:rsid w:val="00571C6E"/>
    <w:rsid w:val="00571E24"/>
    <w:rsid w:val="005725ED"/>
    <w:rsid w:val="005727EE"/>
    <w:rsid w:val="00572929"/>
    <w:rsid w:val="00572AC1"/>
    <w:rsid w:val="00573686"/>
    <w:rsid w:val="00573BE9"/>
    <w:rsid w:val="00573F6B"/>
    <w:rsid w:val="00573FA5"/>
    <w:rsid w:val="00573FE6"/>
    <w:rsid w:val="00574741"/>
    <w:rsid w:val="00574DAB"/>
    <w:rsid w:val="0057502B"/>
    <w:rsid w:val="00575578"/>
    <w:rsid w:val="00575709"/>
    <w:rsid w:val="00575BD5"/>
    <w:rsid w:val="00575C2E"/>
    <w:rsid w:val="0057611A"/>
    <w:rsid w:val="005763EB"/>
    <w:rsid w:val="00576506"/>
    <w:rsid w:val="00576D05"/>
    <w:rsid w:val="00576E77"/>
    <w:rsid w:val="00580063"/>
    <w:rsid w:val="00580FAC"/>
    <w:rsid w:val="005812A3"/>
    <w:rsid w:val="0058140C"/>
    <w:rsid w:val="005819F6"/>
    <w:rsid w:val="00581B94"/>
    <w:rsid w:val="005825BF"/>
    <w:rsid w:val="00582684"/>
    <w:rsid w:val="00582BA6"/>
    <w:rsid w:val="00583394"/>
    <w:rsid w:val="0058356E"/>
    <w:rsid w:val="005837CF"/>
    <w:rsid w:val="005838BB"/>
    <w:rsid w:val="00583A10"/>
    <w:rsid w:val="0058445E"/>
    <w:rsid w:val="00584B1D"/>
    <w:rsid w:val="00585798"/>
    <w:rsid w:val="005858AA"/>
    <w:rsid w:val="005862E1"/>
    <w:rsid w:val="005866D5"/>
    <w:rsid w:val="00587BE9"/>
    <w:rsid w:val="00587D87"/>
    <w:rsid w:val="00590067"/>
    <w:rsid w:val="005907BC"/>
    <w:rsid w:val="005908A3"/>
    <w:rsid w:val="00591222"/>
    <w:rsid w:val="005913D6"/>
    <w:rsid w:val="00591696"/>
    <w:rsid w:val="00592235"/>
    <w:rsid w:val="00592307"/>
    <w:rsid w:val="00592503"/>
    <w:rsid w:val="005925D3"/>
    <w:rsid w:val="005928AF"/>
    <w:rsid w:val="00592B12"/>
    <w:rsid w:val="00593391"/>
    <w:rsid w:val="0059414D"/>
    <w:rsid w:val="00594299"/>
    <w:rsid w:val="00594667"/>
    <w:rsid w:val="00595004"/>
    <w:rsid w:val="005950AB"/>
    <w:rsid w:val="00595227"/>
    <w:rsid w:val="00595346"/>
    <w:rsid w:val="00595A4D"/>
    <w:rsid w:val="00595CB0"/>
    <w:rsid w:val="00595D99"/>
    <w:rsid w:val="00595E26"/>
    <w:rsid w:val="005961AE"/>
    <w:rsid w:val="00596313"/>
    <w:rsid w:val="00596464"/>
    <w:rsid w:val="0059675A"/>
    <w:rsid w:val="00596A72"/>
    <w:rsid w:val="00596B86"/>
    <w:rsid w:val="00596EAF"/>
    <w:rsid w:val="005974B8"/>
    <w:rsid w:val="00597F95"/>
    <w:rsid w:val="005A004F"/>
    <w:rsid w:val="005A0103"/>
    <w:rsid w:val="005A01D4"/>
    <w:rsid w:val="005A0322"/>
    <w:rsid w:val="005A034E"/>
    <w:rsid w:val="005A1849"/>
    <w:rsid w:val="005A225A"/>
    <w:rsid w:val="005A2AD8"/>
    <w:rsid w:val="005A3179"/>
    <w:rsid w:val="005A3571"/>
    <w:rsid w:val="005A3690"/>
    <w:rsid w:val="005A36A1"/>
    <w:rsid w:val="005A3B89"/>
    <w:rsid w:val="005A3BD8"/>
    <w:rsid w:val="005A3BF5"/>
    <w:rsid w:val="005A3D57"/>
    <w:rsid w:val="005A3ED7"/>
    <w:rsid w:val="005A4085"/>
    <w:rsid w:val="005A4179"/>
    <w:rsid w:val="005A4566"/>
    <w:rsid w:val="005A4DBF"/>
    <w:rsid w:val="005A53B5"/>
    <w:rsid w:val="005A5595"/>
    <w:rsid w:val="005A60E7"/>
    <w:rsid w:val="005A6209"/>
    <w:rsid w:val="005A6AEB"/>
    <w:rsid w:val="005A6B0C"/>
    <w:rsid w:val="005A6B93"/>
    <w:rsid w:val="005A6C32"/>
    <w:rsid w:val="005A78BF"/>
    <w:rsid w:val="005A7ADD"/>
    <w:rsid w:val="005B02C9"/>
    <w:rsid w:val="005B03DF"/>
    <w:rsid w:val="005B09B9"/>
    <w:rsid w:val="005B0ED0"/>
    <w:rsid w:val="005B0F08"/>
    <w:rsid w:val="005B12AE"/>
    <w:rsid w:val="005B13C8"/>
    <w:rsid w:val="005B18A4"/>
    <w:rsid w:val="005B19C5"/>
    <w:rsid w:val="005B1ADD"/>
    <w:rsid w:val="005B1CCE"/>
    <w:rsid w:val="005B2E8A"/>
    <w:rsid w:val="005B2FBD"/>
    <w:rsid w:val="005B2FE9"/>
    <w:rsid w:val="005B3201"/>
    <w:rsid w:val="005B3A21"/>
    <w:rsid w:val="005B3A2B"/>
    <w:rsid w:val="005B3D8B"/>
    <w:rsid w:val="005B3F3B"/>
    <w:rsid w:val="005B416F"/>
    <w:rsid w:val="005B4B90"/>
    <w:rsid w:val="005B4C13"/>
    <w:rsid w:val="005B4CD7"/>
    <w:rsid w:val="005B4D90"/>
    <w:rsid w:val="005B50F7"/>
    <w:rsid w:val="005B5459"/>
    <w:rsid w:val="005B566B"/>
    <w:rsid w:val="005B57B6"/>
    <w:rsid w:val="005B5C9A"/>
    <w:rsid w:val="005B67A9"/>
    <w:rsid w:val="005B6B21"/>
    <w:rsid w:val="005B6E19"/>
    <w:rsid w:val="005B774A"/>
    <w:rsid w:val="005B7840"/>
    <w:rsid w:val="005B7BC3"/>
    <w:rsid w:val="005B7C10"/>
    <w:rsid w:val="005C0101"/>
    <w:rsid w:val="005C0D5A"/>
    <w:rsid w:val="005C18B2"/>
    <w:rsid w:val="005C1C07"/>
    <w:rsid w:val="005C20D9"/>
    <w:rsid w:val="005C2143"/>
    <w:rsid w:val="005C23DC"/>
    <w:rsid w:val="005C29EE"/>
    <w:rsid w:val="005C2DC3"/>
    <w:rsid w:val="005C3139"/>
    <w:rsid w:val="005C32F0"/>
    <w:rsid w:val="005C3DF5"/>
    <w:rsid w:val="005C3EFF"/>
    <w:rsid w:val="005C456B"/>
    <w:rsid w:val="005C47F5"/>
    <w:rsid w:val="005C48D7"/>
    <w:rsid w:val="005C4BD4"/>
    <w:rsid w:val="005C4C1F"/>
    <w:rsid w:val="005C4E14"/>
    <w:rsid w:val="005C4E6C"/>
    <w:rsid w:val="005C5062"/>
    <w:rsid w:val="005C527B"/>
    <w:rsid w:val="005C53B0"/>
    <w:rsid w:val="005C5AF6"/>
    <w:rsid w:val="005C5D89"/>
    <w:rsid w:val="005C60D4"/>
    <w:rsid w:val="005C60F3"/>
    <w:rsid w:val="005C637C"/>
    <w:rsid w:val="005C63FB"/>
    <w:rsid w:val="005C647C"/>
    <w:rsid w:val="005C684A"/>
    <w:rsid w:val="005C7279"/>
    <w:rsid w:val="005C74FA"/>
    <w:rsid w:val="005C7910"/>
    <w:rsid w:val="005C7B85"/>
    <w:rsid w:val="005C7CBF"/>
    <w:rsid w:val="005C7CD8"/>
    <w:rsid w:val="005C7F03"/>
    <w:rsid w:val="005D0790"/>
    <w:rsid w:val="005D0C56"/>
    <w:rsid w:val="005D0DDF"/>
    <w:rsid w:val="005D0DF7"/>
    <w:rsid w:val="005D1AC6"/>
    <w:rsid w:val="005D1BB4"/>
    <w:rsid w:val="005D1D4F"/>
    <w:rsid w:val="005D1E55"/>
    <w:rsid w:val="005D2082"/>
    <w:rsid w:val="005D295E"/>
    <w:rsid w:val="005D3396"/>
    <w:rsid w:val="005D3456"/>
    <w:rsid w:val="005D4099"/>
    <w:rsid w:val="005D4840"/>
    <w:rsid w:val="005D4A7E"/>
    <w:rsid w:val="005D4AA0"/>
    <w:rsid w:val="005D4C0E"/>
    <w:rsid w:val="005D4C1A"/>
    <w:rsid w:val="005D4C9C"/>
    <w:rsid w:val="005D4E88"/>
    <w:rsid w:val="005D5268"/>
    <w:rsid w:val="005D5791"/>
    <w:rsid w:val="005D5A8A"/>
    <w:rsid w:val="005D61E6"/>
    <w:rsid w:val="005D6300"/>
    <w:rsid w:val="005D6602"/>
    <w:rsid w:val="005D6A51"/>
    <w:rsid w:val="005D7AC9"/>
    <w:rsid w:val="005E023B"/>
    <w:rsid w:val="005E09B2"/>
    <w:rsid w:val="005E0C6E"/>
    <w:rsid w:val="005E1248"/>
    <w:rsid w:val="005E18A3"/>
    <w:rsid w:val="005E1C2B"/>
    <w:rsid w:val="005E1DBA"/>
    <w:rsid w:val="005E209D"/>
    <w:rsid w:val="005E2694"/>
    <w:rsid w:val="005E2773"/>
    <w:rsid w:val="005E295D"/>
    <w:rsid w:val="005E30A8"/>
    <w:rsid w:val="005E3335"/>
    <w:rsid w:val="005E34E0"/>
    <w:rsid w:val="005E3523"/>
    <w:rsid w:val="005E37C3"/>
    <w:rsid w:val="005E3CEE"/>
    <w:rsid w:val="005E431B"/>
    <w:rsid w:val="005E466A"/>
    <w:rsid w:val="005E4B54"/>
    <w:rsid w:val="005E4BE8"/>
    <w:rsid w:val="005E5011"/>
    <w:rsid w:val="005E51E2"/>
    <w:rsid w:val="005E58AA"/>
    <w:rsid w:val="005E5E07"/>
    <w:rsid w:val="005E62A5"/>
    <w:rsid w:val="005E6404"/>
    <w:rsid w:val="005E6743"/>
    <w:rsid w:val="005E6864"/>
    <w:rsid w:val="005E6DD5"/>
    <w:rsid w:val="005E6FB5"/>
    <w:rsid w:val="005E7201"/>
    <w:rsid w:val="005E73C7"/>
    <w:rsid w:val="005E7663"/>
    <w:rsid w:val="005E76F4"/>
    <w:rsid w:val="005E7C8A"/>
    <w:rsid w:val="005F00CF"/>
    <w:rsid w:val="005F0250"/>
    <w:rsid w:val="005F0684"/>
    <w:rsid w:val="005F06A2"/>
    <w:rsid w:val="005F084E"/>
    <w:rsid w:val="005F085E"/>
    <w:rsid w:val="005F0DC4"/>
    <w:rsid w:val="005F0FC3"/>
    <w:rsid w:val="005F1588"/>
    <w:rsid w:val="005F16DF"/>
    <w:rsid w:val="005F23A0"/>
    <w:rsid w:val="005F2C6A"/>
    <w:rsid w:val="005F2D79"/>
    <w:rsid w:val="005F2E32"/>
    <w:rsid w:val="005F3597"/>
    <w:rsid w:val="005F38F5"/>
    <w:rsid w:val="005F3CFE"/>
    <w:rsid w:val="005F430D"/>
    <w:rsid w:val="005F463B"/>
    <w:rsid w:val="005F4DB1"/>
    <w:rsid w:val="005F4E9E"/>
    <w:rsid w:val="005F4F4B"/>
    <w:rsid w:val="005F52A6"/>
    <w:rsid w:val="005F5F39"/>
    <w:rsid w:val="005F6109"/>
    <w:rsid w:val="005F612D"/>
    <w:rsid w:val="005F6158"/>
    <w:rsid w:val="005F669A"/>
    <w:rsid w:val="005F66D0"/>
    <w:rsid w:val="005F6743"/>
    <w:rsid w:val="005F6864"/>
    <w:rsid w:val="005F7231"/>
    <w:rsid w:val="005F739B"/>
    <w:rsid w:val="005F7485"/>
    <w:rsid w:val="005F79B9"/>
    <w:rsid w:val="006000E5"/>
    <w:rsid w:val="00600211"/>
    <w:rsid w:val="00600934"/>
    <w:rsid w:val="00600D44"/>
    <w:rsid w:val="006014E2"/>
    <w:rsid w:val="0060232A"/>
    <w:rsid w:val="006026AA"/>
    <w:rsid w:val="006029A9"/>
    <w:rsid w:val="00602BED"/>
    <w:rsid w:val="00602C27"/>
    <w:rsid w:val="00602D43"/>
    <w:rsid w:val="00603268"/>
    <w:rsid w:val="006032A8"/>
    <w:rsid w:val="006032FB"/>
    <w:rsid w:val="006038F8"/>
    <w:rsid w:val="00603B27"/>
    <w:rsid w:val="006046FF"/>
    <w:rsid w:val="00604B21"/>
    <w:rsid w:val="00604DAD"/>
    <w:rsid w:val="00604DF5"/>
    <w:rsid w:val="00605553"/>
    <w:rsid w:val="006055AD"/>
    <w:rsid w:val="00605C56"/>
    <w:rsid w:val="00606095"/>
    <w:rsid w:val="006068AF"/>
    <w:rsid w:val="00606F58"/>
    <w:rsid w:val="00607602"/>
    <w:rsid w:val="006077DF"/>
    <w:rsid w:val="006078DB"/>
    <w:rsid w:val="0060791F"/>
    <w:rsid w:val="00607C2D"/>
    <w:rsid w:val="00607DCD"/>
    <w:rsid w:val="00607E1D"/>
    <w:rsid w:val="00607F21"/>
    <w:rsid w:val="0061013E"/>
    <w:rsid w:val="00610358"/>
    <w:rsid w:val="0061056A"/>
    <w:rsid w:val="0061073C"/>
    <w:rsid w:val="00610C97"/>
    <w:rsid w:val="00610CC5"/>
    <w:rsid w:val="00610D48"/>
    <w:rsid w:val="00610DB7"/>
    <w:rsid w:val="0061109F"/>
    <w:rsid w:val="00611522"/>
    <w:rsid w:val="006118D9"/>
    <w:rsid w:val="00611E0E"/>
    <w:rsid w:val="00611E74"/>
    <w:rsid w:val="00612D50"/>
    <w:rsid w:val="00612E40"/>
    <w:rsid w:val="00613139"/>
    <w:rsid w:val="0061330C"/>
    <w:rsid w:val="00613385"/>
    <w:rsid w:val="00613B14"/>
    <w:rsid w:val="00613C31"/>
    <w:rsid w:val="00613E45"/>
    <w:rsid w:val="00613F62"/>
    <w:rsid w:val="00615673"/>
    <w:rsid w:val="00615860"/>
    <w:rsid w:val="006158E3"/>
    <w:rsid w:val="00615969"/>
    <w:rsid w:val="00615B9B"/>
    <w:rsid w:val="00615D87"/>
    <w:rsid w:val="00616B33"/>
    <w:rsid w:val="00616EF4"/>
    <w:rsid w:val="0061726B"/>
    <w:rsid w:val="006178F1"/>
    <w:rsid w:val="00617A9F"/>
    <w:rsid w:val="00617E0D"/>
    <w:rsid w:val="00617E4D"/>
    <w:rsid w:val="00620A84"/>
    <w:rsid w:val="00620DE8"/>
    <w:rsid w:val="00620F01"/>
    <w:rsid w:val="00621587"/>
    <w:rsid w:val="00621828"/>
    <w:rsid w:val="0062184F"/>
    <w:rsid w:val="0062186D"/>
    <w:rsid w:val="00621A34"/>
    <w:rsid w:val="00621E5B"/>
    <w:rsid w:val="00622611"/>
    <w:rsid w:val="00622B63"/>
    <w:rsid w:val="00622BE4"/>
    <w:rsid w:val="0062302D"/>
    <w:rsid w:val="006233E6"/>
    <w:rsid w:val="006237C8"/>
    <w:rsid w:val="00623DC9"/>
    <w:rsid w:val="00624097"/>
    <w:rsid w:val="0062442B"/>
    <w:rsid w:val="0062463F"/>
    <w:rsid w:val="00624695"/>
    <w:rsid w:val="0062477E"/>
    <w:rsid w:val="00624D6D"/>
    <w:rsid w:val="00625299"/>
    <w:rsid w:val="00625851"/>
    <w:rsid w:val="00625C42"/>
    <w:rsid w:val="00627C3F"/>
    <w:rsid w:val="00627C54"/>
    <w:rsid w:val="00627E96"/>
    <w:rsid w:val="00627E9B"/>
    <w:rsid w:val="00627FC2"/>
    <w:rsid w:val="00630A37"/>
    <w:rsid w:val="0063127D"/>
    <w:rsid w:val="00631B2E"/>
    <w:rsid w:val="0063246C"/>
    <w:rsid w:val="00632A6B"/>
    <w:rsid w:val="00632C60"/>
    <w:rsid w:val="00633574"/>
    <w:rsid w:val="006340DA"/>
    <w:rsid w:val="006344CF"/>
    <w:rsid w:val="00634D22"/>
    <w:rsid w:val="00634FD2"/>
    <w:rsid w:val="006351CD"/>
    <w:rsid w:val="0063602B"/>
    <w:rsid w:val="00636330"/>
    <w:rsid w:val="006363D0"/>
    <w:rsid w:val="00636425"/>
    <w:rsid w:val="006365AB"/>
    <w:rsid w:val="006366EB"/>
    <w:rsid w:val="00636766"/>
    <w:rsid w:val="00636C43"/>
    <w:rsid w:val="00637285"/>
    <w:rsid w:val="00637299"/>
    <w:rsid w:val="00637329"/>
    <w:rsid w:val="006373C7"/>
    <w:rsid w:val="0063778F"/>
    <w:rsid w:val="006378E4"/>
    <w:rsid w:val="00637A2C"/>
    <w:rsid w:val="00637AE7"/>
    <w:rsid w:val="00637F43"/>
    <w:rsid w:val="00637F46"/>
    <w:rsid w:val="00640092"/>
    <w:rsid w:val="006409C0"/>
    <w:rsid w:val="00640E02"/>
    <w:rsid w:val="00640E6F"/>
    <w:rsid w:val="0064154F"/>
    <w:rsid w:val="00641A58"/>
    <w:rsid w:val="006422F3"/>
    <w:rsid w:val="00642774"/>
    <w:rsid w:val="0064295F"/>
    <w:rsid w:val="00642FA8"/>
    <w:rsid w:val="0064347D"/>
    <w:rsid w:val="006436E2"/>
    <w:rsid w:val="00644019"/>
    <w:rsid w:val="006441B2"/>
    <w:rsid w:val="00644603"/>
    <w:rsid w:val="0064469D"/>
    <w:rsid w:val="00644767"/>
    <w:rsid w:val="00644D77"/>
    <w:rsid w:val="00644D9C"/>
    <w:rsid w:val="00644F25"/>
    <w:rsid w:val="00645352"/>
    <w:rsid w:val="006453D8"/>
    <w:rsid w:val="00645631"/>
    <w:rsid w:val="00645841"/>
    <w:rsid w:val="00645878"/>
    <w:rsid w:val="00645ADA"/>
    <w:rsid w:val="00645F01"/>
    <w:rsid w:val="00646173"/>
    <w:rsid w:val="00646521"/>
    <w:rsid w:val="0064661A"/>
    <w:rsid w:val="006468AD"/>
    <w:rsid w:val="00646AEF"/>
    <w:rsid w:val="006473E5"/>
    <w:rsid w:val="00647851"/>
    <w:rsid w:val="00647B97"/>
    <w:rsid w:val="00647B98"/>
    <w:rsid w:val="00647E21"/>
    <w:rsid w:val="00647E83"/>
    <w:rsid w:val="00647EB3"/>
    <w:rsid w:val="00650446"/>
    <w:rsid w:val="006504B9"/>
    <w:rsid w:val="0065051E"/>
    <w:rsid w:val="00650D70"/>
    <w:rsid w:val="00651C3B"/>
    <w:rsid w:val="00651CC4"/>
    <w:rsid w:val="00651CF1"/>
    <w:rsid w:val="006525E6"/>
    <w:rsid w:val="00652A44"/>
    <w:rsid w:val="00652B5F"/>
    <w:rsid w:val="00652C3B"/>
    <w:rsid w:val="00653023"/>
    <w:rsid w:val="0065302D"/>
    <w:rsid w:val="00653CE9"/>
    <w:rsid w:val="00653FF4"/>
    <w:rsid w:val="00654084"/>
    <w:rsid w:val="00654304"/>
    <w:rsid w:val="00654639"/>
    <w:rsid w:val="00654747"/>
    <w:rsid w:val="00654764"/>
    <w:rsid w:val="006548CD"/>
    <w:rsid w:val="00654B8A"/>
    <w:rsid w:val="006550E3"/>
    <w:rsid w:val="0065567A"/>
    <w:rsid w:val="00655B09"/>
    <w:rsid w:val="00655CD4"/>
    <w:rsid w:val="00655D0F"/>
    <w:rsid w:val="00655F3B"/>
    <w:rsid w:val="006561AF"/>
    <w:rsid w:val="00656BCF"/>
    <w:rsid w:val="006574B3"/>
    <w:rsid w:val="00657A58"/>
    <w:rsid w:val="00657D30"/>
    <w:rsid w:val="00657DAE"/>
    <w:rsid w:val="00660029"/>
    <w:rsid w:val="00660552"/>
    <w:rsid w:val="00660724"/>
    <w:rsid w:val="00660BC8"/>
    <w:rsid w:val="00660C58"/>
    <w:rsid w:val="006617DE"/>
    <w:rsid w:val="00661AE1"/>
    <w:rsid w:val="00662B82"/>
    <w:rsid w:val="00662F5F"/>
    <w:rsid w:val="006631A3"/>
    <w:rsid w:val="00663227"/>
    <w:rsid w:val="00663705"/>
    <w:rsid w:val="00663A74"/>
    <w:rsid w:val="00663B54"/>
    <w:rsid w:val="00664106"/>
    <w:rsid w:val="006642C3"/>
    <w:rsid w:val="00664462"/>
    <w:rsid w:val="0066476E"/>
    <w:rsid w:val="00664E25"/>
    <w:rsid w:val="00665269"/>
    <w:rsid w:val="006653A3"/>
    <w:rsid w:val="006655AF"/>
    <w:rsid w:val="00665A13"/>
    <w:rsid w:val="00665AC5"/>
    <w:rsid w:val="00666258"/>
    <w:rsid w:val="006664EA"/>
    <w:rsid w:val="00666D61"/>
    <w:rsid w:val="00667261"/>
    <w:rsid w:val="00667552"/>
    <w:rsid w:val="00667598"/>
    <w:rsid w:val="00667E4D"/>
    <w:rsid w:val="00667E5C"/>
    <w:rsid w:val="00670230"/>
    <w:rsid w:val="00670385"/>
    <w:rsid w:val="00670693"/>
    <w:rsid w:val="0067083B"/>
    <w:rsid w:val="00670DE9"/>
    <w:rsid w:val="00670F5D"/>
    <w:rsid w:val="006710C9"/>
    <w:rsid w:val="00671DD4"/>
    <w:rsid w:val="00672089"/>
    <w:rsid w:val="00672213"/>
    <w:rsid w:val="0067221B"/>
    <w:rsid w:val="00672320"/>
    <w:rsid w:val="00672354"/>
    <w:rsid w:val="006727A3"/>
    <w:rsid w:val="00672AA3"/>
    <w:rsid w:val="006739D1"/>
    <w:rsid w:val="00673B7A"/>
    <w:rsid w:val="00673CBC"/>
    <w:rsid w:val="00673ED7"/>
    <w:rsid w:val="0067431C"/>
    <w:rsid w:val="0067450A"/>
    <w:rsid w:val="00674690"/>
    <w:rsid w:val="00674C7F"/>
    <w:rsid w:val="00674FA0"/>
    <w:rsid w:val="006755F8"/>
    <w:rsid w:val="00675958"/>
    <w:rsid w:val="00675CAE"/>
    <w:rsid w:val="0067643F"/>
    <w:rsid w:val="0067681F"/>
    <w:rsid w:val="0067683C"/>
    <w:rsid w:val="0067694C"/>
    <w:rsid w:val="00676968"/>
    <w:rsid w:val="00676EDE"/>
    <w:rsid w:val="00677099"/>
    <w:rsid w:val="006771C3"/>
    <w:rsid w:val="00677AD9"/>
    <w:rsid w:val="00677CD9"/>
    <w:rsid w:val="00677CF9"/>
    <w:rsid w:val="00677D79"/>
    <w:rsid w:val="00680454"/>
    <w:rsid w:val="00680535"/>
    <w:rsid w:val="006805E2"/>
    <w:rsid w:val="006807ED"/>
    <w:rsid w:val="00680CB2"/>
    <w:rsid w:val="0068110E"/>
    <w:rsid w:val="00681A66"/>
    <w:rsid w:val="00681EDC"/>
    <w:rsid w:val="006820B1"/>
    <w:rsid w:val="0068297A"/>
    <w:rsid w:val="00682B45"/>
    <w:rsid w:val="00682B86"/>
    <w:rsid w:val="00682EB9"/>
    <w:rsid w:val="0068327A"/>
    <w:rsid w:val="00683F50"/>
    <w:rsid w:val="006841F7"/>
    <w:rsid w:val="0068495B"/>
    <w:rsid w:val="006849AB"/>
    <w:rsid w:val="00685340"/>
    <w:rsid w:val="00685625"/>
    <w:rsid w:val="00686218"/>
    <w:rsid w:val="006862D8"/>
    <w:rsid w:val="0068677F"/>
    <w:rsid w:val="006869EC"/>
    <w:rsid w:val="00686DBE"/>
    <w:rsid w:val="00687453"/>
    <w:rsid w:val="0068747E"/>
    <w:rsid w:val="006874D2"/>
    <w:rsid w:val="0068752E"/>
    <w:rsid w:val="006879F5"/>
    <w:rsid w:val="00687FD0"/>
    <w:rsid w:val="00690139"/>
    <w:rsid w:val="00690B19"/>
    <w:rsid w:val="00690D0B"/>
    <w:rsid w:val="00691013"/>
    <w:rsid w:val="00691374"/>
    <w:rsid w:val="006919C2"/>
    <w:rsid w:val="00691DEF"/>
    <w:rsid w:val="00691E29"/>
    <w:rsid w:val="00691E52"/>
    <w:rsid w:val="00692343"/>
    <w:rsid w:val="0069250C"/>
    <w:rsid w:val="0069280F"/>
    <w:rsid w:val="00692B10"/>
    <w:rsid w:val="00692B50"/>
    <w:rsid w:val="00692C5F"/>
    <w:rsid w:val="00692D67"/>
    <w:rsid w:val="00693203"/>
    <w:rsid w:val="0069323C"/>
    <w:rsid w:val="00693689"/>
    <w:rsid w:val="0069395D"/>
    <w:rsid w:val="00693EC6"/>
    <w:rsid w:val="00693F46"/>
    <w:rsid w:val="00694245"/>
    <w:rsid w:val="006942DC"/>
    <w:rsid w:val="006952FF"/>
    <w:rsid w:val="00695661"/>
    <w:rsid w:val="00695A00"/>
    <w:rsid w:val="00695A6F"/>
    <w:rsid w:val="00695D74"/>
    <w:rsid w:val="00696089"/>
    <w:rsid w:val="00696426"/>
    <w:rsid w:val="00696602"/>
    <w:rsid w:val="00696908"/>
    <w:rsid w:val="0069691E"/>
    <w:rsid w:val="00696CAA"/>
    <w:rsid w:val="006972F6"/>
    <w:rsid w:val="006976A2"/>
    <w:rsid w:val="00697F3A"/>
    <w:rsid w:val="006A0372"/>
    <w:rsid w:val="006A088D"/>
    <w:rsid w:val="006A09CC"/>
    <w:rsid w:val="006A130A"/>
    <w:rsid w:val="006A1459"/>
    <w:rsid w:val="006A1493"/>
    <w:rsid w:val="006A166A"/>
    <w:rsid w:val="006A16DD"/>
    <w:rsid w:val="006A1D7C"/>
    <w:rsid w:val="006A2557"/>
    <w:rsid w:val="006A37DE"/>
    <w:rsid w:val="006A3F09"/>
    <w:rsid w:val="006A3FF7"/>
    <w:rsid w:val="006A40E9"/>
    <w:rsid w:val="006A4113"/>
    <w:rsid w:val="006A460A"/>
    <w:rsid w:val="006A4679"/>
    <w:rsid w:val="006A472D"/>
    <w:rsid w:val="006A497A"/>
    <w:rsid w:val="006A4DCF"/>
    <w:rsid w:val="006A503D"/>
    <w:rsid w:val="006A50A9"/>
    <w:rsid w:val="006A53DD"/>
    <w:rsid w:val="006A5AA7"/>
    <w:rsid w:val="006A6467"/>
    <w:rsid w:val="006A6ABD"/>
    <w:rsid w:val="006A70A0"/>
    <w:rsid w:val="006A728E"/>
    <w:rsid w:val="006A7D83"/>
    <w:rsid w:val="006B04A1"/>
    <w:rsid w:val="006B0704"/>
    <w:rsid w:val="006B077F"/>
    <w:rsid w:val="006B0956"/>
    <w:rsid w:val="006B139B"/>
    <w:rsid w:val="006B140F"/>
    <w:rsid w:val="006B17D9"/>
    <w:rsid w:val="006B1929"/>
    <w:rsid w:val="006B27E7"/>
    <w:rsid w:val="006B295A"/>
    <w:rsid w:val="006B2A76"/>
    <w:rsid w:val="006B2AB8"/>
    <w:rsid w:val="006B308A"/>
    <w:rsid w:val="006B37B1"/>
    <w:rsid w:val="006B3C6A"/>
    <w:rsid w:val="006B3EDB"/>
    <w:rsid w:val="006B4035"/>
    <w:rsid w:val="006B40EA"/>
    <w:rsid w:val="006B4104"/>
    <w:rsid w:val="006B44ED"/>
    <w:rsid w:val="006B467E"/>
    <w:rsid w:val="006B4E4A"/>
    <w:rsid w:val="006B4F20"/>
    <w:rsid w:val="006B5454"/>
    <w:rsid w:val="006B5465"/>
    <w:rsid w:val="006B55A5"/>
    <w:rsid w:val="006B5C9B"/>
    <w:rsid w:val="006B66AD"/>
    <w:rsid w:val="006B6BAB"/>
    <w:rsid w:val="006B6DC5"/>
    <w:rsid w:val="006B6FF8"/>
    <w:rsid w:val="006B71F3"/>
    <w:rsid w:val="006B7388"/>
    <w:rsid w:val="006B738E"/>
    <w:rsid w:val="006B74A4"/>
    <w:rsid w:val="006B7950"/>
    <w:rsid w:val="006B7D9A"/>
    <w:rsid w:val="006B7EC4"/>
    <w:rsid w:val="006C023C"/>
    <w:rsid w:val="006C08FE"/>
    <w:rsid w:val="006C0972"/>
    <w:rsid w:val="006C1187"/>
    <w:rsid w:val="006C126D"/>
    <w:rsid w:val="006C1503"/>
    <w:rsid w:val="006C1619"/>
    <w:rsid w:val="006C1653"/>
    <w:rsid w:val="006C18B1"/>
    <w:rsid w:val="006C1BEA"/>
    <w:rsid w:val="006C1D50"/>
    <w:rsid w:val="006C222B"/>
    <w:rsid w:val="006C28CC"/>
    <w:rsid w:val="006C2C31"/>
    <w:rsid w:val="006C3217"/>
    <w:rsid w:val="006C324F"/>
    <w:rsid w:val="006C32BB"/>
    <w:rsid w:val="006C37E5"/>
    <w:rsid w:val="006C3A77"/>
    <w:rsid w:val="006C3E0A"/>
    <w:rsid w:val="006C4259"/>
    <w:rsid w:val="006C563D"/>
    <w:rsid w:val="006C65C7"/>
    <w:rsid w:val="006C67DF"/>
    <w:rsid w:val="006C7704"/>
    <w:rsid w:val="006C77C7"/>
    <w:rsid w:val="006C7C00"/>
    <w:rsid w:val="006C7C06"/>
    <w:rsid w:val="006D099A"/>
    <w:rsid w:val="006D099D"/>
    <w:rsid w:val="006D1B90"/>
    <w:rsid w:val="006D1F78"/>
    <w:rsid w:val="006D24A4"/>
    <w:rsid w:val="006D2565"/>
    <w:rsid w:val="006D272B"/>
    <w:rsid w:val="006D2B5B"/>
    <w:rsid w:val="006D2F6E"/>
    <w:rsid w:val="006D2FEA"/>
    <w:rsid w:val="006D31E8"/>
    <w:rsid w:val="006D348C"/>
    <w:rsid w:val="006D355B"/>
    <w:rsid w:val="006D3E80"/>
    <w:rsid w:val="006D413C"/>
    <w:rsid w:val="006D415A"/>
    <w:rsid w:val="006D429A"/>
    <w:rsid w:val="006D46AA"/>
    <w:rsid w:val="006D47BD"/>
    <w:rsid w:val="006D4C47"/>
    <w:rsid w:val="006D4DB0"/>
    <w:rsid w:val="006D4E7E"/>
    <w:rsid w:val="006D4FE9"/>
    <w:rsid w:val="006D5241"/>
    <w:rsid w:val="006D573E"/>
    <w:rsid w:val="006D60C5"/>
    <w:rsid w:val="006D61CE"/>
    <w:rsid w:val="006D6399"/>
    <w:rsid w:val="006D6971"/>
    <w:rsid w:val="006D6E66"/>
    <w:rsid w:val="006D6F0C"/>
    <w:rsid w:val="006D7276"/>
    <w:rsid w:val="006D7411"/>
    <w:rsid w:val="006D7752"/>
    <w:rsid w:val="006D78C7"/>
    <w:rsid w:val="006D7D79"/>
    <w:rsid w:val="006E059F"/>
    <w:rsid w:val="006E070E"/>
    <w:rsid w:val="006E0754"/>
    <w:rsid w:val="006E0CE7"/>
    <w:rsid w:val="006E0DE7"/>
    <w:rsid w:val="006E1214"/>
    <w:rsid w:val="006E145A"/>
    <w:rsid w:val="006E1829"/>
    <w:rsid w:val="006E1DFC"/>
    <w:rsid w:val="006E1EAF"/>
    <w:rsid w:val="006E1ED0"/>
    <w:rsid w:val="006E1FF7"/>
    <w:rsid w:val="006E216E"/>
    <w:rsid w:val="006E2331"/>
    <w:rsid w:val="006E2439"/>
    <w:rsid w:val="006E2711"/>
    <w:rsid w:val="006E2A25"/>
    <w:rsid w:val="006E2A51"/>
    <w:rsid w:val="006E2B8A"/>
    <w:rsid w:val="006E32F5"/>
    <w:rsid w:val="006E34B5"/>
    <w:rsid w:val="006E36C9"/>
    <w:rsid w:val="006E3DB4"/>
    <w:rsid w:val="006E3FBE"/>
    <w:rsid w:val="006E44C0"/>
    <w:rsid w:val="006E473E"/>
    <w:rsid w:val="006E4DAE"/>
    <w:rsid w:val="006E4F16"/>
    <w:rsid w:val="006E515D"/>
    <w:rsid w:val="006E5AC6"/>
    <w:rsid w:val="006E5B21"/>
    <w:rsid w:val="006E65F4"/>
    <w:rsid w:val="006E6B4B"/>
    <w:rsid w:val="006E6B7F"/>
    <w:rsid w:val="006E7211"/>
    <w:rsid w:val="006E759A"/>
    <w:rsid w:val="006E76E4"/>
    <w:rsid w:val="006E7E19"/>
    <w:rsid w:val="006F0360"/>
    <w:rsid w:val="006F0B9B"/>
    <w:rsid w:val="006F13BB"/>
    <w:rsid w:val="006F13C6"/>
    <w:rsid w:val="006F1596"/>
    <w:rsid w:val="006F1998"/>
    <w:rsid w:val="006F1DA1"/>
    <w:rsid w:val="006F203A"/>
    <w:rsid w:val="006F2232"/>
    <w:rsid w:val="006F2A3E"/>
    <w:rsid w:val="006F2DF6"/>
    <w:rsid w:val="006F3034"/>
    <w:rsid w:val="006F313F"/>
    <w:rsid w:val="006F3A6E"/>
    <w:rsid w:val="006F3B64"/>
    <w:rsid w:val="006F4FB5"/>
    <w:rsid w:val="006F54D0"/>
    <w:rsid w:val="006F550F"/>
    <w:rsid w:val="006F555B"/>
    <w:rsid w:val="006F5AA5"/>
    <w:rsid w:val="006F5D59"/>
    <w:rsid w:val="006F6D88"/>
    <w:rsid w:val="006F6DF2"/>
    <w:rsid w:val="006F74C2"/>
    <w:rsid w:val="00700019"/>
    <w:rsid w:val="00700075"/>
    <w:rsid w:val="00700113"/>
    <w:rsid w:val="007002C6"/>
    <w:rsid w:val="00700794"/>
    <w:rsid w:val="00700BD7"/>
    <w:rsid w:val="0070159C"/>
    <w:rsid w:val="00701A5D"/>
    <w:rsid w:val="00701B51"/>
    <w:rsid w:val="00701E49"/>
    <w:rsid w:val="007021E3"/>
    <w:rsid w:val="0070260E"/>
    <w:rsid w:val="00702A4A"/>
    <w:rsid w:val="007033B9"/>
    <w:rsid w:val="00703723"/>
    <w:rsid w:val="00703959"/>
    <w:rsid w:val="00703976"/>
    <w:rsid w:val="00704409"/>
    <w:rsid w:val="00704466"/>
    <w:rsid w:val="007045BA"/>
    <w:rsid w:val="007045C9"/>
    <w:rsid w:val="00704813"/>
    <w:rsid w:val="007048B7"/>
    <w:rsid w:val="00704917"/>
    <w:rsid w:val="00704E7E"/>
    <w:rsid w:val="00705083"/>
    <w:rsid w:val="00705669"/>
    <w:rsid w:val="007056F5"/>
    <w:rsid w:val="00705C19"/>
    <w:rsid w:val="00705DDB"/>
    <w:rsid w:val="00705E89"/>
    <w:rsid w:val="007060D5"/>
    <w:rsid w:val="007060E8"/>
    <w:rsid w:val="00706203"/>
    <w:rsid w:val="00706276"/>
    <w:rsid w:val="00706314"/>
    <w:rsid w:val="00707173"/>
    <w:rsid w:val="0070735B"/>
    <w:rsid w:val="00707615"/>
    <w:rsid w:val="00707641"/>
    <w:rsid w:val="00707853"/>
    <w:rsid w:val="0071089C"/>
    <w:rsid w:val="00710C96"/>
    <w:rsid w:val="0071138D"/>
    <w:rsid w:val="00711444"/>
    <w:rsid w:val="007115BC"/>
    <w:rsid w:val="00711BF3"/>
    <w:rsid w:val="00712082"/>
    <w:rsid w:val="00712123"/>
    <w:rsid w:val="007126F7"/>
    <w:rsid w:val="00712E15"/>
    <w:rsid w:val="007135BB"/>
    <w:rsid w:val="007135DD"/>
    <w:rsid w:val="00713761"/>
    <w:rsid w:val="007138A0"/>
    <w:rsid w:val="00713D10"/>
    <w:rsid w:val="00713FFA"/>
    <w:rsid w:val="00714316"/>
    <w:rsid w:val="007146D6"/>
    <w:rsid w:val="0071495A"/>
    <w:rsid w:val="00714F19"/>
    <w:rsid w:val="007154C2"/>
    <w:rsid w:val="007156E2"/>
    <w:rsid w:val="0071579C"/>
    <w:rsid w:val="00715D95"/>
    <w:rsid w:val="00715FDB"/>
    <w:rsid w:val="007162B3"/>
    <w:rsid w:val="00716437"/>
    <w:rsid w:val="007165B3"/>
    <w:rsid w:val="0071696A"/>
    <w:rsid w:val="00716EAC"/>
    <w:rsid w:val="0071705A"/>
    <w:rsid w:val="00717461"/>
    <w:rsid w:val="00717656"/>
    <w:rsid w:val="007176EB"/>
    <w:rsid w:val="0071781E"/>
    <w:rsid w:val="00717BAA"/>
    <w:rsid w:val="00717D64"/>
    <w:rsid w:val="007202E0"/>
    <w:rsid w:val="007203D2"/>
    <w:rsid w:val="00720425"/>
    <w:rsid w:val="00720536"/>
    <w:rsid w:val="00720550"/>
    <w:rsid w:val="00720667"/>
    <w:rsid w:val="00720C42"/>
    <w:rsid w:val="00720D70"/>
    <w:rsid w:val="00721581"/>
    <w:rsid w:val="00721652"/>
    <w:rsid w:val="00722027"/>
    <w:rsid w:val="00722A2F"/>
    <w:rsid w:val="00722A59"/>
    <w:rsid w:val="00722F99"/>
    <w:rsid w:val="007237F3"/>
    <w:rsid w:val="007239EF"/>
    <w:rsid w:val="0072452B"/>
    <w:rsid w:val="007247A1"/>
    <w:rsid w:val="00724829"/>
    <w:rsid w:val="00724869"/>
    <w:rsid w:val="00724CAB"/>
    <w:rsid w:val="00724DB5"/>
    <w:rsid w:val="00724DF5"/>
    <w:rsid w:val="00725434"/>
    <w:rsid w:val="00725849"/>
    <w:rsid w:val="00725B53"/>
    <w:rsid w:val="00726067"/>
    <w:rsid w:val="007261FE"/>
    <w:rsid w:val="0072678F"/>
    <w:rsid w:val="00726F64"/>
    <w:rsid w:val="00726F6E"/>
    <w:rsid w:val="00726FDB"/>
    <w:rsid w:val="00727216"/>
    <w:rsid w:val="007276F7"/>
    <w:rsid w:val="00727725"/>
    <w:rsid w:val="00727D75"/>
    <w:rsid w:val="0073029B"/>
    <w:rsid w:val="00730592"/>
    <w:rsid w:val="007311C8"/>
    <w:rsid w:val="007317E6"/>
    <w:rsid w:val="0073187D"/>
    <w:rsid w:val="00731C60"/>
    <w:rsid w:val="00732520"/>
    <w:rsid w:val="007326DE"/>
    <w:rsid w:val="007326F8"/>
    <w:rsid w:val="00732B6F"/>
    <w:rsid w:val="00732BAC"/>
    <w:rsid w:val="00732BD4"/>
    <w:rsid w:val="00734336"/>
    <w:rsid w:val="00734655"/>
    <w:rsid w:val="00734BDF"/>
    <w:rsid w:val="0073517B"/>
    <w:rsid w:val="00735A11"/>
    <w:rsid w:val="00735A84"/>
    <w:rsid w:val="00735E4F"/>
    <w:rsid w:val="007362E1"/>
    <w:rsid w:val="0073645E"/>
    <w:rsid w:val="00736D37"/>
    <w:rsid w:val="00736D9A"/>
    <w:rsid w:val="00736E58"/>
    <w:rsid w:val="00737172"/>
    <w:rsid w:val="00737250"/>
    <w:rsid w:val="0073738F"/>
    <w:rsid w:val="00737587"/>
    <w:rsid w:val="00737840"/>
    <w:rsid w:val="007379D8"/>
    <w:rsid w:val="00737A3A"/>
    <w:rsid w:val="007402C2"/>
    <w:rsid w:val="0074054B"/>
    <w:rsid w:val="007408CC"/>
    <w:rsid w:val="00740979"/>
    <w:rsid w:val="00740C59"/>
    <w:rsid w:val="00740D92"/>
    <w:rsid w:val="00740E79"/>
    <w:rsid w:val="00740EEE"/>
    <w:rsid w:val="0074118B"/>
    <w:rsid w:val="00741251"/>
    <w:rsid w:val="00741646"/>
    <w:rsid w:val="00741752"/>
    <w:rsid w:val="007418F9"/>
    <w:rsid w:val="00741966"/>
    <w:rsid w:val="00742258"/>
    <w:rsid w:val="007424CE"/>
    <w:rsid w:val="0074285D"/>
    <w:rsid w:val="00743894"/>
    <w:rsid w:val="007438AA"/>
    <w:rsid w:val="0074395F"/>
    <w:rsid w:val="00743A24"/>
    <w:rsid w:val="00743B23"/>
    <w:rsid w:val="00744106"/>
    <w:rsid w:val="00744992"/>
    <w:rsid w:val="0074565E"/>
    <w:rsid w:val="0074569C"/>
    <w:rsid w:val="007457DC"/>
    <w:rsid w:val="00745E2F"/>
    <w:rsid w:val="00745F19"/>
    <w:rsid w:val="00746039"/>
    <w:rsid w:val="0074611E"/>
    <w:rsid w:val="0074612B"/>
    <w:rsid w:val="007467D5"/>
    <w:rsid w:val="00746FDC"/>
    <w:rsid w:val="007472EA"/>
    <w:rsid w:val="0074737C"/>
    <w:rsid w:val="00747495"/>
    <w:rsid w:val="00747DA5"/>
    <w:rsid w:val="00747E42"/>
    <w:rsid w:val="007502ED"/>
    <w:rsid w:val="007509DF"/>
    <w:rsid w:val="00750A56"/>
    <w:rsid w:val="00750BBB"/>
    <w:rsid w:val="00750C1F"/>
    <w:rsid w:val="00750F1B"/>
    <w:rsid w:val="00750F41"/>
    <w:rsid w:val="00750F4E"/>
    <w:rsid w:val="0075105E"/>
    <w:rsid w:val="00751221"/>
    <w:rsid w:val="00751509"/>
    <w:rsid w:val="007516AA"/>
    <w:rsid w:val="007516E9"/>
    <w:rsid w:val="00751AD3"/>
    <w:rsid w:val="00751BC6"/>
    <w:rsid w:val="007525F3"/>
    <w:rsid w:val="0075275A"/>
    <w:rsid w:val="007528BE"/>
    <w:rsid w:val="007528CC"/>
    <w:rsid w:val="00752E74"/>
    <w:rsid w:val="00753221"/>
    <w:rsid w:val="00753527"/>
    <w:rsid w:val="00753CE5"/>
    <w:rsid w:val="00753FAC"/>
    <w:rsid w:val="00755024"/>
    <w:rsid w:val="0075586F"/>
    <w:rsid w:val="007563A9"/>
    <w:rsid w:val="00756403"/>
    <w:rsid w:val="0075661C"/>
    <w:rsid w:val="007567C4"/>
    <w:rsid w:val="00756B2B"/>
    <w:rsid w:val="00756F2B"/>
    <w:rsid w:val="00757067"/>
    <w:rsid w:val="00757D78"/>
    <w:rsid w:val="00760466"/>
    <w:rsid w:val="00760976"/>
    <w:rsid w:val="0076098F"/>
    <w:rsid w:val="0076188E"/>
    <w:rsid w:val="00761A59"/>
    <w:rsid w:val="00761C7F"/>
    <w:rsid w:val="00761CD9"/>
    <w:rsid w:val="00761ECE"/>
    <w:rsid w:val="007620B0"/>
    <w:rsid w:val="0076289E"/>
    <w:rsid w:val="00763387"/>
    <w:rsid w:val="007637D3"/>
    <w:rsid w:val="00763D3E"/>
    <w:rsid w:val="00764A5E"/>
    <w:rsid w:val="0076536F"/>
    <w:rsid w:val="007653B6"/>
    <w:rsid w:val="00765417"/>
    <w:rsid w:val="007656EE"/>
    <w:rsid w:val="00765837"/>
    <w:rsid w:val="00765949"/>
    <w:rsid w:val="00765AE7"/>
    <w:rsid w:val="00765E58"/>
    <w:rsid w:val="007666E9"/>
    <w:rsid w:val="0076679D"/>
    <w:rsid w:val="00766F34"/>
    <w:rsid w:val="007673F7"/>
    <w:rsid w:val="007674CD"/>
    <w:rsid w:val="007675BA"/>
    <w:rsid w:val="007677CD"/>
    <w:rsid w:val="00767B6B"/>
    <w:rsid w:val="007701A8"/>
    <w:rsid w:val="00770422"/>
    <w:rsid w:val="00770664"/>
    <w:rsid w:val="00770672"/>
    <w:rsid w:val="00770A82"/>
    <w:rsid w:val="00770AE1"/>
    <w:rsid w:val="00771028"/>
    <w:rsid w:val="00771031"/>
    <w:rsid w:val="007710FF"/>
    <w:rsid w:val="00771408"/>
    <w:rsid w:val="007714C7"/>
    <w:rsid w:val="00771534"/>
    <w:rsid w:val="00771542"/>
    <w:rsid w:val="00771E1D"/>
    <w:rsid w:val="00772118"/>
    <w:rsid w:val="00772177"/>
    <w:rsid w:val="00772663"/>
    <w:rsid w:val="00772AE4"/>
    <w:rsid w:val="007732A5"/>
    <w:rsid w:val="0077432A"/>
    <w:rsid w:val="00774494"/>
    <w:rsid w:val="00774820"/>
    <w:rsid w:val="00774DE4"/>
    <w:rsid w:val="007755D9"/>
    <w:rsid w:val="00775A3A"/>
    <w:rsid w:val="00775E01"/>
    <w:rsid w:val="00776306"/>
    <w:rsid w:val="007764D2"/>
    <w:rsid w:val="00776590"/>
    <w:rsid w:val="0077672E"/>
    <w:rsid w:val="007771C9"/>
    <w:rsid w:val="007773C2"/>
    <w:rsid w:val="00777604"/>
    <w:rsid w:val="00777731"/>
    <w:rsid w:val="0078016F"/>
    <w:rsid w:val="0078036F"/>
    <w:rsid w:val="00780AA3"/>
    <w:rsid w:val="00780D29"/>
    <w:rsid w:val="00781441"/>
    <w:rsid w:val="007814A0"/>
    <w:rsid w:val="00781978"/>
    <w:rsid w:val="00781E72"/>
    <w:rsid w:val="00781FE5"/>
    <w:rsid w:val="00782213"/>
    <w:rsid w:val="007822BF"/>
    <w:rsid w:val="00782773"/>
    <w:rsid w:val="0078278E"/>
    <w:rsid w:val="00782811"/>
    <w:rsid w:val="00782C7D"/>
    <w:rsid w:val="00782E93"/>
    <w:rsid w:val="00783016"/>
    <w:rsid w:val="00783158"/>
    <w:rsid w:val="00783319"/>
    <w:rsid w:val="00783642"/>
    <w:rsid w:val="007836ED"/>
    <w:rsid w:val="00783724"/>
    <w:rsid w:val="007837AC"/>
    <w:rsid w:val="00783AE9"/>
    <w:rsid w:val="00784166"/>
    <w:rsid w:val="007843A0"/>
    <w:rsid w:val="00784423"/>
    <w:rsid w:val="00784926"/>
    <w:rsid w:val="00785181"/>
    <w:rsid w:val="007851F1"/>
    <w:rsid w:val="00785AF6"/>
    <w:rsid w:val="00786AA9"/>
    <w:rsid w:val="00786C5F"/>
    <w:rsid w:val="0078718B"/>
    <w:rsid w:val="00787D9E"/>
    <w:rsid w:val="00787F35"/>
    <w:rsid w:val="00787F4B"/>
    <w:rsid w:val="00791113"/>
    <w:rsid w:val="0079113D"/>
    <w:rsid w:val="00791515"/>
    <w:rsid w:val="00792550"/>
    <w:rsid w:val="007926A1"/>
    <w:rsid w:val="00792828"/>
    <w:rsid w:val="00792E0A"/>
    <w:rsid w:val="00793461"/>
    <w:rsid w:val="00793E6A"/>
    <w:rsid w:val="00793F1C"/>
    <w:rsid w:val="0079472E"/>
    <w:rsid w:val="00794882"/>
    <w:rsid w:val="00794914"/>
    <w:rsid w:val="00794991"/>
    <w:rsid w:val="00794B93"/>
    <w:rsid w:val="00794CAE"/>
    <w:rsid w:val="00795256"/>
    <w:rsid w:val="00795A12"/>
    <w:rsid w:val="00795A5E"/>
    <w:rsid w:val="0079615D"/>
    <w:rsid w:val="00796548"/>
    <w:rsid w:val="00796FC1"/>
    <w:rsid w:val="00797205"/>
    <w:rsid w:val="007972BB"/>
    <w:rsid w:val="007977DE"/>
    <w:rsid w:val="007A006F"/>
    <w:rsid w:val="007A04F4"/>
    <w:rsid w:val="007A0DC4"/>
    <w:rsid w:val="007A10ED"/>
    <w:rsid w:val="007A1C28"/>
    <w:rsid w:val="007A1CA5"/>
    <w:rsid w:val="007A2198"/>
    <w:rsid w:val="007A2D43"/>
    <w:rsid w:val="007A3014"/>
    <w:rsid w:val="007A32D2"/>
    <w:rsid w:val="007A3314"/>
    <w:rsid w:val="007A37BF"/>
    <w:rsid w:val="007A393D"/>
    <w:rsid w:val="007A3A29"/>
    <w:rsid w:val="007A3B0B"/>
    <w:rsid w:val="007A3C3E"/>
    <w:rsid w:val="007A3F96"/>
    <w:rsid w:val="007A3FAB"/>
    <w:rsid w:val="007A4126"/>
    <w:rsid w:val="007A489C"/>
    <w:rsid w:val="007A4A82"/>
    <w:rsid w:val="007A4B22"/>
    <w:rsid w:val="007A4B5C"/>
    <w:rsid w:val="007A512E"/>
    <w:rsid w:val="007A522B"/>
    <w:rsid w:val="007A556D"/>
    <w:rsid w:val="007A569F"/>
    <w:rsid w:val="007A56E1"/>
    <w:rsid w:val="007A570E"/>
    <w:rsid w:val="007A5761"/>
    <w:rsid w:val="007A605E"/>
    <w:rsid w:val="007A6087"/>
    <w:rsid w:val="007A64EC"/>
    <w:rsid w:val="007A6699"/>
    <w:rsid w:val="007A6976"/>
    <w:rsid w:val="007A6AAD"/>
    <w:rsid w:val="007A6EEE"/>
    <w:rsid w:val="007A7268"/>
    <w:rsid w:val="007A74DA"/>
    <w:rsid w:val="007A7532"/>
    <w:rsid w:val="007A792E"/>
    <w:rsid w:val="007A7A80"/>
    <w:rsid w:val="007A7B79"/>
    <w:rsid w:val="007A7E87"/>
    <w:rsid w:val="007B02E9"/>
    <w:rsid w:val="007B06D1"/>
    <w:rsid w:val="007B07CD"/>
    <w:rsid w:val="007B09B4"/>
    <w:rsid w:val="007B0D68"/>
    <w:rsid w:val="007B122E"/>
    <w:rsid w:val="007B1358"/>
    <w:rsid w:val="007B1872"/>
    <w:rsid w:val="007B1C66"/>
    <w:rsid w:val="007B1F00"/>
    <w:rsid w:val="007B2E9C"/>
    <w:rsid w:val="007B32F1"/>
    <w:rsid w:val="007B3A4C"/>
    <w:rsid w:val="007B3F58"/>
    <w:rsid w:val="007B42CD"/>
    <w:rsid w:val="007B43E3"/>
    <w:rsid w:val="007B4411"/>
    <w:rsid w:val="007B45D8"/>
    <w:rsid w:val="007B475A"/>
    <w:rsid w:val="007B48F0"/>
    <w:rsid w:val="007B5D9F"/>
    <w:rsid w:val="007B619A"/>
    <w:rsid w:val="007B64F9"/>
    <w:rsid w:val="007B68F3"/>
    <w:rsid w:val="007B68FF"/>
    <w:rsid w:val="007B6EAD"/>
    <w:rsid w:val="007B71D5"/>
    <w:rsid w:val="007B7960"/>
    <w:rsid w:val="007B7C8E"/>
    <w:rsid w:val="007B7DF9"/>
    <w:rsid w:val="007B7F31"/>
    <w:rsid w:val="007C0582"/>
    <w:rsid w:val="007C0835"/>
    <w:rsid w:val="007C0974"/>
    <w:rsid w:val="007C0A43"/>
    <w:rsid w:val="007C135F"/>
    <w:rsid w:val="007C13AE"/>
    <w:rsid w:val="007C16BE"/>
    <w:rsid w:val="007C1F39"/>
    <w:rsid w:val="007C1FBF"/>
    <w:rsid w:val="007C21D8"/>
    <w:rsid w:val="007C2943"/>
    <w:rsid w:val="007C29BF"/>
    <w:rsid w:val="007C302E"/>
    <w:rsid w:val="007C3655"/>
    <w:rsid w:val="007C3750"/>
    <w:rsid w:val="007C3B45"/>
    <w:rsid w:val="007C3F18"/>
    <w:rsid w:val="007C3FE1"/>
    <w:rsid w:val="007C4231"/>
    <w:rsid w:val="007C476B"/>
    <w:rsid w:val="007C5448"/>
    <w:rsid w:val="007C5CF8"/>
    <w:rsid w:val="007C5DBA"/>
    <w:rsid w:val="007C5EA7"/>
    <w:rsid w:val="007C6AE7"/>
    <w:rsid w:val="007C7188"/>
    <w:rsid w:val="007C71E9"/>
    <w:rsid w:val="007C731A"/>
    <w:rsid w:val="007C738A"/>
    <w:rsid w:val="007C743D"/>
    <w:rsid w:val="007C7A66"/>
    <w:rsid w:val="007C7E32"/>
    <w:rsid w:val="007D04A2"/>
    <w:rsid w:val="007D070A"/>
    <w:rsid w:val="007D0B4E"/>
    <w:rsid w:val="007D14CC"/>
    <w:rsid w:val="007D18B5"/>
    <w:rsid w:val="007D1DF5"/>
    <w:rsid w:val="007D1E20"/>
    <w:rsid w:val="007D228E"/>
    <w:rsid w:val="007D2822"/>
    <w:rsid w:val="007D2B7C"/>
    <w:rsid w:val="007D345F"/>
    <w:rsid w:val="007D34B3"/>
    <w:rsid w:val="007D3B2B"/>
    <w:rsid w:val="007D3C4C"/>
    <w:rsid w:val="007D43AC"/>
    <w:rsid w:val="007D46C4"/>
    <w:rsid w:val="007D4A42"/>
    <w:rsid w:val="007D4C53"/>
    <w:rsid w:val="007D53F2"/>
    <w:rsid w:val="007D5A86"/>
    <w:rsid w:val="007D60DE"/>
    <w:rsid w:val="007D692D"/>
    <w:rsid w:val="007D6A44"/>
    <w:rsid w:val="007D6ABE"/>
    <w:rsid w:val="007D73FE"/>
    <w:rsid w:val="007D7529"/>
    <w:rsid w:val="007D770F"/>
    <w:rsid w:val="007D7DB9"/>
    <w:rsid w:val="007D7EFD"/>
    <w:rsid w:val="007E08CD"/>
    <w:rsid w:val="007E0A25"/>
    <w:rsid w:val="007E1E0E"/>
    <w:rsid w:val="007E1EFF"/>
    <w:rsid w:val="007E1F0E"/>
    <w:rsid w:val="007E22F4"/>
    <w:rsid w:val="007E2524"/>
    <w:rsid w:val="007E2A25"/>
    <w:rsid w:val="007E3182"/>
    <w:rsid w:val="007E35D8"/>
    <w:rsid w:val="007E3688"/>
    <w:rsid w:val="007E373E"/>
    <w:rsid w:val="007E3761"/>
    <w:rsid w:val="007E3802"/>
    <w:rsid w:val="007E3E21"/>
    <w:rsid w:val="007E4055"/>
    <w:rsid w:val="007E40A1"/>
    <w:rsid w:val="007E45AC"/>
    <w:rsid w:val="007E4C66"/>
    <w:rsid w:val="007E568B"/>
    <w:rsid w:val="007E570F"/>
    <w:rsid w:val="007E5715"/>
    <w:rsid w:val="007E57C4"/>
    <w:rsid w:val="007E5A01"/>
    <w:rsid w:val="007E5B10"/>
    <w:rsid w:val="007E5C76"/>
    <w:rsid w:val="007E6237"/>
    <w:rsid w:val="007E649C"/>
    <w:rsid w:val="007E6566"/>
    <w:rsid w:val="007E67CF"/>
    <w:rsid w:val="007E6A68"/>
    <w:rsid w:val="007E6ABC"/>
    <w:rsid w:val="007E713C"/>
    <w:rsid w:val="007E7424"/>
    <w:rsid w:val="007E76CA"/>
    <w:rsid w:val="007E7E30"/>
    <w:rsid w:val="007F03E1"/>
    <w:rsid w:val="007F0835"/>
    <w:rsid w:val="007F0B53"/>
    <w:rsid w:val="007F15A5"/>
    <w:rsid w:val="007F16FD"/>
    <w:rsid w:val="007F1869"/>
    <w:rsid w:val="007F1954"/>
    <w:rsid w:val="007F19F9"/>
    <w:rsid w:val="007F1C54"/>
    <w:rsid w:val="007F1F30"/>
    <w:rsid w:val="007F2210"/>
    <w:rsid w:val="007F2D8B"/>
    <w:rsid w:val="007F2E1C"/>
    <w:rsid w:val="007F3202"/>
    <w:rsid w:val="007F32F9"/>
    <w:rsid w:val="007F3CB9"/>
    <w:rsid w:val="007F41B1"/>
    <w:rsid w:val="007F4201"/>
    <w:rsid w:val="007F4224"/>
    <w:rsid w:val="007F458C"/>
    <w:rsid w:val="007F47B0"/>
    <w:rsid w:val="007F4B93"/>
    <w:rsid w:val="007F4D55"/>
    <w:rsid w:val="007F5B64"/>
    <w:rsid w:val="007F5D2A"/>
    <w:rsid w:val="007F5FB1"/>
    <w:rsid w:val="007F63B9"/>
    <w:rsid w:val="007F65B0"/>
    <w:rsid w:val="007F6F26"/>
    <w:rsid w:val="007F70FC"/>
    <w:rsid w:val="007F7155"/>
    <w:rsid w:val="007F74D6"/>
    <w:rsid w:val="007F7A23"/>
    <w:rsid w:val="007F7C05"/>
    <w:rsid w:val="007F7EB9"/>
    <w:rsid w:val="008008BA"/>
    <w:rsid w:val="00800D30"/>
    <w:rsid w:val="00800F6C"/>
    <w:rsid w:val="008010DA"/>
    <w:rsid w:val="00801472"/>
    <w:rsid w:val="00801515"/>
    <w:rsid w:val="00801D6C"/>
    <w:rsid w:val="00801F93"/>
    <w:rsid w:val="008021C4"/>
    <w:rsid w:val="008021DC"/>
    <w:rsid w:val="00802631"/>
    <w:rsid w:val="00802753"/>
    <w:rsid w:val="00802C18"/>
    <w:rsid w:val="0080380F"/>
    <w:rsid w:val="00803E0F"/>
    <w:rsid w:val="00803FCE"/>
    <w:rsid w:val="008040C6"/>
    <w:rsid w:val="00804192"/>
    <w:rsid w:val="0080463F"/>
    <w:rsid w:val="00804702"/>
    <w:rsid w:val="00804AFB"/>
    <w:rsid w:val="00804C7B"/>
    <w:rsid w:val="008052B9"/>
    <w:rsid w:val="008054AA"/>
    <w:rsid w:val="00805B9A"/>
    <w:rsid w:val="00805DE6"/>
    <w:rsid w:val="008060FA"/>
    <w:rsid w:val="008068B1"/>
    <w:rsid w:val="00806B80"/>
    <w:rsid w:val="00806CED"/>
    <w:rsid w:val="008073D6"/>
    <w:rsid w:val="00807B36"/>
    <w:rsid w:val="00807E58"/>
    <w:rsid w:val="0081042A"/>
    <w:rsid w:val="00810E0D"/>
    <w:rsid w:val="008112C8"/>
    <w:rsid w:val="00811A55"/>
    <w:rsid w:val="00811C1F"/>
    <w:rsid w:val="008124E9"/>
    <w:rsid w:val="00812C00"/>
    <w:rsid w:val="00812C5B"/>
    <w:rsid w:val="00812F02"/>
    <w:rsid w:val="00813732"/>
    <w:rsid w:val="008138C2"/>
    <w:rsid w:val="0081396C"/>
    <w:rsid w:val="008142BA"/>
    <w:rsid w:val="00814B92"/>
    <w:rsid w:val="00814FD3"/>
    <w:rsid w:val="008153CF"/>
    <w:rsid w:val="0081569E"/>
    <w:rsid w:val="008156FB"/>
    <w:rsid w:val="008157C2"/>
    <w:rsid w:val="00815EBB"/>
    <w:rsid w:val="0081671B"/>
    <w:rsid w:val="00816B18"/>
    <w:rsid w:val="00816CED"/>
    <w:rsid w:val="00816DC3"/>
    <w:rsid w:val="00816F87"/>
    <w:rsid w:val="0081704C"/>
    <w:rsid w:val="00817241"/>
    <w:rsid w:val="0081752A"/>
    <w:rsid w:val="00817645"/>
    <w:rsid w:val="0082008C"/>
    <w:rsid w:val="008204A3"/>
    <w:rsid w:val="008205EF"/>
    <w:rsid w:val="0082073E"/>
    <w:rsid w:val="00820B35"/>
    <w:rsid w:val="008213FC"/>
    <w:rsid w:val="00822230"/>
    <w:rsid w:val="008228D6"/>
    <w:rsid w:val="00822902"/>
    <w:rsid w:val="0082376E"/>
    <w:rsid w:val="00824649"/>
    <w:rsid w:val="00824CB2"/>
    <w:rsid w:val="00825242"/>
    <w:rsid w:val="0082529D"/>
    <w:rsid w:val="00825558"/>
    <w:rsid w:val="00825DDE"/>
    <w:rsid w:val="00826405"/>
    <w:rsid w:val="008264BA"/>
    <w:rsid w:val="00827277"/>
    <w:rsid w:val="008273AA"/>
    <w:rsid w:val="008278F0"/>
    <w:rsid w:val="00827A0F"/>
    <w:rsid w:val="00827B1E"/>
    <w:rsid w:val="00827B75"/>
    <w:rsid w:val="00827DAD"/>
    <w:rsid w:val="00827F5D"/>
    <w:rsid w:val="008307BC"/>
    <w:rsid w:val="00830801"/>
    <w:rsid w:val="00830892"/>
    <w:rsid w:val="00830C06"/>
    <w:rsid w:val="00831005"/>
    <w:rsid w:val="0083130F"/>
    <w:rsid w:val="00831B38"/>
    <w:rsid w:val="008324B6"/>
    <w:rsid w:val="00832663"/>
    <w:rsid w:val="00832AF6"/>
    <w:rsid w:val="00833203"/>
    <w:rsid w:val="00833878"/>
    <w:rsid w:val="008338D2"/>
    <w:rsid w:val="00833ABC"/>
    <w:rsid w:val="00833CDC"/>
    <w:rsid w:val="00833E85"/>
    <w:rsid w:val="00834B74"/>
    <w:rsid w:val="008362C8"/>
    <w:rsid w:val="008377FB"/>
    <w:rsid w:val="00837BA7"/>
    <w:rsid w:val="00837BCA"/>
    <w:rsid w:val="00837E4E"/>
    <w:rsid w:val="00837FD7"/>
    <w:rsid w:val="0084018D"/>
    <w:rsid w:val="0084082F"/>
    <w:rsid w:val="00840A61"/>
    <w:rsid w:val="00840D2D"/>
    <w:rsid w:val="008411C9"/>
    <w:rsid w:val="00841291"/>
    <w:rsid w:val="008412C7"/>
    <w:rsid w:val="008414FD"/>
    <w:rsid w:val="008416BA"/>
    <w:rsid w:val="008418C2"/>
    <w:rsid w:val="00842445"/>
    <w:rsid w:val="00842696"/>
    <w:rsid w:val="008426DC"/>
    <w:rsid w:val="00842909"/>
    <w:rsid w:val="00842A66"/>
    <w:rsid w:val="00842D95"/>
    <w:rsid w:val="008434A8"/>
    <w:rsid w:val="00843751"/>
    <w:rsid w:val="008437CF"/>
    <w:rsid w:val="0084381D"/>
    <w:rsid w:val="00843886"/>
    <w:rsid w:val="00843A88"/>
    <w:rsid w:val="00843B96"/>
    <w:rsid w:val="00843BA9"/>
    <w:rsid w:val="00844448"/>
    <w:rsid w:val="00844465"/>
    <w:rsid w:val="0084487A"/>
    <w:rsid w:val="00844A34"/>
    <w:rsid w:val="00844AD8"/>
    <w:rsid w:val="00844D75"/>
    <w:rsid w:val="00844EF3"/>
    <w:rsid w:val="00844FC2"/>
    <w:rsid w:val="008452DF"/>
    <w:rsid w:val="0084568C"/>
    <w:rsid w:val="008457B9"/>
    <w:rsid w:val="00845887"/>
    <w:rsid w:val="008458E2"/>
    <w:rsid w:val="00845DF9"/>
    <w:rsid w:val="00846242"/>
    <w:rsid w:val="008472CB"/>
    <w:rsid w:val="0084744C"/>
    <w:rsid w:val="008477CC"/>
    <w:rsid w:val="00847A57"/>
    <w:rsid w:val="00847A99"/>
    <w:rsid w:val="00847E0A"/>
    <w:rsid w:val="00847FE6"/>
    <w:rsid w:val="00850B73"/>
    <w:rsid w:val="00850CFD"/>
    <w:rsid w:val="00851787"/>
    <w:rsid w:val="00851D54"/>
    <w:rsid w:val="0085219B"/>
    <w:rsid w:val="0085230F"/>
    <w:rsid w:val="0085292D"/>
    <w:rsid w:val="00852969"/>
    <w:rsid w:val="00853AC6"/>
    <w:rsid w:val="00854112"/>
    <w:rsid w:val="00854167"/>
    <w:rsid w:val="008542B0"/>
    <w:rsid w:val="00855166"/>
    <w:rsid w:val="00855208"/>
    <w:rsid w:val="0085530A"/>
    <w:rsid w:val="00855982"/>
    <w:rsid w:val="00855A4E"/>
    <w:rsid w:val="008568A0"/>
    <w:rsid w:val="00856B87"/>
    <w:rsid w:val="0085726C"/>
    <w:rsid w:val="00857416"/>
    <w:rsid w:val="00857D0E"/>
    <w:rsid w:val="008602B8"/>
    <w:rsid w:val="008603EA"/>
    <w:rsid w:val="00860705"/>
    <w:rsid w:val="008608E9"/>
    <w:rsid w:val="00860CCC"/>
    <w:rsid w:val="00860CD7"/>
    <w:rsid w:val="0086124D"/>
    <w:rsid w:val="008612E0"/>
    <w:rsid w:val="00861AD1"/>
    <w:rsid w:val="00861B4C"/>
    <w:rsid w:val="00862339"/>
    <w:rsid w:val="00862DEA"/>
    <w:rsid w:val="00862E9C"/>
    <w:rsid w:val="00863032"/>
    <w:rsid w:val="008630DA"/>
    <w:rsid w:val="00863240"/>
    <w:rsid w:val="0086329A"/>
    <w:rsid w:val="008639CB"/>
    <w:rsid w:val="00863D53"/>
    <w:rsid w:val="008640A3"/>
    <w:rsid w:val="00864177"/>
    <w:rsid w:val="00864694"/>
    <w:rsid w:val="008646BB"/>
    <w:rsid w:val="00864AA3"/>
    <w:rsid w:val="00864DF5"/>
    <w:rsid w:val="00865552"/>
    <w:rsid w:val="008656EA"/>
    <w:rsid w:val="00865BC1"/>
    <w:rsid w:val="00865C3A"/>
    <w:rsid w:val="00865D37"/>
    <w:rsid w:val="008663F9"/>
    <w:rsid w:val="008669A6"/>
    <w:rsid w:val="008669C0"/>
    <w:rsid w:val="00866AAD"/>
    <w:rsid w:val="00866BC1"/>
    <w:rsid w:val="0086703C"/>
    <w:rsid w:val="00867497"/>
    <w:rsid w:val="008677A6"/>
    <w:rsid w:val="0087091B"/>
    <w:rsid w:val="00870B11"/>
    <w:rsid w:val="00870BC5"/>
    <w:rsid w:val="00870C69"/>
    <w:rsid w:val="0087148D"/>
    <w:rsid w:val="00871520"/>
    <w:rsid w:val="00871677"/>
    <w:rsid w:val="0087172A"/>
    <w:rsid w:val="008719DF"/>
    <w:rsid w:val="008721AB"/>
    <w:rsid w:val="00872881"/>
    <w:rsid w:val="00872BCC"/>
    <w:rsid w:val="00872E89"/>
    <w:rsid w:val="0087361C"/>
    <w:rsid w:val="00873CCF"/>
    <w:rsid w:val="00873DE3"/>
    <w:rsid w:val="00874160"/>
    <w:rsid w:val="008741BA"/>
    <w:rsid w:val="0087423A"/>
    <w:rsid w:val="00874498"/>
    <w:rsid w:val="0087454A"/>
    <w:rsid w:val="00874837"/>
    <w:rsid w:val="00874B1A"/>
    <w:rsid w:val="0087532B"/>
    <w:rsid w:val="0087565B"/>
    <w:rsid w:val="00875844"/>
    <w:rsid w:val="00875CA9"/>
    <w:rsid w:val="00875DA7"/>
    <w:rsid w:val="00876364"/>
    <w:rsid w:val="00876431"/>
    <w:rsid w:val="00876739"/>
    <w:rsid w:val="00876A38"/>
    <w:rsid w:val="00876CEA"/>
    <w:rsid w:val="00876E43"/>
    <w:rsid w:val="00876F8D"/>
    <w:rsid w:val="00877109"/>
    <w:rsid w:val="008777AD"/>
    <w:rsid w:val="00877B28"/>
    <w:rsid w:val="00877DB6"/>
    <w:rsid w:val="008801C6"/>
    <w:rsid w:val="008802A2"/>
    <w:rsid w:val="00880420"/>
    <w:rsid w:val="008808AA"/>
    <w:rsid w:val="00880F6F"/>
    <w:rsid w:val="00881247"/>
    <w:rsid w:val="0088146F"/>
    <w:rsid w:val="00881713"/>
    <w:rsid w:val="00881AEE"/>
    <w:rsid w:val="0088207F"/>
    <w:rsid w:val="0088231C"/>
    <w:rsid w:val="0088239B"/>
    <w:rsid w:val="00882459"/>
    <w:rsid w:val="0088266B"/>
    <w:rsid w:val="008826F2"/>
    <w:rsid w:val="008829FD"/>
    <w:rsid w:val="00883134"/>
    <w:rsid w:val="00883E2B"/>
    <w:rsid w:val="008841D8"/>
    <w:rsid w:val="00884356"/>
    <w:rsid w:val="008847A1"/>
    <w:rsid w:val="008848E6"/>
    <w:rsid w:val="00884E3E"/>
    <w:rsid w:val="00885060"/>
    <w:rsid w:val="00885262"/>
    <w:rsid w:val="00885496"/>
    <w:rsid w:val="0088595C"/>
    <w:rsid w:val="00885C1E"/>
    <w:rsid w:val="00885C7B"/>
    <w:rsid w:val="00885DBD"/>
    <w:rsid w:val="00885F8B"/>
    <w:rsid w:val="0088644E"/>
    <w:rsid w:val="00886C0F"/>
    <w:rsid w:val="00886C8C"/>
    <w:rsid w:val="00886F38"/>
    <w:rsid w:val="00886FD1"/>
    <w:rsid w:val="00887649"/>
    <w:rsid w:val="0088781D"/>
    <w:rsid w:val="00887C14"/>
    <w:rsid w:val="00887D43"/>
    <w:rsid w:val="0089026E"/>
    <w:rsid w:val="00890414"/>
    <w:rsid w:val="00890E9D"/>
    <w:rsid w:val="00890FC2"/>
    <w:rsid w:val="00890FEF"/>
    <w:rsid w:val="00891173"/>
    <w:rsid w:val="0089166A"/>
    <w:rsid w:val="008916F2"/>
    <w:rsid w:val="00891804"/>
    <w:rsid w:val="00891C33"/>
    <w:rsid w:val="008925DD"/>
    <w:rsid w:val="00892694"/>
    <w:rsid w:val="00892824"/>
    <w:rsid w:val="00892BD7"/>
    <w:rsid w:val="00892C1E"/>
    <w:rsid w:val="0089388A"/>
    <w:rsid w:val="00893A34"/>
    <w:rsid w:val="00893BFD"/>
    <w:rsid w:val="00893CA5"/>
    <w:rsid w:val="00893CDD"/>
    <w:rsid w:val="00894181"/>
    <w:rsid w:val="008944FD"/>
    <w:rsid w:val="008945AA"/>
    <w:rsid w:val="008947C8"/>
    <w:rsid w:val="008949F6"/>
    <w:rsid w:val="00894C05"/>
    <w:rsid w:val="008952F7"/>
    <w:rsid w:val="00895620"/>
    <w:rsid w:val="00895A80"/>
    <w:rsid w:val="00895CBB"/>
    <w:rsid w:val="00895E15"/>
    <w:rsid w:val="0089600E"/>
    <w:rsid w:val="008960A7"/>
    <w:rsid w:val="00896229"/>
    <w:rsid w:val="008965F6"/>
    <w:rsid w:val="0089668B"/>
    <w:rsid w:val="008973A3"/>
    <w:rsid w:val="008975A0"/>
    <w:rsid w:val="008975AF"/>
    <w:rsid w:val="00897B61"/>
    <w:rsid w:val="00897B6F"/>
    <w:rsid w:val="008A0D56"/>
    <w:rsid w:val="008A1E87"/>
    <w:rsid w:val="008A2130"/>
    <w:rsid w:val="008A24E6"/>
    <w:rsid w:val="008A2983"/>
    <w:rsid w:val="008A2A61"/>
    <w:rsid w:val="008A2AEC"/>
    <w:rsid w:val="008A3545"/>
    <w:rsid w:val="008A35DD"/>
    <w:rsid w:val="008A374F"/>
    <w:rsid w:val="008A41D3"/>
    <w:rsid w:val="008A42B0"/>
    <w:rsid w:val="008A43EB"/>
    <w:rsid w:val="008A4902"/>
    <w:rsid w:val="008A4D98"/>
    <w:rsid w:val="008A4F53"/>
    <w:rsid w:val="008A55A5"/>
    <w:rsid w:val="008A56B6"/>
    <w:rsid w:val="008A6068"/>
    <w:rsid w:val="008A6586"/>
    <w:rsid w:val="008A68CB"/>
    <w:rsid w:val="008A6A2E"/>
    <w:rsid w:val="008A724C"/>
    <w:rsid w:val="008A7A4B"/>
    <w:rsid w:val="008A7B89"/>
    <w:rsid w:val="008A7D1C"/>
    <w:rsid w:val="008A7FAA"/>
    <w:rsid w:val="008B00C7"/>
    <w:rsid w:val="008B0350"/>
    <w:rsid w:val="008B0882"/>
    <w:rsid w:val="008B0C88"/>
    <w:rsid w:val="008B0D0E"/>
    <w:rsid w:val="008B1010"/>
    <w:rsid w:val="008B127C"/>
    <w:rsid w:val="008B1467"/>
    <w:rsid w:val="008B1730"/>
    <w:rsid w:val="008B1AAA"/>
    <w:rsid w:val="008B1FEA"/>
    <w:rsid w:val="008B2458"/>
    <w:rsid w:val="008B2730"/>
    <w:rsid w:val="008B2E29"/>
    <w:rsid w:val="008B2FD8"/>
    <w:rsid w:val="008B3157"/>
    <w:rsid w:val="008B32E8"/>
    <w:rsid w:val="008B35C8"/>
    <w:rsid w:val="008B3A62"/>
    <w:rsid w:val="008B42B0"/>
    <w:rsid w:val="008B4872"/>
    <w:rsid w:val="008B4CD9"/>
    <w:rsid w:val="008B5FC8"/>
    <w:rsid w:val="008B6264"/>
    <w:rsid w:val="008B65AA"/>
    <w:rsid w:val="008B6EC5"/>
    <w:rsid w:val="008B7557"/>
    <w:rsid w:val="008B7895"/>
    <w:rsid w:val="008B78C3"/>
    <w:rsid w:val="008B7979"/>
    <w:rsid w:val="008C01FF"/>
    <w:rsid w:val="008C0238"/>
    <w:rsid w:val="008C0416"/>
    <w:rsid w:val="008C08F9"/>
    <w:rsid w:val="008C1115"/>
    <w:rsid w:val="008C1292"/>
    <w:rsid w:val="008C144F"/>
    <w:rsid w:val="008C1517"/>
    <w:rsid w:val="008C155F"/>
    <w:rsid w:val="008C17CA"/>
    <w:rsid w:val="008C180C"/>
    <w:rsid w:val="008C19BD"/>
    <w:rsid w:val="008C19F9"/>
    <w:rsid w:val="008C2766"/>
    <w:rsid w:val="008C2859"/>
    <w:rsid w:val="008C2EC0"/>
    <w:rsid w:val="008C3187"/>
    <w:rsid w:val="008C3673"/>
    <w:rsid w:val="008C37D3"/>
    <w:rsid w:val="008C3896"/>
    <w:rsid w:val="008C3AC9"/>
    <w:rsid w:val="008C49B3"/>
    <w:rsid w:val="008C49CA"/>
    <w:rsid w:val="008C4D30"/>
    <w:rsid w:val="008C4E6A"/>
    <w:rsid w:val="008C5027"/>
    <w:rsid w:val="008C512D"/>
    <w:rsid w:val="008C5734"/>
    <w:rsid w:val="008C6132"/>
    <w:rsid w:val="008C6190"/>
    <w:rsid w:val="008C6403"/>
    <w:rsid w:val="008C6BA0"/>
    <w:rsid w:val="008C770B"/>
    <w:rsid w:val="008C7792"/>
    <w:rsid w:val="008C7A16"/>
    <w:rsid w:val="008D0227"/>
    <w:rsid w:val="008D079F"/>
    <w:rsid w:val="008D11FE"/>
    <w:rsid w:val="008D1556"/>
    <w:rsid w:val="008D17FD"/>
    <w:rsid w:val="008D19CD"/>
    <w:rsid w:val="008D1ACC"/>
    <w:rsid w:val="008D2190"/>
    <w:rsid w:val="008D2199"/>
    <w:rsid w:val="008D2B52"/>
    <w:rsid w:val="008D3157"/>
    <w:rsid w:val="008D3B6A"/>
    <w:rsid w:val="008D3F74"/>
    <w:rsid w:val="008D41EE"/>
    <w:rsid w:val="008D44A1"/>
    <w:rsid w:val="008D4B56"/>
    <w:rsid w:val="008D4C5B"/>
    <w:rsid w:val="008D4C85"/>
    <w:rsid w:val="008D5168"/>
    <w:rsid w:val="008D5287"/>
    <w:rsid w:val="008D52AD"/>
    <w:rsid w:val="008D53C1"/>
    <w:rsid w:val="008D54F7"/>
    <w:rsid w:val="008D5D60"/>
    <w:rsid w:val="008D5DFF"/>
    <w:rsid w:val="008D6A36"/>
    <w:rsid w:val="008D6DFA"/>
    <w:rsid w:val="008D6E0E"/>
    <w:rsid w:val="008D6EE1"/>
    <w:rsid w:val="008D74D7"/>
    <w:rsid w:val="008D798E"/>
    <w:rsid w:val="008D7B3B"/>
    <w:rsid w:val="008D7F68"/>
    <w:rsid w:val="008E033B"/>
    <w:rsid w:val="008E03B0"/>
    <w:rsid w:val="008E049A"/>
    <w:rsid w:val="008E09BB"/>
    <w:rsid w:val="008E14D0"/>
    <w:rsid w:val="008E1888"/>
    <w:rsid w:val="008E2126"/>
    <w:rsid w:val="008E270C"/>
    <w:rsid w:val="008E2ACB"/>
    <w:rsid w:val="008E2BCD"/>
    <w:rsid w:val="008E2CB1"/>
    <w:rsid w:val="008E2D31"/>
    <w:rsid w:val="008E3055"/>
    <w:rsid w:val="008E32B5"/>
    <w:rsid w:val="008E3D0A"/>
    <w:rsid w:val="008E3F94"/>
    <w:rsid w:val="008E449D"/>
    <w:rsid w:val="008E47B4"/>
    <w:rsid w:val="008E4EB0"/>
    <w:rsid w:val="008E549A"/>
    <w:rsid w:val="008E5DA3"/>
    <w:rsid w:val="008E690B"/>
    <w:rsid w:val="008E6BAD"/>
    <w:rsid w:val="008E6ED1"/>
    <w:rsid w:val="008E7936"/>
    <w:rsid w:val="008E79E8"/>
    <w:rsid w:val="008E7AE1"/>
    <w:rsid w:val="008E7DD8"/>
    <w:rsid w:val="008F0169"/>
    <w:rsid w:val="008F099F"/>
    <w:rsid w:val="008F1159"/>
    <w:rsid w:val="008F116D"/>
    <w:rsid w:val="008F1536"/>
    <w:rsid w:val="008F1541"/>
    <w:rsid w:val="008F1CF8"/>
    <w:rsid w:val="008F2B80"/>
    <w:rsid w:val="008F30F0"/>
    <w:rsid w:val="008F43B8"/>
    <w:rsid w:val="008F5250"/>
    <w:rsid w:val="008F652E"/>
    <w:rsid w:val="008F6641"/>
    <w:rsid w:val="008F6CF2"/>
    <w:rsid w:val="008F6E04"/>
    <w:rsid w:val="008F72F3"/>
    <w:rsid w:val="008F7DB0"/>
    <w:rsid w:val="008F7F61"/>
    <w:rsid w:val="008F7FDF"/>
    <w:rsid w:val="00900432"/>
    <w:rsid w:val="00900544"/>
    <w:rsid w:val="00900898"/>
    <w:rsid w:val="009011DD"/>
    <w:rsid w:val="009011FF"/>
    <w:rsid w:val="009013C0"/>
    <w:rsid w:val="009017A2"/>
    <w:rsid w:val="00901D64"/>
    <w:rsid w:val="00901DDD"/>
    <w:rsid w:val="009022B2"/>
    <w:rsid w:val="00902BA4"/>
    <w:rsid w:val="00902BE0"/>
    <w:rsid w:val="0090339F"/>
    <w:rsid w:val="00903F13"/>
    <w:rsid w:val="009044DB"/>
    <w:rsid w:val="00904A67"/>
    <w:rsid w:val="00904C2E"/>
    <w:rsid w:val="00904EE2"/>
    <w:rsid w:val="009054E8"/>
    <w:rsid w:val="0090588A"/>
    <w:rsid w:val="0090610F"/>
    <w:rsid w:val="009066CF"/>
    <w:rsid w:val="009067D6"/>
    <w:rsid w:val="00906B8F"/>
    <w:rsid w:val="00907ADB"/>
    <w:rsid w:val="00907D0B"/>
    <w:rsid w:val="00907D2F"/>
    <w:rsid w:val="00907DB1"/>
    <w:rsid w:val="00907E54"/>
    <w:rsid w:val="009102B2"/>
    <w:rsid w:val="00910585"/>
    <w:rsid w:val="009106AD"/>
    <w:rsid w:val="00910A53"/>
    <w:rsid w:val="00910D24"/>
    <w:rsid w:val="009111B1"/>
    <w:rsid w:val="0091142E"/>
    <w:rsid w:val="00911707"/>
    <w:rsid w:val="009121D8"/>
    <w:rsid w:val="00912315"/>
    <w:rsid w:val="009124A1"/>
    <w:rsid w:val="009127CE"/>
    <w:rsid w:val="00912A2F"/>
    <w:rsid w:val="00912BF9"/>
    <w:rsid w:val="0091337F"/>
    <w:rsid w:val="00913794"/>
    <w:rsid w:val="0091390A"/>
    <w:rsid w:val="00913EFB"/>
    <w:rsid w:val="00914AC8"/>
    <w:rsid w:val="00914D2B"/>
    <w:rsid w:val="00914D5A"/>
    <w:rsid w:val="00915257"/>
    <w:rsid w:val="009152BF"/>
    <w:rsid w:val="00915671"/>
    <w:rsid w:val="0091591A"/>
    <w:rsid w:val="00915AE6"/>
    <w:rsid w:val="00915C87"/>
    <w:rsid w:val="00915E3B"/>
    <w:rsid w:val="00916299"/>
    <w:rsid w:val="009162F9"/>
    <w:rsid w:val="009163D9"/>
    <w:rsid w:val="00916E4E"/>
    <w:rsid w:val="00917A62"/>
    <w:rsid w:val="00917A7C"/>
    <w:rsid w:val="00917B67"/>
    <w:rsid w:val="00917C17"/>
    <w:rsid w:val="009209F0"/>
    <w:rsid w:val="00920B5C"/>
    <w:rsid w:val="00921141"/>
    <w:rsid w:val="00921244"/>
    <w:rsid w:val="0092159D"/>
    <w:rsid w:val="009215E5"/>
    <w:rsid w:val="00921839"/>
    <w:rsid w:val="00921CC5"/>
    <w:rsid w:val="00921F9B"/>
    <w:rsid w:val="0092277F"/>
    <w:rsid w:val="00922B4F"/>
    <w:rsid w:val="0092321A"/>
    <w:rsid w:val="00923658"/>
    <w:rsid w:val="00923B07"/>
    <w:rsid w:val="00923C10"/>
    <w:rsid w:val="00923F34"/>
    <w:rsid w:val="00923F5A"/>
    <w:rsid w:val="00924259"/>
    <w:rsid w:val="009249B1"/>
    <w:rsid w:val="00924BDE"/>
    <w:rsid w:val="009252B3"/>
    <w:rsid w:val="009257EA"/>
    <w:rsid w:val="009259EA"/>
    <w:rsid w:val="009259FC"/>
    <w:rsid w:val="00925A6A"/>
    <w:rsid w:val="00925A79"/>
    <w:rsid w:val="00925EBE"/>
    <w:rsid w:val="00925EF9"/>
    <w:rsid w:val="00926523"/>
    <w:rsid w:val="00926CD7"/>
    <w:rsid w:val="00927950"/>
    <w:rsid w:val="009300C9"/>
    <w:rsid w:val="009301D1"/>
    <w:rsid w:val="009302F5"/>
    <w:rsid w:val="00930307"/>
    <w:rsid w:val="00930566"/>
    <w:rsid w:val="009309D3"/>
    <w:rsid w:val="00930BC6"/>
    <w:rsid w:val="009312BE"/>
    <w:rsid w:val="009316FF"/>
    <w:rsid w:val="00931AB5"/>
    <w:rsid w:val="00932093"/>
    <w:rsid w:val="009320EE"/>
    <w:rsid w:val="00932579"/>
    <w:rsid w:val="009328E5"/>
    <w:rsid w:val="00932F6F"/>
    <w:rsid w:val="00933238"/>
    <w:rsid w:val="009332A0"/>
    <w:rsid w:val="00933376"/>
    <w:rsid w:val="0093361E"/>
    <w:rsid w:val="009336C0"/>
    <w:rsid w:val="00933DE5"/>
    <w:rsid w:val="00933F1A"/>
    <w:rsid w:val="00934085"/>
    <w:rsid w:val="00934DB9"/>
    <w:rsid w:val="00934F2F"/>
    <w:rsid w:val="0093522B"/>
    <w:rsid w:val="00935280"/>
    <w:rsid w:val="00935377"/>
    <w:rsid w:val="0093581F"/>
    <w:rsid w:val="009358F0"/>
    <w:rsid w:val="00935EF2"/>
    <w:rsid w:val="00936137"/>
    <w:rsid w:val="009364F4"/>
    <w:rsid w:val="00937256"/>
    <w:rsid w:val="009374FC"/>
    <w:rsid w:val="00937671"/>
    <w:rsid w:val="009377E4"/>
    <w:rsid w:val="00937AB6"/>
    <w:rsid w:val="00940B19"/>
    <w:rsid w:val="00940B68"/>
    <w:rsid w:val="00941073"/>
    <w:rsid w:val="00941A88"/>
    <w:rsid w:val="00941B9A"/>
    <w:rsid w:val="00941EF3"/>
    <w:rsid w:val="0094228B"/>
    <w:rsid w:val="009425B3"/>
    <w:rsid w:val="00943802"/>
    <w:rsid w:val="00943933"/>
    <w:rsid w:val="00943B0D"/>
    <w:rsid w:val="0094433E"/>
    <w:rsid w:val="00944FD5"/>
    <w:rsid w:val="009456FF"/>
    <w:rsid w:val="0094591B"/>
    <w:rsid w:val="00945DDB"/>
    <w:rsid w:val="0094626E"/>
    <w:rsid w:val="0094632B"/>
    <w:rsid w:val="00946698"/>
    <w:rsid w:val="0094679F"/>
    <w:rsid w:val="00947520"/>
    <w:rsid w:val="009476C9"/>
    <w:rsid w:val="009478BF"/>
    <w:rsid w:val="00947C91"/>
    <w:rsid w:val="00947DC4"/>
    <w:rsid w:val="00947E0A"/>
    <w:rsid w:val="0095076C"/>
    <w:rsid w:val="00950903"/>
    <w:rsid w:val="009509CC"/>
    <w:rsid w:val="00950E1D"/>
    <w:rsid w:val="0095179D"/>
    <w:rsid w:val="009517C8"/>
    <w:rsid w:val="00951BDB"/>
    <w:rsid w:val="00951D3F"/>
    <w:rsid w:val="009520AC"/>
    <w:rsid w:val="00952FC5"/>
    <w:rsid w:val="00953128"/>
    <w:rsid w:val="00953CE6"/>
    <w:rsid w:val="009540BB"/>
    <w:rsid w:val="009541C2"/>
    <w:rsid w:val="0095420D"/>
    <w:rsid w:val="009542CF"/>
    <w:rsid w:val="009544A6"/>
    <w:rsid w:val="00954522"/>
    <w:rsid w:val="00954608"/>
    <w:rsid w:val="0095481E"/>
    <w:rsid w:val="009552CA"/>
    <w:rsid w:val="00955308"/>
    <w:rsid w:val="0095543E"/>
    <w:rsid w:val="0095550A"/>
    <w:rsid w:val="009555C3"/>
    <w:rsid w:val="00955B66"/>
    <w:rsid w:val="00955BD7"/>
    <w:rsid w:val="00955EED"/>
    <w:rsid w:val="0095694C"/>
    <w:rsid w:val="00956ECC"/>
    <w:rsid w:val="00957079"/>
    <w:rsid w:val="009570C3"/>
    <w:rsid w:val="00957187"/>
    <w:rsid w:val="009573B6"/>
    <w:rsid w:val="009577B6"/>
    <w:rsid w:val="00957970"/>
    <w:rsid w:val="00957DE9"/>
    <w:rsid w:val="00957F80"/>
    <w:rsid w:val="009601D3"/>
    <w:rsid w:val="009607DF"/>
    <w:rsid w:val="00960B0D"/>
    <w:rsid w:val="00960BB4"/>
    <w:rsid w:val="00960C0B"/>
    <w:rsid w:val="00960C1C"/>
    <w:rsid w:val="00960D60"/>
    <w:rsid w:val="00960EFA"/>
    <w:rsid w:val="00960FAC"/>
    <w:rsid w:val="009611AB"/>
    <w:rsid w:val="009614A2"/>
    <w:rsid w:val="00961563"/>
    <w:rsid w:val="00961852"/>
    <w:rsid w:val="00961CF7"/>
    <w:rsid w:val="009623C2"/>
    <w:rsid w:val="00962570"/>
    <w:rsid w:val="00962573"/>
    <w:rsid w:val="009625DA"/>
    <w:rsid w:val="00963AA8"/>
    <w:rsid w:val="00963BDB"/>
    <w:rsid w:val="00964092"/>
    <w:rsid w:val="00964110"/>
    <w:rsid w:val="009642C9"/>
    <w:rsid w:val="009646A7"/>
    <w:rsid w:val="009646F8"/>
    <w:rsid w:val="00964700"/>
    <w:rsid w:val="00964712"/>
    <w:rsid w:val="00964AEC"/>
    <w:rsid w:val="00964FD8"/>
    <w:rsid w:val="00965754"/>
    <w:rsid w:val="00965DC9"/>
    <w:rsid w:val="00965F3E"/>
    <w:rsid w:val="00966869"/>
    <w:rsid w:val="00966881"/>
    <w:rsid w:val="00967083"/>
    <w:rsid w:val="009676F2"/>
    <w:rsid w:val="00967843"/>
    <w:rsid w:val="00967A7D"/>
    <w:rsid w:val="00967E3C"/>
    <w:rsid w:val="00967F11"/>
    <w:rsid w:val="00967F18"/>
    <w:rsid w:val="009700A9"/>
    <w:rsid w:val="00970530"/>
    <w:rsid w:val="0097077B"/>
    <w:rsid w:val="00971A5C"/>
    <w:rsid w:val="00971B8E"/>
    <w:rsid w:val="00971DD3"/>
    <w:rsid w:val="009728ED"/>
    <w:rsid w:val="00972FE7"/>
    <w:rsid w:val="009734B8"/>
    <w:rsid w:val="00973907"/>
    <w:rsid w:val="00973B30"/>
    <w:rsid w:val="00973BA5"/>
    <w:rsid w:val="00973CEF"/>
    <w:rsid w:val="009745AE"/>
    <w:rsid w:val="00974CDA"/>
    <w:rsid w:val="00974DC7"/>
    <w:rsid w:val="009755A3"/>
    <w:rsid w:val="0097563C"/>
    <w:rsid w:val="0097636A"/>
    <w:rsid w:val="009765B7"/>
    <w:rsid w:val="00976B17"/>
    <w:rsid w:val="0097723D"/>
    <w:rsid w:val="0097740E"/>
    <w:rsid w:val="00977463"/>
    <w:rsid w:val="009775D6"/>
    <w:rsid w:val="00977865"/>
    <w:rsid w:val="0097790C"/>
    <w:rsid w:val="00977BC7"/>
    <w:rsid w:val="00977EA2"/>
    <w:rsid w:val="00977EDF"/>
    <w:rsid w:val="009800F4"/>
    <w:rsid w:val="009802CA"/>
    <w:rsid w:val="00980633"/>
    <w:rsid w:val="009806A0"/>
    <w:rsid w:val="00980A0F"/>
    <w:rsid w:val="00981A29"/>
    <w:rsid w:val="00981B59"/>
    <w:rsid w:val="00981C47"/>
    <w:rsid w:val="00981DB4"/>
    <w:rsid w:val="00982328"/>
    <w:rsid w:val="00982915"/>
    <w:rsid w:val="00982B63"/>
    <w:rsid w:val="00982C44"/>
    <w:rsid w:val="00983078"/>
    <w:rsid w:val="00983DE6"/>
    <w:rsid w:val="00983E67"/>
    <w:rsid w:val="009844B6"/>
    <w:rsid w:val="00984A32"/>
    <w:rsid w:val="0098509D"/>
    <w:rsid w:val="009852C7"/>
    <w:rsid w:val="009853FB"/>
    <w:rsid w:val="0098562E"/>
    <w:rsid w:val="0098583E"/>
    <w:rsid w:val="009858FB"/>
    <w:rsid w:val="00985EAB"/>
    <w:rsid w:val="00985EFB"/>
    <w:rsid w:val="0098610C"/>
    <w:rsid w:val="00986747"/>
    <w:rsid w:val="00986816"/>
    <w:rsid w:val="00986824"/>
    <w:rsid w:val="00987A4F"/>
    <w:rsid w:val="00990442"/>
    <w:rsid w:val="00990824"/>
    <w:rsid w:val="009909DD"/>
    <w:rsid w:val="00990DAD"/>
    <w:rsid w:val="00990E96"/>
    <w:rsid w:val="00990F04"/>
    <w:rsid w:val="00990FFF"/>
    <w:rsid w:val="0099104D"/>
    <w:rsid w:val="00991F82"/>
    <w:rsid w:val="0099215D"/>
    <w:rsid w:val="009927F3"/>
    <w:rsid w:val="00992AE1"/>
    <w:rsid w:val="00992D27"/>
    <w:rsid w:val="00993912"/>
    <w:rsid w:val="00993BC4"/>
    <w:rsid w:val="00993C38"/>
    <w:rsid w:val="00993CB7"/>
    <w:rsid w:val="00993F0F"/>
    <w:rsid w:val="00994AB2"/>
    <w:rsid w:val="0099511D"/>
    <w:rsid w:val="00995363"/>
    <w:rsid w:val="00995388"/>
    <w:rsid w:val="00995450"/>
    <w:rsid w:val="00995921"/>
    <w:rsid w:val="00995ACC"/>
    <w:rsid w:val="00995D12"/>
    <w:rsid w:val="00996021"/>
    <w:rsid w:val="0099623D"/>
    <w:rsid w:val="009964DC"/>
    <w:rsid w:val="0099761C"/>
    <w:rsid w:val="009976C7"/>
    <w:rsid w:val="00997A15"/>
    <w:rsid w:val="00997DE0"/>
    <w:rsid w:val="009A0294"/>
    <w:rsid w:val="009A068E"/>
    <w:rsid w:val="009A06B4"/>
    <w:rsid w:val="009A0E93"/>
    <w:rsid w:val="009A0F27"/>
    <w:rsid w:val="009A133C"/>
    <w:rsid w:val="009A16F9"/>
    <w:rsid w:val="009A2157"/>
    <w:rsid w:val="009A2187"/>
    <w:rsid w:val="009A21E6"/>
    <w:rsid w:val="009A22E5"/>
    <w:rsid w:val="009A25C7"/>
    <w:rsid w:val="009A2ACC"/>
    <w:rsid w:val="009A2D4F"/>
    <w:rsid w:val="009A3064"/>
    <w:rsid w:val="009A3199"/>
    <w:rsid w:val="009A37B3"/>
    <w:rsid w:val="009A38DE"/>
    <w:rsid w:val="009A3A8E"/>
    <w:rsid w:val="009A3D95"/>
    <w:rsid w:val="009A3F33"/>
    <w:rsid w:val="009A4020"/>
    <w:rsid w:val="009A42F3"/>
    <w:rsid w:val="009A43B9"/>
    <w:rsid w:val="009A48F8"/>
    <w:rsid w:val="009A4C55"/>
    <w:rsid w:val="009A4EF0"/>
    <w:rsid w:val="009A5289"/>
    <w:rsid w:val="009A52ED"/>
    <w:rsid w:val="009A58D0"/>
    <w:rsid w:val="009A5C56"/>
    <w:rsid w:val="009A633F"/>
    <w:rsid w:val="009A63F5"/>
    <w:rsid w:val="009A670D"/>
    <w:rsid w:val="009A6891"/>
    <w:rsid w:val="009A75CE"/>
    <w:rsid w:val="009A766A"/>
    <w:rsid w:val="009A76A7"/>
    <w:rsid w:val="009A774C"/>
    <w:rsid w:val="009A77D7"/>
    <w:rsid w:val="009A785F"/>
    <w:rsid w:val="009A7B09"/>
    <w:rsid w:val="009A7D26"/>
    <w:rsid w:val="009A7F49"/>
    <w:rsid w:val="009A7FBD"/>
    <w:rsid w:val="009B041B"/>
    <w:rsid w:val="009B053B"/>
    <w:rsid w:val="009B0A4E"/>
    <w:rsid w:val="009B0A5A"/>
    <w:rsid w:val="009B1220"/>
    <w:rsid w:val="009B127D"/>
    <w:rsid w:val="009B12E5"/>
    <w:rsid w:val="009B1832"/>
    <w:rsid w:val="009B1BF9"/>
    <w:rsid w:val="009B1E3D"/>
    <w:rsid w:val="009B1F40"/>
    <w:rsid w:val="009B2F26"/>
    <w:rsid w:val="009B34DF"/>
    <w:rsid w:val="009B368E"/>
    <w:rsid w:val="009B3988"/>
    <w:rsid w:val="009B3A58"/>
    <w:rsid w:val="009B3A7A"/>
    <w:rsid w:val="009B4061"/>
    <w:rsid w:val="009B40C0"/>
    <w:rsid w:val="009B4DA3"/>
    <w:rsid w:val="009B57A9"/>
    <w:rsid w:val="009B596F"/>
    <w:rsid w:val="009B5A45"/>
    <w:rsid w:val="009B5B22"/>
    <w:rsid w:val="009B5BFA"/>
    <w:rsid w:val="009B644C"/>
    <w:rsid w:val="009B6810"/>
    <w:rsid w:val="009B6920"/>
    <w:rsid w:val="009B6AA0"/>
    <w:rsid w:val="009B6CAD"/>
    <w:rsid w:val="009B7730"/>
    <w:rsid w:val="009B7881"/>
    <w:rsid w:val="009C05F8"/>
    <w:rsid w:val="009C079C"/>
    <w:rsid w:val="009C0AA5"/>
    <w:rsid w:val="009C0BF9"/>
    <w:rsid w:val="009C0E6F"/>
    <w:rsid w:val="009C1435"/>
    <w:rsid w:val="009C1BDC"/>
    <w:rsid w:val="009C20E6"/>
    <w:rsid w:val="009C2217"/>
    <w:rsid w:val="009C283B"/>
    <w:rsid w:val="009C3626"/>
    <w:rsid w:val="009C368B"/>
    <w:rsid w:val="009C3E11"/>
    <w:rsid w:val="009C45D6"/>
    <w:rsid w:val="009C49CE"/>
    <w:rsid w:val="009C5755"/>
    <w:rsid w:val="009C630E"/>
    <w:rsid w:val="009C6680"/>
    <w:rsid w:val="009C68F4"/>
    <w:rsid w:val="009C70D6"/>
    <w:rsid w:val="009C7263"/>
    <w:rsid w:val="009C7DEB"/>
    <w:rsid w:val="009C7E18"/>
    <w:rsid w:val="009D0093"/>
    <w:rsid w:val="009D00FD"/>
    <w:rsid w:val="009D0326"/>
    <w:rsid w:val="009D06F8"/>
    <w:rsid w:val="009D0D74"/>
    <w:rsid w:val="009D0E88"/>
    <w:rsid w:val="009D21AD"/>
    <w:rsid w:val="009D21E0"/>
    <w:rsid w:val="009D2311"/>
    <w:rsid w:val="009D2E7F"/>
    <w:rsid w:val="009D3032"/>
    <w:rsid w:val="009D31BF"/>
    <w:rsid w:val="009D35D6"/>
    <w:rsid w:val="009D378F"/>
    <w:rsid w:val="009D3B1F"/>
    <w:rsid w:val="009D45D5"/>
    <w:rsid w:val="009D4906"/>
    <w:rsid w:val="009D4A9D"/>
    <w:rsid w:val="009D4E33"/>
    <w:rsid w:val="009D4F49"/>
    <w:rsid w:val="009D59D4"/>
    <w:rsid w:val="009D5E3C"/>
    <w:rsid w:val="009D62C9"/>
    <w:rsid w:val="009D633A"/>
    <w:rsid w:val="009D65C8"/>
    <w:rsid w:val="009D65D7"/>
    <w:rsid w:val="009D67C4"/>
    <w:rsid w:val="009D6EB6"/>
    <w:rsid w:val="009D7C63"/>
    <w:rsid w:val="009D7EDF"/>
    <w:rsid w:val="009E0375"/>
    <w:rsid w:val="009E03B1"/>
    <w:rsid w:val="009E0432"/>
    <w:rsid w:val="009E0910"/>
    <w:rsid w:val="009E1095"/>
    <w:rsid w:val="009E1129"/>
    <w:rsid w:val="009E184B"/>
    <w:rsid w:val="009E2FE3"/>
    <w:rsid w:val="009E38B0"/>
    <w:rsid w:val="009E4010"/>
    <w:rsid w:val="009E4084"/>
    <w:rsid w:val="009E4355"/>
    <w:rsid w:val="009E4683"/>
    <w:rsid w:val="009E4B3A"/>
    <w:rsid w:val="009E5239"/>
    <w:rsid w:val="009E52CB"/>
    <w:rsid w:val="009E58C9"/>
    <w:rsid w:val="009E5CD5"/>
    <w:rsid w:val="009E5CE1"/>
    <w:rsid w:val="009E6576"/>
    <w:rsid w:val="009E65B8"/>
    <w:rsid w:val="009E6802"/>
    <w:rsid w:val="009E68D3"/>
    <w:rsid w:val="009E694F"/>
    <w:rsid w:val="009E782E"/>
    <w:rsid w:val="009E7945"/>
    <w:rsid w:val="009E7A49"/>
    <w:rsid w:val="009E7AB4"/>
    <w:rsid w:val="009E7F34"/>
    <w:rsid w:val="009F0060"/>
    <w:rsid w:val="009F0251"/>
    <w:rsid w:val="009F043D"/>
    <w:rsid w:val="009F0585"/>
    <w:rsid w:val="009F090C"/>
    <w:rsid w:val="009F0E22"/>
    <w:rsid w:val="009F0FBA"/>
    <w:rsid w:val="009F1247"/>
    <w:rsid w:val="009F140C"/>
    <w:rsid w:val="009F141E"/>
    <w:rsid w:val="009F14A3"/>
    <w:rsid w:val="009F1542"/>
    <w:rsid w:val="009F1887"/>
    <w:rsid w:val="009F2925"/>
    <w:rsid w:val="009F29F7"/>
    <w:rsid w:val="009F316A"/>
    <w:rsid w:val="009F332E"/>
    <w:rsid w:val="009F3758"/>
    <w:rsid w:val="009F3C27"/>
    <w:rsid w:val="009F3D9B"/>
    <w:rsid w:val="009F42D4"/>
    <w:rsid w:val="009F5711"/>
    <w:rsid w:val="009F5C9D"/>
    <w:rsid w:val="009F6ABE"/>
    <w:rsid w:val="009F714B"/>
    <w:rsid w:val="009F7262"/>
    <w:rsid w:val="009F744D"/>
    <w:rsid w:val="009F754C"/>
    <w:rsid w:val="009F75E6"/>
    <w:rsid w:val="009F7A81"/>
    <w:rsid w:val="009F7C93"/>
    <w:rsid w:val="009F7ED0"/>
    <w:rsid w:val="00A003F1"/>
    <w:rsid w:val="00A00A7D"/>
    <w:rsid w:val="00A00C69"/>
    <w:rsid w:val="00A011F0"/>
    <w:rsid w:val="00A012BB"/>
    <w:rsid w:val="00A01654"/>
    <w:rsid w:val="00A017A2"/>
    <w:rsid w:val="00A01E97"/>
    <w:rsid w:val="00A0200C"/>
    <w:rsid w:val="00A02457"/>
    <w:rsid w:val="00A026F5"/>
    <w:rsid w:val="00A0282B"/>
    <w:rsid w:val="00A0283A"/>
    <w:rsid w:val="00A029B5"/>
    <w:rsid w:val="00A02C2B"/>
    <w:rsid w:val="00A02D7F"/>
    <w:rsid w:val="00A02F96"/>
    <w:rsid w:val="00A03717"/>
    <w:rsid w:val="00A037EA"/>
    <w:rsid w:val="00A03A40"/>
    <w:rsid w:val="00A0446E"/>
    <w:rsid w:val="00A044AC"/>
    <w:rsid w:val="00A0484D"/>
    <w:rsid w:val="00A04A42"/>
    <w:rsid w:val="00A04C72"/>
    <w:rsid w:val="00A05323"/>
    <w:rsid w:val="00A055C7"/>
    <w:rsid w:val="00A05735"/>
    <w:rsid w:val="00A0673D"/>
    <w:rsid w:val="00A06775"/>
    <w:rsid w:val="00A068A9"/>
    <w:rsid w:val="00A069D7"/>
    <w:rsid w:val="00A07EF4"/>
    <w:rsid w:val="00A11228"/>
    <w:rsid w:val="00A115CA"/>
    <w:rsid w:val="00A11ECD"/>
    <w:rsid w:val="00A125ED"/>
    <w:rsid w:val="00A126FA"/>
    <w:rsid w:val="00A12DDB"/>
    <w:rsid w:val="00A13123"/>
    <w:rsid w:val="00A13634"/>
    <w:rsid w:val="00A146FF"/>
    <w:rsid w:val="00A14EF4"/>
    <w:rsid w:val="00A15372"/>
    <w:rsid w:val="00A1562F"/>
    <w:rsid w:val="00A15679"/>
    <w:rsid w:val="00A16016"/>
    <w:rsid w:val="00A16218"/>
    <w:rsid w:val="00A163D2"/>
    <w:rsid w:val="00A16A70"/>
    <w:rsid w:val="00A16D51"/>
    <w:rsid w:val="00A16E24"/>
    <w:rsid w:val="00A17610"/>
    <w:rsid w:val="00A17645"/>
    <w:rsid w:val="00A17A6F"/>
    <w:rsid w:val="00A17AE9"/>
    <w:rsid w:val="00A17B43"/>
    <w:rsid w:val="00A17CC8"/>
    <w:rsid w:val="00A17D52"/>
    <w:rsid w:val="00A20016"/>
    <w:rsid w:val="00A20092"/>
    <w:rsid w:val="00A201EA"/>
    <w:rsid w:val="00A20265"/>
    <w:rsid w:val="00A203FA"/>
    <w:rsid w:val="00A20D9C"/>
    <w:rsid w:val="00A21883"/>
    <w:rsid w:val="00A21A32"/>
    <w:rsid w:val="00A21B8E"/>
    <w:rsid w:val="00A22244"/>
    <w:rsid w:val="00A229FC"/>
    <w:rsid w:val="00A22B9F"/>
    <w:rsid w:val="00A22F83"/>
    <w:rsid w:val="00A23205"/>
    <w:rsid w:val="00A23387"/>
    <w:rsid w:val="00A23725"/>
    <w:rsid w:val="00A239B6"/>
    <w:rsid w:val="00A23E6A"/>
    <w:rsid w:val="00A24019"/>
    <w:rsid w:val="00A242C5"/>
    <w:rsid w:val="00A24300"/>
    <w:rsid w:val="00A24558"/>
    <w:rsid w:val="00A24669"/>
    <w:rsid w:val="00A25920"/>
    <w:rsid w:val="00A25AE3"/>
    <w:rsid w:val="00A25E65"/>
    <w:rsid w:val="00A25EDA"/>
    <w:rsid w:val="00A26D8B"/>
    <w:rsid w:val="00A27073"/>
    <w:rsid w:val="00A27270"/>
    <w:rsid w:val="00A27376"/>
    <w:rsid w:val="00A275C4"/>
    <w:rsid w:val="00A27731"/>
    <w:rsid w:val="00A27AE6"/>
    <w:rsid w:val="00A27C1D"/>
    <w:rsid w:val="00A27F44"/>
    <w:rsid w:val="00A30521"/>
    <w:rsid w:val="00A30A84"/>
    <w:rsid w:val="00A310D1"/>
    <w:rsid w:val="00A312FD"/>
    <w:rsid w:val="00A3135A"/>
    <w:rsid w:val="00A3144A"/>
    <w:rsid w:val="00A31884"/>
    <w:rsid w:val="00A31973"/>
    <w:rsid w:val="00A31FE9"/>
    <w:rsid w:val="00A320BE"/>
    <w:rsid w:val="00A3227B"/>
    <w:rsid w:val="00A326BA"/>
    <w:rsid w:val="00A32914"/>
    <w:rsid w:val="00A32C76"/>
    <w:rsid w:val="00A32F1C"/>
    <w:rsid w:val="00A32FF7"/>
    <w:rsid w:val="00A33307"/>
    <w:rsid w:val="00A3352E"/>
    <w:rsid w:val="00A3367E"/>
    <w:rsid w:val="00A33DF3"/>
    <w:rsid w:val="00A34211"/>
    <w:rsid w:val="00A343BA"/>
    <w:rsid w:val="00A35046"/>
    <w:rsid w:val="00A350D9"/>
    <w:rsid w:val="00A35161"/>
    <w:rsid w:val="00A35CA2"/>
    <w:rsid w:val="00A35CAA"/>
    <w:rsid w:val="00A360C1"/>
    <w:rsid w:val="00A361AD"/>
    <w:rsid w:val="00A364D7"/>
    <w:rsid w:val="00A3656C"/>
    <w:rsid w:val="00A36DE8"/>
    <w:rsid w:val="00A37395"/>
    <w:rsid w:val="00A376D8"/>
    <w:rsid w:val="00A379E6"/>
    <w:rsid w:val="00A37D1E"/>
    <w:rsid w:val="00A402AE"/>
    <w:rsid w:val="00A40716"/>
    <w:rsid w:val="00A40C71"/>
    <w:rsid w:val="00A40F5C"/>
    <w:rsid w:val="00A41595"/>
    <w:rsid w:val="00A41933"/>
    <w:rsid w:val="00A41C42"/>
    <w:rsid w:val="00A41D6A"/>
    <w:rsid w:val="00A422A1"/>
    <w:rsid w:val="00A4238D"/>
    <w:rsid w:val="00A4261F"/>
    <w:rsid w:val="00A42896"/>
    <w:rsid w:val="00A43A5F"/>
    <w:rsid w:val="00A43B12"/>
    <w:rsid w:val="00A43C16"/>
    <w:rsid w:val="00A43E8E"/>
    <w:rsid w:val="00A43EC2"/>
    <w:rsid w:val="00A440CE"/>
    <w:rsid w:val="00A4451F"/>
    <w:rsid w:val="00A44955"/>
    <w:rsid w:val="00A44B57"/>
    <w:rsid w:val="00A44C74"/>
    <w:rsid w:val="00A44E39"/>
    <w:rsid w:val="00A45664"/>
    <w:rsid w:val="00A45F6D"/>
    <w:rsid w:val="00A460F8"/>
    <w:rsid w:val="00A475F1"/>
    <w:rsid w:val="00A47D8D"/>
    <w:rsid w:val="00A506BE"/>
    <w:rsid w:val="00A5085C"/>
    <w:rsid w:val="00A50897"/>
    <w:rsid w:val="00A5094A"/>
    <w:rsid w:val="00A50BAC"/>
    <w:rsid w:val="00A5198D"/>
    <w:rsid w:val="00A51CB9"/>
    <w:rsid w:val="00A51D95"/>
    <w:rsid w:val="00A52188"/>
    <w:rsid w:val="00A521E0"/>
    <w:rsid w:val="00A52300"/>
    <w:rsid w:val="00A524AA"/>
    <w:rsid w:val="00A52602"/>
    <w:rsid w:val="00A532F2"/>
    <w:rsid w:val="00A5359E"/>
    <w:rsid w:val="00A53C09"/>
    <w:rsid w:val="00A53D6A"/>
    <w:rsid w:val="00A53D94"/>
    <w:rsid w:val="00A5487B"/>
    <w:rsid w:val="00A5490D"/>
    <w:rsid w:val="00A54AC8"/>
    <w:rsid w:val="00A558D9"/>
    <w:rsid w:val="00A56DF4"/>
    <w:rsid w:val="00A5702C"/>
    <w:rsid w:val="00A57ACB"/>
    <w:rsid w:val="00A57F0B"/>
    <w:rsid w:val="00A6014F"/>
    <w:rsid w:val="00A6083C"/>
    <w:rsid w:val="00A6087F"/>
    <w:rsid w:val="00A60BA9"/>
    <w:rsid w:val="00A60BC8"/>
    <w:rsid w:val="00A61460"/>
    <w:rsid w:val="00A618FD"/>
    <w:rsid w:val="00A61A45"/>
    <w:rsid w:val="00A61DDE"/>
    <w:rsid w:val="00A62291"/>
    <w:rsid w:val="00A62369"/>
    <w:rsid w:val="00A62632"/>
    <w:rsid w:val="00A62875"/>
    <w:rsid w:val="00A62BA6"/>
    <w:rsid w:val="00A62C41"/>
    <w:rsid w:val="00A62E1F"/>
    <w:rsid w:val="00A63449"/>
    <w:rsid w:val="00A63507"/>
    <w:rsid w:val="00A636A0"/>
    <w:rsid w:val="00A63942"/>
    <w:rsid w:val="00A63BB5"/>
    <w:rsid w:val="00A64434"/>
    <w:rsid w:val="00A64D6C"/>
    <w:rsid w:val="00A65218"/>
    <w:rsid w:val="00A654A5"/>
    <w:rsid w:val="00A654CF"/>
    <w:rsid w:val="00A65DDF"/>
    <w:rsid w:val="00A66C5E"/>
    <w:rsid w:val="00A67424"/>
    <w:rsid w:val="00A67475"/>
    <w:rsid w:val="00A67D7A"/>
    <w:rsid w:val="00A67DB6"/>
    <w:rsid w:val="00A700CE"/>
    <w:rsid w:val="00A7033B"/>
    <w:rsid w:val="00A70623"/>
    <w:rsid w:val="00A709E3"/>
    <w:rsid w:val="00A70AC5"/>
    <w:rsid w:val="00A70C46"/>
    <w:rsid w:val="00A70D4C"/>
    <w:rsid w:val="00A71047"/>
    <w:rsid w:val="00A7120A"/>
    <w:rsid w:val="00A71386"/>
    <w:rsid w:val="00A713C6"/>
    <w:rsid w:val="00A71721"/>
    <w:rsid w:val="00A71950"/>
    <w:rsid w:val="00A71976"/>
    <w:rsid w:val="00A71DB7"/>
    <w:rsid w:val="00A71F35"/>
    <w:rsid w:val="00A7278C"/>
    <w:rsid w:val="00A727C5"/>
    <w:rsid w:val="00A72A6D"/>
    <w:rsid w:val="00A72FEC"/>
    <w:rsid w:val="00A7327C"/>
    <w:rsid w:val="00A73A23"/>
    <w:rsid w:val="00A73A54"/>
    <w:rsid w:val="00A73C2C"/>
    <w:rsid w:val="00A73E4E"/>
    <w:rsid w:val="00A74B05"/>
    <w:rsid w:val="00A74B35"/>
    <w:rsid w:val="00A75164"/>
    <w:rsid w:val="00A75CFC"/>
    <w:rsid w:val="00A75DBC"/>
    <w:rsid w:val="00A7672C"/>
    <w:rsid w:val="00A767DE"/>
    <w:rsid w:val="00A76C76"/>
    <w:rsid w:val="00A773F9"/>
    <w:rsid w:val="00A77748"/>
    <w:rsid w:val="00A77A95"/>
    <w:rsid w:val="00A77C18"/>
    <w:rsid w:val="00A77D6A"/>
    <w:rsid w:val="00A803EF"/>
    <w:rsid w:val="00A809A2"/>
    <w:rsid w:val="00A80ACF"/>
    <w:rsid w:val="00A80AEA"/>
    <w:rsid w:val="00A80C0A"/>
    <w:rsid w:val="00A80C4B"/>
    <w:rsid w:val="00A80C80"/>
    <w:rsid w:val="00A80FEB"/>
    <w:rsid w:val="00A812BB"/>
    <w:rsid w:val="00A812DF"/>
    <w:rsid w:val="00A822F6"/>
    <w:rsid w:val="00A823A3"/>
    <w:rsid w:val="00A826F5"/>
    <w:rsid w:val="00A82951"/>
    <w:rsid w:val="00A83052"/>
    <w:rsid w:val="00A835CF"/>
    <w:rsid w:val="00A8392E"/>
    <w:rsid w:val="00A8395F"/>
    <w:rsid w:val="00A83B24"/>
    <w:rsid w:val="00A84693"/>
    <w:rsid w:val="00A84882"/>
    <w:rsid w:val="00A849D9"/>
    <w:rsid w:val="00A849E0"/>
    <w:rsid w:val="00A84D16"/>
    <w:rsid w:val="00A84ECB"/>
    <w:rsid w:val="00A84FEF"/>
    <w:rsid w:val="00A85014"/>
    <w:rsid w:val="00A850B7"/>
    <w:rsid w:val="00A85239"/>
    <w:rsid w:val="00A85320"/>
    <w:rsid w:val="00A85EA7"/>
    <w:rsid w:val="00A85FFF"/>
    <w:rsid w:val="00A8629C"/>
    <w:rsid w:val="00A8764D"/>
    <w:rsid w:val="00A87D52"/>
    <w:rsid w:val="00A87F14"/>
    <w:rsid w:val="00A90524"/>
    <w:rsid w:val="00A908F6"/>
    <w:rsid w:val="00A91087"/>
    <w:rsid w:val="00A91206"/>
    <w:rsid w:val="00A91A89"/>
    <w:rsid w:val="00A91E16"/>
    <w:rsid w:val="00A91F66"/>
    <w:rsid w:val="00A92223"/>
    <w:rsid w:val="00A92489"/>
    <w:rsid w:val="00A928D3"/>
    <w:rsid w:val="00A92AE2"/>
    <w:rsid w:val="00A92F39"/>
    <w:rsid w:val="00A936D5"/>
    <w:rsid w:val="00A93EE6"/>
    <w:rsid w:val="00A942E0"/>
    <w:rsid w:val="00A94355"/>
    <w:rsid w:val="00A94709"/>
    <w:rsid w:val="00A94BAE"/>
    <w:rsid w:val="00A94C7D"/>
    <w:rsid w:val="00A9505A"/>
    <w:rsid w:val="00A95863"/>
    <w:rsid w:val="00A9589A"/>
    <w:rsid w:val="00A958A4"/>
    <w:rsid w:val="00A95961"/>
    <w:rsid w:val="00A95C81"/>
    <w:rsid w:val="00A96191"/>
    <w:rsid w:val="00A962B3"/>
    <w:rsid w:val="00A96451"/>
    <w:rsid w:val="00A96CD6"/>
    <w:rsid w:val="00A9796C"/>
    <w:rsid w:val="00AA0D0D"/>
    <w:rsid w:val="00AA0FCE"/>
    <w:rsid w:val="00AA1448"/>
    <w:rsid w:val="00AA17F9"/>
    <w:rsid w:val="00AA1A7D"/>
    <w:rsid w:val="00AA2285"/>
    <w:rsid w:val="00AA2DAC"/>
    <w:rsid w:val="00AA33AC"/>
    <w:rsid w:val="00AA3496"/>
    <w:rsid w:val="00AA3512"/>
    <w:rsid w:val="00AA5175"/>
    <w:rsid w:val="00AA51F1"/>
    <w:rsid w:val="00AA5583"/>
    <w:rsid w:val="00AA5590"/>
    <w:rsid w:val="00AA58C4"/>
    <w:rsid w:val="00AA5B2C"/>
    <w:rsid w:val="00AA5CEF"/>
    <w:rsid w:val="00AA6280"/>
    <w:rsid w:val="00AA6359"/>
    <w:rsid w:val="00AA65AB"/>
    <w:rsid w:val="00AA65EB"/>
    <w:rsid w:val="00AA6CA5"/>
    <w:rsid w:val="00AA71F5"/>
    <w:rsid w:val="00AA7666"/>
    <w:rsid w:val="00AA7674"/>
    <w:rsid w:val="00AA76E7"/>
    <w:rsid w:val="00AA7D02"/>
    <w:rsid w:val="00AA7DB1"/>
    <w:rsid w:val="00AA7EB0"/>
    <w:rsid w:val="00AA7FCC"/>
    <w:rsid w:val="00AB05B3"/>
    <w:rsid w:val="00AB090F"/>
    <w:rsid w:val="00AB0D4E"/>
    <w:rsid w:val="00AB1333"/>
    <w:rsid w:val="00AB1875"/>
    <w:rsid w:val="00AB1A10"/>
    <w:rsid w:val="00AB1CE6"/>
    <w:rsid w:val="00AB2A77"/>
    <w:rsid w:val="00AB2CEF"/>
    <w:rsid w:val="00AB3055"/>
    <w:rsid w:val="00AB34C3"/>
    <w:rsid w:val="00AB3C85"/>
    <w:rsid w:val="00AB3E34"/>
    <w:rsid w:val="00AB402D"/>
    <w:rsid w:val="00AB4060"/>
    <w:rsid w:val="00AB4319"/>
    <w:rsid w:val="00AB485B"/>
    <w:rsid w:val="00AB48A3"/>
    <w:rsid w:val="00AB4984"/>
    <w:rsid w:val="00AB49EF"/>
    <w:rsid w:val="00AB4CC1"/>
    <w:rsid w:val="00AB4FED"/>
    <w:rsid w:val="00AB5299"/>
    <w:rsid w:val="00AB5AE6"/>
    <w:rsid w:val="00AB5EF4"/>
    <w:rsid w:val="00AB5FF0"/>
    <w:rsid w:val="00AB61BD"/>
    <w:rsid w:val="00AB6B09"/>
    <w:rsid w:val="00AB6FDD"/>
    <w:rsid w:val="00AB7389"/>
    <w:rsid w:val="00AB75F2"/>
    <w:rsid w:val="00AC04AC"/>
    <w:rsid w:val="00AC0762"/>
    <w:rsid w:val="00AC11B8"/>
    <w:rsid w:val="00AC13E1"/>
    <w:rsid w:val="00AC142C"/>
    <w:rsid w:val="00AC1CAA"/>
    <w:rsid w:val="00AC2421"/>
    <w:rsid w:val="00AC2496"/>
    <w:rsid w:val="00AC2541"/>
    <w:rsid w:val="00AC2665"/>
    <w:rsid w:val="00AC42C6"/>
    <w:rsid w:val="00AC46C1"/>
    <w:rsid w:val="00AC510B"/>
    <w:rsid w:val="00AC512C"/>
    <w:rsid w:val="00AC531B"/>
    <w:rsid w:val="00AC5AD6"/>
    <w:rsid w:val="00AC5AF2"/>
    <w:rsid w:val="00AC5B85"/>
    <w:rsid w:val="00AC5FFB"/>
    <w:rsid w:val="00AC609C"/>
    <w:rsid w:val="00AC64F0"/>
    <w:rsid w:val="00AC65C8"/>
    <w:rsid w:val="00AC7081"/>
    <w:rsid w:val="00AC7468"/>
    <w:rsid w:val="00AC7A50"/>
    <w:rsid w:val="00AC7CDB"/>
    <w:rsid w:val="00AC7DA9"/>
    <w:rsid w:val="00AC7DEB"/>
    <w:rsid w:val="00AD0106"/>
    <w:rsid w:val="00AD0B2C"/>
    <w:rsid w:val="00AD0BA4"/>
    <w:rsid w:val="00AD0CCA"/>
    <w:rsid w:val="00AD0EE7"/>
    <w:rsid w:val="00AD123A"/>
    <w:rsid w:val="00AD18A8"/>
    <w:rsid w:val="00AD1A5D"/>
    <w:rsid w:val="00AD1CB1"/>
    <w:rsid w:val="00AD2249"/>
    <w:rsid w:val="00AD25D9"/>
    <w:rsid w:val="00AD28D4"/>
    <w:rsid w:val="00AD311C"/>
    <w:rsid w:val="00AD33DA"/>
    <w:rsid w:val="00AD37D5"/>
    <w:rsid w:val="00AD38E6"/>
    <w:rsid w:val="00AD39B5"/>
    <w:rsid w:val="00AD42FE"/>
    <w:rsid w:val="00AD44F6"/>
    <w:rsid w:val="00AD5312"/>
    <w:rsid w:val="00AD5681"/>
    <w:rsid w:val="00AD5A53"/>
    <w:rsid w:val="00AD5C19"/>
    <w:rsid w:val="00AD6189"/>
    <w:rsid w:val="00AD69F8"/>
    <w:rsid w:val="00AD6C5C"/>
    <w:rsid w:val="00AD6D02"/>
    <w:rsid w:val="00AD7518"/>
    <w:rsid w:val="00AD75A7"/>
    <w:rsid w:val="00AD75CF"/>
    <w:rsid w:val="00AD75F7"/>
    <w:rsid w:val="00AD790D"/>
    <w:rsid w:val="00AD7BE6"/>
    <w:rsid w:val="00AD7D74"/>
    <w:rsid w:val="00AE006A"/>
    <w:rsid w:val="00AE06D6"/>
    <w:rsid w:val="00AE09CE"/>
    <w:rsid w:val="00AE0A9E"/>
    <w:rsid w:val="00AE0B3B"/>
    <w:rsid w:val="00AE0CEC"/>
    <w:rsid w:val="00AE0ECC"/>
    <w:rsid w:val="00AE0F69"/>
    <w:rsid w:val="00AE0F90"/>
    <w:rsid w:val="00AE1419"/>
    <w:rsid w:val="00AE1780"/>
    <w:rsid w:val="00AE17EF"/>
    <w:rsid w:val="00AE22CE"/>
    <w:rsid w:val="00AE25BF"/>
    <w:rsid w:val="00AE28EB"/>
    <w:rsid w:val="00AE29EE"/>
    <w:rsid w:val="00AE2A92"/>
    <w:rsid w:val="00AE2E23"/>
    <w:rsid w:val="00AE30A8"/>
    <w:rsid w:val="00AE3206"/>
    <w:rsid w:val="00AE3C97"/>
    <w:rsid w:val="00AE3DEE"/>
    <w:rsid w:val="00AE477A"/>
    <w:rsid w:val="00AE53F7"/>
    <w:rsid w:val="00AE54CD"/>
    <w:rsid w:val="00AE57D6"/>
    <w:rsid w:val="00AE59E6"/>
    <w:rsid w:val="00AE5A9F"/>
    <w:rsid w:val="00AE5BB9"/>
    <w:rsid w:val="00AE5F26"/>
    <w:rsid w:val="00AE60F5"/>
    <w:rsid w:val="00AE6E1E"/>
    <w:rsid w:val="00AE71F0"/>
    <w:rsid w:val="00AE724A"/>
    <w:rsid w:val="00AE75E8"/>
    <w:rsid w:val="00AE7A4E"/>
    <w:rsid w:val="00AE7E04"/>
    <w:rsid w:val="00AF0459"/>
    <w:rsid w:val="00AF0CA0"/>
    <w:rsid w:val="00AF0DDA"/>
    <w:rsid w:val="00AF11E3"/>
    <w:rsid w:val="00AF125F"/>
    <w:rsid w:val="00AF1302"/>
    <w:rsid w:val="00AF1618"/>
    <w:rsid w:val="00AF20C0"/>
    <w:rsid w:val="00AF228B"/>
    <w:rsid w:val="00AF3012"/>
    <w:rsid w:val="00AF397E"/>
    <w:rsid w:val="00AF3CB1"/>
    <w:rsid w:val="00AF45AD"/>
    <w:rsid w:val="00AF46C1"/>
    <w:rsid w:val="00AF4714"/>
    <w:rsid w:val="00AF4779"/>
    <w:rsid w:val="00AF4B83"/>
    <w:rsid w:val="00AF4CF6"/>
    <w:rsid w:val="00AF5B2C"/>
    <w:rsid w:val="00AF5D45"/>
    <w:rsid w:val="00AF5E65"/>
    <w:rsid w:val="00AF5E96"/>
    <w:rsid w:val="00AF60AA"/>
    <w:rsid w:val="00AF62E6"/>
    <w:rsid w:val="00AF65F8"/>
    <w:rsid w:val="00AF6A1B"/>
    <w:rsid w:val="00AF6CD8"/>
    <w:rsid w:val="00AF6DA8"/>
    <w:rsid w:val="00AF6EF5"/>
    <w:rsid w:val="00AF74C6"/>
    <w:rsid w:val="00AF778C"/>
    <w:rsid w:val="00AF7994"/>
    <w:rsid w:val="00B00D4E"/>
    <w:rsid w:val="00B00E05"/>
    <w:rsid w:val="00B01210"/>
    <w:rsid w:val="00B01607"/>
    <w:rsid w:val="00B01A6B"/>
    <w:rsid w:val="00B01D28"/>
    <w:rsid w:val="00B022BD"/>
    <w:rsid w:val="00B02508"/>
    <w:rsid w:val="00B025C2"/>
    <w:rsid w:val="00B02BFD"/>
    <w:rsid w:val="00B02C8D"/>
    <w:rsid w:val="00B0307F"/>
    <w:rsid w:val="00B031D6"/>
    <w:rsid w:val="00B03775"/>
    <w:rsid w:val="00B03AC1"/>
    <w:rsid w:val="00B040A5"/>
    <w:rsid w:val="00B043AF"/>
    <w:rsid w:val="00B04450"/>
    <w:rsid w:val="00B04BB6"/>
    <w:rsid w:val="00B04FA2"/>
    <w:rsid w:val="00B04FF0"/>
    <w:rsid w:val="00B051BF"/>
    <w:rsid w:val="00B05381"/>
    <w:rsid w:val="00B059BB"/>
    <w:rsid w:val="00B05A13"/>
    <w:rsid w:val="00B0615E"/>
    <w:rsid w:val="00B061A5"/>
    <w:rsid w:val="00B061B5"/>
    <w:rsid w:val="00B06A46"/>
    <w:rsid w:val="00B06B44"/>
    <w:rsid w:val="00B06E2F"/>
    <w:rsid w:val="00B07030"/>
    <w:rsid w:val="00B07A7B"/>
    <w:rsid w:val="00B07CBD"/>
    <w:rsid w:val="00B07F52"/>
    <w:rsid w:val="00B1025F"/>
    <w:rsid w:val="00B10586"/>
    <w:rsid w:val="00B113A9"/>
    <w:rsid w:val="00B11522"/>
    <w:rsid w:val="00B116FE"/>
    <w:rsid w:val="00B118E2"/>
    <w:rsid w:val="00B119B3"/>
    <w:rsid w:val="00B11A0E"/>
    <w:rsid w:val="00B12021"/>
    <w:rsid w:val="00B12CD2"/>
    <w:rsid w:val="00B13568"/>
    <w:rsid w:val="00B137DC"/>
    <w:rsid w:val="00B138DA"/>
    <w:rsid w:val="00B13CD6"/>
    <w:rsid w:val="00B13D73"/>
    <w:rsid w:val="00B13F8E"/>
    <w:rsid w:val="00B14D25"/>
    <w:rsid w:val="00B15576"/>
    <w:rsid w:val="00B15736"/>
    <w:rsid w:val="00B157B5"/>
    <w:rsid w:val="00B1586B"/>
    <w:rsid w:val="00B160DA"/>
    <w:rsid w:val="00B161FA"/>
    <w:rsid w:val="00B1697F"/>
    <w:rsid w:val="00B17653"/>
    <w:rsid w:val="00B17735"/>
    <w:rsid w:val="00B17B17"/>
    <w:rsid w:val="00B17CD8"/>
    <w:rsid w:val="00B17D5A"/>
    <w:rsid w:val="00B21072"/>
    <w:rsid w:val="00B2111F"/>
    <w:rsid w:val="00B216E3"/>
    <w:rsid w:val="00B21CEE"/>
    <w:rsid w:val="00B223E5"/>
    <w:rsid w:val="00B22438"/>
    <w:rsid w:val="00B22450"/>
    <w:rsid w:val="00B225A9"/>
    <w:rsid w:val="00B22A07"/>
    <w:rsid w:val="00B22EBB"/>
    <w:rsid w:val="00B2380C"/>
    <w:rsid w:val="00B247A8"/>
    <w:rsid w:val="00B24AA3"/>
    <w:rsid w:val="00B24EA3"/>
    <w:rsid w:val="00B25035"/>
    <w:rsid w:val="00B25250"/>
    <w:rsid w:val="00B25281"/>
    <w:rsid w:val="00B253E4"/>
    <w:rsid w:val="00B2561B"/>
    <w:rsid w:val="00B25A62"/>
    <w:rsid w:val="00B26528"/>
    <w:rsid w:val="00B26705"/>
    <w:rsid w:val="00B26B1C"/>
    <w:rsid w:val="00B26E2D"/>
    <w:rsid w:val="00B26E70"/>
    <w:rsid w:val="00B27551"/>
    <w:rsid w:val="00B27593"/>
    <w:rsid w:val="00B27A88"/>
    <w:rsid w:val="00B300E0"/>
    <w:rsid w:val="00B3041D"/>
    <w:rsid w:val="00B308AB"/>
    <w:rsid w:val="00B30A7D"/>
    <w:rsid w:val="00B30B0E"/>
    <w:rsid w:val="00B30C48"/>
    <w:rsid w:val="00B30E2A"/>
    <w:rsid w:val="00B31310"/>
    <w:rsid w:val="00B317CD"/>
    <w:rsid w:val="00B324E3"/>
    <w:rsid w:val="00B32CD4"/>
    <w:rsid w:val="00B32F4D"/>
    <w:rsid w:val="00B32F79"/>
    <w:rsid w:val="00B3355D"/>
    <w:rsid w:val="00B336D9"/>
    <w:rsid w:val="00B33723"/>
    <w:rsid w:val="00B33CC9"/>
    <w:rsid w:val="00B33F65"/>
    <w:rsid w:val="00B341C1"/>
    <w:rsid w:val="00B34696"/>
    <w:rsid w:val="00B34B3D"/>
    <w:rsid w:val="00B34C76"/>
    <w:rsid w:val="00B3500B"/>
    <w:rsid w:val="00B354F7"/>
    <w:rsid w:val="00B367DD"/>
    <w:rsid w:val="00B369FD"/>
    <w:rsid w:val="00B36E58"/>
    <w:rsid w:val="00B36F09"/>
    <w:rsid w:val="00B3731B"/>
    <w:rsid w:val="00B376A7"/>
    <w:rsid w:val="00B4010B"/>
    <w:rsid w:val="00B40518"/>
    <w:rsid w:val="00B4056D"/>
    <w:rsid w:val="00B40602"/>
    <w:rsid w:val="00B40867"/>
    <w:rsid w:val="00B40B3C"/>
    <w:rsid w:val="00B4107B"/>
    <w:rsid w:val="00B4175D"/>
    <w:rsid w:val="00B41937"/>
    <w:rsid w:val="00B4198F"/>
    <w:rsid w:val="00B41D07"/>
    <w:rsid w:val="00B41F21"/>
    <w:rsid w:val="00B42E7D"/>
    <w:rsid w:val="00B42FC2"/>
    <w:rsid w:val="00B438CA"/>
    <w:rsid w:val="00B43CFD"/>
    <w:rsid w:val="00B440F1"/>
    <w:rsid w:val="00B4416E"/>
    <w:rsid w:val="00B4476F"/>
    <w:rsid w:val="00B44AC7"/>
    <w:rsid w:val="00B44EE8"/>
    <w:rsid w:val="00B454F6"/>
    <w:rsid w:val="00B456C2"/>
    <w:rsid w:val="00B45E8F"/>
    <w:rsid w:val="00B46253"/>
    <w:rsid w:val="00B46277"/>
    <w:rsid w:val="00B46718"/>
    <w:rsid w:val="00B46725"/>
    <w:rsid w:val="00B4678E"/>
    <w:rsid w:val="00B46909"/>
    <w:rsid w:val="00B46941"/>
    <w:rsid w:val="00B46B58"/>
    <w:rsid w:val="00B46F17"/>
    <w:rsid w:val="00B476AB"/>
    <w:rsid w:val="00B5042A"/>
    <w:rsid w:val="00B50494"/>
    <w:rsid w:val="00B506C8"/>
    <w:rsid w:val="00B50A3B"/>
    <w:rsid w:val="00B50B8A"/>
    <w:rsid w:val="00B51017"/>
    <w:rsid w:val="00B5166D"/>
    <w:rsid w:val="00B51B84"/>
    <w:rsid w:val="00B51BCA"/>
    <w:rsid w:val="00B51C2B"/>
    <w:rsid w:val="00B5224B"/>
    <w:rsid w:val="00B52309"/>
    <w:rsid w:val="00B52367"/>
    <w:rsid w:val="00B52400"/>
    <w:rsid w:val="00B52600"/>
    <w:rsid w:val="00B529D1"/>
    <w:rsid w:val="00B5384B"/>
    <w:rsid w:val="00B539E1"/>
    <w:rsid w:val="00B53EAD"/>
    <w:rsid w:val="00B5407A"/>
    <w:rsid w:val="00B54176"/>
    <w:rsid w:val="00B54B63"/>
    <w:rsid w:val="00B54FD6"/>
    <w:rsid w:val="00B55121"/>
    <w:rsid w:val="00B559F5"/>
    <w:rsid w:val="00B5628A"/>
    <w:rsid w:val="00B563E6"/>
    <w:rsid w:val="00B56BEC"/>
    <w:rsid w:val="00B57142"/>
    <w:rsid w:val="00B579CE"/>
    <w:rsid w:val="00B6017F"/>
    <w:rsid w:val="00B60CFA"/>
    <w:rsid w:val="00B60FA6"/>
    <w:rsid w:val="00B60FF8"/>
    <w:rsid w:val="00B61086"/>
    <w:rsid w:val="00B612DB"/>
    <w:rsid w:val="00B6150C"/>
    <w:rsid w:val="00B61C22"/>
    <w:rsid w:val="00B61E34"/>
    <w:rsid w:val="00B61EE0"/>
    <w:rsid w:val="00B623DF"/>
    <w:rsid w:val="00B6276B"/>
    <w:rsid w:val="00B628C7"/>
    <w:rsid w:val="00B62CB8"/>
    <w:rsid w:val="00B62DF3"/>
    <w:rsid w:val="00B630B6"/>
    <w:rsid w:val="00B6357F"/>
    <w:rsid w:val="00B63630"/>
    <w:rsid w:val="00B637BD"/>
    <w:rsid w:val="00B63CE3"/>
    <w:rsid w:val="00B640FF"/>
    <w:rsid w:val="00B64186"/>
    <w:rsid w:val="00B641A7"/>
    <w:rsid w:val="00B64D7F"/>
    <w:rsid w:val="00B651A0"/>
    <w:rsid w:val="00B65A10"/>
    <w:rsid w:val="00B65A60"/>
    <w:rsid w:val="00B65DB4"/>
    <w:rsid w:val="00B661C0"/>
    <w:rsid w:val="00B66BA1"/>
    <w:rsid w:val="00B66E1E"/>
    <w:rsid w:val="00B66FD8"/>
    <w:rsid w:val="00B70352"/>
    <w:rsid w:val="00B703FC"/>
    <w:rsid w:val="00B707B1"/>
    <w:rsid w:val="00B7088F"/>
    <w:rsid w:val="00B70BC7"/>
    <w:rsid w:val="00B70E33"/>
    <w:rsid w:val="00B70E47"/>
    <w:rsid w:val="00B70F1E"/>
    <w:rsid w:val="00B71B52"/>
    <w:rsid w:val="00B71BFC"/>
    <w:rsid w:val="00B71BFE"/>
    <w:rsid w:val="00B71D87"/>
    <w:rsid w:val="00B71F1E"/>
    <w:rsid w:val="00B72422"/>
    <w:rsid w:val="00B724AE"/>
    <w:rsid w:val="00B72E5C"/>
    <w:rsid w:val="00B7390B"/>
    <w:rsid w:val="00B73A9D"/>
    <w:rsid w:val="00B73C5F"/>
    <w:rsid w:val="00B73F82"/>
    <w:rsid w:val="00B73FC8"/>
    <w:rsid w:val="00B744FE"/>
    <w:rsid w:val="00B74A30"/>
    <w:rsid w:val="00B74A3B"/>
    <w:rsid w:val="00B74BFB"/>
    <w:rsid w:val="00B74C73"/>
    <w:rsid w:val="00B753B6"/>
    <w:rsid w:val="00B75EC4"/>
    <w:rsid w:val="00B76377"/>
    <w:rsid w:val="00B7646F"/>
    <w:rsid w:val="00B76501"/>
    <w:rsid w:val="00B76F48"/>
    <w:rsid w:val="00B76FBF"/>
    <w:rsid w:val="00B774B2"/>
    <w:rsid w:val="00B774BC"/>
    <w:rsid w:val="00B774C6"/>
    <w:rsid w:val="00B77865"/>
    <w:rsid w:val="00B779D6"/>
    <w:rsid w:val="00B77A1B"/>
    <w:rsid w:val="00B8001C"/>
    <w:rsid w:val="00B8012D"/>
    <w:rsid w:val="00B8029F"/>
    <w:rsid w:val="00B8141F"/>
    <w:rsid w:val="00B81F93"/>
    <w:rsid w:val="00B8200D"/>
    <w:rsid w:val="00B8231E"/>
    <w:rsid w:val="00B8248D"/>
    <w:rsid w:val="00B82579"/>
    <w:rsid w:val="00B82E08"/>
    <w:rsid w:val="00B8347D"/>
    <w:rsid w:val="00B84191"/>
    <w:rsid w:val="00B8457C"/>
    <w:rsid w:val="00B846FD"/>
    <w:rsid w:val="00B84AC3"/>
    <w:rsid w:val="00B84AF9"/>
    <w:rsid w:val="00B8538F"/>
    <w:rsid w:val="00B85941"/>
    <w:rsid w:val="00B85CA3"/>
    <w:rsid w:val="00B85D9E"/>
    <w:rsid w:val="00B868B1"/>
    <w:rsid w:val="00B87581"/>
    <w:rsid w:val="00B8784A"/>
    <w:rsid w:val="00B87B7A"/>
    <w:rsid w:val="00B90025"/>
    <w:rsid w:val="00B903DA"/>
    <w:rsid w:val="00B90416"/>
    <w:rsid w:val="00B90491"/>
    <w:rsid w:val="00B905C4"/>
    <w:rsid w:val="00B90BE0"/>
    <w:rsid w:val="00B90C82"/>
    <w:rsid w:val="00B90DDF"/>
    <w:rsid w:val="00B90FFA"/>
    <w:rsid w:val="00B9115A"/>
    <w:rsid w:val="00B919B1"/>
    <w:rsid w:val="00B9249E"/>
    <w:rsid w:val="00B924B7"/>
    <w:rsid w:val="00B925E9"/>
    <w:rsid w:val="00B92AAE"/>
    <w:rsid w:val="00B92B2C"/>
    <w:rsid w:val="00B92BF6"/>
    <w:rsid w:val="00B92CAA"/>
    <w:rsid w:val="00B92D7D"/>
    <w:rsid w:val="00B93080"/>
    <w:rsid w:val="00B93097"/>
    <w:rsid w:val="00B93F06"/>
    <w:rsid w:val="00B948C9"/>
    <w:rsid w:val="00B94E18"/>
    <w:rsid w:val="00B94F66"/>
    <w:rsid w:val="00B95280"/>
    <w:rsid w:val="00B953E1"/>
    <w:rsid w:val="00B95830"/>
    <w:rsid w:val="00B960C3"/>
    <w:rsid w:val="00B96C33"/>
    <w:rsid w:val="00B96C97"/>
    <w:rsid w:val="00B96DAC"/>
    <w:rsid w:val="00B979CA"/>
    <w:rsid w:val="00B97D70"/>
    <w:rsid w:val="00BA06E2"/>
    <w:rsid w:val="00BA0871"/>
    <w:rsid w:val="00BA1164"/>
    <w:rsid w:val="00BA15FC"/>
    <w:rsid w:val="00BA27B3"/>
    <w:rsid w:val="00BA362D"/>
    <w:rsid w:val="00BA37FD"/>
    <w:rsid w:val="00BA425E"/>
    <w:rsid w:val="00BA4CDE"/>
    <w:rsid w:val="00BA51BB"/>
    <w:rsid w:val="00BA55FD"/>
    <w:rsid w:val="00BA560C"/>
    <w:rsid w:val="00BA575E"/>
    <w:rsid w:val="00BA5BAA"/>
    <w:rsid w:val="00BA6049"/>
    <w:rsid w:val="00BA6083"/>
    <w:rsid w:val="00BA6288"/>
    <w:rsid w:val="00BA653E"/>
    <w:rsid w:val="00BA69BB"/>
    <w:rsid w:val="00BA69E3"/>
    <w:rsid w:val="00BA6BEA"/>
    <w:rsid w:val="00BA70A1"/>
    <w:rsid w:val="00BA711C"/>
    <w:rsid w:val="00BA71BF"/>
    <w:rsid w:val="00BA75A5"/>
    <w:rsid w:val="00BA75F8"/>
    <w:rsid w:val="00BA76BB"/>
    <w:rsid w:val="00BA7944"/>
    <w:rsid w:val="00BA7C67"/>
    <w:rsid w:val="00BB0040"/>
    <w:rsid w:val="00BB059A"/>
    <w:rsid w:val="00BB0668"/>
    <w:rsid w:val="00BB08EB"/>
    <w:rsid w:val="00BB094C"/>
    <w:rsid w:val="00BB0997"/>
    <w:rsid w:val="00BB0A4E"/>
    <w:rsid w:val="00BB0B80"/>
    <w:rsid w:val="00BB0BD5"/>
    <w:rsid w:val="00BB11EA"/>
    <w:rsid w:val="00BB1799"/>
    <w:rsid w:val="00BB1A45"/>
    <w:rsid w:val="00BB1AA6"/>
    <w:rsid w:val="00BB1DBA"/>
    <w:rsid w:val="00BB1F64"/>
    <w:rsid w:val="00BB2402"/>
    <w:rsid w:val="00BB2633"/>
    <w:rsid w:val="00BB26FF"/>
    <w:rsid w:val="00BB294C"/>
    <w:rsid w:val="00BB2E0D"/>
    <w:rsid w:val="00BB2EBF"/>
    <w:rsid w:val="00BB2EFE"/>
    <w:rsid w:val="00BB315B"/>
    <w:rsid w:val="00BB319E"/>
    <w:rsid w:val="00BB346D"/>
    <w:rsid w:val="00BB3523"/>
    <w:rsid w:val="00BB3A22"/>
    <w:rsid w:val="00BB3FE1"/>
    <w:rsid w:val="00BB4177"/>
    <w:rsid w:val="00BB42A9"/>
    <w:rsid w:val="00BB42B3"/>
    <w:rsid w:val="00BB4463"/>
    <w:rsid w:val="00BB47A8"/>
    <w:rsid w:val="00BB483F"/>
    <w:rsid w:val="00BB4CAD"/>
    <w:rsid w:val="00BB4D49"/>
    <w:rsid w:val="00BB50B2"/>
    <w:rsid w:val="00BB54A2"/>
    <w:rsid w:val="00BB5547"/>
    <w:rsid w:val="00BB57C1"/>
    <w:rsid w:val="00BB5D37"/>
    <w:rsid w:val="00BB6396"/>
    <w:rsid w:val="00BB6613"/>
    <w:rsid w:val="00BB6B26"/>
    <w:rsid w:val="00BB7975"/>
    <w:rsid w:val="00BB7A7C"/>
    <w:rsid w:val="00BB7B99"/>
    <w:rsid w:val="00BB7E95"/>
    <w:rsid w:val="00BB7EE7"/>
    <w:rsid w:val="00BC02F8"/>
    <w:rsid w:val="00BC0414"/>
    <w:rsid w:val="00BC0798"/>
    <w:rsid w:val="00BC0991"/>
    <w:rsid w:val="00BC119A"/>
    <w:rsid w:val="00BC1AAD"/>
    <w:rsid w:val="00BC1E42"/>
    <w:rsid w:val="00BC21EC"/>
    <w:rsid w:val="00BC23C2"/>
    <w:rsid w:val="00BC2AF8"/>
    <w:rsid w:val="00BC2B01"/>
    <w:rsid w:val="00BC2C05"/>
    <w:rsid w:val="00BC2D26"/>
    <w:rsid w:val="00BC2E42"/>
    <w:rsid w:val="00BC3111"/>
    <w:rsid w:val="00BC3629"/>
    <w:rsid w:val="00BC3756"/>
    <w:rsid w:val="00BC39CE"/>
    <w:rsid w:val="00BC39E2"/>
    <w:rsid w:val="00BC3F8A"/>
    <w:rsid w:val="00BC40BC"/>
    <w:rsid w:val="00BC41A5"/>
    <w:rsid w:val="00BC4242"/>
    <w:rsid w:val="00BC42AA"/>
    <w:rsid w:val="00BC440D"/>
    <w:rsid w:val="00BC47CB"/>
    <w:rsid w:val="00BC4805"/>
    <w:rsid w:val="00BC57E0"/>
    <w:rsid w:val="00BC5971"/>
    <w:rsid w:val="00BC5EF1"/>
    <w:rsid w:val="00BC68AB"/>
    <w:rsid w:val="00BC6B5C"/>
    <w:rsid w:val="00BC6DDC"/>
    <w:rsid w:val="00BC6F7E"/>
    <w:rsid w:val="00BC76B3"/>
    <w:rsid w:val="00BC77AA"/>
    <w:rsid w:val="00BC7EE2"/>
    <w:rsid w:val="00BD06AD"/>
    <w:rsid w:val="00BD0A57"/>
    <w:rsid w:val="00BD0D6F"/>
    <w:rsid w:val="00BD0F69"/>
    <w:rsid w:val="00BD1498"/>
    <w:rsid w:val="00BD19DF"/>
    <w:rsid w:val="00BD1A38"/>
    <w:rsid w:val="00BD1AE2"/>
    <w:rsid w:val="00BD1C74"/>
    <w:rsid w:val="00BD20CF"/>
    <w:rsid w:val="00BD211E"/>
    <w:rsid w:val="00BD21B7"/>
    <w:rsid w:val="00BD22DF"/>
    <w:rsid w:val="00BD2C3B"/>
    <w:rsid w:val="00BD2D52"/>
    <w:rsid w:val="00BD2DD7"/>
    <w:rsid w:val="00BD34F3"/>
    <w:rsid w:val="00BD37C4"/>
    <w:rsid w:val="00BD3A05"/>
    <w:rsid w:val="00BD3DEA"/>
    <w:rsid w:val="00BD3F86"/>
    <w:rsid w:val="00BD4C97"/>
    <w:rsid w:val="00BD4E42"/>
    <w:rsid w:val="00BD51D4"/>
    <w:rsid w:val="00BD5545"/>
    <w:rsid w:val="00BD5623"/>
    <w:rsid w:val="00BD5C68"/>
    <w:rsid w:val="00BD5F77"/>
    <w:rsid w:val="00BD6105"/>
    <w:rsid w:val="00BD662E"/>
    <w:rsid w:val="00BD6637"/>
    <w:rsid w:val="00BD66A0"/>
    <w:rsid w:val="00BD6A76"/>
    <w:rsid w:val="00BD6AB1"/>
    <w:rsid w:val="00BD6CAD"/>
    <w:rsid w:val="00BD708E"/>
    <w:rsid w:val="00BD720E"/>
    <w:rsid w:val="00BD78A6"/>
    <w:rsid w:val="00BD7A12"/>
    <w:rsid w:val="00BD7AF6"/>
    <w:rsid w:val="00BE0098"/>
    <w:rsid w:val="00BE065D"/>
    <w:rsid w:val="00BE079D"/>
    <w:rsid w:val="00BE0CE3"/>
    <w:rsid w:val="00BE0DB8"/>
    <w:rsid w:val="00BE0FA6"/>
    <w:rsid w:val="00BE1078"/>
    <w:rsid w:val="00BE13A0"/>
    <w:rsid w:val="00BE1610"/>
    <w:rsid w:val="00BE1891"/>
    <w:rsid w:val="00BE1D87"/>
    <w:rsid w:val="00BE1EE3"/>
    <w:rsid w:val="00BE1F9B"/>
    <w:rsid w:val="00BE2146"/>
    <w:rsid w:val="00BE247F"/>
    <w:rsid w:val="00BE2875"/>
    <w:rsid w:val="00BE2966"/>
    <w:rsid w:val="00BE33FE"/>
    <w:rsid w:val="00BE3A64"/>
    <w:rsid w:val="00BE3AEE"/>
    <w:rsid w:val="00BE3D92"/>
    <w:rsid w:val="00BE4584"/>
    <w:rsid w:val="00BE5C4D"/>
    <w:rsid w:val="00BE5ECA"/>
    <w:rsid w:val="00BE6213"/>
    <w:rsid w:val="00BE67AE"/>
    <w:rsid w:val="00BE6B8D"/>
    <w:rsid w:val="00BE6E25"/>
    <w:rsid w:val="00BE7D11"/>
    <w:rsid w:val="00BE7E0F"/>
    <w:rsid w:val="00BE7F32"/>
    <w:rsid w:val="00BF08D8"/>
    <w:rsid w:val="00BF0A76"/>
    <w:rsid w:val="00BF0FE3"/>
    <w:rsid w:val="00BF16ED"/>
    <w:rsid w:val="00BF1903"/>
    <w:rsid w:val="00BF19D4"/>
    <w:rsid w:val="00BF1A28"/>
    <w:rsid w:val="00BF1CFC"/>
    <w:rsid w:val="00BF2703"/>
    <w:rsid w:val="00BF27C9"/>
    <w:rsid w:val="00BF28AA"/>
    <w:rsid w:val="00BF3793"/>
    <w:rsid w:val="00BF3943"/>
    <w:rsid w:val="00BF3BFE"/>
    <w:rsid w:val="00BF3DCA"/>
    <w:rsid w:val="00BF406B"/>
    <w:rsid w:val="00BF41CF"/>
    <w:rsid w:val="00BF45DF"/>
    <w:rsid w:val="00BF4A12"/>
    <w:rsid w:val="00BF4A60"/>
    <w:rsid w:val="00BF4FAF"/>
    <w:rsid w:val="00BF5497"/>
    <w:rsid w:val="00BF5555"/>
    <w:rsid w:val="00BF55CB"/>
    <w:rsid w:val="00BF5686"/>
    <w:rsid w:val="00BF5718"/>
    <w:rsid w:val="00BF5FE2"/>
    <w:rsid w:val="00BF6028"/>
    <w:rsid w:val="00BF6949"/>
    <w:rsid w:val="00BF6A85"/>
    <w:rsid w:val="00BF6B69"/>
    <w:rsid w:val="00BF6CA6"/>
    <w:rsid w:val="00BF6FAC"/>
    <w:rsid w:val="00BF7317"/>
    <w:rsid w:val="00BF75CB"/>
    <w:rsid w:val="00BF7C6F"/>
    <w:rsid w:val="00BF7E38"/>
    <w:rsid w:val="00C003A3"/>
    <w:rsid w:val="00C003B7"/>
    <w:rsid w:val="00C00495"/>
    <w:rsid w:val="00C00514"/>
    <w:rsid w:val="00C00717"/>
    <w:rsid w:val="00C007FF"/>
    <w:rsid w:val="00C008C3"/>
    <w:rsid w:val="00C00AE6"/>
    <w:rsid w:val="00C00FC7"/>
    <w:rsid w:val="00C0101A"/>
    <w:rsid w:val="00C014FB"/>
    <w:rsid w:val="00C019A2"/>
    <w:rsid w:val="00C01BEE"/>
    <w:rsid w:val="00C023E8"/>
    <w:rsid w:val="00C02D70"/>
    <w:rsid w:val="00C038B8"/>
    <w:rsid w:val="00C039E8"/>
    <w:rsid w:val="00C03ADD"/>
    <w:rsid w:val="00C0405B"/>
    <w:rsid w:val="00C04093"/>
    <w:rsid w:val="00C041FE"/>
    <w:rsid w:val="00C0452C"/>
    <w:rsid w:val="00C045FD"/>
    <w:rsid w:val="00C04803"/>
    <w:rsid w:val="00C048B4"/>
    <w:rsid w:val="00C04A2C"/>
    <w:rsid w:val="00C04B9B"/>
    <w:rsid w:val="00C04D0F"/>
    <w:rsid w:val="00C04E2B"/>
    <w:rsid w:val="00C0518C"/>
    <w:rsid w:val="00C06041"/>
    <w:rsid w:val="00C06234"/>
    <w:rsid w:val="00C0634D"/>
    <w:rsid w:val="00C065AE"/>
    <w:rsid w:val="00C06C41"/>
    <w:rsid w:val="00C06DF5"/>
    <w:rsid w:val="00C06E04"/>
    <w:rsid w:val="00C07301"/>
    <w:rsid w:val="00C077DA"/>
    <w:rsid w:val="00C0783F"/>
    <w:rsid w:val="00C07857"/>
    <w:rsid w:val="00C10473"/>
    <w:rsid w:val="00C106CD"/>
    <w:rsid w:val="00C11023"/>
    <w:rsid w:val="00C11D5C"/>
    <w:rsid w:val="00C1258F"/>
    <w:rsid w:val="00C1259D"/>
    <w:rsid w:val="00C125A7"/>
    <w:rsid w:val="00C1266E"/>
    <w:rsid w:val="00C126F5"/>
    <w:rsid w:val="00C1285F"/>
    <w:rsid w:val="00C12F48"/>
    <w:rsid w:val="00C12FA9"/>
    <w:rsid w:val="00C13015"/>
    <w:rsid w:val="00C13462"/>
    <w:rsid w:val="00C1403F"/>
    <w:rsid w:val="00C143A2"/>
    <w:rsid w:val="00C1447F"/>
    <w:rsid w:val="00C14480"/>
    <w:rsid w:val="00C14723"/>
    <w:rsid w:val="00C14800"/>
    <w:rsid w:val="00C153AA"/>
    <w:rsid w:val="00C15510"/>
    <w:rsid w:val="00C1580D"/>
    <w:rsid w:val="00C158E9"/>
    <w:rsid w:val="00C15DAD"/>
    <w:rsid w:val="00C1609C"/>
    <w:rsid w:val="00C16493"/>
    <w:rsid w:val="00C16496"/>
    <w:rsid w:val="00C164CC"/>
    <w:rsid w:val="00C166FE"/>
    <w:rsid w:val="00C16974"/>
    <w:rsid w:val="00C16E10"/>
    <w:rsid w:val="00C17ED1"/>
    <w:rsid w:val="00C17FF1"/>
    <w:rsid w:val="00C20339"/>
    <w:rsid w:val="00C2092A"/>
    <w:rsid w:val="00C20AFC"/>
    <w:rsid w:val="00C20B86"/>
    <w:rsid w:val="00C20CD2"/>
    <w:rsid w:val="00C20CFB"/>
    <w:rsid w:val="00C20D1E"/>
    <w:rsid w:val="00C2130D"/>
    <w:rsid w:val="00C214FF"/>
    <w:rsid w:val="00C22BAE"/>
    <w:rsid w:val="00C23180"/>
    <w:rsid w:val="00C231F1"/>
    <w:rsid w:val="00C2370F"/>
    <w:rsid w:val="00C237E0"/>
    <w:rsid w:val="00C2422E"/>
    <w:rsid w:val="00C242FF"/>
    <w:rsid w:val="00C24C5C"/>
    <w:rsid w:val="00C2520A"/>
    <w:rsid w:val="00C252AB"/>
    <w:rsid w:val="00C2560C"/>
    <w:rsid w:val="00C25AD3"/>
    <w:rsid w:val="00C25D29"/>
    <w:rsid w:val="00C25EC8"/>
    <w:rsid w:val="00C265F5"/>
    <w:rsid w:val="00C2660C"/>
    <w:rsid w:val="00C2668E"/>
    <w:rsid w:val="00C26715"/>
    <w:rsid w:val="00C26B79"/>
    <w:rsid w:val="00C26C5F"/>
    <w:rsid w:val="00C26E5E"/>
    <w:rsid w:val="00C272D8"/>
    <w:rsid w:val="00C273CD"/>
    <w:rsid w:val="00C2782F"/>
    <w:rsid w:val="00C27B74"/>
    <w:rsid w:val="00C304C5"/>
    <w:rsid w:val="00C307C9"/>
    <w:rsid w:val="00C31165"/>
    <w:rsid w:val="00C31429"/>
    <w:rsid w:val="00C31A9D"/>
    <w:rsid w:val="00C31AB7"/>
    <w:rsid w:val="00C31D77"/>
    <w:rsid w:val="00C32D79"/>
    <w:rsid w:val="00C32DD1"/>
    <w:rsid w:val="00C33523"/>
    <w:rsid w:val="00C335D1"/>
    <w:rsid w:val="00C338A3"/>
    <w:rsid w:val="00C338F0"/>
    <w:rsid w:val="00C340A8"/>
    <w:rsid w:val="00C3427E"/>
    <w:rsid w:val="00C342E6"/>
    <w:rsid w:val="00C34D09"/>
    <w:rsid w:val="00C34D86"/>
    <w:rsid w:val="00C35527"/>
    <w:rsid w:val="00C356C9"/>
    <w:rsid w:val="00C35DF1"/>
    <w:rsid w:val="00C36169"/>
    <w:rsid w:val="00C3626B"/>
    <w:rsid w:val="00C369C2"/>
    <w:rsid w:val="00C36F47"/>
    <w:rsid w:val="00C36F8B"/>
    <w:rsid w:val="00C3735A"/>
    <w:rsid w:val="00C3758E"/>
    <w:rsid w:val="00C3770F"/>
    <w:rsid w:val="00C3777E"/>
    <w:rsid w:val="00C40010"/>
    <w:rsid w:val="00C4006E"/>
    <w:rsid w:val="00C40087"/>
    <w:rsid w:val="00C4090D"/>
    <w:rsid w:val="00C40F7A"/>
    <w:rsid w:val="00C41197"/>
    <w:rsid w:val="00C41411"/>
    <w:rsid w:val="00C41594"/>
    <w:rsid w:val="00C41716"/>
    <w:rsid w:val="00C418FA"/>
    <w:rsid w:val="00C41C03"/>
    <w:rsid w:val="00C420D6"/>
    <w:rsid w:val="00C424C1"/>
    <w:rsid w:val="00C426B7"/>
    <w:rsid w:val="00C42CFF"/>
    <w:rsid w:val="00C42E27"/>
    <w:rsid w:val="00C430F6"/>
    <w:rsid w:val="00C431B4"/>
    <w:rsid w:val="00C43B45"/>
    <w:rsid w:val="00C43CAD"/>
    <w:rsid w:val="00C43CD9"/>
    <w:rsid w:val="00C43D44"/>
    <w:rsid w:val="00C442B3"/>
    <w:rsid w:val="00C4444D"/>
    <w:rsid w:val="00C44761"/>
    <w:rsid w:val="00C44C52"/>
    <w:rsid w:val="00C44CB2"/>
    <w:rsid w:val="00C44D30"/>
    <w:rsid w:val="00C4575D"/>
    <w:rsid w:val="00C459F9"/>
    <w:rsid w:val="00C45C42"/>
    <w:rsid w:val="00C4608D"/>
    <w:rsid w:val="00C4609E"/>
    <w:rsid w:val="00C4616C"/>
    <w:rsid w:val="00C4647F"/>
    <w:rsid w:val="00C464F1"/>
    <w:rsid w:val="00C46CD5"/>
    <w:rsid w:val="00C47089"/>
    <w:rsid w:val="00C47244"/>
    <w:rsid w:val="00C47A8B"/>
    <w:rsid w:val="00C507AC"/>
    <w:rsid w:val="00C50CD4"/>
    <w:rsid w:val="00C50F14"/>
    <w:rsid w:val="00C51033"/>
    <w:rsid w:val="00C514E8"/>
    <w:rsid w:val="00C51696"/>
    <w:rsid w:val="00C5182A"/>
    <w:rsid w:val="00C51B02"/>
    <w:rsid w:val="00C51CD4"/>
    <w:rsid w:val="00C51DFB"/>
    <w:rsid w:val="00C51F19"/>
    <w:rsid w:val="00C5210F"/>
    <w:rsid w:val="00C5257D"/>
    <w:rsid w:val="00C5258D"/>
    <w:rsid w:val="00C52BB4"/>
    <w:rsid w:val="00C52C70"/>
    <w:rsid w:val="00C531D6"/>
    <w:rsid w:val="00C53304"/>
    <w:rsid w:val="00C533DC"/>
    <w:rsid w:val="00C535FC"/>
    <w:rsid w:val="00C540B2"/>
    <w:rsid w:val="00C540BE"/>
    <w:rsid w:val="00C54155"/>
    <w:rsid w:val="00C5444E"/>
    <w:rsid w:val="00C544A5"/>
    <w:rsid w:val="00C547B0"/>
    <w:rsid w:val="00C547DC"/>
    <w:rsid w:val="00C54D4B"/>
    <w:rsid w:val="00C555D0"/>
    <w:rsid w:val="00C55855"/>
    <w:rsid w:val="00C5596A"/>
    <w:rsid w:val="00C559F1"/>
    <w:rsid w:val="00C55C1F"/>
    <w:rsid w:val="00C55CD9"/>
    <w:rsid w:val="00C56174"/>
    <w:rsid w:val="00C56233"/>
    <w:rsid w:val="00C5629D"/>
    <w:rsid w:val="00C56782"/>
    <w:rsid w:val="00C57032"/>
    <w:rsid w:val="00C5747F"/>
    <w:rsid w:val="00C5759D"/>
    <w:rsid w:val="00C576BC"/>
    <w:rsid w:val="00C57A0E"/>
    <w:rsid w:val="00C57C57"/>
    <w:rsid w:val="00C57FFE"/>
    <w:rsid w:val="00C60177"/>
    <w:rsid w:val="00C60500"/>
    <w:rsid w:val="00C607F4"/>
    <w:rsid w:val="00C609D1"/>
    <w:rsid w:val="00C61017"/>
    <w:rsid w:val="00C610AE"/>
    <w:rsid w:val="00C61A97"/>
    <w:rsid w:val="00C61D29"/>
    <w:rsid w:val="00C61FBE"/>
    <w:rsid w:val="00C620F5"/>
    <w:rsid w:val="00C6262D"/>
    <w:rsid w:val="00C626E8"/>
    <w:rsid w:val="00C6340F"/>
    <w:rsid w:val="00C6364D"/>
    <w:rsid w:val="00C63779"/>
    <w:rsid w:val="00C637CF"/>
    <w:rsid w:val="00C63A73"/>
    <w:rsid w:val="00C64255"/>
    <w:rsid w:val="00C64909"/>
    <w:rsid w:val="00C64ACE"/>
    <w:rsid w:val="00C64CA8"/>
    <w:rsid w:val="00C64E59"/>
    <w:rsid w:val="00C654DD"/>
    <w:rsid w:val="00C657D0"/>
    <w:rsid w:val="00C65FA6"/>
    <w:rsid w:val="00C66279"/>
    <w:rsid w:val="00C663A8"/>
    <w:rsid w:val="00C67251"/>
    <w:rsid w:val="00C67495"/>
    <w:rsid w:val="00C6759A"/>
    <w:rsid w:val="00C679A6"/>
    <w:rsid w:val="00C67EA5"/>
    <w:rsid w:val="00C704D1"/>
    <w:rsid w:val="00C70562"/>
    <w:rsid w:val="00C706DE"/>
    <w:rsid w:val="00C70886"/>
    <w:rsid w:val="00C70AB0"/>
    <w:rsid w:val="00C70DE2"/>
    <w:rsid w:val="00C70ECC"/>
    <w:rsid w:val="00C7109B"/>
    <w:rsid w:val="00C71259"/>
    <w:rsid w:val="00C71980"/>
    <w:rsid w:val="00C72240"/>
    <w:rsid w:val="00C722B6"/>
    <w:rsid w:val="00C729C2"/>
    <w:rsid w:val="00C72F47"/>
    <w:rsid w:val="00C72FFA"/>
    <w:rsid w:val="00C73591"/>
    <w:rsid w:val="00C7469A"/>
    <w:rsid w:val="00C7497B"/>
    <w:rsid w:val="00C74CA0"/>
    <w:rsid w:val="00C757F9"/>
    <w:rsid w:val="00C7603B"/>
    <w:rsid w:val="00C760BA"/>
    <w:rsid w:val="00C760F7"/>
    <w:rsid w:val="00C761F3"/>
    <w:rsid w:val="00C762ED"/>
    <w:rsid w:val="00C763DA"/>
    <w:rsid w:val="00C76712"/>
    <w:rsid w:val="00C770CC"/>
    <w:rsid w:val="00C772C9"/>
    <w:rsid w:val="00C773A9"/>
    <w:rsid w:val="00C776A6"/>
    <w:rsid w:val="00C7789C"/>
    <w:rsid w:val="00C77940"/>
    <w:rsid w:val="00C77AD1"/>
    <w:rsid w:val="00C80A0A"/>
    <w:rsid w:val="00C80AC9"/>
    <w:rsid w:val="00C80CDB"/>
    <w:rsid w:val="00C81063"/>
    <w:rsid w:val="00C81098"/>
    <w:rsid w:val="00C815DD"/>
    <w:rsid w:val="00C81601"/>
    <w:rsid w:val="00C81674"/>
    <w:rsid w:val="00C8169D"/>
    <w:rsid w:val="00C81726"/>
    <w:rsid w:val="00C818EE"/>
    <w:rsid w:val="00C81BB4"/>
    <w:rsid w:val="00C81D1E"/>
    <w:rsid w:val="00C82E1D"/>
    <w:rsid w:val="00C8320E"/>
    <w:rsid w:val="00C839EA"/>
    <w:rsid w:val="00C83BF0"/>
    <w:rsid w:val="00C83E6F"/>
    <w:rsid w:val="00C845EF"/>
    <w:rsid w:val="00C8461A"/>
    <w:rsid w:val="00C8476E"/>
    <w:rsid w:val="00C84CC0"/>
    <w:rsid w:val="00C852B2"/>
    <w:rsid w:val="00C8543D"/>
    <w:rsid w:val="00C85448"/>
    <w:rsid w:val="00C857F9"/>
    <w:rsid w:val="00C85B54"/>
    <w:rsid w:val="00C85B66"/>
    <w:rsid w:val="00C85CB5"/>
    <w:rsid w:val="00C85CC4"/>
    <w:rsid w:val="00C8633B"/>
    <w:rsid w:val="00C86618"/>
    <w:rsid w:val="00C86899"/>
    <w:rsid w:val="00C86AAD"/>
    <w:rsid w:val="00C86E09"/>
    <w:rsid w:val="00C86F43"/>
    <w:rsid w:val="00C870A8"/>
    <w:rsid w:val="00C87652"/>
    <w:rsid w:val="00C876D9"/>
    <w:rsid w:val="00C90037"/>
    <w:rsid w:val="00C9004A"/>
    <w:rsid w:val="00C90455"/>
    <w:rsid w:val="00C9049D"/>
    <w:rsid w:val="00C90742"/>
    <w:rsid w:val="00C90D0E"/>
    <w:rsid w:val="00C90D1F"/>
    <w:rsid w:val="00C91809"/>
    <w:rsid w:val="00C91915"/>
    <w:rsid w:val="00C91A2D"/>
    <w:rsid w:val="00C91AD9"/>
    <w:rsid w:val="00C91C79"/>
    <w:rsid w:val="00C91C81"/>
    <w:rsid w:val="00C91F42"/>
    <w:rsid w:val="00C9262D"/>
    <w:rsid w:val="00C926C3"/>
    <w:rsid w:val="00C927E9"/>
    <w:rsid w:val="00C93237"/>
    <w:rsid w:val="00C9336D"/>
    <w:rsid w:val="00C9377A"/>
    <w:rsid w:val="00C93C37"/>
    <w:rsid w:val="00C94119"/>
    <w:rsid w:val="00C941EB"/>
    <w:rsid w:val="00C94D66"/>
    <w:rsid w:val="00C951FB"/>
    <w:rsid w:val="00C9543E"/>
    <w:rsid w:val="00C9578A"/>
    <w:rsid w:val="00C95A10"/>
    <w:rsid w:val="00C96154"/>
    <w:rsid w:val="00C9615D"/>
    <w:rsid w:val="00C9667E"/>
    <w:rsid w:val="00C96D61"/>
    <w:rsid w:val="00C97194"/>
    <w:rsid w:val="00C972A9"/>
    <w:rsid w:val="00C9770C"/>
    <w:rsid w:val="00C9780A"/>
    <w:rsid w:val="00C97CFC"/>
    <w:rsid w:val="00C97E06"/>
    <w:rsid w:val="00C97E48"/>
    <w:rsid w:val="00CA058D"/>
    <w:rsid w:val="00CA05A8"/>
    <w:rsid w:val="00CA064D"/>
    <w:rsid w:val="00CA0AE5"/>
    <w:rsid w:val="00CA0B0C"/>
    <w:rsid w:val="00CA0D1F"/>
    <w:rsid w:val="00CA0EF8"/>
    <w:rsid w:val="00CA0F5D"/>
    <w:rsid w:val="00CA1F38"/>
    <w:rsid w:val="00CA2031"/>
    <w:rsid w:val="00CA224B"/>
    <w:rsid w:val="00CA2BAC"/>
    <w:rsid w:val="00CA3739"/>
    <w:rsid w:val="00CA3B3E"/>
    <w:rsid w:val="00CA3B6F"/>
    <w:rsid w:val="00CA3BF9"/>
    <w:rsid w:val="00CA3E2C"/>
    <w:rsid w:val="00CA437E"/>
    <w:rsid w:val="00CA4915"/>
    <w:rsid w:val="00CA49E5"/>
    <w:rsid w:val="00CA4D86"/>
    <w:rsid w:val="00CA5086"/>
    <w:rsid w:val="00CA523D"/>
    <w:rsid w:val="00CA5C81"/>
    <w:rsid w:val="00CA5F9D"/>
    <w:rsid w:val="00CA62EC"/>
    <w:rsid w:val="00CA630F"/>
    <w:rsid w:val="00CA734D"/>
    <w:rsid w:val="00CA7413"/>
    <w:rsid w:val="00CA7495"/>
    <w:rsid w:val="00CA7762"/>
    <w:rsid w:val="00CA7AC4"/>
    <w:rsid w:val="00CA7F91"/>
    <w:rsid w:val="00CB03A1"/>
    <w:rsid w:val="00CB04FF"/>
    <w:rsid w:val="00CB05C7"/>
    <w:rsid w:val="00CB05F0"/>
    <w:rsid w:val="00CB0A03"/>
    <w:rsid w:val="00CB0B22"/>
    <w:rsid w:val="00CB121B"/>
    <w:rsid w:val="00CB1579"/>
    <w:rsid w:val="00CB1837"/>
    <w:rsid w:val="00CB1A2D"/>
    <w:rsid w:val="00CB1A46"/>
    <w:rsid w:val="00CB1E67"/>
    <w:rsid w:val="00CB1EB3"/>
    <w:rsid w:val="00CB2221"/>
    <w:rsid w:val="00CB2301"/>
    <w:rsid w:val="00CB2CD6"/>
    <w:rsid w:val="00CB2FA3"/>
    <w:rsid w:val="00CB307C"/>
    <w:rsid w:val="00CB3291"/>
    <w:rsid w:val="00CB355C"/>
    <w:rsid w:val="00CB366D"/>
    <w:rsid w:val="00CB42AA"/>
    <w:rsid w:val="00CB4412"/>
    <w:rsid w:val="00CB454E"/>
    <w:rsid w:val="00CB480A"/>
    <w:rsid w:val="00CB4AE8"/>
    <w:rsid w:val="00CB4E72"/>
    <w:rsid w:val="00CB4FA7"/>
    <w:rsid w:val="00CB6137"/>
    <w:rsid w:val="00CB648B"/>
    <w:rsid w:val="00CB64F8"/>
    <w:rsid w:val="00CB655A"/>
    <w:rsid w:val="00CB68A7"/>
    <w:rsid w:val="00CB730C"/>
    <w:rsid w:val="00CB75B1"/>
    <w:rsid w:val="00CB7A03"/>
    <w:rsid w:val="00CB7AA7"/>
    <w:rsid w:val="00CC0539"/>
    <w:rsid w:val="00CC062B"/>
    <w:rsid w:val="00CC086B"/>
    <w:rsid w:val="00CC0A68"/>
    <w:rsid w:val="00CC0F8F"/>
    <w:rsid w:val="00CC13C5"/>
    <w:rsid w:val="00CC1519"/>
    <w:rsid w:val="00CC16EA"/>
    <w:rsid w:val="00CC1A32"/>
    <w:rsid w:val="00CC2616"/>
    <w:rsid w:val="00CC284B"/>
    <w:rsid w:val="00CC2A65"/>
    <w:rsid w:val="00CC2E13"/>
    <w:rsid w:val="00CC303F"/>
    <w:rsid w:val="00CC322F"/>
    <w:rsid w:val="00CC33BE"/>
    <w:rsid w:val="00CC358A"/>
    <w:rsid w:val="00CC3E40"/>
    <w:rsid w:val="00CC4358"/>
    <w:rsid w:val="00CC5719"/>
    <w:rsid w:val="00CC5917"/>
    <w:rsid w:val="00CC5C97"/>
    <w:rsid w:val="00CC5F3B"/>
    <w:rsid w:val="00CC6232"/>
    <w:rsid w:val="00CC6807"/>
    <w:rsid w:val="00CC68BD"/>
    <w:rsid w:val="00CC716F"/>
    <w:rsid w:val="00CC73DA"/>
    <w:rsid w:val="00CC74B9"/>
    <w:rsid w:val="00CD02D5"/>
    <w:rsid w:val="00CD03EC"/>
    <w:rsid w:val="00CD108E"/>
    <w:rsid w:val="00CD12F7"/>
    <w:rsid w:val="00CD1733"/>
    <w:rsid w:val="00CD191F"/>
    <w:rsid w:val="00CD1ECD"/>
    <w:rsid w:val="00CD1FDB"/>
    <w:rsid w:val="00CD2087"/>
    <w:rsid w:val="00CD2261"/>
    <w:rsid w:val="00CD305C"/>
    <w:rsid w:val="00CD31FB"/>
    <w:rsid w:val="00CD392E"/>
    <w:rsid w:val="00CD39E6"/>
    <w:rsid w:val="00CD4C01"/>
    <w:rsid w:val="00CD4C42"/>
    <w:rsid w:val="00CD58C7"/>
    <w:rsid w:val="00CD593D"/>
    <w:rsid w:val="00CD5B3D"/>
    <w:rsid w:val="00CD5E99"/>
    <w:rsid w:val="00CD62CD"/>
    <w:rsid w:val="00CD6342"/>
    <w:rsid w:val="00CD655C"/>
    <w:rsid w:val="00CD6BA9"/>
    <w:rsid w:val="00CD6C18"/>
    <w:rsid w:val="00CD7162"/>
    <w:rsid w:val="00CD73F1"/>
    <w:rsid w:val="00CD75F4"/>
    <w:rsid w:val="00CD792F"/>
    <w:rsid w:val="00CD79A7"/>
    <w:rsid w:val="00CD7F50"/>
    <w:rsid w:val="00CE01F1"/>
    <w:rsid w:val="00CE05C2"/>
    <w:rsid w:val="00CE077E"/>
    <w:rsid w:val="00CE07D4"/>
    <w:rsid w:val="00CE07EE"/>
    <w:rsid w:val="00CE0B94"/>
    <w:rsid w:val="00CE0DBB"/>
    <w:rsid w:val="00CE0E31"/>
    <w:rsid w:val="00CE0F50"/>
    <w:rsid w:val="00CE1284"/>
    <w:rsid w:val="00CE1E35"/>
    <w:rsid w:val="00CE228F"/>
    <w:rsid w:val="00CE2952"/>
    <w:rsid w:val="00CE3398"/>
    <w:rsid w:val="00CE37A1"/>
    <w:rsid w:val="00CE3A94"/>
    <w:rsid w:val="00CE3D8B"/>
    <w:rsid w:val="00CE450F"/>
    <w:rsid w:val="00CE49E7"/>
    <w:rsid w:val="00CE502A"/>
    <w:rsid w:val="00CE5B42"/>
    <w:rsid w:val="00CE6011"/>
    <w:rsid w:val="00CE604C"/>
    <w:rsid w:val="00CE638A"/>
    <w:rsid w:val="00CE63C3"/>
    <w:rsid w:val="00CE650E"/>
    <w:rsid w:val="00CE68D1"/>
    <w:rsid w:val="00CE69E6"/>
    <w:rsid w:val="00CE7068"/>
    <w:rsid w:val="00CE7727"/>
    <w:rsid w:val="00CE7914"/>
    <w:rsid w:val="00CE792F"/>
    <w:rsid w:val="00CE7AB0"/>
    <w:rsid w:val="00CF0427"/>
    <w:rsid w:val="00CF0DEB"/>
    <w:rsid w:val="00CF104B"/>
    <w:rsid w:val="00CF11BF"/>
    <w:rsid w:val="00CF1709"/>
    <w:rsid w:val="00CF1854"/>
    <w:rsid w:val="00CF1903"/>
    <w:rsid w:val="00CF1B10"/>
    <w:rsid w:val="00CF1BF1"/>
    <w:rsid w:val="00CF1DBC"/>
    <w:rsid w:val="00CF1E47"/>
    <w:rsid w:val="00CF1F74"/>
    <w:rsid w:val="00CF1F9A"/>
    <w:rsid w:val="00CF257B"/>
    <w:rsid w:val="00CF28D7"/>
    <w:rsid w:val="00CF3A54"/>
    <w:rsid w:val="00CF3C6F"/>
    <w:rsid w:val="00CF3E27"/>
    <w:rsid w:val="00CF424A"/>
    <w:rsid w:val="00CF4356"/>
    <w:rsid w:val="00CF4469"/>
    <w:rsid w:val="00CF4708"/>
    <w:rsid w:val="00CF5968"/>
    <w:rsid w:val="00CF5A00"/>
    <w:rsid w:val="00CF5AA5"/>
    <w:rsid w:val="00CF5E1E"/>
    <w:rsid w:val="00CF6114"/>
    <w:rsid w:val="00CF6684"/>
    <w:rsid w:val="00CF66F2"/>
    <w:rsid w:val="00CF6A80"/>
    <w:rsid w:val="00CF6D91"/>
    <w:rsid w:val="00CF6F00"/>
    <w:rsid w:val="00CF7237"/>
    <w:rsid w:val="00CF7560"/>
    <w:rsid w:val="00CF783D"/>
    <w:rsid w:val="00CF7B07"/>
    <w:rsid w:val="00D001D9"/>
    <w:rsid w:val="00D00327"/>
    <w:rsid w:val="00D0060B"/>
    <w:rsid w:val="00D0072E"/>
    <w:rsid w:val="00D0097A"/>
    <w:rsid w:val="00D018EB"/>
    <w:rsid w:val="00D01A1E"/>
    <w:rsid w:val="00D01B3E"/>
    <w:rsid w:val="00D0269E"/>
    <w:rsid w:val="00D028EB"/>
    <w:rsid w:val="00D02AD6"/>
    <w:rsid w:val="00D02D13"/>
    <w:rsid w:val="00D02FB1"/>
    <w:rsid w:val="00D033E6"/>
    <w:rsid w:val="00D03575"/>
    <w:rsid w:val="00D03697"/>
    <w:rsid w:val="00D03A16"/>
    <w:rsid w:val="00D045AA"/>
    <w:rsid w:val="00D046B8"/>
    <w:rsid w:val="00D04AB8"/>
    <w:rsid w:val="00D0502B"/>
    <w:rsid w:val="00D052A5"/>
    <w:rsid w:val="00D05929"/>
    <w:rsid w:val="00D05C79"/>
    <w:rsid w:val="00D05DC8"/>
    <w:rsid w:val="00D06079"/>
    <w:rsid w:val="00D06442"/>
    <w:rsid w:val="00D069D3"/>
    <w:rsid w:val="00D06ECE"/>
    <w:rsid w:val="00D06FA2"/>
    <w:rsid w:val="00D07080"/>
    <w:rsid w:val="00D07574"/>
    <w:rsid w:val="00D07B5C"/>
    <w:rsid w:val="00D10606"/>
    <w:rsid w:val="00D11103"/>
    <w:rsid w:val="00D111F8"/>
    <w:rsid w:val="00D115CE"/>
    <w:rsid w:val="00D11705"/>
    <w:rsid w:val="00D11D02"/>
    <w:rsid w:val="00D120CB"/>
    <w:rsid w:val="00D122C7"/>
    <w:rsid w:val="00D12378"/>
    <w:rsid w:val="00D1248D"/>
    <w:rsid w:val="00D12801"/>
    <w:rsid w:val="00D12973"/>
    <w:rsid w:val="00D12AA8"/>
    <w:rsid w:val="00D12AE3"/>
    <w:rsid w:val="00D13224"/>
    <w:rsid w:val="00D132F4"/>
    <w:rsid w:val="00D13707"/>
    <w:rsid w:val="00D1439F"/>
    <w:rsid w:val="00D14414"/>
    <w:rsid w:val="00D14B0F"/>
    <w:rsid w:val="00D14B38"/>
    <w:rsid w:val="00D14D81"/>
    <w:rsid w:val="00D15719"/>
    <w:rsid w:val="00D15B7C"/>
    <w:rsid w:val="00D160F0"/>
    <w:rsid w:val="00D161E2"/>
    <w:rsid w:val="00D16325"/>
    <w:rsid w:val="00D1664C"/>
    <w:rsid w:val="00D16FFF"/>
    <w:rsid w:val="00D17041"/>
    <w:rsid w:val="00D174DA"/>
    <w:rsid w:val="00D174FE"/>
    <w:rsid w:val="00D17B6C"/>
    <w:rsid w:val="00D17B97"/>
    <w:rsid w:val="00D17E3C"/>
    <w:rsid w:val="00D20898"/>
    <w:rsid w:val="00D20D46"/>
    <w:rsid w:val="00D21042"/>
    <w:rsid w:val="00D210E9"/>
    <w:rsid w:val="00D2147D"/>
    <w:rsid w:val="00D21DC1"/>
    <w:rsid w:val="00D21E11"/>
    <w:rsid w:val="00D22152"/>
    <w:rsid w:val="00D2264F"/>
    <w:rsid w:val="00D22820"/>
    <w:rsid w:val="00D23773"/>
    <w:rsid w:val="00D238F1"/>
    <w:rsid w:val="00D23991"/>
    <w:rsid w:val="00D23B69"/>
    <w:rsid w:val="00D23E91"/>
    <w:rsid w:val="00D244CB"/>
    <w:rsid w:val="00D2480A"/>
    <w:rsid w:val="00D24827"/>
    <w:rsid w:val="00D248BD"/>
    <w:rsid w:val="00D24B5F"/>
    <w:rsid w:val="00D24DB9"/>
    <w:rsid w:val="00D252C7"/>
    <w:rsid w:val="00D25467"/>
    <w:rsid w:val="00D254FF"/>
    <w:rsid w:val="00D258C0"/>
    <w:rsid w:val="00D2605B"/>
    <w:rsid w:val="00D2621C"/>
    <w:rsid w:val="00D26550"/>
    <w:rsid w:val="00D26ACA"/>
    <w:rsid w:val="00D26B0F"/>
    <w:rsid w:val="00D26C77"/>
    <w:rsid w:val="00D271D6"/>
    <w:rsid w:val="00D2724E"/>
    <w:rsid w:val="00D278E7"/>
    <w:rsid w:val="00D27D2C"/>
    <w:rsid w:val="00D27E86"/>
    <w:rsid w:val="00D27E8B"/>
    <w:rsid w:val="00D30073"/>
    <w:rsid w:val="00D302A7"/>
    <w:rsid w:val="00D304E8"/>
    <w:rsid w:val="00D307C3"/>
    <w:rsid w:val="00D3096D"/>
    <w:rsid w:val="00D30EE6"/>
    <w:rsid w:val="00D30F6A"/>
    <w:rsid w:val="00D314D5"/>
    <w:rsid w:val="00D31A01"/>
    <w:rsid w:val="00D31F80"/>
    <w:rsid w:val="00D31FC1"/>
    <w:rsid w:val="00D320DD"/>
    <w:rsid w:val="00D32986"/>
    <w:rsid w:val="00D32A85"/>
    <w:rsid w:val="00D32D93"/>
    <w:rsid w:val="00D334C7"/>
    <w:rsid w:val="00D33731"/>
    <w:rsid w:val="00D33840"/>
    <w:rsid w:val="00D33A41"/>
    <w:rsid w:val="00D34324"/>
    <w:rsid w:val="00D345B1"/>
    <w:rsid w:val="00D3499D"/>
    <w:rsid w:val="00D3534E"/>
    <w:rsid w:val="00D35511"/>
    <w:rsid w:val="00D3572C"/>
    <w:rsid w:val="00D3579E"/>
    <w:rsid w:val="00D35880"/>
    <w:rsid w:val="00D3588F"/>
    <w:rsid w:val="00D35D57"/>
    <w:rsid w:val="00D35DA1"/>
    <w:rsid w:val="00D360AB"/>
    <w:rsid w:val="00D3615F"/>
    <w:rsid w:val="00D365E4"/>
    <w:rsid w:val="00D3667B"/>
    <w:rsid w:val="00D36F90"/>
    <w:rsid w:val="00D36FA8"/>
    <w:rsid w:val="00D37112"/>
    <w:rsid w:val="00D37201"/>
    <w:rsid w:val="00D40526"/>
    <w:rsid w:val="00D409A6"/>
    <w:rsid w:val="00D41915"/>
    <w:rsid w:val="00D419E9"/>
    <w:rsid w:val="00D41E8A"/>
    <w:rsid w:val="00D41F96"/>
    <w:rsid w:val="00D421CE"/>
    <w:rsid w:val="00D4226E"/>
    <w:rsid w:val="00D42356"/>
    <w:rsid w:val="00D42597"/>
    <w:rsid w:val="00D425F3"/>
    <w:rsid w:val="00D42672"/>
    <w:rsid w:val="00D4294C"/>
    <w:rsid w:val="00D42EAA"/>
    <w:rsid w:val="00D435CE"/>
    <w:rsid w:val="00D43DAF"/>
    <w:rsid w:val="00D43E51"/>
    <w:rsid w:val="00D4419A"/>
    <w:rsid w:val="00D441E9"/>
    <w:rsid w:val="00D445E0"/>
    <w:rsid w:val="00D44E29"/>
    <w:rsid w:val="00D45039"/>
    <w:rsid w:val="00D45067"/>
    <w:rsid w:val="00D45103"/>
    <w:rsid w:val="00D45921"/>
    <w:rsid w:val="00D45967"/>
    <w:rsid w:val="00D460B1"/>
    <w:rsid w:val="00D466DA"/>
    <w:rsid w:val="00D46888"/>
    <w:rsid w:val="00D46C64"/>
    <w:rsid w:val="00D46F79"/>
    <w:rsid w:val="00D47821"/>
    <w:rsid w:val="00D478DC"/>
    <w:rsid w:val="00D47E04"/>
    <w:rsid w:val="00D504CA"/>
    <w:rsid w:val="00D50B5F"/>
    <w:rsid w:val="00D50C14"/>
    <w:rsid w:val="00D51558"/>
    <w:rsid w:val="00D51A2E"/>
    <w:rsid w:val="00D51BA5"/>
    <w:rsid w:val="00D52070"/>
    <w:rsid w:val="00D52ADA"/>
    <w:rsid w:val="00D52D02"/>
    <w:rsid w:val="00D52E2D"/>
    <w:rsid w:val="00D53A5E"/>
    <w:rsid w:val="00D54746"/>
    <w:rsid w:val="00D55365"/>
    <w:rsid w:val="00D55793"/>
    <w:rsid w:val="00D55802"/>
    <w:rsid w:val="00D559D7"/>
    <w:rsid w:val="00D55E5B"/>
    <w:rsid w:val="00D55FFC"/>
    <w:rsid w:val="00D56010"/>
    <w:rsid w:val="00D56600"/>
    <w:rsid w:val="00D568D0"/>
    <w:rsid w:val="00D56BF9"/>
    <w:rsid w:val="00D5789B"/>
    <w:rsid w:val="00D57CCF"/>
    <w:rsid w:val="00D60269"/>
    <w:rsid w:val="00D60E41"/>
    <w:rsid w:val="00D60EC9"/>
    <w:rsid w:val="00D6133D"/>
    <w:rsid w:val="00D61685"/>
    <w:rsid w:val="00D62284"/>
    <w:rsid w:val="00D62665"/>
    <w:rsid w:val="00D62849"/>
    <w:rsid w:val="00D62857"/>
    <w:rsid w:val="00D63244"/>
    <w:rsid w:val="00D63669"/>
    <w:rsid w:val="00D63690"/>
    <w:rsid w:val="00D63B0C"/>
    <w:rsid w:val="00D64328"/>
    <w:rsid w:val="00D646F3"/>
    <w:rsid w:val="00D64711"/>
    <w:rsid w:val="00D64CB6"/>
    <w:rsid w:val="00D64E14"/>
    <w:rsid w:val="00D65FB0"/>
    <w:rsid w:val="00D66D70"/>
    <w:rsid w:val="00D670F1"/>
    <w:rsid w:val="00D678A7"/>
    <w:rsid w:val="00D67A3E"/>
    <w:rsid w:val="00D70358"/>
    <w:rsid w:val="00D70B97"/>
    <w:rsid w:val="00D70EC2"/>
    <w:rsid w:val="00D71231"/>
    <w:rsid w:val="00D71D03"/>
    <w:rsid w:val="00D7224A"/>
    <w:rsid w:val="00D72734"/>
    <w:rsid w:val="00D730CF"/>
    <w:rsid w:val="00D73224"/>
    <w:rsid w:val="00D73CF2"/>
    <w:rsid w:val="00D74407"/>
    <w:rsid w:val="00D7476A"/>
    <w:rsid w:val="00D7490E"/>
    <w:rsid w:val="00D74E19"/>
    <w:rsid w:val="00D75008"/>
    <w:rsid w:val="00D7532B"/>
    <w:rsid w:val="00D75700"/>
    <w:rsid w:val="00D758B2"/>
    <w:rsid w:val="00D7609F"/>
    <w:rsid w:val="00D7707D"/>
    <w:rsid w:val="00D77487"/>
    <w:rsid w:val="00D77520"/>
    <w:rsid w:val="00D8053A"/>
    <w:rsid w:val="00D806D6"/>
    <w:rsid w:val="00D807DF"/>
    <w:rsid w:val="00D80A87"/>
    <w:rsid w:val="00D80A8A"/>
    <w:rsid w:val="00D80B84"/>
    <w:rsid w:val="00D80B99"/>
    <w:rsid w:val="00D818E3"/>
    <w:rsid w:val="00D81A7F"/>
    <w:rsid w:val="00D81EC8"/>
    <w:rsid w:val="00D81F87"/>
    <w:rsid w:val="00D82386"/>
    <w:rsid w:val="00D8294A"/>
    <w:rsid w:val="00D82CD9"/>
    <w:rsid w:val="00D82E98"/>
    <w:rsid w:val="00D83F55"/>
    <w:rsid w:val="00D84114"/>
    <w:rsid w:val="00D84C35"/>
    <w:rsid w:val="00D84E40"/>
    <w:rsid w:val="00D8571F"/>
    <w:rsid w:val="00D85BB3"/>
    <w:rsid w:val="00D85C98"/>
    <w:rsid w:val="00D85D0C"/>
    <w:rsid w:val="00D864E6"/>
    <w:rsid w:val="00D865CA"/>
    <w:rsid w:val="00D86714"/>
    <w:rsid w:val="00D869E2"/>
    <w:rsid w:val="00D87079"/>
    <w:rsid w:val="00D874E0"/>
    <w:rsid w:val="00D8784E"/>
    <w:rsid w:val="00D90104"/>
    <w:rsid w:val="00D90170"/>
    <w:rsid w:val="00D902C3"/>
    <w:rsid w:val="00D9034A"/>
    <w:rsid w:val="00D905F4"/>
    <w:rsid w:val="00D90657"/>
    <w:rsid w:val="00D90DDA"/>
    <w:rsid w:val="00D913AD"/>
    <w:rsid w:val="00D91FC2"/>
    <w:rsid w:val="00D92110"/>
    <w:rsid w:val="00D922D4"/>
    <w:rsid w:val="00D929FB"/>
    <w:rsid w:val="00D92ABB"/>
    <w:rsid w:val="00D92ADB"/>
    <w:rsid w:val="00D92CF8"/>
    <w:rsid w:val="00D92EC5"/>
    <w:rsid w:val="00D933FB"/>
    <w:rsid w:val="00D9348A"/>
    <w:rsid w:val="00D9348B"/>
    <w:rsid w:val="00D93977"/>
    <w:rsid w:val="00D93CD6"/>
    <w:rsid w:val="00D93EC6"/>
    <w:rsid w:val="00D946A6"/>
    <w:rsid w:val="00D94786"/>
    <w:rsid w:val="00D95A26"/>
    <w:rsid w:val="00D95CBE"/>
    <w:rsid w:val="00D96269"/>
    <w:rsid w:val="00D963AB"/>
    <w:rsid w:val="00D96D6E"/>
    <w:rsid w:val="00D970A5"/>
    <w:rsid w:val="00D973BD"/>
    <w:rsid w:val="00D9771D"/>
    <w:rsid w:val="00DA00F2"/>
    <w:rsid w:val="00DA030C"/>
    <w:rsid w:val="00DA079D"/>
    <w:rsid w:val="00DA0861"/>
    <w:rsid w:val="00DA0871"/>
    <w:rsid w:val="00DA173D"/>
    <w:rsid w:val="00DA1BB3"/>
    <w:rsid w:val="00DA20E8"/>
    <w:rsid w:val="00DA2B99"/>
    <w:rsid w:val="00DA323F"/>
    <w:rsid w:val="00DA4AD6"/>
    <w:rsid w:val="00DA4E5B"/>
    <w:rsid w:val="00DA5C9F"/>
    <w:rsid w:val="00DA60F2"/>
    <w:rsid w:val="00DA621E"/>
    <w:rsid w:val="00DA6512"/>
    <w:rsid w:val="00DA65EB"/>
    <w:rsid w:val="00DA68DB"/>
    <w:rsid w:val="00DA6E91"/>
    <w:rsid w:val="00DA6F5A"/>
    <w:rsid w:val="00DA70A7"/>
    <w:rsid w:val="00DA736F"/>
    <w:rsid w:val="00DA7538"/>
    <w:rsid w:val="00DA767E"/>
    <w:rsid w:val="00DA774F"/>
    <w:rsid w:val="00DB001D"/>
    <w:rsid w:val="00DB020E"/>
    <w:rsid w:val="00DB0273"/>
    <w:rsid w:val="00DB0274"/>
    <w:rsid w:val="00DB059C"/>
    <w:rsid w:val="00DB060E"/>
    <w:rsid w:val="00DB0AAD"/>
    <w:rsid w:val="00DB0F5A"/>
    <w:rsid w:val="00DB0FD6"/>
    <w:rsid w:val="00DB10E3"/>
    <w:rsid w:val="00DB1285"/>
    <w:rsid w:val="00DB1458"/>
    <w:rsid w:val="00DB1F3B"/>
    <w:rsid w:val="00DB219D"/>
    <w:rsid w:val="00DB2418"/>
    <w:rsid w:val="00DB2C8D"/>
    <w:rsid w:val="00DB30AA"/>
    <w:rsid w:val="00DB32B8"/>
    <w:rsid w:val="00DB32D9"/>
    <w:rsid w:val="00DB363E"/>
    <w:rsid w:val="00DB3C91"/>
    <w:rsid w:val="00DB3D38"/>
    <w:rsid w:val="00DB40D1"/>
    <w:rsid w:val="00DB4315"/>
    <w:rsid w:val="00DB4A05"/>
    <w:rsid w:val="00DB4A5D"/>
    <w:rsid w:val="00DB4C20"/>
    <w:rsid w:val="00DB4E4D"/>
    <w:rsid w:val="00DB55A1"/>
    <w:rsid w:val="00DB585E"/>
    <w:rsid w:val="00DB5A79"/>
    <w:rsid w:val="00DB5F65"/>
    <w:rsid w:val="00DB6113"/>
    <w:rsid w:val="00DB61A5"/>
    <w:rsid w:val="00DB61BA"/>
    <w:rsid w:val="00DB63DA"/>
    <w:rsid w:val="00DB658B"/>
    <w:rsid w:val="00DB6786"/>
    <w:rsid w:val="00DB6AD5"/>
    <w:rsid w:val="00DB7567"/>
    <w:rsid w:val="00DB75B3"/>
    <w:rsid w:val="00DB7665"/>
    <w:rsid w:val="00DB7DCE"/>
    <w:rsid w:val="00DB7F05"/>
    <w:rsid w:val="00DC07EF"/>
    <w:rsid w:val="00DC0A48"/>
    <w:rsid w:val="00DC0FD6"/>
    <w:rsid w:val="00DC1293"/>
    <w:rsid w:val="00DC15CD"/>
    <w:rsid w:val="00DC1611"/>
    <w:rsid w:val="00DC1EA6"/>
    <w:rsid w:val="00DC2188"/>
    <w:rsid w:val="00DC22F4"/>
    <w:rsid w:val="00DC27F0"/>
    <w:rsid w:val="00DC2814"/>
    <w:rsid w:val="00DC2AFF"/>
    <w:rsid w:val="00DC2DF2"/>
    <w:rsid w:val="00DC342C"/>
    <w:rsid w:val="00DC3AE6"/>
    <w:rsid w:val="00DC475F"/>
    <w:rsid w:val="00DC486B"/>
    <w:rsid w:val="00DC50B5"/>
    <w:rsid w:val="00DC5183"/>
    <w:rsid w:val="00DC5480"/>
    <w:rsid w:val="00DC5592"/>
    <w:rsid w:val="00DC58DF"/>
    <w:rsid w:val="00DC5A9C"/>
    <w:rsid w:val="00DC5EE0"/>
    <w:rsid w:val="00DC6484"/>
    <w:rsid w:val="00DC6515"/>
    <w:rsid w:val="00DC65ED"/>
    <w:rsid w:val="00DC667F"/>
    <w:rsid w:val="00DC6BE3"/>
    <w:rsid w:val="00DC6F1D"/>
    <w:rsid w:val="00DC715F"/>
    <w:rsid w:val="00DC71DD"/>
    <w:rsid w:val="00DC7C3E"/>
    <w:rsid w:val="00DC7D9E"/>
    <w:rsid w:val="00DC7F1B"/>
    <w:rsid w:val="00DD048C"/>
    <w:rsid w:val="00DD0646"/>
    <w:rsid w:val="00DD067A"/>
    <w:rsid w:val="00DD0732"/>
    <w:rsid w:val="00DD0C5C"/>
    <w:rsid w:val="00DD1307"/>
    <w:rsid w:val="00DD170E"/>
    <w:rsid w:val="00DD1989"/>
    <w:rsid w:val="00DD1BDE"/>
    <w:rsid w:val="00DD2182"/>
    <w:rsid w:val="00DD2822"/>
    <w:rsid w:val="00DD2AB0"/>
    <w:rsid w:val="00DD2ADB"/>
    <w:rsid w:val="00DD2AF9"/>
    <w:rsid w:val="00DD2B33"/>
    <w:rsid w:val="00DD2E4D"/>
    <w:rsid w:val="00DD3066"/>
    <w:rsid w:val="00DD31C8"/>
    <w:rsid w:val="00DD3362"/>
    <w:rsid w:val="00DD360A"/>
    <w:rsid w:val="00DD3D12"/>
    <w:rsid w:val="00DD3E17"/>
    <w:rsid w:val="00DD419C"/>
    <w:rsid w:val="00DD41B0"/>
    <w:rsid w:val="00DD41F2"/>
    <w:rsid w:val="00DD4C62"/>
    <w:rsid w:val="00DD52F9"/>
    <w:rsid w:val="00DD5876"/>
    <w:rsid w:val="00DD5B08"/>
    <w:rsid w:val="00DD5C70"/>
    <w:rsid w:val="00DD5D90"/>
    <w:rsid w:val="00DD764A"/>
    <w:rsid w:val="00DE0368"/>
    <w:rsid w:val="00DE0581"/>
    <w:rsid w:val="00DE05E7"/>
    <w:rsid w:val="00DE1126"/>
    <w:rsid w:val="00DE157B"/>
    <w:rsid w:val="00DE161A"/>
    <w:rsid w:val="00DE1719"/>
    <w:rsid w:val="00DE19E9"/>
    <w:rsid w:val="00DE1ADB"/>
    <w:rsid w:val="00DE1EC1"/>
    <w:rsid w:val="00DE1EDC"/>
    <w:rsid w:val="00DE3702"/>
    <w:rsid w:val="00DE395A"/>
    <w:rsid w:val="00DE3989"/>
    <w:rsid w:val="00DE3CCA"/>
    <w:rsid w:val="00DE4022"/>
    <w:rsid w:val="00DE4547"/>
    <w:rsid w:val="00DE483A"/>
    <w:rsid w:val="00DE49F5"/>
    <w:rsid w:val="00DE4B1C"/>
    <w:rsid w:val="00DE4C48"/>
    <w:rsid w:val="00DE4E2D"/>
    <w:rsid w:val="00DE4FE5"/>
    <w:rsid w:val="00DE53F2"/>
    <w:rsid w:val="00DE53FE"/>
    <w:rsid w:val="00DE57AB"/>
    <w:rsid w:val="00DE5859"/>
    <w:rsid w:val="00DE5AF8"/>
    <w:rsid w:val="00DE5DE5"/>
    <w:rsid w:val="00DE686C"/>
    <w:rsid w:val="00DE7532"/>
    <w:rsid w:val="00DE7967"/>
    <w:rsid w:val="00DE7A60"/>
    <w:rsid w:val="00DF0726"/>
    <w:rsid w:val="00DF09E4"/>
    <w:rsid w:val="00DF0C96"/>
    <w:rsid w:val="00DF0D03"/>
    <w:rsid w:val="00DF0F99"/>
    <w:rsid w:val="00DF11EE"/>
    <w:rsid w:val="00DF177F"/>
    <w:rsid w:val="00DF1B21"/>
    <w:rsid w:val="00DF1C36"/>
    <w:rsid w:val="00DF2428"/>
    <w:rsid w:val="00DF2D0E"/>
    <w:rsid w:val="00DF2EAC"/>
    <w:rsid w:val="00DF39D4"/>
    <w:rsid w:val="00DF3B3B"/>
    <w:rsid w:val="00DF412A"/>
    <w:rsid w:val="00DF4C28"/>
    <w:rsid w:val="00DF4FBD"/>
    <w:rsid w:val="00DF5188"/>
    <w:rsid w:val="00DF5942"/>
    <w:rsid w:val="00DF5EC8"/>
    <w:rsid w:val="00DF61D8"/>
    <w:rsid w:val="00DF656D"/>
    <w:rsid w:val="00DF6DC1"/>
    <w:rsid w:val="00DF6E0F"/>
    <w:rsid w:val="00DF6ED0"/>
    <w:rsid w:val="00DF6F18"/>
    <w:rsid w:val="00DF7353"/>
    <w:rsid w:val="00DF7AC4"/>
    <w:rsid w:val="00E00908"/>
    <w:rsid w:val="00E00A59"/>
    <w:rsid w:val="00E00FEB"/>
    <w:rsid w:val="00E01092"/>
    <w:rsid w:val="00E01723"/>
    <w:rsid w:val="00E01BC3"/>
    <w:rsid w:val="00E022A4"/>
    <w:rsid w:val="00E02344"/>
    <w:rsid w:val="00E023AA"/>
    <w:rsid w:val="00E026CC"/>
    <w:rsid w:val="00E02A53"/>
    <w:rsid w:val="00E03305"/>
    <w:rsid w:val="00E03456"/>
    <w:rsid w:val="00E03E62"/>
    <w:rsid w:val="00E04492"/>
    <w:rsid w:val="00E04B4B"/>
    <w:rsid w:val="00E04C8F"/>
    <w:rsid w:val="00E04E3E"/>
    <w:rsid w:val="00E04FF6"/>
    <w:rsid w:val="00E050CC"/>
    <w:rsid w:val="00E053D1"/>
    <w:rsid w:val="00E05654"/>
    <w:rsid w:val="00E05C4A"/>
    <w:rsid w:val="00E05D0B"/>
    <w:rsid w:val="00E05FE4"/>
    <w:rsid w:val="00E065C6"/>
    <w:rsid w:val="00E06EF6"/>
    <w:rsid w:val="00E071F4"/>
    <w:rsid w:val="00E07465"/>
    <w:rsid w:val="00E078EE"/>
    <w:rsid w:val="00E07A38"/>
    <w:rsid w:val="00E07AAF"/>
    <w:rsid w:val="00E1039C"/>
    <w:rsid w:val="00E10797"/>
    <w:rsid w:val="00E109C8"/>
    <w:rsid w:val="00E10A07"/>
    <w:rsid w:val="00E112ED"/>
    <w:rsid w:val="00E116EB"/>
    <w:rsid w:val="00E11C2E"/>
    <w:rsid w:val="00E120F2"/>
    <w:rsid w:val="00E1249F"/>
    <w:rsid w:val="00E1271A"/>
    <w:rsid w:val="00E129A3"/>
    <w:rsid w:val="00E12A07"/>
    <w:rsid w:val="00E12B49"/>
    <w:rsid w:val="00E13018"/>
    <w:rsid w:val="00E134C7"/>
    <w:rsid w:val="00E140AC"/>
    <w:rsid w:val="00E145A7"/>
    <w:rsid w:val="00E14626"/>
    <w:rsid w:val="00E149C0"/>
    <w:rsid w:val="00E149FB"/>
    <w:rsid w:val="00E14F90"/>
    <w:rsid w:val="00E150A4"/>
    <w:rsid w:val="00E150CD"/>
    <w:rsid w:val="00E156A0"/>
    <w:rsid w:val="00E15B6E"/>
    <w:rsid w:val="00E15CE8"/>
    <w:rsid w:val="00E160EA"/>
    <w:rsid w:val="00E161B4"/>
    <w:rsid w:val="00E16230"/>
    <w:rsid w:val="00E162EA"/>
    <w:rsid w:val="00E16CE1"/>
    <w:rsid w:val="00E1703E"/>
    <w:rsid w:val="00E177A6"/>
    <w:rsid w:val="00E17EB8"/>
    <w:rsid w:val="00E20456"/>
    <w:rsid w:val="00E20BEB"/>
    <w:rsid w:val="00E20E95"/>
    <w:rsid w:val="00E20FC3"/>
    <w:rsid w:val="00E2131A"/>
    <w:rsid w:val="00E215A8"/>
    <w:rsid w:val="00E216CF"/>
    <w:rsid w:val="00E2188A"/>
    <w:rsid w:val="00E218BB"/>
    <w:rsid w:val="00E21BC8"/>
    <w:rsid w:val="00E21CD3"/>
    <w:rsid w:val="00E21E29"/>
    <w:rsid w:val="00E222B5"/>
    <w:rsid w:val="00E22420"/>
    <w:rsid w:val="00E2246D"/>
    <w:rsid w:val="00E22DA0"/>
    <w:rsid w:val="00E22E8F"/>
    <w:rsid w:val="00E22F81"/>
    <w:rsid w:val="00E23071"/>
    <w:rsid w:val="00E23121"/>
    <w:rsid w:val="00E2324F"/>
    <w:rsid w:val="00E233F2"/>
    <w:rsid w:val="00E23496"/>
    <w:rsid w:val="00E23691"/>
    <w:rsid w:val="00E236FC"/>
    <w:rsid w:val="00E2392A"/>
    <w:rsid w:val="00E239B1"/>
    <w:rsid w:val="00E23F7A"/>
    <w:rsid w:val="00E242BC"/>
    <w:rsid w:val="00E243D5"/>
    <w:rsid w:val="00E251CD"/>
    <w:rsid w:val="00E253E5"/>
    <w:rsid w:val="00E25451"/>
    <w:rsid w:val="00E25462"/>
    <w:rsid w:val="00E25557"/>
    <w:rsid w:val="00E255BA"/>
    <w:rsid w:val="00E2566A"/>
    <w:rsid w:val="00E25D30"/>
    <w:rsid w:val="00E2643C"/>
    <w:rsid w:val="00E2698A"/>
    <w:rsid w:val="00E27209"/>
    <w:rsid w:val="00E2767E"/>
    <w:rsid w:val="00E27919"/>
    <w:rsid w:val="00E27D14"/>
    <w:rsid w:val="00E30048"/>
    <w:rsid w:val="00E304D2"/>
    <w:rsid w:val="00E305BB"/>
    <w:rsid w:val="00E3074E"/>
    <w:rsid w:val="00E3097E"/>
    <w:rsid w:val="00E30B86"/>
    <w:rsid w:val="00E3117C"/>
    <w:rsid w:val="00E314B5"/>
    <w:rsid w:val="00E316E8"/>
    <w:rsid w:val="00E317BC"/>
    <w:rsid w:val="00E317DA"/>
    <w:rsid w:val="00E318CC"/>
    <w:rsid w:val="00E31ED8"/>
    <w:rsid w:val="00E31EFA"/>
    <w:rsid w:val="00E31F2A"/>
    <w:rsid w:val="00E32832"/>
    <w:rsid w:val="00E32D77"/>
    <w:rsid w:val="00E334AA"/>
    <w:rsid w:val="00E337A5"/>
    <w:rsid w:val="00E337C9"/>
    <w:rsid w:val="00E33AB9"/>
    <w:rsid w:val="00E3452A"/>
    <w:rsid w:val="00E34C2D"/>
    <w:rsid w:val="00E34D00"/>
    <w:rsid w:val="00E3577D"/>
    <w:rsid w:val="00E357CD"/>
    <w:rsid w:val="00E357E6"/>
    <w:rsid w:val="00E35B32"/>
    <w:rsid w:val="00E35C15"/>
    <w:rsid w:val="00E35FD9"/>
    <w:rsid w:val="00E363CD"/>
    <w:rsid w:val="00E367B8"/>
    <w:rsid w:val="00E36970"/>
    <w:rsid w:val="00E36EA9"/>
    <w:rsid w:val="00E37A8C"/>
    <w:rsid w:val="00E40201"/>
    <w:rsid w:val="00E407F1"/>
    <w:rsid w:val="00E40B4D"/>
    <w:rsid w:val="00E41544"/>
    <w:rsid w:val="00E4165F"/>
    <w:rsid w:val="00E41753"/>
    <w:rsid w:val="00E41BC7"/>
    <w:rsid w:val="00E42021"/>
    <w:rsid w:val="00E420F9"/>
    <w:rsid w:val="00E4268C"/>
    <w:rsid w:val="00E42B30"/>
    <w:rsid w:val="00E4383C"/>
    <w:rsid w:val="00E43E95"/>
    <w:rsid w:val="00E43FFD"/>
    <w:rsid w:val="00E441E1"/>
    <w:rsid w:val="00E443CF"/>
    <w:rsid w:val="00E444B3"/>
    <w:rsid w:val="00E44627"/>
    <w:rsid w:val="00E448D3"/>
    <w:rsid w:val="00E44DF6"/>
    <w:rsid w:val="00E45092"/>
    <w:rsid w:val="00E4509C"/>
    <w:rsid w:val="00E450EF"/>
    <w:rsid w:val="00E45412"/>
    <w:rsid w:val="00E45921"/>
    <w:rsid w:val="00E45AD4"/>
    <w:rsid w:val="00E45BD2"/>
    <w:rsid w:val="00E465CD"/>
    <w:rsid w:val="00E46730"/>
    <w:rsid w:val="00E46AE2"/>
    <w:rsid w:val="00E46D95"/>
    <w:rsid w:val="00E4700D"/>
    <w:rsid w:val="00E4741A"/>
    <w:rsid w:val="00E47BF5"/>
    <w:rsid w:val="00E47DB8"/>
    <w:rsid w:val="00E47F58"/>
    <w:rsid w:val="00E5066C"/>
    <w:rsid w:val="00E50B93"/>
    <w:rsid w:val="00E50CEC"/>
    <w:rsid w:val="00E50D53"/>
    <w:rsid w:val="00E51996"/>
    <w:rsid w:val="00E51CC7"/>
    <w:rsid w:val="00E51F58"/>
    <w:rsid w:val="00E52A15"/>
    <w:rsid w:val="00E52B7C"/>
    <w:rsid w:val="00E52D78"/>
    <w:rsid w:val="00E52F6F"/>
    <w:rsid w:val="00E531BC"/>
    <w:rsid w:val="00E53414"/>
    <w:rsid w:val="00E53483"/>
    <w:rsid w:val="00E543D4"/>
    <w:rsid w:val="00E546F8"/>
    <w:rsid w:val="00E546FA"/>
    <w:rsid w:val="00E54789"/>
    <w:rsid w:val="00E54D99"/>
    <w:rsid w:val="00E54DA7"/>
    <w:rsid w:val="00E551A7"/>
    <w:rsid w:val="00E553F2"/>
    <w:rsid w:val="00E55C59"/>
    <w:rsid w:val="00E56680"/>
    <w:rsid w:val="00E56897"/>
    <w:rsid w:val="00E573A3"/>
    <w:rsid w:val="00E576B0"/>
    <w:rsid w:val="00E60561"/>
    <w:rsid w:val="00E6126A"/>
    <w:rsid w:val="00E61485"/>
    <w:rsid w:val="00E619EF"/>
    <w:rsid w:val="00E61C8D"/>
    <w:rsid w:val="00E61F61"/>
    <w:rsid w:val="00E62691"/>
    <w:rsid w:val="00E6292C"/>
    <w:rsid w:val="00E62DF9"/>
    <w:rsid w:val="00E6307B"/>
    <w:rsid w:val="00E630AB"/>
    <w:rsid w:val="00E632FE"/>
    <w:rsid w:val="00E633D6"/>
    <w:rsid w:val="00E638CA"/>
    <w:rsid w:val="00E63B10"/>
    <w:rsid w:val="00E63C73"/>
    <w:rsid w:val="00E63D5F"/>
    <w:rsid w:val="00E645CD"/>
    <w:rsid w:val="00E64954"/>
    <w:rsid w:val="00E64995"/>
    <w:rsid w:val="00E649C1"/>
    <w:rsid w:val="00E649F7"/>
    <w:rsid w:val="00E649FC"/>
    <w:rsid w:val="00E64A68"/>
    <w:rsid w:val="00E652BB"/>
    <w:rsid w:val="00E6547A"/>
    <w:rsid w:val="00E65BD9"/>
    <w:rsid w:val="00E65BE5"/>
    <w:rsid w:val="00E65EF3"/>
    <w:rsid w:val="00E66000"/>
    <w:rsid w:val="00E6642F"/>
    <w:rsid w:val="00E667CF"/>
    <w:rsid w:val="00E66D33"/>
    <w:rsid w:val="00E67042"/>
    <w:rsid w:val="00E670A5"/>
    <w:rsid w:val="00E67D43"/>
    <w:rsid w:val="00E67D4D"/>
    <w:rsid w:val="00E67D52"/>
    <w:rsid w:val="00E700AB"/>
    <w:rsid w:val="00E700E6"/>
    <w:rsid w:val="00E709F5"/>
    <w:rsid w:val="00E7151C"/>
    <w:rsid w:val="00E715C3"/>
    <w:rsid w:val="00E71871"/>
    <w:rsid w:val="00E71D83"/>
    <w:rsid w:val="00E7200B"/>
    <w:rsid w:val="00E7215B"/>
    <w:rsid w:val="00E7242D"/>
    <w:rsid w:val="00E729C4"/>
    <w:rsid w:val="00E72F83"/>
    <w:rsid w:val="00E732F2"/>
    <w:rsid w:val="00E7345B"/>
    <w:rsid w:val="00E7375C"/>
    <w:rsid w:val="00E73899"/>
    <w:rsid w:val="00E738C0"/>
    <w:rsid w:val="00E74771"/>
    <w:rsid w:val="00E74BF7"/>
    <w:rsid w:val="00E7580E"/>
    <w:rsid w:val="00E75A8B"/>
    <w:rsid w:val="00E75A91"/>
    <w:rsid w:val="00E75AB5"/>
    <w:rsid w:val="00E75B88"/>
    <w:rsid w:val="00E75BBD"/>
    <w:rsid w:val="00E75E50"/>
    <w:rsid w:val="00E75FF0"/>
    <w:rsid w:val="00E7664D"/>
    <w:rsid w:val="00E76766"/>
    <w:rsid w:val="00E76A0E"/>
    <w:rsid w:val="00E76EBD"/>
    <w:rsid w:val="00E775DC"/>
    <w:rsid w:val="00E77AF5"/>
    <w:rsid w:val="00E77C4A"/>
    <w:rsid w:val="00E802F3"/>
    <w:rsid w:val="00E809F8"/>
    <w:rsid w:val="00E80BD7"/>
    <w:rsid w:val="00E81523"/>
    <w:rsid w:val="00E817BA"/>
    <w:rsid w:val="00E818DB"/>
    <w:rsid w:val="00E81A93"/>
    <w:rsid w:val="00E81D11"/>
    <w:rsid w:val="00E820CE"/>
    <w:rsid w:val="00E8247D"/>
    <w:rsid w:val="00E824BF"/>
    <w:rsid w:val="00E82C34"/>
    <w:rsid w:val="00E82CE8"/>
    <w:rsid w:val="00E837D9"/>
    <w:rsid w:val="00E83957"/>
    <w:rsid w:val="00E83D16"/>
    <w:rsid w:val="00E83FF2"/>
    <w:rsid w:val="00E841A4"/>
    <w:rsid w:val="00E8425E"/>
    <w:rsid w:val="00E846A1"/>
    <w:rsid w:val="00E8479C"/>
    <w:rsid w:val="00E84810"/>
    <w:rsid w:val="00E84B45"/>
    <w:rsid w:val="00E8560C"/>
    <w:rsid w:val="00E85A75"/>
    <w:rsid w:val="00E85F3F"/>
    <w:rsid w:val="00E863A0"/>
    <w:rsid w:val="00E866D5"/>
    <w:rsid w:val="00E86DC2"/>
    <w:rsid w:val="00E901E4"/>
    <w:rsid w:val="00E902A0"/>
    <w:rsid w:val="00E902D4"/>
    <w:rsid w:val="00E90315"/>
    <w:rsid w:val="00E90645"/>
    <w:rsid w:val="00E90A8D"/>
    <w:rsid w:val="00E90F86"/>
    <w:rsid w:val="00E91027"/>
    <w:rsid w:val="00E91108"/>
    <w:rsid w:val="00E91926"/>
    <w:rsid w:val="00E92B47"/>
    <w:rsid w:val="00E92EBC"/>
    <w:rsid w:val="00E9324A"/>
    <w:rsid w:val="00E932A6"/>
    <w:rsid w:val="00E93AB1"/>
    <w:rsid w:val="00E93D38"/>
    <w:rsid w:val="00E93D91"/>
    <w:rsid w:val="00E93F1B"/>
    <w:rsid w:val="00E9423D"/>
    <w:rsid w:val="00E943A0"/>
    <w:rsid w:val="00E94E6D"/>
    <w:rsid w:val="00E956F8"/>
    <w:rsid w:val="00E957EC"/>
    <w:rsid w:val="00E95F81"/>
    <w:rsid w:val="00E9602B"/>
    <w:rsid w:val="00E96065"/>
    <w:rsid w:val="00E961CF"/>
    <w:rsid w:val="00E962CE"/>
    <w:rsid w:val="00E963BA"/>
    <w:rsid w:val="00E965D4"/>
    <w:rsid w:val="00E967D8"/>
    <w:rsid w:val="00E96855"/>
    <w:rsid w:val="00E97003"/>
    <w:rsid w:val="00E9700A"/>
    <w:rsid w:val="00E973A1"/>
    <w:rsid w:val="00E9742A"/>
    <w:rsid w:val="00E97659"/>
    <w:rsid w:val="00E97A64"/>
    <w:rsid w:val="00E97B8E"/>
    <w:rsid w:val="00EA0402"/>
    <w:rsid w:val="00EA063C"/>
    <w:rsid w:val="00EA067D"/>
    <w:rsid w:val="00EA0769"/>
    <w:rsid w:val="00EA0E67"/>
    <w:rsid w:val="00EA113A"/>
    <w:rsid w:val="00EA1347"/>
    <w:rsid w:val="00EA1C73"/>
    <w:rsid w:val="00EA1FA9"/>
    <w:rsid w:val="00EA26D2"/>
    <w:rsid w:val="00EA2AF8"/>
    <w:rsid w:val="00EA2D70"/>
    <w:rsid w:val="00EA2DA3"/>
    <w:rsid w:val="00EA3BA7"/>
    <w:rsid w:val="00EA3BBD"/>
    <w:rsid w:val="00EA4318"/>
    <w:rsid w:val="00EA44A9"/>
    <w:rsid w:val="00EA4861"/>
    <w:rsid w:val="00EA4AAA"/>
    <w:rsid w:val="00EA555F"/>
    <w:rsid w:val="00EA5844"/>
    <w:rsid w:val="00EA5C7B"/>
    <w:rsid w:val="00EA5DEF"/>
    <w:rsid w:val="00EA6213"/>
    <w:rsid w:val="00EA62B6"/>
    <w:rsid w:val="00EA6566"/>
    <w:rsid w:val="00EA69BC"/>
    <w:rsid w:val="00EA7978"/>
    <w:rsid w:val="00EA7B99"/>
    <w:rsid w:val="00EA7C63"/>
    <w:rsid w:val="00EB016C"/>
    <w:rsid w:val="00EB0D8A"/>
    <w:rsid w:val="00EB1027"/>
    <w:rsid w:val="00EB1A93"/>
    <w:rsid w:val="00EB1AB5"/>
    <w:rsid w:val="00EB1BF8"/>
    <w:rsid w:val="00EB2861"/>
    <w:rsid w:val="00EB2A6A"/>
    <w:rsid w:val="00EB2EA5"/>
    <w:rsid w:val="00EB2F38"/>
    <w:rsid w:val="00EB3533"/>
    <w:rsid w:val="00EB373B"/>
    <w:rsid w:val="00EB37E4"/>
    <w:rsid w:val="00EB393B"/>
    <w:rsid w:val="00EB40FE"/>
    <w:rsid w:val="00EB4785"/>
    <w:rsid w:val="00EB4F60"/>
    <w:rsid w:val="00EB53B6"/>
    <w:rsid w:val="00EB54AC"/>
    <w:rsid w:val="00EB5826"/>
    <w:rsid w:val="00EB638B"/>
    <w:rsid w:val="00EB650A"/>
    <w:rsid w:val="00EB65BD"/>
    <w:rsid w:val="00EB66AD"/>
    <w:rsid w:val="00EB6A3A"/>
    <w:rsid w:val="00EB787C"/>
    <w:rsid w:val="00EB7AEE"/>
    <w:rsid w:val="00EB7C3B"/>
    <w:rsid w:val="00EB7CFF"/>
    <w:rsid w:val="00EC164D"/>
    <w:rsid w:val="00EC1681"/>
    <w:rsid w:val="00EC18E6"/>
    <w:rsid w:val="00EC1B91"/>
    <w:rsid w:val="00EC1DCE"/>
    <w:rsid w:val="00EC27E8"/>
    <w:rsid w:val="00EC2F69"/>
    <w:rsid w:val="00EC3632"/>
    <w:rsid w:val="00EC3783"/>
    <w:rsid w:val="00EC3797"/>
    <w:rsid w:val="00EC3D64"/>
    <w:rsid w:val="00EC41A4"/>
    <w:rsid w:val="00EC4368"/>
    <w:rsid w:val="00EC46C6"/>
    <w:rsid w:val="00EC48BF"/>
    <w:rsid w:val="00EC5052"/>
    <w:rsid w:val="00EC553A"/>
    <w:rsid w:val="00EC5A71"/>
    <w:rsid w:val="00EC68A6"/>
    <w:rsid w:val="00EC69D3"/>
    <w:rsid w:val="00EC6BCC"/>
    <w:rsid w:val="00EC6EC7"/>
    <w:rsid w:val="00EC6F67"/>
    <w:rsid w:val="00EC71C4"/>
    <w:rsid w:val="00EC79D6"/>
    <w:rsid w:val="00EC7F9A"/>
    <w:rsid w:val="00ED000C"/>
    <w:rsid w:val="00ED00E0"/>
    <w:rsid w:val="00ED01BE"/>
    <w:rsid w:val="00ED090C"/>
    <w:rsid w:val="00ED0B1C"/>
    <w:rsid w:val="00ED0CC4"/>
    <w:rsid w:val="00ED0F17"/>
    <w:rsid w:val="00ED177F"/>
    <w:rsid w:val="00ED1BC7"/>
    <w:rsid w:val="00ED1C32"/>
    <w:rsid w:val="00ED1C54"/>
    <w:rsid w:val="00ED1E22"/>
    <w:rsid w:val="00ED1EA1"/>
    <w:rsid w:val="00ED23F2"/>
    <w:rsid w:val="00ED2507"/>
    <w:rsid w:val="00ED279E"/>
    <w:rsid w:val="00ED357D"/>
    <w:rsid w:val="00ED35F3"/>
    <w:rsid w:val="00ED4278"/>
    <w:rsid w:val="00ED4B9C"/>
    <w:rsid w:val="00ED5B30"/>
    <w:rsid w:val="00ED5E63"/>
    <w:rsid w:val="00ED5F56"/>
    <w:rsid w:val="00ED6545"/>
    <w:rsid w:val="00ED6833"/>
    <w:rsid w:val="00ED6A5E"/>
    <w:rsid w:val="00ED6F24"/>
    <w:rsid w:val="00ED6FBC"/>
    <w:rsid w:val="00ED7438"/>
    <w:rsid w:val="00ED7A44"/>
    <w:rsid w:val="00ED7A82"/>
    <w:rsid w:val="00ED7D77"/>
    <w:rsid w:val="00ED7F80"/>
    <w:rsid w:val="00EE00CE"/>
    <w:rsid w:val="00EE0238"/>
    <w:rsid w:val="00EE0D95"/>
    <w:rsid w:val="00EE17FA"/>
    <w:rsid w:val="00EE1955"/>
    <w:rsid w:val="00EE1D89"/>
    <w:rsid w:val="00EE1EFD"/>
    <w:rsid w:val="00EE30C2"/>
    <w:rsid w:val="00EE32A6"/>
    <w:rsid w:val="00EE3417"/>
    <w:rsid w:val="00EE3766"/>
    <w:rsid w:val="00EE3F05"/>
    <w:rsid w:val="00EE416E"/>
    <w:rsid w:val="00EE4674"/>
    <w:rsid w:val="00EE4A14"/>
    <w:rsid w:val="00EE4B5F"/>
    <w:rsid w:val="00EE51C7"/>
    <w:rsid w:val="00EE5440"/>
    <w:rsid w:val="00EE5E00"/>
    <w:rsid w:val="00EE5E31"/>
    <w:rsid w:val="00EE6077"/>
    <w:rsid w:val="00EE60A6"/>
    <w:rsid w:val="00EE6364"/>
    <w:rsid w:val="00EE6406"/>
    <w:rsid w:val="00EE6815"/>
    <w:rsid w:val="00EE691F"/>
    <w:rsid w:val="00EE6FE3"/>
    <w:rsid w:val="00EE7D13"/>
    <w:rsid w:val="00EE7E3F"/>
    <w:rsid w:val="00EF05EE"/>
    <w:rsid w:val="00EF0B92"/>
    <w:rsid w:val="00EF19BA"/>
    <w:rsid w:val="00EF22AE"/>
    <w:rsid w:val="00EF3435"/>
    <w:rsid w:val="00EF3796"/>
    <w:rsid w:val="00EF4D51"/>
    <w:rsid w:val="00EF4FC1"/>
    <w:rsid w:val="00EF52ED"/>
    <w:rsid w:val="00EF53B9"/>
    <w:rsid w:val="00EF57A5"/>
    <w:rsid w:val="00EF59E6"/>
    <w:rsid w:val="00EF5CDA"/>
    <w:rsid w:val="00EF5FC0"/>
    <w:rsid w:val="00EF6154"/>
    <w:rsid w:val="00EF6CE4"/>
    <w:rsid w:val="00EF6CF8"/>
    <w:rsid w:val="00EF73FC"/>
    <w:rsid w:val="00EF7626"/>
    <w:rsid w:val="00F00C97"/>
    <w:rsid w:val="00F00D8F"/>
    <w:rsid w:val="00F00DFD"/>
    <w:rsid w:val="00F011C2"/>
    <w:rsid w:val="00F0177F"/>
    <w:rsid w:val="00F0183F"/>
    <w:rsid w:val="00F019B7"/>
    <w:rsid w:val="00F01F7C"/>
    <w:rsid w:val="00F01F86"/>
    <w:rsid w:val="00F024A6"/>
    <w:rsid w:val="00F02E94"/>
    <w:rsid w:val="00F02EC0"/>
    <w:rsid w:val="00F0352C"/>
    <w:rsid w:val="00F03C07"/>
    <w:rsid w:val="00F04944"/>
    <w:rsid w:val="00F04D8D"/>
    <w:rsid w:val="00F04F1C"/>
    <w:rsid w:val="00F055B1"/>
    <w:rsid w:val="00F0574A"/>
    <w:rsid w:val="00F0584A"/>
    <w:rsid w:val="00F05A88"/>
    <w:rsid w:val="00F05E94"/>
    <w:rsid w:val="00F05EFC"/>
    <w:rsid w:val="00F05FEC"/>
    <w:rsid w:val="00F06FA5"/>
    <w:rsid w:val="00F073E5"/>
    <w:rsid w:val="00F07D38"/>
    <w:rsid w:val="00F07DC4"/>
    <w:rsid w:val="00F10219"/>
    <w:rsid w:val="00F108A4"/>
    <w:rsid w:val="00F10AC8"/>
    <w:rsid w:val="00F10BF9"/>
    <w:rsid w:val="00F10D44"/>
    <w:rsid w:val="00F11172"/>
    <w:rsid w:val="00F114F3"/>
    <w:rsid w:val="00F11B01"/>
    <w:rsid w:val="00F11CF3"/>
    <w:rsid w:val="00F11D47"/>
    <w:rsid w:val="00F12098"/>
    <w:rsid w:val="00F127FD"/>
    <w:rsid w:val="00F12D23"/>
    <w:rsid w:val="00F12ED8"/>
    <w:rsid w:val="00F12F59"/>
    <w:rsid w:val="00F13421"/>
    <w:rsid w:val="00F13442"/>
    <w:rsid w:val="00F13A6B"/>
    <w:rsid w:val="00F144C5"/>
    <w:rsid w:val="00F144D1"/>
    <w:rsid w:val="00F145B7"/>
    <w:rsid w:val="00F1477D"/>
    <w:rsid w:val="00F147F6"/>
    <w:rsid w:val="00F147FE"/>
    <w:rsid w:val="00F1503D"/>
    <w:rsid w:val="00F1519D"/>
    <w:rsid w:val="00F1572E"/>
    <w:rsid w:val="00F15A49"/>
    <w:rsid w:val="00F15F00"/>
    <w:rsid w:val="00F164D1"/>
    <w:rsid w:val="00F1653E"/>
    <w:rsid w:val="00F16AB7"/>
    <w:rsid w:val="00F16B46"/>
    <w:rsid w:val="00F16C54"/>
    <w:rsid w:val="00F16F86"/>
    <w:rsid w:val="00F16FC8"/>
    <w:rsid w:val="00F170DA"/>
    <w:rsid w:val="00F1771F"/>
    <w:rsid w:val="00F179D2"/>
    <w:rsid w:val="00F20543"/>
    <w:rsid w:val="00F20A6A"/>
    <w:rsid w:val="00F20DC9"/>
    <w:rsid w:val="00F216A3"/>
    <w:rsid w:val="00F217E9"/>
    <w:rsid w:val="00F21AA3"/>
    <w:rsid w:val="00F228A3"/>
    <w:rsid w:val="00F22D1A"/>
    <w:rsid w:val="00F23365"/>
    <w:rsid w:val="00F23A41"/>
    <w:rsid w:val="00F23F78"/>
    <w:rsid w:val="00F2410A"/>
    <w:rsid w:val="00F2410C"/>
    <w:rsid w:val="00F2432B"/>
    <w:rsid w:val="00F24337"/>
    <w:rsid w:val="00F244EF"/>
    <w:rsid w:val="00F246FB"/>
    <w:rsid w:val="00F24B86"/>
    <w:rsid w:val="00F24D7E"/>
    <w:rsid w:val="00F25ED5"/>
    <w:rsid w:val="00F264D6"/>
    <w:rsid w:val="00F265F9"/>
    <w:rsid w:val="00F268BE"/>
    <w:rsid w:val="00F26BCB"/>
    <w:rsid w:val="00F27052"/>
    <w:rsid w:val="00F2A395"/>
    <w:rsid w:val="00F301C4"/>
    <w:rsid w:val="00F30297"/>
    <w:rsid w:val="00F305C6"/>
    <w:rsid w:val="00F31186"/>
    <w:rsid w:val="00F314A3"/>
    <w:rsid w:val="00F31CE3"/>
    <w:rsid w:val="00F31FFD"/>
    <w:rsid w:val="00F325FC"/>
    <w:rsid w:val="00F325FF"/>
    <w:rsid w:val="00F326E0"/>
    <w:rsid w:val="00F328DC"/>
    <w:rsid w:val="00F32A48"/>
    <w:rsid w:val="00F32EB2"/>
    <w:rsid w:val="00F3346A"/>
    <w:rsid w:val="00F33733"/>
    <w:rsid w:val="00F338CC"/>
    <w:rsid w:val="00F33AEA"/>
    <w:rsid w:val="00F34B64"/>
    <w:rsid w:val="00F34CD3"/>
    <w:rsid w:val="00F35372"/>
    <w:rsid w:val="00F35597"/>
    <w:rsid w:val="00F357EB"/>
    <w:rsid w:val="00F35EF2"/>
    <w:rsid w:val="00F3694A"/>
    <w:rsid w:val="00F36A69"/>
    <w:rsid w:val="00F36EB9"/>
    <w:rsid w:val="00F378F4"/>
    <w:rsid w:val="00F37BCA"/>
    <w:rsid w:val="00F37DD1"/>
    <w:rsid w:val="00F37E05"/>
    <w:rsid w:val="00F40586"/>
    <w:rsid w:val="00F406B5"/>
    <w:rsid w:val="00F409BC"/>
    <w:rsid w:val="00F40A52"/>
    <w:rsid w:val="00F40B14"/>
    <w:rsid w:val="00F4122B"/>
    <w:rsid w:val="00F41D76"/>
    <w:rsid w:val="00F429F3"/>
    <w:rsid w:val="00F43E32"/>
    <w:rsid w:val="00F43F91"/>
    <w:rsid w:val="00F4432F"/>
    <w:rsid w:val="00F444D6"/>
    <w:rsid w:val="00F448B4"/>
    <w:rsid w:val="00F45474"/>
    <w:rsid w:val="00F45AC5"/>
    <w:rsid w:val="00F45E91"/>
    <w:rsid w:val="00F46060"/>
    <w:rsid w:val="00F46686"/>
    <w:rsid w:val="00F46C2C"/>
    <w:rsid w:val="00F46D5C"/>
    <w:rsid w:val="00F46D91"/>
    <w:rsid w:val="00F46FE3"/>
    <w:rsid w:val="00F47241"/>
    <w:rsid w:val="00F476B1"/>
    <w:rsid w:val="00F477DB"/>
    <w:rsid w:val="00F47920"/>
    <w:rsid w:val="00F47D23"/>
    <w:rsid w:val="00F47FE6"/>
    <w:rsid w:val="00F505A9"/>
    <w:rsid w:val="00F50630"/>
    <w:rsid w:val="00F507D5"/>
    <w:rsid w:val="00F508AA"/>
    <w:rsid w:val="00F508FD"/>
    <w:rsid w:val="00F50903"/>
    <w:rsid w:val="00F50926"/>
    <w:rsid w:val="00F51065"/>
    <w:rsid w:val="00F514B8"/>
    <w:rsid w:val="00F5162F"/>
    <w:rsid w:val="00F51A42"/>
    <w:rsid w:val="00F51A67"/>
    <w:rsid w:val="00F51E32"/>
    <w:rsid w:val="00F520EF"/>
    <w:rsid w:val="00F52445"/>
    <w:rsid w:val="00F5258C"/>
    <w:rsid w:val="00F53293"/>
    <w:rsid w:val="00F53848"/>
    <w:rsid w:val="00F54235"/>
    <w:rsid w:val="00F54AB6"/>
    <w:rsid w:val="00F55586"/>
    <w:rsid w:val="00F555E4"/>
    <w:rsid w:val="00F55824"/>
    <w:rsid w:val="00F559EA"/>
    <w:rsid w:val="00F55E8D"/>
    <w:rsid w:val="00F55F09"/>
    <w:rsid w:val="00F562B2"/>
    <w:rsid w:val="00F5672B"/>
    <w:rsid w:val="00F568E5"/>
    <w:rsid w:val="00F57774"/>
    <w:rsid w:val="00F577CB"/>
    <w:rsid w:val="00F57BE5"/>
    <w:rsid w:val="00F57CF7"/>
    <w:rsid w:val="00F60263"/>
    <w:rsid w:val="00F60367"/>
    <w:rsid w:val="00F607B4"/>
    <w:rsid w:val="00F60A29"/>
    <w:rsid w:val="00F60B8A"/>
    <w:rsid w:val="00F60E01"/>
    <w:rsid w:val="00F60FB4"/>
    <w:rsid w:val="00F611F2"/>
    <w:rsid w:val="00F613BB"/>
    <w:rsid w:val="00F61970"/>
    <w:rsid w:val="00F61D52"/>
    <w:rsid w:val="00F61E2C"/>
    <w:rsid w:val="00F61F3B"/>
    <w:rsid w:val="00F62459"/>
    <w:rsid w:val="00F62557"/>
    <w:rsid w:val="00F63273"/>
    <w:rsid w:val="00F63FEE"/>
    <w:rsid w:val="00F6488B"/>
    <w:rsid w:val="00F65032"/>
    <w:rsid w:val="00F652DA"/>
    <w:rsid w:val="00F65923"/>
    <w:rsid w:val="00F65A63"/>
    <w:rsid w:val="00F65E98"/>
    <w:rsid w:val="00F660F9"/>
    <w:rsid w:val="00F665E5"/>
    <w:rsid w:val="00F66D16"/>
    <w:rsid w:val="00F66EB0"/>
    <w:rsid w:val="00F6725F"/>
    <w:rsid w:val="00F70038"/>
    <w:rsid w:val="00F70271"/>
    <w:rsid w:val="00F7091D"/>
    <w:rsid w:val="00F70E28"/>
    <w:rsid w:val="00F70E6F"/>
    <w:rsid w:val="00F70EB9"/>
    <w:rsid w:val="00F710E7"/>
    <w:rsid w:val="00F714D5"/>
    <w:rsid w:val="00F715BC"/>
    <w:rsid w:val="00F718D2"/>
    <w:rsid w:val="00F71F41"/>
    <w:rsid w:val="00F720E7"/>
    <w:rsid w:val="00F7229D"/>
    <w:rsid w:val="00F7244A"/>
    <w:rsid w:val="00F72492"/>
    <w:rsid w:val="00F724CD"/>
    <w:rsid w:val="00F72D42"/>
    <w:rsid w:val="00F7364C"/>
    <w:rsid w:val="00F7393C"/>
    <w:rsid w:val="00F73F6B"/>
    <w:rsid w:val="00F741CD"/>
    <w:rsid w:val="00F742A1"/>
    <w:rsid w:val="00F7442F"/>
    <w:rsid w:val="00F74626"/>
    <w:rsid w:val="00F7497B"/>
    <w:rsid w:val="00F74B82"/>
    <w:rsid w:val="00F75047"/>
    <w:rsid w:val="00F75286"/>
    <w:rsid w:val="00F75634"/>
    <w:rsid w:val="00F75A11"/>
    <w:rsid w:val="00F75A54"/>
    <w:rsid w:val="00F75F52"/>
    <w:rsid w:val="00F75FAF"/>
    <w:rsid w:val="00F760A0"/>
    <w:rsid w:val="00F76647"/>
    <w:rsid w:val="00F76B98"/>
    <w:rsid w:val="00F76C27"/>
    <w:rsid w:val="00F77276"/>
    <w:rsid w:val="00F776FC"/>
    <w:rsid w:val="00F77860"/>
    <w:rsid w:val="00F77DA8"/>
    <w:rsid w:val="00F77EAE"/>
    <w:rsid w:val="00F802E8"/>
    <w:rsid w:val="00F80640"/>
    <w:rsid w:val="00F80900"/>
    <w:rsid w:val="00F809D4"/>
    <w:rsid w:val="00F80A92"/>
    <w:rsid w:val="00F81178"/>
    <w:rsid w:val="00F811EA"/>
    <w:rsid w:val="00F818A9"/>
    <w:rsid w:val="00F81BE3"/>
    <w:rsid w:val="00F81BF4"/>
    <w:rsid w:val="00F81CC4"/>
    <w:rsid w:val="00F82177"/>
    <w:rsid w:val="00F82477"/>
    <w:rsid w:val="00F826BA"/>
    <w:rsid w:val="00F82B66"/>
    <w:rsid w:val="00F82D63"/>
    <w:rsid w:val="00F82D67"/>
    <w:rsid w:val="00F836DD"/>
    <w:rsid w:val="00F83759"/>
    <w:rsid w:val="00F83788"/>
    <w:rsid w:val="00F8385A"/>
    <w:rsid w:val="00F838CF"/>
    <w:rsid w:val="00F83BA5"/>
    <w:rsid w:val="00F84035"/>
    <w:rsid w:val="00F84757"/>
    <w:rsid w:val="00F84B9A"/>
    <w:rsid w:val="00F84D0A"/>
    <w:rsid w:val="00F84EF4"/>
    <w:rsid w:val="00F86082"/>
    <w:rsid w:val="00F86395"/>
    <w:rsid w:val="00F86D1F"/>
    <w:rsid w:val="00F86DA4"/>
    <w:rsid w:val="00F87562"/>
    <w:rsid w:val="00F876A7"/>
    <w:rsid w:val="00F906E9"/>
    <w:rsid w:val="00F90AB6"/>
    <w:rsid w:val="00F90CCE"/>
    <w:rsid w:val="00F916BB"/>
    <w:rsid w:val="00F923A8"/>
    <w:rsid w:val="00F925E4"/>
    <w:rsid w:val="00F927D4"/>
    <w:rsid w:val="00F937E1"/>
    <w:rsid w:val="00F9387E"/>
    <w:rsid w:val="00F93933"/>
    <w:rsid w:val="00F93BB4"/>
    <w:rsid w:val="00F93E3F"/>
    <w:rsid w:val="00F94632"/>
    <w:rsid w:val="00F946C7"/>
    <w:rsid w:val="00F94740"/>
    <w:rsid w:val="00F94C76"/>
    <w:rsid w:val="00F94CE6"/>
    <w:rsid w:val="00F95457"/>
    <w:rsid w:val="00F956DA"/>
    <w:rsid w:val="00F9582D"/>
    <w:rsid w:val="00F9591C"/>
    <w:rsid w:val="00F959FA"/>
    <w:rsid w:val="00F95A97"/>
    <w:rsid w:val="00F95E34"/>
    <w:rsid w:val="00F95E8D"/>
    <w:rsid w:val="00F961AC"/>
    <w:rsid w:val="00F965E4"/>
    <w:rsid w:val="00F96B0F"/>
    <w:rsid w:val="00F97175"/>
    <w:rsid w:val="00F97D33"/>
    <w:rsid w:val="00FA0E71"/>
    <w:rsid w:val="00FA1384"/>
    <w:rsid w:val="00FA1469"/>
    <w:rsid w:val="00FA16FD"/>
    <w:rsid w:val="00FA1932"/>
    <w:rsid w:val="00FA1A28"/>
    <w:rsid w:val="00FA1AF5"/>
    <w:rsid w:val="00FA1FCE"/>
    <w:rsid w:val="00FA200B"/>
    <w:rsid w:val="00FA2419"/>
    <w:rsid w:val="00FA2D3E"/>
    <w:rsid w:val="00FA3037"/>
    <w:rsid w:val="00FA317E"/>
    <w:rsid w:val="00FA34D6"/>
    <w:rsid w:val="00FA38D5"/>
    <w:rsid w:val="00FA38FB"/>
    <w:rsid w:val="00FA3916"/>
    <w:rsid w:val="00FA3947"/>
    <w:rsid w:val="00FA3C64"/>
    <w:rsid w:val="00FA4302"/>
    <w:rsid w:val="00FA4321"/>
    <w:rsid w:val="00FA433D"/>
    <w:rsid w:val="00FA43B5"/>
    <w:rsid w:val="00FA4AD2"/>
    <w:rsid w:val="00FA4BFB"/>
    <w:rsid w:val="00FA5939"/>
    <w:rsid w:val="00FA5957"/>
    <w:rsid w:val="00FA5D05"/>
    <w:rsid w:val="00FA5EE5"/>
    <w:rsid w:val="00FA606C"/>
    <w:rsid w:val="00FA624F"/>
    <w:rsid w:val="00FA6705"/>
    <w:rsid w:val="00FA6924"/>
    <w:rsid w:val="00FA6DD6"/>
    <w:rsid w:val="00FA700A"/>
    <w:rsid w:val="00FB0254"/>
    <w:rsid w:val="00FB0A51"/>
    <w:rsid w:val="00FB0A78"/>
    <w:rsid w:val="00FB0AB5"/>
    <w:rsid w:val="00FB0E8C"/>
    <w:rsid w:val="00FB1071"/>
    <w:rsid w:val="00FB1543"/>
    <w:rsid w:val="00FB1DCA"/>
    <w:rsid w:val="00FB1F0E"/>
    <w:rsid w:val="00FB1F1B"/>
    <w:rsid w:val="00FB2045"/>
    <w:rsid w:val="00FB2DFB"/>
    <w:rsid w:val="00FB3575"/>
    <w:rsid w:val="00FB35CC"/>
    <w:rsid w:val="00FB3840"/>
    <w:rsid w:val="00FB3944"/>
    <w:rsid w:val="00FB3DCB"/>
    <w:rsid w:val="00FB4BAC"/>
    <w:rsid w:val="00FB4E4B"/>
    <w:rsid w:val="00FB4F5C"/>
    <w:rsid w:val="00FB5468"/>
    <w:rsid w:val="00FB5796"/>
    <w:rsid w:val="00FB5889"/>
    <w:rsid w:val="00FB5ADB"/>
    <w:rsid w:val="00FB5D21"/>
    <w:rsid w:val="00FB62CC"/>
    <w:rsid w:val="00FB7246"/>
    <w:rsid w:val="00FB7AB2"/>
    <w:rsid w:val="00FC080D"/>
    <w:rsid w:val="00FC086A"/>
    <w:rsid w:val="00FC0BEA"/>
    <w:rsid w:val="00FC0D41"/>
    <w:rsid w:val="00FC0F9F"/>
    <w:rsid w:val="00FC114D"/>
    <w:rsid w:val="00FC1461"/>
    <w:rsid w:val="00FC173F"/>
    <w:rsid w:val="00FC1948"/>
    <w:rsid w:val="00FC1963"/>
    <w:rsid w:val="00FC1BD7"/>
    <w:rsid w:val="00FC1CA9"/>
    <w:rsid w:val="00FC2158"/>
    <w:rsid w:val="00FC2305"/>
    <w:rsid w:val="00FC23DA"/>
    <w:rsid w:val="00FC2779"/>
    <w:rsid w:val="00FC284A"/>
    <w:rsid w:val="00FC2F11"/>
    <w:rsid w:val="00FC39C0"/>
    <w:rsid w:val="00FC3EC5"/>
    <w:rsid w:val="00FC477B"/>
    <w:rsid w:val="00FC521E"/>
    <w:rsid w:val="00FC54B5"/>
    <w:rsid w:val="00FC5783"/>
    <w:rsid w:val="00FC5BCB"/>
    <w:rsid w:val="00FC5BD4"/>
    <w:rsid w:val="00FC637B"/>
    <w:rsid w:val="00FC7096"/>
    <w:rsid w:val="00FC70BC"/>
    <w:rsid w:val="00FC739A"/>
    <w:rsid w:val="00FC753C"/>
    <w:rsid w:val="00FC769F"/>
    <w:rsid w:val="00FC7A91"/>
    <w:rsid w:val="00FC7C42"/>
    <w:rsid w:val="00FC7E9D"/>
    <w:rsid w:val="00FD09F2"/>
    <w:rsid w:val="00FD11BD"/>
    <w:rsid w:val="00FD129E"/>
    <w:rsid w:val="00FD12DF"/>
    <w:rsid w:val="00FD1A1D"/>
    <w:rsid w:val="00FD1A6F"/>
    <w:rsid w:val="00FD1B17"/>
    <w:rsid w:val="00FD1BEF"/>
    <w:rsid w:val="00FD1F8A"/>
    <w:rsid w:val="00FD1FF1"/>
    <w:rsid w:val="00FD20AC"/>
    <w:rsid w:val="00FD23C8"/>
    <w:rsid w:val="00FD23CC"/>
    <w:rsid w:val="00FD2E2B"/>
    <w:rsid w:val="00FD2F01"/>
    <w:rsid w:val="00FD3A69"/>
    <w:rsid w:val="00FD3B2F"/>
    <w:rsid w:val="00FD3B9D"/>
    <w:rsid w:val="00FD3BD1"/>
    <w:rsid w:val="00FD41E2"/>
    <w:rsid w:val="00FD4587"/>
    <w:rsid w:val="00FD492E"/>
    <w:rsid w:val="00FD4A87"/>
    <w:rsid w:val="00FD506F"/>
    <w:rsid w:val="00FD5485"/>
    <w:rsid w:val="00FD54DD"/>
    <w:rsid w:val="00FD588B"/>
    <w:rsid w:val="00FD7375"/>
    <w:rsid w:val="00FD7391"/>
    <w:rsid w:val="00FD775B"/>
    <w:rsid w:val="00FD7BF8"/>
    <w:rsid w:val="00FE0B43"/>
    <w:rsid w:val="00FE131F"/>
    <w:rsid w:val="00FE16C5"/>
    <w:rsid w:val="00FE1B0A"/>
    <w:rsid w:val="00FE1B32"/>
    <w:rsid w:val="00FE2458"/>
    <w:rsid w:val="00FE2521"/>
    <w:rsid w:val="00FE257E"/>
    <w:rsid w:val="00FE2756"/>
    <w:rsid w:val="00FE2911"/>
    <w:rsid w:val="00FE2B1F"/>
    <w:rsid w:val="00FE2C4F"/>
    <w:rsid w:val="00FE31D3"/>
    <w:rsid w:val="00FE36AB"/>
    <w:rsid w:val="00FE36B1"/>
    <w:rsid w:val="00FE36D2"/>
    <w:rsid w:val="00FE4491"/>
    <w:rsid w:val="00FE44F3"/>
    <w:rsid w:val="00FE4654"/>
    <w:rsid w:val="00FE46E9"/>
    <w:rsid w:val="00FE4A53"/>
    <w:rsid w:val="00FE4D17"/>
    <w:rsid w:val="00FE5328"/>
    <w:rsid w:val="00FE5F5B"/>
    <w:rsid w:val="00FE61F3"/>
    <w:rsid w:val="00FE63D5"/>
    <w:rsid w:val="00FE6659"/>
    <w:rsid w:val="00FE6B13"/>
    <w:rsid w:val="00FE7138"/>
    <w:rsid w:val="00FE7AA3"/>
    <w:rsid w:val="00FE7F20"/>
    <w:rsid w:val="00FF0738"/>
    <w:rsid w:val="00FF13E3"/>
    <w:rsid w:val="00FF17E1"/>
    <w:rsid w:val="00FF1A43"/>
    <w:rsid w:val="00FF1FE7"/>
    <w:rsid w:val="00FF2047"/>
    <w:rsid w:val="00FF2213"/>
    <w:rsid w:val="00FF2425"/>
    <w:rsid w:val="00FF2BC3"/>
    <w:rsid w:val="00FF2C7B"/>
    <w:rsid w:val="00FF3777"/>
    <w:rsid w:val="00FF3AFD"/>
    <w:rsid w:val="00FF51C6"/>
    <w:rsid w:val="00FF523A"/>
    <w:rsid w:val="00FF53DF"/>
    <w:rsid w:val="00FF5430"/>
    <w:rsid w:val="00FF5517"/>
    <w:rsid w:val="00FF5AC3"/>
    <w:rsid w:val="00FF5B02"/>
    <w:rsid w:val="00FF5B5E"/>
    <w:rsid w:val="00FF6108"/>
    <w:rsid w:val="00FF6419"/>
    <w:rsid w:val="00FF657F"/>
    <w:rsid w:val="00FF6626"/>
    <w:rsid w:val="00FF6B96"/>
    <w:rsid w:val="00FF6BD6"/>
    <w:rsid w:val="00FF777E"/>
    <w:rsid w:val="00FF7FE3"/>
    <w:rsid w:val="01008737"/>
    <w:rsid w:val="010DB023"/>
    <w:rsid w:val="01146883"/>
    <w:rsid w:val="01183C9B"/>
    <w:rsid w:val="011B0D90"/>
    <w:rsid w:val="012DB5E0"/>
    <w:rsid w:val="015D5037"/>
    <w:rsid w:val="016734CB"/>
    <w:rsid w:val="01B73572"/>
    <w:rsid w:val="0228B58A"/>
    <w:rsid w:val="0245ACDC"/>
    <w:rsid w:val="025BF06E"/>
    <w:rsid w:val="028DF2B6"/>
    <w:rsid w:val="02CAB722"/>
    <w:rsid w:val="02CADF03"/>
    <w:rsid w:val="02D719FF"/>
    <w:rsid w:val="030234C4"/>
    <w:rsid w:val="0303052C"/>
    <w:rsid w:val="030DC4D3"/>
    <w:rsid w:val="037CC763"/>
    <w:rsid w:val="03E30D56"/>
    <w:rsid w:val="03FE3BC3"/>
    <w:rsid w:val="03FF9CFC"/>
    <w:rsid w:val="041A76E8"/>
    <w:rsid w:val="04970B02"/>
    <w:rsid w:val="049ED58D"/>
    <w:rsid w:val="04AB85D3"/>
    <w:rsid w:val="04B5B1BF"/>
    <w:rsid w:val="04B89745"/>
    <w:rsid w:val="04DA67D7"/>
    <w:rsid w:val="05041618"/>
    <w:rsid w:val="053D86FD"/>
    <w:rsid w:val="05476581"/>
    <w:rsid w:val="05B5B325"/>
    <w:rsid w:val="05D20F63"/>
    <w:rsid w:val="05E6AB59"/>
    <w:rsid w:val="06794334"/>
    <w:rsid w:val="06837BC0"/>
    <w:rsid w:val="06D0B997"/>
    <w:rsid w:val="06FD6673"/>
    <w:rsid w:val="070D8BCC"/>
    <w:rsid w:val="07C65BAC"/>
    <w:rsid w:val="0815C5F1"/>
    <w:rsid w:val="08502546"/>
    <w:rsid w:val="08676DC5"/>
    <w:rsid w:val="08A852F7"/>
    <w:rsid w:val="08BA0796"/>
    <w:rsid w:val="08CEFD0D"/>
    <w:rsid w:val="08E73680"/>
    <w:rsid w:val="098FCE1C"/>
    <w:rsid w:val="099DFDC8"/>
    <w:rsid w:val="0A1D455C"/>
    <w:rsid w:val="0A39C88D"/>
    <w:rsid w:val="0A844362"/>
    <w:rsid w:val="0A862339"/>
    <w:rsid w:val="0A868EA6"/>
    <w:rsid w:val="0AA7865C"/>
    <w:rsid w:val="0AE222DC"/>
    <w:rsid w:val="0AEA06B2"/>
    <w:rsid w:val="0B07363F"/>
    <w:rsid w:val="0B2AF132"/>
    <w:rsid w:val="0B4FE2A6"/>
    <w:rsid w:val="0B50FD20"/>
    <w:rsid w:val="0B56ECE3"/>
    <w:rsid w:val="0B68EBF8"/>
    <w:rsid w:val="0B703D33"/>
    <w:rsid w:val="0B74B7A7"/>
    <w:rsid w:val="0B8E0784"/>
    <w:rsid w:val="0BDA3C1E"/>
    <w:rsid w:val="0BF723D8"/>
    <w:rsid w:val="0C1084F6"/>
    <w:rsid w:val="0C1FF9DA"/>
    <w:rsid w:val="0C76A49C"/>
    <w:rsid w:val="0CA9170A"/>
    <w:rsid w:val="0CEE589E"/>
    <w:rsid w:val="0D94EC77"/>
    <w:rsid w:val="0DF87911"/>
    <w:rsid w:val="0E2F981B"/>
    <w:rsid w:val="0E44E76B"/>
    <w:rsid w:val="0E47292E"/>
    <w:rsid w:val="0E5BEA0F"/>
    <w:rsid w:val="0E6CE2E5"/>
    <w:rsid w:val="0E727115"/>
    <w:rsid w:val="0E747F3B"/>
    <w:rsid w:val="0E8B4766"/>
    <w:rsid w:val="0E8BDB26"/>
    <w:rsid w:val="0EA25ECA"/>
    <w:rsid w:val="0EEBEB0C"/>
    <w:rsid w:val="0F1C2CD7"/>
    <w:rsid w:val="0F497268"/>
    <w:rsid w:val="0F6DADF3"/>
    <w:rsid w:val="0F7DC2C3"/>
    <w:rsid w:val="0F86DE3E"/>
    <w:rsid w:val="0F8FC4F4"/>
    <w:rsid w:val="0FE0B7CC"/>
    <w:rsid w:val="0FFB962C"/>
    <w:rsid w:val="105F7F07"/>
    <w:rsid w:val="10B58F91"/>
    <w:rsid w:val="10F76397"/>
    <w:rsid w:val="1102ABBE"/>
    <w:rsid w:val="111FD676"/>
    <w:rsid w:val="11351045"/>
    <w:rsid w:val="1138D1ED"/>
    <w:rsid w:val="11949251"/>
    <w:rsid w:val="119F387D"/>
    <w:rsid w:val="11AF2730"/>
    <w:rsid w:val="11B40D03"/>
    <w:rsid w:val="11C4E506"/>
    <w:rsid w:val="11C65973"/>
    <w:rsid w:val="11D26D20"/>
    <w:rsid w:val="11F43A8E"/>
    <w:rsid w:val="11FE3A92"/>
    <w:rsid w:val="12229236"/>
    <w:rsid w:val="1264B6E9"/>
    <w:rsid w:val="1304D688"/>
    <w:rsid w:val="1318588E"/>
    <w:rsid w:val="1330771E"/>
    <w:rsid w:val="1354A9A6"/>
    <w:rsid w:val="1392B668"/>
    <w:rsid w:val="139EF8C9"/>
    <w:rsid w:val="13C69E17"/>
    <w:rsid w:val="13CDE6E5"/>
    <w:rsid w:val="13F3C38C"/>
    <w:rsid w:val="13FEA827"/>
    <w:rsid w:val="14168762"/>
    <w:rsid w:val="144127EA"/>
    <w:rsid w:val="14549327"/>
    <w:rsid w:val="150956BC"/>
    <w:rsid w:val="15163326"/>
    <w:rsid w:val="1531BE4C"/>
    <w:rsid w:val="153DB0D6"/>
    <w:rsid w:val="1552400C"/>
    <w:rsid w:val="15545C60"/>
    <w:rsid w:val="159457B8"/>
    <w:rsid w:val="15BEEED2"/>
    <w:rsid w:val="15BF31BA"/>
    <w:rsid w:val="15E75990"/>
    <w:rsid w:val="15F224A9"/>
    <w:rsid w:val="163F7767"/>
    <w:rsid w:val="1649E8E6"/>
    <w:rsid w:val="16577386"/>
    <w:rsid w:val="168D143E"/>
    <w:rsid w:val="16D1DA13"/>
    <w:rsid w:val="16E4AC98"/>
    <w:rsid w:val="1714CC73"/>
    <w:rsid w:val="175AF252"/>
    <w:rsid w:val="178D4C23"/>
    <w:rsid w:val="179BA6A9"/>
    <w:rsid w:val="18040383"/>
    <w:rsid w:val="1810E67C"/>
    <w:rsid w:val="1823FE53"/>
    <w:rsid w:val="184F3C10"/>
    <w:rsid w:val="186A6384"/>
    <w:rsid w:val="18C734AF"/>
    <w:rsid w:val="18D82542"/>
    <w:rsid w:val="18E6C7B5"/>
    <w:rsid w:val="18EE119D"/>
    <w:rsid w:val="18F99503"/>
    <w:rsid w:val="190FC079"/>
    <w:rsid w:val="19388B9B"/>
    <w:rsid w:val="1960B8B7"/>
    <w:rsid w:val="196A5A84"/>
    <w:rsid w:val="19869045"/>
    <w:rsid w:val="198F6C9B"/>
    <w:rsid w:val="1991ABB7"/>
    <w:rsid w:val="19AE4505"/>
    <w:rsid w:val="19CB7A02"/>
    <w:rsid w:val="19D29B04"/>
    <w:rsid w:val="19D3843C"/>
    <w:rsid w:val="19DC075F"/>
    <w:rsid w:val="1A11DFB5"/>
    <w:rsid w:val="1A1A17AD"/>
    <w:rsid w:val="1A1E8B2F"/>
    <w:rsid w:val="1A261248"/>
    <w:rsid w:val="1A68F36B"/>
    <w:rsid w:val="1A8C4B09"/>
    <w:rsid w:val="1A993B38"/>
    <w:rsid w:val="1AA66D62"/>
    <w:rsid w:val="1ADFA46E"/>
    <w:rsid w:val="1AE00126"/>
    <w:rsid w:val="1B24448C"/>
    <w:rsid w:val="1B3195F0"/>
    <w:rsid w:val="1B35ADF9"/>
    <w:rsid w:val="1B79779F"/>
    <w:rsid w:val="1C4A919B"/>
    <w:rsid w:val="1C7BD187"/>
    <w:rsid w:val="1CEC6386"/>
    <w:rsid w:val="1D216BE8"/>
    <w:rsid w:val="1D8FEFA6"/>
    <w:rsid w:val="1DBAD9F2"/>
    <w:rsid w:val="1DC16C32"/>
    <w:rsid w:val="1DD9F574"/>
    <w:rsid w:val="1DE29597"/>
    <w:rsid w:val="1E1DE6CF"/>
    <w:rsid w:val="1E2CC4C1"/>
    <w:rsid w:val="1E4BB213"/>
    <w:rsid w:val="1E8E841C"/>
    <w:rsid w:val="1EAD6966"/>
    <w:rsid w:val="1EBC93A5"/>
    <w:rsid w:val="1EDC9E44"/>
    <w:rsid w:val="1F000949"/>
    <w:rsid w:val="1F0214A1"/>
    <w:rsid w:val="1F1EE722"/>
    <w:rsid w:val="1F2BC007"/>
    <w:rsid w:val="1F3B3286"/>
    <w:rsid w:val="1F3E3001"/>
    <w:rsid w:val="1F75EE11"/>
    <w:rsid w:val="1F7E65F8"/>
    <w:rsid w:val="1F8D4711"/>
    <w:rsid w:val="1F9F4F13"/>
    <w:rsid w:val="1FECAFDD"/>
    <w:rsid w:val="2007D49C"/>
    <w:rsid w:val="2008EC01"/>
    <w:rsid w:val="201B3A18"/>
    <w:rsid w:val="201FC1E7"/>
    <w:rsid w:val="20A7FE96"/>
    <w:rsid w:val="20B286B8"/>
    <w:rsid w:val="20B91E37"/>
    <w:rsid w:val="20E308F7"/>
    <w:rsid w:val="20E96789"/>
    <w:rsid w:val="2109F450"/>
    <w:rsid w:val="21238B90"/>
    <w:rsid w:val="2131B7AD"/>
    <w:rsid w:val="2137BBBF"/>
    <w:rsid w:val="21BC5B99"/>
    <w:rsid w:val="21E1FB27"/>
    <w:rsid w:val="21F6AF2B"/>
    <w:rsid w:val="221529C5"/>
    <w:rsid w:val="22402E6F"/>
    <w:rsid w:val="2251FAE0"/>
    <w:rsid w:val="2254EE98"/>
    <w:rsid w:val="226D468D"/>
    <w:rsid w:val="227ED958"/>
    <w:rsid w:val="22D3F9C2"/>
    <w:rsid w:val="22F6A80C"/>
    <w:rsid w:val="232534F7"/>
    <w:rsid w:val="23325D6A"/>
    <w:rsid w:val="233C5D49"/>
    <w:rsid w:val="23437412"/>
    <w:rsid w:val="23606F2D"/>
    <w:rsid w:val="2371540C"/>
    <w:rsid w:val="23A2577F"/>
    <w:rsid w:val="23FF312A"/>
    <w:rsid w:val="244BD648"/>
    <w:rsid w:val="24B60E34"/>
    <w:rsid w:val="24C7B76B"/>
    <w:rsid w:val="24FB0CA3"/>
    <w:rsid w:val="2503BAEE"/>
    <w:rsid w:val="251A8E39"/>
    <w:rsid w:val="257FB74B"/>
    <w:rsid w:val="2583EE2B"/>
    <w:rsid w:val="25C9E660"/>
    <w:rsid w:val="25E9916B"/>
    <w:rsid w:val="26017061"/>
    <w:rsid w:val="261CB5C0"/>
    <w:rsid w:val="263BA845"/>
    <w:rsid w:val="264E73BB"/>
    <w:rsid w:val="26579E82"/>
    <w:rsid w:val="26AEC4F8"/>
    <w:rsid w:val="26D005D8"/>
    <w:rsid w:val="26E3A6F3"/>
    <w:rsid w:val="26ECA473"/>
    <w:rsid w:val="270F9FE7"/>
    <w:rsid w:val="27286F27"/>
    <w:rsid w:val="2736D1EC"/>
    <w:rsid w:val="276224B9"/>
    <w:rsid w:val="276B41CD"/>
    <w:rsid w:val="2781ED15"/>
    <w:rsid w:val="278FA3AD"/>
    <w:rsid w:val="2805B5A0"/>
    <w:rsid w:val="280D48EB"/>
    <w:rsid w:val="282A94DF"/>
    <w:rsid w:val="2830C97C"/>
    <w:rsid w:val="285A89C6"/>
    <w:rsid w:val="28C563B8"/>
    <w:rsid w:val="28CB4517"/>
    <w:rsid w:val="2912B4B0"/>
    <w:rsid w:val="29480891"/>
    <w:rsid w:val="294A03CD"/>
    <w:rsid w:val="29A37ABC"/>
    <w:rsid w:val="29BD2E5C"/>
    <w:rsid w:val="29EF730A"/>
    <w:rsid w:val="2A2FD153"/>
    <w:rsid w:val="2A31F5C7"/>
    <w:rsid w:val="2A4EE4D7"/>
    <w:rsid w:val="2A998AA4"/>
    <w:rsid w:val="2ACB0759"/>
    <w:rsid w:val="2B2ED46C"/>
    <w:rsid w:val="2B8A0DAC"/>
    <w:rsid w:val="2B8F698D"/>
    <w:rsid w:val="2B90AD10"/>
    <w:rsid w:val="2BC01596"/>
    <w:rsid w:val="2BCCE11B"/>
    <w:rsid w:val="2BE352A9"/>
    <w:rsid w:val="2BEE2145"/>
    <w:rsid w:val="2BFB0076"/>
    <w:rsid w:val="2C23E2D2"/>
    <w:rsid w:val="2C3F619B"/>
    <w:rsid w:val="2C5A559D"/>
    <w:rsid w:val="2C5DCF0D"/>
    <w:rsid w:val="2C682304"/>
    <w:rsid w:val="2D342327"/>
    <w:rsid w:val="2D7529E2"/>
    <w:rsid w:val="2DD1663D"/>
    <w:rsid w:val="2DDF6C6A"/>
    <w:rsid w:val="2DF73D9E"/>
    <w:rsid w:val="2E322B9D"/>
    <w:rsid w:val="2E36808D"/>
    <w:rsid w:val="2E3CFCB8"/>
    <w:rsid w:val="2E6268B2"/>
    <w:rsid w:val="2E714513"/>
    <w:rsid w:val="2E8E059D"/>
    <w:rsid w:val="2EA79181"/>
    <w:rsid w:val="2EAA3586"/>
    <w:rsid w:val="2EB3EE59"/>
    <w:rsid w:val="2EC3881D"/>
    <w:rsid w:val="2EFAF504"/>
    <w:rsid w:val="2EFECB1E"/>
    <w:rsid w:val="2F3F1112"/>
    <w:rsid w:val="2F4BE169"/>
    <w:rsid w:val="2F646EA4"/>
    <w:rsid w:val="2F976B3D"/>
    <w:rsid w:val="301A11A2"/>
    <w:rsid w:val="30284C09"/>
    <w:rsid w:val="3036D3D1"/>
    <w:rsid w:val="30513362"/>
    <w:rsid w:val="3054DB26"/>
    <w:rsid w:val="3067A890"/>
    <w:rsid w:val="307ED303"/>
    <w:rsid w:val="308AD92B"/>
    <w:rsid w:val="30A430A9"/>
    <w:rsid w:val="30DC08A8"/>
    <w:rsid w:val="30F1AB9B"/>
    <w:rsid w:val="30F46EF2"/>
    <w:rsid w:val="314BE29C"/>
    <w:rsid w:val="31C5C847"/>
    <w:rsid w:val="320A6E6A"/>
    <w:rsid w:val="3253C222"/>
    <w:rsid w:val="32B08040"/>
    <w:rsid w:val="32FCCCAA"/>
    <w:rsid w:val="3390ACCD"/>
    <w:rsid w:val="33C72DC0"/>
    <w:rsid w:val="33D4BEBB"/>
    <w:rsid w:val="33EF4C69"/>
    <w:rsid w:val="34102400"/>
    <w:rsid w:val="34176FA3"/>
    <w:rsid w:val="341EBBFD"/>
    <w:rsid w:val="3431087C"/>
    <w:rsid w:val="34363C86"/>
    <w:rsid w:val="343DE094"/>
    <w:rsid w:val="344FB895"/>
    <w:rsid w:val="34733C32"/>
    <w:rsid w:val="34839AC5"/>
    <w:rsid w:val="3489CED9"/>
    <w:rsid w:val="349948D0"/>
    <w:rsid w:val="34C168EF"/>
    <w:rsid w:val="34C99218"/>
    <w:rsid w:val="34CC0B32"/>
    <w:rsid w:val="34E15B1A"/>
    <w:rsid w:val="35568279"/>
    <w:rsid w:val="358E60B6"/>
    <w:rsid w:val="359B262B"/>
    <w:rsid w:val="35ABF461"/>
    <w:rsid w:val="35CF42FC"/>
    <w:rsid w:val="35FF89D3"/>
    <w:rsid w:val="362C500F"/>
    <w:rsid w:val="36AA48C2"/>
    <w:rsid w:val="36B4C177"/>
    <w:rsid w:val="36BA23AC"/>
    <w:rsid w:val="36D1DFD5"/>
    <w:rsid w:val="37031D7A"/>
    <w:rsid w:val="37946259"/>
    <w:rsid w:val="37955390"/>
    <w:rsid w:val="37B9F940"/>
    <w:rsid w:val="37C2B7ED"/>
    <w:rsid w:val="37E8809E"/>
    <w:rsid w:val="3858B2DD"/>
    <w:rsid w:val="38634726"/>
    <w:rsid w:val="38973E30"/>
    <w:rsid w:val="38B13547"/>
    <w:rsid w:val="38C76DD1"/>
    <w:rsid w:val="391E0315"/>
    <w:rsid w:val="391ECEB4"/>
    <w:rsid w:val="396E99A2"/>
    <w:rsid w:val="39724593"/>
    <w:rsid w:val="398183AA"/>
    <w:rsid w:val="3A0B76DA"/>
    <w:rsid w:val="3A0D11AA"/>
    <w:rsid w:val="3A294480"/>
    <w:rsid w:val="3A4D05A8"/>
    <w:rsid w:val="3A7ABD13"/>
    <w:rsid w:val="3A814881"/>
    <w:rsid w:val="3AA701D5"/>
    <w:rsid w:val="3AD7F557"/>
    <w:rsid w:val="3B0BCA09"/>
    <w:rsid w:val="3B762E86"/>
    <w:rsid w:val="3B803A7C"/>
    <w:rsid w:val="3B9766AB"/>
    <w:rsid w:val="3BB718DC"/>
    <w:rsid w:val="3BBE2B84"/>
    <w:rsid w:val="3C289CE6"/>
    <w:rsid w:val="3C2D010B"/>
    <w:rsid w:val="3C3E22EA"/>
    <w:rsid w:val="3C7E784D"/>
    <w:rsid w:val="3C8B78F4"/>
    <w:rsid w:val="3CAB9B7B"/>
    <w:rsid w:val="3CCD8544"/>
    <w:rsid w:val="3CECF7C7"/>
    <w:rsid w:val="3D497E08"/>
    <w:rsid w:val="3D79406F"/>
    <w:rsid w:val="3D80A766"/>
    <w:rsid w:val="3DDA969F"/>
    <w:rsid w:val="3E0B4D6D"/>
    <w:rsid w:val="3E464661"/>
    <w:rsid w:val="3E63E129"/>
    <w:rsid w:val="3E8C78EC"/>
    <w:rsid w:val="3E950FC3"/>
    <w:rsid w:val="3E96D1D0"/>
    <w:rsid w:val="3EDB4CFA"/>
    <w:rsid w:val="3F1FCC95"/>
    <w:rsid w:val="3F50B288"/>
    <w:rsid w:val="3FE216C2"/>
    <w:rsid w:val="404545E3"/>
    <w:rsid w:val="406CD626"/>
    <w:rsid w:val="40A686BB"/>
    <w:rsid w:val="40A89FED"/>
    <w:rsid w:val="40AC07E9"/>
    <w:rsid w:val="411DD98C"/>
    <w:rsid w:val="4183887B"/>
    <w:rsid w:val="41A10A6C"/>
    <w:rsid w:val="41B2B419"/>
    <w:rsid w:val="41C4D650"/>
    <w:rsid w:val="41E09A23"/>
    <w:rsid w:val="42190463"/>
    <w:rsid w:val="4280D87A"/>
    <w:rsid w:val="4288C07E"/>
    <w:rsid w:val="429019D3"/>
    <w:rsid w:val="42A9C053"/>
    <w:rsid w:val="42B5F08E"/>
    <w:rsid w:val="42B964AF"/>
    <w:rsid w:val="42D71EA2"/>
    <w:rsid w:val="42FEC8AD"/>
    <w:rsid w:val="4378F39C"/>
    <w:rsid w:val="43AF9F55"/>
    <w:rsid w:val="43B0B377"/>
    <w:rsid w:val="43BA7B2D"/>
    <w:rsid w:val="43FE940B"/>
    <w:rsid w:val="440DA3D3"/>
    <w:rsid w:val="4461DD5B"/>
    <w:rsid w:val="44A6E2AF"/>
    <w:rsid w:val="44AAEBC3"/>
    <w:rsid w:val="44EC3E68"/>
    <w:rsid w:val="45568E08"/>
    <w:rsid w:val="457B3BC2"/>
    <w:rsid w:val="457D1BA6"/>
    <w:rsid w:val="458622CE"/>
    <w:rsid w:val="4592856E"/>
    <w:rsid w:val="4599C81D"/>
    <w:rsid w:val="45B0C947"/>
    <w:rsid w:val="45FFEA31"/>
    <w:rsid w:val="46020679"/>
    <w:rsid w:val="463FF631"/>
    <w:rsid w:val="4640C8A6"/>
    <w:rsid w:val="4670517E"/>
    <w:rsid w:val="467A75D9"/>
    <w:rsid w:val="468023D0"/>
    <w:rsid w:val="46A1230D"/>
    <w:rsid w:val="46A5A9A2"/>
    <w:rsid w:val="47D9486C"/>
    <w:rsid w:val="48094BD6"/>
    <w:rsid w:val="487DB85F"/>
    <w:rsid w:val="48D56A23"/>
    <w:rsid w:val="497B0D9B"/>
    <w:rsid w:val="499FECE1"/>
    <w:rsid w:val="49A68071"/>
    <w:rsid w:val="49E171FD"/>
    <w:rsid w:val="49F0EBF4"/>
    <w:rsid w:val="4AB5AE2F"/>
    <w:rsid w:val="4ABF8808"/>
    <w:rsid w:val="4ADD0B69"/>
    <w:rsid w:val="4AFBC8BF"/>
    <w:rsid w:val="4B066D93"/>
    <w:rsid w:val="4B315A91"/>
    <w:rsid w:val="4B3BD14F"/>
    <w:rsid w:val="4BBE5ECA"/>
    <w:rsid w:val="4BDD264B"/>
    <w:rsid w:val="4C1458BF"/>
    <w:rsid w:val="4C38F181"/>
    <w:rsid w:val="4C928C97"/>
    <w:rsid w:val="4CB239ED"/>
    <w:rsid w:val="4CBC3914"/>
    <w:rsid w:val="4CD4AE8B"/>
    <w:rsid w:val="4CDADEFB"/>
    <w:rsid w:val="4D036349"/>
    <w:rsid w:val="4D475173"/>
    <w:rsid w:val="4DFF2103"/>
    <w:rsid w:val="4E676DC5"/>
    <w:rsid w:val="4E84FC62"/>
    <w:rsid w:val="4E8B9D54"/>
    <w:rsid w:val="4EB1D2D0"/>
    <w:rsid w:val="4EB4E320"/>
    <w:rsid w:val="4EB6C86A"/>
    <w:rsid w:val="4EB8399E"/>
    <w:rsid w:val="4EC61C58"/>
    <w:rsid w:val="4EDB7990"/>
    <w:rsid w:val="4F2BE793"/>
    <w:rsid w:val="4F54C0A5"/>
    <w:rsid w:val="4F7015FB"/>
    <w:rsid w:val="4FAF6936"/>
    <w:rsid w:val="4FBAD083"/>
    <w:rsid w:val="4FD47C9B"/>
    <w:rsid w:val="4FE6F899"/>
    <w:rsid w:val="4FEEB0F5"/>
    <w:rsid w:val="4FF3D9D6"/>
    <w:rsid w:val="5050B381"/>
    <w:rsid w:val="5086D0C0"/>
    <w:rsid w:val="50C9819C"/>
    <w:rsid w:val="50F09106"/>
    <w:rsid w:val="51019CE6"/>
    <w:rsid w:val="51163000"/>
    <w:rsid w:val="511960D0"/>
    <w:rsid w:val="512C606A"/>
    <w:rsid w:val="5189ED30"/>
    <w:rsid w:val="5194CBC1"/>
    <w:rsid w:val="51AF4C35"/>
    <w:rsid w:val="5222E784"/>
    <w:rsid w:val="526F5D18"/>
    <w:rsid w:val="528E73D0"/>
    <w:rsid w:val="52B65E6B"/>
    <w:rsid w:val="52C802E3"/>
    <w:rsid w:val="52F520F1"/>
    <w:rsid w:val="530CDEB5"/>
    <w:rsid w:val="5399B671"/>
    <w:rsid w:val="53ADAFDF"/>
    <w:rsid w:val="53CDB699"/>
    <w:rsid w:val="5407A9ED"/>
    <w:rsid w:val="54393DA8"/>
    <w:rsid w:val="5445F7EB"/>
    <w:rsid w:val="5474BB27"/>
    <w:rsid w:val="54A1213D"/>
    <w:rsid w:val="54A4ED38"/>
    <w:rsid w:val="54F73EF6"/>
    <w:rsid w:val="54FCB6C8"/>
    <w:rsid w:val="5539D8C7"/>
    <w:rsid w:val="55C9E2A8"/>
    <w:rsid w:val="55D586EB"/>
    <w:rsid w:val="560A2CC5"/>
    <w:rsid w:val="5610E9AA"/>
    <w:rsid w:val="56205AFD"/>
    <w:rsid w:val="563CF19E"/>
    <w:rsid w:val="564656B4"/>
    <w:rsid w:val="564C9DF0"/>
    <w:rsid w:val="56A9DBA9"/>
    <w:rsid w:val="57258487"/>
    <w:rsid w:val="57286BAD"/>
    <w:rsid w:val="574B7D65"/>
    <w:rsid w:val="578CDBD9"/>
    <w:rsid w:val="57BD1BFA"/>
    <w:rsid w:val="581E766F"/>
    <w:rsid w:val="58678378"/>
    <w:rsid w:val="586B9E95"/>
    <w:rsid w:val="5887B4FE"/>
    <w:rsid w:val="589075B1"/>
    <w:rsid w:val="58B4FF19"/>
    <w:rsid w:val="592E1B9F"/>
    <w:rsid w:val="595AF14F"/>
    <w:rsid w:val="595F35FE"/>
    <w:rsid w:val="5977D852"/>
    <w:rsid w:val="598F8E05"/>
    <w:rsid w:val="599C77A7"/>
    <w:rsid w:val="59F9D40B"/>
    <w:rsid w:val="5A31F968"/>
    <w:rsid w:val="5A49FE3C"/>
    <w:rsid w:val="5A575898"/>
    <w:rsid w:val="5AC6E626"/>
    <w:rsid w:val="5AE1EFE1"/>
    <w:rsid w:val="5AFB065F"/>
    <w:rsid w:val="5B89D273"/>
    <w:rsid w:val="5C46D2EF"/>
    <w:rsid w:val="5C603037"/>
    <w:rsid w:val="5C6FF8FC"/>
    <w:rsid w:val="5C8C678D"/>
    <w:rsid w:val="5D04065A"/>
    <w:rsid w:val="5D1FF3F0"/>
    <w:rsid w:val="5D7D0AC5"/>
    <w:rsid w:val="5DDABF02"/>
    <w:rsid w:val="5DFF6A64"/>
    <w:rsid w:val="5EA3A79C"/>
    <w:rsid w:val="5EF74380"/>
    <w:rsid w:val="5EFA80D4"/>
    <w:rsid w:val="5F056A8B"/>
    <w:rsid w:val="5F38BC37"/>
    <w:rsid w:val="5FAF75BC"/>
    <w:rsid w:val="5FBFDBF8"/>
    <w:rsid w:val="5FE5AC30"/>
    <w:rsid w:val="6018E657"/>
    <w:rsid w:val="60212216"/>
    <w:rsid w:val="603BB90F"/>
    <w:rsid w:val="609B29F9"/>
    <w:rsid w:val="60A81047"/>
    <w:rsid w:val="60FB9306"/>
    <w:rsid w:val="6108D170"/>
    <w:rsid w:val="614B461D"/>
    <w:rsid w:val="615DA2EB"/>
    <w:rsid w:val="6183C209"/>
    <w:rsid w:val="619BBBB2"/>
    <w:rsid w:val="61CD07E8"/>
    <w:rsid w:val="61D46348"/>
    <w:rsid w:val="61FE2BD4"/>
    <w:rsid w:val="624BB5C6"/>
    <w:rsid w:val="625BA1CC"/>
    <w:rsid w:val="629D2354"/>
    <w:rsid w:val="62BD0941"/>
    <w:rsid w:val="62E7167E"/>
    <w:rsid w:val="62EBCD93"/>
    <w:rsid w:val="62F4E1CA"/>
    <w:rsid w:val="62F75A38"/>
    <w:rsid w:val="63274810"/>
    <w:rsid w:val="632E65E1"/>
    <w:rsid w:val="63426E45"/>
    <w:rsid w:val="63759C3C"/>
    <w:rsid w:val="638D3D36"/>
    <w:rsid w:val="63EB4185"/>
    <w:rsid w:val="644F760B"/>
    <w:rsid w:val="6492E6F8"/>
    <w:rsid w:val="6496901A"/>
    <w:rsid w:val="64B902E4"/>
    <w:rsid w:val="64C99DBB"/>
    <w:rsid w:val="6518F028"/>
    <w:rsid w:val="6556DE68"/>
    <w:rsid w:val="658D3142"/>
    <w:rsid w:val="65A93404"/>
    <w:rsid w:val="65B18D2E"/>
    <w:rsid w:val="65CA7EE0"/>
    <w:rsid w:val="65CAB58B"/>
    <w:rsid w:val="661C9959"/>
    <w:rsid w:val="66270D74"/>
    <w:rsid w:val="662EFAFA"/>
    <w:rsid w:val="663784D7"/>
    <w:rsid w:val="66B266BB"/>
    <w:rsid w:val="66D0E7DB"/>
    <w:rsid w:val="670309CF"/>
    <w:rsid w:val="6706237D"/>
    <w:rsid w:val="671957C0"/>
    <w:rsid w:val="6730981C"/>
    <w:rsid w:val="67A90C87"/>
    <w:rsid w:val="67BD956C"/>
    <w:rsid w:val="67F582A5"/>
    <w:rsid w:val="686CB83C"/>
    <w:rsid w:val="6889D12C"/>
    <w:rsid w:val="6895A507"/>
    <w:rsid w:val="68F499CF"/>
    <w:rsid w:val="6917885E"/>
    <w:rsid w:val="69330B68"/>
    <w:rsid w:val="69669BBC"/>
    <w:rsid w:val="69840A58"/>
    <w:rsid w:val="698DC9FF"/>
    <w:rsid w:val="699CA73D"/>
    <w:rsid w:val="69A00FC4"/>
    <w:rsid w:val="69A273BF"/>
    <w:rsid w:val="69C18BC6"/>
    <w:rsid w:val="69E64AD3"/>
    <w:rsid w:val="6A5A5EAF"/>
    <w:rsid w:val="6AC09C5C"/>
    <w:rsid w:val="6B46341C"/>
    <w:rsid w:val="6B6B5E21"/>
    <w:rsid w:val="6B75341D"/>
    <w:rsid w:val="6B78336E"/>
    <w:rsid w:val="6B846772"/>
    <w:rsid w:val="6BB76577"/>
    <w:rsid w:val="6BDD7E34"/>
    <w:rsid w:val="6C1B0A26"/>
    <w:rsid w:val="6C4135A3"/>
    <w:rsid w:val="6C41B09C"/>
    <w:rsid w:val="6C442276"/>
    <w:rsid w:val="6CDF2B9B"/>
    <w:rsid w:val="6CFA56A7"/>
    <w:rsid w:val="6D0C67B1"/>
    <w:rsid w:val="6D40295F"/>
    <w:rsid w:val="6D4D0DDB"/>
    <w:rsid w:val="6DB5BEF1"/>
    <w:rsid w:val="6E0FA2EB"/>
    <w:rsid w:val="6E7380E7"/>
    <w:rsid w:val="6E7B4B5A"/>
    <w:rsid w:val="6E86FB8F"/>
    <w:rsid w:val="6E8F65BB"/>
    <w:rsid w:val="6E90AC6F"/>
    <w:rsid w:val="6EADBF2C"/>
    <w:rsid w:val="6EB22285"/>
    <w:rsid w:val="6ED5D3CA"/>
    <w:rsid w:val="6F150DC3"/>
    <w:rsid w:val="6F25E24C"/>
    <w:rsid w:val="6F2DCFD2"/>
    <w:rsid w:val="6F6B39DB"/>
    <w:rsid w:val="6F8B5D69"/>
    <w:rsid w:val="6FE3E607"/>
    <w:rsid w:val="6FE571BF"/>
    <w:rsid w:val="6FEA0990"/>
    <w:rsid w:val="708BC1B7"/>
    <w:rsid w:val="70964895"/>
    <w:rsid w:val="70A3B777"/>
    <w:rsid w:val="70A5D9D7"/>
    <w:rsid w:val="714244C3"/>
    <w:rsid w:val="7169FAD2"/>
    <w:rsid w:val="716AFC38"/>
    <w:rsid w:val="716F9D12"/>
    <w:rsid w:val="71885933"/>
    <w:rsid w:val="71D47562"/>
    <w:rsid w:val="71D7A525"/>
    <w:rsid w:val="728B670E"/>
    <w:rsid w:val="7292FCED"/>
    <w:rsid w:val="72BB7CF4"/>
    <w:rsid w:val="72C5E6B4"/>
    <w:rsid w:val="72F50D0B"/>
    <w:rsid w:val="73376D98"/>
    <w:rsid w:val="733DB87A"/>
    <w:rsid w:val="73428D64"/>
    <w:rsid w:val="73950261"/>
    <w:rsid w:val="73ADF4F0"/>
    <w:rsid w:val="73B769A9"/>
    <w:rsid w:val="740C4612"/>
    <w:rsid w:val="74187B2D"/>
    <w:rsid w:val="7468C6C4"/>
    <w:rsid w:val="7470688D"/>
    <w:rsid w:val="7479D985"/>
    <w:rsid w:val="7482F017"/>
    <w:rsid w:val="74924EAA"/>
    <w:rsid w:val="74A69DEA"/>
    <w:rsid w:val="74B0BCCB"/>
    <w:rsid w:val="7555DFBE"/>
    <w:rsid w:val="761AA25C"/>
    <w:rsid w:val="761E2900"/>
    <w:rsid w:val="76208FE3"/>
    <w:rsid w:val="762ECCFF"/>
    <w:rsid w:val="76AE3864"/>
    <w:rsid w:val="76BF5F6F"/>
    <w:rsid w:val="76C99841"/>
    <w:rsid w:val="77151B5B"/>
    <w:rsid w:val="7760CEE7"/>
    <w:rsid w:val="7781FBC0"/>
    <w:rsid w:val="778640F6"/>
    <w:rsid w:val="77C05284"/>
    <w:rsid w:val="77D77CE0"/>
    <w:rsid w:val="77DA374D"/>
    <w:rsid w:val="781F0093"/>
    <w:rsid w:val="78665520"/>
    <w:rsid w:val="78A171C5"/>
    <w:rsid w:val="79262DB2"/>
    <w:rsid w:val="7942382B"/>
    <w:rsid w:val="79A3E5E9"/>
    <w:rsid w:val="79A44EDE"/>
    <w:rsid w:val="79BC8E19"/>
    <w:rsid w:val="7A147EA2"/>
    <w:rsid w:val="7A3DFC0F"/>
    <w:rsid w:val="7A4CBC1D"/>
    <w:rsid w:val="7A8C732E"/>
    <w:rsid w:val="7AB7F02C"/>
    <w:rsid w:val="7AFFC9E6"/>
    <w:rsid w:val="7B2FD997"/>
    <w:rsid w:val="7B828DF3"/>
    <w:rsid w:val="7B83DA2E"/>
    <w:rsid w:val="7BFB13E7"/>
    <w:rsid w:val="7C59B219"/>
    <w:rsid w:val="7C60C219"/>
    <w:rsid w:val="7C740D27"/>
    <w:rsid w:val="7CF9A073"/>
    <w:rsid w:val="7D070205"/>
    <w:rsid w:val="7D18093D"/>
    <w:rsid w:val="7D54AFA5"/>
    <w:rsid w:val="7D54FA4A"/>
    <w:rsid w:val="7DD70B7F"/>
    <w:rsid w:val="7DF5827A"/>
    <w:rsid w:val="7E30E7BF"/>
    <w:rsid w:val="7E3F189A"/>
    <w:rsid w:val="7E5AF8B5"/>
    <w:rsid w:val="7E5FA234"/>
    <w:rsid w:val="7E7F5FF8"/>
    <w:rsid w:val="7F011825"/>
    <w:rsid w:val="7F0E5C83"/>
    <w:rsid w:val="7F3AFA5D"/>
    <w:rsid w:val="7F442368"/>
    <w:rsid w:val="7F456B87"/>
    <w:rsid w:val="7F93137C"/>
    <w:rsid w:val="7FEA8C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182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4BF"/>
    <w:pPr>
      <w:widowControl w:val="0"/>
      <w:spacing w:after="200" w:line="276" w:lineRule="auto"/>
    </w:pPr>
    <w:rPr>
      <w:rFonts w:ascii="Arial" w:hAnsi="Arial"/>
      <w:sz w:val="24"/>
    </w:rPr>
  </w:style>
  <w:style w:type="paragraph" w:styleId="Heading1">
    <w:name w:val="heading 1"/>
    <w:basedOn w:val="Normal"/>
    <w:next w:val="Normal"/>
    <w:link w:val="Heading1Char"/>
    <w:qFormat/>
    <w:rsid w:val="0054129B"/>
    <w:pPr>
      <w:keepNext/>
      <w:keepLines/>
      <w:spacing w:before="240" w:after="120"/>
      <w:outlineLvl w:val="0"/>
    </w:pPr>
    <w:rPr>
      <w:rFonts w:eastAsiaTheme="majorEastAsia" w:cstheme="majorBidi"/>
      <w:b/>
      <w:sz w:val="36"/>
      <w:szCs w:val="32"/>
    </w:rPr>
  </w:style>
  <w:style w:type="paragraph" w:styleId="Heading2">
    <w:name w:val="heading 2"/>
    <w:aliases w:val="Block Heading"/>
    <w:basedOn w:val="Normal"/>
    <w:link w:val="Heading2Char"/>
    <w:autoRedefine/>
    <w:unhideWhenUsed/>
    <w:qFormat/>
    <w:rsid w:val="00B17653"/>
    <w:pPr>
      <w:keepNext/>
      <w:keepLines/>
      <w:widowControl/>
      <w:pBdr>
        <w:top w:val="single" w:sz="2" w:space="31" w:color="833C0B" w:themeColor="accent2" w:themeShade="80"/>
        <w:left w:val="single" w:sz="2" w:space="12" w:color="833C0B" w:themeColor="accent2" w:themeShade="80"/>
        <w:bottom w:val="single" w:sz="2" w:space="31" w:color="833C0B" w:themeColor="accent2" w:themeShade="80"/>
        <w:right w:val="single" w:sz="2" w:space="12" w:color="833C0B" w:themeColor="accent2" w:themeShade="80"/>
      </w:pBdr>
      <w:spacing w:after="0" w:line="240" w:lineRule="auto"/>
      <w:ind w:right="360"/>
      <w:jc w:val="right"/>
      <w:outlineLvl w:val="1"/>
    </w:pPr>
    <w:rPr>
      <w:rFonts w:eastAsiaTheme="majorEastAsia" w:cs="Arial"/>
      <w:b/>
      <w:w w:val="95"/>
      <w:sz w:val="28"/>
      <w:szCs w:val="28"/>
      <w:lang w:eastAsia="ja-JP"/>
    </w:rPr>
  </w:style>
  <w:style w:type="paragraph" w:styleId="Heading3">
    <w:name w:val="heading 3"/>
    <w:basedOn w:val="Normal"/>
    <w:next w:val="Normal"/>
    <w:link w:val="Heading3Char"/>
    <w:qFormat/>
    <w:rsid w:val="004D2B2C"/>
    <w:pPr>
      <w:keepNext/>
      <w:widowControl/>
      <w:spacing w:before="240" w:after="240" w:line="240" w:lineRule="auto"/>
      <w:outlineLvl w:val="2"/>
    </w:pPr>
    <w:rPr>
      <w:rFonts w:eastAsia="Times New Roman" w:cs="Arial"/>
      <w:b/>
      <w:bCs/>
      <w:sz w:val="36"/>
      <w:szCs w:val="26"/>
    </w:rPr>
  </w:style>
  <w:style w:type="paragraph" w:styleId="Heading4">
    <w:name w:val="heading 4"/>
    <w:basedOn w:val="Normal"/>
    <w:next w:val="Normal"/>
    <w:link w:val="Heading4Char"/>
    <w:qFormat/>
    <w:rsid w:val="000F3357"/>
    <w:pPr>
      <w:keepNext/>
      <w:widowControl/>
      <w:spacing w:before="240" w:after="240" w:line="240" w:lineRule="auto"/>
      <w:outlineLvl w:val="3"/>
    </w:pPr>
    <w:rPr>
      <w:rFonts w:eastAsia="Times New Roman" w:cs="Times New Roman"/>
      <w:b/>
      <w:bCs/>
      <w:sz w:val="28"/>
      <w:szCs w:val="28"/>
    </w:rPr>
  </w:style>
  <w:style w:type="paragraph" w:styleId="Heading5">
    <w:name w:val="heading 5"/>
    <w:basedOn w:val="Normal"/>
    <w:next w:val="Normal"/>
    <w:link w:val="Heading5Char"/>
    <w:unhideWhenUsed/>
    <w:qFormat/>
    <w:rsid w:val="00C00717"/>
    <w:pPr>
      <w:keepNext/>
      <w:keepLines/>
      <w:spacing w:before="240" w:after="240" w:line="240" w:lineRule="auto"/>
      <w:outlineLvl w:val="4"/>
    </w:pPr>
    <w:rPr>
      <w:rFonts w:eastAsiaTheme="majorEastAsia" w:cstheme="majorBidi"/>
      <w:b/>
      <w:color w:val="000000" w:themeColor="text1"/>
    </w:rPr>
  </w:style>
  <w:style w:type="paragraph" w:styleId="Heading6">
    <w:name w:val="heading 6"/>
    <w:basedOn w:val="Normal"/>
    <w:next w:val="Normal"/>
    <w:link w:val="Heading6Char"/>
    <w:qFormat/>
    <w:rsid w:val="00446712"/>
    <w:pPr>
      <w:widowControl/>
      <w:pBdr>
        <w:left w:val="single" w:sz="48" w:space="4" w:color="015B8E"/>
      </w:pBdr>
      <w:shd w:val="clear" w:color="auto" w:fill="E6F6FD"/>
      <w:spacing w:before="240" w:after="60" w:line="240" w:lineRule="auto"/>
      <w:outlineLvl w:val="5"/>
    </w:pPr>
    <w:rPr>
      <w:rFonts w:eastAsia="Times New Roman" w:cs="Times New Roman"/>
      <w:b/>
      <w:bCs/>
      <w:sz w:val="28"/>
    </w:rPr>
  </w:style>
  <w:style w:type="paragraph" w:styleId="Heading7">
    <w:name w:val="heading 7"/>
    <w:basedOn w:val="Normal"/>
    <w:next w:val="Normal"/>
    <w:link w:val="Heading7Char"/>
    <w:qFormat/>
    <w:rsid w:val="000A73D2"/>
    <w:pPr>
      <w:keepNext/>
      <w:widowControl/>
      <w:shd w:val="clear" w:color="auto" w:fill="E9DEF2"/>
      <w:spacing w:after="0" w:line="240" w:lineRule="auto"/>
      <w:jc w:val="center"/>
      <w:outlineLvl w:val="6"/>
    </w:pPr>
    <w:rPr>
      <w:rFonts w:eastAsia="Times New Roman" w:cs="Times New Roman"/>
      <w:b/>
      <w:szCs w:val="23"/>
    </w:rPr>
  </w:style>
  <w:style w:type="paragraph" w:styleId="Heading8">
    <w:name w:val="heading 8"/>
    <w:basedOn w:val="Normal"/>
    <w:next w:val="Normal"/>
    <w:link w:val="Heading8Char"/>
    <w:unhideWhenUsed/>
    <w:qFormat/>
    <w:rsid w:val="00416C35"/>
    <w:pPr>
      <w:widowControl/>
      <w:spacing w:before="240" w:after="60" w:line="240" w:lineRule="auto"/>
      <w:outlineLvl w:val="7"/>
    </w:pPr>
    <w:rPr>
      <w:rFonts w:ascii="Calibri" w:eastAsia="Times New Roman" w:hAnsi="Calibri"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129B"/>
    <w:rPr>
      <w:rFonts w:ascii="Arial" w:eastAsiaTheme="majorEastAsia" w:hAnsi="Arial" w:cstheme="majorBidi"/>
      <w:b/>
      <w:sz w:val="36"/>
      <w:szCs w:val="32"/>
    </w:rPr>
  </w:style>
  <w:style w:type="character" w:customStyle="1" w:styleId="Heading2Char">
    <w:name w:val="Heading 2 Char"/>
    <w:aliases w:val="Block Heading Char"/>
    <w:basedOn w:val="DefaultParagraphFont"/>
    <w:link w:val="Heading2"/>
    <w:rsid w:val="00B17653"/>
    <w:rPr>
      <w:rFonts w:ascii="Arial" w:eastAsiaTheme="majorEastAsia" w:hAnsi="Arial" w:cs="Arial"/>
      <w:b/>
      <w:w w:val="95"/>
      <w:sz w:val="28"/>
      <w:szCs w:val="28"/>
      <w:lang w:eastAsia="ja-JP"/>
    </w:rPr>
  </w:style>
  <w:style w:type="character" w:customStyle="1" w:styleId="Heading3Char">
    <w:name w:val="Heading 3 Char"/>
    <w:basedOn w:val="DefaultParagraphFont"/>
    <w:link w:val="Heading3"/>
    <w:rsid w:val="004D2B2C"/>
    <w:rPr>
      <w:rFonts w:ascii="Arial" w:eastAsia="Times New Roman" w:hAnsi="Arial" w:cs="Arial"/>
      <w:b/>
      <w:bCs/>
      <w:sz w:val="36"/>
      <w:szCs w:val="26"/>
    </w:rPr>
  </w:style>
  <w:style w:type="character" w:customStyle="1" w:styleId="Heading4Char">
    <w:name w:val="Heading 4 Char"/>
    <w:basedOn w:val="DefaultParagraphFont"/>
    <w:link w:val="Heading4"/>
    <w:rsid w:val="000F3357"/>
    <w:rPr>
      <w:rFonts w:ascii="Arial" w:eastAsia="Times New Roman" w:hAnsi="Arial" w:cs="Times New Roman"/>
      <w:b/>
      <w:bCs/>
      <w:sz w:val="28"/>
      <w:szCs w:val="28"/>
    </w:rPr>
  </w:style>
  <w:style w:type="character" w:customStyle="1" w:styleId="Heading5Char">
    <w:name w:val="Heading 5 Char"/>
    <w:basedOn w:val="DefaultParagraphFont"/>
    <w:link w:val="Heading5"/>
    <w:rsid w:val="00C00717"/>
    <w:rPr>
      <w:rFonts w:ascii="Arial" w:eastAsiaTheme="majorEastAsia" w:hAnsi="Arial" w:cstheme="majorBidi"/>
      <w:b/>
      <w:color w:val="000000" w:themeColor="text1"/>
      <w:sz w:val="24"/>
    </w:rPr>
  </w:style>
  <w:style w:type="character" w:customStyle="1" w:styleId="Heading6Char">
    <w:name w:val="Heading 6 Char"/>
    <w:basedOn w:val="DefaultParagraphFont"/>
    <w:link w:val="Heading6"/>
    <w:rsid w:val="00446712"/>
    <w:rPr>
      <w:rFonts w:ascii="Arial" w:eastAsia="Times New Roman" w:hAnsi="Arial" w:cs="Times New Roman"/>
      <w:b/>
      <w:bCs/>
      <w:sz w:val="28"/>
      <w:shd w:val="clear" w:color="auto" w:fill="E6F6FD"/>
    </w:rPr>
  </w:style>
  <w:style w:type="character" w:customStyle="1" w:styleId="Heading7Char">
    <w:name w:val="Heading 7 Char"/>
    <w:basedOn w:val="DefaultParagraphFont"/>
    <w:link w:val="Heading7"/>
    <w:rsid w:val="000A73D2"/>
    <w:rPr>
      <w:rFonts w:ascii="Arial" w:eastAsia="Times New Roman" w:hAnsi="Arial" w:cs="Times New Roman"/>
      <w:b/>
      <w:sz w:val="24"/>
      <w:szCs w:val="23"/>
      <w:shd w:val="clear" w:color="auto" w:fill="E9DEF2"/>
    </w:rPr>
  </w:style>
  <w:style w:type="character" w:customStyle="1" w:styleId="Heading8Char">
    <w:name w:val="Heading 8 Char"/>
    <w:basedOn w:val="DefaultParagraphFont"/>
    <w:link w:val="Heading8"/>
    <w:rsid w:val="00416C35"/>
    <w:rPr>
      <w:rFonts w:ascii="Calibri" w:eastAsia="Times New Roman" w:hAnsi="Calibri" w:cs="Times New Roman"/>
      <w:i/>
      <w:iCs/>
      <w:sz w:val="24"/>
      <w:szCs w:val="24"/>
    </w:rPr>
  </w:style>
  <w:style w:type="paragraph" w:styleId="Header">
    <w:name w:val="header"/>
    <w:basedOn w:val="Normal"/>
    <w:link w:val="HeaderChar"/>
    <w:uiPriority w:val="99"/>
    <w:unhideWhenUsed/>
    <w:rsid w:val="00DE4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FE5"/>
  </w:style>
  <w:style w:type="paragraph" w:styleId="Footer">
    <w:name w:val="footer"/>
    <w:basedOn w:val="Normal"/>
    <w:link w:val="FooterChar"/>
    <w:uiPriority w:val="99"/>
    <w:unhideWhenUsed/>
    <w:rsid w:val="00DE4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FE5"/>
  </w:style>
  <w:style w:type="paragraph" w:styleId="TOCHeading">
    <w:name w:val="TOC Heading"/>
    <w:basedOn w:val="Heading1"/>
    <w:next w:val="Normal"/>
    <w:link w:val="TOCHeadingChar"/>
    <w:uiPriority w:val="39"/>
    <w:unhideWhenUsed/>
    <w:qFormat/>
    <w:rsid w:val="00DE4FE5"/>
    <w:pPr>
      <w:widowControl/>
      <w:spacing w:line="259" w:lineRule="auto"/>
      <w:outlineLvl w:val="9"/>
    </w:pPr>
  </w:style>
  <w:style w:type="paragraph" w:styleId="TOC2">
    <w:name w:val="toc 2"/>
    <w:basedOn w:val="Normal"/>
    <w:next w:val="Normal"/>
    <w:autoRedefine/>
    <w:uiPriority w:val="39"/>
    <w:unhideWhenUsed/>
    <w:rsid w:val="007C1F39"/>
    <w:pPr>
      <w:widowControl/>
      <w:spacing w:after="100" w:line="240" w:lineRule="auto"/>
      <w:ind w:left="450"/>
    </w:pPr>
    <w:rPr>
      <w:rFonts w:eastAsiaTheme="minorEastAsia" w:cs="Times New Roman"/>
    </w:rPr>
  </w:style>
  <w:style w:type="paragraph" w:styleId="TOC1">
    <w:name w:val="toc 1"/>
    <w:basedOn w:val="Normal"/>
    <w:next w:val="Normal"/>
    <w:autoRedefine/>
    <w:uiPriority w:val="39"/>
    <w:unhideWhenUsed/>
    <w:rsid w:val="00102C47"/>
    <w:pPr>
      <w:widowControl/>
      <w:spacing w:after="100" w:line="259" w:lineRule="auto"/>
      <w:ind w:left="450"/>
    </w:pPr>
    <w:rPr>
      <w:rFonts w:eastAsiaTheme="minorEastAsia" w:cs="Arial"/>
      <w:bCs/>
    </w:rPr>
  </w:style>
  <w:style w:type="paragraph" w:styleId="TOC3">
    <w:name w:val="toc 3"/>
    <w:basedOn w:val="Normal"/>
    <w:next w:val="Normal"/>
    <w:autoRedefine/>
    <w:uiPriority w:val="39"/>
    <w:unhideWhenUsed/>
    <w:rsid w:val="005205ED"/>
    <w:pPr>
      <w:widowControl/>
      <w:spacing w:after="100" w:line="259" w:lineRule="auto"/>
      <w:ind w:left="450"/>
      <w:jc w:val="center"/>
    </w:pPr>
    <w:rPr>
      <w:rFonts w:eastAsiaTheme="minorEastAsia" w:cs="Times New Roman"/>
    </w:rPr>
  </w:style>
  <w:style w:type="character" w:styleId="Hyperlink">
    <w:name w:val="Hyperlink"/>
    <w:basedOn w:val="DefaultParagraphFont"/>
    <w:uiPriority w:val="99"/>
    <w:unhideWhenUsed/>
    <w:rsid w:val="00B8457C"/>
    <w:rPr>
      <w:color w:val="0563C1"/>
      <w:u w:val="single"/>
    </w:rPr>
  </w:style>
  <w:style w:type="paragraph" w:styleId="ListParagraph">
    <w:name w:val="List Paragraph"/>
    <w:aliases w:val="list,List1"/>
    <w:basedOn w:val="ListBullet"/>
    <w:next w:val="PlainText"/>
    <w:link w:val="ListParagraphChar"/>
    <w:uiPriority w:val="34"/>
    <w:qFormat/>
    <w:rsid w:val="00771408"/>
  </w:style>
  <w:style w:type="character" w:customStyle="1" w:styleId="ListParagraphChar">
    <w:name w:val="List Paragraph Char"/>
    <w:aliases w:val="list Char,List1 Char"/>
    <w:basedOn w:val="DefaultParagraphFont"/>
    <w:link w:val="ListParagraph"/>
    <w:uiPriority w:val="34"/>
    <w:locked/>
    <w:rsid w:val="00771408"/>
    <w:rPr>
      <w:rFonts w:ascii="Arial" w:hAnsi="Arial"/>
      <w:sz w:val="24"/>
    </w:rPr>
  </w:style>
  <w:style w:type="table" w:styleId="TableGrid">
    <w:name w:val="Table Grid"/>
    <w:basedOn w:val="TableNormal"/>
    <w:uiPriority w:val="39"/>
    <w:rsid w:val="00FE24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NoRule">
    <w:name w:val="Headline-No Rule"/>
    <w:basedOn w:val="Normal"/>
    <w:rsid w:val="00FE2458"/>
    <w:pP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character" w:styleId="PageNumber">
    <w:name w:val="page number"/>
    <w:basedOn w:val="DefaultParagraphFont"/>
    <w:semiHidden/>
    <w:rsid w:val="00FE2458"/>
  </w:style>
  <w:style w:type="paragraph" w:customStyle="1" w:styleId="Default">
    <w:name w:val="Default"/>
    <w:rsid w:val="00FE2458"/>
    <w:pPr>
      <w:autoSpaceDE w:val="0"/>
      <w:autoSpaceDN w:val="0"/>
      <w:adjustRightInd w:val="0"/>
      <w:spacing w:after="0" w:line="240" w:lineRule="auto"/>
    </w:pPr>
    <w:rPr>
      <w:rFonts w:ascii="Arial Narrow" w:hAnsi="Arial Narrow" w:cs="Arial Narrow"/>
      <w:color w:val="000000"/>
      <w:sz w:val="24"/>
      <w:szCs w:val="24"/>
    </w:rPr>
  </w:style>
  <w:style w:type="paragraph" w:customStyle="1" w:styleId="CM25">
    <w:name w:val="CM25"/>
    <w:basedOn w:val="Default"/>
    <w:next w:val="Default"/>
    <w:uiPriority w:val="99"/>
    <w:rsid w:val="00FE2458"/>
    <w:rPr>
      <w:rFonts w:ascii="Arial" w:eastAsia="Times New Roman" w:hAnsi="Arial" w:cs="Arial"/>
      <w:color w:val="auto"/>
    </w:rPr>
  </w:style>
  <w:style w:type="character" w:customStyle="1" w:styleId="bullet">
    <w:name w:val="bullet"/>
    <w:rsid w:val="00FE2458"/>
    <w:rPr>
      <w:rFonts w:ascii="Wingdings" w:hAnsi="Wingdings"/>
      <w:position w:val="1"/>
      <w:sz w:val="22"/>
      <w:szCs w:val="22"/>
    </w:rPr>
  </w:style>
  <w:style w:type="character" w:customStyle="1" w:styleId="apple-converted-space">
    <w:name w:val="apple-converted-space"/>
    <w:rsid w:val="00FE2458"/>
  </w:style>
  <w:style w:type="paragraph" w:styleId="BalloonText">
    <w:name w:val="Balloon Text"/>
    <w:basedOn w:val="Normal"/>
    <w:link w:val="BalloonTextChar"/>
    <w:uiPriority w:val="99"/>
    <w:semiHidden/>
    <w:unhideWhenUsed/>
    <w:rsid w:val="00FE2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458"/>
    <w:rPr>
      <w:rFonts w:ascii="Segoe UI" w:hAnsi="Segoe UI" w:cs="Segoe UI"/>
      <w:sz w:val="18"/>
      <w:szCs w:val="18"/>
    </w:rPr>
  </w:style>
  <w:style w:type="character" w:styleId="FollowedHyperlink">
    <w:name w:val="FollowedHyperlink"/>
    <w:basedOn w:val="DefaultParagraphFont"/>
    <w:uiPriority w:val="99"/>
    <w:semiHidden/>
    <w:unhideWhenUsed/>
    <w:rsid w:val="00FE2458"/>
    <w:rPr>
      <w:color w:val="954F72" w:themeColor="followedHyperlink"/>
      <w:u w:val="single"/>
    </w:rPr>
  </w:style>
  <w:style w:type="paragraph" w:styleId="BodyText">
    <w:name w:val="Body Text"/>
    <w:basedOn w:val="Normal"/>
    <w:link w:val="BodyTextChar"/>
    <w:rsid w:val="00FE2458"/>
    <w:pPr>
      <w:widowControl/>
      <w:spacing w:after="120" w:line="240" w:lineRule="auto"/>
    </w:pPr>
    <w:rPr>
      <w:rFonts w:eastAsia="Times New Roman" w:cs="Times New Roman"/>
      <w:szCs w:val="24"/>
    </w:rPr>
  </w:style>
  <w:style w:type="character" w:customStyle="1" w:styleId="BodyTextChar">
    <w:name w:val="Body Text Char"/>
    <w:basedOn w:val="DefaultParagraphFont"/>
    <w:link w:val="BodyText"/>
    <w:rsid w:val="00FE2458"/>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FE2458"/>
    <w:rPr>
      <w:sz w:val="16"/>
      <w:szCs w:val="16"/>
    </w:rPr>
  </w:style>
  <w:style w:type="paragraph" w:styleId="CommentText">
    <w:name w:val="annotation text"/>
    <w:basedOn w:val="Normal"/>
    <w:link w:val="CommentTextChar"/>
    <w:uiPriority w:val="99"/>
    <w:unhideWhenUsed/>
    <w:rsid w:val="00FE2458"/>
    <w:pPr>
      <w:spacing w:line="240" w:lineRule="auto"/>
    </w:pPr>
    <w:rPr>
      <w:sz w:val="20"/>
      <w:szCs w:val="20"/>
    </w:rPr>
  </w:style>
  <w:style w:type="character" w:customStyle="1" w:styleId="CommentTextChar">
    <w:name w:val="Comment Text Char"/>
    <w:basedOn w:val="DefaultParagraphFont"/>
    <w:link w:val="CommentText"/>
    <w:uiPriority w:val="99"/>
    <w:rsid w:val="00FE2458"/>
    <w:rPr>
      <w:sz w:val="20"/>
      <w:szCs w:val="20"/>
    </w:rPr>
  </w:style>
  <w:style w:type="paragraph" w:styleId="CommentSubject">
    <w:name w:val="annotation subject"/>
    <w:basedOn w:val="CommentText"/>
    <w:next w:val="CommentText"/>
    <w:link w:val="CommentSubjectChar"/>
    <w:uiPriority w:val="99"/>
    <w:semiHidden/>
    <w:unhideWhenUsed/>
    <w:rsid w:val="00FE2458"/>
    <w:rPr>
      <w:b/>
      <w:bCs/>
    </w:rPr>
  </w:style>
  <w:style w:type="character" w:customStyle="1" w:styleId="CommentSubjectChar">
    <w:name w:val="Comment Subject Char"/>
    <w:basedOn w:val="CommentTextChar"/>
    <w:link w:val="CommentSubject"/>
    <w:uiPriority w:val="99"/>
    <w:semiHidden/>
    <w:rsid w:val="00FE2458"/>
    <w:rPr>
      <w:b/>
      <w:bCs/>
      <w:sz w:val="20"/>
      <w:szCs w:val="20"/>
    </w:rPr>
  </w:style>
  <w:style w:type="paragraph" w:styleId="NormalWeb">
    <w:name w:val="Normal (Web)"/>
    <w:basedOn w:val="Normal"/>
    <w:uiPriority w:val="99"/>
    <w:unhideWhenUsed/>
    <w:rsid w:val="00CE1284"/>
    <w:pPr>
      <w:widowControl/>
      <w:spacing w:before="100" w:beforeAutospacing="1" w:after="100" w:afterAutospacing="1" w:line="240" w:lineRule="auto"/>
    </w:pPr>
    <w:rPr>
      <w:rFonts w:ascii="Times New Roman" w:eastAsia="Times New Roman" w:hAnsi="Times New Roman" w:cs="Times New Roman"/>
      <w:szCs w:val="24"/>
    </w:rPr>
  </w:style>
  <w:style w:type="paragraph" w:styleId="FootnoteText">
    <w:name w:val="footnote text"/>
    <w:basedOn w:val="Normal"/>
    <w:link w:val="FootnoteTextChar"/>
    <w:uiPriority w:val="99"/>
    <w:unhideWhenUsed/>
    <w:rsid w:val="00FF5B5E"/>
    <w:pPr>
      <w:spacing w:after="0" w:line="240" w:lineRule="auto"/>
    </w:pPr>
    <w:rPr>
      <w:sz w:val="20"/>
      <w:szCs w:val="20"/>
    </w:rPr>
  </w:style>
  <w:style w:type="character" w:customStyle="1" w:styleId="FootnoteTextChar">
    <w:name w:val="Footnote Text Char"/>
    <w:basedOn w:val="DefaultParagraphFont"/>
    <w:link w:val="FootnoteText"/>
    <w:uiPriority w:val="99"/>
    <w:rsid w:val="00FF5B5E"/>
    <w:rPr>
      <w:sz w:val="20"/>
      <w:szCs w:val="20"/>
    </w:rPr>
  </w:style>
  <w:style w:type="character" w:styleId="FootnoteReference">
    <w:name w:val="footnote reference"/>
    <w:basedOn w:val="DefaultParagraphFont"/>
    <w:uiPriority w:val="99"/>
    <w:unhideWhenUsed/>
    <w:rsid w:val="00FF5B5E"/>
    <w:rPr>
      <w:vertAlign w:val="superscript"/>
    </w:rPr>
  </w:style>
  <w:style w:type="table" w:customStyle="1" w:styleId="TableGrid1">
    <w:name w:val="Table Grid1"/>
    <w:basedOn w:val="TableNormal"/>
    <w:next w:val="TableGrid"/>
    <w:uiPriority w:val="59"/>
    <w:rsid w:val="00294B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67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691F"/>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4712"/>
    <w:rPr>
      <w:i/>
      <w:iCs/>
    </w:rPr>
  </w:style>
  <w:style w:type="character" w:styleId="Strong">
    <w:name w:val="Strong"/>
    <w:aliases w:val="Equations"/>
    <w:basedOn w:val="DefaultParagraphFont"/>
    <w:uiPriority w:val="22"/>
    <w:qFormat/>
    <w:rsid w:val="005C4E6C"/>
    <w:rPr>
      <w:b/>
      <w:bCs/>
    </w:rPr>
  </w:style>
  <w:style w:type="paragraph" w:customStyle="1" w:styleId="Headline">
    <w:name w:val="Headline"/>
    <w:basedOn w:val="Normal"/>
    <w:rsid w:val="00416C35"/>
    <w:pPr>
      <w:pBdr>
        <w:bottom w:val="single" w:sz="8" w:space="18" w:color="000000"/>
      </w:pBd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paragraph" w:customStyle="1" w:styleId="Subhead1">
    <w:name w:val="Subhead 1"/>
    <w:basedOn w:val="Headline"/>
    <w:rsid w:val="00416C35"/>
    <w:pPr>
      <w:pBdr>
        <w:bottom w:val="single" w:sz="16" w:space="7" w:color="000000"/>
      </w:pBdr>
      <w:spacing w:after="230" w:line="400" w:lineRule="atLeast"/>
      <w:jc w:val="left"/>
    </w:pPr>
    <w:rPr>
      <w:sz w:val="32"/>
      <w:szCs w:val="32"/>
    </w:rPr>
  </w:style>
  <w:style w:type="paragraph" w:styleId="TOC4">
    <w:name w:val="toc 4"/>
    <w:basedOn w:val="TOC3"/>
    <w:autoRedefine/>
    <w:uiPriority w:val="39"/>
    <w:rsid w:val="00416C35"/>
    <w:pPr>
      <w:widowControl w:val="0"/>
      <w:tabs>
        <w:tab w:val="left" w:pos="810"/>
        <w:tab w:val="left" w:pos="1440"/>
        <w:tab w:val="right" w:leader="dot" w:pos="9720"/>
      </w:tabs>
      <w:autoSpaceDE w:val="0"/>
      <w:autoSpaceDN w:val="0"/>
      <w:adjustRightInd w:val="0"/>
      <w:spacing w:after="120" w:line="310" w:lineRule="atLeast"/>
      <w:ind w:left="1080" w:hanging="2070"/>
      <w:textAlignment w:val="center"/>
    </w:pPr>
    <w:rPr>
      <w:rFonts w:eastAsia="Times New Roman" w:cs="Arial"/>
      <w:color w:val="000000"/>
      <w:szCs w:val="24"/>
    </w:rPr>
  </w:style>
  <w:style w:type="paragraph" w:customStyle="1" w:styleId="BodyText1">
    <w:name w:val="Body Text1"/>
    <w:basedOn w:val="Normal"/>
    <w:rsid w:val="00416C35"/>
    <w:pPr>
      <w:autoSpaceDE w:val="0"/>
      <w:autoSpaceDN w:val="0"/>
      <w:adjustRightInd w:val="0"/>
      <w:spacing w:after="0" w:line="300" w:lineRule="atLeast"/>
      <w:ind w:left="1440"/>
      <w:textAlignment w:val="center"/>
    </w:pPr>
    <w:rPr>
      <w:rFonts w:eastAsia="Times New Roman" w:cs="Times New Roman"/>
      <w:color w:val="000000"/>
      <w:w w:val="90"/>
      <w:szCs w:val="24"/>
    </w:rPr>
  </w:style>
  <w:style w:type="paragraph" w:customStyle="1" w:styleId="Bullet1">
    <w:name w:val="Bullet 1"/>
    <w:basedOn w:val="BodyText1"/>
    <w:rsid w:val="00416C35"/>
    <w:pPr>
      <w:tabs>
        <w:tab w:val="left" w:pos="1710"/>
      </w:tabs>
      <w:ind w:left="1710" w:hanging="270"/>
    </w:pPr>
  </w:style>
  <w:style w:type="character" w:customStyle="1" w:styleId="WebSite">
    <w:name w:val="Web Site"/>
    <w:rsid w:val="00416C35"/>
    <w:rPr>
      <w:u w:val="thick"/>
    </w:rPr>
  </w:style>
  <w:style w:type="paragraph" w:customStyle="1" w:styleId="Subhead2">
    <w:name w:val="Subhead 2"/>
    <w:basedOn w:val="Subhead1"/>
    <w:rsid w:val="00416C35"/>
    <w:pPr>
      <w:pBdr>
        <w:bottom w:val="none" w:sz="0" w:space="0" w:color="auto"/>
      </w:pBdr>
      <w:spacing w:after="115" w:line="360" w:lineRule="atLeast"/>
      <w:ind w:left="1440"/>
    </w:pPr>
    <w:rPr>
      <w:sz w:val="28"/>
      <w:szCs w:val="28"/>
    </w:rPr>
  </w:style>
  <w:style w:type="paragraph" w:customStyle="1" w:styleId="Noparagraphstyle">
    <w:name w:val="[No paragraph style]"/>
    <w:rsid w:val="00416C35"/>
    <w:pPr>
      <w:widowControl w:val="0"/>
      <w:autoSpaceDE w:val="0"/>
      <w:autoSpaceDN w:val="0"/>
      <w:adjustRightInd w:val="0"/>
      <w:spacing w:after="0" w:line="288" w:lineRule="auto"/>
      <w:textAlignment w:val="center"/>
    </w:pPr>
    <w:rPr>
      <w:rFonts w:ascii="Arial Narrow" w:eastAsia="Times New Roman" w:hAnsi="Arial Narrow" w:cs="Times New Roman"/>
      <w:color w:val="000000"/>
      <w:sz w:val="24"/>
      <w:szCs w:val="24"/>
    </w:rPr>
  </w:style>
  <w:style w:type="paragraph" w:customStyle="1" w:styleId="TableText">
    <w:name w:val="Table Text"/>
    <w:basedOn w:val="Normal"/>
    <w:rsid w:val="00416C35"/>
    <w:pPr>
      <w:autoSpaceDE w:val="0"/>
      <w:autoSpaceDN w:val="0"/>
      <w:adjustRightInd w:val="0"/>
      <w:spacing w:after="101" w:line="300" w:lineRule="atLeast"/>
      <w:textAlignment w:val="center"/>
    </w:pPr>
    <w:rPr>
      <w:rFonts w:ascii="Arial Narrow" w:eastAsia="Times New Roman" w:hAnsi="Arial Narrow" w:cs="Times New Roman"/>
      <w:color w:val="000000"/>
      <w:w w:val="90"/>
      <w:szCs w:val="24"/>
    </w:rPr>
  </w:style>
  <w:style w:type="paragraph" w:customStyle="1" w:styleId="TableBullet1">
    <w:name w:val="Table Bullet 1"/>
    <w:basedOn w:val="Normal"/>
    <w:rsid w:val="00416C35"/>
    <w:pPr>
      <w:tabs>
        <w:tab w:val="left" w:pos="270"/>
      </w:tabs>
      <w:autoSpaceDE w:val="0"/>
      <w:autoSpaceDN w:val="0"/>
      <w:adjustRightInd w:val="0"/>
      <w:spacing w:after="101" w:line="300" w:lineRule="atLeast"/>
      <w:ind w:left="270" w:hanging="270"/>
      <w:textAlignment w:val="center"/>
    </w:pPr>
    <w:rPr>
      <w:rFonts w:ascii="Arial Narrow" w:eastAsia="Times New Roman" w:hAnsi="Arial Narrow" w:cs="Times New Roman"/>
      <w:color w:val="000000"/>
      <w:w w:val="90"/>
      <w:szCs w:val="24"/>
    </w:rPr>
  </w:style>
  <w:style w:type="paragraph" w:customStyle="1" w:styleId="TableTitle">
    <w:name w:val="Table Title"/>
    <w:basedOn w:val="Normal"/>
    <w:rsid w:val="00416C35"/>
    <w:pPr>
      <w:autoSpaceDE w:val="0"/>
      <w:autoSpaceDN w:val="0"/>
      <w:adjustRightInd w:val="0"/>
      <w:spacing w:after="115" w:line="360" w:lineRule="atLeast"/>
      <w:ind w:left="1440"/>
      <w:jc w:val="center"/>
      <w:textAlignment w:val="center"/>
    </w:pPr>
    <w:rPr>
      <w:rFonts w:ascii="Arial Narrow" w:eastAsia="Times New Roman" w:hAnsi="Arial Narrow" w:cs="Times New Roman"/>
      <w:b/>
      <w:color w:val="000000"/>
      <w:w w:val="80"/>
      <w:sz w:val="36"/>
      <w:szCs w:val="36"/>
    </w:rPr>
  </w:style>
  <w:style w:type="paragraph" w:customStyle="1" w:styleId="TableBullet2">
    <w:name w:val="Table Bullet 2"/>
    <w:basedOn w:val="Normal"/>
    <w:rsid w:val="00416C35"/>
    <w:pPr>
      <w:tabs>
        <w:tab w:val="left" w:pos="495"/>
      </w:tabs>
      <w:autoSpaceDE w:val="0"/>
      <w:autoSpaceDN w:val="0"/>
      <w:adjustRightInd w:val="0"/>
      <w:spacing w:after="101" w:line="300" w:lineRule="atLeast"/>
      <w:ind w:left="495" w:hanging="180"/>
      <w:textAlignment w:val="center"/>
    </w:pPr>
    <w:rPr>
      <w:rFonts w:ascii="Arial Narrow" w:eastAsia="Times New Roman" w:hAnsi="Arial Narrow" w:cs="Times New Roman"/>
      <w:color w:val="000000"/>
      <w:w w:val="90"/>
      <w:szCs w:val="24"/>
    </w:rPr>
  </w:style>
  <w:style w:type="paragraph" w:customStyle="1" w:styleId="TableTitleFullPage">
    <w:name w:val="Table Title Full Page"/>
    <w:basedOn w:val="TableTitle"/>
    <w:rsid w:val="00416C35"/>
    <w:pPr>
      <w:ind w:left="0"/>
    </w:pPr>
  </w:style>
  <w:style w:type="paragraph" w:customStyle="1" w:styleId="Footnotes">
    <w:name w:val="Footnotes"/>
    <w:basedOn w:val="Normal"/>
    <w:rsid w:val="00416C35"/>
    <w:pPr>
      <w:tabs>
        <w:tab w:val="left" w:pos="90"/>
      </w:tabs>
      <w:autoSpaceDE w:val="0"/>
      <w:autoSpaceDN w:val="0"/>
      <w:adjustRightInd w:val="0"/>
      <w:spacing w:after="0" w:line="240" w:lineRule="atLeast"/>
      <w:ind w:left="90" w:hanging="90"/>
      <w:textAlignment w:val="center"/>
    </w:pPr>
    <w:rPr>
      <w:rFonts w:eastAsia="Times New Roman" w:cs="Times New Roman"/>
      <w:color w:val="000000"/>
      <w:w w:val="90"/>
      <w:sz w:val="20"/>
      <w:szCs w:val="20"/>
    </w:rPr>
  </w:style>
  <w:style w:type="paragraph" w:styleId="BodyTextIndent">
    <w:name w:val="Body Text Indent"/>
    <w:basedOn w:val="Normal"/>
    <w:link w:val="BodyTextIndentChar"/>
    <w:semiHidden/>
    <w:rsid w:val="00416C35"/>
    <w:pPr>
      <w:autoSpaceDE w:val="0"/>
      <w:autoSpaceDN w:val="0"/>
      <w:adjustRightInd w:val="0"/>
      <w:spacing w:after="0" w:line="300" w:lineRule="atLeast"/>
      <w:ind w:left="720"/>
      <w:textAlignment w:val="center"/>
    </w:pPr>
    <w:rPr>
      <w:rFonts w:eastAsia="Times New Roman" w:cs="Arial"/>
      <w:strike/>
      <w:color w:val="000000"/>
      <w:szCs w:val="24"/>
    </w:rPr>
  </w:style>
  <w:style w:type="character" w:customStyle="1" w:styleId="BodyTextIndentChar">
    <w:name w:val="Body Text Indent Char"/>
    <w:basedOn w:val="DefaultParagraphFont"/>
    <w:link w:val="BodyTextIndent"/>
    <w:semiHidden/>
    <w:rsid w:val="00416C35"/>
    <w:rPr>
      <w:rFonts w:ascii="Arial" w:eastAsia="Times New Roman" w:hAnsi="Arial" w:cs="Arial"/>
      <w:strike/>
      <w:color w:val="000000"/>
      <w:sz w:val="24"/>
      <w:szCs w:val="24"/>
    </w:rPr>
  </w:style>
  <w:style w:type="paragraph" w:customStyle="1" w:styleId="Bullet3">
    <w:name w:val="Bullet 3"/>
    <w:basedOn w:val="Normal"/>
    <w:rsid w:val="00416C35"/>
    <w:pPr>
      <w:tabs>
        <w:tab w:val="left" w:pos="2070"/>
      </w:tabs>
      <w:autoSpaceDE w:val="0"/>
      <w:autoSpaceDN w:val="0"/>
      <w:adjustRightInd w:val="0"/>
      <w:spacing w:after="0" w:line="300" w:lineRule="atLeast"/>
      <w:ind w:left="2070" w:hanging="180"/>
      <w:textAlignment w:val="center"/>
    </w:pPr>
    <w:rPr>
      <w:rFonts w:eastAsia="Times New Roman" w:cs="Times New Roman"/>
      <w:color w:val="000000"/>
      <w:w w:val="90"/>
      <w:szCs w:val="24"/>
    </w:rPr>
  </w:style>
  <w:style w:type="paragraph" w:customStyle="1" w:styleId="Subhead3">
    <w:name w:val="Subhead 3"/>
    <w:basedOn w:val="Subhead2"/>
    <w:rsid w:val="00416C35"/>
    <w:rPr>
      <w:rFonts w:ascii="Arial MT" w:hAnsi="Arial MT"/>
    </w:rPr>
  </w:style>
  <w:style w:type="paragraph" w:customStyle="1" w:styleId="Body-NoIndent">
    <w:name w:val="Body-No Indent"/>
    <w:basedOn w:val="BodyText1"/>
    <w:rsid w:val="00416C35"/>
    <w:pPr>
      <w:ind w:left="0"/>
    </w:pPr>
  </w:style>
  <w:style w:type="paragraph" w:styleId="HTMLPreformatted">
    <w:name w:val="HTML Preformatted"/>
    <w:basedOn w:val="Normal"/>
    <w:link w:val="HTMLPreformattedChar"/>
    <w:semiHidden/>
    <w:rsid w:val="00416C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416C35"/>
    <w:rPr>
      <w:rFonts w:ascii="Courier New" w:eastAsia="Times New Roman" w:hAnsi="Courier New" w:cs="Courier New"/>
      <w:sz w:val="20"/>
      <w:szCs w:val="20"/>
    </w:rPr>
  </w:style>
  <w:style w:type="paragraph" w:customStyle="1" w:styleId="Bullet2">
    <w:name w:val="Bullet 2"/>
    <w:basedOn w:val="Bullet1"/>
    <w:rsid w:val="00416C35"/>
    <w:pPr>
      <w:tabs>
        <w:tab w:val="clear" w:pos="1710"/>
      </w:tabs>
      <w:ind w:left="2880" w:hanging="360"/>
    </w:pPr>
    <w:rPr>
      <w:rFonts w:ascii="ArialMT" w:hAnsi="ArialMT"/>
    </w:rPr>
  </w:style>
  <w:style w:type="paragraph" w:styleId="Title">
    <w:name w:val="Title"/>
    <w:basedOn w:val="Normal"/>
    <w:link w:val="TitleChar"/>
    <w:qFormat/>
    <w:rsid w:val="00416C35"/>
    <w:pPr>
      <w:widowControl/>
      <w:spacing w:after="0" w:line="240" w:lineRule="auto"/>
      <w:jc w:val="center"/>
    </w:pPr>
    <w:rPr>
      <w:rFonts w:ascii="Times New Roman" w:eastAsia="Times New Roman" w:hAnsi="Times New Roman" w:cs="Times New Roman"/>
      <w:b/>
      <w:bCs/>
      <w:sz w:val="28"/>
      <w:szCs w:val="24"/>
      <w:u w:val="single"/>
    </w:rPr>
  </w:style>
  <w:style w:type="character" w:customStyle="1" w:styleId="TitleChar">
    <w:name w:val="Title Char"/>
    <w:basedOn w:val="DefaultParagraphFont"/>
    <w:link w:val="Title"/>
    <w:rsid w:val="00416C35"/>
    <w:rPr>
      <w:rFonts w:ascii="Times New Roman" w:eastAsia="Times New Roman" w:hAnsi="Times New Roman" w:cs="Times New Roman"/>
      <w:b/>
      <w:bCs/>
      <w:sz w:val="28"/>
      <w:szCs w:val="24"/>
      <w:u w:val="single"/>
    </w:rPr>
  </w:style>
  <w:style w:type="paragraph" w:customStyle="1" w:styleId="Style0">
    <w:name w:val="Style0"/>
    <w:rsid w:val="00416C35"/>
    <w:pPr>
      <w:autoSpaceDE w:val="0"/>
      <w:autoSpaceDN w:val="0"/>
      <w:adjustRightInd w:val="0"/>
      <w:spacing w:after="0" w:line="240" w:lineRule="auto"/>
    </w:pPr>
    <w:rPr>
      <w:rFonts w:ascii="Arial" w:eastAsia="Times New Roman" w:hAnsi="Arial" w:cs="Times New Roman"/>
      <w:sz w:val="24"/>
      <w:szCs w:val="24"/>
    </w:rPr>
  </w:style>
  <w:style w:type="paragraph" w:styleId="BodyText2">
    <w:name w:val="Body Text 2"/>
    <w:basedOn w:val="Normal"/>
    <w:link w:val="BodyText2Char"/>
    <w:semiHidden/>
    <w:rsid w:val="00416C35"/>
    <w:pPr>
      <w:widowControl/>
      <w:spacing w:after="120" w:line="480" w:lineRule="auto"/>
    </w:pPr>
    <w:rPr>
      <w:rFonts w:eastAsia="Times New Roman" w:cs="Times New Roman"/>
      <w:szCs w:val="24"/>
    </w:rPr>
  </w:style>
  <w:style w:type="character" w:customStyle="1" w:styleId="BodyText2Char">
    <w:name w:val="Body Text 2 Char"/>
    <w:basedOn w:val="DefaultParagraphFont"/>
    <w:link w:val="BodyText2"/>
    <w:semiHidden/>
    <w:rsid w:val="00416C35"/>
    <w:rPr>
      <w:rFonts w:ascii="Arial" w:eastAsia="Times New Roman" w:hAnsi="Arial" w:cs="Times New Roman"/>
      <w:sz w:val="24"/>
      <w:szCs w:val="24"/>
    </w:rPr>
  </w:style>
  <w:style w:type="character" w:customStyle="1" w:styleId="st1">
    <w:name w:val="st1"/>
    <w:rsid w:val="00416C35"/>
  </w:style>
  <w:style w:type="paragraph" w:styleId="BlockText">
    <w:name w:val="Block Text"/>
    <w:basedOn w:val="Normal"/>
    <w:rsid w:val="00416C35"/>
    <w:pPr>
      <w:widowControl/>
      <w:spacing w:after="0" w:line="240" w:lineRule="auto"/>
    </w:pPr>
    <w:rPr>
      <w:rFonts w:ascii="Times New Roman" w:eastAsia="Times New Roman" w:hAnsi="Times New Roman" w:cs="Times New Roman"/>
      <w:color w:val="000000"/>
      <w:szCs w:val="24"/>
    </w:rPr>
  </w:style>
  <w:style w:type="paragraph" w:customStyle="1" w:styleId="CM75">
    <w:name w:val="CM75"/>
    <w:basedOn w:val="Default"/>
    <w:next w:val="Default"/>
    <w:uiPriority w:val="99"/>
    <w:rsid w:val="00416C35"/>
    <w:rPr>
      <w:rFonts w:ascii="Arial" w:eastAsia="Times New Roman" w:hAnsi="Arial" w:cs="Arial"/>
      <w:color w:val="auto"/>
    </w:rPr>
  </w:style>
  <w:style w:type="character" w:customStyle="1" w:styleId="tgc">
    <w:name w:val="_tgc"/>
    <w:basedOn w:val="DefaultParagraphFont"/>
    <w:rsid w:val="00416C35"/>
  </w:style>
  <w:style w:type="character" w:customStyle="1" w:styleId="normalchar1">
    <w:name w:val="normal__char1"/>
    <w:rsid w:val="00416C35"/>
    <w:rPr>
      <w:rFonts w:ascii="Arial" w:hAnsi="Arial" w:cs="Arial" w:hint="default"/>
      <w:strike w:val="0"/>
      <w:dstrike w:val="0"/>
      <w:sz w:val="20"/>
      <w:szCs w:val="20"/>
      <w:u w:val="none"/>
      <w:effect w:val="none"/>
    </w:rPr>
  </w:style>
  <w:style w:type="paragraph" w:customStyle="1" w:styleId="Pa1">
    <w:name w:val="Pa1"/>
    <w:basedOn w:val="Default"/>
    <w:next w:val="Default"/>
    <w:uiPriority w:val="99"/>
    <w:rsid w:val="00416C35"/>
    <w:pPr>
      <w:spacing w:line="281" w:lineRule="atLeast"/>
    </w:pPr>
    <w:rPr>
      <w:rFonts w:ascii="Arial Rounded MT Bold" w:eastAsia="Times New Roman" w:hAnsi="Arial Rounded MT Bold" w:cs="Times New Roman"/>
      <w:color w:val="auto"/>
    </w:rPr>
  </w:style>
  <w:style w:type="paragraph" w:customStyle="1" w:styleId="Pa4">
    <w:name w:val="Pa4"/>
    <w:basedOn w:val="Default"/>
    <w:next w:val="Default"/>
    <w:uiPriority w:val="99"/>
    <w:rsid w:val="00416C35"/>
    <w:pPr>
      <w:spacing w:line="241" w:lineRule="atLeast"/>
    </w:pPr>
    <w:rPr>
      <w:rFonts w:ascii="Arial Rounded MT Bold" w:eastAsia="Times New Roman" w:hAnsi="Arial Rounded MT Bold" w:cs="Times New Roman"/>
      <w:color w:val="auto"/>
    </w:rPr>
  </w:style>
  <w:style w:type="paragraph" w:customStyle="1" w:styleId="Pa32">
    <w:name w:val="Pa32"/>
    <w:basedOn w:val="Default"/>
    <w:next w:val="Default"/>
    <w:uiPriority w:val="99"/>
    <w:rsid w:val="00416C35"/>
    <w:pPr>
      <w:spacing w:line="221" w:lineRule="atLeast"/>
    </w:pPr>
    <w:rPr>
      <w:rFonts w:ascii="Arial" w:eastAsia="Times New Roman" w:hAnsi="Arial" w:cs="Arial"/>
      <w:color w:val="auto"/>
    </w:rPr>
  </w:style>
  <w:style w:type="paragraph" w:customStyle="1" w:styleId="Normal1">
    <w:name w:val="Normal1"/>
    <w:basedOn w:val="Normal"/>
    <w:rsid w:val="00416C35"/>
    <w:pPr>
      <w:widowControl/>
      <w:spacing w:after="0" w:line="240" w:lineRule="atLeast"/>
    </w:pPr>
    <w:rPr>
      <w:rFonts w:eastAsia="Times New Roman" w:cs="Arial"/>
      <w:sz w:val="20"/>
      <w:szCs w:val="20"/>
    </w:rPr>
  </w:style>
  <w:style w:type="character" w:customStyle="1" w:styleId="A2">
    <w:name w:val="A2"/>
    <w:uiPriority w:val="99"/>
    <w:rsid w:val="00DE0368"/>
    <w:rPr>
      <w:b/>
      <w:bCs/>
      <w:color w:val="221E1F"/>
    </w:rPr>
  </w:style>
  <w:style w:type="paragraph" w:customStyle="1" w:styleId="Pa3">
    <w:name w:val="Pa3"/>
    <w:basedOn w:val="Default"/>
    <w:next w:val="Default"/>
    <w:uiPriority w:val="99"/>
    <w:rsid w:val="00DE0368"/>
    <w:pPr>
      <w:spacing w:line="201" w:lineRule="atLeast"/>
    </w:pPr>
    <w:rPr>
      <w:rFonts w:ascii="Arial" w:hAnsi="Arial" w:cs="Arial"/>
      <w:color w:val="auto"/>
    </w:rPr>
  </w:style>
  <w:style w:type="table" w:customStyle="1" w:styleId="TableGrid3">
    <w:name w:val="Table Grid3"/>
    <w:basedOn w:val="TableNormal"/>
    <w:next w:val="TableGrid"/>
    <w:uiPriority w:val="59"/>
    <w:rsid w:val="00A84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1D87"/>
    <w:rPr>
      <w:color w:val="808080"/>
      <w:shd w:val="clear" w:color="auto" w:fill="E6E6E6"/>
    </w:rPr>
  </w:style>
  <w:style w:type="paragraph" w:customStyle="1" w:styleId="Steps">
    <w:name w:val="Steps"/>
    <w:basedOn w:val="Normal"/>
    <w:link w:val="StepsChar"/>
    <w:qFormat/>
    <w:rsid w:val="00D67A3E"/>
    <w:pPr>
      <w:widowControl/>
      <w:shd w:val="clear" w:color="auto" w:fill="E5E1EE"/>
      <w:spacing w:after="160" w:line="259" w:lineRule="auto"/>
    </w:pPr>
    <w:rPr>
      <w:rFonts w:eastAsia="Arial" w:cs="Arial"/>
      <w:b/>
      <w:bCs/>
      <w:szCs w:val="24"/>
    </w:rPr>
  </w:style>
  <w:style w:type="character" w:customStyle="1" w:styleId="StepsChar">
    <w:name w:val="Steps Char"/>
    <w:basedOn w:val="DefaultParagraphFont"/>
    <w:link w:val="Steps"/>
    <w:rsid w:val="00D67A3E"/>
    <w:rPr>
      <w:rFonts w:ascii="Arial" w:eastAsia="Arial" w:hAnsi="Arial" w:cs="Arial"/>
      <w:b/>
      <w:bCs/>
      <w:sz w:val="24"/>
      <w:szCs w:val="24"/>
      <w:shd w:val="clear" w:color="auto" w:fill="E5E1EE"/>
    </w:rPr>
  </w:style>
  <w:style w:type="paragraph" w:customStyle="1" w:styleId="SubList">
    <w:name w:val="Sub List"/>
    <w:basedOn w:val="List"/>
    <w:link w:val="SubListChar"/>
    <w:qFormat/>
    <w:rsid w:val="00D82386"/>
    <w:pPr>
      <w:ind w:left="2520"/>
    </w:pPr>
    <w:rPr>
      <w:szCs w:val="24"/>
    </w:rPr>
  </w:style>
  <w:style w:type="paragraph" w:styleId="List">
    <w:name w:val="List"/>
    <w:basedOn w:val="Normal"/>
    <w:uiPriority w:val="99"/>
    <w:semiHidden/>
    <w:unhideWhenUsed/>
    <w:rsid w:val="00865C3A"/>
    <w:pPr>
      <w:ind w:left="360" w:hanging="360"/>
      <w:contextualSpacing/>
    </w:pPr>
  </w:style>
  <w:style w:type="character" w:customStyle="1" w:styleId="SubListChar">
    <w:name w:val="Sub List Char"/>
    <w:basedOn w:val="ListParagraphChar"/>
    <w:link w:val="SubList"/>
    <w:rsid w:val="00D82386"/>
    <w:rPr>
      <w:rFonts w:ascii="Arial" w:hAnsi="Arial"/>
      <w:b/>
      <w:sz w:val="24"/>
      <w:szCs w:val="24"/>
    </w:rPr>
  </w:style>
  <w:style w:type="character" w:styleId="PlaceholderText">
    <w:name w:val="Placeholder Text"/>
    <w:basedOn w:val="DefaultParagraphFont"/>
    <w:uiPriority w:val="99"/>
    <w:semiHidden/>
    <w:rsid w:val="00BD20CF"/>
    <w:rPr>
      <w:color w:val="808080"/>
    </w:rPr>
  </w:style>
  <w:style w:type="table" w:customStyle="1" w:styleId="ListTable32">
    <w:name w:val="List Table 32"/>
    <w:basedOn w:val="TableNormal"/>
    <w:next w:val="ListTable3"/>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
    <w:name w:val="List Table 3"/>
    <w:basedOn w:val="TableNormal"/>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43202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Subtitle">
    <w:name w:val="Subtitle"/>
    <w:basedOn w:val="Normal"/>
    <w:next w:val="Normal"/>
    <w:link w:val="SubtitleChar"/>
    <w:uiPriority w:val="11"/>
    <w:qFormat/>
    <w:rsid w:val="00243CAA"/>
    <w:pPr>
      <w:widowControl/>
      <w:numPr>
        <w:ilvl w:val="1"/>
      </w:numPr>
      <w:spacing w:after="0" w:line="240" w:lineRule="auto"/>
    </w:pPr>
    <w:rPr>
      <w:rFonts w:eastAsiaTheme="minorEastAsia" w:cs="Times New Roman"/>
      <w:color w:val="5A5A5A" w:themeColor="text1" w:themeTint="A5"/>
      <w:spacing w:val="15"/>
      <w:sz w:val="28"/>
      <w:szCs w:val="24"/>
    </w:rPr>
  </w:style>
  <w:style w:type="character" w:customStyle="1" w:styleId="SubtitleChar">
    <w:name w:val="Subtitle Char"/>
    <w:basedOn w:val="DefaultParagraphFont"/>
    <w:link w:val="Subtitle"/>
    <w:uiPriority w:val="11"/>
    <w:rsid w:val="00243CAA"/>
    <w:rPr>
      <w:rFonts w:ascii="Arial" w:eastAsiaTheme="minorEastAsia" w:hAnsi="Arial" w:cs="Times New Roman"/>
      <w:color w:val="5A5A5A" w:themeColor="text1" w:themeTint="A5"/>
      <w:spacing w:val="15"/>
      <w:sz w:val="28"/>
      <w:szCs w:val="24"/>
    </w:rPr>
  </w:style>
  <w:style w:type="table" w:customStyle="1" w:styleId="TableGrid13">
    <w:name w:val="Table Grid13"/>
    <w:basedOn w:val="TableNormal"/>
    <w:next w:val="TableGrid"/>
    <w:uiPriority w:val="39"/>
    <w:rsid w:val="00CD12F7"/>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A8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Normal"/>
    <w:rsid w:val="006B7D9A"/>
    <w:pPr>
      <w:widowControl/>
      <w:spacing w:after="100" w:afterAutospacing="1" w:line="240" w:lineRule="auto"/>
    </w:pPr>
    <w:rPr>
      <w:rFonts w:ascii="Times New Roman" w:eastAsia="Times New Roman" w:hAnsi="Times New Roman" w:cs="Times New Roman"/>
      <w:szCs w:val="24"/>
    </w:rPr>
  </w:style>
  <w:style w:type="character" w:customStyle="1" w:styleId="indent1">
    <w:name w:val="indent1"/>
    <w:basedOn w:val="DefaultParagraphFont"/>
    <w:rsid w:val="00295059"/>
  </w:style>
  <w:style w:type="paragraph" w:customStyle="1" w:styleId="indent2">
    <w:name w:val="indent2"/>
    <w:basedOn w:val="Normal"/>
    <w:rsid w:val="00295059"/>
    <w:pPr>
      <w:widowControl/>
      <w:spacing w:before="100" w:beforeAutospacing="1" w:after="240" w:line="240" w:lineRule="auto"/>
      <w:ind w:left="615" w:right="615"/>
    </w:pPr>
    <w:rPr>
      <w:rFonts w:ascii="Times New Roman" w:eastAsia="Times New Roman" w:hAnsi="Times New Roman" w:cs="Times New Roman"/>
      <w:szCs w:val="24"/>
    </w:rPr>
  </w:style>
  <w:style w:type="table" w:customStyle="1" w:styleId="TableGrid15">
    <w:name w:val="Table Grid15"/>
    <w:basedOn w:val="TableNormal"/>
    <w:next w:val="TableGrid"/>
    <w:uiPriority w:val="39"/>
    <w:rsid w:val="009121D8"/>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722F9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64D7F"/>
    <w:rPr>
      <w:color w:val="605E5C"/>
      <w:shd w:val="clear" w:color="auto" w:fill="E1DFDD"/>
    </w:rPr>
  </w:style>
  <w:style w:type="table" w:customStyle="1" w:styleId="TableGrid16">
    <w:name w:val="Table Grid16"/>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bullet1"/>
    <w:basedOn w:val="Normal"/>
    <w:uiPriority w:val="99"/>
    <w:rsid w:val="009D4F49"/>
    <w:pPr>
      <w:widowControl/>
      <w:spacing w:before="100" w:beforeAutospacing="1" w:after="100" w:afterAutospacing="1" w:line="240" w:lineRule="auto"/>
    </w:pPr>
    <w:rPr>
      <w:rFonts w:ascii="Times New Roman" w:hAnsi="Times New Roman" w:cs="Times New Roman"/>
      <w:szCs w:val="24"/>
    </w:rPr>
  </w:style>
  <w:style w:type="character" w:customStyle="1" w:styleId="UnresolvedMention3">
    <w:name w:val="Unresolved Mention3"/>
    <w:basedOn w:val="DefaultParagraphFont"/>
    <w:uiPriority w:val="99"/>
    <w:semiHidden/>
    <w:unhideWhenUsed/>
    <w:rsid w:val="001D0929"/>
    <w:rPr>
      <w:color w:val="605E5C"/>
      <w:shd w:val="clear" w:color="auto" w:fill="E1DFDD"/>
    </w:rPr>
  </w:style>
  <w:style w:type="character" w:customStyle="1" w:styleId="UnresolvedMention4">
    <w:name w:val="Unresolved Mention4"/>
    <w:basedOn w:val="DefaultParagraphFont"/>
    <w:uiPriority w:val="99"/>
    <w:semiHidden/>
    <w:unhideWhenUsed/>
    <w:rsid w:val="009A22E5"/>
    <w:rPr>
      <w:color w:val="605E5C"/>
      <w:shd w:val="clear" w:color="auto" w:fill="E1DFDD"/>
    </w:rPr>
  </w:style>
  <w:style w:type="table" w:customStyle="1" w:styleId="TableGrid18">
    <w:name w:val="Table Grid18"/>
    <w:basedOn w:val="TableNormal"/>
    <w:next w:val="TableGrid"/>
    <w:uiPriority w:val="39"/>
    <w:rsid w:val="00A727C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F07DC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0C82"/>
    <w:pPr>
      <w:spacing w:after="0" w:line="240" w:lineRule="auto"/>
    </w:pPr>
    <w:rPr>
      <w:rFonts w:ascii="Arial" w:hAnsi="Arial"/>
      <w:sz w:val="24"/>
    </w:rPr>
  </w:style>
  <w:style w:type="character" w:customStyle="1" w:styleId="UnresolvedMention5">
    <w:name w:val="Unresolved Mention5"/>
    <w:basedOn w:val="DefaultParagraphFont"/>
    <w:uiPriority w:val="99"/>
    <w:semiHidden/>
    <w:unhideWhenUsed/>
    <w:rsid w:val="00380134"/>
    <w:rPr>
      <w:color w:val="605E5C"/>
      <w:shd w:val="clear" w:color="auto" w:fill="E1DFDD"/>
    </w:rPr>
  </w:style>
  <w:style w:type="paragraph" w:customStyle="1" w:styleId="xmsonormal">
    <w:name w:val="x_msonormal"/>
    <w:basedOn w:val="Normal"/>
    <w:rsid w:val="00865BC1"/>
    <w:pPr>
      <w:widowControl/>
      <w:spacing w:before="100" w:beforeAutospacing="1" w:after="100" w:afterAutospacing="1" w:line="240" w:lineRule="auto"/>
    </w:pPr>
    <w:rPr>
      <w:rFonts w:ascii="Times New Roman" w:eastAsia="Times New Roman" w:hAnsi="Times New Roman" w:cs="Times New Roman"/>
      <w:szCs w:val="24"/>
      <w:lang w:eastAsia="ja-JP"/>
    </w:rPr>
  </w:style>
  <w:style w:type="paragraph" w:customStyle="1" w:styleId="SCOEStyle">
    <w:name w:val="SCOE Style"/>
    <w:basedOn w:val="Normal"/>
    <w:link w:val="SCOEStyleChar"/>
    <w:rsid w:val="00073A5D"/>
    <w:pPr>
      <w:spacing w:after="0" w:line="240" w:lineRule="auto"/>
      <w:ind w:right="104"/>
    </w:pPr>
    <w:rPr>
      <w:rFonts w:eastAsia="Arial" w:cs="Arial"/>
      <w:sz w:val="28"/>
      <w:szCs w:val="24"/>
    </w:rPr>
  </w:style>
  <w:style w:type="character" w:customStyle="1" w:styleId="SCOEStyleChar">
    <w:name w:val="SCOE Style Char"/>
    <w:basedOn w:val="DefaultParagraphFont"/>
    <w:link w:val="SCOEStyle"/>
    <w:rsid w:val="00073A5D"/>
    <w:rPr>
      <w:rFonts w:ascii="Arial" w:eastAsia="Arial" w:hAnsi="Arial" w:cs="Arial"/>
      <w:sz w:val="28"/>
      <w:szCs w:val="24"/>
    </w:rPr>
  </w:style>
  <w:style w:type="paragraph" w:customStyle="1" w:styleId="paragraph">
    <w:name w:val="paragraph"/>
    <w:basedOn w:val="Normal"/>
    <w:rsid w:val="00106C43"/>
    <w:pPr>
      <w:widowControl/>
      <w:spacing w:before="100" w:beforeAutospacing="1" w:after="100" w:afterAutospacing="1" w:line="240" w:lineRule="auto"/>
    </w:pPr>
    <w:rPr>
      <w:rFonts w:ascii="Times New Roman" w:eastAsia="Times New Roman" w:hAnsi="Times New Roman" w:cs="Times New Roman"/>
      <w:szCs w:val="24"/>
      <w:lang w:eastAsia="ja-JP"/>
    </w:rPr>
  </w:style>
  <w:style w:type="character" w:customStyle="1" w:styleId="normaltextrun">
    <w:name w:val="normaltextrun"/>
    <w:basedOn w:val="DefaultParagraphFont"/>
    <w:rsid w:val="00106C43"/>
  </w:style>
  <w:style w:type="character" w:customStyle="1" w:styleId="eop">
    <w:name w:val="eop"/>
    <w:basedOn w:val="DefaultParagraphFont"/>
    <w:rsid w:val="00106C43"/>
  </w:style>
  <w:style w:type="character" w:styleId="UnresolvedMention">
    <w:name w:val="Unresolved Mention"/>
    <w:basedOn w:val="DefaultParagraphFont"/>
    <w:uiPriority w:val="99"/>
    <w:semiHidden/>
    <w:unhideWhenUsed/>
    <w:rsid w:val="00A62BA6"/>
    <w:rPr>
      <w:color w:val="605E5C"/>
      <w:shd w:val="clear" w:color="auto" w:fill="E1DFDD"/>
    </w:rPr>
  </w:style>
  <w:style w:type="table" w:customStyle="1" w:styleId="GridTable1Light1">
    <w:name w:val="Grid Table 1 Light1"/>
    <w:basedOn w:val="TableNormal"/>
    <w:next w:val="GridTable1Light"/>
    <w:uiPriority w:val="46"/>
    <w:rsid w:val="00904C2E"/>
    <w:pPr>
      <w:spacing w:after="0" w:line="240" w:lineRule="auto"/>
    </w:pPr>
    <w:rPr>
      <w:rFonts w:eastAsia="SimSun"/>
      <w:color w:val="333333"/>
      <w:sz w:val="24"/>
      <w:szCs w:val="24"/>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904C2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392602"/>
  </w:style>
  <w:style w:type="table" w:customStyle="1" w:styleId="TableGrid31">
    <w:name w:val="Table Grid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21">
    <w:name w:val="List Table 32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3">
    <w:name w:val="List Table 33"/>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1">
    <w:name w:val="List Table 31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131">
    <w:name w:val="Table Grid1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 2"/>
    <w:basedOn w:val="Heading2"/>
    <w:link w:val="Header2Char"/>
    <w:rsid w:val="00D82386"/>
    <w:pPr>
      <w:pBdr>
        <w:top w:val="none" w:sz="0" w:space="0" w:color="auto"/>
        <w:left w:val="none" w:sz="0" w:space="0" w:color="auto"/>
        <w:bottom w:val="none" w:sz="0" w:space="0" w:color="auto"/>
        <w:right w:val="none" w:sz="0" w:space="0" w:color="auto"/>
      </w:pBdr>
      <w:spacing w:after="240"/>
      <w:jc w:val="center"/>
    </w:pPr>
    <w:rPr>
      <w:sz w:val="40"/>
    </w:rPr>
  </w:style>
  <w:style w:type="character" w:customStyle="1" w:styleId="TOCHeadingChar">
    <w:name w:val="TOC Heading Char"/>
    <w:basedOn w:val="Heading1Char"/>
    <w:link w:val="TOCHeading"/>
    <w:uiPriority w:val="39"/>
    <w:rsid w:val="004877F5"/>
    <w:rPr>
      <w:rFonts w:ascii="Arial" w:eastAsiaTheme="majorEastAsia" w:hAnsi="Arial" w:cstheme="majorBidi"/>
      <w:b/>
      <w:sz w:val="36"/>
      <w:szCs w:val="32"/>
    </w:rPr>
  </w:style>
  <w:style w:type="character" w:customStyle="1" w:styleId="Header2Char">
    <w:name w:val="Header 2 Char"/>
    <w:basedOn w:val="TOCHeadingChar"/>
    <w:link w:val="Header2"/>
    <w:rsid w:val="00D82386"/>
    <w:rPr>
      <w:rFonts w:ascii="Arial" w:eastAsiaTheme="majorEastAsia" w:hAnsi="Arial" w:cs="Arial"/>
      <w:b/>
      <w:w w:val="95"/>
      <w:sz w:val="40"/>
      <w:szCs w:val="28"/>
      <w:lang w:eastAsia="ja-JP"/>
    </w:rPr>
  </w:style>
  <w:style w:type="paragraph" w:customStyle="1" w:styleId="Head2">
    <w:name w:val="Head 2"/>
    <w:basedOn w:val="Heading2"/>
    <w:next w:val="Heading2"/>
    <w:link w:val="Head2Char"/>
    <w:rsid w:val="000346C9"/>
    <w:pPr>
      <w:spacing w:after="160" w:line="259" w:lineRule="auto"/>
      <w:jc w:val="center"/>
    </w:pPr>
    <w:rPr>
      <w:b w:val="0"/>
      <w:sz w:val="36"/>
    </w:rPr>
  </w:style>
  <w:style w:type="character" w:customStyle="1" w:styleId="Head2Char">
    <w:name w:val="Head 2 Char"/>
    <w:basedOn w:val="DefaultParagraphFont"/>
    <w:link w:val="Head2"/>
    <w:rsid w:val="000346C9"/>
    <w:rPr>
      <w:rFonts w:ascii="Arial" w:eastAsiaTheme="majorEastAsia" w:hAnsi="Arial" w:cs="Arial"/>
      <w:w w:val="95"/>
      <w:sz w:val="36"/>
      <w:szCs w:val="28"/>
      <w:lang w:eastAsia="ja-JP"/>
    </w:rPr>
  </w:style>
  <w:style w:type="paragraph" w:styleId="PlainText">
    <w:name w:val="Plain Text"/>
    <w:basedOn w:val="Normal"/>
    <w:link w:val="PlainTextChar"/>
    <w:uiPriority w:val="99"/>
    <w:unhideWhenUsed/>
    <w:rsid w:val="00A312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312FD"/>
    <w:rPr>
      <w:rFonts w:ascii="Consolas" w:hAnsi="Consolas"/>
      <w:sz w:val="21"/>
      <w:szCs w:val="21"/>
    </w:rPr>
  </w:style>
  <w:style w:type="paragraph" w:styleId="ListBullet">
    <w:name w:val="List Bullet"/>
    <w:basedOn w:val="Normal"/>
    <w:uiPriority w:val="99"/>
    <w:unhideWhenUsed/>
    <w:rsid w:val="00771408"/>
    <w:pPr>
      <w:numPr>
        <w:numId w:val="3"/>
      </w:numPr>
      <w:contextualSpacing/>
    </w:pPr>
  </w:style>
  <w:style w:type="character" w:customStyle="1" w:styleId="cf11">
    <w:name w:val="cf11"/>
    <w:basedOn w:val="DefaultParagraphFont"/>
    <w:rsid w:val="00C91915"/>
    <w:rPr>
      <w:rFonts w:ascii="Segoe UI" w:hAnsi="Segoe UI" w:cs="Segoe UI" w:hint="default"/>
      <w:color w:val="2E75B6"/>
      <w:sz w:val="18"/>
      <w:szCs w:val="18"/>
    </w:rPr>
  </w:style>
  <w:style w:type="character" w:customStyle="1" w:styleId="linknotation">
    <w:name w:val="linknotation"/>
    <w:basedOn w:val="DefaultParagraphFont"/>
    <w:rsid w:val="00011D53"/>
  </w:style>
  <w:style w:type="character" w:customStyle="1" w:styleId="cf01">
    <w:name w:val="cf01"/>
    <w:basedOn w:val="DefaultParagraphFont"/>
    <w:rsid w:val="00D31A01"/>
    <w:rPr>
      <w:rFonts w:ascii="Segoe UI" w:hAnsi="Segoe UI" w:cs="Segoe UI" w:hint="default"/>
      <w:sz w:val="18"/>
      <w:szCs w:val="18"/>
    </w:rPr>
  </w:style>
  <w:style w:type="paragraph" w:customStyle="1" w:styleId="pf0">
    <w:name w:val="pf0"/>
    <w:basedOn w:val="Normal"/>
    <w:rsid w:val="008777AD"/>
    <w:pPr>
      <w:widowControl/>
      <w:spacing w:before="100" w:beforeAutospacing="1" w:after="100" w:afterAutospacing="1" w:line="240" w:lineRule="auto"/>
    </w:pPr>
    <w:rPr>
      <w:rFonts w:ascii="Times New Roman" w:eastAsia="Times New Roman" w:hAnsi="Times New Roman" w:cs="Times New Roman"/>
      <w:szCs w:val="24"/>
    </w:rPr>
  </w:style>
  <w:style w:type="paragraph" w:customStyle="1" w:styleId="Header1Guide">
    <w:name w:val="Header 1 Guide"/>
    <w:basedOn w:val="Heading3"/>
    <w:link w:val="Header1GuideChar"/>
    <w:qFormat/>
    <w:rsid w:val="00F52445"/>
    <w:pPr>
      <w:pBdr>
        <w:bottom w:val="single" w:sz="24" w:space="1" w:color="6C2E9A"/>
      </w:pBdr>
      <w:spacing w:before="0" w:after="0"/>
    </w:pPr>
    <w:rPr>
      <w:sz w:val="40"/>
    </w:rPr>
  </w:style>
  <w:style w:type="paragraph" w:customStyle="1" w:styleId="Header2Guide">
    <w:name w:val="Header 2 Guide"/>
    <w:basedOn w:val="Normal"/>
    <w:link w:val="Header2GuideChar"/>
    <w:qFormat/>
    <w:rsid w:val="00F52445"/>
    <w:pPr>
      <w:shd w:val="clear" w:color="auto" w:fill="E6E6E6"/>
      <w:spacing w:before="360" w:after="0" w:line="240" w:lineRule="auto"/>
    </w:pPr>
    <w:rPr>
      <w:b/>
      <w:color w:val="000000"/>
      <w:sz w:val="40"/>
    </w:rPr>
  </w:style>
  <w:style w:type="character" w:customStyle="1" w:styleId="Header1GuideChar">
    <w:name w:val="Header 1 Guide Char"/>
    <w:basedOn w:val="Heading3Char"/>
    <w:link w:val="Header1Guide"/>
    <w:rsid w:val="00F52445"/>
    <w:rPr>
      <w:rFonts w:ascii="Arial" w:eastAsia="Times New Roman" w:hAnsi="Arial" w:cs="Arial"/>
      <w:b/>
      <w:bCs/>
      <w:sz w:val="40"/>
      <w:szCs w:val="26"/>
    </w:rPr>
  </w:style>
  <w:style w:type="character" w:customStyle="1" w:styleId="Header2GuideChar">
    <w:name w:val="Header 2 Guide Char"/>
    <w:basedOn w:val="DefaultParagraphFont"/>
    <w:link w:val="Header2Guide"/>
    <w:rsid w:val="00F52445"/>
    <w:rPr>
      <w:rFonts w:ascii="Arial" w:hAnsi="Arial"/>
      <w:b/>
      <w:color w:val="000000"/>
      <w:sz w:val="40"/>
      <w:shd w:val="clear" w:color="auto" w:fill="E6E6E6"/>
    </w:rPr>
  </w:style>
  <w:style w:type="table" w:customStyle="1" w:styleId="TableGrid33">
    <w:name w:val="Table Grid33"/>
    <w:basedOn w:val="TableNormal"/>
    <w:next w:val="TableGrid"/>
    <w:uiPriority w:val="39"/>
    <w:rsid w:val="00F52445"/>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F52445"/>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TOC5">
    <w:name w:val="toc 5"/>
    <w:basedOn w:val="Normal"/>
    <w:next w:val="Normal"/>
    <w:autoRedefine/>
    <w:uiPriority w:val="39"/>
    <w:unhideWhenUsed/>
    <w:rsid w:val="001E6B57"/>
    <w:pPr>
      <w:spacing w:after="100"/>
      <w:ind w:left="960"/>
    </w:pPr>
  </w:style>
  <w:style w:type="paragraph" w:styleId="TOC6">
    <w:name w:val="toc 6"/>
    <w:basedOn w:val="Normal"/>
    <w:next w:val="Normal"/>
    <w:autoRedefine/>
    <w:uiPriority w:val="39"/>
    <w:unhideWhenUsed/>
    <w:rsid w:val="001E6B57"/>
    <w:pPr>
      <w:widowControl/>
      <w:spacing w:after="100" w:line="259" w:lineRule="auto"/>
      <w:ind w:left="1100"/>
    </w:pPr>
    <w:rPr>
      <w:rFonts w:asciiTheme="minorHAnsi" w:eastAsiaTheme="minorEastAsia" w:hAnsiTheme="minorHAnsi"/>
      <w:kern w:val="2"/>
      <w:sz w:val="22"/>
      <w14:ligatures w14:val="standardContextual"/>
    </w:rPr>
  </w:style>
  <w:style w:type="paragraph" w:styleId="TOC7">
    <w:name w:val="toc 7"/>
    <w:basedOn w:val="Normal"/>
    <w:next w:val="Normal"/>
    <w:autoRedefine/>
    <w:uiPriority w:val="39"/>
    <w:unhideWhenUsed/>
    <w:rsid w:val="001E6B57"/>
    <w:pPr>
      <w:widowControl/>
      <w:spacing w:after="100" w:line="259" w:lineRule="auto"/>
      <w:ind w:left="1320"/>
    </w:pPr>
    <w:rPr>
      <w:rFonts w:asciiTheme="minorHAnsi" w:eastAsiaTheme="minorEastAsia" w:hAnsiTheme="minorHAnsi"/>
      <w:kern w:val="2"/>
      <w:sz w:val="22"/>
      <w14:ligatures w14:val="standardContextual"/>
    </w:rPr>
  </w:style>
  <w:style w:type="paragraph" w:styleId="TOC8">
    <w:name w:val="toc 8"/>
    <w:basedOn w:val="Normal"/>
    <w:next w:val="Normal"/>
    <w:autoRedefine/>
    <w:uiPriority w:val="39"/>
    <w:unhideWhenUsed/>
    <w:rsid w:val="001E6B57"/>
    <w:pPr>
      <w:widowControl/>
      <w:spacing w:after="100" w:line="259" w:lineRule="auto"/>
      <w:ind w:left="1540"/>
    </w:pPr>
    <w:rPr>
      <w:rFonts w:asciiTheme="minorHAnsi" w:eastAsiaTheme="minorEastAsia" w:hAnsiTheme="minorHAnsi"/>
      <w:kern w:val="2"/>
      <w:sz w:val="22"/>
      <w14:ligatures w14:val="standardContextual"/>
    </w:rPr>
  </w:style>
  <w:style w:type="paragraph" w:styleId="TOC9">
    <w:name w:val="toc 9"/>
    <w:basedOn w:val="Normal"/>
    <w:next w:val="Normal"/>
    <w:autoRedefine/>
    <w:uiPriority w:val="39"/>
    <w:unhideWhenUsed/>
    <w:rsid w:val="001E6B57"/>
    <w:pPr>
      <w:widowControl/>
      <w:spacing w:after="100" w:line="259" w:lineRule="auto"/>
      <w:ind w:left="1760"/>
    </w:pPr>
    <w:rPr>
      <w:rFonts w:asciiTheme="minorHAnsi" w:eastAsiaTheme="minorEastAsia" w:hAnsiTheme="minorHAnsi"/>
      <w:kern w:val="2"/>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80">
      <w:bodyDiv w:val="1"/>
      <w:marLeft w:val="0"/>
      <w:marRight w:val="0"/>
      <w:marTop w:val="0"/>
      <w:marBottom w:val="0"/>
      <w:divBdr>
        <w:top w:val="none" w:sz="0" w:space="0" w:color="auto"/>
        <w:left w:val="none" w:sz="0" w:space="0" w:color="auto"/>
        <w:bottom w:val="none" w:sz="0" w:space="0" w:color="auto"/>
        <w:right w:val="none" w:sz="0" w:space="0" w:color="auto"/>
      </w:divBdr>
    </w:div>
    <w:div w:id="1858570">
      <w:bodyDiv w:val="1"/>
      <w:marLeft w:val="0"/>
      <w:marRight w:val="0"/>
      <w:marTop w:val="0"/>
      <w:marBottom w:val="0"/>
      <w:divBdr>
        <w:top w:val="none" w:sz="0" w:space="0" w:color="auto"/>
        <w:left w:val="none" w:sz="0" w:space="0" w:color="auto"/>
        <w:bottom w:val="none" w:sz="0" w:space="0" w:color="auto"/>
        <w:right w:val="none" w:sz="0" w:space="0" w:color="auto"/>
      </w:divBdr>
    </w:div>
    <w:div w:id="23024777">
      <w:bodyDiv w:val="1"/>
      <w:marLeft w:val="0"/>
      <w:marRight w:val="0"/>
      <w:marTop w:val="0"/>
      <w:marBottom w:val="0"/>
      <w:divBdr>
        <w:top w:val="none" w:sz="0" w:space="0" w:color="auto"/>
        <w:left w:val="none" w:sz="0" w:space="0" w:color="auto"/>
        <w:bottom w:val="none" w:sz="0" w:space="0" w:color="auto"/>
        <w:right w:val="none" w:sz="0" w:space="0" w:color="auto"/>
      </w:divBdr>
    </w:div>
    <w:div w:id="24408641">
      <w:bodyDiv w:val="1"/>
      <w:marLeft w:val="0"/>
      <w:marRight w:val="0"/>
      <w:marTop w:val="0"/>
      <w:marBottom w:val="0"/>
      <w:divBdr>
        <w:top w:val="none" w:sz="0" w:space="0" w:color="auto"/>
        <w:left w:val="none" w:sz="0" w:space="0" w:color="auto"/>
        <w:bottom w:val="none" w:sz="0" w:space="0" w:color="auto"/>
        <w:right w:val="none" w:sz="0" w:space="0" w:color="auto"/>
      </w:divBdr>
      <w:divsChild>
        <w:div w:id="88158058">
          <w:marLeft w:val="547"/>
          <w:marRight w:val="0"/>
          <w:marTop w:val="0"/>
          <w:marBottom w:val="0"/>
          <w:divBdr>
            <w:top w:val="none" w:sz="0" w:space="0" w:color="auto"/>
            <w:left w:val="none" w:sz="0" w:space="0" w:color="auto"/>
            <w:bottom w:val="none" w:sz="0" w:space="0" w:color="auto"/>
            <w:right w:val="none" w:sz="0" w:space="0" w:color="auto"/>
          </w:divBdr>
        </w:div>
      </w:divsChild>
    </w:div>
    <w:div w:id="43917971">
      <w:bodyDiv w:val="1"/>
      <w:marLeft w:val="0"/>
      <w:marRight w:val="0"/>
      <w:marTop w:val="0"/>
      <w:marBottom w:val="0"/>
      <w:divBdr>
        <w:top w:val="none" w:sz="0" w:space="0" w:color="auto"/>
        <w:left w:val="none" w:sz="0" w:space="0" w:color="auto"/>
        <w:bottom w:val="none" w:sz="0" w:space="0" w:color="auto"/>
        <w:right w:val="none" w:sz="0" w:space="0" w:color="auto"/>
      </w:divBdr>
    </w:div>
    <w:div w:id="44765884">
      <w:bodyDiv w:val="1"/>
      <w:marLeft w:val="0"/>
      <w:marRight w:val="0"/>
      <w:marTop w:val="0"/>
      <w:marBottom w:val="0"/>
      <w:divBdr>
        <w:top w:val="none" w:sz="0" w:space="0" w:color="auto"/>
        <w:left w:val="none" w:sz="0" w:space="0" w:color="auto"/>
        <w:bottom w:val="none" w:sz="0" w:space="0" w:color="auto"/>
        <w:right w:val="none" w:sz="0" w:space="0" w:color="auto"/>
      </w:divBdr>
    </w:div>
    <w:div w:id="70129641">
      <w:bodyDiv w:val="1"/>
      <w:marLeft w:val="0"/>
      <w:marRight w:val="0"/>
      <w:marTop w:val="0"/>
      <w:marBottom w:val="0"/>
      <w:divBdr>
        <w:top w:val="none" w:sz="0" w:space="0" w:color="auto"/>
        <w:left w:val="none" w:sz="0" w:space="0" w:color="auto"/>
        <w:bottom w:val="none" w:sz="0" w:space="0" w:color="auto"/>
        <w:right w:val="none" w:sz="0" w:space="0" w:color="auto"/>
      </w:divBdr>
      <w:divsChild>
        <w:div w:id="1198351337">
          <w:marLeft w:val="547"/>
          <w:marRight w:val="0"/>
          <w:marTop w:val="0"/>
          <w:marBottom w:val="0"/>
          <w:divBdr>
            <w:top w:val="none" w:sz="0" w:space="0" w:color="auto"/>
            <w:left w:val="none" w:sz="0" w:space="0" w:color="auto"/>
            <w:bottom w:val="none" w:sz="0" w:space="0" w:color="auto"/>
            <w:right w:val="none" w:sz="0" w:space="0" w:color="auto"/>
          </w:divBdr>
        </w:div>
      </w:divsChild>
    </w:div>
    <w:div w:id="73087255">
      <w:bodyDiv w:val="1"/>
      <w:marLeft w:val="0"/>
      <w:marRight w:val="0"/>
      <w:marTop w:val="0"/>
      <w:marBottom w:val="0"/>
      <w:divBdr>
        <w:top w:val="none" w:sz="0" w:space="0" w:color="auto"/>
        <w:left w:val="none" w:sz="0" w:space="0" w:color="auto"/>
        <w:bottom w:val="none" w:sz="0" w:space="0" w:color="auto"/>
        <w:right w:val="none" w:sz="0" w:space="0" w:color="auto"/>
      </w:divBdr>
    </w:div>
    <w:div w:id="74863692">
      <w:bodyDiv w:val="1"/>
      <w:marLeft w:val="0"/>
      <w:marRight w:val="0"/>
      <w:marTop w:val="0"/>
      <w:marBottom w:val="0"/>
      <w:divBdr>
        <w:top w:val="none" w:sz="0" w:space="0" w:color="auto"/>
        <w:left w:val="none" w:sz="0" w:space="0" w:color="auto"/>
        <w:bottom w:val="none" w:sz="0" w:space="0" w:color="auto"/>
        <w:right w:val="none" w:sz="0" w:space="0" w:color="auto"/>
      </w:divBdr>
    </w:div>
    <w:div w:id="80611588">
      <w:bodyDiv w:val="1"/>
      <w:marLeft w:val="0"/>
      <w:marRight w:val="0"/>
      <w:marTop w:val="0"/>
      <w:marBottom w:val="0"/>
      <w:divBdr>
        <w:top w:val="none" w:sz="0" w:space="0" w:color="auto"/>
        <w:left w:val="none" w:sz="0" w:space="0" w:color="auto"/>
        <w:bottom w:val="none" w:sz="0" w:space="0" w:color="auto"/>
        <w:right w:val="none" w:sz="0" w:space="0" w:color="auto"/>
      </w:divBdr>
    </w:div>
    <w:div w:id="81032927">
      <w:bodyDiv w:val="1"/>
      <w:marLeft w:val="0"/>
      <w:marRight w:val="0"/>
      <w:marTop w:val="0"/>
      <w:marBottom w:val="0"/>
      <w:divBdr>
        <w:top w:val="none" w:sz="0" w:space="0" w:color="auto"/>
        <w:left w:val="none" w:sz="0" w:space="0" w:color="auto"/>
        <w:bottom w:val="none" w:sz="0" w:space="0" w:color="auto"/>
        <w:right w:val="none" w:sz="0" w:space="0" w:color="auto"/>
      </w:divBdr>
    </w:div>
    <w:div w:id="95294445">
      <w:bodyDiv w:val="1"/>
      <w:marLeft w:val="0"/>
      <w:marRight w:val="0"/>
      <w:marTop w:val="0"/>
      <w:marBottom w:val="0"/>
      <w:divBdr>
        <w:top w:val="none" w:sz="0" w:space="0" w:color="auto"/>
        <w:left w:val="none" w:sz="0" w:space="0" w:color="auto"/>
        <w:bottom w:val="none" w:sz="0" w:space="0" w:color="auto"/>
        <w:right w:val="none" w:sz="0" w:space="0" w:color="auto"/>
      </w:divBdr>
    </w:div>
    <w:div w:id="96606442">
      <w:bodyDiv w:val="1"/>
      <w:marLeft w:val="0"/>
      <w:marRight w:val="0"/>
      <w:marTop w:val="0"/>
      <w:marBottom w:val="0"/>
      <w:divBdr>
        <w:top w:val="none" w:sz="0" w:space="0" w:color="auto"/>
        <w:left w:val="none" w:sz="0" w:space="0" w:color="auto"/>
        <w:bottom w:val="none" w:sz="0" w:space="0" w:color="auto"/>
        <w:right w:val="none" w:sz="0" w:space="0" w:color="auto"/>
      </w:divBdr>
    </w:div>
    <w:div w:id="100299588">
      <w:bodyDiv w:val="1"/>
      <w:marLeft w:val="0"/>
      <w:marRight w:val="0"/>
      <w:marTop w:val="0"/>
      <w:marBottom w:val="0"/>
      <w:divBdr>
        <w:top w:val="none" w:sz="0" w:space="0" w:color="auto"/>
        <w:left w:val="none" w:sz="0" w:space="0" w:color="auto"/>
        <w:bottom w:val="none" w:sz="0" w:space="0" w:color="auto"/>
        <w:right w:val="none" w:sz="0" w:space="0" w:color="auto"/>
      </w:divBdr>
      <w:divsChild>
        <w:div w:id="1093551613">
          <w:marLeft w:val="0"/>
          <w:marRight w:val="0"/>
          <w:marTop w:val="0"/>
          <w:marBottom w:val="0"/>
          <w:divBdr>
            <w:top w:val="none" w:sz="0" w:space="0" w:color="auto"/>
            <w:left w:val="none" w:sz="0" w:space="0" w:color="auto"/>
            <w:bottom w:val="none" w:sz="0" w:space="0" w:color="auto"/>
            <w:right w:val="none" w:sz="0" w:space="0" w:color="auto"/>
          </w:divBdr>
        </w:div>
      </w:divsChild>
    </w:div>
    <w:div w:id="107437575">
      <w:bodyDiv w:val="1"/>
      <w:marLeft w:val="0"/>
      <w:marRight w:val="0"/>
      <w:marTop w:val="0"/>
      <w:marBottom w:val="0"/>
      <w:divBdr>
        <w:top w:val="none" w:sz="0" w:space="0" w:color="auto"/>
        <w:left w:val="none" w:sz="0" w:space="0" w:color="auto"/>
        <w:bottom w:val="none" w:sz="0" w:space="0" w:color="auto"/>
        <w:right w:val="none" w:sz="0" w:space="0" w:color="auto"/>
      </w:divBdr>
    </w:div>
    <w:div w:id="133959841">
      <w:bodyDiv w:val="1"/>
      <w:marLeft w:val="0"/>
      <w:marRight w:val="0"/>
      <w:marTop w:val="0"/>
      <w:marBottom w:val="0"/>
      <w:divBdr>
        <w:top w:val="none" w:sz="0" w:space="0" w:color="auto"/>
        <w:left w:val="none" w:sz="0" w:space="0" w:color="auto"/>
        <w:bottom w:val="none" w:sz="0" w:space="0" w:color="auto"/>
        <w:right w:val="none" w:sz="0" w:space="0" w:color="auto"/>
      </w:divBdr>
      <w:divsChild>
        <w:div w:id="1378822544">
          <w:marLeft w:val="360"/>
          <w:marRight w:val="0"/>
          <w:marTop w:val="240"/>
          <w:marBottom w:val="240"/>
          <w:divBdr>
            <w:top w:val="none" w:sz="0" w:space="0" w:color="auto"/>
            <w:left w:val="none" w:sz="0" w:space="0" w:color="auto"/>
            <w:bottom w:val="none" w:sz="0" w:space="0" w:color="auto"/>
            <w:right w:val="none" w:sz="0" w:space="0" w:color="auto"/>
          </w:divBdr>
        </w:div>
        <w:div w:id="1386299186">
          <w:marLeft w:val="1080"/>
          <w:marRight w:val="0"/>
          <w:marTop w:val="240"/>
          <w:marBottom w:val="240"/>
          <w:divBdr>
            <w:top w:val="none" w:sz="0" w:space="0" w:color="auto"/>
            <w:left w:val="none" w:sz="0" w:space="0" w:color="auto"/>
            <w:bottom w:val="none" w:sz="0" w:space="0" w:color="auto"/>
            <w:right w:val="none" w:sz="0" w:space="0" w:color="auto"/>
          </w:divBdr>
        </w:div>
      </w:divsChild>
    </w:div>
    <w:div w:id="152066271">
      <w:bodyDiv w:val="1"/>
      <w:marLeft w:val="0"/>
      <w:marRight w:val="0"/>
      <w:marTop w:val="0"/>
      <w:marBottom w:val="0"/>
      <w:divBdr>
        <w:top w:val="none" w:sz="0" w:space="0" w:color="auto"/>
        <w:left w:val="none" w:sz="0" w:space="0" w:color="auto"/>
        <w:bottom w:val="none" w:sz="0" w:space="0" w:color="auto"/>
        <w:right w:val="none" w:sz="0" w:space="0" w:color="auto"/>
      </w:divBdr>
      <w:divsChild>
        <w:div w:id="139157904">
          <w:marLeft w:val="0"/>
          <w:marRight w:val="0"/>
          <w:marTop w:val="0"/>
          <w:marBottom w:val="0"/>
          <w:divBdr>
            <w:top w:val="none" w:sz="0" w:space="0" w:color="auto"/>
            <w:left w:val="none" w:sz="0" w:space="0" w:color="auto"/>
            <w:bottom w:val="none" w:sz="0" w:space="0" w:color="auto"/>
            <w:right w:val="none" w:sz="0" w:space="0" w:color="auto"/>
          </w:divBdr>
          <w:divsChild>
            <w:div w:id="893395213">
              <w:marLeft w:val="0"/>
              <w:marRight w:val="0"/>
              <w:marTop w:val="0"/>
              <w:marBottom w:val="0"/>
              <w:divBdr>
                <w:top w:val="none" w:sz="0" w:space="0" w:color="auto"/>
                <w:left w:val="none" w:sz="0" w:space="0" w:color="auto"/>
                <w:bottom w:val="none" w:sz="0" w:space="0" w:color="auto"/>
                <w:right w:val="none" w:sz="0" w:space="0" w:color="auto"/>
              </w:divBdr>
              <w:divsChild>
                <w:div w:id="1221096227">
                  <w:marLeft w:val="-225"/>
                  <w:marRight w:val="-225"/>
                  <w:marTop w:val="0"/>
                  <w:marBottom w:val="0"/>
                  <w:divBdr>
                    <w:top w:val="none" w:sz="0" w:space="0" w:color="auto"/>
                    <w:left w:val="none" w:sz="0" w:space="0" w:color="auto"/>
                    <w:bottom w:val="none" w:sz="0" w:space="0" w:color="auto"/>
                    <w:right w:val="none" w:sz="0" w:space="0" w:color="auto"/>
                  </w:divBdr>
                  <w:divsChild>
                    <w:div w:id="494611294">
                      <w:marLeft w:val="0"/>
                      <w:marRight w:val="0"/>
                      <w:marTop w:val="0"/>
                      <w:marBottom w:val="0"/>
                      <w:divBdr>
                        <w:top w:val="none" w:sz="0" w:space="0" w:color="auto"/>
                        <w:left w:val="none" w:sz="0" w:space="0" w:color="auto"/>
                        <w:bottom w:val="none" w:sz="0" w:space="0" w:color="auto"/>
                        <w:right w:val="none" w:sz="0" w:space="0" w:color="auto"/>
                      </w:divBdr>
                      <w:divsChild>
                        <w:div w:id="1268999012">
                          <w:marLeft w:val="0"/>
                          <w:marRight w:val="0"/>
                          <w:marTop w:val="0"/>
                          <w:marBottom w:val="0"/>
                          <w:divBdr>
                            <w:top w:val="none" w:sz="0" w:space="0" w:color="auto"/>
                            <w:left w:val="none" w:sz="0" w:space="0" w:color="auto"/>
                            <w:bottom w:val="none" w:sz="0" w:space="0" w:color="auto"/>
                            <w:right w:val="none" w:sz="0" w:space="0" w:color="auto"/>
                          </w:divBdr>
                          <w:divsChild>
                            <w:div w:id="85512068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01401">
      <w:bodyDiv w:val="1"/>
      <w:marLeft w:val="0"/>
      <w:marRight w:val="0"/>
      <w:marTop w:val="0"/>
      <w:marBottom w:val="0"/>
      <w:divBdr>
        <w:top w:val="none" w:sz="0" w:space="0" w:color="auto"/>
        <w:left w:val="none" w:sz="0" w:space="0" w:color="auto"/>
        <w:bottom w:val="none" w:sz="0" w:space="0" w:color="auto"/>
        <w:right w:val="none" w:sz="0" w:space="0" w:color="auto"/>
      </w:divBdr>
      <w:divsChild>
        <w:div w:id="206526836">
          <w:marLeft w:val="360"/>
          <w:marRight w:val="0"/>
          <w:marTop w:val="200"/>
          <w:marBottom w:val="0"/>
          <w:divBdr>
            <w:top w:val="none" w:sz="0" w:space="0" w:color="auto"/>
            <w:left w:val="none" w:sz="0" w:space="0" w:color="auto"/>
            <w:bottom w:val="none" w:sz="0" w:space="0" w:color="auto"/>
            <w:right w:val="none" w:sz="0" w:space="0" w:color="auto"/>
          </w:divBdr>
        </w:div>
        <w:div w:id="584388268">
          <w:marLeft w:val="360"/>
          <w:marRight w:val="0"/>
          <w:marTop w:val="200"/>
          <w:marBottom w:val="0"/>
          <w:divBdr>
            <w:top w:val="none" w:sz="0" w:space="0" w:color="auto"/>
            <w:left w:val="none" w:sz="0" w:space="0" w:color="auto"/>
            <w:bottom w:val="none" w:sz="0" w:space="0" w:color="auto"/>
            <w:right w:val="none" w:sz="0" w:space="0" w:color="auto"/>
          </w:divBdr>
        </w:div>
        <w:div w:id="757366301">
          <w:marLeft w:val="360"/>
          <w:marRight w:val="0"/>
          <w:marTop w:val="200"/>
          <w:marBottom w:val="0"/>
          <w:divBdr>
            <w:top w:val="none" w:sz="0" w:space="0" w:color="auto"/>
            <w:left w:val="none" w:sz="0" w:space="0" w:color="auto"/>
            <w:bottom w:val="none" w:sz="0" w:space="0" w:color="auto"/>
            <w:right w:val="none" w:sz="0" w:space="0" w:color="auto"/>
          </w:divBdr>
        </w:div>
        <w:div w:id="945505144">
          <w:marLeft w:val="360"/>
          <w:marRight w:val="0"/>
          <w:marTop w:val="200"/>
          <w:marBottom w:val="0"/>
          <w:divBdr>
            <w:top w:val="none" w:sz="0" w:space="0" w:color="auto"/>
            <w:left w:val="none" w:sz="0" w:space="0" w:color="auto"/>
            <w:bottom w:val="none" w:sz="0" w:space="0" w:color="auto"/>
            <w:right w:val="none" w:sz="0" w:space="0" w:color="auto"/>
          </w:divBdr>
        </w:div>
        <w:div w:id="986938864">
          <w:marLeft w:val="360"/>
          <w:marRight w:val="0"/>
          <w:marTop w:val="200"/>
          <w:marBottom w:val="0"/>
          <w:divBdr>
            <w:top w:val="none" w:sz="0" w:space="0" w:color="auto"/>
            <w:left w:val="none" w:sz="0" w:space="0" w:color="auto"/>
            <w:bottom w:val="none" w:sz="0" w:space="0" w:color="auto"/>
            <w:right w:val="none" w:sz="0" w:space="0" w:color="auto"/>
          </w:divBdr>
        </w:div>
        <w:div w:id="1025597234">
          <w:marLeft w:val="360"/>
          <w:marRight w:val="0"/>
          <w:marTop w:val="200"/>
          <w:marBottom w:val="0"/>
          <w:divBdr>
            <w:top w:val="none" w:sz="0" w:space="0" w:color="auto"/>
            <w:left w:val="none" w:sz="0" w:space="0" w:color="auto"/>
            <w:bottom w:val="none" w:sz="0" w:space="0" w:color="auto"/>
            <w:right w:val="none" w:sz="0" w:space="0" w:color="auto"/>
          </w:divBdr>
        </w:div>
        <w:div w:id="1492680130">
          <w:marLeft w:val="360"/>
          <w:marRight w:val="0"/>
          <w:marTop w:val="200"/>
          <w:marBottom w:val="0"/>
          <w:divBdr>
            <w:top w:val="none" w:sz="0" w:space="0" w:color="auto"/>
            <w:left w:val="none" w:sz="0" w:space="0" w:color="auto"/>
            <w:bottom w:val="none" w:sz="0" w:space="0" w:color="auto"/>
            <w:right w:val="none" w:sz="0" w:space="0" w:color="auto"/>
          </w:divBdr>
        </w:div>
        <w:div w:id="1691568297">
          <w:marLeft w:val="360"/>
          <w:marRight w:val="0"/>
          <w:marTop w:val="200"/>
          <w:marBottom w:val="0"/>
          <w:divBdr>
            <w:top w:val="none" w:sz="0" w:space="0" w:color="auto"/>
            <w:left w:val="none" w:sz="0" w:space="0" w:color="auto"/>
            <w:bottom w:val="none" w:sz="0" w:space="0" w:color="auto"/>
            <w:right w:val="none" w:sz="0" w:space="0" w:color="auto"/>
          </w:divBdr>
        </w:div>
        <w:div w:id="1881211327">
          <w:marLeft w:val="360"/>
          <w:marRight w:val="0"/>
          <w:marTop w:val="200"/>
          <w:marBottom w:val="0"/>
          <w:divBdr>
            <w:top w:val="none" w:sz="0" w:space="0" w:color="auto"/>
            <w:left w:val="none" w:sz="0" w:space="0" w:color="auto"/>
            <w:bottom w:val="none" w:sz="0" w:space="0" w:color="auto"/>
            <w:right w:val="none" w:sz="0" w:space="0" w:color="auto"/>
          </w:divBdr>
        </w:div>
        <w:div w:id="1913418953">
          <w:marLeft w:val="360"/>
          <w:marRight w:val="0"/>
          <w:marTop w:val="200"/>
          <w:marBottom w:val="0"/>
          <w:divBdr>
            <w:top w:val="none" w:sz="0" w:space="0" w:color="auto"/>
            <w:left w:val="none" w:sz="0" w:space="0" w:color="auto"/>
            <w:bottom w:val="none" w:sz="0" w:space="0" w:color="auto"/>
            <w:right w:val="none" w:sz="0" w:space="0" w:color="auto"/>
          </w:divBdr>
        </w:div>
        <w:div w:id="1995404623">
          <w:marLeft w:val="360"/>
          <w:marRight w:val="0"/>
          <w:marTop w:val="200"/>
          <w:marBottom w:val="0"/>
          <w:divBdr>
            <w:top w:val="none" w:sz="0" w:space="0" w:color="auto"/>
            <w:left w:val="none" w:sz="0" w:space="0" w:color="auto"/>
            <w:bottom w:val="none" w:sz="0" w:space="0" w:color="auto"/>
            <w:right w:val="none" w:sz="0" w:space="0" w:color="auto"/>
          </w:divBdr>
        </w:div>
      </w:divsChild>
    </w:div>
    <w:div w:id="198858800">
      <w:bodyDiv w:val="1"/>
      <w:marLeft w:val="0"/>
      <w:marRight w:val="0"/>
      <w:marTop w:val="0"/>
      <w:marBottom w:val="0"/>
      <w:divBdr>
        <w:top w:val="none" w:sz="0" w:space="0" w:color="auto"/>
        <w:left w:val="none" w:sz="0" w:space="0" w:color="auto"/>
        <w:bottom w:val="none" w:sz="0" w:space="0" w:color="auto"/>
        <w:right w:val="none" w:sz="0" w:space="0" w:color="auto"/>
      </w:divBdr>
    </w:div>
    <w:div w:id="241522713">
      <w:bodyDiv w:val="1"/>
      <w:marLeft w:val="0"/>
      <w:marRight w:val="0"/>
      <w:marTop w:val="0"/>
      <w:marBottom w:val="0"/>
      <w:divBdr>
        <w:top w:val="none" w:sz="0" w:space="0" w:color="auto"/>
        <w:left w:val="none" w:sz="0" w:space="0" w:color="auto"/>
        <w:bottom w:val="none" w:sz="0" w:space="0" w:color="auto"/>
        <w:right w:val="none" w:sz="0" w:space="0" w:color="auto"/>
      </w:divBdr>
      <w:divsChild>
        <w:div w:id="1423792474">
          <w:marLeft w:val="1080"/>
          <w:marRight w:val="0"/>
          <w:marTop w:val="120"/>
          <w:marBottom w:val="120"/>
          <w:divBdr>
            <w:top w:val="none" w:sz="0" w:space="0" w:color="auto"/>
            <w:left w:val="none" w:sz="0" w:space="0" w:color="auto"/>
            <w:bottom w:val="none" w:sz="0" w:space="0" w:color="auto"/>
            <w:right w:val="none" w:sz="0" w:space="0" w:color="auto"/>
          </w:divBdr>
        </w:div>
        <w:div w:id="1492286443">
          <w:marLeft w:val="1080"/>
          <w:marRight w:val="0"/>
          <w:marTop w:val="120"/>
          <w:marBottom w:val="240"/>
          <w:divBdr>
            <w:top w:val="none" w:sz="0" w:space="0" w:color="auto"/>
            <w:left w:val="none" w:sz="0" w:space="0" w:color="auto"/>
            <w:bottom w:val="none" w:sz="0" w:space="0" w:color="auto"/>
            <w:right w:val="none" w:sz="0" w:space="0" w:color="auto"/>
          </w:divBdr>
        </w:div>
        <w:div w:id="1696494037">
          <w:marLeft w:val="360"/>
          <w:marRight w:val="0"/>
          <w:marTop w:val="240"/>
          <w:marBottom w:val="240"/>
          <w:divBdr>
            <w:top w:val="none" w:sz="0" w:space="0" w:color="auto"/>
            <w:left w:val="none" w:sz="0" w:space="0" w:color="auto"/>
            <w:bottom w:val="none" w:sz="0" w:space="0" w:color="auto"/>
            <w:right w:val="none" w:sz="0" w:space="0" w:color="auto"/>
          </w:divBdr>
        </w:div>
        <w:div w:id="1732385235">
          <w:marLeft w:val="1080"/>
          <w:marRight w:val="0"/>
          <w:marTop w:val="120"/>
          <w:marBottom w:val="120"/>
          <w:divBdr>
            <w:top w:val="none" w:sz="0" w:space="0" w:color="auto"/>
            <w:left w:val="none" w:sz="0" w:space="0" w:color="auto"/>
            <w:bottom w:val="none" w:sz="0" w:space="0" w:color="auto"/>
            <w:right w:val="none" w:sz="0" w:space="0" w:color="auto"/>
          </w:divBdr>
        </w:div>
        <w:div w:id="2058964163">
          <w:marLeft w:val="360"/>
          <w:marRight w:val="0"/>
          <w:marTop w:val="120"/>
          <w:marBottom w:val="120"/>
          <w:divBdr>
            <w:top w:val="none" w:sz="0" w:space="0" w:color="auto"/>
            <w:left w:val="none" w:sz="0" w:space="0" w:color="auto"/>
            <w:bottom w:val="none" w:sz="0" w:space="0" w:color="auto"/>
            <w:right w:val="none" w:sz="0" w:space="0" w:color="auto"/>
          </w:divBdr>
        </w:div>
      </w:divsChild>
    </w:div>
    <w:div w:id="254754523">
      <w:bodyDiv w:val="1"/>
      <w:marLeft w:val="0"/>
      <w:marRight w:val="0"/>
      <w:marTop w:val="0"/>
      <w:marBottom w:val="0"/>
      <w:divBdr>
        <w:top w:val="none" w:sz="0" w:space="0" w:color="auto"/>
        <w:left w:val="none" w:sz="0" w:space="0" w:color="auto"/>
        <w:bottom w:val="none" w:sz="0" w:space="0" w:color="auto"/>
        <w:right w:val="none" w:sz="0" w:space="0" w:color="auto"/>
      </w:divBdr>
    </w:div>
    <w:div w:id="283585099">
      <w:bodyDiv w:val="1"/>
      <w:marLeft w:val="0"/>
      <w:marRight w:val="0"/>
      <w:marTop w:val="0"/>
      <w:marBottom w:val="0"/>
      <w:divBdr>
        <w:top w:val="none" w:sz="0" w:space="0" w:color="auto"/>
        <w:left w:val="none" w:sz="0" w:space="0" w:color="auto"/>
        <w:bottom w:val="none" w:sz="0" w:space="0" w:color="auto"/>
        <w:right w:val="none" w:sz="0" w:space="0" w:color="auto"/>
      </w:divBdr>
    </w:div>
    <w:div w:id="304240144">
      <w:bodyDiv w:val="1"/>
      <w:marLeft w:val="0"/>
      <w:marRight w:val="0"/>
      <w:marTop w:val="0"/>
      <w:marBottom w:val="0"/>
      <w:divBdr>
        <w:top w:val="none" w:sz="0" w:space="0" w:color="auto"/>
        <w:left w:val="none" w:sz="0" w:space="0" w:color="auto"/>
        <w:bottom w:val="none" w:sz="0" w:space="0" w:color="auto"/>
        <w:right w:val="none" w:sz="0" w:space="0" w:color="auto"/>
      </w:divBdr>
    </w:div>
    <w:div w:id="310715423">
      <w:bodyDiv w:val="1"/>
      <w:marLeft w:val="0"/>
      <w:marRight w:val="0"/>
      <w:marTop w:val="0"/>
      <w:marBottom w:val="0"/>
      <w:divBdr>
        <w:top w:val="none" w:sz="0" w:space="0" w:color="auto"/>
        <w:left w:val="none" w:sz="0" w:space="0" w:color="auto"/>
        <w:bottom w:val="none" w:sz="0" w:space="0" w:color="auto"/>
        <w:right w:val="none" w:sz="0" w:space="0" w:color="auto"/>
      </w:divBdr>
    </w:div>
    <w:div w:id="314143986">
      <w:bodyDiv w:val="1"/>
      <w:marLeft w:val="0"/>
      <w:marRight w:val="0"/>
      <w:marTop w:val="0"/>
      <w:marBottom w:val="0"/>
      <w:divBdr>
        <w:top w:val="none" w:sz="0" w:space="0" w:color="auto"/>
        <w:left w:val="none" w:sz="0" w:space="0" w:color="auto"/>
        <w:bottom w:val="none" w:sz="0" w:space="0" w:color="auto"/>
        <w:right w:val="none" w:sz="0" w:space="0" w:color="auto"/>
      </w:divBdr>
    </w:div>
    <w:div w:id="324287032">
      <w:bodyDiv w:val="1"/>
      <w:marLeft w:val="0"/>
      <w:marRight w:val="0"/>
      <w:marTop w:val="0"/>
      <w:marBottom w:val="0"/>
      <w:divBdr>
        <w:top w:val="none" w:sz="0" w:space="0" w:color="auto"/>
        <w:left w:val="none" w:sz="0" w:space="0" w:color="auto"/>
        <w:bottom w:val="none" w:sz="0" w:space="0" w:color="auto"/>
        <w:right w:val="none" w:sz="0" w:space="0" w:color="auto"/>
      </w:divBdr>
    </w:div>
    <w:div w:id="339162463">
      <w:bodyDiv w:val="1"/>
      <w:marLeft w:val="0"/>
      <w:marRight w:val="0"/>
      <w:marTop w:val="0"/>
      <w:marBottom w:val="0"/>
      <w:divBdr>
        <w:top w:val="none" w:sz="0" w:space="0" w:color="auto"/>
        <w:left w:val="none" w:sz="0" w:space="0" w:color="auto"/>
        <w:bottom w:val="none" w:sz="0" w:space="0" w:color="auto"/>
        <w:right w:val="none" w:sz="0" w:space="0" w:color="auto"/>
      </w:divBdr>
      <w:divsChild>
        <w:div w:id="179975242">
          <w:marLeft w:val="547"/>
          <w:marRight w:val="0"/>
          <w:marTop w:val="0"/>
          <w:marBottom w:val="0"/>
          <w:divBdr>
            <w:top w:val="none" w:sz="0" w:space="0" w:color="auto"/>
            <w:left w:val="none" w:sz="0" w:space="0" w:color="auto"/>
            <w:bottom w:val="none" w:sz="0" w:space="0" w:color="auto"/>
            <w:right w:val="none" w:sz="0" w:space="0" w:color="auto"/>
          </w:divBdr>
        </w:div>
      </w:divsChild>
    </w:div>
    <w:div w:id="342513279">
      <w:bodyDiv w:val="1"/>
      <w:marLeft w:val="0"/>
      <w:marRight w:val="0"/>
      <w:marTop w:val="0"/>
      <w:marBottom w:val="0"/>
      <w:divBdr>
        <w:top w:val="none" w:sz="0" w:space="0" w:color="auto"/>
        <w:left w:val="none" w:sz="0" w:space="0" w:color="auto"/>
        <w:bottom w:val="none" w:sz="0" w:space="0" w:color="auto"/>
        <w:right w:val="none" w:sz="0" w:space="0" w:color="auto"/>
      </w:divBdr>
      <w:divsChild>
        <w:div w:id="62684159">
          <w:marLeft w:val="1080"/>
          <w:marRight w:val="0"/>
          <w:marTop w:val="240"/>
          <w:marBottom w:val="0"/>
          <w:divBdr>
            <w:top w:val="none" w:sz="0" w:space="0" w:color="auto"/>
            <w:left w:val="none" w:sz="0" w:space="0" w:color="auto"/>
            <w:bottom w:val="none" w:sz="0" w:space="0" w:color="auto"/>
            <w:right w:val="none" w:sz="0" w:space="0" w:color="auto"/>
          </w:divBdr>
        </w:div>
        <w:div w:id="1535384682">
          <w:marLeft w:val="360"/>
          <w:marRight w:val="0"/>
          <w:marTop w:val="240"/>
          <w:marBottom w:val="120"/>
          <w:divBdr>
            <w:top w:val="none" w:sz="0" w:space="0" w:color="auto"/>
            <w:left w:val="none" w:sz="0" w:space="0" w:color="auto"/>
            <w:bottom w:val="none" w:sz="0" w:space="0" w:color="auto"/>
            <w:right w:val="none" w:sz="0" w:space="0" w:color="auto"/>
          </w:divBdr>
        </w:div>
        <w:div w:id="1825585372">
          <w:marLeft w:val="360"/>
          <w:marRight w:val="0"/>
          <w:marTop w:val="240"/>
          <w:marBottom w:val="240"/>
          <w:divBdr>
            <w:top w:val="none" w:sz="0" w:space="0" w:color="auto"/>
            <w:left w:val="none" w:sz="0" w:space="0" w:color="auto"/>
            <w:bottom w:val="none" w:sz="0" w:space="0" w:color="auto"/>
            <w:right w:val="none" w:sz="0" w:space="0" w:color="auto"/>
          </w:divBdr>
        </w:div>
      </w:divsChild>
    </w:div>
    <w:div w:id="344408582">
      <w:bodyDiv w:val="1"/>
      <w:marLeft w:val="0"/>
      <w:marRight w:val="0"/>
      <w:marTop w:val="0"/>
      <w:marBottom w:val="0"/>
      <w:divBdr>
        <w:top w:val="none" w:sz="0" w:space="0" w:color="auto"/>
        <w:left w:val="none" w:sz="0" w:space="0" w:color="auto"/>
        <w:bottom w:val="none" w:sz="0" w:space="0" w:color="auto"/>
        <w:right w:val="none" w:sz="0" w:space="0" w:color="auto"/>
      </w:divBdr>
      <w:divsChild>
        <w:div w:id="1640920550">
          <w:marLeft w:val="1080"/>
          <w:marRight w:val="0"/>
          <w:marTop w:val="240"/>
          <w:marBottom w:val="0"/>
          <w:divBdr>
            <w:top w:val="none" w:sz="0" w:space="0" w:color="auto"/>
            <w:left w:val="none" w:sz="0" w:space="0" w:color="auto"/>
            <w:bottom w:val="none" w:sz="0" w:space="0" w:color="auto"/>
            <w:right w:val="none" w:sz="0" w:space="0" w:color="auto"/>
          </w:divBdr>
        </w:div>
        <w:div w:id="1831561231">
          <w:marLeft w:val="1080"/>
          <w:marRight w:val="0"/>
          <w:marTop w:val="240"/>
          <w:marBottom w:val="0"/>
          <w:divBdr>
            <w:top w:val="none" w:sz="0" w:space="0" w:color="auto"/>
            <w:left w:val="none" w:sz="0" w:space="0" w:color="auto"/>
            <w:bottom w:val="none" w:sz="0" w:space="0" w:color="auto"/>
            <w:right w:val="none" w:sz="0" w:space="0" w:color="auto"/>
          </w:divBdr>
        </w:div>
        <w:div w:id="1975406060">
          <w:marLeft w:val="1080"/>
          <w:marRight w:val="0"/>
          <w:marTop w:val="240"/>
          <w:marBottom w:val="0"/>
          <w:divBdr>
            <w:top w:val="none" w:sz="0" w:space="0" w:color="auto"/>
            <w:left w:val="none" w:sz="0" w:space="0" w:color="auto"/>
            <w:bottom w:val="none" w:sz="0" w:space="0" w:color="auto"/>
            <w:right w:val="none" w:sz="0" w:space="0" w:color="auto"/>
          </w:divBdr>
        </w:div>
      </w:divsChild>
    </w:div>
    <w:div w:id="348145919">
      <w:bodyDiv w:val="1"/>
      <w:marLeft w:val="0"/>
      <w:marRight w:val="0"/>
      <w:marTop w:val="0"/>
      <w:marBottom w:val="0"/>
      <w:divBdr>
        <w:top w:val="none" w:sz="0" w:space="0" w:color="auto"/>
        <w:left w:val="none" w:sz="0" w:space="0" w:color="auto"/>
        <w:bottom w:val="none" w:sz="0" w:space="0" w:color="auto"/>
        <w:right w:val="none" w:sz="0" w:space="0" w:color="auto"/>
      </w:divBdr>
    </w:div>
    <w:div w:id="348726270">
      <w:bodyDiv w:val="1"/>
      <w:marLeft w:val="0"/>
      <w:marRight w:val="0"/>
      <w:marTop w:val="0"/>
      <w:marBottom w:val="0"/>
      <w:divBdr>
        <w:top w:val="none" w:sz="0" w:space="0" w:color="auto"/>
        <w:left w:val="none" w:sz="0" w:space="0" w:color="auto"/>
        <w:bottom w:val="none" w:sz="0" w:space="0" w:color="auto"/>
        <w:right w:val="none" w:sz="0" w:space="0" w:color="auto"/>
      </w:divBdr>
    </w:div>
    <w:div w:id="350299250">
      <w:bodyDiv w:val="1"/>
      <w:marLeft w:val="0"/>
      <w:marRight w:val="0"/>
      <w:marTop w:val="0"/>
      <w:marBottom w:val="0"/>
      <w:divBdr>
        <w:top w:val="none" w:sz="0" w:space="0" w:color="auto"/>
        <w:left w:val="none" w:sz="0" w:space="0" w:color="auto"/>
        <w:bottom w:val="none" w:sz="0" w:space="0" w:color="auto"/>
        <w:right w:val="none" w:sz="0" w:space="0" w:color="auto"/>
      </w:divBdr>
    </w:div>
    <w:div w:id="366953197">
      <w:bodyDiv w:val="1"/>
      <w:marLeft w:val="0"/>
      <w:marRight w:val="0"/>
      <w:marTop w:val="0"/>
      <w:marBottom w:val="0"/>
      <w:divBdr>
        <w:top w:val="none" w:sz="0" w:space="0" w:color="auto"/>
        <w:left w:val="none" w:sz="0" w:space="0" w:color="auto"/>
        <w:bottom w:val="none" w:sz="0" w:space="0" w:color="auto"/>
        <w:right w:val="none" w:sz="0" w:space="0" w:color="auto"/>
      </w:divBdr>
      <w:divsChild>
        <w:div w:id="895972924">
          <w:marLeft w:val="360"/>
          <w:marRight w:val="0"/>
          <w:marTop w:val="240"/>
          <w:marBottom w:val="240"/>
          <w:divBdr>
            <w:top w:val="none" w:sz="0" w:space="0" w:color="auto"/>
            <w:left w:val="none" w:sz="0" w:space="0" w:color="auto"/>
            <w:bottom w:val="none" w:sz="0" w:space="0" w:color="auto"/>
            <w:right w:val="none" w:sz="0" w:space="0" w:color="auto"/>
          </w:divBdr>
        </w:div>
        <w:div w:id="1162508307">
          <w:marLeft w:val="360"/>
          <w:marRight w:val="0"/>
          <w:marTop w:val="120"/>
          <w:marBottom w:val="120"/>
          <w:divBdr>
            <w:top w:val="none" w:sz="0" w:space="0" w:color="auto"/>
            <w:left w:val="none" w:sz="0" w:space="0" w:color="auto"/>
            <w:bottom w:val="none" w:sz="0" w:space="0" w:color="auto"/>
            <w:right w:val="none" w:sz="0" w:space="0" w:color="auto"/>
          </w:divBdr>
        </w:div>
        <w:div w:id="1292520726">
          <w:marLeft w:val="360"/>
          <w:marRight w:val="0"/>
          <w:marTop w:val="120"/>
          <w:marBottom w:val="120"/>
          <w:divBdr>
            <w:top w:val="none" w:sz="0" w:space="0" w:color="auto"/>
            <w:left w:val="none" w:sz="0" w:space="0" w:color="auto"/>
            <w:bottom w:val="none" w:sz="0" w:space="0" w:color="auto"/>
            <w:right w:val="none" w:sz="0" w:space="0" w:color="auto"/>
          </w:divBdr>
        </w:div>
        <w:div w:id="1493642281">
          <w:marLeft w:val="1080"/>
          <w:marRight w:val="0"/>
          <w:marTop w:val="240"/>
          <w:marBottom w:val="240"/>
          <w:divBdr>
            <w:top w:val="none" w:sz="0" w:space="0" w:color="auto"/>
            <w:left w:val="none" w:sz="0" w:space="0" w:color="auto"/>
            <w:bottom w:val="none" w:sz="0" w:space="0" w:color="auto"/>
            <w:right w:val="none" w:sz="0" w:space="0" w:color="auto"/>
          </w:divBdr>
        </w:div>
        <w:div w:id="1599436794">
          <w:marLeft w:val="1080"/>
          <w:marRight w:val="0"/>
          <w:marTop w:val="240"/>
          <w:marBottom w:val="240"/>
          <w:divBdr>
            <w:top w:val="none" w:sz="0" w:space="0" w:color="auto"/>
            <w:left w:val="none" w:sz="0" w:space="0" w:color="auto"/>
            <w:bottom w:val="none" w:sz="0" w:space="0" w:color="auto"/>
            <w:right w:val="none" w:sz="0" w:space="0" w:color="auto"/>
          </w:divBdr>
        </w:div>
      </w:divsChild>
    </w:div>
    <w:div w:id="378238400">
      <w:bodyDiv w:val="1"/>
      <w:marLeft w:val="0"/>
      <w:marRight w:val="0"/>
      <w:marTop w:val="0"/>
      <w:marBottom w:val="0"/>
      <w:divBdr>
        <w:top w:val="none" w:sz="0" w:space="0" w:color="auto"/>
        <w:left w:val="none" w:sz="0" w:space="0" w:color="auto"/>
        <w:bottom w:val="none" w:sz="0" w:space="0" w:color="auto"/>
        <w:right w:val="none" w:sz="0" w:space="0" w:color="auto"/>
      </w:divBdr>
    </w:div>
    <w:div w:id="386729721">
      <w:bodyDiv w:val="1"/>
      <w:marLeft w:val="0"/>
      <w:marRight w:val="0"/>
      <w:marTop w:val="0"/>
      <w:marBottom w:val="0"/>
      <w:divBdr>
        <w:top w:val="none" w:sz="0" w:space="0" w:color="auto"/>
        <w:left w:val="none" w:sz="0" w:space="0" w:color="auto"/>
        <w:bottom w:val="none" w:sz="0" w:space="0" w:color="auto"/>
        <w:right w:val="none" w:sz="0" w:space="0" w:color="auto"/>
      </w:divBdr>
    </w:div>
    <w:div w:id="393167584">
      <w:bodyDiv w:val="1"/>
      <w:marLeft w:val="0"/>
      <w:marRight w:val="0"/>
      <w:marTop w:val="0"/>
      <w:marBottom w:val="0"/>
      <w:divBdr>
        <w:top w:val="none" w:sz="0" w:space="0" w:color="auto"/>
        <w:left w:val="none" w:sz="0" w:space="0" w:color="auto"/>
        <w:bottom w:val="none" w:sz="0" w:space="0" w:color="auto"/>
        <w:right w:val="none" w:sz="0" w:space="0" w:color="auto"/>
      </w:divBdr>
      <w:divsChild>
        <w:div w:id="761875518">
          <w:marLeft w:val="360"/>
          <w:marRight w:val="0"/>
          <w:marTop w:val="200"/>
          <w:marBottom w:val="240"/>
          <w:divBdr>
            <w:top w:val="none" w:sz="0" w:space="0" w:color="auto"/>
            <w:left w:val="none" w:sz="0" w:space="0" w:color="auto"/>
            <w:bottom w:val="none" w:sz="0" w:space="0" w:color="auto"/>
            <w:right w:val="none" w:sz="0" w:space="0" w:color="auto"/>
          </w:divBdr>
        </w:div>
      </w:divsChild>
    </w:div>
    <w:div w:id="394554115">
      <w:bodyDiv w:val="1"/>
      <w:marLeft w:val="0"/>
      <w:marRight w:val="0"/>
      <w:marTop w:val="0"/>
      <w:marBottom w:val="0"/>
      <w:divBdr>
        <w:top w:val="none" w:sz="0" w:space="0" w:color="auto"/>
        <w:left w:val="none" w:sz="0" w:space="0" w:color="auto"/>
        <w:bottom w:val="none" w:sz="0" w:space="0" w:color="auto"/>
        <w:right w:val="none" w:sz="0" w:space="0" w:color="auto"/>
      </w:divBdr>
    </w:div>
    <w:div w:id="411001585">
      <w:bodyDiv w:val="1"/>
      <w:marLeft w:val="0"/>
      <w:marRight w:val="0"/>
      <w:marTop w:val="0"/>
      <w:marBottom w:val="0"/>
      <w:divBdr>
        <w:top w:val="none" w:sz="0" w:space="0" w:color="auto"/>
        <w:left w:val="none" w:sz="0" w:space="0" w:color="auto"/>
        <w:bottom w:val="none" w:sz="0" w:space="0" w:color="auto"/>
        <w:right w:val="none" w:sz="0" w:space="0" w:color="auto"/>
      </w:divBdr>
    </w:div>
    <w:div w:id="415513751">
      <w:bodyDiv w:val="1"/>
      <w:marLeft w:val="0"/>
      <w:marRight w:val="0"/>
      <w:marTop w:val="0"/>
      <w:marBottom w:val="0"/>
      <w:divBdr>
        <w:top w:val="none" w:sz="0" w:space="0" w:color="auto"/>
        <w:left w:val="none" w:sz="0" w:space="0" w:color="auto"/>
        <w:bottom w:val="none" w:sz="0" w:space="0" w:color="auto"/>
        <w:right w:val="none" w:sz="0" w:space="0" w:color="auto"/>
      </w:divBdr>
      <w:divsChild>
        <w:div w:id="535002288">
          <w:marLeft w:val="1080"/>
          <w:marRight w:val="0"/>
          <w:marTop w:val="240"/>
          <w:marBottom w:val="0"/>
          <w:divBdr>
            <w:top w:val="none" w:sz="0" w:space="0" w:color="auto"/>
            <w:left w:val="none" w:sz="0" w:space="0" w:color="auto"/>
            <w:bottom w:val="none" w:sz="0" w:space="0" w:color="auto"/>
            <w:right w:val="none" w:sz="0" w:space="0" w:color="auto"/>
          </w:divBdr>
        </w:div>
        <w:div w:id="548229013">
          <w:marLeft w:val="360"/>
          <w:marRight w:val="0"/>
          <w:marTop w:val="240"/>
          <w:marBottom w:val="0"/>
          <w:divBdr>
            <w:top w:val="none" w:sz="0" w:space="0" w:color="auto"/>
            <w:left w:val="none" w:sz="0" w:space="0" w:color="auto"/>
            <w:bottom w:val="none" w:sz="0" w:space="0" w:color="auto"/>
            <w:right w:val="none" w:sz="0" w:space="0" w:color="auto"/>
          </w:divBdr>
        </w:div>
        <w:div w:id="612908733">
          <w:marLeft w:val="1080"/>
          <w:marRight w:val="0"/>
          <w:marTop w:val="240"/>
          <w:marBottom w:val="0"/>
          <w:divBdr>
            <w:top w:val="none" w:sz="0" w:space="0" w:color="auto"/>
            <w:left w:val="none" w:sz="0" w:space="0" w:color="auto"/>
            <w:bottom w:val="none" w:sz="0" w:space="0" w:color="auto"/>
            <w:right w:val="none" w:sz="0" w:space="0" w:color="auto"/>
          </w:divBdr>
        </w:div>
        <w:div w:id="785348159">
          <w:marLeft w:val="1080"/>
          <w:marRight w:val="0"/>
          <w:marTop w:val="240"/>
          <w:marBottom w:val="0"/>
          <w:divBdr>
            <w:top w:val="none" w:sz="0" w:space="0" w:color="auto"/>
            <w:left w:val="none" w:sz="0" w:space="0" w:color="auto"/>
            <w:bottom w:val="none" w:sz="0" w:space="0" w:color="auto"/>
            <w:right w:val="none" w:sz="0" w:space="0" w:color="auto"/>
          </w:divBdr>
        </w:div>
      </w:divsChild>
    </w:div>
    <w:div w:id="418139767">
      <w:bodyDiv w:val="1"/>
      <w:marLeft w:val="0"/>
      <w:marRight w:val="0"/>
      <w:marTop w:val="0"/>
      <w:marBottom w:val="0"/>
      <w:divBdr>
        <w:top w:val="none" w:sz="0" w:space="0" w:color="auto"/>
        <w:left w:val="none" w:sz="0" w:space="0" w:color="auto"/>
        <w:bottom w:val="none" w:sz="0" w:space="0" w:color="auto"/>
        <w:right w:val="none" w:sz="0" w:space="0" w:color="auto"/>
      </w:divBdr>
      <w:divsChild>
        <w:div w:id="97793079">
          <w:marLeft w:val="360"/>
          <w:marRight w:val="0"/>
          <w:marTop w:val="240"/>
          <w:marBottom w:val="0"/>
          <w:divBdr>
            <w:top w:val="none" w:sz="0" w:space="0" w:color="auto"/>
            <w:left w:val="none" w:sz="0" w:space="0" w:color="auto"/>
            <w:bottom w:val="none" w:sz="0" w:space="0" w:color="auto"/>
            <w:right w:val="none" w:sz="0" w:space="0" w:color="auto"/>
          </w:divBdr>
        </w:div>
        <w:div w:id="525564230">
          <w:marLeft w:val="360"/>
          <w:marRight w:val="0"/>
          <w:marTop w:val="240"/>
          <w:marBottom w:val="0"/>
          <w:divBdr>
            <w:top w:val="none" w:sz="0" w:space="0" w:color="auto"/>
            <w:left w:val="none" w:sz="0" w:space="0" w:color="auto"/>
            <w:bottom w:val="none" w:sz="0" w:space="0" w:color="auto"/>
            <w:right w:val="none" w:sz="0" w:space="0" w:color="auto"/>
          </w:divBdr>
        </w:div>
        <w:div w:id="746340224">
          <w:marLeft w:val="360"/>
          <w:marRight w:val="0"/>
          <w:marTop w:val="240"/>
          <w:marBottom w:val="0"/>
          <w:divBdr>
            <w:top w:val="none" w:sz="0" w:space="0" w:color="auto"/>
            <w:left w:val="none" w:sz="0" w:space="0" w:color="auto"/>
            <w:bottom w:val="none" w:sz="0" w:space="0" w:color="auto"/>
            <w:right w:val="none" w:sz="0" w:space="0" w:color="auto"/>
          </w:divBdr>
        </w:div>
        <w:div w:id="996612492">
          <w:marLeft w:val="360"/>
          <w:marRight w:val="0"/>
          <w:marTop w:val="240"/>
          <w:marBottom w:val="0"/>
          <w:divBdr>
            <w:top w:val="none" w:sz="0" w:space="0" w:color="auto"/>
            <w:left w:val="none" w:sz="0" w:space="0" w:color="auto"/>
            <w:bottom w:val="none" w:sz="0" w:space="0" w:color="auto"/>
            <w:right w:val="none" w:sz="0" w:space="0" w:color="auto"/>
          </w:divBdr>
        </w:div>
        <w:div w:id="1006709327">
          <w:marLeft w:val="360"/>
          <w:marRight w:val="0"/>
          <w:marTop w:val="0"/>
          <w:marBottom w:val="0"/>
          <w:divBdr>
            <w:top w:val="none" w:sz="0" w:space="0" w:color="auto"/>
            <w:left w:val="none" w:sz="0" w:space="0" w:color="auto"/>
            <w:bottom w:val="none" w:sz="0" w:space="0" w:color="auto"/>
            <w:right w:val="none" w:sz="0" w:space="0" w:color="auto"/>
          </w:divBdr>
        </w:div>
        <w:div w:id="1161509088">
          <w:marLeft w:val="360"/>
          <w:marRight w:val="0"/>
          <w:marTop w:val="240"/>
          <w:marBottom w:val="0"/>
          <w:divBdr>
            <w:top w:val="none" w:sz="0" w:space="0" w:color="auto"/>
            <w:left w:val="none" w:sz="0" w:space="0" w:color="auto"/>
            <w:bottom w:val="none" w:sz="0" w:space="0" w:color="auto"/>
            <w:right w:val="none" w:sz="0" w:space="0" w:color="auto"/>
          </w:divBdr>
        </w:div>
        <w:div w:id="1210921692">
          <w:marLeft w:val="360"/>
          <w:marRight w:val="0"/>
          <w:marTop w:val="240"/>
          <w:marBottom w:val="0"/>
          <w:divBdr>
            <w:top w:val="none" w:sz="0" w:space="0" w:color="auto"/>
            <w:left w:val="none" w:sz="0" w:space="0" w:color="auto"/>
            <w:bottom w:val="none" w:sz="0" w:space="0" w:color="auto"/>
            <w:right w:val="none" w:sz="0" w:space="0" w:color="auto"/>
          </w:divBdr>
        </w:div>
      </w:divsChild>
    </w:div>
    <w:div w:id="420417601">
      <w:bodyDiv w:val="1"/>
      <w:marLeft w:val="0"/>
      <w:marRight w:val="0"/>
      <w:marTop w:val="0"/>
      <w:marBottom w:val="0"/>
      <w:divBdr>
        <w:top w:val="none" w:sz="0" w:space="0" w:color="auto"/>
        <w:left w:val="none" w:sz="0" w:space="0" w:color="auto"/>
        <w:bottom w:val="none" w:sz="0" w:space="0" w:color="auto"/>
        <w:right w:val="none" w:sz="0" w:space="0" w:color="auto"/>
      </w:divBdr>
    </w:div>
    <w:div w:id="432284595">
      <w:bodyDiv w:val="1"/>
      <w:marLeft w:val="0"/>
      <w:marRight w:val="0"/>
      <w:marTop w:val="0"/>
      <w:marBottom w:val="0"/>
      <w:divBdr>
        <w:top w:val="none" w:sz="0" w:space="0" w:color="auto"/>
        <w:left w:val="none" w:sz="0" w:space="0" w:color="auto"/>
        <w:bottom w:val="none" w:sz="0" w:space="0" w:color="auto"/>
        <w:right w:val="none" w:sz="0" w:space="0" w:color="auto"/>
      </w:divBdr>
    </w:div>
    <w:div w:id="436828120">
      <w:bodyDiv w:val="1"/>
      <w:marLeft w:val="0"/>
      <w:marRight w:val="0"/>
      <w:marTop w:val="0"/>
      <w:marBottom w:val="0"/>
      <w:divBdr>
        <w:top w:val="none" w:sz="0" w:space="0" w:color="auto"/>
        <w:left w:val="none" w:sz="0" w:space="0" w:color="auto"/>
        <w:bottom w:val="none" w:sz="0" w:space="0" w:color="auto"/>
        <w:right w:val="none" w:sz="0" w:space="0" w:color="auto"/>
      </w:divBdr>
      <w:divsChild>
        <w:div w:id="24522004">
          <w:marLeft w:val="360"/>
          <w:marRight w:val="0"/>
          <w:marTop w:val="120"/>
          <w:marBottom w:val="120"/>
          <w:divBdr>
            <w:top w:val="none" w:sz="0" w:space="0" w:color="auto"/>
            <w:left w:val="none" w:sz="0" w:space="0" w:color="auto"/>
            <w:bottom w:val="none" w:sz="0" w:space="0" w:color="auto"/>
            <w:right w:val="none" w:sz="0" w:space="0" w:color="auto"/>
          </w:divBdr>
        </w:div>
        <w:div w:id="368453766">
          <w:marLeft w:val="360"/>
          <w:marRight w:val="0"/>
          <w:marTop w:val="120"/>
          <w:marBottom w:val="120"/>
          <w:divBdr>
            <w:top w:val="none" w:sz="0" w:space="0" w:color="auto"/>
            <w:left w:val="none" w:sz="0" w:space="0" w:color="auto"/>
            <w:bottom w:val="none" w:sz="0" w:space="0" w:color="auto"/>
            <w:right w:val="none" w:sz="0" w:space="0" w:color="auto"/>
          </w:divBdr>
        </w:div>
        <w:div w:id="720249919">
          <w:marLeft w:val="1267"/>
          <w:marRight w:val="0"/>
          <w:marTop w:val="0"/>
          <w:marBottom w:val="0"/>
          <w:divBdr>
            <w:top w:val="none" w:sz="0" w:space="0" w:color="auto"/>
            <w:left w:val="none" w:sz="0" w:space="0" w:color="auto"/>
            <w:bottom w:val="none" w:sz="0" w:space="0" w:color="auto"/>
            <w:right w:val="none" w:sz="0" w:space="0" w:color="auto"/>
          </w:divBdr>
        </w:div>
        <w:div w:id="1891652926">
          <w:marLeft w:val="1267"/>
          <w:marRight w:val="0"/>
          <w:marTop w:val="0"/>
          <w:marBottom w:val="0"/>
          <w:divBdr>
            <w:top w:val="none" w:sz="0" w:space="0" w:color="auto"/>
            <w:left w:val="none" w:sz="0" w:space="0" w:color="auto"/>
            <w:bottom w:val="none" w:sz="0" w:space="0" w:color="auto"/>
            <w:right w:val="none" w:sz="0" w:space="0" w:color="auto"/>
          </w:divBdr>
        </w:div>
      </w:divsChild>
    </w:div>
    <w:div w:id="444815109">
      <w:bodyDiv w:val="1"/>
      <w:marLeft w:val="0"/>
      <w:marRight w:val="0"/>
      <w:marTop w:val="0"/>
      <w:marBottom w:val="0"/>
      <w:divBdr>
        <w:top w:val="none" w:sz="0" w:space="0" w:color="auto"/>
        <w:left w:val="none" w:sz="0" w:space="0" w:color="auto"/>
        <w:bottom w:val="none" w:sz="0" w:space="0" w:color="auto"/>
        <w:right w:val="none" w:sz="0" w:space="0" w:color="auto"/>
      </w:divBdr>
    </w:div>
    <w:div w:id="455879600">
      <w:bodyDiv w:val="1"/>
      <w:marLeft w:val="0"/>
      <w:marRight w:val="0"/>
      <w:marTop w:val="0"/>
      <w:marBottom w:val="0"/>
      <w:divBdr>
        <w:top w:val="none" w:sz="0" w:space="0" w:color="auto"/>
        <w:left w:val="none" w:sz="0" w:space="0" w:color="auto"/>
        <w:bottom w:val="none" w:sz="0" w:space="0" w:color="auto"/>
        <w:right w:val="none" w:sz="0" w:space="0" w:color="auto"/>
      </w:divBdr>
    </w:div>
    <w:div w:id="460612000">
      <w:bodyDiv w:val="1"/>
      <w:marLeft w:val="0"/>
      <w:marRight w:val="0"/>
      <w:marTop w:val="0"/>
      <w:marBottom w:val="0"/>
      <w:divBdr>
        <w:top w:val="none" w:sz="0" w:space="0" w:color="auto"/>
        <w:left w:val="none" w:sz="0" w:space="0" w:color="auto"/>
        <w:bottom w:val="none" w:sz="0" w:space="0" w:color="auto"/>
        <w:right w:val="none" w:sz="0" w:space="0" w:color="auto"/>
      </w:divBdr>
      <w:divsChild>
        <w:div w:id="98255830">
          <w:marLeft w:val="1080"/>
          <w:marRight w:val="0"/>
          <w:marTop w:val="100"/>
          <w:marBottom w:val="0"/>
          <w:divBdr>
            <w:top w:val="none" w:sz="0" w:space="0" w:color="auto"/>
            <w:left w:val="none" w:sz="0" w:space="0" w:color="auto"/>
            <w:bottom w:val="none" w:sz="0" w:space="0" w:color="auto"/>
            <w:right w:val="none" w:sz="0" w:space="0" w:color="auto"/>
          </w:divBdr>
        </w:div>
        <w:div w:id="1055199606">
          <w:marLeft w:val="1080"/>
          <w:marRight w:val="0"/>
          <w:marTop w:val="100"/>
          <w:marBottom w:val="0"/>
          <w:divBdr>
            <w:top w:val="none" w:sz="0" w:space="0" w:color="auto"/>
            <w:left w:val="none" w:sz="0" w:space="0" w:color="auto"/>
            <w:bottom w:val="none" w:sz="0" w:space="0" w:color="auto"/>
            <w:right w:val="none" w:sz="0" w:space="0" w:color="auto"/>
          </w:divBdr>
        </w:div>
        <w:div w:id="1111782435">
          <w:marLeft w:val="360"/>
          <w:marRight w:val="0"/>
          <w:marTop w:val="200"/>
          <w:marBottom w:val="0"/>
          <w:divBdr>
            <w:top w:val="none" w:sz="0" w:space="0" w:color="auto"/>
            <w:left w:val="none" w:sz="0" w:space="0" w:color="auto"/>
            <w:bottom w:val="none" w:sz="0" w:space="0" w:color="auto"/>
            <w:right w:val="none" w:sz="0" w:space="0" w:color="auto"/>
          </w:divBdr>
        </w:div>
        <w:div w:id="1470903589">
          <w:marLeft w:val="360"/>
          <w:marRight w:val="0"/>
          <w:marTop w:val="200"/>
          <w:marBottom w:val="0"/>
          <w:divBdr>
            <w:top w:val="none" w:sz="0" w:space="0" w:color="auto"/>
            <w:left w:val="none" w:sz="0" w:space="0" w:color="auto"/>
            <w:bottom w:val="none" w:sz="0" w:space="0" w:color="auto"/>
            <w:right w:val="none" w:sz="0" w:space="0" w:color="auto"/>
          </w:divBdr>
        </w:div>
        <w:div w:id="1904024980">
          <w:marLeft w:val="1080"/>
          <w:marRight w:val="0"/>
          <w:marTop w:val="100"/>
          <w:marBottom w:val="0"/>
          <w:divBdr>
            <w:top w:val="none" w:sz="0" w:space="0" w:color="auto"/>
            <w:left w:val="none" w:sz="0" w:space="0" w:color="auto"/>
            <w:bottom w:val="none" w:sz="0" w:space="0" w:color="auto"/>
            <w:right w:val="none" w:sz="0" w:space="0" w:color="auto"/>
          </w:divBdr>
        </w:div>
      </w:divsChild>
    </w:div>
    <w:div w:id="462310960">
      <w:bodyDiv w:val="1"/>
      <w:marLeft w:val="0"/>
      <w:marRight w:val="0"/>
      <w:marTop w:val="0"/>
      <w:marBottom w:val="0"/>
      <w:divBdr>
        <w:top w:val="none" w:sz="0" w:space="0" w:color="auto"/>
        <w:left w:val="none" w:sz="0" w:space="0" w:color="auto"/>
        <w:bottom w:val="none" w:sz="0" w:space="0" w:color="auto"/>
        <w:right w:val="none" w:sz="0" w:space="0" w:color="auto"/>
      </w:divBdr>
    </w:div>
    <w:div w:id="470291312">
      <w:bodyDiv w:val="1"/>
      <w:marLeft w:val="0"/>
      <w:marRight w:val="0"/>
      <w:marTop w:val="0"/>
      <w:marBottom w:val="0"/>
      <w:divBdr>
        <w:top w:val="none" w:sz="0" w:space="0" w:color="auto"/>
        <w:left w:val="none" w:sz="0" w:space="0" w:color="auto"/>
        <w:bottom w:val="none" w:sz="0" w:space="0" w:color="auto"/>
        <w:right w:val="none" w:sz="0" w:space="0" w:color="auto"/>
      </w:divBdr>
    </w:div>
    <w:div w:id="476609069">
      <w:bodyDiv w:val="1"/>
      <w:marLeft w:val="0"/>
      <w:marRight w:val="0"/>
      <w:marTop w:val="0"/>
      <w:marBottom w:val="0"/>
      <w:divBdr>
        <w:top w:val="none" w:sz="0" w:space="0" w:color="auto"/>
        <w:left w:val="none" w:sz="0" w:space="0" w:color="auto"/>
        <w:bottom w:val="none" w:sz="0" w:space="0" w:color="auto"/>
        <w:right w:val="none" w:sz="0" w:space="0" w:color="auto"/>
      </w:divBdr>
      <w:divsChild>
        <w:div w:id="151022536">
          <w:marLeft w:val="547"/>
          <w:marRight w:val="0"/>
          <w:marTop w:val="240"/>
          <w:marBottom w:val="0"/>
          <w:divBdr>
            <w:top w:val="none" w:sz="0" w:space="0" w:color="auto"/>
            <w:left w:val="none" w:sz="0" w:space="0" w:color="auto"/>
            <w:bottom w:val="none" w:sz="0" w:space="0" w:color="auto"/>
            <w:right w:val="none" w:sz="0" w:space="0" w:color="auto"/>
          </w:divBdr>
        </w:div>
        <w:div w:id="229930793">
          <w:marLeft w:val="547"/>
          <w:marRight w:val="0"/>
          <w:marTop w:val="240"/>
          <w:marBottom w:val="0"/>
          <w:divBdr>
            <w:top w:val="none" w:sz="0" w:space="0" w:color="auto"/>
            <w:left w:val="none" w:sz="0" w:space="0" w:color="auto"/>
            <w:bottom w:val="none" w:sz="0" w:space="0" w:color="auto"/>
            <w:right w:val="none" w:sz="0" w:space="0" w:color="auto"/>
          </w:divBdr>
        </w:div>
        <w:div w:id="1536889848">
          <w:marLeft w:val="1166"/>
          <w:marRight w:val="0"/>
          <w:marTop w:val="120"/>
          <w:marBottom w:val="240"/>
          <w:divBdr>
            <w:top w:val="none" w:sz="0" w:space="0" w:color="auto"/>
            <w:left w:val="none" w:sz="0" w:space="0" w:color="auto"/>
            <w:bottom w:val="none" w:sz="0" w:space="0" w:color="auto"/>
            <w:right w:val="none" w:sz="0" w:space="0" w:color="auto"/>
          </w:divBdr>
        </w:div>
        <w:div w:id="2070034986">
          <w:marLeft w:val="1166"/>
          <w:marRight w:val="0"/>
          <w:marTop w:val="120"/>
          <w:marBottom w:val="240"/>
          <w:divBdr>
            <w:top w:val="none" w:sz="0" w:space="0" w:color="auto"/>
            <w:left w:val="none" w:sz="0" w:space="0" w:color="auto"/>
            <w:bottom w:val="none" w:sz="0" w:space="0" w:color="auto"/>
            <w:right w:val="none" w:sz="0" w:space="0" w:color="auto"/>
          </w:divBdr>
        </w:div>
      </w:divsChild>
    </w:div>
    <w:div w:id="497383363">
      <w:bodyDiv w:val="1"/>
      <w:marLeft w:val="0"/>
      <w:marRight w:val="0"/>
      <w:marTop w:val="0"/>
      <w:marBottom w:val="0"/>
      <w:divBdr>
        <w:top w:val="none" w:sz="0" w:space="0" w:color="auto"/>
        <w:left w:val="none" w:sz="0" w:space="0" w:color="auto"/>
        <w:bottom w:val="none" w:sz="0" w:space="0" w:color="auto"/>
        <w:right w:val="none" w:sz="0" w:space="0" w:color="auto"/>
      </w:divBdr>
      <w:divsChild>
        <w:div w:id="2780488">
          <w:marLeft w:val="0"/>
          <w:marRight w:val="0"/>
          <w:marTop w:val="0"/>
          <w:marBottom w:val="0"/>
          <w:divBdr>
            <w:top w:val="none" w:sz="0" w:space="0" w:color="auto"/>
            <w:left w:val="none" w:sz="0" w:space="0" w:color="auto"/>
            <w:bottom w:val="none" w:sz="0" w:space="0" w:color="auto"/>
            <w:right w:val="none" w:sz="0" w:space="0" w:color="auto"/>
          </w:divBdr>
          <w:divsChild>
            <w:div w:id="1078791325">
              <w:marLeft w:val="0"/>
              <w:marRight w:val="0"/>
              <w:marTop w:val="0"/>
              <w:marBottom w:val="0"/>
              <w:divBdr>
                <w:top w:val="none" w:sz="0" w:space="0" w:color="auto"/>
                <w:left w:val="none" w:sz="0" w:space="0" w:color="auto"/>
                <w:bottom w:val="none" w:sz="0" w:space="0" w:color="auto"/>
                <w:right w:val="none" w:sz="0" w:space="0" w:color="auto"/>
              </w:divBdr>
              <w:divsChild>
                <w:div w:id="2053193634">
                  <w:marLeft w:val="-225"/>
                  <w:marRight w:val="-225"/>
                  <w:marTop w:val="0"/>
                  <w:marBottom w:val="0"/>
                  <w:divBdr>
                    <w:top w:val="none" w:sz="0" w:space="0" w:color="auto"/>
                    <w:left w:val="none" w:sz="0" w:space="0" w:color="auto"/>
                    <w:bottom w:val="none" w:sz="0" w:space="0" w:color="auto"/>
                    <w:right w:val="none" w:sz="0" w:space="0" w:color="auto"/>
                  </w:divBdr>
                  <w:divsChild>
                    <w:div w:id="756512432">
                      <w:marLeft w:val="0"/>
                      <w:marRight w:val="0"/>
                      <w:marTop w:val="0"/>
                      <w:marBottom w:val="0"/>
                      <w:divBdr>
                        <w:top w:val="none" w:sz="0" w:space="0" w:color="auto"/>
                        <w:left w:val="none" w:sz="0" w:space="0" w:color="auto"/>
                        <w:bottom w:val="none" w:sz="0" w:space="0" w:color="auto"/>
                        <w:right w:val="none" w:sz="0" w:space="0" w:color="auto"/>
                      </w:divBdr>
                      <w:divsChild>
                        <w:div w:id="891430275">
                          <w:marLeft w:val="0"/>
                          <w:marRight w:val="0"/>
                          <w:marTop w:val="0"/>
                          <w:marBottom w:val="0"/>
                          <w:divBdr>
                            <w:top w:val="none" w:sz="0" w:space="0" w:color="auto"/>
                            <w:left w:val="none" w:sz="0" w:space="0" w:color="auto"/>
                            <w:bottom w:val="none" w:sz="0" w:space="0" w:color="auto"/>
                            <w:right w:val="none" w:sz="0" w:space="0" w:color="auto"/>
                          </w:divBdr>
                          <w:divsChild>
                            <w:div w:id="1387071790">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130711">
      <w:bodyDiv w:val="1"/>
      <w:marLeft w:val="0"/>
      <w:marRight w:val="0"/>
      <w:marTop w:val="0"/>
      <w:marBottom w:val="0"/>
      <w:divBdr>
        <w:top w:val="none" w:sz="0" w:space="0" w:color="auto"/>
        <w:left w:val="none" w:sz="0" w:space="0" w:color="auto"/>
        <w:bottom w:val="none" w:sz="0" w:space="0" w:color="auto"/>
        <w:right w:val="none" w:sz="0" w:space="0" w:color="auto"/>
      </w:divBdr>
      <w:divsChild>
        <w:div w:id="192503409">
          <w:marLeft w:val="1080"/>
          <w:marRight w:val="0"/>
          <w:marTop w:val="100"/>
          <w:marBottom w:val="0"/>
          <w:divBdr>
            <w:top w:val="none" w:sz="0" w:space="0" w:color="auto"/>
            <w:left w:val="none" w:sz="0" w:space="0" w:color="auto"/>
            <w:bottom w:val="none" w:sz="0" w:space="0" w:color="auto"/>
            <w:right w:val="none" w:sz="0" w:space="0" w:color="auto"/>
          </w:divBdr>
        </w:div>
        <w:div w:id="329720451">
          <w:marLeft w:val="360"/>
          <w:marRight w:val="0"/>
          <w:marTop w:val="200"/>
          <w:marBottom w:val="0"/>
          <w:divBdr>
            <w:top w:val="none" w:sz="0" w:space="0" w:color="auto"/>
            <w:left w:val="none" w:sz="0" w:space="0" w:color="auto"/>
            <w:bottom w:val="none" w:sz="0" w:space="0" w:color="auto"/>
            <w:right w:val="none" w:sz="0" w:space="0" w:color="auto"/>
          </w:divBdr>
        </w:div>
        <w:div w:id="1037855819">
          <w:marLeft w:val="1080"/>
          <w:marRight w:val="0"/>
          <w:marTop w:val="100"/>
          <w:marBottom w:val="0"/>
          <w:divBdr>
            <w:top w:val="none" w:sz="0" w:space="0" w:color="auto"/>
            <w:left w:val="none" w:sz="0" w:space="0" w:color="auto"/>
            <w:bottom w:val="none" w:sz="0" w:space="0" w:color="auto"/>
            <w:right w:val="none" w:sz="0" w:space="0" w:color="auto"/>
          </w:divBdr>
        </w:div>
        <w:div w:id="2109504021">
          <w:marLeft w:val="1080"/>
          <w:marRight w:val="0"/>
          <w:marTop w:val="100"/>
          <w:marBottom w:val="0"/>
          <w:divBdr>
            <w:top w:val="none" w:sz="0" w:space="0" w:color="auto"/>
            <w:left w:val="none" w:sz="0" w:space="0" w:color="auto"/>
            <w:bottom w:val="none" w:sz="0" w:space="0" w:color="auto"/>
            <w:right w:val="none" w:sz="0" w:space="0" w:color="auto"/>
          </w:divBdr>
        </w:div>
      </w:divsChild>
    </w:div>
    <w:div w:id="503667234">
      <w:bodyDiv w:val="1"/>
      <w:marLeft w:val="0"/>
      <w:marRight w:val="0"/>
      <w:marTop w:val="0"/>
      <w:marBottom w:val="0"/>
      <w:divBdr>
        <w:top w:val="none" w:sz="0" w:space="0" w:color="auto"/>
        <w:left w:val="none" w:sz="0" w:space="0" w:color="auto"/>
        <w:bottom w:val="none" w:sz="0" w:space="0" w:color="auto"/>
        <w:right w:val="none" w:sz="0" w:space="0" w:color="auto"/>
      </w:divBdr>
      <w:divsChild>
        <w:div w:id="209075643">
          <w:marLeft w:val="360"/>
          <w:marRight w:val="0"/>
          <w:marTop w:val="0"/>
          <w:marBottom w:val="0"/>
          <w:divBdr>
            <w:top w:val="none" w:sz="0" w:space="0" w:color="auto"/>
            <w:left w:val="none" w:sz="0" w:space="0" w:color="auto"/>
            <w:bottom w:val="none" w:sz="0" w:space="0" w:color="auto"/>
            <w:right w:val="none" w:sz="0" w:space="0" w:color="auto"/>
          </w:divBdr>
        </w:div>
        <w:div w:id="545216821">
          <w:marLeft w:val="360"/>
          <w:marRight w:val="0"/>
          <w:marTop w:val="0"/>
          <w:marBottom w:val="0"/>
          <w:divBdr>
            <w:top w:val="none" w:sz="0" w:space="0" w:color="auto"/>
            <w:left w:val="none" w:sz="0" w:space="0" w:color="auto"/>
            <w:bottom w:val="none" w:sz="0" w:space="0" w:color="auto"/>
            <w:right w:val="none" w:sz="0" w:space="0" w:color="auto"/>
          </w:divBdr>
        </w:div>
        <w:div w:id="933828947">
          <w:marLeft w:val="360"/>
          <w:marRight w:val="0"/>
          <w:marTop w:val="0"/>
          <w:marBottom w:val="0"/>
          <w:divBdr>
            <w:top w:val="none" w:sz="0" w:space="0" w:color="auto"/>
            <w:left w:val="none" w:sz="0" w:space="0" w:color="auto"/>
            <w:bottom w:val="none" w:sz="0" w:space="0" w:color="auto"/>
            <w:right w:val="none" w:sz="0" w:space="0" w:color="auto"/>
          </w:divBdr>
        </w:div>
        <w:div w:id="1161115155">
          <w:marLeft w:val="360"/>
          <w:marRight w:val="0"/>
          <w:marTop w:val="0"/>
          <w:marBottom w:val="0"/>
          <w:divBdr>
            <w:top w:val="none" w:sz="0" w:space="0" w:color="auto"/>
            <w:left w:val="none" w:sz="0" w:space="0" w:color="auto"/>
            <w:bottom w:val="none" w:sz="0" w:space="0" w:color="auto"/>
            <w:right w:val="none" w:sz="0" w:space="0" w:color="auto"/>
          </w:divBdr>
        </w:div>
        <w:div w:id="1638683259">
          <w:marLeft w:val="360"/>
          <w:marRight w:val="0"/>
          <w:marTop w:val="0"/>
          <w:marBottom w:val="0"/>
          <w:divBdr>
            <w:top w:val="none" w:sz="0" w:space="0" w:color="auto"/>
            <w:left w:val="none" w:sz="0" w:space="0" w:color="auto"/>
            <w:bottom w:val="none" w:sz="0" w:space="0" w:color="auto"/>
            <w:right w:val="none" w:sz="0" w:space="0" w:color="auto"/>
          </w:divBdr>
        </w:div>
      </w:divsChild>
    </w:div>
    <w:div w:id="541285301">
      <w:bodyDiv w:val="1"/>
      <w:marLeft w:val="0"/>
      <w:marRight w:val="0"/>
      <w:marTop w:val="0"/>
      <w:marBottom w:val="0"/>
      <w:divBdr>
        <w:top w:val="none" w:sz="0" w:space="0" w:color="auto"/>
        <w:left w:val="none" w:sz="0" w:space="0" w:color="auto"/>
        <w:bottom w:val="none" w:sz="0" w:space="0" w:color="auto"/>
        <w:right w:val="none" w:sz="0" w:space="0" w:color="auto"/>
      </w:divBdr>
    </w:div>
    <w:div w:id="545457908">
      <w:bodyDiv w:val="1"/>
      <w:marLeft w:val="0"/>
      <w:marRight w:val="0"/>
      <w:marTop w:val="0"/>
      <w:marBottom w:val="0"/>
      <w:divBdr>
        <w:top w:val="none" w:sz="0" w:space="0" w:color="auto"/>
        <w:left w:val="none" w:sz="0" w:space="0" w:color="auto"/>
        <w:bottom w:val="none" w:sz="0" w:space="0" w:color="auto"/>
        <w:right w:val="none" w:sz="0" w:space="0" w:color="auto"/>
      </w:divBdr>
    </w:div>
    <w:div w:id="550188470">
      <w:bodyDiv w:val="1"/>
      <w:marLeft w:val="0"/>
      <w:marRight w:val="0"/>
      <w:marTop w:val="0"/>
      <w:marBottom w:val="0"/>
      <w:divBdr>
        <w:top w:val="none" w:sz="0" w:space="0" w:color="auto"/>
        <w:left w:val="none" w:sz="0" w:space="0" w:color="auto"/>
        <w:bottom w:val="none" w:sz="0" w:space="0" w:color="auto"/>
        <w:right w:val="none" w:sz="0" w:space="0" w:color="auto"/>
      </w:divBdr>
    </w:div>
    <w:div w:id="552697683">
      <w:bodyDiv w:val="1"/>
      <w:marLeft w:val="0"/>
      <w:marRight w:val="0"/>
      <w:marTop w:val="0"/>
      <w:marBottom w:val="0"/>
      <w:divBdr>
        <w:top w:val="none" w:sz="0" w:space="0" w:color="auto"/>
        <w:left w:val="none" w:sz="0" w:space="0" w:color="auto"/>
        <w:bottom w:val="none" w:sz="0" w:space="0" w:color="auto"/>
        <w:right w:val="none" w:sz="0" w:space="0" w:color="auto"/>
      </w:divBdr>
      <w:divsChild>
        <w:div w:id="1026102009">
          <w:marLeft w:val="360"/>
          <w:marRight w:val="0"/>
          <w:marTop w:val="240"/>
          <w:marBottom w:val="0"/>
          <w:divBdr>
            <w:top w:val="none" w:sz="0" w:space="0" w:color="auto"/>
            <w:left w:val="none" w:sz="0" w:space="0" w:color="auto"/>
            <w:bottom w:val="none" w:sz="0" w:space="0" w:color="auto"/>
            <w:right w:val="none" w:sz="0" w:space="0" w:color="auto"/>
          </w:divBdr>
        </w:div>
        <w:div w:id="1812093646">
          <w:marLeft w:val="1080"/>
          <w:marRight w:val="0"/>
          <w:marTop w:val="240"/>
          <w:marBottom w:val="0"/>
          <w:divBdr>
            <w:top w:val="none" w:sz="0" w:space="0" w:color="auto"/>
            <w:left w:val="none" w:sz="0" w:space="0" w:color="auto"/>
            <w:bottom w:val="none" w:sz="0" w:space="0" w:color="auto"/>
            <w:right w:val="none" w:sz="0" w:space="0" w:color="auto"/>
          </w:divBdr>
        </w:div>
      </w:divsChild>
    </w:div>
    <w:div w:id="563679740">
      <w:bodyDiv w:val="1"/>
      <w:marLeft w:val="0"/>
      <w:marRight w:val="0"/>
      <w:marTop w:val="0"/>
      <w:marBottom w:val="0"/>
      <w:divBdr>
        <w:top w:val="none" w:sz="0" w:space="0" w:color="auto"/>
        <w:left w:val="none" w:sz="0" w:space="0" w:color="auto"/>
        <w:bottom w:val="none" w:sz="0" w:space="0" w:color="auto"/>
        <w:right w:val="none" w:sz="0" w:space="0" w:color="auto"/>
      </w:divBdr>
    </w:div>
    <w:div w:id="569465939">
      <w:bodyDiv w:val="1"/>
      <w:marLeft w:val="0"/>
      <w:marRight w:val="0"/>
      <w:marTop w:val="0"/>
      <w:marBottom w:val="0"/>
      <w:divBdr>
        <w:top w:val="none" w:sz="0" w:space="0" w:color="auto"/>
        <w:left w:val="none" w:sz="0" w:space="0" w:color="auto"/>
        <w:bottom w:val="none" w:sz="0" w:space="0" w:color="auto"/>
        <w:right w:val="none" w:sz="0" w:space="0" w:color="auto"/>
      </w:divBdr>
    </w:div>
    <w:div w:id="571933753">
      <w:bodyDiv w:val="1"/>
      <w:marLeft w:val="0"/>
      <w:marRight w:val="0"/>
      <w:marTop w:val="0"/>
      <w:marBottom w:val="0"/>
      <w:divBdr>
        <w:top w:val="none" w:sz="0" w:space="0" w:color="auto"/>
        <w:left w:val="none" w:sz="0" w:space="0" w:color="auto"/>
        <w:bottom w:val="none" w:sz="0" w:space="0" w:color="auto"/>
        <w:right w:val="none" w:sz="0" w:space="0" w:color="auto"/>
      </w:divBdr>
    </w:div>
    <w:div w:id="580335765">
      <w:bodyDiv w:val="1"/>
      <w:marLeft w:val="0"/>
      <w:marRight w:val="0"/>
      <w:marTop w:val="0"/>
      <w:marBottom w:val="0"/>
      <w:divBdr>
        <w:top w:val="none" w:sz="0" w:space="0" w:color="auto"/>
        <w:left w:val="none" w:sz="0" w:space="0" w:color="auto"/>
        <w:bottom w:val="none" w:sz="0" w:space="0" w:color="auto"/>
        <w:right w:val="none" w:sz="0" w:space="0" w:color="auto"/>
      </w:divBdr>
    </w:div>
    <w:div w:id="617368893">
      <w:bodyDiv w:val="1"/>
      <w:marLeft w:val="0"/>
      <w:marRight w:val="0"/>
      <w:marTop w:val="0"/>
      <w:marBottom w:val="0"/>
      <w:divBdr>
        <w:top w:val="none" w:sz="0" w:space="0" w:color="auto"/>
        <w:left w:val="none" w:sz="0" w:space="0" w:color="auto"/>
        <w:bottom w:val="none" w:sz="0" w:space="0" w:color="auto"/>
        <w:right w:val="none" w:sz="0" w:space="0" w:color="auto"/>
      </w:divBdr>
      <w:divsChild>
        <w:div w:id="1287077106">
          <w:marLeft w:val="0"/>
          <w:marRight w:val="0"/>
          <w:marTop w:val="0"/>
          <w:marBottom w:val="0"/>
          <w:divBdr>
            <w:top w:val="none" w:sz="0" w:space="0" w:color="auto"/>
            <w:left w:val="none" w:sz="0" w:space="0" w:color="auto"/>
            <w:bottom w:val="none" w:sz="0" w:space="0" w:color="auto"/>
            <w:right w:val="none" w:sz="0" w:space="0" w:color="auto"/>
          </w:divBdr>
          <w:divsChild>
            <w:div w:id="40398284">
              <w:marLeft w:val="0"/>
              <w:marRight w:val="0"/>
              <w:marTop w:val="0"/>
              <w:marBottom w:val="0"/>
              <w:divBdr>
                <w:top w:val="none" w:sz="0" w:space="0" w:color="auto"/>
                <w:left w:val="none" w:sz="0" w:space="0" w:color="auto"/>
                <w:bottom w:val="none" w:sz="0" w:space="0" w:color="auto"/>
                <w:right w:val="none" w:sz="0" w:space="0" w:color="auto"/>
              </w:divBdr>
              <w:divsChild>
                <w:div w:id="720907480">
                  <w:marLeft w:val="-225"/>
                  <w:marRight w:val="-225"/>
                  <w:marTop w:val="0"/>
                  <w:marBottom w:val="0"/>
                  <w:divBdr>
                    <w:top w:val="none" w:sz="0" w:space="0" w:color="auto"/>
                    <w:left w:val="none" w:sz="0" w:space="0" w:color="auto"/>
                    <w:bottom w:val="none" w:sz="0" w:space="0" w:color="auto"/>
                    <w:right w:val="none" w:sz="0" w:space="0" w:color="auto"/>
                  </w:divBdr>
                  <w:divsChild>
                    <w:div w:id="7678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94999">
      <w:bodyDiv w:val="1"/>
      <w:marLeft w:val="0"/>
      <w:marRight w:val="0"/>
      <w:marTop w:val="0"/>
      <w:marBottom w:val="0"/>
      <w:divBdr>
        <w:top w:val="none" w:sz="0" w:space="0" w:color="auto"/>
        <w:left w:val="none" w:sz="0" w:space="0" w:color="auto"/>
        <w:bottom w:val="none" w:sz="0" w:space="0" w:color="auto"/>
        <w:right w:val="none" w:sz="0" w:space="0" w:color="auto"/>
      </w:divBdr>
    </w:div>
    <w:div w:id="621696092">
      <w:bodyDiv w:val="1"/>
      <w:marLeft w:val="0"/>
      <w:marRight w:val="0"/>
      <w:marTop w:val="0"/>
      <w:marBottom w:val="0"/>
      <w:divBdr>
        <w:top w:val="none" w:sz="0" w:space="0" w:color="auto"/>
        <w:left w:val="none" w:sz="0" w:space="0" w:color="auto"/>
        <w:bottom w:val="none" w:sz="0" w:space="0" w:color="auto"/>
        <w:right w:val="none" w:sz="0" w:space="0" w:color="auto"/>
      </w:divBdr>
    </w:div>
    <w:div w:id="631252698">
      <w:bodyDiv w:val="1"/>
      <w:marLeft w:val="0"/>
      <w:marRight w:val="0"/>
      <w:marTop w:val="0"/>
      <w:marBottom w:val="0"/>
      <w:divBdr>
        <w:top w:val="none" w:sz="0" w:space="0" w:color="auto"/>
        <w:left w:val="none" w:sz="0" w:space="0" w:color="auto"/>
        <w:bottom w:val="none" w:sz="0" w:space="0" w:color="auto"/>
        <w:right w:val="none" w:sz="0" w:space="0" w:color="auto"/>
      </w:divBdr>
    </w:div>
    <w:div w:id="656760649">
      <w:bodyDiv w:val="1"/>
      <w:marLeft w:val="0"/>
      <w:marRight w:val="0"/>
      <w:marTop w:val="0"/>
      <w:marBottom w:val="0"/>
      <w:divBdr>
        <w:top w:val="none" w:sz="0" w:space="0" w:color="auto"/>
        <w:left w:val="none" w:sz="0" w:space="0" w:color="auto"/>
        <w:bottom w:val="none" w:sz="0" w:space="0" w:color="auto"/>
        <w:right w:val="none" w:sz="0" w:space="0" w:color="auto"/>
      </w:divBdr>
      <w:divsChild>
        <w:div w:id="506990645">
          <w:marLeft w:val="360"/>
          <w:marRight w:val="0"/>
          <w:marTop w:val="200"/>
          <w:marBottom w:val="0"/>
          <w:divBdr>
            <w:top w:val="none" w:sz="0" w:space="0" w:color="auto"/>
            <w:left w:val="none" w:sz="0" w:space="0" w:color="auto"/>
            <w:bottom w:val="none" w:sz="0" w:space="0" w:color="auto"/>
            <w:right w:val="none" w:sz="0" w:space="0" w:color="auto"/>
          </w:divBdr>
        </w:div>
        <w:div w:id="1123502036">
          <w:marLeft w:val="360"/>
          <w:marRight w:val="0"/>
          <w:marTop w:val="200"/>
          <w:marBottom w:val="0"/>
          <w:divBdr>
            <w:top w:val="none" w:sz="0" w:space="0" w:color="auto"/>
            <w:left w:val="none" w:sz="0" w:space="0" w:color="auto"/>
            <w:bottom w:val="none" w:sz="0" w:space="0" w:color="auto"/>
            <w:right w:val="none" w:sz="0" w:space="0" w:color="auto"/>
          </w:divBdr>
        </w:div>
        <w:div w:id="1275483026">
          <w:marLeft w:val="360"/>
          <w:marRight w:val="0"/>
          <w:marTop w:val="200"/>
          <w:marBottom w:val="0"/>
          <w:divBdr>
            <w:top w:val="none" w:sz="0" w:space="0" w:color="auto"/>
            <w:left w:val="none" w:sz="0" w:space="0" w:color="auto"/>
            <w:bottom w:val="none" w:sz="0" w:space="0" w:color="auto"/>
            <w:right w:val="none" w:sz="0" w:space="0" w:color="auto"/>
          </w:divBdr>
        </w:div>
      </w:divsChild>
    </w:div>
    <w:div w:id="658191461">
      <w:bodyDiv w:val="1"/>
      <w:marLeft w:val="0"/>
      <w:marRight w:val="0"/>
      <w:marTop w:val="0"/>
      <w:marBottom w:val="0"/>
      <w:divBdr>
        <w:top w:val="none" w:sz="0" w:space="0" w:color="auto"/>
        <w:left w:val="none" w:sz="0" w:space="0" w:color="auto"/>
        <w:bottom w:val="none" w:sz="0" w:space="0" w:color="auto"/>
        <w:right w:val="none" w:sz="0" w:space="0" w:color="auto"/>
      </w:divBdr>
    </w:div>
    <w:div w:id="660618111">
      <w:bodyDiv w:val="1"/>
      <w:marLeft w:val="0"/>
      <w:marRight w:val="0"/>
      <w:marTop w:val="0"/>
      <w:marBottom w:val="0"/>
      <w:divBdr>
        <w:top w:val="none" w:sz="0" w:space="0" w:color="auto"/>
        <w:left w:val="none" w:sz="0" w:space="0" w:color="auto"/>
        <w:bottom w:val="none" w:sz="0" w:space="0" w:color="auto"/>
        <w:right w:val="none" w:sz="0" w:space="0" w:color="auto"/>
      </w:divBdr>
    </w:div>
    <w:div w:id="661395925">
      <w:bodyDiv w:val="1"/>
      <w:marLeft w:val="0"/>
      <w:marRight w:val="0"/>
      <w:marTop w:val="0"/>
      <w:marBottom w:val="0"/>
      <w:divBdr>
        <w:top w:val="none" w:sz="0" w:space="0" w:color="auto"/>
        <w:left w:val="none" w:sz="0" w:space="0" w:color="auto"/>
        <w:bottom w:val="none" w:sz="0" w:space="0" w:color="auto"/>
        <w:right w:val="none" w:sz="0" w:space="0" w:color="auto"/>
      </w:divBdr>
    </w:div>
    <w:div w:id="663096522">
      <w:bodyDiv w:val="1"/>
      <w:marLeft w:val="0"/>
      <w:marRight w:val="0"/>
      <w:marTop w:val="0"/>
      <w:marBottom w:val="0"/>
      <w:divBdr>
        <w:top w:val="none" w:sz="0" w:space="0" w:color="auto"/>
        <w:left w:val="none" w:sz="0" w:space="0" w:color="auto"/>
        <w:bottom w:val="none" w:sz="0" w:space="0" w:color="auto"/>
        <w:right w:val="none" w:sz="0" w:space="0" w:color="auto"/>
      </w:divBdr>
      <w:divsChild>
        <w:div w:id="433483054">
          <w:marLeft w:val="360"/>
          <w:marRight w:val="0"/>
          <w:marTop w:val="240"/>
          <w:marBottom w:val="0"/>
          <w:divBdr>
            <w:top w:val="none" w:sz="0" w:space="0" w:color="auto"/>
            <w:left w:val="none" w:sz="0" w:space="0" w:color="auto"/>
            <w:bottom w:val="none" w:sz="0" w:space="0" w:color="auto"/>
            <w:right w:val="none" w:sz="0" w:space="0" w:color="auto"/>
          </w:divBdr>
        </w:div>
        <w:div w:id="613485757">
          <w:marLeft w:val="360"/>
          <w:marRight w:val="0"/>
          <w:marTop w:val="240"/>
          <w:marBottom w:val="0"/>
          <w:divBdr>
            <w:top w:val="none" w:sz="0" w:space="0" w:color="auto"/>
            <w:left w:val="none" w:sz="0" w:space="0" w:color="auto"/>
            <w:bottom w:val="none" w:sz="0" w:space="0" w:color="auto"/>
            <w:right w:val="none" w:sz="0" w:space="0" w:color="auto"/>
          </w:divBdr>
        </w:div>
        <w:div w:id="1260674104">
          <w:marLeft w:val="360"/>
          <w:marRight w:val="0"/>
          <w:marTop w:val="240"/>
          <w:marBottom w:val="0"/>
          <w:divBdr>
            <w:top w:val="none" w:sz="0" w:space="0" w:color="auto"/>
            <w:left w:val="none" w:sz="0" w:space="0" w:color="auto"/>
            <w:bottom w:val="none" w:sz="0" w:space="0" w:color="auto"/>
            <w:right w:val="none" w:sz="0" w:space="0" w:color="auto"/>
          </w:divBdr>
        </w:div>
      </w:divsChild>
    </w:div>
    <w:div w:id="663162184">
      <w:bodyDiv w:val="1"/>
      <w:marLeft w:val="0"/>
      <w:marRight w:val="0"/>
      <w:marTop w:val="0"/>
      <w:marBottom w:val="0"/>
      <w:divBdr>
        <w:top w:val="none" w:sz="0" w:space="0" w:color="auto"/>
        <w:left w:val="none" w:sz="0" w:space="0" w:color="auto"/>
        <w:bottom w:val="none" w:sz="0" w:space="0" w:color="auto"/>
        <w:right w:val="none" w:sz="0" w:space="0" w:color="auto"/>
      </w:divBdr>
    </w:div>
    <w:div w:id="665091870">
      <w:bodyDiv w:val="1"/>
      <w:marLeft w:val="0"/>
      <w:marRight w:val="0"/>
      <w:marTop w:val="0"/>
      <w:marBottom w:val="0"/>
      <w:divBdr>
        <w:top w:val="none" w:sz="0" w:space="0" w:color="auto"/>
        <w:left w:val="none" w:sz="0" w:space="0" w:color="auto"/>
        <w:bottom w:val="none" w:sz="0" w:space="0" w:color="auto"/>
        <w:right w:val="none" w:sz="0" w:space="0" w:color="auto"/>
      </w:divBdr>
      <w:divsChild>
        <w:div w:id="890727613">
          <w:marLeft w:val="0"/>
          <w:marRight w:val="0"/>
          <w:marTop w:val="0"/>
          <w:marBottom w:val="0"/>
          <w:divBdr>
            <w:top w:val="none" w:sz="0" w:space="0" w:color="auto"/>
            <w:left w:val="none" w:sz="0" w:space="0" w:color="auto"/>
            <w:bottom w:val="none" w:sz="0" w:space="0" w:color="auto"/>
            <w:right w:val="none" w:sz="0" w:space="0" w:color="auto"/>
          </w:divBdr>
          <w:divsChild>
            <w:div w:id="817957303">
              <w:marLeft w:val="0"/>
              <w:marRight w:val="0"/>
              <w:marTop w:val="0"/>
              <w:marBottom w:val="0"/>
              <w:divBdr>
                <w:top w:val="none" w:sz="0" w:space="0" w:color="auto"/>
                <w:left w:val="none" w:sz="0" w:space="0" w:color="auto"/>
                <w:bottom w:val="none" w:sz="0" w:space="0" w:color="auto"/>
                <w:right w:val="none" w:sz="0" w:space="0" w:color="auto"/>
              </w:divBdr>
              <w:divsChild>
                <w:div w:id="1122457594">
                  <w:marLeft w:val="-225"/>
                  <w:marRight w:val="-225"/>
                  <w:marTop w:val="0"/>
                  <w:marBottom w:val="0"/>
                  <w:divBdr>
                    <w:top w:val="none" w:sz="0" w:space="0" w:color="auto"/>
                    <w:left w:val="none" w:sz="0" w:space="0" w:color="auto"/>
                    <w:bottom w:val="none" w:sz="0" w:space="0" w:color="auto"/>
                    <w:right w:val="none" w:sz="0" w:space="0" w:color="auto"/>
                  </w:divBdr>
                  <w:divsChild>
                    <w:div w:id="19766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10038">
      <w:bodyDiv w:val="1"/>
      <w:marLeft w:val="0"/>
      <w:marRight w:val="0"/>
      <w:marTop w:val="0"/>
      <w:marBottom w:val="0"/>
      <w:divBdr>
        <w:top w:val="none" w:sz="0" w:space="0" w:color="auto"/>
        <w:left w:val="none" w:sz="0" w:space="0" w:color="auto"/>
        <w:bottom w:val="none" w:sz="0" w:space="0" w:color="auto"/>
        <w:right w:val="none" w:sz="0" w:space="0" w:color="auto"/>
      </w:divBdr>
    </w:div>
    <w:div w:id="678313315">
      <w:bodyDiv w:val="1"/>
      <w:marLeft w:val="0"/>
      <w:marRight w:val="0"/>
      <w:marTop w:val="0"/>
      <w:marBottom w:val="0"/>
      <w:divBdr>
        <w:top w:val="none" w:sz="0" w:space="0" w:color="auto"/>
        <w:left w:val="none" w:sz="0" w:space="0" w:color="auto"/>
        <w:bottom w:val="none" w:sz="0" w:space="0" w:color="auto"/>
        <w:right w:val="none" w:sz="0" w:space="0" w:color="auto"/>
      </w:divBdr>
      <w:divsChild>
        <w:div w:id="1369601837">
          <w:marLeft w:val="360"/>
          <w:marRight w:val="0"/>
          <w:marTop w:val="200"/>
          <w:marBottom w:val="0"/>
          <w:divBdr>
            <w:top w:val="none" w:sz="0" w:space="0" w:color="auto"/>
            <w:left w:val="none" w:sz="0" w:space="0" w:color="auto"/>
            <w:bottom w:val="none" w:sz="0" w:space="0" w:color="auto"/>
            <w:right w:val="none" w:sz="0" w:space="0" w:color="auto"/>
          </w:divBdr>
        </w:div>
        <w:div w:id="1379427562">
          <w:marLeft w:val="360"/>
          <w:marRight w:val="0"/>
          <w:marTop w:val="200"/>
          <w:marBottom w:val="0"/>
          <w:divBdr>
            <w:top w:val="none" w:sz="0" w:space="0" w:color="auto"/>
            <w:left w:val="none" w:sz="0" w:space="0" w:color="auto"/>
            <w:bottom w:val="none" w:sz="0" w:space="0" w:color="auto"/>
            <w:right w:val="none" w:sz="0" w:space="0" w:color="auto"/>
          </w:divBdr>
        </w:div>
        <w:div w:id="1617063177">
          <w:marLeft w:val="360"/>
          <w:marRight w:val="0"/>
          <w:marTop w:val="200"/>
          <w:marBottom w:val="0"/>
          <w:divBdr>
            <w:top w:val="none" w:sz="0" w:space="0" w:color="auto"/>
            <w:left w:val="none" w:sz="0" w:space="0" w:color="auto"/>
            <w:bottom w:val="none" w:sz="0" w:space="0" w:color="auto"/>
            <w:right w:val="none" w:sz="0" w:space="0" w:color="auto"/>
          </w:divBdr>
        </w:div>
        <w:div w:id="2128041057">
          <w:marLeft w:val="360"/>
          <w:marRight w:val="0"/>
          <w:marTop w:val="200"/>
          <w:marBottom w:val="0"/>
          <w:divBdr>
            <w:top w:val="none" w:sz="0" w:space="0" w:color="auto"/>
            <w:left w:val="none" w:sz="0" w:space="0" w:color="auto"/>
            <w:bottom w:val="none" w:sz="0" w:space="0" w:color="auto"/>
            <w:right w:val="none" w:sz="0" w:space="0" w:color="auto"/>
          </w:divBdr>
        </w:div>
      </w:divsChild>
    </w:div>
    <w:div w:id="680208198">
      <w:bodyDiv w:val="1"/>
      <w:marLeft w:val="0"/>
      <w:marRight w:val="0"/>
      <w:marTop w:val="0"/>
      <w:marBottom w:val="0"/>
      <w:divBdr>
        <w:top w:val="none" w:sz="0" w:space="0" w:color="auto"/>
        <w:left w:val="none" w:sz="0" w:space="0" w:color="auto"/>
        <w:bottom w:val="none" w:sz="0" w:space="0" w:color="auto"/>
        <w:right w:val="none" w:sz="0" w:space="0" w:color="auto"/>
      </w:divBdr>
    </w:div>
    <w:div w:id="693384051">
      <w:bodyDiv w:val="1"/>
      <w:marLeft w:val="0"/>
      <w:marRight w:val="0"/>
      <w:marTop w:val="0"/>
      <w:marBottom w:val="0"/>
      <w:divBdr>
        <w:top w:val="none" w:sz="0" w:space="0" w:color="auto"/>
        <w:left w:val="none" w:sz="0" w:space="0" w:color="auto"/>
        <w:bottom w:val="none" w:sz="0" w:space="0" w:color="auto"/>
        <w:right w:val="none" w:sz="0" w:space="0" w:color="auto"/>
      </w:divBdr>
    </w:div>
    <w:div w:id="704213792">
      <w:bodyDiv w:val="1"/>
      <w:marLeft w:val="0"/>
      <w:marRight w:val="0"/>
      <w:marTop w:val="0"/>
      <w:marBottom w:val="0"/>
      <w:divBdr>
        <w:top w:val="none" w:sz="0" w:space="0" w:color="auto"/>
        <w:left w:val="none" w:sz="0" w:space="0" w:color="auto"/>
        <w:bottom w:val="none" w:sz="0" w:space="0" w:color="auto"/>
        <w:right w:val="none" w:sz="0" w:space="0" w:color="auto"/>
      </w:divBdr>
    </w:div>
    <w:div w:id="715354731">
      <w:bodyDiv w:val="1"/>
      <w:marLeft w:val="0"/>
      <w:marRight w:val="0"/>
      <w:marTop w:val="0"/>
      <w:marBottom w:val="0"/>
      <w:divBdr>
        <w:top w:val="none" w:sz="0" w:space="0" w:color="auto"/>
        <w:left w:val="none" w:sz="0" w:space="0" w:color="auto"/>
        <w:bottom w:val="none" w:sz="0" w:space="0" w:color="auto"/>
        <w:right w:val="none" w:sz="0" w:space="0" w:color="auto"/>
      </w:divBdr>
    </w:div>
    <w:div w:id="730421903">
      <w:bodyDiv w:val="1"/>
      <w:marLeft w:val="0"/>
      <w:marRight w:val="0"/>
      <w:marTop w:val="0"/>
      <w:marBottom w:val="0"/>
      <w:divBdr>
        <w:top w:val="none" w:sz="0" w:space="0" w:color="auto"/>
        <w:left w:val="none" w:sz="0" w:space="0" w:color="auto"/>
        <w:bottom w:val="none" w:sz="0" w:space="0" w:color="auto"/>
        <w:right w:val="none" w:sz="0" w:space="0" w:color="auto"/>
      </w:divBdr>
    </w:div>
    <w:div w:id="738287900">
      <w:bodyDiv w:val="1"/>
      <w:marLeft w:val="0"/>
      <w:marRight w:val="0"/>
      <w:marTop w:val="0"/>
      <w:marBottom w:val="0"/>
      <w:divBdr>
        <w:top w:val="none" w:sz="0" w:space="0" w:color="auto"/>
        <w:left w:val="none" w:sz="0" w:space="0" w:color="auto"/>
        <w:bottom w:val="none" w:sz="0" w:space="0" w:color="auto"/>
        <w:right w:val="none" w:sz="0" w:space="0" w:color="auto"/>
      </w:divBdr>
    </w:div>
    <w:div w:id="739249403">
      <w:bodyDiv w:val="1"/>
      <w:marLeft w:val="0"/>
      <w:marRight w:val="0"/>
      <w:marTop w:val="0"/>
      <w:marBottom w:val="0"/>
      <w:divBdr>
        <w:top w:val="none" w:sz="0" w:space="0" w:color="auto"/>
        <w:left w:val="none" w:sz="0" w:space="0" w:color="auto"/>
        <w:bottom w:val="none" w:sz="0" w:space="0" w:color="auto"/>
        <w:right w:val="none" w:sz="0" w:space="0" w:color="auto"/>
      </w:divBdr>
    </w:div>
    <w:div w:id="740761328">
      <w:bodyDiv w:val="1"/>
      <w:marLeft w:val="0"/>
      <w:marRight w:val="0"/>
      <w:marTop w:val="0"/>
      <w:marBottom w:val="0"/>
      <w:divBdr>
        <w:top w:val="none" w:sz="0" w:space="0" w:color="auto"/>
        <w:left w:val="none" w:sz="0" w:space="0" w:color="auto"/>
        <w:bottom w:val="none" w:sz="0" w:space="0" w:color="auto"/>
        <w:right w:val="none" w:sz="0" w:space="0" w:color="auto"/>
      </w:divBdr>
    </w:div>
    <w:div w:id="754935404">
      <w:bodyDiv w:val="1"/>
      <w:marLeft w:val="0"/>
      <w:marRight w:val="0"/>
      <w:marTop w:val="0"/>
      <w:marBottom w:val="0"/>
      <w:divBdr>
        <w:top w:val="none" w:sz="0" w:space="0" w:color="auto"/>
        <w:left w:val="none" w:sz="0" w:space="0" w:color="auto"/>
        <w:bottom w:val="none" w:sz="0" w:space="0" w:color="auto"/>
        <w:right w:val="none" w:sz="0" w:space="0" w:color="auto"/>
      </w:divBdr>
      <w:divsChild>
        <w:div w:id="1198930331">
          <w:marLeft w:val="1080"/>
          <w:marRight w:val="0"/>
          <w:marTop w:val="240"/>
          <w:marBottom w:val="0"/>
          <w:divBdr>
            <w:top w:val="none" w:sz="0" w:space="0" w:color="auto"/>
            <w:left w:val="none" w:sz="0" w:space="0" w:color="auto"/>
            <w:bottom w:val="none" w:sz="0" w:space="0" w:color="auto"/>
            <w:right w:val="none" w:sz="0" w:space="0" w:color="auto"/>
          </w:divBdr>
        </w:div>
        <w:div w:id="1857234744">
          <w:marLeft w:val="1800"/>
          <w:marRight w:val="0"/>
          <w:marTop w:val="240"/>
          <w:marBottom w:val="0"/>
          <w:divBdr>
            <w:top w:val="none" w:sz="0" w:space="0" w:color="auto"/>
            <w:left w:val="none" w:sz="0" w:space="0" w:color="auto"/>
            <w:bottom w:val="none" w:sz="0" w:space="0" w:color="auto"/>
            <w:right w:val="none" w:sz="0" w:space="0" w:color="auto"/>
          </w:divBdr>
        </w:div>
      </w:divsChild>
    </w:div>
    <w:div w:id="775558900">
      <w:bodyDiv w:val="1"/>
      <w:marLeft w:val="0"/>
      <w:marRight w:val="0"/>
      <w:marTop w:val="0"/>
      <w:marBottom w:val="0"/>
      <w:divBdr>
        <w:top w:val="none" w:sz="0" w:space="0" w:color="auto"/>
        <w:left w:val="none" w:sz="0" w:space="0" w:color="auto"/>
        <w:bottom w:val="none" w:sz="0" w:space="0" w:color="auto"/>
        <w:right w:val="none" w:sz="0" w:space="0" w:color="auto"/>
      </w:divBdr>
    </w:div>
    <w:div w:id="777988412">
      <w:bodyDiv w:val="1"/>
      <w:marLeft w:val="0"/>
      <w:marRight w:val="0"/>
      <w:marTop w:val="0"/>
      <w:marBottom w:val="0"/>
      <w:divBdr>
        <w:top w:val="none" w:sz="0" w:space="0" w:color="auto"/>
        <w:left w:val="none" w:sz="0" w:space="0" w:color="auto"/>
        <w:bottom w:val="none" w:sz="0" w:space="0" w:color="auto"/>
        <w:right w:val="none" w:sz="0" w:space="0" w:color="auto"/>
      </w:divBdr>
    </w:div>
    <w:div w:id="778990172">
      <w:bodyDiv w:val="1"/>
      <w:marLeft w:val="0"/>
      <w:marRight w:val="0"/>
      <w:marTop w:val="0"/>
      <w:marBottom w:val="0"/>
      <w:divBdr>
        <w:top w:val="none" w:sz="0" w:space="0" w:color="auto"/>
        <w:left w:val="none" w:sz="0" w:space="0" w:color="auto"/>
        <w:bottom w:val="none" w:sz="0" w:space="0" w:color="auto"/>
        <w:right w:val="none" w:sz="0" w:space="0" w:color="auto"/>
      </w:divBdr>
      <w:divsChild>
        <w:div w:id="686566075">
          <w:marLeft w:val="360"/>
          <w:marRight w:val="0"/>
          <w:marTop w:val="240"/>
          <w:marBottom w:val="0"/>
          <w:divBdr>
            <w:top w:val="none" w:sz="0" w:space="0" w:color="auto"/>
            <w:left w:val="none" w:sz="0" w:space="0" w:color="auto"/>
            <w:bottom w:val="none" w:sz="0" w:space="0" w:color="auto"/>
            <w:right w:val="none" w:sz="0" w:space="0" w:color="auto"/>
          </w:divBdr>
        </w:div>
        <w:div w:id="846410033">
          <w:marLeft w:val="360"/>
          <w:marRight w:val="0"/>
          <w:marTop w:val="240"/>
          <w:marBottom w:val="0"/>
          <w:divBdr>
            <w:top w:val="none" w:sz="0" w:space="0" w:color="auto"/>
            <w:left w:val="none" w:sz="0" w:space="0" w:color="auto"/>
            <w:bottom w:val="none" w:sz="0" w:space="0" w:color="auto"/>
            <w:right w:val="none" w:sz="0" w:space="0" w:color="auto"/>
          </w:divBdr>
        </w:div>
        <w:div w:id="1829596412">
          <w:marLeft w:val="360"/>
          <w:marRight w:val="0"/>
          <w:marTop w:val="240"/>
          <w:marBottom w:val="0"/>
          <w:divBdr>
            <w:top w:val="none" w:sz="0" w:space="0" w:color="auto"/>
            <w:left w:val="none" w:sz="0" w:space="0" w:color="auto"/>
            <w:bottom w:val="none" w:sz="0" w:space="0" w:color="auto"/>
            <w:right w:val="none" w:sz="0" w:space="0" w:color="auto"/>
          </w:divBdr>
        </w:div>
      </w:divsChild>
    </w:div>
    <w:div w:id="788857767">
      <w:bodyDiv w:val="1"/>
      <w:marLeft w:val="0"/>
      <w:marRight w:val="0"/>
      <w:marTop w:val="0"/>
      <w:marBottom w:val="0"/>
      <w:divBdr>
        <w:top w:val="none" w:sz="0" w:space="0" w:color="auto"/>
        <w:left w:val="none" w:sz="0" w:space="0" w:color="auto"/>
        <w:bottom w:val="none" w:sz="0" w:space="0" w:color="auto"/>
        <w:right w:val="none" w:sz="0" w:space="0" w:color="auto"/>
      </w:divBdr>
    </w:div>
    <w:div w:id="818957310">
      <w:bodyDiv w:val="1"/>
      <w:marLeft w:val="0"/>
      <w:marRight w:val="0"/>
      <w:marTop w:val="0"/>
      <w:marBottom w:val="0"/>
      <w:divBdr>
        <w:top w:val="none" w:sz="0" w:space="0" w:color="auto"/>
        <w:left w:val="none" w:sz="0" w:space="0" w:color="auto"/>
        <w:bottom w:val="none" w:sz="0" w:space="0" w:color="auto"/>
        <w:right w:val="none" w:sz="0" w:space="0" w:color="auto"/>
      </w:divBdr>
    </w:div>
    <w:div w:id="829639831">
      <w:bodyDiv w:val="1"/>
      <w:marLeft w:val="0"/>
      <w:marRight w:val="0"/>
      <w:marTop w:val="0"/>
      <w:marBottom w:val="0"/>
      <w:divBdr>
        <w:top w:val="none" w:sz="0" w:space="0" w:color="auto"/>
        <w:left w:val="none" w:sz="0" w:space="0" w:color="auto"/>
        <w:bottom w:val="none" w:sz="0" w:space="0" w:color="auto"/>
        <w:right w:val="none" w:sz="0" w:space="0" w:color="auto"/>
      </w:divBdr>
    </w:div>
    <w:div w:id="838811968">
      <w:bodyDiv w:val="1"/>
      <w:marLeft w:val="0"/>
      <w:marRight w:val="0"/>
      <w:marTop w:val="0"/>
      <w:marBottom w:val="0"/>
      <w:divBdr>
        <w:top w:val="none" w:sz="0" w:space="0" w:color="auto"/>
        <w:left w:val="none" w:sz="0" w:space="0" w:color="auto"/>
        <w:bottom w:val="none" w:sz="0" w:space="0" w:color="auto"/>
        <w:right w:val="none" w:sz="0" w:space="0" w:color="auto"/>
      </w:divBdr>
      <w:divsChild>
        <w:div w:id="79258587">
          <w:marLeft w:val="1800"/>
          <w:marRight w:val="0"/>
          <w:marTop w:val="240"/>
          <w:marBottom w:val="0"/>
          <w:divBdr>
            <w:top w:val="none" w:sz="0" w:space="0" w:color="auto"/>
            <w:left w:val="none" w:sz="0" w:space="0" w:color="auto"/>
            <w:bottom w:val="none" w:sz="0" w:space="0" w:color="auto"/>
            <w:right w:val="none" w:sz="0" w:space="0" w:color="auto"/>
          </w:divBdr>
        </w:div>
        <w:div w:id="321859121">
          <w:marLeft w:val="1800"/>
          <w:marRight w:val="0"/>
          <w:marTop w:val="240"/>
          <w:marBottom w:val="0"/>
          <w:divBdr>
            <w:top w:val="none" w:sz="0" w:space="0" w:color="auto"/>
            <w:left w:val="none" w:sz="0" w:space="0" w:color="auto"/>
            <w:bottom w:val="none" w:sz="0" w:space="0" w:color="auto"/>
            <w:right w:val="none" w:sz="0" w:space="0" w:color="auto"/>
          </w:divBdr>
        </w:div>
        <w:div w:id="697120599">
          <w:marLeft w:val="1080"/>
          <w:marRight w:val="0"/>
          <w:marTop w:val="240"/>
          <w:marBottom w:val="0"/>
          <w:divBdr>
            <w:top w:val="none" w:sz="0" w:space="0" w:color="auto"/>
            <w:left w:val="none" w:sz="0" w:space="0" w:color="auto"/>
            <w:bottom w:val="none" w:sz="0" w:space="0" w:color="auto"/>
            <w:right w:val="none" w:sz="0" w:space="0" w:color="auto"/>
          </w:divBdr>
        </w:div>
        <w:div w:id="1588617763">
          <w:marLeft w:val="360"/>
          <w:marRight w:val="0"/>
          <w:marTop w:val="240"/>
          <w:marBottom w:val="0"/>
          <w:divBdr>
            <w:top w:val="none" w:sz="0" w:space="0" w:color="auto"/>
            <w:left w:val="none" w:sz="0" w:space="0" w:color="auto"/>
            <w:bottom w:val="none" w:sz="0" w:space="0" w:color="auto"/>
            <w:right w:val="none" w:sz="0" w:space="0" w:color="auto"/>
          </w:divBdr>
        </w:div>
      </w:divsChild>
    </w:div>
    <w:div w:id="842013498">
      <w:bodyDiv w:val="1"/>
      <w:marLeft w:val="0"/>
      <w:marRight w:val="0"/>
      <w:marTop w:val="0"/>
      <w:marBottom w:val="0"/>
      <w:divBdr>
        <w:top w:val="none" w:sz="0" w:space="0" w:color="auto"/>
        <w:left w:val="none" w:sz="0" w:space="0" w:color="auto"/>
        <w:bottom w:val="none" w:sz="0" w:space="0" w:color="auto"/>
        <w:right w:val="none" w:sz="0" w:space="0" w:color="auto"/>
      </w:divBdr>
    </w:div>
    <w:div w:id="842278506">
      <w:bodyDiv w:val="1"/>
      <w:marLeft w:val="0"/>
      <w:marRight w:val="0"/>
      <w:marTop w:val="0"/>
      <w:marBottom w:val="0"/>
      <w:divBdr>
        <w:top w:val="none" w:sz="0" w:space="0" w:color="auto"/>
        <w:left w:val="none" w:sz="0" w:space="0" w:color="auto"/>
        <w:bottom w:val="none" w:sz="0" w:space="0" w:color="auto"/>
        <w:right w:val="none" w:sz="0" w:space="0" w:color="auto"/>
      </w:divBdr>
    </w:div>
    <w:div w:id="850677228">
      <w:bodyDiv w:val="1"/>
      <w:marLeft w:val="0"/>
      <w:marRight w:val="0"/>
      <w:marTop w:val="0"/>
      <w:marBottom w:val="0"/>
      <w:divBdr>
        <w:top w:val="none" w:sz="0" w:space="0" w:color="auto"/>
        <w:left w:val="none" w:sz="0" w:space="0" w:color="auto"/>
        <w:bottom w:val="none" w:sz="0" w:space="0" w:color="auto"/>
        <w:right w:val="none" w:sz="0" w:space="0" w:color="auto"/>
      </w:divBdr>
      <w:divsChild>
        <w:div w:id="97599944">
          <w:marLeft w:val="0"/>
          <w:marRight w:val="0"/>
          <w:marTop w:val="0"/>
          <w:marBottom w:val="0"/>
          <w:divBdr>
            <w:top w:val="none" w:sz="0" w:space="0" w:color="auto"/>
            <w:left w:val="none" w:sz="0" w:space="0" w:color="auto"/>
            <w:bottom w:val="none" w:sz="0" w:space="0" w:color="auto"/>
            <w:right w:val="none" w:sz="0" w:space="0" w:color="auto"/>
          </w:divBdr>
          <w:divsChild>
            <w:div w:id="384452139">
              <w:marLeft w:val="0"/>
              <w:marRight w:val="0"/>
              <w:marTop w:val="0"/>
              <w:marBottom w:val="0"/>
              <w:divBdr>
                <w:top w:val="none" w:sz="0" w:space="0" w:color="auto"/>
                <w:left w:val="none" w:sz="0" w:space="0" w:color="auto"/>
                <w:bottom w:val="none" w:sz="0" w:space="0" w:color="auto"/>
                <w:right w:val="none" w:sz="0" w:space="0" w:color="auto"/>
              </w:divBdr>
              <w:divsChild>
                <w:div w:id="668749660">
                  <w:marLeft w:val="-225"/>
                  <w:marRight w:val="-225"/>
                  <w:marTop w:val="0"/>
                  <w:marBottom w:val="0"/>
                  <w:divBdr>
                    <w:top w:val="none" w:sz="0" w:space="0" w:color="auto"/>
                    <w:left w:val="none" w:sz="0" w:space="0" w:color="auto"/>
                    <w:bottom w:val="none" w:sz="0" w:space="0" w:color="auto"/>
                    <w:right w:val="none" w:sz="0" w:space="0" w:color="auto"/>
                  </w:divBdr>
                  <w:divsChild>
                    <w:div w:id="8884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5141">
      <w:bodyDiv w:val="1"/>
      <w:marLeft w:val="0"/>
      <w:marRight w:val="0"/>
      <w:marTop w:val="0"/>
      <w:marBottom w:val="0"/>
      <w:divBdr>
        <w:top w:val="none" w:sz="0" w:space="0" w:color="auto"/>
        <w:left w:val="none" w:sz="0" w:space="0" w:color="auto"/>
        <w:bottom w:val="none" w:sz="0" w:space="0" w:color="auto"/>
        <w:right w:val="none" w:sz="0" w:space="0" w:color="auto"/>
      </w:divBdr>
    </w:div>
    <w:div w:id="901674021">
      <w:bodyDiv w:val="1"/>
      <w:marLeft w:val="0"/>
      <w:marRight w:val="0"/>
      <w:marTop w:val="0"/>
      <w:marBottom w:val="0"/>
      <w:divBdr>
        <w:top w:val="none" w:sz="0" w:space="0" w:color="auto"/>
        <w:left w:val="none" w:sz="0" w:space="0" w:color="auto"/>
        <w:bottom w:val="none" w:sz="0" w:space="0" w:color="auto"/>
        <w:right w:val="none" w:sz="0" w:space="0" w:color="auto"/>
      </w:divBdr>
      <w:divsChild>
        <w:div w:id="1169636014">
          <w:marLeft w:val="360"/>
          <w:marRight w:val="0"/>
          <w:marTop w:val="240"/>
          <w:marBottom w:val="0"/>
          <w:divBdr>
            <w:top w:val="none" w:sz="0" w:space="0" w:color="auto"/>
            <w:left w:val="none" w:sz="0" w:space="0" w:color="auto"/>
            <w:bottom w:val="none" w:sz="0" w:space="0" w:color="auto"/>
            <w:right w:val="none" w:sz="0" w:space="0" w:color="auto"/>
          </w:divBdr>
        </w:div>
        <w:div w:id="1755516183">
          <w:marLeft w:val="360"/>
          <w:marRight w:val="0"/>
          <w:marTop w:val="240"/>
          <w:marBottom w:val="0"/>
          <w:divBdr>
            <w:top w:val="none" w:sz="0" w:space="0" w:color="auto"/>
            <w:left w:val="none" w:sz="0" w:space="0" w:color="auto"/>
            <w:bottom w:val="none" w:sz="0" w:space="0" w:color="auto"/>
            <w:right w:val="none" w:sz="0" w:space="0" w:color="auto"/>
          </w:divBdr>
        </w:div>
      </w:divsChild>
    </w:div>
    <w:div w:id="916401386">
      <w:bodyDiv w:val="1"/>
      <w:marLeft w:val="0"/>
      <w:marRight w:val="0"/>
      <w:marTop w:val="0"/>
      <w:marBottom w:val="0"/>
      <w:divBdr>
        <w:top w:val="none" w:sz="0" w:space="0" w:color="auto"/>
        <w:left w:val="none" w:sz="0" w:space="0" w:color="auto"/>
        <w:bottom w:val="none" w:sz="0" w:space="0" w:color="auto"/>
        <w:right w:val="none" w:sz="0" w:space="0" w:color="auto"/>
      </w:divBdr>
      <w:divsChild>
        <w:div w:id="1380058980">
          <w:marLeft w:val="1080"/>
          <w:marRight w:val="0"/>
          <w:marTop w:val="100"/>
          <w:marBottom w:val="0"/>
          <w:divBdr>
            <w:top w:val="none" w:sz="0" w:space="0" w:color="auto"/>
            <w:left w:val="none" w:sz="0" w:space="0" w:color="auto"/>
            <w:bottom w:val="none" w:sz="0" w:space="0" w:color="auto"/>
            <w:right w:val="none" w:sz="0" w:space="0" w:color="auto"/>
          </w:divBdr>
        </w:div>
        <w:div w:id="1598174727">
          <w:marLeft w:val="1080"/>
          <w:marRight w:val="0"/>
          <w:marTop w:val="100"/>
          <w:marBottom w:val="0"/>
          <w:divBdr>
            <w:top w:val="none" w:sz="0" w:space="0" w:color="auto"/>
            <w:left w:val="none" w:sz="0" w:space="0" w:color="auto"/>
            <w:bottom w:val="none" w:sz="0" w:space="0" w:color="auto"/>
            <w:right w:val="none" w:sz="0" w:space="0" w:color="auto"/>
          </w:divBdr>
        </w:div>
        <w:div w:id="1857187809">
          <w:marLeft w:val="1080"/>
          <w:marRight w:val="0"/>
          <w:marTop w:val="100"/>
          <w:marBottom w:val="0"/>
          <w:divBdr>
            <w:top w:val="none" w:sz="0" w:space="0" w:color="auto"/>
            <w:left w:val="none" w:sz="0" w:space="0" w:color="auto"/>
            <w:bottom w:val="none" w:sz="0" w:space="0" w:color="auto"/>
            <w:right w:val="none" w:sz="0" w:space="0" w:color="auto"/>
          </w:divBdr>
        </w:div>
      </w:divsChild>
    </w:div>
    <w:div w:id="921598909">
      <w:bodyDiv w:val="1"/>
      <w:marLeft w:val="0"/>
      <w:marRight w:val="0"/>
      <w:marTop w:val="0"/>
      <w:marBottom w:val="0"/>
      <w:divBdr>
        <w:top w:val="none" w:sz="0" w:space="0" w:color="auto"/>
        <w:left w:val="none" w:sz="0" w:space="0" w:color="auto"/>
        <w:bottom w:val="none" w:sz="0" w:space="0" w:color="auto"/>
        <w:right w:val="none" w:sz="0" w:space="0" w:color="auto"/>
      </w:divBdr>
      <w:divsChild>
        <w:div w:id="1018582934">
          <w:marLeft w:val="360"/>
          <w:marRight w:val="0"/>
          <w:marTop w:val="120"/>
          <w:marBottom w:val="120"/>
          <w:divBdr>
            <w:top w:val="none" w:sz="0" w:space="0" w:color="auto"/>
            <w:left w:val="none" w:sz="0" w:space="0" w:color="auto"/>
            <w:bottom w:val="none" w:sz="0" w:space="0" w:color="auto"/>
            <w:right w:val="none" w:sz="0" w:space="0" w:color="auto"/>
          </w:divBdr>
        </w:div>
        <w:div w:id="1409107406">
          <w:marLeft w:val="1800"/>
          <w:marRight w:val="0"/>
          <w:marTop w:val="120"/>
          <w:marBottom w:val="120"/>
          <w:divBdr>
            <w:top w:val="none" w:sz="0" w:space="0" w:color="auto"/>
            <w:left w:val="none" w:sz="0" w:space="0" w:color="auto"/>
            <w:bottom w:val="none" w:sz="0" w:space="0" w:color="auto"/>
            <w:right w:val="none" w:sz="0" w:space="0" w:color="auto"/>
          </w:divBdr>
        </w:div>
        <w:div w:id="1777019962">
          <w:marLeft w:val="1800"/>
          <w:marRight w:val="0"/>
          <w:marTop w:val="120"/>
          <w:marBottom w:val="120"/>
          <w:divBdr>
            <w:top w:val="none" w:sz="0" w:space="0" w:color="auto"/>
            <w:left w:val="none" w:sz="0" w:space="0" w:color="auto"/>
            <w:bottom w:val="none" w:sz="0" w:space="0" w:color="auto"/>
            <w:right w:val="none" w:sz="0" w:space="0" w:color="auto"/>
          </w:divBdr>
        </w:div>
      </w:divsChild>
    </w:div>
    <w:div w:id="928973888">
      <w:bodyDiv w:val="1"/>
      <w:marLeft w:val="0"/>
      <w:marRight w:val="0"/>
      <w:marTop w:val="0"/>
      <w:marBottom w:val="0"/>
      <w:divBdr>
        <w:top w:val="none" w:sz="0" w:space="0" w:color="auto"/>
        <w:left w:val="none" w:sz="0" w:space="0" w:color="auto"/>
        <w:bottom w:val="none" w:sz="0" w:space="0" w:color="auto"/>
        <w:right w:val="none" w:sz="0" w:space="0" w:color="auto"/>
      </w:divBdr>
      <w:divsChild>
        <w:div w:id="999191204">
          <w:marLeft w:val="0"/>
          <w:marRight w:val="0"/>
          <w:marTop w:val="0"/>
          <w:marBottom w:val="0"/>
          <w:divBdr>
            <w:top w:val="none" w:sz="0" w:space="0" w:color="auto"/>
            <w:left w:val="none" w:sz="0" w:space="0" w:color="auto"/>
            <w:bottom w:val="none" w:sz="0" w:space="0" w:color="auto"/>
            <w:right w:val="none" w:sz="0" w:space="0" w:color="auto"/>
          </w:divBdr>
        </w:div>
      </w:divsChild>
    </w:div>
    <w:div w:id="935602497">
      <w:bodyDiv w:val="1"/>
      <w:marLeft w:val="0"/>
      <w:marRight w:val="0"/>
      <w:marTop w:val="0"/>
      <w:marBottom w:val="0"/>
      <w:divBdr>
        <w:top w:val="none" w:sz="0" w:space="0" w:color="auto"/>
        <w:left w:val="none" w:sz="0" w:space="0" w:color="auto"/>
        <w:bottom w:val="none" w:sz="0" w:space="0" w:color="auto"/>
        <w:right w:val="none" w:sz="0" w:space="0" w:color="auto"/>
      </w:divBdr>
      <w:divsChild>
        <w:div w:id="106168345">
          <w:marLeft w:val="1080"/>
          <w:marRight w:val="0"/>
          <w:marTop w:val="240"/>
          <w:marBottom w:val="0"/>
          <w:divBdr>
            <w:top w:val="none" w:sz="0" w:space="0" w:color="auto"/>
            <w:left w:val="none" w:sz="0" w:space="0" w:color="auto"/>
            <w:bottom w:val="none" w:sz="0" w:space="0" w:color="auto"/>
            <w:right w:val="none" w:sz="0" w:space="0" w:color="auto"/>
          </w:divBdr>
        </w:div>
        <w:div w:id="360325764">
          <w:marLeft w:val="360"/>
          <w:marRight w:val="0"/>
          <w:marTop w:val="200"/>
          <w:marBottom w:val="0"/>
          <w:divBdr>
            <w:top w:val="none" w:sz="0" w:space="0" w:color="auto"/>
            <w:left w:val="none" w:sz="0" w:space="0" w:color="auto"/>
            <w:bottom w:val="none" w:sz="0" w:space="0" w:color="auto"/>
            <w:right w:val="none" w:sz="0" w:space="0" w:color="auto"/>
          </w:divBdr>
        </w:div>
        <w:div w:id="700521600">
          <w:marLeft w:val="360"/>
          <w:marRight w:val="0"/>
          <w:marTop w:val="200"/>
          <w:marBottom w:val="0"/>
          <w:divBdr>
            <w:top w:val="none" w:sz="0" w:space="0" w:color="auto"/>
            <w:left w:val="none" w:sz="0" w:space="0" w:color="auto"/>
            <w:bottom w:val="none" w:sz="0" w:space="0" w:color="auto"/>
            <w:right w:val="none" w:sz="0" w:space="0" w:color="auto"/>
          </w:divBdr>
        </w:div>
        <w:div w:id="810484557">
          <w:marLeft w:val="360"/>
          <w:marRight w:val="0"/>
          <w:marTop w:val="240"/>
          <w:marBottom w:val="0"/>
          <w:divBdr>
            <w:top w:val="none" w:sz="0" w:space="0" w:color="auto"/>
            <w:left w:val="none" w:sz="0" w:space="0" w:color="auto"/>
            <w:bottom w:val="none" w:sz="0" w:space="0" w:color="auto"/>
            <w:right w:val="none" w:sz="0" w:space="0" w:color="auto"/>
          </w:divBdr>
        </w:div>
        <w:div w:id="1329207317">
          <w:marLeft w:val="1080"/>
          <w:marRight w:val="0"/>
          <w:marTop w:val="240"/>
          <w:marBottom w:val="0"/>
          <w:divBdr>
            <w:top w:val="none" w:sz="0" w:space="0" w:color="auto"/>
            <w:left w:val="none" w:sz="0" w:space="0" w:color="auto"/>
            <w:bottom w:val="none" w:sz="0" w:space="0" w:color="auto"/>
            <w:right w:val="none" w:sz="0" w:space="0" w:color="auto"/>
          </w:divBdr>
        </w:div>
        <w:div w:id="2107075559">
          <w:marLeft w:val="1080"/>
          <w:marRight w:val="0"/>
          <w:marTop w:val="240"/>
          <w:marBottom w:val="0"/>
          <w:divBdr>
            <w:top w:val="none" w:sz="0" w:space="0" w:color="auto"/>
            <w:left w:val="none" w:sz="0" w:space="0" w:color="auto"/>
            <w:bottom w:val="none" w:sz="0" w:space="0" w:color="auto"/>
            <w:right w:val="none" w:sz="0" w:space="0" w:color="auto"/>
          </w:divBdr>
        </w:div>
      </w:divsChild>
    </w:div>
    <w:div w:id="944578680">
      <w:bodyDiv w:val="1"/>
      <w:marLeft w:val="0"/>
      <w:marRight w:val="0"/>
      <w:marTop w:val="0"/>
      <w:marBottom w:val="0"/>
      <w:divBdr>
        <w:top w:val="none" w:sz="0" w:space="0" w:color="auto"/>
        <w:left w:val="none" w:sz="0" w:space="0" w:color="auto"/>
        <w:bottom w:val="none" w:sz="0" w:space="0" w:color="auto"/>
        <w:right w:val="none" w:sz="0" w:space="0" w:color="auto"/>
      </w:divBdr>
    </w:div>
    <w:div w:id="992949493">
      <w:bodyDiv w:val="1"/>
      <w:marLeft w:val="0"/>
      <w:marRight w:val="0"/>
      <w:marTop w:val="0"/>
      <w:marBottom w:val="0"/>
      <w:divBdr>
        <w:top w:val="none" w:sz="0" w:space="0" w:color="auto"/>
        <w:left w:val="none" w:sz="0" w:space="0" w:color="auto"/>
        <w:bottom w:val="none" w:sz="0" w:space="0" w:color="auto"/>
        <w:right w:val="none" w:sz="0" w:space="0" w:color="auto"/>
      </w:divBdr>
      <w:divsChild>
        <w:div w:id="32654685">
          <w:marLeft w:val="360"/>
          <w:marRight w:val="0"/>
          <w:marTop w:val="240"/>
          <w:marBottom w:val="240"/>
          <w:divBdr>
            <w:top w:val="none" w:sz="0" w:space="0" w:color="auto"/>
            <w:left w:val="none" w:sz="0" w:space="0" w:color="auto"/>
            <w:bottom w:val="none" w:sz="0" w:space="0" w:color="auto"/>
            <w:right w:val="none" w:sz="0" w:space="0" w:color="auto"/>
          </w:divBdr>
        </w:div>
        <w:div w:id="1008168862">
          <w:marLeft w:val="360"/>
          <w:marRight w:val="0"/>
          <w:marTop w:val="240"/>
          <w:marBottom w:val="240"/>
          <w:divBdr>
            <w:top w:val="none" w:sz="0" w:space="0" w:color="auto"/>
            <w:left w:val="none" w:sz="0" w:space="0" w:color="auto"/>
            <w:bottom w:val="none" w:sz="0" w:space="0" w:color="auto"/>
            <w:right w:val="none" w:sz="0" w:space="0" w:color="auto"/>
          </w:divBdr>
        </w:div>
        <w:div w:id="1832521183">
          <w:marLeft w:val="1080"/>
          <w:marRight w:val="0"/>
          <w:marTop w:val="240"/>
          <w:marBottom w:val="240"/>
          <w:divBdr>
            <w:top w:val="none" w:sz="0" w:space="0" w:color="auto"/>
            <w:left w:val="none" w:sz="0" w:space="0" w:color="auto"/>
            <w:bottom w:val="none" w:sz="0" w:space="0" w:color="auto"/>
            <w:right w:val="none" w:sz="0" w:space="0" w:color="auto"/>
          </w:divBdr>
        </w:div>
        <w:div w:id="2033677539">
          <w:marLeft w:val="1080"/>
          <w:marRight w:val="0"/>
          <w:marTop w:val="240"/>
          <w:marBottom w:val="240"/>
          <w:divBdr>
            <w:top w:val="none" w:sz="0" w:space="0" w:color="auto"/>
            <w:left w:val="none" w:sz="0" w:space="0" w:color="auto"/>
            <w:bottom w:val="none" w:sz="0" w:space="0" w:color="auto"/>
            <w:right w:val="none" w:sz="0" w:space="0" w:color="auto"/>
          </w:divBdr>
        </w:div>
      </w:divsChild>
    </w:div>
    <w:div w:id="1013804021">
      <w:bodyDiv w:val="1"/>
      <w:marLeft w:val="0"/>
      <w:marRight w:val="0"/>
      <w:marTop w:val="0"/>
      <w:marBottom w:val="0"/>
      <w:divBdr>
        <w:top w:val="none" w:sz="0" w:space="0" w:color="auto"/>
        <w:left w:val="none" w:sz="0" w:space="0" w:color="auto"/>
        <w:bottom w:val="none" w:sz="0" w:space="0" w:color="auto"/>
        <w:right w:val="none" w:sz="0" w:space="0" w:color="auto"/>
      </w:divBdr>
    </w:div>
    <w:div w:id="1014501199">
      <w:bodyDiv w:val="1"/>
      <w:marLeft w:val="0"/>
      <w:marRight w:val="0"/>
      <w:marTop w:val="0"/>
      <w:marBottom w:val="0"/>
      <w:divBdr>
        <w:top w:val="none" w:sz="0" w:space="0" w:color="auto"/>
        <w:left w:val="none" w:sz="0" w:space="0" w:color="auto"/>
        <w:bottom w:val="none" w:sz="0" w:space="0" w:color="auto"/>
        <w:right w:val="none" w:sz="0" w:space="0" w:color="auto"/>
      </w:divBdr>
    </w:div>
    <w:div w:id="1018386262">
      <w:bodyDiv w:val="1"/>
      <w:marLeft w:val="0"/>
      <w:marRight w:val="0"/>
      <w:marTop w:val="0"/>
      <w:marBottom w:val="0"/>
      <w:divBdr>
        <w:top w:val="none" w:sz="0" w:space="0" w:color="auto"/>
        <w:left w:val="none" w:sz="0" w:space="0" w:color="auto"/>
        <w:bottom w:val="none" w:sz="0" w:space="0" w:color="auto"/>
        <w:right w:val="none" w:sz="0" w:space="0" w:color="auto"/>
      </w:divBdr>
      <w:divsChild>
        <w:div w:id="1832137780">
          <w:marLeft w:val="1080"/>
          <w:marRight w:val="0"/>
          <w:marTop w:val="0"/>
          <w:marBottom w:val="0"/>
          <w:divBdr>
            <w:top w:val="none" w:sz="0" w:space="0" w:color="auto"/>
            <w:left w:val="none" w:sz="0" w:space="0" w:color="auto"/>
            <w:bottom w:val="none" w:sz="0" w:space="0" w:color="auto"/>
            <w:right w:val="none" w:sz="0" w:space="0" w:color="auto"/>
          </w:divBdr>
        </w:div>
        <w:div w:id="1883516503">
          <w:marLeft w:val="360"/>
          <w:marRight w:val="0"/>
          <w:marTop w:val="0"/>
          <w:marBottom w:val="0"/>
          <w:divBdr>
            <w:top w:val="none" w:sz="0" w:space="0" w:color="auto"/>
            <w:left w:val="none" w:sz="0" w:space="0" w:color="auto"/>
            <w:bottom w:val="none" w:sz="0" w:space="0" w:color="auto"/>
            <w:right w:val="none" w:sz="0" w:space="0" w:color="auto"/>
          </w:divBdr>
        </w:div>
      </w:divsChild>
    </w:div>
    <w:div w:id="1019507975">
      <w:bodyDiv w:val="1"/>
      <w:marLeft w:val="0"/>
      <w:marRight w:val="0"/>
      <w:marTop w:val="0"/>
      <w:marBottom w:val="0"/>
      <w:divBdr>
        <w:top w:val="none" w:sz="0" w:space="0" w:color="auto"/>
        <w:left w:val="none" w:sz="0" w:space="0" w:color="auto"/>
        <w:bottom w:val="none" w:sz="0" w:space="0" w:color="auto"/>
        <w:right w:val="none" w:sz="0" w:space="0" w:color="auto"/>
      </w:divBdr>
    </w:div>
    <w:div w:id="1020427270">
      <w:bodyDiv w:val="1"/>
      <w:marLeft w:val="0"/>
      <w:marRight w:val="0"/>
      <w:marTop w:val="0"/>
      <w:marBottom w:val="0"/>
      <w:divBdr>
        <w:top w:val="none" w:sz="0" w:space="0" w:color="auto"/>
        <w:left w:val="none" w:sz="0" w:space="0" w:color="auto"/>
        <w:bottom w:val="none" w:sz="0" w:space="0" w:color="auto"/>
        <w:right w:val="none" w:sz="0" w:space="0" w:color="auto"/>
      </w:divBdr>
      <w:divsChild>
        <w:div w:id="1296596665">
          <w:marLeft w:val="1526"/>
          <w:marRight w:val="0"/>
          <w:marTop w:val="240"/>
          <w:marBottom w:val="240"/>
          <w:divBdr>
            <w:top w:val="none" w:sz="0" w:space="0" w:color="auto"/>
            <w:left w:val="none" w:sz="0" w:space="0" w:color="auto"/>
            <w:bottom w:val="none" w:sz="0" w:space="0" w:color="auto"/>
            <w:right w:val="none" w:sz="0" w:space="0" w:color="auto"/>
          </w:divBdr>
        </w:div>
      </w:divsChild>
    </w:div>
    <w:div w:id="1022167249">
      <w:bodyDiv w:val="1"/>
      <w:marLeft w:val="0"/>
      <w:marRight w:val="0"/>
      <w:marTop w:val="0"/>
      <w:marBottom w:val="0"/>
      <w:divBdr>
        <w:top w:val="none" w:sz="0" w:space="0" w:color="auto"/>
        <w:left w:val="none" w:sz="0" w:space="0" w:color="auto"/>
        <w:bottom w:val="none" w:sz="0" w:space="0" w:color="auto"/>
        <w:right w:val="none" w:sz="0" w:space="0" w:color="auto"/>
      </w:divBdr>
      <w:divsChild>
        <w:div w:id="46300794">
          <w:marLeft w:val="547"/>
          <w:marRight w:val="0"/>
          <w:marTop w:val="0"/>
          <w:marBottom w:val="0"/>
          <w:divBdr>
            <w:top w:val="none" w:sz="0" w:space="0" w:color="auto"/>
            <w:left w:val="none" w:sz="0" w:space="0" w:color="auto"/>
            <w:bottom w:val="none" w:sz="0" w:space="0" w:color="auto"/>
            <w:right w:val="none" w:sz="0" w:space="0" w:color="auto"/>
          </w:divBdr>
        </w:div>
        <w:div w:id="214896462">
          <w:marLeft w:val="1987"/>
          <w:marRight w:val="0"/>
          <w:marTop w:val="0"/>
          <w:marBottom w:val="0"/>
          <w:divBdr>
            <w:top w:val="none" w:sz="0" w:space="0" w:color="auto"/>
            <w:left w:val="none" w:sz="0" w:space="0" w:color="auto"/>
            <w:bottom w:val="none" w:sz="0" w:space="0" w:color="auto"/>
            <w:right w:val="none" w:sz="0" w:space="0" w:color="auto"/>
          </w:divBdr>
        </w:div>
        <w:div w:id="549148710">
          <w:marLeft w:val="1987"/>
          <w:marRight w:val="0"/>
          <w:marTop w:val="0"/>
          <w:marBottom w:val="0"/>
          <w:divBdr>
            <w:top w:val="none" w:sz="0" w:space="0" w:color="auto"/>
            <w:left w:val="none" w:sz="0" w:space="0" w:color="auto"/>
            <w:bottom w:val="none" w:sz="0" w:space="0" w:color="auto"/>
            <w:right w:val="none" w:sz="0" w:space="0" w:color="auto"/>
          </w:divBdr>
        </w:div>
        <w:div w:id="608047825">
          <w:marLeft w:val="1987"/>
          <w:marRight w:val="0"/>
          <w:marTop w:val="0"/>
          <w:marBottom w:val="0"/>
          <w:divBdr>
            <w:top w:val="none" w:sz="0" w:space="0" w:color="auto"/>
            <w:left w:val="none" w:sz="0" w:space="0" w:color="auto"/>
            <w:bottom w:val="none" w:sz="0" w:space="0" w:color="auto"/>
            <w:right w:val="none" w:sz="0" w:space="0" w:color="auto"/>
          </w:divBdr>
        </w:div>
        <w:div w:id="936131882">
          <w:marLeft w:val="547"/>
          <w:marRight w:val="0"/>
          <w:marTop w:val="0"/>
          <w:marBottom w:val="0"/>
          <w:divBdr>
            <w:top w:val="none" w:sz="0" w:space="0" w:color="auto"/>
            <w:left w:val="none" w:sz="0" w:space="0" w:color="auto"/>
            <w:bottom w:val="none" w:sz="0" w:space="0" w:color="auto"/>
            <w:right w:val="none" w:sz="0" w:space="0" w:color="auto"/>
          </w:divBdr>
        </w:div>
        <w:div w:id="997031007">
          <w:marLeft w:val="1987"/>
          <w:marRight w:val="0"/>
          <w:marTop w:val="0"/>
          <w:marBottom w:val="0"/>
          <w:divBdr>
            <w:top w:val="none" w:sz="0" w:space="0" w:color="auto"/>
            <w:left w:val="none" w:sz="0" w:space="0" w:color="auto"/>
            <w:bottom w:val="none" w:sz="0" w:space="0" w:color="auto"/>
            <w:right w:val="none" w:sz="0" w:space="0" w:color="auto"/>
          </w:divBdr>
        </w:div>
        <w:div w:id="1084453333">
          <w:marLeft w:val="1987"/>
          <w:marRight w:val="0"/>
          <w:marTop w:val="0"/>
          <w:marBottom w:val="0"/>
          <w:divBdr>
            <w:top w:val="none" w:sz="0" w:space="0" w:color="auto"/>
            <w:left w:val="none" w:sz="0" w:space="0" w:color="auto"/>
            <w:bottom w:val="none" w:sz="0" w:space="0" w:color="auto"/>
            <w:right w:val="none" w:sz="0" w:space="0" w:color="auto"/>
          </w:divBdr>
        </w:div>
        <w:div w:id="1440635651">
          <w:marLeft w:val="1987"/>
          <w:marRight w:val="0"/>
          <w:marTop w:val="0"/>
          <w:marBottom w:val="0"/>
          <w:divBdr>
            <w:top w:val="none" w:sz="0" w:space="0" w:color="auto"/>
            <w:left w:val="none" w:sz="0" w:space="0" w:color="auto"/>
            <w:bottom w:val="none" w:sz="0" w:space="0" w:color="auto"/>
            <w:right w:val="none" w:sz="0" w:space="0" w:color="auto"/>
          </w:divBdr>
        </w:div>
        <w:div w:id="1649821206">
          <w:marLeft w:val="1987"/>
          <w:marRight w:val="0"/>
          <w:marTop w:val="0"/>
          <w:marBottom w:val="160"/>
          <w:divBdr>
            <w:top w:val="none" w:sz="0" w:space="0" w:color="auto"/>
            <w:left w:val="none" w:sz="0" w:space="0" w:color="auto"/>
            <w:bottom w:val="none" w:sz="0" w:space="0" w:color="auto"/>
            <w:right w:val="none" w:sz="0" w:space="0" w:color="auto"/>
          </w:divBdr>
        </w:div>
        <w:div w:id="1714887566">
          <w:marLeft w:val="1987"/>
          <w:marRight w:val="0"/>
          <w:marTop w:val="0"/>
          <w:marBottom w:val="0"/>
          <w:divBdr>
            <w:top w:val="none" w:sz="0" w:space="0" w:color="auto"/>
            <w:left w:val="none" w:sz="0" w:space="0" w:color="auto"/>
            <w:bottom w:val="none" w:sz="0" w:space="0" w:color="auto"/>
            <w:right w:val="none" w:sz="0" w:space="0" w:color="auto"/>
          </w:divBdr>
        </w:div>
        <w:div w:id="1747258811">
          <w:marLeft w:val="547"/>
          <w:marRight w:val="0"/>
          <w:marTop w:val="0"/>
          <w:marBottom w:val="0"/>
          <w:divBdr>
            <w:top w:val="none" w:sz="0" w:space="0" w:color="auto"/>
            <w:left w:val="none" w:sz="0" w:space="0" w:color="auto"/>
            <w:bottom w:val="none" w:sz="0" w:space="0" w:color="auto"/>
            <w:right w:val="none" w:sz="0" w:space="0" w:color="auto"/>
          </w:divBdr>
        </w:div>
        <w:div w:id="1837382571">
          <w:marLeft w:val="1987"/>
          <w:marRight w:val="0"/>
          <w:marTop w:val="0"/>
          <w:marBottom w:val="0"/>
          <w:divBdr>
            <w:top w:val="none" w:sz="0" w:space="0" w:color="auto"/>
            <w:left w:val="none" w:sz="0" w:space="0" w:color="auto"/>
            <w:bottom w:val="none" w:sz="0" w:space="0" w:color="auto"/>
            <w:right w:val="none" w:sz="0" w:space="0" w:color="auto"/>
          </w:divBdr>
        </w:div>
      </w:divsChild>
    </w:div>
    <w:div w:id="1022319147">
      <w:bodyDiv w:val="1"/>
      <w:marLeft w:val="0"/>
      <w:marRight w:val="0"/>
      <w:marTop w:val="0"/>
      <w:marBottom w:val="0"/>
      <w:divBdr>
        <w:top w:val="none" w:sz="0" w:space="0" w:color="auto"/>
        <w:left w:val="none" w:sz="0" w:space="0" w:color="auto"/>
        <w:bottom w:val="none" w:sz="0" w:space="0" w:color="auto"/>
        <w:right w:val="none" w:sz="0" w:space="0" w:color="auto"/>
      </w:divBdr>
    </w:div>
    <w:div w:id="1031027106">
      <w:bodyDiv w:val="1"/>
      <w:marLeft w:val="0"/>
      <w:marRight w:val="0"/>
      <w:marTop w:val="0"/>
      <w:marBottom w:val="0"/>
      <w:divBdr>
        <w:top w:val="none" w:sz="0" w:space="0" w:color="auto"/>
        <w:left w:val="none" w:sz="0" w:space="0" w:color="auto"/>
        <w:bottom w:val="none" w:sz="0" w:space="0" w:color="auto"/>
        <w:right w:val="none" w:sz="0" w:space="0" w:color="auto"/>
      </w:divBdr>
      <w:divsChild>
        <w:div w:id="1114057089">
          <w:marLeft w:val="360"/>
          <w:marRight w:val="0"/>
          <w:marTop w:val="200"/>
          <w:marBottom w:val="0"/>
          <w:divBdr>
            <w:top w:val="none" w:sz="0" w:space="0" w:color="auto"/>
            <w:left w:val="none" w:sz="0" w:space="0" w:color="auto"/>
            <w:bottom w:val="none" w:sz="0" w:space="0" w:color="auto"/>
            <w:right w:val="none" w:sz="0" w:space="0" w:color="auto"/>
          </w:divBdr>
        </w:div>
      </w:divsChild>
    </w:div>
    <w:div w:id="1036659935">
      <w:bodyDiv w:val="1"/>
      <w:marLeft w:val="0"/>
      <w:marRight w:val="0"/>
      <w:marTop w:val="0"/>
      <w:marBottom w:val="0"/>
      <w:divBdr>
        <w:top w:val="none" w:sz="0" w:space="0" w:color="auto"/>
        <w:left w:val="none" w:sz="0" w:space="0" w:color="auto"/>
        <w:bottom w:val="none" w:sz="0" w:space="0" w:color="auto"/>
        <w:right w:val="none" w:sz="0" w:space="0" w:color="auto"/>
      </w:divBdr>
    </w:div>
    <w:div w:id="1058407237">
      <w:bodyDiv w:val="1"/>
      <w:marLeft w:val="0"/>
      <w:marRight w:val="0"/>
      <w:marTop w:val="0"/>
      <w:marBottom w:val="0"/>
      <w:divBdr>
        <w:top w:val="none" w:sz="0" w:space="0" w:color="auto"/>
        <w:left w:val="none" w:sz="0" w:space="0" w:color="auto"/>
        <w:bottom w:val="none" w:sz="0" w:space="0" w:color="auto"/>
        <w:right w:val="none" w:sz="0" w:space="0" w:color="auto"/>
      </w:divBdr>
    </w:div>
    <w:div w:id="1074741721">
      <w:bodyDiv w:val="1"/>
      <w:marLeft w:val="0"/>
      <w:marRight w:val="0"/>
      <w:marTop w:val="0"/>
      <w:marBottom w:val="0"/>
      <w:divBdr>
        <w:top w:val="none" w:sz="0" w:space="0" w:color="auto"/>
        <w:left w:val="none" w:sz="0" w:space="0" w:color="auto"/>
        <w:bottom w:val="none" w:sz="0" w:space="0" w:color="auto"/>
        <w:right w:val="none" w:sz="0" w:space="0" w:color="auto"/>
      </w:divBdr>
    </w:div>
    <w:div w:id="1080638245">
      <w:bodyDiv w:val="1"/>
      <w:marLeft w:val="0"/>
      <w:marRight w:val="0"/>
      <w:marTop w:val="0"/>
      <w:marBottom w:val="0"/>
      <w:divBdr>
        <w:top w:val="none" w:sz="0" w:space="0" w:color="auto"/>
        <w:left w:val="none" w:sz="0" w:space="0" w:color="auto"/>
        <w:bottom w:val="none" w:sz="0" w:space="0" w:color="auto"/>
        <w:right w:val="none" w:sz="0" w:space="0" w:color="auto"/>
      </w:divBdr>
      <w:divsChild>
        <w:div w:id="524905369">
          <w:marLeft w:val="360"/>
          <w:marRight w:val="0"/>
          <w:marTop w:val="240"/>
          <w:marBottom w:val="0"/>
          <w:divBdr>
            <w:top w:val="none" w:sz="0" w:space="0" w:color="auto"/>
            <w:left w:val="none" w:sz="0" w:space="0" w:color="auto"/>
            <w:bottom w:val="none" w:sz="0" w:space="0" w:color="auto"/>
            <w:right w:val="none" w:sz="0" w:space="0" w:color="auto"/>
          </w:divBdr>
        </w:div>
        <w:div w:id="691806293">
          <w:marLeft w:val="1080"/>
          <w:marRight w:val="0"/>
          <w:marTop w:val="240"/>
          <w:marBottom w:val="0"/>
          <w:divBdr>
            <w:top w:val="none" w:sz="0" w:space="0" w:color="auto"/>
            <w:left w:val="none" w:sz="0" w:space="0" w:color="auto"/>
            <w:bottom w:val="none" w:sz="0" w:space="0" w:color="auto"/>
            <w:right w:val="none" w:sz="0" w:space="0" w:color="auto"/>
          </w:divBdr>
        </w:div>
        <w:div w:id="1058672669">
          <w:marLeft w:val="1800"/>
          <w:marRight w:val="0"/>
          <w:marTop w:val="240"/>
          <w:marBottom w:val="0"/>
          <w:divBdr>
            <w:top w:val="none" w:sz="0" w:space="0" w:color="auto"/>
            <w:left w:val="none" w:sz="0" w:space="0" w:color="auto"/>
            <w:bottom w:val="none" w:sz="0" w:space="0" w:color="auto"/>
            <w:right w:val="none" w:sz="0" w:space="0" w:color="auto"/>
          </w:divBdr>
        </w:div>
        <w:div w:id="1379083785">
          <w:marLeft w:val="1080"/>
          <w:marRight w:val="0"/>
          <w:marTop w:val="240"/>
          <w:marBottom w:val="0"/>
          <w:divBdr>
            <w:top w:val="none" w:sz="0" w:space="0" w:color="auto"/>
            <w:left w:val="none" w:sz="0" w:space="0" w:color="auto"/>
            <w:bottom w:val="none" w:sz="0" w:space="0" w:color="auto"/>
            <w:right w:val="none" w:sz="0" w:space="0" w:color="auto"/>
          </w:divBdr>
        </w:div>
      </w:divsChild>
    </w:div>
    <w:div w:id="1091197290">
      <w:bodyDiv w:val="1"/>
      <w:marLeft w:val="0"/>
      <w:marRight w:val="0"/>
      <w:marTop w:val="0"/>
      <w:marBottom w:val="0"/>
      <w:divBdr>
        <w:top w:val="none" w:sz="0" w:space="0" w:color="auto"/>
        <w:left w:val="none" w:sz="0" w:space="0" w:color="auto"/>
        <w:bottom w:val="none" w:sz="0" w:space="0" w:color="auto"/>
        <w:right w:val="none" w:sz="0" w:space="0" w:color="auto"/>
      </w:divBdr>
    </w:div>
    <w:div w:id="1091852148">
      <w:bodyDiv w:val="1"/>
      <w:marLeft w:val="0"/>
      <w:marRight w:val="0"/>
      <w:marTop w:val="0"/>
      <w:marBottom w:val="0"/>
      <w:divBdr>
        <w:top w:val="none" w:sz="0" w:space="0" w:color="auto"/>
        <w:left w:val="none" w:sz="0" w:space="0" w:color="auto"/>
        <w:bottom w:val="none" w:sz="0" w:space="0" w:color="auto"/>
        <w:right w:val="none" w:sz="0" w:space="0" w:color="auto"/>
      </w:divBdr>
    </w:div>
    <w:div w:id="1095125338">
      <w:bodyDiv w:val="1"/>
      <w:marLeft w:val="0"/>
      <w:marRight w:val="0"/>
      <w:marTop w:val="0"/>
      <w:marBottom w:val="0"/>
      <w:divBdr>
        <w:top w:val="none" w:sz="0" w:space="0" w:color="auto"/>
        <w:left w:val="none" w:sz="0" w:space="0" w:color="auto"/>
        <w:bottom w:val="none" w:sz="0" w:space="0" w:color="auto"/>
        <w:right w:val="none" w:sz="0" w:space="0" w:color="auto"/>
      </w:divBdr>
      <w:divsChild>
        <w:div w:id="1356078491">
          <w:marLeft w:val="360"/>
          <w:marRight w:val="0"/>
          <w:marTop w:val="200"/>
          <w:marBottom w:val="0"/>
          <w:divBdr>
            <w:top w:val="none" w:sz="0" w:space="0" w:color="auto"/>
            <w:left w:val="none" w:sz="0" w:space="0" w:color="auto"/>
            <w:bottom w:val="none" w:sz="0" w:space="0" w:color="auto"/>
            <w:right w:val="none" w:sz="0" w:space="0" w:color="auto"/>
          </w:divBdr>
        </w:div>
      </w:divsChild>
    </w:div>
    <w:div w:id="1100108071">
      <w:bodyDiv w:val="1"/>
      <w:marLeft w:val="0"/>
      <w:marRight w:val="0"/>
      <w:marTop w:val="0"/>
      <w:marBottom w:val="0"/>
      <w:divBdr>
        <w:top w:val="none" w:sz="0" w:space="0" w:color="auto"/>
        <w:left w:val="none" w:sz="0" w:space="0" w:color="auto"/>
        <w:bottom w:val="none" w:sz="0" w:space="0" w:color="auto"/>
        <w:right w:val="none" w:sz="0" w:space="0" w:color="auto"/>
      </w:divBdr>
    </w:div>
    <w:div w:id="1102143491">
      <w:bodyDiv w:val="1"/>
      <w:marLeft w:val="0"/>
      <w:marRight w:val="0"/>
      <w:marTop w:val="0"/>
      <w:marBottom w:val="0"/>
      <w:divBdr>
        <w:top w:val="none" w:sz="0" w:space="0" w:color="auto"/>
        <w:left w:val="none" w:sz="0" w:space="0" w:color="auto"/>
        <w:bottom w:val="none" w:sz="0" w:space="0" w:color="auto"/>
        <w:right w:val="none" w:sz="0" w:space="0" w:color="auto"/>
      </w:divBdr>
    </w:div>
    <w:div w:id="1106005356">
      <w:bodyDiv w:val="1"/>
      <w:marLeft w:val="0"/>
      <w:marRight w:val="0"/>
      <w:marTop w:val="0"/>
      <w:marBottom w:val="0"/>
      <w:divBdr>
        <w:top w:val="none" w:sz="0" w:space="0" w:color="auto"/>
        <w:left w:val="none" w:sz="0" w:space="0" w:color="auto"/>
        <w:bottom w:val="none" w:sz="0" w:space="0" w:color="auto"/>
        <w:right w:val="none" w:sz="0" w:space="0" w:color="auto"/>
      </w:divBdr>
    </w:div>
    <w:div w:id="1119645847">
      <w:bodyDiv w:val="1"/>
      <w:marLeft w:val="0"/>
      <w:marRight w:val="0"/>
      <w:marTop w:val="0"/>
      <w:marBottom w:val="0"/>
      <w:divBdr>
        <w:top w:val="none" w:sz="0" w:space="0" w:color="auto"/>
        <w:left w:val="none" w:sz="0" w:space="0" w:color="auto"/>
        <w:bottom w:val="none" w:sz="0" w:space="0" w:color="auto"/>
        <w:right w:val="none" w:sz="0" w:space="0" w:color="auto"/>
      </w:divBdr>
      <w:divsChild>
        <w:div w:id="318769608">
          <w:marLeft w:val="0"/>
          <w:marRight w:val="0"/>
          <w:marTop w:val="0"/>
          <w:marBottom w:val="0"/>
          <w:divBdr>
            <w:top w:val="none" w:sz="0" w:space="0" w:color="auto"/>
            <w:left w:val="none" w:sz="0" w:space="0" w:color="auto"/>
            <w:bottom w:val="none" w:sz="0" w:space="0" w:color="auto"/>
            <w:right w:val="none" w:sz="0" w:space="0" w:color="auto"/>
          </w:divBdr>
          <w:divsChild>
            <w:div w:id="295183810">
              <w:marLeft w:val="0"/>
              <w:marRight w:val="0"/>
              <w:marTop w:val="0"/>
              <w:marBottom w:val="0"/>
              <w:divBdr>
                <w:top w:val="none" w:sz="0" w:space="0" w:color="auto"/>
                <w:left w:val="none" w:sz="0" w:space="0" w:color="auto"/>
                <w:bottom w:val="none" w:sz="0" w:space="0" w:color="auto"/>
                <w:right w:val="none" w:sz="0" w:space="0" w:color="auto"/>
              </w:divBdr>
              <w:divsChild>
                <w:div w:id="208804116">
                  <w:marLeft w:val="-225"/>
                  <w:marRight w:val="-225"/>
                  <w:marTop w:val="0"/>
                  <w:marBottom w:val="0"/>
                  <w:divBdr>
                    <w:top w:val="none" w:sz="0" w:space="0" w:color="auto"/>
                    <w:left w:val="none" w:sz="0" w:space="0" w:color="auto"/>
                    <w:bottom w:val="none" w:sz="0" w:space="0" w:color="auto"/>
                    <w:right w:val="none" w:sz="0" w:space="0" w:color="auto"/>
                  </w:divBdr>
                  <w:divsChild>
                    <w:div w:id="5674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594974">
      <w:bodyDiv w:val="1"/>
      <w:marLeft w:val="0"/>
      <w:marRight w:val="0"/>
      <w:marTop w:val="0"/>
      <w:marBottom w:val="0"/>
      <w:divBdr>
        <w:top w:val="none" w:sz="0" w:space="0" w:color="auto"/>
        <w:left w:val="none" w:sz="0" w:space="0" w:color="auto"/>
        <w:bottom w:val="none" w:sz="0" w:space="0" w:color="auto"/>
        <w:right w:val="none" w:sz="0" w:space="0" w:color="auto"/>
      </w:divBdr>
    </w:div>
    <w:div w:id="1135637166">
      <w:bodyDiv w:val="1"/>
      <w:marLeft w:val="0"/>
      <w:marRight w:val="0"/>
      <w:marTop w:val="0"/>
      <w:marBottom w:val="0"/>
      <w:divBdr>
        <w:top w:val="none" w:sz="0" w:space="0" w:color="auto"/>
        <w:left w:val="none" w:sz="0" w:space="0" w:color="auto"/>
        <w:bottom w:val="none" w:sz="0" w:space="0" w:color="auto"/>
        <w:right w:val="none" w:sz="0" w:space="0" w:color="auto"/>
      </w:divBdr>
    </w:div>
    <w:div w:id="1146043802">
      <w:bodyDiv w:val="1"/>
      <w:marLeft w:val="0"/>
      <w:marRight w:val="0"/>
      <w:marTop w:val="0"/>
      <w:marBottom w:val="0"/>
      <w:divBdr>
        <w:top w:val="none" w:sz="0" w:space="0" w:color="auto"/>
        <w:left w:val="none" w:sz="0" w:space="0" w:color="auto"/>
        <w:bottom w:val="none" w:sz="0" w:space="0" w:color="auto"/>
        <w:right w:val="none" w:sz="0" w:space="0" w:color="auto"/>
      </w:divBdr>
    </w:div>
    <w:div w:id="1155222760">
      <w:bodyDiv w:val="1"/>
      <w:marLeft w:val="0"/>
      <w:marRight w:val="0"/>
      <w:marTop w:val="0"/>
      <w:marBottom w:val="0"/>
      <w:divBdr>
        <w:top w:val="none" w:sz="0" w:space="0" w:color="auto"/>
        <w:left w:val="none" w:sz="0" w:space="0" w:color="auto"/>
        <w:bottom w:val="none" w:sz="0" w:space="0" w:color="auto"/>
        <w:right w:val="none" w:sz="0" w:space="0" w:color="auto"/>
      </w:divBdr>
    </w:div>
    <w:div w:id="1169557887">
      <w:bodyDiv w:val="1"/>
      <w:marLeft w:val="0"/>
      <w:marRight w:val="0"/>
      <w:marTop w:val="0"/>
      <w:marBottom w:val="0"/>
      <w:divBdr>
        <w:top w:val="none" w:sz="0" w:space="0" w:color="auto"/>
        <w:left w:val="none" w:sz="0" w:space="0" w:color="auto"/>
        <w:bottom w:val="none" w:sz="0" w:space="0" w:color="auto"/>
        <w:right w:val="none" w:sz="0" w:space="0" w:color="auto"/>
      </w:divBdr>
      <w:divsChild>
        <w:div w:id="276912786">
          <w:marLeft w:val="1800"/>
          <w:marRight w:val="0"/>
          <w:marTop w:val="240"/>
          <w:marBottom w:val="0"/>
          <w:divBdr>
            <w:top w:val="none" w:sz="0" w:space="0" w:color="auto"/>
            <w:left w:val="none" w:sz="0" w:space="0" w:color="auto"/>
            <w:bottom w:val="none" w:sz="0" w:space="0" w:color="auto"/>
            <w:right w:val="none" w:sz="0" w:space="0" w:color="auto"/>
          </w:divBdr>
        </w:div>
        <w:div w:id="804394277">
          <w:marLeft w:val="1080"/>
          <w:marRight w:val="0"/>
          <w:marTop w:val="240"/>
          <w:marBottom w:val="0"/>
          <w:divBdr>
            <w:top w:val="none" w:sz="0" w:space="0" w:color="auto"/>
            <w:left w:val="none" w:sz="0" w:space="0" w:color="auto"/>
            <w:bottom w:val="none" w:sz="0" w:space="0" w:color="auto"/>
            <w:right w:val="none" w:sz="0" w:space="0" w:color="auto"/>
          </w:divBdr>
        </w:div>
        <w:div w:id="1688755589">
          <w:marLeft w:val="1080"/>
          <w:marRight w:val="0"/>
          <w:marTop w:val="240"/>
          <w:marBottom w:val="0"/>
          <w:divBdr>
            <w:top w:val="none" w:sz="0" w:space="0" w:color="auto"/>
            <w:left w:val="none" w:sz="0" w:space="0" w:color="auto"/>
            <w:bottom w:val="none" w:sz="0" w:space="0" w:color="auto"/>
            <w:right w:val="none" w:sz="0" w:space="0" w:color="auto"/>
          </w:divBdr>
        </w:div>
        <w:div w:id="2029670830">
          <w:marLeft w:val="360"/>
          <w:marRight w:val="0"/>
          <w:marTop w:val="240"/>
          <w:marBottom w:val="0"/>
          <w:divBdr>
            <w:top w:val="none" w:sz="0" w:space="0" w:color="auto"/>
            <w:left w:val="none" w:sz="0" w:space="0" w:color="auto"/>
            <w:bottom w:val="none" w:sz="0" w:space="0" w:color="auto"/>
            <w:right w:val="none" w:sz="0" w:space="0" w:color="auto"/>
          </w:divBdr>
        </w:div>
      </w:divsChild>
    </w:div>
    <w:div w:id="1171532112">
      <w:bodyDiv w:val="1"/>
      <w:marLeft w:val="0"/>
      <w:marRight w:val="0"/>
      <w:marTop w:val="0"/>
      <w:marBottom w:val="0"/>
      <w:divBdr>
        <w:top w:val="none" w:sz="0" w:space="0" w:color="auto"/>
        <w:left w:val="none" w:sz="0" w:space="0" w:color="auto"/>
        <w:bottom w:val="none" w:sz="0" w:space="0" w:color="auto"/>
        <w:right w:val="none" w:sz="0" w:space="0" w:color="auto"/>
      </w:divBdr>
    </w:div>
    <w:div w:id="1178472091">
      <w:bodyDiv w:val="1"/>
      <w:marLeft w:val="0"/>
      <w:marRight w:val="0"/>
      <w:marTop w:val="0"/>
      <w:marBottom w:val="0"/>
      <w:divBdr>
        <w:top w:val="none" w:sz="0" w:space="0" w:color="auto"/>
        <w:left w:val="none" w:sz="0" w:space="0" w:color="auto"/>
        <w:bottom w:val="none" w:sz="0" w:space="0" w:color="auto"/>
        <w:right w:val="none" w:sz="0" w:space="0" w:color="auto"/>
      </w:divBdr>
      <w:divsChild>
        <w:div w:id="1201163448">
          <w:marLeft w:val="360"/>
          <w:marRight w:val="0"/>
          <w:marTop w:val="200"/>
          <w:marBottom w:val="0"/>
          <w:divBdr>
            <w:top w:val="none" w:sz="0" w:space="0" w:color="auto"/>
            <w:left w:val="none" w:sz="0" w:space="0" w:color="auto"/>
            <w:bottom w:val="none" w:sz="0" w:space="0" w:color="auto"/>
            <w:right w:val="none" w:sz="0" w:space="0" w:color="auto"/>
          </w:divBdr>
        </w:div>
      </w:divsChild>
    </w:div>
    <w:div w:id="1186018147">
      <w:bodyDiv w:val="1"/>
      <w:marLeft w:val="0"/>
      <w:marRight w:val="0"/>
      <w:marTop w:val="0"/>
      <w:marBottom w:val="0"/>
      <w:divBdr>
        <w:top w:val="none" w:sz="0" w:space="0" w:color="auto"/>
        <w:left w:val="none" w:sz="0" w:space="0" w:color="auto"/>
        <w:bottom w:val="none" w:sz="0" w:space="0" w:color="auto"/>
        <w:right w:val="none" w:sz="0" w:space="0" w:color="auto"/>
      </w:divBdr>
    </w:div>
    <w:div w:id="1188519737">
      <w:bodyDiv w:val="1"/>
      <w:marLeft w:val="0"/>
      <w:marRight w:val="0"/>
      <w:marTop w:val="0"/>
      <w:marBottom w:val="0"/>
      <w:divBdr>
        <w:top w:val="none" w:sz="0" w:space="0" w:color="auto"/>
        <w:left w:val="none" w:sz="0" w:space="0" w:color="auto"/>
        <w:bottom w:val="none" w:sz="0" w:space="0" w:color="auto"/>
        <w:right w:val="none" w:sz="0" w:space="0" w:color="auto"/>
      </w:divBdr>
    </w:div>
    <w:div w:id="1198663080">
      <w:bodyDiv w:val="1"/>
      <w:marLeft w:val="0"/>
      <w:marRight w:val="0"/>
      <w:marTop w:val="0"/>
      <w:marBottom w:val="0"/>
      <w:divBdr>
        <w:top w:val="none" w:sz="0" w:space="0" w:color="auto"/>
        <w:left w:val="none" w:sz="0" w:space="0" w:color="auto"/>
        <w:bottom w:val="none" w:sz="0" w:space="0" w:color="auto"/>
        <w:right w:val="none" w:sz="0" w:space="0" w:color="auto"/>
      </w:divBdr>
      <w:divsChild>
        <w:div w:id="674648235">
          <w:marLeft w:val="1080"/>
          <w:marRight w:val="0"/>
          <w:marTop w:val="240"/>
          <w:marBottom w:val="0"/>
          <w:divBdr>
            <w:top w:val="none" w:sz="0" w:space="0" w:color="auto"/>
            <w:left w:val="none" w:sz="0" w:space="0" w:color="auto"/>
            <w:bottom w:val="none" w:sz="0" w:space="0" w:color="auto"/>
            <w:right w:val="none" w:sz="0" w:space="0" w:color="auto"/>
          </w:divBdr>
        </w:div>
        <w:div w:id="2125227699">
          <w:marLeft w:val="1080"/>
          <w:marRight w:val="0"/>
          <w:marTop w:val="240"/>
          <w:marBottom w:val="0"/>
          <w:divBdr>
            <w:top w:val="none" w:sz="0" w:space="0" w:color="auto"/>
            <w:left w:val="none" w:sz="0" w:space="0" w:color="auto"/>
            <w:bottom w:val="none" w:sz="0" w:space="0" w:color="auto"/>
            <w:right w:val="none" w:sz="0" w:space="0" w:color="auto"/>
          </w:divBdr>
        </w:div>
      </w:divsChild>
    </w:div>
    <w:div w:id="1202399387">
      <w:bodyDiv w:val="1"/>
      <w:marLeft w:val="0"/>
      <w:marRight w:val="0"/>
      <w:marTop w:val="0"/>
      <w:marBottom w:val="0"/>
      <w:divBdr>
        <w:top w:val="none" w:sz="0" w:space="0" w:color="auto"/>
        <w:left w:val="none" w:sz="0" w:space="0" w:color="auto"/>
        <w:bottom w:val="none" w:sz="0" w:space="0" w:color="auto"/>
        <w:right w:val="none" w:sz="0" w:space="0" w:color="auto"/>
      </w:divBdr>
    </w:div>
    <w:div w:id="1204050756">
      <w:bodyDiv w:val="1"/>
      <w:marLeft w:val="0"/>
      <w:marRight w:val="0"/>
      <w:marTop w:val="0"/>
      <w:marBottom w:val="0"/>
      <w:divBdr>
        <w:top w:val="none" w:sz="0" w:space="0" w:color="auto"/>
        <w:left w:val="none" w:sz="0" w:space="0" w:color="auto"/>
        <w:bottom w:val="none" w:sz="0" w:space="0" w:color="auto"/>
        <w:right w:val="none" w:sz="0" w:space="0" w:color="auto"/>
      </w:divBdr>
    </w:div>
    <w:div w:id="1204095754">
      <w:bodyDiv w:val="1"/>
      <w:marLeft w:val="0"/>
      <w:marRight w:val="0"/>
      <w:marTop w:val="0"/>
      <w:marBottom w:val="0"/>
      <w:divBdr>
        <w:top w:val="none" w:sz="0" w:space="0" w:color="auto"/>
        <w:left w:val="none" w:sz="0" w:space="0" w:color="auto"/>
        <w:bottom w:val="none" w:sz="0" w:space="0" w:color="auto"/>
        <w:right w:val="none" w:sz="0" w:space="0" w:color="auto"/>
      </w:divBdr>
      <w:divsChild>
        <w:div w:id="1911423428">
          <w:marLeft w:val="360"/>
          <w:marRight w:val="0"/>
          <w:marTop w:val="200"/>
          <w:marBottom w:val="0"/>
          <w:divBdr>
            <w:top w:val="none" w:sz="0" w:space="0" w:color="auto"/>
            <w:left w:val="none" w:sz="0" w:space="0" w:color="auto"/>
            <w:bottom w:val="none" w:sz="0" w:space="0" w:color="auto"/>
            <w:right w:val="none" w:sz="0" w:space="0" w:color="auto"/>
          </w:divBdr>
        </w:div>
      </w:divsChild>
    </w:div>
    <w:div w:id="1215506222">
      <w:bodyDiv w:val="1"/>
      <w:marLeft w:val="0"/>
      <w:marRight w:val="0"/>
      <w:marTop w:val="0"/>
      <w:marBottom w:val="0"/>
      <w:divBdr>
        <w:top w:val="none" w:sz="0" w:space="0" w:color="auto"/>
        <w:left w:val="none" w:sz="0" w:space="0" w:color="auto"/>
        <w:bottom w:val="none" w:sz="0" w:space="0" w:color="auto"/>
        <w:right w:val="none" w:sz="0" w:space="0" w:color="auto"/>
      </w:divBdr>
      <w:divsChild>
        <w:div w:id="1541817474">
          <w:marLeft w:val="0"/>
          <w:marRight w:val="0"/>
          <w:marTop w:val="0"/>
          <w:marBottom w:val="0"/>
          <w:divBdr>
            <w:top w:val="none" w:sz="0" w:space="0" w:color="auto"/>
            <w:left w:val="none" w:sz="0" w:space="0" w:color="auto"/>
            <w:bottom w:val="none" w:sz="0" w:space="0" w:color="auto"/>
            <w:right w:val="none" w:sz="0" w:space="0" w:color="auto"/>
          </w:divBdr>
          <w:divsChild>
            <w:div w:id="1822043258">
              <w:marLeft w:val="0"/>
              <w:marRight w:val="0"/>
              <w:marTop w:val="0"/>
              <w:marBottom w:val="0"/>
              <w:divBdr>
                <w:top w:val="none" w:sz="0" w:space="0" w:color="auto"/>
                <w:left w:val="none" w:sz="0" w:space="0" w:color="auto"/>
                <w:bottom w:val="none" w:sz="0" w:space="0" w:color="auto"/>
                <w:right w:val="none" w:sz="0" w:space="0" w:color="auto"/>
              </w:divBdr>
              <w:divsChild>
                <w:div w:id="251427364">
                  <w:marLeft w:val="-225"/>
                  <w:marRight w:val="-225"/>
                  <w:marTop w:val="0"/>
                  <w:marBottom w:val="0"/>
                  <w:divBdr>
                    <w:top w:val="none" w:sz="0" w:space="0" w:color="auto"/>
                    <w:left w:val="none" w:sz="0" w:space="0" w:color="auto"/>
                    <w:bottom w:val="none" w:sz="0" w:space="0" w:color="auto"/>
                    <w:right w:val="none" w:sz="0" w:space="0" w:color="auto"/>
                  </w:divBdr>
                  <w:divsChild>
                    <w:div w:id="77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77750">
      <w:bodyDiv w:val="1"/>
      <w:marLeft w:val="0"/>
      <w:marRight w:val="0"/>
      <w:marTop w:val="0"/>
      <w:marBottom w:val="0"/>
      <w:divBdr>
        <w:top w:val="none" w:sz="0" w:space="0" w:color="auto"/>
        <w:left w:val="none" w:sz="0" w:space="0" w:color="auto"/>
        <w:bottom w:val="none" w:sz="0" w:space="0" w:color="auto"/>
        <w:right w:val="none" w:sz="0" w:space="0" w:color="auto"/>
      </w:divBdr>
    </w:div>
    <w:div w:id="1218785915">
      <w:bodyDiv w:val="1"/>
      <w:marLeft w:val="0"/>
      <w:marRight w:val="0"/>
      <w:marTop w:val="0"/>
      <w:marBottom w:val="0"/>
      <w:divBdr>
        <w:top w:val="none" w:sz="0" w:space="0" w:color="auto"/>
        <w:left w:val="none" w:sz="0" w:space="0" w:color="auto"/>
        <w:bottom w:val="none" w:sz="0" w:space="0" w:color="auto"/>
        <w:right w:val="none" w:sz="0" w:space="0" w:color="auto"/>
      </w:divBdr>
    </w:div>
    <w:div w:id="1229681553">
      <w:bodyDiv w:val="1"/>
      <w:marLeft w:val="0"/>
      <w:marRight w:val="0"/>
      <w:marTop w:val="0"/>
      <w:marBottom w:val="0"/>
      <w:divBdr>
        <w:top w:val="none" w:sz="0" w:space="0" w:color="auto"/>
        <w:left w:val="none" w:sz="0" w:space="0" w:color="auto"/>
        <w:bottom w:val="none" w:sz="0" w:space="0" w:color="auto"/>
        <w:right w:val="none" w:sz="0" w:space="0" w:color="auto"/>
      </w:divBdr>
      <w:divsChild>
        <w:div w:id="204222567">
          <w:marLeft w:val="547"/>
          <w:marRight w:val="0"/>
          <w:marTop w:val="0"/>
          <w:marBottom w:val="0"/>
          <w:divBdr>
            <w:top w:val="none" w:sz="0" w:space="0" w:color="auto"/>
            <w:left w:val="none" w:sz="0" w:space="0" w:color="auto"/>
            <w:bottom w:val="none" w:sz="0" w:space="0" w:color="auto"/>
            <w:right w:val="none" w:sz="0" w:space="0" w:color="auto"/>
          </w:divBdr>
        </w:div>
        <w:div w:id="515732667">
          <w:marLeft w:val="547"/>
          <w:marRight w:val="0"/>
          <w:marTop w:val="0"/>
          <w:marBottom w:val="0"/>
          <w:divBdr>
            <w:top w:val="none" w:sz="0" w:space="0" w:color="auto"/>
            <w:left w:val="none" w:sz="0" w:space="0" w:color="auto"/>
            <w:bottom w:val="none" w:sz="0" w:space="0" w:color="auto"/>
            <w:right w:val="none" w:sz="0" w:space="0" w:color="auto"/>
          </w:divBdr>
        </w:div>
        <w:div w:id="599459990">
          <w:marLeft w:val="547"/>
          <w:marRight w:val="0"/>
          <w:marTop w:val="0"/>
          <w:marBottom w:val="0"/>
          <w:divBdr>
            <w:top w:val="none" w:sz="0" w:space="0" w:color="auto"/>
            <w:left w:val="none" w:sz="0" w:space="0" w:color="auto"/>
            <w:bottom w:val="none" w:sz="0" w:space="0" w:color="auto"/>
            <w:right w:val="none" w:sz="0" w:space="0" w:color="auto"/>
          </w:divBdr>
        </w:div>
        <w:div w:id="1028414168">
          <w:marLeft w:val="547"/>
          <w:marRight w:val="0"/>
          <w:marTop w:val="0"/>
          <w:marBottom w:val="0"/>
          <w:divBdr>
            <w:top w:val="none" w:sz="0" w:space="0" w:color="auto"/>
            <w:left w:val="none" w:sz="0" w:space="0" w:color="auto"/>
            <w:bottom w:val="none" w:sz="0" w:space="0" w:color="auto"/>
            <w:right w:val="none" w:sz="0" w:space="0" w:color="auto"/>
          </w:divBdr>
        </w:div>
        <w:div w:id="1525095699">
          <w:marLeft w:val="547"/>
          <w:marRight w:val="0"/>
          <w:marTop w:val="0"/>
          <w:marBottom w:val="0"/>
          <w:divBdr>
            <w:top w:val="none" w:sz="0" w:space="0" w:color="auto"/>
            <w:left w:val="none" w:sz="0" w:space="0" w:color="auto"/>
            <w:bottom w:val="none" w:sz="0" w:space="0" w:color="auto"/>
            <w:right w:val="none" w:sz="0" w:space="0" w:color="auto"/>
          </w:divBdr>
        </w:div>
        <w:div w:id="1736465468">
          <w:marLeft w:val="547"/>
          <w:marRight w:val="0"/>
          <w:marTop w:val="0"/>
          <w:marBottom w:val="0"/>
          <w:divBdr>
            <w:top w:val="none" w:sz="0" w:space="0" w:color="auto"/>
            <w:left w:val="none" w:sz="0" w:space="0" w:color="auto"/>
            <w:bottom w:val="none" w:sz="0" w:space="0" w:color="auto"/>
            <w:right w:val="none" w:sz="0" w:space="0" w:color="auto"/>
          </w:divBdr>
        </w:div>
      </w:divsChild>
    </w:div>
    <w:div w:id="1233353193">
      <w:bodyDiv w:val="1"/>
      <w:marLeft w:val="0"/>
      <w:marRight w:val="0"/>
      <w:marTop w:val="0"/>
      <w:marBottom w:val="0"/>
      <w:divBdr>
        <w:top w:val="none" w:sz="0" w:space="0" w:color="auto"/>
        <w:left w:val="none" w:sz="0" w:space="0" w:color="auto"/>
        <w:bottom w:val="none" w:sz="0" w:space="0" w:color="auto"/>
        <w:right w:val="none" w:sz="0" w:space="0" w:color="auto"/>
      </w:divBdr>
      <w:divsChild>
        <w:div w:id="424352354">
          <w:marLeft w:val="720"/>
          <w:marRight w:val="0"/>
          <w:marTop w:val="0"/>
          <w:marBottom w:val="0"/>
          <w:divBdr>
            <w:top w:val="none" w:sz="0" w:space="0" w:color="auto"/>
            <w:left w:val="none" w:sz="0" w:space="0" w:color="auto"/>
            <w:bottom w:val="none" w:sz="0" w:space="0" w:color="auto"/>
            <w:right w:val="none" w:sz="0" w:space="0" w:color="auto"/>
          </w:divBdr>
        </w:div>
        <w:div w:id="957372147">
          <w:marLeft w:val="720"/>
          <w:marRight w:val="0"/>
          <w:marTop w:val="0"/>
          <w:marBottom w:val="0"/>
          <w:divBdr>
            <w:top w:val="none" w:sz="0" w:space="0" w:color="auto"/>
            <w:left w:val="none" w:sz="0" w:space="0" w:color="auto"/>
            <w:bottom w:val="none" w:sz="0" w:space="0" w:color="auto"/>
            <w:right w:val="none" w:sz="0" w:space="0" w:color="auto"/>
          </w:divBdr>
        </w:div>
        <w:div w:id="1575434628">
          <w:marLeft w:val="720"/>
          <w:marRight w:val="0"/>
          <w:marTop w:val="0"/>
          <w:marBottom w:val="0"/>
          <w:divBdr>
            <w:top w:val="none" w:sz="0" w:space="0" w:color="auto"/>
            <w:left w:val="none" w:sz="0" w:space="0" w:color="auto"/>
            <w:bottom w:val="none" w:sz="0" w:space="0" w:color="auto"/>
            <w:right w:val="none" w:sz="0" w:space="0" w:color="auto"/>
          </w:divBdr>
        </w:div>
        <w:div w:id="2051881074">
          <w:marLeft w:val="720"/>
          <w:marRight w:val="0"/>
          <w:marTop w:val="0"/>
          <w:marBottom w:val="0"/>
          <w:divBdr>
            <w:top w:val="none" w:sz="0" w:space="0" w:color="auto"/>
            <w:left w:val="none" w:sz="0" w:space="0" w:color="auto"/>
            <w:bottom w:val="none" w:sz="0" w:space="0" w:color="auto"/>
            <w:right w:val="none" w:sz="0" w:space="0" w:color="auto"/>
          </w:divBdr>
        </w:div>
      </w:divsChild>
    </w:div>
    <w:div w:id="1256397742">
      <w:bodyDiv w:val="1"/>
      <w:marLeft w:val="0"/>
      <w:marRight w:val="0"/>
      <w:marTop w:val="0"/>
      <w:marBottom w:val="0"/>
      <w:divBdr>
        <w:top w:val="none" w:sz="0" w:space="0" w:color="auto"/>
        <w:left w:val="none" w:sz="0" w:space="0" w:color="auto"/>
        <w:bottom w:val="none" w:sz="0" w:space="0" w:color="auto"/>
        <w:right w:val="none" w:sz="0" w:space="0" w:color="auto"/>
      </w:divBdr>
    </w:div>
    <w:div w:id="1261526706">
      <w:bodyDiv w:val="1"/>
      <w:marLeft w:val="0"/>
      <w:marRight w:val="0"/>
      <w:marTop w:val="0"/>
      <w:marBottom w:val="0"/>
      <w:divBdr>
        <w:top w:val="none" w:sz="0" w:space="0" w:color="auto"/>
        <w:left w:val="none" w:sz="0" w:space="0" w:color="auto"/>
        <w:bottom w:val="none" w:sz="0" w:space="0" w:color="auto"/>
        <w:right w:val="none" w:sz="0" w:space="0" w:color="auto"/>
      </w:divBdr>
      <w:divsChild>
        <w:div w:id="116024700">
          <w:marLeft w:val="1800"/>
          <w:marRight w:val="0"/>
          <w:marTop w:val="100"/>
          <w:marBottom w:val="0"/>
          <w:divBdr>
            <w:top w:val="none" w:sz="0" w:space="0" w:color="auto"/>
            <w:left w:val="none" w:sz="0" w:space="0" w:color="auto"/>
            <w:bottom w:val="none" w:sz="0" w:space="0" w:color="auto"/>
            <w:right w:val="none" w:sz="0" w:space="0" w:color="auto"/>
          </w:divBdr>
        </w:div>
        <w:div w:id="618296288">
          <w:marLeft w:val="1800"/>
          <w:marRight w:val="0"/>
          <w:marTop w:val="100"/>
          <w:marBottom w:val="0"/>
          <w:divBdr>
            <w:top w:val="none" w:sz="0" w:space="0" w:color="auto"/>
            <w:left w:val="none" w:sz="0" w:space="0" w:color="auto"/>
            <w:bottom w:val="none" w:sz="0" w:space="0" w:color="auto"/>
            <w:right w:val="none" w:sz="0" w:space="0" w:color="auto"/>
          </w:divBdr>
        </w:div>
        <w:div w:id="739405379">
          <w:marLeft w:val="1800"/>
          <w:marRight w:val="0"/>
          <w:marTop w:val="100"/>
          <w:marBottom w:val="0"/>
          <w:divBdr>
            <w:top w:val="none" w:sz="0" w:space="0" w:color="auto"/>
            <w:left w:val="none" w:sz="0" w:space="0" w:color="auto"/>
            <w:bottom w:val="none" w:sz="0" w:space="0" w:color="auto"/>
            <w:right w:val="none" w:sz="0" w:space="0" w:color="auto"/>
          </w:divBdr>
        </w:div>
        <w:div w:id="881863254">
          <w:marLeft w:val="1800"/>
          <w:marRight w:val="0"/>
          <w:marTop w:val="100"/>
          <w:marBottom w:val="0"/>
          <w:divBdr>
            <w:top w:val="none" w:sz="0" w:space="0" w:color="auto"/>
            <w:left w:val="none" w:sz="0" w:space="0" w:color="auto"/>
            <w:bottom w:val="none" w:sz="0" w:space="0" w:color="auto"/>
            <w:right w:val="none" w:sz="0" w:space="0" w:color="auto"/>
          </w:divBdr>
        </w:div>
      </w:divsChild>
    </w:div>
    <w:div w:id="1279603717">
      <w:bodyDiv w:val="1"/>
      <w:marLeft w:val="0"/>
      <w:marRight w:val="0"/>
      <w:marTop w:val="0"/>
      <w:marBottom w:val="0"/>
      <w:divBdr>
        <w:top w:val="none" w:sz="0" w:space="0" w:color="auto"/>
        <w:left w:val="none" w:sz="0" w:space="0" w:color="auto"/>
        <w:bottom w:val="none" w:sz="0" w:space="0" w:color="auto"/>
        <w:right w:val="none" w:sz="0" w:space="0" w:color="auto"/>
      </w:divBdr>
      <w:divsChild>
        <w:div w:id="464588557">
          <w:marLeft w:val="360"/>
          <w:marRight w:val="0"/>
          <w:marTop w:val="120"/>
          <w:marBottom w:val="120"/>
          <w:divBdr>
            <w:top w:val="none" w:sz="0" w:space="0" w:color="auto"/>
            <w:left w:val="none" w:sz="0" w:space="0" w:color="auto"/>
            <w:bottom w:val="none" w:sz="0" w:space="0" w:color="auto"/>
            <w:right w:val="none" w:sz="0" w:space="0" w:color="auto"/>
          </w:divBdr>
        </w:div>
        <w:div w:id="2032147853">
          <w:marLeft w:val="1080"/>
          <w:marRight w:val="0"/>
          <w:marTop w:val="120"/>
          <w:marBottom w:val="120"/>
          <w:divBdr>
            <w:top w:val="none" w:sz="0" w:space="0" w:color="auto"/>
            <w:left w:val="none" w:sz="0" w:space="0" w:color="auto"/>
            <w:bottom w:val="none" w:sz="0" w:space="0" w:color="auto"/>
            <w:right w:val="none" w:sz="0" w:space="0" w:color="auto"/>
          </w:divBdr>
        </w:div>
      </w:divsChild>
    </w:div>
    <w:div w:id="1282767471">
      <w:bodyDiv w:val="1"/>
      <w:marLeft w:val="0"/>
      <w:marRight w:val="0"/>
      <w:marTop w:val="0"/>
      <w:marBottom w:val="0"/>
      <w:divBdr>
        <w:top w:val="none" w:sz="0" w:space="0" w:color="auto"/>
        <w:left w:val="none" w:sz="0" w:space="0" w:color="auto"/>
        <w:bottom w:val="none" w:sz="0" w:space="0" w:color="auto"/>
        <w:right w:val="none" w:sz="0" w:space="0" w:color="auto"/>
      </w:divBdr>
    </w:div>
    <w:div w:id="1288197004">
      <w:bodyDiv w:val="1"/>
      <w:marLeft w:val="0"/>
      <w:marRight w:val="0"/>
      <w:marTop w:val="0"/>
      <w:marBottom w:val="0"/>
      <w:divBdr>
        <w:top w:val="none" w:sz="0" w:space="0" w:color="auto"/>
        <w:left w:val="none" w:sz="0" w:space="0" w:color="auto"/>
        <w:bottom w:val="none" w:sz="0" w:space="0" w:color="auto"/>
        <w:right w:val="none" w:sz="0" w:space="0" w:color="auto"/>
      </w:divBdr>
      <w:divsChild>
        <w:div w:id="1186941145">
          <w:marLeft w:val="1080"/>
          <w:marRight w:val="0"/>
          <w:marTop w:val="240"/>
          <w:marBottom w:val="240"/>
          <w:divBdr>
            <w:top w:val="none" w:sz="0" w:space="0" w:color="auto"/>
            <w:left w:val="none" w:sz="0" w:space="0" w:color="auto"/>
            <w:bottom w:val="none" w:sz="0" w:space="0" w:color="auto"/>
            <w:right w:val="none" w:sz="0" w:space="0" w:color="auto"/>
          </w:divBdr>
        </w:div>
      </w:divsChild>
    </w:div>
    <w:div w:id="1311982910">
      <w:bodyDiv w:val="1"/>
      <w:marLeft w:val="0"/>
      <w:marRight w:val="0"/>
      <w:marTop w:val="0"/>
      <w:marBottom w:val="0"/>
      <w:divBdr>
        <w:top w:val="none" w:sz="0" w:space="0" w:color="auto"/>
        <w:left w:val="none" w:sz="0" w:space="0" w:color="auto"/>
        <w:bottom w:val="none" w:sz="0" w:space="0" w:color="auto"/>
        <w:right w:val="none" w:sz="0" w:space="0" w:color="auto"/>
      </w:divBdr>
    </w:div>
    <w:div w:id="1318219210">
      <w:bodyDiv w:val="1"/>
      <w:marLeft w:val="0"/>
      <w:marRight w:val="0"/>
      <w:marTop w:val="0"/>
      <w:marBottom w:val="0"/>
      <w:divBdr>
        <w:top w:val="none" w:sz="0" w:space="0" w:color="auto"/>
        <w:left w:val="none" w:sz="0" w:space="0" w:color="auto"/>
        <w:bottom w:val="none" w:sz="0" w:space="0" w:color="auto"/>
        <w:right w:val="none" w:sz="0" w:space="0" w:color="auto"/>
      </w:divBdr>
    </w:div>
    <w:div w:id="1334646225">
      <w:bodyDiv w:val="1"/>
      <w:marLeft w:val="0"/>
      <w:marRight w:val="0"/>
      <w:marTop w:val="0"/>
      <w:marBottom w:val="0"/>
      <w:divBdr>
        <w:top w:val="none" w:sz="0" w:space="0" w:color="auto"/>
        <w:left w:val="none" w:sz="0" w:space="0" w:color="auto"/>
        <w:bottom w:val="none" w:sz="0" w:space="0" w:color="auto"/>
        <w:right w:val="none" w:sz="0" w:space="0" w:color="auto"/>
      </w:divBdr>
    </w:div>
    <w:div w:id="1360817536">
      <w:bodyDiv w:val="1"/>
      <w:marLeft w:val="0"/>
      <w:marRight w:val="0"/>
      <w:marTop w:val="0"/>
      <w:marBottom w:val="0"/>
      <w:divBdr>
        <w:top w:val="none" w:sz="0" w:space="0" w:color="auto"/>
        <w:left w:val="none" w:sz="0" w:space="0" w:color="auto"/>
        <w:bottom w:val="none" w:sz="0" w:space="0" w:color="auto"/>
        <w:right w:val="none" w:sz="0" w:space="0" w:color="auto"/>
      </w:divBdr>
    </w:div>
    <w:div w:id="1362704730">
      <w:bodyDiv w:val="1"/>
      <w:marLeft w:val="0"/>
      <w:marRight w:val="0"/>
      <w:marTop w:val="0"/>
      <w:marBottom w:val="0"/>
      <w:divBdr>
        <w:top w:val="none" w:sz="0" w:space="0" w:color="auto"/>
        <w:left w:val="none" w:sz="0" w:space="0" w:color="auto"/>
        <w:bottom w:val="none" w:sz="0" w:space="0" w:color="auto"/>
        <w:right w:val="none" w:sz="0" w:space="0" w:color="auto"/>
      </w:divBdr>
    </w:div>
    <w:div w:id="1365059812">
      <w:bodyDiv w:val="1"/>
      <w:marLeft w:val="0"/>
      <w:marRight w:val="0"/>
      <w:marTop w:val="0"/>
      <w:marBottom w:val="0"/>
      <w:divBdr>
        <w:top w:val="none" w:sz="0" w:space="0" w:color="auto"/>
        <w:left w:val="none" w:sz="0" w:space="0" w:color="auto"/>
        <w:bottom w:val="none" w:sz="0" w:space="0" w:color="auto"/>
        <w:right w:val="none" w:sz="0" w:space="0" w:color="auto"/>
      </w:divBdr>
      <w:divsChild>
        <w:div w:id="629476261">
          <w:marLeft w:val="360"/>
          <w:marRight w:val="0"/>
          <w:marTop w:val="0"/>
          <w:marBottom w:val="0"/>
          <w:divBdr>
            <w:top w:val="none" w:sz="0" w:space="0" w:color="auto"/>
            <w:left w:val="none" w:sz="0" w:space="0" w:color="auto"/>
            <w:bottom w:val="none" w:sz="0" w:space="0" w:color="auto"/>
            <w:right w:val="none" w:sz="0" w:space="0" w:color="auto"/>
          </w:divBdr>
        </w:div>
      </w:divsChild>
    </w:div>
    <w:div w:id="1369648547">
      <w:bodyDiv w:val="1"/>
      <w:marLeft w:val="0"/>
      <w:marRight w:val="0"/>
      <w:marTop w:val="0"/>
      <w:marBottom w:val="0"/>
      <w:divBdr>
        <w:top w:val="none" w:sz="0" w:space="0" w:color="auto"/>
        <w:left w:val="none" w:sz="0" w:space="0" w:color="auto"/>
        <w:bottom w:val="none" w:sz="0" w:space="0" w:color="auto"/>
        <w:right w:val="none" w:sz="0" w:space="0" w:color="auto"/>
      </w:divBdr>
    </w:div>
    <w:div w:id="1381513553">
      <w:bodyDiv w:val="1"/>
      <w:marLeft w:val="0"/>
      <w:marRight w:val="0"/>
      <w:marTop w:val="0"/>
      <w:marBottom w:val="0"/>
      <w:divBdr>
        <w:top w:val="none" w:sz="0" w:space="0" w:color="auto"/>
        <w:left w:val="none" w:sz="0" w:space="0" w:color="auto"/>
        <w:bottom w:val="none" w:sz="0" w:space="0" w:color="auto"/>
        <w:right w:val="none" w:sz="0" w:space="0" w:color="auto"/>
      </w:divBdr>
    </w:div>
    <w:div w:id="1382362251">
      <w:bodyDiv w:val="1"/>
      <w:marLeft w:val="0"/>
      <w:marRight w:val="0"/>
      <w:marTop w:val="0"/>
      <w:marBottom w:val="0"/>
      <w:divBdr>
        <w:top w:val="none" w:sz="0" w:space="0" w:color="auto"/>
        <w:left w:val="none" w:sz="0" w:space="0" w:color="auto"/>
        <w:bottom w:val="none" w:sz="0" w:space="0" w:color="auto"/>
        <w:right w:val="none" w:sz="0" w:space="0" w:color="auto"/>
      </w:divBdr>
    </w:div>
    <w:div w:id="1399132970">
      <w:bodyDiv w:val="1"/>
      <w:marLeft w:val="0"/>
      <w:marRight w:val="0"/>
      <w:marTop w:val="0"/>
      <w:marBottom w:val="0"/>
      <w:divBdr>
        <w:top w:val="none" w:sz="0" w:space="0" w:color="auto"/>
        <w:left w:val="none" w:sz="0" w:space="0" w:color="auto"/>
        <w:bottom w:val="none" w:sz="0" w:space="0" w:color="auto"/>
        <w:right w:val="none" w:sz="0" w:space="0" w:color="auto"/>
      </w:divBdr>
    </w:div>
    <w:div w:id="1408069231">
      <w:bodyDiv w:val="1"/>
      <w:marLeft w:val="0"/>
      <w:marRight w:val="0"/>
      <w:marTop w:val="0"/>
      <w:marBottom w:val="0"/>
      <w:divBdr>
        <w:top w:val="none" w:sz="0" w:space="0" w:color="auto"/>
        <w:left w:val="none" w:sz="0" w:space="0" w:color="auto"/>
        <w:bottom w:val="none" w:sz="0" w:space="0" w:color="auto"/>
        <w:right w:val="none" w:sz="0" w:space="0" w:color="auto"/>
      </w:divBdr>
    </w:div>
    <w:div w:id="1425035973">
      <w:bodyDiv w:val="1"/>
      <w:marLeft w:val="0"/>
      <w:marRight w:val="0"/>
      <w:marTop w:val="0"/>
      <w:marBottom w:val="0"/>
      <w:divBdr>
        <w:top w:val="none" w:sz="0" w:space="0" w:color="auto"/>
        <w:left w:val="none" w:sz="0" w:space="0" w:color="auto"/>
        <w:bottom w:val="none" w:sz="0" w:space="0" w:color="auto"/>
        <w:right w:val="none" w:sz="0" w:space="0" w:color="auto"/>
      </w:divBdr>
    </w:div>
    <w:div w:id="1428766959">
      <w:bodyDiv w:val="1"/>
      <w:marLeft w:val="0"/>
      <w:marRight w:val="0"/>
      <w:marTop w:val="0"/>
      <w:marBottom w:val="0"/>
      <w:divBdr>
        <w:top w:val="none" w:sz="0" w:space="0" w:color="auto"/>
        <w:left w:val="none" w:sz="0" w:space="0" w:color="auto"/>
        <w:bottom w:val="none" w:sz="0" w:space="0" w:color="auto"/>
        <w:right w:val="none" w:sz="0" w:space="0" w:color="auto"/>
      </w:divBdr>
      <w:divsChild>
        <w:div w:id="102500250">
          <w:marLeft w:val="1800"/>
          <w:marRight w:val="0"/>
          <w:marTop w:val="100"/>
          <w:marBottom w:val="0"/>
          <w:divBdr>
            <w:top w:val="none" w:sz="0" w:space="0" w:color="auto"/>
            <w:left w:val="none" w:sz="0" w:space="0" w:color="auto"/>
            <w:bottom w:val="none" w:sz="0" w:space="0" w:color="auto"/>
            <w:right w:val="none" w:sz="0" w:space="0" w:color="auto"/>
          </w:divBdr>
        </w:div>
        <w:div w:id="579146405">
          <w:marLeft w:val="1166"/>
          <w:marRight w:val="0"/>
          <w:marTop w:val="200"/>
          <w:marBottom w:val="0"/>
          <w:divBdr>
            <w:top w:val="none" w:sz="0" w:space="0" w:color="auto"/>
            <w:left w:val="none" w:sz="0" w:space="0" w:color="auto"/>
            <w:bottom w:val="none" w:sz="0" w:space="0" w:color="auto"/>
            <w:right w:val="none" w:sz="0" w:space="0" w:color="auto"/>
          </w:divBdr>
        </w:div>
        <w:div w:id="1140458312">
          <w:marLeft w:val="1166"/>
          <w:marRight w:val="0"/>
          <w:marTop w:val="200"/>
          <w:marBottom w:val="0"/>
          <w:divBdr>
            <w:top w:val="none" w:sz="0" w:space="0" w:color="auto"/>
            <w:left w:val="none" w:sz="0" w:space="0" w:color="auto"/>
            <w:bottom w:val="none" w:sz="0" w:space="0" w:color="auto"/>
            <w:right w:val="none" w:sz="0" w:space="0" w:color="auto"/>
          </w:divBdr>
        </w:div>
        <w:div w:id="1301378676">
          <w:marLeft w:val="1800"/>
          <w:marRight w:val="0"/>
          <w:marTop w:val="100"/>
          <w:marBottom w:val="0"/>
          <w:divBdr>
            <w:top w:val="none" w:sz="0" w:space="0" w:color="auto"/>
            <w:left w:val="none" w:sz="0" w:space="0" w:color="auto"/>
            <w:bottom w:val="none" w:sz="0" w:space="0" w:color="auto"/>
            <w:right w:val="none" w:sz="0" w:space="0" w:color="auto"/>
          </w:divBdr>
        </w:div>
        <w:div w:id="2031299806">
          <w:marLeft w:val="1166"/>
          <w:marRight w:val="0"/>
          <w:marTop w:val="200"/>
          <w:marBottom w:val="0"/>
          <w:divBdr>
            <w:top w:val="none" w:sz="0" w:space="0" w:color="auto"/>
            <w:left w:val="none" w:sz="0" w:space="0" w:color="auto"/>
            <w:bottom w:val="none" w:sz="0" w:space="0" w:color="auto"/>
            <w:right w:val="none" w:sz="0" w:space="0" w:color="auto"/>
          </w:divBdr>
        </w:div>
      </w:divsChild>
    </w:div>
    <w:div w:id="1439371341">
      <w:bodyDiv w:val="1"/>
      <w:marLeft w:val="0"/>
      <w:marRight w:val="0"/>
      <w:marTop w:val="0"/>
      <w:marBottom w:val="0"/>
      <w:divBdr>
        <w:top w:val="none" w:sz="0" w:space="0" w:color="auto"/>
        <w:left w:val="none" w:sz="0" w:space="0" w:color="auto"/>
        <w:bottom w:val="none" w:sz="0" w:space="0" w:color="auto"/>
        <w:right w:val="none" w:sz="0" w:space="0" w:color="auto"/>
      </w:divBdr>
    </w:div>
    <w:div w:id="1463961315">
      <w:bodyDiv w:val="1"/>
      <w:marLeft w:val="0"/>
      <w:marRight w:val="0"/>
      <w:marTop w:val="0"/>
      <w:marBottom w:val="0"/>
      <w:divBdr>
        <w:top w:val="none" w:sz="0" w:space="0" w:color="auto"/>
        <w:left w:val="none" w:sz="0" w:space="0" w:color="auto"/>
        <w:bottom w:val="none" w:sz="0" w:space="0" w:color="auto"/>
        <w:right w:val="none" w:sz="0" w:space="0" w:color="auto"/>
      </w:divBdr>
    </w:div>
    <w:div w:id="1477986062">
      <w:bodyDiv w:val="1"/>
      <w:marLeft w:val="0"/>
      <w:marRight w:val="0"/>
      <w:marTop w:val="0"/>
      <w:marBottom w:val="0"/>
      <w:divBdr>
        <w:top w:val="none" w:sz="0" w:space="0" w:color="auto"/>
        <w:left w:val="none" w:sz="0" w:space="0" w:color="auto"/>
        <w:bottom w:val="none" w:sz="0" w:space="0" w:color="auto"/>
        <w:right w:val="none" w:sz="0" w:space="0" w:color="auto"/>
      </w:divBdr>
    </w:div>
    <w:div w:id="1478259228">
      <w:bodyDiv w:val="1"/>
      <w:marLeft w:val="0"/>
      <w:marRight w:val="0"/>
      <w:marTop w:val="0"/>
      <w:marBottom w:val="0"/>
      <w:divBdr>
        <w:top w:val="none" w:sz="0" w:space="0" w:color="auto"/>
        <w:left w:val="none" w:sz="0" w:space="0" w:color="auto"/>
        <w:bottom w:val="none" w:sz="0" w:space="0" w:color="auto"/>
        <w:right w:val="none" w:sz="0" w:space="0" w:color="auto"/>
      </w:divBdr>
    </w:div>
    <w:div w:id="1479375357">
      <w:bodyDiv w:val="1"/>
      <w:marLeft w:val="0"/>
      <w:marRight w:val="0"/>
      <w:marTop w:val="0"/>
      <w:marBottom w:val="0"/>
      <w:divBdr>
        <w:top w:val="none" w:sz="0" w:space="0" w:color="auto"/>
        <w:left w:val="none" w:sz="0" w:space="0" w:color="auto"/>
        <w:bottom w:val="none" w:sz="0" w:space="0" w:color="auto"/>
        <w:right w:val="none" w:sz="0" w:space="0" w:color="auto"/>
      </w:divBdr>
      <w:divsChild>
        <w:div w:id="180895183">
          <w:marLeft w:val="1080"/>
          <w:marRight w:val="0"/>
          <w:marTop w:val="240"/>
          <w:marBottom w:val="240"/>
          <w:divBdr>
            <w:top w:val="none" w:sz="0" w:space="0" w:color="auto"/>
            <w:left w:val="none" w:sz="0" w:space="0" w:color="auto"/>
            <w:bottom w:val="none" w:sz="0" w:space="0" w:color="auto"/>
            <w:right w:val="none" w:sz="0" w:space="0" w:color="auto"/>
          </w:divBdr>
        </w:div>
        <w:div w:id="202715445">
          <w:marLeft w:val="1080"/>
          <w:marRight w:val="0"/>
          <w:marTop w:val="240"/>
          <w:marBottom w:val="240"/>
          <w:divBdr>
            <w:top w:val="none" w:sz="0" w:space="0" w:color="auto"/>
            <w:left w:val="none" w:sz="0" w:space="0" w:color="auto"/>
            <w:bottom w:val="none" w:sz="0" w:space="0" w:color="auto"/>
            <w:right w:val="none" w:sz="0" w:space="0" w:color="auto"/>
          </w:divBdr>
        </w:div>
        <w:div w:id="419987028">
          <w:marLeft w:val="360"/>
          <w:marRight w:val="0"/>
          <w:marTop w:val="240"/>
          <w:marBottom w:val="240"/>
          <w:divBdr>
            <w:top w:val="none" w:sz="0" w:space="0" w:color="auto"/>
            <w:left w:val="none" w:sz="0" w:space="0" w:color="auto"/>
            <w:bottom w:val="none" w:sz="0" w:space="0" w:color="auto"/>
            <w:right w:val="none" w:sz="0" w:space="0" w:color="auto"/>
          </w:divBdr>
        </w:div>
        <w:div w:id="2067948680">
          <w:marLeft w:val="360"/>
          <w:marRight w:val="0"/>
          <w:marTop w:val="240"/>
          <w:marBottom w:val="240"/>
          <w:divBdr>
            <w:top w:val="none" w:sz="0" w:space="0" w:color="auto"/>
            <w:left w:val="none" w:sz="0" w:space="0" w:color="auto"/>
            <w:bottom w:val="none" w:sz="0" w:space="0" w:color="auto"/>
            <w:right w:val="none" w:sz="0" w:space="0" w:color="auto"/>
          </w:divBdr>
        </w:div>
      </w:divsChild>
    </w:div>
    <w:div w:id="1502044913">
      <w:bodyDiv w:val="1"/>
      <w:marLeft w:val="0"/>
      <w:marRight w:val="0"/>
      <w:marTop w:val="0"/>
      <w:marBottom w:val="0"/>
      <w:divBdr>
        <w:top w:val="none" w:sz="0" w:space="0" w:color="auto"/>
        <w:left w:val="none" w:sz="0" w:space="0" w:color="auto"/>
        <w:bottom w:val="none" w:sz="0" w:space="0" w:color="auto"/>
        <w:right w:val="none" w:sz="0" w:space="0" w:color="auto"/>
      </w:divBdr>
    </w:div>
    <w:div w:id="1518081024">
      <w:bodyDiv w:val="1"/>
      <w:marLeft w:val="0"/>
      <w:marRight w:val="0"/>
      <w:marTop w:val="0"/>
      <w:marBottom w:val="0"/>
      <w:divBdr>
        <w:top w:val="none" w:sz="0" w:space="0" w:color="auto"/>
        <w:left w:val="none" w:sz="0" w:space="0" w:color="auto"/>
        <w:bottom w:val="none" w:sz="0" w:space="0" w:color="auto"/>
        <w:right w:val="none" w:sz="0" w:space="0" w:color="auto"/>
      </w:divBdr>
    </w:div>
    <w:div w:id="1522668459">
      <w:bodyDiv w:val="1"/>
      <w:marLeft w:val="0"/>
      <w:marRight w:val="0"/>
      <w:marTop w:val="0"/>
      <w:marBottom w:val="0"/>
      <w:divBdr>
        <w:top w:val="none" w:sz="0" w:space="0" w:color="auto"/>
        <w:left w:val="none" w:sz="0" w:space="0" w:color="auto"/>
        <w:bottom w:val="none" w:sz="0" w:space="0" w:color="auto"/>
        <w:right w:val="none" w:sz="0" w:space="0" w:color="auto"/>
      </w:divBdr>
      <w:divsChild>
        <w:div w:id="173616150">
          <w:marLeft w:val="360"/>
          <w:marRight w:val="0"/>
          <w:marTop w:val="240"/>
          <w:marBottom w:val="240"/>
          <w:divBdr>
            <w:top w:val="none" w:sz="0" w:space="0" w:color="auto"/>
            <w:left w:val="none" w:sz="0" w:space="0" w:color="auto"/>
            <w:bottom w:val="none" w:sz="0" w:space="0" w:color="auto"/>
            <w:right w:val="none" w:sz="0" w:space="0" w:color="auto"/>
          </w:divBdr>
        </w:div>
        <w:div w:id="1110779362">
          <w:marLeft w:val="1080"/>
          <w:marRight w:val="0"/>
          <w:marTop w:val="240"/>
          <w:marBottom w:val="240"/>
          <w:divBdr>
            <w:top w:val="none" w:sz="0" w:space="0" w:color="auto"/>
            <w:left w:val="none" w:sz="0" w:space="0" w:color="auto"/>
            <w:bottom w:val="none" w:sz="0" w:space="0" w:color="auto"/>
            <w:right w:val="none" w:sz="0" w:space="0" w:color="auto"/>
          </w:divBdr>
        </w:div>
        <w:div w:id="2103334293">
          <w:marLeft w:val="360"/>
          <w:marRight w:val="0"/>
          <w:marTop w:val="240"/>
          <w:marBottom w:val="240"/>
          <w:divBdr>
            <w:top w:val="none" w:sz="0" w:space="0" w:color="auto"/>
            <w:left w:val="none" w:sz="0" w:space="0" w:color="auto"/>
            <w:bottom w:val="none" w:sz="0" w:space="0" w:color="auto"/>
            <w:right w:val="none" w:sz="0" w:space="0" w:color="auto"/>
          </w:divBdr>
        </w:div>
      </w:divsChild>
    </w:div>
    <w:div w:id="1526866691">
      <w:bodyDiv w:val="1"/>
      <w:marLeft w:val="0"/>
      <w:marRight w:val="0"/>
      <w:marTop w:val="0"/>
      <w:marBottom w:val="0"/>
      <w:divBdr>
        <w:top w:val="none" w:sz="0" w:space="0" w:color="auto"/>
        <w:left w:val="none" w:sz="0" w:space="0" w:color="auto"/>
        <w:bottom w:val="none" w:sz="0" w:space="0" w:color="auto"/>
        <w:right w:val="none" w:sz="0" w:space="0" w:color="auto"/>
      </w:divBdr>
    </w:div>
    <w:div w:id="1553495009">
      <w:bodyDiv w:val="1"/>
      <w:marLeft w:val="0"/>
      <w:marRight w:val="0"/>
      <w:marTop w:val="0"/>
      <w:marBottom w:val="0"/>
      <w:divBdr>
        <w:top w:val="none" w:sz="0" w:space="0" w:color="auto"/>
        <w:left w:val="none" w:sz="0" w:space="0" w:color="auto"/>
        <w:bottom w:val="none" w:sz="0" w:space="0" w:color="auto"/>
        <w:right w:val="none" w:sz="0" w:space="0" w:color="auto"/>
      </w:divBdr>
      <w:divsChild>
        <w:div w:id="1996837486">
          <w:marLeft w:val="806"/>
          <w:marRight w:val="0"/>
          <w:marTop w:val="240"/>
          <w:marBottom w:val="240"/>
          <w:divBdr>
            <w:top w:val="none" w:sz="0" w:space="0" w:color="auto"/>
            <w:left w:val="none" w:sz="0" w:space="0" w:color="auto"/>
            <w:bottom w:val="none" w:sz="0" w:space="0" w:color="auto"/>
            <w:right w:val="none" w:sz="0" w:space="0" w:color="auto"/>
          </w:divBdr>
        </w:div>
        <w:div w:id="2033258862">
          <w:marLeft w:val="806"/>
          <w:marRight w:val="0"/>
          <w:marTop w:val="240"/>
          <w:marBottom w:val="240"/>
          <w:divBdr>
            <w:top w:val="none" w:sz="0" w:space="0" w:color="auto"/>
            <w:left w:val="none" w:sz="0" w:space="0" w:color="auto"/>
            <w:bottom w:val="none" w:sz="0" w:space="0" w:color="auto"/>
            <w:right w:val="none" w:sz="0" w:space="0" w:color="auto"/>
          </w:divBdr>
        </w:div>
      </w:divsChild>
    </w:div>
    <w:div w:id="1564296501">
      <w:bodyDiv w:val="1"/>
      <w:marLeft w:val="0"/>
      <w:marRight w:val="0"/>
      <w:marTop w:val="0"/>
      <w:marBottom w:val="0"/>
      <w:divBdr>
        <w:top w:val="none" w:sz="0" w:space="0" w:color="auto"/>
        <w:left w:val="none" w:sz="0" w:space="0" w:color="auto"/>
        <w:bottom w:val="none" w:sz="0" w:space="0" w:color="auto"/>
        <w:right w:val="none" w:sz="0" w:space="0" w:color="auto"/>
      </w:divBdr>
      <w:divsChild>
        <w:div w:id="650792836">
          <w:marLeft w:val="360"/>
          <w:marRight w:val="0"/>
          <w:marTop w:val="0"/>
          <w:marBottom w:val="0"/>
          <w:divBdr>
            <w:top w:val="none" w:sz="0" w:space="0" w:color="auto"/>
            <w:left w:val="none" w:sz="0" w:space="0" w:color="auto"/>
            <w:bottom w:val="none" w:sz="0" w:space="0" w:color="auto"/>
            <w:right w:val="none" w:sz="0" w:space="0" w:color="auto"/>
          </w:divBdr>
        </w:div>
        <w:div w:id="904536784">
          <w:marLeft w:val="360"/>
          <w:marRight w:val="0"/>
          <w:marTop w:val="0"/>
          <w:marBottom w:val="0"/>
          <w:divBdr>
            <w:top w:val="none" w:sz="0" w:space="0" w:color="auto"/>
            <w:left w:val="none" w:sz="0" w:space="0" w:color="auto"/>
            <w:bottom w:val="none" w:sz="0" w:space="0" w:color="auto"/>
            <w:right w:val="none" w:sz="0" w:space="0" w:color="auto"/>
          </w:divBdr>
        </w:div>
        <w:div w:id="970744526">
          <w:marLeft w:val="360"/>
          <w:marRight w:val="0"/>
          <w:marTop w:val="0"/>
          <w:marBottom w:val="0"/>
          <w:divBdr>
            <w:top w:val="none" w:sz="0" w:space="0" w:color="auto"/>
            <w:left w:val="none" w:sz="0" w:space="0" w:color="auto"/>
            <w:bottom w:val="none" w:sz="0" w:space="0" w:color="auto"/>
            <w:right w:val="none" w:sz="0" w:space="0" w:color="auto"/>
          </w:divBdr>
        </w:div>
        <w:div w:id="1431506421">
          <w:marLeft w:val="360"/>
          <w:marRight w:val="0"/>
          <w:marTop w:val="0"/>
          <w:marBottom w:val="0"/>
          <w:divBdr>
            <w:top w:val="none" w:sz="0" w:space="0" w:color="auto"/>
            <w:left w:val="none" w:sz="0" w:space="0" w:color="auto"/>
            <w:bottom w:val="none" w:sz="0" w:space="0" w:color="auto"/>
            <w:right w:val="none" w:sz="0" w:space="0" w:color="auto"/>
          </w:divBdr>
        </w:div>
        <w:div w:id="1904557850">
          <w:marLeft w:val="360"/>
          <w:marRight w:val="0"/>
          <w:marTop w:val="0"/>
          <w:marBottom w:val="0"/>
          <w:divBdr>
            <w:top w:val="none" w:sz="0" w:space="0" w:color="auto"/>
            <w:left w:val="none" w:sz="0" w:space="0" w:color="auto"/>
            <w:bottom w:val="none" w:sz="0" w:space="0" w:color="auto"/>
            <w:right w:val="none" w:sz="0" w:space="0" w:color="auto"/>
          </w:divBdr>
        </w:div>
      </w:divsChild>
    </w:div>
    <w:div w:id="1588884448">
      <w:bodyDiv w:val="1"/>
      <w:marLeft w:val="0"/>
      <w:marRight w:val="0"/>
      <w:marTop w:val="0"/>
      <w:marBottom w:val="0"/>
      <w:divBdr>
        <w:top w:val="none" w:sz="0" w:space="0" w:color="auto"/>
        <w:left w:val="none" w:sz="0" w:space="0" w:color="auto"/>
        <w:bottom w:val="none" w:sz="0" w:space="0" w:color="auto"/>
        <w:right w:val="none" w:sz="0" w:space="0" w:color="auto"/>
      </w:divBdr>
    </w:div>
    <w:div w:id="1613323201">
      <w:bodyDiv w:val="1"/>
      <w:marLeft w:val="0"/>
      <w:marRight w:val="0"/>
      <w:marTop w:val="0"/>
      <w:marBottom w:val="0"/>
      <w:divBdr>
        <w:top w:val="none" w:sz="0" w:space="0" w:color="auto"/>
        <w:left w:val="none" w:sz="0" w:space="0" w:color="auto"/>
        <w:bottom w:val="none" w:sz="0" w:space="0" w:color="auto"/>
        <w:right w:val="none" w:sz="0" w:space="0" w:color="auto"/>
      </w:divBdr>
    </w:div>
    <w:div w:id="1616784961">
      <w:bodyDiv w:val="1"/>
      <w:marLeft w:val="0"/>
      <w:marRight w:val="0"/>
      <w:marTop w:val="0"/>
      <w:marBottom w:val="0"/>
      <w:divBdr>
        <w:top w:val="none" w:sz="0" w:space="0" w:color="auto"/>
        <w:left w:val="none" w:sz="0" w:space="0" w:color="auto"/>
        <w:bottom w:val="none" w:sz="0" w:space="0" w:color="auto"/>
        <w:right w:val="none" w:sz="0" w:space="0" w:color="auto"/>
      </w:divBdr>
    </w:div>
    <w:div w:id="1617252830">
      <w:bodyDiv w:val="1"/>
      <w:marLeft w:val="0"/>
      <w:marRight w:val="0"/>
      <w:marTop w:val="0"/>
      <w:marBottom w:val="0"/>
      <w:divBdr>
        <w:top w:val="none" w:sz="0" w:space="0" w:color="auto"/>
        <w:left w:val="none" w:sz="0" w:space="0" w:color="auto"/>
        <w:bottom w:val="none" w:sz="0" w:space="0" w:color="auto"/>
        <w:right w:val="none" w:sz="0" w:space="0" w:color="auto"/>
      </w:divBdr>
      <w:divsChild>
        <w:div w:id="241985410">
          <w:marLeft w:val="360"/>
          <w:marRight w:val="0"/>
          <w:marTop w:val="200"/>
          <w:marBottom w:val="0"/>
          <w:divBdr>
            <w:top w:val="none" w:sz="0" w:space="0" w:color="auto"/>
            <w:left w:val="none" w:sz="0" w:space="0" w:color="auto"/>
            <w:bottom w:val="none" w:sz="0" w:space="0" w:color="auto"/>
            <w:right w:val="none" w:sz="0" w:space="0" w:color="auto"/>
          </w:divBdr>
        </w:div>
        <w:div w:id="245647705">
          <w:marLeft w:val="360"/>
          <w:marRight w:val="0"/>
          <w:marTop w:val="200"/>
          <w:marBottom w:val="0"/>
          <w:divBdr>
            <w:top w:val="none" w:sz="0" w:space="0" w:color="auto"/>
            <w:left w:val="none" w:sz="0" w:space="0" w:color="auto"/>
            <w:bottom w:val="none" w:sz="0" w:space="0" w:color="auto"/>
            <w:right w:val="none" w:sz="0" w:space="0" w:color="auto"/>
          </w:divBdr>
        </w:div>
        <w:div w:id="812450011">
          <w:marLeft w:val="360"/>
          <w:marRight w:val="0"/>
          <w:marTop w:val="200"/>
          <w:marBottom w:val="0"/>
          <w:divBdr>
            <w:top w:val="none" w:sz="0" w:space="0" w:color="auto"/>
            <w:left w:val="none" w:sz="0" w:space="0" w:color="auto"/>
            <w:bottom w:val="none" w:sz="0" w:space="0" w:color="auto"/>
            <w:right w:val="none" w:sz="0" w:space="0" w:color="auto"/>
          </w:divBdr>
        </w:div>
        <w:div w:id="1123766762">
          <w:marLeft w:val="360"/>
          <w:marRight w:val="0"/>
          <w:marTop w:val="200"/>
          <w:marBottom w:val="0"/>
          <w:divBdr>
            <w:top w:val="none" w:sz="0" w:space="0" w:color="auto"/>
            <w:left w:val="none" w:sz="0" w:space="0" w:color="auto"/>
            <w:bottom w:val="none" w:sz="0" w:space="0" w:color="auto"/>
            <w:right w:val="none" w:sz="0" w:space="0" w:color="auto"/>
          </w:divBdr>
        </w:div>
        <w:div w:id="1751658662">
          <w:marLeft w:val="360"/>
          <w:marRight w:val="0"/>
          <w:marTop w:val="200"/>
          <w:marBottom w:val="0"/>
          <w:divBdr>
            <w:top w:val="none" w:sz="0" w:space="0" w:color="auto"/>
            <w:left w:val="none" w:sz="0" w:space="0" w:color="auto"/>
            <w:bottom w:val="none" w:sz="0" w:space="0" w:color="auto"/>
            <w:right w:val="none" w:sz="0" w:space="0" w:color="auto"/>
          </w:divBdr>
        </w:div>
      </w:divsChild>
    </w:div>
    <w:div w:id="1623225977">
      <w:bodyDiv w:val="1"/>
      <w:marLeft w:val="0"/>
      <w:marRight w:val="0"/>
      <w:marTop w:val="0"/>
      <w:marBottom w:val="0"/>
      <w:divBdr>
        <w:top w:val="none" w:sz="0" w:space="0" w:color="auto"/>
        <w:left w:val="none" w:sz="0" w:space="0" w:color="auto"/>
        <w:bottom w:val="none" w:sz="0" w:space="0" w:color="auto"/>
        <w:right w:val="none" w:sz="0" w:space="0" w:color="auto"/>
      </w:divBdr>
      <w:divsChild>
        <w:div w:id="1024789314">
          <w:marLeft w:val="0"/>
          <w:marRight w:val="0"/>
          <w:marTop w:val="0"/>
          <w:marBottom w:val="0"/>
          <w:divBdr>
            <w:top w:val="none" w:sz="0" w:space="0" w:color="auto"/>
            <w:left w:val="none" w:sz="0" w:space="0" w:color="auto"/>
            <w:bottom w:val="none" w:sz="0" w:space="0" w:color="auto"/>
            <w:right w:val="none" w:sz="0" w:space="0" w:color="auto"/>
          </w:divBdr>
          <w:divsChild>
            <w:div w:id="1840076170">
              <w:marLeft w:val="0"/>
              <w:marRight w:val="0"/>
              <w:marTop w:val="0"/>
              <w:marBottom w:val="0"/>
              <w:divBdr>
                <w:top w:val="none" w:sz="0" w:space="0" w:color="auto"/>
                <w:left w:val="none" w:sz="0" w:space="0" w:color="auto"/>
                <w:bottom w:val="none" w:sz="0" w:space="0" w:color="auto"/>
                <w:right w:val="none" w:sz="0" w:space="0" w:color="auto"/>
              </w:divBdr>
              <w:divsChild>
                <w:div w:id="1527064702">
                  <w:marLeft w:val="0"/>
                  <w:marRight w:val="0"/>
                  <w:marTop w:val="0"/>
                  <w:marBottom w:val="0"/>
                  <w:divBdr>
                    <w:top w:val="none" w:sz="0" w:space="0" w:color="auto"/>
                    <w:left w:val="none" w:sz="0" w:space="0" w:color="auto"/>
                    <w:bottom w:val="none" w:sz="0" w:space="0" w:color="auto"/>
                    <w:right w:val="none" w:sz="0" w:space="0" w:color="auto"/>
                  </w:divBdr>
                  <w:divsChild>
                    <w:div w:id="1759861912">
                      <w:marLeft w:val="0"/>
                      <w:marRight w:val="0"/>
                      <w:marTop w:val="0"/>
                      <w:marBottom w:val="0"/>
                      <w:divBdr>
                        <w:top w:val="none" w:sz="0" w:space="0" w:color="auto"/>
                        <w:left w:val="none" w:sz="0" w:space="0" w:color="auto"/>
                        <w:bottom w:val="none" w:sz="0" w:space="0" w:color="auto"/>
                        <w:right w:val="none" w:sz="0" w:space="0" w:color="auto"/>
                      </w:divBdr>
                      <w:divsChild>
                        <w:div w:id="1269196863">
                          <w:marLeft w:val="0"/>
                          <w:marRight w:val="0"/>
                          <w:marTop w:val="0"/>
                          <w:marBottom w:val="0"/>
                          <w:divBdr>
                            <w:top w:val="none" w:sz="0" w:space="0" w:color="auto"/>
                            <w:left w:val="none" w:sz="0" w:space="0" w:color="auto"/>
                            <w:bottom w:val="none" w:sz="0" w:space="0" w:color="auto"/>
                            <w:right w:val="none" w:sz="0" w:space="0" w:color="auto"/>
                          </w:divBdr>
                          <w:divsChild>
                            <w:div w:id="1805850604">
                              <w:marLeft w:val="0"/>
                              <w:marRight w:val="0"/>
                              <w:marTop w:val="0"/>
                              <w:marBottom w:val="0"/>
                              <w:divBdr>
                                <w:top w:val="none" w:sz="0" w:space="0" w:color="auto"/>
                                <w:left w:val="none" w:sz="0" w:space="0" w:color="auto"/>
                                <w:bottom w:val="none" w:sz="0" w:space="0" w:color="auto"/>
                                <w:right w:val="none" w:sz="0" w:space="0" w:color="auto"/>
                              </w:divBdr>
                              <w:divsChild>
                                <w:div w:id="19765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925982">
      <w:bodyDiv w:val="1"/>
      <w:marLeft w:val="0"/>
      <w:marRight w:val="0"/>
      <w:marTop w:val="0"/>
      <w:marBottom w:val="0"/>
      <w:divBdr>
        <w:top w:val="none" w:sz="0" w:space="0" w:color="auto"/>
        <w:left w:val="none" w:sz="0" w:space="0" w:color="auto"/>
        <w:bottom w:val="none" w:sz="0" w:space="0" w:color="auto"/>
        <w:right w:val="none" w:sz="0" w:space="0" w:color="auto"/>
      </w:divBdr>
    </w:div>
    <w:div w:id="1664047369">
      <w:bodyDiv w:val="1"/>
      <w:marLeft w:val="0"/>
      <w:marRight w:val="0"/>
      <w:marTop w:val="0"/>
      <w:marBottom w:val="0"/>
      <w:divBdr>
        <w:top w:val="none" w:sz="0" w:space="0" w:color="auto"/>
        <w:left w:val="none" w:sz="0" w:space="0" w:color="auto"/>
        <w:bottom w:val="none" w:sz="0" w:space="0" w:color="auto"/>
        <w:right w:val="none" w:sz="0" w:space="0" w:color="auto"/>
      </w:divBdr>
      <w:divsChild>
        <w:div w:id="827284162">
          <w:marLeft w:val="0"/>
          <w:marRight w:val="0"/>
          <w:marTop w:val="0"/>
          <w:marBottom w:val="0"/>
          <w:divBdr>
            <w:top w:val="none" w:sz="0" w:space="0" w:color="auto"/>
            <w:left w:val="none" w:sz="0" w:space="0" w:color="auto"/>
            <w:bottom w:val="none" w:sz="0" w:space="0" w:color="auto"/>
            <w:right w:val="none" w:sz="0" w:space="0" w:color="auto"/>
          </w:divBdr>
        </w:div>
      </w:divsChild>
    </w:div>
    <w:div w:id="1670600269">
      <w:bodyDiv w:val="1"/>
      <w:marLeft w:val="0"/>
      <w:marRight w:val="0"/>
      <w:marTop w:val="0"/>
      <w:marBottom w:val="0"/>
      <w:divBdr>
        <w:top w:val="none" w:sz="0" w:space="0" w:color="auto"/>
        <w:left w:val="none" w:sz="0" w:space="0" w:color="auto"/>
        <w:bottom w:val="none" w:sz="0" w:space="0" w:color="auto"/>
        <w:right w:val="none" w:sz="0" w:space="0" w:color="auto"/>
      </w:divBdr>
    </w:div>
    <w:div w:id="1672028125">
      <w:bodyDiv w:val="1"/>
      <w:marLeft w:val="0"/>
      <w:marRight w:val="0"/>
      <w:marTop w:val="0"/>
      <w:marBottom w:val="0"/>
      <w:divBdr>
        <w:top w:val="none" w:sz="0" w:space="0" w:color="auto"/>
        <w:left w:val="none" w:sz="0" w:space="0" w:color="auto"/>
        <w:bottom w:val="none" w:sz="0" w:space="0" w:color="auto"/>
        <w:right w:val="none" w:sz="0" w:space="0" w:color="auto"/>
      </w:divBdr>
      <w:divsChild>
        <w:div w:id="850876590">
          <w:marLeft w:val="1080"/>
          <w:marRight w:val="0"/>
          <w:marTop w:val="120"/>
          <w:marBottom w:val="120"/>
          <w:divBdr>
            <w:top w:val="none" w:sz="0" w:space="0" w:color="auto"/>
            <w:left w:val="none" w:sz="0" w:space="0" w:color="auto"/>
            <w:bottom w:val="none" w:sz="0" w:space="0" w:color="auto"/>
            <w:right w:val="none" w:sz="0" w:space="0" w:color="auto"/>
          </w:divBdr>
        </w:div>
        <w:div w:id="890312567">
          <w:marLeft w:val="360"/>
          <w:marRight w:val="0"/>
          <w:marTop w:val="240"/>
          <w:marBottom w:val="0"/>
          <w:divBdr>
            <w:top w:val="none" w:sz="0" w:space="0" w:color="auto"/>
            <w:left w:val="none" w:sz="0" w:space="0" w:color="auto"/>
            <w:bottom w:val="none" w:sz="0" w:space="0" w:color="auto"/>
            <w:right w:val="none" w:sz="0" w:space="0" w:color="auto"/>
          </w:divBdr>
        </w:div>
        <w:div w:id="1602029187">
          <w:marLeft w:val="1080"/>
          <w:marRight w:val="0"/>
          <w:marTop w:val="240"/>
          <w:marBottom w:val="0"/>
          <w:divBdr>
            <w:top w:val="none" w:sz="0" w:space="0" w:color="auto"/>
            <w:left w:val="none" w:sz="0" w:space="0" w:color="auto"/>
            <w:bottom w:val="none" w:sz="0" w:space="0" w:color="auto"/>
            <w:right w:val="none" w:sz="0" w:space="0" w:color="auto"/>
          </w:divBdr>
        </w:div>
        <w:div w:id="1847672810">
          <w:marLeft w:val="360"/>
          <w:marRight w:val="0"/>
          <w:marTop w:val="240"/>
          <w:marBottom w:val="0"/>
          <w:divBdr>
            <w:top w:val="none" w:sz="0" w:space="0" w:color="auto"/>
            <w:left w:val="none" w:sz="0" w:space="0" w:color="auto"/>
            <w:bottom w:val="none" w:sz="0" w:space="0" w:color="auto"/>
            <w:right w:val="none" w:sz="0" w:space="0" w:color="auto"/>
          </w:divBdr>
        </w:div>
        <w:div w:id="1911382755">
          <w:marLeft w:val="1080"/>
          <w:marRight w:val="0"/>
          <w:marTop w:val="120"/>
          <w:marBottom w:val="120"/>
          <w:divBdr>
            <w:top w:val="none" w:sz="0" w:space="0" w:color="auto"/>
            <w:left w:val="none" w:sz="0" w:space="0" w:color="auto"/>
            <w:bottom w:val="none" w:sz="0" w:space="0" w:color="auto"/>
            <w:right w:val="none" w:sz="0" w:space="0" w:color="auto"/>
          </w:divBdr>
        </w:div>
      </w:divsChild>
    </w:div>
    <w:div w:id="1680696796">
      <w:bodyDiv w:val="1"/>
      <w:marLeft w:val="0"/>
      <w:marRight w:val="0"/>
      <w:marTop w:val="0"/>
      <w:marBottom w:val="0"/>
      <w:divBdr>
        <w:top w:val="none" w:sz="0" w:space="0" w:color="auto"/>
        <w:left w:val="none" w:sz="0" w:space="0" w:color="auto"/>
        <w:bottom w:val="none" w:sz="0" w:space="0" w:color="auto"/>
        <w:right w:val="none" w:sz="0" w:space="0" w:color="auto"/>
      </w:divBdr>
      <w:divsChild>
        <w:div w:id="666370301">
          <w:marLeft w:val="360"/>
          <w:marRight w:val="0"/>
          <w:marTop w:val="200"/>
          <w:marBottom w:val="240"/>
          <w:divBdr>
            <w:top w:val="none" w:sz="0" w:space="0" w:color="auto"/>
            <w:left w:val="none" w:sz="0" w:space="0" w:color="auto"/>
            <w:bottom w:val="none" w:sz="0" w:space="0" w:color="auto"/>
            <w:right w:val="none" w:sz="0" w:space="0" w:color="auto"/>
          </w:divBdr>
        </w:div>
      </w:divsChild>
    </w:div>
    <w:div w:id="1684437323">
      <w:bodyDiv w:val="1"/>
      <w:marLeft w:val="0"/>
      <w:marRight w:val="0"/>
      <w:marTop w:val="0"/>
      <w:marBottom w:val="0"/>
      <w:divBdr>
        <w:top w:val="none" w:sz="0" w:space="0" w:color="auto"/>
        <w:left w:val="none" w:sz="0" w:space="0" w:color="auto"/>
        <w:bottom w:val="none" w:sz="0" w:space="0" w:color="auto"/>
        <w:right w:val="none" w:sz="0" w:space="0" w:color="auto"/>
      </w:divBdr>
    </w:div>
    <w:div w:id="1692534200">
      <w:bodyDiv w:val="1"/>
      <w:marLeft w:val="0"/>
      <w:marRight w:val="0"/>
      <w:marTop w:val="0"/>
      <w:marBottom w:val="0"/>
      <w:divBdr>
        <w:top w:val="none" w:sz="0" w:space="0" w:color="auto"/>
        <w:left w:val="none" w:sz="0" w:space="0" w:color="auto"/>
        <w:bottom w:val="none" w:sz="0" w:space="0" w:color="auto"/>
        <w:right w:val="none" w:sz="0" w:space="0" w:color="auto"/>
      </w:divBdr>
      <w:divsChild>
        <w:div w:id="1141464113">
          <w:marLeft w:val="547"/>
          <w:marRight w:val="0"/>
          <w:marTop w:val="0"/>
          <w:marBottom w:val="0"/>
          <w:divBdr>
            <w:top w:val="none" w:sz="0" w:space="0" w:color="auto"/>
            <w:left w:val="none" w:sz="0" w:space="0" w:color="auto"/>
            <w:bottom w:val="none" w:sz="0" w:space="0" w:color="auto"/>
            <w:right w:val="none" w:sz="0" w:space="0" w:color="auto"/>
          </w:divBdr>
        </w:div>
      </w:divsChild>
    </w:div>
    <w:div w:id="1694185968">
      <w:bodyDiv w:val="1"/>
      <w:marLeft w:val="0"/>
      <w:marRight w:val="0"/>
      <w:marTop w:val="0"/>
      <w:marBottom w:val="0"/>
      <w:divBdr>
        <w:top w:val="none" w:sz="0" w:space="0" w:color="auto"/>
        <w:left w:val="none" w:sz="0" w:space="0" w:color="auto"/>
        <w:bottom w:val="none" w:sz="0" w:space="0" w:color="auto"/>
        <w:right w:val="none" w:sz="0" w:space="0" w:color="auto"/>
      </w:divBdr>
      <w:divsChild>
        <w:div w:id="16664937">
          <w:marLeft w:val="360"/>
          <w:marRight w:val="0"/>
          <w:marTop w:val="200"/>
          <w:marBottom w:val="0"/>
          <w:divBdr>
            <w:top w:val="none" w:sz="0" w:space="0" w:color="auto"/>
            <w:left w:val="none" w:sz="0" w:space="0" w:color="auto"/>
            <w:bottom w:val="none" w:sz="0" w:space="0" w:color="auto"/>
            <w:right w:val="none" w:sz="0" w:space="0" w:color="auto"/>
          </w:divBdr>
        </w:div>
        <w:div w:id="177668685">
          <w:marLeft w:val="360"/>
          <w:marRight w:val="0"/>
          <w:marTop w:val="200"/>
          <w:marBottom w:val="0"/>
          <w:divBdr>
            <w:top w:val="none" w:sz="0" w:space="0" w:color="auto"/>
            <w:left w:val="none" w:sz="0" w:space="0" w:color="auto"/>
            <w:bottom w:val="none" w:sz="0" w:space="0" w:color="auto"/>
            <w:right w:val="none" w:sz="0" w:space="0" w:color="auto"/>
          </w:divBdr>
        </w:div>
        <w:div w:id="862010261">
          <w:marLeft w:val="360"/>
          <w:marRight w:val="0"/>
          <w:marTop w:val="200"/>
          <w:marBottom w:val="0"/>
          <w:divBdr>
            <w:top w:val="none" w:sz="0" w:space="0" w:color="auto"/>
            <w:left w:val="none" w:sz="0" w:space="0" w:color="auto"/>
            <w:bottom w:val="none" w:sz="0" w:space="0" w:color="auto"/>
            <w:right w:val="none" w:sz="0" w:space="0" w:color="auto"/>
          </w:divBdr>
        </w:div>
        <w:div w:id="902570364">
          <w:marLeft w:val="360"/>
          <w:marRight w:val="0"/>
          <w:marTop w:val="200"/>
          <w:marBottom w:val="0"/>
          <w:divBdr>
            <w:top w:val="none" w:sz="0" w:space="0" w:color="auto"/>
            <w:left w:val="none" w:sz="0" w:space="0" w:color="auto"/>
            <w:bottom w:val="none" w:sz="0" w:space="0" w:color="auto"/>
            <w:right w:val="none" w:sz="0" w:space="0" w:color="auto"/>
          </w:divBdr>
        </w:div>
        <w:div w:id="1370841020">
          <w:marLeft w:val="360"/>
          <w:marRight w:val="0"/>
          <w:marTop w:val="200"/>
          <w:marBottom w:val="0"/>
          <w:divBdr>
            <w:top w:val="none" w:sz="0" w:space="0" w:color="auto"/>
            <w:left w:val="none" w:sz="0" w:space="0" w:color="auto"/>
            <w:bottom w:val="none" w:sz="0" w:space="0" w:color="auto"/>
            <w:right w:val="none" w:sz="0" w:space="0" w:color="auto"/>
          </w:divBdr>
        </w:div>
        <w:div w:id="1453934719">
          <w:marLeft w:val="360"/>
          <w:marRight w:val="0"/>
          <w:marTop w:val="200"/>
          <w:marBottom w:val="0"/>
          <w:divBdr>
            <w:top w:val="none" w:sz="0" w:space="0" w:color="auto"/>
            <w:left w:val="none" w:sz="0" w:space="0" w:color="auto"/>
            <w:bottom w:val="none" w:sz="0" w:space="0" w:color="auto"/>
            <w:right w:val="none" w:sz="0" w:space="0" w:color="auto"/>
          </w:divBdr>
        </w:div>
      </w:divsChild>
    </w:div>
    <w:div w:id="1697728760">
      <w:bodyDiv w:val="1"/>
      <w:marLeft w:val="0"/>
      <w:marRight w:val="0"/>
      <w:marTop w:val="0"/>
      <w:marBottom w:val="0"/>
      <w:divBdr>
        <w:top w:val="none" w:sz="0" w:space="0" w:color="auto"/>
        <w:left w:val="none" w:sz="0" w:space="0" w:color="auto"/>
        <w:bottom w:val="none" w:sz="0" w:space="0" w:color="auto"/>
        <w:right w:val="none" w:sz="0" w:space="0" w:color="auto"/>
      </w:divBdr>
      <w:divsChild>
        <w:div w:id="796147422">
          <w:marLeft w:val="0"/>
          <w:marRight w:val="0"/>
          <w:marTop w:val="0"/>
          <w:marBottom w:val="0"/>
          <w:divBdr>
            <w:top w:val="none" w:sz="0" w:space="0" w:color="auto"/>
            <w:left w:val="none" w:sz="0" w:space="0" w:color="auto"/>
            <w:bottom w:val="none" w:sz="0" w:space="0" w:color="auto"/>
            <w:right w:val="none" w:sz="0" w:space="0" w:color="auto"/>
          </w:divBdr>
          <w:divsChild>
            <w:div w:id="1459060369">
              <w:marLeft w:val="0"/>
              <w:marRight w:val="0"/>
              <w:marTop w:val="0"/>
              <w:marBottom w:val="0"/>
              <w:divBdr>
                <w:top w:val="none" w:sz="0" w:space="0" w:color="auto"/>
                <w:left w:val="none" w:sz="0" w:space="0" w:color="auto"/>
                <w:bottom w:val="none" w:sz="0" w:space="0" w:color="auto"/>
                <w:right w:val="none" w:sz="0" w:space="0" w:color="auto"/>
              </w:divBdr>
              <w:divsChild>
                <w:div w:id="1523125915">
                  <w:marLeft w:val="0"/>
                  <w:marRight w:val="0"/>
                  <w:marTop w:val="0"/>
                  <w:marBottom w:val="0"/>
                  <w:divBdr>
                    <w:top w:val="none" w:sz="0" w:space="0" w:color="auto"/>
                    <w:left w:val="none" w:sz="0" w:space="0" w:color="auto"/>
                    <w:bottom w:val="none" w:sz="0" w:space="0" w:color="auto"/>
                    <w:right w:val="none" w:sz="0" w:space="0" w:color="auto"/>
                  </w:divBdr>
                  <w:divsChild>
                    <w:div w:id="2061320516">
                      <w:marLeft w:val="0"/>
                      <w:marRight w:val="0"/>
                      <w:marTop w:val="0"/>
                      <w:marBottom w:val="0"/>
                      <w:divBdr>
                        <w:top w:val="none" w:sz="0" w:space="0" w:color="auto"/>
                        <w:left w:val="none" w:sz="0" w:space="0" w:color="auto"/>
                        <w:bottom w:val="none" w:sz="0" w:space="0" w:color="auto"/>
                        <w:right w:val="none" w:sz="0" w:space="0" w:color="auto"/>
                      </w:divBdr>
                      <w:divsChild>
                        <w:div w:id="1057823372">
                          <w:marLeft w:val="0"/>
                          <w:marRight w:val="0"/>
                          <w:marTop w:val="0"/>
                          <w:marBottom w:val="0"/>
                          <w:divBdr>
                            <w:top w:val="none" w:sz="0" w:space="0" w:color="auto"/>
                            <w:left w:val="none" w:sz="0" w:space="0" w:color="auto"/>
                            <w:bottom w:val="none" w:sz="0" w:space="0" w:color="auto"/>
                            <w:right w:val="none" w:sz="0" w:space="0" w:color="auto"/>
                          </w:divBdr>
                          <w:divsChild>
                            <w:div w:id="661615696">
                              <w:marLeft w:val="0"/>
                              <w:marRight w:val="0"/>
                              <w:marTop w:val="0"/>
                              <w:marBottom w:val="0"/>
                              <w:divBdr>
                                <w:top w:val="none" w:sz="0" w:space="0" w:color="auto"/>
                                <w:left w:val="none" w:sz="0" w:space="0" w:color="auto"/>
                                <w:bottom w:val="none" w:sz="0" w:space="0" w:color="auto"/>
                                <w:right w:val="none" w:sz="0" w:space="0" w:color="auto"/>
                              </w:divBdr>
                              <w:divsChild>
                                <w:div w:id="16806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234954">
      <w:bodyDiv w:val="1"/>
      <w:marLeft w:val="0"/>
      <w:marRight w:val="0"/>
      <w:marTop w:val="0"/>
      <w:marBottom w:val="0"/>
      <w:divBdr>
        <w:top w:val="none" w:sz="0" w:space="0" w:color="auto"/>
        <w:left w:val="none" w:sz="0" w:space="0" w:color="auto"/>
        <w:bottom w:val="none" w:sz="0" w:space="0" w:color="auto"/>
        <w:right w:val="none" w:sz="0" w:space="0" w:color="auto"/>
      </w:divBdr>
    </w:div>
    <w:div w:id="1719815179">
      <w:bodyDiv w:val="1"/>
      <w:marLeft w:val="0"/>
      <w:marRight w:val="0"/>
      <w:marTop w:val="0"/>
      <w:marBottom w:val="0"/>
      <w:divBdr>
        <w:top w:val="none" w:sz="0" w:space="0" w:color="auto"/>
        <w:left w:val="none" w:sz="0" w:space="0" w:color="auto"/>
        <w:bottom w:val="none" w:sz="0" w:space="0" w:color="auto"/>
        <w:right w:val="none" w:sz="0" w:space="0" w:color="auto"/>
      </w:divBdr>
    </w:div>
    <w:div w:id="1722054845">
      <w:bodyDiv w:val="1"/>
      <w:marLeft w:val="0"/>
      <w:marRight w:val="0"/>
      <w:marTop w:val="0"/>
      <w:marBottom w:val="0"/>
      <w:divBdr>
        <w:top w:val="none" w:sz="0" w:space="0" w:color="auto"/>
        <w:left w:val="none" w:sz="0" w:space="0" w:color="auto"/>
        <w:bottom w:val="none" w:sz="0" w:space="0" w:color="auto"/>
        <w:right w:val="none" w:sz="0" w:space="0" w:color="auto"/>
      </w:divBdr>
    </w:div>
    <w:div w:id="1741516397">
      <w:bodyDiv w:val="1"/>
      <w:marLeft w:val="0"/>
      <w:marRight w:val="0"/>
      <w:marTop w:val="0"/>
      <w:marBottom w:val="0"/>
      <w:divBdr>
        <w:top w:val="none" w:sz="0" w:space="0" w:color="auto"/>
        <w:left w:val="none" w:sz="0" w:space="0" w:color="auto"/>
        <w:bottom w:val="none" w:sz="0" w:space="0" w:color="auto"/>
        <w:right w:val="none" w:sz="0" w:space="0" w:color="auto"/>
      </w:divBdr>
    </w:div>
    <w:div w:id="1757752543">
      <w:bodyDiv w:val="1"/>
      <w:marLeft w:val="0"/>
      <w:marRight w:val="0"/>
      <w:marTop w:val="0"/>
      <w:marBottom w:val="0"/>
      <w:divBdr>
        <w:top w:val="none" w:sz="0" w:space="0" w:color="auto"/>
        <w:left w:val="none" w:sz="0" w:space="0" w:color="auto"/>
        <w:bottom w:val="none" w:sz="0" w:space="0" w:color="auto"/>
        <w:right w:val="none" w:sz="0" w:space="0" w:color="auto"/>
      </w:divBdr>
    </w:div>
    <w:div w:id="1761482289">
      <w:bodyDiv w:val="1"/>
      <w:marLeft w:val="0"/>
      <w:marRight w:val="0"/>
      <w:marTop w:val="0"/>
      <w:marBottom w:val="0"/>
      <w:divBdr>
        <w:top w:val="none" w:sz="0" w:space="0" w:color="auto"/>
        <w:left w:val="none" w:sz="0" w:space="0" w:color="auto"/>
        <w:bottom w:val="none" w:sz="0" w:space="0" w:color="auto"/>
        <w:right w:val="none" w:sz="0" w:space="0" w:color="auto"/>
      </w:divBdr>
    </w:div>
    <w:div w:id="1781876406">
      <w:bodyDiv w:val="1"/>
      <w:marLeft w:val="0"/>
      <w:marRight w:val="0"/>
      <w:marTop w:val="0"/>
      <w:marBottom w:val="0"/>
      <w:divBdr>
        <w:top w:val="none" w:sz="0" w:space="0" w:color="auto"/>
        <w:left w:val="none" w:sz="0" w:space="0" w:color="auto"/>
        <w:bottom w:val="none" w:sz="0" w:space="0" w:color="auto"/>
        <w:right w:val="none" w:sz="0" w:space="0" w:color="auto"/>
      </w:divBdr>
      <w:divsChild>
        <w:div w:id="258104483">
          <w:marLeft w:val="360"/>
          <w:marRight w:val="0"/>
          <w:marTop w:val="200"/>
          <w:marBottom w:val="0"/>
          <w:divBdr>
            <w:top w:val="none" w:sz="0" w:space="0" w:color="auto"/>
            <w:left w:val="none" w:sz="0" w:space="0" w:color="auto"/>
            <w:bottom w:val="none" w:sz="0" w:space="0" w:color="auto"/>
            <w:right w:val="none" w:sz="0" w:space="0" w:color="auto"/>
          </w:divBdr>
        </w:div>
      </w:divsChild>
    </w:div>
    <w:div w:id="1798646082">
      <w:bodyDiv w:val="1"/>
      <w:marLeft w:val="0"/>
      <w:marRight w:val="0"/>
      <w:marTop w:val="0"/>
      <w:marBottom w:val="0"/>
      <w:divBdr>
        <w:top w:val="none" w:sz="0" w:space="0" w:color="auto"/>
        <w:left w:val="none" w:sz="0" w:space="0" w:color="auto"/>
        <w:bottom w:val="none" w:sz="0" w:space="0" w:color="auto"/>
        <w:right w:val="none" w:sz="0" w:space="0" w:color="auto"/>
      </w:divBdr>
      <w:divsChild>
        <w:div w:id="387192297">
          <w:marLeft w:val="360"/>
          <w:marRight w:val="0"/>
          <w:marTop w:val="200"/>
          <w:marBottom w:val="240"/>
          <w:divBdr>
            <w:top w:val="none" w:sz="0" w:space="0" w:color="auto"/>
            <w:left w:val="none" w:sz="0" w:space="0" w:color="auto"/>
            <w:bottom w:val="none" w:sz="0" w:space="0" w:color="auto"/>
            <w:right w:val="none" w:sz="0" w:space="0" w:color="auto"/>
          </w:divBdr>
        </w:div>
        <w:div w:id="912550392">
          <w:marLeft w:val="360"/>
          <w:marRight w:val="0"/>
          <w:marTop w:val="200"/>
          <w:marBottom w:val="240"/>
          <w:divBdr>
            <w:top w:val="none" w:sz="0" w:space="0" w:color="auto"/>
            <w:left w:val="none" w:sz="0" w:space="0" w:color="auto"/>
            <w:bottom w:val="none" w:sz="0" w:space="0" w:color="auto"/>
            <w:right w:val="none" w:sz="0" w:space="0" w:color="auto"/>
          </w:divBdr>
        </w:div>
      </w:divsChild>
    </w:div>
    <w:div w:id="1798717201">
      <w:bodyDiv w:val="1"/>
      <w:marLeft w:val="0"/>
      <w:marRight w:val="0"/>
      <w:marTop w:val="0"/>
      <w:marBottom w:val="0"/>
      <w:divBdr>
        <w:top w:val="none" w:sz="0" w:space="0" w:color="auto"/>
        <w:left w:val="none" w:sz="0" w:space="0" w:color="auto"/>
        <w:bottom w:val="none" w:sz="0" w:space="0" w:color="auto"/>
        <w:right w:val="none" w:sz="0" w:space="0" w:color="auto"/>
      </w:divBdr>
    </w:div>
    <w:div w:id="1827671038">
      <w:bodyDiv w:val="1"/>
      <w:marLeft w:val="0"/>
      <w:marRight w:val="0"/>
      <w:marTop w:val="0"/>
      <w:marBottom w:val="0"/>
      <w:divBdr>
        <w:top w:val="none" w:sz="0" w:space="0" w:color="auto"/>
        <w:left w:val="none" w:sz="0" w:space="0" w:color="auto"/>
        <w:bottom w:val="none" w:sz="0" w:space="0" w:color="auto"/>
        <w:right w:val="none" w:sz="0" w:space="0" w:color="auto"/>
      </w:divBdr>
    </w:div>
    <w:div w:id="1834947404">
      <w:bodyDiv w:val="1"/>
      <w:marLeft w:val="0"/>
      <w:marRight w:val="0"/>
      <w:marTop w:val="0"/>
      <w:marBottom w:val="0"/>
      <w:divBdr>
        <w:top w:val="none" w:sz="0" w:space="0" w:color="auto"/>
        <w:left w:val="none" w:sz="0" w:space="0" w:color="auto"/>
        <w:bottom w:val="none" w:sz="0" w:space="0" w:color="auto"/>
        <w:right w:val="none" w:sz="0" w:space="0" w:color="auto"/>
      </w:divBdr>
      <w:divsChild>
        <w:div w:id="901135371">
          <w:marLeft w:val="274"/>
          <w:marRight w:val="0"/>
          <w:marTop w:val="90"/>
          <w:marBottom w:val="180"/>
          <w:divBdr>
            <w:top w:val="none" w:sz="0" w:space="0" w:color="auto"/>
            <w:left w:val="none" w:sz="0" w:space="0" w:color="auto"/>
            <w:bottom w:val="none" w:sz="0" w:space="0" w:color="auto"/>
            <w:right w:val="none" w:sz="0" w:space="0" w:color="auto"/>
          </w:divBdr>
        </w:div>
        <w:div w:id="1125468725">
          <w:marLeft w:val="274"/>
          <w:marRight w:val="0"/>
          <w:marTop w:val="0"/>
          <w:marBottom w:val="0"/>
          <w:divBdr>
            <w:top w:val="none" w:sz="0" w:space="0" w:color="auto"/>
            <w:left w:val="none" w:sz="0" w:space="0" w:color="auto"/>
            <w:bottom w:val="none" w:sz="0" w:space="0" w:color="auto"/>
            <w:right w:val="none" w:sz="0" w:space="0" w:color="auto"/>
          </w:divBdr>
        </w:div>
        <w:div w:id="1289048314">
          <w:marLeft w:val="274"/>
          <w:marRight w:val="0"/>
          <w:marTop w:val="0"/>
          <w:marBottom w:val="0"/>
          <w:divBdr>
            <w:top w:val="none" w:sz="0" w:space="0" w:color="auto"/>
            <w:left w:val="none" w:sz="0" w:space="0" w:color="auto"/>
            <w:bottom w:val="none" w:sz="0" w:space="0" w:color="auto"/>
            <w:right w:val="none" w:sz="0" w:space="0" w:color="auto"/>
          </w:divBdr>
        </w:div>
      </w:divsChild>
    </w:div>
    <w:div w:id="1835145991">
      <w:bodyDiv w:val="1"/>
      <w:marLeft w:val="0"/>
      <w:marRight w:val="0"/>
      <w:marTop w:val="0"/>
      <w:marBottom w:val="0"/>
      <w:divBdr>
        <w:top w:val="none" w:sz="0" w:space="0" w:color="auto"/>
        <w:left w:val="none" w:sz="0" w:space="0" w:color="auto"/>
        <w:bottom w:val="none" w:sz="0" w:space="0" w:color="auto"/>
        <w:right w:val="none" w:sz="0" w:space="0" w:color="auto"/>
      </w:divBdr>
      <w:divsChild>
        <w:div w:id="859709225">
          <w:marLeft w:val="547"/>
          <w:marRight w:val="0"/>
          <w:marTop w:val="0"/>
          <w:marBottom w:val="0"/>
          <w:divBdr>
            <w:top w:val="none" w:sz="0" w:space="0" w:color="auto"/>
            <w:left w:val="none" w:sz="0" w:space="0" w:color="auto"/>
            <w:bottom w:val="none" w:sz="0" w:space="0" w:color="auto"/>
            <w:right w:val="none" w:sz="0" w:space="0" w:color="auto"/>
          </w:divBdr>
        </w:div>
      </w:divsChild>
    </w:div>
    <w:div w:id="1841581794">
      <w:bodyDiv w:val="1"/>
      <w:marLeft w:val="0"/>
      <w:marRight w:val="0"/>
      <w:marTop w:val="0"/>
      <w:marBottom w:val="0"/>
      <w:divBdr>
        <w:top w:val="none" w:sz="0" w:space="0" w:color="auto"/>
        <w:left w:val="none" w:sz="0" w:space="0" w:color="auto"/>
        <w:bottom w:val="none" w:sz="0" w:space="0" w:color="auto"/>
        <w:right w:val="none" w:sz="0" w:space="0" w:color="auto"/>
      </w:divBdr>
    </w:div>
    <w:div w:id="1846045114">
      <w:bodyDiv w:val="1"/>
      <w:marLeft w:val="0"/>
      <w:marRight w:val="0"/>
      <w:marTop w:val="0"/>
      <w:marBottom w:val="0"/>
      <w:divBdr>
        <w:top w:val="none" w:sz="0" w:space="0" w:color="auto"/>
        <w:left w:val="none" w:sz="0" w:space="0" w:color="auto"/>
        <w:bottom w:val="none" w:sz="0" w:space="0" w:color="auto"/>
        <w:right w:val="none" w:sz="0" w:space="0" w:color="auto"/>
      </w:divBdr>
      <w:divsChild>
        <w:div w:id="405996469">
          <w:marLeft w:val="360"/>
          <w:marRight w:val="0"/>
          <w:marTop w:val="240"/>
          <w:marBottom w:val="240"/>
          <w:divBdr>
            <w:top w:val="none" w:sz="0" w:space="0" w:color="auto"/>
            <w:left w:val="none" w:sz="0" w:space="0" w:color="auto"/>
            <w:bottom w:val="none" w:sz="0" w:space="0" w:color="auto"/>
            <w:right w:val="none" w:sz="0" w:space="0" w:color="auto"/>
          </w:divBdr>
        </w:div>
        <w:div w:id="1159351095">
          <w:marLeft w:val="360"/>
          <w:marRight w:val="0"/>
          <w:marTop w:val="240"/>
          <w:marBottom w:val="240"/>
          <w:divBdr>
            <w:top w:val="none" w:sz="0" w:space="0" w:color="auto"/>
            <w:left w:val="none" w:sz="0" w:space="0" w:color="auto"/>
            <w:bottom w:val="none" w:sz="0" w:space="0" w:color="auto"/>
            <w:right w:val="none" w:sz="0" w:space="0" w:color="auto"/>
          </w:divBdr>
        </w:div>
        <w:div w:id="1403021259">
          <w:marLeft w:val="1080"/>
          <w:marRight w:val="0"/>
          <w:marTop w:val="240"/>
          <w:marBottom w:val="240"/>
          <w:divBdr>
            <w:top w:val="none" w:sz="0" w:space="0" w:color="auto"/>
            <w:left w:val="none" w:sz="0" w:space="0" w:color="auto"/>
            <w:bottom w:val="none" w:sz="0" w:space="0" w:color="auto"/>
            <w:right w:val="none" w:sz="0" w:space="0" w:color="auto"/>
          </w:divBdr>
        </w:div>
        <w:div w:id="1628314021">
          <w:marLeft w:val="1080"/>
          <w:marRight w:val="0"/>
          <w:marTop w:val="240"/>
          <w:marBottom w:val="240"/>
          <w:divBdr>
            <w:top w:val="none" w:sz="0" w:space="0" w:color="auto"/>
            <w:left w:val="none" w:sz="0" w:space="0" w:color="auto"/>
            <w:bottom w:val="none" w:sz="0" w:space="0" w:color="auto"/>
            <w:right w:val="none" w:sz="0" w:space="0" w:color="auto"/>
          </w:divBdr>
        </w:div>
      </w:divsChild>
    </w:div>
    <w:div w:id="1853105532">
      <w:bodyDiv w:val="1"/>
      <w:marLeft w:val="0"/>
      <w:marRight w:val="0"/>
      <w:marTop w:val="0"/>
      <w:marBottom w:val="0"/>
      <w:divBdr>
        <w:top w:val="none" w:sz="0" w:space="0" w:color="auto"/>
        <w:left w:val="none" w:sz="0" w:space="0" w:color="auto"/>
        <w:bottom w:val="none" w:sz="0" w:space="0" w:color="auto"/>
        <w:right w:val="none" w:sz="0" w:space="0" w:color="auto"/>
      </w:divBdr>
    </w:div>
    <w:div w:id="1868330638">
      <w:bodyDiv w:val="1"/>
      <w:marLeft w:val="0"/>
      <w:marRight w:val="0"/>
      <w:marTop w:val="0"/>
      <w:marBottom w:val="0"/>
      <w:divBdr>
        <w:top w:val="none" w:sz="0" w:space="0" w:color="auto"/>
        <w:left w:val="none" w:sz="0" w:space="0" w:color="auto"/>
        <w:bottom w:val="none" w:sz="0" w:space="0" w:color="auto"/>
        <w:right w:val="none" w:sz="0" w:space="0" w:color="auto"/>
      </w:divBdr>
    </w:div>
    <w:div w:id="1874808999">
      <w:bodyDiv w:val="1"/>
      <w:marLeft w:val="0"/>
      <w:marRight w:val="0"/>
      <w:marTop w:val="0"/>
      <w:marBottom w:val="0"/>
      <w:divBdr>
        <w:top w:val="none" w:sz="0" w:space="0" w:color="auto"/>
        <w:left w:val="none" w:sz="0" w:space="0" w:color="auto"/>
        <w:bottom w:val="none" w:sz="0" w:space="0" w:color="auto"/>
        <w:right w:val="none" w:sz="0" w:space="0" w:color="auto"/>
      </w:divBdr>
      <w:divsChild>
        <w:div w:id="17511670">
          <w:marLeft w:val="1987"/>
          <w:marRight w:val="0"/>
          <w:marTop w:val="0"/>
          <w:marBottom w:val="0"/>
          <w:divBdr>
            <w:top w:val="none" w:sz="0" w:space="0" w:color="auto"/>
            <w:left w:val="none" w:sz="0" w:space="0" w:color="auto"/>
            <w:bottom w:val="none" w:sz="0" w:space="0" w:color="auto"/>
            <w:right w:val="none" w:sz="0" w:space="0" w:color="auto"/>
          </w:divBdr>
        </w:div>
        <w:div w:id="187184669">
          <w:marLeft w:val="1987"/>
          <w:marRight w:val="0"/>
          <w:marTop w:val="0"/>
          <w:marBottom w:val="160"/>
          <w:divBdr>
            <w:top w:val="none" w:sz="0" w:space="0" w:color="auto"/>
            <w:left w:val="none" w:sz="0" w:space="0" w:color="auto"/>
            <w:bottom w:val="none" w:sz="0" w:space="0" w:color="auto"/>
            <w:right w:val="none" w:sz="0" w:space="0" w:color="auto"/>
          </w:divBdr>
        </w:div>
        <w:div w:id="252445507">
          <w:marLeft w:val="547"/>
          <w:marRight w:val="0"/>
          <w:marTop w:val="0"/>
          <w:marBottom w:val="0"/>
          <w:divBdr>
            <w:top w:val="none" w:sz="0" w:space="0" w:color="auto"/>
            <w:left w:val="none" w:sz="0" w:space="0" w:color="auto"/>
            <w:bottom w:val="none" w:sz="0" w:space="0" w:color="auto"/>
            <w:right w:val="none" w:sz="0" w:space="0" w:color="auto"/>
          </w:divBdr>
        </w:div>
        <w:div w:id="296766696">
          <w:marLeft w:val="1987"/>
          <w:marRight w:val="0"/>
          <w:marTop w:val="0"/>
          <w:marBottom w:val="160"/>
          <w:divBdr>
            <w:top w:val="none" w:sz="0" w:space="0" w:color="auto"/>
            <w:left w:val="none" w:sz="0" w:space="0" w:color="auto"/>
            <w:bottom w:val="none" w:sz="0" w:space="0" w:color="auto"/>
            <w:right w:val="none" w:sz="0" w:space="0" w:color="auto"/>
          </w:divBdr>
        </w:div>
        <w:div w:id="379086943">
          <w:marLeft w:val="1987"/>
          <w:marRight w:val="0"/>
          <w:marTop w:val="0"/>
          <w:marBottom w:val="0"/>
          <w:divBdr>
            <w:top w:val="none" w:sz="0" w:space="0" w:color="auto"/>
            <w:left w:val="none" w:sz="0" w:space="0" w:color="auto"/>
            <w:bottom w:val="none" w:sz="0" w:space="0" w:color="auto"/>
            <w:right w:val="none" w:sz="0" w:space="0" w:color="auto"/>
          </w:divBdr>
        </w:div>
        <w:div w:id="520432381">
          <w:marLeft w:val="1987"/>
          <w:marRight w:val="0"/>
          <w:marTop w:val="0"/>
          <w:marBottom w:val="160"/>
          <w:divBdr>
            <w:top w:val="none" w:sz="0" w:space="0" w:color="auto"/>
            <w:left w:val="none" w:sz="0" w:space="0" w:color="auto"/>
            <w:bottom w:val="none" w:sz="0" w:space="0" w:color="auto"/>
            <w:right w:val="none" w:sz="0" w:space="0" w:color="auto"/>
          </w:divBdr>
        </w:div>
        <w:div w:id="601762199">
          <w:marLeft w:val="1987"/>
          <w:marRight w:val="0"/>
          <w:marTop w:val="0"/>
          <w:marBottom w:val="0"/>
          <w:divBdr>
            <w:top w:val="none" w:sz="0" w:space="0" w:color="auto"/>
            <w:left w:val="none" w:sz="0" w:space="0" w:color="auto"/>
            <w:bottom w:val="none" w:sz="0" w:space="0" w:color="auto"/>
            <w:right w:val="none" w:sz="0" w:space="0" w:color="auto"/>
          </w:divBdr>
        </w:div>
        <w:div w:id="710157868">
          <w:marLeft w:val="547"/>
          <w:marRight w:val="0"/>
          <w:marTop w:val="0"/>
          <w:marBottom w:val="0"/>
          <w:divBdr>
            <w:top w:val="none" w:sz="0" w:space="0" w:color="auto"/>
            <w:left w:val="none" w:sz="0" w:space="0" w:color="auto"/>
            <w:bottom w:val="none" w:sz="0" w:space="0" w:color="auto"/>
            <w:right w:val="none" w:sz="0" w:space="0" w:color="auto"/>
          </w:divBdr>
        </w:div>
        <w:div w:id="857617877">
          <w:marLeft w:val="547"/>
          <w:marRight w:val="0"/>
          <w:marTop w:val="0"/>
          <w:marBottom w:val="0"/>
          <w:divBdr>
            <w:top w:val="none" w:sz="0" w:space="0" w:color="auto"/>
            <w:left w:val="none" w:sz="0" w:space="0" w:color="auto"/>
            <w:bottom w:val="none" w:sz="0" w:space="0" w:color="auto"/>
            <w:right w:val="none" w:sz="0" w:space="0" w:color="auto"/>
          </w:divBdr>
        </w:div>
        <w:div w:id="1036740023">
          <w:marLeft w:val="1987"/>
          <w:marRight w:val="0"/>
          <w:marTop w:val="0"/>
          <w:marBottom w:val="0"/>
          <w:divBdr>
            <w:top w:val="none" w:sz="0" w:space="0" w:color="auto"/>
            <w:left w:val="none" w:sz="0" w:space="0" w:color="auto"/>
            <w:bottom w:val="none" w:sz="0" w:space="0" w:color="auto"/>
            <w:right w:val="none" w:sz="0" w:space="0" w:color="auto"/>
          </w:divBdr>
        </w:div>
        <w:div w:id="1147671010">
          <w:marLeft w:val="1987"/>
          <w:marRight w:val="0"/>
          <w:marTop w:val="0"/>
          <w:marBottom w:val="0"/>
          <w:divBdr>
            <w:top w:val="none" w:sz="0" w:space="0" w:color="auto"/>
            <w:left w:val="none" w:sz="0" w:space="0" w:color="auto"/>
            <w:bottom w:val="none" w:sz="0" w:space="0" w:color="auto"/>
            <w:right w:val="none" w:sz="0" w:space="0" w:color="auto"/>
          </w:divBdr>
        </w:div>
        <w:div w:id="1260598514">
          <w:marLeft w:val="547"/>
          <w:marRight w:val="0"/>
          <w:marTop w:val="0"/>
          <w:marBottom w:val="0"/>
          <w:divBdr>
            <w:top w:val="none" w:sz="0" w:space="0" w:color="auto"/>
            <w:left w:val="none" w:sz="0" w:space="0" w:color="auto"/>
            <w:bottom w:val="none" w:sz="0" w:space="0" w:color="auto"/>
            <w:right w:val="none" w:sz="0" w:space="0" w:color="auto"/>
          </w:divBdr>
        </w:div>
        <w:div w:id="1424912121">
          <w:marLeft w:val="1987"/>
          <w:marRight w:val="0"/>
          <w:marTop w:val="0"/>
          <w:marBottom w:val="0"/>
          <w:divBdr>
            <w:top w:val="none" w:sz="0" w:space="0" w:color="auto"/>
            <w:left w:val="none" w:sz="0" w:space="0" w:color="auto"/>
            <w:bottom w:val="none" w:sz="0" w:space="0" w:color="auto"/>
            <w:right w:val="none" w:sz="0" w:space="0" w:color="auto"/>
          </w:divBdr>
        </w:div>
        <w:div w:id="1503817249">
          <w:marLeft w:val="1987"/>
          <w:marRight w:val="0"/>
          <w:marTop w:val="0"/>
          <w:marBottom w:val="160"/>
          <w:divBdr>
            <w:top w:val="none" w:sz="0" w:space="0" w:color="auto"/>
            <w:left w:val="none" w:sz="0" w:space="0" w:color="auto"/>
            <w:bottom w:val="none" w:sz="0" w:space="0" w:color="auto"/>
            <w:right w:val="none" w:sz="0" w:space="0" w:color="auto"/>
          </w:divBdr>
        </w:div>
        <w:div w:id="1696534995">
          <w:marLeft w:val="547"/>
          <w:marRight w:val="0"/>
          <w:marTop w:val="0"/>
          <w:marBottom w:val="0"/>
          <w:divBdr>
            <w:top w:val="none" w:sz="0" w:space="0" w:color="auto"/>
            <w:left w:val="none" w:sz="0" w:space="0" w:color="auto"/>
            <w:bottom w:val="none" w:sz="0" w:space="0" w:color="auto"/>
            <w:right w:val="none" w:sz="0" w:space="0" w:color="auto"/>
          </w:divBdr>
        </w:div>
        <w:div w:id="1745101162">
          <w:marLeft w:val="1987"/>
          <w:marRight w:val="0"/>
          <w:marTop w:val="0"/>
          <w:marBottom w:val="0"/>
          <w:divBdr>
            <w:top w:val="none" w:sz="0" w:space="0" w:color="auto"/>
            <w:left w:val="none" w:sz="0" w:space="0" w:color="auto"/>
            <w:bottom w:val="none" w:sz="0" w:space="0" w:color="auto"/>
            <w:right w:val="none" w:sz="0" w:space="0" w:color="auto"/>
          </w:divBdr>
        </w:div>
        <w:div w:id="1761101355">
          <w:marLeft w:val="547"/>
          <w:marRight w:val="0"/>
          <w:marTop w:val="0"/>
          <w:marBottom w:val="0"/>
          <w:divBdr>
            <w:top w:val="none" w:sz="0" w:space="0" w:color="auto"/>
            <w:left w:val="none" w:sz="0" w:space="0" w:color="auto"/>
            <w:bottom w:val="none" w:sz="0" w:space="0" w:color="auto"/>
            <w:right w:val="none" w:sz="0" w:space="0" w:color="auto"/>
          </w:divBdr>
        </w:div>
        <w:div w:id="1938516519">
          <w:marLeft w:val="1987"/>
          <w:marRight w:val="0"/>
          <w:marTop w:val="0"/>
          <w:marBottom w:val="0"/>
          <w:divBdr>
            <w:top w:val="none" w:sz="0" w:space="0" w:color="auto"/>
            <w:left w:val="none" w:sz="0" w:space="0" w:color="auto"/>
            <w:bottom w:val="none" w:sz="0" w:space="0" w:color="auto"/>
            <w:right w:val="none" w:sz="0" w:space="0" w:color="auto"/>
          </w:divBdr>
        </w:div>
        <w:div w:id="1966812175">
          <w:marLeft w:val="1987"/>
          <w:marRight w:val="0"/>
          <w:marTop w:val="0"/>
          <w:marBottom w:val="160"/>
          <w:divBdr>
            <w:top w:val="none" w:sz="0" w:space="0" w:color="auto"/>
            <w:left w:val="none" w:sz="0" w:space="0" w:color="auto"/>
            <w:bottom w:val="none" w:sz="0" w:space="0" w:color="auto"/>
            <w:right w:val="none" w:sz="0" w:space="0" w:color="auto"/>
          </w:divBdr>
        </w:div>
        <w:div w:id="2050494893">
          <w:marLeft w:val="1987"/>
          <w:marRight w:val="0"/>
          <w:marTop w:val="0"/>
          <w:marBottom w:val="160"/>
          <w:divBdr>
            <w:top w:val="none" w:sz="0" w:space="0" w:color="auto"/>
            <w:left w:val="none" w:sz="0" w:space="0" w:color="auto"/>
            <w:bottom w:val="none" w:sz="0" w:space="0" w:color="auto"/>
            <w:right w:val="none" w:sz="0" w:space="0" w:color="auto"/>
          </w:divBdr>
        </w:div>
      </w:divsChild>
    </w:div>
    <w:div w:id="1891456920">
      <w:bodyDiv w:val="1"/>
      <w:marLeft w:val="0"/>
      <w:marRight w:val="0"/>
      <w:marTop w:val="0"/>
      <w:marBottom w:val="0"/>
      <w:divBdr>
        <w:top w:val="none" w:sz="0" w:space="0" w:color="auto"/>
        <w:left w:val="none" w:sz="0" w:space="0" w:color="auto"/>
        <w:bottom w:val="none" w:sz="0" w:space="0" w:color="auto"/>
        <w:right w:val="none" w:sz="0" w:space="0" w:color="auto"/>
      </w:divBdr>
      <w:divsChild>
        <w:div w:id="483860921">
          <w:marLeft w:val="360"/>
          <w:marRight w:val="0"/>
          <w:marTop w:val="120"/>
          <w:marBottom w:val="120"/>
          <w:divBdr>
            <w:top w:val="none" w:sz="0" w:space="0" w:color="auto"/>
            <w:left w:val="none" w:sz="0" w:space="0" w:color="auto"/>
            <w:bottom w:val="none" w:sz="0" w:space="0" w:color="auto"/>
            <w:right w:val="none" w:sz="0" w:space="0" w:color="auto"/>
          </w:divBdr>
        </w:div>
        <w:div w:id="688677409">
          <w:marLeft w:val="1080"/>
          <w:marRight w:val="0"/>
          <w:marTop w:val="120"/>
          <w:marBottom w:val="120"/>
          <w:divBdr>
            <w:top w:val="none" w:sz="0" w:space="0" w:color="auto"/>
            <w:left w:val="none" w:sz="0" w:space="0" w:color="auto"/>
            <w:bottom w:val="none" w:sz="0" w:space="0" w:color="auto"/>
            <w:right w:val="none" w:sz="0" w:space="0" w:color="auto"/>
          </w:divBdr>
        </w:div>
        <w:div w:id="767314211">
          <w:marLeft w:val="360"/>
          <w:marRight w:val="0"/>
          <w:marTop w:val="120"/>
          <w:marBottom w:val="120"/>
          <w:divBdr>
            <w:top w:val="none" w:sz="0" w:space="0" w:color="auto"/>
            <w:left w:val="none" w:sz="0" w:space="0" w:color="auto"/>
            <w:bottom w:val="none" w:sz="0" w:space="0" w:color="auto"/>
            <w:right w:val="none" w:sz="0" w:space="0" w:color="auto"/>
          </w:divBdr>
        </w:div>
        <w:div w:id="1089618385">
          <w:marLeft w:val="360"/>
          <w:marRight w:val="0"/>
          <w:marTop w:val="120"/>
          <w:marBottom w:val="120"/>
          <w:divBdr>
            <w:top w:val="none" w:sz="0" w:space="0" w:color="auto"/>
            <w:left w:val="none" w:sz="0" w:space="0" w:color="auto"/>
            <w:bottom w:val="none" w:sz="0" w:space="0" w:color="auto"/>
            <w:right w:val="none" w:sz="0" w:space="0" w:color="auto"/>
          </w:divBdr>
        </w:div>
        <w:div w:id="1390150249">
          <w:marLeft w:val="360"/>
          <w:marRight w:val="0"/>
          <w:marTop w:val="120"/>
          <w:marBottom w:val="120"/>
          <w:divBdr>
            <w:top w:val="none" w:sz="0" w:space="0" w:color="auto"/>
            <w:left w:val="none" w:sz="0" w:space="0" w:color="auto"/>
            <w:bottom w:val="none" w:sz="0" w:space="0" w:color="auto"/>
            <w:right w:val="none" w:sz="0" w:space="0" w:color="auto"/>
          </w:divBdr>
        </w:div>
      </w:divsChild>
    </w:div>
    <w:div w:id="1917082366">
      <w:bodyDiv w:val="1"/>
      <w:marLeft w:val="0"/>
      <w:marRight w:val="0"/>
      <w:marTop w:val="0"/>
      <w:marBottom w:val="0"/>
      <w:divBdr>
        <w:top w:val="none" w:sz="0" w:space="0" w:color="auto"/>
        <w:left w:val="none" w:sz="0" w:space="0" w:color="auto"/>
        <w:bottom w:val="none" w:sz="0" w:space="0" w:color="auto"/>
        <w:right w:val="none" w:sz="0" w:space="0" w:color="auto"/>
      </w:divBdr>
    </w:div>
    <w:div w:id="1917477319">
      <w:bodyDiv w:val="1"/>
      <w:marLeft w:val="0"/>
      <w:marRight w:val="0"/>
      <w:marTop w:val="0"/>
      <w:marBottom w:val="0"/>
      <w:divBdr>
        <w:top w:val="none" w:sz="0" w:space="0" w:color="auto"/>
        <w:left w:val="none" w:sz="0" w:space="0" w:color="auto"/>
        <w:bottom w:val="none" w:sz="0" w:space="0" w:color="auto"/>
        <w:right w:val="none" w:sz="0" w:space="0" w:color="auto"/>
      </w:divBdr>
      <w:divsChild>
        <w:div w:id="2125342455">
          <w:marLeft w:val="360"/>
          <w:marRight w:val="0"/>
          <w:marTop w:val="240"/>
          <w:marBottom w:val="0"/>
          <w:divBdr>
            <w:top w:val="none" w:sz="0" w:space="0" w:color="auto"/>
            <w:left w:val="none" w:sz="0" w:space="0" w:color="auto"/>
            <w:bottom w:val="none" w:sz="0" w:space="0" w:color="auto"/>
            <w:right w:val="none" w:sz="0" w:space="0" w:color="auto"/>
          </w:divBdr>
        </w:div>
      </w:divsChild>
    </w:div>
    <w:div w:id="1946883450">
      <w:bodyDiv w:val="1"/>
      <w:marLeft w:val="0"/>
      <w:marRight w:val="0"/>
      <w:marTop w:val="0"/>
      <w:marBottom w:val="0"/>
      <w:divBdr>
        <w:top w:val="none" w:sz="0" w:space="0" w:color="auto"/>
        <w:left w:val="none" w:sz="0" w:space="0" w:color="auto"/>
        <w:bottom w:val="none" w:sz="0" w:space="0" w:color="auto"/>
        <w:right w:val="none" w:sz="0" w:space="0" w:color="auto"/>
      </w:divBdr>
      <w:divsChild>
        <w:div w:id="394280120">
          <w:marLeft w:val="1080"/>
          <w:marRight w:val="0"/>
          <w:marTop w:val="240"/>
          <w:marBottom w:val="0"/>
          <w:divBdr>
            <w:top w:val="none" w:sz="0" w:space="0" w:color="auto"/>
            <w:left w:val="none" w:sz="0" w:space="0" w:color="auto"/>
            <w:bottom w:val="none" w:sz="0" w:space="0" w:color="auto"/>
            <w:right w:val="none" w:sz="0" w:space="0" w:color="auto"/>
          </w:divBdr>
        </w:div>
        <w:div w:id="812867282">
          <w:marLeft w:val="360"/>
          <w:marRight w:val="0"/>
          <w:marTop w:val="240"/>
          <w:marBottom w:val="0"/>
          <w:divBdr>
            <w:top w:val="none" w:sz="0" w:space="0" w:color="auto"/>
            <w:left w:val="none" w:sz="0" w:space="0" w:color="auto"/>
            <w:bottom w:val="none" w:sz="0" w:space="0" w:color="auto"/>
            <w:right w:val="none" w:sz="0" w:space="0" w:color="auto"/>
          </w:divBdr>
        </w:div>
        <w:div w:id="1473710489">
          <w:marLeft w:val="360"/>
          <w:marRight w:val="0"/>
          <w:marTop w:val="240"/>
          <w:marBottom w:val="0"/>
          <w:divBdr>
            <w:top w:val="none" w:sz="0" w:space="0" w:color="auto"/>
            <w:left w:val="none" w:sz="0" w:space="0" w:color="auto"/>
            <w:bottom w:val="none" w:sz="0" w:space="0" w:color="auto"/>
            <w:right w:val="none" w:sz="0" w:space="0" w:color="auto"/>
          </w:divBdr>
        </w:div>
        <w:div w:id="1800491924">
          <w:marLeft w:val="1800"/>
          <w:marRight w:val="0"/>
          <w:marTop w:val="240"/>
          <w:marBottom w:val="0"/>
          <w:divBdr>
            <w:top w:val="none" w:sz="0" w:space="0" w:color="auto"/>
            <w:left w:val="none" w:sz="0" w:space="0" w:color="auto"/>
            <w:bottom w:val="none" w:sz="0" w:space="0" w:color="auto"/>
            <w:right w:val="none" w:sz="0" w:space="0" w:color="auto"/>
          </w:divBdr>
        </w:div>
        <w:div w:id="2054958037">
          <w:marLeft w:val="1080"/>
          <w:marRight w:val="0"/>
          <w:marTop w:val="240"/>
          <w:marBottom w:val="0"/>
          <w:divBdr>
            <w:top w:val="none" w:sz="0" w:space="0" w:color="auto"/>
            <w:left w:val="none" w:sz="0" w:space="0" w:color="auto"/>
            <w:bottom w:val="none" w:sz="0" w:space="0" w:color="auto"/>
            <w:right w:val="none" w:sz="0" w:space="0" w:color="auto"/>
          </w:divBdr>
        </w:div>
      </w:divsChild>
    </w:div>
    <w:div w:id="1955823369">
      <w:bodyDiv w:val="1"/>
      <w:marLeft w:val="0"/>
      <w:marRight w:val="0"/>
      <w:marTop w:val="0"/>
      <w:marBottom w:val="0"/>
      <w:divBdr>
        <w:top w:val="none" w:sz="0" w:space="0" w:color="auto"/>
        <w:left w:val="none" w:sz="0" w:space="0" w:color="auto"/>
        <w:bottom w:val="none" w:sz="0" w:space="0" w:color="auto"/>
        <w:right w:val="none" w:sz="0" w:space="0" w:color="auto"/>
      </w:divBdr>
    </w:div>
    <w:div w:id="1956474684">
      <w:bodyDiv w:val="1"/>
      <w:marLeft w:val="0"/>
      <w:marRight w:val="0"/>
      <w:marTop w:val="0"/>
      <w:marBottom w:val="0"/>
      <w:divBdr>
        <w:top w:val="none" w:sz="0" w:space="0" w:color="auto"/>
        <w:left w:val="none" w:sz="0" w:space="0" w:color="auto"/>
        <w:bottom w:val="none" w:sz="0" w:space="0" w:color="auto"/>
        <w:right w:val="none" w:sz="0" w:space="0" w:color="auto"/>
      </w:divBdr>
    </w:div>
    <w:div w:id="1958022172">
      <w:bodyDiv w:val="1"/>
      <w:marLeft w:val="0"/>
      <w:marRight w:val="0"/>
      <w:marTop w:val="0"/>
      <w:marBottom w:val="0"/>
      <w:divBdr>
        <w:top w:val="none" w:sz="0" w:space="0" w:color="auto"/>
        <w:left w:val="none" w:sz="0" w:space="0" w:color="auto"/>
        <w:bottom w:val="none" w:sz="0" w:space="0" w:color="auto"/>
        <w:right w:val="none" w:sz="0" w:space="0" w:color="auto"/>
      </w:divBdr>
    </w:div>
    <w:div w:id="1969360081">
      <w:bodyDiv w:val="1"/>
      <w:marLeft w:val="0"/>
      <w:marRight w:val="0"/>
      <w:marTop w:val="0"/>
      <w:marBottom w:val="0"/>
      <w:divBdr>
        <w:top w:val="none" w:sz="0" w:space="0" w:color="auto"/>
        <w:left w:val="none" w:sz="0" w:space="0" w:color="auto"/>
        <w:bottom w:val="none" w:sz="0" w:space="0" w:color="auto"/>
        <w:right w:val="none" w:sz="0" w:space="0" w:color="auto"/>
      </w:divBdr>
    </w:div>
    <w:div w:id="1976332655">
      <w:bodyDiv w:val="1"/>
      <w:marLeft w:val="0"/>
      <w:marRight w:val="0"/>
      <w:marTop w:val="0"/>
      <w:marBottom w:val="0"/>
      <w:divBdr>
        <w:top w:val="none" w:sz="0" w:space="0" w:color="auto"/>
        <w:left w:val="none" w:sz="0" w:space="0" w:color="auto"/>
        <w:bottom w:val="none" w:sz="0" w:space="0" w:color="auto"/>
        <w:right w:val="none" w:sz="0" w:space="0" w:color="auto"/>
      </w:divBdr>
      <w:divsChild>
        <w:div w:id="1802723895">
          <w:marLeft w:val="547"/>
          <w:marRight w:val="0"/>
          <w:marTop w:val="0"/>
          <w:marBottom w:val="0"/>
          <w:divBdr>
            <w:top w:val="none" w:sz="0" w:space="0" w:color="auto"/>
            <w:left w:val="none" w:sz="0" w:space="0" w:color="auto"/>
            <w:bottom w:val="none" w:sz="0" w:space="0" w:color="auto"/>
            <w:right w:val="none" w:sz="0" w:space="0" w:color="auto"/>
          </w:divBdr>
        </w:div>
      </w:divsChild>
    </w:div>
    <w:div w:id="2002346710">
      <w:bodyDiv w:val="1"/>
      <w:marLeft w:val="0"/>
      <w:marRight w:val="0"/>
      <w:marTop w:val="0"/>
      <w:marBottom w:val="0"/>
      <w:divBdr>
        <w:top w:val="none" w:sz="0" w:space="0" w:color="auto"/>
        <w:left w:val="none" w:sz="0" w:space="0" w:color="auto"/>
        <w:bottom w:val="none" w:sz="0" w:space="0" w:color="auto"/>
        <w:right w:val="none" w:sz="0" w:space="0" w:color="auto"/>
      </w:divBdr>
      <w:divsChild>
        <w:div w:id="402338302">
          <w:marLeft w:val="1080"/>
          <w:marRight w:val="0"/>
          <w:marTop w:val="100"/>
          <w:marBottom w:val="0"/>
          <w:divBdr>
            <w:top w:val="none" w:sz="0" w:space="0" w:color="auto"/>
            <w:left w:val="none" w:sz="0" w:space="0" w:color="auto"/>
            <w:bottom w:val="none" w:sz="0" w:space="0" w:color="auto"/>
            <w:right w:val="none" w:sz="0" w:space="0" w:color="auto"/>
          </w:divBdr>
        </w:div>
        <w:div w:id="1305426566">
          <w:marLeft w:val="360"/>
          <w:marRight w:val="0"/>
          <w:marTop w:val="200"/>
          <w:marBottom w:val="120"/>
          <w:divBdr>
            <w:top w:val="none" w:sz="0" w:space="0" w:color="auto"/>
            <w:left w:val="none" w:sz="0" w:space="0" w:color="auto"/>
            <w:bottom w:val="none" w:sz="0" w:space="0" w:color="auto"/>
            <w:right w:val="none" w:sz="0" w:space="0" w:color="auto"/>
          </w:divBdr>
        </w:div>
      </w:divsChild>
    </w:div>
    <w:div w:id="2009168532">
      <w:bodyDiv w:val="1"/>
      <w:marLeft w:val="0"/>
      <w:marRight w:val="0"/>
      <w:marTop w:val="0"/>
      <w:marBottom w:val="0"/>
      <w:divBdr>
        <w:top w:val="none" w:sz="0" w:space="0" w:color="auto"/>
        <w:left w:val="none" w:sz="0" w:space="0" w:color="auto"/>
        <w:bottom w:val="none" w:sz="0" w:space="0" w:color="auto"/>
        <w:right w:val="none" w:sz="0" w:space="0" w:color="auto"/>
      </w:divBdr>
    </w:div>
    <w:div w:id="2009751677">
      <w:bodyDiv w:val="1"/>
      <w:marLeft w:val="0"/>
      <w:marRight w:val="0"/>
      <w:marTop w:val="0"/>
      <w:marBottom w:val="0"/>
      <w:divBdr>
        <w:top w:val="none" w:sz="0" w:space="0" w:color="auto"/>
        <w:left w:val="none" w:sz="0" w:space="0" w:color="auto"/>
        <w:bottom w:val="none" w:sz="0" w:space="0" w:color="auto"/>
        <w:right w:val="none" w:sz="0" w:space="0" w:color="auto"/>
      </w:divBdr>
    </w:div>
    <w:div w:id="2014212564">
      <w:bodyDiv w:val="1"/>
      <w:marLeft w:val="0"/>
      <w:marRight w:val="0"/>
      <w:marTop w:val="0"/>
      <w:marBottom w:val="0"/>
      <w:divBdr>
        <w:top w:val="none" w:sz="0" w:space="0" w:color="auto"/>
        <w:left w:val="none" w:sz="0" w:space="0" w:color="auto"/>
        <w:bottom w:val="none" w:sz="0" w:space="0" w:color="auto"/>
        <w:right w:val="none" w:sz="0" w:space="0" w:color="auto"/>
      </w:divBdr>
      <w:divsChild>
        <w:div w:id="311954886">
          <w:marLeft w:val="360"/>
          <w:marRight w:val="0"/>
          <w:marTop w:val="240"/>
          <w:marBottom w:val="0"/>
          <w:divBdr>
            <w:top w:val="none" w:sz="0" w:space="0" w:color="auto"/>
            <w:left w:val="none" w:sz="0" w:space="0" w:color="auto"/>
            <w:bottom w:val="none" w:sz="0" w:space="0" w:color="auto"/>
            <w:right w:val="none" w:sz="0" w:space="0" w:color="auto"/>
          </w:divBdr>
        </w:div>
        <w:div w:id="1807117600">
          <w:marLeft w:val="360"/>
          <w:marRight w:val="0"/>
          <w:marTop w:val="240"/>
          <w:marBottom w:val="0"/>
          <w:divBdr>
            <w:top w:val="none" w:sz="0" w:space="0" w:color="auto"/>
            <w:left w:val="none" w:sz="0" w:space="0" w:color="auto"/>
            <w:bottom w:val="none" w:sz="0" w:space="0" w:color="auto"/>
            <w:right w:val="none" w:sz="0" w:space="0" w:color="auto"/>
          </w:divBdr>
        </w:div>
      </w:divsChild>
    </w:div>
    <w:div w:id="2042246076">
      <w:bodyDiv w:val="1"/>
      <w:marLeft w:val="0"/>
      <w:marRight w:val="0"/>
      <w:marTop w:val="0"/>
      <w:marBottom w:val="0"/>
      <w:divBdr>
        <w:top w:val="none" w:sz="0" w:space="0" w:color="auto"/>
        <w:left w:val="none" w:sz="0" w:space="0" w:color="auto"/>
        <w:bottom w:val="none" w:sz="0" w:space="0" w:color="auto"/>
        <w:right w:val="none" w:sz="0" w:space="0" w:color="auto"/>
      </w:divBdr>
    </w:div>
    <w:div w:id="2069377759">
      <w:bodyDiv w:val="1"/>
      <w:marLeft w:val="0"/>
      <w:marRight w:val="0"/>
      <w:marTop w:val="0"/>
      <w:marBottom w:val="0"/>
      <w:divBdr>
        <w:top w:val="none" w:sz="0" w:space="0" w:color="auto"/>
        <w:left w:val="none" w:sz="0" w:space="0" w:color="auto"/>
        <w:bottom w:val="none" w:sz="0" w:space="0" w:color="auto"/>
        <w:right w:val="none" w:sz="0" w:space="0" w:color="auto"/>
      </w:divBdr>
    </w:div>
    <w:div w:id="2075079021">
      <w:bodyDiv w:val="1"/>
      <w:marLeft w:val="0"/>
      <w:marRight w:val="0"/>
      <w:marTop w:val="0"/>
      <w:marBottom w:val="0"/>
      <w:divBdr>
        <w:top w:val="none" w:sz="0" w:space="0" w:color="auto"/>
        <w:left w:val="none" w:sz="0" w:space="0" w:color="auto"/>
        <w:bottom w:val="none" w:sz="0" w:space="0" w:color="auto"/>
        <w:right w:val="none" w:sz="0" w:space="0" w:color="auto"/>
      </w:divBdr>
      <w:divsChild>
        <w:div w:id="632948327">
          <w:marLeft w:val="1080"/>
          <w:marRight w:val="0"/>
          <w:marTop w:val="120"/>
          <w:marBottom w:val="120"/>
          <w:divBdr>
            <w:top w:val="none" w:sz="0" w:space="0" w:color="auto"/>
            <w:left w:val="none" w:sz="0" w:space="0" w:color="auto"/>
            <w:bottom w:val="none" w:sz="0" w:space="0" w:color="auto"/>
            <w:right w:val="none" w:sz="0" w:space="0" w:color="auto"/>
          </w:divBdr>
        </w:div>
        <w:div w:id="1901792437">
          <w:marLeft w:val="1080"/>
          <w:marRight w:val="0"/>
          <w:marTop w:val="120"/>
          <w:marBottom w:val="120"/>
          <w:divBdr>
            <w:top w:val="none" w:sz="0" w:space="0" w:color="auto"/>
            <w:left w:val="none" w:sz="0" w:space="0" w:color="auto"/>
            <w:bottom w:val="none" w:sz="0" w:space="0" w:color="auto"/>
            <w:right w:val="none" w:sz="0" w:space="0" w:color="auto"/>
          </w:divBdr>
        </w:div>
      </w:divsChild>
    </w:div>
    <w:div w:id="2080251571">
      <w:bodyDiv w:val="1"/>
      <w:marLeft w:val="0"/>
      <w:marRight w:val="0"/>
      <w:marTop w:val="0"/>
      <w:marBottom w:val="0"/>
      <w:divBdr>
        <w:top w:val="none" w:sz="0" w:space="0" w:color="auto"/>
        <w:left w:val="none" w:sz="0" w:space="0" w:color="auto"/>
        <w:bottom w:val="none" w:sz="0" w:space="0" w:color="auto"/>
        <w:right w:val="none" w:sz="0" w:space="0" w:color="auto"/>
      </w:divBdr>
    </w:div>
    <w:div w:id="2086490915">
      <w:bodyDiv w:val="1"/>
      <w:marLeft w:val="0"/>
      <w:marRight w:val="0"/>
      <w:marTop w:val="0"/>
      <w:marBottom w:val="0"/>
      <w:divBdr>
        <w:top w:val="none" w:sz="0" w:space="0" w:color="auto"/>
        <w:left w:val="none" w:sz="0" w:space="0" w:color="auto"/>
        <w:bottom w:val="none" w:sz="0" w:space="0" w:color="auto"/>
        <w:right w:val="none" w:sz="0" w:space="0" w:color="auto"/>
      </w:divBdr>
      <w:divsChild>
        <w:div w:id="274483330">
          <w:marLeft w:val="2520"/>
          <w:marRight w:val="0"/>
          <w:marTop w:val="120"/>
          <w:marBottom w:val="120"/>
          <w:divBdr>
            <w:top w:val="none" w:sz="0" w:space="0" w:color="auto"/>
            <w:left w:val="none" w:sz="0" w:space="0" w:color="auto"/>
            <w:bottom w:val="none" w:sz="0" w:space="0" w:color="auto"/>
            <w:right w:val="none" w:sz="0" w:space="0" w:color="auto"/>
          </w:divBdr>
        </w:div>
        <w:div w:id="439186317">
          <w:marLeft w:val="1800"/>
          <w:marRight w:val="0"/>
          <w:marTop w:val="120"/>
          <w:marBottom w:val="120"/>
          <w:divBdr>
            <w:top w:val="none" w:sz="0" w:space="0" w:color="auto"/>
            <w:left w:val="none" w:sz="0" w:space="0" w:color="auto"/>
            <w:bottom w:val="none" w:sz="0" w:space="0" w:color="auto"/>
            <w:right w:val="none" w:sz="0" w:space="0" w:color="auto"/>
          </w:divBdr>
        </w:div>
        <w:div w:id="496533216">
          <w:marLeft w:val="1800"/>
          <w:marRight w:val="0"/>
          <w:marTop w:val="120"/>
          <w:marBottom w:val="120"/>
          <w:divBdr>
            <w:top w:val="none" w:sz="0" w:space="0" w:color="auto"/>
            <w:left w:val="none" w:sz="0" w:space="0" w:color="auto"/>
            <w:bottom w:val="none" w:sz="0" w:space="0" w:color="auto"/>
            <w:right w:val="none" w:sz="0" w:space="0" w:color="auto"/>
          </w:divBdr>
        </w:div>
        <w:div w:id="767820791">
          <w:marLeft w:val="1080"/>
          <w:marRight w:val="0"/>
          <w:marTop w:val="120"/>
          <w:marBottom w:val="120"/>
          <w:divBdr>
            <w:top w:val="none" w:sz="0" w:space="0" w:color="auto"/>
            <w:left w:val="none" w:sz="0" w:space="0" w:color="auto"/>
            <w:bottom w:val="none" w:sz="0" w:space="0" w:color="auto"/>
            <w:right w:val="none" w:sz="0" w:space="0" w:color="auto"/>
          </w:divBdr>
        </w:div>
        <w:div w:id="1269236548">
          <w:marLeft w:val="1800"/>
          <w:marRight w:val="0"/>
          <w:marTop w:val="120"/>
          <w:marBottom w:val="120"/>
          <w:divBdr>
            <w:top w:val="none" w:sz="0" w:space="0" w:color="auto"/>
            <w:left w:val="none" w:sz="0" w:space="0" w:color="auto"/>
            <w:bottom w:val="none" w:sz="0" w:space="0" w:color="auto"/>
            <w:right w:val="none" w:sz="0" w:space="0" w:color="auto"/>
          </w:divBdr>
        </w:div>
        <w:div w:id="1697920561">
          <w:marLeft w:val="2520"/>
          <w:marRight w:val="0"/>
          <w:marTop w:val="120"/>
          <w:marBottom w:val="120"/>
          <w:divBdr>
            <w:top w:val="none" w:sz="0" w:space="0" w:color="auto"/>
            <w:left w:val="none" w:sz="0" w:space="0" w:color="auto"/>
            <w:bottom w:val="none" w:sz="0" w:space="0" w:color="auto"/>
            <w:right w:val="none" w:sz="0" w:space="0" w:color="auto"/>
          </w:divBdr>
        </w:div>
        <w:div w:id="1866676597">
          <w:marLeft w:val="360"/>
          <w:marRight w:val="0"/>
          <w:marTop w:val="200"/>
          <w:marBottom w:val="0"/>
          <w:divBdr>
            <w:top w:val="none" w:sz="0" w:space="0" w:color="auto"/>
            <w:left w:val="none" w:sz="0" w:space="0" w:color="auto"/>
            <w:bottom w:val="none" w:sz="0" w:space="0" w:color="auto"/>
            <w:right w:val="none" w:sz="0" w:space="0" w:color="auto"/>
          </w:divBdr>
        </w:div>
        <w:div w:id="1919830323">
          <w:marLeft w:val="2520"/>
          <w:marRight w:val="0"/>
          <w:marTop w:val="120"/>
          <w:marBottom w:val="120"/>
          <w:divBdr>
            <w:top w:val="none" w:sz="0" w:space="0" w:color="auto"/>
            <w:left w:val="none" w:sz="0" w:space="0" w:color="auto"/>
            <w:bottom w:val="none" w:sz="0" w:space="0" w:color="auto"/>
            <w:right w:val="none" w:sz="0" w:space="0" w:color="auto"/>
          </w:divBdr>
        </w:div>
      </w:divsChild>
    </w:div>
    <w:div w:id="2087528793">
      <w:bodyDiv w:val="1"/>
      <w:marLeft w:val="0"/>
      <w:marRight w:val="0"/>
      <w:marTop w:val="0"/>
      <w:marBottom w:val="0"/>
      <w:divBdr>
        <w:top w:val="none" w:sz="0" w:space="0" w:color="auto"/>
        <w:left w:val="none" w:sz="0" w:space="0" w:color="auto"/>
        <w:bottom w:val="none" w:sz="0" w:space="0" w:color="auto"/>
        <w:right w:val="none" w:sz="0" w:space="0" w:color="auto"/>
      </w:divBdr>
    </w:div>
    <w:div w:id="2101901319">
      <w:bodyDiv w:val="1"/>
      <w:marLeft w:val="0"/>
      <w:marRight w:val="0"/>
      <w:marTop w:val="0"/>
      <w:marBottom w:val="0"/>
      <w:divBdr>
        <w:top w:val="none" w:sz="0" w:space="0" w:color="auto"/>
        <w:left w:val="none" w:sz="0" w:space="0" w:color="auto"/>
        <w:bottom w:val="none" w:sz="0" w:space="0" w:color="auto"/>
        <w:right w:val="none" w:sz="0" w:space="0" w:color="auto"/>
      </w:divBdr>
    </w:div>
    <w:div w:id="2137486533">
      <w:bodyDiv w:val="1"/>
      <w:marLeft w:val="0"/>
      <w:marRight w:val="0"/>
      <w:marTop w:val="0"/>
      <w:marBottom w:val="0"/>
      <w:divBdr>
        <w:top w:val="none" w:sz="0" w:space="0" w:color="auto"/>
        <w:left w:val="none" w:sz="0" w:space="0" w:color="auto"/>
        <w:bottom w:val="none" w:sz="0" w:space="0" w:color="auto"/>
        <w:right w:val="none" w:sz="0" w:space="0" w:color="auto"/>
      </w:divBdr>
    </w:div>
    <w:div w:id="2139452424">
      <w:bodyDiv w:val="1"/>
      <w:marLeft w:val="0"/>
      <w:marRight w:val="0"/>
      <w:marTop w:val="0"/>
      <w:marBottom w:val="0"/>
      <w:divBdr>
        <w:top w:val="none" w:sz="0" w:space="0" w:color="auto"/>
        <w:left w:val="none" w:sz="0" w:space="0" w:color="auto"/>
        <w:bottom w:val="none" w:sz="0" w:space="0" w:color="auto"/>
        <w:right w:val="none" w:sz="0" w:space="0" w:color="auto"/>
      </w:divBdr>
    </w:div>
    <w:div w:id="2142841895">
      <w:bodyDiv w:val="1"/>
      <w:marLeft w:val="0"/>
      <w:marRight w:val="0"/>
      <w:marTop w:val="0"/>
      <w:marBottom w:val="0"/>
      <w:divBdr>
        <w:top w:val="none" w:sz="0" w:space="0" w:color="auto"/>
        <w:left w:val="none" w:sz="0" w:space="0" w:color="auto"/>
        <w:bottom w:val="none" w:sz="0" w:space="0" w:color="auto"/>
        <w:right w:val="none" w:sz="0" w:space="0" w:color="auto"/>
      </w:divBdr>
      <w:divsChild>
        <w:div w:id="1576429205">
          <w:marLeft w:val="36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ta/ac/cm/dashboardelp.asp" TargetMode="External"/><Relationship Id="rId18" Type="http://schemas.openxmlformats.org/officeDocument/2006/relationships/hyperlink" Target="mailto:caaspp@cde.ca.gov" TargetMode="External"/><Relationship Id="rId26" Type="http://schemas.openxmlformats.org/officeDocument/2006/relationships/hyperlink" Target="https://www.cde.ca.gov/ta/tg/ep/documents/altelpacpartscoring.pdf" TargetMode="External"/><Relationship Id="rId3" Type="http://schemas.openxmlformats.org/officeDocument/2006/relationships/styles" Target="styles.xml"/><Relationship Id="rId21" Type="http://schemas.openxmlformats.org/officeDocument/2006/relationships/hyperlink" Target="mailto:calpads-support@cde.ca.gov"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de.ca.gov/ta/ac/cm/dashboardguide23.asp" TargetMode="External"/><Relationship Id="rId17" Type="http://schemas.openxmlformats.org/officeDocument/2006/relationships/hyperlink" Target="mailto:lcff@cde.ca.gov." TargetMode="External"/><Relationship Id="rId25" Type="http://schemas.openxmlformats.org/officeDocument/2006/relationships/hyperlink" Target="https://www.cde.ca.gov/ta/tg/ep/documents/elpacinfoguide24.docx"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Dashboard@cde.ca.gov" TargetMode="External"/><Relationship Id="rId20" Type="http://schemas.openxmlformats.org/officeDocument/2006/relationships/hyperlink" Target="mailto:CASystemofSupport@cde.ca.gov" TargetMode="External"/><Relationship Id="rId29" Type="http://schemas.openxmlformats.org/officeDocument/2006/relationships/hyperlink" Target="https://www.cde.ca.gov/ds/ad/fileselsch.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cde.ca.gov/ta/tg/ep/documents/altelpacscalescore.pdf" TargetMode="External"/><Relationship Id="rId32" Type="http://schemas.openxmlformats.org/officeDocument/2006/relationships/hyperlink" Target="https://www.cde.ca.gov/ds/ad/filesltel.asp" TargetMode="External"/><Relationship Id="rId5" Type="http://schemas.openxmlformats.org/officeDocument/2006/relationships/webSettings" Target="webSettings.xml"/><Relationship Id="rId15" Type="http://schemas.openxmlformats.org/officeDocument/2006/relationships/hyperlink" Target="https://www.cde.ca.gov/ta/ac/cm/dashboardresources.asp" TargetMode="External"/><Relationship Id="rId23" Type="http://schemas.openxmlformats.org/officeDocument/2006/relationships/image" Target="media/image4.png"/><Relationship Id="rId28" Type="http://schemas.openxmlformats.org/officeDocument/2006/relationships/hyperlink" Target="https://www.cde.ca.gov/ta/tg/ep/documents/altelpacpartscoring.pdf" TargetMode="External"/><Relationship Id="rId10" Type="http://schemas.openxmlformats.org/officeDocument/2006/relationships/header" Target="header1.xml"/><Relationship Id="rId19" Type="http://schemas.openxmlformats.org/officeDocument/2006/relationships/hyperlink" Target="mailto:ELPAC@cde.ca.gov" TargetMode="External"/><Relationship Id="rId31" Type="http://schemas.openxmlformats.org/officeDocument/2006/relationships/hyperlink" Target="https://www.cde.ca.gov/ds/ad/filesreclass.as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de.ca.gov/ta/ac/cm/dashboardtoolkit.asp" TargetMode="External"/><Relationship Id="rId22" Type="http://schemas.openxmlformats.org/officeDocument/2006/relationships/image" Target="media/image3.png"/><Relationship Id="rId27" Type="http://schemas.openxmlformats.org/officeDocument/2006/relationships/hyperlink" Target="https://www.cde.ca.gov/ta/tg/ep/documents/summelpacpartscoring.pdf" TargetMode="External"/><Relationship Id="rId30" Type="http://schemas.openxmlformats.org/officeDocument/2006/relationships/hyperlink" Target="https://www.cde.ca.gov/ds/ad/filesfepsch.as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61A3E-90B3-4AE2-A61C-4EE46162A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5795</Words>
  <Characters>29846</Characters>
  <Application>Microsoft Office Word</Application>
  <DocSecurity>0</DocSecurity>
  <Lines>994</Lines>
  <Paragraphs>594</Paragraphs>
  <ScaleCrop>false</ScaleCrop>
  <HeadingPairs>
    <vt:vector size="2" baseType="variant">
      <vt:variant>
        <vt:lpstr>Title</vt:lpstr>
      </vt:variant>
      <vt:variant>
        <vt:i4>1</vt:i4>
      </vt:variant>
    </vt:vector>
  </HeadingPairs>
  <TitlesOfParts>
    <vt:vector size="1" baseType="lpstr">
      <vt:lpstr>ELPI Technical Guide 2023 - California School Dashboard and System of Support (CA Dept of Education)</vt:lpstr>
    </vt:vector>
  </TitlesOfParts>
  <Manager/>
  <Company/>
  <LinksUpToDate>false</LinksUpToDate>
  <CharactersWithSpaces>35047</CharactersWithSpaces>
  <SharedDoc>false</SharedDoc>
  <HLinks>
    <vt:vector size="246" baseType="variant">
      <vt:variant>
        <vt:i4>7929971</vt:i4>
      </vt:variant>
      <vt:variant>
        <vt:i4>120</vt:i4>
      </vt:variant>
      <vt:variant>
        <vt:i4>0</vt:i4>
      </vt:variant>
      <vt:variant>
        <vt:i4>5</vt:i4>
      </vt:variant>
      <vt:variant>
        <vt:lpwstr/>
      </vt:variant>
      <vt:variant>
        <vt:lpwstr>Figure1</vt:lpwstr>
      </vt:variant>
      <vt:variant>
        <vt:i4>2949166</vt:i4>
      </vt:variant>
      <vt:variant>
        <vt:i4>117</vt:i4>
      </vt:variant>
      <vt:variant>
        <vt:i4>0</vt:i4>
      </vt:variant>
      <vt:variant>
        <vt:i4>5</vt:i4>
      </vt:variant>
      <vt:variant>
        <vt:lpwstr>https://www.cde.ca.gov/ds/ad/filesltel.asp</vt:lpwstr>
      </vt:variant>
      <vt:variant>
        <vt:lpwstr/>
      </vt:variant>
      <vt:variant>
        <vt:i4>196632</vt:i4>
      </vt:variant>
      <vt:variant>
        <vt:i4>114</vt:i4>
      </vt:variant>
      <vt:variant>
        <vt:i4>0</vt:i4>
      </vt:variant>
      <vt:variant>
        <vt:i4>5</vt:i4>
      </vt:variant>
      <vt:variant>
        <vt:lpwstr>https://www.cde.ca.gov/ds/ad/filesreclass.asp</vt:lpwstr>
      </vt:variant>
      <vt:variant>
        <vt:lpwstr/>
      </vt:variant>
      <vt:variant>
        <vt:i4>4915282</vt:i4>
      </vt:variant>
      <vt:variant>
        <vt:i4>111</vt:i4>
      </vt:variant>
      <vt:variant>
        <vt:i4>0</vt:i4>
      </vt:variant>
      <vt:variant>
        <vt:i4>5</vt:i4>
      </vt:variant>
      <vt:variant>
        <vt:lpwstr>https://www.cde.ca.gov/ds/ad/filesfepsch.asp</vt:lpwstr>
      </vt:variant>
      <vt:variant>
        <vt:lpwstr/>
      </vt:variant>
      <vt:variant>
        <vt:i4>4915282</vt:i4>
      </vt:variant>
      <vt:variant>
        <vt:i4>108</vt:i4>
      </vt:variant>
      <vt:variant>
        <vt:i4>0</vt:i4>
      </vt:variant>
      <vt:variant>
        <vt:i4>5</vt:i4>
      </vt:variant>
      <vt:variant>
        <vt:lpwstr>https://www.cde.ca.gov/ds/ad/filesfepsch.asp</vt:lpwstr>
      </vt:variant>
      <vt:variant>
        <vt:lpwstr/>
      </vt:variant>
      <vt:variant>
        <vt:i4>7733349</vt:i4>
      </vt:variant>
      <vt:variant>
        <vt:i4>105</vt:i4>
      </vt:variant>
      <vt:variant>
        <vt:i4>0</vt:i4>
      </vt:variant>
      <vt:variant>
        <vt:i4>5</vt:i4>
      </vt:variant>
      <vt:variant>
        <vt:lpwstr>https://www.cde.ca.gov/ds/ad/fileselsch.asp</vt:lpwstr>
      </vt:variant>
      <vt:variant>
        <vt:lpwstr/>
      </vt:variant>
      <vt:variant>
        <vt:i4>1703950</vt:i4>
      </vt:variant>
      <vt:variant>
        <vt:i4>102</vt:i4>
      </vt:variant>
      <vt:variant>
        <vt:i4>0</vt:i4>
      </vt:variant>
      <vt:variant>
        <vt:i4>5</vt:i4>
      </vt:variant>
      <vt:variant>
        <vt:lpwstr>https://www.cde.ca.gov/ta/tg/ep/documents/altelpacpartscoring.pdf</vt:lpwstr>
      </vt:variant>
      <vt:variant>
        <vt:lpwstr/>
      </vt:variant>
      <vt:variant>
        <vt:i4>3342398</vt:i4>
      </vt:variant>
      <vt:variant>
        <vt:i4>99</vt:i4>
      </vt:variant>
      <vt:variant>
        <vt:i4>0</vt:i4>
      </vt:variant>
      <vt:variant>
        <vt:i4>5</vt:i4>
      </vt:variant>
      <vt:variant>
        <vt:lpwstr>https://www.cde.ca.gov/ta/tg/ep/documents/summelpacpartscoring.pdf</vt:lpwstr>
      </vt:variant>
      <vt:variant>
        <vt:lpwstr/>
      </vt:variant>
      <vt:variant>
        <vt:i4>1703950</vt:i4>
      </vt:variant>
      <vt:variant>
        <vt:i4>96</vt:i4>
      </vt:variant>
      <vt:variant>
        <vt:i4>0</vt:i4>
      </vt:variant>
      <vt:variant>
        <vt:i4>5</vt:i4>
      </vt:variant>
      <vt:variant>
        <vt:lpwstr>https://www.cde.ca.gov/ta/tg/ep/documents/altelpacpartscoring.pdf</vt:lpwstr>
      </vt:variant>
      <vt:variant>
        <vt:lpwstr/>
      </vt:variant>
      <vt:variant>
        <vt:i4>7995491</vt:i4>
      </vt:variant>
      <vt:variant>
        <vt:i4>93</vt:i4>
      </vt:variant>
      <vt:variant>
        <vt:i4>0</vt:i4>
      </vt:variant>
      <vt:variant>
        <vt:i4>5</vt:i4>
      </vt:variant>
      <vt:variant>
        <vt:lpwstr>https://www.cde.ca.gov/ta/tg/ep/documents/elpacinfoguide24.docx</vt:lpwstr>
      </vt:variant>
      <vt:variant>
        <vt:lpwstr/>
      </vt:variant>
      <vt:variant>
        <vt:i4>5898306</vt:i4>
      </vt:variant>
      <vt:variant>
        <vt:i4>90</vt:i4>
      </vt:variant>
      <vt:variant>
        <vt:i4>0</vt:i4>
      </vt:variant>
      <vt:variant>
        <vt:i4>5</vt:i4>
      </vt:variant>
      <vt:variant>
        <vt:lpwstr>https://www.cde.ca.gov/ta/tg/ep/documents/altelpacscalescore.pdf</vt:lpwstr>
      </vt:variant>
      <vt:variant>
        <vt:lpwstr/>
      </vt:variant>
      <vt:variant>
        <vt:i4>4391017</vt:i4>
      </vt:variant>
      <vt:variant>
        <vt:i4>87</vt:i4>
      </vt:variant>
      <vt:variant>
        <vt:i4>0</vt:i4>
      </vt:variant>
      <vt:variant>
        <vt:i4>5</vt:i4>
      </vt:variant>
      <vt:variant>
        <vt:lpwstr>mailto:calpads-support@cde.ca.gov</vt:lpwstr>
      </vt:variant>
      <vt:variant>
        <vt:lpwstr/>
      </vt:variant>
      <vt:variant>
        <vt:i4>3604566</vt:i4>
      </vt:variant>
      <vt:variant>
        <vt:i4>84</vt:i4>
      </vt:variant>
      <vt:variant>
        <vt:i4>0</vt:i4>
      </vt:variant>
      <vt:variant>
        <vt:i4>5</vt:i4>
      </vt:variant>
      <vt:variant>
        <vt:lpwstr>mailto:CASystemofSupport@cde.ca.gov</vt:lpwstr>
      </vt:variant>
      <vt:variant>
        <vt:lpwstr/>
      </vt:variant>
      <vt:variant>
        <vt:i4>3145803</vt:i4>
      </vt:variant>
      <vt:variant>
        <vt:i4>81</vt:i4>
      </vt:variant>
      <vt:variant>
        <vt:i4>0</vt:i4>
      </vt:variant>
      <vt:variant>
        <vt:i4>5</vt:i4>
      </vt:variant>
      <vt:variant>
        <vt:lpwstr>mailto:ELPAC@cde.ca.gov</vt:lpwstr>
      </vt:variant>
      <vt:variant>
        <vt:lpwstr/>
      </vt:variant>
      <vt:variant>
        <vt:i4>6946828</vt:i4>
      </vt:variant>
      <vt:variant>
        <vt:i4>78</vt:i4>
      </vt:variant>
      <vt:variant>
        <vt:i4>0</vt:i4>
      </vt:variant>
      <vt:variant>
        <vt:i4>5</vt:i4>
      </vt:variant>
      <vt:variant>
        <vt:lpwstr>mailto:caaspp@cde.ca.gov</vt:lpwstr>
      </vt:variant>
      <vt:variant>
        <vt:lpwstr/>
      </vt:variant>
      <vt:variant>
        <vt:i4>1179755</vt:i4>
      </vt:variant>
      <vt:variant>
        <vt:i4>75</vt:i4>
      </vt:variant>
      <vt:variant>
        <vt:i4>0</vt:i4>
      </vt:variant>
      <vt:variant>
        <vt:i4>5</vt:i4>
      </vt:variant>
      <vt:variant>
        <vt:lpwstr>mailto:lcff@cde.ca.gov.</vt:lpwstr>
      </vt:variant>
      <vt:variant>
        <vt:lpwstr/>
      </vt:variant>
      <vt:variant>
        <vt:i4>3539026</vt:i4>
      </vt:variant>
      <vt:variant>
        <vt:i4>72</vt:i4>
      </vt:variant>
      <vt:variant>
        <vt:i4>0</vt:i4>
      </vt:variant>
      <vt:variant>
        <vt:i4>5</vt:i4>
      </vt:variant>
      <vt:variant>
        <vt:lpwstr>mailto:Dashboard@cde.ca.gov</vt:lpwstr>
      </vt:variant>
      <vt:variant>
        <vt:lpwstr/>
      </vt:variant>
      <vt:variant>
        <vt:i4>6750265</vt:i4>
      </vt:variant>
      <vt:variant>
        <vt:i4>69</vt:i4>
      </vt:variant>
      <vt:variant>
        <vt:i4>0</vt:i4>
      </vt:variant>
      <vt:variant>
        <vt:i4>5</vt:i4>
      </vt:variant>
      <vt:variant>
        <vt:lpwstr>https://www.cde.ca.gov/ta/ac/cm/dashboardresources.asp</vt:lpwstr>
      </vt:variant>
      <vt:variant>
        <vt:lpwstr/>
      </vt:variant>
      <vt:variant>
        <vt:i4>458830</vt:i4>
      </vt:variant>
      <vt:variant>
        <vt:i4>66</vt:i4>
      </vt:variant>
      <vt:variant>
        <vt:i4>0</vt:i4>
      </vt:variant>
      <vt:variant>
        <vt:i4>5</vt:i4>
      </vt:variant>
      <vt:variant>
        <vt:lpwstr>https://www.cde.ca.gov/ta/ac/cm/dashboardtoolkit.asp</vt:lpwstr>
      </vt:variant>
      <vt:variant>
        <vt:lpwstr/>
      </vt:variant>
      <vt:variant>
        <vt:i4>1441864</vt:i4>
      </vt:variant>
      <vt:variant>
        <vt:i4>63</vt:i4>
      </vt:variant>
      <vt:variant>
        <vt:i4>0</vt:i4>
      </vt:variant>
      <vt:variant>
        <vt:i4>5</vt:i4>
      </vt:variant>
      <vt:variant>
        <vt:lpwstr>https://www.cde.ca.gov/ta/ac/cm/dashboardelp.asp</vt:lpwstr>
      </vt:variant>
      <vt:variant>
        <vt:lpwstr/>
      </vt:variant>
      <vt:variant>
        <vt:i4>5963783</vt:i4>
      </vt:variant>
      <vt:variant>
        <vt:i4>60</vt:i4>
      </vt:variant>
      <vt:variant>
        <vt:i4>0</vt:i4>
      </vt:variant>
      <vt:variant>
        <vt:i4>5</vt:i4>
      </vt:variant>
      <vt:variant>
        <vt:lpwstr>https://www.cde.ca.gov/ta/ac/cm/dashboardguide23.asp</vt:lpwstr>
      </vt:variant>
      <vt:variant>
        <vt:lpwstr/>
      </vt:variant>
      <vt:variant>
        <vt:i4>6946821</vt:i4>
      </vt:variant>
      <vt:variant>
        <vt:i4>57</vt:i4>
      </vt:variant>
      <vt:variant>
        <vt:i4>0</vt:i4>
      </vt:variant>
      <vt:variant>
        <vt:i4>5</vt:i4>
      </vt:variant>
      <vt:variant>
        <vt:lpwstr/>
      </vt:variant>
      <vt:variant>
        <vt:lpwstr>_Appendix_A:_Descriptive</vt:lpwstr>
      </vt:variant>
      <vt:variant>
        <vt:i4>6488149</vt:i4>
      </vt:variant>
      <vt:variant>
        <vt:i4>54</vt:i4>
      </vt:variant>
      <vt:variant>
        <vt:i4>0</vt:i4>
      </vt:variant>
      <vt:variant>
        <vt:i4>5</vt:i4>
      </vt:variant>
      <vt:variant>
        <vt:lpwstr/>
      </vt:variant>
      <vt:variant>
        <vt:lpwstr>_Frequently_Asked_Questions</vt:lpwstr>
      </vt:variant>
      <vt:variant>
        <vt:i4>5374053</vt:i4>
      </vt:variant>
      <vt:variant>
        <vt:i4>51</vt:i4>
      </vt:variant>
      <vt:variant>
        <vt:i4>0</vt:i4>
      </vt:variant>
      <vt:variant>
        <vt:i4>5</vt:i4>
      </vt:variant>
      <vt:variant>
        <vt:lpwstr/>
      </vt:variant>
      <vt:variant>
        <vt:lpwstr>_What_Data_Will</vt:lpwstr>
      </vt:variant>
      <vt:variant>
        <vt:i4>393264</vt:i4>
      </vt:variant>
      <vt:variant>
        <vt:i4>48</vt:i4>
      </vt:variant>
      <vt:variant>
        <vt:i4>0</vt:i4>
      </vt:variant>
      <vt:variant>
        <vt:i4>5</vt:i4>
      </vt:variant>
      <vt:variant>
        <vt:lpwstr/>
      </vt:variant>
      <vt:variant>
        <vt:lpwstr>_School_Dashboard_Additional</vt:lpwstr>
      </vt:variant>
      <vt:variant>
        <vt:i4>655418</vt:i4>
      </vt:variant>
      <vt:variant>
        <vt:i4>45</vt:i4>
      </vt:variant>
      <vt:variant>
        <vt:i4>0</vt:i4>
      </vt:variant>
      <vt:variant>
        <vt:i4>5</vt:i4>
      </vt:variant>
      <vt:variant>
        <vt:lpwstr/>
      </vt:variant>
      <vt:variant>
        <vt:lpwstr>_General_Dashboard_Rules</vt:lpwstr>
      </vt:variant>
      <vt:variant>
        <vt:i4>537133126</vt:i4>
      </vt:variant>
      <vt:variant>
        <vt:i4>42</vt:i4>
      </vt:variant>
      <vt:variant>
        <vt:i4>0</vt:i4>
      </vt:variant>
      <vt:variant>
        <vt:i4>5</vt:i4>
      </vt:variant>
      <vt:variant>
        <vt:lpwstr/>
      </vt:variant>
      <vt:variant>
        <vt:lpwstr>_What’s_New_on</vt:lpwstr>
      </vt:variant>
      <vt:variant>
        <vt:i4>3670027</vt:i4>
      </vt:variant>
      <vt:variant>
        <vt:i4>39</vt:i4>
      </vt:variant>
      <vt:variant>
        <vt:i4>0</vt:i4>
      </vt:variant>
      <vt:variant>
        <vt:i4>5</vt:i4>
      </vt:variant>
      <vt:variant>
        <vt:lpwstr/>
      </vt:variant>
      <vt:variant>
        <vt:lpwstr>_How_to_Navigate</vt:lpwstr>
      </vt:variant>
      <vt:variant>
        <vt:i4>917538</vt:i4>
      </vt:variant>
      <vt:variant>
        <vt:i4>36</vt:i4>
      </vt:variant>
      <vt:variant>
        <vt:i4>0</vt:i4>
      </vt:variant>
      <vt:variant>
        <vt:i4>5</vt:i4>
      </vt:variant>
      <vt:variant>
        <vt:lpwstr/>
      </vt:variant>
      <vt:variant>
        <vt:lpwstr>_Dashboard_Alternative_School</vt:lpwstr>
      </vt:variant>
      <vt:variant>
        <vt:i4>3080223</vt:i4>
      </vt:variant>
      <vt:variant>
        <vt:i4>33</vt:i4>
      </vt:variant>
      <vt:variant>
        <vt:i4>0</vt:i4>
      </vt:variant>
      <vt:variant>
        <vt:i4>5</vt:i4>
      </vt:variant>
      <vt:variant>
        <vt:lpwstr/>
      </vt:variant>
      <vt:variant>
        <vt:lpwstr>_Who_is_Held</vt:lpwstr>
      </vt:variant>
      <vt:variant>
        <vt:i4>5898349</vt:i4>
      </vt:variant>
      <vt:variant>
        <vt:i4>30</vt:i4>
      </vt:variant>
      <vt:variant>
        <vt:i4>0</vt:i4>
      </vt:variant>
      <vt:variant>
        <vt:i4>5</vt:i4>
      </vt:variant>
      <vt:variant>
        <vt:lpwstr/>
      </vt:variant>
      <vt:variant>
        <vt:lpwstr>_Who_Receives_a</vt:lpwstr>
      </vt:variant>
      <vt:variant>
        <vt:i4>196716</vt:i4>
      </vt:variant>
      <vt:variant>
        <vt:i4>27</vt:i4>
      </vt:variant>
      <vt:variant>
        <vt:i4>0</vt:i4>
      </vt:variant>
      <vt:variant>
        <vt:i4>5</vt:i4>
      </vt:variant>
      <vt:variant>
        <vt:lpwstr>C:\Users\BMiura\Downloads\Cell</vt:lpwstr>
      </vt:variant>
      <vt:variant>
        <vt:lpwstr>_Use_of_</vt:lpwstr>
      </vt:variant>
      <vt:variant>
        <vt:i4>6815821</vt:i4>
      </vt:variant>
      <vt:variant>
        <vt:i4>24</vt:i4>
      </vt:variant>
      <vt:variant>
        <vt:i4>0</vt:i4>
      </vt:variant>
      <vt:variant>
        <vt:i4>5</vt:i4>
      </vt:variant>
      <vt:variant>
        <vt:lpwstr/>
      </vt:variant>
      <vt:variant>
        <vt:lpwstr>_A_Pause_in</vt:lpwstr>
      </vt:variant>
      <vt:variant>
        <vt:i4>2555971</vt:i4>
      </vt:variant>
      <vt:variant>
        <vt:i4>21</vt:i4>
      </vt:variant>
      <vt:variant>
        <vt:i4>0</vt:i4>
      </vt:variant>
      <vt:variant>
        <vt:i4>5</vt:i4>
      </vt:variant>
      <vt:variant>
        <vt:lpwstr/>
      </vt:variant>
      <vt:variant>
        <vt:lpwstr>_Performance_Level_(or</vt:lpwstr>
      </vt:variant>
      <vt:variant>
        <vt:i4>4980859</vt:i4>
      </vt:variant>
      <vt:variant>
        <vt:i4>18</vt:i4>
      </vt:variant>
      <vt:variant>
        <vt:i4>0</vt:i4>
      </vt:variant>
      <vt:variant>
        <vt:i4>5</vt:i4>
      </vt:variant>
      <vt:variant>
        <vt:lpwstr/>
      </vt:variant>
      <vt:variant>
        <vt:lpwstr>_Change_Levels_and</vt:lpwstr>
      </vt:variant>
      <vt:variant>
        <vt:i4>5111915</vt:i4>
      </vt:variant>
      <vt:variant>
        <vt:i4>15</vt:i4>
      </vt:variant>
      <vt:variant>
        <vt:i4>0</vt:i4>
      </vt:variant>
      <vt:variant>
        <vt:i4>5</vt:i4>
      </vt:variant>
      <vt:variant>
        <vt:lpwstr/>
      </vt:variant>
      <vt:variant>
        <vt:lpwstr>_Status_Levels_and</vt:lpwstr>
      </vt:variant>
      <vt:variant>
        <vt:i4>5898354</vt:i4>
      </vt:variant>
      <vt:variant>
        <vt:i4>12</vt:i4>
      </vt:variant>
      <vt:variant>
        <vt:i4>0</vt:i4>
      </vt:variant>
      <vt:variant>
        <vt:i4>5</vt:i4>
      </vt:variant>
      <vt:variant>
        <vt:lpwstr/>
      </vt:variant>
      <vt:variant>
        <vt:lpwstr>_How_is_Performance</vt:lpwstr>
      </vt:variant>
      <vt:variant>
        <vt:i4>6750290</vt:i4>
      </vt:variant>
      <vt:variant>
        <vt:i4>9</vt:i4>
      </vt:variant>
      <vt:variant>
        <vt:i4>0</vt:i4>
      </vt:variant>
      <vt:variant>
        <vt:i4>5</vt:i4>
      </vt:variant>
      <vt:variant>
        <vt:lpwstr/>
      </vt:variant>
      <vt:variant>
        <vt:lpwstr>_Background</vt:lpwstr>
      </vt:variant>
      <vt:variant>
        <vt:i4>542113807</vt:i4>
      </vt:variant>
      <vt:variant>
        <vt:i4>6</vt:i4>
      </vt:variant>
      <vt:variant>
        <vt:i4>0</vt:i4>
      </vt:variant>
      <vt:variant>
        <vt:i4>5</vt:i4>
      </vt:variant>
      <vt:variant>
        <vt:lpwstr/>
      </vt:variant>
      <vt:variant>
        <vt:lpwstr>_California’s_Integrated_Accountabil</vt:lpwstr>
      </vt:variant>
      <vt:variant>
        <vt:i4>49</vt:i4>
      </vt:variant>
      <vt:variant>
        <vt:i4>3</vt:i4>
      </vt:variant>
      <vt:variant>
        <vt:i4>0</vt:i4>
      </vt:variant>
      <vt:variant>
        <vt:i4>5</vt:i4>
      </vt:variant>
      <vt:variant>
        <vt:lpwstr/>
      </vt:variant>
      <vt:variant>
        <vt:lpwstr>_About_the_Guide,</vt:lpwstr>
      </vt:variant>
      <vt:variant>
        <vt:i4>131167</vt:i4>
      </vt:variant>
      <vt:variant>
        <vt:i4>0</vt:i4>
      </vt:variant>
      <vt:variant>
        <vt:i4>0</vt:i4>
      </vt:variant>
      <vt:variant>
        <vt:i4>5</vt:i4>
      </vt:variant>
      <vt:variant>
        <vt:lpwstr>https://www.cde.ca.gov/dashboard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ELPI Technical Guide 2023 - California School Dashboard and System of Support (CA Dept of Education)</dc:title>
  <dc:subject>2023 technical guide has been divided into multiple sections (or mini-guides) to allow viewers to download only the topics of interest. This is the English Learner Progress Indicator (ELPI) Guide for 2023.</dc:subject>
  <dc:creator/>
  <cp:keywords/>
  <dc:description/>
  <cp:lastModifiedBy/>
  <cp:revision>1</cp:revision>
  <dcterms:created xsi:type="dcterms:W3CDTF">2023-12-07T19:43:00Z</dcterms:created>
  <dcterms:modified xsi:type="dcterms:W3CDTF">2023-12-12T21:39:00Z</dcterms:modified>
</cp:coreProperties>
</file>