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21915437"/>
    <w:bookmarkStart w:id="1" w:name="_Toc206494554"/>
    <w:bookmarkStart w:id="2" w:name="_Toc206495326"/>
    <w:bookmarkStart w:id="3" w:name="_Toc206496669"/>
    <w:bookmarkStart w:id="4" w:name="_Toc213158811"/>
    <w:bookmarkStart w:id="5" w:name="_Toc242780572"/>
    <w:bookmarkEnd w:id="0"/>
    <w:p w14:paraId="1E273576" w14:textId="1B4D3150" w:rsidR="00AE3DEE" w:rsidRPr="00DC3F79" w:rsidRDefault="007C3B06" w:rsidP="00634FD2">
      <w:pPr>
        <w:pStyle w:val="Heading1"/>
        <w:spacing w:before="1440" w:after="0" w:line="240" w:lineRule="auto"/>
        <w:rPr>
          <w:color w:val="015B8E"/>
          <w:position w:val="2"/>
          <w:sz w:val="52"/>
          <w:szCs w:val="52"/>
        </w:rPr>
      </w:pPr>
      <w:r w:rsidRPr="00DC3F79">
        <w:rPr>
          <w:noProof/>
        </w:rPr>
        <mc:AlternateContent>
          <mc:Choice Requires="wps">
            <w:drawing>
              <wp:anchor distT="0" distB="0" distL="114300" distR="114300" simplePos="0" relativeHeight="251658240" behindDoc="0" locked="0" layoutInCell="1" allowOverlap="1" wp14:anchorId="4B5CAE5B" wp14:editId="7170C780">
                <wp:simplePos x="0" y="0"/>
                <wp:positionH relativeFrom="page">
                  <wp:posOffset>5090594</wp:posOffset>
                </wp:positionH>
                <wp:positionV relativeFrom="paragraph">
                  <wp:posOffset>-816610</wp:posOffset>
                </wp:positionV>
                <wp:extent cx="2706370" cy="2743200"/>
                <wp:effectExtent l="19050" t="0" r="0" b="19050"/>
                <wp:wrapNone/>
                <wp:docPr id="1118585860" name="Right Tri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706370" cy="2743200"/>
                        </a:xfrm>
                        <a:prstGeom prst="rtTriangle">
                          <a:avLst/>
                        </a:prstGeom>
                        <a:solidFill>
                          <a:srgbClr val="015B8E"/>
                        </a:solidFill>
                        <a:ln>
                          <a:solidFill>
                            <a:srgbClr val="B37FB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CFE293" id="_x0000_t6" coordsize="21600,21600" o:spt="6" path="m,l,21600r21600,xe">
                <v:stroke joinstyle="miter"/>
                <v:path gradientshapeok="t" o:connecttype="custom" o:connectlocs="0,0;0,10800;0,21600;10800,21600;21600,21600;10800,10800" textboxrect="1800,12600,12600,19800"/>
              </v:shapetype>
              <v:shape id="Right Triangle 5" o:spid="_x0000_s1026" type="#_x0000_t6" alt="&quot;&quot;" style="position:absolute;margin-left:400.85pt;margin-top:-64.3pt;width:213.1pt;height:3in;rotation:18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" fillcolor="#015b8e" strokecolor="#b37fb3" strokeweight="1pt">
                <v:path arrowok="t"/>
                <w10:wrap anchorx="page"/>
              </v:shape>
            </w:pict>
          </mc:Fallback>
        </mc:AlternateContent>
      </w:r>
      <w:bookmarkStart w:id="6" w:name="_Hlk111132375"/>
      <w:bookmarkStart w:id="7" w:name="_Hlk112431944"/>
      <w:bookmarkEnd w:id="6"/>
      <w:r w:rsidR="00441091" w:rsidRPr="00DC3F79">
        <w:rPr>
          <w:sz w:val="52"/>
          <w:szCs w:val="52"/>
        </w:rPr>
        <w:t>202</w:t>
      </w:r>
      <w:r w:rsidR="000E748F">
        <w:rPr>
          <w:sz w:val="52"/>
          <w:szCs w:val="52"/>
        </w:rPr>
        <w:t>6</w:t>
      </w:r>
      <w:r w:rsidR="00441091" w:rsidRPr="00DC3F79">
        <w:rPr>
          <w:sz w:val="52"/>
          <w:szCs w:val="52"/>
        </w:rPr>
        <w:t xml:space="preserve"> </w:t>
      </w:r>
      <w:r w:rsidR="00E809F8" w:rsidRPr="00DC3F79">
        <w:rPr>
          <w:sz w:val="52"/>
          <w:szCs w:val="52"/>
        </w:rPr>
        <w:t>Dashboard Technical Guide</w:t>
      </w:r>
      <w:r w:rsidR="00050427" w:rsidRPr="00DC3F79">
        <w:rPr>
          <w:sz w:val="52"/>
          <w:szCs w:val="52"/>
        </w:rPr>
        <w:t>:</w:t>
      </w:r>
      <w:r w:rsidR="00050427" w:rsidRPr="00DC3F79">
        <w:rPr>
          <w:sz w:val="52"/>
          <w:szCs w:val="52"/>
        </w:rPr>
        <w:br/>
      </w:r>
      <w:r w:rsidR="00525273" w:rsidRPr="00DC3F79">
        <w:rPr>
          <w:color w:val="015B8E"/>
          <w:position w:val="2"/>
          <w:sz w:val="52"/>
          <w:szCs w:val="52"/>
        </w:rPr>
        <w:t>E</w:t>
      </w:r>
      <w:r w:rsidR="003810FB" w:rsidRPr="00DC3F79">
        <w:rPr>
          <w:color w:val="015B8E"/>
          <w:position w:val="2"/>
          <w:sz w:val="52"/>
          <w:szCs w:val="52"/>
        </w:rPr>
        <w:t>NGLISH LEARNER PROGRESS INDICATOR</w:t>
      </w:r>
      <w:bookmarkEnd w:id="1"/>
      <w:bookmarkEnd w:id="2"/>
      <w:bookmarkEnd w:id="3"/>
      <w:bookmarkEnd w:id="4"/>
      <w:bookmarkEnd w:id="5"/>
    </w:p>
    <w:p w14:paraId="637BCE63" w14:textId="7833C039" w:rsidR="009425B3" w:rsidRPr="00DC3F79" w:rsidRDefault="00B5224B" w:rsidP="00050427">
      <w:pPr>
        <w:spacing w:after="240" w:line="240" w:lineRule="auto"/>
        <w:rPr>
          <w:sz w:val="28"/>
        </w:rPr>
      </w:pPr>
      <w:r w:rsidRPr="00DC3F79">
        <w:rPr>
          <w:sz w:val="28"/>
        </w:rPr>
        <w:t xml:space="preserve">A Grade One through Grade </w:t>
      </w:r>
      <w:r w:rsidR="00525273" w:rsidRPr="00DC3F79">
        <w:rPr>
          <w:sz w:val="28"/>
        </w:rPr>
        <w:t>Twelve Indicator</w:t>
      </w:r>
    </w:p>
    <w:p w14:paraId="7048CD39" w14:textId="42E2BBFD" w:rsidR="00050427" w:rsidRDefault="000E748F" w:rsidP="00DB6AD5">
      <w:pPr>
        <w:spacing w:after="5500" w:line="240" w:lineRule="auto"/>
        <w:rPr>
          <w:w w:val="83"/>
          <w:sz w:val="28"/>
        </w:rPr>
      </w:pPr>
      <w:r>
        <w:rPr>
          <w:noProof/>
          <w:w w:val="83"/>
          <w:sz w:val="28"/>
        </w:rPr>
        <w:drawing>
          <wp:anchor distT="0" distB="0" distL="114300" distR="114300" simplePos="0" relativeHeight="251658243" behindDoc="0" locked="0" layoutInCell="1" allowOverlap="1" wp14:anchorId="19456B6A" wp14:editId="5CC41079">
            <wp:simplePos x="712519" y="3230088"/>
            <wp:positionH relativeFrom="column">
              <wp:align>left</wp:align>
            </wp:positionH>
            <wp:positionV relativeFrom="paragraph">
              <wp:align>top</wp:align>
            </wp:positionV>
            <wp:extent cx="2938780" cy="603250"/>
            <wp:effectExtent l="0" t="0" r="0" b="6350"/>
            <wp:wrapSquare wrapText="bothSides"/>
            <wp:docPr id="1865080497" name="Picture 6" descr="California School Dashboar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80497" name="Picture 6" descr="California School Dashboard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8780" cy="603250"/>
                    </a:xfrm>
                    <a:prstGeom prst="rect">
                      <a:avLst/>
                    </a:prstGeom>
                    <a:noFill/>
                  </pic:spPr>
                </pic:pic>
              </a:graphicData>
            </a:graphic>
          </wp:anchor>
        </w:drawing>
      </w:r>
    </w:p>
    <w:p w14:paraId="608AD0F5" w14:textId="487F28C9" w:rsidR="00634FD2" w:rsidRDefault="00634FD2" w:rsidP="00634FD2">
      <w:pPr>
        <w:spacing w:after="0" w:line="240" w:lineRule="auto"/>
        <w:jc w:val="right"/>
        <w:rPr>
          <w:szCs w:val="24"/>
        </w:rPr>
      </w:pPr>
      <w:bookmarkStart w:id="8" w:name="_Hlk112431975"/>
      <w:bookmarkEnd w:id="7"/>
      <w:r w:rsidRPr="00154AAE">
        <w:rPr>
          <w:noProof/>
          <w:color w:val="2B579A"/>
          <w:sz w:val="18"/>
          <w:szCs w:val="20"/>
          <w:shd w:val="clear" w:color="auto" w:fill="E6E6E6"/>
        </w:rPr>
        <w:drawing>
          <wp:inline distT="0" distB="0" distL="0" distR="0" wp14:anchorId="514C826E" wp14:editId="7F34A6E0">
            <wp:extent cx="904240" cy="855345"/>
            <wp:effectExtent l="0" t="0" r="0" b="1905"/>
            <wp:docPr id="20" name="Picture 20" descr="California Department of Education Seal"/>
            <wp:cNvGraphicFramePr/>
            <a:graphic xmlns:a="http://schemas.openxmlformats.org/drawingml/2006/main">
              <a:graphicData uri="http://schemas.openxmlformats.org/drawingml/2006/picture">
                <pic:pic xmlns:pic="http://schemas.openxmlformats.org/drawingml/2006/picture">
                  <pic:nvPicPr>
                    <pic:cNvPr id="2944" name="Picture 2770" descr="California Department of Education Seal"/>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240" cy="855345"/>
                    </a:xfrm>
                    <a:prstGeom prst="rect">
                      <a:avLst/>
                    </a:prstGeom>
                    <a:noFill/>
                  </pic:spPr>
                </pic:pic>
              </a:graphicData>
            </a:graphic>
          </wp:inline>
        </w:drawing>
      </w:r>
    </w:p>
    <w:p w14:paraId="2216144F" w14:textId="3379BE6B" w:rsidR="00E809F8" w:rsidRPr="00DC3F79" w:rsidRDefault="00DF09E4" w:rsidP="00634FD2">
      <w:pPr>
        <w:spacing w:after="0" w:line="240" w:lineRule="auto"/>
        <w:jc w:val="right"/>
        <w:rPr>
          <w:szCs w:val="24"/>
        </w:rPr>
      </w:pPr>
      <w:r w:rsidRPr="00DC3F79">
        <w:rPr>
          <w:szCs w:val="24"/>
        </w:rPr>
        <w:t>Prepared by the California Department of Education</w:t>
      </w:r>
    </w:p>
    <w:p w14:paraId="728BA8D6" w14:textId="5B4C53C6" w:rsidR="00DF09E4" w:rsidRPr="00DC3F79" w:rsidRDefault="00DF09E4" w:rsidP="00DF09E4">
      <w:pPr>
        <w:spacing w:after="0" w:line="240" w:lineRule="auto"/>
        <w:jc w:val="right"/>
        <w:rPr>
          <w:rStyle w:val="Hyperlink"/>
          <w:szCs w:val="24"/>
        </w:rPr>
      </w:pPr>
      <w:r w:rsidRPr="00DC3F79">
        <w:rPr>
          <w:szCs w:val="24"/>
        </w:rPr>
        <w:t xml:space="preserve">Available on the CDE </w:t>
      </w:r>
      <w:r w:rsidR="00BC2B01" w:rsidRPr="00DC3F79">
        <w:rPr>
          <w:szCs w:val="24"/>
        </w:rPr>
        <w:fldChar w:fldCharType="begin"/>
      </w:r>
      <w:r w:rsidR="00BC2B01" w:rsidRPr="00DC3F79">
        <w:rPr>
          <w:szCs w:val="24"/>
        </w:rPr>
        <w:instrText>HYPERLINK "https://www.cde.ca.gov/dashboard"</w:instrText>
      </w:r>
      <w:r w:rsidR="00BC2B01" w:rsidRPr="00DC3F79">
        <w:rPr>
          <w:szCs w:val="24"/>
        </w:rPr>
      </w:r>
      <w:r w:rsidR="00BC2B01" w:rsidRPr="00DC3F79">
        <w:rPr>
          <w:szCs w:val="24"/>
        </w:rPr>
        <w:fldChar w:fldCharType="separate"/>
      </w:r>
      <w:r w:rsidRPr="00DC3F79">
        <w:rPr>
          <w:rStyle w:val="Hyperlink"/>
          <w:szCs w:val="24"/>
        </w:rPr>
        <w:t>California School Dashboard</w:t>
      </w:r>
    </w:p>
    <w:p w14:paraId="22DFCE75" w14:textId="0ED2F3C5" w:rsidR="00DF09E4" w:rsidRPr="00DC3F79" w:rsidRDefault="00DF09E4" w:rsidP="00DF09E4">
      <w:pPr>
        <w:spacing w:after="0" w:line="240" w:lineRule="auto"/>
        <w:jc w:val="right"/>
        <w:rPr>
          <w:szCs w:val="24"/>
        </w:rPr>
      </w:pPr>
      <w:r w:rsidRPr="00DC3F79">
        <w:rPr>
          <w:rStyle w:val="Hyperlink"/>
          <w:szCs w:val="24"/>
        </w:rPr>
        <w:t>and System of Support</w:t>
      </w:r>
      <w:r w:rsidR="00BC2B01" w:rsidRPr="00DC3F79">
        <w:rPr>
          <w:szCs w:val="24"/>
        </w:rPr>
        <w:fldChar w:fldCharType="end"/>
      </w:r>
      <w:r w:rsidRPr="00DC3F79">
        <w:rPr>
          <w:szCs w:val="24"/>
        </w:rPr>
        <w:t xml:space="preserve"> </w:t>
      </w:r>
      <w:r w:rsidR="001924D2">
        <w:rPr>
          <w:szCs w:val="24"/>
        </w:rPr>
        <w:t>w</w:t>
      </w:r>
      <w:r w:rsidRPr="00DC3F79">
        <w:rPr>
          <w:szCs w:val="24"/>
        </w:rPr>
        <w:t xml:space="preserve">eb </w:t>
      </w:r>
      <w:r w:rsidR="001924D2">
        <w:rPr>
          <w:szCs w:val="24"/>
        </w:rPr>
        <w:t>p</w:t>
      </w:r>
      <w:r w:rsidRPr="00DC3F79">
        <w:rPr>
          <w:szCs w:val="24"/>
        </w:rPr>
        <w:t>age</w:t>
      </w:r>
      <w:r w:rsidR="00BC2B01" w:rsidRPr="00DC3F79">
        <w:rPr>
          <w:szCs w:val="24"/>
        </w:rPr>
        <w:t>.</w:t>
      </w:r>
    </w:p>
    <w:p w14:paraId="63108811" w14:textId="3A3069E3" w:rsidR="00DF09E4" w:rsidRPr="00DC3F79" w:rsidRDefault="000E748F" w:rsidP="0EB0A7DB">
      <w:pPr>
        <w:spacing w:after="0" w:line="240" w:lineRule="auto"/>
        <w:jc w:val="right"/>
        <w:rPr>
          <w:rFonts w:cs="Arial"/>
          <w:b/>
          <w:bCs/>
        </w:rPr>
      </w:pPr>
      <w:r>
        <w:rPr>
          <w:b/>
          <w:bCs/>
        </w:rPr>
        <w:t>October</w:t>
      </w:r>
      <w:r w:rsidR="00DB6AD5" w:rsidRPr="00DC3F79">
        <w:rPr>
          <w:b/>
          <w:bCs/>
        </w:rPr>
        <w:t xml:space="preserve"> </w:t>
      </w:r>
      <w:r w:rsidR="004667D0" w:rsidRPr="00DC3F79">
        <w:rPr>
          <w:b/>
          <w:bCs/>
        </w:rPr>
        <w:t>202</w:t>
      </w:r>
      <w:r>
        <w:rPr>
          <w:b/>
          <w:bCs/>
        </w:rPr>
        <w:t>6</w:t>
      </w:r>
    </w:p>
    <w:p w14:paraId="77E7AA10" w14:textId="18793039" w:rsidR="00197D1D" w:rsidRDefault="007C3B06" w:rsidP="00DE4FE5">
      <w:pPr>
        <w:spacing w:after="0" w:line="200" w:lineRule="exact"/>
        <w:rPr>
          <w:rFonts w:cs="Arial"/>
          <w:sz w:val="20"/>
          <w:szCs w:val="20"/>
        </w:rPr>
      </w:pPr>
      <w:r>
        <w:rPr>
          <w:noProof/>
        </w:rPr>
        <mc:AlternateContent>
          <mc:Choice Requires="wpg">
            <w:drawing>
              <wp:anchor distT="0" distB="0" distL="114300" distR="114300" simplePos="0" relativeHeight="251658241" behindDoc="1" locked="0" layoutInCell="1" allowOverlap="1" wp14:anchorId="6262D24B" wp14:editId="518DD297">
                <wp:simplePos x="0" y="0"/>
                <wp:positionH relativeFrom="page">
                  <wp:align>center</wp:align>
                </wp:positionH>
                <wp:positionV relativeFrom="paragraph">
                  <wp:posOffset>170180</wp:posOffset>
                </wp:positionV>
                <wp:extent cx="6661150" cy="121285"/>
                <wp:effectExtent l="0" t="38100" r="25400" b="0"/>
                <wp:wrapNone/>
                <wp:docPr id="1761544690"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21285"/>
                          <a:chOff x="3663" y="1243"/>
                          <a:chExt cx="7168" cy="2"/>
                        </a:xfrm>
                      </wpg:grpSpPr>
                      <wps:wsp>
                        <wps:cNvPr id="973428854" name="Freeform 2769"/>
                        <wps:cNvSpPr>
                          <a:spLocks/>
                        </wps:cNvSpPr>
                        <wps:spPr bwMode="auto">
                          <a:xfrm>
                            <a:off x="3663" y="1243"/>
                            <a:ext cx="7168" cy="2"/>
                          </a:xfrm>
                          <a:custGeom>
                            <a:avLst/>
                            <a:gdLst>
                              <a:gd name="T0" fmla="+- 0 3663 3663"/>
                              <a:gd name="T1" fmla="*/ T0 w 7168"/>
                              <a:gd name="T2" fmla="+- 0 10831 3663"/>
                              <a:gd name="T3" fmla="*/ T2 w 7168"/>
                            </a:gdLst>
                            <a:ahLst/>
                            <a:cxnLst>
                              <a:cxn ang="0">
                                <a:pos x="T1" y="0"/>
                              </a:cxn>
                              <a:cxn ang="0">
                                <a:pos x="T3" y="0"/>
                              </a:cxn>
                            </a:cxnLst>
                            <a:rect l="0" t="0" r="r" b="b"/>
                            <a:pathLst>
                              <a:path w="7168">
                                <a:moveTo>
                                  <a:pt x="0" y="0"/>
                                </a:moveTo>
                                <a:lnTo>
                                  <a:pt x="7168" y="0"/>
                                </a:lnTo>
                              </a:path>
                            </a:pathLst>
                          </a:custGeom>
                          <a:ln w="76200">
                            <a:solidFill>
                              <a:srgbClr val="015B8E"/>
                            </a:solidFill>
                            <a:headEnd/>
                            <a:tailEnd/>
                          </a:ln>
                        </wps:spPr>
                        <wps:style>
                          <a:lnRef idx="3">
                            <a:schemeClr val="accent3"/>
                          </a:lnRef>
                          <a:fillRef idx="0">
                            <a:schemeClr val="accent3"/>
                          </a:fillRef>
                          <a:effectRef idx="2">
                            <a:schemeClr val="accent3"/>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8FE8F5" id="Group 4" o:spid="_x0000_s1026" alt="&quot;&quot;" style="position:absolute;margin-left:0;margin-top:13.4pt;width:524.5pt;height:9.55pt;z-index:-251658239;mso-position-horizontal:center;mso-position-horizontal-relative:page" coordorigin="3663,1243" coordsize="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">
                <v:shape id="Freeform 2769" o:spid="_x0000_s1027" style="position:absolute;left:3663;top:1243;width:7168;height:2;visibility:visible;mso-wrap-style:square;v-text-anchor:top" coordsize="7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" path="m,l7168,e" filled="f" strokecolor="#015b8e" strokeweight="6pt">
                  <v:stroke joinstyle="miter"/>
                  <v:path arrowok="t" o:connecttype="custom" o:connectlocs="0,0;7168,0" o:connectangles="0,0"/>
                </v:shape>
                <w10:wrap anchorx="page"/>
              </v:group>
            </w:pict>
          </mc:Fallback>
        </mc:AlternateContent>
      </w:r>
    </w:p>
    <w:bookmarkEnd w:id="8"/>
    <w:p w14:paraId="4E374219" w14:textId="2447F877" w:rsidR="00197D1D" w:rsidRDefault="00197D1D" w:rsidP="00DE4FE5">
      <w:pPr>
        <w:spacing w:after="0" w:line="200" w:lineRule="exact"/>
        <w:rPr>
          <w:rFonts w:cs="Arial"/>
          <w:sz w:val="20"/>
          <w:szCs w:val="20"/>
        </w:rPr>
        <w:sectPr w:rsidR="00197D1D" w:rsidSect="00197D1D">
          <w:headerReference w:type="default" r:id="rId10"/>
          <w:footerReference w:type="default" r:id="rId11"/>
          <w:type w:val="nextColumn"/>
          <w:pgSz w:w="12240" w:h="15840"/>
          <w:pgMar w:top="1296" w:right="1080" w:bottom="1339" w:left="1123" w:header="720" w:footer="720" w:gutter="0"/>
          <w:cols w:space="137"/>
          <w:titlePg/>
          <w:docGrid w:linePitch="299"/>
        </w:sectPr>
      </w:pPr>
    </w:p>
    <w:p w14:paraId="49EDFA7A" w14:textId="77777777" w:rsidR="009722E7" w:rsidRDefault="00DC3F79" w:rsidP="00DC3F79">
      <w:pPr>
        <w:pStyle w:val="Heading2"/>
        <w:rPr>
          <w:noProof/>
        </w:rPr>
      </w:pPr>
      <w:bookmarkStart w:id="9" w:name="_Toc213158812"/>
      <w:bookmarkStart w:id="10" w:name="_Toc242780573"/>
      <w:r>
        <w:lastRenderedPageBreak/>
        <w:t>Table of Contents</w:t>
      </w:r>
      <w:bookmarkEnd w:id="9"/>
      <w:bookmarkEnd w:id="10"/>
      <w:r>
        <w:fldChar w:fldCharType="begin"/>
      </w:r>
      <w:r>
        <w:instrText xml:space="preserve"> TOC \o "1-4" \h \z \u </w:instrText>
      </w:r>
      <w:r>
        <w:fldChar w:fldCharType="separate"/>
      </w:r>
    </w:p>
    <w:p w14:paraId="1636DE9E" w14:textId="43DC1641" w:rsidR="009722E7" w:rsidRDefault="009722E7" w:rsidP="00C712D9">
      <w:pPr>
        <w:pStyle w:val="TOC3"/>
        <w:rPr>
          <w:rFonts w:asciiTheme="minorHAnsi" w:hAnsiTheme="minorHAnsi" w:cstheme="minorBidi"/>
          <w:noProof/>
          <w:kern w:val="2"/>
          <w:szCs w:val="24"/>
          <w14:ligatures w14:val="standardContextual"/>
        </w:rPr>
      </w:pPr>
      <w:hyperlink w:anchor="_Toc242780574" w:history="1">
        <w:r w:rsidRPr="00AE3513">
          <w:rPr>
            <w:rStyle w:val="Hyperlink"/>
            <w:noProof/>
          </w:rPr>
          <w:t>About this Mini-Guide, Resources, and Contacts</w:t>
        </w:r>
        <w:r>
          <w:rPr>
            <w:noProof/>
            <w:webHidden/>
          </w:rPr>
          <w:tab/>
        </w:r>
        <w:r>
          <w:rPr>
            <w:noProof/>
            <w:webHidden/>
          </w:rPr>
          <w:fldChar w:fldCharType="begin"/>
        </w:r>
        <w:r>
          <w:rPr>
            <w:noProof/>
            <w:webHidden/>
          </w:rPr>
          <w:instrText xml:space="preserve"> PAGEREF _Toc242780574 \h </w:instrText>
        </w:r>
        <w:r>
          <w:rPr>
            <w:noProof/>
            <w:webHidden/>
          </w:rPr>
        </w:r>
        <w:r>
          <w:rPr>
            <w:noProof/>
            <w:webHidden/>
          </w:rPr>
          <w:fldChar w:fldCharType="separate"/>
        </w:r>
        <w:r>
          <w:rPr>
            <w:noProof/>
            <w:webHidden/>
          </w:rPr>
          <w:t>1</w:t>
        </w:r>
        <w:r>
          <w:rPr>
            <w:noProof/>
            <w:webHidden/>
          </w:rPr>
          <w:fldChar w:fldCharType="end"/>
        </w:r>
      </w:hyperlink>
    </w:p>
    <w:p w14:paraId="5207206D" w14:textId="7AD99409"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75" w:history="1">
        <w:r w:rsidRPr="00AE3513">
          <w:rPr>
            <w:rStyle w:val="Hyperlink"/>
            <w:noProof/>
          </w:rPr>
          <w:t>About this “Mini-Guide”</w:t>
        </w:r>
        <w:r>
          <w:rPr>
            <w:noProof/>
            <w:webHidden/>
          </w:rPr>
          <w:tab/>
        </w:r>
        <w:r>
          <w:rPr>
            <w:noProof/>
            <w:webHidden/>
          </w:rPr>
          <w:fldChar w:fldCharType="begin"/>
        </w:r>
        <w:r>
          <w:rPr>
            <w:noProof/>
            <w:webHidden/>
          </w:rPr>
          <w:instrText xml:space="preserve"> PAGEREF _Toc242780575 \h </w:instrText>
        </w:r>
        <w:r>
          <w:rPr>
            <w:noProof/>
            <w:webHidden/>
          </w:rPr>
        </w:r>
        <w:r>
          <w:rPr>
            <w:noProof/>
            <w:webHidden/>
          </w:rPr>
          <w:fldChar w:fldCharType="separate"/>
        </w:r>
        <w:r>
          <w:rPr>
            <w:noProof/>
            <w:webHidden/>
          </w:rPr>
          <w:t>1</w:t>
        </w:r>
        <w:r>
          <w:rPr>
            <w:noProof/>
            <w:webHidden/>
          </w:rPr>
          <w:fldChar w:fldCharType="end"/>
        </w:r>
      </w:hyperlink>
    </w:p>
    <w:p w14:paraId="7673C4F2" w14:textId="0FDEA829"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76" w:history="1">
        <w:r w:rsidRPr="00AE3513">
          <w:rPr>
            <w:rStyle w:val="Hyperlink"/>
            <w:noProof/>
          </w:rPr>
          <w:t>Resources</w:t>
        </w:r>
        <w:r>
          <w:rPr>
            <w:noProof/>
            <w:webHidden/>
          </w:rPr>
          <w:tab/>
        </w:r>
        <w:r>
          <w:rPr>
            <w:noProof/>
            <w:webHidden/>
          </w:rPr>
          <w:fldChar w:fldCharType="begin"/>
        </w:r>
        <w:r>
          <w:rPr>
            <w:noProof/>
            <w:webHidden/>
          </w:rPr>
          <w:instrText xml:space="preserve"> PAGEREF _Toc242780576 \h </w:instrText>
        </w:r>
        <w:r>
          <w:rPr>
            <w:noProof/>
            <w:webHidden/>
          </w:rPr>
        </w:r>
        <w:r>
          <w:rPr>
            <w:noProof/>
            <w:webHidden/>
          </w:rPr>
          <w:fldChar w:fldCharType="separate"/>
        </w:r>
        <w:r>
          <w:rPr>
            <w:noProof/>
            <w:webHidden/>
          </w:rPr>
          <w:t>2</w:t>
        </w:r>
        <w:r>
          <w:rPr>
            <w:noProof/>
            <w:webHidden/>
          </w:rPr>
          <w:fldChar w:fldCharType="end"/>
        </w:r>
      </w:hyperlink>
    </w:p>
    <w:p w14:paraId="52575F77" w14:textId="6E617CB9"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77" w:history="1">
        <w:r w:rsidRPr="00AE3513">
          <w:rPr>
            <w:rStyle w:val="Hyperlink"/>
            <w:noProof/>
          </w:rPr>
          <w:t>Contacts</w:t>
        </w:r>
        <w:r>
          <w:rPr>
            <w:noProof/>
            <w:webHidden/>
          </w:rPr>
          <w:tab/>
        </w:r>
        <w:r>
          <w:rPr>
            <w:noProof/>
            <w:webHidden/>
          </w:rPr>
          <w:fldChar w:fldCharType="begin"/>
        </w:r>
        <w:r>
          <w:rPr>
            <w:noProof/>
            <w:webHidden/>
          </w:rPr>
          <w:instrText xml:space="preserve"> PAGEREF _Toc242780577 \h </w:instrText>
        </w:r>
        <w:r>
          <w:rPr>
            <w:noProof/>
            <w:webHidden/>
          </w:rPr>
        </w:r>
        <w:r>
          <w:rPr>
            <w:noProof/>
            <w:webHidden/>
          </w:rPr>
          <w:fldChar w:fldCharType="separate"/>
        </w:r>
        <w:r>
          <w:rPr>
            <w:noProof/>
            <w:webHidden/>
          </w:rPr>
          <w:t>2</w:t>
        </w:r>
        <w:r>
          <w:rPr>
            <w:noProof/>
            <w:webHidden/>
          </w:rPr>
          <w:fldChar w:fldCharType="end"/>
        </w:r>
      </w:hyperlink>
    </w:p>
    <w:p w14:paraId="7CF63344" w14:textId="288300C7" w:rsidR="009722E7" w:rsidRDefault="009722E7" w:rsidP="00C712D9">
      <w:pPr>
        <w:pStyle w:val="TOC3"/>
        <w:rPr>
          <w:rFonts w:asciiTheme="minorHAnsi" w:hAnsiTheme="minorHAnsi" w:cstheme="minorBidi"/>
          <w:noProof/>
          <w:kern w:val="2"/>
          <w:szCs w:val="24"/>
          <w14:ligatures w14:val="standardContextual"/>
        </w:rPr>
      </w:pPr>
      <w:hyperlink w:anchor="_Toc242780578" w:history="1">
        <w:r w:rsidRPr="00AE3513">
          <w:rPr>
            <w:rStyle w:val="Hyperlink"/>
            <w:noProof/>
          </w:rPr>
          <w:t>Introduction</w:t>
        </w:r>
        <w:r>
          <w:rPr>
            <w:noProof/>
            <w:webHidden/>
          </w:rPr>
          <w:tab/>
        </w:r>
        <w:r>
          <w:rPr>
            <w:noProof/>
            <w:webHidden/>
          </w:rPr>
          <w:fldChar w:fldCharType="begin"/>
        </w:r>
        <w:r>
          <w:rPr>
            <w:noProof/>
            <w:webHidden/>
          </w:rPr>
          <w:instrText xml:space="preserve"> PAGEREF _Toc242780578 \h </w:instrText>
        </w:r>
        <w:r>
          <w:rPr>
            <w:noProof/>
            <w:webHidden/>
          </w:rPr>
        </w:r>
        <w:r>
          <w:rPr>
            <w:noProof/>
            <w:webHidden/>
          </w:rPr>
          <w:fldChar w:fldCharType="separate"/>
        </w:r>
        <w:r>
          <w:rPr>
            <w:noProof/>
            <w:webHidden/>
          </w:rPr>
          <w:t>3</w:t>
        </w:r>
        <w:r>
          <w:rPr>
            <w:noProof/>
            <w:webHidden/>
          </w:rPr>
          <w:fldChar w:fldCharType="end"/>
        </w:r>
      </w:hyperlink>
    </w:p>
    <w:p w14:paraId="0C19AC25" w14:textId="5104736B"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79" w:history="1">
        <w:r w:rsidRPr="00AE3513">
          <w:rPr>
            <w:rStyle w:val="Hyperlink"/>
            <w:noProof/>
          </w:rPr>
          <w:t>What is this Indicator?</w:t>
        </w:r>
        <w:r>
          <w:rPr>
            <w:noProof/>
            <w:webHidden/>
          </w:rPr>
          <w:tab/>
        </w:r>
        <w:r>
          <w:rPr>
            <w:noProof/>
            <w:webHidden/>
          </w:rPr>
          <w:fldChar w:fldCharType="begin"/>
        </w:r>
        <w:r>
          <w:rPr>
            <w:noProof/>
            <w:webHidden/>
          </w:rPr>
          <w:instrText xml:space="preserve"> PAGEREF _Toc242780579 \h </w:instrText>
        </w:r>
        <w:r>
          <w:rPr>
            <w:noProof/>
            <w:webHidden/>
          </w:rPr>
        </w:r>
        <w:r>
          <w:rPr>
            <w:noProof/>
            <w:webHidden/>
          </w:rPr>
          <w:fldChar w:fldCharType="separate"/>
        </w:r>
        <w:r>
          <w:rPr>
            <w:noProof/>
            <w:webHidden/>
          </w:rPr>
          <w:t>3</w:t>
        </w:r>
        <w:r>
          <w:rPr>
            <w:noProof/>
            <w:webHidden/>
          </w:rPr>
          <w:fldChar w:fldCharType="end"/>
        </w:r>
      </w:hyperlink>
    </w:p>
    <w:p w14:paraId="4FEDC568" w14:textId="6ED43117"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80" w:history="1">
        <w:r w:rsidRPr="00AE3513">
          <w:rPr>
            <w:rStyle w:val="Hyperlink"/>
            <w:noProof/>
          </w:rPr>
          <w:t>Who Receives this Indicator?</w:t>
        </w:r>
        <w:r>
          <w:rPr>
            <w:noProof/>
            <w:webHidden/>
          </w:rPr>
          <w:tab/>
        </w:r>
        <w:r>
          <w:rPr>
            <w:noProof/>
            <w:webHidden/>
          </w:rPr>
          <w:fldChar w:fldCharType="begin"/>
        </w:r>
        <w:r>
          <w:rPr>
            <w:noProof/>
            <w:webHidden/>
          </w:rPr>
          <w:instrText xml:space="preserve"> PAGEREF _Toc242780580 \h </w:instrText>
        </w:r>
        <w:r>
          <w:rPr>
            <w:noProof/>
            <w:webHidden/>
          </w:rPr>
        </w:r>
        <w:r>
          <w:rPr>
            <w:noProof/>
            <w:webHidden/>
          </w:rPr>
          <w:fldChar w:fldCharType="separate"/>
        </w:r>
        <w:r>
          <w:rPr>
            <w:noProof/>
            <w:webHidden/>
          </w:rPr>
          <w:t>3</w:t>
        </w:r>
        <w:r>
          <w:rPr>
            <w:noProof/>
            <w:webHidden/>
          </w:rPr>
          <w:fldChar w:fldCharType="end"/>
        </w:r>
      </w:hyperlink>
    </w:p>
    <w:p w14:paraId="6FBB08EF" w14:textId="1BF78C53"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81" w:history="1">
        <w:r w:rsidRPr="00AE3513">
          <w:rPr>
            <w:rStyle w:val="Hyperlink"/>
            <w:noProof/>
          </w:rPr>
          <w:t>What is the Data Source?</w:t>
        </w:r>
        <w:r>
          <w:rPr>
            <w:noProof/>
            <w:webHidden/>
          </w:rPr>
          <w:tab/>
        </w:r>
        <w:r>
          <w:rPr>
            <w:noProof/>
            <w:webHidden/>
          </w:rPr>
          <w:fldChar w:fldCharType="begin"/>
        </w:r>
        <w:r>
          <w:rPr>
            <w:noProof/>
            <w:webHidden/>
          </w:rPr>
          <w:instrText xml:space="preserve"> PAGEREF _Toc242780581 \h </w:instrText>
        </w:r>
        <w:r>
          <w:rPr>
            <w:noProof/>
            <w:webHidden/>
          </w:rPr>
        </w:r>
        <w:r>
          <w:rPr>
            <w:noProof/>
            <w:webHidden/>
          </w:rPr>
          <w:fldChar w:fldCharType="separate"/>
        </w:r>
        <w:r>
          <w:rPr>
            <w:noProof/>
            <w:webHidden/>
          </w:rPr>
          <w:t>3</w:t>
        </w:r>
        <w:r>
          <w:rPr>
            <w:noProof/>
            <w:webHidden/>
          </w:rPr>
          <w:fldChar w:fldCharType="end"/>
        </w:r>
      </w:hyperlink>
    </w:p>
    <w:p w14:paraId="7552B713" w14:textId="5A73B22F" w:rsidR="009722E7" w:rsidRDefault="009722E7" w:rsidP="00C712D9">
      <w:pPr>
        <w:pStyle w:val="TOC3"/>
        <w:rPr>
          <w:rFonts w:asciiTheme="minorHAnsi" w:hAnsiTheme="minorHAnsi" w:cstheme="minorBidi"/>
          <w:noProof/>
          <w:kern w:val="2"/>
          <w:szCs w:val="24"/>
          <w14:ligatures w14:val="standardContextual"/>
        </w:rPr>
      </w:pPr>
      <w:hyperlink w:anchor="_Toc242780582" w:history="1">
        <w:r w:rsidRPr="00AE3513">
          <w:rPr>
            <w:rStyle w:val="Hyperlink"/>
            <w:noProof/>
          </w:rPr>
          <w:t>ELPI Rules</w:t>
        </w:r>
        <w:r>
          <w:rPr>
            <w:noProof/>
            <w:webHidden/>
          </w:rPr>
          <w:tab/>
        </w:r>
        <w:r>
          <w:rPr>
            <w:noProof/>
            <w:webHidden/>
          </w:rPr>
          <w:fldChar w:fldCharType="begin"/>
        </w:r>
        <w:r>
          <w:rPr>
            <w:noProof/>
            <w:webHidden/>
          </w:rPr>
          <w:instrText xml:space="preserve"> PAGEREF _Toc242780582 \h </w:instrText>
        </w:r>
        <w:r>
          <w:rPr>
            <w:noProof/>
            <w:webHidden/>
          </w:rPr>
        </w:r>
        <w:r>
          <w:rPr>
            <w:noProof/>
            <w:webHidden/>
          </w:rPr>
          <w:fldChar w:fldCharType="separate"/>
        </w:r>
        <w:r>
          <w:rPr>
            <w:noProof/>
            <w:webHidden/>
          </w:rPr>
          <w:t>6</w:t>
        </w:r>
        <w:r>
          <w:rPr>
            <w:noProof/>
            <w:webHidden/>
          </w:rPr>
          <w:fldChar w:fldCharType="end"/>
        </w:r>
      </w:hyperlink>
    </w:p>
    <w:p w14:paraId="014656A8" w14:textId="257C4D6A"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83" w:history="1">
        <w:r w:rsidRPr="00AE3513">
          <w:rPr>
            <w:rStyle w:val="Hyperlink"/>
            <w:noProof/>
          </w:rPr>
          <w:t>What’s New on the 2026 Dashboard?</w:t>
        </w:r>
        <w:r>
          <w:rPr>
            <w:noProof/>
            <w:webHidden/>
          </w:rPr>
          <w:tab/>
        </w:r>
        <w:r>
          <w:rPr>
            <w:noProof/>
            <w:webHidden/>
          </w:rPr>
          <w:fldChar w:fldCharType="begin"/>
        </w:r>
        <w:r>
          <w:rPr>
            <w:noProof/>
            <w:webHidden/>
          </w:rPr>
          <w:instrText xml:space="preserve"> PAGEREF _Toc242780583 \h </w:instrText>
        </w:r>
        <w:r>
          <w:rPr>
            <w:noProof/>
            <w:webHidden/>
          </w:rPr>
        </w:r>
        <w:r>
          <w:rPr>
            <w:noProof/>
            <w:webHidden/>
          </w:rPr>
          <w:fldChar w:fldCharType="separate"/>
        </w:r>
        <w:r>
          <w:rPr>
            <w:noProof/>
            <w:webHidden/>
          </w:rPr>
          <w:t>6</w:t>
        </w:r>
        <w:r>
          <w:rPr>
            <w:noProof/>
            <w:webHidden/>
          </w:rPr>
          <w:fldChar w:fldCharType="end"/>
        </w:r>
      </w:hyperlink>
    </w:p>
    <w:p w14:paraId="02771D2A" w14:textId="5AC7D856"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84" w:history="1">
        <w:r w:rsidRPr="00AE3513">
          <w:rPr>
            <w:rStyle w:val="Hyperlink"/>
            <w:noProof/>
          </w:rPr>
          <w:t>ELPI Levels for Accountability Purposes</w:t>
        </w:r>
        <w:r>
          <w:rPr>
            <w:noProof/>
            <w:webHidden/>
          </w:rPr>
          <w:tab/>
        </w:r>
        <w:r>
          <w:rPr>
            <w:noProof/>
            <w:webHidden/>
          </w:rPr>
          <w:fldChar w:fldCharType="begin"/>
        </w:r>
        <w:r>
          <w:rPr>
            <w:noProof/>
            <w:webHidden/>
          </w:rPr>
          <w:instrText xml:space="preserve"> PAGEREF _Toc242780584 \h </w:instrText>
        </w:r>
        <w:r>
          <w:rPr>
            <w:noProof/>
            <w:webHidden/>
          </w:rPr>
        </w:r>
        <w:r>
          <w:rPr>
            <w:noProof/>
            <w:webHidden/>
          </w:rPr>
          <w:fldChar w:fldCharType="separate"/>
        </w:r>
        <w:r>
          <w:rPr>
            <w:noProof/>
            <w:webHidden/>
          </w:rPr>
          <w:t>6</w:t>
        </w:r>
        <w:r>
          <w:rPr>
            <w:noProof/>
            <w:webHidden/>
          </w:rPr>
          <w:fldChar w:fldCharType="end"/>
        </w:r>
      </w:hyperlink>
    </w:p>
    <w:p w14:paraId="2EA6753B" w14:textId="4098A420"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85" w:history="1">
        <w:r w:rsidRPr="00AE3513">
          <w:rPr>
            <w:rStyle w:val="Hyperlink"/>
            <w:noProof/>
          </w:rPr>
          <w:t>Demonstration of Progress in the ELPI</w:t>
        </w:r>
        <w:r>
          <w:rPr>
            <w:noProof/>
            <w:webHidden/>
          </w:rPr>
          <w:tab/>
        </w:r>
        <w:r>
          <w:rPr>
            <w:noProof/>
            <w:webHidden/>
          </w:rPr>
          <w:fldChar w:fldCharType="begin"/>
        </w:r>
        <w:r>
          <w:rPr>
            <w:noProof/>
            <w:webHidden/>
          </w:rPr>
          <w:instrText xml:space="preserve"> PAGEREF _Toc242780585 \h </w:instrText>
        </w:r>
        <w:r>
          <w:rPr>
            <w:noProof/>
            <w:webHidden/>
          </w:rPr>
        </w:r>
        <w:r>
          <w:rPr>
            <w:noProof/>
            <w:webHidden/>
          </w:rPr>
          <w:fldChar w:fldCharType="separate"/>
        </w:r>
        <w:r>
          <w:rPr>
            <w:noProof/>
            <w:webHidden/>
          </w:rPr>
          <w:t>9</w:t>
        </w:r>
        <w:r>
          <w:rPr>
            <w:noProof/>
            <w:webHidden/>
          </w:rPr>
          <w:fldChar w:fldCharType="end"/>
        </w:r>
      </w:hyperlink>
    </w:p>
    <w:p w14:paraId="42EC1469" w14:textId="55458CA4"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86" w:history="1">
        <w:r w:rsidRPr="00AE3513">
          <w:rPr>
            <w:rStyle w:val="Hyperlink"/>
            <w:noProof/>
          </w:rPr>
          <w:t>Incorporating the Summative and Summative Alternate ELPAC Participation Rate into the ELPI</w:t>
        </w:r>
        <w:r>
          <w:rPr>
            <w:noProof/>
            <w:webHidden/>
          </w:rPr>
          <w:tab/>
        </w:r>
        <w:r>
          <w:rPr>
            <w:noProof/>
            <w:webHidden/>
          </w:rPr>
          <w:fldChar w:fldCharType="begin"/>
        </w:r>
        <w:r>
          <w:rPr>
            <w:noProof/>
            <w:webHidden/>
          </w:rPr>
          <w:instrText xml:space="preserve"> PAGEREF _Toc242780586 \h </w:instrText>
        </w:r>
        <w:r>
          <w:rPr>
            <w:noProof/>
            <w:webHidden/>
          </w:rPr>
        </w:r>
        <w:r>
          <w:rPr>
            <w:noProof/>
            <w:webHidden/>
          </w:rPr>
          <w:fldChar w:fldCharType="separate"/>
        </w:r>
        <w:r>
          <w:rPr>
            <w:noProof/>
            <w:webHidden/>
          </w:rPr>
          <w:t>11</w:t>
        </w:r>
        <w:r>
          <w:rPr>
            <w:noProof/>
            <w:webHidden/>
          </w:rPr>
          <w:fldChar w:fldCharType="end"/>
        </w:r>
      </w:hyperlink>
    </w:p>
    <w:p w14:paraId="75D7E5A2" w14:textId="47A64ADA"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87" w:history="1">
        <w:r w:rsidRPr="00AE3513">
          <w:rPr>
            <w:rStyle w:val="Hyperlink"/>
            <w:noProof/>
          </w:rPr>
          <w:t>Which Students are Included in the ELPI?</w:t>
        </w:r>
        <w:r>
          <w:rPr>
            <w:noProof/>
            <w:webHidden/>
          </w:rPr>
          <w:tab/>
        </w:r>
        <w:r>
          <w:rPr>
            <w:noProof/>
            <w:webHidden/>
          </w:rPr>
          <w:fldChar w:fldCharType="begin"/>
        </w:r>
        <w:r>
          <w:rPr>
            <w:noProof/>
            <w:webHidden/>
          </w:rPr>
          <w:instrText xml:space="preserve"> PAGEREF _Toc242780587 \h </w:instrText>
        </w:r>
        <w:r>
          <w:rPr>
            <w:noProof/>
            <w:webHidden/>
          </w:rPr>
        </w:r>
        <w:r>
          <w:rPr>
            <w:noProof/>
            <w:webHidden/>
          </w:rPr>
          <w:fldChar w:fldCharType="separate"/>
        </w:r>
        <w:r>
          <w:rPr>
            <w:noProof/>
            <w:webHidden/>
          </w:rPr>
          <w:t>11</w:t>
        </w:r>
        <w:r>
          <w:rPr>
            <w:noProof/>
            <w:webHidden/>
          </w:rPr>
          <w:fldChar w:fldCharType="end"/>
        </w:r>
      </w:hyperlink>
    </w:p>
    <w:p w14:paraId="76916625" w14:textId="77626321"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88" w:history="1">
        <w:r w:rsidRPr="00AE3513">
          <w:rPr>
            <w:rStyle w:val="Hyperlink"/>
            <w:noProof/>
          </w:rPr>
          <w:t>Calculation Formula for ELPI Current and Prior Year Status</w:t>
        </w:r>
        <w:r>
          <w:rPr>
            <w:noProof/>
            <w:webHidden/>
          </w:rPr>
          <w:tab/>
        </w:r>
        <w:r>
          <w:rPr>
            <w:noProof/>
            <w:webHidden/>
          </w:rPr>
          <w:fldChar w:fldCharType="begin"/>
        </w:r>
        <w:r>
          <w:rPr>
            <w:noProof/>
            <w:webHidden/>
          </w:rPr>
          <w:instrText xml:space="preserve"> PAGEREF _Toc242780588 \h </w:instrText>
        </w:r>
        <w:r>
          <w:rPr>
            <w:noProof/>
            <w:webHidden/>
          </w:rPr>
        </w:r>
        <w:r>
          <w:rPr>
            <w:noProof/>
            <w:webHidden/>
          </w:rPr>
          <w:fldChar w:fldCharType="separate"/>
        </w:r>
        <w:r>
          <w:rPr>
            <w:noProof/>
            <w:webHidden/>
          </w:rPr>
          <w:t>13</w:t>
        </w:r>
        <w:r>
          <w:rPr>
            <w:noProof/>
            <w:webHidden/>
          </w:rPr>
          <w:fldChar w:fldCharType="end"/>
        </w:r>
      </w:hyperlink>
    </w:p>
    <w:p w14:paraId="430881AB" w14:textId="568B522B"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89" w:history="1">
        <w:r w:rsidRPr="00AE3513">
          <w:rPr>
            <w:rStyle w:val="Hyperlink"/>
            <w:noProof/>
          </w:rPr>
          <w:t>For the LTEL student group only, this is the formula used to calculate the ELPI Current and Prior Year Status:</w:t>
        </w:r>
        <w:r>
          <w:rPr>
            <w:noProof/>
            <w:webHidden/>
          </w:rPr>
          <w:tab/>
        </w:r>
        <w:r>
          <w:rPr>
            <w:noProof/>
            <w:webHidden/>
          </w:rPr>
          <w:fldChar w:fldCharType="begin"/>
        </w:r>
        <w:r>
          <w:rPr>
            <w:noProof/>
            <w:webHidden/>
          </w:rPr>
          <w:instrText xml:space="preserve"> PAGEREF _Toc242780589 \h </w:instrText>
        </w:r>
        <w:r>
          <w:rPr>
            <w:noProof/>
            <w:webHidden/>
          </w:rPr>
        </w:r>
        <w:r>
          <w:rPr>
            <w:noProof/>
            <w:webHidden/>
          </w:rPr>
          <w:fldChar w:fldCharType="separate"/>
        </w:r>
        <w:r>
          <w:rPr>
            <w:noProof/>
            <w:webHidden/>
          </w:rPr>
          <w:t>13</w:t>
        </w:r>
        <w:r>
          <w:rPr>
            <w:noProof/>
            <w:webHidden/>
          </w:rPr>
          <w:fldChar w:fldCharType="end"/>
        </w:r>
      </w:hyperlink>
    </w:p>
    <w:p w14:paraId="38634A13" w14:textId="4C35B5C5"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90" w:history="1">
        <w:r w:rsidRPr="00AE3513">
          <w:rPr>
            <w:rStyle w:val="Hyperlink"/>
            <w:noProof/>
          </w:rPr>
          <w:t>Status Cut Scores</w:t>
        </w:r>
        <w:r>
          <w:rPr>
            <w:noProof/>
            <w:webHidden/>
          </w:rPr>
          <w:tab/>
        </w:r>
        <w:r>
          <w:rPr>
            <w:noProof/>
            <w:webHidden/>
          </w:rPr>
          <w:fldChar w:fldCharType="begin"/>
        </w:r>
        <w:r>
          <w:rPr>
            <w:noProof/>
            <w:webHidden/>
          </w:rPr>
          <w:instrText xml:space="preserve"> PAGEREF _Toc242780590 \h </w:instrText>
        </w:r>
        <w:r>
          <w:rPr>
            <w:noProof/>
            <w:webHidden/>
          </w:rPr>
        </w:r>
        <w:r>
          <w:rPr>
            <w:noProof/>
            <w:webHidden/>
          </w:rPr>
          <w:fldChar w:fldCharType="separate"/>
        </w:r>
        <w:r>
          <w:rPr>
            <w:noProof/>
            <w:webHidden/>
          </w:rPr>
          <w:t>14</w:t>
        </w:r>
        <w:r>
          <w:rPr>
            <w:noProof/>
            <w:webHidden/>
          </w:rPr>
          <w:fldChar w:fldCharType="end"/>
        </w:r>
      </w:hyperlink>
    </w:p>
    <w:p w14:paraId="541D8348" w14:textId="4CA0595B"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91" w:history="1">
        <w:r w:rsidRPr="00AE3513">
          <w:rPr>
            <w:rStyle w:val="Hyperlink"/>
            <w:noProof/>
          </w:rPr>
          <w:t>Change Cut Scores</w:t>
        </w:r>
        <w:r>
          <w:rPr>
            <w:noProof/>
            <w:webHidden/>
          </w:rPr>
          <w:tab/>
        </w:r>
        <w:r>
          <w:rPr>
            <w:noProof/>
            <w:webHidden/>
          </w:rPr>
          <w:fldChar w:fldCharType="begin"/>
        </w:r>
        <w:r>
          <w:rPr>
            <w:noProof/>
            <w:webHidden/>
          </w:rPr>
          <w:instrText xml:space="preserve"> PAGEREF _Toc242780591 \h </w:instrText>
        </w:r>
        <w:r>
          <w:rPr>
            <w:noProof/>
            <w:webHidden/>
          </w:rPr>
        </w:r>
        <w:r>
          <w:rPr>
            <w:noProof/>
            <w:webHidden/>
          </w:rPr>
          <w:fldChar w:fldCharType="separate"/>
        </w:r>
        <w:r>
          <w:rPr>
            <w:noProof/>
            <w:webHidden/>
          </w:rPr>
          <w:t>14</w:t>
        </w:r>
        <w:r>
          <w:rPr>
            <w:noProof/>
            <w:webHidden/>
          </w:rPr>
          <w:fldChar w:fldCharType="end"/>
        </w:r>
      </w:hyperlink>
    </w:p>
    <w:p w14:paraId="0B424CD5" w14:textId="566C43BB"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92" w:history="1">
        <w:r w:rsidRPr="00AE3513">
          <w:rPr>
            <w:rStyle w:val="Hyperlink"/>
            <w:noProof/>
          </w:rPr>
          <w:t>Calculation Formula for ELPAC Participation Rate</w:t>
        </w:r>
        <w:r>
          <w:rPr>
            <w:noProof/>
            <w:webHidden/>
          </w:rPr>
          <w:tab/>
        </w:r>
        <w:r>
          <w:rPr>
            <w:noProof/>
            <w:webHidden/>
          </w:rPr>
          <w:fldChar w:fldCharType="begin"/>
        </w:r>
        <w:r>
          <w:rPr>
            <w:noProof/>
            <w:webHidden/>
          </w:rPr>
          <w:instrText xml:space="preserve"> PAGEREF _Toc242780592 \h </w:instrText>
        </w:r>
        <w:r>
          <w:rPr>
            <w:noProof/>
            <w:webHidden/>
          </w:rPr>
        </w:r>
        <w:r>
          <w:rPr>
            <w:noProof/>
            <w:webHidden/>
          </w:rPr>
          <w:fldChar w:fldCharType="separate"/>
        </w:r>
        <w:r>
          <w:rPr>
            <w:noProof/>
            <w:webHidden/>
          </w:rPr>
          <w:t>15</w:t>
        </w:r>
        <w:r>
          <w:rPr>
            <w:noProof/>
            <w:webHidden/>
          </w:rPr>
          <w:fldChar w:fldCharType="end"/>
        </w:r>
      </w:hyperlink>
    </w:p>
    <w:p w14:paraId="098A3B88" w14:textId="532FD216"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93" w:history="1">
        <w:r w:rsidRPr="00AE3513">
          <w:rPr>
            <w:rStyle w:val="Hyperlink"/>
            <w:noProof/>
          </w:rPr>
          <w:t>Not Meeting 95% Participation Rate: No Progress Methodology</w:t>
        </w:r>
        <w:r>
          <w:rPr>
            <w:noProof/>
            <w:webHidden/>
          </w:rPr>
          <w:tab/>
        </w:r>
        <w:r>
          <w:rPr>
            <w:noProof/>
            <w:webHidden/>
          </w:rPr>
          <w:fldChar w:fldCharType="begin"/>
        </w:r>
        <w:r>
          <w:rPr>
            <w:noProof/>
            <w:webHidden/>
          </w:rPr>
          <w:instrText xml:space="preserve"> PAGEREF _Toc242780593 \h </w:instrText>
        </w:r>
        <w:r>
          <w:rPr>
            <w:noProof/>
            <w:webHidden/>
          </w:rPr>
        </w:r>
        <w:r>
          <w:rPr>
            <w:noProof/>
            <w:webHidden/>
          </w:rPr>
          <w:fldChar w:fldCharType="separate"/>
        </w:r>
        <w:r>
          <w:rPr>
            <w:noProof/>
            <w:webHidden/>
          </w:rPr>
          <w:t>15</w:t>
        </w:r>
        <w:r>
          <w:rPr>
            <w:noProof/>
            <w:webHidden/>
          </w:rPr>
          <w:fldChar w:fldCharType="end"/>
        </w:r>
      </w:hyperlink>
    </w:p>
    <w:p w14:paraId="171A9412" w14:textId="25068E8F"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94" w:history="1">
        <w:r w:rsidRPr="00AE3513">
          <w:rPr>
            <w:rStyle w:val="Hyperlink"/>
            <w:noProof/>
          </w:rPr>
          <w:t>ELPI Calculation Example</w:t>
        </w:r>
        <w:r>
          <w:rPr>
            <w:noProof/>
            <w:webHidden/>
          </w:rPr>
          <w:tab/>
        </w:r>
        <w:r>
          <w:rPr>
            <w:noProof/>
            <w:webHidden/>
          </w:rPr>
          <w:fldChar w:fldCharType="begin"/>
        </w:r>
        <w:r>
          <w:rPr>
            <w:noProof/>
            <w:webHidden/>
          </w:rPr>
          <w:instrText xml:space="preserve"> PAGEREF _Toc242780594 \h </w:instrText>
        </w:r>
        <w:r>
          <w:rPr>
            <w:noProof/>
            <w:webHidden/>
          </w:rPr>
        </w:r>
        <w:r>
          <w:rPr>
            <w:noProof/>
            <w:webHidden/>
          </w:rPr>
          <w:fldChar w:fldCharType="separate"/>
        </w:r>
        <w:r>
          <w:rPr>
            <w:noProof/>
            <w:webHidden/>
          </w:rPr>
          <w:t>16</w:t>
        </w:r>
        <w:r>
          <w:rPr>
            <w:noProof/>
            <w:webHidden/>
          </w:rPr>
          <w:fldChar w:fldCharType="end"/>
        </w:r>
      </w:hyperlink>
    </w:p>
    <w:p w14:paraId="71AF2AD6" w14:textId="635BD725"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95" w:history="1">
        <w:r w:rsidRPr="00AE3513">
          <w:rPr>
            <w:rStyle w:val="Hyperlink"/>
            <w:noProof/>
          </w:rPr>
          <w:t>ELPI Calculation Example for the LTEL Student Group</w:t>
        </w:r>
        <w:r>
          <w:rPr>
            <w:noProof/>
            <w:webHidden/>
          </w:rPr>
          <w:tab/>
        </w:r>
        <w:r>
          <w:rPr>
            <w:noProof/>
            <w:webHidden/>
          </w:rPr>
          <w:fldChar w:fldCharType="begin"/>
        </w:r>
        <w:r>
          <w:rPr>
            <w:noProof/>
            <w:webHidden/>
          </w:rPr>
          <w:instrText xml:space="preserve"> PAGEREF _Toc242780595 \h </w:instrText>
        </w:r>
        <w:r>
          <w:rPr>
            <w:noProof/>
            <w:webHidden/>
          </w:rPr>
        </w:r>
        <w:r>
          <w:rPr>
            <w:noProof/>
            <w:webHidden/>
          </w:rPr>
          <w:fldChar w:fldCharType="separate"/>
        </w:r>
        <w:r>
          <w:rPr>
            <w:noProof/>
            <w:webHidden/>
          </w:rPr>
          <w:t>19</w:t>
        </w:r>
        <w:r>
          <w:rPr>
            <w:noProof/>
            <w:webHidden/>
          </w:rPr>
          <w:fldChar w:fldCharType="end"/>
        </w:r>
      </w:hyperlink>
    </w:p>
    <w:p w14:paraId="680B4BB3" w14:textId="69EAEA2A" w:rsidR="009722E7" w:rsidRDefault="009722E7" w:rsidP="00C712D9">
      <w:pPr>
        <w:pStyle w:val="TOC4"/>
        <w:rPr>
          <w:rFonts w:asciiTheme="minorHAnsi" w:eastAsiaTheme="minorEastAsia" w:hAnsiTheme="minorHAnsi" w:cstheme="minorBidi"/>
          <w:noProof/>
          <w:color w:val="auto"/>
          <w:kern w:val="2"/>
          <w14:ligatures w14:val="standardContextual"/>
        </w:rPr>
      </w:pPr>
      <w:hyperlink w:anchor="_Toc242780596" w:history="1">
        <w:r w:rsidRPr="00AE3513">
          <w:rPr>
            <w:rStyle w:val="Hyperlink"/>
            <w:noProof/>
          </w:rPr>
          <w:t>Next Steps for the ELPI</w:t>
        </w:r>
        <w:r>
          <w:rPr>
            <w:noProof/>
            <w:webHidden/>
          </w:rPr>
          <w:tab/>
        </w:r>
        <w:r>
          <w:rPr>
            <w:noProof/>
            <w:webHidden/>
          </w:rPr>
          <w:fldChar w:fldCharType="begin"/>
        </w:r>
        <w:r>
          <w:rPr>
            <w:noProof/>
            <w:webHidden/>
          </w:rPr>
          <w:instrText xml:space="preserve"> PAGEREF _Toc242780596 \h </w:instrText>
        </w:r>
        <w:r>
          <w:rPr>
            <w:noProof/>
            <w:webHidden/>
          </w:rPr>
        </w:r>
        <w:r>
          <w:rPr>
            <w:noProof/>
            <w:webHidden/>
          </w:rPr>
          <w:fldChar w:fldCharType="separate"/>
        </w:r>
        <w:r>
          <w:rPr>
            <w:noProof/>
            <w:webHidden/>
          </w:rPr>
          <w:t>21</w:t>
        </w:r>
        <w:r>
          <w:rPr>
            <w:noProof/>
            <w:webHidden/>
          </w:rPr>
          <w:fldChar w:fldCharType="end"/>
        </w:r>
      </w:hyperlink>
    </w:p>
    <w:p w14:paraId="14640AE4" w14:textId="16108A9F" w:rsidR="009722E7" w:rsidRDefault="009722E7" w:rsidP="00C712D9">
      <w:pPr>
        <w:pStyle w:val="TOC4"/>
        <w:rPr>
          <w:rStyle w:val="Hyperlink"/>
          <w:noProof/>
        </w:rPr>
      </w:pPr>
      <w:hyperlink w:anchor="_Toc242780597" w:history="1">
        <w:r w:rsidRPr="00AE3513">
          <w:rPr>
            <w:rStyle w:val="Hyperlink"/>
            <w:noProof/>
          </w:rPr>
          <w:t xml:space="preserve">Additional Local </w:t>
        </w:r>
        <w:r w:rsidRPr="00AE3513">
          <w:rPr>
            <w:rStyle w:val="Hyperlink"/>
            <w:noProof/>
          </w:rPr>
          <w:t>D</w:t>
        </w:r>
        <w:r w:rsidRPr="00AE3513">
          <w:rPr>
            <w:rStyle w:val="Hyperlink"/>
            <w:noProof/>
          </w:rPr>
          <w:t>ata Sources</w:t>
        </w:r>
        <w:r>
          <w:rPr>
            <w:noProof/>
            <w:webHidden/>
          </w:rPr>
          <w:tab/>
        </w:r>
        <w:r>
          <w:rPr>
            <w:noProof/>
            <w:webHidden/>
          </w:rPr>
          <w:fldChar w:fldCharType="begin"/>
        </w:r>
        <w:r>
          <w:rPr>
            <w:noProof/>
            <w:webHidden/>
          </w:rPr>
          <w:instrText xml:space="preserve"> PAGEREF _Toc242780597 \h </w:instrText>
        </w:r>
        <w:r>
          <w:rPr>
            <w:noProof/>
            <w:webHidden/>
          </w:rPr>
        </w:r>
        <w:r>
          <w:rPr>
            <w:noProof/>
            <w:webHidden/>
          </w:rPr>
          <w:fldChar w:fldCharType="separate"/>
        </w:r>
        <w:r>
          <w:rPr>
            <w:noProof/>
            <w:webHidden/>
          </w:rPr>
          <w:t>21</w:t>
        </w:r>
        <w:r>
          <w:rPr>
            <w:noProof/>
            <w:webHidden/>
          </w:rPr>
          <w:fldChar w:fldCharType="end"/>
        </w:r>
      </w:hyperlink>
    </w:p>
    <w:p w14:paraId="13A2AF29" w14:textId="77777777" w:rsidR="009722E7" w:rsidRDefault="009722E7">
      <w:pPr>
        <w:widowControl/>
        <w:spacing w:after="160" w:line="259" w:lineRule="auto"/>
        <w:rPr>
          <w:rStyle w:val="Hyperlink"/>
          <w:rFonts w:eastAsia="Times New Roman" w:cs="Arial"/>
          <w:noProof/>
          <w:szCs w:val="24"/>
        </w:rPr>
      </w:pPr>
      <w:r>
        <w:rPr>
          <w:rStyle w:val="Hyperlink"/>
          <w:noProof/>
        </w:rPr>
        <w:br w:type="page"/>
      </w:r>
    </w:p>
    <w:p w14:paraId="6C286ED4" w14:textId="1F5C6B33" w:rsidR="004D2FA5" w:rsidRPr="00F74743" w:rsidRDefault="00DC3F79" w:rsidP="00DC3F79">
      <w:pPr>
        <w:pStyle w:val="Heading3"/>
        <w:rPr>
          <w:color w:val="FFFFFF" w:themeColor="background1"/>
        </w:rPr>
      </w:pPr>
      <w:r>
        <w:lastRenderedPageBreak/>
        <w:fldChar w:fldCharType="end"/>
      </w:r>
      <w:bookmarkStart w:id="11" w:name="_About_the_Guide,"/>
      <w:bookmarkStart w:id="12" w:name="_How_is_Performance"/>
      <w:bookmarkStart w:id="13" w:name="_Toc206494556"/>
      <w:bookmarkStart w:id="14" w:name="_Toc206495328"/>
      <w:bookmarkStart w:id="15" w:name="_Toc206496671"/>
      <w:bookmarkStart w:id="16" w:name="_Toc242780574"/>
      <w:bookmarkEnd w:id="11"/>
      <w:bookmarkEnd w:id="12"/>
      <w:r w:rsidR="004D2FA5" w:rsidRPr="00F74743">
        <w:t>About this Mini-Guide, Resources, and Contacts</w:t>
      </w:r>
      <w:bookmarkEnd w:id="13"/>
      <w:bookmarkEnd w:id="14"/>
      <w:bookmarkEnd w:id="15"/>
      <w:bookmarkEnd w:id="16"/>
      <w:r w:rsidR="004D2FA5" w:rsidRPr="00F74743">
        <w:t xml:space="preserve"> </w:t>
      </w:r>
    </w:p>
    <w:p w14:paraId="6630A410" w14:textId="77777777" w:rsidR="004D2FA5" w:rsidRPr="00D24EC5" w:rsidRDefault="004D2FA5" w:rsidP="001378D9">
      <w:pPr>
        <w:pStyle w:val="Heading4"/>
        <w:spacing w:before="0" w:after="0"/>
      </w:pPr>
      <w:bookmarkStart w:id="17" w:name="_Toc206495329"/>
      <w:bookmarkStart w:id="18" w:name="_Toc206496672"/>
      <w:bookmarkStart w:id="19" w:name="_Toc242780575"/>
      <w:r w:rsidRPr="00FC3EC5">
        <w:t>About this “Mini-</w:t>
      </w:r>
      <w:r w:rsidRPr="00D012EA">
        <w:rPr>
          <w:szCs w:val="32"/>
        </w:rPr>
        <w:t>Guide</w:t>
      </w:r>
      <w:r w:rsidRPr="00FC3EC5">
        <w:t>”</w:t>
      </w:r>
      <w:bookmarkEnd w:id="17"/>
      <w:bookmarkEnd w:id="18"/>
      <w:bookmarkEnd w:id="19"/>
    </w:p>
    <w:p w14:paraId="7312ED20" w14:textId="758EBCDF" w:rsidR="004D2FA5" w:rsidRPr="004C17A8" w:rsidRDefault="004D2FA5" w:rsidP="00DC3F79">
      <w:pPr>
        <w:spacing w:before="120" w:after="60" w:line="240" w:lineRule="auto"/>
      </w:pPr>
      <w:r w:rsidRPr="004C17A8">
        <w:rPr>
          <w:rFonts w:eastAsia="Arial" w:cs="Arial"/>
          <w:spacing w:val="2"/>
        </w:rPr>
        <w:t xml:space="preserve">The California School Dashboard (Dashboard) Technical Guide </w:t>
      </w:r>
      <w:r w:rsidRPr="004C17A8">
        <w:rPr>
          <w:rFonts w:eastAsia="Arial" w:cs="Arial"/>
          <w:spacing w:val="1"/>
        </w:rPr>
        <w:t>p</w:t>
      </w:r>
      <w:r w:rsidRPr="004C17A8">
        <w:rPr>
          <w:rFonts w:eastAsia="Arial" w:cs="Arial"/>
        </w:rPr>
        <w:t>ro</w:t>
      </w:r>
      <w:r w:rsidRPr="004C17A8">
        <w:rPr>
          <w:rFonts w:eastAsia="Arial" w:cs="Arial"/>
          <w:spacing w:val="-2"/>
        </w:rPr>
        <w:t>v</w:t>
      </w:r>
      <w:r w:rsidRPr="004C17A8">
        <w:rPr>
          <w:rFonts w:eastAsia="Arial" w:cs="Arial"/>
        </w:rPr>
        <w:t>i</w:t>
      </w:r>
      <w:r w:rsidRPr="004C17A8">
        <w:rPr>
          <w:rFonts w:eastAsia="Arial" w:cs="Arial"/>
          <w:spacing w:val="1"/>
        </w:rPr>
        <w:t>de</w:t>
      </w:r>
      <w:r w:rsidRPr="004C17A8">
        <w:rPr>
          <w:rFonts w:eastAsia="Arial" w:cs="Arial"/>
        </w:rPr>
        <w:t xml:space="preserve">s </w:t>
      </w:r>
      <w:r w:rsidRPr="004C17A8">
        <w:rPr>
          <w:rFonts w:eastAsia="Arial" w:cs="Arial"/>
          <w:spacing w:val="-1"/>
        </w:rPr>
        <w:t>te</w:t>
      </w:r>
      <w:r w:rsidRPr="004C17A8">
        <w:rPr>
          <w:rFonts w:eastAsia="Arial" w:cs="Arial"/>
        </w:rPr>
        <w:t>c</w:t>
      </w:r>
      <w:r w:rsidRPr="004C17A8">
        <w:rPr>
          <w:rFonts w:eastAsia="Arial" w:cs="Arial"/>
          <w:spacing w:val="1"/>
        </w:rPr>
        <w:t>hn</w:t>
      </w:r>
      <w:r w:rsidRPr="004C17A8">
        <w:rPr>
          <w:rFonts w:eastAsia="Arial" w:cs="Arial"/>
        </w:rPr>
        <w:t>ical i</w:t>
      </w:r>
      <w:r w:rsidRPr="004C17A8">
        <w:rPr>
          <w:rFonts w:eastAsia="Arial" w:cs="Arial"/>
          <w:spacing w:val="-1"/>
        </w:rPr>
        <w:t>n</w:t>
      </w:r>
      <w:r w:rsidRPr="004C17A8">
        <w:rPr>
          <w:rFonts w:eastAsia="Arial" w:cs="Arial"/>
        </w:rPr>
        <w:t>f</w:t>
      </w:r>
      <w:r w:rsidRPr="004C17A8">
        <w:rPr>
          <w:rFonts w:eastAsia="Arial" w:cs="Arial"/>
          <w:spacing w:val="1"/>
        </w:rPr>
        <w:t>o</w:t>
      </w:r>
      <w:r w:rsidRPr="004C17A8">
        <w:rPr>
          <w:rFonts w:eastAsia="Arial" w:cs="Arial"/>
        </w:rPr>
        <w:t>r</w:t>
      </w:r>
      <w:r w:rsidRPr="004C17A8">
        <w:rPr>
          <w:rFonts w:eastAsia="Arial" w:cs="Arial"/>
          <w:spacing w:val="1"/>
        </w:rPr>
        <w:t>m</w:t>
      </w:r>
      <w:r w:rsidRPr="004C17A8">
        <w:rPr>
          <w:rFonts w:eastAsia="Arial" w:cs="Arial"/>
          <w:spacing w:val="-1"/>
        </w:rPr>
        <w:t>a</w:t>
      </w:r>
      <w:r w:rsidRPr="004C17A8">
        <w:rPr>
          <w:rFonts w:eastAsia="Arial" w:cs="Arial"/>
        </w:rPr>
        <w:t>ti</w:t>
      </w:r>
      <w:r w:rsidRPr="004C17A8">
        <w:rPr>
          <w:rFonts w:eastAsia="Arial" w:cs="Arial"/>
          <w:spacing w:val="1"/>
        </w:rPr>
        <w:t>o</w:t>
      </w:r>
      <w:r w:rsidRPr="004C17A8">
        <w:rPr>
          <w:rFonts w:eastAsia="Arial" w:cs="Arial"/>
        </w:rPr>
        <w:t>n</w:t>
      </w:r>
      <w:r w:rsidRPr="004C17A8">
        <w:rPr>
          <w:rFonts w:eastAsia="Arial" w:cs="Arial"/>
          <w:spacing w:val="-1"/>
        </w:rPr>
        <w:t xml:space="preserve"> </w:t>
      </w:r>
      <w:r w:rsidRPr="004C17A8">
        <w:rPr>
          <w:rFonts w:eastAsia="Arial" w:cs="Arial"/>
          <w:spacing w:val="1"/>
        </w:rPr>
        <w:t>o</w:t>
      </w:r>
      <w:r w:rsidRPr="004C17A8">
        <w:rPr>
          <w:rFonts w:eastAsia="Arial" w:cs="Arial"/>
        </w:rPr>
        <w:t>n</w:t>
      </w:r>
      <w:r w:rsidRPr="004C17A8">
        <w:rPr>
          <w:rFonts w:eastAsia="Arial" w:cs="Arial"/>
          <w:spacing w:val="-1"/>
        </w:rPr>
        <w:t xml:space="preserve"> </w:t>
      </w:r>
      <w:r w:rsidRPr="004C17A8">
        <w:rPr>
          <w:rFonts w:eastAsia="Arial" w:cs="Arial"/>
        </w:rPr>
        <w:t>Cali</w:t>
      </w:r>
      <w:r w:rsidRPr="004C17A8">
        <w:rPr>
          <w:rFonts w:eastAsia="Arial" w:cs="Arial"/>
          <w:spacing w:val="2"/>
        </w:rPr>
        <w:t>f</w:t>
      </w:r>
      <w:r w:rsidRPr="004C17A8">
        <w:rPr>
          <w:rFonts w:eastAsia="Arial" w:cs="Arial"/>
          <w:spacing w:val="1"/>
        </w:rPr>
        <w:t>o</w:t>
      </w:r>
      <w:r w:rsidRPr="004C17A8">
        <w:rPr>
          <w:rFonts w:eastAsia="Arial" w:cs="Arial"/>
        </w:rPr>
        <w:t>rn</w:t>
      </w:r>
      <w:r w:rsidRPr="004C17A8">
        <w:rPr>
          <w:rFonts w:eastAsia="Arial" w:cs="Arial"/>
          <w:spacing w:val="-3"/>
        </w:rPr>
        <w:t>i</w:t>
      </w:r>
      <w:r w:rsidRPr="004C17A8">
        <w:rPr>
          <w:rFonts w:eastAsia="Arial" w:cs="Arial"/>
          <w:spacing w:val="1"/>
        </w:rPr>
        <w:t>a</w:t>
      </w:r>
      <w:r w:rsidRPr="004C17A8">
        <w:rPr>
          <w:rFonts w:eastAsia="Arial" w:cs="Arial"/>
        </w:rPr>
        <w:t xml:space="preserve">’s </w:t>
      </w:r>
      <w:r w:rsidRPr="004C17A8">
        <w:rPr>
          <w:rFonts w:eastAsia="Arial" w:cs="Arial"/>
          <w:spacing w:val="1"/>
        </w:rPr>
        <w:t>a</w:t>
      </w:r>
      <w:r w:rsidRPr="004C17A8">
        <w:rPr>
          <w:rFonts w:eastAsia="Arial" w:cs="Arial"/>
          <w:spacing w:val="5"/>
        </w:rPr>
        <w:t>c</w:t>
      </w:r>
      <w:r w:rsidRPr="004C17A8">
        <w:rPr>
          <w:rFonts w:eastAsia="Arial" w:cs="Arial"/>
        </w:rPr>
        <w:t>c</w:t>
      </w:r>
      <w:r w:rsidRPr="004C17A8">
        <w:rPr>
          <w:rFonts w:eastAsia="Arial" w:cs="Arial"/>
          <w:spacing w:val="1"/>
        </w:rPr>
        <w:t>o</w:t>
      </w:r>
      <w:r w:rsidRPr="004C17A8">
        <w:rPr>
          <w:rFonts w:eastAsia="Arial" w:cs="Arial"/>
          <w:spacing w:val="-1"/>
        </w:rPr>
        <w:t>u</w:t>
      </w:r>
      <w:r w:rsidRPr="004C17A8">
        <w:rPr>
          <w:rFonts w:eastAsia="Arial" w:cs="Arial"/>
          <w:spacing w:val="1"/>
        </w:rPr>
        <w:t>n</w:t>
      </w:r>
      <w:r w:rsidRPr="004C17A8">
        <w:rPr>
          <w:rFonts w:eastAsia="Arial" w:cs="Arial"/>
        </w:rPr>
        <w:t>t</w:t>
      </w:r>
      <w:r w:rsidRPr="004C17A8">
        <w:rPr>
          <w:rFonts w:eastAsia="Arial" w:cs="Arial"/>
          <w:spacing w:val="1"/>
        </w:rPr>
        <w:t>ab</w:t>
      </w:r>
      <w:r w:rsidRPr="004C17A8">
        <w:rPr>
          <w:rFonts w:eastAsia="Arial" w:cs="Arial"/>
        </w:rPr>
        <w:t>i</w:t>
      </w:r>
      <w:r w:rsidRPr="004C17A8">
        <w:rPr>
          <w:rFonts w:eastAsia="Arial" w:cs="Arial"/>
          <w:spacing w:val="-1"/>
        </w:rPr>
        <w:t>l</w:t>
      </w:r>
      <w:r w:rsidRPr="004C17A8">
        <w:rPr>
          <w:rFonts w:eastAsia="Arial" w:cs="Arial"/>
        </w:rPr>
        <w:t>ity</w:t>
      </w:r>
      <w:r w:rsidRPr="004C17A8">
        <w:rPr>
          <w:rFonts w:eastAsia="Arial" w:cs="Arial"/>
          <w:spacing w:val="-2"/>
        </w:rPr>
        <w:t xml:space="preserve"> </w:t>
      </w:r>
      <w:r w:rsidRPr="004C17A8">
        <w:rPr>
          <w:rFonts w:eastAsia="Arial" w:cs="Arial"/>
        </w:rPr>
        <w:t>s</w:t>
      </w:r>
      <w:r w:rsidRPr="004C17A8">
        <w:rPr>
          <w:rFonts w:eastAsia="Arial" w:cs="Arial"/>
          <w:spacing w:val="-2"/>
        </w:rPr>
        <w:t>y</w:t>
      </w:r>
      <w:r w:rsidRPr="004C17A8">
        <w:rPr>
          <w:rFonts w:eastAsia="Arial" w:cs="Arial"/>
        </w:rPr>
        <w:t>st</w:t>
      </w:r>
      <w:r w:rsidRPr="004C17A8">
        <w:rPr>
          <w:rFonts w:eastAsia="Arial" w:cs="Arial"/>
          <w:spacing w:val="1"/>
        </w:rPr>
        <w:t>em</w:t>
      </w:r>
      <w:r w:rsidRPr="004C17A8">
        <w:rPr>
          <w:rFonts w:eastAsia="Arial" w:cs="Arial"/>
        </w:rPr>
        <w:t>, s</w:t>
      </w:r>
      <w:r w:rsidRPr="004C17A8">
        <w:rPr>
          <w:rFonts w:eastAsia="Arial" w:cs="Arial"/>
          <w:spacing w:val="1"/>
        </w:rPr>
        <w:t>pe</w:t>
      </w:r>
      <w:r w:rsidRPr="004C17A8">
        <w:rPr>
          <w:rFonts w:eastAsia="Arial" w:cs="Arial"/>
        </w:rPr>
        <w:t>c</w:t>
      </w:r>
      <w:r w:rsidRPr="004C17A8">
        <w:rPr>
          <w:rFonts w:eastAsia="Arial" w:cs="Arial"/>
          <w:spacing w:val="-3"/>
        </w:rPr>
        <w:t>i</w:t>
      </w:r>
      <w:r w:rsidRPr="004C17A8">
        <w:rPr>
          <w:rFonts w:eastAsia="Arial" w:cs="Arial"/>
          <w:spacing w:val="3"/>
        </w:rPr>
        <w:t>f</w:t>
      </w:r>
      <w:r w:rsidRPr="004C17A8">
        <w:rPr>
          <w:rFonts w:eastAsia="Arial" w:cs="Arial"/>
        </w:rPr>
        <w:t>ically</w:t>
      </w:r>
      <w:r w:rsidRPr="004C17A8">
        <w:rPr>
          <w:rFonts w:eastAsia="Arial" w:cs="Arial"/>
          <w:spacing w:val="-1"/>
        </w:rPr>
        <w:t xml:space="preserve"> </w:t>
      </w:r>
      <w:r w:rsidRPr="004C17A8">
        <w:rPr>
          <w:rFonts w:eastAsia="Arial" w:cs="Arial"/>
          <w:spacing w:val="1"/>
        </w:rPr>
        <w:t>t</w:t>
      </w:r>
      <w:r w:rsidRPr="004C17A8">
        <w:rPr>
          <w:rFonts w:eastAsia="Arial" w:cs="Arial"/>
          <w:spacing w:val="-1"/>
        </w:rPr>
        <w:t>h</w:t>
      </w:r>
      <w:r w:rsidRPr="004C17A8">
        <w:rPr>
          <w:rFonts w:eastAsia="Arial" w:cs="Arial"/>
        </w:rPr>
        <w:t>e</w:t>
      </w:r>
      <w:r w:rsidRPr="004C17A8">
        <w:rPr>
          <w:rFonts w:eastAsia="Arial" w:cs="Arial"/>
          <w:spacing w:val="1"/>
        </w:rPr>
        <w:t xml:space="preserve"> </w:t>
      </w:r>
      <w:r w:rsidRPr="004C17A8">
        <w:rPr>
          <w:rFonts w:eastAsia="Arial" w:cs="Arial"/>
        </w:rPr>
        <w:t>s</w:t>
      </w:r>
      <w:r w:rsidRPr="004C17A8">
        <w:rPr>
          <w:rFonts w:eastAsia="Arial" w:cs="Arial"/>
          <w:spacing w:val="1"/>
        </w:rPr>
        <w:t>t</w:t>
      </w:r>
      <w:r w:rsidRPr="004C17A8">
        <w:rPr>
          <w:rFonts w:eastAsia="Arial" w:cs="Arial"/>
          <w:spacing w:val="-1"/>
        </w:rPr>
        <w:t>a</w:t>
      </w:r>
      <w:r w:rsidRPr="004C17A8">
        <w:rPr>
          <w:rFonts w:eastAsia="Arial" w:cs="Arial"/>
        </w:rPr>
        <w:t>te</w:t>
      </w:r>
      <w:r w:rsidRPr="004C17A8">
        <w:rPr>
          <w:rFonts w:eastAsia="Arial" w:cs="Arial"/>
          <w:spacing w:val="1"/>
        </w:rPr>
        <w:t xml:space="preserve"> and local </w:t>
      </w:r>
      <w:r w:rsidRPr="004C17A8">
        <w:rPr>
          <w:rFonts w:eastAsia="Arial" w:cs="Arial"/>
        </w:rPr>
        <w:t>i</w:t>
      </w:r>
      <w:r w:rsidRPr="004C17A8">
        <w:rPr>
          <w:rFonts w:eastAsia="Arial" w:cs="Arial"/>
          <w:spacing w:val="-1"/>
        </w:rPr>
        <w:t>n</w:t>
      </w:r>
      <w:r w:rsidRPr="004C17A8">
        <w:rPr>
          <w:rFonts w:eastAsia="Arial" w:cs="Arial"/>
          <w:spacing w:val="1"/>
        </w:rPr>
        <w:t>d</w:t>
      </w:r>
      <w:r w:rsidRPr="004C17A8">
        <w:rPr>
          <w:rFonts w:eastAsia="Arial" w:cs="Arial"/>
        </w:rPr>
        <w:t>ica</w:t>
      </w:r>
      <w:r w:rsidRPr="004C17A8">
        <w:rPr>
          <w:rFonts w:eastAsia="Arial" w:cs="Arial"/>
          <w:spacing w:val="1"/>
        </w:rPr>
        <w:t>to</w:t>
      </w:r>
      <w:r w:rsidRPr="004C17A8">
        <w:rPr>
          <w:rFonts w:eastAsia="Arial" w:cs="Arial"/>
        </w:rPr>
        <w:t>rs</w:t>
      </w:r>
      <w:r w:rsidRPr="004C17A8">
        <w:rPr>
          <w:rFonts w:eastAsia="Arial" w:cs="Arial"/>
          <w:spacing w:val="3"/>
        </w:rPr>
        <w:t xml:space="preserve"> </w:t>
      </w:r>
      <w:r w:rsidRPr="004C17A8">
        <w:rPr>
          <w:rFonts w:eastAsia="Arial" w:cs="Arial"/>
          <w:spacing w:val="-3"/>
        </w:rPr>
        <w:t>r</w:t>
      </w:r>
      <w:r w:rsidRPr="004C17A8">
        <w:rPr>
          <w:rFonts w:eastAsia="Arial" w:cs="Arial"/>
          <w:spacing w:val="1"/>
        </w:rPr>
        <w:t>epo</w:t>
      </w:r>
      <w:r w:rsidRPr="004C17A8">
        <w:rPr>
          <w:rFonts w:eastAsia="Arial" w:cs="Arial"/>
        </w:rPr>
        <w:t>rt</w:t>
      </w:r>
      <w:r w:rsidRPr="004C17A8">
        <w:rPr>
          <w:rFonts w:eastAsia="Arial" w:cs="Arial"/>
          <w:spacing w:val="-2"/>
        </w:rPr>
        <w:t>e</w:t>
      </w:r>
      <w:r w:rsidRPr="004C17A8">
        <w:rPr>
          <w:rFonts w:eastAsia="Arial" w:cs="Arial"/>
        </w:rPr>
        <w:t>d</w:t>
      </w:r>
      <w:r w:rsidRPr="004C17A8">
        <w:rPr>
          <w:rFonts w:eastAsia="Arial" w:cs="Arial"/>
          <w:spacing w:val="1"/>
        </w:rPr>
        <w:t xml:space="preserve"> </w:t>
      </w:r>
      <w:r w:rsidRPr="004C17A8">
        <w:rPr>
          <w:rFonts w:eastAsia="Arial" w:cs="Arial"/>
        </w:rPr>
        <w:t>on</w:t>
      </w:r>
      <w:r w:rsidRPr="004C17A8">
        <w:rPr>
          <w:rFonts w:eastAsia="Arial" w:cs="Arial"/>
          <w:spacing w:val="-1"/>
        </w:rPr>
        <w:t xml:space="preserve"> </w:t>
      </w:r>
      <w:r w:rsidRPr="004C17A8">
        <w:rPr>
          <w:rFonts w:eastAsia="Arial" w:cs="Arial"/>
        </w:rPr>
        <w:t>t</w:t>
      </w:r>
      <w:r w:rsidRPr="004C17A8">
        <w:rPr>
          <w:rFonts w:eastAsia="Arial" w:cs="Arial"/>
          <w:spacing w:val="1"/>
        </w:rPr>
        <w:t>h</w:t>
      </w:r>
      <w:r w:rsidRPr="004C17A8">
        <w:rPr>
          <w:rFonts w:eastAsia="Arial" w:cs="Arial"/>
        </w:rPr>
        <w:t>e</w:t>
      </w:r>
      <w:r w:rsidRPr="004C17A8">
        <w:rPr>
          <w:rFonts w:eastAsia="Arial" w:cs="Arial"/>
          <w:spacing w:val="-1"/>
        </w:rPr>
        <w:t xml:space="preserve"> </w:t>
      </w:r>
      <w:hyperlink r:id="rId12" w:history="1">
        <w:r w:rsidR="00FC7C72">
          <w:rPr>
            <w:rStyle w:val="Hyperlink"/>
            <w:rFonts w:eastAsia="Arial" w:cs="Arial"/>
            <w:spacing w:val="5"/>
          </w:rPr>
          <w:t>Dashboard (External)</w:t>
        </w:r>
      </w:hyperlink>
      <w:r w:rsidRPr="004C17A8">
        <w:rPr>
          <w:rFonts w:eastAsia="Arial" w:cs="Arial"/>
        </w:rPr>
        <w:t>. T</w:t>
      </w:r>
      <w:r w:rsidRPr="004C17A8">
        <w:t xml:space="preserve">he guide is divided into multiple sections, or </w:t>
      </w:r>
      <w:proofErr w:type="gramStart"/>
      <w:r w:rsidRPr="004C17A8">
        <w:t>mini-guides</w:t>
      </w:r>
      <w:proofErr w:type="gramEnd"/>
      <w:r w:rsidRPr="004C17A8">
        <w:t xml:space="preserve">, to allow viewers to download only the topics of interest. The focus of this </w:t>
      </w:r>
      <w:proofErr w:type="gramStart"/>
      <w:r w:rsidRPr="004C17A8">
        <w:t>mini-guide</w:t>
      </w:r>
      <w:proofErr w:type="gramEnd"/>
      <w:r w:rsidRPr="004C17A8">
        <w:t xml:space="preserve"> is on the </w:t>
      </w:r>
      <w:r w:rsidR="598F8E05" w:rsidRPr="004C17A8">
        <w:t>English Learner Progress</w:t>
      </w:r>
      <w:r w:rsidRPr="004C17A8">
        <w:t xml:space="preserve"> Indicator</w:t>
      </w:r>
      <w:r w:rsidR="42B964AF" w:rsidRPr="004C17A8">
        <w:t xml:space="preserve"> </w:t>
      </w:r>
      <w:r w:rsidR="7E5FA234" w:rsidRPr="004C17A8">
        <w:t>(ELPI)</w:t>
      </w:r>
      <w:r w:rsidRPr="004C17A8">
        <w:t xml:space="preserve">. However, to ensure that you do not </w:t>
      </w:r>
      <w:r w:rsidRPr="004C17A8">
        <w:rPr>
          <w:b/>
        </w:rPr>
        <w:t xml:space="preserve">miss important information and business rules </w:t>
      </w:r>
      <w:r w:rsidRPr="004C17A8">
        <w:t xml:space="preserve">pertaining to the entire Dashboard, we encourage you to review as many of these mini-guides as possible: </w:t>
      </w:r>
    </w:p>
    <w:p w14:paraId="381FD35F" w14:textId="38CAD59E" w:rsidR="004D2FA5" w:rsidRPr="002343A1" w:rsidRDefault="004D2FA5" w:rsidP="00DC3F79">
      <w:pPr>
        <w:pStyle w:val="ListParagraph"/>
        <w:widowControl/>
        <w:numPr>
          <w:ilvl w:val="0"/>
          <w:numId w:val="4"/>
        </w:numPr>
        <w:spacing w:after="120" w:line="240" w:lineRule="auto"/>
      </w:pPr>
      <w:r>
        <w:t>Access the full guide through the California Department of Education (CDE)</w:t>
      </w:r>
      <w:r w:rsidR="000E748F">
        <w:t xml:space="preserve"> 2026</w:t>
      </w:r>
      <w:r w:rsidR="00595432" w:rsidRPr="00595432">
        <w:t xml:space="preserve"> </w:t>
      </w:r>
      <w:hyperlink r:id="rId13" w:history="1">
        <w:r w:rsidR="00D95161">
          <w:rPr>
            <w:rStyle w:val="Hyperlink"/>
          </w:rPr>
          <w:t>Dashboard Technical Guide web page</w:t>
        </w:r>
      </w:hyperlink>
      <w:r w:rsidR="000D3241">
        <w:t>.</w:t>
      </w:r>
    </w:p>
    <w:p w14:paraId="37FCA8F9" w14:textId="77777777" w:rsidR="004D2FA5" w:rsidRPr="00FC3EC5" w:rsidRDefault="004D2FA5" w:rsidP="00E139D4">
      <w:pPr>
        <w:pStyle w:val="Heading4"/>
        <w:spacing w:after="0"/>
      </w:pPr>
      <w:bookmarkStart w:id="20" w:name="_Toc206495169"/>
      <w:bookmarkStart w:id="21" w:name="_Toc206495330"/>
      <w:bookmarkStart w:id="22" w:name="_Toc206496673"/>
      <w:bookmarkStart w:id="23" w:name="_Toc242780576"/>
      <w:r w:rsidRPr="00FC3EC5">
        <w:t>Resources</w:t>
      </w:r>
      <w:bookmarkEnd w:id="20"/>
      <w:bookmarkEnd w:id="21"/>
      <w:bookmarkEnd w:id="22"/>
      <w:bookmarkEnd w:id="23"/>
      <w:r w:rsidRPr="00FC3EC5">
        <w:t xml:space="preserve"> </w:t>
      </w:r>
    </w:p>
    <w:p w14:paraId="72EB1A8A" w14:textId="7F1A43FD" w:rsidR="004D2FA5" w:rsidRPr="006A6467" w:rsidRDefault="004D2FA5" w:rsidP="00E139D4">
      <w:pPr>
        <w:pStyle w:val="ListParagraph"/>
        <w:widowControl/>
        <w:numPr>
          <w:ilvl w:val="0"/>
          <w:numId w:val="4"/>
        </w:numPr>
        <w:spacing w:after="0" w:line="240" w:lineRule="auto"/>
        <w:contextualSpacing w:val="0"/>
        <w:rPr>
          <w:rFonts w:eastAsia="Calibri" w:cs="Arial"/>
          <w:szCs w:val="24"/>
        </w:rPr>
      </w:pPr>
      <w:r w:rsidRPr="5887B4FE">
        <w:rPr>
          <w:rFonts w:eastAsia="Arial" w:cs="Arial"/>
        </w:rPr>
        <w:t xml:space="preserve">The </w:t>
      </w:r>
      <w:hyperlink r:id="rId14">
        <w:r w:rsidR="001D0E02">
          <w:rPr>
            <w:rStyle w:val="Hyperlink"/>
          </w:rPr>
          <w:t>CDE English Learner Progress Indicator web page</w:t>
        </w:r>
      </w:hyperlink>
      <w:r w:rsidRPr="5887B4FE">
        <w:rPr>
          <w:rFonts w:eastAsia="Arial" w:cs="Arial"/>
        </w:rPr>
        <w:t xml:space="preserve"> </w:t>
      </w:r>
      <w:r w:rsidR="000D3241">
        <w:rPr>
          <w:rFonts w:eastAsia="Arial" w:cs="Arial"/>
        </w:rPr>
        <w:t xml:space="preserve">web page </w:t>
      </w:r>
      <w:r w:rsidRPr="5887B4FE">
        <w:rPr>
          <w:rFonts w:eastAsia="Arial" w:cs="Arial"/>
        </w:rPr>
        <w:t>offers all resources related to this state indicator</w:t>
      </w:r>
      <w:r w:rsidRPr="49D55D0D">
        <w:rPr>
          <w:rFonts w:eastAsia="Arial" w:cs="Arial"/>
        </w:rPr>
        <w:t xml:space="preserve">. </w:t>
      </w:r>
    </w:p>
    <w:p w14:paraId="40662847" w14:textId="11AA07A0" w:rsidR="004D2FA5" w:rsidRPr="003F7E23" w:rsidRDefault="004D2FA5" w:rsidP="00E139D4">
      <w:pPr>
        <w:pStyle w:val="ListParagraph"/>
        <w:widowControl/>
        <w:numPr>
          <w:ilvl w:val="0"/>
          <w:numId w:val="4"/>
        </w:numPr>
        <w:spacing w:after="0" w:line="240" w:lineRule="auto"/>
        <w:contextualSpacing w:val="0"/>
        <w:rPr>
          <w:rFonts w:eastAsia="Arial" w:cs="Arial"/>
          <w:szCs w:val="24"/>
        </w:rPr>
      </w:pPr>
      <w:r w:rsidRPr="0C1084F6">
        <w:rPr>
          <w:rFonts w:eastAsia="Arial" w:cs="Arial"/>
        </w:rPr>
        <w:t xml:space="preserve">The </w:t>
      </w:r>
      <w:hyperlink r:id="rId15" w:history="1">
        <w:r w:rsidR="001C1047">
          <w:rPr>
            <w:rStyle w:val="Hyperlink"/>
            <w:rFonts w:eastAsia="Arial" w:cs="Arial"/>
            <w:bCs/>
          </w:rPr>
          <w:t>CDE Dashboard Communications Toolkit web page</w:t>
        </w:r>
      </w:hyperlink>
      <w:r w:rsidRPr="007431E2">
        <w:t xml:space="preserve"> </w:t>
      </w:r>
      <w:r w:rsidRPr="0C1084F6">
        <w:rPr>
          <w:rFonts w:eastAsia="Arial" w:cs="Arial"/>
        </w:rPr>
        <w:t xml:space="preserve">was developed to support local educational agencies (LEAs), parents and communities bring the Dashboard closer to home. </w:t>
      </w:r>
    </w:p>
    <w:p w14:paraId="2A240748" w14:textId="5AE9CC45" w:rsidR="004D2FA5" w:rsidRDefault="004D2FA5" w:rsidP="00E139D4">
      <w:pPr>
        <w:pStyle w:val="ListParagraph"/>
        <w:numPr>
          <w:ilvl w:val="0"/>
          <w:numId w:val="4"/>
        </w:numPr>
        <w:spacing w:after="0" w:line="240" w:lineRule="auto"/>
        <w:contextualSpacing w:val="0"/>
      </w:pPr>
      <w:r>
        <w:t>T</w:t>
      </w:r>
      <w:r w:rsidRPr="001B25A2">
        <w:t xml:space="preserve">he </w:t>
      </w:r>
      <w:hyperlink r:id="rId16" w:history="1">
        <w:r w:rsidR="001C1047">
          <w:rPr>
            <w:rStyle w:val="Hyperlink"/>
            <w:bCs/>
          </w:rPr>
          <w:t>CDE Dashboard Resources web page</w:t>
        </w:r>
      </w:hyperlink>
      <w:r w:rsidRPr="003F7E23">
        <w:rPr>
          <w:b/>
        </w:rPr>
        <w:t xml:space="preserve"> </w:t>
      </w:r>
      <w:r>
        <w:t>contains general and technical information, tools for educators, translations, and downloadable data files.</w:t>
      </w:r>
    </w:p>
    <w:p w14:paraId="1A9E0FC2" w14:textId="318897E2" w:rsidR="0038039B" w:rsidRPr="0038039B" w:rsidRDefault="0038039B" w:rsidP="00831DDA">
      <w:pPr>
        <w:pStyle w:val="ListParagraph"/>
        <w:numPr>
          <w:ilvl w:val="0"/>
          <w:numId w:val="4"/>
        </w:numPr>
        <w:spacing w:after="60" w:line="240" w:lineRule="auto"/>
        <w:contextualSpacing w:val="0"/>
        <w:rPr>
          <w:rFonts w:cs="Arial"/>
        </w:rPr>
      </w:pPr>
      <w:r>
        <w:rPr>
          <w:rFonts w:cs="Arial"/>
        </w:rPr>
        <w:t>T</w:t>
      </w:r>
      <w:r w:rsidRPr="009E623C">
        <w:t xml:space="preserve">he </w:t>
      </w:r>
      <w:hyperlink r:id="rId17" w:history="1">
        <w:r w:rsidR="00CC60DF">
          <w:rPr>
            <w:rStyle w:val="Hyperlink"/>
          </w:rPr>
          <w:t>CDE English Learner Progress Indicator Frequently Asked Questions web page</w:t>
        </w:r>
      </w:hyperlink>
      <w:r w:rsidRPr="009E623C">
        <w:t xml:space="preserve"> is a collection of questions and answers that CDE has responded to throughout the year</w:t>
      </w:r>
    </w:p>
    <w:p w14:paraId="433826AE" w14:textId="77777777" w:rsidR="004D2FA5" w:rsidRPr="00FC3EC5" w:rsidRDefault="004D2FA5" w:rsidP="00E139D4">
      <w:pPr>
        <w:pStyle w:val="Heading4"/>
        <w:spacing w:after="0"/>
        <w:rPr>
          <w:rFonts w:eastAsia="Arial" w:cs="Arial"/>
          <w:szCs w:val="24"/>
        </w:rPr>
      </w:pPr>
      <w:bookmarkStart w:id="24" w:name="_Toc206495170"/>
      <w:bookmarkStart w:id="25" w:name="_Toc206495331"/>
      <w:bookmarkStart w:id="26" w:name="_Toc206496674"/>
      <w:bookmarkStart w:id="27" w:name="_Toc242780577"/>
      <w:r w:rsidRPr="00FC3EC5">
        <w:t>Contacts</w:t>
      </w:r>
      <w:bookmarkEnd w:id="24"/>
      <w:bookmarkEnd w:id="25"/>
      <w:bookmarkEnd w:id="26"/>
      <w:bookmarkEnd w:id="27"/>
    </w:p>
    <w:p w14:paraId="5C30ACAA" w14:textId="77777777" w:rsidR="004D2FA5" w:rsidRPr="00042E6F" w:rsidRDefault="004D2FA5" w:rsidP="00DC3F79">
      <w:pPr>
        <w:spacing w:before="60" w:after="60" w:line="240" w:lineRule="auto"/>
        <w:rPr>
          <w:rFonts w:eastAsia="Arial" w:cs="Arial"/>
        </w:rPr>
      </w:pPr>
      <w:r w:rsidRPr="3C3E22EA">
        <w:rPr>
          <w:rFonts w:eastAsia="Arial" w:cs="Arial"/>
        </w:rPr>
        <w:t>Q</w:t>
      </w:r>
      <w:r w:rsidRPr="3C3E22EA">
        <w:rPr>
          <w:rFonts w:eastAsia="Arial" w:cs="Arial"/>
          <w:spacing w:val="1"/>
        </w:rPr>
        <w:t>ue</w:t>
      </w:r>
      <w:r w:rsidRPr="3C3E22EA">
        <w:rPr>
          <w:rFonts w:eastAsia="Arial" w:cs="Arial"/>
        </w:rPr>
        <w:t>sti</w:t>
      </w:r>
      <w:r w:rsidRPr="3C3E22EA">
        <w:rPr>
          <w:rFonts w:eastAsia="Arial" w:cs="Arial"/>
          <w:spacing w:val="-1"/>
        </w:rPr>
        <w:t>o</w:t>
      </w:r>
      <w:r w:rsidRPr="3C3E22EA">
        <w:rPr>
          <w:rFonts w:eastAsia="Arial" w:cs="Arial"/>
          <w:spacing w:val="1"/>
        </w:rPr>
        <w:t>n</w:t>
      </w:r>
      <w:r w:rsidRPr="3C3E22EA">
        <w:rPr>
          <w:rFonts w:eastAsia="Arial" w:cs="Arial"/>
        </w:rPr>
        <w:t xml:space="preserve">s </w:t>
      </w:r>
      <w:r w:rsidRPr="3C3E22EA">
        <w:rPr>
          <w:rFonts w:eastAsia="Arial" w:cs="Arial"/>
          <w:spacing w:val="-1"/>
        </w:rPr>
        <w:t>a</w:t>
      </w:r>
      <w:r w:rsidRPr="3C3E22EA">
        <w:rPr>
          <w:rFonts w:eastAsia="Arial" w:cs="Arial"/>
          <w:spacing w:val="1"/>
        </w:rPr>
        <w:t>bo</w:t>
      </w:r>
      <w:r w:rsidRPr="3C3E22EA">
        <w:rPr>
          <w:rFonts w:eastAsia="Arial" w:cs="Arial"/>
          <w:spacing w:val="-1"/>
        </w:rPr>
        <w:t>u</w:t>
      </w:r>
      <w:r w:rsidRPr="3C3E22EA">
        <w:rPr>
          <w:rFonts w:eastAsia="Arial" w:cs="Arial"/>
          <w:spacing w:val="2"/>
        </w:rPr>
        <w:t>t</w:t>
      </w:r>
      <w:r w:rsidRPr="3C3E22EA">
        <w:rPr>
          <w:rFonts w:eastAsia="Arial" w:cs="Arial"/>
        </w:rPr>
        <w:t>:</w:t>
      </w:r>
    </w:p>
    <w:p w14:paraId="0340A38D" w14:textId="4927FB16" w:rsidR="005D76F5" w:rsidRPr="00D10CC8" w:rsidRDefault="005D76F5" w:rsidP="00831DDA">
      <w:pPr>
        <w:pStyle w:val="Noparagraphstyle"/>
        <w:numPr>
          <w:ilvl w:val="0"/>
          <w:numId w:val="2"/>
        </w:numPr>
        <w:spacing w:before="60" w:line="240" w:lineRule="auto"/>
        <w:rPr>
          <w:rFonts w:ascii="Arial" w:hAnsi="Arial" w:cs="Arial"/>
        </w:rPr>
      </w:pPr>
      <w:r w:rsidRPr="009A3EFE">
        <w:rPr>
          <w:rFonts w:ascii="Arial" w:hAnsi="Arial" w:cs="Arial"/>
        </w:rPr>
        <w:t>State Indicators (English</w:t>
      </w:r>
      <w:r>
        <w:rPr>
          <w:rFonts w:ascii="Arial" w:hAnsi="Arial" w:cs="Arial"/>
        </w:rPr>
        <w:t xml:space="preserve"> </w:t>
      </w:r>
      <w:r w:rsidRPr="009A3EFE">
        <w:rPr>
          <w:rFonts w:ascii="Arial" w:hAnsi="Arial" w:cs="Arial"/>
        </w:rPr>
        <w:t xml:space="preserve">Language Arts [ELA] and </w:t>
      </w:r>
      <w:r>
        <w:rPr>
          <w:rFonts w:ascii="Arial" w:hAnsi="Arial" w:cs="Arial"/>
        </w:rPr>
        <w:t xml:space="preserve">Mathematics </w:t>
      </w:r>
      <w:r w:rsidRPr="009A3EFE">
        <w:rPr>
          <w:rFonts w:ascii="Arial" w:hAnsi="Arial" w:cs="Arial"/>
        </w:rPr>
        <w:t>[</w:t>
      </w:r>
      <w:r w:rsidRPr="262B83D9">
        <w:rPr>
          <w:rFonts w:ascii="Arial" w:hAnsi="Arial" w:cs="Arial"/>
        </w:rPr>
        <w:t>M</w:t>
      </w:r>
      <w:r w:rsidRPr="009A3EFE">
        <w:rPr>
          <w:rFonts w:ascii="Arial" w:hAnsi="Arial" w:cs="Arial"/>
        </w:rPr>
        <w:t xml:space="preserve">ath], Chronic Absenteeism, College/Career, English Learner Progress, Graduation Rate, Suspension Rate, Science, ELA Growth, </w:t>
      </w:r>
      <w:r>
        <w:rPr>
          <w:rFonts w:ascii="Arial" w:hAnsi="Arial" w:cs="Arial"/>
        </w:rPr>
        <w:t xml:space="preserve">and </w:t>
      </w:r>
      <w:r w:rsidRPr="009A3EFE">
        <w:rPr>
          <w:rFonts w:ascii="Arial" w:hAnsi="Arial" w:cs="Arial"/>
        </w:rPr>
        <w:t>Math Growth)</w:t>
      </w:r>
      <w:r w:rsidRPr="00D10CC8">
        <w:rPr>
          <w:rFonts w:ascii="Arial" w:hAnsi="Arial" w:cs="Arial"/>
        </w:rPr>
        <w:t xml:space="preserve">, contact the Analysis, Measurement, and Accountability Reporting Division by email at </w:t>
      </w:r>
      <w:hyperlink r:id="rId18">
        <w:r w:rsidRPr="00D10CC8">
          <w:rPr>
            <w:rStyle w:val="Hyperlink"/>
            <w:rFonts w:ascii="Arial" w:eastAsia="Arial" w:hAnsi="Arial" w:cs="Arial"/>
          </w:rPr>
          <w:t>Dashboard@cde.ca.gov</w:t>
        </w:r>
      </w:hyperlink>
      <w:r w:rsidRPr="00D10CC8">
        <w:rPr>
          <w:rFonts w:ascii="Arial" w:hAnsi="Arial" w:cs="Arial"/>
        </w:rPr>
        <w:t>.</w:t>
      </w:r>
    </w:p>
    <w:p w14:paraId="4D139813" w14:textId="71C2EE8E" w:rsidR="004D2FA5" w:rsidRPr="00C87956" w:rsidRDefault="004D2FA5" w:rsidP="00C87956">
      <w:pPr>
        <w:pStyle w:val="Noparagraphstyle"/>
        <w:numPr>
          <w:ilvl w:val="0"/>
          <w:numId w:val="2"/>
        </w:numPr>
        <w:spacing w:line="240" w:lineRule="auto"/>
        <w:rPr>
          <w:rStyle w:val="Hyperlink"/>
          <w:rFonts w:ascii="Arial" w:hAnsi="Arial" w:cs="Arial"/>
          <w:color w:val="000000"/>
          <w:u w:val="none"/>
        </w:rPr>
      </w:pPr>
      <w:r w:rsidRPr="00C87956">
        <w:rPr>
          <w:rFonts w:ascii="Arial" w:hAnsi="Arial" w:cs="Arial"/>
        </w:rPr>
        <w:t>Logging onto the</w:t>
      </w:r>
      <w:r w:rsidRPr="00831DDA">
        <w:rPr>
          <w:rFonts w:ascii="Arial" w:hAnsi="Arial" w:cs="Arial"/>
        </w:rPr>
        <w:t xml:space="preserve"> </w:t>
      </w:r>
      <w:r w:rsidRPr="00C87956">
        <w:rPr>
          <w:rFonts w:ascii="Arial" w:hAnsi="Arial" w:cs="Arial"/>
        </w:rPr>
        <w:t>Dashboard, registering as an LEA Dashboard Coordinator, uploading</w:t>
      </w:r>
      <w:r w:rsidRPr="00831DDA">
        <w:rPr>
          <w:rFonts w:ascii="Arial" w:hAnsi="Arial" w:cs="Arial"/>
        </w:rPr>
        <w:t xml:space="preserve"> </w:t>
      </w:r>
      <w:r w:rsidRPr="00C87956">
        <w:rPr>
          <w:rFonts w:ascii="Arial" w:hAnsi="Arial" w:cs="Arial"/>
        </w:rPr>
        <w:t>local indicators into</w:t>
      </w:r>
      <w:r w:rsidRPr="00831DDA">
        <w:rPr>
          <w:rFonts w:ascii="Arial" w:hAnsi="Arial" w:cs="Arial"/>
        </w:rPr>
        <w:t xml:space="preserve"> </w:t>
      </w:r>
      <w:r w:rsidRPr="00C87956">
        <w:rPr>
          <w:rFonts w:ascii="Arial" w:hAnsi="Arial" w:cs="Arial"/>
        </w:rPr>
        <w:t xml:space="preserve">the Dashboard, and the </w:t>
      </w:r>
      <w:r w:rsidRPr="00831DDA">
        <w:rPr>
          <w:rFonts w:ascii="Arial" w:hAnsi="Arial" w:cs="Arial"/>
        </w:rPr>
        <w:t xml:space="preserve">Local Control and Accountability Plan (LCAP), contact the </w:t>
      </w:r>
      <w:r w:rsidRPr="00C87956">
        <w:rPr>
          <w:rFonts w:ascii="Arial" w:hAnsi="Arial" w:cs="Arial"/>
        </w:rPr>
        <w:t>Local Agency</w:t>
      </w:r>
      <w:r w:rsidRPr="00831DDA">
        <w:rPr>
          <w:rFonts w:ascii="Arial" w:hAnsi="Arial" w:cs="Arial"/>
        </w:rPr>
        <w:t xml:space="preserve"> </w:t>
      </w:r>
      <w:r w:rsidRPr="00C87956">
        <w:rPr>
          <w:rFonts w:ascii="Arial" w:hAnsi="Arial" w:cs="Arial"/>
        </w:rPr>
        <w:t>Support Systems</w:t>
      </w:r>
      <w:r w:rsidRPr="00831DDA">
        <w:rPr>
          <w:rFonts w:ascii="Arial" w:hAnsi="Arial" w:cs="Arial"/>
        </w:rPr>
        <w:t xml:space="preserve"> </w:t>
      </w:r>
      <w:r w:rsidRPr="00C87956">
        <w:rPr>
          <w:rFonts w:ascii="Arial" w:hAnsi="Arial" w:cs="Arial"/>
        </w:rPr>
        <w:t>Office</w:t>
      </w:r>
      <w:r w:rsidRPr="00831DDA">
        <w:rPr>
          <w:rFonts w:ascii="Arial" w:hAnsi="Arial" w:cs="Arial"/>
        </w:rPr>
        <w:t xml:space="preserve"> (LASSO) </w:t>
      </w:r>
      <w:r w:rsidRPr="00C87956">
        <w:rPr>
          <w:rFonts w:ascii="Arial" w:hAnsi="Arial" w:cs="Arial"/>
        </w:rPr>
        <w:t>by</w:t>
      </w:r>
      <w:r w:rsidRPr="00831DDA">
        <w:rPr>
          <w:rFonts w:ascii="Arial" w:hAnsi="Arial" w:cs="Arial"/>
        </w:rPr>
        <w:t xml:space="preserve"> </w:t>
      </w:r>
      <w:r w:rsidRPr="00C87956">
        <w:rPr>
          <w:rFonts w:ascii="Arial" w:hAnsi="Arial" w:cs="Arial"/>
        </w:rPr>
        <w:t>email</w:t>
      </w:r>
      <w:r w:rsidRPr="00831DDA">
        <w:rPr>
          <w:rFonts w:ascii="Arial" w:hAnsi="Arial" w:cs="Arial"/>
        </w:rPr>
        <w:t xml:space="preserve"> </w:t>
      </w:r>
      <w:r w:rsidRPr="00C87956">
        <w:rPr>
          <w:rFonts w:ascii="Arial" w:hAnsi="Arial" w:cs="Arial"/>
        </w:rPr>
        <w:t xml:space="preserve">at </w:t>
      </w:r>
      <w:hyperlink r:id="rId19" w:history="1">
        <w:r w:rsidRPr="00C87956">
          <w:rPr>
            <w:rStyle w:val="Hyperlink"/>
            <w:rFonts w:ascii="Arial" w:hAnsi="Arial" w:cs="Arial"/>
          </w:rPr>
          <w:t>lcff@cde.ca.gov</w:t>
        </w:r>
        <w:r w:rsidRPr="00C87956">
          <w:rPr>
            <w:rStyle w:val="Hyperlink"/>
            <w:rFonts w:ascii="Arial" w:hAnsi="Arial" w:cs="Arial"/>
            <w:u w:val="none"/>
          </w:rPr>
          <w:t>.</w:t>
        </w:r>
      </w:hyperlink>
    </w:p>
    <w:p w14:paraId="03BDE3ED" w14:textId="50593079" w:rsidR="004D2FA5" w:rsidRPr="00C87956" w:rsidRDefault="004D2FA5" w:rsidP="00C87956">
      <w:pPr>
        <w:pStyle w:val="Noparagraphstyle"/>
        <w:numPr>
          <w:ilvl w:val="0"/>
          <w:numId w:val="2"/>
        </w:numPr>
        <w:spacing w:line="240" w:lineRule="auto"/>
        <w:rPr>
          <w:rFonts w:ascii="Arial" w:hAnsi="Arial" w:cs="Arial"/>
        </w:rPr>
      </w:pPr>
      <w:r w:rsidRPr="00C87956">
        <w:rPr>
          <w:rFonts w:ascii="Arial" w:hAnsi="Arial" w:cs="Arial"/>
          <w:shd w:val="clear" w:color="auto" w:fill="FFFFFF"/>
        </w:rPr>
        <w:t xml:space="preserve">Smarter Balanced Summative Assessment and the California Alternate Assessments, contact the California Assessment of Student Performance and Progress (CAASPP) Office by email at </w:t>
      </w:r>
      <w:hyperlink r:id="rId20" w:history="1">
        <w:r w:rsidRPr="00C87956">
          <w:rPr>
            <w:rStyle w:val="Hyperlink"/>
            <w:rFonts w:ascii="Arial" w:hAnsi="Arial" w:cs="Arial"/>
          </w:rPr>
          <w:t>caaspp@cde.ca.gov</w:t>
        </w:r>
      </w:hyperlink>
      <w:r w:rsidRPr="00C87956">
        <w:rPr>
          <w:rFonts w:ascii="Helvetica" w:hAnsi="Helvetica" w:cs="Helvetica"/>
          <w:color w:val="006699"/>
          <w:shd w:val="clear" w:color="auto" w:fill="FFFFFF"/>
        </w:rPr>
        <w:t>.</w:t>
      </w:r>
    </w:p>
    <w:p w14:paraId="65BC937C" w14:textId="4DD5CAE3" w:rsidR="00494C0A" w:rsidRPr="00C87956" w:rsidRDefault="00494C0A" w:rsidP="00C87956">
      <w:pPr>
        <w:pStyle w:val="Noparagraphstyle"/>
        <w:numPr>
          <w:ilvl w:val="0"/>
          <w:numId w:val="2"/>
        </w:numPr>
        <w:spacing w:after="120" w:line="240" w:lineRule="auto"/>
        <w:rPr>
          <w:rFonts w:ascii="Arial" w:hAnsi="Arial" w:cs="Arial"/>
        </w:rPr>
      </w:pPr>
      <w:r w:rsidRPr="00C87956">
        <w:rPr>
          <w:rFonts w:ascii="Arial" w:hAnsi="Arial" w:cs="Arial"/>
        </w:rPr>
        <w:t xml:space="preserve">English Language Proficiency Assessments for California (ELPAC), contact the English Language Proficiency and Spanish Assessment Office by email at </w:t>
      </w:r>
      <w:hyperlink r:id="rId21" w:history="1">
        <w:r w:rsidRPr="00C87956">
          <w:rPr>
            <w:rStyle w:val="Hyperlink"/>
            <w:rFonts w:ascii="Arial" w:hAnsi="Arial" w:cs="Arial"/>
          </w:rPr>
          <w:t>ELPAC@cde.ca.gov</w:t>
        </w:r>
      </w:hyperlink>
      <w:r w:rsidRPr="00C87956">
        <w:rPr>
          <w:rFonts w:ascii="Arial" w:hAnsi="Arial" w:cs="Arial"/>
        </w:rPr>
        <w:t xml:space="preserve">. </w:t>
      </w:r>
    </w:p>
    <w:p w14:paraId="26DDB877" w14:textId="58597DD2" w:rsidR="004D2FA5" w:rsidRPr="00C87956" w:rsidRDefault="004D2FA5" w:rsidP="00C87956">
      <w:pPr>
        <w:pStyle w:val="ListParagraph"/>
        <w:numPr>
          <w:ilvl w:val="0"/>
          <w:numId w:val="2"/>
        </w:numPr>
        <w:spacing w:after="0" w:line="240" w:lineRule="auto"/>
        <w:contextualSpacing w:val="0"/>
      </w:pPr>
      <w:r w:rsidRPr="00C87956">
        <w:rPr>
          <w:rFonts w:eastAsia="Times New Roman"/>
          <w:color w:val="000000"/>
        </w:rPr>
        <w:t>California’s System of Support (</w:t>
      </w:r>
      <w:r w:rsidR="2131B7AD" w:rsidRPr="00C87956">
        <w:rPr>
          <w:rFonts w:eastAsia="Times New Roman"/>
          <w:color w:val="000000"/>
        </w:rPr>
        <w:t>D</w:t>
      </w:r>
      <w:r w:rsidRPr="00C87956">
        <w:rPr>
          <w:rFonts w:eastAsia="Times New Roman"/>
          <w:color w:val="000000"/>
        </w:rPr>
        <w:t xml:space="preserve">ifferentiated </w:t>
      </w:r>
      <w:r w:rsidR="3DDA969F" w:rsidRPr="00C87956">
        <w:rPr>
          <w:rFonts w:eastAsia="Times New Roman"/>
          <w:color w:val="000000"/>
        </w:rPr>
        <w:t>A</w:t>
      </w:r>
      <w:r w:rsidRPr="00C87956">
        <w:rPr>
          <w:rFonts w:eastAsia="Times New Roman"/>
          <w:color w:val="000000"/>
        </w:rPr>
        <w:t>ssistance and Comprehensive School Support</w:t>
      </w:r>
      <w:r w:rsidR="00095149" w:rsidRPr="00C87956">
        <w:rPr>
          <w:rFonts w:eastAsia="Times New Roman"/>
          <w:color w:val="000000"/>
        </w:rPr>
        <w:t xml:space="preserve"> and Improvement</w:t>
      </w:r>
      <w:r w:rsidRPr="00C87956">
        <w:rPr>
          <w:rFonts w:eastAsia="Times New Roman"/>
          <w:color w:val="000000"/>
        </w:rPr>
        <w:t>), contact the System of Support Office (SSO) by email at</w:t>
      </w:r>
      <w:r w:rsidRPr="00C87956">
        <w:rPr>
          <w:szCs w:val="24"/>
        </w:rPr>
        <w:t xml:space="preserve"> </w:t>
      </w:r>
      <w:hyperlink r:id="rId22" w:history="1">
        <w:r w:rsidRPr="00112ACA">
          <w:rPr>
            <w:rStyle w:val="Hyperlink"/>
            <w:rFonts w:eastAsia="Arial Narrow" w:cs="Arial"/>
          </w:rPr>
          <w:t>CASystemofSupport@cde.ca.gov</w:t>
        </w:r>
      </w:hyperlink>
      <w:r w:rsidRPr="00C87956">
        <w:rPr>
          <w:szCs w:val="24"/>
        </w:rPr>
        <w:t xml:space="preserve">. </w:t>
      </w:r>
    </w:p>
    <w:p w14:paraId="22FA7E01" w14:textId="08A562E2" w:rsidR="004D2FA5" w:rsidRPr="00C87956" w:rsidRDefault="004D2FA5" w:rsidP="00DC3F79">
      <w:pPr>
        <w:pStyle w:val="ListParagraph"/>
        <w:numPr>
          <w:ilvl w:val="0"/>
          <w:numId w:val="2"/>
        </w:numPr>
        <w:spacing w:after="0" w:line="240" w:lineRule="auto"/>
        <w:contextualSpacing w:val="0"/>
      </w:pPr>
      <w:r w:rsidRPr="00C87956">
        <w:rPr>
          <w:rFonts w:eastAsia="Times New Roman"/>
          <w:color w:val="000000"/>
          <w:szCs w:val="24"/>
        </w:rPr>
        <w:t>California Longitudinal Pupil Achievement Data System (CALPADS)</w:t>
      </w:r>
      <w:r w:rsidRPr="00C87956">
        <w:t xml:space="preserve">, contact the </w:t>
      </w:r>
      <w:r w:rsidRPr="00C87956">
        <w:rPr>
          <w:rFonts w:eastAsia="Times New Roman"/>
          <w:color w:val="000000"/>
          <w:szCs w:val="24"/>
        </w:rPr>
        <w:t xml:space="preserve">CALPADS-CSIS Service Desk at </w:t>
      </w:r>
      <w:hyperlink r:id="rId23" w:history="1">
        <w:r w:rsidRPr="00112ACA">
          <w:rPr>
            <w:rStyle w:val="Hyperlink"/>
            <w:rFonts w:eastAsia="Arial Narrow" w:cs="Arial"/>
            <w:szCs w:val="24"/>
          </w:rPr>
          <w:t>calpads-support@cde.ca.gov</w:t>
        </w:r>
      </w:hyperlink>
      <w:r w:rsidRPr="00112ACA">
        <w:rPr>
          <w:rStyle w:val="Hyperlink"/>
          <w:rFonts w:eastAsia="Arial Narrow" w:cs="Arial"/>
          <w:color w:val="2E74B5" w:themeColor="accent1" w:themeShade="BF"/>
          <w:szCs w:val="24"/>
        </w:rPr>
        <w:t>.</w:t>
      </w:r>
    </w:p>
    <w:p w14:paraId="28FDF71E" w14:textId="377AA1D2" w:rsidR="004D2FA5" w:rsidRPr="00C87956" w:rsidRDefault="004D2FA5" w:rsidP="00DC3F79">
      <w:pPr>
        <w:widowControl/>
        <w:spacing w:before="80" w:after="80" w:line="259" w:lineRule="auto"/>
        <w:rPr>
          <w:rFonts w:eastAsia="Times New Roman" w:cs="Arial"/>
          <w:b/>
          <w:bCs/>
          <w:color w:val="FFFFFF" w:themeColor="background1"/>
          <w:sz w:val="40"/>
          <w:szCs w:val="26"/>
        </w:rPr>
      </w:pPr>
      <w:r w:rsidRPr="00112ACA">
        <w:rPr>
          <w:rFonts w:eastAsia="Arial" w:cs="Arial"/>
          <w:szCs w:val="24"/>
        </w:rPr>
        <w:t>Ma</w:t>
      </w:r>
      <w:r w:rsidRPr="00C87956">
        <w:rPr>
          <w:rFonts w:eastAsia="Arial" w:cs="Arial"/>
          <w:szCs w:val="24"/>
        </w:rPr>
        <w:t>t</w:t>
      </w:r>
      <w:r w:rsidRPr="00112ACA">
        <w:rPr>
          <w:rFonts w:eastAsia="Arial" w:cs="Arial"/>
          <w:szCs w:val="24"/>
        </w:rPr>
        <w:t>e</w:t>
      </w:r>
      <w:r w:rsidRPr="00C87956">
        <w:rPr>
          <w:rFonts w:eastAsia="Arial" w:cs="Arial"/>
          <w:szCs w:val="24"/>
        </w:rPr>
        <w:t>r</w:t>
      </w:r>
      <w:r w:rsidRPr="00112ACA">
        <w:rPr>
          <w:rFonts w:eastAsia="Arial" w:cs="Arial"/>
          <w:szCs w:val="24"/>
        </w:rPr>
        <w:t>ia</w:t>
      </w:r>
      <w:r w:rsidRPr="00C87956">
        <w:rPr>
          <w:rFonts w:eastAsia="Arial" w:cs="Arial"/>
          <w:szCs w:val="24"/>
        </w:rPr>
        <w:t>l in</w:t>
      </w:r>
      <w:r w:rsidRPr="00112ACA">
        <w:rPr>
          <w:rFonts w:eastAsia="Arial" w:cs="Arial"/>
          <w:szCs w:val="24"/>
        </w:rPr>
        <w:t xml:space="preserve"> </w:t>
      </w:r>
      <w:r w:rsidRPr="00C87956">
        <w:rPr>
          <w:rFonts w:eastAsia="Arial" w:cs="Arial"/>
          <w:szCs w:val="24"/>
        </w:rPr>
        <w:t>t</w:t>
      </w:r>
      <w:r w:rsidRPr="00112ACA">
        <w:rPr>
          <w:rFonts w:eastAsia="Arial" w:cs="Arial"/>
          <w:szCs w:val="24"/>
        </w:rPr>
        <w:t>h</w:t>
      </w:r>
      <w:r w:rsidRPr="00C87956">
        <w:rPr>
          <w:rFonts w:eastAsia="Arial" w:cs="Arial"/>
          <w:szCs w:val="24"/>
        </w:rPr>
        <w:t>is</w:t>
      </w:r>
      <w:r w:rsidRPr="00112ACA">
        <w:rPr>
          <w:rFonts w:eastAsia="Arial" w:cs="Arial"/>
          <w:szCs w:val="24"/>
        </w:rPr>
        <w:t xml:space="preserve"> pub</w:t>
      </w:r>
      <w:r w:rsidRPr="00C87956">
        <w:rPr>
          <w:rFonts w:eastAsia="Arial" w:cs="Arial"/>
          <w:szCs w:val="24"/>
        </w:rPr>
        <w:t>l</w:t>
      </w:r>
      <w:r w:rsidRPr="00112ACA">
        <w:rPr>
          <w:rFonts w:eastAsia="Arial" w:cs="Arial"/>
          <w:szCs w:val="24"/>
        </w:rPr>
        <w:t>i</w:t>
      </w:r>
      <w:r w:rsidRPr="00C87956">
        <w:rPr>
          <w:rFonts w:eastAsia="Arial" w:cs="Arial"/>
          <w:szCs w:val="24"/>
        </w:rPr>
        <w:t>c</w:t>
      </w:r>
      <w:r w:rsidRPr="00112ACA">
        <w:rPr>
          <w:rFonts w:eastAsia="Arial" w:cs="Arial"/>
          <w:szCs w:val="24"/>
        </w:rPr>
        <w:t>at</w:t>
      </w:r>
      <w:r w:rsidRPr="00C87956">
        <w:rPr>
          <w:rFonts w:eastAsia="Arial" w:cs="Arial"/>
          <w:szCs w:val="24"/>
        </w:rPr>
        <w:t>ion</w:t>
      </w:r>
      <w:r w:rsidRPr="00112ACA">
        <w:rPr>
          <w:rFonts w:eastAsia="Arial" w:cs="Arial"/>
          <w:szCs w:val="24"/>
        </w:rPr>
        <w:t xml:space="preserve"> </w:t>
      </w:r>
      <w:r w:rsidRPr="00C87956">
        <w:rPr>
          <w:rFonts w:eastAsia="Arial" w:cs="Arial"/>
          <w:szCs w:val="24"/>
        </w:rPr>
        <w:t xml:space="preserve">is </w:t>
      </w:r>
      <w:r w:rsidRPr="00112ACA">
        <w:rPr>
          <w:rFonts w:eastAsia="Arial" w:cs="Arial"/>
          <w:szCs w:val="24"/>
        </w:rPr>
        <w:t>no</w:t>
      </w:r>
      <w:r w:rsidRPr="00C87956">
        <w:rPr>
          <w:rFonts w:eastAsia="Arial" w:cs="Arial"/>
          <w:szCs w:val="24"/>
        </w:rPr>
        <w:t>t</w:t>
      </w:r>
      <w:r w:rsidRPr="00112ACA">
        <w:rPr>
          <w:rFonts w:eastAsia="Arial" w:cs="Arial"/>
          <w:szCs w:val="24"/>
        </w:rPr>
        <w:t xml:space="preserve"> </w:t>
      </w:r>
      <w:r w:rsidRPr="00C87956">
        <w:rPr>
          <w:rFonts w:eastAsia="Arial" w:cs="Arial"/>
          <w:szCs w:val="24"/>
        </w:rPr>
        <w:t>c</w:t>
      </w:r>
      <w:r w:rsidRPr="00112ACA">
        <w:rPr>
          <w:rFonts w:eastAsia="Arial" w:cs="Arial"/>
          <w:szCs w:val="24"/>
        </w:rPr>
        <w:t>opy</w:t>
      </w:r>
      <w:r w:rsidRPr="00C87956">
        <w:rPr>
          <w:rFonts w:eastAsia="Arial" w:cs="Arial"/>
          <w:szCs w:val="24"/>
        </w:rPr>
        <w:t>r</w:t>
      </w:r>
      <w:r w:rsidRPr="00112ACA">
        <w:rPr>
          <w:rFonts w:eastAsia="Arial" w:cs="Arial"/>
          <w:szCs w:val="24"/>
        </w:rPr>
        <w:t>igh</w:t>
      </w:r>
      <w:r w:rsidRPr="00C87956">
        <w:rPr>
          <w:rFonts w:eastAsia="Arial" w:cs="Arial"/>
          <w:szCs w:val="24"/>
        </w:rPr>
        <w:t>t</w:t>
      </w:r>
      <w:r w:rsidRPr="00112ACA">
        <w:rPr>
          <w:rFonts w:eastAsia="Arial" w:cs="Arial"/>
          <w:szCs w:val="24"/>
        </w:rPr>
        <w:t>e</w:t>
      </w:r>
      <w:r w:rsidRPr="00C87956">
        <w:rPr>
          <w:rFonts w:eastAsia="Arial" w:cs="Arial"/>
          <w:szCs w:val="24"/>
        </w:rPr>
        <w:t>d</w:t>
      </w:r>
      <w:r w:rsidRPr="00112ACA">
        <w:rPr>
          <w:rFonts w:eastAsia="Arial" w:cs="Arial"/>
          <w:szCs w:val="24"/>
        </w:rPr>
        <w:t xml:space="preserve"> an</w:t>
      </w:r>
      <w:r w:rsidRPr="00C87956">
        <w:rPr>
          <w:rFonts w:eastAsia="Arial" w:cs="Arial"/>
          <w:szCs w:val="24"/>
        </w:rPr>
        <w:t>d</w:t>
      </w:r>
      <w:r w:rsidRPr="00112ACA">
        <w:rPr>
          <w:rFonts w:eastAsia="Arial" w:cs="Arial"/>
          <w:szCs w:val="24"/>
        </w:rPr>
        <w:t xml:space="preserve"> ma</w:t>
      </w:r>
      <w:r w:rsidRPr="00C87956">
        <w:rPr>
          <w:rFonts w:eastAsia="Arial" w:cs="Arial"/>
          <w:szCs w:val="24"/>
        </w:rPr>
        <w:t>y</w:t>
      </w:r>
      <w:r w:rsidRPr="00112ACA">
        <w:rPr>
          <w:rFonts w:eastAsia="Arial" w:cs="Arial"/>
          <w:szCs w:val="24"/>
        </w:rPr>
        <w:t xml:space="preserve"> b</w:t>
      </w:r>
      <w:r w:rsidRPr="00C87956">
        <w:rPr>
          <w:rFonts w:eastAsia="Arial" w:cs="Arial"/>
          <w:szCs w:val="24"/>
        </w:rPr>
        <w:t>e</w:t>
      </w:r>
      <w:r w:rsidRPr="00112ACA">
        <w:rPr>
          <w:rFonts w:eastAsia="Arial" w:cs="Arial"/>
          <w:szCs w:val="24"/>
        </w:rPr>
        <w:t xml:space="preserve"> </w:t>
      </w:r>
      <w:r w:rsidRPr="00C87956">
        <w:rPr>
          <w:rFonts w:eastAsia="Arial" w:cs="Arial"/>
          <w:szCs w:val="24"/>
        </w:rPr>
        <w:t>re</w:t>
      </w:r>
      <w:r w:rsidRPr="00112ACA">
        <w:rPr>
          <w:rFonts w:eastAsia="Arial" w:cs="Arial"/>
          <w:szCs w:val="24"/>
        </w:rPr>
        <w:t>p</w:t>
      </w:r>
      <w:r w:rsidRPr="00C87956">
        <w:rPr>
          <w:rFonts w:eastAsia="Arial" w:cs="Arial"/>
          <w:szCs w:val="24"/>
        </w:rPr>
        <w:t>r</w:t>
      </w:r>
      <w:r w:rsidRPr="00112ACA">
        <w:rPr>
          <w:rFonts w:eastAsia="Arial" w:cs="Arial"/>
          <w:szCs w:val="24"/>
        </w:rPr>
        <w:t>odu</w:t>
      </w:r>
      <w:r w:rsidRPr="00C87956">
        <w:rPr>
          <w:rFonts w:eastAsia="Arial" w:cs="Arial"/>
          <w:szCs w:val="24"/>
        </w:rPr>
        <w:t>c</w:t>
      </w:r>
      <w:r w:rsidRPr="00112ACA">
        <w:rPr>
          <w:rFonts w:eastAsia="Arial" w:cs="Arial"/>
          <w:szCs w:val="24"/>
        </w:rPr>
        <w:t>ed</w:t>
      </w:r>
      <w:r w:rsidRPr="00C87956">
        <w:rPr>
          <w:rFonts w:eastAsia="Arial" w:cs="Arial"/>
          <w:szCs w:val="24"/>
        </w:rPr>
        <w:t xml:space="preserve">. </w:t>
      </w:r>
      <w:bookmarkStart w:id="28" w:name="_2022_Dashboard"/>
      <w:bookmarkStart w:id="29" w:name="_2023_Dashboard"/>
      <w:bookmarkStart w:id="30" w:name="_A_Return_to"/>
      <w:bookmarkEnd w:id="28"/>
      <w:bookmarkEnd w:id="29"/>
      <w:bookmarkEnd w:id="30"/>
    </w:p>
    <w:p w14:paraId="0A4BB28A" w14:textId="037E8D43" w:rsidR="00F52445" w:rsidRPr="00877109" w:rsidRDefault="00F52445" w:rsidP="00DC3F79">
      <w:pPr>
        <w:pStyle w:val="Heading3"/>
        <w:rPr>
          <w:color w:val="FFFFFF" w:themeColor="background1"/>
          <w:sz w:val="32"/>
          <w:szCs w:val="32"/>
        </w:rPr>
      </w:pPr>
      <w:bookmarkStart w:id="31" w:name="_Introduction"/>
      <w:bookmarkStart w:id="32" w:name="_Toc206494557"/>
      <w:bookmarkStart w:id="33" w:name="_Toc206495332"/>
      <w:bookmarkStart w:id="34" w:name="_Toc206496675"/>
      <w:bookmarkStart w:id="35" w:name="_Toc242780578"/>
      <w:bookmarkEnd w:id="31"/>
      <w:r>
        <w:lastRenderedPageBreak/>
        <w:t>Introduction</w:t>
      </w:r>
      <w:bookmarkEnd w:id="32"/>
      <w:bookmarkEnd w:id="33"/>
      <w:bookmarkEnd w:id="34"/>
      <w:bookmarkEnd w:id="35"/>
      <w:r w:rsidRPr="1472FE92">
        <w:t xml:space="preserve"> </w:t>
      </w:r>
    </w:p>
    <w:p w14:paraId="150D1D72" w14:textId="7F16F930" w:rsidR="00F52445" w:rsidRPr="00F341C1" w:rsidRDefault="00DC3F79" w:rsidP="00DC3F79">
      <w:pPr>
        <w:pStyle w:val="Heading4"/>
        <w:rPr>
          <w:sz w:val="32"/>
          <w:szCs w:val="32"/>
        </w:rPr>
      </w:pPr>
      <w:bookmarkStart w:id="36" w:name="_What_is_this"/>
      <w:bookmarkStart w:id="37" w:name="_Toc206495172"/>
      <w:bookmarkStart w:id="38" w:name="_Toc206495333"/>
      <w:bookmarkStart w:id="39" w:name="_Toc206496676"/>
      <w:bookmarkStart w:id="40" w:name="_Toc242780579"/>
      <w:bookmarkEnd w:id="36"/>
      <w:r>
        <w:rPr>
          <w:noProof/>
        </w:rPr>
        <w:drawing>
          <wp:anchor distT="0" distB="0" distL="114300" distR="114300" simplePos="0" relativeHeight="251658242" behindDoc="0" locked="0" layoutInCell="1" allowOverlap="1" wp14:anchorId="08B09E45" wp14:editId="6F1BF28D">
            <wp:simplePos x="0" y="0"/>
            <wp:positionH relativeFrom="column">
              <wp:posOffset>1270</wp:posOffset>
            </wp:positionH>
            <wp:positionV relativeFrom="paragraph">
              <wp:posOffset>499110</wp:posOffset>
            </wp:positionV>
            <wp:extent cx="1276350" cy="1276350"/>
            <wp:effectExtent l="0" t="0" r="0"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Grp="1"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anchor>
        </w:drawing>
      </w:r>
      <w:r w:rsidR="00F52445">
        <w:rPr>
          <w:sz w:val="32"/>
          <w:szCs w:val="32"/>
        </w:rPr>
        <w:t>What is this Indicator?</w:t>
      </w:r>
      <w:bookmarkEnd w:id="37"/>
      <w:bookmarkEnd w:id="38"/>
      <w:bookmarkEnd w:id="39"/>
      <w:bookmarkEnd w:id="40"/>
      <w:r w:rsidR="00F52445" w:rsidRPr="00FC3EC5">
        <w:rPr>
          <w:color w:val="000000"/>
        </w:rPr>
        <w:t xml:space="preserve"> </w:t>
      </w:r>
    </w:p>
    <w:p w14:paraId="332F5291" w14:textId="58A9A475" w:rsidR="00F52445" w:rsidRPr="001B64E3" w:rsidRDefault="78665520" w:rsidP="00DC3F79">
      <w:pPr>
        <w:pStyle w:val="NormalWeb"/>
        <w:shd w:val="clear" w:color="auto" w:fill="FFFFFF" w:themeFill="background1"/>
        <w:spacing w:before="240" w:beforeAutospacing="0" w:after="480" w:afterAutospacing="0"/>
        <w:rPr>
          <w:rFonts w:ascii="Arial" w:eastAsia="Arial" w:hAnsi="Arial" w:cs="Arial"/>
          <w:highlight w:val="yellow"/>
        </w:rPr>
      </w:pPr>
      <w:r w:rsidRPr="001B64E3">
        <w:rPr>
          <w:rFonts w:ascii="Arial" w:eastAsia="Arial" w:hAnsi="Arial" w:cs="Arial"/>
        </w:rPr>
        <w:t xml:space="preserve">The English Learner Progress Indicator (ELPI) shows the percentage of English learner </w:t>
      </w:r>
      <w:r>
        <w:rPr>
          <w:rFonts w:ascii="Arial" w:eastAsia="Arial" w:hAnsi="Arial" w:cs="Arial"/>
        </w:rPr>
        <w:t xml:space="preserve">(EL) </w:t>
      </w:r>
      <w:r w:rsidRPr="001B64E3">
        <w:rPr>
          <w:rFonts w:ascii="Arial" w:eastAsia="Arial" w:hAnsi="Arial" w:cs="Arial"/>
        </w:rPr>
        <w:t xml:space="preserve">students making progress at </w:t>
      </w:r>
      <w:r>
        <w:rPr>
          <w:rFonts w:ascii="Arial" w:eastAsia="Arial" w:hAnsi="Arial" w:cs="Arial"/>
        </w:rPr>
        <w:t>the state, district, and school level</w:t>
      </w:r>
      <w:r w:rsidRPr="001B64E3">
        <w:rPr>
          <w:rFonts w:ascii="Arial" w:eastAsia="Arial" w:hAnsi="Arial" w:cs="Arial"/>
        </w:rPr>
        <w:t xml:space="preserve"> towards English language proficiency </w:t>
      </w:r>
      <w:r w:rsidR="3EA25E8D" w:rsidRPr="001B64E3">
        <w:rPr>
          <w:rFonts w:ascii="Arial" w:eastAsia="Arial" w:hAnsi="Arial" w:cs="Arial"/>
        </w:rPr>
        <w:t>(ELP)</w:t>
      </w:r>
      <w:r w:rsidRPr="001B64E3">
        <w:rPr>
          <w:rFonts w:ascii="Arial" w:eastAsia="Arial" w:hAnsi="Arial" w:cs="Arial"/>
        </w:rPr>
        <w:t xml:space="preserve"> or maintaining the highest performance level on the </w:t>
      </w:r>
      <w:r w:rsidR="71D47562" w:rsidRPr="001B64E3">
        <w:rPr>
          <w:rFonts w:ascii="Arial" w:eastAsia="Arial" w:hAnsi="Arial" w:cs="Arial"/>
        </w:rPr>
        <w:t xml:space="preserve">Summative </w:t>
      </w:r>
      <w:r w:rsidRPr="001B64E3">
        <w:rPr>
          <w:rFonts w:ascii="Arial" w:eastAsia="Arial" w:hAnsi="Arial" w:cs="Arial"/>
        </w:rPr>
        <w:t>English Language Proficiency Assessments for California (ELPAC)</w:t>
      </w:r>
      <w:r w:rsidR="1A261248">
        <w:rPr>
          <w:rFonts w:ascii="Arial" w:eastAsia="Arial" w:hAnsi="Arial" w:cs="Arial"/>
        </w:rPr>
        <w:t xml:space="preserve"> and</w:t>
      </w:r>
      <w:r w:rsidR="1A261248" w:rsidRPr="7F442368">
        <w:rPr>
          <w:rStyle w:val="normaltextrun"/>
          <w:rFonts w:ascii="Arial" w:eastAsia="Arial" w:hAnsi="Arial" w:cs="Arial"/>
          <w:color w:val="000000" w:themeColor="text1"/>
        </w:rPr>
        <w:t xml:space="preserve"> </w:t>
      </w:r>
      <w:r w:rsidR="63426E45" w:rsidRPr="7F442368">
        <w:rPr>
          <w:rStyle w:val="normaltextrun"/>
          <w:rFonts w:ascii="Arial" w:eastAsia="Arial" w:hAnsi="Arial" w:cs="Arial"/>
          <w:color w:val="000000" w:themeColor="text1"/>
        </w:rPr>
        <w:t>the S</w:t>
      </w:r>
      <w:r w:rsidR="1A261248" w:rsidRPr="7F442368">
        <w:rPr>
          <w:rStyle w:val="normaltextrun"/>
          <w:rFonts w:ascii="Arial" w:eastAsia="Arial" w:hAnsi="Arial" w:cs="Arial"/>
          <w:color w:val="000000" w:themeColor="text1"/>
        </w:rPr>
        <w:t>ummative Alternate ELP</w:t>
      </w:r>
      <w:r w:rsidR="02D719FF" w:rsidRPr="7F442368">
        <w:rPr>
          <w:rStyle w:val="normaltextrun"/>
          <w:rFonts w:ascii="Arial" w:eastAsia="Arial" w:hAnsi="Arial" w:cs="Arial"/>
          <w:color w:val="000000" w:themeColor="text1"/>
        </w:rPr>
        <w:t>AC</w:t>
      </w:r>
      <w:r w:rsidR="1A261248" w:rsidRPr="7F442368">
        <w:rPr>
          <w:rStyle w:val="normaltextrun"/>
          <w:rFonts w:ascii="Arial" w:eastAsia="Arial" w:hAnsi="Arial" w:cs="Arial"/>
          <w:color w:val="000000" w:themeColor="text1"/>
        </w:rPr>
        <w:t>.</w:t>
      </w:r>
    </w:p>
    <w:p w14:paraId="6306E5E7" w14:textId="77777777" w:rsidR="00F52445" w:rsidRPr="00F341C1" w:rsidRDefault="00F52445" w:rsidP="00DC3F79">
      <w:pPr>
        <w:pStyle w:val="Heading4"/>
        <w:rPr>
          <w:sz w:val="32"/>
          <w:szCs w:val="32"/>
        </w:rPr>
      </w:pPr>
      <w:bookmarkStart w:id="41" w:name="_Who_Receives_this"/>
      <w:bookmarkStart w:id="42" w:name="_Toc206495334"/>
      <w:bookmarkStart w:id="43" w:name="_Toc206496677"/>
      <w:bookmarkStart w:id="44" w:name="_Toc242780580"/>
      <w:bookmarkEnd w:id="41"/>
      <w:r>
        <w:rPr>
          <w:sz w:val="32"/>
          <w:szCs w:val="32"/>
        </w:rPr>
        <w:t>Who Receives this Indicator?</w:t>
      </w:r>
      <w:bookmarkEnd w:id="42"/>
      <w:bookmarkEnd w:id="43"/>
      <w:bookmarkEnd w:id="44"/>
      <w:r w:rsidRPr="00F341C1">
        <w:rPr>
          <w:sz w:val="32"/>
          <w:szCs w:val="32"/>
        </w:rPr>
        <w:t xml:space="preserve"> </w:t>
      </w:r>
    </w:p>
    <w:p w14:paraId="72EEA1CC" w14:textId="6287A30C" w:rsidR="000F3A65" w:rsidRPr="009D3B75" w:rsidRDefault="00F52445" w:rsidP="00DC3F79">
      <w:pPr>
        <w:spacing w:after="240" w:line="240" w:lineRule="auto"/>
        <w:ind w:right="72"/>
        <w:rPr>
          <w:rFonts w:eastAsia="Arial" w:cs="Arial"/>
          <w:spacing w:val="1"/>
        </w:rPr>
      </w:pPr>
      <w:r w:rsidRPr="7C740D27">
        <w:rPr>
          <w:rFonts w:eastAsia="Arial" w:cs="Arial"/>
          <w:spacing w:val="2"/>
        </w:rPr>
        <w:t>T</w:t>
      </w:r>
      <w:r w:rsidRPr="7C740D27">
        <w:rPr>
          <w:rFonts w:eastAsia="Arial" w:cs="Arial"/>
          <w:spacing w:val="-1"/>
        </w:rPr>
        <w:t>h</w:t>
      </w:r>
      <w:r w:rsidRPr="7C740D27">
        <w:rPr>
          <w:rFonts w:eastAsia="Arial" w:cs="Arial"/>
        </w:rPr>
        <w:t>e</w:t>
      </w:r>
      <w:r w:rsidRPr="7C740D27">
        <w:rPr>
          <w:rFonts w:eastAsia="Arial" w:cs="Arial"/>
          <w:spacing w:val="1"/>
        </w:rPr>
        <w:t xml:space="preserve"> ELPI</w:t>
      </w:r>
      <w:r w:rsidR="00D92ABB">
        <w:rPr>
          <w:rFonts w:eastAsia="Arial" w:cs="Arial"/>
          <w:spacing w:val="1"/>
        </w:rPr>
        <w:t xml:space="preserve"> is reported at</w:t>
      </w:r>
      <w:r w:rsidRPr="7C740D27">
        <w:rPr>
          <w:rFonts w:eastAsia="Arial" w:cs="Arial"/>
          <w:spacing w:val="1"/>
        </w:rPr>
        <w:t xml:space="preserve"> </w:t>
      </w:r>
      <w:r w:rsidR="0034400D">
        <w:rPr>
          <w:rFonts w:eastAsia="Arial" w:cs="Arial"/>
          <w:spacing w:val="1"/>
        </w:rPr>
        <w:t xml:space="preserve">the state, </w:t>
      </w:r>
      <w:r w:rsidRPr="7C740D27">
        <w:rPr>
          <w:rFonts w:eastAsia="Arial" w:cs="Arial"/>
          <w:spacing w:val="-1"/>
        </w:rPr>
        <w:t>L</w:t>
      </w:r>
      <w:r w:rsidRPr="7C740D27">
        <w:rPr>
          <w:rFonts w:eastAsia="Arial" w:cs="Arial"/>
        </w:rPr>
        <w:t>EA</w:t>
      </w:r>
      <w:r w:rsidR="00AD5681">
        <w:rPr>
          <w:rFonts w:eastAsia="Arial" w:cs="Arial"/>
        </w:rPr>
        <w:t>, and school level</w:t>
      </w:r>
      <w:r w:rsidR="002E75CE">
        <w:rPr>
          <w:rFonts w:eastAsia="Arial" w:cs="Arial"/>
        </w:rPr>
        <w:t xml:space="preserve">. </w:t>
      </w:r>
      <w:r>
        <w:rPr>
          <w:rFonts w:eastAsia="Arial" w:cs="Arial"/>
        </w:rPr>
        <w:t>Th</w:t>
      </w:r>
      <w:r w:rsidRPr="7C740D27">
        <w:rPr>
          <w:rFonts w:eastAsia="Arial" w:cs="Arial"/>
        </w:rPr>
        <w:t>e</w:t>
      </w:r>
      <w:r>
        <w:rPr>
          <w:rFonts w:eastAsia="Arial" w:cs="Arial"/>
        </w:rPr>
        <w:t xml:space="preserve"> ELPI app</w:t>
      </w:r>
      <w:r w:rsidRPr="7C740D27">
        <w:rPr>
          <w:rFonts w:eastAsia="Arial" w:cs="Arial"/>
        </w:rPr>
        <w:t>l</w:t>
      </w:r>
      <w:r>
        <w:rPr>
          <w:rFonts w:eastAsia="Arial" w:cs="Arial"/>
        </w:rPr>
        <w:t>ie</w:t>
      </w:r>
      <w:r w:rsidRPr="7C740D27">
        <w:rPr>
          <w:rFonts w:eastAsia="Arial" w:cs="Arial"/>
        </w:rPr>
        <w:t xml:space="preserve">s </w:t>
      </w:r>
      <w:r>
        <w:rPr>
          <w:rFonts w:eastAsia="Arial" w:cs="Arial"/>
        </w:rPr>
        <w:t>t</w:t>
      </w:r>
      <w:r w:rsidRPr="7C740D27">
        <w:rPr>
          <w:rFonts w:eastAsia="Arial" w:cs="Arial"/>
        </w:rPr>
        <w:t>o</w:t>
      </w:r>
      <w:r>
        <w:rPr>
          <w:rFonts w:eastAsia="Arial" w:cs="Arial"/>
        </w:rPr>
        <w:t xml:space="preserve"> L</w:t>
      </w:r>
      <w:r w:rsidRPr="7C740D27">
        <w:rPr>
          <w:rFonts w:eastAsia="Arial" w:cs="Arial"/>
        </w:rPr>
        <w:t>EAs</w:t>
      </w:r>
      <w:r>
        <w:rPr>
          <w:rFonts w:eastAsia="Arial" w:cs="Arial"/>
        </w:rPr>
        <w:t xml:space="preserve"> an</w:t>
      </w:r>
      <w:r w:rsidRPr="7C740D27">
        <w:rPr>
          <w:rFonts w:eastAsia="Arial" w:cs="Arial"/>
        </w:rPr>
        <w:t>d</w:t>
      </w:r>
      <w:r>
        <w:rPr>
          <w:rFonts w:eastAsia="Arial" w:cs="Arial"/>
        </w:rPr>
        <w:t xml:space="preserve"> </w:t>
      </w:r>
      <w:r w:rsidRPr="7C740D27">
        <w:rPr>
          <w:rFonts w:eastAsia="Arial" w:cs="Arial"/>
        </w:rPr>
        <w:t>sc</w:t>
      </w:r>
      <w:r>
        <w:rPr>
          <w:rFonts w:eastAsia="Arial" w:cs="Arial"/>
        </w:rPr>
        <w:t>hoo</w:t>
      </w:r>
      <w:r w:rsidRPr="7C740D27">
        <w:rPr>
          <w:rFonts w:eastAsia="Arial" w:cs="Arial"/>
        </w:rPr>
        <w:t xml:space="preserve">ls </w:t>
      </w:r>
      <w:r w:rsidRPr="7C740D27">
        <w:rPr>
          <w:rFonts w:eastAsia="Arial" w:cs="Arial"/>
          <w:spacing w:val="-2"/>
        </w:rPr>
        <w:t>t</w:t>
      </w:r>
      <w:r w:rsidRPr="7C740D27">
        <w:rPr>
          <w:rFonts w:eastAsia="Arial" w:cs="Arial"/>
          <w:spacing w:val="1"/>
        </w:rPr>
        <w:t>ha</w:t>
      </w:r>
      <w:r w:rsidRPr="7C740D27">
        <w:rPr>
          <w:rFonts w:eastAsia="Arial" w:cs="Arial"/>
        </w:rPr>
        <w:t>t</w:t>
      </w:r>
      <w:r w:rsidRPr="7C740D27">
        <w:rPr>
          <w:rFonts w:eastAsia="Arial" w:cs="Arial"/>
          <w:spacing w:val="3"/>
        </w:rPr>
        <w:t xml:space="preserve"> </w:t>
      </w:r>
      <w:r w:rsidRPr="7C740D27">
        <w:rPr>
          <w:rFonts w:eastAsia="Arial" w:cs="Arial"/>
          <w:spacing w:val="1"/>
        </w:rPr>
        <w:t>ha</w:t>
      </w:r>
      <w:r w:rsidRPr="7C740D27">
        <w:rPr>
          <w:rFonts w:eastAsia="Arial" w:cs="Arial"/>
          <w:spacing w:val="-2"/>
        </w:rPr>
        <w:t>v</w:t>
      </w:r>
      <w:r w:rsidRPr="7C740D27">
        <w:rPr>
          <w:rFonts w:eastAsia="Arial" w:cs="Arial"/>
        </w:rPr>
        <w:t>e</w:t>
      </w:r>
      <w:r w:rsidRPr="7C740D27">
        <w:rPr>
          <w:rFonts w:eastAsia="Arial" w:cs="Arial"/>
          <w:spacing w:val="1"/>
        </w:rPr>
        <w:t xml:space="preserve"> </w:t>
      </w:r>
      <w:r w:rsidRPr="7C740D27">
        <w:rPr>
          <w:rFonts w:eastAsia="Arial" w:cs="Arial"/>
          <w:spacing w:val="-1"/>
        </w:rPr>
        <w:t>3</w:t>
      </w:r>
      <w:r w:rsidRPr="7C740D27">
        <w:rPr>
          <w:rFonts w:eastAsia="Arial" w:cs="Arial"/>
        </w:rPr>
        <w:t>0</w:t>
      </w:r>
      <w:r w:rsidRPr="7C740D27">
        <w:rPr>
          <w:rFonts w:eastAsia="Arial" w:cs="Arial"/>
          <w:spacing w:val="1"/>
        </w:rPr>
        <w:t xml:space="preserve"> </w:t>
      </w:r>
      <w:r w:rsidRPr="7C740D27">
        <w:rPr>
          <w:rFonts w:eastAsia="Arial" w:cs="Arial"/>
          <w:spacing w:val="-1"/>
        </w:rPr>
        <w:t>o</w:t>
      </w:r>
      <w:r w:rsidRPr="7C740D27">
        <w:rPr>
          <w:rFonts w:eastAsia="Arial" w:cs="Arial"/>
        </w:rPr>
        <w:t xml:space="preserve">r </w:t>
      </w:r>
      <w:r w:rsidRPr="7C740D27">
        <w:rPr>
          <w:rFonts w:eastAsia="Arial" w:cs="Arial"/>
          <w:spacing w:val="1"/>
        </w:rPr>
        <w:t>mo</w:t>
      </w:r>
      <w:r w:rsidRPr="7C740D27">
        <w:rPr>
          <w:rFonts w:eastAsia="Arial" w:cs="Arial"/>
        </w:rPr>
        <w:t>re</w:t>
      </w:r>
      <w:r w:rsidRPr="7C740D27">
        <w:rPr>
          <w:rFonts w:eastAsia="Arial" w:cs="Arial"/>
          <w:spacing w:val="-1"/>
        </w:rPr>
        <w:t xml:space="preserve"> </w:t>
      </w:r>
      <w:r w:rsidR="7B828DF3" w:rsidRPr="7C740D27">
        <w:rPr>
          <w:rFonts w:eastAsia="Arial" w:cs="Arial"/>
          <w:spacing w:val="1"/>
        </w:rPr>
        <w:t>S</w:t>
      </w:r>
      <w:r w:rsidR="2A998AA4" w:rsidRPr="7C740D27">
        <w:rPr>
          <w:rFonts w:eastAsia="Arial" w:cs="Arial"/>
          <w:spacing w:val="1"/>
        </w:rPr>
        <w:t>ummative</w:t>
      </w:r>
      <w:r w:rsidR="009D7C63" w:rsidRPr="7C740D27">
        <w:rPr>
          <w:rFonts w:eastAsia="Arial" w:cs="Arial"/>
          <w:spacing w:val="1"/>
        </w:rPr>
        <w:t xml:space="preserve"> ELPAC </w:t>
      </w:r>
      <w:r w:rsidR="38973E30" w:rsidRPr="7C740D27">
        <w:rPr>
          <w:rFonts w:eastAsia="Arial" w:cs="Arial"/>
          <w:spacing w:val="1"/>
        </w:rPr>
        <w:t>or Summative Alt</w:t>
      </w:r>
      <w:r w:rsidR="004D2FA5">
        <w:rPr>
          <w:rFonts w:eastAsia="Arial" w:cs="Arial"/>
          <w:spacing w:val="1"/>
        </w:rPr>
        <w:t xml:space="preserve">ernate </w:t>
      </w:r>
      <w:r w:rsidR="38973E30" w:rsidRPr="7C740D27">
        <w:rPr>
          <w:rFonts w:eastAsia="Arial" w:cs="Arial"/>
          <w:spacing w:val="1"/>
        </w:rPr>
        <w:t xml:space="preserve">ELPAC </w:t>
      </w:r>
      <w:r w:rsidRPr="7C740D27">
        <w:rPr>
          <w:rFonts w:eastAsia="Arial" w:cs="Arial"/>
        </w:rPr>
        <w:t>t</w:t>
      </w:r>
      <w:r w:rsidRPr="7C740D27">
        <w:rPr>
          <w:rFonts w:eastAsia="Arial" w:cs="Arial"/>
          <w:spacing w:val="1"/>
        </w:rPr>
        <w:t>a</w:t>
      </w:r>
      <w:r w:rsidRPr="7C740D27">
        <w:rPr>
          <w:rFonts w:eastAsia="Arial" w:cs="Arial"/>
        </w:rPr>
        <w:t>k</w:t>
      </w:r>
      <w:r w:rsidRPr="7C740D27">
        <w:rPr>
          <w:rFonts w:eastAsia="Arial" w:cs="Arial"/>
          <w:spacing w:val="1"/>
        </w:rPr>
        <w:t>e</w:t>
      </w:r>
      <w:r w:rsidRPr="7C740D27">
        <w:rPr>
          <w:rFonts w:eastAsia="Arial" w:cs="Arial"/>
        </w:rPr>
        <w:t>rs</w:t>
      </w:r>
      <w:r w:rsidRPr="7C740D27">
        <w:rPr>
          <w:rFonts w:eastAsia="Arial" w:cs="Arial"/>
          <w:spacing w:val="1"/>
        </w:rPr>
        <w:t xml:space="preserve"> in grades 1-12 with </w:t>
      </w:r>
      <w:r w:rsidR="00465C87">
        <w:rPr>
          <w:rFonts w:eastAsia="Arial" w:cs="Arial"/>
          <w:spacing w:val="1"/>
        </w:rPr>
        <w:t xml:space="preserve">Summative ELPAC or Summative Alternate </w:t>
      </w:r>
      <w:r w:rsidR="006B17D9">
        <w:rPr>
          <w:rFonts w:eastAsia="Arial" w:cs="Arial"/>
          <w:spacing w:val="1"/>
        </w:rPr>
        <w:t>results</w:t>
      </w:r>
      <w:r w:rsidRPr="7C740D27">
        <w:rPr>
          <w:rFonts w:eastAsia="Arial" w:cs="Arial"/>
          <w:spacing w:val="1"/>
        </w:rPr>
        <w:t xml:space="preserve"> </w:t>
      </w:r>
      <w:r>
        <w:rPr>
          <w:rFonts w:eastAsia="Arial" w:cs="Arial"/>
          <w:spacing w:val="1"/>
        </w:rPr>
        <w:t xml:space="preserve">in </w:t>
      </w:r>
      <w:r w:rsidRPr="7C740D27">
        <w:rPr>
          <w:rFonts w:eastAsia="Arial" w:cs="Arial"/>
          <w:spacing w:val="1"/>
        </w:rPr>
        <w:t>b</w:t>
      </w:r>
      <w:r w:rsidRPr="7C740D27">
        <w:rPr>
          <w:rFonts w:eastAsia="Arial" w:cs="Arial"/>
          <w:spacing w:val="-1"/>
        </w:rPr>
        <w:t>o</w:t>
      </w:r>
      <w:r w:rsidRPr="7C740D27">
        <w:rPr>
          <w:rFonts w:eastAsia="Arial" w:cs="Arial"/>
        </w:rPr>
        <w:t>th</w:t>
      </w:r>
      <w:r w:rsidRPr="7C740D27">
        <w:rPr>
          <w:rFonts w:eastAsia="Arial" w:cs="Arial"/>
          <w:spacing w:val="1"/>
        </w:rPr>
        <w:t xml:space="preserve"> </w:t>
      </w:r>
      <w:r w:rsidRPr="7C740D27">
        <w:rPr>
          <w:rFonts w:eastAsia="Arial" w:cs="Arial"/>
          <w:spacing w:val="-1"/>
        </w:rPr>
        <w:t>t</w:t>
      </w:r>
      <w:r w:rsidRPr="7C740D27">
        <w:rPr>
          <w:rFonts w:eastAsia="Arial" w:cs="Arial"/>
          <w:spacing w:val="1"/>
        </w:rPr>
        <w:t>h</w:t>
      </w:r>
      <w:r w:rsidRPr="7C740D27">
        <w:rPr>
          <w:rFonts w:eastAsia="Arial" w:cs="Arial"/>
        </w:rPr>
        <w:t>e</w:t>
      </w:r>
      <w:r w:rsidRPr="7C740D27">
        <w:rPr>
          <w:rFonts w:eastAsia="Arial" w:cs="Arial"/>
          <w:spacing w:val="1"/>
        </w:rPr>
        <w:t xml:space="preserve"> </w:t>
      </w:r>
      <w:r w:rsidRPr="7C740D27">
        <w:rPr>
          <w:rFonts w:eastAsia="Arial" w:cs="Arial"/>
          <w:spacing w:val="-2"/>
        </w:rPr>
        <w:t>c</w:t>
      </w:r>
      <w:r w:rsidRPr="7C740D27">
        <w:rPr>
          <w:rFonts w:eastAsia="Arial" w:cs="Arial"/>
          <w:spacing w:val="-1"/>
        </w:rPr>
        <w:t>u</w:t>
      </w:r>
      <w:r w:rsidRPr="7C740D27">
        <w:rPr>
          <w:rFonts w:eastAsia="Arial" w:cs="Arial"/>
        </w:rPr>
        <w:t>r</w:t>
      </w:r>
      <w:r w:rsidRPr="7C740D27">
        <w:rPr>
          <w:rFonts w:eastAsia="Arial" w:cs="Arial"/>
          <w:spacing w:val="-1"/>
        </w:rPr>
        <w:t>r</w:t>
      </w:r>
      <w:r w:rsidRPr="7C740D27">
        <w:rPr>
          <w:rFonts w:eastAsia="Arial" w:cs="Arial"/>
          <w:spacing w:val="1"/>
        </w:rPr>
        <w:t>en</w:t>
      </w:r>
      <w:r w:rsidRPr="7C740D27">
        <w:rPr>
          <w:rFonts w:eastAsia="Arial" w:cs="Arial"/>
        </w:rPr>
        <w:t>t</w:t>
      </w:r>
      <w:r w:rsidRPr="7C740D27">
        <w:rPr>
          <w:rFonts w:eastAsia="Arial" w:cs="Arial"/>
          <w:spacing w:val="1"/>
        </w:rPr>
        <w:t xml:space="preserve"> a</w:t>
      </w:r>
      <w:r w:rsidRPr="7C740D27">
        <w:rPr>
          <w:rFonts w:eastAsia="Arial" w:cs="Arial"/>
          <w:spacing w:val="-1"/>
        </w:rPr>
        <w:t>n</w:t>
      </w:r>
      <w:r w:rsidRPr="7C740D27">
        <w:rPr>
          <w:rFonts w:eastAsia="Arial" w:cs="Arial"/>
        </w:rPr>
        <w:t>d</w:t>
      </w:r>
      <w:r w:rsidRPr="7C740D27">
        <w:rPr>
          <w:rFonts w:eastAsia="Arial" w:cs="Arial"/>
          <w:spacing w:val="1"/>
        </w:rPr>
        <w:t xml:space="preserve"> p</w:t>
      </w:r>
      <w:r w:rsidRPr="7C740D27">
        <w:rPr>
          <w:rFonts w:eastAsia="Arial" w:cs="Arial"/>
        </w:rPr>
        <w:t>r</w:t>
      </w:r>
      <w:r w:rsidRPr="7C740D27">
        <w:rPr>
          <w:rFonts w:eastAsia="Arial" w:cs="Arial"/>
          <w:spacing w:val="-1"/>
        </w:rPr>
        <w:t>i</w:t>
      </w:r>
      <w:r w:rsidRPr="7C740D27">
        <w:rPr>
          <w:rFonts w:eastAsia="Arial" w:cs="Arial"/>
          <w:spacing w:val="1"/>
        </w:rPr>
        <w:t>o</w:t>
      </w:r>
      <w:r w:rsidRPr="7C740D27">
        <w:rPr>
          <w:rFonts w:eastAsia="Arial" w:cs="Arial"/>
        </w:rPr>
        <w:t xml:space="preserve">r </w:t>
      </w:r>
      <w:r w:rsidRPr="7C740D27">
        <w:rPr>
          <w:rFonts w:eastAsia="Arial" w:cs="Arial"/>
          <w:spacing w:val="-3"/>
        </w:rPr>
        <w:t>y</w:t>
      </w:r>
      <w:r w:rsidRPr="7C740D27">
        <w:rPr>
          <w:rFonts w:eastAsia="Arial" w:cs="Arial"/>
          <w:spacing w:val="1"/>
        </w:rPr>
        <w:t>ea</w:t>
      </w:r>
      <w:r w:rsidRPr="7C740D27">
        <w:rPr>
          <w:rFonts w:eastAsia="Arial" w:cs="Arial"/>
          <w:spacing w:val="3"/>
        </w:rPr>
        <w:t>r</w:t>
      </w:r>
      <w:r w:rsidR="000F3A65">
        <w:rPr>
          <w:rFonts w:eastAsia="Arial" w:cs="Arial"/>
          <w:spacing w:val="3"/>
        </w:rPr>
        <w:t xml:space="preserve">. </w:t>
      </w:r>
    </w:p>
    <w:p w14:paraId="53708092" w14:textId="56B78F96" w:rsidR="009D3B75" w:rsidRPr="009D3B75" w:rsidRDefault="00CA56C8" w:rsidP="00DC3F79">
      <w:pPr>
        <w:spacing w:after="240" w:line="240" w:lineRule="auto"/>
        <w:ind w:right="72"/>
        <w:rPr>
          <w:rFonts w:eastAsia="Arial" w:cs="Arial"/>
          <w:spacing w:val="1"/>
        </w:rPr>
      </w:pPr>
      <w:r>
        <w:rPr>
          <w:rFonts w:eastAsia="Arial Narrow" w:cs="Arial"/>
        </w:rPr>
        <w:t xml:space="preserve">Beginning </w:t>
      </w:r>
      <w:r w:rsidR="00671ECC">
        <w:rPr>
          <w:rFonts w:eastAsia="Arial Narrow" w:cs="Arial"/>
        </w:rPr>
        <w:t xml:space="preserve">with the </w:t>
      </w:r>
      <w:r>
        <w:rPr>
          <w:rFonts w:eastAsia="Arial Narrow" w:cs="Arial"/>
        </w:rPr>
        <w:t>2024</w:t>
      </w:r>
      <w:r w:rsidR="00671ECC">
        <w:rPr>
          <w:rFonts w:eastAsia="Arial Narrow" w:cs="Arial"/>
        </w:rPr>
        <w:t xml:space="preserve"> Dashboard</w:t>
      </w:r>
      <w:r w:rsidR="33065BD3" w:rsidRPr="009D3B75">
        <w:rPr>
          <w:rFonts w:eastAsia="Arial" w:cs="Arial"/>
          <w:spacing w:val="1"/>
        </w:rPr>
        <w:t xml:space="preserve">, the </w:t>
      </w:r>
      <w:r w:rsidR="20487F33" w:rsidRPr="009D3B75">
        <w:rPr>
          <w:rFonts w:eastAsia="Arial" w:cs="Arial"/>
          <w:spacing w:val="1"/>
        </w:rPr>
        <w:t xml:space="preserve">Long-Term English Learner (LTEL) student </w:t>
      </w:r>
      <w:r w:rsidR="33065BD3" w:rsidRPr="009D3B75">
        <w:rPr>
          <w:rFonts w:eastAsia="Arial" w:cs="Arial"/>
          <w:spacing w:val="1"/>
        </w:rPr>
        <w:t xml:space="preserve">group </w:t>
      </w:r>
      <w:r w:rsidR="00CB392C">
        <w:rPr>
          <w:rFonts w:eastAsia="Arial" w:cs="Arial"/>
          <w:spacing w:val="1"/>
        </w:rPr>
        <w:t>was</w:t>
      </w:r>
      <w:r w:rsidR="33065BD3" w:rsidRPr="009D3B75">
        <w:rPr>
          <w:rFonts w:eastAsia="Arial" w:cs="Arial"/>
          <w:spacing w:val="1"/>
        </w:rPr>
        <w:t xml:space="preserve"> added as </w:t>
      </w:r>
      <w:r w:rsidR="3367947B" w:rsidRPr="009D3B75">
        <w:rPr>
          <w:rFonts w:eastAsia="Arial" w:cs="Arial"/>
          <w:spacing w:val="1"/>
        </w:rPr>
        <w:t>an additional</w:t>
      </w:r>
      <w:r w:rsidR="001B4284">
        <w:rPr>
          <w:rFonts w:eastAsia="Arial" w:cs="Arial"/>
          <w:spacing w:val="1"/>
        </w:rPr>
        <w:t xml:space="preserve"> </w:t>
      </w:r>
      <w:r w:rsidR="33065BD3" w:rsidRPr="009D3B75">
        <w:rPr>
          <w:rFonts w:eastAsia="Arial" w:cs="Arial"/>
          <w:spacing w:val="1"/>
        </w:rPr>
        <w:t>student</w:t>
      </w:r>
      <w:r w:rsidR="16C3E4EF" w:rsidRPr="009D3B75">
        <w:rPr>
          <w:rFonts w:eastAsia="Arial" w:cs="Arial"/>
          <w:spacing w:val="1"/>
        </w:rPr>
        <w:t xml:space="preserve"> group</w:t>
      </w:r>
      <w:r w:rsidR="33065BD3" w:rsidRPr="009D3B75">
        <w:rPr>
          <w:rFonts w:eastAsia="Arial" w:cs="Arial"/>
          <w:spacing w:val="1"/>
        </w:rPr>
        <w:t xml:space="preserve"> for the ELPI. The LTEL student group will </w:t>
      </w:r>
      <w:proofErr w:type="gramStart"/>
      <w:r w:rsidR="33065BD3" w:rsidRPr="009D3B75">
        <w:rPr>
          <w:rFonts w:eastAsia="Arial" w:cs="Arial"/>
          <w:spacing w:val="1"/>
        </w:rPr>
        <w:t>report</w:t>
      </w:r>
      <w:proofErr w:type="gramEnd"/>
      <w:r w:rsidR="33065BD3" w:rsidRPr="009D3B75">
        <w:rPr>
          <w:rFonts w:eastAsia="Arial" w:cs="Arial"/>
          <w:spacing w:val="1"/>
        </w:rPr>
        <w:t xml:space="preserve"> ELPI Status, Change, and overall performance color for</w:t>
      </w:r>
      <w:r w:rsidR="001F382E">
        <w:rPr>
          <w:rFonts w:eastAsia="Arial" w:cs="Arial"/>
          <w:spacing w:val="1"/>
        </w:rPr>
        <w:t>:</w:t>
      </w:r>
      <w:r w:rsidR="33065BD3" w:rsidRPr="009D3B75">
        <w:rPr>
          <w:rFonts w:eastAsia="Arial" w:cs="Arial"/>
          <w:spacing w:val="1"/>
        </w:rPr>
        <w:t xml:space="preserve"> </w:t>
      </w:r>
    </w:p>
    <w:p w14:paraId="1A5BAABD" w14:textId="29AE8577" w:rsidR="009D3B75" w:rsidRDefault="009D3B75" w:rsidP="00DC3F79">
      <w:pPr>
        <w:pStyle w:val="ListParagraph"/>
        <w:widowControl/>
        <w:numPr>
          <w:ilvl w:val="0"/>
          <w:numId w:val="29"/>
        </w:numPr>
        <w:spacing w:after="240" w:line="240" w:lineRule="auto"/>
        <w:ind w:right="72"/>
        <w:rPr>
          <w:rFonts w:eastAsia="Arial" w:cs="Arial"/>
          <w:spacing w:val="1"/>
        </w:rPr>
      </w:pPr>
      <w:r w:rsidRPr="009D3B75">
        <w:rPr>
          <w:rFonts w:eastAsia="Arial" w:cs="Arial"/>
          <w:spacing w:val="1"/>
        </w:rPr>
        <w:t>D</w:t>
      </w:r>
      <w:r w:rsidR="000F3A65" w:rsidRPr="009D3B75">
        <w:rPr>
          <w:rFonts w:eastAsia="Arial" w:cs="Arial"/>
          <w:spacing w:val="1"/>
        </w:rPr>
        <w:t xml:space="preserve">istricts/county offices of education (COEs) that have </w:t>
      </w:r>
      <w:bookmarkStart w:id="45" w:name="_Hlk168402276"/>
      <w:r w:rsidR="000F3A65" w:rsidRPr="009D3B75">
        <w:rPr>
          <w:rFonts w:eastAsia="Arial" w:cs="Arial"/>
          <w:spacing w:val="1"/>
        </w:rPr>
        <w:t xml:space="preserve">15 or more </w:t>
      </w:r>
      <w:r w:rsidR="000178D1">
        <w:rPr>
          <w:rFonts w:eastAsia="Arial" w:cs="Arial"/>
          <w:spacing w:val="1"/>
        </w:rPr>
        <w:t xml:space="preserve">LTEL students with </w:t>
      </w:r>
      <w:r w:rsidR="000F3A65" w:rsidRPr="009D3B75">
        <w:rPr>
          <w:rFonts w:eastAsia="Arial" w:cs="Arial"/>
          <w:spacing w:val="1"/>
        </w:rPr>
        <w:t>Summative ELPAC or Summative Alternate ELPAC takers in grades 1-12 in both the current and prior year.</w:t>
      </w:r>
    </w:p>
    <w:bookmarkEnd w:id="45"/>
    <w:p w14:paraId="01D770A8" w14:textId="1031C4C6" w:rsidR="006D113E" w:rsidRDefault="009D3B75" w:rsidP="00DC3F79">
      <w:pPr>
        <w:pStyle w:val="ListParagraph"/>
        <w:numPr>
          <w:ilvl w:val="0"/>
          <w:numId w:val="31"/>
        </w:numPr>
        <w:spacing w:after="240" w:line="240" w:lineRule="auto"/>
        <w:ind w:right="72"/>
        <w:rPr>
          <w:rFonts w:eastAsia="Arial Narrow" w:cs="Arial"/>
          <w:szCs w:val="24"/>
        </w:rPr>
      </w:pPr>
      <w:r w:rsidRPr="000178D1">
        <w:rPr>
          <w:rFonts w:eastAsia="Arial" w:cs="Arial"/>
          <w:spacing w:val="1"/>
        </w:rPr>
        <w:t xml:space="preserve">Schools (including charter schools) that have 30 or more </w:t>
      </w:r>
      <w:r w:rsidR="000178D1" w:rsidRPr="000178D1">
        <w:rPr>
          <w:rFonts w:eastAsia="Arial" w:cs="Arial"/>
          <w:spacing w:val="1"/>
        </w:rPr>
        <w:t xml:space="preserve">LTEL students with </w:t>
      </w:r>
      <w:r w:rsidRPr="000178D1">
        <w:rPr>
          <w:rFonts w:eastAsia="Arial" w:cs="Arial"/>
          <w:spacing w:val="1"/>
        </w:rPr>
        <w:t>Summative ELPAC or Summative Alternate ELPAC takers in grades 1-12 in b</w:t>
      </w:r>
      <w:r w:rsidRPr="000178D1">
        <w:rPr>
          <w:rFonts w:eastAsia="Arial" w:cs="Arial"/>
          <w:spacing w:val="-1"/>
        </w:rPr>
        <w:t>o</w:t>
      </w:r>
      <w:r w:rsidRPr="000178D1">
        <w:rPr>
          <w:rFonts w:eastAsia="Arial" w:cs="Arial"/>
        </w:rPr>
        <w:t>th</w:t>
      </w:r>
      <w:r w:rsidRPr="000178D1">
        <w:rPr>
          <w:rFonts w:eastAsia="Arial" w:cs="Arial"/>
          <w:spacing w:val="1"/>
        </w:rPr>
        <w:t xml:space="preserve"> </w:t>
      </w:r>
      <w:r w:rsidRPr="000178D1">
        <w:rPr>
          <w:rFonts w:eastAsia="Arial" w:cs="Arial"/>
          <w:spacing w:val="-1"/>
        </w:rPr>
        <w:t>t</w:t>
      </w:r>
      <w:r w:rsidRPr="000178D1">
        <w:rPr>
          <w:rFonts w:eastAsia="Arial" w:cs="Arial"/>
          <w:spacing w:val="1"/>
        </w:rPr>
        <w:t>h</w:t>
      </w:r>
      <w:r w:rsidRPr="000178D1">
        <w:rPr>
          <w:rFonts w:eastAsia="Arial" w:cs="Arial"/>
        </w:rPr>
        <w:t>e</w:t>
      </w:r>
      <w:r w:rsidRPr="000178D1">
        <w:rPr>
          <w:rFonts w:eastAsia="Arial" w:cs="Arial"/>
          <w:spacing w:val="1"/>
        </w:rPr>
        <w:t xml:space="preserve"> </w:t>
      </w:r>
      <w:r w:rsidRPr="000178D1">
        <w:rPr>
          <w:rFonts w:eastAsia="Arial" w:cs="Arial"/>
          <w:spacing w:val="-2"/>
        </w:rPr>
        <w:t>c</w:t>
      </w:r>
      <w:r w:rsidRPr="000178D1">
        <w:rPr>
          <w:rFonts w:eastAsia="Arial" w:cs="Arial"/>
          <w:spacing w:val="-1"/>
        </w:rPr>
        <w:t>u</w:t>
      </w:r>
      <w:r w:rsidRPr="000178D1">
        <w:rPr>
          <w:rFonts w:eastAsia="Arial" w:cs="Arial"/>
        </w:rPr>
        <w:t>r</w:t>
      </w:r>
      <w:r w:rsidRPr="000178D1">
        <w:rPr>
          <w:rFonts w:eastAsia="Arial" w:cs="Arial"/>
          <w:spacing w:val="-1"/>
        </w:rPr>
        <w:t>r</w:t>
      </w:r>
      <w:r w:rsidRPr="000178D1">
        <w:rPr>
          <w:rFonts w:eastAsia="Arial" w:cs="Arial"/>
          <w:spacing w:val="1"/>
        </w:rPr>
        <w:t>en</w:t>
      </w:r>
      <w:r w:rsidRPr="000178D1">
        <w:rPr>
          <w:rFonts w:eastAsia="Arial" w:cs="Arial"/>
        </w:rPr>
        <w:t>t</w:t>
      </w:r>
      <w:r w:rsidRPr="000178D1">
        <w:rPr>
          <w:rFonts w:eastAsia="Arial" w:cs="Arial"/>
          <w:spacing w:val="1"/>
        </w:rPr>
        <w:t xml:space="preserve"> a</w:t>
      </w:r>
      <w:r w:rsidRPr="000178D1">
        <w:rPr>
          <w:rFonts w:eastAsia="Arial" w:cs="Arial"/>
          <w:spacing w:val="-1"/>
        </w:rPr>
        <w:t>n</w:t>
      </w:r>
      <w:r w:rsidRPr="000178D1">
        <w:rPr>
          <w:rFonts w:eastAsia="Arial" w:cs="Arial"/>
        </w:rPr>
        <w:t>d</w:t>
      </w:r>
      <w:r w:rsidRPr="000178D1">
        <w:rPr>
          <w:rFonts w:eastAsia="Arial" w:cs="Arial"/>
          <w:spacing w:val="1"/>
        </w:rPr>
        <w:t xml:space="preserve"> p</w:t>
      </w:r>
      <w:r w:rsidRPr="000178D1">
        <w:rPr>
          <w:rFonts w:eastAsia="Arial" w:cs="Arial"/>
        </w:rPr>
        <w:t>r</w:t>
      </w:r>
      <w:r w:rsidRPr="000178D1">
        <w:rPr>
          <w:rFonts w:eastAsia="Arial" w:cs="Arial"/>
          <w:spacing w:val="-1"/>
        </w:rPr>
        <w:t>i</w:t>
      </w:r>
      <w:r w:rsidRPr="000178D1">
        <w:rPr>
          <w:rFonts w:eastAsia="Arial" w:cs="Arial"/>
          <w:spacing w:val="1"/>
        </w:rPr>
        <w:t>o</w:t>
      </w:r>
      <w:r w:rsidRPr="000178D1">
        <w:rPr>
          <w:rFonts w:eastAsia="Arial" w:cs="Arial"/>
        </w:rPr>
        <w:t xml:space="preserve">r </w:t>
      </w:r>
      <w:r w:rsidRPr="000178D1">
        <w:rPr>
          <w:rFonts w:eastAsia="Arial" w:cs="Arial"/>
          <w:spacing w:val="-3"/>
        </w:rPr>
        <w:t>y</w:t>
      </w:r>
      <w:r w:rsidRPr="000178D1">
        <w:rPr>
          <w:rFonts w:eastAsia="Arial" w:cs="Arial"/>
          <w:spacing w:val="1"/>
        </w:rPr>
        <w:t>ear</w:t>
      </w:r>
      <w:r w:rsidRPr="000178D1">
        <w:rPr>
          <w:rFonts w:eastAsia="Arial" w:cs="Arial"/>
        </w:rPr>
        <w:t>.</w:t>
      </w:r>
      <w:r w:rsidR="006D113E" w:rsidRPr="006D113E">
        <w:rPr>
          <w:rFonts w:eastAsia="Arial Narrow" w:cs="Arial"/>
        </w:rPr>
        <w:t xml:space="preserve"> </w:t>
      </w:r>
    </w:p>
    <w:p w14:paraId="11643392" w14:textId="4CE7102C" w:rsidR="00E44E9F" w:rsidRPr="000178D1" w:rsidRDefault="006D113E" w:rsidP="00DC3F79">
      <w:pPr>
        <w:spacing w:after="240" w:line="240" w:lineRule="auto"/>
        <w:ind w:right="72"/>
        <w:rPr>
          <w:rFonts w:cs="Arial"/>
          <w:sz w:val="20"/>
          <w:szCs w:val="20"/>
        </w:rPr>
      </w:pPr>
      <w:r w:rsidRPr="4D2B0D5B">
        <w:rPr>
          <w:rFonts w:eastAsia="Arial Narrow" w:cs="Arial"/>
        </w:rPr>
        <w:t>Because most schools have no significant, or only one significant race/ethnic</w:t>
      </w:r>
      <w:r>
        <w:rPr>
          <w:rFonts w:eastAsia="Arial Narrow" w:cs="Arial"/>
        </w:rPr>
        <w:t>ity</w:t>
      </w:r>
      <w:r w:rsidRPr="4D2B0D5B">
        <w:rPr>
          <w:rFonts w:eastAsia="Arial Narrow" w:cs="Arial"/>
        </w:rPr>
        <w:t xml:space="preserve"> student group within the EL group, student group data are not reported for the ELPI. For example, student groups such as Asian ELs, Hispanic ELs, White ELs, etc., will not be reported within the ELPI.</w:t>
      </w:r>
    </w:p>
    <w:p w14:paraId="2D2A08E7" w14:textId="564EEF61" w:rsidR="00F52445" w:rsidRPr="00F341C1" w:rsidRDefault="78665520" w:rsidP="00DC3F79">
      <w:pPr>
        <w:pStyle w:val="Heading4"/>
        <w:rPr>
          <w:sz w:val="32"/>
          <w:szCs w:val="32"/>
        </w:rPr>
      </w:pPr>
      <w:bookmarkStart w:id="46" w:name="_What_is_the"/>
      <w:bookmarkStart w:id="47" w:name="_Toc206495335"/>
      <w:bookmarkStart w:id="48" w:name="_Toc206496678"/>
      <w:bookmarkStart w:id="49" w:name="_Toc242780581"/>
      <w:bookmarkEnd w:id="46"/>
      <w:r w:rsidRPr="7C740D27">
        <w:rPr>
          <w:sz w:val="32"/>
          <w:szCs w:val="32"/>
        </w:rPr>
        <w:t>What is the Data Source?</w:t>
      </w:r>
      <w:bookmarkEnd w:id="47"/>
      <w:bookmarkEnd w:id="48"/>
      <w:bookmarkEnd w:id="49"/>
    </w:p>
    <w:p w14:paraId="0EB8AD37" w14:textId="03F4BE2A" w:rsidR="00F52445" w:rsidRDefault="5FF1A9AD" w:rsidP="00DC3F79">
      <w:pPr>
        <w:pStyle w:val="BodyText"/>
        <w:widowControl w:val="0"/>
        <w:spacing w:before="213" w:line="242" w:lineRule="auto"/>
        <w:ind w:right="187"/>
        <w:rPr>
          <w:rFonts w:eastAsia="Arial" w:cs="Arial"/>
        </w:rPr>
      </w:pPr>
      <w:r w:rsidRPr="4344959F">
        <w:rPr>
          <w:rFonts w:eastAsia="Arial" w:cs="Arial"/>
          <w:color w:val="000000" w:themeColor="text1"/>
        </w:rPr>
        <w:t>T</w:t>
      </w:r>
      <w:r w:rsidR="144127EA">
        <w:rPr>
          <w:rFonts w:eastAsia="Arial" w:cs="Arial"/>
          <w:spacing w:val="-1"/>
        </w:rPr>
        <w:t xml:space="preserve">he </w:t>
      </w:r>
      <w:r w:rsidR="6C442276">
        <w:rPr>
          <w:rFonts w:eastAsia="Arial" w:cs="Arial"/>
          <w:spacing w:val="-1"/>
        </w:rPr>
        <w:t>E</w:t>
      </w:r>
      <w:r w:rsidR="6C442276" w:rsidRPr="0ACBBA2D">
        <w:rPr>
          <w:rFonts w:eastAsia="Arial" w:cs="Arial"/>
          <w:spacing w:val="1"/>
        </w:rPr>
        <w:t>L</w:t>
      </w:r>
      <w:r w:rsidR="6C442276" w:rsidRPr="0ACBBA2D">
        <w:rPr>
          <w:rFonts w:eastAsia="Arial" w:cs="Arial"/>
        </w:rPr>
        <w:t xml:space="preserve">PI uses </w:t>
      </w:r>
      <w:r w:rsidR="0E747F3B" w:rsidRPr="0ACBBA2D">
        <w:rPr>
          <w:rFonts w:eastAsia="Arial" w:cs="Arial"/>
        </w:rPr>
        <w:t xml:space="preserve">both </w:t>
      </w:r>
      <w:r w:rsidR="009D7C63">
        <w:rPr>
          <w:rFonts w:eastAsia="Arial" w:cs="Arial"/>
        </w:rPr>
        <w:t xml:space="preserve">Summative ELPAC </w:t>
      </w:r>
      <w:r w:rsidR="624BB5C6" w:rsidRPr="0ACBBA2D">
        <w:rPr>
          <w:rFonts w:eastAsia="Arial" w:cs="Arial"/>
        </w:rPr>
        <w:t>and the Summative Alt</w:t>
      </w:r>
      <w:r w:rsidR="00864DF5">
        <w:rPr>
          <w:rFonts w:eastAsia="Arial" w:cs="Arial"/>
        </w:rPr>
        <w:t>ernate</w:t>
      </w:r>
      <w:r w:rsidR="624BB5C6" w:rsidRPr="0ACBBA2D">
        <w:rPr>
          <w:rFonts w:eastAsia="Arial" w:cs="Arial"/>
        </w:rPr>
        <w:t xml:space="preserve"> ELPAC</w:t>
      </w:r>
      <w:r w:rsidR="6C442276" w:rsidRPr="7C740D27" w:rsidDel="00F52445">
        <w:rPr>
          <w:rFonts w:eastAsia="Arial" w:cs="Arial"/>
        </w:rPr>
        <w:t xml:space="preserve"> </w:t>
      </w:r>
      <w:r w:rsidR="6C442276" w:rsidRPr="0ACBBA2D">
        <w:rPr>
          <w:rFonts w:eastAsia="Arial" w:cs="Arial"/>
        </w:rPr>
        <w:t xml:space="preserve">results to </w:t>
      </w:r>
      <w:r w:rsidR="6C442276" w:rsidRPr="0ACBBA2D">
        <w:rPr>
          <w:rFonts w:eastAsia="Arial" w:cs="Arial"/>
          <w:spacing w:val="1"/>
        </w:rPr>
        <w:t>de</w:t>
      </w:r>
      <w:r w:rsidR="6C442276" w:rsidRPr="0ACBBA2D">
        <w:rPr>
          <w:rFonts w:eastAsia="Arial" w:cs="Arial"/>
          <w:spacing w:val="-2"/>
        </w:rPr>
        <w:t>t</w:t>
      </w:r>
      <w:r w:rsidR="6C442276" w:rsidRPr="0ACBBA2D">
        <w:rPr>
          <w:rFonts w:eastAsia="Arial" w:cs="Arial"/>
          <w:spacing w:val="1"/>
        </w:rPr>
        <w:t>e</w:t>
      </w:r>
      <w:r w:rsidR="6C442276" w:rsidRPr="0ACBBA2D">
        <w:rPr>
          <w:rFonts w:eastAsia="Arial" w:cs="Arial"/>
        </w:rPr>
        <w:t>r</w:t>
      </w:r>
      <w:r w:rsidR="6C442276" w:rsidRPr="0ACBBA2D">
        <w:rPr>
          <w:rFonts w:eastAsia="Arial" w:cs="Arial"/>
          <w:spacing w:val="1"/>
        </w:rPr>
        <w:t>m</w:t>
      </w:r>
      <w:r w:rsidR="6C442276" w:rsidRPr="0ACBBA2D">
        <w:rPr>
          <w:rFonts w:eastAsia="Arial" w:cs="Arial"/>
        </w:rPr>
        <w:t>i</w:t>
      </w:r>
      <w:r w:rsidR="6C442276" w:rsidRPr="0ACBBA2D">
        <w:rPr>
          <w:rFonts w:eastAsia="Arial" w:cs="Arial"/>
          <w:spacing w:val="-2"/>
        </w:rPr>
        <w:t>n</w:t>
      </w:r>
      <w:r w:rsidR="6C442276" w:rsidRPr="0ACBBA2D">
        <w:rPr>
          <w:rFonts w:eastAsia="Arial" w:cs="Arial"/>
          <w:spacing w:val="1"/>
        </w:rPr>
        <w:t>e</w:t>
      </w:r>
      <w:r w:rsidR="6C442276" w:rsidRPr="0ACBBA2D">
        <w:rPr>
          <w:rFonts w:eastAsia="Arial" w:cs="Arial"/>
          <w:spacing w:val="-1"/>
        </w:rPr>
        <w:t xml:space="preserve"> </w:t>
      </w:r>
      <w:r w:rsidR="6C442276" w:rsidRPr="0ACBBA2D">
        <w:rPr>
          <w:rFonts w:eastAsia="Arial" w:cs="Arial"/>
        </w:rPr>
        <w:t>E</w:t>
      </w:r>
      <w:r w:rsidR="6C442276" w:rsidRPr="0ACBBA2D">
        <w:rPr>
          <w:rFonts w:eastAsia="Arial" w:cs="Arial"/>
          <w:spacing w:val="1"/>
        </w:rPr>
        <w:t>L</w:t>
      </w:r>
      <w:r w:rsidR="00864DF5">
        <w:rPr>
          <w:rFonts w:eastAsia="Arial" w:cs="Arial"/>
          <w:spacing w:val="1"/>
        </w:rPr>
        <w:t xml:space="preserve"> student</w:t>
      </w:r>
      <w:r w:rsidR="6C442276">
        <w:rPr>
          <w:rFonts w:eastAsia="Arial" w:cs="Arial"/>
        </w:rPr>
        <w:t xml:space="preserve"> </w:t>
      </w:r>
      <w:r w:rsidR="6C442276" w:rsidRPr="0ACBBA2D">
        <w:rPr>
          <w:rFonts w:eastAsia="Arial" w:cs="Arial"/>
          <w:spacing w:val="1"/>
        </w:rPr>
        <w:t>p</w:t>
      </w:r>
      <w:r w:rsidR="6C442276" w:rsidRPr="0ACBBA2D">
        <w:rPr>
          <w:rFonts w:eastAsia="Arial" w:cs="Arial"/>
        </w:rPr>
        <w:t>ro</w:t>
      </w:r>
      <w:r w:rsidR="6C442276" w:rsidRPr="0ACBBA2D">
        <w:rPr>
          <w:rFonts w:eastAsia="Arial" w:cs="Arial"/>
          <w:spacing w:val="-1"/>
        </w:rPr>
        <w:t>g</w:t>
      </w:r>
      <w:r w:rsidR="6C442276" w:rsidRPr="0ACBBA2D">
        <w:rPr>
          <w:rFonts w:eastAsia="Arial" w:cs="Arial"/>
        </w:rPr>
        <w:t>ress</w:t>
      </w:r>
      <w:r w:rsidR="6C442276" w:rsidRPr="0ACBBA2D">
        <w:rPr>
          <w:rFonts w:eastAsia="Arial" w:cs="Arial"/>
          <w:spacing w:val="1"/>
        </w:rPr>
        <w:t xml:space="preserve"> </w:t>
      </w:r>
      <w:r w:rsidR="6C442276" w:rsidRPr="0ACBBA2D">
        <w:rPr>
          <w:rFonts w:eastAsia="Arial" w:cs="Arial"/>
        </w:rPr>
        <w:t>t</w:t>
      </w:r>
      <w:r w:rsidR="6C442276" w:rsidRPr="0ACBBA2D">
        <w:rPr>
          <w:rFonts w:eastAsia="Arial" w:cs="Arial"/>
          <w:spacing w:val="1"/>
        </w:rPr>
        <w:t>o</w:t>
      </w:r>
      <w:r w:rsidR="6C442276" w:rsidRPr="0ACBBA2D">
        <w:rPr>
          <w:rFonts w:eastAsia="Arial" w:cs="Arial"/>
          <w:spacing w:val="-3"/>
        </w:rPr>
        <w:t>w</w:t>
      </w:r>
      <w:r w:rsidR="6C442276" w:rsidRPr="0ACBBA2D">
        <w:rPr>
          <w:rFonts w:eastAsia="Arial" w:cs="Arial"/>
          <w:spacing w:val="1"/>
        </w:rPr>
        <w:t>a</w:t>
      </w:r>
      <w:r w:rsidR="6C442276" w:rsidRPr="0ACBBA2D">
        <w:rPr>
          <w:rFonts w:eastAsia="Arial" w:cs="Arial"/>
        </w:rPr>
        <w:t>rds</w:t>
      </w:r>
      <w:r w:rsidR="6C442276" w:rsidRPr="0ACBBA2D">
        <w:rPr>
          <w:rFonts w:eastAsia="Arial" w:cs="Arial"/>
          <w:spacing w:val="-2"/>
        </w:rPr>
        <w:t xml:space="preserve"> </w:t>
      </w:r>
      <w:r w:rsidR="6C442276" w:rsidRPr="0ACBBA2D">
        <w:rPr>
          <w:rFonts w:eastAsia="Arial" w:cs="Arial"/>
        </w:rPr>
        <w:t>E</w:t>
      </w:r>
      <w:r w:rsidR="6C442276" w:rsidRPr="0ACBBA2D">
        <w:rPr>
          <w:rFonts w:eastAsia="Arial" w:cs="Arial"/>
          <w:spacing w:val="1"/>
        </w:rPr>
        <w:t>n</w:t>
      </w:r>
      <w:r w:rsidR="6C442276" w:rsidRPr="0ACBBA2D">
        <w:rPr>
          <w:rFonts w:eastAsia="Arial" w:cs="Arial"/>
          <w:spacing w:val="-1"/>
        </w:rPr>
        <w:t>g</w:t>
      </w:r>
      <w:r w:rsidR="6C442276" w:rsidRPr="0ACBBA2D">
        <w:rPr>
          <w:rFonts w:eastAsia="Arial" w:cs="Arial"/>
        </w:rPr>
        <w:t>l</w:t>
      </w:r>
      <w:r w:rsidR="6C442276" w:rsidRPr="0ACBBA2D">
        <w:rPr>
          <w:rFonts w:eastAsia="Arial" w:cs="Arial"/>
          <w:spacing w:val="-1"/>
        </w:rPr>
        <w:t>i</w:t>
      </w:r>
      <w:r w:rsidR="6C442276" w:rsidRPr="0ACBBA2D">
        <w:rPr>
          <w:rFonts w:eastAsia="Arial" w:cs="Arial"/>
        </w:rPr>
        <w:t>sh</w:t>
      </w:r>
      <w:r w:rsidR="6C442276" w:rsidRPr="0ACBBA2D">
        <w:rPr>
          <w:rFonts w:eastAsia="Arial" w:cs="Arial"/>
          <w:spacing w:val="1"/>
        </w:rPr>
        <w:t xml:space="preserve"> language p</w:t>
      </w:r>
      <w:r w:rsidR="6C442276" w:rsidRPr="0ACBBA2D">
        <w:rPr>
          <w:rFonts w:eastAsia="Arial" w:cs="Arial"/>
        </w:rPr>
        <w:t>r</w:t>
      </w:r>
      <w:r w:rsidR="6C442276" w:rsidRPr="0ACBBA2D">
        <w:rPr>
          <w:rFonts w:eastAsia="Arial" w:cs="Arial"/>
          <w:spacing w:val="-2"/>
        </w:rPr>
        <w:t>o</w:t>
      </w:r>
      <w:r w:rsidR="6C442276" w:rsidRPr="0ACBBA2D">
        <w:rPr>
          <w:rFonts w:eastAsia="Arial" w:cs="Arial"/>
          <w:spacing w:val="3"/>
        </w:rPr>
        <w:t>f</w:t>
      </w:r>
      <w:r w:rsidR="6C442276" w:rsidRPr="0ACBBA2D">
        <w:rPr>
          <w:rFonts w:eastAsia="Arial" w:cs="Arial"/>
        </w:rPr>
        <w:t>ic</w:t>
      </w:r>
      <w:r w:rsidR="6C442276" w:rsidRPr="0ACBBA2D">
        <w:rPr>
          <w:rFonts w:eastAsia="Arial" w:cs="Arial"/>
          <w:spacing w:val="-1"/>
        </w:rPr>
        <w:t>i</w:t>
      </w:r>
      <w:r w:rsidR="6C442276" w:rsidRPr="0ACBBA2D">
        <w:rPr>
          <w:rFonts w:eastAsia="Arial" w:cs="Arial"/>
          <w:spacing w:val="1"/>
        </w:rPr>
        <w:t>en</w:t>
      </w:r>
      <w:r w:rsidR="6C442276" w:rsidRPr="0ACBBA2D">
        <w:rPr>
          <w:rFonts w:eastAsia="Arial" w:cs="Arial"/>
        </w:rPr>
        <w:t xml:space="preserve">cy. </w:t>
      </w:r>
      <w:r w:rsidR="6C442276" w:rsidRPr="0ACBBA2D">
        <w:rPr>
          <w:rFonts w:eastAsia="Arial" w:cs="Arial"/>
          <w:spacing w:val="2"/>
        </w:rPr>
        <w:t>T</w:t>
      </w:r>
      <w:r w:rsidR="6C442276" w:rsidRPr="0ACBBA2D">
        <w:rPr>
          <w:rFonts w:eastAsia="Arial" w:cs="Arial"/>
          <w:spacing w:val="-1"/>
        </w:rPr>
        <w:t>h</w:t>
      </w:r>
      <w:r w:rsidR="6C442276" w:rsidRPr="0ACBBA2D">
        <w:rPr>
          <w:rFonts w:eastAsia="Arial" w:cs="Arial"/>
        </w:rPr>
        <w:t>e</w:t>
      </w:r>
      <w:r w:rsidR="6C442276" w:rsidRPr="0ACBBA2D">
        <w:rPr>
          <w:rFonts w:eastAsia="Arial" w:cs="Arial"/>
          <w:spacing w:val="1"/>
        </w:rPr>
        <w:t xml:space="preserve"> </w:t>
      </w:r>
      <w:r w:rsidR="4AB5AE2F" w:rsidRPr="7C740D27">
        <w:rPr>
          <w:rFonts w:eastAsia="Arial" w:cs="Arial"/>
        </w:rPr>
        <w:t xml:space="preserve">Summative </w:t>
      </w:r>
      <w:r w:rsidR="009D7C63">
        <w:rPr>
          <w:rFonts w:eastAsia="Arial" w:cs="Arial"/>
        </w:rPr>
        <w:t xml:space="preserve">ELPAC </w:t>
      </w:r>
      <w:r w:rsidR="581E766F">
        <w:rPr>
          <w:rFonts w:eastAsia="Arial" w:cs="Arial"/>
        </w:rPr>
        <w:t>and the Summative Alt</w:t>
      </w:r>
      <w:r w:rsidR="00030339">
        <w:rPr>
          <w:rFonts w:eastAsia="Arial" w:cs="Arial"/>
        </w:rPr>
        <w:t>ernate</w:t>
      </w:r>
      <w:r w:rsidR="581E766F">
        <w:rPr>
          <w:rFonts w:eastAsia="Arial" w:cs="Arial"/>
        </w:rPr>
        <w:t xml:space="preserve"> ELPAC</w:t>
      </w:r>
      <w:r w:rsidR="009D7C63">
        <w:rPr>
          <w:rFonts w:eastAsia="Arial" w:cs="Arial"/>
        </w:rPr>
        <w:t xml:space="preserve"> </w:t>
      </w:r>
      <w:r w:rsidR="6C442276" w:rsidRPr="0ACBBA2D">
        <w:rPr>
          <w:rFonts w:eastAsia="Arial" w:cs="Arial"/>
        </w:rPr>
        <w:t>re</w:t>
      </w:r>
      <w:r w:rsidR="6C442276" w:rsidRPr="0ACBBA2D">
        <w:rPr>
          <w:rFonts w:eastAsia="Arial" w:cs="Arial"/>
          <w:spacing w:val="-2"/>
        </w:rPr>
        <w:t>s</w:t>
      </w:r>
      <w:r w:rsidR="6C442276" w:rsidRPr="0ACBBA2D">
        <w:rPr>
          <w:rFonts w:eastAsia="Arial" w:cs="Arial"/>
          <w:spacing w:val="1"/>
        </w:rPr>
        <w:t>u</w:t>
      </w:r>
      <w:r w:rsidR="6C442276" w:rsidRPr="0ACBBA2D">
        <w:rPr>
          <w:rFonts w:eastAsia="Arial" w:cs="Arial"/>
        </w:rPr>
        <w:t xml:space="preserve">lts </w:t>
      </w:r>
      <w:r w:rsidR="6C442276" w:rsidRPr="0ACBBA2D">
        <w:rPr>
          <w:rFonts w:eastAsia="Arial" w:cs="Arial"/>
          <w:spacing w:val="1"/>
        </w:rPr>
        <w:t>a</w:t>
      </w:r>
      <w:r w:rsidR="6C442276" w:rsidRPr="0ACBBA2D">
        <w:rPr>
          <w:rFonts w:eastAsia="Arial" w:cs="Arial"/>
        </w:rPr>
        <w:t>re</w:t>
      </w:r>
      <w:r w:rsidR="6C442276" w:rsidRPr="0ACBBA2D">
        <w:rPr>
          <w:rFonts w:eastAsia="Arial" w:cs="Arial"/>
          <w:spacing w:val="1"/>
        </w:rPr>
        <w:t xml:space="preserve"> ob</w:t>
      </w:r>
      <w:r w:rsidR="6C442276" w:rsidRPr="0ACBBA2D">
        <w:rPr>
          <w:rFonts w:eastAsia="Arial" w:cs="Arial"/>
          <w:spacing w:val="-2"/>
        </w:rPr>
        <w:t>t</w:t>
      </w:r>
      <w:r w:rsidR="6C442276" w:rsidRPr="0ACBBA2D">
        <w:rPr>
          <w:rFonts w:eastAsia="Arial" w:cs="Arial"/>
          <w:spacing w:val="1"/>
        </w:rPr>
        <w:t>a</w:t>
      </w:r>
      <w:r w:rsidR="6C442276" w:rsidRPr="0ACBBA2D">
        <w:rPr>
          <w:rFonts w:eastAsia="Arial" w:cs="Arial"/>
        </w:rPr>
        <w:t>in</w:t>
      </w:r>
      <w:r w:rsidR="6C442276" w:rsidRPr="0ACBBA2D">
        <w:rPr>
          <w:rFonts w:eastAsia="Arial" w:cs="Arial"/>
          <w:spacing w:val="1"/>
        </w:rPr>
        <w:t>e</w:t>
      </w:r>
      <w:r w:rsidR="6C442276" w:rsidRPr="0ACBBA2D">
        <w:rPr>
          <w:rFonts w:eastAsia="Arial" w:cs="Arial"/>
        </w:rPr>
        <w:t>d</w:t>
      </w:r>
      <w:r w:rsidR="6C442276" w:rsidRPr="0ACBBA2D">
        <w:rPr>
          <w:rFonts w:eastAsia="Arial" w:cs="Arial"/>
          <w:spacing w:val="-2"/>
        </w:rPr>
        <w:t xml:space="preserve"> </w:t>
      </w:r>
      <w:r w:rsidR="6C442276" w:rsidRPr="0ACBBA2D">
        <w:rPr>
          <w:rFonts w:eastAsia="Arial" w:cs="Arial"/>
          <w:spacing w:val="3"/>
        </w:rPr>
        <w:t>f</w:t>
      </w:r>
      <w:r w:rsidR="6C442276" w:rsidRPr="0ACBBA2D">
        <w:rPr>
          <w:rFonts w:eastAsia="Arial" w:cs="Arial"/>
        </w:rPr>
        <w:t>r</w:t>
      </w:r>
      <w:r w:rsidR="6C442276" w:rsidRPr="0ACBBA2D">
        <w:rPr>
          <w:rFonts w:eastAsia="Arial" w:cs="Arial"/>
          <w:spacing w:val="-2"/>
        </w:rPr>
        <w:t>o</w:t>
      </w:r>
      <w:r w:rsidR="6C442276" w:rsidRPr="0ACBBA2D">
        <w:rPr>
          <w:rFonts w:eastAsia="Arial" w:cs="Arial"/>
        </w:rPr>
        <w:t>m</w:t>
      </w:r>
      <w:r w:rsidR="6C442276" w:rsidRPr="0ACBBA2D">
        <w:rPr>
          <w:rFonts w:eastAsia="Arial" w:cs="Arial"/>
          <w:spacing w:val="1"/>
        </w:rPr>
        <w:t xml:space="preserve"> </w:t>
      </w:r>
      <w:r w:rsidR="6C442276" w:rsidRPr="0ACBBA2D">
        <w:rPr>
          <w:rFonts w:eastAsia="Arial" w:cs="Arial"/>
          <w:spacing w:val="-1"/>
        </w:rPr>
        <w:t>t</w:t>
      </w:r>
      <w:r w:rsidR="6C442276" w:rsidRPr="0ACBBA2D">
        <w:rPr>
          <w:rFonts w:eastAsia="Arial" w:cs="Arial"/>
          <w:spacing w:val="1"/>
        </w:rPr>
        <w:t>h</w:t>
      </w:r>
      <w:r w:rsidR="6C442276" w:rsidRPr="0ACBBA2D">
        <w:rPr>
          <w:rFonts w:eastAsia="Arial" w:cs="Arial"/>
        </w:rPr>
        <w:t>e</w:t>
      </w:r>
      <w:r w:rsidR="6C442276" w:rsidRPr="0ACBBA2D">
        <w:rPr>
          <w:rFonts w:eastAsia="Arial" w:cs="Arial"/>
          <w:spacing w:val="1"/>
        </w:rPr>
        <w:t xml:space="preserve"> </w:t>
      </w:r>
      <w:r w:rsidR="6C442276" w:rsidRPr="0ACBBA2D">
        <w:rPr>
          <w:rFonts w:eastAsia="Arial" w:cs="Arial"/>
          <w:spacing w:val="-1"/>
        </w:rPr>
        <w:t>t</w:t>
      </w:r>
      <w:r w:rsidR="6C442276" w:rsidRPr="0ACBBA2D">
        <w:rPr>
          <w:rFonts w:eastAsia="Arial" w:cs="Arial"/>
          <w:spacing w:val="1"/>
        </w:rPr>
        <w:t>e</w:t>
      </w:r>
      <w:r w:rsidR="6C442276" w:rsidRPr="0ACBBA2D">
        <w:rPr>
          <w:rFonts w:eastAsia="Arial" w:cs="Arial"/>
        </w:rPr>
        <w:t>st</w:t>
      </w:r>
      <w:r w:rsidR="6C442276" w:rsidRPr="0ACBBA2D">
        <w:rPr>
          <w:rFonts w:eastAsia="Arial" w:cs="Arial"/>
          <w:spacing w:val="-2"/>
        </w:rPr>
        <w:t>i</w:t>
      </w:r>
      <w:r w:rsidR="6C442276" w:rsidRPr="0ACBBA2D">
        <w:rPr>
          <w:rFonts w:eastAsia="Arial" w:cs="Arial"/>
          <w:spacing w:val="1"/>
        </w:rPr>
        <w:t>n</w:t>
      </w:r>
      <w:r w:rsidR="6C442276" w:rsidRPr="0ACBBA2D">
        <w:rPr>
          <w:rFonts w:eastAsia="Arial" w:cs="Arial"/>
        </w:rPr>
        <w:t>g</w:t>
      </w:r>
      <w:r w:rsidR="6C442276" w:rsidRPr="0ACBBA2D">
        <w:rPr>
          <w:rFonts w:eastAsia="Arial" w:cs="Arial"/>
          <w:spacing w:val="-1"/>
        </w:rPr>
        <w:t xml:space="preserve"> </w:t>
      </w:r>
      <w:r w:rsidR="6C442276" w:rsidRPr="0ACBBA2D">
        <w:rPr>
          <w:rFonts w:eastAsia="Arial" w:cs="Arial"/>
          <w:spacing w:val="-2"/>
        </w:rPr>
        <w:t>v</w:t>
      </w:r>
      <w:r w:rsidR="6C442276" w:rsidRPr="0ACBBA2D">
        <w:rPr>
          <w:rFonts w:eastAsia="Arial" w:cs="Arial"/>
          <w:spacing w:val="1"/>
        </w:rPr>
        <w:t>endo</w:t>
      </w:r>
      <w:r w:rsidR="6C442276" w:rsidRPr="0ACBBA2D">
        <w:rPr>
          <w:rFonts w:eastAsia="Arial" w:cs="Arial"/>
        </w:rPr>
        <w:t>r (i.e., Educational Testing Service).</w:t>
      </w:r>
    </w:p>
    <w:p w14:paraId="7B6DB8FE" w14:textId="40692DBC" w:rsidR="00F52445" w:rsidRDefault="21FD7A6F" w:rsidP="00DC3F79">
      <w:pPr>
        <w:spacing w:line="240" w:lineRule="auto"/>
        <w:ind w:right="-39"/>
        <w:rPr>
          <w:rFonts w:eastAsia="Arial" w:cs="Arial"/>
          <w:spacing w:val="-3"/>
        </w:rPr>
      </w:pPr>
      <w:r w:rsidRPr="0ACBBA2D">
        <w:rPr>
          <w:rFonts w:eastAsia="Arial" w:cs="Arial"/>
          <w:spacing w:val="-1"/>
        </w:rPr>
        <w:t>A</w:t>
      </w:r>
      <w:r w:rsidR="6C442276" w:rsidRPr="0ACBBA2D">
        <w:rPr>
          <w:rFonts w:eastAsia="Arial" w:cs="Arial"/>
        </w:rPr>
        <w:t>ll</w:t>
      </w:r>
      <w:r w:rsidR="6C442276" w:rsidRPr="0ACBBA2D">
        <w:rPr>
          <w:rFonts w:eastAsia="Arial" w:cs="Arial"/>
          <w:spacing w:val="-1"/>
        </w:rPr>
        <w:t xml:space="preserve"> </w:t>
      </w:r>
      <w:r w:rsidR="6C442276" w:rsidRPr="0ACBBA2D">
        <w:rPr>
          <w:rFonts w:eastAsia="Arial" w:cs="Arial"/>
        </w:rPr>
        <w:t>s</w:t>
      </w:r>
      <w:r w:rsidR="6C442276" w:rsidRPr="0ACBBA2D">
        <w:rPr>
          <w:rFonts w:eastAsia="Arial" w:cs="Arial"/>
          <w:spacing w:val="1"/>
        </w:rPr>
        <w:t>tud</w:t>
      </w:r>
      <w:r w:rsidR="6C442276" w:rsidRPr="0ACBBA2D">
        <w:rPr>
          <w:rFonts w:eastAsia="Arial" w:cs="Arial"/>
          <w:spacing w:val="-1"/>
        </w:rPr>
        <w:t>e</w:t>
      </w:r>
      <w:r w:rsidR="6C442276" w:rsidRPr="0ACBBA2D">
        <w:rPr>
          <w:rFonts w:eastAsia="Arial" w:cs="Arial"/>
          <w:spacing w:val="1"/>
        </w:rPr>
        <w:t>n</w:t>
      </w:r>
      <w:r w:rsidR="6C442276" w:rsidRPr="0ACBBA2D">
        <w:rPr>
          <w:rFonts w:eastAsia="Arial" w:cs="Arial"/>
        </w:rPr>
        <w:t>ts</w:t>
      </w:r>
      <w:r w:rsidR="6C442276" w:rsidRPr="0ACBBA2D">
        <w:rPr>
          <w:rFonts w:eastAsia="Arial" w:cs="Arial"/>
          <w:spacing w:val="1"/>
        </w:rPr>
        <w:t xml:space="preserve"> </w:t>
      </w:r>
      <w:r w:rsidR="6C442276" w:rsidRPr="0ACBBA2D">
        <w:rPr>
          <w:rFonts w:eastAsia="Arial" w:cs="Arial"/>
        </w:rPr>
        <w:t>in K</w:t>
      </w:r>
      <w:r w:rsidR="6C442276" w:rsidRPr="0ACBBA2D">
        <w:rPr>
          <w:rFonts w:cs="Arial"/>
        </w:rPr>
        <w:t>–12</w:t>
      </w:r>
      <w:r w:rsidR="6C442276" w:rsidRPr="0ACBBA2D">
        <w:rPr>
          <w:rFonts w:eastAsia="Arial" w:cs="Arial"/>
          <w:spacing w:val="5"/>
        </w:rPr>
        <w:t xml:space="preserve"> </w:t>
      </w:r>
      <w:r w:rsidR="6C442276" w:rsidRPr="0ACBBA2D">
        <w:rPr>
          <w:rFonts w:eastAsia="Arial" w:cs="Arial"/>
          <w:spacing w:val="-3"/>
        </w:rPr>
        <w:t>w</w:t>
      </w:r>
      <w:r w:rsidR="6C442276" w:rsidRPr="0ACBBA2D">
        <w:rPr>
          <w:rFonts w:eastAsia="Arial" w:cs="Arial"/>
          <w:spacing w:val="1"/>
        </w:rPr>
        <w:t>h</w:t>
      </w:r>
      <w:r w:rsidR="6C442276" w:rsidRPr="0ACBBA2D">
        <w:rPr>
          <w:rFonts w:eastAsia="Arial" w:cs="Arial"/>
        </w:rPr>
        <w:t>o</w:t>
      </w:r>
      <w:r w:rsidR="6C442276" w:rsidRPr="0ACBBA2D">
        <w:rPr>
          <w:rFonts w:eastAsia="Arial" w:cs="Arial"/>
          <w:spacing w:val="1"/>
        </w:rPr>
        <w:t xml:space="preserve"> </w:t>
      </w:r>
      <w:r w:rsidR="6C442276" w:rsidRPr="0ACBBA2D">
        <w:rPr>
          <w:rFonts w:eastAsia="Arial" w:cs="Arial"/>
        </w:rPr>
        <w:t>i</w:t>
      </w:r>
      <w:r w:rsidR="6C442276" w:rsidRPr="0ACBBA2D">
        <w:rPr>
          <w:rFonts w:eastAsia="Arial" w:cs="Arial"/>
          <w:spacing w:val="1"/>
        </w:rPr>
        <w:t>nd</w:t>
      </w:r>
      <w:r w:rsidR="6C442276" w:rsidRPr="0ACBBA2D">
        <w:rPr>
          <w:rFonts w:eastAsia="Arial" w:cs="Arial"/>
        </w:rPr>
        <w:t>ica</w:t>
      </w:r>
      <w:r w:rsidR="6C442276" w:rsidRPr="0ACBBA2D">
        <w:rPr>
          <w:rFonts w:eastAsia="Arial" w:cs="Arial"/>
          <w:spacing w:val="1"/>
        </w:rPr>
        <w:t>t</w:t>
      </w:r>
      <w:r w:rsidR="6C442276" w:rsidRPr="0ACBBA2D">
        <w:rPr>
          <w:rFonts w:eastAsia="Arial" w:cs="Arial"/>
        </w:rPr>
        <w:t>e</w:t>
      </w:r>
      <w:r w:rsidR="6C442276" w:rsidRPr="0ACBBA2D">
        <w:rPr>
          <w:rFonts w:eastAsia="Arial" w:cs="Arial"/>
          <w:spacing w:val="1"/>
        </w:rPr>
        <w:t xml:space="preserve"> </w:t>
      </w:r>
      <w:r w:rsidR="6C442276" w:rsidRPr="0ACBBA2D">
        <w:rPr>
          <w:rFonts w:eastAsia="Arial" w:cs="Arial"/>
          <w:spacing w:val="-1"/>
        </w:rPr>
        <w:t>t</w:t>
      </w:r>
      <w:r w:rsidR="6C442276" w:rsidRPr="0ACBBA2D">
        <w:rPr>
          <w:rFonts w:eastAsia="Arial" w:cs="Arial"/>
          <w:spacing w:val="1"/>
        </w:rPr>
        <w:t>he</w:t>
      </w:r>
      <w:r w:rsidR="6C442276" w:rsidRPr="0ACBBA2D">
        <w:rPr>
          <w:rFonts w:eastAsia="Arial" w:cs="Arial"/>
        </w:rPr>
        <w:t>y</w:t>
      </w:r>
      <w:r w:rsidR="6C442276" w:rsidRPr="0ACBBA2D">
        <w:rPr>
          <w:rFonts w:eastAsia="Arial" w:cs="Arial"/>
          <w:spacing w:val="-2"/>
        </w:rPr>
        <w:t xml:space="preserve"> </w:t>
      </w:r>
      <w:r w:rsidR="6C442276" w:rsidRPr="0ACBBA2D">
        <w:rPr>
          <w:rFonts w:eastAsia="Arial" w:cs="Arial"/>
        </w:rPr>
        <w:t>s</w:t>
      </w:r>
      <w:r w:rsidR="6C442276" w:rsidRPr="0ACBBA2D">
        <w:rPr>
          <w:rFonts w:eastAsia="Arial" w:cs="Arial"/>
          <w:spacing w:val="1"/>
        </w:rPr>
        <w:t>p</w:t>
      </w:r>
      <w:r w:rsidR="6C442276" w:rsidRPr="0ACBBA2D">
        <w:rPr>
          <w:rFonts w:eastAsia="Arial" w:cs="Arial"/>
          <w:spacing w:val="-1"/>
        </w:rPr>
        <w:t>e</w:t>
      </w:r>
      <w:r w:rsidR="6C442276" w:rsidRPr="0ACBBA2D">
        <w:rPr>
          <w:rFonts w:eastAsia="Arial" w:cs="Arial"/>
          <w:spacing w:val="1"/>
        </w:rPr>
        <w:t>a</w:t>
      </w:r>
      <w:r w:rsidR="6C442276" w:rsidRPr="0ACBBA2D">
        <w:rPr>
          <w:rFonts w:eastAsia="Arial" w:cs="Arial"/>
        </w:rPr>
        <w:t xml:space="preserve">k </w:t>
      </w:r>
      <w:r w:rsidR="6C442276" w:rsidRPr="0ACBBA2D">
        <w:rPr>
          <w:rFonts w:eastAsia="Arial" w:cs="Arial"/>
          <w:spacing w:val="1"/>
        </w:rPr>
        <w:t>a</w:t>
      </w:r>
      <w:r w:rsidR="6C442276" w:rsidRPr="0ACBBA2D">
        <w:rPr>
          <w:rFonts w:eastAsia="Arial" w:cs="Arial"/>
          <w:spacing w:val="-1"/>
        </w:rPr>
        <w:t>n</w:t>
      </w:r>
      <w:r w:rsidR="6C442276" w:rsidRPr="0ACBBA2D">
        <w:rPr>
          <w:rFonts w:eastAsia="Arial" w:cs="Arial"/>
          <w:spacing w:val="1"/>
        </w:rPr>
        <w:t>o</w:t>
      </w:r>
      <w:r w:rsidR="6C442276" w:rsidRPr="0ACBBA2D">
        <w:rPr>
          <w:rFonts w:eastAsia="Arial" w:cs="Arial"/>
        </w:rPr>
        <w:t>t</w:t>
      </w:r>
      <w:r w:rsidR="6C442276" w:rsidRPr="0ACBBA2D">
        <w:rPr>
          <w:rFonts w:eastAsia="Arial" w:cs="Arial"/>
          <w:spacing w:val="-1"/>
        </w:rPr>
        <w:t>h</w:t>
      </w:r>
      <w:r w:rsidR="6C442276" w:rsidRPr="0ACBBA2D">
        <w:rPr>
          <w:rFonts w:eastAsia="Arial" w:cs="Arial"/>
          <w:spacing w:val="1"/>
        </w:rPr>
        <w:t>e</w:t>
      </w:r>
      <w:r w:rsidR="6C442276" w:rsidRPr="0ACBBA2D">
        <w:rPr>
          <w:rFonts w:eastAsia="Arial" w:cs="Arial"/>
        </w:rPr>
        <w:t>r</w:t>
      </w:r>
      <w:r w:rsidR="6C442276" w:rsidRPr="0ACBBA2D">
        <w:rPr>
          <w:rFonts w:eastAsia="Arial" w:cs="Arial"/>
          <w:spacing w:val="-3"/>
        </w:rPr>
        <w:t xml:space="preserve"> </w:t>
      </w:r>
      <w:r w:rsidR="6C442276" w:rsidRPr="0ACBBA2D">
        <w:rPr>
          <w:rFonts w:eastAsia="Arial" w:cs="Arial"/>
        </w:rPr>
        <w:t>l</w:t>
      </w:r>
      <w:r w:rsidR="6C442276" w:rsidRPr="0ACBBA2D">
        <w:rPr>
          <w:rFonts w:eastAsia="Arial" w:cs="Arial"/>
          <w:spacing w:val="1"/>
        </w:rPr>
        <w:t>an</w:t>
      </w:r>
      <w:r w:rsidR="6C442276" w:rsidRPr="0ACBBA2D">
        <w:rPr>
          <w:rFonts w:eastAsia="Arial" w:cs="Arial"/>
          <w:spacing w:val="-1"/>
        </w:rPr>
        <w:t>g</w:t>
      </w:r>
      <w:r w:rsidR="6C442276" w:rsidRPr="0ACBBA2D">
        <w:rPr>
          <w:rFonts w:eastAsia="Arial" w:cs="Arial"/>
          <w:spacing w:val="1"/>
        </w:rPr>
        <w:t>ua</w:t>
      </w:r>
      <w:r w:rsidR="6C442276" w:rsidRPr="0ACBBA2D">
        <w:rPr>
          <w:rFonts w:eastAsia="Arial" w:cs="Arial"/>
          <w:spacing w:val="-1"/>
        </w:rPr>
        <w:t>g</w:t>
      </w:r>
      <w:r w:rsidR="6C442276" w:rsidRPr="0ACBBA2D">
        <w:rPr>
          <w:rFonts w:eastAsia="Arial" w:cs="Arial"/>
        </w:rPr>
        <w:t>e</w:t>
      </w:r>
      <w:r w:rsidR="6C442276" w:rsidRPr="0ACBBA2D">
        <w:rPr>
          <w:rFonts w:eastAsia="Arial" w:cs="Arial"/>
          <w:spacing w:val="1"/>
        </w:rPr>
        <w:t xml:space="preserve"> </w:t>
      </w:r>
      <w:r w:rsidR="6C442276" w:rsidRPr="0ACBBA2D">
        <w:rPr>
          <w:rFonts w:eastAsia="Arial" w:cs="Arial"/>
          <w:spacing w:val="-1"/>
        </w:rPr>
        <w:t>o</w:t>
      </w:r>
      <w:r w:rsidR="6C442276" w:rsidRPr="0ACBBA2D">
        <w:rPr>
          <w:rFonts w:eastAsia="Arial" w:cs="Arial"/>
        </w:rPr>
        <w:t>n</w:t>
      </w:r>
      <w:r w:rsidR="6C442276" w:rsidRPr="0ACBBA2D">
        <w:rPr>
          <w:rFonts w:eastAsia="Arial" w:cs="Arial"/>
          <w:spacing w:val="1"/>
        </w:rPr>
        <w:t xml:space="preserve"> t</w:t>
      </w:r>
      <w:r w:rsidR="6C442276" w:rsidRPr="0ACBBA2D">
        <w:rPr>
          <w:rFonts w:eastAsia="Arial" w:cs="Arial"/>
          <w:spacing w:val="-1"/>
        </w:rPr>
        <w:t>h</w:t>
      </w:r>
      <w:r w:rsidR="6C442276" w:rsidRPr="0ACBBA2D">
        <w:rPr>
          <w:rFonts w:eastAsia="Arial" w:cs="Arial"/>
        </w:rPr>
        <w:t>e</w:t>
      </w:r>
      <w:r w:rsidR="6C442276" w:rsidRPr="0ACBBA2D">
        <w:rPr>
          <w:rFonts w:eastAsia="Arial" w:cs="Arial"/>
          <w:spacing w:val="1"/>
        </w:rPr>
        <w:t xml:space="preserve"> </w:t>
      </w:r>
      <w:r w:rsidR="6C442276" w:rsidRPr="0ACBBA2D">
        <w:rPr>
          <w:rFonts w:eastAsia="Arial" w:cs="Arial"/>
          <w:spacing w:val="-1"/>
        </w:rPr>
        <w:t>h</w:t>
      </w:r>
      <w:r w:rsidR="6C442276" w:rsidRPr="0ACBBA2D">
        <w:rPr>
          <w:rFonts w:eastAsia="Arial" w:cs="Arial"/>
          <w:spacing w:val="1"/>
        </w:rPr>
        <w:t>o</w:t>
      </w:r>
      <w:r w:rsidR="6C442276" w:rsidRPr="0ACBBA2D">
        <w:rPr>
          <w:rFonts w:eastAsia="Arial" w:cs="Arial"/>
          <w:spacing w:val="-1"/>
        </w:rPr>
        <w:t>m</w:t>
      </w:r>
      <w:r w:rsidR="6C442276" w:rsidRPr="0ACBBA2D">
        <w:rPr>
          <w:rFonts w:eastAsia="Arial" w:cs="Arial"/>
        </w:rPr>
        <w:t>e la</w:t>
      </w:r>
      <w:r w:rsidR="6C442276" w:rsidRPr="0ACBBA2D">
        <w:rPr>
          <w:rFonts w:eastAsia="Arial" w:cs="Arial"/>
          <w:spacing w:val="1"/>
        </w:rPr>
        <w:t>n</w:t>
      </w:r>
      <w:r w:rsidR="6C442276" w:rsidRPr="0ACBBA2D">
        <w:rPr>
          <w:rFonts w:eastAsia="Arial" w:cs="Arial"/>
          <w:spacing w:val="-1"/>
        </w:rPr>
        <w:t>g</w:t>
      </w:r>
      <w:r w:rsidR="6C442276" w:rsidRPr="0ACBBA2D">
        <w:rPr>
          <w:rFonts w:eastAsia="Arial" w:cs="Arial"/>
          <w:spacing w:val="1"/>
        </w:rPr>
        <w:t>ua</w:t>
      </w:r>
      <w:r w:rsidR="6C442276" w:rsidRPr="0ACBBA2D">
        <w:rPr>
          <w:rFonts w:eastAsia="Arial" w:cs="Arial"/>
          <w:spacing w:val="-1"/>
        </w:rPr>
        <w:t>g</w:t>
      </w:r>
      <w:r w:rsidR="6C442276" w:rsidRPr="0ACBBA2D">
        <w:rPr>
          <w:rFonts w:eastAsia="Arial" w:cs="Arial"/>
        </w:rPr>
        <w:t>e</w:t>
      </w:r>
      <w:r w:rsidR="6C442276" w:rsidRPr="0ACBBA2D">
        <w:rPr>
          <w:rFonts w:eastAsia="Arial" w:cs="Arial"/>
          <w:spacing w:val="1"/>
        </w:rPr>
        <w:t xml:space="preserve"> </w:t>
      </w:r>
      <w:r w:rsidR="6C442276" w:rsidRPr="0ACBBA2D">
        <w:rPr>
          <w:rFonts w:eastAsia="Arial" w:cs="Arial"/>
        </w:rPr>
        <w:t>s</w:t>
      </w:r>
      <w:r w:rsidR="6C442276" w:rsidRPr="0ACBBA2D">
        <w:rPr>
          <w:rFonts w:eastAsia="Arial" w:cs="Arial"/>
          <w:spacing w:val="1"/>
        </w:rPr>
        <w:t>u</w:t>
      </w:r>
      <w:r w:rsidR="6C442276" w:rsidRPr="0ACBBA2D">
        <w:rPr>
          <w:rFonts w:eastAsia="Arial" w:cs="Arial"/>
        </w:rPr>
        <w:t>r</w:t>
      </w:r>
      <w:r w:rsidR="6C442276" w:rsidRPr="0ACBBA2D">
        <w:rPr>
          <w:rFonts w:eastAsia="Arial" w:cs="Arial"/>
          <w:spacing w:val="-3"/>
        </w:rPr>
        <w:t>v</w:t>
      </w:r>
      <w:r w:rsidR="6C442276" w:rsidRPr="0ACBBA2D">
        <w:rPr>
          <w:rFonts w:eastAsia="Arial" w:cs="Arial"/>
          <w:spacing w:val="1"/>
        </w:rPr>
        <w:t>e</w:t>
      </w:r>
      <w:r w:rsidR="6C442276" w:rsidRPr="0ACBBA2D">
        <w:rPr>
          <w:rFonts w:eastAsia="Arial" w:cs="Arial"/>
        </w:rPr>
        <w:t>y</w:t>
      </w:r>
      <w:r w:rsidR="648FDCF5" w:rsidRPr="0ACBBA2D">
        <w:rPr>
          <w:rFonts w:eastAsia="Arial" w:cs="Arial"/>
        </w:rPr>
        <w:t xml:space="preserve"> </w:t>
      </w:r>
      <w:r w:rsidR="6C442276" w:rsidRPr="0ACBBA2D">
        <w:rPr>
          <w:rFonts w:eastAsia="Arial" w:cs="Arial"/>
          <w:spacing w:val="1"/>
        </w:rPr>
        <w:t>a</w:t>
      </w:r>
      <w:r w:rsidR="6C442276" w:rsidRPr="0ACBBA2D">
        <w:rPr>
          <w:rFonts w:eastAsia="Arial" w:cs="Arial"/>
        </w:rPr>
        <w:t>re r</w:t>
      </w:r>
      <w:r w:rsidR="6C442276" w:rsidRPr="0ACBBA2D">
        <w:rPr>
          <w:rFonts w:eastAsia="Arial" w:cs="Arial"/>
          <w:spacing w:val="1"/>
        </w:rPr>
        <w:t>e</w:t>
      </w:r>
      <w:r w:rsidR="6C442276" w:rsidRPr="0ACBBA2D">
        <w:rPr>
          <w:rFonts w:eastAsia="Arial" w:cs="Arial"/>
          <w:spacing w:val="-1"/>
        </w:rPr>
        <w:t>q</w:t>
      </w:r>
      <w:r w:rsidR="6C442276" w:rsidRPr="0ACBBA2D">
        <w:rPr>
          <w:rFonts w:eastAsia="Arial" w:cs="Arial"/>
          <w:spacing w:val="1"/>
        </w:rPr>
        <w:t>u</w:t>
      </w:r>
      <w:r w:rsidR="6C442276" w:rsidRPr="0ACBBA2D">
        <w:rPr>
          <w:rFonts w:eastAsia="Arial" w:cs="Arial"/>
        </w:rPr>
        <w:t>i</w:t>
      </w:r>
      <w:r w:rsidR="6C442276" w:rsidRPr="0ACBBA2D">
        <w:rPr>
          <w:rFonts w:eastAsia="Arial" w:cs="Arial"/>
          <w:spacing w:val="-1"/>
        </w:rPr>
        <w:t>r</w:t>
      </w:r>
      <w:r w:rsidR="6C442276" w:rsidRPr="0ACBBA2D">
        <w:rPr>
          <w:rFonts w:eastAsia="Arial" w:cs="Arial"/>
          <w:spacing w:val="1"/>
        </w:rPr>
        <w:t>e</w:t>
      </w:r>
      <w:r w:rsidR="6C442276" w:rsidRPr="0ACBBA2D">
        <w:rPr>
          <w:rFonts w:eastAsia="Arial" w:cs="Arial"/>
        </w:rPr>
        <w:t>d</w:t>
      </w:r>
      <w:r w:rsidR="6C442276" w:rsidRPr="0ACBBA2D">
        <w:rPr>
          <w:rFonts w:eastAsia="Arial" w:cs="Arial"/>
          <w:spacing w:val="1"/>
        </w:rPr>
        <w:t xml:space="preserve"> t</w:t>
      </w:r>
      <w:r w:rsidR="6C442276" w:rsidRPr="0ACBBA2D">
        <w:rPr>
          <w:rFonts w:eastAsia="Arial" w:cs="Arial"/>
        </w:rPr>
        <w:t>o</w:t>
      </w:r>
      <w:r w:rsidR="6C442276" w:rsidRPr="0ACBBA2D">
        <w:rPr>
          <w:rFonts w:eastAsia="Arial" w:cs="Arial"/>
          <w:spacing w:val="-1"/>
        </w:rPr>
        <w:t xml:space="preserve"> </w:t>
      </w:r>
      <w:r w:rsidR="6C442276" w:rsidRPr="0ACBBA2D">
        <w:rPr>
          <w:rFonts w:eastAsia="Arial" w:cs="Arial"/>
          <w:spacing w:val="1"/>
        </w:rPr>
        <w:t>b</w:t>
      </w:r>
      <w:r w:rsidR="6C442276" w:rsidRPr="0ACBBA2D">
        <w:rPr>
          <w:rFonts w:eastAsia="Arial" w:cs="Arial"/>
        </w:rPr>
        <w:t>e</w:t>
      </w:r>
      <w:r w:rsidR="6C442276" w:rsidRPr="0ACBBA2D">
        <w:rPr>
          <w:rFonts w:eastAsia="Arial" w:cs="Arial"/>
          <w:spacing w:val="-1"/>
        </w:rPr>
        <w:t xml:space="preserve"> </w:t>
      </w:r>
      <w:r w:rsidR="6C442276" w:rsidRPr="0ACBBA2D">
        <w:rPr>
          <w:rFonts w:eastAsia="Arial" w:cs="Arial"/>
        </w:rPr>
        <w:t>t</w:t>
      </w:r>
      <w:r w:rsidR="6C442276" w:rsidRPr="0ACBBA2D">
        <w:rPr>
          <w:rFonts w:eastAsia="Arial" w:cs="Arial"/>
          <w:spacing w:val="1"/>
        </w:rPr>
        <w:t>e</w:t>
      </w:r>
      <w:r w:rsidR="6C442276" w:rsidRPr="0ACBBA2D">
        <w:rPr>
          <w:rFonts w:eastAsia="Arial" w:cs="Arial"/>
        </w:rPr>
        <w:t>s</w:t>
      </w:r>
      <w:r w:rsidR="6C442276" w:rsidRPr="0ACBBA2D">
        <w:rPr>
          <w:rFonts w:eastAsia="Arial" w:cs="Arial"/>
          <w:spacing w:val="-2"/>
        </w:rPr>
        <w:t>t</w:t>
      </w:r>
      <w:r w:rsidR="6C442276" w:rsidRPr="0ACBBA2D">
        <w:rPr>
          <w:rFonts w:eastAsia="Arial" w:cs="Arial"/>
          <w:spacing w:val="1"/>
        </w:rPr>
        <w:t>e</w:t>
      </w:r>
      <w:r w:rsidR="6C442276" w:rsidRPr="0ACBBA2D">
        <w:rPr>
          <w:rFonts w:eastAsia="Arial" w:cs="Arial"/>
        </w:rPr>
        <w:t>d</w:t>
      </w:r>
      <w:r w:rsidR="6C442276" w:rsidRPr="0ACBBA2D">
        <w:rPr>
          <w:rFonts w:eastAsia="Arial" w:cs="Arial"/>
          <w:spacing w:val="1"/>
        </w:rPr>
        <w:t xml:space="preserve"> </w:t>
      </w:r>
      <w:r w:rsidR="6C442276">
        <w:rPr>
          <w:rFonts w:eastAsia="Arial" w:cs="Arial"/>
          <w:spacing w:val="1"/>
        </w:rPr>
        <w:t xml:space="preserve">with </w:t>
      </w:r>
      <w:r w:rsidR="6C442276" w:rsidRPr="0ACBBA2D">
        <w:rPr>
          <w:rFonts w:eastAsia="Arial" w:cs="Arial"/>
          <w:spacing w:val="1"/>
        </w:rPr>
        <w:t>the</w:t>
      </w:r>
      <w:r w:rsidR="6C442276" w:rsidRPr="362C500F">
        <w:rPr>
          <w:rFonts w:eastAsia="Arial" w:cs="Arial"/>
        </w:rPr>
        <w:t xml:space="preserve"> Initial</w:t>
      </w:r>
      <w:r w:rsidR="658D3142" w:rsidRPr="362C500F">
        <w:rPr>
          <w:rFonts w:eastAsia="Arial" w:cs="Arial"/>
        </w:rPr>
        <w:t xml:space="preserve"> </w:t>
      </w:r>
      <w:r w:rsidR="144127EA" w:rsidRPr="0ACBBA2D">
        <w:rPr>
          <w:rFonts w:eastAsia="Arial" w:cs="Arial"/>
          <w:spacing w:val="1"/>
        </w:rPr>
        <w:t>ELPAC</w:t>
      </w:r>
      <w:r w:rsidR="6C442276" w:rsidRPr="0ACBBA2D">
        <w:rPr>
          <w:rFonts w:eastAsia="Arial" w:cs="Arial"/>
          <w:spacing w:val="1"/>
        </w:rPr>
        <w:t xml:space="preserve"> Assessment </w:t>
      </w:r>
      <w:r w:rsidR="3431087C" w:rsidRPr="0ACBBA2D">
        <w:rPr>
          <w:rFonts w:eastAsia="Arial" w:cs="Arial"/>
          <w:spacing w:val="1"/>
        </w:rPr>
        <w:t xml:space="preserve">or the </w:t>
      </w:r>
      <w:r w:rsidR="3431087C" w:rsidRPr="282F75C7">
        <w:rPr>
          <w:rFonts w:eastAsia="Arial" w:cs="Arial"/>
          <w:color w:val="000000" w:themeColor="text1"/>
        </w:rPr>
        <w:t>Initial Alternate ELPAC</w:t>
      </w:r>
      <w:r w:rsidR="3431087C" w:rsidRPr="0ACBBA2D">
        <w:rPr>
          <w:rFonts w:eastAsia="Arial" w:cs="Arial"/>
          <w:spacing w:val="1"/>
        </w:rPr>
        <w:t xml:space="preserve"> </w:t>
      </w:r>
      <w:r w:rsidR="6C442276" w:rsidRPr="0ACBBA2D">
        <w:rPr>
          <w:rFonts w:eastAsia="Arial" w:cs="Arial"/>
          <w:spacing w:val="-2"/>
        </w:rPr>
        <w:t>w</w:t>
      </w:r>
      <w:r w:rsidR="6C442276" w:rsidRPr="0ACBBA2D">
        <w:rPr>
          <w:rFonts w:eastAsia="Arial" w:cs="Arial"/>
        </w:rPr>
        <w:t>it</w:t>
      </w:r>
      <w:r w:rsidR="6C442276" w:rsidRPr="0ACBBA2D">
        <w:rPr>
          <w:rFonts w:eastAsia="Arial" w:cs="Arial"/>
          <w:spacing w:val="1"/>
        </w:rPr>
        <w:t>h</w:t>
      </w:r>
      <w:r w:rsidR="6C442276" w:rsidRPr="0ACBBA2D">
        <w:rPr>
          <w:rFonts w:eastAsia="Arial" w:cs="Arial"/>
        </w:rPr>
        <w:t>in</w:t>
      </w:r>
      <w:r w:rsidR="6C442276" w:rsidRPr="0ACBBA2D">
        <w:rPr>
          <w:rFonts w:eastAsia="Arial" w:cs="Arial"/>
          <w:spacing w:val="1"/>
        </w:rPr>
        <w:t xml:space="preserve"> </w:t>
      </w:r>
      <w:r w:rsidR="6C442276" w:rsidRPr="0ACBBA2D">
        <w:rPr>
          <w:rFonts w:eastAsia="Arial" w:cs="Arial"/>
          <w:spacing w:val="-1"/>
        </w:rPr>
        <w:t>3</w:t>
      </w:r>
      <w:r w:rsidR="6C442276" w:rsidRPr="0ACBBA2D">
        <w:rPr>
          <w:rFonts w:eastAsia="Arial" w:cs="Arial"/>
        </w:rPr>
        <w:t>0</w:t>
      </w:r>
      <w:r w:rsidR="6C442276" w:rsidRPr="0ACBBA2D">
        <w:rPr>
          <w:rFonts w:eastAsia="Arial" w:cs="Arial"/>
          <w:spacing w:val="1"/>
        </w:rPr>
        <w:t xml:space="preserve"> calendar </w:t>
      </w:r>
      <w:r w:rsidR="6C442276" w:rsidRPr="0ACBBA2D">
        <w:rPr>
          <w:rFonts w:eastAsia="Arial" w:cs="Arial"/>
          <w:spacing w:val="-1"/>
        </w:rPr>
        <w:t>d</w:t>
      </w:r>
      <w:r w:rsidR="6C442276" w:rsidRPr="0ACBBA2D">
        <w:rPr>
          <w:rFonts w:eastAsia="Arial" w:cs="Arial"/>
          <w:spacing w:val="1"/>
        </w:rPr>
        <w:t>a</w:t>
      </w:r>
      <w:r w:rsidR="6C442276" w:rsidRPr="0ACBBA2D">
        <w:rPr>
          <w:rFonts w:eastAsia="Arial" w:cs="Arial"/>
          <w:spacing w:val="-2"/>
        </w:rPr>
        <w:t>y</w:t>
      </w:r>
      <w:r w:rsidR="6C442276" w:rsidRPr="0ACBBA2D">
        <w:rPr>
          <w:rFonts w:eastAsia="Arial" w:cs="Arial"/>
        </w:rPr>
        <w:t xml:space="preserve">s </w:t>
      </w:r>
      <w:r w:rsidR="6C442276" w:rsidRPr="0ACBBA2D">
        <w:rPr>
          <w:rFonts w:eastAsia="Arial" w:cs="Arial"/>
          <w:spacing w:val="-1"/>
        </w:rPr>
        <w:t>o</w:t>
      </w:r>
      <w:r w:rsidR="6C442276" w:rsidRPr="0ACBBA2D">
        <w:rPr>
          <w:rFonts w:eastAsia="Arial" w:cs="Arial"/>
        </w:rPr>
        <w:t>f</w:t>
      </w:r>
      <w:r w:rsidR="6C442276" w:rsidRPr="0ACBBA2D">
        <w:rPr>
          <w:rFonts w:eastAsia="Arial" w:cs="Arial"/>
          <w:spacing w:val="3"/>
        </w:rPr>
        <w:t xml:space="preserve"> </w:t>
      </w:r>
      <w:r w:rsidR="6C442276" w:rsidRPr="0ACBBA2D">
        <w:rPr>
          <w:rFonts w:eastAsia="Arial" w:cs="Arial"/>
          <w:spacing w:val="1"/>
        </w:rPr>
        <w:t>en</w:t>
      </w:r>
      <w:r w:rsidR="6C442276" w:rsidRPr="0ACBBA2D">
        <w:rPr>
          <w:rFonts w:eastAsia="Arial" w:cs="Arial"/>
          <w:spacing w:val="-3"/>
        </w:rPr>
        <w:t>r</w:t>
      </w:r>
      <w:r w:rsidR="6C442276" w:rsidRPr="0ACBBA2D">
        <w:rPr>
          <w:rFonts w:eastAsia="Arial" w:cs="Arial"/>
          <w:spacing w:val="1"/>
        </w:rPr>
        <w:t>o</w:t>
      </w:r>
      <w:r w:rsidR="6C442276" w:rsidRPr="0ACBBA2D">
        <w:rPr>
          <w:rFonts w:eastAsia="Arial" w:cs="Arial"/>
        </w:rPr>
        <w:t>l</w:t>
      </w:r>
      <w:r w:rsidR="6C442276" w:rsidRPr="0ACBBA2D">
        <w:rPr>
          <w:rFonts w:eastAsia="Arial" w:cs="Arial"/>
          <w:spacing w:val="-1"/>
        </w:rPr>
        <w:t>lm</w:t>
      </w:r>
      <w:r w:rsidR="6C442276" w:rsidRPr="0ACBBA2D">
        <w:rPr>
          <w:rFonts w:eastAsia="Arial" w:cs="Arial"/>
          <w:spacing w:val="1"/>
        </w:rPr>
        <w:t>en</w:t>
      </w:r>
      <w:r w:rsidR="6C442276" w:rsidRPr="0ACBBA2D">
        <w:rPr>
          <w:rFonts w:eastAsia="Arial" w:cs="Arial"/>
          <w:spacing w:val="7"/>
        </w:rPr>
        <w:t>t</w:t>
      </w:r>
      <w:r w:rsidR="6C442276" w:rsidRPr="0ACBBA2D">
        <w:rPr>
          <w:rFonts w:eastAsia="Arial" w:cs="Arial"/>
        </w:rPr>
        <w:t>.</w:t>
      </w:r>
      <w:r w:rsidR="6C442276" w:rsidRPr="0ACBBA2D">
        <w:rPr>
          <w:rFonts w:eastAsia="Arial" w:cs="Arial"/>
          <w:spacing w:val="-1"/>
        </w:rPr>
        <w:t xml:space="preserve"> </w:t>
      </w:r>
      <w:r w:rsidR="6C442276" w:rsidRPr="0ACBBA2D">
        <w:rPr>
          <w:rFonts w:eastAsia="Arial" w:cs="Arial"/>
          <w:spacing w:val="-2"/>
        </w:rPr>
        <w:t>I</w:t>
      </w:r>
      <w:r w:rsidR="6C442276" w:rsidRPr="0ACBBA2D">
        <w:rPr>
          <w:rFonts w:eastAsia="Arial" w:cs="Arial"/>
        </w:rPr>
        <w:t>f</w:t>
      </w:r>
      <w:r w:rsidR="6C442276" w:rsidRPr="0ACBBA2D">
        <w:rPr>
          <w:rFonts w:eastAsia="Arial" w:cs="Arial"/>
          <w:spacing w:val="3"/>
        </w:rPr>
        <w:t xml:space="preserve"> </w:t>
      </w:r>
      <w:r w:rsidR="6C442276" w:rsidRPr="0ACBBA2D">
        <w:rPr>
          <w:rFonts w:eastAsia="Arial" w:cs="Arial"/>
          <w:spacing w:val="-1"/>
        </w:rPr>
        <w:t>t</w:t>
      </w:r>
      <w:r w:rsidR="6C442276" w:rsidRPr="0ACBBA2D">
        <w:rPr>
          <w:rFonts w:eastAsia="Arial" w:cs="Arial"/>
          <w:spacing w:val="1"/>
        </w:rPr>
        <w:t>h</w:t>
      </w:r>
      <w:r w:rsidR="6C442276" w:rsidRPr="0ACBBA2D">
        <w:rPr>
          <w:rFonts w:eastAsia="Arial" w:cs="Arial"/>
        </w:rPr>
        <w:t>e</w:t>
      </w:r>
      <w:r w:rsidR="6C442276" w:rsidRPr="0ACBBA2D">
        <w:rPr>
          <w:rFonts w:eastAsia="Arial" w:cs="Arial"/>
          <w:spacing w:val="1"/>
        </w:rPr>
        <w:t xml:space="preserve"> </w:t>
      </w:r>
      <w:r w:rsidR="6C442276" w:rsidRPr="0ACBBA2D">
        <w:rPr>
          <w:rFonts w:eastAsia="Arial" w:cs="Arial"/>
        </w:rPr>
        <w:t>s</w:t>
      </w:r>
      <w:r w:rsidR="6C442276" w:rsidRPr="0ACBBA2D">
        <w:rPr>
          <w:rFonts w:eastAsia="Arial" w:cs="Arial"/>
          <w:spacing w:val="-1"/>
        </w:rPr>
        <w:t>t</w:t>
      </w:r>
      <w:r w:rsidR="6C442276" w:rsidRPr="0ACBBA2D">
        <w:rPr>
          <w:rFonts w:eastAsia="Arial" w:cs="Arial"/>
          <w:spacing w:val="1"/>
        </w:rPr>
        <w:t>u</w:t>
      </w:r>
      <w:r w:rsidR="6C442276" w:rsidRPr="0ACBBA2D">
        <w:rPr>
          <w:rFonts w:eastAsia="Arial" w:cs="Arial"/>
          <w:spacing w:val="-1"/>
        </w:rPr>
        <w:t>d</w:t>
      </w:r>
      <w:r w:rsidR="6C442276" w:rsidRPr="0ACBBA2D">
        <w:rPr>
          <w:rFonts w:eastAsia="Arial" w:cs="Arial"/>
          <w:spacing w:val="1"/>
        </w:rPr>
        <w:t>en</w:t>
      </w:r>
      <w:r w:rsidR="6C442276" w:rsidRPr="0ACBBA2D">
        <w:rPr>
          <w:rFonts w:eastAsia="Arial" w:cs="Arial"/>
        </w:rPr>
        <w:t>t</w:t>
      </w:r>
      <w:r w:rsidR="6C442276" w:rsidRPr="0ACBBA2D">
        <w:rPr>
          <w:rFonts w:eastAsia="Arial" w:cs="Arial"/>
          <w:spacing w:val="1"/>
        </w:rPr>
        <w:t xml:space="preserve"> </w:t>
      </w:r>
      <w:r w:rsidR="6C442276" w:rsidRPr="0ACBBA2D">
        <w:rPr>
          <w:rFonts w:eastAsia="Arial" w:cs="Arial"/>
        </w:rPr>
        <w:t xml:space="preserve">is </w:t>
      </w:r>
      <w:r w:rsidR="6C442276" w:rsidRPr="0ACBBA2D">
        <w:rPr>
          <w:rFonts w:eastAsia="Arial" w:cs="Arial"/>
          <w:spacing w:val="1"/>
        </w:rPr>
        <w:t>de</w:t>
      </w:r>
      <w:r w:rsidR="6C442276" w:rsidRPr="0ACBBA2D">
        <w:rPr>
          <w:rFonts w:eastAsia="Arial" w:cs="Arial"/>
        </w:rPr>
        <w:t>t</w:t>
      </w:r>
      <w:r w:rsidR="6C442276" w:rsidRPr="0ACBBA2D">
        <w:rPr>
          <w:rFonts w:eastAsia="Arial" w:cs="Arial"/>
          <w:spacing w:val="1"/>
        </w:rPr>
        <w:t>e</w:t>
      </w:r>
      <w:r w:rsidR="6C442276" w:rsidRPr="0ACBBA2D">
        <w:rPr>
          <w:rFonts w:eastAsia="Arial" w:cs="Arial"/>
          <w:spacing w:val="-3"/>
        </w:rPr>
        <w:t>r</w:t>
      </w:r>
      <w:r w:rsidR="6C442276" w:rsidRPr="0ACBBA2D">
        <w:rPr>
          <w:rFonts w:eastAsia="Arial" w:cs="Arial"/>
          <w:spacing w:val="1"/>
        </w:rPr>
        <w:t>m</w:t>
      </w:r>
      <w:r w:rsidR="6C442276" w:rsidRPr="0ACBBA2D">
        <w:rPr>
          <w:rFonts w:eastAsia="Arial" w:cs="Arial"/>
        </w:rPr>
        <w:t>in</w:t>
      </w:r>
      <w:r w:rsidR="6C442276" w:rsidRPr="0ACBBA2D">
        <w:rPr>
          <w:rFonts w:eastAsia="Arial" w:cs="Arial"/>
          <w:spacing w:val="-1"/>
        </w:rPr>
        <w:t>e</w:t>
      </w:r>
      <w:r w:rsidR="6C442276" w:rsidRPr="0ACBBA2D">
        <w:rPr>
          <w:rFonts w:eastAsia="Arial" w:cs="Arial"/>
        </w:rPr>
        <w:t>d</w:t>
      </w:r>
      <w:r w:rsidR="6C442276" w:rsidRPr="0ACBBA2D">
        <w:rPr>
          <w:rFonts w:eastAsia="Arial" w:cs="Arial"/>
          <w:spacing w:val="1"/>
        </w:rPr>
        <w:t xml:space="preserve"> t</w:t>
      </w:r>
      <w:r w:rsidR="6C442276" w:rsidRPr="0ACBBA2D">
        <w:rPr>
          <w:rFonts w:eastAsia="Arial" w:cs="Arial"/>
        </w:rPr>
        <w:t>o</w:t>
      </w:r>
      <w:r w:rsidR="6C442276" w:rsidRPr="0ACBBA2D">
        <w:rPr>
          <w:rFonts w:eastAsia="Arial" w:cs="Arial"/>
          <w:spacing w:val="-1"/>
        </w:rPr>
        <w:t xml:space="preserve"> </w:t>
      </w:r>
      <w:r w:rsidR="6C442276" w:rsidRPr="0ACBBA2D">
        <w:rPr>
          <w:rFonts w:eastAsia="Arial" w:cs="Arial"/>
          <w:spacing w:val="1"/>
        </w:rPr>
        <w:t>b</w:t>
      </w:r>
      <w:r w:rsidR="6C442276" w:rsidRPr="0ACBBA2D">
        <w:rPr>
          <w:rFonts w:eastAsia="Arial" w:cs="Arial"/>
        </w:rPr>
        <w:t>e</w:t>
      </w:r>
      <w:r w:rsidR="6C442276" w:rsidRPr="0ACBBA2D">
        <w:rPr>
          <w:rFonts w:eastAsia="Arial" w:cs="Arial"/>
          <w:spacing w:val="-1"/>
        </w:rPr>
        <w:t xml:space="preserve"> </w:t>
      </w:r>
      <w:r w:rsidR="6C442276" w:rsidRPr="0ACBBA2D">
        <w:rPr>
          <w:rFonts w:eastAsia="Arial" w:cs="Arial"/>
          <w:spacing w:val="1"/>
        </w:rPr>
        <w:t>a</w:t>
      </w:r>
      <w:r w:rsidR="6C442276" w:rsidRPr="0ACBBA2D">
        <w:rPr>
          <w:rFonts w:eastAsia="Arial" w:cs="Arial"/>
        </w:rPr>
        <w:t>n</w:t>
      </w:r>
      <w:r w:rsidR="6C442276" w:rsidRPr="0ACBBA2D">
        <w:rPr>
          <w:rFonts w:eastAsia="Arial" w:cs="Arial"/>
          <w:spacing w:val="1"/>
        </w:rPr>
        <w:t xml:space="preserve"> </w:t>
      </w:r>
      <w:r w:rsidR="6C442276" w:rsidRPr="0ACBBA2D">
        <w:rPr>
          <w:rFonts w:eastAsia="Arial" w:cs="Arial"/>
          <w:spacing w:val="-2"/>
        </w:rPr>
        <w:t>E</w:t>
      </w:r>
      <w:r w:rsidR="6C442276" w:rsidRPr="0ACBBA2D">
        <w:rPr>
          <w:rFonts w:eastAsia="Arial" w:cs="Arial"/>
          <w:spacing w:val="1"/>
        </w:rPr>
        <w:t>L</w:t>
      </w:r>
      <w:r w:rsidR="6C442276" w:rsidRPr="0ACBBA2D">
        <w:rPr>
          <w:rFonts w:eastAsia="Arial" w:cs="Arial"/>
        </w:rPr>
        <w:t>,</w:t>
      </w:r>
      <w:r w:rsidR="6C442276" w:rsidRPr="0ACBBA2D">
        <w:rPr>
          <w:rFonts w:eastAsia="Arial" w:cs="Arial"/>
          <w:spacing w:val="1"/>
        </w:rPr>
        <w:t xml:space="preserve"> </w:t>
      </w:r>
      <w:r w:rsidR="6C442276" w:rsidRPr="0ACBBA2D">
        <w:rPr>
          <w:rFonts w:eastAsia="Arial" w:cs="Arial"/>
        </w:rPr>
        <w:t>t</w:t>
      </w:r>
      <w:r w:rsidR="6C442276" w:rsidRPr="0ACBBA2D">
        <w:rPr>
          <w:rFonts w:eastAsia="Arial" w:cs="Arial"/>
          <w:spacing w:val="-1"/>
        </w:rPr>
        <w:t>h</w:t>
      </w:r>
      <w:r w:rsidR="6C442276" w:rsidRPr="0ACBBA2D">
        <w:rPr>
          <w:rFonts w:eastAsia="Arial" w:cs="Arial"/>
        </w:rPr>
        <w:t>e</w:t>
      </w:r>
      <w:r w:rsidR="6C442276" w:rsidRPr="0ACBBA2D">
        <w:rPr>
          <w:rFonts w:eastAsia="Arial" w:cs="Arial"/>
          <w:spacing w:val="1"/>
        </w:rPr>
        <w:t xml:space="preserve"> </w:t>
      </w:r>
      <w:r w:rsidR="6C442276" w:rsidRPr="0ACBBA2D">
        <w:rPr>
          <w:rFonts w:eastAsia="Arial" w:cs="Arial"/>
        </w:rPr>
        <w:t>s</w:t>
      </w:r>
      <w:r w:rsidR="6C442276" w:rsidRPr="0ACBBA2D">
        <w:rPr>
          <w:rFonts w:eastAsia="Arial" w:cs="Arial"/>
          <w:spacing w:val="-1"/>
        </w:rPr>
        <w:t>t</w:t>
      </w:r>
      <w:r w:rsidR="6C442276" w:rsidRPr="0ACBBA2D">
        <w:rPr>
          <w:rFonts w:eastAsia="Arial" w:cs="Arial"/>
          <w:spacing w:val="1"/>
        </w:rPr>
        <w:t>ud</w:t>
      </w:r>
      <w:r w:rsidR="6C442276" w:rsidRPr="0ACBBA2D">
        <w:rPr>
          <w:rFonts w:eastAsia="Arial" w:cs="Arial"/>
          <w:spacing w:val="-1"/>
        </w:rPr>
        <w:t>e</w:t>
      </w:r>
      <w:r w:rsidR="6C442276" w:rsidRPr="0ACBBA2D">
        <w:rPr>
          <w:rFonts w:eastAsia="Arial" w:cs="Arial"/>
          <w:spacing w:val="1"/>
        </w:rPr>
        <w:t>n</w:t>
      </w:r>
      <w:r w:rsidR="6C442276" w:rsidRPr="0ACBBA2D">
        <w:rPr>
          <w:rFonts w:eastAsia="Arial" w:cs="Arial"/>
        </w:rPr>
        <w:t>t</w:t>
      </w:r>
      <w:r w:rsidR="6C442276" w:rsidRPr="0ACBBA2D">
        <w:rPr>
          <w:rFonts w:eastAsia="Arial" w:cs="Arial"/>
          <w:spacing w:val="-1"/>
        </w:rPr>
        <w:t xml:space="preserve"> </w:t>
      </w:r>
      <w:r w:rsidR="6C442276" w:rsidRPr="0ACBBA2D">
        <w:rPr>
          <w:rFonts w:eastAsia="Arial" w:cs="Arial"/>
          <w:spacing w:val="1"/>
        </w:rPr>
        <w:t>mu</w:t>
      </w:r>
      <w:r w:rsidR="6C442276" w:rsidRPr="0ACBBA2D">
        <w:rPr>
          <w:rFonts w:eastAsia="Arial" w:cs="Arial"/>
        </w:rPr>
        <w:t>st</w:t>
      </w:r>
      <w:r w:rsidR="6C442276" w:rsidRPr="0ACBBA2D">
        <w:rPr>
          <w:rFonts w:eastAsia="Arial" w:cs="Arial"/>
          <w:spacing w:val="-2"/>
        </w:rPr>
        <w:t xml:space="preserve"> </w:t>
      </w:r>
      <w:r w:rsidR="6C442276" w:rsidRPr="0ACBBA2D">
        <w:rPr>
          <w:rFonts w:eastAsia="Arial" w:cs="Arial"/>
          <w:spacing w:val="1"/>
        </w:rPr>
        <w:t>ta</w:t>
      </w:r>
      <w:r w:rsidR="6C442276" w:rsidRPr="0ACBBA2D">
        <w:rPr>
          <w:rFonts w:eastAsia="Arial" w:cs="Arial"/>
          <w:spacing w:val="-2"/>
        </w:rPr>
        <w:t>k</w:t>
      </w:r>
      <w:r w:rsidR="6C442276" w:rsidRPr="0ACBBA2D">
        <w:rPr>
          <w:rFonts w:eastAsia="Arial" w:cs="Arial"/>
        </w:rPr>
        <w:t>e</w:t>
      </w:r>
      <w:r w:rsidR="6C442276" w:rsidRPr="0ACBBA2D">
        <w:rPr>
          <w:rFonts w:eastAsia="Arial" w:cs="Arial"/>
          <w:spacing w:val="1"/>
        </w:rPr>
        <w:t xml:space="preserve"> t</w:t>
      </w:r>
      <w:r w:rsidR="6C442276" w:rsidRPr="0ACBBA2D">
        <w:rPr>
          <w:rFonts w:eastAsia="Arial" w:cs="Arial"/>
          <w:spacing w:val="-1"/>
        </w:rPr>
        <w:t>h</w:t>
      </w:r>
      <w:r w:rsidR="6C442276" w:rsidRPr="0ACBBA2D">
        <w:rPr>
          <w:rFonts w:eastAsia="Arial" w:cs="Arial"/>
        </w:rPr>
        <w:t>e</w:t>
      </w:r>
      <w:r w:rsidR="6C442276" w:rsidRPr="0ACBBA2D">
        <w:rPr>
          <w:rFonts w:eastAsia="Arial" w:cs="Arial"/>
          <w:spacing w:val="1"/>
        </w:rPr>
        <w:t xml:space="preserve"> </w:t>
      </w:r>
      <w:r w:rsidR="5C603037" w:rsidRPr="7C740D27">
        <w:rPr>
          <w:rFonts w:eastAsia="Arial" w:cs="Arial"/>
        </w:rPr>
        <w:t xml:space="preserve">Summative </w:t>
      </w:r>
      <w:r w:rsidR="009D7C63">
        <w:rPr>
          <w:rFonts w:eastAsia="Arial" w:cs="Arial"/>
        </w:rPr>
        <w:t xml:space="preserve">ELPAC </w:t>
      </w:r>
      <w:r w:rsidR="0B4FE2A6">
        <w:rPr>
          <w:rFonts w:eastAsia="Arial" w:cs="Arial"/>
        </w:rPr>
        <w:t xml:space="preserve">or the </w:t>
      </w:r>
      <w:r w:rsidR="0B4FE2A6" w:rsidRPr="362C500F">
        <w:rPr>
          <w:rFonts w:eastAsia="Arial" w:cs="Arial"/>
        </w:rPr>
        <w:t>Summative Alt</w:t>
      </w:r>
      <w:r w:rsidR="00030339">
        <w:rPr>
          <w:rFonts w:eastAsia="Arial" w:cs="Arial"/>
        </w:rPr>
        <w:t>ernate</w:t>
      </w:r>
      <w:r w:rsidR="0B4FE2A6" w:rsidRPr="362C500F">
        <w:rPr>
          <w:rFonts w:eastAsia="Arial" w:cs="Arial"/>
        </w:rPr>
        <w:t xml:space="preserve"> ELPAC</w:t>
      </w:r>
      <w:r w:rsidR="009D7C63">
        <w:rPr>
          <w:rFonts w:eastAsia="Arial" w:cs="Arial"/>
        </w:rPr>
        <w:t xml:space="preserve"> </w:t>
      </w:r>
      <w:r w:rsidR="6C442276" w:rsidRPr="0ACBBA2D">
        <w:rPr>
          <w:rFonts w:eastAsia="Arial" w:cs="Arial"/>
          <w:spacing w:val="-2"/>
        </w:rPr>
        <w:t>annually</w:t>
      </w:r>
      <w:r w:rsidR="6C442276" w:rsidRPr="0ACBBA2D">
        <w:rPr>
          <w:rFonts w:eastAsia="Arial" w:cs="Arial"/>
          <w:spacing w:val="1"/>
        </w:rPr>
        <w:t xml:space="preserve"> </w:t>
      </w:r>
      <w:r w:rsidR="6C442276" w:rsidRPr="0ACBBA2D">
        <w:rPr>
          <w:rFonts w:eastAsia="Arial" w:cs="Arial"/>
        </w:rPr>
        <w:t>un</w:t>
      </w:r>
      <w:r w:rsidR="6C442276" w:rsidRPr="0ACBBA2D">
        <w:rPr>
          <w:rFonts w:eastAsia="Arial" w:cs="Arial"/>
          <w:spacing w:val="-1"/>
        </w:rPr>
        <w:t>til t</w:t>
      </w:r>
      <w:r w:rsidR="6C442276" w:rsidRPr="0ACBBA2D">
        <w:rPr>
          <w:rFonts w:eastAsia="Arial" w:cs="Arial"/>
          <w:spacing w:val="1"/>
        </w:rPr>
        <w:t>h</w:t>
      </w:r>
      <w:r w:rsidR="6C442276" w:rsidRPr="0ACBBA2D">
        <w:rPr>
          <w:rFonts w:eastAsia="Arial" w:cs="Arial"/>
        </w:rPr>
        <w:t>e</w:t>
      </w:r>
      <w:r w:rsidR="6C442276" w:rsidRPr="0ACBBA2D">
        <w:rPr>
          <w:rFonts w:eastAsia="Arial" w:cs="Arial"/>
          <w:spacing w:val="-2"/>
        </w:rPr>
        <w:t xml:space="preserve">y </w:t>
      </w:r>
      <w:r w:rsidR="6C442276" w:rsidRPr="0ACBBA2D">
        <w:rPr>
          <w:rFonts w:eastAsia="Arial" w:cs="Arial"/>
        </w:rPr>
        <w:t>meet the criteria to be</w:t>
      </w:r>
      <w:r w:rsidR="6C442276" w:rsidRPr="0ACBBA2D">
        <w:rPr>
          <w:rFonts w:eastAsia="Arial" w:cs="Arial"/>
          <w:spacing w:val="2"/>
        </w:rPr>
        <w:t xml:space="preserve"> reclassi</w:t>
      </w:r>
      <w:r w:rsidR="6C442276" w:rsidRPr="0ACBBA2D">
        <w:rPr>
          <w:rFonts w:eastAsia="Arial" w:cs="Arial"/>
        </w:rPr>
        <w:t>f</w:t>
      </w:r>
      <w:r w:rsidR="6C442276" w:rsidRPr="0ACBBA2D">
        <w:rPr>
          <w:rFonts w:eastAsia="Arial" w:cs="Arial"/>
          <w:spacing w:val="-2"/>
        </w:rPr>
        <w:t>i</w:t>
      </w:r>
      <w:r w:rsidR="6C442276" w:rsidRPr="0ACBBA2D">
        <w:rPr>
          <w:rFonts w:eastAsia="Arial" w:cs="Arial"/>
        </w:rPr>
        <w:t>e</w:t>
      </w:r>
      <w:r w:rsidR="6C442276" w:rsidRPr="0ACBBA2D">
        <w:rPr>
          <w:rFonts w:eastAsia="Arial" w:cs="Arial"/>
          <w:spacing w:val="-3"/>
        </w:rPr>
        <w:t>d.</w:t>
      </w:r>
      <w:r w:rsidR="6C442276" w:rsidRPr="362C500F">
        <w:rPr>
          <w:rFonts w:eastAsia="Arial" w:cs="Arial"/>
        </w:rPr>
        <w:t xml:space="preserve"> </w:t>
      </w:r>
    </w:p>
    <w:p w14:paraId="31878CF0" w14:textId="64449EFB" w:rsidR="16E4AC98" w:rsidRDefault="00F52445" w:rsidP="00DC3F79">
      <w:pPr>
        <w:spacing w:after="120" w:line="240" w:lineRule="auto"/>
        <w:ind w:right="-43"/>
        <w:rPr>
          <w:rFonts w:eastAsia="Calibri" w:cs="Arial"/>
          <w:szCs w:val="24"/>
        </w:rPr>
      </w:pPr>
      <w:r w:rsidRPr="16E4AC98">
        <w:rPr>
          <w:rFonts w:eastAsia="Arial" w:cs="Arial"/>
        </w:rPr>
        <w:t>T</w:t>
      </w:r>
      <w:r w:rsidRPr="16E4AC98">
        <w:rPr>
          <w:rFonts w:eastAsia="Arial" w:cs="Arial"/>
          <w:spacing w:val="1"/>
        </w:rPr>
        <w:t>h</w:t>
      </w:r>
      <w:r w:rsidRPr="16E4AC98">
        <w:rPr>
          <w:rFonts w:eastAsia="Arial" w:cs="Arial"/>
        </w:rPr>
        <w:t>e</w:t>
      </w:r>
      <w:r w:rsidRPr="16E4AC98">
        <w:rPr>
          <w:rFonts w:eastAsia="Arial" w:cs="Arial"/>
          <w:spacing w:val="1"/>
        </w:rPr>
        <w:t xml:space="preserve"> </w:t>
      </w:r>
      <w:r w:rsidR="6183C209" w:rsidRPr="76208FE3">
        <w:rPr>
          <w:rFonts w:eastAsia="Arial" w:cs="Arial"/>
        </w:rPr>
        <w:t xml:space="preserve">Summative </w:t>
      </w:r>
      <w:r w:rsidRPr="16E4AC98">
        <w:rPr>
          <w:rFonts w:eastAsia="Arial" w:cs="Arial"/>
        </w:rPr>
        <w:t xml:space="preserve">ELPAC </w:t>
      </w:r>
      <w:r w:rsidR="6108D170" w:rsidRPr="16E4AC98">
        <w:rPr>
          <w:rFonts w:eastAsia="Arial" w:cs="Arial"/>
        </w:rPr>
        <w:t xml:space="preserve">and the </w:t>
      </w:r>
      <w:r w:rsidR="007F1869">
        <w:rPr>
          <w:rFonts w:eastAsia="Arial" w:cs="Arial"/>
        </w:rPr>
        <w:t xml:space="preserve">Summative Alternate </w:t>
      </w:r>
      <w:r w:rsidR="6108D170" w:rsidRPr="16E4AC98">
        <w:rPr>
          <w:rFonts w:eastAsia="Arial" w:cs="Arial"/>
        </w:rPr>
        <w:t xml:space="preserve">ELPAC </w:t>
      </w:r>
      <w:r w:rsidRPr="16E4AC98">
        <w:rPr>
          <w:rFonts w:eastAsia="Arial" w:cs="Arial"/>
          <w:spacing w:val="-1"/>
        </w:rPr>
        <w:t>m</w:t>
      </w:r>
      <w:r w:rsidRPr="16E4AC98">
        <w:rPr>
          <w:rFonts w:eastAsia="Arial" w:cs="Arial"/>
          <w:spacing w:val="1"/>
        </w:rPr>
        <w:t>ea</w:t>
      </w:r>
      <w:r w:rsidRPr="16E4AC98">
        <w:rPr>
          <w:rFonts w:eastAsia="Arial" w:cs="Arial"/>
        </w:rPr>
        <w:t>s</w:t>
      </w:r>
      <w:r w:rsidRPr="16E4AC98">
        <w:rPr>
          <w:rFonts w:eastAsia="Arial" w:cs="Arial"/>
          <w:spacing w:val="1"/>
        </w:rPr>
        <w:t>u</w:t>
      </w:r>
      <w:r w:rsidRPr="16E4AC98">
        <w:rPr>
          <w:rFonts w:eastAsia="Arial" w:cs="Arial"/>
        </w:rPr>
        <w:t>re</w:t>
      </w:r>
      <w:r w:rsidRPr="16E4AC98">
        <w:rPr>
          <w:rFonts w:eastAsia="Arial" w:cs="Arial"/>
          <w:spacing w:val="-2"/>
        </w:rPr>
        <w:t xml:space="preserve"> </w:t>
      </w:r>
      <w:r w:rsidRPr="16E4AC98">
        <w:rPr>
          <w:rFonts w:eastAsia="Arial" w:cs="Arial"/>
        </w:rPr>
        <w:t xml:space="preserve">English proficiency in </w:t>
      </w:r>
      <w:r w:rsidRPr="16E4AC98">
        <w:rPr>
          <w:rFonts w:eastAsia="Arial" w:cs="Arial"/>
        </w:rPr>
        <w:lastRenderedPageBreak/>
        <w:t xml:space="preserve">four domains: </w:t>
      </w:r>
      <w:r w:rsidR="3A7ABD13" w:rsidRPr="16E4AC98">
        <w:rPr>
          <w:rFonts w:eastAsia="Arial" w:cs="Arial"/>
        </w:rPr>
        <w:t xml:space="preserve">listening, speaking, reading, and writing. The domains are categorized for each test administration as follows: </w:t>
      </w:r>
    </w:p>
    <w:p w14:paraId="7FBFD7A5" w14:textId="60B4035F" w:rsidR="2E322B9D" w:rsidRDefault="2E322B9D" w:rsidP="00DC3F79">
      <w:pPr>
        <w:pStyle w:val="ListParagraph"/>
        <w:numPr>
          <w:ilvl w:val="0"/>
          <w:numId w:val="12"/>
        </w:numPr>
        <w:spacing w:after="0" w:line="240" w:lineRule="auto"/>
        <w:ind w:right="-39"/>
        <w:rPr>
          <w:rFonts w:eastAsia="Arial" w:cs="Arial"/>
          <w:b/>
        </w:rPr>
      </w:pPr>
      <w:r w:rsidRPr="5FBFDBF8">
        <w:rPr>
          <w:rFonts w:eastAsia="Arial" w:cs="Arial"/>
          <w:b/>
        </w:rPr>
        <w:t>Summative ELPAC</w:t>
      </w:r>
      <w:r w:rsidR="278FA3AD" w:rsidRPr="5FBFDBF8">
        <w:rPr>
          <w:rFonts w:eastAsia="Arial" w:cs="Arial"/>
          <w:b/>
        </w:rPr>
        <w:t>:</w:t>
      </w:r>
    </w:p>
    <w:p w14:paraId="36D63F18" w14:textId="72FB428B" w:rsidR="00730BC4" w:rsidRDefault="00267ACC" w:rsidP="00267ACC">
      <w:pPr>
        <w:pStyle w:val="PlainText"/>
        <w:numPr>
          <w:ilvl w:val="1"/>
          <w:numId w:val="12"/>
        </w:numPr>
        <w:spacing w:before="240"/>
        <w:rPr>
          <w:rFonts w:ascii="Arial" w:hAnsi="Arial" w:cs="Arial"/>
          <w:sz w:val="24"/>
          <w:szCs w:val="24"/>
        </w:rPr>
      </w:pPr>
      <w:r w:rsidRPr="00831DDA">
        <w:rPr>
          <w:rFonts w:ascii="Arial" w:hAnsi="Arial" w:cs="Arial"/>
          <w:sz w:val="24"/>
          <w:szCs w:val="24"/>
        </w:rPr>
        <w:t>Oral Language Composite</w:t>
      </w:r>
    </w:p>
    <w:p w14:paraId="1A7BED83" w14:textId="5F52E154" w:rsidR="00267ACC" w:rsidRDefault="00CF4A99" w:rsidP="00267ACC">
      <w:pPr>
        <w:pStyle w:val="PlainText"/>
        <w:numPr>
          <w:ilvl w:val="2"/>
          <w:numId w:val="12"/>
        </w:numPr>
        <w:rPr>
          <w:rFonts w:ascii="Arial" w:hAnsi="Arial" w:cs="Arial"/>
          <w:sz w:val="24"/>
          <w:szCs w:val="24"/>
        </w:rPr>
      </w:pPr>
      <w:r w:rsidRPr="00831DDA">
        <w:rPr>
          <w:rFonts w:ascii="Arial" w:hAnsi="Arial" w:cs="Arial"/>
          <w:sz w:val="24"/>
          <w:szCs w:val="24"/>
        </w:rPr>
        <w:t>Listening</w:t>
      </w:r>
    </w:p>
    <w:p w14:paraId="3F42D259" w14:textId="1E426F2F" w:rsidR="00F663ED" w:rsidRDefault="003D0E27" w:rsidP="00F663ED">
      <w:pPr>
        <w:pStyle w:val="PlainText"/>
        <w:numPr>
          <w:ilvl w:val="2"/>
          <w:numId w:val="12"/>
        </w:numPr>
        <w:spacing w:after="240"/>
        <w:rPr>
          <w:rFonts w:ascii="Arial" w:hAnsi="Arial" w:cs="Arial"/>
          <w:sz w:val="24"/>
          <w:szCs w:val="24"/>
        </w:rPr>
      </w:pPr>
      <w:r w:rsidRPr="00831DDA">
        <w:rPr>
          <w:rFonts w:ascii="Arial" w:hAnsi="Arial" w:cs="Arial"/>
          <w:sz w:val="24"/>
          <w:szCs w:val="24"/>
        </w:rPr>
        <w:t>Speaking</w:t>
      </w:r>
    </w:p>
    <w:p w14:paraId="259E719D" w14:textId="77777777" w:rsidR="002B6C0E" w:rsidRPr="002B6C0E" w:rsidRDefault="002B6C0E" w:rsidP="00831DDA">
      <w:pPr>
        <w:pStyle w:val="ListParagraph"/>
        <w:numPr>
          <w:ilvl w:val="1"/>
          <w:numId w:val="12"/>
        </w:numPr>
        <w:spacing w:after="0"/>
        <w:rPr>
          <w:rFonts w:cs="Arial"/>
          <w:szCs w:val="24"/>
        </w:rPr>
      </w:pPr>
      <w:r w:rsidRPr="002B6C0E">
        <w:rPr>
          <w:rFonts w:cs="Arial"/>
          <w:szCs w:val="24"/>
        </w:rPr>
        <w:t>Written Language composite</w:t>
      </w:r>
    </w:p>
    <w:p w14:paraId="7BFC2727" w14:textId="2C9BA66C" w:rsidR="002A5850" w:rsidRPr="00831DDA" w:rsidRDefault="00E06ECB" w:rsidP="00831DDA">
      <w:pPr>
        <w:pStyle w:val="PlainText"/>
        <w:numPr>
          <w:ilvl w:val="2"/>
          <w:numId w:val="12"/>
        </w:numPr>
        <w:rPr>
          <w:rFonts w:ascii="Arial" w:hAnsi="Arial" w:cs="Arial"/>
          <w:sz w:val="24"/>
          <w:szCs w:val="24"/>
        </w:rPr>
      </w:pPr>
      <w:r w:rsidRPr="00831DDA">
        <w:rPr>
          <w:rFonts w:ascii="Arial" w:hAnsi="Arial" w:cs="Arial"/>
          <w:sz w:val="24"/>
          <w:szCs w:val="24"/>
        </w:rPr>
        <w:t>Reading</w:t>
      </w:r>
    </w:p>
    <w:p w14:paraId="5F0E4B77" w14:textId="1346CD73" w:rsidR="00E06ECB" w:rsidRPr="00831DDA" w:rsidRDefault="00146C36" w:rsidP="00831DDA">
      <w:pPr>
        <w:pStyle w:val="PlainText"/>
        <w:numPr>
          <w:ilvl w:val="2"/>
          <w:numId w:val="12"/>
        </w:numPr>
        <w:spacing w:after="240"/>
        <w:rPr>
          <w:rFonts w:cs="Arial"/>
          <w:szCs w:val="24"/>
        </w:rPr>
      </w:pPr>
      <w:r w:rsidRPr="00831DDA">
        <w:rPr>
          <w:rFonts w:ascii="Arial" w:hAnsi="Arial" w:cs="Arial"/>
          <w:sz w:val="24"/>
          <w:szCs w:val="24"/>
        </w:rPr>
        <w:t>Writing</w:t>
      </w:r>
    </w:p>
    <w:p w14:paraId="2D763593" w14:textId="5A142ED0" w:rsidR="00F52445" w:rsidRDefault="19CB7A02" w:rsidP="00DC3F79">
      <w:pPr>
        <w:pStyle w:val="ListParagraph"/>
        <w:numPr>
          <w:ilvl w:val="0"/>
          <w:numId w:val="12"/>
        </w:numPr>
        <w:spacing w:before="16" w:after="0" w:line="240" w:lineRule="auto"/>
        <w:ind w:right="-39"/>
        <w:rPr>
          <w:rFonts w:eastAsia="Arial" w:cs="Arial"/>
          <w:b/>
        </w:rPr>
      </w:pPr>
      <w:r w:rsidRPr="43AF9F55">
        <w:rPr>
          <w:rFonts w:eastAsia="Arial" w:cs="Arial"/>
          <w:b/>
        </w:rPr>
        <w:t>Summative Alt</w:t>
      </w:r>
      <w:r w:rsidR="007F1869">
        <w:rPr>
          <w:rFonts w:eastAsia="Arial" w:cs="Arial"/>
          <w:b/>
        </w:rPr>
        <w:t xml:space="preserve">ernate </w:t>
      </w:r>
      <w:r w:rsidRPr="43AF9F55">
        <w:rPr>
          <w:rFonts w:eastAsia="Arial" w:cs="Arial"/>
          <w:b/>
        </w:rPr>
        <w:t>ELPAC</w:t>
      </w:r>
      <w:r w:rsidR="1F0214A1" w:rsidRPr="43AF9F55">
        <w:rPr>
          <w:rFonts w:eastAsia="Arial" w:cs="Arial"/>
          <w:b/>
        </w:rPr>
        <w:t xml:space="preserve">: </w:t>
      </w:r>
    </w:p>
    <w:p w14:paraId="7C25103D" w14:textId="46428FA7" w:rsidR="00D43242" w:rsidRDefault="005319A2" w:rsidP="00831DDA">
      <w:pPr>
        <w:pStyle w:val="PlainText"/>
        <w:numPr>
          <w:ilvl w:val="1"/>
          <w:numId w:val="12"/>
        </w:numPr>
        <w:spacing w:before="240"/>
        <w:rPr>
          <w:rFonts w:ascii="Arial" w:hAnsi="Arial" w:cs="Arial"/>
          <w:sz w:val="24"/>
          <w:szCs w:val="24"/>
        </w:rPr>
      </w:pPr>
      <w:r w:rsidRPr="00831DDA">
        <w:rPr>
          <w:rFonts w:ascii="Arial" w:hAnsi="Arial" w:cs="Arial"/>
          <w:sz w:val="24"/>
          <w:szCs w:val="24"/>
        </w:rPr>
        <w:t xml:space="preserve">Receptive </w:t>
      </w:r>
      <w:r>
        <w:rPr>
          <w:rFonts w:ascii="Arial" w:hAnsi="Arial" w:cs="Arial"/>
          <w:sz w:val="24"/>
          <w:szCs w:val="24"/>
        </w:rPr>
        <w:t>task types</w:t>
      </w:r>
    </w:p>
    <w:p w14:paraId="28DE4A25" w14:textId="7F6C0012" w:rsidR="005319A2" w:rsidRDefault="005319A2" w:rsidP="00831DDA">
      <w:pPr>
        <w:pStyle w:val="PlainText"/>
        <w:numPr>
          <w:ilvl w:val="2"/>
          <w:numId w:val="12"/>
        </w:numPr>
        <w:rPr>
          <w:rFonts w:ascii="Arial" w:hAnsi="Arial" w:cs="Arial"/>
          <w:sz w:val="24"/>
          <w:szCs w:val="24"/>
        </w:rPr>
      </w:pPr>
      <w:r>
        <w:rPr>
          <w:rFonts w:ascii="Arial" w:hAnsi="Arial" w:cs="Arial"/>
          <w:sz w:val="24"/>
          <w:szCs w:val="24"/>
        </w:rPr>
        <w:t>Reading</w:t>
      </w:r>
    </w:p>
    <w:p w14:paraId="1FA8E021" w14:textId="63AB2DC8" w:rsidR="005319A2" w:rsidRDefault="00B51301" w:rsidP="00B51301">
      <w:pPr>
        <w:pStyle w:val="PlainText"/>
        <w:numPr>
          <w:ilvl w:val="2"/>
          <w:numId w:val="12"/>
        </w:numPr>
        <w:spacing w:after="240"/>
        <w:rPr>
          <w:rFonts w:ascii="Arial" w:hAnsi="Arial" w:cs="Arial"/>
          <w:sz w:val="24"/>
          <w:szCs w:val="24"/>
        </w:rPr>
      </w:pPr>
      <w:r>
        <w:rPr>
          <w:rFonts w:ascii="Arial" w:hAnsi="Arial" w:cs="Arial"/>
          <w:sz w:val="24"/>
          <w:szCs w:val="24"/>
        </w:rPr>
        <w:t>Listening</w:t>
      </w:r>
    </w:p>
    <w:p w14:paraId="0FE44738" w14:textId="55126ADB" w:rsidR="00B51301" w:rsidRDefault="00FD1C0C" w:rsidP="00831DDA">
      <w:pPr>
        <w:pStyle w:val="PlainText"/>
        <w:numPr>
          <w:ilvl w:val="1"/>
          <w:numId w:val="12"/>
        </w:numPr>
        <w:rPr>
          <w:rFonts w:ascii="Arial" w:hAnsi="Arial" w:cs="Arial"/>
          <w:sz w:val="24"/>
          <w:szCs w:val="24"/>
        </w:rPr>
      </w:pPr>
      <w:r>
        <w:rPr>
          <w:rFonts w:ascii="Arial" w:hAnsi="Arial" w:cs="Arial"/>
          <w:sz w:val="24"/>
          <w:szCs w:val="24"/>
        </w:rPr>
        <w:t>Expressive task types</w:t>
      </w:r>
    </w:p>
    <w:p w14:paraId="1DDA0FD7" w14:textId="1622D7D8" w:rsidR="00FD1C0C" w:rsidRDefault="00FD1C0C" w:rsidP="00FD1C0C">
      <w:pPr>
        <w:pStyle w:val="PlainText"/>
        <w:numPr>
          <w:ilvl w:val="2"/>
          <w:numId w:val="12"/>
        </w:numPr>
        <w:rPr>
          <w:rFonts w:ascii="Arial" w:hAnsi="Arial" w:cs="Arial"/>
          <w:sz w:val="24"/>
          <w:szCs w:val="24"/>
        </w:rPr>
      </w:pPr>
      <w:r>
        <w:rPr>
          <w:rFonts w:ascii="Arial" w:hAnsi="Arial" w:cs="Arial"/>
          <w:sz w:val="24"/>
          <w:szCs w:val="24"/>
        </w:rPr>
        <w:t>Speaking</w:t>
      </w:r>
    </w:p>
    <w:p w14:paraId="1C9B4846" w14:textId="4012D509" w:rsidR="00FD1C0C" w:rsidRPr="00831DDA" w:rsidRDefault="00FD1C0C" w:rsidP="00831DDA">
      <w:pPr>
        <w:pStyle w:val="PlainText"/>
        <w:numPr>
          <w:ilvl w:val="2"/>
          <w:numId w:val="12"/>
        </w:numPr>
        <w:spacing w:after="240"/>
        <w:rPr>
          <w:rFonts w:cs="Arial"/>
          <w:szCs w:val="24"/>
        </w:rPr>
      </w:pPr>
      <w:r>
        <w:rPr>
          <w:rFonts w:ascii="Arial" w:hAnsi="Arial" w:cs="Arial"/>
          <w:sz w:val="24"/>
          <w:szCs w:val="24"/>
        </w:rPr>
        <w:t>Writing</w:t>
      </w:r>
    </w:p>
    <w:p w14:paraId="2157D798" w14:textId="1A3DA453" w:rsidR="16E4AC98" w:rsidRDefault="04AB85D3" w:rsidP="00DC3F79">
      <w:pPr>
        <w:spacing w:after="240" w:line="240" w:lineRule="auto"/>
        <w:ind w:right="-43"/>
        <w:rPr>
          <w:rFonts w:eastAsia="Arial" w:cs="Arial"/>
        </w:rPr>
      </w:pPr>
      <w:r w:rsidRPr="4344959F">
        <w:rPr>
          <w:rFonts w:eastAsia="Arial" w:cs="Arial"/>
        </w:rPr>
        <w:t xml:space="preserve">English learner students are counted </w:t>
      </w:r>
      <w:r w:rsidR="632E65E1" w:rsidRPr="4344959F">
        <w:rPr>
          <w:rFonts w:eastAsia="Arial" w:cs="Arial"/>
        </w:rPr>
        <w:t xml:space="preserve">as </w:t>
      </w:r>
      <w:r w:rsidRPr="4344959F">
        <w:rPr>
          <w:rFonts w:eastAsia="Arial" w:cs="Arial"/>
        </w:rPr>
        <w:t>participat</w:t>
      </w:r>
      <w:r w:rsidR="01B73572" w:rsidRPr="4344959F">
        <w:rPr>
          <w:rFonts w:eastAsia="Arial" w:cs="Arial"/>
        </w:rPr>
        <w:t>ing</w:t>
      </w:r>
      <w:r w:rsidR="6730981C" w:rsidRPr="4344959F">
        <w:rPr>
          <w:rFonts w:eastAsia="Arial" w:cs="Arial"/>
        </w:rPr>
        <w:t xml:space="preserve"> when </w:t>
      </w:r>
      <w:r w:rsidRPr="4344959F">
        <w:rPr>
          <w:rFonts w:eastAsia="Arial" w:cs="Arial"/>
        </w:rPr>
        <w:t>the</w:t>
      </w:r>
      <w:r w:rsidR="4280D87A" w:rsidRPr="4344959F">
        <w:rPr>
          <w:rFonts w:eastAsia="Arial" w:cs="Arial"/>
        </w:rPr>
        <w:t>y</w:t>
      </w:r>
      <w:r w:rsidRPr="4344959F">
        <w:rPr>
          <w:rFonts w:eastAsia="Arial" w:cs="Arial"/>
        </w:rPr>
        <w:t xml:space="preserve"> </w:t>
      </w:r>
      <w:r w:rsidR="04CECB56" w:rsidRPr="4344959F">
        <w:rPr>
          <w:rFonts w:eastAsia="Arial" w:cs="Arial"/>
        </w:rPr>
        <w:t xml:space="preserve">are </w:t>
      </w:r>
      <w:r w:rsidRPr="4344959F">
        <w:rPr>
          <w:rFonts w:eastAsia="Arial" w:cs="Arial"/>
        </w:rPr>
        <w:t xml:space="preserve">administered, at a minimum, </w:t>
      </w:r>
      <w:r w:rsidR="24C7B76B" w:rsidRPr="4344959F">
        <w:rPr>
          <w:rFonts w:eastAsia="Arial" w:cs="Arial"/>
        </w:rPr>
        <w:t xml:space="preserve">one </w:t>
      </w:r>
      <w:r w:rsidR="0EA25ECA" w:rsidRPr="4344959F">
        <w:rPr>
          <w:rFonts w:eastAsia="Arial" w:cs="Arial"/>
        </w:rPr>
        <w:t>Oral Language composite and one</w:t>
      </w:r>
      <w:r w:rsidR="0EA25ECA" w:rsidRPr="4344959F">
        <w:rPr>
          <w:rFonts w:eastAsiaTheme="minorEastAsia"/>
        </w:rPr>
        <w:t xml:space="preserve"> Written Language composite </w:t>
      </w:r>
      <w:r w:rsidR="592E1B9F" w:rsidRPr="4344959F">
        <w:rPr>
          <w:rFonts w:eastAsiaTheme="minorEastAsia"/>
        </w:rPr>
        <w:t xml:space="preserve">for the Summative ELPAC </w:t>
      </w:r>
      <w:r w:rsidR="24C7B76B" w:rsidRPr="4344959F">
        <w:rPr>
          <w:rFonts w:eastAsiaTheme="minorEastAsia"/>
        </w:rPr>
        <w:t xml:space="preserve">OR </w:t>
      </w:r>
      <w:r w:rsidRPr="4344959F">
        <w:rPr>
          <w:rFonts w:eastAsiaTheme="minorEastAsia"/>
        </w:rPr>
        <w:t>one Receptive item and one Expressive item</w:t>
      </w:r>
      <w:r w:rsidR="34C168EF" w:rsidRPr="4344959F">
        <w:rPr>
          <w:rFonts w:eastAsiaTheme="minorEastAsia"/>
        </w:rPr>
        <w:t xml:space="preserve"> for Summative Alt</w:t>
      </w:r>
      <w:r w:rsidR="007F1869" w:rsidRPr="4344959F">
        <w:rPr>
          <w:rFonts w:eastAsiaTheme="minorEastAsia"/>
        </w:rPr>
        <w:t xml:space="preserve">ernate </w:t>
      </w:r>
      <w:r w:rsidR="34C168EF" w:rsidRPr="4344959F">
        <w:rPr>
          <w:rFonts w:eastAsiaTheme="minorEastAsia"/>
        </w:rPr>
        <w:t>ELPAC,</w:t>
      </w:r>
      <w:r w:rsidRPr="4344959F">
        <w:rPr>
          <w:rFonts w:eastAsiaTheme="minorEastAsia"/>
        </w:rPr>
        <w:t xml:space="preserve"> from anywhere within the assessment. </w:t>
      </w:r>
    </w:p>
    <w:p w14:paraId="6F3480B0" w14:textId="11355DB2" w:rsidR="362C500F" w:rsidRDefault="6B6B5E21" w:rsidP="00DC3F79">
      <w:pPr>
        <w:spacing w:after="240" w:line="240" w:lineRule="auto"/>
        <w:ind w:right="-43"/>
        <w:rPr>
          <w:rFonts w:cs="Arial"/>
          <w:sz w:val="26"/>
          <w:szCs w:val="26"/>
        </w:rPr>
      </w:pPr>
      <w:r w:rsidRPr="362C500F">
        <w:rPr>
          <w:rFonts w:eastAsia="Arial" w:cs="Arial"/>
        </w:rPr>
        <w:t>The weighted domain results are combined to create an overall performance level for each grade level. The Summative ELPAC and the Summative Alt</w:t>
      </w:r>
      <w:r w:rsidR="00030339">
        <w:rPr>
          <w:rFonts w:eastAsia="Arial" w:cs="Arial"/>
        </w:rPr>
        <w:t>ernate</w:t>
      </w:r>
      <w:r w:rsidRPr="362C500F">
        <w:rPr>
          <w:rFonts w:eastAsia="Arial" w:cs="Arial"/>
        </w:rPr>
        <w:t xml:space="preserve"> ELPAC overall performance level results are used for accountability purposes.</w:t>
      </w:r>
      <w:r w:rsidR="728B670E" w:rsidRPr="3D80A766">
        <w:rPr>
          <w:rFonts w:eastAsia="Arial" w:cs="Arial"/>
        </w:rPr>
        <w:t xml:space="preserve"> </w:t>
      </w:r>
      <w:r w:rsidR="728B670E" w:rsidRPr="4461DD5B">
        <w:rPr>
          <w:rFonts w:eastAsia="Arial" w:cs="Arial"/>
        </w:rPr>
        <w:t xml:space="preserve">Additionally, overall scale score performance results from the Summative Alternate ELPAC are </w:t>
      </w:r>
      <w:r w:rsidR="728B670E" w:rsidRPr="43B0B377">
        <w:rPr>
          <w:rFonts w:eastAsia="Arial" w:cs="Arial"/>
        </w:rPr>
        <w:t>used for accountability purposes.</w:t>
      </w:r>
    </w:p>
    <w:p w14:paraId="7692C34F" w14:textId="2EBF13F4" w:rsidR="00F52445" w:rsidRPr="00DA16F3" w:rsidRDefault="0E21B39A" w:rsidP="00DC3F79">
      <w:pPr>
        <w:spacing w:after="240" w:line="240" w:lineRule="auto"/>
        <w:ind w:right="173"/>
        <w:rPr>
          <w:rFonts w:eastAsia="Arial" w:cs="Arial"/>
          <w:b/>
          <w:bCs/>
        </w:rPr>
      </w:pPr>
      <w:r w:rsidRPr="37B7E6FD">
        <w:rPr>
          <w:rFonts w:eastAsia="Arial" w:cs="Arial"/>
        </w:rPr>
        <w:t xml:space="preserve">Students assessed with the </w:t>
      </w:r>
      <w:r w:rsidR="403BEFE4">
        <w:rPr>
          <w:rFonts w:eastAsia="Arial" w:cs="Arial"/>
        </w:rPr>
        <w:t>Summative</w:t>
      </w:r>
      <w:r w:rsidR="3E3194C1">
        <w:rPr>
          <w:rFonts w:eastAsia="Arial" w:cs="Arial"/>
        </w:rPr>
        <w:t xml:space="preserve"> ELPAC </w:t>
      </w:r>
      <w:r w:rsidR="00D4331B">
        <w:rPr>
          <w:rFonts w:eastAsia="Arial" w:cs="Arial"/>
        </w:rPr>
        <w:t xml:space="preserve">or </w:t>
      </w:r>
      <w:r w:rsidR="44DF4228" w:rsidRPr="362C500F">
        <w:rPr>
          <w:rFonts w:eastAsia="Arial" w:cs="Arial"/>
        </w:rPr>
        <w:t>Summative Alt</w:t>
      </w:r>
      <w:r w:rsidR="7D014837">
        <w:rPr>
          <w:rFonts w:eastAsia="Arial" w:cs="Arial"/>
        </w:rPr>
        <w:t>ernate</w:t>
      </w:r>
      <w:r w:rsidR="3820C52F">
        <w:rPr>
          <w:rFonts w:eastAsia="Arial" w:cs="Arial"/>
        </w:rPr>
        <w:t xml:space="preserve"> ELPAC</w:t>
      </w:r>
      <w:r w:rsidR="3820C52F" w:rsidRPr="0ACBBA2D">
        <w:rPr>
          <w:rFonts w:eastAsia="Arial" w:cs="Arial"/>
          <w:spacing w:val="1"/>
        </w:rPr>
        <w:t xml:space="preserve"> </w:t>
      </w:r>
      <w:r w:rsidR="4AA6076A" w:rsidRPr="0ACBBA2D">
        <w:rPr>
          <w:rFonts w:eastAsia="Arial" w:cs="Arial"/>
          <w:spacing w:val="-3"/>
        </w:rPr>
        <w:t xml:space="preserve">in grades one through twelve </w:t>
      </w:r>
      <w:r w:rsidR="4AA6076A" w:rsidRPr="0ACBBA2D">
        <w:rPr>
          <w:rFonts w:eastAsia="Arial" w:cs="Arial"/>
          <w:spacing w:val="1"/>
        </w:rPr>
        <w:t>w</w:t>
      </w:r>
      <w:r w:rsidR="4AA6076A" w:rsidRPr="0ACBBA2D">
        <w:rPr>
          <w:rFonts w:eastAsia="Arial" w:cs="Arial"/>
        </w:rPr>
        <w:t>h</w:t>
      </w:r>
      <w:r w:rsidR="4AA6076A" w:rsidRPr="0ACBBA2D">
        <w:rPr>
          <w:rFonts w:eastAsia="Arial" w:cs="Arial"/>
          <w:spacing w:val="1"/>
        </w:rPr>
        <w:t>o</w:t>
      </w:r>
      <w:r w:rsidR="4AA6076A" w:rsidRPr="0ACBBA2D">
        <w:rPr>
          <w:rFonts w:eastAsia="Arial" w:cs="Arial"/>
          <w:spacing w:val="-1"/>
        </w:rPr>
        <w:t xml:space="preserve"> </w:t>
      </w:r>
      <w:r w:rsidR="4AA6076A" w:rsidRPr="0ACBBA2D">
        <w:rPr>
          <w:rFonts w:eastAsia="Arial" w:cs="Arial"/>
          <w:spacing w:val="1"/>
        </w:rPr>
        <w:t>h</w:t>
      </w:r>
      <w:r w:rsidR="4AA6076A" w:rsidRPr="0ACBBA2D">
        <w:rPr>
          <w:rFonts w:eastAsia="Arial" w:cs="Arial"/>
          <w:spacing w:val="-2"/>
        </w:rPr>
        <w:t>a</w:t>
      </w:r>
      <w:r w:rsidR="4AA6076A" w:rsidRPr="0ACBBA2D">
        <w:rPr>
          <w:rFonts w:eastAsia="Arial" w:cs="Arial"/>
        </w:rPr>
        <w:t>v</w:t>
      </w:r>
      <w:r w:rsidR="4AA6076A" w:rsidRPr="0ACBBA2D">
        <w:rPr>
          <w:rFonts w:eastAsia="Arial" w:cs="Arial"/>
          <w:spacing w:val="2"/>
        </w:rPr>
        <w:t>e</w:t>
      </w:r>
      <w:r w:rsidR="4AA6076A" w:rsidRPr="362C500F">
        <w:rPr>
          <w:rFonts w:eastAsia="Arial" w:cs="Arial"/>
          <w:spacing w:val="-3"/>
        </w:rPr>
        <w:t xml:space="preserve"> </w:t>
      </w:r>
      <w:r w:rsidR="4AA6076A" w:rsidRPr="37B7E6FD">
        <w:rPr>
          <w:rFonts w:eastAsia="Arial" w:cs="Arial"/>
          <w:b/>
          <w:bCs/>
        </w:rPr>
        <w:t xml:space="preserve">current year and prior year </w:t>
      </w:r>
      <w:r w:rsidR="6C7DE073" w:rsidRPr="37B7E6FD">
        <w:rPr>
          <w:rFonts w:eastAsia="Arial" w:cs="Arial"/>
          <w:b/>
          <w:bCs/>
        </w:rPr>
        <w:t>test scores</w:t>
      </w:r>
      <w:r w:rsidR="67B3728A" w:rsidRPr="37B7E6FD">
        <w:rPr>
          <w:rFonts w:eastAsia="Arial" w:cs="Arial"/>
          <w:b/>
          <w:bCs/>
        </w:rPr>
        <w:t xml:space="preserve"> </w:t>
      </w:r>
      <w:r w:rsidR="2F64A914" w:rsidRPr="714244C3">
        <w:rPr>
          <w:rFonts w:eastAsia="Arial" w:cs="Arial"/>
        </w:rPr>
        <w:t xml:space="preserve">are included </w:t>
      </w:r>
      <w:r w:rsidR="4AA6076A" w:rsidRPr="0ACBBA2D">
        <w:rPr>
          <w:rFonts w:eastAsia="Arial" w:cs="Arial"/>
          <w:spacing w:val="-1"/>
        </w:rPr>
        <w:t>in</w:t>
      </w:r>
      <w:r w:rsidR="4AA6076A" w:rsidRPr="0ACBBA2D">
        <w:rPr>
          <w:rFonts w:eastAsia="Arial" w:cs="Arial"/>
        </w:rPr>
        <w:t xml:space="preserve"> </w:t>
      </w:r>
      <w:r w:rsidR="4AA6076A" w:rsidRPr="0ACBBA2D">
        <w:rPr>
          <w:rFonts w:eastAsia="Arial" w:cs="Arial"/>
          <w:spacing w:val="1"/>
        </w:rPr>
        <w:t>ELPI Status c</w:t>
      </w:r>
      <w:r w:rsidR="4AA6076A" w:rsidRPr="0ACBBA2D">
        <w:rPr>
          <w:rFonts w:eastAsia="Arial" w:cs="Arial"/>
        </w:rPr>
        <w:t>a</w:t>
      </w:r>
      <w:r w:rsidR="4AA6076A" w:rsidRPr="0ACBBA2D">
        <w:rPr>
          <w:rFonts w:eastAsia="Arial" w:cs="Arial"/>
          <w:spacing w:val="1"/>
        </w:rPr>
        <w:t>lc</w:t>
      </w:r>
      <w:r w:rsidR="4AA6076A" w:rsidRPr="0ACBBA2D">
        <w:rPr>
          <w:rFonts w:eastAsia="Arial" w:cs="Arial"/>
        </w:rPr>
        <w:t>u</w:t>
      </w:r>
      <w:r w:rsidR="4AA6076A" w:rsidRPr="0ACBBA2D">
        <w:rPr>
          <w:rFonts w:eastAsia="Arial" w:cs="Arial"/>
          <w:spacing w:val="1"/>
        </w:rPr>
        <w:t>la</w:t>
      </w:r>
      <w:r w:rsidR="4AA6076A" w:rsidRPr="0ACBBA2D">
        <w:rPr>
          <w:rFonts w:eastAsia="Arial" w:cs="Arial"/>
        </w:rPr>
        <w:t>tion</w:t>
      </w:r>
      <w:r w:rsidR="7605F8C4" w:rsidRPr="0ACBBA2D">
        <w:rPr>
          <w:rFonts w:eastAsia="Arial" w:cs="Arial"/>
        </w:rPr>
        <w:t>s</w:t>
      </w:r>
      <w:r w:rsidR="4AA6076A" w:rsidRPr="0ACBBA2D">
        <w:rPr>
          <w:rFonts w:eastAsia="Arial" w:cs="Arial"/>
        </w:rPr>
        <w:t xml:space="preserve">. Each year, the CDE receives the </w:t>
      </w:r>
      <w:r w:rsidR="20009C2D">
        <w:rPr>
          <w:rFonts w:eastAsia="Arial" w:cs="Arial"/>
        </w:rPr>
        <w:t xml:space="preserve">Summative ELPAC </w:t>
      </w:r>
      <w:r w:rsidR="5929EE01" w:rsidRPr="73B769A9">
        <w:rPr>
          <w:rFonts w:eastAsia="Arial" w:cs="Arial"/>
        </w:rPr>
        <w:t>and</w:t>
      </w:r>
      <w:r w:rsidR="5929EE01" w:rsidRPr="0ACBBA2D">
        <w:rPr>
          <w:rFonts w:eastAsia="Arial" w:cs="Arial"/>
        </w:rPr>
        <w:t xml:space="preserve"> Alt</w:t>
      </w:r>
      <w:r w:rsidR="6ED25268">
        <w:rPr>
          <w:rFonts w:eastAsia="Arial" w:cs="Arial"/>
        </w:rPr>
        <w:t xml:space="preserve">ernate </w:t>
      </w:r>
      <w:r w:rsidR="5929EE01" w:rsidRPr="0ACBBA2D">
        <w:rPr>
          <w:rFonts w:eastAsia="Arial" w:cs="Arial"/>
        </w:rPr>
        <w:t>ELPAC files</w:t>
      </w:r>
      <w:r w:rsidR="4AA6076A" w:rsidRPr="0ACBBA2D">
        <w:rPr>
          <w:rFonts w:eastAsia="Arial" w:cs="Arial"/>
        </w:rPr>
        <w:t xml:space="preserve"> from the testing vendor</w:t>
      </w:r>
      <w:r w:rsidR="004A1150">
        <w:rPr>
          <w:rFonts w:eastAsia="Arial" w:cs="Arial"/>
        </w:rPr>
        <w:t>,</w:t>
      </w:r>
      <w:r w:rsidR="4AA6076A" w:rsidRPr="0ACBBA2D">
        <w:rPr>
          <w:rFonts w:eastAsia="Arial" w:cs="Arial"/>
        </w:rPr>
        <w:t xml:space="preserve"> which </w:t>
      </w:r>
      <w:proofErr w:type="gramStart"/>
      <w:r w:rsidR="00685A1D">
        <w:rPr>
          <w:rFonts w:eastAsia="Arial" w:cs="Arial"/>
        </w:rPr>
        <w:t>contain</w:t>
      </w:r>
      <w:proofErr w:type="gramEnd"/>
      <w:r w:rsidR="4AA6076A" w:rsidRPr="0ACBBA2D">
        <w:rPr>
          <w:rFonts w:eastAsia="Arial" w:cs="Arial"/>
        </w:rPr>
        <w:t xml:space="preserve"> a student’s current year </w:t>
      </w:r>
      <w:r w:rsidR="20009C2D">
        <w:rPr>
          <w:rFonts w:eastAsia="Arial" w:cs="Arial"/>
        </w:rPr>
        <w:t>Summative</w:t>
      </w:r>
      <w:r w:rsidR="3820C52F">
        <w:rPr>
          <w:rFonts w:eastAsia="Arial" w:cs="Arial"/>
        </w:rPr>
        <w:t xml:space="preserve"> ELPAC </w:t>
      </w:r>
      <w:r w:rsidR="001F24B8">
        <w:rPr>
          <w:rFonts w:eastAsia="Arial" w:cs="Arial"/>
        </w:rPr>
        <w:t>or</w:t>
      </w:r>
      <w:r w:rsidR="001F24B8" w:rsidRPr="0ACBBA2D">
        <w:rPr>
          <w:rFonts w:eastAsia="Arial" w:cs="Arial"/>
        </w:rPr>
        <w:t xml:space="preserve"> </w:t>
      </w:r>
      <w:r w:rsidR="20009C2D">
        <w:rPr>
          <w:rFonts w:eastAsia="Arial" w:cs="Arial"/>
        </w:rPr>
        <w:t xml:space="preserve">Summative Alternate </w:t>
      </w:r>
      <w:r w:rsidR="6E98103F" w:rsidRPr="0ACBBA2D">
        <w:rPr>
          <w:rFonts w:eastAsia="Arial" w:cs="Arial"/>
        </w:rPr>
        <w:t xml:space="preserve">ELPAC </w:t>
      </w:r>
      <w:r w:rsidR="67B3728A">
        <w:rPr>
          <w:rFonts w:eastAsia="Arial" w:cs="Arial"/>
        </w:rPr>
        <w:t>test scores</w:t>
      </w:r>
      <w:r w:rsidR="7D7A578E" w:rsidRPr="0ACBBA2D">
        <w:rPr>
          <w:rFonts w:eastAsia="Arial" w:cs="Arial"/>
        </w:rPr>
        <w:t>.</w:t>
      </w:r>
      <w:r w:rsidR="4AA6076A" w:rsidRPr="0ACBBA2D">
        <w:rPr>
          <w:rFonts w:eastAsia="Arial" w:cs="Arial"/>
        </w:rPr>
        <w:t xml:space="preserve"> To determine EL progress toward proficiency for ELPI Status calculations, the CDE matches </w:t>
      </w:r>
      <w:r w:rsidR="0085064F">
        <w:rPr>
          <w:rFonts w:eastAsia="Arial" w:cs="Arial"/>
        </w:rPr>
        <w:t>each student’s</w:t>
      </w:r>
      <w:r w:rsidR="4AA6076A" w:rsidRPr="0ACBBA2D">
        <w:rPr>
          <w:rFonts w:eastAsia="Arial" w:cs="Arial"/>
        </w:rPr>
        <w:t xml:space="preserve"> current year </w:t>
      </w:r>
      <w:r w:rsidR="20009C2D">
        <w:rPr>
          <w:rFonts w:eastAsia="Arial" w:cs="Arial"/>
        </w:rPr>
        <w:t xml:space="preserve">Summative ELPAC </w:t>
      </w:r>
      <w:r w:rsidR="001F24B8">
        <w:rPr>
          <w:rFonts w:eastAsia="Arial" w:cs="Arial"/>
        </w:rPr>
        <w:t>or</w:t>
      </w:r>
      <w:r w:rsidR="001F24B8" w:rsidRPr="0ACBBA2D">
        <w:rPr>
          <w:rFonts w:eastAsia="Arial" w:cs="Arial"/>
        </w:rPr>
        <w:t xml:space="preserve"> </w:t>
      </w:r>
      <w:r w:rsidR="20009C2D">
        <w:rPr>
          <w:rFonts w:eastAsia="Arial" w:cs="Arial"/>
        </w:rPr>
        <w:t xml:space="preserve">Summative Alternate </w:t>
      </w:r>
      <w:r w:rsidR="00380199" w:rsidRPr="0ACBBA2D">
        <w:rPr>
          <w:rFonts w:eastAsia="Arial" w:cs="Arial"/>
        </w:rPr>
        <w:t>ELPAC</w:t>
      </w:r>
      <w:r w:rsidR="4AA6076A" w:rsidRPr="0ACBBA2D">
        <w:rPr>
          <w:rFonts w:eastAsia="Arial" w:cs="Arial"/>
        </w:rPr>
        <w:t xml:space="preserve"> results by statewide student identifier to prior year </w:t>
      </w:r>
      <w:r w:rsidR="20009C2D">
        <w:rPr>
          <w:rFonts w:eastAsia="Arial" w:cs="Arial"/>
        </w:rPr>
        <w:t xml:space="preserve">Summative ELPAC </w:t>
      </w:r>
      <w:r w:rsidR="001F24B8">
        <w:rPr>
          <w:rFonts w:eastAsia="Arial" w:cs="Arial"/>
        </w:rPr>
        <w:t>or</w:t>
      </w:r>
      <w:r w:rsidR="001F24B8" w:rsidRPr="2583EE2B">
        <w:rPr>
          <w:rFonts w:eastAsia="Arial" w:cs="Arial"/>
        </w:rPr>
        <w:t xml:space="preserve"> </w:t>
      </w:r>
      <w:r w:rsidR="20009C2D">
        <w:rPr>
          <w:rFonts w:eastAsia="Arial" w:cs="Arial"/>
        </w:rPr>
        <w:t xml:space="preserve">Summative Alternate </w:t>
      </w:r>
      <w:r w:rsidR="3A6BF976" w:rsidRPr="2583EE2B">
        <w:rPr>
          <w:rFonts w:eastAsia="Arial" w:cs="Arial"/>
        </w:rPr>
        <w:t>ELPAC</w:t>
      </w:r>
      <w:r w:rsidR="3A6BF976" w:rsidRPr="0ACBBA2D">
        <w:rPr>
          <w:rFonts w:eastAsia="Arial" w:cs="Arial"/>
        </w:rPr>
        <w:t xml:space="preserve"> </w:t>
      </w:r>
      <w:r w:rsidR="4AA6076A" w:rsidRPr="0ACBBA2D">
        <w:rPr>
          <w:rFonts w:eastAsia="Arial" w:cs="Arial"/>
        </w:rPr>
        <w:t>results to acquire</w:t>
      </w:r>
      <w:r w:rsidR="4AA6076A" w:rsidRPr="2583EE2B">
        <w:rPr>
          <w:rFonts w:eastAsia="Arial" w:cs="Arial"/>
        </w:rPr>
        <w:t xml:space="preserve"> each </w:t>
      </w:r>
      <w:r w:rsidR="0201A250" w:rsidRPr="2583EE2B">
        <w:rPr>
          <w:rFonts w:eastAsia="Arial" w:cs="Arial"/>
        </w:rPr>
        <w:t>student</w:t>
      </w:r>
      <w:r w:rsidR="1A1BD171" w:rsidRPr="2583EE2B">
        <w:rPr>
          <w:rFonts w:eastAsia="Arial" w:cs="Arial"/>
        </w:rPr>
        <w:t>’</w:t>
      </w:r>
      <w:r w:rsidR="0201A250" w:rsidRPr="2583EE2B">
        <w:rPr>
          <w:rFonts w:eastAsia="Arial" w:cs="Arial"/>
        </w:rPr>
        <w:t>s</w:t>
      </w:r>
      <w:r w:rsidR="4AA6076A" w:rsidRPr="2583EE2B">
        <w:rPr>
          <w:rFonts w:eastAsia="Arial" w:cs="Arial"/>
        </w:rPr>
        <w:t xml:space="preserve"> prior year </w:t>
      </w:r>
      <w:r w:rsidR="4AA9A83E" w:rsidRPr="2583EE2B">
        <w:rPr>
          <w:rFonts w:eastAsia="Arial" w:cs="Arial"/>
        </w:rPr>
        <w:t>test score</w:t>
      </w:r>
      <w:r w:rsidR="4AA6076A" w:rsidRPr="2583EE2B">
        <w:rPr>
          <w:rFonts w:eastAsia="Arial" w:cs="Arial"/>
        </w:rPr>
        <w:t>.</w:t>
      </w:r>
      <w:r w:rsidR="29E9BD06" w:rsidRPr="2583EE2B">
        <w:rPr>
          <w:rFonts w:eastAsia="Arial" w:cs="Arial"/>
        </w:rPr>
        <w:t xml:space="preserve"> </w:t>
      </w:r>
      <w:r w:rsidR="29E9BD06" w:rsidRPr="37B7E6FD">
        <w:rPr>
          <w:rFonts w:eastAsia="Arial" w:cs="Arial"/>
          <w:b/>
          <w:bCs/>
        </w:rPr>
        <w:t xml:space="preserve">Only students taking the same assessment in both years </w:t>
      </w:r>
      <w:r w:rsidR="5980F3B0" w:rsidRPr="37B7E6FD">
        <w:rPr>
          <w:rFonts w:eastAsia="Arial" w:cs="Arial"/>
          <w:b/>
          <w:bCs/>
        </w:rPr>
        <w:t>(i.e.</w:t>
      </w:r>
      <w:r w:rsidR="021EF719" w:rsidRPr="37B7E6FD">
        <w:rPr>
          <w:rFonts w:eastAsia="Arial" w:cs="Arial"/>
          <w:b/>
          <w:bCs/>
        </w:rPr>
        <w:t>,</w:t>
      </w:r>
      <w:r w:rsidR="5980F3B0" w:rsidRPr="37B7E6FD">
        <w:rPr>
          <w:rFonts w:eastAsia="Arial" w:cs="Arial"/>
          <w:b/>
          <w:bCs/>
        </w:rPr>
        <w:t xml:space="preserve"> both prior and current year </w:t>
      </w:r>
      <w:r w:rsidR="4A580D7D" w:rsidRPr="37B7E6FD">
        <w:rPr>
          <w:rFonts w:eastAsia="Arial" w:cs="Arial"/>
          <w:b/>
          <w:bCs/>
        </w:rPr>
        <w:t>tests</w:t>
      </w:r>
      <w:r w:rsidR="5980F3B0" w:rsidRPr="37B7E6FD">
        <w:rPr>
          <w:rFonts w:eastAsia="Arial" w:cs="Arial"/>
          <w:b/>
          <w:bCs/>
        </w:rPr>
        <w:t xml:space="preserve"> taken </w:t>
      </w:r>
      <w:r w:rsidR="00B936F4">
        <w:rPr>
          <w:rFonts w:eastAsia="Arial" w:cs="Arial"/>
          <w:b/>
          <w:bCs/>
        </w:rPr>
        <w:t>are</w:t>
      </w:r>
      <w:r w:rsidR="5980F3B0" w:rsidRPr="37B7E6FD">
        <w:rPr>
          <w:rFonts w:eastAsia="Arial" w:cs="Arial"/>
          <w:b/>
          <w:bCs/>
        </w:rPr>
        <w:t xml:space="preserve"> the Summative ELPAC OR both prior and current year test</w:t>
      </w:r>
      <w:r w:rsidR="00B76D9B">
        <w:rPr>
          <w:rFonts w:eastAsia="Arial" w:cs="Arial"/>
          <w:b/>
          <w:bCs/>
        </w:rPr>
        <w:t>s</w:t>
      </w:r>
      <w:r w:rsidR="5980F3B0" w:rsidRPr="37B7E6FD">
        <w:rPr>
          <w:rFonts w:eastAsia="Arial" w:cs="Arial"/>
          <w:b/>
          <w:bCs/>
        </w:rPr>
        <w:t xml:space="preserve"> taken </w:t>
      </w:r>
      <w:r w:rsidR="00B76D9B">
        <w:rPr>
          <w:rFonts w:eastAsia="Arial" w:cs="Arial"/>
          <w:b/>
          <w:bCs/>
        </w:rPr>
        <w:t>are</w:t>
      </w:r>
      <w:r w:rsidR="5980F3B0" w:rsidRPr="37B7E6FD">
        <w:rPr>
          <w:rFonts w:eastAsia="Arial" w:cs="Arial"/>
          <w:b/>
          <w:bCs/>
        </w:rPr>
        <w:t xml:space="preserve"> the Summative Alternate ELPAC) </w:t>
      </w:r>
      <w:r w:rsidR="29E9BD06" w:rsidRPr="37B7E6FD">
        <w:rPr>
          <w:rFonts w:eastAsia="Arial" w:cs="Arial"/>
          <w:b/>
          <w:bCs/>
        </w:rPr>
        <w:t>are included in ELPI Status calculations.</w:t>
      </w:r>
    </w:p>
    <w:p w14:paraId="76222375" w14:textId="7376C6BF" w:rsidR="00F52445" w:rsidRDefault="6C442276" w:rsidP="1BAFC759">
      <w:pPr>
        <w:spacing w:before="240" w:after="240" w:line="240" w:lineRule="auto"/>
        <w:ind w:right="-14"/>
        <w:rPr>
          <w:rFonts w:eastAsia="Arial" w:cs="Arial"/>
        </w:rPr>
      </w:pPr>
      <w:r w:rsidRPr="30E099DD">
        <w:rPr>
          <w:rFonts w:eastAsia="Arial" w:cs="Arial"/>
          <w:spacing w:val="2"/>
        </w:rPr>
        <w:t>T</w:t>
      </w:r>
      <w:r w:rsidRPr="30E099DD">
        <w:rPr>
          <w:rFonts w:eastAsia="Arial" w:cs="Arial"/>
          <w:spacing w:val="-1"/>
        </w:rPr>
        <w:t>a</w:t>
      </w:r>
      <w:r w:rsidRPr="30E099DD">
        <w:rPr>
          <w:rFonts w:eastAsia="Arial" w:cs="Arial"/>
          <w:spacing w:val="1"/>
        </w:rPr>
        <w:t>b</w:t>
      </w:r>
      <w:r w:rsidRPr="30E099DD">
        <w:rPr>
          <w:rFonts w:eastAsia="Arial" w:cs="Arial"/>
        </w:rPr>
        <w:t>le</w:t>
      </w:r>
      <w:r w:rsidRPr="30E099DD">
        <w:rPr>
          <w:rFonts w:eastAsia="Arial" w:cs="Arial"/>
          <w:spacing w:val="2"/>
        </w:rPr>
        <w:t xml:space="preserve"> </w:t>
      </w:r>
      <w:r>
        <w:rPr>
          <w:rFonts w:eastAsia="Arial" w:cs="Arial"/>
          <w:spacing w:val="2"/>
        </w:rPr>
        <w:t xml:space="preserve">1 </w:t>
      </w:r>
      <w:r w:rsidRPr="30E099DD">
        <w:rPr>
          <w:rFonts w:eastAsia="Arial" w:cs="Arial"/>
        </w:rPr>
        <w:t>id</w:t>
      </w:r>
      <w:r w:rsidRPr="30E099DD">
        <w:rPr>
          <w:rFonts w:eastAsia="Arial" w:cs="Arial"/>
          <w:spacing w:val="-1"/>
        </w:rPr>
        <w:t>e</w:t>
      </w:r>
      <w:r w:rsidRPr="30E099DD">
        <w:rPr>
          <w:rFonts w:eastAsia="Arial" w:cs="Arial"/>
          <w:spacing w:val="1"/>
        </w:rPr>
        <w:t>n</w:t>
      </w:r>
      <w:r w:rsidRPr="30E099DD">
        <w:rPr>
          <w:rFonts w:eastAsia="Arial" w:cs="Arial"/>
        </w:rPr>
        <w:t>t</w:t>
      </w:r>
      <w:r w:rsidRPr="30E099DD">
        <w:rPr>
          <w:rFonts w:eastAsia="Arial" w:cs="Arial"/>
          <w:spacing w:val="-2"/>
        </w:rPr>
        <w:t>i</w:t>
      </w:r>
      <w:r w:rsidRPr="30E099DD">
        <w:rPr>
          <w:rFonts w:eastAsia="Arial" w:cs="Arial"/>
          <w:spacing w:val="3"/>
        </w:rPr>
        <w:t>f</w:t>
      </w:r>
      <w:r w:rsidRPr="30E099DD">
        <w:rPr>
          <w:rFonts w:eastAsia="Arial" w:cs="Arial"/>
        </w:rPr>
        <w:t>ies</w:t>
      </w:r>
      <w:r w:rsidRPr="30E099DD">
        <w:rPr>
          <w:rFonts w:eastAsia="Arial" w:cs="Arial"/>
          <w:spacing w:val="1"/>
        </w:rPr>
        <w:t xml:space="preserve"> </w:t>
      </w:r>
      <w:r w:rsidRPr="30E099DD">
        <w:rPr>
          <w:rFonts w:eastAsia="Arial" w:cs="Arial"/>
          <w:spacing w:val="-2"/>
        </w:rPr>
        <w:t>t</w:t>
      </w:r>
      <w:r w:rsidRPr="30E099DD">
        <w:rPr>
          <w:rFonts w:eastAsia="Arial" w:cs="Arial"/>
          <w:spacing w:val="1"/>
        </w:rPr>
        <w:t>h</w:t>
      </w:r>
      <w:r w:rsidRPr="30E099DD">
        <w:rPr>
          <w:rFonts w:eastAsia="Arial" w:cs="Arial"/>
        </w:rPr>
        <w:t>e</w:t>
      </w:r>
      <w:r w:rsidRPr="30E099DD">
        <w:rPr>
          <w:rFonts w:eastAsia="Arial" w:cs="Arial"/>
          <w:spacing w:val="1"/>
        </w:rPr>
        <w:t xml:space="preserve"> </w:t>
      </w:r>
      <w:r w:rsidRPr="30E099DD">
        <w:rPr>
          <w:rFonts w:eastAsia="Arial" w:cs="Arial"/>
          <w:spacing w:val="-2"/>
        </w:rPr>
        <w:t>y</w:t>
      </w:r>
      <w:r w:rsidRPr="30E099DD">
        <w:rPr>
          <w:rFonts w:eastAsia="Arial" w:cs="Arial"/>
          <w:spacing w:val="1"/>
        </w:rPr>
        <w:t>ea</w:t>
      </w:r>
      <w:r w:rsidRPr="30E099DD">
        <w:rPr>
          <w:rFonts w:eastAsia="Arial" w:cs="Arial"/>
        </w:rPr>
        <w:t xml:space="preserve">rs </w:t>
      </w:r>
      <w:r w:rsidRPr="30E099DD">
        <w:rPr>
          <w:rFonts w:eastAsia="Arial" w:cs="Arial"/>
          <w:spacing w:val="-2"/>
        </w:rPr>
        <w:t>o</w:t>
      </w:r>
      <w:r w:rsidRPr="30E099DD">
        <w:rPr>
          <w:rFonts w:eastAsia="Arial" w:cs="Arial"/>
        </w:rPr>
        <w:t>f</w:t>
      </w:r>
      <w:r w:rsidRPr="30E099DD">
        <w:rPr>
          <w:rFonts w:eastAsia="Arial" w:cs="Arial"/>
          <w:spacing w:val="3"/>
        </w:rPr>
        <w:t xml:space="preserve"> </w:t>
      </w:r>
      <w:r w:rsidR="008C3673">
        <w:rPr>
          <w:rFonts w:eastAsia="Arial" w:cs="Arial"/>
        </w:rPr>
        <w:t xml:space="preserve">Summative ELPAC </w:t>
      </w:r>
      <w:r w:rsidR="47D9486C" w:rsidRPr="30E099DD">
        <w:rPr>
          <w:rFonts w:eastAsia="Arial" w:cs="Arial"/>
          <w:spacing w:val="-1"/>
        </w:rPr>
        <w:t>and Summative</w:t>
      </w:r>
      <w:r w:rsidR="008C3673">
        <w:rPr>
          <w:rFonts w:eastAsia="Arial" w:cs="Arial"/>
          <w:spacing w:val="-1"/>
        </w:rPr>
        <w:t xml:space="preserve"> Alternate </w:t>
      </w:r>
      <w:r w:rsidR="47D9486C" w:rsidRPr="30E099DD">
        <w:rPr>
          <w:rFonts w:eastAsia="Arial" w:cs="Arial"/>
          <w:spacing w:val="-1"/>
        </w:rPr>
        <w:t xml:space="preserve">ELPAC </w:t>
      </w:r>
      <w:r w:rsidRPr="30E099DD">
        <w:rPr>
          <w:rFonts w:eastAsia="Arial" w:cs="Arial"/>
          <w:spacing w:val="1"/>
        </w:rPr>
        <w:t>da</w:t>
      </w:r>
      <w:r w:rsidRPr="30E099DD">
        <w:rPr>
          <w:rFonts w:eastAsia="Arial" w:cs="Arial"/>
          <w:spacing w:val="-2"/>
        </w:rPr>
        <w:t>t</w:t>
      </w:r>
      <w:r w:rsidRPr="30E099DD">
        <w:rPr>
          <w:rFonts w:eastAsia="Arial" w:cs="Arial"/>
        </w:rPr>
        <w:t>a</w:t>
      </w:r>
      <w:r w:rsidRPr="30E099DD">
        <w:rPr>
          <w:rFonts w:eastAsia="Arial" w:cs="Arial"/>
          <w:spacing w:val="1"/>
        </w:rPr>
        <w:t xml:space="preserve"> t</w:t>
      </w:r>
      <w:r w:rsidRPr="30E099DD">
        <w:rPr>
          <w:rFonts w:eastAsia="Arial" w:cs="Arial"/>
          <w:spacing w:val="-1"/>
        </w:rPr>
        <w:t>h</w:t>
      </w:r>
      <w:r w:rsidRPr="30E099DD">
        <w:rPr>
          <w:rFonts w:eastAsia="Arial" w:cs="Arial"/>
          <w:spacing w:val="1"/>
        </w:rPr>
        <w:t>a</w:t>
      </w:r>
      <w:r w:rsidRPr="30E099DD">
        <w:rPr>
          <w:rFonts w:eastAsia="Arial" w:cs="Arial"/>
        </w:rPr>
        <w:t>t</w:t>
      </w:r>
      <w:r w:rsidRPr="30E099DD">
        <w:rPr>
          <w:rFonts w:eastAsia="Arial" w:cs="Arial"/>
          <w:spacing w:val="-1"/>
        </w:rPr>
        <w:t xml:space="preserve"> </w:t>
      </w:r>
      <w:r w:rsidRPr="30E099DD">
        <w:rPr>
          <w:rFonts w:eastAsia="Arial" w:cs="Arial"/>
          <w:spacing w:val="-3"/>
        </w:rPr>
        <w:t>w</w:t>
      </w:r>
      <w:r w:rsidRPr="30E099DD">
        <w:rPr>
          <w:rFonts w:eastAsia="Arial" w:cs="Arial"/>
          <w:spacing w:val="2"/>
        </w:rPr>
        <w:t>i</w:t>
      </w:r>
      <w:r w:rsidRPr="30E099DD">
        <w:rPr>
          <w:rFonts w:eastAsia="Arial" w:cs="Arial"/>
        </w:rPr>
        <w:t>ll</w:t>
      </w:r>
      <w:r w:rsidRPr="30E099DD">
        <w:rPr>
          <w:rFonts w:eastAsia="Arial" w:cs="Arial"/>
          <w:spacing w:val="-1"/>
        </w:rPr>
        <w:t xml:space="preserve"> </w:t>
      </w:r>
      <w:r w:rsidRPr="30E099DD">
        <w:rPr>
          <w:rFonts w:eastAsia="Arial" w:cs="Arial"/>
          <w:spacing w:val="1"/>
        </w:rPr>
        <w:t>b</w:t>
      </w:r>
      <w:r w:rsidRPr="30E099DD">
        <w:rPr>
          <w:rFonts w:eastAsia="Arial" w:cs="Arial"/>
        </w:rPr>
        <w:t>e</w:t>
      </w:r>
      <w:r w:rsidRPr="30E099DD">
        <w:rPr>
          <w:rFonts w:eastAsia="Arial" w:cs="Arial"/>
          <w:spacing w:val="1"/>
        </w:rPr>
        <w:t xml:space="preserve"> u</w:t>
      </w:r>
      <w:r w:rsidRPr="30E099DD">
        <w:rPr>
          <w:rFonts w:eastAsia="Arial" w:cs="Arial"/>
        </w:rPr>
        <w:t>s</w:t>
      </w:r>
      <w:r w:rsidRPr="30E099DD">
        <w:rPr>
          <w:rFonts w:eastAsia="Arial" w:cs="Arial"/>
          <w:spacing w:val="1"/>
        </w:rPr>
        <w:t>e</w:t>
      </w:r>
      <w:r w:rsidRPr="30E099DD">
        <w:rPr>
          <w:rFonts w:eastAsia="Arial" w:cs="Arial"/>
        </w:rPr>
        <w:t>d</w:t>
      </w:r>
      <w:r w:rsidRPr="30E099DD">
        <w:rPr>
          <w:rFonts w:eastAsia="Arial" w:cs="Arial"/>
          <w:spacing w:val="-1"/>
        </w:rPr>
        <w:t xml:space="preserve"> </w:t>
      </w:r>
      <w:r w:rsidRPr="30E099DD">
        <w:rPr>
          <w:rFonts w:eastAsia="Arial" w:cs="Arial"/>
          <w:spacing w:val="1"/>
        </w:rPr>
        <w:t>t</w:t>
      </w:r>
      <w:r w:rsidRPr="30E099DD">
        <w:rPr>
          <w:rFonts w:eastAsia="Arial" w:cs="Arial"/>
        </w:rPr>
        <w:t>o</w:t>
      </w:r>
      <w:r w:rsidRPr="30E099DD">
        <w:rPr>
          <w:rFonts w:eastAsia="Arial" w:cs="Arial"/>
          <w:spacing w:val="10"/>
        </w:rPr>
        <w:t xml:space="preserve"> </w:t>
      </w:r>
      <w:r w:rsidRPr="30E099DD">
        <w:rPr>
          <w:rFonts w:eastAsia="Arial" w:cs="Arial"/>
          <w:spacing w:val="-2"/>
        </w:rPr>
        <w:t>c</w:t>
      </w:r>
      <w:r w:rsidRPr="30E099DD">
        <w:rPr>
          <w:rFonts w:eastAsia="Arial" w:cs="Arial"/>
          <w:spacing w:val="1"/>
        </w:rPr>
        <w:t>a</w:t>
      </w:r>
      <w:r w:rsidRPr="30E099DD">
        <w:rPr>
          <w:rFonts w:eastAsia="Arial" w:cs="Arial"/>
        </w:rPr>
        <w:t>lcul</w:t>
      </w:r>
      <w:r w:rsidRPr="30E099DD">
        <w:rPr>
          <w:rFonts w:eastAsia="Arial" w:cs="Arial"/>
          <w:spacing w:val="1"/>
        </w:rPr>
        <w:t>a</w:t>
      </w:r>
      <w:r w:rsidRPr="30E099DD">
        <w:rPr>
          <w:rFonts w:eastAsia="Arial" w:cs="Arial"/>
          <w:spacing w:val="-2"/>
        </w:rPr>
        <w:t>t</w:t>
      </w:r>
      <w:r w:rsidRPr="30E099DD">
        <w:rPr>
          <w:rFonts w:eastAsia="Arial" w:cs="Arial"/>
        </w:rPr>
        <w:t>e EL progress toward proficiency in ELPI St</w:t>
      </w:r>
      <w:r w:rsidRPr="30E099DD">
        <w:rPr>
          <w:rFonts w:eastAsia="Arial" w:cs="Arial"/>
          <w:spacing w:val="1"/>
        </w:rPr>
        <w:t>a</w:t>
      </w:r>
      <w:r w:rsidRPr="30E099DD">
        <w:rPr>
          <w:rFonts w:eastAsia="Arial" w:cs="Arial"/>
        </w:rPr>
        <w:t>t</w:t>
      </w:r>
      <w:r w:rsidRPr="30E099DD">
        <w:rPr>
          <w:rFonts w:eastAsia="Arial" w:cs="Arial"/>
          <w:spacing w:val="1"/>
        </w:rPr>
        <w:t>u</w:t>
      </w:r>
      <w:r w:rsidRPr="30E099DD">
        <w:rPr>
          <w:rFonts w:eastAsia="Arial" w:cs="Arial"/>
        </w:rPr>
        <w:t>s</w:t>
      </w:r>
      <w:r w:rsidRPr="30E099DD">
        <w:rPr>
          <w:rFonts w:eastAsia="Arial" w:cs="Arial"/>
          <w:spacing w:val="-2"/>
        </w:rPr>
        <w:t xml:space="preserve"> </w:t>
      </w:r>
      <w:r w:rsidRPr="30E099DD">
        <w:rPr>
          <w:rFonts w:eastAsia="Arial" w:cs="Arial"/>
        </w:rPr>
        <w:t>f</w:t>
      </w:r>
      <w:r w:rsidRPr="30E099DD">
        <w:rPr>
          <w:rFonts w:eastAsia="Arial" w:cs="Arial"/>
          <w:spacing w:val="1"/>
        </w:rPr>
        <w:t>o</w:t>
      </w:r>
      <w:r w:rsidRPr="30E099DD">
        <w:rPr>
          <w:rFonts w:eastAsia="Arial" w:cs="Arial"/>
        </w:rPr>
        <w:t>r t</w:t>
      </w:r>
      <w:r w:rsidRPr="30E099DD">
        <w:rPr>
          <w:rFonts w:eastAsia="Arial" w:cs="Arial"/>
          <w:spacing w:val="1"/>
        </w:rPr>
        <w:t>h</w:t>
      </w:r>
      <w:r w:rsidRPr="30E099DD">
        <w:rPr>
          <w:rFonts w:eastAsia="Arial" w:cs="Arial"/>
        </w:rPr>
        <w:t>e</w:t>
      </w:r>
      <w:r w:rsidRPr="00042E6F">
        <w:rPr>
          <w:spacing w:val="1"/>
        </w:rPr>
        <w:t xml:space="preserve"> </w:t>
      </w:r>
      <w:r w:rsidR="006A19F1">
        <w:rPr>
          <w:rFonts w:eastAsia="Arial" w:cs="Arial"/>
        </w:rPr>
        <w:t>202</w:t>
      </w:r>
      <w:r w:rsidR="000E748F">
        <w:rPr>
          <w:rFonts w:eastAsia="Arial" w:cs="Arial"/>
        </w:rPr>
        <w:t>6</w:t>
      </w:r>
      <w:r w:rsidR="00441091" w:rsidRPr="30E099DD">
        <w:rPr>
          <w:rFonts w:eastAsia="Arial" w:cs="Arial"/>
        </w:rPr>
        <w:t xml:space="preserve"> </w:t>
      </w:r>
      <w:r w:rsidRPr="30E099DD">
        <w:rPr>
          <w:rFonts w:eastAsia="Arial" w:cs="Arial"/>
        </w:rPr>
        <w:lastRenderedPageBreak/>
        <w:t>Das</w:t>
      </w:r>
      <w:r w:rsidRPr="30E099DD">
        <w:rPr>
          <w:rFonts w:eastAsia="Arial" w:cs="Arial"/>
          <w:spacing w:val="-1"/>
        </w:rPr>
        <w:t>h</w:t>
      </w:r>
      <w:r w:rsidRPr="30E099DD">
        <w:rPr>
          <w:rFonts w:eastAsia="Arial" w:cs="Arial"/>
          <w:spacing w:val="1"/>
        </w:rPr>
        <w:t>boa</w:t>
      </w:r>
      <w:r w:rsidRPr="30E099DD">
        <w:rPr>
          <w:rFonts w:eastAsia="Arial" w:cs="Arial"/>
        </w:rPr>
        <w:t>r</w:t>
      </w:r>
      <w:r w:rsidRPr="30E099DD">
        <w:rPr>
          <w:rFonts w:eastAsia="Arial" w:cs="Arial"/>
          <w:spacing w:val="-1"/>
        </w:rPr>
        <w:t>d</w:t>
      </w:r>
      <w:r w:rsidRPr="30E099DD">
        <w:rPr>
          <w:rFonts w:eastAsia="Arial" w:cs="Arial"/>
        </w:rPr>
        <w:t>.</w:t>
      </w:r>
      <w:r w:rsidR="348D7A97" w:rsidRPr="30E099DD">
        <w:rPr>
          <w:rFonts w:eastAsia="Arial" w:cs="Arial"/>
        </w:rPr>
        <w:t xml:space="preserve"> </w:t>
      </w:r>
    </w:p>
    <w:p w14:paraId="578CC80F" w14:textId="1983F386" w:rsidR="00F52445" w:rsidRDefault="00F52445" w:rsidP="00E139D4">
      <w:pPr>
        <w:spacing w:before="240" w:line="240" w:lineRule="auto"/>
        <w:ind w:right="-20"/>
        <w:rPr>
          <w:rFonts w:eastAsia="Arial" w:cs="Arial"/>
          <w:b/>
          <w:bCs/>
        </w:rPr>
      </w:pPr>
      <w:r w:rsidRPr="00DA01B2">
        <w:rPr>
          <w:rFonts w:eastAsia="Arial" w:cs="Arial"/>
          <w:b/>
          <w:bCs/>
        </w:rPr>
        <w:t xml:space="preserve">Table 1: </w:t>
      </w:r>
      <w:r w:rsidR="00021399" w:rsidRPr="00021399">
        <w:rPr>
          <w:rFonts w:eastAsia="Arial" w:cs="Arial"/>
          <w:b/>
          <w:bCs/>
        </w:rPr>
        <w:t xml:space="preserve">Summative ELPAC </w:t>
      </w:r>
      <w:r w:rsidR="42190463" w:rsidRPr="362C500F">
        <w:rPr>
          <w:rFonts w:eastAsia="Arial" w:cs="Arial"/>
          <w:b/>
          <w:bCs/>
        </w:rPr>
        <w:t>and Summative Alternate ELPAC</w:t>
      </w:r>
      <w:r w:rsidR="11C4E506" w:rsidRPr="362C500F">
        <w:rPr>
          <w:rFonts w:eastAsia="Arial" w:cs="Arial"/>
          <w:b/>
          <w:bCs/>
        </w:rPr>
        <w:t xml:space="preserve"> </w:t>
      </w:r>
      <w:r w:rsidRPr="00021399">
        <w:rPr>
          <w:rFonts w:eastAsia="Arial" w:cs="Arial"/>
          <w:b/>
          <w:bCs/>
        </w:rPr>
        <w:t>Data</w:t>
      </w:r>
      <w:r w:rsidRPr="00DA01B2">
        <w:rPr>
          <w:rFonts w:eastAsia="Arial" w:cs="Arial"/>
          <w:b/>
          <w:bCs/>
        </w:rPr>
        <w:t xml:space="preserve"> Years Used in </w:t>
      </w:r>
      <w:r w:rsidR="008847A1">
        <w:rPr>
          <w:rFonts w:eastAsia="Arial" w:cs="Arial"/>
          <w:b/>
          <w:bCs/>
        </w:rPr>
        <w:t xml:space="preserve">Current Year </w:t>
      </w:r>
      <w:r w:rsidRPr="00DA01B2">
        <w:rPr>
          <w:rFonts w:eastAsia="Arial" w:cs="Arial"/>
          <w:b/>
          <w:bCs/>
        </w:rPr>
        <w:t>ELPI Status</w:t>
      </w:r>
    </w:p>
    <w:tbl>
      <w:tblPr>
        <w:tblStyle w:val="GridTable4-Accent3"/>
        <w:tblW w:w="0" w:type="auto"/>
        <w:tblLook w:val="0420" w:firstRow="1" w:lastRow="0" w:firstColumn="0" w:lastColumn="0" w:noHBand="0" w:noVBand="1"/>
        <w:tblDescription w:val="Table 1: Summative ELPAC and Summative Alternate ELPAC Data Years Used in Current Year ELPI Status"/>
      </w:tblPr>
      <w:tblGrid>
        <w:gridCol w:w="5013"/>
        <w:gridCol w:w="5014"/>
      </w:tblGrid>
      <w:tr w:rsidR="00743009" w14:paraId="45E744CF" w14:textId="77777777" w:rsidTr="002C6E0C">
        <w:trPr>
          <w:cnfStyle w:val="100000000000" w:firstRow="1" w:lastRow="0" w:firstColumn="0" w:lastColumn="0" w:oddVBand="0" w:evenVBand="0" w:oddHBand="0" w:evenHBand="0" w:firstRowFirstColumn="0" w:firstRowLastColumn="0" w:lastRowFirstColumn="0" w:lastRowLastColumn="0"/>
        </w:trPr>
        <w:tc>
          <w:tcPr>
            <w:tcW w:w="5018" w:type="dxa"/>
          </w:tcPr>
          <w:p w14:paraId="22039E61" w14:textId="75C46CCD" w:rsidR="00743009" w:rsidRPr="00A15D0F" w:rsidRDefault="0038700E" w:rsidP="00A15D0F">
            <w:pPr>
              <w:spacing w:before="240" w:line="240" w:lineRule="auto"/>
              <w:ind w:right="-20"/>
              <w:jc w:val="center"/>
              <w:rPr>
                <w:rFonts w:eastAsia="Arial" w:cs="Arial"/>
                <w:color w:val="auto"/>
              </w:rPr>
            </w:pPr>
            <w:r w:rsidRPr="00A15D0F">
              <w:rPr>
                <w:color w:val="auto"/>
              </w:rPr>
              <w:t>Prior Year</w:t>
            </w:r>
          </w:p>
        </w:tc>
        <w:tc>
          <w:tcPr>
            <w:tcW w:w="5019" w:type="dxa"/>
          </w:tcPr>
          <w:p w14:paraId="7FDFC075" w14:textId="2E05C7AA" w:rsidR="00743009" w:rsidRPr="00A15D0F" w:rsidRDefault="000A5EC6" w:rsidP="00A15D0F">
            <w:pPr>
              <w:spacing w:before="240" w:line="240" w:lineRule="auto"/>
              <w:ind w:right="-20"/>
              <w:jc w:val="center"/>
              <w:rPr>
                <w:rFonts w:eastAsia="Arial" w:cs="Arial"/>
                <w:color w:val="auto"/>
              </w:rPr>
            </w:pPr>
            <w:r w:rsidRPr="00A15D0F">
              <w:rPr>
                <w:color w:val="auto"/>
              </w:rPr>
              <w:t>Current Year</w:t>
            </w:r>
          </w:p>
        </w:tc>
      </w:tr>
      <w:tr w:rsidR="00743009" w14:paraId="10742E7C" w14:textId="77777777" w:rsidTr="002C6E0C">
        <w:trPr>
          <w:cnfStyle w:val="000000100000" w:firstRow="0" w:lastRow="0" w:firstColumn="0" w:lastColumn="0" w:oddVBand="0" w:evenVBand="0" w:oddHBand="1" w:evenHBand="0" w:firstRowFirstColumn="0" w:firstRowLastColumn="0" w:lastRowFirstColumn="0" w:lastRowLastColumn="0"/>
        </w:trPr>
        <w:tc>
          <w:tcPr>
            <w:tcW w:w="5018" w:type="dxa"/>
            <w:shd w:val="clear" w:color="auto" w:fill="auto"/>
          </w:tcPr>
          <w:p w14:paraId="5447A03A" w14:textId="221F69E7" w:rsidR="00743009" w:rsidRPr="003116C2" w:rsidRDefault="00864223" w:rsidP="00A15D0F">
            <w:pPr>
              <w:spacing w:before="240" w:line="240" w:lineRule="auto"/>
              <w:ind w:right="-20"/>
              <w:jc w:val="center"/>
              <w:rPr>
                <w:rFonts w:eastAsia="Arial" w:cs="Arial"/>
              </w:rPr>
            </w:pPr>
            <w:r w:rsidRPr="003116C2">
              <w:rPr>
                <w:spacing w:val="1"/>
              </w:rPr>
              <w:t>20</w:t>
            </w:r>
            <w:r w:rsidRPr="003116C2">
              <w:rPr>
                <w:spacing w:val="-1"/>
              </w:rPr>
              <w:t>24–</w:t>
            </w:r>
            <w:r w:rsidRPr="003116C2">
              <w:rPr>
                <w:spacing w:val="1"/>
              </w:rPr>
              <w:t xml:space="preserve">25 </w:t>
            </w:r>
            <w:r w:rsidRPr="003116C2">
              <w:t>Summative ELPAC and Summative Alternate ELPAC</w:t>
            </w:r>
          </w:p>
        </w:tc>
        <w:tc>
          <w:tcPr>
            <w:tcW w:w="5019" w:type="dxa"/>
            <w:shd w:val="clear" w:color="auto" w:fill="auto"/>
          </w:tcPr>
          <w:p w14:paraId="5ADAA18B" w14:textId="7C969324" w:rsidR="00743009" w:rsidRPr="00A15D0F" w:rsidRDefault="00411D9A" w:rsidP="00A15D0F">
            <w:pPr>
              <w:spacing w:before="240" w:line="240" w:lineRule="auto"/>
              <w:ind w:right="-20"/>
              <w:jc w:val="center"/>
              <w:rPr>
                <w:rFonts w:eastAsia="Arial" w:cs="Arial"/>
                <w:b/>
                <w:bCs/>
              </w:rPr>
            </w:pPr>
            <w:r w:rsidRPr="00A15D0F">
              <w:rPr>
                <w:spacing w:val="1"/>
              </w:rPr>
              <w:t>20</w:t>
            </w:r>
            <w:r w:rsidRPr="00A15D0F">
              <w:rPr>
                <w:spacing w:val="-1"/>
              </w:rPr>
              <w:t>25–</w:t>
            </w:r>
            <w:r w:rsidRPr="00A15D0F">
              <w:rPr>
                <w:spacing w:val="1"/>
              </w:rPr>
              <w:t xml:space="preserve">26 </w:t>
            </w:r>
            <w:r w:rsidRPr="00A15D0F">
              <w:t xml:space="preserve">Summative ELPAC </w:t>
            </w:r>
            <w:r w:rsidRPr="00A15D0F">
              <w:rPr>
                <w:spacing w:val="1"/>
              </w:rPr>
              <w:t>and Summative Alternate ELPAC</w:t>
            </w:r>
          </w:p>
        </w:tc>
      </w:tr>
    </w:tbl>
    <w:p w14:paraId="7F15AFBD" w14:textId="166BC123" w:rsidR="001F382E" w:rsidRPr="001F382E" w:rsidRDefault="0038587D" w:rsidP="001326E7">
      <w:pPr>
        <w:spacing w:before="240" w:after="240" w:line="240" w:lineRule="auto"/>
        <w:ind w:right="-14"/>
        <w:rPr>
          <w:rFonts w:eastAsia="Arial" w:cs="Arial"/>
        </w:rPr>
      </w:pPr>
      <w:r w:rsidRPr="1BAFC759">
        <w:rPr>
          <w:rFonts w:eastAsia="Arial" w:cs="Arial"/>
          <w:spacing w:val="2"/>
        </w:rPr>
        <w:t>T</w:t>
      </w:r>
      <w:r w:rsidRPr="1BAFC759">
        <w:rPr>
          <w:rFonts w:eastAsia="Arial" w:cs="Arial"/>
          <w:spacing w:val="-1"/>
        </w:rPr>
        <w:t>a</w:t>
      </w:r>
      <w:r w:rsidRPr="1BAFC759">
        <w:rPr>
          <w:rFonts w:eastAsia="Arial" w:cs="Arial"/>
          <w:spacing w:val="1"/>
        </w:rPr>
        <w:t>b</w:t>
      </w:r>
      <w:r w:rsidRPr="1BAFC759">
        <w:rPr>
          <w:rFonts w:eastAsia="Arial" w:cs="Arial"/>
        </w:rPr>
        <w:t>le</w:t>
      </w:r>
      <w:r w:rsidRPr="1BAFC759">
        <w:rPr>
          <w:rFonts w:eastAsia="Arial" w:cs="Arial"/>
          <w:spacing w:val="2"/>
        </w:rPr>
        <w:t xml:space="preserve"> 2 </w:t>
      </w:r>
      <w:r w:rsidRPr="1BAFC759">
        <w:rPr>
          <w:rFonts w:eastAsia="Arial" w:cs="Arial"/>
        </w:rPr>
        <w:t>id</w:t>
      </w:r>
      <w:r w:rsidRPr="1BAFC759">
        <w:rPr>
          <w:rFonts w:eastAsia="Arial" w:cs="Arial"/>
          <w:spacing w:val="-1"/>
        </w:rPr>
        <w:t>e</w:t>
      </w:r>
      <w:r w:rsidRPr="1BAFC759">
        <w:rPr>
          <w:rFonts w:eastAsia="Arial" w:cs="Arial"/>
          <w:spacing w:val="1"/>
        </w:rPr>
        <w:t>n</w:t>
      </w:r>
      <w:r w:rsidRPr="1BAFC759">
        <w:rPr>
          <w:rFonts w:eastAsia="Arial" w:cs="Arial"/>
        </w:rPr>
        <w:t>t</w:t>
      </w:r>
      <w:r w:rsidRPr="1BAFC759">
        <w:rPr>
          <w:rFonts w:eastAsia="Arial" w:cs="Arial"/>
          <w:spacing w:val="-2"/>
        </w:rPr>
        <w:t>i</w:t>
      </w:r>
      <w:r w:rsidRPr="1BAFC759">
        <w:rPr>
          <w:rFonts w:eastAsia="Arial" w:cs="Arial"/>
          <w:spacing w:val="3"/>
        </w:rPr>
        <w:t>f</w:t>
      </w:r>
      <w:r w:rsidRPr="1BAFC759">
        <w:rPr>
          <w:rFonts w:eastAsia="Arial" w:cs="Arial"/>
        </w:rPr>
        <w:t>ies</w:t>
      </w:r>
      <w:r w:rsidRPr="1BAFC759">
        <w:rPr>
          <w:rFonts w:eastAsia="Arial" w:cs="Arial"/>
          <w:spacing w:val="1"/>
        </w:rPr>
        <w:t xml:space="preserve"> </w:t>
      </w:r>
      <w:r w:rsidRPr="1BAFC759">
        <w:rPr>
          <w:rFonts w:eastAsia="Arial" w:cs="Arial"/>
          <w:spacing w:val="-2"/>
        </w:rPr>
        <w:t>t</w:t>
      </w:r>
      <w:r w:rsidRPr="1BAFC759">
        <w:rPr>
          <w:rFonts w:eastAsia="Arial" w:cs="Arial"/>
          <w:spacing w:val="1"/>
        </w:rPr>
        <w:t>h</w:t>
      </w:r>
      <w:r w:rsidRPr="1BAFC759">
        <w:rPr>
          <w:rFonts w:eastAsia="Arial" w:cs="Arial"/>
        </w:rPr>
        <w:t>e</w:t>
      </w:r>
      <w:r w:rsidRPr="1BAFC759">
        <w:rPr>
          <w:rFonts w:eastAsia="Arial" w:cs="Arial"/>
          <w:spacing w:val="1"/>
        </w:rPr>
        <w:t xml:space="preserve"> </w:t>
      </w:r>
      <w:r w:rsidRPr="1BAFC759">
        <w:rPr>
          <w:rFonts w:eastAsia="Arial" w:cs="Arial"/>
          <w:spacing w:val="-2"/>
        </w:rPr>
        <w:t>y</w:t>
      </w:r>
      <w:r w:rsidRPr="1BAFC759">
        <w:rPr>
          <w:rFonts w:eastAsia="Arial" w:cs="Arial"/>
          <w:spacing w:val="1"/>
        </w:rPr>
        <w:t>ea</w:t>
      </w:r>
      <w:r w:rsidRPr="1BAFC759">
        <w:rPr>
          <w:rFonts w:eastAsia="Arial" w:cs="Arial"/>
        </w:rPr>
        <w:t xml:space="preserve">rs </w:t>
      </w:r>
      <w:r w:rsidRPr="1BAFC759">
        <w:rPr>
          <w:rFonts w:eastAsia="Arial" w:cs="Arial"/>
          <w:spacing w:val="-2"/>
        </w:rPr>
        <w:t>o</w:t>
      </w:r>
      <w:r w:rsidRPr="1BAFC759">
        <w:rPr>
          <w:rFonts w:eastAsia="Arial" w:cs="Arial"/>
        </w:rPr>
        <w:t>f</w:t>
      </w:r>
      <w:r w:rsidRPr="1BAFC759">
        <w:rPr>
          <w:rFonts w:eastAsia="Arial" w:cs="Arial"/>
          <w:spacing w:val="3"/>
        </w:rPr>
        <w:t xml:space="preserve"> </w:t>
      </w:r>
      <w:r w:rsidRPr="1BAFC759">
        <w:rPr>
          <w:rFonts w:eastAsia="Arial" w:cs="Arial"/>
        </w:rPr>
        <w:t xml:space="preserve">Summative ELPAC </w:t>
      </w:r>
      <w:r w:rsidRPr="1BAFC759">
        <w:rPr>
          <w:rFonts w:eastAsia="Arial" w:cs="Arial"/>
          <w:spacing w:val="1"/>
        </w:rPr>
        <w:t>da</w:t>
      </w:r>
      <w:r w:rsidRPr="1BAFC759">
        <w:rPr>
          <w:rFonts w:eastAsia="Arial" w:cs="Arial"/>
          <w:spacing w:val="-2"/>
        </w:rPr>
        <w:t>t</w:t>
      </w:r>
      <w:r w:rsidRPr="1BAFC759">
        <w:rPr>
          <w:rFonts w:eastAsia="Arial" w:cs="Arial"/>
        </w:rPr>
        <w:t>a</w:t>
      </w:r>
      <w:r w:rsidRPr="1BAFC759">
        <w:rPr>
          <w:rFonts w:eastAsia="Arial" w:cs="Arial"/>
          <w:spacing w:val="1"/>
        </w:rPr>
        <w:t xml:space="preserve"> t</w:t>
      </w:r>
      <w:r w:rsidRPr="1BAFC759">
        <w:rPr>
          <w:rFonts w:eastAsia="Arial" w:cs="Arial"/>
          <w:spacing w:val="-1"/>
        </w:rPr>
        <w:t>h</w:t>
      </w:r>
      <w:r w:rsidRPr="1BAFC759">
        <w:rPr>
          <w:rFonts w:eastAsia="Arial" w:cs="Arial"/>
          <w:spacing w:val="1"/>
        </w:rPr>
        <w:t>a</w:t>
      </w:r>
      <w:r w:rsidRPr="1BAFC759">
        <w:rPr>
          <w:rFonts w:eastAsia="Arial" w:cs="Arial"/>
        </w:rPr>
        <w:t>t</w:t>
      </w:r>
      <w:r w:rsidRPr="1BAFC759">
        <w:rPr>
          <w:rFonts w:eastAsia="Arial" w:cs="Arial"/>
          <w:spacing w:val="-1"/>
        </w:rPr>
        <w:t xml:space="preserve"> </w:t>
      </w:r>
      <w:r w:rsidRPr="1BAFC759">
        <w:rPr>
          <w:rFonts w:eastAsia="Arial" w:cs="Arial"/>
          <w:spacing w:val="-3"/>
        </w:rPr>
        <w:t>w</w:t>
      </w:r>
      <w:r w:rsidRPr="1BAFC759">
        <w:rPr>
          <w:rFonts w:eastAsia="Arial" w:cs="Arial"/>
          <w:spacing w:val="2"/>
        </w:rPr>
        <w:t>i</w:t>
      </w:r>
      <w:r w:rsidRPr="1BAFC759">
        <w:rPr>
          <w:rFonts w:eastAsia="Arial" w:cs="Arial"/>
        </w:rPr>
        <w:t>ll</w:t>
      </w:r>
      <w:r w:rsidRPr="1BAFC759">
        <w:rPr>
          <w:rFonts w:eastAsia="Arial" w:cs="Arial"/>
          <w:spacing w:val="-1"/>
        </w:rPr>
        <w:t xml:space="preserve"> </w:t>
      </w:r>
      <w:r w:rsidRPr="1BAFC759">
        <w:rPr>
          <w:rFonts w:eastAsia="Arial" w:cs="Arial"/>
          <w:spacing w:val="1"/>
        </w:rPr>
        <w:t>b</w:t>
      </w:r>
      <w:r w:rsidRPr="1BAFC759">
        <w:rPr>
          <w:rFonts w:eastAsia="Arial" w:cs="Arial"/>
        </w:rPr>
        <w:t>e</w:t>
      </w:r>
      <w:r w:rsidRPr="1BAFC759">
        <w:rPr>
          <w:rFonts w:eastAsia="Arial" w:cs="Arial"/>
          <w:spacing w:val="1"/>
        </w:rPr>
        <w:t xml:space="preserve"> u</w:t>
      </w:r>
      <w:r w:rsidRPr="1BAFC759">
        <w:rPr>
          <w:rFonts w:eastAsia="Arial" w:cs="Arial"/>
        </w:rPr>
        <w:t>s</w:t>
      </w:r>
      <w:r w:rsidRPr="1BAFC759">
        <w:rPr>
          <w:rFonts w:eastAsia="Arial" w:cs="Arial"/>
          <w:spacing w:val="1"/>
        </w:rPr>
        <w:t>e</w:t>
      </w:r>
      <w:r w:rsidRPr="1BAFC759">
        <w:rPr>
          <w:rFonts w:eastAsia="Arial" w:cs="Arial"/>
        </w:rPr>
        <w:t>d</w:t>
      </w:r>
      <w:r w:rsidRPr="1BAFC759">
        <w:rPr>
          <w:rFonts w:eastAsia="Arial" w:cs="Arial"/>
          <w:spacing w:val="-1"/>
        </w:rPr>
        <w:t xml:space="preserve"> </w:t>
      </w:r>
      <w:r w:rsidRPr="1BAFC759">
        <w:rPr>
          <w:rFonts w:eastAsia="Arial" w:cs="Arial"/>
          <w:spacing w:val="1"/>
        </w:rPr>
        <w:t>t</w:t>
      </w:r>
      <w:r w:rsidRPr="1BAFC759">
        <w:rPr>
          <w:rFonts w:eastAsia="Arial" w:cs="Arial"/>
        </w:rPr>
        <w:t>o</w:t>
      </w:r>
      <w:r w:rsidRPr="1BAFC759">
        <w:rPr>
          <w:rFonts w:eastAsia="Arial" w:cs="Arial"/>
          <w:spacing w:val="10"/>
        </w:rPr>
        <w:t xml:space="preserve"> </w:t>
      </w:r>
      <w:r w:rsidRPr="1BAFC759">
        <w:rPr>
          <w:rFonts w:eastAsia="Arial" w:cs="Arial"/>
          <w:spacing w:val="-2"/>
        </w:rPr>
        <w:t>c</w:t>
      </w:r>
      <w:r w:rsidRPr="1BAFC759">
        <w:rPr>
          <w:rFonts w:eastAsia="Arial" w:cs="Arial"/>
          <w:spacing w:val="1"/>
        </w:rPr>
        <w:t>a</w:t>
      </w:r>
      <w:r w:rsidRPr="1BAFC759">
        <w:rPr>
          <w:rFonts w:eastAsia="Arial" w:cs="Arial"/>
        </w:rPr>
        <w:t>lcul</w:t>
      </w:r>
      <w:r w:rsidRPr="1BAFC759">
        <w:rPr>
          <w:rFonts w:eastAsia="Arial" w:cs="Arial"/>
          <w:spacing w:val="1"/>
        </w:rPr>
        <w:t>a</w:t>
      </w:r>
      <w:r w:rsidRPr="1BAFC759">
        <w:rPr>
          <w:rFonts w:eastAsia="Arial" w:cs="Arial"/>
          <w:spacing w:val="-2"/>
        </w:rPr>
        <w:t>t</w:t>
      </w:r>
      <w:r w:rsidRPr="1BAFC759">
        <w:rPr>
          <w:rFonts w:eastAsia="Arial" w:cs="Arial"/>
        </w:rPr>
        <w:t>e</w:t>
      </w:r>
      <w:r w:rsidR="00FE4491" w:rsidRPr="1BAFC759">
        <w:rPr>
          <w:rFonts w:eastAsia="Arial" w:cs="Arial"/>
        </w:rPr>
        <w:t xml:space="preserve"> prior year ELPI Status</w:t>
      </w:r>
      <w:r w:rsidRPr="1BAFC759">
        <w:rPr>
          <w:rFonts w:eastAsia="Arial" w:cs="Arial"/>
          <w:spacing w:val="-2"/>
        </w:rPr>
        <w:t xml:space="preserve"> </w:t>
      </w:r>
      <w:r w:rsidRPr="1BAFC759">
        <w:rPr>
          <w:rFonts w:eastAsia="Arial" w:cs="Arial"/>
        </w:rPr>
        <w:t>f</w:t>
      </w:r>
      <w:r w:rsidRPr="1BAFC759">
        <w:rPr>
          <w:rFonts w:eastAsia="Arial" w:cs="Arial"/>
          <w:spacing w:val="1"/>
        </w:rPr>
        <w:t>o</w:t>
      </w:r>
      <w:r w:rsidRPr="1BAFC759">
        <w:rPr>
          <w:rFonts w:eastAsia="Arial" w:cs="Arial"/>
        </w:rPr>
        <w:t>r t</w:t>
      </w:r>
      <w:r w:rsidRPr="1BAFC759">
        <w:rPr>
          <w:rFonts w:eastAsia="Arial" w:cs="Arial"/>
          <w:spacing w:val="1"/>
        </w:rPr>
        <w:t>h</w:t>
      </w:r>
      <w:r w:rsidRPr="1BAFC759">
        <w:rPr>
          <w:rFonts w:eastAsia="Arial" w:cs="Arial"/>
        </w:rPr>
        <w:t>e</w:t>
      </w:r>
      <w:r w:rsidRPr="001F382E">
        <w:rPr>
          <w:spacing w:val="1"/>
          <w:szCs w:val="24"/>
        </w:rPr>
        <w:t xml:space="preserve"> </w:t>
      </w:r>
      <w:r w:rsidR="006A19F1" w:rsidRPr="1BAFC759">
        <w:rPr>
          <w:rFonts w:eastAsia="Arial" w:cs="Arial"/>
        </w:rPr>
        <w:t>202</w:t>
      </w:r>
      <w:r w:rsidR="0433A567" w:rsidRPr="1BAFC759">
        <w:rPr>
          <w:rFonts w:eastAsia="Arial" w:cs="Arial"/>
        </w:rPr>
        <w:t>6</w:t>
      </w:r>
      <w:r w:rsidR="004B0423" w:rsidRPr="1BAFC759">
        <w:rPr>
          <w:rFonts w:eastAsia="Arial" w:cs="Arial"/>
        </w:rPr>
        <w:t xml:space="preserve"> </w:t>
      </w:r>
      <w:r w:rsidRPr="1BAFC759">
        <w:rPr>
          <w:rFonts w:eastAsia="Arial" w:cs="Arial"/>
        </w:rPr>
        <w:t>Dashboard.</w:t>
      </w:r>
    </w:p>
    <w:p w14:paraId="46FF0C02" w14:textId="42E841C4" w:rsidR="00E902D4" w:rsidRDefault="00E902D4" w:rsidP="00DC3F79">
      <w:pPr>
        <w:spacing w:after="240" w:line="240" w:lineRule="auto"/>
        <w:ind w:right="-14"/>
        <w:rPr>
          <w:rFonts w:eastAsia="Arial" w:cs="Arial"/>
          <w:b/>
          <w:bCs/>
        </w:rPr>
      </w:pPr>
      <w:r w:rsidRPr="4344959F">
        <w:rPr>
          <w:rFonts w:eastAsia="Arial" w:cs="Arial"/>
          <w:b/>
          <w:bCs/>
        </w:rPr>
        <w:t>Table 2</w:t>
      </w:r>
      <w:r w:rsidR="00B10586" w:rsidRPr="4344959F">
        <w:rPr>
          <w:rFonts w:eastAsia="Arial" w:cs="Arial"/>
          <w:b/>
          <w:bCs/>
        </w:rPr>
        <w:t>:</w:t>
      </w:r>
      <w:r w:rsidRPr="4344959F">
        <w:rPr>
          <w:rFonts w:eastAsia="Arial" w:cs="Arial"/>
          <w:b/>
          <w:bCs/>
        </w:rPr>
        <w:t xml:space="preserve"> Summative ELPAC </w:t>
      </w:r>
      <w:r w:rsidR="7FC48C65" w:rsidRPr="4344959F">
        <w:rPr>
          <w:rFonts w:eastAsia="Arial" w:cs="Arial"/>
          <w:b/>
          <w:bCs/>
        </w:rPr>
        <w:t>and Summative Alternate ELPAC</w:t>
      </w:r>
      <w:r w:rsidRPr="4344959F">
        <w:rPr>
          <w:rFonts w:eastAsia="Arial" w:cs="Arial"/>
          <w:b/>
          <w:bCs/>
        </w:rPr>
        <w:t xml:space="preserve"> Data Years Used in </w:t>
      </w:r>
      <w:r w:rsidR="008847A1" w:rsidRPr="4344959F">
        <w:rPr>
          <w:rFonts w:eastAsia="Arial" w:cs="Arial"/>
          <w:b/>
          <w:bCs/>
        </w:rPr>
        <w:t xml:space="preserve">Prior Year </w:t>
      </w:r>
      <w:r w:rsidRPr="4344959F">
        <w:rPr>
          <w:rFonts w:eastAsia="Arial" w:cs="Arial"/>
          <w:b/>
          <w:bCs/>
        </w:rPr>
        <w:t>ELPI Status</w:t>
      </w:r>
    </w:p>
    <w:tbl>
      <w:tblPr>
        <w:tblStyle w:val="GridTable4-Accent3"/>
        <w:tblW w:w="0" w:type="auto"/>
        <w:tblLook w:val="0420" w:firstRow="1" w:lastRow="0" w:firstColumn="0" w:lastColumn="0" w:noHBand="0" w:noVBand="1"/>
        <w:tblDescription w:val="Table 2: Summative ELPAC and Summative Alternate ELPAC Data Years Used in Prior Year ELPI Status"/>
      </w:tblPr>
      <w:tblGrid>
        <w:gridCol w:w="5013"/>
        <w:gridCol w:w="5014"/>
      </w:tblGrid>
      <w:tr w:rsidR="00522D35" w14:paraId="4496BF17" w14:textId="77777777" w:rsidTr="002C6E0C">
        <w:trPr>
          <w:cnfStyle w:val="100000000000" w:firstRow="1" w:lastRow="0" w:firstColumn="0" w:lastColumn="0" w:oddVBand="0" w:evenVBand="0" w:oddHBand="0" w:evenHBand="0" w:firstRowFirstColumn="0" w:firstRowLastColumn="0" w:lastRowFirstColumn="0" w:lastRowLastColumn="0"/>
        </w:trPr>
        <w:tc>
          <w:tcPr>
            <w:tcW w:w="5018" w:type="dxa"/>
          </w:tcPr>
          <w:p w14:paraId="1B8E3B0D" w14:textId="34E1D437" w:rsidR="00522D35" w:rsidRPr="00A15D0F" w:rsidRDefault="002D3785" w:rsidP="002C6E0C">
            <w:pPr>
              <w:spacing w:after="240" w:line="240" w:lineRule="auto"/>
              <w:ind w:right="-14"/>
              <w:jc w:val="center"/>
              <w:rPr>
                <w:rFonts w:eastAsia="Arial" w:cs="Arial"/>
                <w:color w:val="auto"/>
              </w:rPr>
            </w:pPr>
            <w:r>
              <w:rPr>
                <w:rFonts w:eastAsia="Arial" w:cs="Arial"/>
                <w:color w:val="auto"/>
              </w:rPr>
              <w:t>Prior Year</w:t>
            </w:r>
          </w:p>
        </w:tc>
        <w:tc>
          <w:tcPr>
            <w:tcW w:w="5019" w:type="dxa"/>
          </w:tcPr>
          <w:p w14:paraId="3A7C10A1" w14:textId="64BE4E23" w:rsidR="00522D35" w:rsidRPr="00A15D0F" w:rsidRDefault="002D3785" w:rsidP="002C6E0C">
            <w:pPr>
              <w:spacing w:after="240" w:line="240" w:lineRule="auto"/>
              <w:ind w:right="-14"/>
              <w:jc w:val="center"/>
              <w:rPr>
                <w:rFonts w:eastAsia="Arial" w:cs="Arial"/>
                <w:color w:val="auto"/>
              </w:rPr>
            </w:pPr>
            <w:r>
              <w:rPr>
                <w:rFonts w:eastAsia="Arial" w:cs="Arial"/>
                <w:color w:val="auto"/>
              </w:rPr>
              <w:t>Current Year</w:t>
            </w:r>
          </w:p>
        </w:tc>
      </w:tr>
      <w:tr w:rsidR="00522D35" w14:paraId="3FB5D0D3" w14:textId="77777777" w:rsidTr="002C6E0C">
        <w:trPr>
          <w:cnfStyle w:val="000000100000" w:firstRow="0" w:lastRow="0" w:firstColumn="0" w:lastColumn="0" w:oddVBand="0" w:evenVBand="0" w:oddHBand="1" w:evenHBand="0" w:firstRowFirstColumn="0" w:firstRowLastColumn="0" w:lastRowFirstColumn="0" w:lastRowLastColumn="0"/>
        </w:trPr>
        <w:tc>
          <w:tcPr>
            <w:tcW w:w="5018" w:type="dxa"/>
            <w:shd w:val="clear" w:color="auto" w:fill="auto"/>
          </w:tcPr>
          <w:p w14:paraId="662D9D96" w14:textId="29BFE81E" w:rsidR="00522D35" w:rsidRPr="003116C2" w:rsidRDefault="00B264A4" w:rsidP="002C6E0C">
            <w:pPr>
              <w:spacing w:before="240" w:after="240" w:line="240" w:lineRule="auto"/>
              <w:ind w:right="-14"/>
              <w:jc w:val="center"/>
              <w:rPr>
                <w:rFonts w:eastAsia="Arial" w:cs="Arial"/>
              </w:rPr>
            </w:pPr>
            <w:r w:rsidRPr="003116C2">
              <w:rPr>
                <w:rFonts w:eastAsia="Arial" w:cs="Arial"/>
                <w:spacing w:val="1"/>
              </w:rPr>
              <w:t>20</w:t>
            </w:r>
            <w:r w:rsidRPr="003116C2">
              <w:rPr>
                <w:rFonts w:eastAsia="Arial" w:cs="Arial"/>
                <w:spacing w:val="-1"/>
              </w:rPr>
              <w:t>23–</w:t>
            </w:r>
            <w:r w:rsidRPr="003116C2">
              <w:rPr>
                <w:rFonts w:eastAsia="Arial" w:cs="Arial"/>
                <w:spacing w:val="1"/>
              </w:rPr>
              <w:t xml:space="preserve">24 </w:t>
            </w:r>
            <w:r w:rsidRPr="003116C2">
              <w:rPr>
                <w:rFonts w:eastAsia="Arial" w:cs="Arial"/>
              </w:rPr>
              <w:t>Summative ELPAC and Summative Alternate ELPAC</w:t>
            </w:r>
          </w:p>
        </w:tc>
        <w:tc>
          <w:tcPr>
            <w:tcW w:w="5019" w:type="dxa"/>
            <w:shd w:val="clear" w:color="auto" w:fill="auto"/>
          </w:tcPr>
          <w:p w14:paraId="7F036139" w14:textId="19408E0E" w:rsidR="00522D35" w:rsidRDefault="002C6E0C" w:rsidP="002C6E0C">
            <w:pPr>
              <w:spacing w:before="240" w:after="240" w:line="240" w:lineRule="auto"/>
              <w:ind w:right="-14"/>
              <w:jc w:val="center"/>
              <w:rPr>
                <w:rFonts w:eastAsia="Arial" w:cs="Arial"/>
                <w:b/>
                <w:bCs/>
              </w:rPr>
            </w:pPr>
            <w:r w:rsidRPr="4344959F">
              <w:rPr>
                <w:rFonts w:eastAsia="Arial" w:cs="Arial"/>
                <w:spacing w:val="1"/>
              </w:rPr>
              <w:t>20</w:t>
            </w:r>
            <w:r w:rsidRPr="4344959F">
              <w:rPr>
                <w:rFonts w:eastAsia="Arial" w:cs="Arial"/>
                <w:spacing w:val="-1"/>
              </w:rPr>
              <w:t>24–</w:t>
            </w:r>
            <w:r w:rsidRPr="4344959F">
              <w:rPr>
                <w:rFonts w:eastAsia="Arial" w:cs="Arial"/>
                <w:spacing w:val="1"/>
              </w:rPr>
              <w:t xml:space="preserve">25 </w:t>
            </w:r>
            <w:r w:rsidRPr="4344959F">
              <w:rPr>
                <w:rFonts w:eastAsia="Arial" w:cs="Arial"/>
              </w:rPr>
              <w:t>Summative ELPAC and Summative Alternate ELPAC</w:t>
            </w:r>
          </w:p>
        </w:tc>
      </w:tr>
    </w:tbl>
    <w:p w14:paraId="7DC97EE0" w14:textId="773574E3" w:rsidR="00E103C3" w:rsidRDefault="00F52445" w:rsidP="00CC442D">
      <w:pPr>
        <w:spacing w:before="240" w:after="240" w:line="240" w:lineRule="auto"/>
        <w:ind w:right="173"/>
      </w:pPr>
      <w:r w:rsidRPr="20B286B8">
        <w:t xml:space="preserve">Progress on the </w:t>
      </w:r>
      <w:r w:rsidR="00FD7BF8" w:rsidRPr="20B286B8">
        <w:rPr>
          <w:rFonts w:eastAsia="Arial" w:cs="Arial"/>
        </w:rPr>
        <w:t xml:space="preserve">Summative ELPAC </w:t>
      </w:r>
      <w:r w:rsidR="625BA1CC" w:rsidRPr="20B286B8">
        <w:rPr>
          <w:rFonts w:eastAsia="Arial" w:cs="Arial"/>
        </w:rPr>
        <w:t xml:space="preserve">and Summative </w:t>
      </w:r>
      <w:r w:rsidR="00030339" w:rsidRPr="20B286B8">
        <w:rPr>
          <w:rFonts w:eastAsia="Arial" w:cs="Arial"/>
        </w:rPr>
        <w:t>Alt</w:t>
      </w:r>
      <w:r w:rsidR="00030339">
        <w:rPr>
          <w:rFonts w:eastAsia="Arial" w:cs="Arial"/>
        </w:rPr>
        <w:t xml:space="preserve">ernate </w:t>
      </w:r>
      <w:r w:rsidR="625BA1CC" w:rsidRPr="20B286B8">
        <w:rPr>
          <w:rFonts w:eastAsia="Arial" w:cs="Arial"/>
        </w:rPr>
        <w:t>ELPAC</w:t>
      </w:r>
      <w:r w:rsidR="625BA1CC" w:rsidRPr="20B286B8">
        <w:t xml:space="preserve"> </w:t>
      </w:r>
      <w:r w:rsidRPr="20B286B8">
        <w:t xml:space="preserve">between </w:t>
      </w:r>
      <w:r w:rsidR="007D2F39" w:rsidRPr="4D2B0D5B">
        <w:rPr>
          <w:rFonts w:eastAsia="Arial" w:cs="Arial"/>
        </w:rPr>
        <w:t>tra</w:t>
      </w:r>
      <w:r w:rsidR="007D2F39" w:rsidRPr="4D2B0D5B">
        <w:rPr>
          <w:rFonts w:eastAsia="Arial" w:cs="Arial"/>
          <w:spacing w:val="-2"/>
        </w:rPr>
        <w:t>n</w:t>
      </w:r>
      <w:r w:rsidR="007D2F39" w:rsidRPr="4D2B0D5B">
        <w:rPr>
          <w:rFonts w:eastAsia="Arial" w:cs="Arial"/>
          <w:spacing w:val="1"/>
        </w:rPr>
        <w:t>siti</w:t>
      </w:r>
      <w:r w:rsidR="007D2F39" w:rsidRPr="4D2B0D5B">
        <w:rPr>
          <w:rFonts w:eastAsia="Arial" w:cs="Arial"/>
        </w:rPr>
        <w:t>o</w:t>
      </w:r>
      <w:r w:rsidR="007D2F39" w:rsidRPr="4D2B0D5B">
        <w:rPr>
          <w:rFonts w:eastAsia="Arial" w:cs="Arial"/>
          <w:spacing w:val="-2"/>
        </w:rPr>
        <w:t>na</w:t>
      </w:r>
      <w:r w:rsidR="007D2F39" w:rsidRPr="4D2B0D5B">
        <w:rPr>
          <w:rFonts w:eastAsia="Arial" w:cs="Arial"/>
          <w:spacing w:val="1"/>
        </w:rPr>
        <w:t>l ki</w:t>
      </w:r>
      <w:r w:rsidR="007D2F39" w:rsidRPr="4D2B0D5B">
        <w:rPr>
          <w:rFonts w:eastAsia="Arial" w:cs="Arial"/>
        </w:rPr>
        <w:t>n</w:t>
      </w:r>
      <w:r w:rsidR="007D2F39" w:rsidRPr="4D2B0D5B">
        <w:rPr>
          <w:rFonts w:eastAsia="Arial" w:cs="Arial"/>
          <w:spacing w:val="-2"/>
        </w:rPr>
        <w:t>de</w:t>
      </w:r>
      <w:r w:rsidR="007D2F39" w:rsidRPr="4D2B0D5B">
        <w:rPr>
          <w:rFonts w:eastAsia="Arial" w:cs="Arial"/>
          <w:spacing w:val="1"/>
        </w:rPr>
        <w:t>r</w:t>
      </w:r>
      <w:r w:rsidR="007D2F39" w:rsidRPr="4D2B0D5B">
        <w:rPr>
          <w:rFonts w:eastAsia="Arial" w:cs="Arial"/>
        </w:rPr>
        <w:t>g</w:t>
      </w:r>
      <w:r w:rsidR="007D2F39" w:rsidRPr="4D2B0D5B">
        <w:rPr>
          <w:rFonts w:eastAsia="Arial" w:cs="Arial"/>
          <w:spacing w:val="-1"/>
        </w:rPr>
        <w:t>a</w:t>
      </w:r>
      <w:r w:rsidR="007D2F39" w:rsidRPr="4D2B0D5B">
        <w:rPr>
          <w:rFonts w:eastAsia="Arial" w:cs="Arial"/>
          <w:spacing w:val="1"/>
        </w:rPr>
        <w:t xml:space="preserve">rten </w:t>
      </w:r>
      <w:r w:rsidR="007D2F39">
        <w:rPr>
          <w:rFonts w:eastAsia="Arial" w:cs="Arial"/>
          <w:spacing w:val="1"/>
        </w:rPr>
        <w:t>(</w:t>
      </w:r>
      <w:r w:rsidRPr="20B286B8">
        <w:t>TK</w:t>
      </w:r>
      <w:r w:rsidR="007D2F39">
        <w:t>)</w:t>
      </w:r>
      <w:r w:rsidRPr="20B286B8">
        <w:t xml:space="preserve"> and kindergarten is not measured within the ELPI</w:t>
      </w:r>
      <w:r w:rsidR="414B14E4" w:rsidRPr="20B286B8">
        <w:t>, even though</w:t>
      </w:r>
      <w:r w:rsidRPr="4D2B0D5B">
        <w:rPr>
          <w:rFonts w:eastAsia="Arial" w:cs="Arial"/>
        </w:rPr>
        <w:t xml:space="preserve"> </w:t>
      </w:r>
      <w:r w:rsidR="49F82CF5" w:rsidRPr="4D2B0D5B">
        <w:rPr>
          <w:rFonts w:eastAsia="Arial" w:cs="Arial"/>
        </w:rPr>
        <w:t>s</w:t>
      </w:r>
      <w:r w:rsidR="0E2F981B" w:rsidRPr="4D2B0D5B">
        <w:rPr>
          <w:rFonts w:eastAsia="Arial" w:cs="Arial"/>
        </w:rPr>
        <w:t xml:space="preserve">ummative ELPAC </w:t>
      </w:r>
      <w:r w:rsidR="5EFA80D4" w:rsidRPr="362C500F">
        <w:rPr>
          <w:rFonts w:eastAsia="Arial" w:cs="Arial"/>
        </w:rPr>
        <w:t>and Summative Alt</w:t>
      </w:r>
      <w:r w:rsidR="00030339">
        <w:rPr>
          <w:rFonts w:eastAsia="Arial" w:cs="Arial"/>
        </w:rPr>
        <w:t>ernate</w:t>
      </w:r>
      <w:r w:rsidR="00FD7BF8">
        <w:rPr>
          <w:rFonts w:eastAsia="Arial" w:cs="Arial"/>
        </w:rPr>
        <w:t xml:space="preserve"> ELPAC</w:t>
      </w:r>
      <w:r w:rsidR="00FD7BF8" w:rsidRPr="4D2B0D5B">
        <w:rPr>
          <w:rFonts w:eastAsia="Arial" w:cs="Arial"/>
          <w:spacing w:val="2"/>
        </w:rPr>
        <w:t xml:space="preserve"> </w:t>
      </w:r>
      <w:r w:rsidRPr="4D2B0D5B">
        <w:rPr>
          <w:rFonts w:eastAsia="Arial" w:cs="Arial"/>
        </w:rPr>
        <w:t xml:space="preserve">results </w:t>
      </w:r>
      <w:r w:rsidR="11507A52" w:rsidRPr="4D2B0D5B">
        <w:rPr>
          <w:rFonts w:eastAsia="Arial" w:cs="Arial"/>
        </w:rPr>
        <w:t>may</w:t>
      </w:r>
      <w:r w:rsidRPr="4D2B0D5B">
        <w:rPr>
          <w:rFonts w:eastAsia="Arial" w:cs="Arial"/>
        </w:rPr>
        <w:t xml:space="preserve"> include</w:t>
      </w:r>
      <w:r w:rsidRPr="4D2B0D5B">
        <w:rPr>
          <w:rFonts w:eastAsia="Arial" w:cs="Arial"/>
          <w:spacing w:val="-1"/>
        </w:rPr>
        <w:t xml:space="preserve"> s</w:t>
      </w:r>
      <w:r w:rsidRPr="4D2B0D5B">
        <w:rPr>
          <w:rFonts w:eastAsia="Arial" w:cs="Arial"/>
          <w:spacing w:val="1"/>
        </w:rPr>
        <w:t>tu</w:t>
      </w:r>
      <w:r w:rsidRPr="4D2B0D5B">
        <w:rPr>
          <w:rFonts w:eastAsia="Arial" w:cs="Arial"/>
        </w:rPr>
        <w:t>d</w:t>
      </w:r>
      <w:r>
        <w:rPr>
          <w:rFonts w:eastAsia="Arial" w:cs="Arial"/>
        </w:rPr>
        <w:t>en</w:t>
      </w:r>
      <w:r w:rsidRPr="4D2B0D5B">
        <w:rPr>
          <w:rFonts w:eastAsia="Arial" w:cs="Arial"/>
        </w:rPr>
        <w:t xml:space="preserve">ts who took the </w:t>
      </w:r>
      <w:r w:rsidR="00FD7BF8" w:rsidRPr="4D2B0D5B">
        <w:rPr>
          <w:rFonts w:eastAsia="Arial" w:cs="Arial"/>
          <w:spacing w:val="1"/>
        </w:rPr>
        <w:t xml:space="preserve">Summative ELPAC </w:t>
      </w:r>
      <w:r w:rsidRPr="4D2B0D5B">
        <w:rPr>
          <w:rFonts w:eastAsia="Arial" w:cs="Arial"/>
        </w:rPr>
        <w:t xml:space="preserve">in a </w:t>
      </w:r>
      <w:r w:rsidRPr="4D2B0D5B">
        <w:rPr>
          <w:rFonts w:eastAsia="Arial" w:cs="Arial"/>
          <w:spacing w:val="1"/>
        </w:rPr>
        <w:t>TK</w:t>
      </w:r>
      <w:r w:rsidRPr="4D2B0D5B">
        <w:rPr>
          <w:rFonts w:eastAsia="Arial" w:cs="Arial"/>
        </w:rPr>
        <w:t xml:space="preserve"> </w:t>
      </w:r>
      <w:r w:rsidRPr="4D2B0D5B">
        <w:rPr>
          <w:rFonts w:eastAsia="Arial" w:cs="Arial"/>
          <w:spacing w:val="-1"/>
        </w:rPr>
        <w:t>p</w:t>
      </w:r>
      <w:r w:rsidRPr="4D2B0D5B">
        <w:rPr>
          <w:rFonts w:eastAsia="Arial" w:cs="Arial"/>
        </w:rPr>
        <w:t>ro</w:t>
      </w:r>
      <w:r w:rsidRPr="4D2B0D5B">
        <w:rPr>
          <w:rFonts w:eastAsia="Arial" w:cs="Arial"/>
          <w:spacing w:val="5"/>
        </w:rPr>
        <w:t>g</w:t>
      </w:r>
      <w:r>
        <w:rPr>
          <w:rFonts w:eastAsia="Arial" w:cs="Arial"/>
          <w:spacing w:val="5"/>
        </w:rPr>
        <w:t>ra</w:t>
      </w:r>
      <w:r w:rsidRPr="362C500F">
        <w:rPr>
          <w:rFonts w:eastAsia="Arial" w:cs="Arial"/>
        </w:rPr>
        <w:t>m in the prior year</w:t>
      </w:r>
      <w:r w:rsidR="4CC472FC" w:rsidRPr="362C500F">
        <w:rPr>
          <w:rFonts w:eastAsia="Arial" w:cs="Arial"/>
        </w:rPr>
        <w:t>.</w:t>
      </w:r>
      <w:r w:rsidR="001B4284" w:rsidRPr="00042E6F">
        <w:t xml:space="preserve"> </w:t>
      </w:r>
      <w:r w:rsidRPr="00042E6F">
        <w:t xml:space="preserve">Progress on the </w:t>
      </w:r>
      <w:r w:rsidR="00FD7BF8">
        <w:rPr>
          <w:rFonts w:eastAsia="Arial" w:cs="Arial"/>
        </w:rPr>
        <w:t xml:space="preserve">Summative ELPAC </w:t>
      </w:r>
      <w:r w:rsidR="4670517E" w:rsidRPr="362C500F">
        <w:rPr>
          <w:rFonts w:eastAsia="Arial" w:cs="Arial"/>
        </w:rPr>
        <w:t>and the Summative Alt</w:t>
      </w:r>
      <w:r w:rsidR="00D70B97">
        <w:rPr>
          <w:rFonts w:eastAsia="Arial" w:cs="Arial"/>
        </w:rPr>
        <w:t>ernate</w:t>
      </w:r>
      <w:r w:rsidR="4670517E" w:rsidRPr="362C500F">
        <w:rPr>
          <w:rFonts w:eastAsia="Arial" w:cs="Arial"/>
        </w:rPr>
        <w:t xml:space="preserve"> ELPAC </w:t>
      </w:r>
      <w:r w:rsidRPr="00042E6F">
        <w:t>between kindergarten and grade 1 is captured in the ELPI Status cal</w:t>
      </w:r>
      <w:r w:rsidRPr="00F06D28">
        <w:rPr>
          <w:rFonts w:eastAsia="Arial" w:cs="Arial"/>
        </w:rPr>
        <w:t>culation.</w:t>
      </w:r>
      <w:bookmarkStart w:id="50" w:name="_ELPI_Rules"/>
      <w:bookmarkStart w:id="51" w:name="_Toc206494558"/>
      <w:bookmarkStart w:id="52" w:name="_Toc206495336"/>
      <w:bookmarkStart w:id="53" w:name="_Toc206496679"/>
      <w:bookmarkEnd w:id="50"/>
    </w:p>
    <w:p w14:paraId="3FCD7DD9" w14:textId="33120431" w:rsidR="00E103C3" w:rsidRDefault="459EBB82" w:rsidP="00EF3921">
      <w:pPr>
        <w:pStyle w:val="Heading5"/>
      </w:pPr>
      <w:r w:rsidRPr="49AAF295">
        <w:t>District of Residence Rule (District of Special Education Accountability)</w:t>
      </w:r>
    </w:p>
    <w:p w14:paraId="54A9C2C4" w14:textId="45DF8D1D" w:rsidR="00E103C3" w:rsidRDefault="459EBB82" w:rsidP="49AAF295">
      <w:pPr>
        <w:widowControl/>
        <w:spacing w:before="240" w:after="120" w:line="240" w:lineRule="auto"/>
        <w:rPr>
          <w:rFonts w:eastAsia="Arial" w:cs="Arial"/>
          <w:color w:val="000000" w:themeColor="text1"/>
          <w:szCs w:val="24"/>
        </w:rPr>
      </w:pPr>
      <w:r w:rsidRPr="49AAF295">
        <w:rPr>
          <w:rFonts w:eastAsia="Arial" w:cs="Arial"/>
          <w:color w:val="000000" w:themeColor="text1"/>
          <w:szCs w:val="24"/>
        </w:rPr>
        <w:t xml:space="preserve">Students with disabilities (SWDs) often receive services outside of the district where the student geographically resides if the district, also known as the </w:t>
      </w:r>
      <w:r w:rsidRPr="49AAF295">
        <w:rPr>
          <w:rFonts w:eastAsia="Arial" w:cs="Arial"/>
          <w:i/>
          <w:iCs/>
          <w:color w:val="000000" w:themeColor="text1"/>
          <w:szCs w:val="24"/>
        </w:rPr>
        <w:t>district of special education accountability (DSEA)</w:t>
      </w:r>
      <w:r w:rsidRPr="49AAF295">
        <w:rPr>
          <w:rFonts w:eastAsia="Arial" w:cs="Arial"/>
          <w:color w:val="000000" w:themeColor="text1"/>
          <w:szCs w:val="24"/>
        </w:rPr>
        <w:t xml:space="preserve">, is unable to provide the full range of special education services that the student requires. In these instances, the DSEA will </w:t>
      </w:r>
      <w:proofErr w:type="gramStart"/>
      <w:r w:rsidRPr="49AAF295">
        <w:rPr>
          <w:rFonts w:eastAsia="Arial" w:cs="Arial"/>
          <w:color w:val="000000" w:themeColor="text1"/>
          <w:szCs w:val="24"/>
        </w:rPr>
        <w:t>enter into</w:t>
      </w:r>
      <w:proofErr w:type="gramEnd"/>
      <w:r w:rsidRPr="49AAF295">
        <w:rPr>
          <w:rFonts w:eastAsia="Arial" w:cs="Arial"/>
          <w:color w:val="000000" w:themeColor="text1"/>
          <w:szCs w:val="24"/>
        </w:rPr>
        <w:t xml:space="preserve"> a Memorandum of Understanding (MOU) with another LEA or county office of education so that appropriate services can be provided to these students. </w:t>
      </w:r>
    </w:p>
    <w:p w14:paraId="535DF8BC" w14:textId="72A4B9AC" w:rsidR="00E103C3" w:rsidRDefault="459EBB82" w:rsidP="49AAF295">
      <w:pPr>
        <w:widowControl/>
        <w:spacing w:before="240" w:after="120" w:line="240" w:lineRule="auto"/>
        <w:rPr>
          <w:rFonts w:eastAsia="Arial" w:cs="Arial"/>
          <w:color w:val="000000" w:themeColor="text1"/>
          <w:szCs w:val="24"/>
        </w:rPr>
      </w:pPr>
      <w:r w:rsidRPr="49AAF295">
        <w:rPr>
          <w:rFonts w:eastAsia="Arial" w:cs="Arial"/>
          <w:color w:val="000000" w:themeColor="text1"/>
          <w:szCs w:val="24"/>
        </w:rPr>
        <w:t xml:space="preserve">To ensure that the DSEA (which receives federal funding, under the Individuals with Disabilities Education Act, for their SWDs) is held accountable for the outcomes of their students, all SWD results are “sent back” to the DSEA and included in the DSEA’s Dashboard. This means that the DSEA is held accountable for all the data generated by the student (e.g., assessment results, suspensions, absences, graduation, course completion, and so on). </w:t>
      </w:r>
    </w:p>
    <w:p w14:paraId="3531008E" w14:textId="2BEB4374" w:rsidR="00E103C3" w:rsidRDefault="459EBB82" w:rsidP="49AAF295">
      <w:pPr>
        <w:widowControl/>
        <w:spacing w:before="240" w:after="0" w:line="240" w:lineRule="auto"/>
        <w:rPr>
          <w:rFonts w:eastAsia="Arial" w:cs="Arial"/>
          <w:color w:val="000000" w:themeColor="text1"/>
          <w:szCs w:val="24"/>
        </w:rPr>
      </w:pPr>
      <w:r w:rsidRPr="49AAF295">
        <w:rPr>
          <w:rFonts w:eastAsia="Arial" w:cs="Arial"/>
          <w:color w:val="000000" w:themeColor="text1"/>
          <w:szCs w:val="24"/>
        </w:rPr>
        <w:lastRenderedPageBreak/>
        <w:t xml:space="preserve">Therefore, at the </w:t>
      </w:r>
      <w:r w:rsidRPr="49AAF295">
        <w:rPr>
          <w:rFonts w:eastAsia="Arial" w:cs="Arial"/>
          <w:b/>
          <w:bCs/>
          <w:color w:val="000000" w:themeColor="text1"/>
          <w:szCs w:val="24"/>
        </w:rPr>
        <w:t>LEA-level</w:t>
      </w:r>
      <w:r w:rsidRPr="49AAF295">
        <w:rPr>
          <w:rFonts w:eastAsia="Arial" w:cs="Arial"/>
          <w:color w:val="000000" w:themeColor="text1"/>
          <w:szCs w:val="24"/>
        </w:rPr>
        <w:t xml:space="preserve"> </w:t>
      </w:r>
      <w:r w:rsidRPr="49AAF295">
        <w:rPr>
          <w:rFonts w:eastAsia="Arial" w:cs="Arial"/>
          <w:b/>
          <w:bCs/>
          <w:color w:val="000000" w:themeColor="text1"/>
          <w:szCs w:val="24"/>
        </w:rPr>
        <w:t xml:space="preserve">only, </w:t>
      </w:r>
      <w:r w:rsidRPr="49AAF295">
        <w:rPr>
          <w:rFonts w:eastAsia="Arial" w:cs="Arial"/>
          <w:color w:val="000000" w:themeColor="text1"/>
          <w:szCs w:val="24"/>
        </w:rPr>
        <w:t xml:space="preserve">SWDs are included in the denominator if they have a </w:t>
      </w:r>
      <w:r w:rsidRPr="49AAF295">
        <w:rPr>
          <w:rFonts w:eastAsia="Arial" w:cs="Arial"/>
          <w:b/>
          <w:bCs/>
          <w:color w:val="000000" w:themeColor="text1"/>
          <w:szCs w:val="24"/>
        </w:rPr>
        <w:t>DSEA</w:t>
      </w:r>
      <w:r w:rsidRPr="49AAF295">
        <w:rPr>
          <w:rFonts w:eastAsia="Arial" w:cs="Arial"/>
          <w:color w:val="000000" w:themeColor="text1"/>
          <w:szCs w:val="24"/>
        </w:rPr>
        <w:t xml:space="preserve"> in the CALPADS Special Education Plans (PLAN) file (field #2</w:t>
      </w:r>
      <w:r w:rsidR="004477A3">
        <w:rPr>
          <w:rFonts w:eastAsia="Arial" w:cs="Arial"/>
          <w:color w:val="000000" w:themeColor="text1"/>
          <w:szCs w:val="24"/>
        </w:rPr>
        <w:t>3</w:t>
      </w:r>
      <w:r w:rsidRPr="49AAF295">
        <w:rPr>
          <w:rFonts w:eastAsia="Arial" w:cs="Arial"/>
          <w:color w:val="000000" w:themeColor="text1"/>
          <w:szCs w:val="24"/>
        </w:rPr>
        <w:t>.10) and meet the three denominator criteria noted earlier.</w:t>
      </w:r>
    </w:p>
    <w:p w14:paraId="245ED6C5" w14:textId="388184EA" w:rsidR="00E103C3" w:rsidRDefault="459EBB82" w:rsidP="49AAF295">
      <w:pPr>
        <w:pStyle w:val="PlainText"/>
        <w:spacing w:before="120" w:after="120"/>
        <w:rPr>
          <w:rFonts w:ascii="Arial" w:eastAsia="Arial" w:hAnsi="Arial" w:cs="Arial"/>
          <w:color w:val="000000" w:themeColor="text1"/>
          <w:sz w:val="24"/>
          <w:szCs w:val="24"/>
        </w:rPr>
      </w:pPr>
      <w:r w:rsidRPr="49AAF295">
        <w:rPr>
          <w:rFonts w:ascii="Arial" w:eastAsia="Arial" w:hAnsi="Arial" w:cs="Arial"/>
          <w:color w:val="000000" w:themeColor="text1"/>
          <w:sz w:val="24"/>
          <w:szCs w:val="24"/>
        </w:rPr>
        <w:t xml:space="preserve">LEAs can confirm which of their SWDs’ data are (1) sent to other entities and (2) attributed to their LEA by another entity by requesting an extract that identifies which students are being sent or attributed based on the County-District Code in the DSEA field. This extract can be downloaded directly from CALPADS and is accessible by CALPADS LEA Administrators. </w:t>
      </w:r>
    </w:p>
    <w:p w14:paraId="7B1EC7E5" w14:textId="762F85F3" w:rsidR="00E103C3" w:rsidRPr="002273D6" w:rsidRDefault="459EBB82" w:rsidP="00043D18">
      <w:pPr>
        <w:pStyle w:val="PlainText"/>
        <w:spacing w:before="120" w:after="120"/>
        <w:rPr>
          <w:rFonts w:asciiTheme="minorBidi" w:eastAsia="Arial" w:hAnsiTheme="minorBidi"/>
          <w:color w:val="000000" w:themeColor="text1"/>
          <w:sz w:val="24"/>
          <w:szCs w:val="24"/>
        </w:rPr>
      </w:pPr>
      <w:r w:rsidRPr="002273D6">
        <w:rPr>
          <w:rFonts w:asciiTheme="minorBidi" w:eastAsia="Arial" w:hAnsiTheme="minorBidi"/>
          <w:color w:val="000000" w:themeColor="text1"/>
          <w:sz w:val="24"/>
          <w:szCs w:val="24"/>
        </w:rPr>
        <w:t xml:space="preserve">For complete steps on how to request and download the DSEA extract, please refer to the </w:t>
      </w:r>
      <w:hyperlink r:id="rId25" w:anchor="district-of-special-education-accountability-dsea-extract">
        <w:r w:rsidRPr="002273D6">
          <w:rPr>
            <w:rStyle w:val="Hyperlink"/>
            <w:rFonts w:asciiTheme="minorBidi" w:hAnsiTheme="minorBidi"/>
            <w:sz w:val="24"/>
            <w:szCs w:val="24"/>
          </w:rPr>
          <w:t>CALPADS User Manual District of Special Education Accountability (DSEA) Extract web page</w:t>
        </w:r>
      </w:hyperlink>
      <w:r w:rsidRPr="002273D6">
        <w:rPr>
          <w:rFonts w:asciiTheme="minorBidi" w:eastAsia="Arial" w:hAnsiTheme="minorBidi"/>
          <w:color w:val="000000" w:themeColor="text1"/>
          <w:sz w:val="24"/>
          <w:szCs w:val="24"/>
        </w:rPr>
        <w:t xml:space="preserve">. Information on the CALPADS reports that reflect this information can be found in the 2026 Connecting the Dashboard to CALPADS Reports flyer on the </w:t>
      </w:r>
      <w:hyperlink r:id="rId26">
        <w:r w:rsidRPr="002273D6">
          <w:rPr>
            <w:rStyle w:val="Hyperlink"/>
            <w:rFonts w:asciiTheme="minorBidi" w:hAnsiTheme="minorBidi"/>
            <w:sz w:val="24"/>
            <w:szCs w:val="24"/>
          </w:rPr>
          <w:t>CDE Dashboard Communications Toolkit web page</w:t>
        </w:r>
      </w:hyperlink>
      <w:r w:rsidRPr="002273D6">
        <w:rPr>
          <w:rFonts w:asciiTheme="minorBidi" w:eastAsia="Arial" w:hAnsiTheme="minorBidi"/>
          <w:color w:val="000000" w:themeColor="text1"/>
          <w:sz w:val="24"/>
          <w:szCs w:val="24"/>
        </w:rPr>
        <w:t>. Note that the CALPADS extract is data taken from the Operational Data Store (ODS), which reflects the most updated data submitted by LEAs. Because the DSEA data used for the Dashboard is extracted at the close of EOY, it is a snapshot (“point in time”) data and may not match the DSEA extract that includes any updates that may have been made to the data by the LEA since the close of EOY.</w:t>
      </w:r>
    </w:p>
    <w:p w14:paraId="7FC12067" w14:textId="5278788E" w:rsidR="00E103C3" w:rsidRDefault="459EBB82" w:rsidP="00043D18">
      <w:pPr>
        <w:pStyle w:val="PlainText"/>
        <w:spacing w:before="120" w:after="240"/>
        <w:rPr>
          <w:rFonts w:eastAsia="Arial" w:cs="Arial"/>
        </w:rPr>
      </w:pPr>
      <w:r w:rsidRPr="002273D6">
        <w:rPr>
          <w:rFonts w:asciiTheme="minorBidi" w:eastAsia="Arial" w:hAnsiTheme="minorBidi"/>
          <w:color w:val="000000" w:themeColor="text1"/>
          <w:sz w:val="24"/>
          <w:szCs w:val="24"/>
        </w:rPr>
        <w:t xml:space="preserve">Further information about the District of Residence rule is available in the: (1) Introductory mini-guide, </w:t>
      </w:r>
      <w:r w:rsidRPr="002273D6">
        <w:rPr>
          <w:rFonts w:asciiTheme="minorBidi" w:eastAsia="Arial" w:hAnsiTheme="minorBidi"/>
          <w:i/>
          <w:iCs/>
          <w:color w:val="000000" w:themeColor="text1"/>
          <w:sz w:val="24"/>
          <w:szCs w:val="24"/>
        </w:rPr>
        <w:t>California’s Accountability System and the Dashboard</w:t>
      </w:r>
      <w:r w:rsidRPr="002273D6">
        <w:rPr>
          <w:rFonts w:asciiTheme="minorBidi" w:eastAsia="Arial" w:hAnsiTheme="minorBidi"/>
          <w:color w:val="000000" w:themeColor="text1"/>
          <w:sz w:val="24"/>
          <w:szCs w:val="24"/>
        </w:rPr>
        <w:t xml:space="preserve">, which is available on the </w:t>
      </w:r>
      <w:hyperlink r:id="rId27">
        <w:r w:rsidRPr="002273D6">
          <w:rPr>
            <w:rStyle w:val="Hyperlink"/>
            <w:rFonts w:asciiTheme="minorBidi" w:hAnsiTheme="minorBidi"/>
            <w:sz w:val="24"/>
            <w:szCs w:val="24"/>
          </w:rPr>
          <w:t>CDE Dashboard Technical Guide web page</w:t>
        </w:r>
      </w:hyperlink>
      <w:r w:rsidRPr="002273D6">
        <w:rPr>
          <w:rFonts w:asciiTheme="minorBidi" w:eastAsia="Arial" w:hAnsiTheme="minorBidi"/>
          <w:color w:val="000000" w:themeColor="text1"/>
          <w:sz w:val="24"/>
          <w:szCs w:val="24"/>
        </w:rPr>
        <w:t xml:space="preserve">, (2) the </w:t>
      </w:r>
      <w:hyperlink r:id="rId28">
        <w:r w:rsidRPr="002273D6">
          <w:rPr>
            <w:rStyle w:val="Hyperlink"/>
            <w:rFonts w:asciiTheme="minorBidi" w:hAnsiTheme="minorBidi"/>
            <w:i/>
            <w:iCs/>
            <w:sz w:val="24"/>
            <w:szCs w:val="24"/>
          </w:rPr>
          <w:t>CALPADS User Manual</w:t>
        </w:r>
      </w:hyperlink>
      <w:r w:rsidRPr="002273D6">
        <w:rPr>
          <w:rFonts w:asciiTheme="minorBidi" w:eastAsia="Arial" w:hAnsiTheme="minorBidi"/>
          <w:color w:val="000000" w:themeColor="text1"/>
          <w:sz w:val="24"/>
          <w:szCs w:val="24"/>
        </w:rPr>
        <w:t xml:space="preserve"> and (3) the CDE District of Residence Rule flyer on the </w:t>
      </w:r>
      <w:hyperlink r:id="rId29">
        <w:r w:rsidRPr="002273D6">
          <w:rPr>
            <w:rStyle w:val="Hyperlink"/>
            <w:rFonts w:asciiTheme="minorBidi" w:hAnsiTheme="minorBidi"/>
            <w:sz w:val="24"/>
            <w:szCs w:val="24"/>
          </w:rPr>
          <w:t>CDE Dashboard Toolkit web page</w:t>
        </w:r>
      </w:hyperlink>
      <w:r w:rsidRPr="002273D6">
        <w:rPr>
          <w:rFonts w:asciiTheme="minorBidi" w:eastAsia="Arial" w:hAnsiTheme="minorBidi"/>
          <w:color w:val="000000" w:themeColor="text1"/>
          <w:sz w:val="24"/>
          <w:szCs w:val="24"/>
        </w:rPr>
        <w:t>.</w:t>
      </w:r>
    </w:p>
    <w:p w14:paraId="3F40A335" w14:textId="34085904" w:rsidR="00F52445" w:rsidRPr="00877109" w:rsidRDefault="00F52445" w:rsidP="00E139D4">
      <w:pPr>
        <w:pStyle w:val="Heading3"/>
        <w:rPr>
          <w:color w:val="FFFFFF" w:themeColor="background1"/>
          <w:sz w:val="32"/>
          <w:szCs w:val="32"/>
        </w:rPr>
      </w:pPr>
      <w:bookmarkStart w:id="54" w:name="_Toc242780582"/>
      <w:r>
        <w:t>ELPI Rules</w:t>
      </w:r>
      <w:bookmarkEnd w:id="51"/>
      <w:bookmarkEnd w:id="52"/>
      <w:bookmarkEnd w:id="53"/>
      <w:bookmarkEnd w:id="54"/>
    </w:p>
    <w:p w14:paraId="78B7846B" w14:textId="45E89148" w:rsidR="002B7A5C" w:rsidRPr="00F341C1" w:rsidRDefault="002B7A5C" w:rsidP="002B7A5C">
      <w:pPr>
        <w:pStyle w:val="Heading4"/>
        <w:shd w:val="clear" w:color="auto" w:fill="E6E6E6"/>
        <w:rPr>
          <w:sz w:val="32"/>
          <w:szCs w:val="32"/>
        </w:rPr>
      </w:pPr>
      <w:bookmarkStart w:id="55" w:name="_What’s_New_Since"/>
      <w:bookmarkStart w:id="56" w:name="_ELPI_Levels_for"/>
      <w:bookmarkStart w:id="57" w:name="_Toc206495337"/>
      <w:bookmarkStart w:id="58" w:name="_Toc206496680"/>
      <w:bookmarkStart w:id="59" w:name="_Toc242780583"/>
      <w:bookmarkEnd w:id="55"/>
      <w:bookmarkEnd w:id="56"/>
      <w:r w:rsidRPr="73B769A9">
        <w:rPr>
          <w:sz w:val="32"/>
          <w:szCs w:val="32"/>
        </w:rPr>
        <w:t xml:space="preserve">What’s New </w:t>
      </w:r>
      <w:r w:rsidR="00C17724">
        <w:rPr>
          <w:sz w:val="32"/>
          <w:szCs w:val="32"/>
        </w:rPr>
        <w:t>on the 2026</w:t>
      </w:r>
      <w:r w:rsidRPr="73B769A9">
        <w:rPr>
          <w:sz w:val="32"/>
          <w:szCs w:val="32"/>
        </w:rPr>
        <w:t xml:space="preserve"> Dashboard?</w:t>
      </w:r>
      <w:bookmarkEnd w:id="59"/>
    </w:p>
    <w:p w14:paraId="534AB6CA" w14:textId="7A075A95" w:rsidR="002D42CF" w:rsidRPr="00056B93" w:rsidRDefault="002D42CF" w:rsidP="00384A58">
      <w:pPr>
        <w:spacing w:after="160" w:line="240" w:lineRule="auto"/>
      </w:pPr>
      <w:r>
        <w:t xml:space="preserve">Beginning with the 2026 Dashboard, districts and schools will receive credit on the ELPI for the LTEL students who reclassify during the academic year. </w:t>
      </w:r>
      <w:r w:rsidRPr="00056B93">
        <w:t xml:space="preserve">This addition of the </w:t>
      </w:r>
      <w:r w:rsidR="00BF3268">
        <w:t>reclassified fluent English proficient (</w:t>
      </w:r>
      <w:r w:rsidRPr="00056B93">
        <w:t>RFEP</w:t>
      </w:r>
      <w:r w:rsidR="00BF3268">
        <w:t>) students</w:t>
      </w:r>
      <w:r w:rsidRPr="00056B93">
        <w:t xml:space="preserve"> to the LTEL student group </w:t>
      </w:r>
      <w:r w:rsidRPr="00056B93">
        <w:rPr>
          <w:b/>
          <w:bCs/>
        </w:rPr>
        <w:t>will not</w:t>
      </w:r>
      <w:r w:rsidRPr="00056B93">
        <w:t xml:space="preserve"> be applied to the overall ELPI</w:t>
      </w:r>
      <w:r>
        <w:t>, only to the LTEL student group on the ELPI.</w:t>
      </w:r>
    </w:p>
    <w:p w14:paraId="3849866A" w14:textId="77777777" w:rsidR="002D42CF" w:rsidRPr="00056B93" w:rsidRDefault="002D42CF" w:rsidP="00771994">
      <w:pPr>
        <w:spacing w:after="160" w:line="240" w:lineRule="auto"/>
        <w:ind w:left="720"/>
        <w:jc w:val="center"/>
      </w:pPr>
      <w:r>
        <w:t xml:space="preserve">LTEL Students that Increased an ELPI Level </w:t>
      </w:r>
      <w:r w:rsidRPr="32D119A8">
        <w:rPr>
          <w:b/>
          <w:bCs/>
          <w:i/>
          <w:iCs/>
        </w:rPr>
        <w:t xml:space="preserve">or </w:t>
      </w:r>
      <w:r>
        <w:t xml:space="preserve">maintained the Highest ELPI Level </w:t>
      </w:r>
      <w:r w:rsidRPr="32D119A8">
        <w:rPr>
          <w:b/>
          <w:bCs/>
          <w:i/>
          <w:iCs/>
        </w:rPr>
        <w:t xml:space="preserve">or </w:t>
      </w:r>
      <w:r>
        <w:t>reclassified during the current academic year (but did not take the current year Summative ELPAC)</w:t>
      </w:r>
    </w:p>
    <w:p w14:paraId="77B664A6" w14:textId="07AE6DA4" w:rsidR="002D42CF" w:rsidRPr="00056B93" w:rsidRDefault="002D42CF" w:rsidP="00771994">
      <w:pPr>
        <w:spacing w:after="160" w:line="240" w:lineRule="auto"/>
        <w:ind w:left="720"/>
        <w:jc w:val="center"/>
      </w:pPr>
      <w:r w:rsidRPr="00056B93">
        <w:rPr>
          <w:b/>
          <w:bCs/>
        </w:rPr>
        <w:t>Divided by</w:t>
      </w:r>
    </w:p>
    <w:p w14:paraId="2B4033D6" w14:textId="77777777" w:rsidR="002D42CF" w:rsidRPr="00056B93" w:rsidRDefault="002D42CF" w:rsidP="00771994">
      <w:pPr>
        <w:spacing w:after="160" w:line="240" w:lineRule="auto"/>
        <w:ind w:left="720"/>
        <w:jc w:val="center"/>
      </w:pPr>
      <w:r w:rsidRPr="00056B93">
        <w:t xml:space="preserve">All LTEL Students with Prior Year and Current Year Summative ELPAC Results </w:t>
      </w:r>
      <w:r w:rsidRPr="00056B93">
        <w:rPr>
          <w:b/>
          <w:bCs/>
          <w:i/>
          <w:iCs/>
        </w:rPr>
        <w:t>plus</w:t>
      </w:r>
      <w:r w:rsidRPr="00056B93">
        <w:t xml:space="preserve"> LTEL students reclassified in the current academic year</w:t>
      </w:r>
    </w:p>
    <w:p w14:paraId="534C8DA2" w14:textId="66E5E018" w:rsidR="00F52445" w:rsidRPr="00F341C1" w:rsidRDefault="00E0370A" w:rsidP="00E139D4">
      <w:pPr>
        <w:pStyle w:val="Heading4"/>
        <w:rPr>
          <w:sz w:val="32"/>
          <w:szCs w:val="32"/>
        </w:rPr>
      </w:pPr>
      <w:bookmarkStart w:id="60" w:name="_Toc242780584"/>
      <w:r>
        <w:rPr>
          <w:sz w:val="32"/>
          <w:szCs w:val="32"/>
        </w:rPr>
        <w:t>E</w:t>
      </w:r>
      <w:r w:rsidR="00F52445">
        <w:rPr>
          <w:sz w:val="32"/>
          <w:szCs w:val="32"/>
        </w:rPr>
        <w:t>LPI Levels for Accountability Purposes</w:t>
      </w:r>
      <w:bookmarkEnd w:id="57"/>
      <w:bookmarkEnd w:id="58"/>
      <w:bookmarkEnd w:id="60"/>
    </w:p>
    <w:p w14:paraId="3907A040" w14:textId="459A28E1" w:rsidR="00FD7BF8" w:rsidRPr="008418C2" w:rsidRDefault="00FD7BF8" w:rsidP="00C11045">
      <w:pPr>
        <w:pStyle w:val="Heading5"/>
      </w:pPr>
      <w:r w:rsidRPr="008418C2">
        <w:t>Summative ELPAC</w:t>
      </w:r>
    </w:p>
    <w:p w14:paraId="1AD972FB" w14:textId="21F663A1" w:rsidR="00F52445" w:rsidRPr="00042E6F" w:rsidRDefault="00F52445" w:rsidP="00E139D4">
      <w:pPr>
        <w:spacing w:after="240" w:line="240" w:lineRule="auto"/>
        <w:ind w:right="331"/>
        <w:rPr>
          <w:rFonts w:eastAsia="Arial" w:cs="Arial"/>
          <w:szCs w:val="24"/>
        </w:rPr>
      </w:pPr>
      <w:r w:rsidRPr="00042E6F">
        <w:rPr>
          <w:rFonts w:eastAsia="Arial" w:cs="Arial"/>
          <w:spacing w:val="2"/>
          <w:szCs w:val="24"/>
        </w:rPr>
        <w:t>T</w:t>
      </w:r>
      <w:r w:rsidRPr="00042E6F">
        <w:rPr>
          <w:rFonts w:eastAsia="Arial" w:cs="Arial"/>
          <w:spacing w:val="-1"/>
          <w:szCs w:val="24"/>
        </w:rPr>
        <w:t>h</w:t>
      </w:r>
      <w:r w:rsidRPr="00042E6F">
        <w:rPr>
          <w:rFonts w:eastAsia="Arial" w:cs="Arial"/>
          <w:szCs w:val="24"/>
        </w:rPr>
        <w:t>e</w:t>
      </w:r>
      <w:r w:rsidRPr="00042E6F">
        <w:rPr>
          <w:rFonts w:eastAsia="Arial" w:cs="Arial"/>
          <w:spacing w:val="1"/>
          <w:szCs w:val="24"/>
        </w:rPr>
        <w:t xml:space="preserve"> </w:t>
      </w:r>
      <w:r w:rsidR="00FD7BF8">
        <w:rPr>
          <w:rFonts w:eastAsia="Arial" w:cs="Arial"/>
        </w:rPr>
        <w:t>Summative ELPAC</w:t>
      </w:r>
      <w:r w:rsidR="009D7C63">
        <w:rPr>
          <w:rFonts w:eastAsia="Arial" w:cs="Arial"/>
          <w:szCs w:val="24"/>
        </w:rPr>
        <w:t xml:space="preserve"> </w:t>
      </w:r>
      <w:r w:rsidRPr="00042E6F">
        <w:rPr>
          <w:rFonts w:eastAsia="Arial" w:cs="Arial"/>
          <w:spacing w:val="1"/>
          <w:szCs w:val="24"/>
        </w:rPr>
        <w:t>ha</w:t>
      </w:r>
      <w:r w:rsidRPr="00042E6F">
        <w:rPr>
          <w:rFonts w:eastAsia="Arial" w:cs="Arial"/>
          <w:szCs w:val="24"/>
        </w:rPr>
        <w:t>s</w:t>
      </w:r>
      <w:r w:rsidRPr="00042E6F">
        <w:rPr>
          <w:rFonts w:eastAsia="Arial" w:cs="Arial"/>
          <w:spacing w:val="-2"/>
          <w:szCs w:val="24"/>
        </w:rPr>
        <w:t xml:space="preserve"> </w:t>
      </w:r>
      <w:r w:rsidRPr="00042E6F">
        <w:rPr>
          <w:rFonts w:eastAsia="Arial" w:cs="Arial"/>
          <w:spacing w:val="3"/>
          <w:szCs w:val="24"/>
        </w:rPr>
        <w:t>f</w:t>
      </w:r>
      <w:r w:rsidRPr="00042E6F">
        <w:rPr>
          <w:rFonts w:eastAsia="Arial" w:cs="Arial"/>
          <w:szCs w:val="24"/>
        </w:rPr>
        <w:t>our</w:t>
      </w:r>
      <w:r w:rsidRPr="00042E6F">
        <w:rPr>
          <w:rFonts w:eastAsia="Arial" w:cs="Arial"/>
          <w:spacing w:val="1"/>
          <w:szCs w:val="24"/>
        </w:rPr>
        <w:t xml:space="preserve"> </w:t>
      </w:r>
      <w:r w:rsidRPr="00042E6F">
        <w:rPr>
          <w:rFonts w:eastAsia="Arial" w:cs="Arial"/>
          <w:spacing w:val="-1"/>
          <w:szCs w:val="24"/>
        </w:rPr>
        <w:t>o</w:t>
      </w:r>
      <w:r w:rsidRPr="00042E6F">
        <w:rPr>
          <w:rFonts w:eastAsia="Arial" w:cs="Arial"/>
          <w:spacing w:val="-2"/>
          <w:szCs w:val="24"/>
        </w:rPr>
        <w:t>v</w:t>
      </w:r>
      <w:r w:rsidRPr="00042E6F">
        <w:rPr>
          <w:rFonts w:eastAsia="Arial" w:cs="Arial"/>
          <w:spacing w:val="1"/>
          <w:szCs w:val="24"/>
        </w:rPr>
        <w:t>e</w:t>
      </w:r>
      <w:r w:rsidRPr="00042E6F">
        <w:rPr>
          <w:rFonts w:eastAsia="Arial" w:cs="Arial"/>
          <w:szCs w:val="24"/>
        </w:rPr>
        <w:t>rall</w:t>
      </w:r>
      <w:r w:rsidRPr="00042E6F">
        <w:rPr>
          <w:rFonts w:eastAsia="Arial" w:cs="Arial"/>
          <w:spacing w:val="-1"/>
          <w:szCs w:val="24"/>
        </w:rPr>
        <w:t xml:space="preserve"> </w:t>
      </w:r>
      <w:r w:rsidRPr="00042E6F">
        <w:rPr>
          <w:rFonts w:eastAsia="Arial" w:cs="Arial"/>
          <w:spacing w:val="1"/>
          <w:szCs w:val="24"/>
        </w:rPr>
        <w:t>pe</w:t>
      </w:r>
      <w:r w:rsidRPr="00042E6F">
        <w:rPr>
          <w:rFonts w:eastAsia="Arial" w:cs="Arial"/>
          <w:szCs w:val="24"/>
        </w:rPr>
        <w:t>r</w:t>
      </w:r>
      <w:r w:rsidRPr="00042E6F">
        <w:rPr>
          <w:rFonts w:eastAsia="Arial" w:cs="Arial"/>
          <w:spacing w:val="2"/>
          <w:szCs w:val="24"/>
        </w:rPr>
        <w:t>f</w:t>
      </w:r>
      <w:r w:rsidRPr="00042E6F">
        <w:rPr>
          <w:rFonts w:eastAsia="Arial" w:cs="Arial"/>
          <w:spacing w:val="1"/>
          <w:szCs w:val="24"/>
        </w:rPr>
        <w:t>o</w:t>
      </w:r>
      <w:r w:rsidRPr="00042E6F">
        <w:rPr>
          <w:rFonts w:eastAsia="Arial" w:cs="Arial"/>
          <w:spacing w:val="-3"/>
          <w:szCs w:val="24"/>
        </w:rPr>
        <w:t>r</w:t>
      </w:r>
      <w:r w:rsidRPr="00042E6F">
        <w:rPr>
          <w:rFonts w:eastAsia="Arial" w:cs="Arial"/>
          <w:spacing w:val="1"/>
          <w:szCs w:val="24"/>
        </w:rPr>
        <w:t>man</w:t>
      </w:r>
      <w:r w:rsidRPr="00042E6F">
        <w:rPr>
          <w:rFonts w:eastAsia="Arial" w:cs="Arial"/>
          <w:spacing w:val="-2"/>
          <w:szCs w:val="24"/>
        </w:rPr>
        <w:t>c</w:t>
      </w:r>
      <w:r w:rsidRPr="00042E6F">
        <w:rPr>
          <w:rFonts w:eastAsia="Arial" w:cs="Arial"/>
          <w:szCs w:val="24"/>
        </w:rPr>
        <w:t>e</w:t>
      </w:r>
      <w:r w:rsidRPr="00042E6F">
        <w:rPr>
          <w:rFonts w:eastAsia="Arial" w:cs="Arial"/>
          <w:spacing w:val="1"/>
          <w:szCs w:val="24"/>
        </w:rPr>
        <w:t xml:space="preserve"> </w:t>
      </w:r>
      <w:r w:rsidRPr="00042E6F">
        <w:rPr>
          <w:rFonts w:eastAsia="Arial" w:cs="Arial"/>
          <w:szCs w:val="24"/>
        </w:rPr>
        <w:t>l</w:t>
      </w:r>
      <w:r w:rsidRPr="00042E6F">
        <w:rPr>
          <w:rFonts w:eastAsia="Arial" w:cs="Arial"/>
          <w:spacing w:val="1"/>
          <w:szCs w:val="24"/>
        </w:rPr>
        <w:t>e</w:t>
      </w:r>
      <w:r w:rsidRPr="00042E6F">
        <w:rPr>
          <w:rFonts w:eastAsia="Arial" w:cs="Arial"/>
          <w:spacing w:val="-2"/>
          <w:szCs w:val="24"/>
        </w:rPr>
        <w:t>v</w:t>
      </w:r>
      <w:r w:rsidRPr="00042E6F">
        <w:rPr>
          <w:rFonts w:eastAsia="Arial" w:cs="Arial"/>
          <w:spacing w:val="1"/>
          <w:szCs w:val="24"/>
        </w:rPr>
        <w:t>e</w:t>
      </w:r>
      <w:r w:rsidRPr="00042E6F">
        <w:rPr>
          <w:rFonts w:eastAsia="Arial" w:cs="Arial"/>
          <w:szCs w:val="24"/>
        </w:rPr>
        <w:t xml:space="preserve">ls: </w:t>
      </w:r>
    </w:p>
    <w:p w14:paraId="231CC9DF" w14:textId="77777777" w:rsidR="00F52445" w:rsidRPr="000E59D7" w:rsidRDefault="00F52445" w:rsidP="00E139D4">
      <w:pPr>
        <w:pStyle w:val="ListParagraph"/>
        <w:widowControl/>
        <w:numPr>
          <w:ilvl w:val="0"/>
          <w:numId w:val="11"/>
        </w:numPr>
        <w:spacing w:after="0" w:line="240" w:lineRule="auto"/>
        <w:rPr>
          <w:rFonts w:cs="Arial"/>
          <w:szCs w:val="24"/>
        </w:rPr>
      </w:pPr>
      <w:r w:rsidRPr="43AF9F55">
        <w:rPr>
          <w:rFonts w:cs="Arial"/>
        </w:rPr>
        <w:t>Level 1 – Minimally</w:t>
      </w:r>
      <w:r w:rsidRPr="43AF9F55">
        <w:rPr>
          <w:rFonts w:cs="Arial"/>
          <w:spacing w:val="-15"/>
        </w:rPr>
        <w:t xml:space="preserve"> </w:t>
      </w:r>
      <w:r w:rsidRPr="43AF9F55">
        <w:rPr>
          <w:rFonts w:cs="Arial"/>
        </w:rPr>
        <w:t>Developed</w:t>
      </w:r>
    </w:p>
    <w:p w14:paraId="22793CD1" w14:textId="77777777" w:rsidR="00F52445" w:rsidRPr="000E59D7" w:rsidRDefault="00F52445" w:rsidP="00E139D4">
      <w:pPr>
        <w:pStyle w:val="ListParagraph"/>
        <w:widowControl/>
        <w:numPr>
          <w:ilvl w:val="0"/>
          <w:numId w:val="11"/>
        </w:numPr>
        <w:spacing w:after="0" w:line="240" w:lineRule="auto"/>
        <w:rPr>
          <w:rFonts w:cs="Arial"/>
          <w:szCs w:val="24"/>
        </w:rPr>
      </w:pPr>
      <w:r w:rsidRPr="43AF9F55">
        <w:rPr>
          <w:rFonts w:cs="Arial"/>
        </w:rPr>
        <w:t>Level 2 – Somewhat</w:t>
      </w:r>
      <w:r w:rsidRPr="43AF9F55">
        <w:rPr>
          <w:rFonts w:cs="Arial"/>
          <w:spacing w:val="-14"/>
        </w:rPr>
        <w:t xml:space="preserve"> </w:t>
      </w:r>
      <w:r w:rsidRPr="43AF9F55">
        <w:rPr>
          <w:rFonts w:cs="Arial"/>
        </w:rPr>
        <w:t>Developed</w:t>
      </w:r>
    </w:p>
    <w:p w14:paraId="201ED85F" w14:textId="77777777" w:rsidR="00F52445" w:rsidRPr="000E59D7" w:rsidRDefault="00F52445" w:rsidP="00E139D4">
      <w:pPr>
        <w:pStyle w:val="ListParagraph"/>
        <w:widowControl/>
        <w:numPr>
          <w:ilvl w:val="0"/>
          <w:numId w:val="11"/>
        </w:numPr>
        <w:spacing w:after="0" w:line="240" w:lineRule="auto"/>
        <w:rPr>
          <w:rFonts w:cs="Arial"/>
          <w:szCs w:val="24"/>
        </w:rPr>
      </w:pPr>
      <w:r w:rsidRPr="43AF9F55">
        <w:rPr>
          <w:rFonts w:cs="Arial"/>
        </w:rPr>
        <w:lastRenderedPageBreak/>
        <w:t>Level 3 – Moderately</w:t>
      </w:r>
      <w:r w:rsidRPr="43AF9F55">
        <w:rPr>
          <w:rFonts w:cs="Arial"/>
          <w:spacing w:val="-16"/>
        </w:rPr>
        <w:t xml:space="preserve"> </w:t>
      </w:r>
      <w:r w:rsidRPr="43AF9F55">
        <w:rPr>
          <w:rFonts w:cs="Arial"/>
        </w:rPr>
        <w:t>Developed</w:t>
      </w:r>
    </w:p>
    <w:p w14:paraId="1D0D7994" w14:textId="22E85F6E" w:rsidR="00F52445" w:rsidRPr="0008511D" w:rsidRDefault="00F52445" w:rsidP="00E139D4">
      <w:pPr>
        <w:pStyle w:val="ListParagraph"/>
        <w:widowControl/>
        <w:numPr>
          <w:ilvl w:val="0"/>
          <w:numId w:val="11"/>
        </w:numPr>
        <w:spacing w:after="240" w:line="240" w:lineRule="auto"/>
        <w:ind w:right="331"/>
        <w:contextualSpacing w:val="0"/>
        <w:rPr>
          <w:rFonts w:eastAsia="Arial" w:cs="Arial"/>
          <w:szCs w:val="24"/>
        </w:rPr>
      </w:pPr>
      <w:r w:rsidRPr="0008511D">
        <w:rPr>
          <w:rFonts w:cs="Arial"/>
        </w:rPr>
        <w:t>Level 4 – Well</w:t>
      </w:r>
      <w:r w:rsidRPr="0008511D">
        <w:rPr>
          <w:rFonts w:cs="Arial"/>
          <w:spacing w:val="-11"/>
        </w:rPr>
        <w:t xml:space="preserve"> </w:t>
      </w:r>
      <w:r w:rsidRPr="0008511D">
        <w:rPr>
          <w:rFonts w:cs="Arial"/>
        </w:rPr>
        <w:t>Developed</w:t>
      </w:r>
    </w:p>
    <w:p w14:paraId="28FDED79" w14:textId="40B27A2D" w:rsidR="00F52445" w:rsidRPr="00042E6F" w:rsidRDefault="2C43C476" w:rsidP="00E139D4">
      <w:pPr>
        <w:spacing w:line="240" w:lineRule="auto"/>
        <w:rPr>
          <w:rFonts w:ascii="Helvetica" w:hAnsi="Helvetica" w:cs="Helvetica"/>
        </w:rPr>
      </w:pPr>
      <w:r>
        <w:t xml:space="preserve">The </w:t>
      </w:r>
      <w:r w:rsidR="00FD7BF8" w:rsidRPr="37B7E6FD">
        <w:rPr>
          <w:rFonts w:eastAsia="Arial" w:cs="Arial"/>
        </w:rPr>
        <w:t xml:space="preserve">Summative ELPAC </w:t>
      </w:r>
      <w:r>
        <w:t>overall performance levels are split further into ELPI levels for accountability purposes to ensure that the ELPI reflects the average five</w:t>
      </w:r>
      <w:r w:rsidR="36AA6881">
        <w:t>-</w:t>
      </w:r>
      <w:r>
        <w:t>to</w:t>
      </w:r>
      <w:r w:rsidR="36AA6881">
        <w:t>-</w:t>
      </w:r>
      <w:r>
        <w:t>seven</w:t>
      </w:r>
      <w:r w:rsidR="36AA6881">
        <w:t>-</w:t>
      </w:r>
      <w:r>
        <w:t>year growth trajectory of ELs toward proficiency. In California, the standardized English language proficiency (ELP) criterion for reclassification is</w:t>
      </w:r>
      <w:r w:rsidRPr="37B7E6FD">
        <w:rPr>
          <w:rFonts w:ascii="Helvetica" w:hAnsi="Helvetica" w:cs="Helvetica"/>
        </w:rPr>
        <w:t xml:space="preserve"> an overall performance Level 4 on the </w:t>
      </w:r>
      <w:r w:rsidR="5F1FD7F9" w:rsidRPr="37B7E6FD">
        <w:rPr>
          <w:rFonts w:ascii="Helvetica" w:hAnsi="Helvetica" w:cs="Helvetica"/>
        </w:rPr>
        <w:t xml:space="preserve">Summative </w:t>
      </w:r>
      <w:r w:rsidRPr="37B7E6FD">
        <w:rPr>
          <w:rFonts w:ascii="Helvetica" w:hAnsi="Helvetica" w:cs="Helvetica"/>
        </w:rPr>
        <w:t>ELPAC.</w:t>
      </w:r>
    </w:p>
    <w:p w14:paraId="03D3C3AA" w14:textId="2BE9C899" w:rsidR="00F52445" w:rsidRDefault="00F52445" w:rsidP="00E139D4">
      <w:pPr>
        <w:spacing w:before="29" w:after="240" w:line="240" w:lineRule="auto"/>
        <w:ind w:right="158"/>
        <w:rPr>
          <w:rFonts w:eastAsia="Arial" w:cs="Arial"/>
          <w:szCs w:val="24"/>
        </w:rPr>
      </w:pPr>
      <w:r w:rsidRPr="00042E6F">
        <w:rPr>
          <w:rFonts w:eastAsia="Arial" w:cs="Arial"/>
          <w:spacing w:val="-1"/>
          <w:szCs w:val="24"/>
        </w:rPr>
        <w:t>Di</w:t>
      </w:r>
      <w:r w:rsidRPr="00042E6F">
        <w:rPr>
          <w:rFonts w:eastAsia="Arial" w:cs="Arial"/>
          <w:szCs w:val="24"/>
        </w:rPr>
        <w:t>vidi</w:t>
      </w:r>
      <w:r w:rsidRPr="00042E6F">
        <w:rPr>
          <w:rFonts w:eastAsia="Arial" w:cs="Arial"/>
          <w:spacing w:val="1"/>
          <w:szCs w:val="24"/>
        </w:rPr>
        <w:t>n</w:t>
      </w:r>
      <w:r w:rsidRPr="00042E6F">
        <w:rPr>
          <w:rFonts w:eastAsia="Arial" w:cs="Arial"/>
          <w:szCs w:val="24"/>
        </w:rPr>
        <w:t>g</w:t>
      </w:r>
      <w:r w:rsidRPr="00042E6F">
        <w:rPr>
          <w:rFonts w:eastAsia="Arial" w:cs="Arial"/>
          <w:spacing w:val="-1"/>
          <w:szCs w:val="24"/>
        </w:rPr>
        <w:t xml:space="preserve"> </w:t>
      </w:r>
      <w:r w:rsidRPr="00042E6F">
        <w:rPr>
          <w:rFonts w:eastAsia="Arial" w:cs="Arial"/>
          <w:spacing w:val="1"/>
          <w:szCs w:val="24"/>
        </w:rPr>
        <w:t>overall</w:t>
      </w:r>
      <w:r w:rsidRPr="00042E6F">
        <w:rPr>
          <w:rFonts w:eastAsia="Arial" w:cs="Arial"/>
          <w:szCs w:val="24"/>
        </w:rPr>
        <w:t xml:space="preserve"> performance </w:t>
      </w:r>
      <w:proofErr w:type="gramStart"/>
      <w:r w:rsidRPr="00042E6F">
        <w:rPr>
          <w:rFonts w:eastAsia="Arial" w:cs="Arial"/>
          <w:szCs w:val="24"/>
        </w:rPr>
        <w:t>levels</w:t>
      </w:r>
      <w:proofErr w:type="gramEnd"/>
      <w:r w:rsidRPr="00042E6F">
        <w:rPr>
          <w:rFonts w:eastAsia="Arial" w:cs="Arial"/>
          <w:szCs w:val="24"/>
        </w:rPr>
        <w:t xml:space="preserve"> two and three </w:t>
      </w:r>
      <w:r w:rsidRPr="00042E6F">
        <w:rPr>
          <w:rFonts w:eastAsia="Arial" w:cs="Arial"/>
          <w:spacing w:val="4"/>
          <w:szCs w:val="24"/>
        </w:rPr>
        <w:t>(</w:t>
      </w:r>
      <w:r w:rsidRPr="00042E6F">
        <w:rPr>
          <w:rFonts w:eastAsia="Arial" w:cs="Arial"/>
          <w:b/>
          <w:bCs/>
          <w:szCs w:val="24"/>
        </w:rPr>
        <w:t>f</w:t>
      </w:r>
      <w:r w:rsidRPr="00042E6F">
        <w:rPr>
          <w:rFonts w:eastAsia="Arial" w:cs="Arial"/>
          <w:b/>
          <w:bCs/>
          <w:spacing w:val="-1"/>
          <w:szCs w:val="24"/>
        </w:rPr>
        <w:t>o</w:t>
      </w:r>
      <w:r w:rsidRPr="00042E6F">
        <w:rPr>
          <w:rFonts w:eastAsia="Arial" w:cs="Arial"/>
          <w:b/>
          <w:bCs/>
          <w:szCs w:val="24"/>
        </w:rPr>
        <w:t xml:space="preserve">r </w:t>
      </w:r>
      <w:r w:rsidRPr="00042E6F">
        <w:rPr>
          <w:rFonts w:eastAsia="Arial" w:cs="Arial"/>
          <w:b/>
          <w:bCs/>
          <w:spacing w:val="1"/>
          <w:szCs w:val="24"/>
        </w:rPr>
        <w:t>acc</w:t>
      </w:r>
      <w:r w:rsidRPr="00042E6F">
        <w:rPr>
          <w:rFonts w:eastAsia="Arial" w:cs="Arial"/>
          <w:b/>
          <w:bCs/>
          <w:szCs w:val="24"/>
        </w:rPr>
        <w:t>oun</w:t>
      </w:r>
      <w:r w:rsidRPr="00042E6F">
        <w:rPr>
          <w:rFonts w:eastAsia="Arial" w:cs="Arial"/>
          <w:b/>
          <w:bCs/>
          <w:spacing w:val="-1"/>
          <w:szCs w:val="24"/>
        </w:rPr>
        <w:t>t</w:t>
      </w:r>
      <w:r w:rsidRPr="00042E6F">
        <w:rPr>
          <w:rFonts w:eastAsia="Arial" w:cs="Arial"/>
          <w:b/>
          <w:bCs/>
          <w:spacing w:val="1"/>
          <w:szCs w:val="24"/>
        </w:rPr>
        <w:t>a</w:t>
      </w:r>
      <w:r w:rsidRPr="00042E6F">
        <w:rPr>
          <w:rFonts w:eastAsia="Arial" w:cs="Arial"/>
          <w:b/>
          <w:bCs/>
          <w:szCs w:val="24"/>
        </w:rPr>
        <w:t>bi</w:t>
      </w:r>
      <w:r w:rsidRPr="00042E6F">
        <w:rPr>
          <w:rFonts w:eastAsia="Arial" w:cs="Arial"/>
          <w:b/>
          <w:bCs/>
          <w:spacing w:val="-2"/>
          <w:szCs w:val="24"/>
        </w:rPr>
        <w:t>l</w:t>
      </w:r>
      <w:r w:rsidRPr="00042E6F">
        <w:rPr>
          <w:rFonts w:eastAsia="Arial" w:cs="Arial"/>
          <w:b/>
          <w:bCs/>
          <w:szCs w:val="24"/>
        </w:rPr>
        <w:t>i</w:t>
      </w:r>
      <w:r w:rsidRPr="00042E6F">
        <w:rPr>
          <w:rFonts w:eastAsia="Arial" w:cs="Arial"/>
          <w:b/>
          <w:bCs/>
          <w:spacing w:val="2"/>
          <w:szCs w:val="24"/>
        </w:rPr>
        <w:t>t</w:t>
      </w:r>
      <w:r w:rsidRPr="00042E6F">
        <w:rPr>
          <w:rFonts w:eastAsia="Arial" w:cs="Arial"/>
          <w:b/>
          <w:bCs/>
          <w:szCs w:val="24"/>
        </w:rPr>
        <w:t>y</w:t>
      </w:r>
      <w:r w:rsidRPr="00042E6F">
        <w:rPr>
          <w:rFonts w:eastAsia="Arial" w:cs="Arial"/>
          <w:b/>
          <w:bCs/>
          <w:spacing w:val="-6"/>
          <w:szCs w:val="24"/>
        </w:rPr>
        <w:t xml:space="preserve"> </w:t>
      </w:r>
      <w:r w:rsidRPr="00042E6F">
        <w:rPr>
          <w:rFonts w:eastAsia="Arial" w:cs="Arial"/>
          <w:b/>
          <w:bCs/>
          <w:szCs w:val="24"/>
        </w:rPr>
        <w:t>pu</w:t>
      </w:r>
      <w:r w:rsidRPr="00042E6F">
        <w:rPr>
          <w:rFonts w:eastAsia="Arial" w:cs="Arial"/>
          <w:b/>
          <w:bCs/>
          <w:spacing w:val="2"/>
          <w:szCs w:val="24"/>
        </w:rPr>
        <w:t>r</w:t>
      </w:r>
      <w:r w:rsidRPr="00042E6F">
        <w:rPr>
          <w:rFonts w:eastAsia="Arial" w:cs="Arial"/>
          <w:b/>
          <w:bCs/>
          <w:szCs w:val="24"/>
        </w:rPr>
        <w:t>pos</w:t>
      </w:r>
      <w:r w:rsidRPr="00042E6F">
        <w:rPr>
          <w:rFonts w:eastAsia="Arial" w:cs="Arial"/>
          <w:b/>
          <w:bCs/>
          <w:spacing w:val="1"/>
          <w:szCs w:val="24"/>
        </w:rPr>
        <w:t>e</w:t>
      </w:r>
      <w:r w:rsidRPr="00042E6F">
        <w:rPr>
          <w:rFonts w:eastAsia="Arial" w:cs="Arial"/>
          <w:b/>
          <w:bCs/>
          <w:szCs w:val="24"/>
        </w:rPr>
        <w:t>s</w:t>
      </w:r>
      <w:r w:rsidRPr="00042E6F">
        <w:rPr>
          <w:rFonts w:eastAsia="Arial" w:cs="Arial"/>
          <w:b/>
          <w:bCs/>
          <w:spacing w:val="1"/>
          <w:szCs w:val="24"/>
        </w:rPr>
        <w:t xml:space="preserve"> </w:t>
      </w:r>
      <w:r w:rsidRPr="00042E6F">
        <w:rPr>
          <w:rFonts w:eastAsia="Arial" w:cs="Arial"/>
          <w:b/>
          <w:bCs/>
          <w:szCs w:val="24"/>
        </w:rPr>
        <w:t>only</w:t>
      </w:r>
      <w:r w:rsidRPr="00042E6F">
        <w:rPr>
          <w:rFonts w:eastAsia="Arial" w:cs="Arial"/>
          <w:szCs w:val="24"/>
        </w:rPr>
        <w:t xml:space="preserve">) </w:t>
      </w:r>
      <w:r w:rsidRPr="00042E6F">
        <w:rPr>
          <w:rFonts w:eastAsia="Arial" w:cs="Arial"/>
          <w:spacing w:val="-1"/>
          <w:szCs w:val="24"/>
        </w:rPr>
        <w:t>g</w:t>
      </w:r>
      <w:r w:rsidRPr="00042E6F">
        <w:rPr>
          <w:rFonts w:eastAsia="Arial" w:cs="Arial"/>
          <w:spacing w:val="2"/>
          <w:szCs w:val="24"/>
        </w:rPr>
        <w:t>i</w:t>
      </w:r>
      <w:r w:rsidRPr="00042E6F">
        <w:rPr>
          <w:rFonts w:eastAsia="Arial" w:cs="Arial"/>
          <w:spacing w:val="-2"/>
          <w:szCs w:val="24"/>
        </w:rPr>
        <w:t>v</w:t>
      </w:r>
      <w:r w:rsidRPr="00042E6F">
        <w:rPr>
          <w:rFonts w:eastAsia="Arial" w:cs="Arial"/>
          <w:spacing w:val="1"/>
          <w:szCs w:val="24"/>
        </w:rPr>
        <w:t>e</w:t>
      </w:r>
      <w:r w:rsidRPr="00042E6F">
        <w:rPr>
          <w:rFonts w:eastAsia="Arial" w:cs="Arial"/>
          <w:szCs w:val="24"/>
        </w:rPr>
        <w:t>s</w:t>
      </w:r>
      <w:r w:rsidRPr="00042E6F">
        <w:rPr>
          <w:rFonts w:eastAsia="Arial" w:cs="Arial"/>
          <w:spacing w:val="1"/>
          <w:szCs w:val="24"/>
        </w:rPr>
        <w:t xml:space="preserve"> </w:t>
      </w:r>
      <w:r w:rsidRPr="00042E6F">
        <w:rPr>
          <w:rFonts w:eastAsia="Arial" w:cs="Arial"/>
          <w:b/>
          <w:bCs/>
          <w:spacing w:val="1"/>
          <w:szCs w:val="24"/>
        </w:rPr>
        <w:t>s</w:t>
      </w:r>
      <w:r w:rsidRPr="00042E6F">
        <w:rPr>
          <w:rFonts w:eastAsia="Arial" w:cs="Arial"/>
          <w:b/>
          <w:bCs/>
          <w:szCs w:val="24"/>
        </w:rPr>
        <w:t xml:space="preserve">ix </w:t>
      </w:r>
      <w:r w:rsidRPr="00042E6F">
        <w:rPr>
          <w:rFonts w:eastAsia="Arial" w:cs="Arial"/>
          <w:b/>
          <w:bCs/>
          <w:spacing w:val="2"/>
          <w:szCs w:val="24"/>
        </w:rPr>
        <w:t>o</w:t>
      </w:r>
      <w:r w:rsidRPr="00042E6F">
        <w:rPr>
          <w:rFonts w:eastAsia="Arial" w:cs="Arial"/>
          <w:b/>
          <w:bCs/>
          <w:spacing w:val="-4"/>
          <w:szCs w:val="24"/>
        </w:rPr>
        <w:t>v</w:t>
      </w:r>
      <w:r w:rsidRPr="00042E6F">
        <w:rPr>
          <w:rFonts w:eastAsia="Arial" w:cs="Arial"/>
          <w:b/>
          <w:bCs/>
          <w:spacing w:val="1"/>
          <w:szCs w:val="24"/>
        </w:rPr>
        <w:t>e</w:t>
      </w:r>
      <w:r w:rsidRPr="00042E6F">
        <w:rPr>
          <w:rFonts w:eastAsia="Arial" w:cs="Arial"/>
          <w:b/>
          <w:bCs/>
          <w:szCs w:val="24"/>
        </w:rPr>
        <w:t>r</w:t>
      </w:r>
      <w:r w:rsidRPr="00042E6F">
        <w:rPr>
          <w:rFonts w:eastAsia="Arial" w:cs="Arial"/>
          <w:b/>
          <w:bCs/>
          <w:spacing w:val="1"/>
          <w:szCs w:val="24"/>
        </w:rPr>
        <w:t>a</w:t>
      </w:r>
      <w:r w:rsidRPr="00042E6F">
        <w:rPr>
          <w:rFonts w:eastAsia="Arial" w:cs="Arial"/>
          <w:b/>
          <w:bCs/>
          <w:szCs w:val="24"/>
        </w:rPr>
        <w:t>ll</w:t>
      </w:r>
      <w:r w:rsidRPr="00042E6F">
        <w:rPr>
          <w:rFonts w:eastAsia="Arial" w:cs="Arial"/>
          <w:b/>
          <w:bCs/>
          <w:spacing w:val="1"/>
          <w:szCs w:val="24"/>
        </w:rPr>
        <w:t xml:space="preserve"> </w:t>
      </w:r>
      <w:r w:rsidRPr="00042E6F">
        <w:rPr>
          <w:rFonts w:eastAsia="Arial" w:cs="Arial"/>
          <w:b/>
          <w:bCs/>
          <w:szCs w:val="24"/>
        </w:rPr>
        <w:t>ELPI levels</w:t>
      </w:r>
      <w:r w:rsidRPr="00042E6F">
        <w:rPr>
          <w:rFonts w:eastAsia="Arial" w:cs="Arial"/>
          <w:szCs w:val="24"/>
        </w:rPr>
        <w:t>:</w:t>
      </w:r>
    </w:p>
    <w:p w14:paraId="6E05F9AB" w14:textId="7C98A2EF" w:rsidR="00F52445" w:rsidRPr="00042E6F" w:rsidRDefault="00F52445" w:rsidP="00E139D4">
      <w:pPr>
        <w:pStyle w:val="ListParagraph"/>
        <w:numPr>
          <w:ilvl w:val="0"/>
          <w:numId w:val="13"/>
        </w:numPr>
        <w:spacing w:before="29" w:after="0" w:line="240" w:lineRule="auto"/>
        <w:ind w:right="161"/>
      </w:pPr>
      <w:r w:rsidRPr="00042E6F">
        <w:t xml:space="preserve">Level 1 (same as </w:t>
      </w:r>
      <w:r w:rsidR="00FD7BF8">
        <w:rPr>
          <w:rFonts w:eastAsia="Arial" w:cs="Arial"/>
        </w:rPr>
        <w:t xml:space="preserve">Summative ELPAC </w:t>
      </w:r>
      <w:r w:rsidRPr="00042E6F">
        <w:t>Level 1)</w:t>
      </w:r>
    </w:p>
    <w:p w14:paraId="7647F5B3" w14:textId="0019A0AB" w:rsidR="00F52445" w:rsidRPr="00042E6F" w:rsidRDefault="00F52445" w:rsidP="00E139D4">
      <w:pPr>
        <w:pStyle w:val="ListParagraph"/>
        <w:numPr>
          <w:ilvl w:val="0"/>
          <w:numId w:val="13"/>
        </w:numPr>
        <w:tabs>
          <w:tab w:val="left" w:pos="863"/>
          <w:tab w:val="left" w:pos="864"/>
        </w:tabs>
        <w:autoSpaceDE w:val="0"/>
        <w:autoSpaceDN w:val="0"/>
        <w:spacing w:after="0" w:line="240" w:lineRule="auto"/>
      </w:pPr>
      <w:r w:rsidRPr="00042E6F">
        <w:t>Level 2L (</w:t>
      </w:r>
      <w:r w:rsidR="00FD7BF8">
        <w:rPr>
          <w:rFonts w:eastAsia="Arial" w:cs="Arial"/>
        </w:rPr>
        <w:t xml:space="preserve">Summative ELPAC </w:t>
      </w:r>
      <w:r w:rsidRPr="00042E6F">
        <w:t xml:space="preserve">Low Level 2) </w:t>
      </w:r>
    </w:p>
    <w:p w14:paraId="41A9D97A" w14:textId="3D270908" w:rsidR="00F52445" w:rsidRPr="00042E6F" w:rsidRDefault="00F52445" w:rsidP="00E139D4">
      <w:pPr>
        <w:pStyle w:val="ListParagraph"/>
        <w:numPr>
          <w:ilvl w:val="0"/>
          <w:numId w:val="13"/>
        </w:numPr>
        <w:tabs>
          <w:tab w:val="left" w:pos="863"/>
          <w:tab w:val="left" w:pos="864"/>
        </w:tabs>
        <w:autoSpaceDE w:val="0"/>
        <w:autoSpaceDN w:val="0"/>
        <w:spacing w:after="0" w:line="240" w:lineRule="auto"/>
      </w:pPr>
      <w:r w:rsidRPr="00042E6F">
        <w:t>Level 2H (</w:t>
      </w:r>
      <w:r w:rsidR="00FD7BF8">
        <w:rPr>
          <w:rFonts w:eastAsia="Arial" w:cs="Arial"/>
        </w:rPr>
        <w:t>Summative ELPAC</w:t>
      </w:r>
      <w:r w:rsidR="009D7C63">
        <w:t xml:space="preserve"> </w:t>
      </w:r>
      <w:r w:rsidRPr="00042E6F">
        <w:t>High Level 2)</w:t>
      </w:r>
    </w:p>
    <w:p w14:paraId="2C08E421" w14:textId="13B6517E" w:rsidR="00F52445" w:rsidRPr="00042E6F" w:rsidRDefault="00F52445" w:rsidP="00E139D4">
      <w:pPr>
        <w:pStyle w:val="ListParagraph"/>
        <w:numPr>
          <w:ilvl w:val="0"/>
          <w:numId w:val="13"/>
        </w:numPr>
        <w:tabs>
          <w:tab w:val="left" w:pos="863"/>
          <w:tab w:val="left" w:pos="864"/>
        </w:tabs>
        <w:autoSpaceDE w:val="0"/>
        <w:autoSpaceDN w:val="0"/>
        <w:spacing w:after="0" w:line="240" w:lineRule="auto"/>
      </w:pPr>
      <w:r w:rsidRPr="00042E6F">
        <w:t>Level 3L (</w:t>
      </w:r>
      <w:r w:rsidR="00FD7BF8">
        <w:rPr>
          <w:rFonts w:eastAsia="Arial" w:cs="Arial"/>
        </w:rPr>
        <w:t xml:space="preserve">Summative ELPAC </w:t>
      </w:r>
      <w:r w:rsidRPr="00042E6F">
        <w:t>Low Level 3)</w:t>
      </w:r>
    </w:p>
    <w:p w14:paraId="6C24926A" w14:textId="63D10585" w:rsidR="00F52445" w:rsidRPr="00042E6F" w:rsidRDefault="080923BB" w:rsidP="00E139D4">
      <w:pPr>
        <w:pStyle w:val="ListParagraph"/>
        <w:numPr>
          <w:ilvl w:val="0"/>
          <w:numId w:val="13"/>
        </w:numPr>
        <w:tabs>
          <w:tab w:val="left" w:pos="863"/>
          <w:tab w:val="left" w:pos="864"/>
        </w:tabs>
        <w:autoSpaceDE w:val="0"/>
        <w:autoSpaceDN w:val="0"/>
        <w:spacing w:after="0" w:line="240" w:lineRule="auto"/>
      </w:pPr>
      <w:r>
        <w:t>Level 3H (</w:t>
      </w:r>
      <w:r w:rsidR="1E4E5AF6" w:rsidRPr="1AC17711">
        <w:rPr>
          <w:rFonts w:eastAsia="Arial" w:cs="Arial"/>
        </w:rPr>
        <w:t xml:space="preserve">Summative ELPAC </w:t>
      </w:r>
      <w:r w:rsidR="659F9116" w:rsidRPr="1AC17711">
        <w:rPr>
          <w:rFonts w:eastAsia="Arial" w:cs="Arial"/>
        </w:rPr>
        <w:t xml:space="preserve">High </w:t>
      </w:r>
      <w:r>
        <w:t>Level 3)</w:t>
      </w:r>
    </w:p>
    <w:p w14:paraId="108583FA" w14:textId="6905567A" w:rsidR="00F52445" w:rsidRPr="00042E6F" w:rsidRDefault="00F52445" w:rsidP="00E139D4">
      <w:pPr>
        <w:pStyle w:val="ListParagraph"/>
        <w:numPr>
          <w:ilvl w:val="0"/>
          <w:numId w:val="13"/>
        </w:numPr>
        <w:tabs>
          <w:tab w:val="left" w:pos="863"/>
          <w:tab w:val="left" w:pos="864"/>
        </w:tabs>
        <w:autoSpaceDE w:val="0"/>
        <w:autoSpaceDN w:val="0"/>
        <w:spacing w:after="240" w:line="240" w:lineRule="auto"/>
        <w:contextualSpacing w:val="0"/>
      </w:pPr>
      <w:r w:rsidRPr="00042E6F">
        <w:t xml:space="preserve">Level 4 (same as </w:t>
      </w:r>
      <w:r w:rsidR="00FD7BF8" w:rsidRPr="00A75164">
        <w:rPr>
          <w:rFonts w:eastAsia="Arial" w:cs="Arial"/>
        </w:rPr>
        <w:t>Summative ELPAC</w:t>
      </w:r>
      <w:r w:rsidR="009D7C63">
        <w:t xml:space="preserve"> </w:t>
      </w:r>
      <w:r w:rsidRPr="00042E6F">
        <w:t>Level 4)</w:t>
      </w:r>
    </w:p>
    <w:p w14:paraId="36D8E99E" w14:textId="1657278E" w:rsidR="00F52445" w:rsidRDefault="00F52445" w:rsidP="1BAFC759">
      <w:pPr>
        <w:spacing w:after="240" w:line="240" w:lineRule="auto"/>
        <w:ind w:right="58"/>
        <w:rPr>
          <w:rFonts w:eastAsia="Arial" w:cs="Arial"/>
        </w:rPr>
      </w:pPr>
      <w:r w:rsidRPr="1BAFC759">
        <w:rPr>
          <w:rFonts w:eastAsia="Arial" w:cs="Arial"/>
          <w:spacing w:val="2"/>
        </w:rPr>
        <w:t>T</w:t>
      </w:r>
      <w:r w:rsidRPr="1BAFC759">
        <w:rPr>
          <w:rFonts w:eastAsia="Arial" w:cs="Arial"/>
        </w:rPr>
        <w:t>o</w:t>
      </w:r>
      <w:r w:rsidRPr="1BAFC759">
        <w:rPr>
          <w:rFonts w:eastAsia="Arial" w:cs="Arial"/>
          <w:spacing w:val="-1"/>
        </w:rPr>
        <w:t xml:space="preserve"> </w:t>
      </w:r>
      <w:r w:rsidRPr="1BAFC759">
        <w:rPr>
          <w:rFonts w:eastAsia="Arial" w:cs="Arial"/>
        </w:rPr>
        <w:t>s</w:t>
      </w:r>
      <w:r w:rsidRPr="1BAFC759">
        <w:rPr>
          <w:rFonts w:eastAsia="Arial" w:cs="Arial"/>
          <w:spacing w:val="1"/>
        </w:rPr>
        <w:t>p</w:t>
      </w:r>
      <w:r w:rsidRPr="1BAFC759">
        <w:rPr>
          <w:rFonts w:eastAsia="Arial" w:cs="Arial"/>
        </w:rPr>
        <w:t>l</w:t>
      </w:r>
      <w:r w:rsidRPr="1BAFC759">
        <w:rPr>
          <w:rFonts w:eastAsia="Arial" w:cs="Arial"/>
          <w:spacing w:val="-1"/>
        </w:rPr>
        <w:t>i</w:t>
      </w:r>
      <w:r w:rsidRPr="1BAFC759">
        <w:rPr>
          <w:rFonts w:eastAsia="Arial" w:cs="Arial"/>
        </w:rPr>
        <w:t>t</w:t>
      </w:r>
      <w:r w:rsidRPr="1BAFC759">
        <w:rPr>
          <w:rFonts w:eastAsia="Arial" w:cs="Arial"/>
          <w:spacing w:val="1"/>
        </w:rPr>
        <w:t xml:space="preserve"> </w:t>
      </w:r>
      <w:r w:rsidR="00FD7BF8">
        <w:rPr>
          <w:rFonts w:eastAsia="Arial" w:cs="Arial"/>
        </w:rPr>
        <w:t xml:space="preserve">Summative ELPAC </w:t>
      </w:r>
      <w:r w:rsidRPr="1BAFC759">
        <w:rPr>
          <w:rFonts w:eastAsia="Arial" w:cs="Arial"/>
        </w:rPr>
        <w:t>levels 2 and 3,</w:t>
      </w:r>
      <w:r w:rsidRPr="1BAFC759">
        <w:rPr>
          <w:rFonts w:eastAsia="Arial" w:cs="Arial"/>
          <w:spacing w:val="1"/>
        </w:rPr>
        <w:t xml:space="preserve"> </w:t>
      </w:r>
      <w:r w:rsidRPr="1BAFC759">
        <w:rPr>
          <w:rFonts w:eastAsia="Arial" w:cs="Arial"/>
        </w:rPr>
        <w:t>t</w:t>
      </w:r>
      <w:r w:rsidRPr="1BAFC759">
        <w:rPr>
          <w:rFonts w:eastAsia="Arial" w:cs="Arial"/>
          <w:spacing w:val="-1"/>
        </w:rPr>
        <w:t>h</w:t>
      </w:r>
      <w:r w:rsidRPr="1BAFC759">
        <w:rPr>
          <w:rFonts w:eastAsia="Arial" w:cs="Arial"/>
        </w:rPr>
        <w:t>e</w:t>
      </w:r>
      <w:r w:rsidRPr="1BAFC759">
        <w:rPr>
          <w:rFonts w:eastAsia="Arial" w:cs="Arial"/>
          <w:spacing w:val="3"/>
        </w:rPr>
        <w:t xml:space="preserve"> </w:t>
      </w:r>
      <w:r w:rsidRPr="1BAFC759">
        <w:rPr>
          <w:rFonts w:eastAsia="Arial" w:cs="Arial"/>
        </w:rPr>
        <w:t>r</w:t>
      </w:r>
      <w:r w:rsidRPr="1BAFC759">
        <w:rPr>
          <w:rFonts w:eastAsia="Arial" w:cs="Arial"/>
          <w:spacing w:val="-2"/>
        </w:rPr>
        <w:t>a</w:t>
      </w:r>
      <w:r w:rsidRPr="1BAFC759">
        <w:rPr>
          <w:rFonts w:eastAsia="Arial" w:cs="Arial"/>
          <w:spacing w:val="1"/>
        </w:rPr>
        <w:t>n</w:t>
      </w:r>
      <w:r w:rsidRPr="1BAFC759">
        <w:rPr>
          <w:rFonts w:eastAsia="Arial" w:cs="Arial"/>
          <w:spacing w:val="-1"/>
        </w:rPr>
        <w:t>g</w:t>
      </w:r>
      <w:r w:rsidRPr="1BAFC759">
        <w:rPr>
          <w:rFonts w:eastAsia="Arial" w:cs="Arial"/>
        </w:rPr>
        <w:t>e</w:t>
      </w:r>
      <w:r w:rsidRPr="1BAFC759">
        <w:rPr>
          <w:rFonts w:eastAsia="Arial" w:cs="Arial"/>
          <w:spacing w:val="1"/>
        </w:rPr>
        <w:t xml:space="preserve"> </w:t>
      </w:r>
      <w:r w:rsidRPr="1BAFC759">
        <w:rPr>
          <w:rFonts w:eastAsia="Arial" w:cs="Arial"/>
          <w:spacing w:val="-1"/>
        </w:rPr>
        <w:t>o</w:t>
      </w:r>
      <w:r w:rsidRPr="1BAFC759">
        <w:rPr>
          <w:rFonts w:eastAsia="Arial" w:cs="Arial"/>
        </w:rPr>
        <w:t xml:space="preserve">f </w:t>
      </w:r>
      <w:r w:rsidRPr="1BAFC759">
        <w:rPr>
          <w:rFonts w:eastAsia="Arial" w:cs="Arial"/>
          <w:spacing w:val="1"/>
        </w:rPr>
        <w:t>po</w:t>
      </w:r>
      <w:r w:rsidRPr="1BAFC759">
        <w:rPr>
          <w:rFonts w:eastAsia="Arial" w:cs="Arial"/>
        </w:rPr>
        <w:t>ssible</w:t>
      </w:r>
      <w:r w:rsidRPr="1BAFC759">
        <w:rPr>
          <w:rFonts w:eastAsia="Arial" w:cs="Arial"/>
          <w:spacing w:val="1"/>
        </w:rPr>
        <w:t xml:space="preserve"> </w:t>
      </w:r>
      <w:r w:rsidR="00FD7BF8">
        <w:rPr>
          <w:rFonts w:eastAsia="Arial" w:cs="Arial"/>
        </w:rPr>
        <w:t>Summative ELPAC</w:t>
      </w:r>
      <w:r w:rsidR="009D7C63" w:rsidRPr="1BAFC759">
        <w:rPr>
          <w:rFonts w:eastAsia="Arial" w:cs="Arial"/>
        </w:rPr>
        <w:t xml:space="preserve"> </w:t>
      </w:r>
      <w:r w:rsidRPr="1BAFC759">
        <w:rPr>
          <w:rFonts w:eastAsia="Arial" w:cs="Arial"/>
        </w:rPr>
        <w:t>sc</w:t>
      </w:r>
      <w:r w:rsidRPr="1BAFC759">
        <w:rPr>
          <w:rFonts w:eastAsia="Arial" w:cs="Arial"/>
          <w:spacing w:val="1"/>
        </w:rPr>
        <w:t>a</w:t>
      </w:r>
      <w:r w:rsidRPr="1BAFC759">
        <w:rPr>
          <w:rFonts w:eastAsia="Arial" w:cs="Arial"/>
        </w:rPr>
        <w:t>le</w:t>
      </w:r>
      <w:r w:rsidRPr="1BAFC759">
        <w:rPr>
          <w:rFonts w:eastAsia="Arial" w:cs="Arial"/>
          <w:spacing w:val="-1"/>
        </w:rPr>
        <w:t xml:space="preserve"> </w:t>
      </w:r>
      <w:r w:rsidRPr="1BAFC759">
        <w:rPr>
          <w:rFonts w:eastAsia="Arial" w:cs="Arial"/>
        </w:rPr>
        <w:t>sc</w:t>
      </w:r>
      <w:r w:rsidRPr="1BAFC759">
        <w:rPr>
          <w:rFonts w:eastAsia="Arial" w:cs="Arial"/>
          <w:spacing w:val="1"/>
        </w:rPr>
        <w:t>o</w:t>
      </w:r>
      <w:r w:rsidRPr="1BAFC759">
        <w:rPr>
          <w:rFonts w:eastAsia="Arial" w:cs="Arial"/>
        </w:rPr>
        <w:t xml:space="preserve">res </w:t>
      </w:r>
      <w:r w:rsidR="00C97B46" w:rsidRPr="1BAFC759">
        <w:rPr>
          <w:rFonts w:eastAsia="Arial" w:cs="Arial"/>
          <w:spacing w:val="-3"/>
        </w:rPr>
        <w:t>was</w:t>
      </w:r>
      <w:r w:rsidRPr="1BAFC759">
        <w:rPr>
          <w:rFonts w:eastAsia="Arial" w:cs="Arial"/>
        </w:rPr>
        <w:t xml:space="preserve"> </w:t>
      </w:r>
      <w:r w:rsidRPr="1BAFC759">
        <w:rPr>
          <w:rFonts w:eastAsia="Arial" w:cs="Arial"/>
          <w:spacing w:val="1"/>
        </w:rPr>
        <w:t>d</w:t>
      </w:r>
      <w:r w:rsidRPr="1BAFC759">
        <w:rPr>
          <w:rFonts w:eastAsia="Arial" w:cs="Arial"/>
        </w:rPr>
        <w:t>i</w:t>
      </w:r>
      <w:r w:rsidRPr="1BAFC759">
        <w:rPr>
          <w:rFonts w:eastAsia="Arial" w:cs="Arial"/>
          <w:spacing w:val="-3"/>
        </w:rPr>
        <w:t>v</w:t>
      </w:r>
      <w:r w:rsidRPr="1BAFC759">
        <w:rPr>
          <w:rFonts w:eastAsia="Arial" w:cs="Arial"/>
        </w:rPr>
        <w:t>id</w:t>
      </w:r>
      <w:r w:rsidRPr="1BAFC759">
        <w:rPr>
          <w:rFonts w:eastAsia="Arial" w:cs="Arial"/>
          <w:spacing w:val="1"/>
        </w:rPr>
        <w:t>e</w:t>
      </w:r>
      <w:r w:rsidRPr="1BAFC759">
        <w:rPr>
          <w:rFonts w:eastAsia="Arial" w:cs="Arial"/>
        </w:rPr>
        <w:t>d</w:t>
      </w:r>
      <w:r w:rsidRPr="1BAFC759">
        <w:rPr>
          <w:rFonts w:eastAsia="Arial" w:cs="Arial"/>
          <w:spacing w:val="1"/>
        </w:rPr>
        <w:t xml:space="preserve"> </w:t>
      </w:r>
      <w:r w:rsidRPr="1BAFC759">
        <w:rPr>
          <w:rFonts w:eastAsia="Arial" w:cs="Arial"/>
        </w:rPr>
        <w:t>in</w:t>
      </w:r>
      <w:r w:rsidRPr="1BAFC759">
        <w:rPr>
          <w:rFonts w:eastAsia="Arial" w:cs="Arial"/>
          <w:spacing w:val="-1"/>
        </w:rPr>
        <w:t xml:space="preserve"> </w:t>
      </w:r>
      <w:r w:rsidRPr="1BAFC759">
        <w:rPr>
          <w:rFonts w:eastAsia="Arial" w:cs="Arial"/>
          <w:spacing w:val="1"/>
        </w:rPr>
        <w:t>ha</w:t>
      </w:r>
      <w:r w:rsidRPr="1BAFC759">
        <w:rPr>
          <w:rFonts w:eastAsia="Arial" w:cs="Arial"/>
          <w:spacing w:val="-3"/>
        </w:rPr>
        <w:t>l</w:t>
      </w:r>
      <w:r w:rsidRPr="1BAFC759">
        <w:rPr>
          <w:rFonts w:eastAsia="Arial" w:cs="Arial"/>
        </w:rPr>
        <w:t>f</w:t>
      </w:r>
      <w:r w:rsidRPr="1BAFC759">
        <w:rPr>
          <w:rFonts w:eastAsia="Arial" w:cs="Arial"/>
          <w:spacing w:val="8"/>
        </w:rPr>
        <w:t xml:space="preserve"> within level 2 and level 3 </w:t>
      </w:r>
      <w:r w:rsidRPr="1BAFC759">
        <w:rPr>
          <w:rFonts w:eastAsia="Arial" w:cs="Arial"/>
          <w:b/>
          <w:bCs/>
        </w:rPr>
        <w:t>f</w:t>
      </w:r>
      <w:r w:rsidRPr="1BAFC759">
        <w:rPr>
          <w:rFonts w:eastAsia="Arial" w:cs="Arial"/>
          <w:b/>
          <w:bCs/>
          <w:spacing w:val="-1"/>
        </w:rPr>
        <w:t>o</w:t>
      </w:r>
      <w:r w:rsidRPr="1BAFC759">
        <w:rPr>
          <w:rFonts w:eastAsia="Arial" w:cs="Arial"/>
          <w:b/>
          <w:bCs/>
        </w:rPr>
        <w:t xml:space="preserve">r </w:t>
      </w:r>
      <w:r w:rsidRPr="1BAFC759">
        <w:rPr>
          <w:rFonts w:eastAsia="Arial" w:cs="Arial"/>
          <w:b/>
          <w:bCs/>
          <w:spacing w:val="-1"/>
        </w:rPr>
        <w:t>e</w:t>
      </w:r>
      <w:r w:rsidRPr="1BAFC759">
        <w:rPr>
          <w:rFonts w:eastAsia="Arial" w:cs="Arial"/>
          <w:b/>
          <w:bCs/>
          <w:spacing w:val="1"/>
        </w:rPr>
        <w:t>ach</w:t>
      </w:r>
      <w:r w:rsidRPr="1BAFC759">
        <w:rPr>
          <w:rFonts w:eastAsia="Arial" w:cs="Arial"/>
          <w:b/>
          <w:bCs/>
        </w:rPr>
        <w:t xml:space="preserve"> g</w:t>
      </w:r>
      <w:r w:rsidRPr="1BAFC759">
        <w:rPr>
          <w:rFonts w:eastAsia="Arial" w:cs="Arial"/>
          <w:b/>
          <w:bCs/>
          <w:spacing w:val="-2"/>
        </w:rPr>
        <w:t>r</w:t>
      </w:r>
      <w:r w:rsidRPr="1BAFC759">
        <w:rPr>
          <w:rFonts w:eastAsia="Arial" w:cs="Arial"/>
          <w:b/>
          <w:bCs/>
          <w:spacing w:val="1"/>
        </w:rPr>
        <w:t>a</w:t>
      </w:r>
      <w:r w:rsidRPr="1BAFC759">
        <w:rPr>
          <w:rFonts w:eastAsia="Arial" w:cs="Arial"/>
          <w:b/>
          <w:bCs/>
        </w:rPr>
        <w:t xml:space="preserve">de. </w:t>
      </w:r>
      <w:r w:rsidRPr="1BAFC759">
        <w:rPr>
          <w:rFonts w:eastAsia="Arial" w:cs="Arial"/>
          <w:spacing w:val="6"/>
        </w:rPr>
        <w:t>W</w:t>
      </w:r>
      <w:r w:rsidRPr="1BAFC759">
        <w:rPr>
          <w:rFonts w:eastAsia="Arial" w:cs="Arial"/>
          <w:spacing w:val="-1"/>
        </w:rPr>
        <w:t>he</w:t>
      </w:r>
      <w:r w:rsidRPr="1BAFC759">
        <w:rPr>
          <w:rFonts w:eastAsia="Arial" w:cs="Arial"/>
        </w:rPr>
        <w:t>n t</w:t>
      </w:r>
      <w:r w:rsidRPr="1BAFC759">
        <w:rPr>
          <w:rFonts w:eastAsia="Arial" w:cs="Arial"/>
          <w:spacing w:val="1"/>
        </w:rPr>
        <w:t>h</w:t>
      </w:r>
      <w:r w:rsidRPr="1BAFC759">
        <w:rPr>
          <w:rFonts w:eastAsia="Arial" w:cs="Arial"/>
        </w:rPr>
        <w:t>e</w:t>
      </w:r>
      <w:r w:rsidRPr="1BAFC759">
        <w:rPr>
          <w:rFonts w:eastAsia="Arial" w:cs="Arial"/>
          <w:spacing w:val="1"/>
        </w:rPr>
        <w:t xml:space="preserve"> </w:t>
      </w:r>
      <w:r w:rsidRPr="1BAFC759">
        <w:rPr>
          <w:rFonts w:eastAsia="Arial" w:cs="Arial"/>
        </w:rPr>
        <w:t>r</w:t>
      </w:r>
      <w:r w:rsidRPr="1BAFC759">
        <w:rPr>
          <w:rFonts w:eastAsia="Arial" w:cs="Arial"/>
          <w:spacing w:val="-2"/>
        </w:rPr>
        <w:t>a</w:t>
      </w:r>
      <w:r w:rsidRPr="1BAFC759">
        <w:rPr>
          <w:rFonts w:eastAsia="Arial" w:cs="Arial"/>
          <w:spacing w:val="1"/>
        </w:rPr>
        <w:t>n</w:t>
      </w:r>
      <w:r w:rsidRPr="1BAFC759">
        <w:rPr>
          <w:rFonts w:eastAsia="Arial" w:cs="Arial"/>
          <w:spacing w:val="-1"/>
        </w:rPr>
        <w:t>g</w:t>
      </w:r>
      <w:r w:rsidRPr="1BAFC759">
        <w:rPr>
          <w:rFonts w:eastAsia="Arial" w:cs="Arial"/>
        </w:rPr>
        <w:t>e</w:t>
      </w:r>
      <w:r w:rsidRPr="1BAFC759">
        <w:rPr>
          <w:rFonts w:eastAsia="Arial" w:cs="Arial"/>
          <w:spacing w:val="1"/>
        </w:rPr>
        <w:t xml:space="preserve"> </w:t>
      </w:r>
      <w:r w:rsidRPr="1BAFC759">
        <w:rPr>
          <w:rFonts w:eastAsia="Arial" w:cs="Arial"/>
          <w:spacing w:val="-2"/>
        </w:rPr>
        <w:t>w</w:t>
      </w:r>
      <w:r w:rsidRPr="1BAFC759">
        <w:rPr>
          <w:rFonts w:eastAsia="Arial" w:cs="Arial"/>
          <w:spacing w:val="1"/>
        </w:rPr>
        <w:t>a</w:t>
      </w:r>
      <w:r w:rsidRPr="1BAFC759">
        <w:rPr>
          <w:rFonts w:eastAsia="Arial" w:cs="Arial"/>
        </w:rPr>
        <w:t xml:space="preserve">s </w:t>
      </w:r>
      <w:r w:rsidRPr="1BAFC759">
        <w:rPr>
          <w:rFonts w:eastAsia="Arial" w:cs="Arial"/>
          <w:spacing w:val="1"/>
        </w:rPr>
        <w:t>no</w:t>
      </w:r>
      <w:r w:rsidRPr="1BAFC759">
        <w:rPr>
          <w:rFonts w:eastAsia="Arial" w:cs="Arial"/>
        </w:rPr>
        <w:t>t</w:t>
      </w:r>
      <w:r w:rsidRPr="1BAFC759">
        <w:rPr>
          <w:rFonts w:eastAsia="Arial" w:cs="Arial"/>
          <w:spacing w:val="-1"/>
        </w:rPr>
        <w:t xml:space="preserve"> </w:t>
      </w:r>
      <w:r w:rsidRPr="1BAFC759">
        <w:rPr>
          <w:rFonts w:eastAsia="Arial" w:cs="Arial"/>
          <w:spacing w:val="1"/>
        </w:rPr>
        <w:t>e</w:t>
      </w:r>
      <w:r w:rsidRPr="1BAFC759">
        <w:rPr>
          <w:rFonts w:eastAsia="Arial" w:cs="Arial"/>
          <w:spacing w:val="-2"/>
        </w:rPr>
        <w:t>v</w:t>
      </w:r>
      <w:r w:rsidRPr="1BAFC759">
        <w:rPr>
          <w:rFonts w:eastAsia="Arial" w:cs="Arial"/>
          <w:spacing w:val="1"/>
        </w:rPr>
        <w:t>en</w:t>
      </w:r>
      <w:r w:rsidRPr="1BAFC759">
        <w:rPr>
          <w:rFonts w:eastAsia="Arial" w:cs="Arial"/>
        </w:rPr>
        <w:t>ly</w:t>
      </w:r>
      <w:r w:rsidRPr="1BAFC759">
        <w:rPr>
          <w:rFonts w:eastAsia="Arial" w:cs="Arial"/>
          <w:spacing w:val="-3"/>
        </w:rPr>
        <w:t xml:space="preserve"> </w:t>
      </w:r>
      <w:r w:rsidRPr="1BAFC759">
        <w:rPr>
          <w:rFonts w:eastAsia="Arial" w:cs="Arial"/>
          <w:spacing w:val="1"/>
        </w:rPr>
        <w:t>d</w:t>
      </w:r>
      <w:r w:rsidRPr="1BAFC759">
        <w:rPr>
          <w:rFonts w:eastAsia="Arial" w:cs="Arial"/>
        </w:rPr>
        <w:t>iv</w:t>
      </w:r>
      <w:r w:rsidRPr="1BAFC759">
        <w:rPr>
          <w:rFonts w:eastAsia="Arial" w:cs="Arial"/>
          <w:spacing w:val="-1"/>
        </w:rPr>
        <w:t>i</w:t>
      </w:r>
      <w:r w:rsidRPr="1BAFC759">
        <w:rPr>
          <w:rFonts w:eastAsia="Arial" w:cs="Arial"/>
        </w:rPr>
        <w:t>sibl</w:t>
      </w:r>
      <w:r w:rsidRPr="1BAFC759">
        <w:rPr>
          <w:rFonts w:eastAsia="Arial" w:cs="Arial"/>
          <w:spacing w:val="1"/>
        </w:rPr>
        <w:t>e</w:t>
      </w:r>
      <w:r w:rsidRPr="1BAFC759">
        <w:rPr>
          <w:rFonts w:eastAsia="Arial" w:cs="Arial"/>
        </w:rPr>
        <w:t>,</w:t>
      </w:r>
      <w:r w:rsidRPr="1BAFC759">
        <w:rPr>
          <w:rFonts w:eastAsia="Arial" w:cs="Arial"/>
          <w:spacing w:val="1"/>
        </w:rPr>
        <w:t xml:space="preserve"> the </w:t>
      </w:r>
      <w:r w:rsidRPr="1BAFC759">
        <w:rPr>
          <w:rFonts w:eastAsia="Arial" w:cs="Arial"/>
        </w:rPr>
        <w:t>“</w:t>
      </w:r>
      <w:r w:rsidRPr="1BAFC759">
        <w:rPr>
          <w:rFonts w:eastAsia="Arial" w:cs="Arial"/>
          <w:spacing w:val="-1"/>
        </w:rPr>
        <w:t>H</w:t>
      </w:r>
      <w:r w:rsidRPr="1BAFC759">
        <w:rPr>
          <w:rFonts w:eastAsia="Arial" w:cs="Arial"/>
        </w:rPr>
        <w:t>i</w:t>
      </w:r>
      <w:r w:rsidRPr="1BAFC759">
        <w:rPr>
          <w:rFonts w:eastAsia="Arial" w:cs="Arial"/>
          <w:spacing w:val="-2"/>
        </w:rPr>
        <w:t>g</w:t>
      </w:r>
      <w:r w:rsidRPr="1BAFC759">
        <w:rPr>
          <w:rFonts w:eastAsia="Arial" w:cs="Arial"/>
        </w:rPr>
        <w:t>h</w:t>
      </w:r>
      <w:r w:rsidRPr="1BAFC759">
        <w:rPr>
          <w:rFonts w:eastAsia="Arial" w:cs="Arial"/>
          <w:spacing w:val="1"/>
        </w:rPr>
        <w:t xml:space="preserve"> Level</w:t>
      </w:r>
      <w:r w:rsidRPr="1BAFC759">
        <w:rPr>
          <w:rFonts w:eastAsia="Arial" w:cs="Arial"/>
        </w:rPr>
        <w:t xml:space="preserve">” </w:t>
      </w:r>
      <w:r w:rsidRPr="1BAFC759">
        <w:rPr>
          <w:rFonts w:eastAsia="Arial" w:cs="Arial"/>
          <w:spacing w:val="-3"/>
        </w:rPr>
        <w:t>w</w:t>
      </w:r>
      <w:r w:rsidRPr="1BAFC759">
        <w:rPr>
          <w:rFonts w:eastAsia="Arial" w:cs="Arial"/>
          <w:spacing w:val="1"/>
        </w:rPr>
        <w:t>a</w:t>
      </w:r>
      <w:r w:rsidRPr="1BAFC759">
        <w:rPr>
          <w:rFonts w:eastAsia="Arial" w:cs="Arial"/>
        </w:rPr>
        <w:t xml:space="preserve">s </w:t>
      </w:r>
      <w:r w:rsidRPr="1BAFC759">
        <w:rPr>
          <w:rFonts w:eastAsia="Arial" w:cs="Arial"/>
          <w:spacing w:val="-1"/>
        </w:rPr>
        <w:t>g</w:t>
      </w:r>
      <w:r w:rsidRPr="1BAFC759">
        <w:rPr>
          <w:rFonts w:eastAsia="Arial" w:cs="Arial"/>
          <w:spacing w:val="2"/>
        </w:rPr>
        <w:t>i</w:t>
      </w:r>
      <w:r w:rsidRPr="1BAFC759">
        <w:rPr>
          <w:rFonts w:eastAsia="Arial" w:cs="Arial"/>
          <w:spacing w:val="-2"/>
        </w:rPr>
        <w:t>v</w:t>
      </w:r>
      <w:r w:rsidRPr="1BAFC759">
        <w:rPr>
          <w:rFonts w:eastAsia="Arial" w:cs="Arial"/>
          <w:spacing w:val="1"/>
        </w:rPr>
        <w:t>e</w:t>
      </w:r>
      <w:r w:rsidRPr="1BAFC759">
        <w:rPr>
          <w:rFonts w:eastAsia="Arial" w:cs="Arial"/>
        </w:rPr>
        <w:t>n</w:t>
      </w:r>
      <w:r w:rsidRPr="1BAFC759">
        <w:rPr>
          <w:rFonts w:eastAsia="Arial" w:cs="Arial"/>
          <w:spacing w:val="1"/>
        </w:rPr>
        <w:t xml:space="preserve"> t</w:t>
      </w:r>
      <w:r w:rsidRPr="1BAFC759">
        <w:rPr>
          <w:rFonts w:eastAsia="Arial" w:cs="Arial"/>
          <w:spacing w:val="-1"/>
        </w:rPr>
        <w:t>h</w:t>
      </w:r>
      <w:r w:rsidRPr="1BAFC759">
        <w:rPr>
          <w:rFonts w:eastAsia="Arial" w:cs="Arial"/>
        </w:rPr>
        <w:t xml:space="preserve">e </w:t>
      </w:r>
      <w:r w:rsidRPr="1BAFC759">
        <w:rPr>
          <w:rFonts w:eastAsia="Arial" w:cs="Arial"/>
          <w:spacing w:val="-1"/>
        </w:rPr>
        <w:t>g</w:t>
      </w:r>
      <w:r w:rsidRPr="1BAFC759">
        <w:rPr>
          <w:rFonts w:eastAsia="Arial" w:cs="Arial"/>
        </w:rPr>
        <w:t>re</w:t>
      </w:r>
      <w:r w:rsidRPr="1BAFC759">
        <w:rPr>
          <w:rFonts w:eastAsia="Arial" w:cs="Arial"/>
          <w:spacing w:val="1"/>
        </w:rPr>
        <w:t>ate</w:t>
      </w:r>
      <w:r w:rsidRPr="1BAFC759">
        <w:rPr>
          <w:rFonts w:eastAsia="Arial" w:cs="Arial"/>
        </w:rPr>
        <w:t xml:space="preserve">r </w:t>
      </w:r>
      <w:r w:rsidRPr="1BAFC759">
        <w:rPr>
          <w:rFonts w:eastAsia="Arial" w:cs="Arial"/>
          <w:spacing w:val="-1"/>
        </w:rPr>
        <w:t>r</w:t>
      </w:r>
      <w:r w:rsidRPr="1BAFC759">
        <w:rPr>
          <w:rFonts w:eastAsia="Arial" w:cs="Arial"/>
          <w:spacing w:val="1"/>
        </w:rPr>
        <w:t>an</w:t>
      </w:r>
      <w:r w:rsidRPr="1BAFC759">
        <w:rPr>
          <w:rFonts w:eastAsia="Arial" w:cs="Arial"/>
          <w:spacing w:val="-1"/>
        </w:rPr>
        <w:t>g</w:t>
      </w:r>
      <w:r w:rsidRPr="1BAFC759">
        <w:rPr>
          <w:rFonts w:eastAsia="Arial" w:cs="Arial"/>
          <w:spacing w:val="1"/>
        </w:rPr>
        <w:t>e</w:t>
      </w:r>
      <w:r w:rsidRPr="1BAFC759">
        <w:rPr>
          <w:rFonts w:eastAsia="Arial" w:cs="Arial"/>
        </w:rPr>
        <w:t>.</w:t>
      </w:r>
      <w:r w:rsidRPr="1BAFC759">
        <w:rPr>
          <w:rFonts w:eastAsia="Arial" w:cs="Arial"/>
          <w:spacing w:val="2"/>
        </w:rPr>
        <w:t xml:space="preserve"> </w:t>
      </w:r>
      <w:r w:rsidRPr="1BAFC759">
        <w:rPr>
          <w:rFonts w:eastAsia="Arial" w:cs="Arial"/>
        </w:rPr>
        <w:t>For</w:t>
      </w:r>
      <w:r w:rsidRPr="1BAFC759">
        <w:rPr>
          <w:rFonts w:eastAsia="Arial" w:cs="Arial"/>
          <w:spacing w:val="-3"/>
        </w:rPr>
        <w:t xml:space="preserve"> </w:t>
      </w:r>
      <w:r w:rsidRPr="1BAFC759">
        <w:rPr>
          <w:rFonts w:eastAsia="Arial" w:cs="Arial"/>
          <w:spacing w:val="1"/>
        </w:rPr>
        <w:t>e</w:t>
      </w:r>
      <w:r w:rsidRPr="1BAFC759">
        <w:rPr>
          <w:rFonts w:eastAsia="Arial" w:cs="Arial"/>
          <w:spacing w:val="-2"/>
        </w:rPr>
        <w:t>x</w:t>
      </w:r>
      <w:r w:rsidRPr="1BAFC759">
        <w:rPr>
          <w:rFonts w:eastAsia="Arial" w:cs="Arial"/>
          <w:spacing w:val="1"/>
        </w:rPr>
        <w:t>amp</w:t>
      </w:r>
      <w:r w:rsidRPr="1BAFC759">
        <w:rPr>
          <w:rFonts w:eastAsia="Arial" w:cs="Arial"/>
        </w:rPr>
        <w:t>le:</w:t>
      </w:r>
    </w:p>
    <w:p w14:paraId="3A87244C" w14:textId="2A11C36A" w:rsidR="00F52445" w:rsidRDefault="00F52445" w:rsidP="00E139D4">
      <w:pPr>
        <w:pStyle w:val="ListParagraph"/>
        <w:numPr>
          <w:ilvl w:val="0"/>
          <w:numId w:val="11"/>
        </w:numPr>
        <w:spacing w:after="0" w:line="240" w:lineRule="auto"/>
        <w:ind w:right="60"/>
        <w:rPr>
          <w:rFonts w:eastAsia="Arial" w:cs="Arial"/>
        </w:rPr>
      </w:pPr>
      <w:r w:rsidRPr="282F75C7">
        <w:rPr>
          <w:rFonts w:eastAsia="Arial" w:cs="Arial"/>
          <w:b/>
          <w:bCs/>
        </w:rPr>
        <w:t>Gr</w:t>
      </w:r>
      <w:r w:rsidRPr="282F75C7">
        <w:rPr>
          <w:rFonts w:eastAsia="Arial" w:cs="Arial"/>
          <w:b/>
          <w:bCs/>
          <w:spacing w:val="1"/>
        </w:rPr>
        <w:t>a</w:t>
      </w:r>
      <w:r w:rsidRPr="282F75C7">
        <w:rPr>
          <w:rFonts w:eastAsia="Arial" w:cs="Arial"/>
          <w:b/>
          <w:bCs/>
        </w:rPr>
        <w:t>de</w:t>
      </w:r>
      <w:r w:rsidRPr="282F75C7">
        <w:rPr>
          <w:rFonts w:eastAsia="Arial" w:cs="Arial"/>
          <w:b/>
          <w:bCs/>
          <w:spacing w:val="-1"/>
        </w:rPr>
        <w:t xml:space="preserve"> </w:t>
      </w:r>
      <w:r w:rsidRPr="282F75C7">
        <w:rPr>
          <w:rFonts w:eastAsia="Arial" w:cs="Arial"/>
          <w:b/>
          <w:bCs/>
          <w:spacing w:val="1"/>
        </w:rPr>
        <w:t>2</w:t>
      </w:r>
      <w:r w:rsidRPr="282F75C7">
        <w:rPr>
          <w:rFonts w:eastAsia="Arial" w:cs="Arial"/>
          <w:b/>
          <w:bCs/>
        </w:rPr>
        <w:t>:</w:t>
      </w:r>
      <w:r w:rsidRPr="282F75C7">
        <w:rPr>
          <w:rFonts w:eastAsia="Arial" w:cs="Arial"/>
          <w:b/>
          <w:bCs/>
          <w:spacing w:val="2"/>
        </w:rPr>
        <w:t xml:space="preserve"> </w:t>
      </w:r>
      <w:r w:rsidRPr="43AF9F55">
        <w:rPr>
          <w:rFonts w:eastAsia="Arial" w:cs="Arial"/>
        </w:rPr>
        <w:t>T</w:t>
      </w:r>
      <w:r w:rsidRPr="43AF9F55">
        <w:rPr>
          <w:rFonts w:eastAsia="Arial" w:cs="Arial"/>
          <w:spacing w:val="1"/>
        </w:rPr>
        <w:t>h</w:t>
      </w:r>
      <w:r w:rsidRPr="43AF9F55">
        <w:rPr>
          <w:rFonts w:eastAsia="Arial" w:cs="Arial"/>
        </w:rPr>
        <w:t>e</w:t>
      </w:r>
      <w:r w:rsidRPr="43AF9F55">
        <w:rPr>
          <w:rFonts w:eastAsia="Arial" w:cs="Arial"/>
          <w:spacing w:val="1"/>
        </w:rPr>
        <w:t xml:space="preserve"> </w:t>
      </w:r>
      <w:r w:rsidRPr="43AF9F55">
        <w:rPr>
          <w:rFonts w:eastAsia="Arial" w:cs="Arial"/>
        </w:rPr>
        <w:t>r</w:t>
      </w:r>
      <w:r w:rsidRPr="43AF9F55">
        <w:rPr>
          <w:rFonts w:eastAsia="Arial" w:cs="Arial"/>
          <w:spacing w:val="-2"/>
        </w:rPr>
        <w:t>a</w:t>
      </w:r>
      <w:r w:rsidRPr="43AF9F55">
        <w:rPr>
          <w:rFonts w:eastAsia="Arial" w:cs="Arial"/>
          <w:spacing w:val="1"/>
        </w:rPr>
        <w:t>n</w:t>
      </w:r>
      <w:r w:rsidRPr="43AF9F55">
        <w:rPr>
          <w:rFonts w:eastAsia="Arial" w:cs="Arial"/>
          <w:spacing w:val="-1"/>
        </w:rPr>
        <w:t>g</w:t>
      </w:r>
      <w:r w:rsidRPr="43AF9F55">
        <w:rPr>
          <w:rFonts w:eastAsia="Arial" w:cs="Arial"/>
        </w:rPr>
        <w:t>e</w:t>
      </w:r>
      <w:r w:rsidRPr="43AF9F55">
        <w:rPr>
          <w:rFonts w:eastAsia="Arial" w:cs="Arial"/>
          <w:spacing w:val="1"/>
        </w:rPr>
        <w:t xml:space="preserve"> </w:t>
      </w:r>
      <w:r w:rsidRPr="43AF9F55">
        <w:rPr>
          <w:rFonts w:eastAsia="Arial" w:cs="Arial"/>
          <w:spacing w:val="-1"/>
        </w:rPr>
        <w:t>o</w:t>
      </w:r>
      <w:r w:rsidRPr="43AF9F55">
        <w:rPr>
          <w:rFonts w:eastAsia="Arial" w:cs="Arial"/>
        </w:rPr>
        <w:t>f</w:t>
      </w:r>
      <w:r w:rsidRPr="43AF9F55">
        <w:rPr>
          <w:rFonts w:eastAsia="Arial" w:cs="Arial"/>
          <w:spacing w:val="1"/>
        </w:rPr>
        <w:t xml:space="preserve"> po</w:t>
      </w:r>
      <w:r w:rsidRPr="43AF9F55">
        <w:rPr>
          <w:rFonts w:eastAsia="Arial" w:cs="Arial"/>
          <w:spacing w:val="2"/>
        </w:rPr>
        <w:t>s</w:t>
      </w:r>
      <w:r w:rsidRPr="43AF9F55">
        <w:rPr>
          <w:rFonts w:eastAsia="Arial" w:cs="Arial"/>
        </w:rPr>
        <w:t>sib</w:t>
      </w:r>
      <w:r w:rsidRPr="43AF9F55">
        <w:rPr>
          <w:rFonts w:eastAsia="Arial" w:cs="Arial"/>
          <w:spacing w:val="-2"/>
        </w:rPr>
        <w:t>l</w:t>
      </w:r>
      <w:r w:rsidRPr="43AF9F55">
        <w:rPr>
          <w:rFonts w:eastAsia="Arial" w:cs="Arial"/>
        </w:rPr>
        <w:t>e</w:t>
      </w:r>
      <w:r w:rsidRPr="43AF9F55">
        <w:rPr>
          <w:rFonts w:eastAsia="Arial" w:cs="Arial"/>
          <w:spacing w:val="1"/>
        </w:rPr>
        <w:t xml:space="preserve"> </w:t>
      </w:r>
      <w:r w:rsidRPr="43AF9F55">
        <w:rPr>
          <w:rFonts w:eastAsia="Arial" w:cs="Arial"/>
        </w:rPr>
        <w:t>sc</w:t>
      </w:r>
      <w:r w:rsidRPr="43AF9F55">
        <w:rPr>
          <w:rFonts w:eastAsia="Arial" w:cs="Arial"/>
          <w:spacing w:val="1"/>
        </w:rPr>
        <w:t>a</w:t>
      </w:r>
      <w:r w:rsidRPr="43AF9F55">
        <w:rPr>
          <w:rFonts w:eastAsia="Arial" w:cs="Arial"/>
        </w:rPr>
        <w:t>le</w:t>
      </w:r>
      <w:r w:rsidRPr="43AF9F55">
        <w:rPr>
          <w:rFonts w:eastAsia="Arial" w:cs="Arial"/>
          <w:spacing w:val="1"/>
        </w:rPr>
        <w:t xml:space="preserve"> </w:t>
      </w:r>
      <w:r w:rsidRPr="43AF9F55">
        <w:rPr>
          <w:rFonts w:eastAsia="Arial" w:cs="Arial"/>
        </w:rPr>
        <w:t>s</w:t>
      </w:r>
      <w:r w:rsidRPr="43AF9F55">
        <w:rPr>
          <w:rFonts w:eastAsia="Arial" w:cs="Arial"/>
          <w:spacing w:val="-2"/>
        </w:rPr>
        <w:t>c</w:t>
      </w:r>
      <w:r w:rsidRPr="43AF9F55">
        <w:rPr>
          <w:rFonts w:eastAsia="Arial" w:cs="Arial"/>
          <w:spacing w:val="1"/>
        </w:rPr>
        <w:t>o</w:t>
      </w:r>
      <w:r w:rsidRPr="43AF9F55">
        <w:rPr>
          <w:rFonts w:eastAsia="Arial" w:cs="Arial"/>
        </w:rPr>
        <w:t>res</w:t>
      </w:r>
      <w:r w:rsidRPr="43AF9F55">
        <w:rPr>
          <w:rFonts w:eastAsia="Arial" w:cs="Arial"/>
          <w:spacing w:val="-2"/>
        </w:rPr>
        <w:t xml:space="preserve"> </w:t>
      </w:r>
      <w:r w:rsidRPr="43AF9F55">
        <w:rPr>
          <w:rFonts w:eastAsia="Arial" w:cs="Arial"/>
        </w:rPr>
        <w:t>f</w:t>
      </w:r>
      <w:r w:rsidRPr="43AF9F55">
        <w:rPr>
          <w:rFonts w:eastAsia="Arial" w:cs="Arial"/>
          <w:spacing w:val="1"/>
        </w:rPr>
        <w:t>o</w:t>
      </w:r>
      <w:r w:rsidRPr="43AF9F55">
        <w:rPr>
          <w:rFonts w:eastAsia="Arial" w:cs="Arial"/>
        </w:rPr>
        <w:t xml:space="preserve">r </w:t>
      </w:r>
      <w:r w:rsidRPr="43AF9F55">
        <w:rPr>
          <w:rFonts w:eastAsia="Arial" w:cs="Arial"/>
          <w:spacing w:val="-1"/>
        </w:rPr>
        <w:t>grade 2 in Level 2</w:t>
      </w:r>
      <w:r w:rsidRPr="43AF9F55">
        <w:rPr>
          <w:rFonts w:eastAsia="Arial" w:cs="Arial"/>
          <w:spacing w:val="1"/>
        </w:rPr>
        <w:t xml:space="preserve"> </w:t>
      </w:r>
      <w:r w:rsidRPr="43AF9F55">
        <w:rPr>
          <w:rFonts w:eastAsia="Arial" w:cs="Arial"/>
        </w:rPr>
        <w:t>is</w:t>
      </w:r>
      <w:r w:rsidRPr="43AF9F55">
        <w:rPr>
          <w:rFonts w:eastAsia="Arial" w:cs="Arial"/>
          <w:spacing w:val="3"/>
        </w:rPr>
        <w:t xml:space="preserve"> </w:t>
      </w:r>
      <w:r w:rsidRPr="43AF9F55">
        <w:rPr>
          <w:rFonts w:eastAsia="Arial" w:cs="Arial"/>
          <w:spacing w:val="1"/>
        </w:rPr>
        <w:t>1424 t</w:t>
      </w:r>
      <w:r w:rsidRPr="43AF9F55">
        <w:rPr>
          <w:rFonts w:eastAsia="Arial" w:cs="Arial"/>
        </w:rPr>
        <w:t>o</w:t>
      </w:r>
      <w:r w:rsidRPr="43AF9F55">
        <w:rPr>
          <w:rFonts w:eastAsia="Arial" w:cs="Arial"/>
          <w:spacing w:val="-1"/>
        </w:rPr>
        <w:t xml:space="preserve"> </w:t>
      </w:r>
      <w:r w:rsidRPr="43AF9F55">
        <w:rPr>
          <w:rFonts w:eastAsia="Arial" w:cs="Arial"/>
          <w:spacing w:val="1"/>
        </w:rPr>
        <w:t xml:space="preserve">1470 </w:t>
      </w:r>
      <w:r w:rsidRPr="43AF9F55">
        <w:rPr>
          <w:rFonts w:eastAsia="Arial" w:cs="Arial"/>
        </w:rPr>
        <w:t>(</w:t>
      </w:r>
      <w:r w:rsidR="00164ECA">
        <w:rPr>
          <w:rFonts w:eastAsia="Arial" w:cs="Arial"/>
        </w:rPr>
        <w:t xml:space="preserve">a </w:t>
      </w:r>
      <w:r w:rsidR="00164ECA" w:rsidRPr="43AF9F55">
        <w:rPr>
          <w:rFonts w:eastAsia="Arial" w:cs="Arial"/>
        </w:rPr>
        <w:t>47</w:t>
      </w:r>
      <w:r w:rsidR="00164ECA">
        <w:rPr>
          <w:rFonts w:eastAsia="Arial" w:cs="Arial"/>
        </w:rPr>
        <w:t>-point</w:t>
      </w:r>
      <w:r w:rsidRPr="43AF9F55">
        <w:rPr>
          <w:rFonts w:eastAsia="Arial" w:cs="Arial"/>
          <w:spacing w:val="1"/>
        </w:rPr>
        <w:t xml:space="preserve"> range</w:t>
      </w:r>
      <w:r w:rsidRPr="43AF9F55">
        <w:rPr>
          <w:rFonts w:eastAsia="Arial" w:cs="Arial"/>
        </w:rPr>
        <w:t>).</w:t>
      </w:r>
      <w:r w:rsidRPr="43AF9F55">
        <w:rPr>
          <w:rFonts w:eastAsia="Arial" w:cs="Arial"/>
          <w:spacing w:val="4"/>
        </w:rPr>
        <w:t xml:space="preserve"> </w:t>
      </w:r>
      <w:r w:rsidRPr="43AF9F55">
        <w:rPr>
          <w:rFonts w:eastAsia="Arial" w:cs="Arial"/>
        </w:rPr>
        <w:t>D</w:t>
      </w:r>
      <w:r w:rsidRPr="43AF9F55">
        <w:rPr>
          <w:rFonts w:eastAsia="Arial" w:cs="Arial"/>
          <w:spacing w:val="-1"/>
        </w:rPr>
        <w:t>i</w:t>
      </w:r>
      <w:r w:rsidRPr="43AF9F55">
        <w:rPr>
          <w:rFonts w:eastAsia="Arial" w:cs="Arial"/>
          <w:spacing w:val="-2"/>
        </w:rPr>
        <w:t>v</w:t>
      </w:r>
      <w:r w:rsidRPr="43AF9F55">
        <w:rPr>
          <w:rFonts w:eastAsia="Arial" w:cs="Arial"/>
        </w:rPr>
        <w:t>idi</w:t>
      </w:r>
      <w:r w:rsidRPr="43AF9F55">
        <w:rPr>
          <w:rFonts w:eastAsia="Arial" w:cs="Arial"/>
          <w:spacing w:val="1"/>
        </w:rPr>
        <w:t>n</w:t>
      </w:r>
      <w:r w:rsidRPr="43AF9F55">
        <w:rPr>
          <w:rFonts w:eastAsia="Arial" w:cs="Arial"/>
        </w:rPr>
        <w:t>g t</w:t>
      </w:r>
      <w:r w:rsidRPr="43AF9F55">
        <w:rPr>
          <w:rFonts w:eastAsia="Arial" w:cs="Arial"/>
          <w:spacing w:val="1"/>
        </w:rPr>
        <w:t>h</w:t>
      </w:r>
      <w:r w:rsidRPr="43AF9F55">
        <w:rPr>
          <w:rFonts w:eastAsia="Arial" w:cs="Arial"/>
        </w:rPr>
        <w:t>is ra</w:t>
      </w:r>
      <w:r w:rsidRPr="43AF9F55">
        <w:rPr>
          <w:rFonts w:eastAsia="Arial" w:cs="Arial"/>
          <w:spacing w:val="1"/>
        </w:rPr>
        <w:t>n</w:t>
      </w:r>
      <w:r w:rsidRPr="43AF9F55">
        <w:rPr>
          <w:rFonts w:eastAsia="Arial" w:cs="Arial"/>
          <w:spacing w:val="-1"/>
        </w:rPr>
        <w:t>g</w:t>
      </w:r>
      <w:r w:rsidRPr="43AF9F55">
        <w:rPr>
          <w:rFonts w:eastAsia="Arial" w:cs="Arial"/>
        </w:rPr>
        <w:t>e</w:t>
      </w:r>
      <w:r w:rsidRPr="43AF9F55">
        <w:rPr>
          <w:rFonts w:eastAsia="Arial" w:cs="Arial"/>
          <w:spacing w:val="1"/>
        </w:rPr>
        <w:t xml:space="preserve"> </w:t>
      </w:r>
      <w:r w:rsidRPr="43AF9F55">
        <w:rPr>
          <w:rFonts w:eastAsia="Arial" w:cs="Arial"/>
        </w:rPr>
        <w:t>i</w:t>
      </w:r>
      <w:r w:rsidRPr="43AF9F55">
        <w:rPr>
          <w:rFonts w:eastAsia="Arial" w:cs="Arial"/>
          <w:spacing w:val="1"/>
        </w:rPr>
        <w:t>n</w:t>
      </w:r>
      <w:r w:rsidRPr="43AF9F55">
        <w:rPr>
          <w:rFonts w:eastAsia="Arial" w:cs="Arial"/>
          <w:spacing w:val="-2"/>
        </w:rPr>
        <w:t>t</w:t>
      </w:r>
      <w:r w:rsidRPr="43AF9F55">
        <w:rPr>
          <w:rFonts w:eastAsia="Arial" w:cs="Arial"/>
        </w:rPr>
        <w:t>o</w:t>
      </w:r>
      <w:r w:rsidRPr="43AF9F55">
        <w:rPr>
          <w:rFonts w:eastAsia="Arial" w:cs="Arial"/>
          <w:spacing w:val="1"/>
        </w:rPr>
        <w:t xml:space="preserve"> t</w:t>
      </w:r>
      <w:r w:rsidRPr="43AF9F55">
        <w:rPr>
          <w:rFonts w:eastAsia="Arial" w:cs="Arial"/>
          <w:spacing w:val="-3"/>
        </w:rPr>
        <w:t>w</w:t>
      </w:r>
      <w:r w:rsidRPr="43AF9F55">
        <w:rPr>
          <w:rFonts w:eastAsia="Arial" w:cs="Arial"/>
        </w:rPr>
        <w:t>o</w:t>
      </w:r>
      <w:r w:rsidRPr="43AF9F55">
        <w:rPr>
          <w:rFonts w:eastAsia="Arial" w:cs="Arial"/>
          <w:spacing w:val="1"/>
        </w:rPr>
        <w:t xml:space="preserve"> </w:t>
      </w:r>
      <w:r w:rsidRPr="43AF9F55">
        <w:rPr>
          <w:rFonts w:eastAsia="Arial" w:cs="Arial"/>
        </w:rPr>
        <w:t>re</w:t>
      </w:r>
      <w:r w:rsidRPr="43AF9F55">
        <w:rPr>
          <w:rFonts w:eastAsia="Arial" w:cs="Arial"/>
          <w:spacing w:val="-2"/>
        </w:rPr>
        <w:t>s</w:t>
      </w:r>
      <w:r w:rsidRPr="43AF9F55">
        <w:rPr>
          <w:rFonts w:eastAsia="Arial" w:cs="Arial"/>
          <w:spacing w:val="1"/>
        </w:rPr>
        <w:t>u</w:t>
      </w:r>
      <w:r w:rsidRPr="43AF9F55">
        <w:rPr>
          <w:rFonts w:eastAsia="Arial" w:cs="Arial"/>
        </w:rPr>
        <w:t>lts in</w:t>
      </w:r>
      <w:r w:rsidRPr="43AF9F55">
        <w:rPr>
          <w:rFonts w:eastAsia="Arial" w:cs="Arial"/>
          <w:spacing w:val="1"/>
        </w:rPr>
        <w:t xml:space="preserve"> </w:t>
      </w:r>
      <w:r w:rsidRPr="43AF9F55">
        <w:rPr>
          <w:rFonts w:eastAsia="Arial" w:cs="Arial"/>
          <w:spacing w:val="-1"/>
        </w:rPr>
        <w:t>t</w:t>
      </w:r>
      <w:r w:rsidRPr="43AF9F55">
        <w:rPr>
          <w:rFonts w:eastAsia="Arial" w:cs="Arial"/>
          <w:spacing w:val="1"/>
        </w:rPr>
        <w:t>h</w:t>
      </w:r>
      <w:r w:rsidRPr="43AF9F55">
        <w:rPr>
          <w:rFonts w:eastAsia="Arial" w:cs="Arial"/>
        </w:rPr>
        <w:t>e</w:t>
      </w:r>
      <w:r w:rsidRPr="43AF9F55">
        <w:rPr>
          <w:rFonts w:eastAsia="Arial" w:cs="Arial"/>
          <w:spacing w:val="-1"/>
        </w:rPr>
        <w:t xml:space="preserve"> </w:t>
      </w:r>
      <w:r w:rsidRPr="43AF9F55">
        <w:rPr>
          <w:rFonts w:eastAsia="Arial" w:cs="Arial"/>
        </w:rPr>
        <w:t>f</w:t>
      </w:r>
      <w:r w:rsidRPr="43AF9F55">
        <w:rPr>
          <w:rFonts w:eastAsia="Arial" w:cs="Arial"/>
          <w:spacing w:val="1"/>
        </w:rPr>
        <w:t>o</w:t>
      </w:r>
      <w:r w:rsidRPr="43AF9F55">
        <w:rPr>
          <w:rFonts w:eastAsia="Arial" w:cs="Arial"/>
        </w:rPr>
        <w:t>l</w:t>
      </w:r>
      <w:r w:rsidRPr="43AF9F55">
        <w:rPr>
          <w:rFonts w:eastAsia="Arial" w:cs="Arial"/>
          <w:spacing w:val="-1"/>
        </w:rPr>
        <w:t>l</w:t>
      </w:r>
      <w:r w:rsidRPr="43AF9F55">
        <w:rPr>
          <w:rFonts w:eastAsia="Arial" w:cs="Arial"/>
          <w:spacing w:val="1"/>
        </w:rPr>
        <w:t>o</w:t>
      </w:r>
      <w:r w:rsidRPr="43AF9F55">
        <w:rPr>
          <w:rFonts w:eastAsia="Arial" w:cs="Arial"/>
          <w:spacing w:val="-3"/>
        </w:rPr>
        <w:t>w</w:t>
      </w:r>
      <w:r w:rsidRPr="43AF9F55">
        <w:rPr>
          <w:rFonts w:eastAsia="Arial" w:cs="Arial"/>
        </w:rPr>
        <w:t>in</w:t>
      </w:r>
      <w:r w:rsidRPr="43AF9F55">
        <w:rPr>
          <w:rFonts w:eastAsia="Arial" w:cs="Arial"/>
          <w:spacing w:val="-1"/>
        </w:rPr>
        <w:t>g</w:t>
      </w:r>
      <w:r w:rsidRPr="43AF9F55">
        <w:rPr>
          <w:rFonts w:eastAsia="Arial" w:cs="Arial"/>
        </w:rPr>
        <w:t>:</w:t>
      </w:r>
    </w:p>
    <w:p w14:paraId="6D883F8A" w14:textId="77777777" w:rsidR="00F52445" w:rsidRDefault="00F52445" w:rsidP="00E139D4">
      <w:pPr>
        <w:pStyle w:val="ListParagraph"/>
        <w:numPr>
          <w:ilvl w:val="1"/>
          <w:numId w:val="11"/>
        </w:numPr>
        <w:spacing w:after="0" w:line="240" w:lineRule="auto"/>
        <w:ind w:right="60"/>
        <w:rPr>
          <w:rFonts w:eastAsia="Arial" w:cs="Arial"/>
          <w:szCs w:val="24"/>
        </w:rPr>
      </w:pPr>
      <w:r w:rsidRPr="00210E41">
        <w:rPr>
          <w:rFonts w:eastAsia="Arial" w:cs="Arial"/>
          <w:szCs w:val="24"/>
        </w:rPr>
        <w:t>ELPI Level 2L:</w:t>
      </w:r>
      <w:r w:rsidRPr="00210E41">
        <w:rPr>
          <w:rFonts w:eastAsia="Arial" w:cs="Arial"/>
          <w:spacing w:val="-2"/>
          <w:szCs w:val="24"/>
        </w:rPr>
        <w:t xml:space="preserve"> </w:t>
      </w:r>
      <w:r w:rsidRPr="00210E41">
        <w:rPr>
          <w:rFonts w:eastAsia="Arial" w:cs="Arial"/>
          <w:spacing w:val="1"/>
          <w:szCs w:val="24"/>
        </w:rPr>
        <w:t>1424 t</w:t>
      </w:r>
      <w:r w:rsidRPr="00210E41">
        <w:rPr>
          <w:rFonts w:eastAsia="Arial" w:cs="Arial"/>
          <w:szCs w:val="24"/>
        </w:rPr>
        <w:t>o</w:t>
      </w:r>
      <w:r w:rsidRPr="00210E41">
        <w:rPr>
          <w:rFonts w:eastAsia="Arial" w:cs="Arial"/>
          <w:spacing w:val="2"/>
          <w:szCs w:val="24"/>
        </w:rPr>
        <w:t xml:space="preserve"> </w:t>
      </w:r>
      <w:r w:rsidRPr="00210E41">
        <w:rPr>
          <w:rFonts w:eastAsia="Arial" w:cs="Arial"/>
          <w:spacing w:val="-1"/>
          <w:szCs w:val="24"/>
        </w:rPr>
        <w:t>1446</w:t>
      </w:r>
      <w:r w:rsidRPr="00210E41">
        <w:rPr>
          <w:rFonts w:eastAsia="Arial" w:cs="Arial"/>
          <w:spacing w:val="1"/>
          <w:szCs w:val="24"/>
        </w:rPr>
        <w:t xml:space="preserve"> </w:t>
      </w:r>
      <w:r w:rsidRPr="00210E41">
        <w:rPr>
          <w:rFonts w:eastAsia="Arial" w:cs="Arial"/>
          <w:szCs w:val="24"/>
        </w:rPr>
        <w:t>(23</w:t>
      </w:r>
      <w:r w:rsidRPr="00210E41">
        <w:rPr>
          <w:rFonts w:eastAsia="Arial" w:cs="Arial"/>
          <w:spacing w:val="-1"/>
          <w:szCs w:val="24"/>
        </w:rPr>
        <w:t xml:space="preserve"> </w:t>
      </w:r>
      <w:r w:rsidRPr="00210E41">
        <w:rPr>
          <w:rFonts w:eastAsia="Arial" w:cs="Arial"/>
          <w:spacing w:val="1"/>
          <w:szCs w:val="24"/>
        </w:rPr>
        <w:t>p</w:t>
      </w:r>
      <w:r w:rsidRPr="00210E41">
        <w:rPr>
          <w:rFonts w:eastAsia="Arial" w:cs="Arial"/>
          <w:szCs w:val="24"/>
        </w:rPr>
        <w:t>ts)</w:t>
      </w:r>
    </w:p>
    <w:p w14:paraId="0A0E8B60" w14:textId="59BF8F79" w:rsidR="00F52445" w:rsidRPr="00A75164" w:rsidRDefault="00F52445" w:rsidP="00E139D4">
      <w:pPr>
        <w:pStyle w:val="ListParagraph"/>
        <w:numPr>
          <w:ilvl w:val="1"/>
          <w:numId w:val="11"/>
        </w:numPr>
        <w:spacing w:after="240" w:line="240" w:lineRule="auto"/>
        <w:ind w:right="331"/>
        <w:contextualSpacing w:val="0"/>
        <w:rPr>
          <w:rFonts w:cs="Arial"/>
          <w:sz w:val="26"/>
          <w:szCs w:val="26"/>
        </w:rPr>
      </w:pPr>
      <w:r w:rsidRPr="00A75164">
        <w:rPr>
          <w:rFonts w:eastAsia="Arial" w:cs="Arial"/>
          <w:position w:val="2"/>
          <w:szCs w:val="24"/>
        </w:rPr>
        <w:t>ELPI Level 2H:</w:t>
      </w:r>
      <w:r w:rsidRPr="00A75164">
        <w:rPr>
          <w:rFonts w:eastAsia="Arial" w:cs="Arial"/>
          <w:spacing w:val="3"/>
          <w:position w:val="2"/>
          <w:szCs w:val="24"/>
        </w:rPr>
        <w:t xml:space="preserve"> </w:t>
      </w:r>
      <w:r w:rsidRPr="00A75164">
        <w:rPr>
          <w:rFonts w:eastAsia="Arial" w:cs="Arial"/>
          <w:spacing w:val="-1"/>
          <w:position w:val="2"/>
          <w:szCs w:val="24"/>
        </w:rPr>
        <w:t>1447</w:t>
      </w:r>
      <w:r w:rsidR="00164ECA">
        <w:rPr>
          <w:rFonts w:eastAsia="Arial" w:cs="Arial"/>
          <w:spacing w:val="-1"/>
          <w:position w:val="2"/>
          <w:szCs w:val="24"/>
        </w:rPr>
        <w:t xml:space="preserve"> </w:t>
      </w:r>
      <w:r w:rsidR="00E75089">
        <w:rPr>
          <w:rFonts w:eastAsia="Arial" w:cs="Arial"/>
          <w:spacing w:val="-1"/>
          <w:position w:val="2"/>
          <w:szCs w:val="24"/>
        </w:rPr>
        <w:t>to</w:t>
      </w:r>
      <w:r w:rsidR="00164ECA">
        <w:rPr>
          <w:rFonts w:eastAsia="Arial" w:cs="Arial"/>
          <w:spacing w:val="-1"/>
          <w:position w:val="2"/>
          <w:szCs w:val="24"/>
        </w:rPr>
        <w:t xml:space="preserve"> </w:t>
      </w:r>
      <w:r w:rsidRPr="00A75164">
        <w:rPr>
          <w:rFonts w:eastAsia="Arial" w:cs="Arial"/>
          <w:spacing w:val="1"/>
          <w:position w:val="2"/>
          <w:szCs w:val="24"/>
        </w:rPr>
        <w:t xml:space="preserve">1470 </w:t>
      </w:r>
      <w:r w:rsidRPr="00A75164">
        <w:rPr>
          <w:rFonts w:eastAsia="Arial" w:cs="Arial"/>
          <w:position w:val="2"/>
          <w:szCs w:val="24"/>
        </w:rPr>
        <w:t>(</w:t>
      </w:r>
      <w:r w:rsidRPr="00A75164">
        <w:rPr>
          <w:rFonts w:eastAsia="Arial" w:cs="Arial"/>
          <w:spacing w:val="-2"/>
          <w:position w:val="2"/>
          <w:szCs w:val="24"/>
        </w:rPr>
        <w:t>24</w:t>
      </w:r>
      <w:r w:rsidRPr="00A75164">
        <w:rPr>
          <w:rFonts w:eastAsia="Arial" w:cs="Arial"/>
          <w:spacing w:val="1"/>
          <w:position w:val="2"/>
          <w:szCs w:val="24"/>
        </w:rPr>
        <w:t xml:space="preserve"> p</w:t>
      </w:r>
      <w:r w:rsidRPr="00A75164">
        <w:rPr>
          <w:rFonts w:eastAsia="Arial" w:cs="Arial"/>
          <w:position w:val="2"/>
          <w:szCs w:val="24"/>
        </w:rPr>
        <w:t>ts)</w:t>
      </w:r>
    </w:p>
    <w:p w14:paraId="0330917E" w14:textId="3EFA4ABA" w:rsidR="00441583" w:rsidRDefault="00F52445" w:rsidP="00E139D4">
      <w:pPr>
        <w:spacing w:after="0"/>
        <w:rPr>
          <w:b/>
        </w:rPr>
      </w:pPr>
      <w:r w:rsidRPr="30E099DD">
        <w:rPr>
          <w:rFonts w:eastAsia="Arial" w:cs="Arial"/>
        </w:rPr>
        <w:t xml:space="preserve">Table </w:t>
      </w:r>
      <w:r w:rsidR="009F754C">
        <w:rPr>
          <w:rFonts w:eastAsia="Arial" w:cs="Arial"/>
        </w:rPr>
        <w:t>3</w:t>
      </w:r>
      <w:r>
        <w:rPr>
          <w:rFonts w:eastAsia="Arial" w:cs="Arial"/>
        </w:rPr>
        <w:t xml:space="preserve"> </w:t>
      </w:r>
      <w:r w:rsidRPr="30E099DD">
        <w:rPr>
          <w:rFonts w:eastAsia="Arial" w:cs="Arial"/>
        </w:rPr>
        <w:t>identifies where the Level 2 and 3 splits occur by reflecting the scale score (SS) ranges for ELPI Levels 2L, 2H, 3L, and 3H for each grade level.</w:t>
      </w:r>
    </w:p>
    <w:p w14:paraId="7503CF75" w14:textId="77777777" w:rsidR="00441583" w:rsidRDefault="00441583">
      <w:pPr>
        <w:widowControl/>
        <w:spacing w:after="160" w:line="259" w:lineRule="auto"/>
        <w:rPr>
          <w:b/>
        </w:rPr>
      </w:pPr>
      <w:r>
        <w:rPr>
          <w:b/>
        </w:rPr>
        <w:br w:type="page"/>
      </w:r>
    </w:p>
    <w:p w14:paraId="22B80080" w14:textId="02999E08" w:rsidR="00F52445" w:rsidRPr="00042E6F" w:rsidRDefault="00F52445" w:rsidP="00E139D4">
      <w:pPr>
        <w:spacing w:after="0"/>
      </w:pPr>
      <w:r w:rsidRPr="30E099DD">
        <w:rPr>
          <w:b/>
        </w:rPr>
        <w:lastRenderedPageBreak/>
        <w:t>Table</w:t>
      </w:r>
      <w:r>
        <w:rPr>
          <w:b/>
        </w:rPr>
        <w:t xml:space="preserve"> </w:t>
      </w:r>
      <w:r w:rsidR="009F754C">
        <w:rPr>
          <w:b/>
        </w:rPr>
        <w:t>3</w:t>
      </w:r>
      <w:r>
        <w:rPr>
          <w:b/>
        </w:rPr>
        <w:t>: Scale Score Split by Grade Level</w:t>
      </w:r>
    </w:p>
    <w:tbl>
      <w:tblPr>
        <w:tblStyle w:val="TableGrid33"/>
        <w:tblW w:w="5000" w:type="pct"/>
        <w:tblInd w:w="0" w:type="dxa"/>
        <w:tblLook w:val="0420" w:firstRow="1" w:lastRow="0" w:firstColumn="0" w:lastColumn="0" w:noHBand="0" w:noVBand="1"/>
        <w:tblDescription w:val="Scale Score Split by Grade Level"/>
      </w:tblPr>
      <w:tblGrid>
        <w:gridCol w:w="812"/>
        <w:gridCol w:w="2307"/>
        <w:gridCol w:w="2307"/>
        <w:gridCol w:w="2307"/>
        <w:gridCol w:w="2304"/>
      </w:tblGrid>
      <w:tr w:rsidR="00F52445" w:rsidRPr="004B5905" w14:paraId="18718FA3" w14:textId="77777777" w:rsidTr="00E02236">
        <w:trPr>
          <w:cantSplit/>
          <w:trHeight w:val="657"/>
          <w:tblHeader/>
        </w:trPr>
        <w:tc>
          <w:tcPr>
            <w:tcW w:w="405" w:type="pct"/>
            <w:shd w:val="clear" w:color="auto" w:fill="F1A340"/>
            <w:vAlign w:val="center"/>
          </w:tcPr>
          <w:p w14:paraId="07F7EC3F" w14:textId="77777777" w:rsidR="00F52445" w:rsidRPr="004B5905" w:rsidRDefault="00F52445" w:rsidP="00E02236">
            <w:pPr>
              <w:widowControl/>
              <w:spacing w:after="0" w:line="240" w:lineRule="auto"/>
              <w:jc w:val="center"/>
              <w:rPr>
                <w:rFonts w:eastAsia="Calibri"/>
              </w:rPr>
            </w:pPr>
            <w:r w:rsidRPr="004B5905">
              <w:rPr>
                <w:rFonts w:eastAsia="Calibri"/>
                <w:b/>
                <w:bCs/>
              </w:rPr>
              <w:t>Grade</w:t>
            </w:r>
          </w:p>
        </w:tc>
        <w:tc>
          <w:tcPr>
            <w:tcW w:w="1149" w:type="pct"/>
            <w:shd w:val="clear" w:color="auto" w:fill="F1A340"/>
            <w:vAlign w:val="center"/>
          </w:tcPr>
          <w:p w14:paraId="4D2ED3C6" w14:textId="77777777" w:rsidR="00F52445" w:rsidRPr="004B5905" w:rsidRDefault="00F52445" w:rsidP="00E02236">
            <w:pPr>
              <w:widowControl/>
              <w:spacing w:after="0" w:line="240" w:lineRule="auto"/>
              <w:jc w:val="center"/>
              <w:rPr>
                <w:rFonts w:eastAsia="Calibri"/>
              </w:rPr>
            </w:pPr>
            <w:r w:rsidRPr="004B5905">
              <w:rPr>
                <w:rFonts w:eastAsia="Calibri"/>
                <w:b/>
                <w:bCs/>
              </w:rPr>
              <w:t>2L SS Range</w:t>
            </w:r>
          </w:p>
        </w:tc>
        <w:tc>
          <w:tcPr>
            <w:tcW w:w="1149" w:type="pct"/>
            <w:shd w:val="clear" w:color="auto" w:fill="F1A340"/>
            <w:vAlign w:val="center"/>
          </w:tcPr>
          <w:p w14:paraId="187F3730" w14:textId="77777777" w:rsidR="00F52445" w:rsidRPr="004B5905" w:rsidRDefault="00F52445" w:rsidP="00E02236">
            <w:pPr>
              <w:widowControl/>
              <w:spacing w:after="0" w:line="240" w:lineRule="auto"/>
              <w:jc w:val="center"/>
              <w:rPr>
                <w:rFonts w:eastAsia="Calibri"/>
              </w:rPr>
            </w:pPr>
            <w:r w:rsidRPr="004B5905">
              <w:rPr>
                <w:rFonts w:eastAsia="Calibri"/>
                <w:b/>
                <w:bCs/>
              </w:rPr>
              <w:t>2H SS Range</w:t>
            </w:r>
          </w:p>
        </w:tc>
        <w:tc>
          <w:tcPr>
            <w:tcW w:w="1149" w:type="pct"/>
            <w:shd w:val="clear" w:color="auto" w:fill="F1A340"/>
            <w:vAlign w:val="center"/>
          </w:tcPr>
          <w:p w14:paraId="6374E143" w14:textId="77777777" w:rsidR="00F52445" w:rsidRPr="004B5905" w:rsidRDefault="00F52445" w:rsidP="00E02236">
            <w:pPr>
              <w:widowControl/>
              <w:spacing w:after="0" w:line="240" w:lineRule="auto"/>
              <w:jc w:val="center"/>
              <w:rPr>
                <w:rFonts w:eastAsia="Calibri"/>
              </w:rPr>
            </w:pPr>
            <w:r w:rsidRPr="004B5905">
              <w:rPr>
                <w:rFonts w:eastAsia="Calibri"/>
                <w:b/>
                <w:bCs/>
              </w:rPr>
              <w:t>3L SS Range</w:t>
            </w:r>
          </w:p>
        </w:tc>
        <w:tc>
          <w:tcPr>
            <w:tcW w:w="1149" w:type="pct"/>
            <w:shd w:val="clear" w:color="auto" w:fill="F1A340"/>
            <w:vAlign w:val="center"/>
          </w:tcPr>
          <w:p w14:paraId="15F2A35B" w14:textId="77777777" w:rsidR="00F52445" w:rsidRPr="004B5905" w:rsidRDefault="00F52445" w:rsidP="00E02236">
            <w:pPr>
              <w:widowControl/>
              <w:spacing w:after="0" w:line="240" w:lineRule="auto"/>
              <w:jc w:val="center"/>
              <w:rPr>
                <w:rFonts w:eastAsia="Calibri"/>
              </w:rPr>
            </w:pPr>
            <w:r w:rsidRPr="004B5905">
              <w:rPr>
                <w:rFonts w:eastAsia="Calibri"/>
                <w:b/>
                <w:bCs/>
              </w:rPr>
              <w:t>3H SS Range</w:t>
            </w:r>
          </w:p>
        </w:tc>
      </w:tr>
      <w:tr w:rsidR="00F52445" w:rsidRPr="004B5905" w14:paraId="7C5E0ED1" w14:textId="77777777" w:rsidTr="00E02236">
        <w:trPr>
          <w:cantSplit/>
          <w:tblHeader/>
        </w:trPr>
        <w:tc>
          <w:tcPr>
            <w:tcW w:w="405" w:type="pct"/>
            <w:vAlign w:val="center"/>
          </w:tcPr>
          <w:p w14:paraId="57A00ED2" w14:textId="77777777" w:rsidR="00F52445" w:rsidRPr="004B5905" w:rsidRDefault="00F52445" w:rsidP="00E02236">
            <w:pPr>
              <w:widowControl/>
              <w:spacing w:after="0" w:line="240" w:lineRule="auto"/>
              <w:jc w:val="center"/>
              <w:rPr>
                <w:rFonts w:eastAsia="Calibri"/>
              </w:rPr>
            </w:pPr>
            <w:r w:rsidRPr="004B5905">
              <w:rPr>
                <w:rFonts w:eastAsia="Calibri"/>
              </w:rPr>
              <w:t>K</w:t>
            </w:r>
          </w:p>
        </w:tc>
        <w:tc>
          <w:tcPr>
            <w:tcW w:w="1149" w:type="pct"/>
            <w:vAlign w:val="center"/>
          </w:tcPr>
          <w:p w14:paraId="32656761" w14:textId="77777777" w:rsidR="00F52445" w:rsidRPr="004B5905" w:rsidRDefault="00F52445" w:rsidP="00E02236">
            <w:pPr>
              <w:widowControl/>
              <w:spacing w:after="0" w:line="240" w:lineRule="auto"/>
              <w:jc w:val="center"/>
              <w:rPr>
                <w:rFonts w:eastAsia="Calibri"/>
              </w:rPr>
            </w:pPr>
            <w:r w:rsidRPr="004B5905">
              <w:rPr>
                <w:rFonts w:eastAsia="Calibri"/>
              </w:rPr>
              <w:t xml:space="preserve">1374-1397 </w:t>
            </w:r>
            <w:r w:rsidRPr="004B5905">
              <w:rPr>
                <w:rFonts w:eastAsia="Calibri"/>
              </w:rPr>
              <w:br/>
              <w:t>(24 pts)</w:t>
            </w:r>
          </w:p>
        </w:tc>
        <w:tc>
          <w:tcPr>
            <w:tcW w:w="1149" w:type="pct"/>
            <w:vAlign w:val="center"/>
          </w:tcPr>
          <w:p w14:paraId="773BCCF3" w14:textId="77777777" w:rsidR="00F52445" w:rsidRPr="004B5905" w:rsidRDefault="00F52445" w:rsidP="00E02236">
            <w:pPr>
              <w:widowControl/>
              <w:spacing w:after="0" w:line="240" w:lineRule="auto"/>
              <w:jc w:val="center"/>
              <w:rPr>
                <w:rFonts w:eastAsia="Calibri"/>
              </w:rPr>
            </w:pPr>
            <w:r w:rsidRPr="004B5905">
              <w:rPr>
                <w:rFonts w:eastAsia="Calibri"/>
              </w:rPr>
              <w:t xml:space="preserve">1398-1421 </w:t>
            </w:r>
            <w:r w:rsidRPr="004B5905">
              <w:rPr>
                <w:rFonts w:eastAsia="Calibri"/>
              </w:rPr>
              <w:br/>
              <w:t>(24 pts)</w:t>
            </w:r>
          </w:p>
        </w:tc>
        <w:tc>
          <w:tcPr>
            <w:tcW w:w="1149" w:type="pct"/>
            <w:vAlign w:val="center"/>
          </w:tcPr>
          <w:p w14:paraId="4C3288E0" w14:textId="77777777" w:rsidR="00F52445" w:rsidRPr="004B5905" w:rsidRDefault="00F52445" w:rsidP="00E02236">
            <w:pPr>
              <w:widowControl/>
              <w:spacing w:after="0" w:line="240" w:lineRule="auto"/>
              <w:jc w:val="center"/>
              <w:rPr>
                <w:rFonts w:eastAsia="Calibri"/>
              </w:rPr>
            </w:pPr>
            <w:r w:rsidRPr="004B5905">
              <w:rPr>
                <w:rFonts w:eastAsia="Calibri"/>
              </w:rPr>
              <w:t xml:space="preserve">1422-1447 </w:t>
            </w:r>
            <w:r w:rsidRPr="004B5905">
              <w:rPr>
                <w:rFonts w:eastAsia="Calibri"/>
              </w:rPr>
              <w:br/>
              <w:t>(26 pts)</w:t>
            </w:r>
          </w:p>
        </w:tc>
        <w:tc>
          <w:tcPr>
            <w:tcW w:w="1149" w:type="pct"/>
            <w:vAlign w:val="center"/>
          </w:tcPr>
          <w:p w14:paraId="49B9EA4B" w14:textId="77777777" w:rsidR="00F52445" w:rsidRPr="004B5905" w:rsidRDefault="00F52445" w:rsidP="00E02236">
            <w:pPr>
              <w:widowControl/>
              <w:spacing w:after="0" w:line="240" w:lineRule="auto"/>
              <w:jc w:val="center"/>
              <w:rPr>
                <w:rFonts w:eastAsia="Calibri"/>
              </w:rPr>
            </w:pPr>
            <w:r w:rsidRPr="004B5905">
              <w:rPr>
                <w:rFonts w:eastAsia="Calibri"/>
              </w:rPr>
              <w:t xml:space="preserve">1448-1473 </w:t>
            </w:r>
            <w:r w:rsidRPr="004B5905">
              <w:rPr>
                <w:rFonts w:eastAsia="Calibri"/>
              </w:rPr>
              <w:br/>
              <w:t>(26 pts)</w:t>
            </w:r>
          </w:p>
        </w:tc>
      </w:tr>
      <w:tr w:rsidR="00F52445" w:rsidRPr="004B5905" w14:paraId="7E595D99" w14:textId="77777777" w:rsidTr="00E02236">
        <w:trPr>
          <w:cantSplit/>
          <w:trHeight w:val="692"/>
          <w:tblHeader/>
        </w:trPr>
        <w:tc>
          <w:tcPr>
            <w:tcW w:w="405" w:type="pct"/>
            <w:shd w:val="clear" w:color="auto" w:fill="FEE0B6"/>
            <w:vAlign w:val="center"/>
          </w:tcPr>
          <w:p w14:paraId="3F6B6462" w14:textId="77777777" w:rsidR="00F52445" w:rsidRPr="004B5905" w:rsidRDefault="00F52445" w:rsidP="00E02236">
            <w:pPr>
              <w:widowControl/>
              <w:spacing w:after="0" w:line="240" w:lineRule="auto"/>
              <w:jc w:val="center"/>
              <w:rPr>
                <w:rFonts w:eastAsia="Calibri"/>
              </w:rPr>
            </w:pPr>
            <w:r w:rsidRPr="004B5905">
              <w:rPr>
                <w:rFonts w:eastAsia="Calibri"/>
              </w:rPr>
              <w:t>1</w:t>
            </w:r>
          </w:p>
        </w:tc>
        <w:tc>
          <w:tcPr>
            <w:tcW w:w="1149" w:type="pct"/>
            <w:shd w:val="clear" w:color="auto" w:fill="FEE0B6"/>
            <w:vAlign w:val="center"/>
          </w:tcPr>
          <w:p w14:paraId="15F6D234" w14:textId="77777777" w:rsidR="00F52445" w:rsidRPr="004B5905" w:rsidRDefault="00F52445" w:rsidP="00E02236">
            <w:pPr>
              <w:widowControl/>
              <w:spacing w:after="0" w:line="240" w:lineRule="auto"/>
              <w:jc w:val="center"/>
              <w:rPr>
                <w:rFonts w:eastAsia="Calibri"/>
              </w:rPr>
            </w:pPr>
            <w:r w:rsidRPr="004B5905">
              <w:rPr>
                <w:rFonts w:eastAsia="Calibri"/>
              </w:rPr>
              <w:t xml:space="preserve">1411-1432 </w:t>
            </w:r>
            <w:r w:rsidRPr="004B5905">
              <w:rPr>
                <w:rFonts w:eastAsia="Calibri"/>
              </w:rPr>
              <w:br/>
              <w:t>(22 pts)</w:t>
            </w:r>
          </w:p>
        </w:tc>
        <w:tc>
          <w:tcPr>
            <w:tcW w:w="1149" w:type="pct"/>
            <w:shd w:val="clear" w:color="auto" w:fill="FEE0B6"/>
            <w:vAlign w:val="center"/>
          </w:tcPr>
          <w:p w14:paraId="38EADD1F" w14:textId="77777777" w:rsidR="00F52445" w:rsidRPr="004B5905" w:rsidRDefault="00F52445" w:rsidP="00E02236">
            <w:pPr>
              <w:widowControl/>
              <w:spacing w:after="0" w:line="240" w:lineRule="auto"/>
              <w:jc w:val="center"/>
              <w:rPr>
                <w:rFonts w:eastAsia="Calibri"/>
              </w:rPr>
            </w:pPr>
            <w:r w:rsidRPr="004B5905">
              <w:rPr>
                <w:rFonts w:eastAsia="Calibri"/>
              </w:rPr>
              <w:t xml:space="preserve">1433-1454 </w:t>
            </w:r>
            <w:r w:rsidRPr="004B5905">
              <w:rPr>
                <w:rFonts w:eastAsia="Calibri"/>
              </w:rPr>
              <w:br/>
              <w:t>(22 pts)</w:t>
            </w:r>
          </w:p>
        </w:tc>
        <w:tc>
          <w:tcPr>
            <w:tcW w:w="1149" w:type="pct"/>
            <w:shd w:val="clear" w:color="auto" w:fill="FEE0B6"/>
            <w:vAlign w:val="center"/>
          </w:tcPr>
          <w:p w14:paraId="2531CC00" w14:textId="77777777" w:rsidR="00F52445" w:rsidRPr="004B5905" w:rsidRDefault="00F52445" w:rsidP="00E02236">
            <w:pPr>
              <w:widowControl/>
              <w:spacing w:after="0" w:line="240" w:lineRule="auto"/>
              <w:jc w:val="center"/>
              <w:rPr>
                <w:rFonts w:eastAsia="Calibri"/>
              </w:rPr>
            </w:pPr>
            <w:r w:rsidRPr="004B5905">
              <w:rPr>
                <w:rFonts w:eastAsia="Calibri"/>
              </w:rPr>
              <w:t xml:space="preserve">1455-1480 </w:t>
            </w:r>
            <w:r w:rsidRPr="004B5905">
              <w:rPr>
                <w:rFonts w:eastAsia="Calibri"/>
              </w:rPr>
              <w:br/>
              <w:t>(26 pts)</w:t>
            </w:r>
          </w:p>
        </w:tc>
        <w:tc>
          <w:tcPr>
            <w:tcW w:w="1149" w:type="pct"/>
            <w:shd w:val="clear" w:color="auto" w:fill="FEE0B6"/>
            <w:vAlign w:val="center"/>
          </w:tcPr>
          <w:p w14:paraId="026BD865" w14:textId="77777777" w:rsidR="00F52445" w:rsidRPr="004B5905" w:rsidRDefault="00F52445" w:rsidP="00E02236">
            <w:pPr>
              <w:widowControl/>
              <w:spacing w:after="0" w:line="240" w:lineRule="auto"/>
              <w:jc w:val="center"/>
              <w:rPr>
                <w:rFonts w:eastAsia="Calibri"/>
              </w:rPr>
            </w:pPr>
            <w:r w:rsidRPr="004B5905">
              <w:rPr>
                <w:rFonts w:eastAsia="Calibri"/>
              </w:rPr>
              <w:t xml:space="preserve">1481-1506 </w:t>
            </w:r>
            <w:r w:rsidRPr="004B5905">
              <w:rPr>
                <w:rFonts w:eastAsia="Calibri"/>
              </w:rPr>
              <w:br/>
              <w:t>(26 pts)</w:t>
            </w:r>
          </w:p>
        </w:tc>
      </w:tr>
      <w:tr w:rsidR="00F52445" w:rsidRPr="004B5905" w14:paraId="769B57E9" w14:textId="77777777" w:rsidTr="00E02236">
        <w:trPr>
          <w:cantSplit/>
          <w:trHeight w:val="620"/>
          <w:tblHeader/>
        </w:trPr>
        <w:tc>
          <w:tcPr>
            <w:tcW w:w="405" w:type="pct"/>
            <w:vAlign w:val="center"/>
          </w:tcPr>
          <w:p w14:paraId="4568BEA7" w14:textId="77777777" w:rsidR="00F52445" w:rsidRPr="004B5905" w:rsidRDefault="00F52445" w:rsidP="00E02236">
            <w:pPr>
              <w:widowControl/>
              <w:spacing w:after="0" w:line="240" w:lineRule="auto"/>
              <w:jc w:val="center"/>
              <w:rPr>
                <w:rFonts w:eastAsia="Calibri"/>
              </w:rPr>
            </w:pPr>
            <w:r w:rsidRPr="004B5905">
              <w:rPr>
                <w:rFonts w:eastAsia="Calibri"/>
              </w:rPr>
              <w:t>2</w:t>
            </w:r>
          </w:p>
        </w:tc>
        <w:tc>
          <w:tcPr>
            <w:tcW w:w="1149" w:type="pct"/>
            <w:vAlign w:val="center"/>
          </w:tcPr>
          <w:p w14:paraId="5E66F830" w14:textId="77777777" w:rsidR="00F52445" w:rsidRPr="004B5905" w:rsidRDefault="00F52445" w:rsidP="00E02236">
            <w:pPr>
              <w:widowControl/>
              <w:spacing w:after="0" w:line="240" w:lineRule="auto"/>
              <w:jc w:val="center"/>
              <w:rPr>
                <w:rFonts w:eastAsia="Calibri"/>
              </w:rPr>
            </w:pPr>
            <w:r w:rsidRPr="004B5905">
              <w:rPr>
                <w:rFonts w:eastAsia="Calibri"/>
              </w:rPr>
              <w:t xml:space="preserve">1424-1446 </w:t>
            </w:r>
            <w:r w:rsidRPr="004B5905">
              <w:rPr>
                <w:rFonts w:eastAsia="Calibri"/>
              </w:rPr>
              <w:br/>
              <w:t>(23 pts)</w:t>
            </w:r>
          </w:p>
        </w:tc>
        <w:tc>
          <w:tcPr>
            <w:tcW w:w="1149" w:type="pct"/>
            <w:vAlign w:val="center"/>
          </w:tcPr>
          <w:p w14:paraId="2F4C3C61" w14:textId="77777777" w:rsidR="00F52445" w:rsidRPr="004B5905" w:rsidRDefault="00F52445" w:rsidP="00E02236">
            <w:pPr>
              <w:widowControl/>
              <w:spacing w:after="0" w:line="240" w:lineRule="auto"/>
              <w:jc w:val="center"/>
              <w:rPr>
                <w:rFonts w:eastAsia="Calibri"/>
              </w:rPr>
            </w:pPr>
            <w:r w:rsidRPr="004B5905">
              <w:rPr>
                <w:rFonts w:eastAsia="Calibri"/>
              </w:rPr>
              <w:t xml:space="preserve">1447-1470 </w:t>
            </w:r>
            <w:r w:rsidRPr="004B5905">
              <w:rPr>
                <w:rFonts w:eastAsia="Calibri"/>
              </w:rPr>
              <w:br/>
              <w:t>(24 pts)</w:t>
            </w:r>
          </w:p>
        </w:tc>
        <w:tc>
          <w:tcPr>
            <w:tcW w:w="1149" w:type="pct"/>
            <w:vAlign w:val="center"/>
          </w:tcPr>
          <w:p w14:paraId="1AB52125" w14:textId="77777777" w:rsidR="00F52445" w:rsidRPr="004B5905" w:rsidRDefault="00F52445" w:rsidP="00E02236">
            <w:pPr>
              <w:widowControl/>
              <w:spacing w:after="0" w:line="240" w:lineRule="auto"/>
              <w:jc w:val="center"/>
              <w:rPr>
                <w:rFonts w:eastAsia="Calibri"/>
              </w:rPr>
            </w:pPr>
            <w:r w:rsidRPr="004B5905">
              <w:rPr>
                <w:rFonts w:eastAsia="Calibri"/>
              </w:rPr>
              <w:t xml:space="preserve">1471-1500 </w:t>
            </w:r>
            <w:r w:rsidRPr="004B5905">
              <w:rPr>
                <w:rFonts w:eastAsia="Calibri"/>
              </w:rPr>
              <w:br/>
              <w:t>(30 pts)</w:t>
            </w:r>
          </w:p>
        </w:tc>
        <w:tc>
          <w:tcPr>
            <w:tcW w:w="1149" w:type="pct"/>
            <w:vAlign w:val="center"/>
          </w:tcPr>
          <w:p w14:paraId="31C53BFE" w14:textId="77777777" w:rsidR="00F52445" w:rsidRPr="004B5905" w:rsidRDefault="00F52445" w:rsidP="00E02236">
            <w:pPr>
              <w:widowControl/>
              <w:spacing w:after="0" w:line="240" w:lineRule="auto"/>
              <w:jc w:val="center"/>
              <w:rPr>
                <w:rFonts w:eastAsia="Calibri"/>
              </w:rPr>
            </w:pPr>
            <w:r w:rsidRPr="004B5905">
              <w:rPr>
                <w:rFonts w:eastAsia="Calibri"/>
              </w:rPr>
              <w:t xml:space="preserve">1501-1531 </w:t>
            </w:r>
            <w:r w:rsidRPr="004B5905">
              <w:rPr>
                <w:rFonts w:eastAsia="Calibri"/>
              </w:rPr>
              <w:br/>
              <w:t>(31 pts)</w:t>
            </w:r>
          </w:p>
        </w:tc>
      </w:tr>
      <w:tr w:rsidR="00F52445" w:rsidRPr="004B5905" w14:paraId="3D6CF858" w14:textId="77777777" w:rsidTr="00E02236">
        <w:trPr>
          <w:cantSplit/>
          <w:trHeight w:val="710"/>
          <w:tblHeader/>
        </w:trPr>
        <w:tc>
          <w:tcPr>
            <w:tcW w:w="405" w:type="pct"/>
            <w:shd w:val="clear" w:color="auto" w:fill="FEE0B6"/>
            <w:vAlign w:val="center"/>
          </w:tcPr>
          <w:p w14:paraId="40888147" w14:textId="77777777" w:rsidR="00F52445" w:rsidRPr="004B5905" w:rsidRDefault="00F52445" w:rsidP="00E02236">
            <w:pPr>
              <w:widowControl/>
              <w:spacing w:after="0" w:line="240" w:lineRule="auto"/>
              <w:jc w:val="center"/>
              <w:rPr>
                <w:rFonts w:eastAsia="Calibri"/>
              </w:rPr>
            </w:pPr>
            <w:r w:rsidRPr="004B5905">
              <w:rPr>
                <w:rFonts w:eastAsia="Calibri"/>
              </w:rPr>
              <w:t>3</w:t>
            </w:r>
          </w:p>
        </w:tc>
        <w:tc>
          <w:tcPr>
            <w:tcW w:w="1149" w:type="pct"/>
            <w:shd w:val="clear" w:color="auto" w:fill="FEE0B6"/>
            <w:vAlign w:val="center"/>
          </w:tcPr>
          <w:p w14:paraId="4FD44F8B" w14:textId="77777777" w:rsidR="00F52445" w:rsidRPr="004B5905" w:rsidRDefault="00F52445" w:rsidP="00E02236">
            <w:pPr>
              <w:widowControl/>
              <w:spacing w:after="0" w:line="240" w:lineRule="auto"/>
              <w:jc w:val="center"/>
              <w:rPr>
                <w:rFonts w:eastAsia="Calibri"/>
              </w:rPr>
            </w:pPr>
            <w:r w:rsidRPr="004B5905">
              <w:rPr>
                <w:rFonts w:eastAsia="Calibri"/>
              </w:rPr>
              <w:t xml:space="preserve">1448-1467 </w:t>
            </w:r>
            <w:r w:rsidRPr="004B5905">
              <w:rPr>
                <w:rFonts w:eastAsia="Calibri"/>
              </w:rPr>
              <w:br/>
              <w:t>(20 pts)</w:t>
            </w:r>
          </w:p>
        </w:tc>
        <w:tc>
          <w:tcPr>
            <w:tcW w:w="1149" w:type="pct"/>
            <w:shd w:val="clear" w:color="auto" w:fill="FEE0B6"/>
            <w:vAlign w:val="center"/>
          </w:tcPr>
          <w:p w14:paraId="1EFC5DAA" w14:textId="77777777" w:rsidR="00F52445" w:rsidRPr="004B5905" w:rsidRDefault="00F52445" w:rsidP="00E02236">
            <w:pPr>
              <w:widowControl/>
              <w:spacing w:after="0" w:line="240" w:lineRule="auto"/>
              <w:jc w:val="center"/>
              <w:rPr>
                <w:rFonts w:eastAsia="Calibri"/>
              </w:rPr>
            </w:pPr>
            <w:r w:rsidRPr="004B5905">
              <w:rPr>
                <w:rFonts w:eastAsia="Calibri"/>
              </w:rPr>
              <w:t xml:space="preserve">1468-1487 </w:t>
            </w:r>
            <w:r w:rsidRPr="004B5905">
              <w:rPr>
                <w:rFonts w:eastAsia="Calibri"/>
              </w:rPr>
              <w:br/>
              <w:t>(20 pts)</w:t>
            </w:r>
          </w:p>
        </w:tc>
        <w:tc>
          <w:tcPr>
            <w:tcW w:w="1149" w:type="pct"/>
            <w:shd w:val="clear" w:color="auto" w:fill="FEE0B6"/>
            <w:vAlign w:val="center"/>
          </w:tcPr>
          <w:p w14:paraId="52A21840" w14:textId="77777777" w:rsidR="00F52445" w:rsidRPr="004B5905" w:rsidRDefault="00F52445" w:rsidP="00E02236">
            <w:pPr>
              <w:widowControl/>
              <w:spacing w:after="0" w:line="240" w:lineRule="auto"/>
              <w:jc w:val="center"/>
              <w:rPr>
                <w:rFonts w:eastAsia="Calibri"/>
              </w:rPr>
            </w:pPr>
            <w:r w:rsidRPr="004B5905">
              <w:rPr>
                <w:rFonts w:eastAsia="Calibri"/>
              </w:rPr>
              <w:t xml:space="preserve">1488-1510 </w:t>
            </w:r>
            <w:r w:rsidRPr="004B5905">
              <w:rPr>
                <w:rFonts w:eastAsia="Calibri"/>
              </w:rPr>
              <w:br/>
              <w:t>(23 pts)</w:t>
            </w:r>
          </w:p>
        </w:tc>
        <w:tc>
          <w:tcPr>
            <w:tcW w:w="1149" w:type="pct"/>
            <w:shd w:val="clear" w:color="auto" w:fill="FEE0B6"/>
            <w:vAlign w:val="center"/>
          </w:tcPr>
          <w:p w14:paraId="2F8932C2" w14:textId="77777777" w:rsidR="00F52445" w:rsidRPr="004B5905" w:rsidRDefault="00F52445" w:rsidP="00E02236">
            <w:pPr>
              <w:widowControl/>
              <w:spacing w:after="0" w:line="240" w:lineRule="auto"/>
              <w:jc w:val="center"/>
              <w:rPr>
                <w:rFonts w:eastAsia="Calibri"/>
              </w:rPr>
            </w:pPr>
            <w:r w:rsidRPr="004B5905">
              <w:rPr>
                <w:rFonts w:eastAsia="Calibri"/>
              </w:rPr>
              <w:t xml:space="preserve">1511-1534 </w:t>
            </w:r>
            <w:r w:rsidRPr="004B5905">
              <w:rPr>
                <w:rFonts w:eastAsia="Calibri"/>
              </w:rPr>
              <w:br/>
              <w:t>(24 pts)</w:t>
            </w:r>
          </w:p>
        </w:tc>
      </w:tr>
      <w:tr w:rsidR="00F52445" w:rsidRPr="004B5905" w14:paraId="2144C860" w14:textId="77777777" w:rsidTr="00E02236">
        <w:trPr>
          <w:cantSplit/>
          <w:trHeight w:val="710"/>
          <w:tblHeader/>
        </w:trPr>
        <w:tc>
          <w:tcPr>
            <w:tcW w:w="405" w:type="pct"/>
            <w:vAlign w:val="center"/>
          </w:tcPr>
          <w:p w14:paraId="188026D5" w14:textId="77777777" w:rsidR="00F52445" w:rsidRPr="004B5905" w:rsidRDefault="00F52445" w:rsidP="00E02236">
            <w:pPr>
              <w:widowControl/>
              <w:spacing w:after="0" w:line="240" w:lineRule="auto"/>
              <w:jc w:val="center"/>
              <w:rPr>
                <w:rFonts w:eastAsia="Calibri"/>
              </w:rPr>
            </w:pPr>
            <w:r w:rsidRPr="004B5905">
              <w:rPr>
                <w:rFonts w:eastAsia="Calibri"/>
              </w:rPr>
              <w:t>4</w:t>
            </w:r>
          </w:p>
        </w:tc>
        <w:tc>
          <w:tcPr>
            <w:tcW w:w="1149" w:type="pct"/>
            <w:vAlign w:val="center"/>
          </w:tcPr>
          <w:p w14:paraId="075E6B36" w14:textId="77777777" w:rsidR="00F52445" w:rsidRPr="004B5905" w:rsidRDefault="00F52445" w:rsidP="00E02236">
            <w:pPr>
              <w:widowControl/>
              <w:spacing w:after="0" w:line="240" w:lineRule="auto"/>
              <w:jc w:val="center"/>
              <w:rPr>
                <w:rFonts w:eastAsia="Calibri"/>
              </w:rPr>
            </w:pPr>
            <w:r w:rsidRPr="004B5905">
              <w:rPr>
                <w:rFonts w:eastAsia="Calibri"/>
              </w:rPr>
              <w:t xml:space="preserve">1459-1478 </w:t>
            </w:r>
            <w:r w:rsidRPr="004B5905">
              <w:rPr>
                <w:rFonts w:eastAsia="Calibri"/>
              </w:rPr>
              <w:br/>
              <w:t>(20 pts)</w:t>
            </w:r>
          </w:p>
        </w:tc>
        <w:tc>
          <w:tcPr>
            <w:tcW w:w="1149" w:type="pct"/>
            <w:vAlign w:val="center"/>
          </w:tcPr>
          <w:p w14:paraId="4C43A213" w14:textId="77777777" w:rsidR="00F52445" w:rsidRPr="004B5905" w:rsidRDefault="00F52445" w:rsidP="00E02236">
            <w:pPr>
              <w:widowControl/>
              <w:spacing w:after="0" w:line="240" w:lineRule="auto"/>
              <w:jc w:val="center"/>
              <w:rPr>
                <w:rFonts w:eastAsia="Calibri"/>
              </w:rPr>
            </w:pPr>
            <w:r w:rsidRPr="004B5905">
              <w:rPr>
                <w:rFonts w:eastAsia="Calibri"/>
              </w:rPr>
              <w:t xml:space="preserve">1479-1498 </w:t>
            </w:r>
            <w:r w:rsidRPr="004B5905">
              <w:rPr>
                <w:rFonts w:eastAsia="Calibri"/>
              </w:rPr>
              <w:br/>
              <w:t>(20 pts)</w:t>
            </w:r>
          </w:p>
        </w:tc>
        <w:tc>
          <w:tcPr>
            <w:tcW w:w="1149" w:type="pct"/>
            <w:vAlign w:val="center"/>
          </w:tcPr>
          <w:p w14:paraId="59AD9A3A" w14:textId="77777777" w:rsidR="00F52445" w:rsidRPr="004B5905" w:rsidRDefault="00F52445" w:rsidP="00E02236">
            <w:pPr>
              <w:widowControl/>
              <w:spacing w:after="0" w:line="240" w:lineRule="auto"/>
              <w:jc w:val="center"/>
              <w:rPr>
                <w:rFonts w:eastAsia="Calibri"/>
              </w:rPr>
            </w:pPr>
            <w:r w:rsidRPr="004B5905">
              <w:rPr>
                <w:rFonts w:eastAsia="Calibri"/>
              </w:rPr>
              <w:t xml:space="preserve">1499-1523 </w:t>
            </w:r>
            <w:r w:rsidRPr="004B5905">
              <w:rPr>
                <w:rFonts w:eastAsia="Calibri"/>
              </w:rPr>
              <w:br/>
              <w:t>(25 pts)</w:t>
            </w:r>
          </w:p>
        </w:tc>
        <w:tc>
          <w:tcPr>
            <w:tcW w:w="1149" w:type="pct"/>
            <w:vAlign w:val="center"/>
          </w:tcPr>
          <w:p w14:paraId="74028F6A" w14:textId="77777777" w:rsidR="00F52445" w:rsidRPr="004B5905" w:rsidRDefault="00F52445" w:rsidP="00E02236">
            <w:pPr>
              <w:widowControl/>
              <w:spacing w:after="0" w:line="240" w:lineRule="auto"/>
              <w:jc w:val="center"/>
              <w:rPr>
                <w:rFonts w:eastAsia="Calibri"/>
              </w:rPr>
            </w:pPr>
            <w:r w:rsidRPr="004B5905">
              <w:rPr>
                <w:rFonts w:eastAsia="Calibri"/>
              </w:rPr>
              <w:t xml:space="preserve">1524-1548 </w:t>
            </w:r>
            <w:r w:rsidRPr="004B5905">
              <w:rPr>
                <w:rFonts w:eastAsia="Calibri"/>
              </w:rPr>
              <w:br/>
              <w:t>(25 pts)</w:t>
            </w:r>
          </w:p>
        </w:tc>
      </w:tr>
      <w:tr w:rsidR="00F52445" w:rsidRPr="004B5905" w14:paraId="1CB66E6F" w14:textId="77777777" w:rsidTr="00E02236">
        <w:trPr>
          <w:cantSplit/>
          <w:trHeight w:val="710"/>
          <w:tblHeader/>
        </w:trPr>
        <w:tc>
          <w:tcPr>
            <w:tcW w:w="405" w:type="pct"/>
            <w:shd w:val="clear" w:color="auto" w:fill="FEE0B6"/>
            <w:vAlign w:val="center"/>
          </w:tcPr>
          <w:p w14:paraId="66C7CFE2" w14:textId="77777777" w:rsidR="00F52445" w:rsidRPr="004B5905" w:rsidRDefault="00F52445" w:rsidP="00E02236">
            <w:pPr>
              <w:widowControl/>
              <w:spacing w:after="0" w:line="240" w:lineRule="auto"/>
              <w:jc w:val="center"/>
              <w:rPr>
                <w:rFonts w:eastAsia="Calibri"/>
              </w:rPr>
            </w:pPr>
            <w:r w:rsidRPr="004B5905">
              <w:rPr>
                <w:rFonts w:eastAsia="Calibri"/>
              </w:rPr>
              <w:t>5</w:t>
            </w:r>
          </w:p>
        </w:tc>
        <w:tc>
          <w:tcPr>
            <w:tcW w:w="1149" w:type="pct"/>
            <w:shd w:val="clear" w:color="auto" w:fill="FEE0B6"/>
            <w:vAlign w:val="center"/>
          </w:tcPr>
          <w:p w14:paraId="1A7EF61C" w14:textId="77777777" w:rsidR="00F52445" w:rsidRPr="004B5905" w:rsidRDefault="00F52445" w:rsidP="00E02236">
            <w:pPr>
              <w:widowControl/>
              <w:spacing w:after="0" w:line="240" w:lineRule="auto"/>
              <w:jc w:val="center"/>
              <w:rPr>
                <w:rFonts w:eastAsia="Calibri"/>
              </w:rPr>
            </w:pPr>
            <w:r w:rsidRPr="004B5905">
              <w:rPr>
                <w:rFonts w:eastAsia="Calibri"/>
              </w:rPr>
              <w:t xml:space="preserve">1467-1489 </w:t>
            </w:r>
            <w:r w:rsidRPr="004B5905">
              <w:rPr>
                <w:rFonts w:eastAsia="Calibri"/>
              </w:rPr>
              <w:br/>
              <w:t>(23 pts)</w:t>
            </w:r>
          </w:p>
        </w:tc>
        <w:tc>
          <w:tcPr>
            <w:tcW w:w="1149" w:type="pct"/>
            <w:shd w:val="clear" w:color="auto" w:fill="FEE0B6"/>
            <w:vAlign w:val="center"/>
          </w:tcPr>
          <w:p w14:paraId="13B43DF5" w14:textId="77777777" w:rsidR="00F52445" w:rsidRPr="004B5905" w:rsidRDefault="00F52445" w:rsidP="00E02236">
            <w:pPr>
              <w:widowControl/>
              <w:spacing w:after="0" w:line="240" w:lineRule="auto"/>
              <w:jc w:val="center"/>
              <w:rPr>
                <w:rFonts w:eastAsia="Calibri"/>
              </w:rPr>
            </w:pPr>
            <w:r w:rsidRPr="004B5905">
              <w:rPr>
                <w:rFonts w:eastAsia="Calibri"/>
              </w:rPr>
              <w:t xml:space="preserve">1490-1513 </w:t>
            </w:r>
            <w:r w:rsidRPr="004B5905">
              <w:rPr>
                <w:rFonts w:eastAsia="Calibri"/>
              </w:rPr>
              <w:br/>
              <w:t>(24 pts)</w:t>
            </w:r>
          </w:p>
        </w:tc>
        <w:tc>
          <w:tcPr>
            <w:tcW w:w="1149" w:type="pct"/>
            <w:shd w:val="clear" w:color="auto" w:fill="FEE0B6"/>
            <w:vAlign w:val="center"/>
          </w:tcPr>
          <w:p w14:paraId="04B992CF" w14:textId="77777777" w:rsidR="00F52445" w:rsidRPr="004B5905" w:rsidRDefault="00F52445" w:rsidP="00E02236">
            <w:pPr>
              <w:widowControl/>
              <w:spacing w:after="0" w:line="240" w:lineRule="auto"/>
              <w:jc w:val="center"/>
              <w:rPr>
                <w:rFonts w:eastAsia="Calibri"/>
              </w:rPr>
            </w:pPr>
            <w:r w:rsidRPr="004B5905">
              <w:rPr>
                <w:rFonts w:eastAsia="Calibri"/>
              </w:rPr>
              <w:t xml:space="preserve">1514-1536 </w:t>
            </w:r>
            <w:r w:rsidRPr="004B5905">
              <w:rPr>
                <w:rFonts w:eastAsia="Calibri"/>
              </w:rPr>
              <w:br/>
              <w:t>(23 pts)</w:t>
            </w:r>
          </w:p>
        </w:tc>
        <w:tc>
          <w:tcPr>
            <w:tcW w:w="1149" w:type="pct"/>
            <w:shd w:val="clear" w:color="auto" w:fill="FEE0B6"/>
            <w:vAlign w:val="center"/>
          </w:tcPr>
          <w:p w14:paraId="5E41C885" w14:textId="77777777" w:rsidR="00F52445" w:rsidRPr="004B5905" w:rsidRDefault="00F52445" w:rsidP="00E02236">
            <w:pPr>
              <w:widowControl/>
              <w:spacing w:after="0" w:line="240" w:lineRule="auto"/>
              <w:jc w:val="center"/>
              <w:rPr>
                <w:rFonts w:eastAsia="Calibri"/>
              </w:rPr>
            </w:pPr>
            <w:r w:rsidRPr="004B5905">
              <w:rPr>
                <w:rFonts w:eastAsia="Calibri"/>
              </w:rPr>
              <w:t xml:space="preserve">1537-1559 </w:t>
            </w:r>
            <w:r w:rsidRPr="004B5905">
              <w:rPr>
                <w:rFonts w:eastAsia="Calibri"/>
              </w:rPr>
              <w:br/>
              <w:t>(23 pts)</w:t>
            </w:r>
          </w:p>
        </w:tc>
      </w:tr>
      <w:tr w:rsidR="00F52445" w:rsidRPr="004B5905" w14:paraId="4AAF3899" w14:textId="77777777" w:rsidTr="00E02236">
        <w:trPr>
          <w:cantSplit/>
          <w:trHeight w:val="710"/>
          <w:tblHeader/>
        </w:trPr>
        <w:tc>
          <w:tcPr>
            <w:tcW w:w="405" w:type="pct"/>
            <w:vAlign w:val="center"/>
          </w:tcPr>
          <w:p w14:paraId="1DB7632E" w14:textId="77777777" w:rsidR="00F52445" w:rsidRPr="004B5905" w:rsidRDefault="00F52445" w:rsidP="00E02236">
            <w:pPr>
              <w:widowControl/>
              <w:spacing w:after="0" w:line="240" w:lineRule="auto"/>
              <w:jc w:val="center"/>
              <w:rPr>
                <w:rFonts w:eastAsia="Calibri"/>
              </w:rPr>
            </w:pPr>
            <w:r w:rsidRPr="004B5905">
              <w:rPr>
                <w:rFonts w:eastAsia="Calibri"/>
              </w:rPr>
              <w:t>6</w:t>
            </w:r>
          </w:p>
        </w:tc>
        <w:tc>
          <w:tcPr>
            <w:tcW w:w="1149" w:type="pct"/>
            <w:vAlign w:val="center"/>
          </w:tcPr>
          <w:p w14:paraId="1F64A0CC" w14:textId="77777777" w:rsidR="00F52445" w:rsidRPr="004B5905" w:rsidRDefault="00F52445" w:rsidP="00E02236">
            <w:pPr>
              <w:widowControl/>
              <w:spacing w:after="0" w:line="240" w:lineRule="auto"/>
              <w:jc w:val="center"/>
              <w:rPr>
                <w:rFonts w:eastAsia="Calibri"/>
              </w:rPr>
            </w:pPr>
            <w:r w:rsidRPr="004B5905">
              <w:rPr>
                <w:rFonts w:eastAsia="Calibri"/>
              </w:rPr>
              <w:t xml:space="preserve">1475-1495 </w:t>
            </w:r>
            <w:r w:rsidRPr="004B5905">
              <w:rPr>
                <w:rFonts w:eastAsia="Calibri"/>
              </w:rPr>
              <w:br/>
              <w:t>(21 pts)</w:t>
            </w:r>
          </w:p>
        </w:tc>
        <w:tc>
          <w:tcPr>
            <w:tcW w:w="1149" w:type="pct"/>
            <w:vAlign w:val="center"/>
          </w:tcPr>
          <w:p w14:paraId="727977B7" w14:textId="77777777" w:rsidR="00F52445" w:rsidRPr="004B5905" w:rsidRDefault="00F52445" w:rsidP="00E02236">
            <w:pPr>
              <w:widowControl/>
              <w:spacing w:after="0" w:line="240" w:lineRule="auto"/>
              <w:jc w:val="center"/>
              <w:rPr>
                <w:rFonts w:eastAsia="Calibri"/>
              </w:rPr>
            </w:pPr>
            <w:r w:rsidRPr="004B5905">
              <w:rPr>
                <w:rFonts w:eastAsia="Calibri"/>
              </w:rPr>
              <w:t xml:space="preserve">1496-1516 </w:t>
            </w:r>
            <w:r w:rsidRPr="004B5905">
              <w:rPr>
                <w:rFonts w:eastAsia="Calibri"/>
              </w:rPr>
              <w:br/>
              <w:t>(21 pts)</w:t>
            </w:r>
          </w:p>
        </w:tc>
        <w:tc>
          <w:tcPr>
            <w:tcW w:w="1149" w:type="pct"/>
            <w:vAlign w:val="center"/>
          </w:tcPr>
          <w:p w14:paraId="38F29DDE" w14:textId="77777777" w:rsidR="00F52445" w:rsidRPr="004B5905" w:rsidRDefault="00F52445" w:rsidP="00E02236">
            <w:pPr>
              <w:widowControl/>
              <w:spacing w:after="0" w:line="240" w:lineRule="auto"/>
              <w:jc w:val="center"/>
              <w:rPr>
                <w:rFonts w:eastAsia="Calibri"/>
              </w:rPr>
            </w:pPr>
            <w:r w:rsidRPr="004B5905">
              <w:rPr>
                <w:rFonts w:eastAsia="Calibri"/>
              </w:rPr>
              <w:t xml:space="preserve">1517-1541 </w:t>
            </w:r>
            <w:r w:rsidRPr="004B5905">
              <w:rPr>
                <w:rFonts w:eastAsia="Calibri"/>
              </w:rPr>
              <w:br/>
              <w:t>(25 pts)</w:t>
            </w:r>
          </w:p>
        </w:tc>
        <w:tc>
          <w:tcPr>
            <w:tcW w:w="1149" w:type="pct"/>
            <w:vAlign w:val="center"/>
          </w:tcPr>
          <w:p w14:paraId="4E9F2730" w14:textId="77777777" w:rsidR="00F52445" w:rsidRPr="004B5905" w:rsidRDefault="00F52445" w:rsidP="00E02236">
            <w:pPr>
              <w:widowControl/>
              <w:spacing w:after="0" w:line="240" w:lineRule="auto"/>
              <w:jc w:val="center"/>
              <w:rPr>
                <w:rFonts w:eastAsia="Calibri"/>
              </w:rPr>
            </w:pPr>
            <w:r w:rsidRPr="004B5905">
              <w:rPr>
                <w:rFonts w:eastAsia="Calibri"/>
              </w:rPr>
              <w:t xml:space="preserve">1542-1566 </w:t>
            </w:r>
            <w:r w:rsidRPr="004B5905">
              <w:rPr>
                <w:rFonts w:eastAsia="Calibri"/>
              </w:rPr>
              <w:br/>
              <w:t>(25 pts)</w:t>
            </w:r>
          </w:p>
        </w:tc>
      </w:tr>
      <w:tr w:rsidR="00F52445" w:rsidRPr="004B5905" w14:paraId="016F4A0C" w14:textId="77777777" w:rsidTr="00E02236">
        <w:trPr>
          <w:cantSplit/>
          <w:trHeight w:val="710"/>
          <w:tblHeader/>
        </w:trPr>
        <w:tc>
          <w:tcPr>
            <w:tcW w:w="405" w:type="pct"/>
            <w:shd w:val="clear" w:color="auto" w:fill="FEE0B6"/>
            <w:vAlign w:val="center"/>
          </w:tcPr>
          <w:p w14:paraId="3F1B2F75" w14:textId="77777777" w:rsidR="00F52445" w:rsidRPr="004B5905" w:rsidRDefault="00F52445" w:rsidP="00E02236">
            <w:pPr>
              <w:widowControl/>
              <w:spacing w:after="0" w:line="240" w:lineRule="auto"/>
              <w:jc w:val="center"/>
              <w:rPr>
                <w:rFonts w:eastAsia="Calibri"/>
              </w:rPr>
            </w:pPr>
            <w:r w:rsidRPr="004B5905">
              <w:rPr>
                <w:rFonts w:eastAsia="Calibri"/>
              </w:rPr>
              <w:t>7</w:t>
            </w:r>
          </w:p>
        </w:tc>
        <w:tc>
          <w:tcPr>
            <w:tcW w:w="1149" w:type="pct"/>
            <w:shd w:val="clear" w:color="auto" w:fill="FEE0B6"/>
            <w:vAlign w:val="center"/>
          </w:tcPr>
          <w:p w14:paraId="10F8683C" w14:textId="77777777" w:rsidR="00F52445" w:rsidRPr="004B5905" w:rsidRDefault="00F52445" w:rsidP="00E02236">
            <w:pPr>
              <w:widowControl/>
              <w:spacing w:after="0" w:line="240" w:lineRule="auto"/>
              <w:jc w:val="center"/>
              <w:rPr>
                <w:rFonts w:eastAsia="Calibri"/>
              </w:rPr>
            </w:pPr>
            <w:r w:rsidRPr="004B5905">
              <w:rPr>
                <w:rFonts w:eastAsia="Calibri"/>
              </w:rPr>
              <w:t xml:space="preserve">1481-1503 </w:t>
            </w:r>
            <w:r w:rsidRPr="004B5905">
              <w:rPr>
                <w:rFonts w:eastAsia="Calibri"/>
              </w:rPr>
              <w:br/>
              <w:t>(23 pts)</w:t>
            </w:r>
          </w:p>
        </w:tc>
        <w:tc>
          <w:tcPr>
            <w:tcW w:w="1149" w:type="pct"/>
            <w:shd w:val="clear" w:color="auto" w:fill="FEE0B6"/>
            <w:vAlign w:val="center"/>
          </w:tcPr>
          <w:p w14:paraId="24C37946" w14:textId="77777777" w:rsidR="00F52445" w:rsidRPr="004B5905" w:rsidRDefault="00F52445" w:rsidP="00E02236">
            <w:pPr>
              <w:widowControl/>
              <w:spacing w:after="0" w:line="240" w:lineRule="auto"/>
              <w:jc w:val="center"/>
              <w:rPr>
                <w:rFonts w:eastAsia="Calibri"/>
              </w:rPr>
            </w:pPr>
            <w:r w:rsidRPr="004B5905">
              <w:rPr>
                <w:rFonts w:eastAsia="Calibri"/>
              </w:rPr>
              <w:t xml:space="preserve">1504-1526 </w:t>
            </w:r>
            <w:r w:rsidRPr="004B5905">
              <w:rPr>
                <w:rFonts w:eastAsia="Calibri"/>
              </w:rPr>
              <w:br/>
              <w:t>(23 pts)</w:t>
            </w:r>
          </w:p>
        </w:tc>
        <w:tc>
          <w:tcPr>
            <w:tcW w:w="1149" w:type="pct"/>
            <w:shd w:val="clear" w:color="auto" w:fill="FEE0B6"/>
            <w:vAlign w:val="center"/>
          </w:tcPr>
          <w:p w14:paraId="7A104419" w14:textId="77777777" w:rsidR="00F52445" w:rsidRPr="004B5905" w:rsidRDefault="00F52445" w:rsidP="00E02236">
            <w:pPr>
              <w:widowControl/>
              <w:spacing w:after="0" w:line="240" w:lineRule="auto"/>
              <w:jc w:val="center"/>
              <w:rPr>
                <w:rFonts w:eastAsia="Calibri"/>
              </w:rPr>
            </w:pPr>
            <w:r w:rsidRPr="004B5905">
              <w:rPr>
                <w:rFonts w:eastAsia="Calibri"/>
              </w:rPr>
              <w:t xml:space="preserve">1527-1550 </w:t>
            </w:r>
            <w:r w:rsidRPr="004B5905">
              <w:rPr>
                <w:rFonts w:eastAsia="Calibri"/>
              </w:rPr>
              <w:br/>
              <w:t>(24 pts)</w:t>
            </w:r>
          </w:p>
        </w:tc>
        <w:tc>
          <w:tcPr>
            <w:tcW w:w="1149" w:type="pct"/>
            <w:shd w:val="clear" w:color="auto" w:fill="FEE0B6"/>
            <w:vAlign w:val="center"/>
          </w:tcPr>
          <w:p w14:paraId="5D1172D5" w14:textId="77777777" w:rsidR="00F52445" w:rsidRPr="004B5905" w:rsidRDefault="00F52445" w:rsidP="00E02236">
            <w:pPr>
              <w:widowControl/>
              <w:spacing w:after="0" w:line="240" w:lineRule="auto"/>
              <w:jc w:val="center"/>
              <w:rPr>
                <w:rFonts w:eastAsia="Calibri"/>
              </w:rPr>
            </w:pPr>
            <w:r w:rsidRPr="004B5905">
              <w:rPr>
                <w:rFonts w:eastAsia="Calibri"/>
              </w:rPr>
              <w:t xml:space="preserve">1551-1575 </w:t>
            </w:r>
            <w:r w:rsidRPr="004B5905">
              <w:rPr>
                <w:rFonts w:eastAsia="Calibri"/>
              </w:rPr>
              <w:br/>
              <w:t>(25 pts)</w:t>
            </w:r>
          </w:p>
        </w:tc>
      </w:tr>
      <w:tr w:rsidR="00F52445" w:rsidRPr="004B5905" w14:paraId="276C6312" w14:textId="77777777" w:rsidTr="00E02236">
        <w:trPr>
          <w:cantSplit/>
          <w:trHeight w:val="620"/>
          <w:tblHeader/>
        </w:trPr>
        <w:tc>
          <w:tcPr>
            <w:tcW w:w="405" w:type="pct"/>
            <w:vAlign w:val="center"/>
          </w:tcPr>
          <w:p w14:paraId="25785AB8" w14:textId="77777777" w:rsidR="00F52445" w:rsidRPr="004B5905" w:rsidRDefault="00F52445" w:rsidP="00E02236">
            <w:pPr>
              <w:widowControl/>
              <w:spacing w:after="0" w:line="240" w:lineRule="auto"/>
              <w:jc w:val="center"/>
              <w:rPr>
                <w:rFonts w:eastAsia="Calibri"/>
              </w:rPr>
            </w:pPr>
            <w:r w:rsidRPr="004B5905">
              <w:rPr>
                <w:rFonts w:eastAsia="Calibri"/>
              </w:rPr>
              <w:t>8</w:t>
            </w:r>
          </w:p>
        </w:tc>
        <w:tc>
          <w:tcPr>
            <w:tcW w:w="1149" w:type="pct"/>
            <w:vAlign w:val="center"/>
          </w:tcPr>
          <w:p w14:paraId="153D0CB4" w14:textId="77777777" w:rsidR="00F52445" w:rsidRPr="004B5905" w:rsidRDefault="00F52445" w:rsidP="00E02236">
            <w:pPr>
              <w:widowControl/>
              <w:spacing w:after="0" w:line="240" w:lineRule="auto"/>
              <w:jc w:val="center"/>
              <w:rPr>
                <w:rFonts w:eastAsia="Calibri"/>
              </w:rPr>
            </w:pPr>
            <w:r w:rsidRPr="004B5905">
              <w:rPr>
                <w:rFonts w:eastAsia="Calibri"/>
              </w:rPr>
              <w:t xml:space="preserve">1486-1509 </w:t>
            </w:r>
            <w:r w:rsidRPr="004B5905">
              <w:rPr>
                <w:rFonts w:eastAsia="Calibri"/>
              </w:rPr>
              <w:br/>
              <w:t>(24 pts)</w:t>
            </w:r>
          </w:p>
        </w:tc>
        <w:tc>
          <w:tcPr>
            <w:tcW w:w="1149" w:type="pct"/>
            <w:vAlign w:val="center"/>
          </w:tcPr>
          <w:p w14:paraId="621D1BC9" w14:textId="77777777" w:rsidR="00F52445" w:rsidRPr="004B5905" w:rsidRDefault="00F52445" w:rsidP="00E02236">
            <w:pPr>
              <w:widowControl/>
              <w:spacing w:after="0" w:line="240" w:lineRule="auto"/>
              <w:jc w:val="center"/>
              <w:rPr>
                <w:rFonts w:eastAsia="Calibri"/>
              </w:rPr>
            </w:pPr>
            <w:r w:rsidRPr="004B5905">
              <w:rPr>
                <w:rFonts w:eastAsia="Calibri"/>
              </w:rPr>
              <w:t xml:space="preserve">1510-1533 </w:t>
            </w:r>
            <w:r w:rsidRPr="004B5905">
              <w:rPr>
                <w:rFonts w:eastAsia="Calibri"/>
              </w:rPr>
              <w:br/>
              <w:t>(24 pts)</w:t>
            </w:r>
          </w:p>
        </w:tc>
        <w:tc>
          <w:tcPr>
            <w:tcW w:w="1149" w:type="pct"/>
            <w:vAlign w:val="center"/>
          </w:tcPr>
          <w:p w14:paraId="11BFCDAB" w14:textId="77777777" w:rsidR="00F52445" w:rsidRPr="004B5905" w:rsidRDefault="00F52445" w:rsidP="00E02236">
            <w:pPr>
              <w:widowControl/>
              <w:spacing w:after="0" w:line="240" w:lineRule="auto"/>
              <w:jc w:val="center"/>
              <w:rPr>
                <w:rFonts w:eastAsia="Calibri"/>
              </w:rPr>
            </w:pPr>
            <w:r w:rsidRPr="004B5905">
              <w:rPr>
                <w:rFonts w:eastAsia="Calibri"/>
              </w:rPr>
              <w:t xml:space="preserve">1534-1561 </w:t>
            </w:r>
            <w:r w:rsidRPr="004B5905">
              <w:rPr>
                <w:rFonts w:eastAsia="Calibri"/>
              </w:rPr>
              <w:br/>
              <w:t>(28 pts)</w:t>
            </w:r>
          </w:p>
        </w:tc>
        <w:tc>
          <w:tcPr>
            <w:tcW w:w="1149" w:type="pct"/>
            <w:vAlign w:val="center"/>
          </w:tcPr>
          <w:p w14:paraId="0641DA9D" w14:textId="77777777" w:rsidR="00F52445" w:rsidRPr="004B5905" w:rsidRDefault="00F52445" w:rsidP="00E02236">
            <w:pPr>
              <w:widowControl/>
              <w:spacing w:after="0" w:line="240" w:lineRule="auto"/>
              <w:jc w:val="center"/>
              <w:rPr>
                <w:rFonts w:eastAsia="Calibri"/>
              </w:rPr>
            </w:pPr>
            <w:r w:rsidRPr="004B5905">
              <w:rPr>
                <w:rFonts w:eastAsia="Calibri"/>
              </w:rPr>
              <w:t xml:space="preserve">1562-1589 </w:t>
            </w:r>
            <w:r w:rsidRPr="004B5905">
              <w:rPr>
                <w:rFonts w:eastAsia="Calibri"/>
              </w:rPr>
              <w:br/>
              <w:t>(28 pts)</w:t>
            </w:r>
          </w:p>
        </w:tc>
      </w:tr>
      <w:tr w:rsidR="00F52445" w:rsidRPr="004B5905" w14:paraId="4D6C7D94" w14:textId="77777777" w:rsidTr="00E02236">
        <w:trPr>
          <w:cantSplit/>
          <w:trHeight w:val="710"/>
          <w:tblHeader/>
        </w:trPr>
        <w:tc>
          <w:tcPr>
            <w:tcW w:w="405" w:type="pct"/>
            <w:shd w:val="clear" w:color="auto" w:fill="FEE0B6"/>
            <w:vAlign w:val="center"/>
          </w:tcPr>
          <w:p w14:paraId="04217F90" w14:textId="77777777" w:rsidR="00F52445" w:rsidRPr="004B5905" w:rsidRDefault="00F52445" w:rsidP="00E02236">
            <w:pPr>
              <w:widowControl/>
              <w:spacing w:after="0" w:line="240" w:lineRule="auto"/>
              <w:jc w:val="center"/>
              <w:rPr>
                <w:rFonts w:eastAsia="Calibri"/>
              </w:rPr>
            </w:pPr>
            <w:r w:rsidRPr="004B5905">
              <w:rPr>
                <w:rFonts w:eastAsia="Calibri"/>
              </w:rPr>
              <w:t>9-10</w:t>
            </w:r>
          </w:p>
        </w:tc>
        <w:tc>
          <w:tcPr>
            <w:tcW w:w="1149" w:type="pct"/>
            <w:shd w:val="clear" w:color="auto" w:fill="FEE0B6"/>
            <w:vAlign w:val="center"/>
          </w:tcPr>
          <w:p w14:paraId="14275882" w14:textId="77777777" w:rsidR="00F52445" w:rsidRPr="004B5905" w:rsidRDefault="00F52445" w:rsidP="00E02236">
            <w:pPr>
              <w:widowControl/>
              <w:spacing w:after="0" w:line="240" w:lineRule="auto"/>
              <w:jc w:val="center"/>
              <w:rPr>
                <w:rFonts w:eastAsia="Calibri"/>
              </w:rPr>
            </w:pPr>
            <w:r w:rsidRPr="004B5905">
              <w:rPr>
                <w:rFonts w:eastAsia="Calibri"/>
              </w:rPr>
              <w:t xml:space="preserve">1493-1518 </w:t>
            </w:r>
            <w:r w:rsidRPr="004B5905">
              <w:rPr>
                <w:rFonts w:eastAsia="Calibri"/>
              </w:rPr>
              <w:br/>
              <w:t>(26 pts)</w:t>
            </w:r>
          </w:p>
        </w:tc>
        <w:tc>
          <w:tcPr>
            <w:tcW w:w="1149" w:type="pct"/>
            <w:shd w:val="clear" w:color="auto" w:fill="FEE0B6"/>
            <w:vAlign w:val="center"/>
          </w:tcPr>
          <w:p w14:paraId="447B389C" w14:textId="77777777" w:rsidR="00F52445" w:rsidRPr="004B5905" w:rsidRDefault="00F52445" w:rsidP="00E02236">
            <w:pPr>
              <w:widowControl/>
              <w:spacing w:after="0" w:line="240" w:lineRule="auto"/>
              <w:jc w:val="center"/>
              <w:rPr>
                <w:rFonts w:eastAsia="Calibri"/>
              </w:rPr>
            </w:pPr>
            <w:r w:rsidRPr="004B5905">
              <w:rPr>
                <w:rFonts w:eastAsia="Calibri"/>
              </w:rPr>
              <w:t xml:space="preserve">1519-1544 </w:t>
            </w:r>
            <w:r w:rsidRPr="004B5905">
              <w:rPr>
                <w:rFonts w:eastAsia="Calibri"/>
              </w:rPr>
              <w:br/>
              <w:t>(26 pts)</w:t>
            </w:r>
          </w:p>
        </w:tc>
        <w:tc>
          <w:tcPr>
            <w:tcW w:w="1149" w:type="pct"/>
            <w:shd w:val="clear" w:color="auto" w:fill="FEE0B6"/>
            <w:vAlign w:val="center"/>
          </w:tcPr>
          <w:p w14:paraId="46379A27" w14:textId="77777777" w:rsidR="00F52445" w:rsidRPr="004B5905" w:rsidRDefault="00F52445" w:rsidP="00E02236">
            <w:pPr>
              <w:widowControl/>
              <w:spacing w:after="0" w:line="240" w:lineRule="auto"/>
              <w:jc w:val="center"/>
              <w:rPr>
                <w:rFonts w:eastAsia="Calibri"/>
              </w:rPr>
            </w:pPr>
            <w:r w:rsidRPr="004B5905">
              <w:rPr>
                <w:rFonts w:eastAsia="Calibri"/>
              </w:rPr>
              <w:t xml:space="preserve">1545-1574 </w:t>
            </w:r>
            <w:r w:rsidRPr="004B5905">
              <w:rPr>
                <w:rFonts w:eastAsia="Calibri"/>
              </w:rPr>
              <w:br/>
              <w:t>(30 pts)</w:t>
            </w:r>
          </w:p>
        </w:tc>
        <w:tc>
          <w:tcPr>
            <w:tcW w:w="1149" w:type="pct"/>
            <w:shd w:val="clear" w:color="auto" w:fill="FEE0B6"/>
            <w:vAlign w:val="center"/>
          </w:tcPr>
          <w:p w14:paraId="5E21B012" w14:textId="77777777" w:rsidR="00F52445" w:rsidRPr="004B5905" w:rsidRDefault="00F52445" w:rsidP="00E02236">
            <w:pPr>
              <w:widowControl/>
              <w:spacing w:after="0" w:line="240" w:lineRule="auto"/>
              <w:jc w:val="center"/>
              <w:rPr>
                <w:rFonts w:eastAsia="Calibri"/>
              </w:rPr>
            </w:pPr>
            <w:r w:rsidRPr="004B5905">
              <w:rPr>
                <w:rFonts w:eastAsia="Calibri"/>
              </w:rPr>
              <w:t xml:space="preserve">1575-1605 </w:t>
            </w:r>
            <w:r w:rsidRPr="004B5905">
              <w:rPr>
                <w:rFonts w:eastAsia="Calibri"/>
              </w:rPr>
              <w:br/>
              <w:t>(31 pts)</w:t>
            </w:r>
          </w:p>
        </w:tc>
      </w:tr>
      <w:tr w:rsidR="00F52445" w:rsidRPr="004B5905" w14:paraId="7C2B0030" w14:textId="77777777" w:rsidTr="00E02236">
        <w:trPr>
          <w:cantSplit/>
          <w:trHeight w:val="620"/>
          <w:tblHeader/>
        </w:trPr>
        <w:tc>
          <w:tcPr>
            <w:tcW w:w="405" w:type="pct"/>
            <w:vAlign w:val="center"/>
          </w:tcPr>
          <w:p w14:paraId="561A64D7" w14:textId="77777777" w:rsidR="00F52445" w:rsidRPr="004B5905" w:rsidRDefault="00F52445" w:rsidP="00E02236">
            <w:pPr>
              <w:widowControl/>
              <w:spacing w:after="0" w:line="240" w:lineRule="auto"/>
              <w:jc w:val="center"/>
              <w:rPr>
                <w:rFonts w:eastAsia="Calibri"/>
              </w:rPr>
            </w:pPr>
            <w:r w:rsidRPr="004B5905">
              <w:rPr>
                <w:rFonts w:eastAsia="Calibri"/>
              </w:rPr>
              <w:t>11-12</w:t>
            </w:r>
          </w:p>
        </w:tc>
        <w:tc>
          <w:tcPr>
            <w:tcW w:w="1149" w:type="pct"/>
            <w:vAlign w:val="center"/>
          </w:tcPr>
          <w:p w14:paraId="4D9B7049" w14:textId="77777777" w:rsidR="00F52445" w:rsidRPr="004B5905" w:rsidRDefault="00F52445" w:rsidP="00E02236">
            <w:pPr>
              <w:widowControl/>
              <w:spacing w:after="0" w:line="240" w:lineRule="auto"/>
              <w:jc w:val="center"/>
              <w:rPr>
                <w:rFonts w:eastAsia="Calibri"/>
              </w:rPr>
            </w:pPr>
            <w:r w:rsidRPr="004B5905">
              <w:rPr>
                <w:rFonts w:eastAsia="Calibri"/>
              </w:rPr>
              <w:t xml:space="preserve">1500-1526 </w:t>
            </w:r>
            <w:r w:rsidRPr="004B5905">
              <w:rPr>
                <w:rFonts w:eastAsia="Calibri"/>
              </w:rPr>
              <w:br/>
              <w:t>(27 pts)</w:t>
            </w:r>
          </w:p>
        </w:tc>
        <w:tc>
          <w:tcPr>
            <w:tcW w:w="1149" w:type="pct"/>
            <w:vAlign w:val="center"/>
          </w:tcPr>
          <w:p w14:paraId="5F2F74BD" w14:textId="77777777" w:rsidR="00F52445" w:rsidRPr="004B5905" w:rsidRDefault="00F52445" w:rsidP="00E02236">
            <w:pPr>
              <w:widowControl/>
              <w:spacing w:after="0" w:line="240" w:lineRule="auto"/>
              <w:jc w:val="center"/>
              <w:rPr>
                <w:rFonts w:eastAsia="Calibri"/>
              </w:rPr>
            </w:pPr>
            <w:r w:rsidRPr="004B5905">
              <w:rPr>
                <w:rFonts w:eastAsia="Calibri"/>
              </w:rPr>
              <w:t xml:space="preserve">1527-1554 </w:t>
            </w:r>
            <w:r w:rsidRPr="004B5905">
              <w:rPr>
                <w:rFonts w:eastAsia="Calibri"/>
              </w:rPr>
              <w:br/>
              <w:t>(28 pts)</w:t>
            </w:r>
          </w:p>
        </w:tc>
        <w:tc>
          <w:tcPr>
            <w:tcW w:w="1149" w:type="pct"/>
            <w:vAlign w:val="center"/>
          </w:tcPr>
          <w:p w14:paraId="3A9E56CB" w14:textId="77777777" w:rsidR="00F52445" w:rsidRPr="004B5905" w:rsidRDefault="00F52445" w:rsidP="00E02236">
            <w:pPr>
              <w:widowControl/>
              <w:spacing w:after="0" w:line="240" w:lineRule="auto"/>
              <w:jc w:val="center"/>
              <w:rPr>
                <w:rFonts w:eastAsia="Calibri"/>
              </w:rPr>
            </w:pPr>
            <w:r w:rsidRPr="004B5905">
              <w:rPr>
                <w:rFonts w:eastAsia="Calibri"/>
              </w:rPr>
              <w:t xml:space="preserve">1555-1584 </w:t>
            </w:r>
            <w:r w:rsidRPr="004B5905">
              <w:rPr>
                <w:rFonts w:eastAsia="Calibri"/>
              </w:rPr>
              <w:br/>
              <w:t>(30 pts)</w:t>
            </w:r>
          </w:p>
        </w:tc>
        <w:tc>
          <w:tcPr>
            <w:tcW w:w="1149" w:type="pct"/>
            <w:vAlign w:val="center"/>
          </w:tcPr>
          <w:p w14:paraId="6774854E" w14:textId="77777777" w:rsidR="00F52445" w:rsidRPr="004B5905" w:rsidRDefault="00F52445" w:rsidP="00E02236">
            <w:pPr>
              <w:widowControl/>
              <w:spacing w:after="0" w:line="240" w:lineRule="auto"/>
              <w:jc w:val="center"/>
              <w:rPr>
                <w:rFonts w:eastAsia="Calibri"/>
              </w:rPr>
            </w:pPr>
            <w:r w:rsidRPr="004B5905">
              <w:rPr>
                <w:rFonts w:eastAsia="Calibri"/>
              </w:rPr>
              <w:t xml:space="preserve">1585-1614 </w:t>
            </w:r>
            <w:r w:rsidRPr="004B5905">
              <w:rPr>
                <w:rFonts w:eastAsia="Calibri"/>
              </w:rPr>
              <w:br/>
              <w:t>(30 pts)</w:t>
            </w:r>
          </w:p>
        </w:tc>
      </w:tr>
    </w:tbl>
    <w:p w14:paraId="0BDC9A67" w14:textId="1766C8D2" w:rsidR="00FD7BF8" w:rsidRPr="008418C2" w:rsidRDefault="00FD7BF8" w:rsidP="00C11045">
      <w:pPr>
        <w:pStyle w:val="Heading5"/>
      </w:pPr>
      <w:r w:rsidRPr="008418C2">
        <w:t xml:space="preserve">Summative </w:t>
      </w:r>
      <w:r w:rsidRPr="001E6B57">
        <w:t>Alternate</w:t>
      </w:r>
      <w:r w:rsidRPr="008418C2">
        <w:t xml:space="preserve"> ELPAC</w:t>
      </w:r>
    </w:p>
    <w:p w14:paraId="6DDC60AA" w14:textId="55119EEE" w:rsidR="362C500F" w:rsidRPr="00315CC3" w:rsidRDefault="2F646EA4" w:rsidP="00E139D4">
      <w:pPr>
        <w:spacing w:after="240" w:line="240" w:lineRule="auto"/>
        <w:ind w:right="331"/>
        <w:rPr>
          <w:rFonts w:eastAsia="Arial" w:cs="Arial"/>
          <w:highlight w:val="lightGray"/>
        </w:rPr>
      </w:pPr>
      <w:r w:rsidRPr="362C500F">
        <w:rPr>
          <w:rFonts w:eastAsia="Arial" w:cs="Arial"/>
        </w:rPr>
        <w:t xml:space="preserve">The Summative Alternate ELPAC has three overall performance levels: </w:t>
      </w:r>
    </w:p>
    <w:p w14:paraId="4B1C3499" w14:textId="535FD487" w:rsidR="2F976B3D" w:rsidRDefault="2F976B3D" w:rsidP="00E139D4">
      <w:pPr>
        <w:pStyle w:val="BodyText"/>
        <w:widowControl w:val="0"/>
        <w:numPr>
          <w:ilvl w:val="0"/>
          <w:numId w:val="20"/>
        </w:numPr>
        <w:spacing w:before="96" w:line="242" w:lineRule="auto"/>
        <w:ind w:right="501"/>
        <w:jc w:val="both"/>
        <w:rPr>
          <w:rFonts w:eastAsia="Arial" w:cs="Arial"/>
          <w:color w:val="000000" w:themeColor="text1"/>
        </w:rPr>
      </w:pPr>
      <w:r w:rsidRPr="43AF9F55">
        <w:rPr>
          <w:rFonts w:eastAsia="Arial" w:cs="Arial"/>
          <w:color w:val="000000" w:themeColor="text1"/>
        </w:rPr>
        <w:t>Level 1 – Novice</w:t>
      </w:r>
    </w:p>
    <w:p w14:paraId="0DBE0B7E" w14:textId="5ECDFE5D" w:rsidR="2F976B3D" w:rsidRDefault="2F976B3D" w:rsidP="00E139D4">
      <w:pPr>
        <w:pStyle w:val="BodyText"/>
        <w:widowControl w:val="0"/>
        <w:numPr>
          <w:ilvl w:val="0"/>
          <w:numId w:val="19"/>
        </w:numPr>
        <w:spacing w:before="96" w:line="242" w:lineRule="auto"/>
        <w:ind w:right="501"/>
        <w:jc w:val="both"/>
        <w:rPr>
          <w:rFonts w:eastAsia="Arial" w:cs="Arial"/>
          <w:color w:val="000000" w:themeColor="text1"/>
        </w:rPr>
      </w:pPr>
      <w:r w:rsidRPr="43AF9F55">
        <w:rPr>
          <w:rFonts w:eastAsia="Arial" w:cs="Arial"/>
          <w:color w:val="000000" w:themeColor="text1"/>
        </w:rPr>
        <w:t>Level 2 – Intermediate</w:t>
      </w:r>
    </w:p>
    <w:p w14:paraId="0D60D0A0" w14:textId="09B3E51F" w:rsidR="2F976B3D" w:rsidRDefault="2F976B3D" w:rsidP="00E139D4">
      <w:pPr>
        <w:pStyle w:val="BodyText"/>
        <w:widowControl w:val="0"/>
        <w:numPr>
          <w:ilvl w:val="0"/>
          <w:numId w:val="18"/>
        </w:numPr>
        <w:spacing w:before="96" w:line="242" w:lineRule="auto"/>
        <w:ind w:right="501"/>
        <w:jc w:val="both"/>
        <w:rPr>
          <w:rFonts w:eastAsia="Arial" w:cs="Arial"/>
          <w:color w:val="000000" w:themeColor="text1"/>
        </w:rPr>
      </w:pPr>
      <w:r w:rsidRPr="43AF9F55">
        <w:rPr>
          <w:rFonts w:eastAsia="Arial" w:cs="Arial"/>
          <w:color w:val="000000" w:themeColor="text1"/>
        </w:rPr>
        <w:t>Level 3 – Fluent English Proficient</w:t>
      </w:r>
    </w:p>
    <w:p w14:paraId="233370BB" w14:textId="65E2C090" w:rsidR="362C500F" w:rsidRPr="00315CC3" w:rsidRDefault="00FA6924" w:rsidP="00E139D4">
      <w:pPr>
        <w:pStyle w:val="BodyText"/>
        <w:widowControl w:val="0"/>
        <w:spacing w:before="96" w:line="242" w:lineRule="auto"/>
        <w:ind w:right="501"/>
        <w:jc w:val="both"/>
        <w:rPr>
          <w:rFonts w:eastAsia="Arial" w:cs="Arial"/>
          <w:highlight w:val="lightGray"/>
        </w:rPr>
      </w:pPr>
      <w:r>
        <w:rPr>
          <w:rFonts w:eastAsia="Arial" w:cs="Arial"/>
          <w:color w:val="000000" w:themeColor="text1"/>
        </w:rPr>
        <w:t xml:space="preserve">Refer to </w:t>
      </w:r>
      <w:r w:rsidR="2F976B3D" w:rsidRPr="43AF9F55">
        <w:rPr>
          <w:rFonts w:eastAsia="Arial" w:cs="Arial"/>
          <w:color w:val="000000" w:themeColor="text1"/>
        </w:rPr>
        <w:t xml:space="preserve">the </w:t>
      </w:r>
      <w:hyperlink r:id="rId30" w:history="1">
        <w:r w:rsidR="2F976B3D" w:rsidRPr="00FA6924">
          <w:rPr>
            <w:rStyle w:val="Hyperlink"/>
            <w:rFonts w:eastAsia="Arial" w:cs="Arial"/>
          </w:rPr>
          <w:t>Summative Alternate ELPAC Overall Scale Score Range</w:t>
        </w:r>
        <w:r>
          <w:rPr>
            <w:rStyle w:val="Hyperlink"/>
            <w:rFonts w:eastAsia="Arial" w:cs="Arial"/>
          </w:rPr>
          <w:t>s</w:t>
        </w:r>
      </w:hyperlink>
      <w:r w:rsidR="2F976B3D" w:rsidRPr="43AF9F55">
        <w:rPr>
          <w:rFonts w:eastAsia="Arial" w:cs="Arial"/>
          <w:color w:val="000000" w:themeColor="text1"/>
        </w:rPr>
        <w:t xml:space="preserve"> by grade level</w:t>
      </w:r>
      <w:r>
        <w:rPr>
          <w:rFonts w:eastAsia="Arial" w:cs="Arial"/>
          <w:color w:val="000000" w:themeColor="text1"/>
        </w:rPr>
        <w:t xml:space="preserve"> for more information.</w:t>
      </w:r>
    </w:p>
    <w:p w14:paraId="72D5FC1C" w14:textId="13CB5BDB" w:rsidR="2F646EA4" w:rsidRDefault="6CADBFBE" w:rsidP="00E139D4">
      <w:pPr>
        <w:spacing w:line="240" w:lineRule="auto"/>
        <w:rPr>
          <w:rFonts w:eastAsia="Arial" w:cs="Arial"/>
        </w:rPr>
      </w:pPr>
      <w:r>
        <w:t xml:space="preserve">The </w:t>
      </w:r>
      <w:r w:rsidR="0C8D26E6">
        <w:t xml:space="preserve">same three </w:t>
      </w:r>
      <w:r w:rsidRPr="1AC17711">
        <w:rPr>
          <w:rFonts w:eastAsia="Arial" w:cs="Arial"/>
        </w:rPr>
        <w:t xml:space="preserve">Summative </w:t>
      </w:r>
      <w:r w:rsidR="16922A4C" w:rsidRPr="1AC17711">
        <w:rPr>
          <w:rFonts w:eastAsia="Arial" w:cs="Arial"/>
        </w:rPr>
        <w:t>Alt</w:t>
      </w:r>
      <w:r w:rsidR="0BB8D251" w:rsidRPr="1AC17711">
        <w:rPr>
          <w:rFonts w:eastAsia="Arial" w:cs="Arial"/>
        </w:rPr>
        <w:t>ernate</w:t>
      </w:r>
      <w:r w:rsidR="16922A4C" w:rsidRPr="1AC17711">
        <w:rPr>
          <w:rFonts w:eastAsia="Arial" w:cs="Arial"/>
        </w:rPr>
        <w:t xml:space="preserve"> </w:t>
      </w:r>
      <w:r w:rsidRPr="1AC17711">
        <w:rPr>
          <w:rFonts w:eastAsia="Arial" w:cs="Arial"/>
        </w:rPr>
        <w:t xml:space="preserve">ELPAC </w:t>
      </w:r>
      <w:r>
        <w:t xml:space="preserve">overall performance levels are </w:t>
      </w:r>
      <w:r w:rsidR="6371E9C3">
        <w:t>used</w:t>
      </w:r>
      <w:r w:rsidR="1D141992">
        <w:t xml:space="preserve"> within the</w:t>
      </w:r>
      <w:r>
        <w:t xml:space="preserve"> ELPI for accountability purposes</w:t>
      </w:r>
      <w:r w:rsidRPr="1AC17711">
        <w:rPr>
          <w:rFonts w:eastAsia="Arial" w:cs="Arial"/>
        </w:rPr>
        <w:t>:</w:t>
      </w:r>
    </w:p>
    <w:p w14:paraId="1AA1DE1A" w14:textId="3ABCB686" w:rsidR="2F646EA4" w:rsidRDefault="2F646EA4" w:rsidP="00E139D4">
      <w:pPr>
        <w:pStyle w:val="ListParagraph"/>
        <w:numPr>
          <w:ilvl w:val="0"/>
          <w:numId w:val="16"/>
        </w:numPr>
        <w:spacing w:before="29" w:after="0" w:line="240" w:lineRule="auto"/>
        <w:ind w:right="161"/>
        <w:rPr>
          <w:rFonts w:eastAsia="Calibri" w:cs="Arial"/>
          <w:szCs w:val="24"/>
        </w:rPr>
      </w:pPr>
      <w:r>
        <w:t xml:space="preserve">Level 1 (same as </w:t>
      </w:r>
      <w:r w:rsidRPr="362C500F">
        <w:rPr>
          <w:rFonts w:eastAsia="Arial" w:cs="Arial"/>
        </w:rPr>
        <w:t>Summative</w:t>
      </w:r>
      <w:r w:rsidR="34CC0B32" w:rsidRPr="362C500F">
        <w:rPr>
          <w:rFonts w:eastAsia="Arial" w:cs="Arial"/>
        </w:rPr>
        <w:t xml:space="preserve"> Alt</w:t>
      </w:r>
      <w:r w:rsidR="00D70B97">
        <w:rPr>
          <w:rFonts w:eastAsia="Arial" w:cs="Arial"/>
        </w:rPr>
        <w:t>ernate</w:t>
      </w:r>
      <w:r w:rsidRPr="362C500F">
        <w:rPr>
          <w:rFonts w:eastAsia="Arial" w:cs="Arial"/>
        </w:rPr>
        <w:t xml:space="preserve"> ELPAC </w:t>
      </w:r>
      <w:r>
        <w:t>Level 1)</w:t>
      </w:r>
    </w:p>
    <w:p w14:paraId="4E6498CF" w14:textId="0861AF13" w:rsidR="2F646EA4" w:rsidRDefault="2F646EA4" w:rsidP="00E139D4">
      <w:pPr>
        <w:pStyle w:val="ListParagraph"/>
        <w:numPr>
          <w:ilvl w:val="0"/>
          <w:numId w:val="16"/>
        </w:numPr>
        <w:tabs>
          <w:tab w:val="left" w:pos="863"/>
          <w:tab w:val="left" w:pos="864"/>
        </w:tabs>
        <w:spacing w:after="0" w:line="240" w:lineRule="auto"/>
        <w:rPr>
          <w:rFonts w:eastAsia="Calibri" w:cs="Arial"/>
          <w:szCs w:val="24"/>
        </w:rPr>
      </w:pPr>
      <w:r>
        <w:t>Level 2 (</w:t>
      </w:r>
      <w:r w:rsidR="52F520F1">
        <w:t xml:space="preserve">same as </w:t>
      </w:r>
      <w:r w:rsidR="52F520F1" w:rsidRPr="362C500F">
        <w:rPr>
          <w:rFonts w:eastAsia="Arial" w:cs="Arial"/>
        </w:rPr>
        <w:t>Summative Alt</w:t>
      </w:r>
      <w:r w:rsidR="00D70B97">
        <w:rPr>
          <w:rFonts w:eastAsia="Arial" w:cs="Arial"/>
        </w:rPr>
        <w:t>ernate</w:t>
      </w:r>
      <w:r w:rsidR="52F520F1" w:rsidRPr="362C500F">
        <w:rPr>
          <w:rFonts w:eastAsia="Arial" w:cs="Arial"/>
        </w:rPr>
        <w:t xml:space="preserve"> ELPAC </w:t>
      </w:r>
      <w:r w:rsidR="52F520F1">
        <w:t xml:space="preserve">Level </w:t>
      </w:r>
      <w:r w:rsidR="30513362">
        <w:t>2</w:t>
      </w:r>
      <w:r>
        <w:t xml:space="preserve">) </w:t>
      </w:r>
    </w:p>
    <w:p w14:paraId="6ED70F81" w14:textId="13AE4BCD" w:rsidR="2F646EA4" w:rsidRDefault="2F646EA4" w:rsidP="00E139D4">
      <w:pPr>
        <w:pStyle w:val="ListParagraph"/>
        <w:numPr>
          <w:ilvl w:val="0"/>
          <w:numId w:val="16"/>
        </w:numPr>
        <w:tabs>
          <w:tab w:val="left" w:pos="863"/>
          <w:tab w:val="left" w:pos="864"/>
        </w:tabs>
        <w:spacing w:after="0" w:line="240" w:lineRule="auto"/>
        <w:rPr>
          <w:rFonts w:eastAsia="Calibri" w:cs="Arial"/>
          <w:szCs w:val="24"/>
        </w:rPr>
      </w:pPr>
      <w:r>
        <w:t xml:space="preserve">Level </w:t>
      </w:r>
      <w:r w:rsidR="1960B8B7">
        <w:t>3</w:t>
      </w:r>
      <w:r>
        <w:t xml:space="preserve"> </w:t>
      </w:r>
      <w:r w:rsidR="1ADFA46E">
        <w:t xml:space="preserve">(same as </w:t>
      </w:r>
      <w:r w:rsidR="1ADFA46E" w:rsidRPr="362C500F">
        <w:rPr>
          <w:rFonts w:eastAsia="Arial" w:cs="Arial"/>
        </w:rPr>
        <w:t>Summative Alt</w:t>
      </w:r>
      <w:r w:rsidR="00D70B97">
        <w:rPr>
          <w:rFonts w:eastAsia="Arial" w:cs="Arial"/>
        </w:rPr>
        <w:t>ernate</w:t>
      </w:r>
      <w:r w:rsidR="1ADFA46E" w:rsidRPr="362C500F">
        <w:rPr>
          <w:rFonts w:eastAsia="Arial" w:cs="Arial"/>
        </w:rPr>
        <w:t xml:space="preserve"> ELPAC </w:t>
      </w:r>
      <w:r w:rsidR="1ADFA46E">
        <w:t xml:space="preserve">Level </w:t>
      </w:r>
      <w:r w:rsidR="528E73D0">
        <w:t>3</w:t>
      </w:r>
      <w:r>
        <w:t>)</w:t>
      </w:r>
    </w:p>
    <w:p w14:paraId="2ABE3232" w14:textId="16BE54A7" w:rsidR="00F52445" w:rsidRPr="00F341C1" w:rsidRDefault="00F52445" w:rsidP="00E139D4">
      <w:pPr>
        <w:pStyle w:val="Heading4"/>
        <w:rPr>
          <w:sz w:val="32"/>
          <w:szCs w:val="32"/>
        </w:rPr>
      </w:pPr>
      <w:bookmarkStart w:id="61" w:name="_Demonstration_Progress_on"/>
      <w:bookmarkStart w:id="62" w:name="_Demonstration_of_Progress"/>
      <w:bookmarkStart w:id="63" w:name="_Toc206495338"/>
      <w:bookmarkStart w:id="64" w:name="_Toc206496681"/>
      <w:bookmarkStart w:id="65" w:name="_Toc242780585"/>
      <w:bookmarkEnd w:id="61"/>
      <w:bookmarkEnd w:id="62"/>
      <w:r>
        <w:rPr>
          <w:sz w:val="32"/>
          <w:szCs w:val="32"/>
        </w:rPr>
        <w:lastRenderedPageBreak/>
        <w:t xml:space="preserve">Demonstration </w:t>
      </w:r>
      <w:r w:rsidR="526F5D18" w:rsidRPr="010DB023">
        <w:rPr>
          <w:sz w:val="32"/>
          <w:szCs w:val="32"/>
        </w:rPr>
        <w:t xml:space="preserve">of </w:t>
      </w:r>
      <w:r w:rsidRPr="010DB023">
        <w:rPr>
          <w:sz w:val="32"/>
          <w:szCs w:val="32"/>
        </w:rPr>
        <w:t xml:space="preserve">Progress </w:t>
      </w:r>
      <w:r w:rsidR="6F150DC3" w:rsidRPr="010DB023">
        <w:rPr>
          <w:sz w:val="32"/>
          <w:szCs w:val="32"/>
        </w:rPr>
        <w:t>i</w:t>
      </w:r>
      <w:r>
        <w:rPr>
          <w:sz w:val="32"/>
          <w:szCs w:val="32"/>
        </w:rPr>
        <w:t>n the ELPI</w:t>
      </w:r>
      <w:bookmarkEnd w:id="63"/>
      <w:bookmarkEnd w:id="64"/>
      <w:bookmarkEnd w:id="65"/>
    </w:p>
    <w:p w14:paraId="6D258202" w14:textId="4F491343" w:rsidR="5086D0C0" w:rsidRDefault="5086D0C0" w:rsidP="00C11045">
      <w:pPr>
        <w:pStyle w:val="Heading5"/>
        <w:rPr>
          <w:sz w:val="28"/>
          <w:szCs w:val="28"/>
        </w:rPr>
      </w:pPr>
      <w:r w:rsidRPr="003C764C">
        <w:rPr>
          <w:sz w:val="28"/>
          <w:szCs w:val="28"/>
        </w:rPr>
        <w:t>Summative ELPAC</w:t>
      </w:r>
    </w:p>
    <w:p w14:paraId="06F888E4" w14:textId="74457F21" w:rsidR="0011179F" w:rsidRPr="005A1732" w:rsidRDefault="00417325" w:rsidP="003C764C">
      <w:pPr>
        <w:pStyle w:val="ListParagraph"/>
        <w:numPr>
          <w:ilvl w:val="0"/>
          <w:numId w:val="33"/>
        </w:numPr>
      </w:pPr>
      <w:r w:rsidRPr="003C764C">
        <w:rPr>
          <w:b/>
          <w:bCs/>
        </w:rPr>
        <w:t>Advance an ELPI Level</w:t>
      </w:r>
    </w:p>
    <w:p w14:paraId="33EDAA6F" w14:textId="00846FBC" w:rsidR="00E139D4" w:rsidRDefault="00F52445" w:rsidP="00E0370A">
      <w:pPr>
        <w:spacing w:line="240" w:lineRule="auto"/>
        <w:ind w:right="245"/>
        <w:rPr>
          <w:rFonts w:eastAsia="Arial" w:cs="Arial"/>
          <w:b/>
        </w:rPr>
      </w:pPr>
      <w:r w:rsidRPr="30E099DD">
        <w:rPr>
          <w:rFonts w:eastAsia="Arial" w:cs="Arial"/>
        </w:rPr>
        <w:t>E</w:t>
      </w:r>
      <w:r w:rsidRPr="30E099DD">
        <w:rPr>
          <w:rFonts w:eastAsia="Arial" w:cs="Arial"/>
          <w:spacing w:val="1"/>
        </w:rPr>
        <w:t>L</w:t>
      </w:r>
      <w:r w:rsidR="009C05F8">
        <w:rPr>
          <w:rFonts w:eastAsia="Arial" w:cs="Arial"/>
          <w:spacing w:val="1"/>
        </w:rPr>
        <w:t xml:space="preserve"> students</w:t>
      </w:r>
      <w:r w:rsidRPr="30E099DD">
        <w:rPr>
          <w:rFonts w:eastAsia="Arial" w:cs="Arial"/>
        </w:rPr>
        <w:t xml:space="preserve"> </w:t>
      </w:r>
      <w:r w:rsidRPr="30E099DD">
        <w:rPr>
          <w:rFonts w:eastAsia="Arial" w:cs="Arial"/>
          <w:spacing w:val="-2"/>
        </w:rPr>
        <w:t>w</w:t>
      </w:r>
      <w:r w:rsidRPr="30E099DD">
        <w:rPr>
          <w:rFonts w:eastAsia="Arial" w:cs="Arial"/>
          <w:spacing w:val="1"/>
        </w:rPr>
        <w:t>h</w:t>
      </w:r>
      <w:r w:rsidRPr="30E099DD">
        <w:rPr>
          <w:rFonts w:eastAsia="Arial" w:cs="Arial"/>
        </w:rPr>
        <w:t>o</w:t>
      </w:r>
      <w:r w:rsidRPr="30E099DD">
        <w:rPr>
          <w:rFonts w:eastAsia="Arial" w:cs="Arial"/>
          <w:spacing w:val="1"/>
        </w:rPr>
        <w:t xml:space="preserve"> ad</w:t>
      </w:r>
      <w:r w:rsidRPr="30E099DD">
        <w:rPr>
          <w:rFonts w:eastAsia="Arial" w:cs="Arial"/>
          <w:spacing w:val="-2"/>
        </w:rPr>
        <w:t>v</w:t>
      </w:r>
      <w:r w:rsidRPr="30E099DD">
        <w:rPr>
          <w:rFonts w:eastAsia="Arial" w:cs="Arial"/>
          <w:spacing w:val="1"/>
        </w:rPr>
        <w:t>an</w:t>
      </w:r>
      <w:r w:rsidRPr="30E099DD">
        <w:rPr>
          <w:rFonts w:eastAsia="Arial" w:cs="Arial"/>
          <w:spacing w:val="-2"/>
        </w:rPr>
        <w:t>c</w:t>
      </w:r>
      <w:r w:rsidRPr="30E099DD">
        <w:rPr>
          <w:rFonts w:eastAsia="Arial" w:cs="Arial"/>
        </w:rPr>
        <w:t>e</w:t>
      </w:r>
      <w:r w:rsidRPr="30E099DD">
        <w:rPr>
          <w:rFonts w:eastAsia="Arial" w:cs="Arial"/>
          <w:spacing w:val="1"/>
        </w:rPr>
        <w:t xml:space="preserve"> a</w:t>
      </w:r>
      <w:r w:rsidRPr="30E099DD">
        <w:rPr>
          <w:rFonts w:eastAsia="Arial" w:cs="Arial"/>
        </w:rPr>
        <w:t>t</w:t>
      </w:r>
      <w:r w:rsidRPr="30E099DD">
        <w:rPr>
          <w:rFonts w:eastAsia="Arial" w:cs="Arial"/>
          <w:spacing w:val="1"/>
        </w:rPr>
        <w:t xml:space="preserve"> </w:t>
      </w:r>
      <w:r w:rsidRPr="30E099DD">
        <w:rPr>
          <w:rFonts w:eastAsia="Arial" w:cs="Arial"/>
        </w:rPr>
        <w:t>l</w:t>
      </w:r>
      <w:r w:rsidRPr="30E099DD">
        <w:rPr>
          <w:rFonts w:eastAsia="Arial" w:cs="Arial"/>
          <w:spacing w:val="-2"/>
        </w:rPr>
        <w:t>e</w:t>
      </w:r>
      <w:r w:rsidRPr="30E099DD">
        <w:rPr>
          <w:rFonts w:eastAsia="Arial" w:cs="Arial"/>
          <w:spacing w:val="1"/>
        </w:rPr>
        <w:t>a</w:t>
      </w:r>
      <w:r w:rsidRPr="30E099DD">
        <w:rPr>
          <w:rFonts w:eastAsia="Arial" w:cs="Arial"/>
        </w:rPr>
        <w:t>st</w:t>
      </w:r>
      <w:r w:rsidRPr="30E099DD">
        <w:rPr>
          <w:rFonts w:eastAsia="Arial" w:cs="Arial"/>
          <w:spacing w:val="1"/>
        </w:rPr>
        <w:t xml:space="preserve"> </w:t>
      </w:r>
      <w:r w:rsidRPr="30E099DD">
        <w:rPr>
          <w:rFonts w:eastAsia="Arial" w:cs="Arial"/>
          <w:spacing w:val="-1"/>
        </w:rPr>
        <w:t>o</w:t>
      </w:r>
      <w:r w:rsidRPr="30E099DD">
        <w:rPr>
          <w:rFonts w:eastAsia="Arial" w:cs="Arial"/>
          <w:spacing w:val="1"/>
        </w:rPr>
        <w:t>n</w:t>
      </w:r>
      <w:r w:rsidRPr="30E099DD">
        <w:rPr>
          <w:rFonts w:eastAsia="Arial" w:cs="Arial"/>
        </w:rPr>
        <w:t xml:space="preserve">e </w:t>
      </w:r>
      <w:r w:rsidRPr="30E099DD">
        <w:rPr>
          <w:rFonts w:eastAsia="Arial" w:cs="Arial"/>
          <w:spacing w:val="1"/>
        </w:rPr>
        <w:t>o</w:t>
      </w:r>
      <w:r w:rsidRPr="30E099DD">
        <w:rPr>
          <w:rFonts w:eastAsia="Arial" w:cs="Arial"/>
          <w:spacing w:val="-2"/>
        </w:rPr>
        <w:t>v</w:t>
      </w:r>
      <w:r w:rsidRPr="30E099DD">
        <w:rPr>
          <w:rFonts w:eastAsia="Arial" w:cs="Arial"/>
          <w:spacing w:val="1"/>
        </w:rPr>
        <w:t>e</w:t>
      </w:r>
      <w:r w:rsidRPr="30E099DD">
        <w:rPr>
          <w:rFonts w:eastAsia="Arial" w:cs="Arial"/>
        </w:rPr>
        <w:t>rall ELPI</w:t>
      </w:r>
      <w:r w:rsidRPr="30E099DD">
        <w:rPr>
          <w:rFonts w:eastAsia="Arial" w:cs="Arial"/>
          <w:spacing w:val="-1"/>
        </w:rPr>
        <w:t xml:space="preserve"> </w:t>
      </w:r>
      <w:r w:rsidRPr="30E099DD">
        <w:rPr>
          <w:rFonts w:eastAsia="Arial" w:cs="Arial"/>
        </w:rPr>
        <w:t>l</w:t>
      </w:r>
      <w:r w:rsidRPr="30E099DD">
        <w:rPr>
          <w:rFonts w:eastAsia="Arial" w:cs="Arial"/>
          <w:spacing w:val="1"/>
        </w:rPr>
        <w:t>e</w:t>
      </w:r>
      <w:r w:rsidRPr="30E099DD">
        <w:rPr>
          <w:rFonts w:eastAsia="Arial" w:cs="Arial"/>
          <w:spacing w:val="-2"/>
        </w:rPr>
        <w:t>v</w:t>
      </w:r>
      <w:r w:rsidRPr="30E099DD">
        <w:rPr>
          <w:rFonts w:eastAsia="Arial" w:cs="Arial"/>
          <w:spacing w:val="1"/>
        </w:rPr>
        <w:t>e</w:t>
      </w:r>
      <w:r w:rsidRPr="30E099DD">
        <w:rPr>
          <w:rFonts w:eastAsia="Arial" w:cs="Arial"/>
        </w:rPr>
        <w:t>l</w:t>
      </w:r>
      <w:r w:rsidRPr="30E099DD">
        <w:rPr>
          <w:rFonts w:eastAsia="Arial" w:cs="Arial"/>
          <w:spacing w:val="-2"/>
        </w:rPr>
        <w:t xml:space="preserve"> </w:t>
      </w:r>
      <w:r w:rsidRPr="30E099DD">
        <w:rPr>
          <w:rFonts w:eastAsia="Arial" w:cs="Arial"/>
          <w:spacing w:val="3"/>
        </w:rPr>
        <w:t>f</w:t>
      </w:r>
      <w:r w:rsidRPr="30E099DD">
        <w:rPr>
          <w:rFonts w:eastAsia="Arial" w:cs="Arial"/>
        </w:rPr>
        <w:t>r</w:t>
      </w:r>
      <w:r w:rsidRPr="30E099DD">
        <w:rPr>
          <w:rFonts w:eastAsia="Arial" w:cs="Arial"/>
          <w:spacing w:val="-2"/>
        </w:rPr>
        <w:t>o</w:t>
      </w:r>
      <w:r w:rsidRPr="30E099DD">
        <w:rPr>
          <w:rFonts w:eastAsia="Arial" w:cs="Arial"/>
        </w:rPr>
        <w:t>m the</w:t>
      </w:r>
      <w:r w:rsidRPr="30E099DD">
        <w:rPr>
          <w:rFonts w:eastAsia="Arial" w:cs="Arial"/>
          <w:spacing w:val="1"/>
        </w:rPr>
        <w:t xml:space="preserve"> p</w:t>
      </w:r>
      <w:r w:rsidRPr="30E099DD">
        <w:rPr>
          <w:rFonts w:eastAsia="Arial" w:cs="Arial"/>
        </w:rPr>
        <w:t>r</w:t>
      </w:r>
      <w:r w:rsidRPr="30E099DD">
        <w:rPr>
          <w:rFonts w:eastAsia="Arial" w:cs="Arial"/>
          <w:spacing w:val="-1"/>
        </w:rPr>
        <w:t>i</w:t>
      </w:r>
      <w:r w:rsidRPr="30E099DD">
        <w:rPr>
          <w:rFonts w:eastAsia="Arial" w:cs="Arial"/>
          <w:spacing w:val="1"/>
        </w:rPr>
        <w:t>o</w:t>
      </w:r>
      <w:r w:rsidRPr="30E099DD">
        <w:rPr>
          <w:rFonts w:eastAsia="Arial" w:cs="Arial"/>
        </w:rPr>
        <w:t xml:space="preserve">r </w:t>
      </w:r>
      <w:r w:rsidRPr="30E099DD">
        <w:rPr>
          <w:rFonts w:eastAsia="Arial" w:cs="Arial"/>
          <w:spacing w:val="-3"/>
        </w:rPr>
        <w:t>y</w:t>
      </w:r>
      <w:r w:rsidRPr="30E099DD">
        <w:rPr>
          <w:rFonts w:eastAsia="Arial" w:cs="Arial"/>
          <w:spacing w:val="1"/>
        </w:rPr>
        <w:t>ea</w:t>
      </w:r>
      <w:r w:rsidRPr="30E099DD">
        <w:rPr>
          <w:rFonts w:eastAsia="Arial" w:cs="Arial"/>
        </w:rPr>
        <w:t>r</w:t>
      </w:r>
      <w:r w:rsidR="00734306">
        <w:rPr>
          <w:rFonts w:eastAsia="Arial" w:cs="Arial"/>
        </w:rPr>
        <w:t xml:space="preserve"> (PY)</w:t>
      </w:r>
      <w:r w:rsidRPr="30E099DD">
        <w:rPr>
          <w:rFonts w:eastAsia="Arial" w:cs="Arial"/>
        </w:rPr>
        <w:t xml:space="preserve"> to</w:t>
      </w:r>
      <w:r w:rsidRPr="30E099DD">
        <w:rPr>
          <w:rFonts w:eastAsia="Arial" w:cs="Arial"/>
          <w:spacing w:val="-1"/>
        </w:rPr>
        <w:t xml:space="preserve"> </w:t>
      </w:r>
      <w:r w:rsidR="00D8218E">
        <w:rPr>
          <w:rFonts w:eastAsia="Arial" w:cs="Arial"/>
          <w:spacing w:val="-1"/>
        </w:rPr>
        <w:t xml:space="preserve">the </w:t>
      </w:r>
      <w:r w:rsidRPr="30E099DD">
        <w:rPr>
          <w:rFonts w:eastAsia="Arial" w:cs="Arial"/>
        </w:rPr>
        <w:t>c</w:t>
      </w:r>
      <w:r w:rsidRPr="30E099DD">
        <w:rPr>
          <w:rFonts w:eastAsia="Arial" w:cs="Arial"/>
          <w:spacing w:val="1"/>
        </w:rPr>
        <w:t>u</w:t>
      </w:r>
      <w:r w:rsidRPr="30E099DD">
        <w:rPr>
          <w:rFonts w:eastAsia="Arial" w:cs="Arial"/>
        </w:rPr>
        <w:t>r</w:t>
      </w:r>
      <w:r w:rsidRPr="30E099DD">
        <w:rPr>
          <w:rFonts w:eastAsia="Arial" w:cs="Arial"/>
          <w:spacing w:val="-1"/>
        </w:rPr>
        <w:t>r</w:t>
      </w:r>
      <w:r w:rsidRPr="30E099DD">
        <w:rPr>
          <w:rFonts w:eastAsia="Arial" w:cs="Arial"/>
          <w:spacing w:val="1"/>
        </w:rPr>
        <w:t>en</w:t>
      </w:r>
      <w:r w:rsidRPr="30E099DD">
        <w:rPr>
          <w:rFonts w:eastAsia="Arial" w:cs="Arial"/>
        </w:rPr>
        <w:t xml:space="preserve">t </w:t>
      </w:r>
      <w:r w:rsidRPr="30E099DD">
        <w:rPr>
          <w:rFonts w:eastAsia="Arial" w:cs="Arial"/>
          <w:spacing w:val="-2"/>
        </w:rPr>
        <w:t>y</w:t>
      </w:r>
      <w:r w:rsidRPr="30E099DD">
        <w:rPr>
          <w:rFonts w:eastAsia="Arial" w:cs="Arial"/>
          <w:spacing w:val="1"/>
        </w:rPr>
        <w:t>ea</w:t>
      </w:r>
      <w:r w:rsidRPr="30E099DD">
        <w:rPr>
          <w:rFonts w:eastAsia="Arial" w:cs="Arial"/>
        </w:rPr>
        <w:t>r</w:t>
      </w:r>
      <w:r w:rsidR="00734306">
        <w:rPr>
          <w:rFonts w:eastAsia="Arial" w:cs="Arial"/>
        </w:rPr>
        <w:t xml:space="preserve"> (CY)</w:t>
      </w:r>
      <w:r w:rsidRPr="30E099DD">
        <w:rPr>
          <w:rFonts w:eastAsia="Arial" w:cs="Arial"/>
          <w:spacing w:val="1"/>
        </w:rPr>
        <w:t xml:space="preserve"> </w:t>
      </w:r>
      <w:r w:rsidRPr="30E099DD">
        <w:rPr>
          <w:rFonts w:eastAsia="Arial" w:cs="Arial"/>
        </w:rPr>
        <w:t>(e.</w:t>
      </w:r>
      <w:r w:rsidRPr="30E099DD">
        <w:rPr>
          <w:rFonts w:eastAsia="Arial" w:cs="Arial"/>
          <w:spacing w:val="-1"/>
        </w:rPr>
        <w:t>g</w:t>
      </w:r>
      <w:r w:rsidRPr="30E099DD">
        <w:rPr>
          <w:rFonts w:eastAsia="Arial" w:cs="Arial"/>
        </w:rPr>
        <w:t>.,</w:t>
      </w:r>
      <w:r w:rsidRPr="30E099DD">
        <w:rPr>
          <w:rFonts w:eastAsia="Arial" w:cs="Arial"/>
          <w:spacing w:val="1"/>
        </w:rPr>
        <w:t xml:space="preserve"> 2L t</w:t>
      </w:r>
      <w:r w:rsidRPr="30E099DD">
        <w:rPr>
          <w:rFonts w:eastAsia="Arial" w:cs="Arial"/>
        </w:rPr>
        <w:t>o</w:t>
      </w:r>
      <w:r w:rsidRPr="30E099DD">
        <w:rPr>
          <w:rFonts w:eastAsia="Arial" w:cs="Arial"/>
          <w:spacing w:val="-1"/>
        </w:rPr>
        <w:t xml:space="preserve"> </w:t>
      </w:r>
      <w:r w:rsidRPr="30E099DD">
        <w:rPr>
          <w:rFonts w:eastAsia="Arial" w:cs="Arial"/>
          <w:spacing w:val="1"/>
        </w:rPr>
        <w:t>2H</w:t>
      </w:r>
      <w:r w:rsidRPr="30E099DD">
        <w:rPr>
          <w:rFonts w:eastAsia="Arial" w:cs="Arial"/>
        </w:rPr>
        <w:t>;</w:t>
      </w:r>
      <w:r w:rsidRPr="30E099DD">
        <w:rPr>
          <w:rFonts w:eastAsia="Arial" w:cs="Arial"/>
          <w:spacing w:val="-1"/>
        </w:rPr>
        <w:t xml:space="preserve"> </w:t>
      </w:r>
      <w:r w:rsidRPr="30E099DD">
        <w:rPr>
          <w:rFonts w:eastAsia="Arial" w:cs="Arial"/>
        </w:rPr>
        <w:t>3L</w:t>
      </w:r>
      <w:r w:rsidRPr="30E099DD">
        <w:rPr>
          <w:rFonts w:eastAsia="Arial" w:cs="Arial"/>
          <w:spacing w:val="1"/>
        </w:rPr>
        <w:t xml:space="preserve"> t</w:t>
      </w:r>
      <w:r w:rsidRPr="30E099DD">
        <w:rPr>
          <w:rFonts w:eastAsia="Arial" w:cs="Arial"/>
        </w:rPr>
        <w:t>o</w:t>
      </w:r>
      <w:r w:rsidRPr="30E099DD">
        <w:rPr>
          <w:rFonts w:eastAsia="Arial" w:cs="Arial"/>
          <w:spacing w:val="-1"/>
        </w:rPr>
        <w:t xml:space="preserve"> 3H</w:t>
      </w:r>
      <w:r w:rsidRPr="30E099DD">
        <w:rPr>
          <w:rFonts w:eastAsia="Arial" w:cs="Arial"/>
        </w:rPr>
        <w:t>)</w:t>
      </w:r>
      <w:r w:rsidRPr="30E099DD">
        <w:rPr>
          <w:rFonts w:eastAsia="Arial" w:cs="Arial"/>
          <w:spacing w:val="8"/>
        </w:rPr>
        <w:t xml:space="preserve"> </w:t>
      </w:r>
      <w:r w:rsidRPr="30E099DD">
        <w:rPr>
          <w:rFonts w:eastAsia="Arial" w:cs="Arial"/>
          <w:spacing w:val="-3"/>
        </w:rPr>
        <w:t>w</w:t>
      </w:r>
      <w:r w:rsidRPr="30E099DD">
        <w:rPr>
          <w:rFonts w:eastAsia="Arial" w:cs="Arial"/>
        </w:rPr>
        <w:t>i</w:t>
      </w:r>
      <w:r w:rsidRPr="30E099DD">
        <w:rPr>
          <w:rFonts w:eastAsia="Arial" w:cs="Arial"/>
          <w:spacing w:val="-1"/>
        </w:rPr>
        <w:t>l</w:t>
      </w:r>
      <w:r w:rsidRPr="30E099DD">
        <w:rPr>
          <w:rFonts w:eastAsia="Arial" w:cs="Arial"/>
        </w:rPr>
        <w:t xml:space="preserve">l </w:t>
      </w:r>
      <w:r w:rsidRPr="30E099DD">
        <w:rPr>
          <w:rFonts w:eastAsia="Arial" w:cs="Arial"/>
          <w:spacing w:val="1"/>
        </w:rPr>
        <w:t>b</w:t>
      </w:r>
      <w:r w:rsidRPr="30E099DD">
        <w:rPr>
          <w:rFonts w:eastAsia="Arial" w:cs="Arial"/>
        </w:rPr>
        <w:t>e incl</w:t>
      </w:r>
      <w:r w:rsidRPr="30E099DD">
        <w:rPr>
          <w:rFonts w:eastAsia="Arial" w:cs="Arial"/>
          <w:spacing w:val="1"/>
        </w:rPr>
        <w:t>ude</w:t>
      </w:r>
      <w:r w:rsidRPr="30E099DD">
        <w:rPr>
          <w:rFonts w:eastAsia="Arial" w:cs="Arial"/>
        </w:rPr>
        <w:t>d</w:t>
      </w:r>
      <w:r w:rsidRPr="30E099DD">
        <w:rPr>
          <w:rFonts w:eastAsia="Arial" w:cs="Arial"/>
          <w:spacing w:val="-1"/>
        </w:rPr>
        <w:t xml:space="preserve"> </w:t>
      </w:r>
      <w:r w:rsidRPr="30E099DD">
        <w:rPr>
          <w:rFonts w:eastAsia="Arial" w:cs="Arial"/>
        </w:rPr>
        <w:t>in</w:t>
      </w:r>
      <w:r w:rsidRPr="30E099DD">
        <w:rPr>
          <w:rFonts w:eastAsia="Arial" w:cs="Arial"/>
          <w:spacing w:val="1"/>
        </w:rPr>
        <w:t xml:space="preserve"> </w:t>
      </w:r>
      <w:r w:rsidRPr="30E099DD">
        <w:rPr>
          <w:rFonts w:eastAsia="Arial" w:cs="Arial"/>
          <w:spacing w:val="-1"/>
        </w:rPr>
        <w:t>t</w:t>
      </w:r>
      <w:r w:rsidRPr="30E099DD">
        <w:rPr>
          <w:rFonts w:eastAsia="Arial" w:cs="Arial"/>
          <w:spacing w:val="1"/>
        </w:rPr>
        <w:t>h</w:t>
      </w:r>
      <w:r w:rsidRPr="30E099DD">
        <w:rPr>
          <w:rFonts w:eastAsia="Arial" w:cs="Arial"/>
        </w:rPr>
        <w:t>e</w:t>
      </w:r>
      <w:r w:rsidRPr="30E099DD">
        <w:rPr>
          <w:rFonts w:eastAsia="Arial" w:cs="Arial"/>
          <w:spacing w:val="1"/>
        </w:rPr>
        <w:t xml:space="preserve"> n</w:t>
      </w:r>
      <w:r w:rsidRPr="30E099DD">
        <w:rPr>
          <w:rFonts w:eastAsia="Arial" w:cs="Arial"/>
          <w:spacing w:val="-1"/>
        </w:rPr>
        <w:t>u</w:t>
      </w:r>
      <w:r w:rsidRPr="30E099DD">
        <w:rPr>
          <w:rFonts w:eastAsia="Arial" w:cs="Arial"/>
          <w:spacing w:val="1"/>
        </w:rPr>
        <w:t>me</w:t>
      </w:r>
      <w:r w:rsidRPr="30E099DD">
        <w:rPr>
          <w:rFonts w:eastAsia="Arial" w:cs="Arial"/>
        </w:rPr>
        <w:t>r</w:t>
      </w:r>
      <w:r w:rsidRPr="30E099DD">
        <w:rPr>
          <w:rFonts w:eastAsia="Arial" w:cs="Arial"/>
          <w:spacing w:val="-2"/>
        </w:rPr>
        <w:t>a</w:t>
      </w:r>
      <w:r w:rsidRPr="30E099DD">
        <w:rPr>
          <w:rFonts w:eastAsia="Arial" w:cs="Arial"/>
        </w:rPr>
        <w:t>t</w:t>
      </w:r>
      <w:r w:rsidRPr="30E099DD">
        <w:rPr>
          <w:rFonts w:eastAsia="Arial" w:cs="Arial"/>
          <w:spacing w:val="1"/>
        </w:rPr>
        <w:t>o</w:t>
      </w:r>
      <w:r w:rsidRPr="30E099DD">
        <w:rPr>
          <w:rFonts w:eastAsia="Arial" w:cs="Arial"/>
        </w:rPr>
        <w:t xml:space="preserve">r </w:t>
      </w:r>
      <w:r w:rsidRPr="30E099DD">
        <w:rPr>
          <w:rFonts w:eastAsia="Arial" w:cs="Arial"/>
          <w:spacing w:val="-2"/>
        </w:rPr>
        <w:t>o</w:t>
      </w:r>
      <w:r w:rsidRPr="30E099DD">
        <w:rPr>
          <w:rFonts w:eastAsia="Arial" w:cs="Arial"/>
        </w:rPr>
        <w:t>f</w:t>
      </w:r>
      <w:r w:rsidRPr="30E099DD">
        <w:rPr>
          <w:rFonts w:eastAsia="Arial" w:cs="Arial"/>
          <w:spacing w:val="1"/>
        </w:rPr>
        <w:t xml:space="preserve"> </w:t>
      </w:r>
      <w:r w:rsidRPr="30E099DD">
        <w:rPr>
          <w:rFonts w:eastAsia="Arial" w:cs="Arial"/>
        </w:rPr>
        <w:t>t</w:t>
      </w:r>
      <w:r w:rsidRPr="30E099DD">
        <w:rPr>
          <w:rFonts w:eastAsia="Arial" w:cs="Arial"/>
          <w:spacing w:val="1"/>
        </w:rPr>
        <w:t>h</w:t>
      </w:r>
      <w:r w:rsidRPr="30E099DD">
        <w:rPr>
          <w:rFonts w:eastAsia="Arial" w:cs="Arial"/>
        </w:rPr>
        <w:t>e</w:t>
      </w:r>
      <w:r w:rsidRPr="30E099DD">
        <w:rPr>
          <w:rFonts w:eastAsia="Arial" w:cs="Arial"/>
          <w:spacing w:val="1"/>
        </w:rPr>
        <w:t xml:space="preserve"> </w:t>
      </w:r>
      <w:r w:rsidRPr="30E099DD">
        <w:rPr>
          <w:rFonts w:eastAsia="Arial" w:cs="Arial"/>
        </w:rPr>
        <w:t>E</w:t>
      </w:r>
      <w:r w:rsidRPr="30E099DD">
        <w:rPr>
          <w:rFonts w:eastAsia="Arial" w:cs="Arial"/>
          <w:spacing w:val="1"/>
        </w:rPr>
        <w:t>L</w:t>
      </w:r>
      <w:r w:rsidRPr="30E099DD">
        <w:rPr>
          <w:rFonts w:eastAsia="Arial" w:cs="Arial"/>
          <w:spacing w:val="-2"/>
        </w:rPr>
        <w:t>P</w:t>
      </w:r>
      <w:r w:rsidRPr="30E099DD">
        <w:rPr>
          <w:rFonts w:eastAsia="Arial" w:cs="Arial"/>
        </w:rPr>
        <w:t>I Status</w:t>
      </w:r>
      <w:r w:rsidRPr="30E099DD">
        <w:rPr>
          <w:rFonts w:eastAsia="Arial" w:cs="Arial"/>
          <w:spacing w:val="1"/>
        </w:rPr>
        <w:t xml:space="preserve"> </w:t>
      </w:r>
      <w:r w:rsidRPr="30E099DD">
        <w:rPr>
          <w:rFonts w:eastAsia="Arial" w:cs="Arial"/>
        </w:rPr>
        <w:t>c</w:t>
      </w:r>
      <w:r w:rsidRPr="30E099DD">
        <w:rPr>
          <w:rFonts w:eastAsia="Arial" w:cs="Arial"/>
          <w:spacing w:val="1"/>
        </w:rPr>
        <w:t>a</w:t>
      </w:r>
      <w:r w:rsidRPr="30E099DD">
        <w:rPr>
          <w:rFonts w:eastAsia="Arial" w:cs="Arial"/>
        </w:rPr>
        <w:t>lcu</w:t>
      </w:r>
      <w:r w:rsidRPr="30E099DD">
        <w:rPr>
          <w:rFonts w:eastAsia="Arial" w:cs="Arial"/>
          <w:spacing w:val="-2"/>
        </w:rPr>
        <w:t>l</w:t>
      </w:r>
      <w:r w:rsidRPr="30E099DD">
        <w:rPr>
          <w:rFonts w:eastAsia="Arial" w:cs="Arial"/>
          <w:spacing w:val="1"/>
        </w:rPr>
        <w:t>a</w:t>
      </w:r>
      <w:r w:rsidRPr="30E099DD">
        <w:rPr>
          <w:rFonts w:eastAsia="Arial" w:cs="Arial"/>
          <w:spacing w:val="-2"/>
        </w:rPr>
        <w:t>t</w:t>
      </w:r>
      <w:r w:rsidRPr="30E099DD">
        <w:rPr>
          <w:rFonts w:eastAsia="Arial" w:cs="Arial"/>
        </w:rPr>
        <w:t>io</w:t>
      </w:r>
      <w:r w:rsidRPr="30E099DD">
        <w:rPr>
          <w:rFonts w:eastAsia="Arial" w:cs="Arial"/>
          <w:spacing w:val="2"/>
        </w:rPr>
        <w:t>n</w:t>
      </w:r>
      <w:r w:rsidR="008E270C">
        <w:rPr>
          <w:rFonts w:eastAsia="Arial" w:cs="Arial"/>
          <w:spacing w:val="2"/>
        </w:rPr>
        <w:t>s</w:t>
      </w:r>
      <w:r w:rsidRPr="30E099DD">
        <w:rPr>
          <w:rFonts w:eastAsia="Arial" w:cs="Arial"/>
        </w:rPr>
        <w:t>.</w:t>
      </w:r>
      <w:r w:rsidRPr="30E099DD">
        <w:rPr>
          <w:rFonts w:eastAsia="Arial" w:cs="Arial"/>
          <w:spacing w:val="1"/>
        </w:rPr>
        <w:t xml:space="preserve"> </w:t>
      </w:r>
      <w:r w:rsidRPr="30E099DD">
        <w:rPr>
          <w:rFonts w:eastAsia="Arial" w:cs="Arial"/>
          <w:spacing w:val="-2"/>
        </w:rPr>
        <w:t>E</w:t>
      </w:r>
      <w:r w:rsidRPr="30E099DD">
        <w:rPr>
          <w:rFonts w:eastAsia="Arial" w:cs="Arial"/>
          <w:spacing w:val="1"/>
        </w:rPr>
        <w:t>L</w:t>
      </w:r>
      <w:r w:rsidRPr="30E099DD">
        <w:rPr>
          <w:rFonts w:eastAsia="Arial" w:cs="Arial"/>
        </w:rPr>
        <w:t xml:space="preserve">s </w:t>
      </w:r>
      <w:r w:rsidRPr="30E099DD">
        <w:rPr>
          <w:rFonts w:eastAsia="Arial" w:cs="Arial"/>
          <w:spacing w:val="-2"/>
        </w:rPr>
        <w:t>w</w:t>
      </w:r>
      <w:r w:rsidRPr="30E099DD">
        <w:rPr>
          <w:rFonts w:eastAsia="Arial" w:cs="Arial"/>
          <w:spacing w:val="1"/>
        </w:rPr>
        <w:t>h</w:t>
      </w:r>
      <w:r w:rsidRPr="30E099DD">
        <w:rPr>
          <w:rFonts w:eastAsia="Arial" w:cs="Arial"/>
        </w:rPr>
        <w:t>o</w:t>
      </w:r>
      <w:r w:rsidRPr="30E099DD">
        <w:rPr>
          <w:rFonts w:eastAsia="Arial" w:cs="Arial"/>
          <w:spacing w:val="1"/>
        </w:rPr>
        <w:t xml:space="preserve"> meet the ELP criterion (Level 4) </w:t>
      </w:r>
      <w:r w:rsidRPr="30E099DD">
        <w:rPr>
          <w:rFonts w:eastAsia="Arial" w:cs="Arial"/>
        </w:rPr>
        <w:t>in</w:t>
      </w:r>
      <w:r w:rsidRPr="30E099DD">
        <w:rPr>
          <w:rFonts w:eastAsia="Arial" w:cs="Arial"/>
          <w:spacing w:val="-2"/>
        </w:rPr>
        <w:t xml:space="preserve"> </w:t>
      </w:r>
      <w:r w:rsidRPr="30E099DD">
        <w:rPr>
          <w:rFonts w:eastAsia="Arial" w:cs="Arial"/>
          <w:spacing w:val="1"/>
        </w:rPr>
        <w:t>t</w:t>
      </w:r>
      <w:r w:rsidRPr="30E099DD">
        <w:rPr>
          <w:rFonts w:eastAsia="Arial" w:cs="Arial"/>
          <w:spacing w:val="-1"/>
        </w:rPr>
        <w:t>h</w:t>
      </w:r>
      <w:r w:rsidRPr="30E099DD">
        <w:rPr>
          <w:rFonts w:eastAsia="Arial" w:cs="Arial"/>
        </w:rPr>
        <w:t>e</w:t>
      </w:r>
      <w:r w:rsidRPr="30E099DD">
        <w:rPr>
          <w:rFonts w:eastAsia="Arial" w:cs="Arial"/>
          <w:spacing w:val="-1"/>
        </w:rPr>
        <w:t xml:space="preserve"> </w:t>
      </w:r>
      <w:r w:rsidRPr="30E099DD">
        <w:rPr>
          <w:rFonts w:eastAsia="Arial" w:cs="Arial"/>
          <w:spacing w:val="1"/>
        </w:rPr>
        <w:t>p</w:t>
      </w:r>
      <w:r w:rsidRPr="30E099DD">
        <w:rPr>
          <w:rFonts w:eastAsia="Arial" w:cs="Arial"/>
        </w:rPr>
        <w:t>r</w:t>
      </w:r>
      <w:r w:rsidRPr="30E099DD">
        <w:rPr>
          <w:rFonts w:eastAsia="Arial" w:cs="Arial"/>
          <w:spacing w:val="-1"/>
        </w:rPr>
        <w:t>i</w:t>
      </w:r>
      <w:r w:rsidRPr="30E099DD">
        <w:rPr>
          <w:rFonts w:eastAsia="Arial" w:cs="Arial"/>
          <w:spacing w:val="1"/>
        </w:rPr>
        <w:t>o</w:t>
      </w:r>
      <w:r w:rsidRPr="30E099DD">
        <w:rPr>
          <w:rFonts w:eastAsia="Arial" w:cs="Arial"/>
        </w:rPr>
        <w:t xml:space="preserve">r and current year </w:t>
      </w:r>
      <w:r w:rsidRPr="30E099DD">
        <w:rPr>
          <w:rFonts w:eastAsia="Arial" w:cs="Arial"/>
          <w:spacing w:val="-3"/>
        </w:rPr>
        <w:t>w</w:t>
      </w:r>
      <w:r w:rsidRPr="30E099DD">
        <w:rPr>
          <w:rFonts w:eastAsia="Arial" w:cs="Arial"/>
        </w:rPr>
        <w:t>i</w:t>
      </w:r>
      <w:r w:rsidRPr="30E099DD">
        <w:rPr>
          <w:rFonts w:eastAsia="Arial" w:cs="Arial"/>
          <w:spacing w:val="-1"/>
        </w:rPr>
        <w:t>l</w:t>
      </w:r>
      <w:r w:rsidRPr="30E099DD">
        <w:rPr>
          <w:rFonts w:eastAsia="Arial" w:cs="Arial"/>
        </w:rPr>
        <w:t xml:space="preserve">l </w:t>
      </w:r>
      <w:r w:rsidRPr="30E099DD">
        <w:rPr>
          <w:rFonts w:eastAsia="Arial" w:cs="Arial"/>
          <w:spacing w:val="1"/>
        </w:rPr>
        <w:t>a</w:t>
      </w:r>
      <w:r w:rsidRPr="30E099DD">
        <w:rPr>
          <w:rFonts w:eastAsia="Arial" w:cs="Arial"/>
        </w:rPr>
        <w:t>lso</w:t>
      </w:r>
      <w:r w:rsidRPr="30E099DD">
        <w:rPr>
          <w:rFonts w:eastAsia="Arial" w:cs="Arial"/>
          <w:spacing w:val="1"/>
        </w:rPr>
        <w:t xml:space="preserve"> b</w:t>
      </w:r>
      <w:r w:rsidRPr="30E099DD">
        <w:rPr>
          <w:rFonts w:eastAsia="Arial" w:cs="Arial"/>
        </w:rPr>
        <w:t>e</w:t>
      </w:r>
      <w:r w:rsidRPr="30E099DD">
        <w:rPr>
          <w:rFonts w:eastAsia="Arial" w:cs="Arial"/>
          <w:spacing w:val="1"/>
        </w:rPr>
        <w:t xml:space="preserve"> </w:t>
      </w:r>
      <w:r w:rsidRPr="30E099DD">
        <w:rPr>
          <w:rFonts w:eastAsia="Arial" w:cs="Arial"/>
        </w:rPr>
        <w:t>i</w:t>
      </w:r>
      <w:r w:rsidRPr="30E099DD">
        <w:rPr>
          <w:rFonts w:eastAsia="Arial" w:cs="Arial"/>
          <w:spacing w:val="1"/>
        </w:rPr>
        <w:t>n</w:t>
      </w:r>
      <w:r w:rsidRPr="30E099DD">
        <w:rPr>
          <w:rFonts w:eastAsia="Arial" w:cs="Arial"/>
        </w:rPr>
        <w:t>clu</w:t>
      </w:r>
      <w:r w:rsidRPr="30E099DD">
        <w:rPr>
          <w:rFonts w:eastAsia="Arial" w:cs="Arial"/>
          <w:spacing w:val="-1"/>
        </w:rPr>
        <w:t>d</w:t>
      </w:r>
      <w:r w:rsidRPr="30E099DD">
        <w:rPr>
          <w:rFonts w:eastAsia="Arial" w:cs="Arial"/>
          <w:spacing w:val="1"/>
        </w:rPr>
        <w:t>e</w:t>
      </w:r>
      <w:r w:rsidRPr="30E099DD">
        <w:rPr>
          <w:rFonts w:eastAsia="Arial" w:cs="Arial"/>
        </w:rPr>
        <w:t>d</w:t>
      </w:r>
      <w:r w:rsidRPr="30E099DD">
        <w:rPr>
          <w:rFonts w:eastAsia="Arial" w:cs="Arial"/>
          <w:spacing w:val="1"/>
        </w:rPr>
        <w:t xml:space="preserve"> </w:t>
      </w:r>
      <w:r w:rsidRPr="30E099DD">
        <w:rPr>
          <w:rFonts w:eastAsia="Arial" w:cs="Arial"/>
        </w:rPr>
        <w:t>in</w:t>
      </w:r>
      <w:r w:rsidRPr="30E099DD">
        <w:rPr>
          <w:rFonts w:eastAsia="Arial" w:cs="Arial"/>
          <w:spacing w:val="-1"/>
        </w:rPr>
        <w:t xml:space="preserve"> </w:t>
      </w:r>
      <w:r w:rsidRPr="30E099DD">
        <w:rPr>
          <w:rFonts w:eastAsia="Arial" w:cs="Arial"/>
          <w:spacing w:val="1"/>
        </w:rPr>
        <w:t>t</w:t>
      </w:r>
      <w:r w:rsidRPr="30E099DD">
        <w:rPr>
          <w:rFonts w:eastAsia="Arial" w:cs="Arial"/>
          <w:spacing w:val="-1"/>
        </w:rPr>
        <w:t>h</w:t>
      </w:r>
      <w:r w:rsidRPr="30E099DD">
        <w:rPr>
          <w:rFonts w:eastAsia="Arial" w:cs="Arial"/>
        </w:rPr>
        <w:t xml:space="preserve">e </w:t>
      </w:r>
      <w:r w:rsidRPr="30E099DD">
        <w:rPr>
          <w:rFonts w:eastAsia="Arial" w:cs="Arial"/>
          <w:spacing w:val="1"/>
        </w:rPr>
        <w:t>nu</w:t>
      </w:r>
      <w:r w:rsidRPr="30E099DD">
        <w:rPr>
          <w:rFonts w:eastAsia="Arial" w:cs="Arial"/>
          <w:spacing w:val="-1"/>
        </w:rPr>
        <w:t>m</w:t>
      </w:r>
      <w:r w:rsidRPr="30E099DD">
        <w:rPr>
          <w:rFonts w:eastAsia="Arial" w:cs="Arial"/>
          <w:spacing w:val="1"/>
        </w:rPr>
        <w:t>e</w:t>
      </w:r>
      <w:r w:rsidRPr="30E099DD">
        <w:rPr>
          <w:rFonts w:eastAsia="Arial" w:cs="Arial"/>
        </w:rPr>
        <w:t>ra</w:t>
      </w:r>
      <w:r w:rsidRPr="30E099DD">
        <w:rPr>
          <w:rFonts w:eastAsia="Arial" w:cs="Arial"/>
          <w:spacing w:val="-2"/>
        </w:rPr>
        <w:t>t</w:t>
      </w:r>
      <w:r w:rsidRPr="30E099DD">
        <w:rPr>
          <w:rFonts w:eastAsia="Arial" w:cs="Arial"/>
          <w:spacing w:val="1"/>
        </w:rPr>
        <w:t>o</w:t>
      </w:r>
      <w:r w:rsidRPr="30E099DD">
        <w:rPr>
          <w:rFonts w:eastAsia="Arial" w:cs="Arial"/>
        </w:rPr>
        <w:t xml:space="preserve">r </w:t>
      </w:r>
      <w:r w:rsidRPr="30E099DD">
        <w:rPr>
          <w:rFonts w:eastAsia="Arial" w:cs="Arial"/>
          <w:spacing w:val="-2"/>
        </w:rPr>
        <w:t>o</w:t>
      </w:r>
      <w:r w:rsidRPr="30E099DD">
        <w:rPr>
          <w:rFonts w:eastAsia="Arial" w:cs="Arial"/>
        </w:rPr>
        <w:t>f</w:t>
      </w:r>
      <w:r w:rsidRPr="30E099DD">
        <w:rPr>
          <w:rFonts w:eastAsia="Arial" w:cs="Arial"/>
          <w:spacing w:val="3"/>
        </w:rPr>
        <w:t xml:space="preserve"> </w:t>
      </w:r>
      <w:r w:rsidRPr="30E099DD">
        <w:rPr>
          <w:rFonts w:eastAsia="Arial" w:cs="Arial"/>
          <w:spacing w:val="-1"/>
        </w:rPr>
        <w:t>t</w:t>
      </w:r>
      <w:r w:rsidRPr="30E099DD">
        <w:rPr>
          <w:rFonts w:eastAsia="Arial" w:cs="Arial"/>
          <w:spacing w:val="1"/>
        </w:rPr>
        <w:t>h</w:t>
      </w:r>
      <w:r w:rsidRPr="30E099DD">
        <w:rPr>
          <w:rFonts w:eastAsia="Arial" w:cs="Arial"/>
        </w:rPr>
        <w:t>e</w:t>
      </w:r>
      <w:r w:rsidRPr="30E099DD">
        <w:rPr>
          <w:rFonts w:eastAsia="Arial" w:cs="Arial"/>
          <w:spacing w:val="-1"/>
        </w:rPr>
        <w:t xml:space="preserve"> </w:t>
      </w:r>
      <w:r w:rsidRPr="30E099DD">
        <w:rPr>
          <w:rFonts w:eastAsia="Arial" w:cs="Arial"/>
        </w:rPr>
        <w:t>E</w:t>
      </w:r>
      <w:r w:rsidRPr="30E099DD">
        <w:rPr>
          <w:rFonts w:eastAsia="Arial" w:cs="Arial"/>
          <w:spacing w:val="3"/>
        </w:rPr>
        <w:t>L</w:t>
      </w:r>
      <w:r w:rsidRPr="30E099DD">
        <w:rPr>
          <w:rFonts w:eastAsia="Arial" w:cs="Arial"/>
          <w:spacing w:val="-2"/>
        </w:rPr>
        <w:t>P</w:t>
      </w:r>
      <w:r w:rsidRPr="30E099DD">
        <w:rPr>
          <w:rFonts w:eastAsia="Arial" w:cs="Arial"/>
        </w:rPr>
        <w:t>I</w:t>
      </w:r>
      <w:r w:rsidRPr="30E099DD">
        <w:rPr>
          <w:rFonts w:eastAsia="Arial" w:cs="Arial"/>
          <w:spacing w:val="-1"/>
        </w:rPr>
        <w:t xml:space="preserve"> Status </w:t>
      </w:r>
      <w:r w:rsidRPr="30E099DD">
        <w:rPr>
          <w:rFonts w:eastAsia="Arial" w:cs="Arial"/>
        </w:rPr>
        <w:t>c</w:t>
      </w:r>
      <w:r w:rsidRPr="30E099DD">
        <w:rPr>
          <w:rFonts w:eastAsia="Arial" w:cs="Arial"/>
          <w:spacing w:val="1"/>
        </w:rPr>
        <w:t>a</w:t>
      </w:r>
      <w:r w:rsidRPr="30E099DD">
        <w:rPr>
          <w:rFonts w:eastAsia="Arial" w:cs="Arial"/>
        </w:rPr>
        <w:t>lcul</w:t>
      </w:r>
      <w:r w:rsidRPr="30E099DD">
        <w:rPr>
          <w:rFonts w:eastAsia="Arial" w:cs="Arial"/>
          <w:spacing w:val="1"/>
        </w:rPr>
        <w:t>a</w:t>
      </w:r>
      <w:r w:rsidRPr="30E099DD">
        <w:rPr>
          <w:rFonts w:eastAsia="Arial" w:cs="Arial"/>
        </w:rPr>
        <w:t>ti</w:t>
      </w:r>
      <w:r w:rsidRPr="30E099DD">
        <w:rPr>
          <w:rFonts w:eastAsia="Arial" w:cs="Arial"/>
          <w:spacing w:val="1"/>
        </w:rPr>
        <w:t>o</w:t>
      </w:r>
      <w:r w:rsidRPr="30E099DD">
        <w:rPr>
          <w:rFonts w:eastAsia="Arial" w:cs="Arial"/>
          <w:spacing w:val="-1"/>
        </w:rPr>
        <w:t>n</w:t>
      </w:r>
      <w:r w:rsidR="003E5737">
        <w:rPr>
          <w:rFonts w:eastAsia="Arial" w:cs="Arial"/>
          <w:spacing w:val="-1"/>
        </w:rPr>
        <w:t>s</w:t>
      </w:r>
      <w:r w:rsidRPr="30E099DD">
        <w:rPr>
          <w:rFonts w:eastAsia="Arial" w:cs="Arial"/>
          <w:spacing w:val="-1"/>
        </w:rPr>
        <w:t xml:space="preserve"> (i.e., counted as making progress)</w:t>
      </w:r>
      <w:r w:rsidRPr="30E099DD">
        <w:rPr>
          <w:rFonts w:eastAsia="Arial" w:cs="Arial"/>
        </w:rPr>
        <w:t xml:space="preserve">. Table </w:t>
      </w:r>
      <w:r w:rsidR="009F754C">
        <w:rPr>
          <w:rFonts w:eastAsia="Arial" w:cs="Arial"/>
        </w:rPr>
        <w:t>4</w:t>
      </w:r>
      <w:r>
        <w:rPr>
          <w:rFonts w:eastAsia="Arial" w:cs="Arial"/>
        </w:rPr>
        <w:t xml:space="preserve"> </w:t>
      </w:r>
      <w:r w:rsidRPr="30E099DD">
        <w:rPr>
          <w:rFonts w:eastAsia="Arial" w:cs="Arial"/>
        </w:rPr>
        <w:t>provides examples of when an LEA or school receives credit for a student making progress based on an EL student’s ELPI level performance from the current year to prior year.</w:t>
      </w:r>
    </w:p>
    <w:p w14:paraId="7C497F26" w14:textId="6D4CBCA3" w:rsidR="002A6D55" w:rsidRPr="002A6D55" w:rsidRDefault="00F52445" w:rsidP="00E139D4">
      <w:pPr>
        <w:spacing w:line="240" w:lineRule="auto"/>
        <w:ind w:right="242"/>
        <w:rPr>
          <w:rFonts w:eastAsia="Arial" w:cs="Arial"/>
          <w:b/>
        </w:rPr>
      </w:pPr>
      <w:r w:rsidRPr="30E099DD">
        <w:rPr>
          <w:rFonts w:eastAsia="Arial" w:cs="Arial"/>
          <w:b/>
        </w:rPr>
        <w:t xml:space="preserve">Table </w:t>
      </w:r>
      <w:r w:rsidR="009F754C">
        <w:rPr>
          <w:rFonts w:eastAsia="Arial" w:cs="Arial"/>
          <w:b/>
        </w:rPr>
        <w:t>4</w:t>
      </w:r>
      <w:r>
        <w:rPr>
          <w:rFonts w:eastAsia="Arial" w:cs="Arial"/>
          <w:b/>
        </w:rPr>
        <w:t>:</w:t>
      </w:r>
      <w:r w:rsidRPr="00DA01B2">
        <w:rPr>
          <w:rFonts w:eastAsia="Arial" w:cs="Arial"/>
          <w:b/>
        </w:rPr>
        <w:t xml:space="preserve"> </w:t>
      </w:r>
      <w:r>
        <w:rPr>
          <w:rFonts w:eastAsia="Arial" w:cs="Arial"/>
          <w:b/>
        </w:rPr>
        <w:t>Demonstrating Progress on the ELPI</w:t>
      </w:r>
    </w:p>
    <w:tbl>
      <w:tblPr>
        <w:tblStyle w:val="TableGrid"/>
        <w:tblW w:w="0" w:type="auto"/>
        <w:tblInd w:w="0" w:type="dxa"/>
        <w:tblLayout w:type="fixed"/>
        <w:tblLook w:val="0420" w:firstRow="1" w:lastRow="0" w:firstColumn="0" w:lastColumn="0" w:noHBand="0" w:noVBand="1"/>
        <w:tblDescription w:val="Demonstrating Progress on the ELPI"/>
      </w:tblPr>
      <w:tblGrid>
        <w:gridCol w:w="1254"/>
        <w:gridCol w:w="1426"/>
        <w:gridCol w:w="1426"/>
        <w:gridCol w:w="1426"/>
        <w:gridCol w:w="1426"/>
        <w:gridCol w:w="1426"/>
        <w:gridCol w:w="1426"/>
      </w:tblGrid>
      <w:tr w:rsidR="00227FB2" w14:paraId="4E83C266" w14:textId="77777777" w:rsidTr="00043D18">
        <w:trPr>
          <w:cantSplit/>
          <w:trHeight w:val="838"/>
          <w:tblHeader/>
        </w:trPr>
        <w:tc>
          <w:tcPr>
            <w:tcW w:w="1254" w:type="dxa"/>
            <w:shd w:val="clear" w:color="auto" w:fill="BDD6EE" w:themeFill="accent1" w:themeFillTint="66"/>
            <w:vAlign w:val="center"/>
          </w:tcPr>
          <w:p w14:paraId="4DE38298" w14:textId="5EB2A645" w:rsidR="00227FB2" w:rsidRDefault="00734306" w:rsidP="00734306">
            <w:pPr>
              <w:pStyle w:val="Heading5"/>
              <w:jc w:val="center"/>
            </w:pPr>
            <w:r>
              <w:t>CY</w:t>
            </w:r>
            <w:r w:rsidR="00227FB2">
              <w:br/>
              <w:t>Level</w:t>
            </w:r>
          </w:p>
        </w:tc>
        <w:tc>
          <w:tcPr>
            <w:tcW w:w="1426" w:type="dxa"/>
            <w:shd w:val="clear" w:color="auto" w:fill="BFBFBF" w:themeFill="background1" w:themeFillShade="BF"/>
            <w:vAlign w:val="center"/>
          </w:tcPr>
          <w:p w14:paraId="2C15ED58" w14:textId="219E361D" w:rsidR="00227FB2" w:rsidRDefault="00227FB2" w:rsidP="00734306">
            <w:pPr>
              <w:pStyle w:val="Heading5"/>
              <w:jc w:val="center"/>
            </w:pPr>
            <w:r>
              <w:t>PY Level 1</w:t>
            </w:r>
          </w:p>
        </w:tc>
        <w:tc>
          <w:tcPr>
            <w:tcW w:w="1426" w:type="dxa"/>
            <w:shd w:val="clear" w:color="auto" w:fill="BFBFBF" w:themeFill="background1" w:themeFillShade="BF"/>
            <w:vAlign w:val="center"/>
          </w:tcPr>
          <w:p w14:paraId="603F0090" w14:textId="77777777" w:rsidR="00227FB2" w:rsidRDefault="00227FB2" w:rsidP="00734306">
            <w:pPr>
              <w:pStyle w:val="Heading5"/>
              <w:jc w:val="center"/>
            </w:pPr>
            <w:r>
              <w:t>PY Level 2L</w:t>
            </w:r>
          </w:p>
        </w:tc>
        <w:tc>
          <w:tcPr>
            <w:tcW w:w="1426" w:type="dxa"/>
            <w:shd w:val="clear" w:color="auto" w:fill="BFBFBF" w:themeFill="background1" w:themeFillShade="BF"/>
            <w:vAlign w:val="center"/>
          </w:tcPr>
          <w:p w14:paraId="6C058BF8" w14:textId="77777777" w:rsidR="00227FB2" w:rsidRDefault="00227FB2" w:rsidP="00734306">
            <w:pPr>
              <w:pStyle w:val="Heading5"/>
              <w:jc w:val="center"/>
            </w:pPr>
            <w:r>
              <w:t>PY Level 2H</w:t>
            </w:r>
          </w:p>
        </w:tc>
        <w:tc>
          <w:tcPr>
            <w:tcW w:w="1426" w:type="dxa"/>
            <w:shd w:val="clear" w:color="auto" w:fill="BFBFBF" w:themeFill="background1" w:themeFillShade="BF"/>
            <w:vAlign w:val="center"/>
          </w:tcPr>
          <w:p w14:paraId="2BD7AC5F" w14:textId="77777777" w:rsidR="00227FB2" w:rsidRDefault="00227FB2" w:rsidP="00734306">
            <w:pPr>
              <w:pStyle w:val="Heading5"/>
              <w:jc w:val="center"/>
            </w:pPr>
            <w:r>
              <w:t>PY Level 3L</w:t>
            </w:r>
          </w:p>
        </w:tc>
        <w:tc>
          <w:tcPr>
            <w:tcW w:w="1426" w:type="dxa"/>
            <w:shd w:val="clear" w:color="auto" w:fill="BFBFBF" w:themeFill="background1" w:themeFillShade="BF"/>
            <w:vAlign w:val="center"/>
          </w:tcPr>
          <w:p w14:paraId="0BFC74FB" w14:textId="77777777" w:rsidR="00227FB2" w:rsidRDefault="00227FB2" w:rsidP="00734306">
            <w:pPr>
              <w:pStyle w:val="Heading5"/>
              <w:jc w:val="center"/>
            </w:pPr>
            <w:r>
              <w:t>PY Level 3H</w:t>
            </w:r>
          </w:p>
        </w:tc>
        <w:tc>
          <w:tcPr>
            <w:tcW w:w="1426" w:type="dxa"/>
            <w:shd w:val="clear" w:color="auto" w:fill="BFBFBF" w:themeFill="background1" w:themeFillShade="BF"/>
            <w:vAlign w:val="center"/>
          </w:tcPr>
          <w:p w14:paraId="6F208B0F" w14:textId="77777777" w:rsidR="00227FB2" w:rsidRDefault="00227FB2" w:rsidP="00734306">
            <w:pPr>
              <w:pStyle w:val="Heading5"/>
              <w:jc w:val="center"/>
            </w:pPr>
            <w:r>
              <w:t>PY Level 4</w:t>
            </w:r>
          </w:p>
        </w:tc>
      </w:tr>
      <w:tr w:rsidR="00227FB2" w14:paraId="06062245" w14:textId="77777777" w:rsidTr="00043D18">
        <w:trPr>
          <w:cantSplit/>
          <w:trHeight w:val="300"/>
          <w:tblHeader/>
        </w:trPr>
        <w:tc>
          <w:tcPr>
            <w:tcW w:w="1254" w:type="dxa"/>
            <w:shd w:val="clear" w:color="auto" w:fill="BDD6EE" w:themeFill="accent1" w:themeFillTint="66"/>
            <w:vAlign w:val="center"/>
          </w:tcPr>
          <w:p w14:paraId="2FC597F3" w14:textId="77777777" w:rsidR="00227FB2" w:rsidRDefault="00227FB2" w:rsidP="00C11F39">
            <w:pPr>
              <w:pStyle w:val="Heading5"/>
              <w:jc w:val="center"/>
            </w:pPr>
            <w:r>
              <w:t>Level 1</w:t>
            </w:r>
          </w:p>
        </w:tc>
        <w:tc>
          <w:tcPr>
            <w:tcW w:w="1426" w:type="dxa"/>
            <w:vAlign w:val="center"/>
          </w:tcPr>
          <w:p w14:paraId="4A631766" w14:textId="77777777" w:rsidR="00227FB2" w:rsidRPr="00982E06" w:rsidRDefault="00227FB2" w:rsidP="00734306">
            <w:pPr>
              <w:pStyle w:val="Heading5"/>
              <w:jc w:val="center"/>
            </w:pPr>
            <w:r w:rsidRPr="00982E06">
              <w:t>No</w:t>
            </w:r>
          </w:p>
        </w:tc>
        <w:tc>
          <w:tcPr>
            <w:tcW w:w="1426" w:type="dxa"/>
            <w:vAlign w:val="center"/>
          </w:tcPr>
          <w:p w14:paraId="568580E4" w14:textId="77777777" w:rsidR="00227FB2" w:rsidRPr="00982E06" w:rsidRDefault="00227FB2" w:rsidP="00734306">
            <w:pPr>
              <w:pStyle w:val="Heading5"/>
              <w:jc w:val="center"/>
            </w:pPr>
            <w:r w:rsidRPr="00982E06">
              <w:t>No</w:t>
            </w:r>
          </w:p>
        </w:tc>
        <w:tc>
          <w:tcPr>
            <w:tcW w:w="1426" w:type="dxa"/>
            <w:vAlign w:val="center"/>
          </w:tcPr>
          <w:p w14:paraId="5AAE86B0" w14:textId="77777777" w:rsidR="00227FB2" w:rsidRPr="00982E06" w:rsidRDefault="00227FB2" w:rsidP="00734306">
            <w:pPr>
              <w:pStyle w:val="Heading5"/>
              <w:jc w:val="center"/>
            </w:pPr>
            <w:r w:rsidRPr="00982E06">
              <w:t>No</w:t>
            </w:r>
          </w:p>
        </w:tc>
        <w:tc>
          <w:tcPr>
            <w:tcW w:w="1426" w:type="dxa"/>
            <w:vAlign w:val="center"/>
          </w:tcPr>
          <w:p w14:paraId="7472024C" w14:textId="77777777" w:rsidR="00227FB2" w:rsidRPr="00982E06" w:rsidRDefault="00227FB2" w:rsidP="00734306">
            <w:pPr>
              <w:pStyle w:val="Heading5"/>
              <w:jc w:val="center"/>
            </w:pPr>
            <w:r w:rsidRPr="00982E06">
              <w:t>No</w:t>
            </w:r>
          </w:p>
        </w:tc>
        <w:tc>
          <w:tcPr>
            <w:tcW w:w="1426" w:type="dxa"/>
            <w:vAlign w:val="center"/>
          </w:tcPr>
          <w:p w14:paraId="54CF212F" w14:textId="77777777" w:rsidR="00227FB2" w:rsidRPr="00982E06" w:rsidRDefault="00227FB2" w:rsidP="00734306">
            <w:pPr>
              <w:pStyle w:val="Heading5"/>
              <w:jc w:val="center"/>
            </w:pPr>
            <w:r w:rsidRPr="00982E06">
              <w:t>No</w:t>
            </w:r>
          </w:p>
        </w:tc>
        <w:tc>
          <w:tcPr>
            <w:tcW w:w="1426" w:type="dxa"/>
            <w:vAlign w:val="center"/>
          </w:tcPr>
          <w:p w14:paraId="2938E06B" w14:textId="77777777" w:rsidR="00227FB2" w:rsidRPr="00982E06" w:rsidRDefault="00227FB2" w:rsidP="00734306">
            <w:pPr>
              <w:pStyle w:val="Heading5"/>
              <w:jc w:val="center"/>
            </w:pPr>
            <w:r w:rsidRPr="00982E06">
              <w:t>No</w:t>
            </w:r>
          </w:p>
        </w:tc>
      </w:tr>
      <w:tr w:rsidR="00227FB2" w14:paraId="0D0A71CC" w14:textId="77777777" w:rsidTr="00043D18">
        <w:trPr>
          <w:cantSplit/>
          <w:trHeight w:val="300"/>
          <w:tblHeader/>
        </w:trPr>
        <w:tc>
          <w:tcPr>
            <w:tcW w:w="1254" w:type="dxa"/>
            <w:shd w:val="clear" w:color="auto" w:fill="BDD6EE" w:themeFill="accent1" w:themeFillTint="66"/>
            <w:vAlign w:val="center"/>
          </w:tcPr>
          <w:p w14:paraId="345D69CA" w14:textId="77777777" w:rsidR="00227FB2" w:rsidRDefault="00227FB2" w:rsidP="00C11F39">
            <w:pPr>
              <w:pStyle w:val="Heading5"/>
              <w:jc w:val="center"/>
            </w:pPr>
            <w:r>
              <w:t>Level 2L</w:t>
            </w:r>
          </w:p>
        </w:tc>
        <w:tc>
          <w:tcPr>
            <w:tcW w:w="1426" w:type="dxa"/>
            <w:vAlign w:val="center"/>
          </w:tcPr>
          <w:p w14:paraId="7EB0311D" w14:textId="77777777" w:rsidR="00227FB2" w:rsidRPr="00982E06" w:rsidRDefault="00227FB2" w:rsidP="00734306">
            <w:pPr>
              <w:pStyle w:val="Heading5"/>
              <w:jc w:val="center"/>
            </w:pPr>
            <w:r w:rsidRPr="00982E06">
              <w:t>Yes</w:t>
            </w:r>
          </w:p>
        </w:tc>
        <w:tc>
          <w:tcPr>
            <w:tcW w:w="1426" w:type="dxa"/>
            <w:vAlign w:val="center"/>
          </w:tcPr>
          <w:p w14:paraId="4859115B" w14:textId="77777777" w:rsidR="00227FB2" w:rsidRPr="00982E06" w:rsidRDefault="00227FB2" w:rsidP="00734306">
            <w:pPr>
              <w:pStyle w:val="Heading5"/>
              <w:jc w:val="center"/>
            </w:pPr>
            <w:r w:rsidRPr="00982E06">
              <w:t>No</w:t>
            </w:r>
          </w:p>
        </w:tc>
        <w:tc>
          <w:tcPr>
            <w:tcW w:w="1426" w:type="dxa"/>
            <w:vAlign w:val="center"/>
          </w:tcPr>
          <w:p w14:paraId="1BFBB896" w14:textId="77777777" w:rsidR="00227FB2" w:rsidRPr="00982E06" w:rsidRDefault="00227FB2" w:rsidP="00734306">
            <w:pPr>
              <w:pStyle w:val="Heading5"/>
              <w:jc w:val="center"/>
            </w:pPr>
            <w:r w:rsidRPr="00982E06">
              <w:t>No</w:t>
            </w:r>
          </w:p>
        </w:tc>
        <w:tc>
          <w:tcPr>
            <w:tcW w:w="1426" w:type="dxa"/>
            <w:vAlign w:val="center"/>
          </w:tcPr>
          <w:p w14:paraId="22E514E1" w14:textId="77777777" w:rsidR="00227FB2" w:rsidRPr="00982E06" w:rsidRDefault="00227FB2" w:rsidP="00734306">
            <w:pPr>
              <w:pStyle w:val="Heading5"/>
              <w:jc w:val="center"/>
            </w:pPr>
            <w:r w:rsidRPr="00982E06">
              <w:t>No</w:t>
            </w:r>
          </w:p>
        </w:tc>
        <w:tc>
          <w:tcPr>
            <w:tcW w:w="1426" w:type="dxa"/>
            <w:vAlign w:val="center"/>
          </w:tcPr>
          <w:p w14:paraId="495ED308" w14:textId="77777777" w:rsidR="00227FB2" w:rsidRPr="00982E06" w:rsidRDefault="00227FB2" w:rsidP="00734306">
            <w:pPr>
              <w:pStyle w:val="Heading5"/>
              <w:jc w:val="center"/>
            </w:pPr>
            <w:r w:rsidRPr="00982E06">
              <w:t>No</w:t>
            </w:r>
          </w:p>
        </w:tc>
        <w:tc>
          <w:tcPr>
            <w:tcW w:w="1426" w:type="dxa"/>
            <w:vAlign w:val="center"/>
          </w:tcPr>
          <w:p w14:paraId="55D2A4D5" w14:textId="77777777" w:rsidR="00227FB2" w:rsidRPr="00982E06" w:rsidRDefault="00227FB2" w:rsidP="00734306">
            <w:pPr>
              <w:pStyle w:val="Heading5"/>
              <w:jc w:val="center"/>
            </w:pPr>
            <w:r w:rsidRPr="00982E06">
              <w:t>No</w:t>
            </w:r>
          </w:p>
        </w:tc>
      </w:tr>
      <w:tr w:rsidR="00227FB2" w14:paraId="3CDF621D" w14:textId="77777777" w:rsidTr="00043D18">
        <w:trPr>
          <w:cantSplit/>
          <w:trHeight w:val="300"/>
          <w:tblHeader/>
        </w:trPr>
        <w:tc>
          <w:tcPr>
            <w:tcW w:w="1254" w:type="dxa"/>
            <w:shd w:val="clear" w:color="auto" w:fill="BDD6EE" w:themeFill="accent1" w:themeFillTint="66"/>
            <w:vAlign w:val="center"/>
          </w:tcPr>
          <w:p w14:paraId="64BC6098" w14:textId="77777777" w:rsidR="00227FB2" w:rsidRDefault="00227FB2" w:rsidP="00C11F39">
            <w:pPr>
              <w:pStyle w:val="Heading5"/>
              <w:jc w:val="center"/>
            </w:pPr>
            <w:r>
              <w:t>Level 2H</w:t>
            </w:r>
          </w:p>
        </w:tc>
        <w:tc>
          <w:tcPr>
            <w:tcW w:w="1426" w:type="dxa"/>
            <w:vAlign w:val="center"/>
          </w:tcPr>
          <w:p w14:paraId="29D29DFB" w14:textId="77777777" w:rsidR="00227FB2" w:rsidRPr="00982E06" w:rsidRDefault="00227FB2" w:rsidP="00734306">
            <w:pPr>
              <w:pStyle w:val="Heading5"/>
              <w:jc w:val="center"/>
            </w:pPr>
            <w:r w:rsidRPr="00982E06">
              <w:t>Yes</w:t>
            </w:r>
          </w:p>
        </w:tc>
        <w:tc>
          <w:tcPr>
            <w:tcW w:w="1426" w:type="dxa"/>
            <w:vAlign w:val="center"/>
          </w:tcPr>
          <w:p w14:paraId="10037C34" w14:textId="77777777" w:rsidR="00227FB2" w:rsidRPr="00982E06" w:rsidRDefault="00227FB2" w:rsidP="00734306">
            <w:pPr>
              <w:pStyle w:val="Heading5"/>
              <w:jc w:val="center"/>
            </w:pPr>
            <w:r w:rsidRPr="00982E06">
              <w:t>Yes</w:t>
            </w:r>
          </w:p>
        </w:tc>
        <w:tc>
          <w:tcPr>
            <w:tcW w:w="1426" w:type="dxa"/>
            <w:vAlign w:val="center"/>
          </w:tcPr>
          <w:p w14:paraId="70C09E72" w14:textId="77777777" w:rsidR="00227FB2" w:rsidRPr="00982E06" w:rsidRDefault="00227FB2" w:rsidP="00734306">
            <w:pPr>
              <w:pStyle w:val="Heading5"/>
              <w:jc w:val="center"/>
            </w:pPr>
            <w:r w:rsidRPr="00982E06">
              <w:t>No</w:t>
            </w:r>
          </w:p>
        </w:tc>
        <w:tc>
          <w:tcPr>
            <w:tcW w:w="1426" w:type="dxa"/>
            <w:vAlign w:val="center"/>
          </w:tcPr>
          <w:p w14:paraId="288B672A" w14:textId="77777777" w:rsidR="00227FB2" w:rsidRPr="00982E06" w:rsidRDefault="00227FB2" w:rsidP="00734306">
            <w:pPr>
              <w:pStyle w:val="Heading5"/>
              <w:jc w:val="center"/>
            </w:pPr>
            <w:r w:rsidRPr="00982E06">
              <w:t>No</w:t>
            </w:r>
          </w:p>
        </w:tc>
        <w:tc>
          <w:tcPr>
            <w:tcW w:w="1426" w:type="dxa"/>
            <w:vAlign w:val="center"/>
          </w:tcPr>
          <w:p w14:paraId="07017188" w14:textId="77777777" w:rsidR="00227FB2" w:rsidRPr="00982E06" w:rsidRDefault="00227FB2" w:rsidP="00734306">
            <w:pPr>
              <w:pStyle w:val="Heading5"/>
              <w:jc w:val="center"/>
            </w:pPr>
            <w:r w:rsidRPr="00982E06">
              <w:t>No</w:t>
            </w:r>
          </w:p>
        </w:tc>
        <w:tc>
          <w:tcPr>
            <w:tcW w:w="1426" w:type="dxa"/>
            <w:vAlign w:val="center"/>
          </w:tcPr>
          <w:p w14:paraId="5D6D1584" w14:textId="77777777" w:rsidR="00227FB2" w:rsidRPr="00982E06" w:rsidRDefault="00227FB2" w:rsidP="00734306">
            <w:pPr>
              <w:pStyle w:val="Heading5"/>
              <w:jc w:val="center"/>
            </w:pPr>
            <w:r w:rsidRPr="00982E06">
              <w:t>No</w:t>
            </w:r>
          </w:p>
        </w:tc>
      </w:tr>
      <w:tr w:rsidR="00227FB2" w14:paraId="2C1145BC" w14:textId="77777777" w:rsidTr="00043D18">
        <w:trPr>
          <w:cantSplit/>
          <w:trHeight w:val="300"/>
          <w:tblHeader/>
        </w:trPr>
        <w:tc>
          <w:tcPr>
            <w:tcW w:w="1254" w:type="dxa"/>
            <w:shd w:val="clear" w:color="auto" w:fill="BDD6EE" w:themeFill="accent1" w:themeFillTint="66"/>
            <w:vAlign w:val="center"/>
          </w:tcPr>
          <w:p w14:paraId="60C3C15C" w14:textId="77777777" w:rsidR="00227FB2" w:rsidRDefault="00227FB2" w:rsidP="00C11F39">
            <w:pPr>
              <w:pStyle w:val="Heading5"/>
              <w:jc w:val="center"/>
            </w:pPr>
            <w:r>
              <w:t>Level 3L</w:t>
            </w:r>
          </w:p>
        </w:tc>
        <w:tc>
          <w:tcPr>
            <w:tcW w:w="1426" w:type="dxa"/>
            <w:vAlign w:val="center"/>
          </w:tcPr>
          <w:p w14:paraId="50DDC38F" w14:textId="77777777" w:rsidR="00227FB2" w:rsidRPr="00982E06" w:rsidRDefault="00227FB2" w:rsidP="00734306">
            <w:pPr>
              <w:pStyle w:val="Heading5"/>
              <w:jc w:val="center"/>
            </w:pPr>
            <w:r w:rsidRPr="00982E06">
              <w:t>Yes</w:t>
            </w:r>
          </w:p>
        </w:tc>
        <w:tc>
          <w:tcPr>
            <w:tcW w:w="1426" w:type="dxa"/>
            <w:vAlign w:val="center"/>
          </w:tcPr>
          <w:p w14:paraId="66A41652" w14:textId="77777777" w:rsidR="00227FB2" w:rsidRPr="00982E06" w:rsidRDefault="00227FB2" w:rsidP="00734306">
            <w:pPr>
              <w:pStyle w:val="Heading5"/>
              <w:jc w:val="center"/>
            </w:pPr>
            <w:r w:rsidRPr="00982E06">
              <w:t>Yes</w:t>
            </w:r>
          </w:p>
        </w:tc>
        <w:tc>
          <w:tcPr>
            <w:tcW w:w="1426" w:type="dxa"/>
            <w:vAlign w:val="center"/>
          </w:tcPr>
          <w:p w14:paraId="3FF92BAB" w14:textId="77777777" w:rsidR="00227FB2" w:rsidRPr="00982E06" w:rsidRDefault="00227FB2" w:rsidP="00734306">
            <w:pPr>
              <w:pStyle w:val="Heading5"/>
              <w:jc w:val="center"/>
            </w:pPr>
            <w:r w:rsidRPr="00982E06">
              <w:t>Yes</w:t>
            </w:r>
          </w:p>
        </w:tc>
        <w:tc>
          <w:tcPr>
            <w:tcW w:w="1426" w:type="dxa"/>
            <w:vAlign w:val="center"/>
          </w:tcPr>
          <w:p w14:paraId="550D1DD4" w14:textId="77777777" w:rsidR="00227FB2" w:rsidRPr="00982E06" w:rsidRDefault="00227FB2" w:rsidP="00734306">
            <w:pPr>
              <w:pStyle w:val="Heading5"/>
              <w:jc w:val="center"/>
            </w:pPr>
            <w:r w:rsidRPr="00982E06">
              <w:t>No</w:t>
            </w:r>
          </w:p>
        </w:tc>
        <w:tc>
          <w:tcPr>
            <w:tcW w:w="1426" w:type="dxa"/>
            <w:vAlign w:val="center"/>
          </w:tcPr>
          <w:p w14:paraId="733E3EA1" w14:textId="77777777" w:rsidR="00227FB2" w:rsidRPr="00982E06" w:rsidRDefault="00227FB2" w:rsidP="00734306">
            <w:pPr>
              <w:pStyle w:val="Heading5"/>
              <w:jc w:val="center"/>
            </w:pPr>
            <w:r w:rsidRPr="00982E06">
              <w:t>No</w:t>
            </w:r>
          </w:p>
        </w:tc>
        <w:tc>
          <w:tcPr>
            <w:tcW w:w="1426" w:type="dxa"/>
            <w:vAlign w:val="center"/>
          </w:tcPr>
          <w:p w14:paraId="35F5A6EB" w14:textId="77777777" w:rsidR="00227FB2" w:rsidRPr="00982E06" w:rsidRDefault="00227FB2" w:rsidP="00734306">
            <w:pPr>
              <w:pStyle w:val="Heading5"/>
              <w:jc w:val="center"/>
            </w:pPr>
            <w:r w:rsidRPr="00982E06">
              <w:t>No</w:t>
            </w:r>
          </w:p>
        </w:tc>
      </w:tr>
      <w:tr w:rsidR="00227FB2" w14:paraId="15B20220" w14:textId="77777777" w:rsidTr="00043D18">
        <w:trPr>
          <w:cantSplit/>
          <w:trHeight w:val="300"/>
          <w:tblHeader/>
        </w:trPr>
        <w:tc>
          <w:tcPr>
            <w:tcW w:w="1254" w:type="dxa"/>
            <w:shd w:val="clear" w:color="auto" w:fill="BDD6EE" w:themeFill="accent1" w:themeFillTint="66"/>
            <w:vAlign w:val="center"/>
          </w:tcPr>
          <w:p w14:paraId="2DAD1843" w14:textId="77777777" w:rsidR="00227FB2" w:rsidRDefault="00227FB2" w:rsidP="00C11F39">
            <w:pPr>
              <w:pStyle w:val="Heading5"/>
              <w:jc w:val="center"/>
            </w:pPr>
            <w:r>
              <w:t>Level 3H</w:t>
            </w:r>
          </w:p>
        </w:tc>
        <w:tc>
          <w:tcPr>
            <w:tcW w:w="1426" w:type="dxa"/>
            <w:vAlign w:val="center"/>
          </w:tcPr>
          <w:p w14:paraId="64888972" w14:textId="77777777" w:rsidR="00227FB2" w:rsidRPr="00982E06" w:rsidRDefault="00227FB2" w:rsidP="00734306">
            <w:pPr>
              <w:pStyle w:val="Heading5"/>
              <w:jc w:val="center"/>
            </w:pPr>
            <w:r w:rsidRPr="00982E06">
              <w:t>Yes</w:t>
            </w:r>
          </w:p>
        </w:tc>
        <w:tc>
          <w:tcPr>
            <w:tcW w:w="1426" w:type="dxa"/>
            <w:vAlign w:val="center"/>
          </w:tcPr>
          <w:p w14:paraId="650DC2B6" w14:textId="77777777" w:rsidR="00227FB2" w:rsidRPr="00982E06" w:rsidRDefault="00227FB2" w:rsidP="00734306">
            <w:pPr>
              <w:pStyle w:val="Heading5"/>
              <w:jc w:val="center"/>
            </w:pPr>
            <w:r w:rsidRPr="00982E06">
              <w:t>Yes</w:t>
            </w:r>
          </w:p>
        </w:tc>
        <w:tc>
          <w:tcPr>
            <w:tcW w:w="1426" w:type="dxa"/>
            <w:vAlign w:val="center"/>
          </w:tcPr>
          <w:p w14:paraId="5BF3BA53" w14:textId="77777777" w:rsidR="00227FB2" w:rsidRPr="00982E06" w:rsidRDefault="00227FB2" w:rsidP="00734306">
            <w:pPr>
              <w:pStyle w:val="Heading5"/>
              <w:jc w:val="center"/>
            </w:pPr>
            <w:r w:rsidRPr="00982E06">
              <w:t>Yes</w:t>
            </w:r>
          </w:p>
        </w:tc>
        <w:tc>
          <w:tcPr>
            <w:tcW w:w="1426" w:type="dxa"/>
            <w:vAlign w:val="center"/>
          </w:tcPr>
          <w:p w14:paraId="303FE5CF" w14:textId="77777777" w:rsidR="00227FB2" w:rsidRPr="00982E06" w:rsidRDefault="00227FB2" w:rsidP="00734306">
            <w:pPr>
              <w:pStyle w:val="Heading5"/>
              <w:jc w:val="center"/>
            </w:pPr>
            <w:r w:rsidRPr="00982E06">
              <w:t>Yes</w:t>
            </w:r>
          </w:p>
        </w:tc>
        <w:tc>
          <w:tcPr>
            <w:tcW w:w="1426" w:type="dxa"/>
            <w:vAlign w:val="center"/>
          </w:tcPr>
          <w:p w14:paraId="1E600002" w14:textId="77777777" w:rsidR="00227FB2" w:rsidRPr="00982E06" w:rsidRDefault="00227FB2" w:rsidP="00734306">
            <w:pPr>
              <w:pStyle w:val="Heading5"/>
              <w:jc w:val="center"/>
            </w:pPr>
            <w:r w:rsidRPr="00982E06">
              <w:t>No</w:t>
            </w:r>
          </w:p>
        </w:tc>
        <w:tc>
          <w:tcPr>
            <w:tcW w:w="1426" w:type="dxa"/>
            <w:vAlign w:val="center"/>
          </w:tcPr>
          <w:p w14:paraId="63ECFCFB" w14:textId="77777777" w:rsidR="00227FB2" w:rsidRPr="00982E06" w:rsidRDefault="00227FB2" w:rsidP="00734306">
            <w:pPr>
              <w:pStyle w:val="Heading5"/>
              <w:jc w:val="center"/>
            </w:pPr>
            <w:r w:rsidRPr="00982E06">
              <w:t>No</w:t>
            </w:r>
          </w:p>
        </w:tc>
      </w:tr>
      <w:tr w:rsidR="00227FB2" w14:paraId="6B9345D4" w14:textId="77777777" w:rsidTr="00043D18">
        <w:trPr>
          <w:cantSplit/>
          <w:trHeight w:val="300"/>
          <w:tblHeader/>
        </w:trPr>
        <w:tc>
          <w:tcPr>
            <w:tcW w:w="1254" w:type="dxa"/>
            <w:shd w:val="clear" w:color="auto" w:fill="BDD6EE" w:themeFill="accent1" w:themeFillTint="66"/>
            <w:vAlign w:val="center"/>
          </w:tcPr>
          <w:p w14:paraId="69085067" w14:textId="77777777" w:rsidR="00227FB2" w:rsidRDefault="00227FB2" w:rsidP="00C11F39">
            <w:pPr>
              <w:pStyle w:val="Heading5"/>
              <w:jc w:val="center"/>
            </w:pPr>
            <w:r>
              <w:t>Level 4</w:t>
            </w:r>
          </w:p>
        </w:tc>
        <w:tc>
          <w:tcPr>
            <w:tcW w:w="1426" w:type="dxa"/>
            <w:vAlign w:val="center"/>
          </w:tcPr>
          <w:p w14:paraId="7F0163E5" w14:textId="77777777" w:rsidR="00227FB2" w:rsidRPr="00982E06" w:rsidRDefault="00227FB2" w:rsidP="00734306">
            <w:pPr>
              <w:pStyle w:val="Heading5"/>
              <w:jc w:val="center"/>
            </w:pPr>
            <w:r w:rsidRPr="00982E06">
              <w:t>Yes</w:t>
            </w:r>
          </w:p>
        </w:tc>
        <w:tc>
          <w:tcPr>
            <w:tcW w:w="1426" w:type="dxa"/>
            <w:vAlign w:val="center"/>
          </w:tcPr>
          <w:p w14:paraId="73623848" w14:textId="77777777" w:rsidR="00227FB2" w:rsidRPr="00982E06" w:rsidRDefault="00227FB2" w:rsidP="00734306">
            <w:pPr>
              <w:pStyle w:val="Heading5"/>
              <w:jc w:val="center"/>
            </w:pPr>
            <w:r w:rsidRPr="00982E06">
              <w:t>Yes</w:t>
            </w:r>
          </w:p>
        </w:tc>
        <w:tc>
          <w:tcPr>
            <w:tcW w:w="1426" w:type="dxa"/>
            <w:vAlign w:val="center"/>
          </w:tcPr>
          <w:p w14:paraId="1A16182C" w14:textId="77777777" w:rsidR="00227FB2" w:rsidRPr="00982E06" w:rsidRDefault="00227FB2" w:rsidP="00734306">
            <w:pPr>
              <w:pStyle w:val="Heading5"/>
              <w:jc w:val="center"/>
            </w:pPr>
            <w:r w:rsidRPr="00982E06">
              <w:t>Yes</w:t>
            </w:r>
          </w:p>
        </w:tc>
        <w:tc>
          <w:tcPr>
            <w:tcW w:w="1426" w:type="dxa"/>
            <w:vAlign w:val="center"/>
          </w:tcPr>
          <w:p w14:paraId="5CAA06C1" w14:textId="77777777" w:rsidR="00227FB2" w:rsidRPr="00982E06" w:rsidRDefault="00227FB2" w:rsidP="00734306">
            <w:pPr>
              <w:pStyle w:val="Heading5"/>
              <w:jc w:val="center"/>
            </w:pPr>
            <w:r w:rsidRPr="00982E06">
              <w:t>Yes</w:t>
            </w:r>
          </w:p>
        </w:tc>
        <w:tc>
          <w:tcPr>
            <w:tcW w:w="1426" w:type="dxa"/>
            <w:vAlign w:val="center"/>
          </w:tcPr>
          <w:p w14:paraId="01D211DA" w14:textId="77777777" w:rsidR="00227FB2" w:rsidRPr="00982E06" w:rsidRDefault="00227FB2" w:rsidP="00734306">
            <w:pPr>
              <w:pStyle w:val="Heading5"/>
              <w:jc w:val="center"/>
            </w:pPr>
            <w:r w:rsidRPr="00982E06">
              <w:t>Yes</w:t>
            </w:r>
          </w:p>
        </w:tc>
        <w:tc>
          <w:tcPr>
            <w:tcW w:w="1426" w:type="dxa"/>
            <w:vAlign w:val="center"/>
          </w:tcPr>
          <w:p w14:paraId="730395B5" w14:textId="77777777" w:rsidR="00227FB2" w:rsidRPr="00982E06" w:rsidRDefault="00227FB2" w:rsidP="00734306">
            <w:pPr>
              <w:pStyle w:val="Heading5"/>
              <w:jc w:val="center"/>
            </w:pPr>
            <w:r w:rsidRPr="00982E06">
              <w:t>Yes</w:t>
            </w:r>
          </w:p>
        </w:tc>
      </w:tr>
    </w:tbl>
    <w:p w14:paraId="3657F455" w14:textId="09713F41" w:rsidR="00F52445" w:rsidRDefault="00F52445" w:rsidP="00C11045">
      <w:pPr>
        <w:pStyle w:val="Heading5"/>
      </w:pPr>
      <w:r w:rsidRPr="00042E6F">
        <w:t>Rigorous Goal</w:t>
      </w:r>
    </w:p>
    <w:p w14:paraId="6BACEA1D" w14:textId="7B8F9920" w:rsidR="001E6B57" w:rsidRDefault="00F52445" w:rsidP="00E139D4">
      <w:pPr>
        <w:spacing w:after="360" w:line="240" w:lineRule="auto"/>
        <w:rPr>
          <w:rFonts w:eastAsia="Arial" w:cs="Arial"/>
          <w:b/>
          <w:bCs/>
          <w:sz w:val="28"/>
          <w:szCs w:val="28"/>
        </w:rPr>
      </w:pPr>
      <w:r>
        <w:t xml:space="preserve">Because the ELPI has six levels, California has a rigorous goal to have students obtain ELP in five years. For example, if a student enters school at Level 1, the expectation is for the student to reach proficiency in five years. If a student enters school at Level 3, the student </w:t>
      </w:r>
      <w:r w:rsidR="14F3A7C5">
        <w:t>is expected to</w:t>
      </w:r>
      <w:r>
        <w:t xml:space="preserve"> reach proficiency in two years.</w:t>
      </w:r>
      <w:bookmarkStart w:id="66" w:name="_Which_Students_are"/>
      <w:bookmarkEnd w:id="66"/>
    </w:p>
    <w:p w14:paraId="2BEAC028" w14:textId="25A60DA5" w:rsidR="30DC08A8" w:rsidRDefault="30DC08A8" w:rsidP="00C11045">
      <w:pPr>
        <w:pStyle w:val="Heading5"/>
        <w:rPr>
          <w:sz w:val="28"/>
          <w:szCs w:val="28"/>
        </w:rPr>
      </w:pPr>
      <w:r w:rsidRPr="003C764C">
        <w:rPr>
          <w:sz w:val="28"/>
          <w:szCs w:val="28"/>
        </w:rPr>
        <w:t>Summative Alternate ELPAC</w:t>
      </w:r>
    </w:p>
    <w:p w14:paraId="5FBC15D1" w14:textId="0654870A" w:rsidR="00417325" w:rsidRPr="005A1732" w:rsidRDefault="00417325" w:rsidP="003C764C">
      <w:r w:rsidRPr="003C764C">
        <w:rPr>
          <w:b/>
          <w:bCs/>
        </w:rPr>
        <w:t>1)</w:t>
      </w:r>
      <w:r w:rsidRPr="003C764C">
        <w:rPr>
          <w:b/>
          <w:bCs/>
        </w:rPr>
        <w:tab/>
        <w:t>Advance an ELPI Level</w:t>
      </w:r>
    </w:p>
    <w:p w14:paraId="0CA6405F" w14:textId="4526A4F5" w:rsidR="698DC9FF" w:rsidRDefault="3A814881" w:rsidP="00043D18">
      <w:pPr>
        <w:pStyle w:val="BodyText"/>
        <w:widowControl w:val="0"/>
        <w:spacing w:before="213"/>
        <w:ind w:right="187"/>
        <w:rPr>
          <w:rFonts w:eastAsia="Arial" w:cs="Arial"/>
          <w:color w:val="000000" w:themeColor="text1"/>
        </w:rPr>
      </w:pPr>
      <w:r w:rsidRPr="0D94EC77">
        <w:rPr>
          <w:rFonts w:eastAsia="Arial" w:cs="Arial"/>
          <w:color w:val="000000" w:themeColor="text1"/>
        </w:rPr>
        <w:lastRenderedPageBreak/>
        <w:t>The Summative Alternate ELPAC</w:t>
      </w:r>
      <w:r w:rsidR="698DC9FF" w:rsidRPr="0D94EC77">
        <w:rPr>
          <w:rFonts w:eastAsia="Arial" w:cs="Arial"/>
          <w:color w:val="000000" w:themeColor="text1"/>
        </w:rPr>
        <w:t xml:space="preserve"> is </w:t>
      </w:r>
      <w:r w:rsidR="05041618" w:rsidRPr="0D94EC77">
        <w:rPr>
          <w:rFonts w:eastAsia="Arial" w:cs="Arial"/>
          <w:color w:val="000000" w:themeColor="text1"/>
        </w:rPr>
        <w:t xml:space="preserve">an additional assessment for English proficiency that is </w:t>
      </w:r>
      <w:r w:rsidR="698DC9FF" w:rsidRPr="0D94EC77">
        <w:rPr>
          <w:rFonts w:eastAsia="Arial" w:cs="Arial"/>
          <w:color w:val="000000" w:themeColor="text1"/>
        </w:rPr>
        <w:t xml:space="preserve">designed for </w:t>
      </w:r>
      <w:r w:rsidR="261CB5C0" w:rsidRPr="0D94EC77">
        <w:rPr>
          <w:rFonts w:eastAsia="Arial" w:cs="Arial"/>
          <w:color w:val="000000" w:themeColor="text1"/>
        </w:rPr>
        <w:t xml:space="preserve">English learner (EL) </w:t>
      </w:r>
      <w:r w:rsidR="698DC9FF" w:rsidRPr="0D94EC77">
        <w:rPr>
          <w:rFonts w:eastAsia="Arial" w:cs="Arial"/>
          <w:color w:val="000000" w:themeColor="text1"/>
        </w:rPr>
        <w:t>students with the most significant cognitive disabilities</w:t>
      </w:r>
      <w:r w:rsidR="00A75164">
        <w:rPr>
          <w:rFonts w:eastAsia="Arial" w:cs="Arial"/>
          <w:color w:val="000000" w:themeColor="text1"/>
        </w:rPr>
        <w:t xml:space="preserve"> </w:t>
      </w:r>
      <w:r w:rsidR="698DC9FF" w:rsidRPr="0D94EC77">
        <w:rPr>
          <w:rFonts w:eastAsia="Arial" w:cs="Arial"/>
          <w:color w:val="000000" w:themeColor="text1"/>
        </w:rPr>
        <w:t>whose individualized education program (IEP) team has determined that they are eligible for an alternate assessment.</w:t>
      </w:r>
    </w:p>
    <w:p w14:paraId="22BE70EF" w14:textId="2274857D" w:rsidR="003B0C46" w:rsidRDefault="1F8D4711" w:rsidP="00043D18">
      <w:pPr>
        <w:pStyle w:val="BodyText"/>
        <w:widowControl w:val="0"/>
        <w:spacing w:before="92"/>
        <w:ind w:right="435"/>
        <w:rPr>
          <w:rFonts w:eastAsia="Arial" w:cs="Arial"/>
          <w:color w:val="000000" w:themeColor="text1"/>
        </w:rPr>
      </w:pPr>
      <w:r w:rsidRPr="4344959F">
        <w:rPr>
          <w:rFonts w:eastAsia="Arial" w:cs="Arial"/>
        </w:rPr>
        <w:t>EL</w:t>
      </w:r>
      <w:r w:rsidR="00E0370A">
        <w:rPr>
          <w:rFonts w:eastAsia="Arial" w:cs="Arial"/>
        </w:rPr>
        <w:t xml:space="preserve"> student</w:t>
      </w:r>
      <w:r w:rsidRPr="4344959F">
        <w:rPr>
          <w:rFonts w:eastAsia="Arial" w:cs="Arial"/>
        </w:rPr>
        <w:t xml:space="preserve">s who advance at least one overall ELPI level from the prior year to </w:t>
      </w:r>
      <w:r w:rsidR="00DA0231">
        <w:rPr>
          <w:rFonts w:eastAsia="Arial" w:cs="Arial"/>
        </w:rPr>
        <w:t xml:space="preserve">the </w:t>
      </w:r>
      <w:r w:rsidRPr="4344959F">
        <w:rPr>
          <w:rFonts w:eastAsia="Arial" w:cs="Arial"/>
        </w:rPr>
        <w:t xml:space="preserve">current year (e.g., 2 to 3; 1 to 3) </w:t>
      </w:r>
      <w:r w:rsidR="153DB0D6" w:rsidRPr="4344959F">
        <w:rPr>
          <w:rFonts w:eastAsia="Arial" w:cs="Arial"/>
        </w:rPr>
        <w:t xml:space="preserve">on the Summative Alternate ELPAC </w:t>
      </w:r>
      <w:r w:rsidRPr="4344959F">
        <w:rPr>
          <w:rFonts w:eastAsia="Arial" w:cs="Arial"/>
        </w:rPr>
        <w:t>will be included in the numerator of the ELPI Status calculation</w:t>
      </w:r>
      <w:r w:rsidR="4CFFC8CB" w:rsidRPr="4344959F">
        <w:rPr>
          <w:rFonts w:eastAsia="Arial" w:cs="Arial"/>
        </w:rPr>
        <w:t>s</w:t>
      </w:r>
      <w:r w:rsidRPr="4344959F">
        <w:rPr>
          <w:rFonts w:eastAsia="Arial" w:cs="Arial"/>
        </w:rPr>
        <w:t>. ELs who meet the ELP criterion (Level 3) in the prior and current year will also be included in the numerator of the ELPI Status calculation</w:t>
      </w:r>
      <w:r w:rsidR="27B6AB17" w:rsidRPr="4344959F">
        <w:rPr>
          <w:rFonts w:eastAsia="Arial" w:cs="Arial"/>
        </w:rPr>
        <w:t>s</w:t>
      </w:r>
      <w:r w:rsidRPr="4344959F">
        <w:rPr>
          <w:rFonts w:eastAsia="Arial" w:cs="Arial"/>
        </w:rPr>
        <w:t xml:space="preserve"> (i.e., counted as making progress). </w:t>
      </w:r>
      <w:r w:rsidR="16D1DA13" w:rsidRPr="4344959F">
        <w:rPr>
          <w:rFonts w:eastAsia="Arial" w:cs="Arial"/>
        </w:rPr>
        <w:t>Additionally,</w:t>
      </w:r>
      <w:r w:rsidR="26017061" w:rsidRPr="4344959F">
        <w:rPr>
          <w:rFonts w:eastAsia="Arial" w:cs="Arial"/>
        </w:rPr>
        <w:t xml:space="preserve"> EL</w:t>
      </w:r>
      <w:r w:rsidR="00E0370A">
        <w:rPr>
          <w:rFonts w:eastAsia="Arial" w:cs="Arial"/>
        </w:rPr>
        <w:t xml:space="preserve"> students</w:t>
      </w:r>
      <w:r w:rsidR="26017061" w:rsidRPr="4344959F">
        <w:rPr>
          <w:rFonts w:eastAsia="Arial" w:cs="Arial"/>
        </w:rPr>
        <w:t xml:space="preserve"> who </w:t>
      </w:r>
      <w:r w:rsidR="20E96789" w:rsidRPr="4344959F">
        <w:rPr>
          <w:rFonts w:eastAsia="Arial" w:cs="Arial"/>
        </w:rPr>
        <w:t>have</w:t>
      </w:r>
      <w:r w:rsidR="26017061" w:rsidRPr="4344959F">
        <w:rPr>
          <w:rFonts w:eastAsia="Arial" w:cs="Arial"/>
        </w:rPr>
        <w:t xml:space="preserve"> </w:t>
      </w:r>
      <w:r w:rsidR="5EA3A79C" w:rsidRPr="4344959F">
        <w:rPr>
          <w:rFonts w:eastAsia="Arial" w:cs="Arial"/>
        </w:rPr>
        <w:t xml:space="preserve">a </w:t>
      </w:r>
      <w:r w:rsidR="26017061" w:rsidRPr="4344959F">
        <w:rPr>
          <w:rFonts w:eastAsia="Arial" w:cs="Arial"/>
        </w:rPr>
        <w:t>s</w:t>
      </w:r>
      <w:r w:rsidR="26017061" w:rsidRPr="4344959F">
        <w:rPr>
          <w:rFonts w:eastAsia="Arial" w:cs="Arial"/>
          <w:color w:val="000000" w:themeColor="text1"/>
        </w:rPr>
        <w:t>cale score change of 10 or more from the prior year test administration</w:t>
      </w:r>
      <w:r w:rsidR="2A2FD153" w:rsidRPr="4344959F">
        <w:rPr>
          <w:rFonts w:eastAsia="Arial" w:cs="Arial"/>
          <w:color w:val="000000" w:themeColor="text1"/>
        </w:rPr>
        <w:t xml:space="preserve"> to the current year test administration</w:t>
      </w:r>
      <w:r w:rsidR="34363C86" w:rsidRPr="4344959F">
        <w:rPr>
          <w:rFonts w:eastAsia="Arial" w:cs="Arial"/>
          <w:color w:val="000000" w:themeColor="text1"/>
        </w:rPr>
        <w:t xml:space="preserve"> on the </w:t>
      </w:r>
      <w:r w:rsidR="34363C86" w:rsidRPr="4344959F">
        <w:rPr>
          <w:rFonts w:eastAsia="Arial" w:cs="Arial"/>
        </w:rPr>
        <w:t>Summative Alternate ELPAC</w:t>
      </w:r>
      <w:r w:rsidR="3C2D010B" w:rsidRPr="4344959F">
        <w:rPr>
          <w:rFonts w:eastAsia="Arial" w:cs="Arial"/>
          <w:color w:val="000000" w:themeColor="text1"/>
        </w:rPr>
        <w:t xml:space="preserve"> will be counted as progressing in the ELPI</w:t>
      </w:r>
      <w:r w:rsidR="008E049A" w:rsidRPr="4344959F">
        <w:rPr>
          <w:rFonts w:eastAsia="Arial" w:cs="Arial"/>
          <w:color w:val="000000" w:themeColor="text1"/>
        </w:rPr>
        <w:t xml:space="preserve"> Status calculation</w:t>
      </w:r>
      <w:r w:rsidR="361CA871" w:rsidRPr="4344959F">
        <w:rPr>
          <w:rFonts w:eastAsia="Arial" w:cs="Arial"/>
          <w:color w:val="000000" w:themeColor="text1"/>
        </w:rPr>
        <w:t>s</w:t>
      </w:r>
      <w:r w:rsidR="3C2D010B" w:rsidRPr="4344959F">
        <w:rPr>
          <w:rFonts w:eastAsia="Arial" w:cs="Arial"/>
          <w:color w:val="000000" w:themeColor="text1"/>
        </w:rPr>
        <w:t>.</w:t>
      </w:r>
    </w:p>
    <w:p w14:paraId="18405266" w14:textId="42D0E202" w:rsidR="362C500F" w:rsidRDefault="1F8D4711" w:rsidP="00043D18">
      <w:pPr>
        <w:pStyle w:val="BodyText"/>
        <w:widowControl w:val="0"/>
        <w:spacing w:before="92" w:after="360"/>
        <w:ind w:right="432"/>
        <w:rPr>
          <w:rFonts w:eastAsia="Arial" w:cs="Arial"/>
        </w:rPr>
      </w:pPr>
      <w:r w:rsidRPr="0D94EC77">
        <w:rPr>
          <w:rFonts w:eastAsia="Arial" w:cs="Arial"/>
        </w:rPr>
        <w:t>Table</w:t>
      </w:r>
      <w:r w:rsidRPr="00542AF9">
        <w:rPr>
          <w:rFonts w:eastAsia="Arial" w:cs="Arial"/>
        </w:rPr>
        <w:t xml:space="preserve"> </w:t>
      </w:r>
      <w:r w:rsidR="009F754C">
        <w:rPr>
          <w:rFonts w:eastAsia="Arial" w:cs="Arial"/>
        </w:rPr>
        <w:t>5</w:t>
      </w:r>
      <w:r w:rsidRPr="00542AF9">
        <w:rPr>
          <w:rFonts w:eastAsia="Arial" w:cs="Arial"/>
        </w:rPr>
        <w:t xml:space="preserve"> </w:t>
      </w:r>
      <w:r w:rsidRPr="0D94EC77">
        <w:rPr>
          <w:rFonts w:eastAsia="Arial" w:cs="Arial"/>
        </w:rPr>
        <w:t xml:space="preserve">provides examples of when an LEA or school receives credit for a student making progress based on an EL student’s ELPI </w:t>
      </w:r>
      <w:r w:rsidR="73950261" w:rsidRPr="0D94EC77">
        <w:rPr>
          <w:rFonts w:eastAsia="Arial" w:cs="Arial"/>
        </w:rPr>
        <w:t xml:space="preserve">performance </w:t>
      </w:r>
      <w:r w:rsidRPr="0D94EC77">
        <w:rPr>
          <w:rFonts w:eastAsia="Arial" w:cs="Arial"/>
        </w:rPr>
        <w:t xml:space="preserve">level </w:t>
      </w:r>
      <w:r w:rsidR="028DF2B6" w:rsidRPr="0D94EC77">
        <w:rPr>
          <w:rFonts w:eastAsia="Arial" w:cs="Arial"/>
        </w:rPr>
        <w:t>on the Summative Alternate ELPAC</w:t>
      </w:r>
      <w:r w:rsidRPr="0D94EC77">
        <w:rPr>
          <w:rFonts w:eastAsia="Arial" w:cs="Arial"/>
        </w:rPr>
        <w:t xml:space="preserve"> from the current year to prior year.</w:t>
      </w:r>
    </w:p>
    <w:p w14:paraId="17B4FD7D" w14:textId="2020D387" w:rsidR="362C500F" w:rsidRPr="00542AF9" w:rsidRDefault="13CDE6E5" w:rsidP="00E139D4">
      <w:pPr>
        <w:widowControl/>
        <w:spacing w:after="160" w:line="259" w:lineRule="auto"/>
        <w:rPr>
          <w:rFonts w:eastAsia="Arial" w:cs="Arial"/>
          <w:b/>
          <w:bCs/>
        </w:rPr>
      </w:pPr>
      <w:r w:rsidRPr="0D94EC77">
        <w:rPr>
          <w:rFonts w:eastAsia="Arial" w:cs="Arial"/>
          <w:b/>
          <w:bCs/>
        </w:rPr>
        <w:t xml:space="preserve">Table </w:t>
      </w:r>
      <w:r w:rsidR="009F754C">
        <w:rPr>
          <w:rFonts w:eastAsia="Arial" w:cs="Arial"/>
          <w:b/>
          <w:bCs/>
        </w:rPr>
        <w:t>5</w:t>
      </w:r>
      <w:r w:rsidRPr="0D94EC77">
        <w:rPr>
          <w:rFonts w:eastAsia="Arial" w:cs="Arial"/>
          <w:b/>
          <w:bCs/>
        </w:rPr>
        <w:t xml:space="preserve">: Demonstrating Progress on the </w:t>
      </w:r>
      <w:r w:rsidR="22F6A80C" w:rsidRPr="0D94EC77">
        <w:rPr>
          <w:rFonts w:eastAsia="Arial" w:cs="Arial"/>
          <w:b/>
          <w:bCs/>
        </w:rPr>
        <w:t>Summative Alternate ELPAC</w:t>
      </w:r>
    </w:p>
    <w:tbl>
      <w:tblPr>
        <w:tblStyle w:val="TableGrid"/>
        <w:tblW w:w="0" w:type="auto"/>
        <w:tblInd w:w="0" w:type="dxa"/>
        <w:tblLayout w:type="fixed"/>
        <w:tblLook w:val="0620" w:firstRow="1" w:lastRow="0" w:firstColumn="0" w:lastColumn="0" w:noHBand="1" w:noVBand="1"/>
        <w:tblDescription w:val="Demonstrating Progress on the Summative Alternate ELPAC"/>
      </w:tblPr>
      <w:tblGrid>
        <w:gridCol w:w="1254"/>
        <w:gridCol w:w="1254"/>
        <w:gridCol w:w="1254"/>
        <w:gridCol w:w="1254"/>
      </w:tblGrid>
      <w:tr w:rsidR="00786C5F" w14:paraId="3D5F4BD1" w14:textId="77777777" w:rsidTr="00C11F39">
        <w:trPr>
          <w:cantSplit/>
          <w:trHeight w:val="300"/>
          <w:tblHeader/>
        </w:trPr>
        <w:tc>
          <w:tcPr>
            <w:tcW w:w="1254" w:type="dxa"/>
            <w:shd w:val="clear" w:color="auto" w:fill="BDD6EE" w:themeFill="accent1" w:themeFillTint="66"/>
            <w:vAlign w:val="center"/>
          </w:tcPr>
          <w:p w14:paraId="4BF79B59" w14:textId="6F90563A" w:rsidR="00786C5F" w:rsidRDefault="00C11F39" w:rsidP="00C11F39">
            <w:pPr>
              <w:pStyle w:val="Heading5"/>
              <w:jc w:val="center"/>
            </w:pPr>
            <w:r>
              <w:t>CY</w:t>
            </w:r>
            <w:r w:rsidR="00786C5F">
              <w:br/>
              <w:t>Level</w:t>
            </w:r>
          </w:p>
        </w:tc>
        <w:tc>
          <w:tcPr>
            <w:tcW w:w="1254" w:type="dxa"/>
            <w:shd w:val="clear" w:color="auto" w:fill="BFBFBF" w:themeFill="background1" w:themeFillShade="BF"/>
            <w:vAlign w:val="center"/>
          </w:tcPr>
          <w:p w14:paraId="750F8B75" w14:textId="5D77E2B0" w:rsidR="00786C5F" w:rsidRDefault="00C11F39" w:rsidP="00C11F39">
            <w:pPr>
              <w:pStyle w:val="Heading5"/>
              <w:jc w:val="center"/>
            </w:pPr>
            <w:r>
              <w:t>PY</w:t>
            </w:r>
            <w:r w:rsidR="00786C5F">
              <w:t xml:space="preserve"> Level 1</w:t>
            </w:r>
          </w:p>
        </w:tc>
        <w:tc>
          <w:tcPr>
            <w:tcW w:w="1254" w:type="dxa"/>
            <w:shd w:val="clear" w:color="auto" w:fill="BFBFBF" w:themeFill="background1" w:themeFillShade="BF"/>
            <w:vAlign w:val="center"/>
          </w:tcPr>
          <w:p w14:paraId="7065F772" w14:textId="16C8CFAE" w:rsidR="00786C5F" w:rsidRDefault="00C11F39" w:rsidP="00C11F39">
            <w:pPr>
              <w:pStyle w:val="Heading5"/>
              <w:jc w:val="center"/>
            </w:pPr>
            <w:r>
              <w:t>PY Lev</w:t>
            </w:r>
            <w:r w:rsidR="00786C5F">
              <w:t>el 2</w:t>
            </w:r>
          </w:p>
        </w:tc>
        <w:tc>
          <w:tcPr>
            <w:tcW w:w="1254" w:type="dxa"/>
            <w:shd w:val="clear" w:color="auto" w:fill="BFBFBF" w:themeFill="background1" w:themeFillShade="BF"/>
            <w:vAlign w:val="center"/>
          </w:tcPr>
          <w:p w14:paraId="12D2B8A4" w14:textId="6B79109E" w:rsidR="00786C5F" w:rsidRDefault="5E8902D8" w:rsidP="00C11F39">
            <w:pPr>
              <w:pStyle w:val="Heading5"/>
              <w:jc w:val="center"/>
            </w:pPr>
            <w:r>
              <w:t>P</w:t>
            </w:r>
            <w:r w:rsidR="00C11F39">
              <w:t>Y</w:t>
            </w:r>
            <w:r w:rsidR="00786C5F">
              <w:t xml:space="preserve"> Level 3</w:t>
            </w:r>
          </w:p>
        </w:tc>
      </w:tr>
      <w:tr w:rsidR="00786C5F" w14:paraId="452D39FD" w14:textId="77777777" w:rsidTr="00C11F39">
        <w:trPr>
          <w:cantSplit/>
          <w:trHeight w:val="300"/>
          <w:tblHeader/>
        </w:trPr>
        <w:tc>
          <w:tcPr>
            <w:tcW w:w="1254" w:type="dxa"/>
            <w:shd w:val="clear" w:color="auto" w:fill="BDD6EE" w:themeFill="accent1" w:themeFillTint="66"/>
            <w:vAlign w:val="center"/>
          </w:tcPr>
          <w:p w14:paraId="0BEC5497" w14:textId="77777777" w:rsidR="00786C5F" w:rsidRDefault="00786C5F" w:rsidP="00C11F39">
            <w:pPr>
              <w:pStyle w:val="Heading5"/>
              <w:jc w:val="center"/>
            </w:pPr>
            <w:r>
              <w:t>Level 1</w:t>
            </w:r>
          </w:p>
        </w:tc>
        <w:tc>
          <w:tcPr>
            <w:tcW w:w="1254" w:type="dxa"/>
            <w:vAlign w:val="center"/>
          </w:tcPr>
          <w:p w14:paraId="0475D929" w14:textId="77777777" w:rsidR="00786C5F" w:rsidRPr="00982E06" w:rsidRDefault="00786C5F" w:rsidP="00C11F39">
            <w:pPr>
              <w:pStyle w:val="Heading5"/>
              <w:jc w:val="center"/>
            </w:pPr>
            <w:r w:rsidRPr="00982E06">
              <w:t>No</w:t>
            </w:r>
          </w:p>
        </w:tc>
        <w:tc>
          <w:tcPr>
            <w:tcW w:w="1254" w:type="dxa"/>
            <w:vAlign w:val="center"/>
          </w:tcPr>
          <w:p w14:paraId="3818A521" w14:textId="77777777" w:rsidR="00786C5F" w:rsidRPr="00982E06" w:rsidRDefault="00786C5F" w:rsidP="00C11F39">
            <w:pPr>
              <w:pStyle w:val="Heading5"/>
              <w:jc w:val="center"/>
            </w:pPr>
            <w:r w:rsidRPr="00982E06">
              <w:t>No</w:t>
            </w:r>
          </w:p>
        </w:tc>
        <w:tc>
          <w:tcPr>
            <w:tcW w:w="1254" w:type="dxa"/>
            <w:vAlign w:val="center"/>
          </w:tcPr>
          <w:p w14:paraId="2483B569" w14:textId="77777777" w:rsidR="00786C5F" w:rsidRPr="00982E06" w:rsidRDefault="00786C5F" w:rsidP="00C11F39">
            <w:pPr>
              <w:pStyle w:val="Heading5"/>
              <w:jc w:val="center"/>
            </w:pPr>
            <w:r w:rsidRPr="00982E06">
              <w:t>No</w:t>
            </w:r>
          </w:p>
        </w:tc>
      </w:tr>
      <w:tr w:rsidR="00786C5F" w14:paraId="76E0A771" w14:textId="77777777" w:rsidTr="00C11F39">
        <w:trPr>
          <w:cantSplit/>
          <w:trHeight w:val="300"/>
          <w:tblHeader/>
        </w:trPr>
        <w:tc>
          <w:tcPr>
            <w:tcW w:w="1254" w:type="dxa"/>
            <w:shd w:val="clear" w:color="auto" w:fill="BDD6EE" w:themeFill="accent1" w:themeFillTint="66"/>
            <w:vAlign w:val="center"/>
          </w:tcPr>
          <w:p w14:paraId="73166950" w14:textId="52A1BA93" w:rsidR="00786C5F" w:rsidRDefault="00786C5F" w:rsidP="00C11F39">
            <w:pPr>
              <w:pStyle w:val="Heading5"/>
              <w:jc w:val="center"/>
            </w:pPr>
            <w:r>
              <w:t>Level 2</w:t>
            </w:r>
          </w:p>
        </w:tc>
        <w:tc>
          <w:tcPr>
            <w:tcW w:w="1254" w:type="dxa"/>
            <w:vAlign w:val="center"/>
          </w:tcPr>
          <w:p w14:paraId="3DD30A10" w14:textId="77777777" w:rsidR="00786C5F" w:rsidRPr="00982E06" w:rsidRDefault="00786C5F" w:rsidP="00C11F39">
            <w:pPr>
              <w:pStyle w:val="Heading5"/>
              <w:jc w:val="center"/>
            </w:pPr>
            <w:r w:rsidRPr="00982E06">
              <w:t>Yes</w:t>
            </w:r>
          </w:p>
        </w:tc>
        <w:tc>
          <w:tcPr>
            <w:tcW w:w="1254" w:type="dxa"/>
            <w:vAlign w:val="center"/>
          </w:tcPr>
          <w:p w14:paraId="6435E625" w14:textId="77777777" w:rsidR="00786C5F" w:rsidRPr="00982E06" w:rsidRDefault="00786C5F" w:rsidP="00C11F39">
            <w:pPr>
              <w:pStyle w:val="Heading5"/>
              <w:jc w:val="center"/>
            </w:pPr>
            <w:r w:rsidRPr="00982E06">
              <w:t>No</w:t>
            </w:r>
          </w:p>
        </w:tc>
        <w:tc>
          <w:tcPr>
            <w:tcW w:w="1254" w:type="dxa"/>
            <w:vAlign w:val="center"/>
          </w:tcPr>
          <w:p w14:paraId="02CB0D96" w14:textId="77777777" w:rsidR="00786C5F" w:rsidRPr="00982E06" w:rsidRDefault="00786C5F" w:rsidP="00C11F39">
            <w:pPr>
              <w:pStyle w:val="Heading5"/>
              <w:jc w:val="center"/>
            </w:pPr>
            <w:r w:rsidRPr="00982E06">
              <w:t>No</w:t>
            </w:r>
          </w:p>
        </w:tc>
      </w:tr>
      <w:tr w:rsidR="00786C5F" w14:paraId="5457CACF" w14:textId="77777777" w:rsidTr="00C11F39">
        <w:trPr>
          <w:cantSplit/>
          <w:trHeight w:val="300"/>
          <w:tblHeader/>
        </w:trPr>
        <w:tc>
          <w:tcPr>
            <w:tcW w:w="1254" w:type="dxa"/>
            <w:shd w:val="clear" w:color="auto" w:fill="BDD6EE" w:themeFill="accent1" w:themeFillTint="66"/>
            <w:vAlign w:val="center"/>
          </w:tcPr>
          <w:p w14:paraId="23848700" w14:textId="6A55EA7D" w:rsidR="00786C5F" w:rsidRDefault="00786C5F" w:rsidP="00C11F39">
            <w:pPr>
              <w:pStyle w:val="Heading5"/>
              <w:jc w:val="center"/>
            </w:pPr>
            <w:r>
              <w:t>Level 3</w:t>
            </w:r>
          </w:p>
        </w:tc>
        <w:tc>
          <w:tcPr>
            <w:tcW w:w="1254" w:type="dxa"/>
            <w:vAlign w:val="center"/>
          </w:tcPr>
          <w:p w14:paraId="2E3BC2AC" w14:textId="77777777" w:rsidR="00786C5F" w:rsidRPr="00982E06" w:rsidRDefault="00786C5F" w:rsidP="00C11F39">
            <w:pPr>
              <w:pStyle w:val="Heading5"/>
              <w:jc w:val="center"/>
            </w:pPr>
            <w:r w:rsidRPr="00982E06">
              <w:t>Yes</w:t>
            </w:r>
          </w:p>
        </w:tc>
        <w:tc>
          <w:tcPr>
            <w:tcW w:w="1254" w:type="dxa"/>
            <w:vAlign w:val="center"/>
          </w:tcPr>
          <w:p w14:paraId="45A818C0" w14:textId="77777777" w:rsidR="00786C5F" w:rsidRPr="00982E06" w:rsidRDefault="00786C5F" w:rsidP="00C11F39">
            <w:pPr>
              <w:pStyle w:val="Heading5"/>
              <w:jc w:val="center"/>
            </w:pPr>
            <w:r w:rsidRPr="00982E06">
              <w:t>Yes</w:t>
            </w:r>
          </w:p>
        </w:tc>
        <w:tc>
          <w:tcPr>
            <w:tcW w:w="1254" w:type="dxa"/>
            <w:vAlign w:val="center"/>
          </w:tcPr>
          <w:p w14:paraId="5CCA568A" w14:textId="771C1342" w:rsidR="00786C5F" w:rsidRPr="00982E06" w:rsidRDefault="00542AF9" w:rsidP="00C11F39">
            <w:pPr>
              <w:pStyle w:val="Heading5"/>
              <w:jc w:val="center"/>
            </w:pPr>
            <w:r>
              <w:t>Yes</w:t>
            </w:r>
          </w:p>
        </w:tc>
      </w:tr>
    </w:tbl>
    <w:p w14:paraId="54CC6EDF" w14:textId="2DA518B0" w:rsidR="30DC08A8" w:rsidRPr="003C764C" w:rsidRDefault="30DC08A8" w:rsidP="00D564F3">
      <w:pPr>
        <w:pStyle w:val="BodyText"/>
        <w:numPr>
          <w:ilvl w:val="0"/>
          <w:numId w:val="33"/>
        </w:numPr>
        <w:spacing w:before="360"/>
        <w:ind w:left="360"/>
        <w:rPr>
          <w:rFonts w:eastAsia="Arial" w:cs="Arial"/>
          <w:b/>
          <w:bCs/>
          <w:color w:val="000000" w:themeColor="text1"/>
        </w:rPr>
      </w:pPr>
      <w:r w:rsidRPr="00417325">
        <w:rPr>
          <w:rFonts w:eastAsia="Arial" w:cs="Arial"/>
          <w:b/>
          <w:bCs/>
          <w:color w:val="000000" w:themeColor="text1"/>
        </w:rPr>
        <w:t>Scale Score Change</w:t>
      </w:r>
    </w:p>
    <w:p w14:paraId="555F2C4A" w14:textId="4201D1EB" w:rsidR="30DC08A8" w:rsidRDefault="30DC08A8" w:rsidP="00043D18">
      <w:pPr>
        <w:pStyle w:val="BodyText"/>
        <w:widowControl w:val="0"/>
        <w:spacing w:before="92"/>
        <w:ind w:right="435"/>
        <w:rPr>
          <w:rFonts w:eastAsia="Arial" w:cs="Arial"/>
          <w:color w:val="000000" w:themeColor="text1"/>
        </w:rPr>
      </w:pPr>
      <w:r w:rsidRPr="4344959F">
        <w:rPr>
          <w:rFonts w:eastAsia="Arial" w:cs="Arial"/>
          <w:color w:val="000000" w:themeColor="text1"/>
        </w:rPr>
        <w:t xml:space="preserve">EL students taking the Summative Alternate ELPAC who have a scale score change of 10 or more points </w:t>
      </w:r>
      <w:r w:rsidR="6BDD7E34" w:rsidRPr="4344959F">
        <w:rPr>
          <w:rFonts w:eastAsia="Arial" w:cs="Arial"/>
          <w:color w:val="000000" w:themeColor="text1"/>
        </w:rPr>
        <w:t xml:space="preserve">between the current and prior year </w:t>
      </w:r>
      <w:r w:rsidRPr="4344959F">
        <w:rPr>
          <w:rFonts w:eastAsia="Arial" w:cs="Arial"/>
          <w:color w:val="000000" w:themeColor="text1"/>
        </w:rPr>
        <w:t>will count as making progress towards English language proficiency in the ELPI</w:t>
      </w:r>
      <w:r w:rsidR="00E67042" w:rsidRPr="4344959F">
        <w:rPr>
          <w:rFonts w:eastAsia="Arial" w:cs="Arial"/>
          <w:color w:val="000000" w:themeColor="text1"/>
        </w:rPr>
        <w:t xml:space="preserve"> Status calculation</w:t>
      </w:r>
      <w:r w:rsidR="4D803331" w:rsidRPr="4344959F">
        <w:rPr>
          <w:rFonts w:eastAsia="Arial" w:cs="Arial"/>
          <w:color w:val="000000" w:themeColor="text1"/>
        </w:rPr>
        <w:t>s</w:t>
      </w:r>
      <w:r w:rsidRPr="4344959F">
        <w:rPr>
          <w:rFonts w:eastAsia="Arial" w:cs="Arial"/>
          <w:color w:val="000000" w:themeColor="text1"/>
        </w:rPr>
        <w:t>.</w:t>
      </w:r>
    </w:p>
    <w:p w14:paraId="43951450" w14:textId="346B1D20" w:rsidR="5DDABF02" w:rsidRDefault="10B58F91" w:rsidP="00043D18">
      <w:pPr>
        <w:pStyle w:val="BodyText"/>
        <w:widowControl w:val="0"/>
        <w:spacing w:before="77"/>
        <w:rPr>
          <w:rFonts w:eastAsia="Arial" w:cs="Arial"/>
          <w:color w:val="000000" w:themeColor="text1"/>
        </w:rPr>
      </w:pPr>
      <w:r w:rsidRPr="32D119A8">
        <w:rPr>
          <w:rFonts w:eastAsia="Arial" w:cs="Arial"/>
          <w:color w:val="000000" w:themeColor="text1"/>
        </w:rPr>
        <w:t>To</w:t>
      </w:r>
      <w:r w:rsidR="5DDABF02" w:rsidRPr="32D119A8">
        <w:rPr>
          <w:rFonts w:eastAsia="Arial" w:cs="Arial"/>
          <w:color w:val="000000" w:themeColor="text1"/>
        </w:rPr>
        <w:t xml:space="preserve"> calculate the scale score change, the first digit of the scale score is removed.</w:t>
      </w:r>
    </w:p>
    <w:p w14:paraId="30466850" w14:textId="0A1021C1" w:rsidR="5DDABF02" w:rsidRDefault="5DDABF02" w:rsidP="00043D18">
      <w:pPr>
        <w:pStyle w:val="BodyText"/>
        <w:widowControl w:val="0"/>
        <w:spacing w:before="77"/>
        <w:rPr>
          <w:rFonts w:eastAsia="Arial" w:cs="Arial"/>
          <w:color w:val="000000" w:themeColor="text1"/>
        </w:rPr>
      </w:pPr>
      <w:r w:rsidRPr="20B286B8">
        <w:rPr>
          <w:rFonts w:eastAsia="Arial" w:cs="Arial"/>
          <w:b/>
          <w:bCs/>
          <w:color w:val="000000" w:themeColor="text1"/>
        </w:rPr>
        <w:t>Example:</w:t>
      </w:r>
      <w:r w:rsidRPr="20B286B8">
        <w:rPr>
          <w:rFonts w:eastAsia="Arial" w:cs="Arial"/>
          <w:color w:val="000000" w:themeColor="text1"/>
        </w:rPr>
        <w:t xml:space="preserve"> In </w:t>
      </w:r>
      <w:r w:rsidR="00881638">
        <w:rPr>
          <w:rFonts w:eastAsia="Arial" w:cs="Arial"/>
          <w:color w:val="000000" w:themeColor="text1"/>
        </w:rPr>
        <w:t>2025</w:t>
      </w:r>
      <w:r w:rsidRPr="20B286B8">
        <w:rPr>
          <w:rFonts w:eastAsia="Arial" w:cs="Arial"/>
          <w:color w:val="000000" w:themeColor="text1"/>
        </w:rPr>
        <w:t xml:space="preserve">, an EL student taking the Summative Alternate ELPAC had </w:t>
      </w:r>
      <w:r w:rsidR="67A90C87" w:rsidRPr="15E75990">
        <w:rPr>
          <w:rFonts w:eastAsia="Arial" w:cs="Arial"/>
          <w:color w:val="000000" w:themeColor="text1"/>
        </w:rPr>
        <w:t xml:space="preserve">a </w:t>
      </w:r>
      <w:r w:rsidRPr="20B286B8">
        <w:rPr>
          <w:rFonts w:eastAsia="Arial" w:cs="Arial"/>
          <w:color w:val="000000" w:themeColor="text1"/>
        </w:rPr>
        <w:t xml:space="preserve">scale score of 244 in kindergarten. In </w:t>
      </w:r>
      <w:r w:rsidR="00881638">
        <w:rPr>
          <w:rFonts w:eastAsia="Arial" w:cs="Arial"/>
          <w:color w:val="000000" w:themeColor="text1"/>
        </w:rPr>
        <w:t>2026</w:t>
      </w:r>
      <w:r w:rsidRPr="20B286B8">
        <w:rPr>
          <w:rFonts w:eastAsia="Arial" w:cs="Arial"/>
          <w:color w:val="000000" w:themeColor="text1"/>
        </w:rPr>
        <w:t xml:space="preserve">, this EL student had a scale score of 359 in grade 1. </w:t>
      </w:r>
    </w:p>
    <w:p w14:paraId="77F10A6E" w14:textId="25C1B1B7" w:rsidR="5DDABF02" w:rsidRDefault="5DDABF02" w:rsidP="00043D18">
      <w:pPr>
        <w:pStyle w:val="BodyText"/>
        <w:widowControl w:val="0"/>
        <w:spacing w:before="77"/>
        <w:rPr>
          <w:rFonts w:eastAsia="Arial" w:cs="Arial"/>
          <w:color w:val="000000" w:themeColor="text1"/>
        </w:rPr>
      </w:pPr>
      <w:r w:rsidRPr="32D119A8">
        <w:rPr>
          <w:rFonts w:eastAsia="Arial" w:cs="Arial"/>
          <w:color w:val="000000" w:themeColor="text1"/>
        </w:rPr>
        <w:t xml:space="preserve">The scale score of 244 in </w:t>
      </w:r>
      <w:r w:rsidR="00881638" w:rsidRPr="20B286B8">
        <w:rPr>
          <w:rFonts w:eastAsia="Arial" w:cs="Arial"/>
          <w:color w:val="000000" w:themeColor="text1"/>
        </w:rPr>
        <w:t>202</w:t>
      </w:r>
      <w:r w:rsidR="00881638">
        <w:rPr>
          <w:rFonts w:eastAsia="Arial" w:cs="Arial"/>
          <w:color w:val="000000" w:themeColor="text1"/>
        </w:rPr>
        <w:t>5</w:t>
      </w:r>
      <w:r w:rsidR="00493735" w:rsidRPr="32D119A8">
        <w:rPr>
          <w:rFonts w:eastAsia="Arial" w:cs="Arial"/>
          <w:color w:val="000000" w:themeColor="text1"/>
        </w:rPr>
        <w:t xml:space="preserve"> </w:t>
      </w:r>
      <w:r w:rsidRPr="32D119A8">
        <w:rPr>
          <w:rFonts w:eastAsia="Arial" w:cs="Arial"/>
          <w:color w:val="000000" w:themeColor="text1"/>
        </w:rPr>
        <w:t>gets converted to 44</w:t>
      </w:r>
      <w:r w:rsidR="00CB793E" w:rsidRPr="32D119A8">
        <w:rPr>
          <w:rFonts w:eastAsia="Arial" w:cs="Arial"/>
          <w:color w:val="000000" w:themeColor="text1"/>
        </w:rPr>
        <w:t>,</w:t>
      </w:r>
      <w:r w:rsidRPr="32D119A8">
        <w:rPr>
          <w:rFonts w:eastAsia="Arial" w:cs="Arial"/>
          <w:color w:val="000000" w:themeColor="text1"/>
        </w:rPr>
        <w:t xml:space="preserve"> and the scale score of 359 in </w:t>
      </w:r>
      <w:r w:rsidR="00881638">
        <w:rPr>
          <w:rFonts w:eastAsia="Arial" w:cs="Arial"/>
          <w:color w:val="000000" w:themeColor="text1"/>
        </w:rPr>
        <w:t>2026</w:t>
      </w:r>
      <w:r w:rsidRPr="32D119A8">
        <w:rPr>
          <w:rFonts w:eastAsia="Arial" w:cs="Arial"/>
          <w:color w:val="000000" w:themeColor="text1"/>
        </w:rPr>
        <w:t xml:space="preserve"> gets converted to 59. The difference was calculated between 59 and 44. A scale score change of +15. </w:t>
      </w:r>
    </w:p>
    <w:p w14:paraId="271DE28C" w14:textId="14CA4702" w:rsidR="5DDABF02" w:rsidRDefault="5DDABF02" w:rsidP="00E139D4">
      <w:pPr>
        <w:pStyle w:val="BodyText"/>
        <w:widowControl w:val="0"/>
        <w:spacing w:before="77"/>
        <w:rPr>
          <w:rFonts w:eastAsia="Arial" w:cs="Arial"/>
          <w:b/>
          <w:bCs/>
          <w:color w:val="000000" w:themeColor="text1"/>
        </w:rPr>
      </w:pPr>
      <w:r w:rsidRPr="20B286B8">
        <w:rPr>
          <w:rFonts w:eastAsia="Arial" w:cs="Arial"/>
          <w:b/>
          <w:bCs/>
          <w:color w:val="000000" w:themeColor="text1"/>
        </w:rPr>
        <w:t xml:space="preserve">As a result, this EL student would be counted as making progress towards English </w:t>
      </w:r>
      <w:r w:rsidR="69C18BC6" w:rsidRPr="20B286B8">
        <w:rPr>
          <w:rFonts w:eastAsia="Arial" w:cs="Arial"/>
          <w:b/>
          <w:bCs/>
          <w:color w:val="000000" w:themeColor="text1"/>
        </w:rPr>
        <w:t>language</w:t>
      </w:r>
      <w:r w:rsidRPr="20B286B8">
        <w:rPr>
          <w:rFonts w:eastAsia="Arial" w:cs="Arial"/>
          <w:b/>
          <w:bCs/>
          <w:color w:val="000000" w:themeColor="text1"/>
        </w:rPr>
        <w:t xml:space="preserve"> proficiency.</w:t>
      </w:r>
    </w:p>
    <w:p w14:paraId="2B10DB18" w14:textId="7969A733" w:rsidR="00487DCE" w:rsidRPr="00F341C1" w:rsidRDefault="6EADBF2C" w:rsidP="00E139D4">
      <w:pPr>
        <w:pStyle w:val="Heading4"/>
        <w:rPr>
          <w:sz w:val="32"/>
          <w:szCs w:val="32"/>
        </w:rPr>
      </w:pPr>
      <w:bookmarkStart w:id="67" w:name="_Incorporating_the_Summative"/>
      <w:bookmarkStart w:id="68" w:name="_Toc206495339"/>
      <w:bookmarkStart w:id="69" w:name="_Toc206496682"/>
      <w:bookmarkStart w:id="70" w:name="_Toc242780586"/>
      <w:bookmarkEnd w:id="67"/>
      <w:r w:rsidRPr="0D94EC77">
        <w:rPr>
          <w:sz w:val="32"/>
          <w:szCs w:val="32"/>
        </w:rPr>
        <w:lastRenderedPageBreak/>
        <w:t xml:space="preserve">Incorporating the </w:t>
      </w:r>
      <w:r w:rsidR="18EE119D" w:rsidRPr="0D94EC77">
        <w:rPr>
          <w:sz w:val="32"/>
          <w:szCs w:val="32"/>
        </w:rPr>
        <w:t xml:space="preserve">Summative </w:t>
      </w:r>
      <w:r w:rsidRPr="0D94EC77">
        <w:rPr>
          <w:sz w:val="32"/>
          <w:szCs w:val="32"/>
        </w:rPr>
        <w:t xml:space="preserve">and Summative Alternate </w:t>
      </w:r>
      <w:r w:rsidR="00E05654">
        <w:rPr>
          <w:sz w:val="32"/>
          <w:szCs w:val="32"/>
        </w:rPr>
        <w:t xml:space="preserve">ELPAC </w:t>
      </w:r>
      <w:r w:rsidRPr="0D94EC77">
        <w:rPr>
          <w:sz w:val="32"/>
          <w:szCs w:val="32"/>
        </w:rPr>
        <w:t>Participation Rate into the ELPI</w:t>
      </w:r>
      <w:bookmarkEnd w:id="68"/>
      <w:bookmarkEnd w:id="69"/>
      <w:bookmarkEnd w:id="70"/>
      <w:r w:rsidRPr="0D94EC77">
        <w:rPr>
          <w:sz w:val="32"/>
          <w:szCs w:val="32"/>
        </w:rPr>
        <w:t xml:space="preserve"> </w:t>
      </w:r>
    </w:p>
    <w:p w14:paraId="02B9F8C3" w14:textId="224A4FFB" w:rsidR="00487DCE" w:rsidRDefault="015D5037" w:rsidP="00E139D4">
      <w:pPr>
        <w:spacing w:after="240" w:line="240" w:lineRule="auto"/>
        <w:rPr>
          <w:rFonts w:eastAsia="Arial" w:cs="Arial"/>
        </w:rPr>
      </w:pPr>
      <w:r>
        <w:rPr>
          <w:rFonts w:eastAsia="Arial" w:cs="Arial"/>
        </w:rPr>
        <w:t xml:space="preserve">Each year, all EL students in grades K-12 must be assessed on their English language proficiency on either the Summative ELPAC or </w:t>
      </w:r>
      <w:r w:rsidR="00300C5C">
        <w:rPr>
          <w:rFonts w:eastAsia="Arial" w:cs="Arial"/>
        </w:rPr>
        <w:t xml:space="preserve">the </w:t>
      </w:r>
      <w:r w:rsidR="37955390" w:rsidRPr="0D94EC77">
        <w:rPr>
          <w:rFonts w:eastAsia="Arial" w:cs="Arial"/>
        </w:rPr>
        <w:t xml:space="preserve">Summative Alternate ELPAC. </w:t>
      </w:r>
      <w:r w:rsidR="307ED303">
        <w:rPr>
          <w:rFonts w:eastAsia="Arial" w:cs="Arial"/>
        </w:rPr>
        <w:t>The s</w:t>
      </w:r>
      <w:r w:rsidR="00487DCE">
        <w:rPr>
          <w:rFonts w:eastAsia="Arial" w:cs="Arial"/>
        </w:rPr>
        <w:t>tate, l</w:t>
      </w:r>
      <w:r w:rsidR="00487DCE" w:rsidRPr="42E17A7C">
        <w:rPr>
          <w:rFonts w:eastAsia="Arial" w:cs="Arial"/>
        </w:rPr>
        <w:t>ocal education</w:t>
      </w:r>
      <w:r w:rsidR="00487DCE">
        <w:rPr>
          <w:rFonts w:eastAsia="Arial" w:cs="Arial"/>
        </w:rPr>
        <w:t>al</w:t>
      </w:r>
      <w:r w:rsidR="00487DCE" w:rsidRPr="42E17A7C">
        <w:rPr>
          <w:rFonts w:eastAsia="Arial" w:cs="Arial"/>
        </w:rPr>
        <w:t xml:space="preserve"> agencies (LEAs)</w:t>
      </w:r>
      <w:r w:rsidR="00487DCE">
        <w:rPr>
          <w:rFonts w:eastAsia="Arial" w:cs="Arial"/>
        </w:rPr>
        <w:t>,</w:t>
      </w:r>
      <w:r w:rsidR="00487DCE" w:rsidRPr="42E17A7C">
        <w:rPr>
          <w:rFonts w:eastAsia="Arial" w:cs="Arial"/>
        </w:rPr>
        <w:t xml:space="preserve"> and schools that fail to meet </w:t>
      </w:r>
      <w:r w:rsidR="512C606A" w:rsidRPr="42E17A7C">
        <w:rPr>
          <w:rFonts w:eastAsia="Arial" w:cs="Arial"/>
        </w:rPr>
        <w:t>the</w:t>
      </w:r>
      <w:r w:rsidR="00487DCE" w:rsidRPr="42E17A7C">
        <w:rPr>
          <w:rFonts w:eastAsia="Arial" w:cs="Arial"/>
        </w:rPr>
        <w:t xml:space="preserve"> </w:t>
      </w:r>
      <w:r w:rsidR="119F387D" w:rsidRPr="42E17A7C">
        <w:rPr>
          <w:rFonts w:eastAsia="Arial" w:cs="Arial"/>
        </w:rPr>
        <w:t xml:space="preserve">minimum </w:t>
      </w:r>
      <w:r w:rsidR="00487DCE" w:rsidRPr="42E17A7C">
        <w:rPr>
          <w:rFonts w:eastAsia="Arial" w:cs="Arial"/>
        </w:rPr>
        <w:t xml:space="preserve">participation rate by </w:t>
      </w:r>
      <w:r w:rsidR="00487DCE" w:rsidRPr="42E17A7C">
        <w:rPr>
          <w:rFonts w:eastAsia="Arial" w:cs="Arial"/>
          <w:spacing w:val="1"/>
        </w:rPr>
        <w:t>n</w:t>
      </w:r>
      <w:r w:rsidR="00487DCE" w:rsidRPr="42E17A7C">
        <w:rPr>
          <w:rFonts w:eastAsia="Arial" w:cs="Arial"/>
          <w:spacing w:val="-1"/>
        </w:rPr>
        <w:t>o</w:t>
      </w:r>
      <w:r w:rsidR="00487DCE" w:rsidRPr="42E17A7C">
        <w:rPr>
          <w:rFonts w:eastAsia="Arial" w:cs="Arial"/>
        </w:rPr>
        <w:t>t</w:t>
      </w:r>
      <w:r w:rsidR="00487DCE" w:rsidRPr="42E17A7C">
        <w:rPr>
          <w:rFonts w:eastAsia="Arial" w:cs="Arial"/>
          <w:spacing w:val="1"/>
        </w:rPr>
        <w:t xml:space="preserve"> </w:t>
      </w:r>
      <w:r w:rsidR="00487DCE" w:rsidRPr="42E17A7C">
        <w:rPr>
          <w:rFonts w:eastAsia="Arial" w:cs="Arial"/>
        </w:rPr>
        <w:t>t</w:t>
      </w:r>
      <w:r w:rsidR="00487DCE" w:rsidRPr="42E17A7C">
        <w:rPr>
          <w:rFonts w:eastAsia="Arial" w:cs="Arial"/>
          <w:spacing w:val="-1"/>
        </w:rPr>
        <w:t>e</w:t>
      </w:r>
      <w:r w:rsidR="00487DCE" w:rsidRPr="42E17A7C">
        <w:rPr>
          <w:rFonts w:eastAsia="Arial" w:cs="Arial"/>
        </w:rPr>
        <w:t>sting</w:t>
      </w:r>
      <w:r w:rsidR="00487DCE" w:rsidRPr="42E17A7C">
        <w:rPr>
          <w:rFonts w:eastAsia="Arial" w:cs="Arial"/>
          <w:spacing w:val="1"/>
        </w:rPr>
        <w:t xml:space="preserve"> a</w:t>
      </w:r>
      <w:r w:rsidR="00487DCE" w:rsidRPr="42E17A7C">
        <w:rPr>
          <w:rFonts w:eastAsia="Arial" w:cs="Arial"/>
        </w:rPr>
        <w:t>t</w:t>
      </w:r>
      <w:r w:rsidR="00487DCE" w:rsidRPr="42E17A7C">
        <w:rPr>
          <w:rFonts w:eastAsia="Arial" w:cs="Arial"/>
          <w:spacing w:val="1"/>
        </w:rPr>
        <w:t xml:space="preserve"> </w:t>
      </w:r>
      <w:r w:rsidR="00487DCE" w:rsidRPr="42E17A7C">
        <w:rPr>
          <w:rFonts w:eastAsia="Arial" w:cs="Arial"/>
        </w:rPr>
        <w:t>l</w:t>
      </w:r>
      <w:r w:rsidR="00487DCE" w:rsidRPr="42E17A7C">
        <w:rPr>
          <w:rFonts w:eastAsia="Arial" w:cs="Arial"/>
          <w:spacing w:val="-2"/>
        </w:rPr>
        <w:t>e</w:t>
      </w:r>
      <w:r w:rsidR="00487DCE" w:rsidRPr="42E17A7C">
        <w:rPr>
          <w:rFonts w:eastAsia="Arial" w:cs="Arial"/>
          <w:spacing w:val="1"/>
        </w:rPr>
        <w:t>a</w:t>
      </w:r>
      <w:r w:rsidR="00487DCE" w:rsidRPr="42E17A7C">
        <w:rPr>
          <w:rFonts w:eastAsia="Arial" w:cs="Arial"/>
        </w:rPr>
        <w:t>st</w:t>
      </w:r>
      <w:r w:rsidR="00487DCE" w:rsidRPr="42E17A7C">
        <w:rPr>
          <w:rFonts w:eastAsia="Arial" w:cs="Arial"/>
          <w:spacing w:val="-1"/>
        </w:rPr>
        <w:t xml:space="preserve"> </w:t>
      </w:r>
      <w:r w:rsidR="00487DCE" w:rsidRPr="42E17A7C">
        <w:rPr>
          <w:rFonts w:eastAsia="Arial" w:cs="Arial"/>
          <w:spacing w:val="1"/>
        </w:rPr>
        <w:t>95</w:t>
      </w:r>
      <w:r w:rsidR="00487DCE" w:rsidRPr="42E17A7C">
        <w:rPr>
          <w:rFonts w:eastAsia="Arial" w:cs="Arial"/>
          <w:spacing w:val="-1"/>
        </w:rPr>
        <w:t xml:space="preserve"> </w:t>
      </w:r>
      <w:r w:rsidR="00487DCE" w:rsidRPr="42E17A7C">
        <w:rPr>
          <w:rFonts w:eastAsia="Arial" w:cs="Arial"/>
          <w:spacing w:val="1"/>
        </w:rPr>
        <w:t>pe</w:t>
      </w:r>
      <w:r w:rsidR="00487DCE" w:rsidRPr="42E17A7C">
        <w:rPr>
          <w:rFonts w:eastAsia="Arial" w:cs="Arial"/>
        </w:rPr>
        <w:t>rce</w:t>
      </w:r>
      <w:r w:rsidR="00487DCE" w:rsidRPr="42E17A7C">
        <w:rPr>
          <w:rFonts w:eastAsia="Arial" w:cs="Arial"/>
          <w:spacing w:val="-1"/>
        </w:rPr>
        <w:t>nt o</w:t>
      </w:r>
      <w:r w:rsidR="00487DCE" w:rsidRPr="42E17A7C">
        <w:rPr>
          <w:rFonts w:eastAsia="Arial" w:cs="Arial"/>
        </w:rPr>
        <w:t>f</w:t>
      </w:r>
      <w:r w:rsidR="00487DCE" w:rsidRPr="42E17A7C">
        <w:rPr>
          <w:rFonts w:eastAsia="Arial" w:cs="Arial"/>
          <w:spacing w:val="1"/>
        </w:rPr>
        <w:t xml:space="preserve"> </w:t>
      </w:r>
      <w:r w:rsidR="00487DCE" w:rsidRPr="42E17A7C">
        <w:rPr>
          <w:rFonts w:eastAsia="Arial" w:cs="Arial"/>
          <w:spacing w:val="4"/>
        </w:rPr>
        <w:t>t</w:t>
      </w:r>
      <w:r w:rsidR="00487DCE" w:rsidRPr="42E17A7C">
        <w:rPr>
          <w:rFonts w:eastAsia="Arial" w:cs="Arial"/>
          <w:spacing w:val="1"/>
        </w:rPr>
        <w:t>he</w:t>
      </w:r>
      <w:r w:rsidR="00487DCE" w:rsidRPr="42E17A7C">
        <w:rPr>
          <w:rFonts w:eastAsia="Arial" w:cs="Arial"/>
        </w:rPr>
        <w:t>ir</w:t>
      </w:r>
      <w:r w:rsidR="00487DCE" w:rsidRPr="42E17A7C">
        <w:rPr>
          <w:rFonts w:eastAsia="Arial" w:cs="Arial"/>
          <w:spacing w:val="-1"/>
        </w:rPr>
        <w:t xml:space="preserve"> K–12 E</w:t>
      </w:r>
      <w:r w:rsidR="00487DCE" w:rsidRPr="42E17A7C">
        <w:rPr>
          <w:rFonts w:eastAsia="Arial" w:cs="Arial"/>
        </w:rPr>
        <w:t>L</w:t>
      </w:r>
      <w:r w:rsidR="00487DCE">
        <w:rPr>
          <w:rFonts w:eastAsia="Arial" w:cs="Arial"/>
        </w:rPr>
        <w:t xml:space="preserve"> </w:t>
      </w:r>
      <w:r w:rsidR="00487DCE" w:rsidRPr="42E17A7C">
        <w:rPr>
          <w:rFonts w:eastAsia="Arial" w:cs="Arial"/>
          <w:spacing w:val="1"/>
        </w:rPr>
        <w:t>population</w:t>
      </w:r>
      <w:r w:rsidR="00487DCE" w:rsidRPr="42E17A7C">
        <w:rPr>
          <w:rFonts w:eastAsia="Arial" w:cs="Arial"/>
          <w:spacing w:val="-1"/>
        </w:rPr>
        <w:t xml:space="preserve"> </w:t>
      </w:r>
      <w:r w:rsidR="00487DCE" w:rsidRPr="42E17A7C">
        <w:rPr>
          <w:rFonts w:eastAsia="Arial" w:cs="Arial"/>
        </w:rPr>
        <w:t xml:space="preserve">on the </w:t>
      </w:r>
      <w:r w:rsidR="006A19F1">
        <w:rPr>
          <w:rFonts w:eastAsia="Arial" w:cs="Arial"/>
        </w:rPr>
        <w:t>202</w:t>
      </w:r>
      <w:r w:rsidR="0091189B">
        <w:rPr>
          <w:rFonts w:eastAsia="Arial" w:cs="Arial"/>
        </w:rPr>
        <w:t>6</w:t>
      </w:r>
      <w:r w:rsidR="00487DCE" w:rsidRPr="42E17A7C">
        <w:rPr>
          <w:rFonts w:eastAsia="Arial" w:cs="Arial"/>
        </w:rPr>
        <w:t xml:space="preserve"> </w:t>
      </w:r>
      <w:r w:rsidR="00487DCE">
        <w:rPr>
          <w:rFonts w:eastAsia="Arial" w:cs="Arial"/>
        </w:rPr>
        <w:t xml:space="preserve">Summative ELPAC or the Summative Alternate ELPAC will have their ELPI Current Status rate adjusted. </w:t>
      </w:r>
    </w:p>
    <w:p w14:paraId="5367B004" w14:textId="7B6ADA45" w:rsidR="006E6538" w:rsidRPr="00FA0705" w:rsidRDefault="00487DCE" w:rsidP="00393F7C">
      <w:pPr>
        <w:spacing w:after="240" w:line="240" w:lineRule="auto"/>
        <w:rPr>
          <w:rFonts w:eastAsia="Arial" w:cs="Arial"/>
        </w:rPr>
      </w:pPr>
      <w:r w:rsidRPr="0D94EC77">
        <w:rPr>
          <w:rFonts w:eastAsia="Arial" w:cs="Arial"/>
          <w:color w:val="000000" w:themeColor="text1"/>
        </w:rPr>
        <w:t xml:space="preserve">The minimum number of students needed to reach </w:t>
      </w:r>
      <w:r w:rsidR="00CF2C66">
        <w:rPr>
          <w:rFonts w:eastAsia="Arial" w:cs="Arial"/>
          <w:color w:val="000000" w:themeColor="text1"/>
        </w:rPr>
        <w:t>the</w:t>
      </w:r>
      <w:r w:rsidRPr="0D94EC77">
        <w:rPr>
          <w:rFonts w:eastAsia="Arial" w:cs="Arial"/>
          <w:color w:val="000000" w:themeColor="text1"/>
        </w:rPr>
        <w:t xml:space="preserve"> 95% participation rate is determined </w:t>
      </w:r>
      <w:proofErr w:type="gramStart"/>
      <w:r w:rsidRPr="0D94EC77">
        <w:rPr>
          <w:rFonts w:eastAsia="Arial" w:cs="Arial"/>
          <w:color w:val="000000" w:themeColor="text1"/>
        </w:rPr>
        <w:t>for</w:t>
      </w:r>
      <w:proofErr w:type="gramEnd"/>
      <w:r w:rsidRPr="0D94EC77">
        <w:rPr>
          <w:rFonts w:eastAsia="Arial" w:cs="Arial"/>
          <w:color w:val="000000" w:themeColor="text1"/>
        </w:rPr>
        <w:t xml:space="preserve"> the state</w:t>
      </w:r>
      <w:r w:rsidR="00393F7C">
        <w:rPr>
          <w:rFonts w:eastAsia="Arial" w:cs="Arial"/>
          <w:color w:val="000000" w:themeColor="text1"/>
        </w:rPr>
        <w:t>.</w:t>
      </w:r>
      <w:r w:rsidRPr="0D94EC77">
        <w:rPr>
          <w:rFonts w:eastAsia="Arial" w:cs="Arial"/>
          <w:color w:val="000000" w:themeColor="text1"/>
        </w:rPr>
        <w:t xml:space="preserve"> </w:t>
      </w:r>
      <w:r w:rsidR="00393F7C">
        <w:rPr>
          <w:rFonts w:eastAsia="Arial" w:cs="Arial"/>
          <w:color w:val="000000" w:themeColor="text1"/>
        </w:rPr>
        <w:t>E</w:t>
      </w:r>
      <w:r w:rsidRPr="0D94EC77">
        <w:rPr>
          <w:rFonts w:eastAsia="Arial" w:cs="Arial"/>
          <w:color w:val="000000" w:themeColor="text1"/>
        </w:rPr>
        <w:t>ach LEA, and school that does not meet the 95% target</w:t>
      </w:r>
      <w:r w:rsidR="00393F7C">
        <w:rPr>
          <w:rFonts w:eastAsia="Arial" w:cs="Arial"/>
          <w:color w:val="000000" w:themeColor="text1"/>
        </w:rPr>
        <w:t>,</w:t>
      </w:r>
      <w:r w:rsidRPr="0D94EC77">
        <w:rPr>
          <w:rFonts w:eastAsia="Arial" w:cs="Arial"/>
          <w:color w:val="000000" w:themeColor="text1"/>
        </w:rPr>
        <w:t xml:space="preserve"> </w:t>
      </w:r>
      <w:r w:rsidR="00393F7C">
        <w:rPr>
          <w:rFonts w:eastAsia="Arial" w:cs="Arial"/>
          <w:color w:val="000000" w:themeColor="text1"/>
        </w:rPr>
        <w:t>t</w:t>
      </w:r>
      <w:r w:rsidRPr="0D94EC77">
        <w:rPr>
          <w:rFonts w:eastAsia="Arial" w:cs="Arial"/>
          <w:color w:val="000000" w:themeColor="text1"/>
        </w:rPr>
        <w:t xml:space="preserve">he resulting number of students will be counted as not making progress in the ELPI Status </w:t>
      </w:r>
      <w:r w:rsidR="4F4851F1" w:rsidRPr="5C809083">
        <w:rPr>
          <w:rFonts w:eastAsia="Arial" w:cs="Arial"/>
          <w:color w:val="000000" w:themeColor="text1"/>
        </w:rPr>
        <w:t>calculations and</w:t>
      </w:r>
      <w:r w:rsidR="13FEA827" w:rsidRPr="0D94EC77">
        <w:rPr>
          <w:rFonts w:eastAsia="Arial" w:cs="Arial"/>
          <w:color w:val="000000" w:themeColor="text1"/>
        </w:rPr>
        <w:t xml:space="preserve"> will be added to the denominator of the ELPI</w:t>
      </w:r>
      <w:r w:rsidR="00393F7C">
        <w:rPr>
          <w:rFonts w:eastAsia="Arial" w:cs="Arial"/>
        </w:rPr>
        <w:t xml:space="preserve"> </w:t>
      </w:r>
      <w:r w:rsidR="006E6538" w:rsidRPr="1F3C1489">
        <w:rPr>
          <w:rFonts w:eastAsia="Arial" w:cs="Arial"/>
        </w:rPr>
        <w:t xml:space="preserve">applied when the EL enrollment during the Summative ELPAC window (February 1, </w:t>
      </w:r>
      <w:r w:rsidR="006A19F1">
        <w:rPr>
          <w:rFonts w:eastAsia="Arial" w:cs="Arial"/>
        </w:rPr>
        <w:t>202</w:t>
      </w:r>
      <w:r w:rsidR="00752E8F">
        <w:rPr>
          <w:rFonts w:eastAsia="Arial" w:cs="Arial"/>
        </w:rPr>
        <w:t>6</w:t>
      </w:r>
      <w:r w:rsidR="009C0EE1">
        <w:rPr>
          <w:rFonts w:eastAsia="Arial" w:cs="Arial"/>
        </w:rPr>
        <w:t>,</w:t>
      </w:r>
      <w:r w:rsidR="006E6538" w:rsidRPr="1F3C1489">
        <w:rPr>
          <w:rFonts w:eastAsia="Arial" w:cs="Arial"/>
        </w:rPr>
        <w:t xml:space="preserve"> to May 31, </w:t>
      </w:r>
      <w:r w:rsidR="006A19F1">
        <w:rPr>
          <w:rFonts w:eastAsia="Arial" w:cs="Arial"/>
        </w:rPr>
        <w:t>202</w:t>
      </w:r>
      <w:r w:rsidR="00752E8F">
        <w:rPr>
          <w:rFonts w:eastAsia="Arial" w:cs="Arial"/>
        </w:rPr>
        <w:t>6</w:t>
      </w:r>
      <w:r w:rsidR="006E6538" w:rsidRPr="1F3C1489">
        <w:rPr>
          <w:rFonts w:eastAsia="Arial" w:cs="Arial"/>
        </w:rPr>
        <w:t>) for the district</w:t>
      </w:r>
      <w:r w:rsidR="006E6538">
        <w:rPr>
          <w:rFonts w:eastAsia="Arial" w:cs="Arial"/>
        </w:rPr>
        <w:t>/COE</w:t>
      </w:r>
      <w:r w:rsidR="006E6538" w:rsidRPr="1F3C1489">
        <w:rPr>
          <w:rFonts w:eastAsia="Arial" w:cs="Arial"/>
        </w:rPr>
        <w:t xml:space="preserve"> or school is equal to </w:t>
      </w:r>
      <w:r w:rsidR="006E6538">
        <w:rPr>
          <w:rFonts w:eastAsia="Arial" w:cs="Arial"/>
        </w:rPr>
        <w:t xml:space="preserve">or greater than </w:t>
      </w:r>
      <w:r w:rsidR="006E6538" w:rsidRPr="1F3C1489">
        <w:rPr>
          <w:rFonts w:eastAsia="Arial" w:cs="Arial"/>
        </w:rPr>
        <w:t>30</w:t>
      </w:r>
      <w:r w:rsidR="004B791D">
        <w:rPr>
          <w:rFonts w:eastAsia="Arial" w:cs="Arial"/>
        </w:rPr>
        <w:t xml:space="preserve"> students</w:t>
      </w:r>
      <w:r w:rsidR="006E6538" w:rsidRPr="1F3C1489">
        <w:rPr>
          <w:rFonts w:eastAsia="Arial" w:cs="Arial"/>
        </w:rPr>
        <w:t>.</w:t>
      </w:r>
      <w:r w:rsidR="006E6538" w:rsidRPr="000F7FD9">
        <w:rPr>
          <w:rFonts w:eastAsia="Arial" w:cs="Arial"/>
        </w:rPr>
        <w:t xml:space="preserve"> </w:t>
      </w:r>
    </w:p>
    <w:p w14:paraId="4BD879EC" w14:textId="0888E166" w:rsidR="006E6538" w:rsidRDefault="006E6538" w:rsidP="00E139D4">
      <w:pPr>
        <w:spacing w:after="240" w:line="240" w:lineRule="auto"/>
        <w:rPr>
          <w:rFonts w:eastAsia="Arial" w:cs="Arial"/>
        </w:rPr>
      </w:pPr>
      <w:r>
        <w:rPr>
          <w:rFonts w:eastAsia="Arial" w:cs="Arial"/>
        </w:rPr>
        <w:t xml:space="preserve">Beginning with the </w:t>
      </w:r>
      <w:r w:rsidR="006A19F1">
        <w:rPr>
          <w:rFonts w:eastAsia="Arial" w:cs="Arial"/>
        </w:rPr>
        <w:t>2025</w:t>
      </w:r>
      <w:r>
        <w:rPr>
          <w:rFonts w:eastAsia="Arial" w:cs="Arial"/>
        </w:rPr>
        <w:t xml:space="preserve"> Dashboard, the state, LEAs, and schools </w:t>
      </w:r>
      <w:r w:rsidR="00752E8F">
        <w:rPr>
          <w:rFonts w:eastAsia="Arial" w:cs="Arial"/>
        </w:rPr>
        <w:t>are</w:t>
      </w:r>
      <w:r>
        <w:rPr>
          <w:rFonts w:eastAsia="Arial" w:cs="Arial"/>
        </w:rPr>
        <w:t xml:space="preserve"> held accountable for testing at least 95 percent of their K–12 LTEL population. For the LTEL student group, the ELPAC participation rate is applied when the LTEL enrollment during the Summative ELPAC and Summative Alternate ELPAC window (February 1, </w:t>
      </w:r>
      <w:r w:rsidR="006A19F1">
        <w:rPr>
          <w:rFonts w:eastAsia="Arial" w:cs="Arial"/>
        </w:rPr>
        <w:t>202</w:t>
      </w:r>
      <w:r w:rsidR="00752E8F">
        <w:rPr>
          <w:rFonts w:eastAsia="Arial" w:cs="Arial"/>
        </w:rPr>
        <w:t>6</w:t>
      </w:r>
      <w:r w:rsidR="00436B10">
        <w:rPr>
          <w:rFonts w:eastAsia="Arial" w:cs="Arial"/>
        </w:rPr>
        <w:t>,</w:t>
      </w:r>
      <w:r>
        <w:rPr>
          <w:rFonts w:eastAsia="Arial" w:cs="Arial"/>
        </w:rPr>
        <w:t xml:space="preserve"> to May 31, </w:t>
      </w:r>
      <w:r w:rsidR="006A19F1">
        <w:rPr>
          <w:rFonts w:eastAsia="Arial" w:cs="Arial"/>
        </w:rPr>
        <w:t>202</w:t>
      </w:r>
      <w:r w:rsidR="00752E8F">
        <w:rPr>
          <w:rFonts w:eastAsia="Arial" w:cs="Arial"/>
        </w:rPr>
        <w:t>6</w:t>
      </w:r>
      <w:r>
        <w:rPr>
          <w:rFonts w:eastAsia="Arial" w:cs="Arial"/>
        </w:rPr>
        <w:t>) meets the following n-size requirements:</w:t>
      </w:r>
    </w:p>
    <w:p w14:paraId="4ACA1EDC" w14:textId="7E32F08C" w:rsidR="006E6538" w:rsidRPr="002D131B" w:rsidRDefault="006E6538" w:rsidP="00E139D4">
      <w:pPr>
        <w:pStyle w:val="ListParagraph"/>
        <w:numPr>
          <w:ilvl w:val="0"/>
          <w:numId w:val="30"/>
        </w:numPr>
        <w:spacing w:after="240" w:line="240" w:lineRule="auto"/>
        <w:rPr>
          <w:rFonts w:eastAsia="Arial" w:cs="Arial"/>
        </w:rPr>
      </w:pPr>
      <w:r w:rsidRPr="003C764C">
        <w:rPr>
          <w:rFonts w:eastAsia="Arial" w:cs="Arial"/>
          <w:b/>
          <w:bCs/>
        </w:rPr>
        <w:t>Districts/COEs</w:t>
      </w:r>
      <w:r w:rsidRPr="002D131B">
        <w:rPr>
          <w:rFonts w:eastAsia="Arial" w:cs="Arial"/>
        </w:rPr>
        <w:t xml:space="preserve"> - LTEL enrollment is equal to </w:t>
      </w:r>
      <w:r>
        <w:rPr>
          <w:rFonts w:eastAsia="Arial" w:cs="Arial"/>
        </w:rPr>
        <w:t xml:space="preserve">or greater than </w:t>
      </w:r>
      <w:r w:rsidRPr="003C764C">
        <w:rPr>
          <w:rFonts w:eastAsia="Arial" w:cs="Arial"/>
          <w:b/>
          <w:bCs/>
        </w:rPr>
        <w:t>15</w:t>
      </w:r>
      <w:r w:rsidR="00601B92">
        <w:rPr>
          <w:rFonts w:eastAsia="Arial" w:cs="Arial"/>
        </w:rPr>
        <w:t xml:space="preserve"> students</w:t>
      </w:r>
      <w:r w:rsidRPr="002D131B">
        <w:rPr>
          <w:rFonts w:eastAsia="Arial" w:cs="Arial"/>
        </w:rPr>
        <w:t>.</w:t>
      </w:r>
    </w:p>
    <w:p w14:paraId="470ECCBE" w14:textId="36B1B4E8" w:rsidR="006E6538" w:rsidRPr="002D131B" w:rsidRDefault="05CFD803" w:rsidP="00E139D4">
      <w:pPr>
        <w:pStyle w:val="ListParagraph"/>
        <w:numPr>
          <w:ilvl w:val="0"/>
          <w:numId w:val="30"/>
        </w:numPr>
        <w:spacing w:after="240" w:line="240" w:lineRule="auto"/>
        <w:rPr>
          <w:rFonts w:eastAsia="Arial" w:cs="Arial"/>
        </w:rPr>
      </w:pPr>
      <w:r w:rsidRPr="003C764C">
        <w:rPr>
          <w:rFonts w:eastAsia="Arial" w:cs="Arial"/>
          <w:b/>
          <w:bCs/>
        </w:rPr>
        <w:t>Schools</w:t>
      </w:r>
      <w:r w:rsidR="59CF5917" w:rsidRPr="003C764C">
        <w:rPr>
          <w:rFonts w:eastAsia="Arial" w:cs="Arial"/>
          <w:b/>
          <w:bCs/>
        </w:rPr>
        <w:t xml:space="preserve"> (including charters)</w:t>
      </w:r>
      <w:r w:rsidRPr="37B7E6FD">
        <w:rPr>
          <w:rFonts w:eastAsia="Arial" w:cs="Arial"/>
        </w:rPr>
        <w:t xml:space="preserve"> - LTEL enrollment during the Summative ELPAC and Summative Alternate ELPAC window is equal to or greater than </w:t>
      </w:r>
      <w:r w:rsidRPr="003C764C">
        <w:rPr>
          <w:rFonts w:eastAsia="Arial" w:cs="Arial"/>
          <w:b/>
          <w:bCs/>
        </w:rPr>
        <w:t>30</w:t>
      </w:r>
      <w:r w:rsidR="00601B92">
        <w:rPr>
          <w:rFonts w:eastAsia="Arial" w:cs="Arial"/>
        </w:rPr>
        <w:t xml:space="preserve"> students</w:t>
      </w:r>
      <w:r w:rsidRPr="37B7E6FD">
        <w:rPr>
          <w:rFonts w:eastAsia="Arial" w:cs="Arial"/>
        </w:rPr>
        <w:t>.</w:t>
      </w:r>
    </w:p>
    <w:p w14:paraId="66C7CC8E" w14:textId="77777777" w:rsidR="00F52445" w:rsidRDefault="00F52445" w:rsidP="00E139D4">
      <w:pPr>
        <w:pStyle w:val="Heading4"/>
        <w:rPr>
          <w:sz w:val="32"/>
          <w:szCs w:val="32"/>
        </w:rPr>
      </w:pPr>
      <w:bookmarkStart w:id="71" w:name="_Which_Students_are_1"/>
      <w:bookmarkStart w:id="72" w:name="_Toc206495340"/>
      <w:bookmarkStart w:id="73" w:name="_Toc206496683"/>
      <w:bookmarkStart w:id="74" w:name="_Toc242780587"/>
      <w:bookmarkEnd w:id="71"/>
      <w:r>
        <w:rPr>
          <w:sz w:val="32"/>
          <w:szCs w:val="32"/>
        </w:rPr>
        <w:t>Which Students are Included in the ELPI?</w:t>
      </w:r>
      <w:bookmarkEnd w:id="72"/>
      <w:bookmarkEnd w:id="73"/>
      <w:bookmarkEnd w:id="74"/>
    </w:p>
    <w:p w14:paraId="66B8C3D3" w14:textId="77777777" w:rsidR="00E40201" w:rsidRPr="003C764C" w:rsidRDefault="00E40201" w:rsidP="00C11045">
      <w:pPr>
        <w:pStyle w:val="Heading5"/>
        <w:rPr>
          <w:sz w:val="28"/>
          <w:szCs w:val="28"/>
        </w:rPr>
      </w:pPr>
      <w:r w:rsidRPr="003C764C">
        <w:rPr>
          <w:sz w:val="28"/>
          <w:szCs w:val="28"/>
        </w:rPr>
        <w:t>Students Excluded from the ELPI Calculations</w:t>
      </w:r>
    </w:p>
    <w:p w14:paraId="20BA9F77" w14:textId="045057F0" w:rsidR="00E40201" w:rsidRDefault="00E40201" w:rsidP="00E139D4">
      <w:pPr>
        <w:spacing w:after="240" w:line="240" w:lineRule="auto"/>
      </w:pPr>
      <w:r>
        <w:t>Students who meet the following criteria are excluded from the ELPI calculations:</w:t>
      </w:r>
    </w:p>
    <w:p w14:paraId="328452E7" w14:textId="7F15207B" w:rsidR="00E40201" w:rsidRDefault="00E40201" w:rsidP="00E139D4">
      <w:pPr>
        <w:pStyle w:val="ListParagraph"/>
        <w:numPr>
          <w:ilvl w:val="0"/>
          <w:numId w:val="11"/>
        </w:numPr>
        <w:spacing w:after="0" w:line="240" w:lineRule="auto"/>
      </w:pPr>
      <w:r>
        <w:t xml:space="preserve">Students whose grade is lower in the current year than </w:t>
      </w:r>
      <w:r w:rsidR="009C0EE1">
        <w:t xml:space="preserve">in </w:t>
      </w:r>
      <w:r>
        <w:t>the prior year</w:t>
      </w:r>
    </w:p>
    <w:p w14:paraId="196D2403" w14:textId="77777777" w:rsidR="00FB5889" w:rsidRPr="007666E9" w:rsidRDefault="00E40201" w:rsidP="00E139D4">
      <w:pPr>
        <w:pStyle w:val="PlainText"/>
        <w:numPr>
          <w:ilvl w:val="0"/>
          <w:numId w:val="11"/>
        </w:numPr>
        <w:rPr>
          <w:rFonts w:ascii="Arial" w:hAnsi="Arial"/>
          <w:sz w:val="24"/>
          <w:szCs w:val="24"/>
        </w:rPr>
      </w:pPr>
      <w:r w:rsidRPr="1A993B38">
        <w:rPr>
          <w:rFonts w:ascii="Arial" w:hAnsi="Arial"/>
          <w:sz w:val="24"/>
          <w:szCs w:val="24"/>
        </w:rPr>
        <w:t>Students with results from different assessments between the current and prior year (e.g., students with results from the Summative ELPAC in the current year and Summative Alternate ELPAC in the prior year).</w:t>
      </w:r>
    </w:p>
    <w:p w14:paraId="7928649B" w14:textId="019C17EC" w:rsidR="00E40201" w:rsidRPr="006631A3" w:rsidRDefault="00E40201" w:rsidP="00E139D4">
      <w:pPr>
        <w:pStyle w:val="PlainText"/>
        <w:numPr>
          <w:ilvl w:val="0"/>
          <w:numId w:val="11"/>
        </w:numPr>
        <w:rPr>
          <w:sz w:val="24"/>
          <w:szCs w:val="24"/>
        </w:rPr>
      </w:pPr>
      <w:r>
        <w:rPr>
          <w:rFonts w:ascii="Arial" w:hAnsi="Arial"/>
          <w:sz w:val="24"/>
          <w:szCs w:val="24"/>
        </w:rPr>
        <w:t xml:space="preserve">Students without overall test scores in both the current year and </w:t>
      </w:r>
      <w:r w:rsidR="009C0EE1">
        <w:rPr>
          <w:rFonts w:ascii="Arial" w:hAnsi="Arial"/>
          <w:sz w:val="24"/>
          <w:szCs w:val="24"/>
        </w:rPr>
        <w:t xml:space="preserve">the </w:t>
      </w:r>
      <w:r>
        <w:rPr>
          <w:rFonts w:ascii="Arial" w:hAnsi="Arial"/>
          <w:sz w:val="24"/>
          <w:szCs w:val="24"/>
        </w:rPr>
        <w:t>prior year</w:t>
      </w:r>
    </w:p>
    <w:p w14:paraId="3A646762" w14:textId="44992250" w:rsidR="004D2A8C" w:rsidRPr="003C764C" w:rsidRDefault="004D2A8C" w:rsidP="00C11045">
      <w:pPr>
        <w:pStyle w:val="Heading5"/>
        <w:rPr>
          <w:sz w:val="28"/>
          <w:szCs w:val="28"/>
        </w:rPr>
      </w:pPr>
      <w:r w:rsidRPr="003C764C">
        <w:rPr>
          <w:sz w:val="28"/>
          <w:szCs w:val="28"/>
        </w:rPr>
        <w:t xml:space="preserve">Students </w:t>
      </w:r>
      <w:r>
        <w:rPr>
          <w:sz w:val="28"/>
          <w:szCs w:val="28"/>
        </w:rPr>
        <w:t>In</w:t>
      </w:r>
      <w:r w:rsidRPr="003C764C">
        <w:rPr>
          <w:sz w:val="28"/>
          <w:szCs w:val="28"/>
        </w:rPr>
        <w:t>cluded from the ELPI Calculations</w:t>
      </w:r>
    </w:p>
    <w:p w14:paraId="19FF58ED" w14:textId="6C966434" w:rsidR="00F52445" w:rsidRPr="00291958" w:rsidRDefault="00DC15CD" w:rsidP="00C11045">
      <w:pPr>
        <w:pStyle w:val="Heading5"/>
      </w:pPr>
      <w:r>
        <w:t xml:space="preserve">Current Year </w:t>
      </w:r>
      <w:r w:rsidR="00F52445" w:rsidRPr="00291958">
        <w:t xml:space="preserve">Denominator </w:t>
      </w:r>
    </w:p>
    <w:p w14:paraId="740340CE" w14:textId="5EC72B7E" w:rsidR="00F52445" w:rsidRDefault="00F52445" w:rsidP="004B546A">
      <w:pPr>
        <w:spacing w:line="240" w:lineRule="auto"/>
      </w:pPr>
      <w:r>
        <w:t xml:space="preserve">All </w:t>
      </w:r>
      <w:r w:rsidR="00B661C0">
        <w:rPr>
          <w:rFonts w:eastAsia="Arial" w:cs="Arial"/>
        </w:rPr>
        <w:t xml:space="preserve">Summative ELPAC and Summative Alternate </w:t>
      </w:r>
      <w:r w:rsidR="00995D12">
        <w:rPr>
          <w:rFonts w:eastAsia="Arial" w:cs="Arial"/>
        </w:rPr>
        <w:t xml:space="preserve">ELPAC test </w:t>
      </w:r>
      <w:r>
        <w:t xml:space="preserve">takers with both current and prior year </w:t>
      </w:r>
      <w:r w:rsidR="0C76A49C">
        <w:t>result</w:t>
      </w:r>
      <w:r w:rsidR="025BF06E">
        <w:t>s</w:t>
      </w:r>
      <w:r>
        <w:t>.</w:t>
      </w:r>
    </w:p>
    <w:p w14:paraId="3BDA0E54" w14:textId="2552A6DA" w:rsidR="00F52445" w:rsidRPr="00FC3EC5" w:rsidRDefault="00DC15CD" w:rsidP="00C11045">
      <w:pPr>
        <w:pStyle w:val="Heading5"/>
      </w:pPr>
      <w:r>
        <w:t xml:space="preserve">Current Year </w:t>
      </w:r>
      <w:r w:rsidR="00F52445" w:rsidRPr="00FC3EC5">
        <w:t xml:space="preserve">Numerator </w:t>
      </w:r>
    </w:p>
    <w:p w14:paraId="3558B5CE" w14:textId="5253236E" w:rsidR="00BB4463" w:rsidRDefault="00F52445" w:rsidP="004B546A">
      <w:pPr>
        <w:spacing w:line="240" w:lineRule="auto"/>
      </w:pPr>
      <w:r>
        <w:t>Students who have progressed at least one ELPI level from the prior year to the current year</w:t>
      </w:r>
      <w:r w:rsidR="007B6072">
        <w:t>,</w:t>
      </w:r>
      <w:r>
        <w:t xml:space="preserve"> </w:t>
      </w:r>
      <w:r>
        <w:lastRenderedPageBreak/>
        <w:t>and those EL students who have maintained level four</w:t>
      </w:r>
      <w:r w:rsidR="00FA4BFB">
        <w:t xml:space="preserve"> </w:t>
      </w:r>
      <w:r w:rsidR="00AF1618">
        <w:t>on the Summative ELPAC</w:t>
      </w:r>
      <w:r w:rsidR="00BB4463">
        <w:t>; or</w:t>
      </w:r>
    </w:p>
    <w:p w14:paraId="26629D6A" w14:textId="34E9A252" w:rsidR="003E0CBB" w:rsidRPr="00BE3E7A" w:rsidRDefault="00BB4463" w:rsidP="004B546A">
      <w:pPr>
        <w:spacing w:line="240" w:lineRule="auto"/>
      </w:pPr>
      <w:r>
        <w:t xml:space="preserve">EL </w:t>
      </w:r>
      <w:r w:rsidR="00CD7F50">
        <w:t xml:space="preserve">students </w:t>
      </w:r>
      <w:r w:rsidR="0021533F">
        <w:t>w</w:t>
      </w:r>
      <w:r w:rsidR="003E0CBB">
        <w:t xml:space="preserve">ho </w:t>
      </w:r>
      <w:r w:rsidR="0021533F">
        <w:t>h</w:t>
      </w:r>
      <w:r w:rsidR="003E0CBB">
        <w:t xml:space="preserve">ad a </w:t>
      </w:r>
      <w:r w:rsidR="0021533F">
        <w:t>s</w:t>
      </w:r>
      <w:r w:rsidR="003E0CBB">
        <w:t xml:space="preserve">cale </w:t>
      </w:r>
      <w:r w:rsidR="0021533F">
        <w:t>s</w:t>
      </w:r>
      <w:r w:rsidR="003E0CBB">
        <w:t xml:space="preserve">core </w:t>
      </w:r>
      <w:r w:rsidR="0021533F">
        <w:t>c</w:t>
      </w:r>
      <w:r w:rsidR="003E0CBB">
        <w:t xml:space="preserve">hange of </w:t>
      </w:r>
      <w:r w:rsidR="0021533F">
        <w:t>t</w:t>
      </w:r>
      <w:r w:rsidR="003E0CBB">
        <w:t xml:space="preserve">en or </w:t>
      </w:r>
      <w:r w:rsidR="0021533F">
        <w:t>m</w:t>
      </w:r>
      <w:r w:rsidR="003E0CBB">
        <w:t xml:space="preserve">ore </w:t>
      </w:r>
      <w:r w:rsidR="0021533F">
        <w:t>p</w:t>
      </w:r>
      <w:r w:rsidR="003E0CBB">
        <w:t xml:space="preserve">oints </w:t>
      </w:r>
      <w:r w:rsidR="0021533F">
        <w:t xml:space="preserve">on the </w:t>
      </w:r>
      <w:r w:rsidR="00F76647">
        <w:t>S</w:t>
      </w:r>
      <w:r w:rsidR="0021533F">
        <w:t xml:space="preserve">ummative </w:t>
      </w:r>
      <w:r w:rsidR="00F76647">
        <w:t>A</w:t>
      </w:r>
      <w:r w:rsidR="0021533F">
        <w:t>lternate ELPAC</w:t>
      </w:r>
      <w:r w:rsidR="00B82354">
        <w:t>,</w:t>
      </w:r>
      <w:r w:rsidR="0021533F">
        <w:t xml:space="preserve"> </w:t>
      </w:r>
      <w:r w:rsidR="003E0CBB">
        <w:t xml:space="preserve">or </w:t>
      </w:r>
      <w:r w:rsidR="0021533F">
        <w:t>w</w:t>
      </w:r>
      <w:r w:rsidR="003E0CBB">
        <w:t xml:space="preserve">ho </w:t>
      </w:r>
      <w:r w:rsidR="242EDC4E">
        <w:t>increased</w:t>
      </w:r>
      <w:r w:rsidR="003E0CBB">
        <w:t xml:space="preserve"> at least </w:t>
      </w:r>
      <w:r w:rsidR="004C3D57">
        <w:t>one ELPI</w:t>
      </w:r>
      <w:r w:rsidR="003E0CBB">
        <w:t xml:space="preserve"> </w:t>
      </w:r>
      <w:r w:rsidR="0021533F">
        <w:t>l</w:t>
      </w:r>
      <w:r w:rsidR="003E0CBB">
        <w:t>evel</w:t>
      </w:r>
      <w:r w:rsidR="000D25DB">
        <w:t>,</w:t>
      </w:r>
      <w:r w:rsidR="003E0CBB">
        <w:t xml:space="preserve"> or </w:t>
      </w:r>
      <w:r w:rsidR="0021533F">
        <w:t>w</w:t>
      </w:r>
      <w:r w:rsidR="003E0CBB">
        <w:t xml:space="preserve">ho </w:t>
      </w:r>
      <w:r w:rsidR="0021533F">
        <w:t>m</w:t>
      </w:r>
      <w:r w:rsidR="003E0CBB">
        <w:t>aintained Level 3 on the Summative Alternate ELPAC</w:t>
      </w:r>
      <w:r w:rsidR="00C5747F">
        <w:t xml:space="preserve"> from the prior year to the current year</w:t>
      </w:r>
      <w:r w:rsidR="003869A5">
        <w:t>.</w:t>
      </w:r>
    </w:p>
    <w:p w14:paraId="38C1D5A9" w14:textId="41CE58D3" w:rsidR="00845CFB" w:rsidRDefault="00F52445" w:rsidP="008A7281">
      <w:pPr>
        <w:spacing w:after="240" w:line="240" w:lineRule="auto"/>
        <w:rPr>
          <w:rFonts w:eastAsiaTheme="minorEastAsia" w:cs="Arial"/>
        </w:rPr>
      </w:pPr>
      <w:r w:rsidRPr="0A39C88D">
        <w:rPr>
          <w:rFonts w:eastAsiaTheme="minorEastAsia" w:cs="Arial"/>
        </w:rPr>
        <w:t xml:space="preserve">Please note </w:t>
      </w:r>
      <w:r w:rsidR="000D25DB">
        <w:rPr>
          <w:rFonts w:eastAsiaTheme="minorEastAsia" w:cs="Arial"/>
        </w:rPr>
        <w:t xml:space="preserve">that </w:t>
      </w:r>
      <w:r w:rsidRPr="0A39C88D">
        <w:rPr>
          <w:rFonts w:eastAsiaTheme="minorEastAsia" w:cs="Arial"/>
        </w:rPr>
        <w:t>EL students in the denominator and numerator are attributed to the school</w:t>
      </w:r>
      <w:r w:rsidR="000D25DB">
        <w:rPr>
          <w:rFonts w:eastAsiaTheme="minorEastAsia" w:cs="Arial"/>
        </w:rPr>
        <w:t>,</w:t>
      </w:r>
      <w:r w:rsidRPr="0A39C88D">
        <w:rPr>
          <w:rFonts w:eastAsiaTheme="minorEastAsia" w:cs="Arial"/>
        </w:rPr>
        <w:t xml:space="preserve"> district</w:t>
      </w:r>
      <w:r w:rsidR="001F340A">
        <w:rPr>
          <w:rFonts w:eastAsiaTheme="minorEastAsia" w:cs="Arial"/>
        </w:rPr>
        <w:t>, or COE</w:t>
      </w:r>
      <w:r w:rsidRPr="0A39C88D">
        <w:rPr>
          <w:rFonts w:eastAsiaTheme="minorEastAsia" w:cs="Arial"/>
        </w:rPr>
        <w:t xml:space="preserve"> where they took the </w:t>
      </w:r>
      <w:r w:rsidR="00274259" w:rsidRPr="0A39C88D">
        <w:rPr>
          <w:rFonts w:eastAsiaTheme="minorEastAsia" w:cs="Arial"/>
        </w:rPr>
        <w:t>202</w:t>
      </w:r>
      <w:r w:rsidR="00944031">
        <w:rPr>
          <w:rFonts w:eastAsiaTheme="minorEastAsia" w:cs="Arial"/>
        </w:rPr>
        <w:t>5</w:t>
      </w:r>
      <w:r w:rsidR="00274259" w:rsidRPr="0A39C88D">
        <w:rPr>
          <w:rFonts w:eastAsiaTheme="minorEastAsia" w:cs="Arial"/>
        </w:rPr>
        <w:t>–2</w:t>
      </w:r>
      <w:r w:rsidR="00944031">
        <w:rPr>
          <w:rFonts w:eastAsiaTheme="minorEastAsia" w:cs="Arial"/>
        </w:rPr>
        <w:t>6</w:t>
      </w:r>
      <w:r w:rsidR="00274259" w:rsidRPr="0A39C88D">
        <w:rPr>
          <w:rFonts w:eastAsiaTheme="minorEastAsia" w:cs="Arial"/>
        </w:rPr>
        <w:t xml:space="preserve"> </w:t>
      </w:r>
      <w:r w:rsidR="009332A0" w:rsidRPr="0A39C88D">
        <w:rPr>
          <w:rFonts w:eastAsiaTheme="minorEastAsia" w:cs="Arial"/>
        </w:rPr>
        <w:t>Summative ELPAC</w:t>
      </w:r>
      <w:r w:rsidR="00126856" w:rsidRPr="0A39C88D">
        <w:rPr>
          <w:rFonts w:eastAsiaTheme="minorEastAsia" w:cs="Arial"/>
        </w:rPr>
        <w:t xml:space="preserve"> or </w:t>
      </w:r>
      <w:r w:rsidR="00274259" w:rsidRPr="0A39C88D">
        <w:rPr>
          <w:rFonts w:eastAsiaTheme="minorEastAsia" w:cs="Arial"/>
        </w:rPr>
        <w:t>202</w:t>
      </w:r>
      <w:r w:rsidR="00944031">
        <w:rPr>
          <w:rFonts w:eastAsiaTheme="minorEastAsia" w:cs="Arial"/>
        </w:rPr>
        <w:t>5</w:t>
      </w:r>
      <w:r w:rsidR="00274259" w:rsidRPr="0A39C88D">
        <w:rPr>
          <w:rFonts w:eastAsiaTheme="minorEastAsia" w:cs="Arial"/>
        </w:rPr>
        <w:t>–2</w:t>
      </w:r>
      <w:r w:rsidR="00944031">
        <w:rPr>
          <w:rFonts w:eastAsiaTheme="minorEastAsia" w:cs="Arial"/>
        </w:rPr>
        <w:t>6</w:t>
      </w:r>
      <w:r w:rsidR="00274259" w:rsidRPr="0A39C88D">
        <w:rPr>
          <w:rFonts w:eastAsiaTheme="minorEastAsia" w:cs="Arial"/>
        </w:rPr>
        <w:t xml:space="preserve"> </w:t>
      </w:r>
      <w:r w:rsidR="00126856" w:rsidRPr="0A39C88D">
        <w:rPr>
          <w:rFonts w:eastAsiaTheme="minorEastAsia" w:cs="Arial"/>
        </w:rPr>
        <w:t>Summative Alternate ELPAC</w:t>
      </w:r>
      <w:r w:rsidR="009332A0" w:rsidRPr="0A39C88D">
        <w:rPr>
          <w:rFonts w:eastAsiaTheme="minorEastAsia" w:cs="Arial"/>
        </w:rPr>
        <w:t>,</w:t>
      </w:r>
      <w:r w:rsidRPr="0A39C88D">
        <w:rPr>
          <w:rFonts w:eastAsiaTheme="minorEastAsia" w:cs="Arial"/>
        </w:rPr>
        <w:t xml:space="preserve"> regardless of what school or district the EL students tested at in the prior year.</w:t>
      </w:r>
      <w:bookmarkStart w:id="75" w:name="_Calculation_Formula_for"/>
      <w:bookmarkEnd w:id="75"/>
    </w:p>
    <w:p w14:paraId="0BDE68AA" w14:textId="0826F9E0" w:rsidR="007C60B8" w:rsidRPr="00291958" w:rsidRDefault="007C60B8" w:rsidP="008A7281">
      <w:pPr>
        <w:pStyle w:val="Heading5"/>
      </w:pPr>
      <w:r>
        <w:t xml:space="preserve">LTEL Student Group - Current Year </w:t>
      </w:r>
      <w:r w:rsidRPr="00291958">
        <w:t xml:space="preserve">Denominator </w:t>
      </w:r>
    </w:p>
    <w:p w14:paraId="3FC1C831" w14:textId="62F5D632" w:rsidR="007C60B8" w:rsidRDefault="007C60B8" w:rsidP="008A7281">
      <w:pPr>
        <w:spacing w:line="240" w:lineRule="auto"/>
      </w:pPr>
      <w:r>
        <w:t xml:space="preserve">All </w:t>
      </w:r>
      <w:r>
        <w:rPr>
          <w:rFonts w:eastAsia="Arial" w:cs="Arial"/>
        </w:rPr>
        <w:t xml:space="preserve">Summative ELPAC and Summative Alternate ELPAC LTEL test </w:t>
      </w:r>
      <w:r>
        <w:t xml:space="preserve">takers with both current and prior year results </w:t>
      </w:r>
      <w:r w:rsidRPr="007C60B8">
        <w:rPr>
          <w:b/>
          <w:bCs/>
        </w:rPr>
        <w:t>and</w:t>
      </w:r>
      <w:r>
        <w:t xml:space="preserve"> LTEL students r</w:t>
      </w:r>
      <w:r w:rsidRPr="00056B93">
        <w:t xml:space="preserve">eclassified during the </w:t>
      </w:r>
      <w:r>
        <w:t>c</w:t>
      </w:r>
      <w:r w:rsidRPr="00056B93">
        <w:t xml:space="preserve">urrent </w:t>
      </w:r>
      <w:r>
        <w:t>a</w:t>
      </w:r>
      <w:r w:rsidRPr="00056B93">
        <w:t xml:space="preserve">cademic </w:t>
      </w:r>
      <w:r>
        <w:t>y</w:t>
      </w:r>
      <w:r w:rsidRPr="00056B93">
        <w:t>ear</w:t>
      </w:r>
      <w:r>
        <w:t>.</w:t>
      </w:r>
    </w:p>
    <w:p w14:paraId="0829DE24" w14:textId="402B730D" w:rsidR="007C60B8" w:rsidRPr="00FC3EC5" w:rsidRDefault="007C60B8" w:rsidP="008A7281">
      <w:pPr>
        <w:pStyle w:val="Heading5"/>
      </w:pPr>
      <w:r>
        <w:t xml:space="preserve">LTEL Student Group - Current Year </w:t>
      </w:r>
      <w:r w:rsidRPr="00FC3EC5">
        <w:t xml:space="preserve">Numerator </w:t>
      </w:r>
    </w:p>
    <w:p w14:paraId="493BB27D" w14:textId="77777777" w:rsidR="007C60B8" w:rsidRDefault="007C60B8" w:rsidP="008A7281">
      <w:pPr>
        <w:spacing w:line="240" w:lineRule="auto"/>
      </w:pPr>
      <w:r>
        <w:t>Students who have progressed at least one ELPI level from the prior year to the current year, and those EL students who have maintained level four on the Summative ELPAC; or</w:t>
      </w:r>
    </w:p>
    <w:p w14:paraId="123B5415" w14:textId="3AE12563" w:rsidR="007C60B8" w:rsidRDefault="00981657" w:rsidP="008A7281">
      <w:pPr>
        <w:spacing w:line="240" w:lineRule="auto"/>
      </w:pPr>
      <w:r>
        <w:t>LT</w:t>
      </w:r>
      <w:r w:rsidR="007C60B8">
        <w:t>EL students who had a scale score change of ten or more points on the Summative Alternate ELPAC, or who increased at least one ELPI level, or who maintained Level 3 on the Summative Alternate ELPAC from the prior year to the current year</w:t>
      </w:r>
      <w:r w:rsidR="00720E63">
        <w:t>; or</w:t>
      </w:r>
    </w:p>
    <w:p w14:paraId="59987288" w14:textId="5E95122C" w:rsidR="002241A1" w:rsidRDefault="00720E63" w:rsidP="008A7281">
      <w:pPr>
        <w:spacing w:line="240" w:lineRule="auto"/>
      </w:pPr>
      <w:r>
        <w:t xml:space="preserve">LTEL students </w:t>
      </w:r>
      <w:r w:rsidR="002241A1">
        <w:t>reclassified during the current academic year (but did not take the current year Summative ELPAC).</w:t>
      </w:r>
    </w:p>
    <w:p w14:paraId="7A6EE89A" w14:textId="09C9D3CB" w:rsidR="007C60B8" w:rsidRDefault="007C60B8" w:rsidP="008A7281">
      <w:pPr>
        <w:spacing w:after="240" w:line="240" w:lineRule="auto"/>
        <w:rPr>
          <w:rFonts w:eastAsiaTheme="minorEastAsia" w:cs="Arial"/>
        </w:rPr>
      </w:pPr>
      <w:r w:rsidRPr="0A39C88D">
        <w:rPr>
          <w:rFonts w:eastAsiaTheme="minorEastAsia" w:cs="Arial"/>
        </w:rPr>
        <w:t xml:space="preserve">Please note </w:t>
      </w:r>
      <w:r>
        <w:rPr>
          <w:rFonts w:eastAsiaTheme="minorEastAsia" w:cs="Arial"/>
        </w:rPr>
        <w:t xml:space="preserve">that </w:t>
      </w:r>
      <w:r w:rsidR="00981657">
        <w:rPr>
          <w:rFonts w:eastAsiaTheme="minorEastAsia" w:cs="Arial"/>
        </w:rPr>
        <w:t>LT</w:t>
      </w:r>
      <w:r w:rsidRPr="0A39C88D">
        <w:rPr>
          <w:rFonts w:eastAsiaTheme="minorEastAsia" w:cs="Arial"/>
        </w:rPr>
        <w:t>EL students in the denominator and numerator are attributed to the school</w:t>
      </w:r>
      <w:r>
        <w:rPr>
          <w:rFonts w:eastAsiaTheme="minorEastAsia" w:cs="Arial"/>
        </w:rPr>
        <w:t>,</w:t>
      </w:r>
      <w:r w:rsidRPr="0A39C88D">
        <w:rPr>
          <w:rFonts w:eastAsiaTheme="minorEastAsia" w:cs="Arial"/>
        </w:rPr>
        <w:t xml:space="preserve"> district</w:t>
      </w:r>
      <w:r>
        <w:rPr>
          <w:rFonts w:eastAsiaTheme="minorEastAsia" w:cs="Arial"/>
        </w:rPr>
        <w:t>, or COE</w:t>
      </w:r>
      <w:r w:rsidRPr="0A39C88D">
        <w:rPr>
          <w:rFonts w:eastAsiaTheme="minorEastAsia" w:cs="Arial"/>
        </w:rPr>
        <w:t xml:space="preserve"> where they took the 202</w:t>
      </w:r>
      <w:r>
        <w:rPr>
          <w:rFonts w:eastAsiaTheme="minorEastAsia" w:cs="Arial"/>
        </w:rPr>
        <w:t>5</w:t>
      </w:r>
      <w:r w:rsidRPr="0A39C88D">
        <w:rPr>
          <w:rFonts w:eastAsiaTheme="minorEastAsia" w:cs="Arial"/>
        </w:rPr>
        <w:t>–2</w:t>
      </w:r>
      <w:r>
        <w:rPr>
          <w:rFonts w:eastAsiaTheme="minorEastAsia" w:cs="Arial"/>
        </w:rPr>
        <w:t>6</w:t>
      </w:r>
      <w:r w:rsidRPr="0A39C88D">
        <w:rPr>
          <w:rFonts w:eastAsiaTheme="minorEastAsia" w:cs="Arial"/>
        </w:rPr>
        <w:t xml:space="preserve"> Summative ELPAC or 202</w:t>
      </w:r>
      <w:r>
        <w:rPr>
          <w:rFonts w:eastAsiaTheme="minorEastAsia" w:cs="Arial"/>
        </w:rPr>
        <w:t>5</w:t>
      </w:r>
      <w:r w:rsidRPr="0A39C88D">
        <w:rPr>
          <w:rFonts w:eastAsiaTheme="minorEastAsia" w:cs="Arial"/>
        </w:rPr>
        <w:t>–2</w:t>
      </w:r>
      <w:r>
        <w:rPr>
          <w:rFonts w:eastAsiaTheme="minorEastAsia" w:cs="Arial"/>
        </w:rPr>
        <w:t>6</w:t>
      </w:r>
      <w:r w:rsidRPr="0A39C88D">
        <w:rPr>
          <w:rFonts w:eastAsiaTheme="minorEastAsia" w:cs="Arial"/>
        </w:rPr>
        <w:t xml:space="preserve"> Summative Alternate ELPAC, regardless of what school or district the </w:t>
      </w:r>
      <w:r w:rsidR="00C840F2">
        <w:rPr>
          <w:rFonts w:eastAsiaTheme="minorEastAsia" w:cs="Arial"/>
        </w:rPr>
        <w:t>LT</w:t>
      </w:r>
      <w:r w:rsidRPr="0A39C88D">
        <w:rPr>
          <w:rFonts w:eastAsiaTheme="minorEastAsia" w:cs="Arial"/>
        </w:rPr>
        <w:t>EL students tested at in the prior year.</w:t>
      </w:r>
    </w:p>
    <w:p w14:paraId="2D048C3C" w14:textId="77777777" w:rsidR="00845CFB" w:rsidRDefault="00845CFB">
      <w:pPr>
        <w:widowControl/>
        <w:spacing w:after="160" w:line="259" w:lineRule="auto"/>
        <w:rPr>
          <w:rFonts w:eastAsiaTheme="minorEastAsia" w:cs="Arial"/>
        </w:rPr>
      </w:pPr>
      <w:r>
        <w:rPr>
          <w:rFonts w:eastAsiaTheme="minorEastAsia" w:cs="Arial"/>
        </w:rPr>
        <w:br w:type="page"/>
      </w:r>
    </w:p>
    <w:p w14:paraId="1773C995" w14:textId="7EC1CFF5" w:rsidR="00F52445" w:rsidRDefault="00F52445" w:rsidP="00E139D4">
      <w:pPr>
        <w:pStyle w:val="Heading4"/>
        <w:rPr>
          <w:sz w:val="32"/>
          <w:szCs w:val="32"/>
        </w:rPr>
      </w:pPr>
      <w:bookmarkStart w:id="76" w:name="_Calculation_Formula_for_2"/>
      <w:bookmarkStart w:id="77" w:name="_Toc206495341"/>
      <w:bookmarkStart w:id="78" w:name="_Toc206496684"/>
      <w:bookmarkStart w:id="79" w:name="_Toc242780588"/>
      <w:bookmarkEnd w:id="76"/>
      <w:r w:rsidRPr="4344959F">
        <w:rPr>
          <w:sz w:val="32"/>
          <w:szCs w:val="32"/>
        </w:rPr>
        <w:lastRenderedPageBreak/>
        <w:t>Calculation Formula for E</w:t>
      </w:r>
      <w:r w:rsidR="007A7A80" w:rsidRPr="4344959F">
        <w:rPr>
          <w:sz w:val="32"/>
          <w:szCs w:val="32"/>
        </w:rPr>
        <w:t>LPI</w:t>
      </w:r>
      <w:r w:rsidRPr="4344959F">
        <w:rPr>
          <w:sz w:val="32"/>
          <w:szCs w:val="32"/>
        </w:rPr>
        <w:t xml:space="preserve"> </w:t>
      </w:r>
      <w:r w:rsidR="0012048F" w:rsidRPr="4344959F">
        <w:rPr>
          <w:sz w:val="32"/>
          <w:szCs w:val="32"/>
        </w:rPr>
        <w:t xml:space="preserve">Current </w:t>
      </w:r>
      <w:r w:rsidR="00C461EF">
        <w:rPr>
          <w:sz w:val="32"/>
          <w:szCs w:val="32"/>
        </w:rPr>
        <w:t xml:space="preserve">and Prior </w:t>
      </w:r>
      <w:r w:rsidR="008556A1">
        <w:rPr>
          <w:sz w:val="32"/>
          <w:szCs w:val="32"/>
        </w:rPr>
        <w:t xml:space="preserve">Year </w:t>
      </w:r>
      <w:r w:rsidRPr="4344959F">
        <w:rPr>
          <w:sz w:val="32"/>
          <w:szCs w:val="32"/>
        </w:rPr>
        <w:t>Status</w:t>
      </w:r>
      <w:bookmarkEnd w:id="77"/>
      <w:bookmarkEnd w:id="78"/>
      <w:bookmarkEnd w:id="79"/>
    </w:p>
    <w:p w14:paraId="35D4F516" w14:textId="4EE1AFA0" w:rsidR="008556A1" w:rsidRPr="003C764C" w:rsidRDefault="008556A1" w:rsidP="003C764C">
      <w:r>
        <w:t>For the overall ELPI, this is the formula used to calculate the ELPI Current and Prior Year Status:</w:t>
      </w:r>
    </w:p>
    <w:p w14:paraId="50091093" w14:textId="77777777" w:rsidR="00F52445" w:rsidRPr="008362C8" w:rsidRDefault="00F52445" w:rsidP="00E139D4">
      <w:pPr>
        <w:shd w:val="clear" w:color="auto" w:fill="C9D6DD"/>
        <w:spacing w:before="240" w:after="240" w:line="240" w:lineRule="auto"/>
        <w:ind w:right="-14"/>
        <w:jc w:val="center"/>
        <w:rPr>
          <w:rFonts w:eastAsia="Arial" w:cs="Arial"/>
          <w:b/>
          <w:bCs/>
          <w:color w:val="015B8E"/>
          <w:szCs w:val="24"/>
        </w:rPr>
      </w:pPr>
      <w:r w:rsidRPr="008362C8">
        <w:rPr>
          <w:rFonts w:eastAsia="Arial" w:cs="Arial"/>
          <w:b/>
          <w:bCs/>
          <w:color w:val="015B8E"/>
          <w:sz w:val="28"/>
          <w:szCs w:val="24"/>
        </w:rPr>
        <w:t>Fo</w:t>
      </w:r>
      <w:r w:rsidRPr="008362C8">
        <w:rPr>
          <w:rFonts w:eastAsia="Arial" w:cs="Arial"/>
          <w:b/>
          <w:bCs/>
          <w:color w:val="015B8E"/>
          <w:spacing w:val="-2"/>
          <w:sz w:val="28"/>
          <w:szCs w:val="24"/>
        </w:rPr>
        <w:t>r</w:t>
      </w:r>
      <w:r w:rsidRPr="008362C8">
        <w:rPr>
          <w:rFonts w:eastAsia="Arial" w:cs="Arial"/>
          <w:b/>
          <w:bCs/>
          <w:color w:val="015B8E"/>
          <w:sz w:val="28"/>
          <w:szCs w:val="24"/>
        </w:rPr>
        <w:t>mula</w:t>
      </w:r>
    </w:p>
    <w:p w14:paraId="06CDC121" w14:textId="56253BDE" w:rsidR="00F52445" w:rsidRDefault="00F52445" w:rsidP="00E139D4">
      <w:pPr>
        <w:shd w:val="clear" w:color="auto" w:fill="C9D6DD"/>
        <w:spacing w:after="240" w:line="240" w:lineRule="auto"/>
        <w:ind w:right="-14"/>
        <w:jc w:val="center"/>
        <w:rPr>
          <w:rFonts w:eastAsia="Arial" w:cs="Arial"/>
          <w:szCs w:val="24"/>
        </w:rPr>
      </w:pPr>
      <w:r w:rsidRPr="00231AB2">
        <w:rPr>
          <w:rFonts w:eastAsia="Arial" w:cs="Arial"/>
          <w:szCs w:val="24"/>
        </w:rPr>
        <w:t xml:space="preserve"> </w:t>
      </w:r>
      <w:r w:rsidR="00995D12">
        <w:rPr>
          <w:rFonts w:eastAsia="Arial" w:cs="Arial"/>
        </w:rPr>
        <w:t xml:space="preserve">Summative ELPAC </w:t>
      </w:r>
      <w:r w:rsidR="000C4A4C">
        <w:rPr>
          <w:rFonts w:eastAsia="Arial" w:cs="Arial"/>
        </w:rPr>
        <w:t xml:space="preserve">Test </w:t>
      </w:r>
      <w:r>
        <w:rPr>
          <w:rFonts w:eastAsia="Arial" w:cs="Arial"/>
          <w:szCs w:val="24"/>
        </w:rPr>
        <w:t>Takers Who Increased at Least 1 ELPI Level Between the Current and Prior Year</w:t>
      </w:r>
    </w:p>
    <w:p w14:paraId="1E76CDC8" w14:textId="77777777" w:rsidR="00F52445" w:rsidRDefault="00F52445" w:rsidP="00E139D4">
      <w:pPr>
        <w:shd w:val="clear" w:color="auto" w:fill="C9D6DD"/>
        <w:spacing w:after="240" w:line="240" w:lineRule="auto"/>
        <w:ind w:right="-14"/>
        <w:jc w:val="center"/>
        <w:rPr>
          <w:rFonts w:eastAsia="Arial" w:cs="Arial"/>
          <w:b/>
        </w:rPr>
      </w:pPr>
      <w:r w:rsidRPr="15E75990">
        <w:rPr>
          <w:rFonts w:eastAsia="Arial" w:cs="Arial"/>
          <w:b/>
        </w:rPr>
        <w:t>Plus</w:t>
      </w:r>
    </w:p>
    <w:p w14:paraId="7481B2B7" w14:textId="005B4FEB" w:rsidR="00DD3D12" w:rsidRDefault="00995D12" w:rsidP="00E139D4">
      <w:pPr>
        <w:shd w:val="clear" w:color="auto" w:fill="C9D6DD"/>
        <w:spacing w:after="240" w:line="240" w:lineRule="auto"/>
        <w:ind w:right="-14"/>
        <w:jc w:val="center"/>
        <w:rPr>
          <w:rFonts w:eastAsia="Arial" w:cs="Arial"/>
        </w:rPr>
      </w:pPr>
      <w:r>
        <w:rPr>
          <w:rFonts w:eastAsia="Arial" w:cs="Arial"/>
        </w:rPr>
        <w:t>Summative ELPAC</w:t>
      </w:r>
      <w:r w:rsidR="009D7C63">
        <w:rPr>
          <w:rFonts w:eastAsia="Arial" w:cs="Arial"/>
        </w:rPr>
        <w:t xml:space="preserve"> </w:t>
      </w:r>
      <w:r w:rsidR="000C4A4C">
        <w:rPr>
          <w:rFonts w:eastAsia="Arial" w:cs="Arial"/>
        </w:rPr>
        <w:t xml:space="preserve">Test </w:t>
      </w:r>
      <w:r w:rsidR="00960C0B" w:rsidRPr="0ACBBA2D">
        <w:rPr>
          <w:rFonts w:eastAsia="Arial" w:cs="Arial"/>
        </w:rPr>
        <w:t>Taker</w:t>
      </w:r>
      <w:r w:rsidR="000C4A4C">
        <w:rPr>
          <w:rFonts w:eastAsia="Arial" w:cs="Arial"/>
        </w:rPr>
        <w:t>s</w:t>
      </w:r>
      <w:r w:rsidR="00960C0B" w:rsidRPr="0ACBBA2D">
        <w:rPr>
          <w:rFonts w:eastAsia="Arial" w:cs="Arial"/>
        </w:rPr>
        <w:t xml:space="preserve"> Who Maintained the ELP Criterion (Level 4) Between the Current and Prior Year</w:t>
      </w:r>
    </w:p>
    <w:p w14:paraId="7CDE7A34" w14:textId="284A5B63" w:rsidR="00DD3D12" w:rsidRDefault="00DD3D12" w:rsidP="00E139D4">
      <w:pPr>
        <w:shd w:val="clear" w:color="auto" w:fill="C9D6DD"/>
        <w:spacing w:after="240" w:line="240" w:lineRule="auto"/>
        <w:ind w:right="-14"/>
        <w:jc w:val="center"/>
        <w:rPr>
          <w:rFonts w:eastAsia="Arial" w:cs="Arial"/>
          <w:b/>
        </w:rPr>
      </w:pPr>
      <w:r w:rsidRPr="15E75990">
        <w:rPr>
          <w:rFonts w:eastAsia="Arial" w:cs="Arial"/>
          <w:b/>
        </w:rPr>
        <w:t>Plus</w:t>
      </w:r>
    </w:p>
    <w:p w14:paraId="062D4ED8" w14:textId="0CCA1799" w:rsidR="00526028" w:rsidRDefault="52C802E3" w:rsidP="00E139D4">
      <w:pPr>
        <w:shd w:val="clear" w:color="auto" w:fill="C9D6DD"/>
        <w:spacing w:after="240" w:line="240" w:lineRule="auto"/>
        <w:ind w:right="-14"/>
        <w:jc w:val="center"/>
      </w:pPr>
      <w:r>
        <w:t>Summative Alt</w:t>
      </w:r>
      <w:r w:rsidR="009C05F8">
        <w:t>ernate</w:t>
      </w:r>
      <w:r>
        <w:t xml:space="preserve"> ELPAC Test Takers Who </w:t>
      </w:r>
      <w:r w:rsidR="2E714513">
        <w:t xml:space="preserve">Increased at Least 1 ELPI </w:t>
      </w:r>
      <w:r>
        <w:t>Level Between the Current and Prior Year</w:t>
      </w:r>
    </w:p>
    <w:p w14:paraId="58B4FC36" w14:textId="77777777" w:rsidR="00526028" w:rsidRDefault="00526028" w:rsidP="00E139D4">
      <w:pPr>
        <w:shd w:val="clear" w:color="auto" w:fill="C9D6DD"/>
        <w:spacing w:after="240" w:line="240" w:lineRule="auto"/>
        <w:ind w:right="-14"/>
        <w:jc w:val="center"/>
        <w:rPr>
          <w:b/>
        </w:rPr>
      </w:pPr>
      <w:r w:rsidRPr="15E75990">
        <w:rPr>
          <w:b/>
        </w:rPr>
        <w:t>Plus</w:t>
      </w:r>
    </w:p>
    <w:p w14:paraId="36DE48BB" w14:textId="1E8F7B3C" w:rsidR="000F578D" w:rsidRDefault="76BF5F6F" w:rsidP="00E139D4">
      <w:pPr>
        <w:shd w:val="clear" w:color="auto" w:fill="C9D6DD"/>
        <w:spacing w:after="240" w:line="240" w:lineRule="auto"/>
        <w:ind w:right="-14"/>
        <w:jc w:val="center"/>
      </w:pPr>
      <w:r>
        <w:t>Summative Alt</w:t>
      </w:r>
      <w:r w:rsidR="009C05F8">
        <w:t>ernate</w:t>
      </w:r>
      <w:r>
        <w:t xml:space="preserve"> ELPAC Test Takers Who Maintained the ELP Criterion (Level 3) Between the Current and Prior Year</w:t>
      </w:r>
    </w:p>
    <w:p w14:paraId="18EA5F8E" w14:textId="18167700" w:rsidR="000F578D" w:rsidRDefault="46020679" w:rsidP="00E139D4">
      <w:pPr>
        <w:shd w:val="clear" w:color="auto" w:fill="C9D6DD"/>
        <w:spacing w:after="240" w:line="240" w:lineRule="auto"/>
        <w:ind w:right="-14"/>
        <w:jc w:val="center"/>
      </w:pPr>
      <w:r w:rsidRPr="15E75990">
        <w:rPr>
          <w:b/>
          <w:bCs/>
        </w:rPr>
        <w:t>Plus</w:t>
      </w:r>
      <w:r>
        <w:t xml:space="preserve"> </w:t>
      </w:r>
    </w:p>
    <w:p w14:paraId="73C4CB50" w14:textId="0EC30D75" w:rsidR="46020679" w:rsidRDefault="46020679" w:rsidP="00E139D4">
      <w:pPr>
        <w:shd w:val="clear" w:color="auto" w:fill="C9D6DD"/>
        <w:spacing w:after="240" w:line="240" w:lineRule="auto"/>
        <w:ind w:right="-14"/>
        <w:jc w:val="center"/>
      </w:pPr>
      <w:r>
        <w:t>Summative Alternate ELPAC Test Takers Who Had a Scale Score Change of Ten or More Points</w:t>
      </w:r>
    </w:p>
    <w:p w14:paraId="6A33C55A" w14:textId="77777777" w:rsidR="008362C8" w:rsidRPr="008362C8" w:rsidRDefault="00F52445" w:rsidP="00E139D4">
      <w:pPr>
        <w:shd w:val="clear" w:color="auto" w:fill="C9D6DD"/>
        <w:spacing w:after="240" w:line="240" w:lineRule="auto"/>
        <w:ind w:right="-14"/>
        <w:jc w:val="center"/>
        <w:rPr>
          <w:rFonts w:eastAsia="Arial" w:cs="Arial"/>
          <w:b/>
          <w:bCs/>
          <w:color w:val="015B8E"/>
          <w:szCs w:val="24"/>
        </w:rPr>
      </w:pPr>
      <w:r w:rsidRPr="008362C8">
        <w:rPr>
          <w:rFonts w:eastAsia="Arial" w:cs="Arial"/>
          <w:b/>
          <w:bCs/>
          <w:color w:val="015B8E"/>
          <w:szCs w:val="24"/>
        </w:rPr>
        <w:t>di</w:t>
      </w:r>
      <w:r w:rsidRPr="008362C8">
        <w:rPr>
          <w:rFonts w:eastAsia="Arial" w:cs="Arial"/>
          <w:b/>
          <w:bCs/>
          <w:color w:val="015B8E"/>
          <w:spacing w:val="-2"/>
          <w:szCs w:val="24"/>
        </w:rPr>
        <w:t>v</w:t>
      </w:r>
      <w:r w:rsidRPr="008362C8">
        <w:rPr>
          <w:rFonts w:eastAsia="Arial" w:cs="Arial"/>
          <w:b/>
          <w:bCs/>
          <w:color w:val="015B8E"/>
          <w:spacing w:val="1"/>
          <w:szCs w:val="24"/>
        </w:rPr>
        <w:t>i</w:t>
      </w:r>
      <w:r w:rsidRPr="008362C8">
        <w:rPr>
          <w:rFonts w:eastAsia="Arial" w:cs="Arial"/>
          <w:b/>
          <w:bCs/>
          <w:color w:val="015B8E"/>
          <w:szCs w:val="24"/>
        </w:rPr>
        <w:t>d</w:t>
      </w:r>
      <w:r w:rsidRPr="008362C8">
        <w:rPr>
          <w:rFonts w:eastAsia="Arial" w:cs="Arial"/>
          <w:b/>
          <w:bCs/>
          <w:color w:val="015B8E"/>
          <w:spacing w:val="-1"/>
          <w:szCs w:val="24"/>
        </w:rPr>
        <w:t>e</w:t>
      </w:r>
      <w:r w:rsidRPr="008362C8">
        <w:rPr>
          <w:rFonts w:eastAsia="Arial" w:cs="Arial"/>
          <w:b/>
          <w:bCs/>
          <w:color w:val="015B8E"/>
          <w:szCs w:val="24"/>
        </w:rPr>
        <w:t>d by</w:t>
      </w:r>
    </w:p>
    <w:p w14:paraId="04844E8C" w14:textId="14CA4702" w:rsidR="00F52445" w:rsidRPr="00B3335F" w:rsidRDefault="008362C8" w:rsidP="00E139D4">
      <w:pPr>
        <w:shd w:val="clear" w:color="auto" w:fill="C9D6DD"/>
        <w:spacing w:after="240" w:line="240" w:lineRule="auto"/>
        <w:ind w:right="-14"/>
        <w:jc w:val="center"/>
        <w:rPr>
          <w:rFonts w:eastAsia="Arial" w:cs="Arial"/>
        </w:rPr>
      </w:pPr>
      <w:r w:rsidRPr="00FB463B">
        <w:rPr>
          <w:rFonts w:eastAsia="Arial" w:cs="Arial"/>
          <w:color w:val="000000" w:themeColor="text1"/>
        </w:rPr>
        <w:t xml:space="preserve">The Number of Annual ELPAC Test </w:t>
      </w:r>
      <w:r w:rsidRPr="000C4A4C">
        <w:rPr>
          <w:rFonts w:eastAsia="Arial" w:cs="Arial"/>
          <w:color w:val="000000" w:themeColor="text1"/>
        </w:rPr>
        <w:t>Takers and Summative Alternate ELPAC</w:t>
      </w:r>
      <w:r w:rsidRPr="00FB463B">
        <w:rPr>
          <w:rFonts w:eastAsia="Arial" w:cs="Arial"/>
          <w:color w:val="000000" w:themeColor="text1"/>
        </w:rPr>
        <w:t xml:space="preserve"> Test Takers with Scores in both the Current and Prio</w:t>
      </w:r>
      <w:r w:rsidR="00995D12">
        <w:rPr>
          <w:rFonts w:eastAsia="Arial" w:cs="Arial"/>
          <w:color w:val="000000" w:themeColor="text1"/>
        </w:rPr>
        <w:t>r Year</w:t>
      </w:r>
      <w:r w:rsidR="4EB1D2D0" w:rsidRPr="564C9DF0">
        <w:rPr>
          <w:rFonts w:eastAsia="Arial" w:cs="Arial"/>
          <w:color w:val="000000" w:themeColor="text1"/>
        </w:rPr>
        <w:t xml:space="preserve"> </w:t>
      </w:r>
      <w:r w:rsidR="4EB1D2D0" w:rsidRPr="03E30D56">
        <w:rPr>
          <w:rFonts w:eastAsia="Arial" w:cs="Arial"/>
          <w:color w:val="000000" w:themeColor="text1"/>
        </w:rPr>
        <w:t xml:space="preserve">Plus the </w:t>
      </w:r>
      <w:r w:rsidR="4EB1D2D0" w:rsidRPr="14168762">
        <w:rPr>
          <w:rFonts w:eastAsia="Arial" w:cs="Arial"/>
          <w:color w:val="000000" w:themeColor="text1"/>
        </w:rPr>
        <w:t xml:space="preserve">95% </w:t>
      </w:r>
      <w:r w:rsidR="0014489A">
        <w:rPr>
          <w:rFonts w:eastAsia="Arial" w:cs="Arial"/>
          <w:color w:val="000000" w:themeColor="text1"/>
        </w:rPr>
        <w:t>Participation Rate</w:t>
      </w:r>
      <w:r w:rsidR="00F10D44">
        <w:rPr>
          <w:rFonts w:eastAsia="Arial" w:cs="Arial"/>
          <w:color w:val="000000" w:themeColor="text1"/>
        </w:rPr>
        <w:t xml:space="preserve"> Adjustment</w:t>
      </w:r>
    </w:p>
    <w:p w14:paraId="2A8A7EAE" w14:textId="5F3A49FE" w:rsidR="008556A1" w:rsidRPr="00D6684E" w:rsidRDefault="003A69C4" w:rsidP="00D6684E">
      <w:pPr>
        <w:pStyle w:val="Heading4"/>
        <w:rPr>
          <w:rFonts w:eastAsiaTheme="minorEastAsia" w:cs="Arial"/>
          <w:b w:val="0"/>
          <w:bCs w:val="0"/>
          <w:sz w:val="24"/>
          <w:szCs w:val="22"/>
        </w:rPr>
      </w:pPr>
      <w:bookmarkStart w:id="80" w:name="_Status_Cut_Scores"/>
      <w:bookmarkStart w:id="81" w:name="_Calculation_Formula_for_3"/>
      <w:bookmarkStart w:id="82" w:name="_Status_Cut_Scores_1"/>
      <w:bookmarkStart w:id="83" w:name="_Toc206495181"/>
      <w:bookmarkStart w:id="84" w:name="_Toc206495342"/>
      <w:bookmarkStart w:id="85" w:name="_Toc206496685"/>
      <w:bookmarkStart w:id="86" w:name="_Toc242780589"/>
      <w:bookmarkEnd w:id="80"/>
      <w:bookmarkEnd w:id="81"/>
      <w:bookmarkEnd w:id="82"/>
      <w:r w:rsidRPr="003C764C">
        <w:rPr>
          <w:rFonts w:eastAsiaTheme="minorEastAsia" w:cs="Arial"/>
          <w:b w:val="0"/>
          <w:bCs w:val="0"/>
          <w:sz w:val="24"/>
          <w:szCs w:val="22"/>
        </w:rPr>
        <w:t xml:space="preserve">For the LTEL student group only, </w:t>
      </w:r>
      <w:r w:rsidR="008556A1">
        <w:rPr>
          <w:rFonts w:eastAsiaTheme="minorEastAsia" w:cs="Arial"/>
          <w:b w:val="0"/>
          <w:bCs w:val="0"/>
          <w:sz w:val="24"/>
          <w:szCs w:val="22"/>
        </w:rPr>
        <w:t>this is the formula use</w:t>
      </w:r>
      <w:r w:rsidR="00EE78D8">
        <w:rPr>
          <w:rFonts w:eastAsiaTheme="minorEastAsia" w:cs="Arial"/>
          <w:b w:val="0"/>
          <w:bCs w:val="0"/>
          <w:sz w:val="24"/>
          <w:szCs w:val="22"/>
        </w:rPr>
        <w:t>d</w:t>
      </w:r>
      <w:r w:rsidR="008556A1">
        <w:rPr>
          <w:rFonts w:eastAsiaTheme="minorEastAsia" w:cs="Arial"/>
          <w:b w:val="0"/>
          <w:bCs w:val="0"/>
          <w:sz w:val="24"/>
          <w:szCs w:val="22"/>
        </w:rPr>
        <w:t xml:space="preserve"> to calculate the ELPI Current and Prior Year Status:</w:t>
      </w:r>
      <w:bookmarkEnd w:id="86"/>
    </w:p>
    <w:p w14:paraId="1E2AA018" w14:textId="1114E289" w:rsidR="008556A1" w:rsidRPr="008362C8" w:rsidRDefault="00C11F39" w:rsidP="008556A1">
      <w:pPr>
        <w:shd w:val="clear" w:color="auto" w:fill="C9D6DD"/>
        <w:spacing w:before="240" w:after="240" w:line="240" w:lineRule="auto"/>
        <w:ind w:right="-14"/>
        <w:jc w:val="center"/>
        <w:rPr>
          <w:rFonts w:eastAsia="Arial" w:cs="Arial"/>
          <w:b/>
          <w:bCs/>
          <w:color w:val="015B8E"/>
          <w:szCs w:val="24"/>
        </w:rPr>
      </w:pPr>
      <w:r>
        <w:rPr>
          <w:rFonts w:eastAsia="Arial" w:cs="Arial"/>
          <w:b/>
          <w:bCs/>
          <w:color w:val="015B8E"/>
          <w:sz w:val="28"/>
          <w:szCs w:val="24"/>
        </w:rPr>
        <w:t xml:space="preserve">ELPI </w:t>
      </w:r>
      <w:r w:rsidR="008556A1" w:rsidRPr="008362C8">
        <w:rPr>
          <w:rFonts w:eastAsia="Arial" w:cs="Arial"/>
          <w:b/>
          <w:bCs/>
          <w:color w:val="015B8E"/>
          <w:sz w:val="28"/>
          <w:szCs w:val="24"/>
        </w:rPr>
        <w:t>Fo</w:t>
      </w:r>
      <w:r w:rsidR="008556A1" w:rsidRPr="008362C8">
        <w:rPr>
          <w:rFonts w:eastAsia="Arial" w:cs="Arial"/>
          <w:b/>
          <w:bCs/>
          <w:color w:val="015B8E"/>
          <w:spacing w:val="-2"/>
          <w:sz w:val="28"/>
          <w:szCs w:val="24"/>
        </w:rPr>
        <w:t>r</w:t>
      </w:r>
      <w:r w:rsidR="008556A1" w:rsidRPr="008362C8">
        <w:rPr>
          <w:rFonts w:eastAsia="Arial" w:cs="Arial"/>
          <w:b/>
          <w:bCs/>
          <w:color w:val="015B8E"/>
          <w:sz w:val="28"/>
          <w:szCs w:val="24"/>
        </w:rPr>
        <w:t>mula</w:t>
      </w:r>
      <w:r>
        <w:rPr>
          <w:rFonts w:eastAsia="Arial" w:cs="Arial"/>
          <w:b/>
          <w:bCs/>
          <w:color w:val="015B8E"/>
          <w:sz w:val="28"/>
          <w:szCs w:val="24"/>
        </w:rPr>
        <w:t xml:space="preserve"> for the LTEL Student Group</w:t>
      </w:r>
    </w:p>
    <w:p w14:paraId="644C8C1D" w14:textId="77777777" w:rsidR="008556A1" w:rsidRDefault="008556A1" w:rsidP="008556A1">
      <w:pPr>
        <w:shd w:val="clear" w:color="auto" w:fill="C9D6DD"/>
        <w:spacing w:after="240" w:line="240" w:lineRule="auto"/>
        <w:ind w:right="-14"/>
        <w:jc w:val="center"/>
        <w:rPr>
          <w:rFonts w:eastAsia="Arial" w:cs="Arial"/>
          <w:szCs w:val="24"/>
        </w:rPr>
      </w:pPr>
      <w:r w:rsidRPr="00231AB2">
        <w:rPr>
          <w:rFonts w:eastAsia="Arial" w:cs="Arial"/>
          <w:szCs w:val="24"/>
        </w:rPr>
        <w:t xml:space="preserve"> </w:t>
      </w:r>
      <w:r>
        <w:rPr>
          <w:rFonts w:eastAsia="Arial" w:cs="Arial"/>
        </w:rPr>
        <w:t xml:space="preserve">Summative ELPAC Test </w:t>
      </w:r>
      <w:r>
        <w:rPr>
          <w:rFonts w:eastAsia="Arial" w:cs="Arial"/>
          <w:szCs w:val="24"/>
        </w:rPr>
        <w:t>Takers Who Increased at Least 1 ELPI Level Between the Current and Prior Year</w:t>
      </w:r>
    </w:p>
    <w:p w14:paraId="67A814BE" w14:textId="77777777" w:rsidR="008556A1" w:rsidRDefault="008556A1" w:rsidP="008556A1">
      <w:pPr>
        <w:shd w:val="clear" w:color="auto" w:fill="C9D6DD"/>
        <w:spacing w:after="240" w:line="240" w:lineRule="auto"/>
        <w:ind w:right="-14"/>
        <w:jc w:val="center"/>
        <w:rPr>
          <w:rFonts w:eastAsia="Arial" w:cs="Arial"/>
          <w:b/>
        </w:rPr>
      </w:pPr>
      <w:r w:rsidRPr="15E75990">
        <w:rPr>
          <w:rFonts w:eastAsia="Arial" w:cs="Arial"/>
          <w:b/>
        </w:rPr>
        <w:t>Plus</w:t>
      </w:r>
    </w:p>
    <w:p w14:paraId="36309F8E" w14:textId="77777777" w:rsidR="008556A1" w:rsidRDefault="008556A1" w:rsidP="008556A1">
      <w:pPr>
        <w:shd w:val="clear" w:color="auto" w:fill="C9D6DD"/>
        <w:spacing w:after="240" w:line="240" w:lineRule="auto"/>
        <w:ind w:right="-14"/>
        <w:jc w:val="center"/>
        <w:rPr>
          <w:rFonts w:eastAsia="Arial" w:cs="Arial"/>
        </w:rPr>
      </w:pPr>
      <w:r>
        <w:rPr>
          <w:rFonts w:eastAsia="Arial" w:cs="Arial"/>
        </w:rPr>
        <w:t xml:space="preserve">Summative ELPAC Test </w:t>
      </w:r>
      <w:r w:rsidRPr="0ACBBA2D">
        <w:rPr>
          <w:rFonts w:eastAsia="Arial" w:cs="Arial"/>
        </w:rPr>
        <w:t>Taker</w:t>
      </w:r>
      <w:r>
        <w:rPr>
          <w:rFonts w:eastAsia="Arial" w:cs="Arial"/>
        </w:rPr>
        <w:t>s</w:t>
      </w:r>
      <w:r w:rsidRPr="0ACBBA2D">
        <w:rPr>
          <w:rFonts w:eastAsia="Arial" w:cs="Arial"/>
        </w:rPr>
        <w:t xml:space="preserve"> Who Maintained the ELP Criterion (Level 4) Between the Current and Prior Year</w:t>
      </w:r>
    </w:p>
    <w:p w14:paraId="0265DEF6" w14:textId="77777777" w:rsidR="008556A1" w:rsidRDefault="008556A1" w:rsidP="008556A1">
      <w:pPr>
        <w:shd w:val="clear" w:color="auto" w:fill="C9D6DD"/>
        <w:spacing w:after="240" w:line="240" w:lineRule="auto"/>
        <w:ind w:right="-14"/>
        <w:jc w:val="center"/>
        <w:rPr>
          <w:rFonts w:eastAsia="Arial" w:cs="Arial"/>
          <w:b/>
        </w:rPr>
      </w:pPr>
      <w:r w:rsidRPr="15E75990">
        <w:rPr>
          <w:rFonts w:eastAsia="Arial" w:cs="Arial"/>
          <w:b/>
        </w:rPr>
        <w:t>Plus</w:t>
      </w:r>
    </w:p>
    <w:p w14:paraId="192724B7" w14:textId="77777777" w:rsidR="008556A1" w:rsidRDefault="008556A1" w:rsidP="008556A1">
      <w:pPr>
        <w:shd w:val="clear" w:color="auto" w:fill="C9D6DD"/>
        <w:spacing w:after="240" w:line="240" w:lineRule="auto"/>
        <w:ind w:right="-14"/>
        <w:jc w:val="center"/>
      </w:pPr>
      <w:r>
        <w:lastRenderedPageBreak/>
        <w:t>Summative Alternate ELPAC Test Takers Who Increased at Least 1 ELPI Level Between the Current and Prior Year</w:t>
      </w:r>
    </w:p>
    <w:p w14:paraId="0DB82D71" w14:textId="77777777" w:rsidR="008556A1" w:rsidRDefault="008556A1" w:rsidP="008556A1">
      <w:pPr>
        <w:shd w:val="clear" w:color="auto" w:fill="C9D6DD"/>
        <w:spacing w:after="240" w:line="240" w:lineRule="auto"/>
        <w:ind w:right="-14"/>
        <w:jc w:val="center"/>
        <w:rPr>
          <w:b/>
        </w:rPr>
      </w:pPr>
      <w:r w:rsidRPr="15E75990">
        <w:rPr>
          <w:b/>
        </w:rPr>
        <w:t>Plus</w:t>
      </w:r>
    </w:p>
    <w:p w14:paraId="6DB411ED" w14:textId="77777777" w:rsidR="008556A1" w:rsidRDefault="008556A1" w:rsidP="008556A1">
      <w:pPr>
        <w:shd w:val="clear" w:color="auto" w:fill="C9D6DD"/>
        <w:spacing w:after="240" w:line="240" w:lineRule="auto"/>
        <w:ind w:right="-14"/>
        <w:jc w:val="center"/>
      </w:pPr>
      <w:r>
        <w:t>Summative Alternate ELPAC Test Takers Who Maintained the ELP Criterion (Level 3) Between the Current and Prior Year</w:t>
      </w:r>
    </w:p>
    <w:p w14:paraId="3020B50C" w14:textId="77777777" w:rsidR="008556A1" w:rsidRDefault="008556A1" w:rsidP="008556A1">
      <w:pPr>
        <w:shd w:val="clear" w:color="auto" w:fill="C9D6DD"/>
        <w:spacing w:after="240" w:line="240" w:lineRule="auto"/>
        <w:ind w:right="-14"/>
        <w:jc w:val="center"/>
      </w:pPr>
      <w:r w:rsidRPr="15E75990">
        <w:rPr>
          <w:b/>
          <w:bCs/>
        </w:rPr>
        <w:t>Plus</w:t>
      </w:r>
      <w:r>
        <w:t xml:space="preserve"> </w:t>
      </w:r>
    </w:p>
    <w:p w14:paraId="71CE6240" w14:textId="77777777" w:rsidR="008556A1" w:rsidRDefault="008556A1" w:rsidP="008556A1">
      <w:pPr>
        <w:shd w:val="clear" w:color="auto" w:fill="C9D6DD"/>
        <w:spacing w:after="240" w:line="240" w:lineRule="auto"/>
        <w:ind w:right="-14"/>
        <w:jc w:val="center"/>
      </w:pPr>
      <w:r>
        <w:t>Summative Alternate ELPAC Test Takers Who Had a Scale Score Change of Ten or More Points</w:t>
      </w:r>
    </w:p>
    <w:p w14:paraId="5EAE8CED" w14:textId="77777777" w:rsidR="008556A1" w:rsidRDefault="008556A1" w:rsidP="008556A1">
      <w:pPr>
        <w:shd w:val="clear" w:color="auto" w:fill="C9D6DD"/>
        <w:spacing w:after="240" w:line="240" w:lineRule="auto"/>
        <w:ind w:right="-14"/>
        <w:jc w:val="center"/>
      </w:pPr>
      <w:r w:rsidRPr="15E75990">
        <w:rPr>
          <w:b/>
          <w:bCs/>
        </w:rPr>
        <w:t>Plus</w:t>
      </w:r>
      <w:r>
        <w:t xml:space="preserve"> </w:t>
      </w:r>
    </w:p>
    <w:p w14:paraId="0259C85F" w14:textId="12126D62" w:rsidR="004562D6" w:rsidRDefault="007121D8" w:rsidP="008556A1">
      <w:pPr>
        <w:shd w:val="clear" w:color="auto" w:fill="C9D6DD"/>
        <w:spacing w:after="240" w:line="240" w:lineRule="auto"/>
        <w:ind w:right="-14"/>
        <w:jc w:val="center"/>
      </w:pPr>
      <w:r>
        <w:t xml:space="preserve">LTEL </w:t>
      </w:r>
      <w:r w:rsidR="003C113F">
        <w:t>S</w:t>
      </w:r>
      <w:r>
        <w:t xml:space="preserve">tudents </w:t>
      </w:r>
      <w:r w:rsidR="003C113F">
        <w:t>R</w:t>
      </w:r>
      <w:r w:rsidRPr="00056B93">
        <w:t xml:space="preserve">eclassified during the </w:t>
      </w:r>
      <w:r w:rsidR="003C113F">
        <w:t>C</w:t>
      </w:r>
      <w:r w:rsidRPr="00056B93">
        <w:t xml:space="preserve">urrent </w:t>
      </w:r>
      <w:r w:rsidR="003C113F">
        <w:t>A</w:t>
      </w:r>
      <w:r w:rsidRPr="00056B93">
        <w:t xml:space="preserve">cademic </w:t>
      </w:r>
      <w:r w:rsidR="003C113F">
        <w:t>Y</w:t>
      </w:r>
      <w:r w:rsidRPr="00056B93">
        <w:t>ear (but did not tak</w:t>
      </w:r>
      <w:r>
        <w:t>e</w:t>
      </w:r>
      <w:r w:rsidRPr="00056B93">
        <w:t xml:space="preserve"> the current year Summative ELPAC)</w:t>
      </w:r>
      <w:r w:rsidR="004562D6">
        <w:t xml:space="preserve"> </w:t>
      </w:r>
    </w:p>
    <w:p w14:paraId="159C29BD" w14:textId="4ED5FD0D" w:rsidR="008556A1" w:rsidRPr="008362C8" w:rsidRDefault="008556A1" w:rsidP="008556A1">
      <w:pPr>
        <w:shd w:val="clear" w:color="auto" w:fill="C9D6DD"/>
        <w:spacing w:after="240" w:line="240" w:lineRule="auto"/>
        <w:ind w:right="-14"/>
        <w:jc w:val="center"/>
        <w:rPr>
          <w:rFonts w:eastAsia="Arial" w:cs="Arial"/>
          <w:b/>
          <w:bCs/>
          <w:color w:val="015B8E"/>
          <w:szCs w:val="24"/>
        </w:rPr>
      </w:pPr>
      <w:r w:rsidRPr="008362C8">
        <w:rPr>
          <w:rFonts w:eastAsia="Arial" w:cs="Arial"/>
          <w:b/>
          <w:bCs/>
          <w:color w:val="015B8E"/>
          <w:szCs w:val="24"/>
        </w:rPr>
        <w:t>di</w:t>
      </w:r>
      <w:r w:rsidRPr="008362C8">
        <w:rPr>
          <w:rFonts w:eastAsia="Arial" w:cs="Arial"/>
          <w:b/>
          <w:bCs/>
          <w:color w:val="015B8E"/>
          <w:spacing w:val="-2"/>
          <w:szCs w:val="24"/>
        </w:rPr>
        <w:t>v</w:t>
      </w:r>
      <w:r w:rsidRPr="008362C8">
        <w:rPr>
          <w:rFonts w:eastAsia="Arial" w:cs="Arial"/>
          <w:b/>
          <w:bCs/>
          <w:color w:val="015B8E"/>
          <w:spacing w:val="1"/>
          <w:szCs w:val="24"/>
        </w:rPr>
        <w:t>i</w:t>
      </w:r>
      <w:r w:rsidRPr="008362C8">
        <w:rPr>
          <w:rFonts w:eastAsia="Arial" w:cs="Arial"/>
          <w:b/>
          <w:bCs/>
          <w:color w:val="015B8E"/>
          <w:szCs w:val="24"/>
        </w:rPr>
        <w:t>d</w:t>
      </w:r>
      <w:r w:rsidRPr="008362C8">
        <w:rPr>
          <w:rFonts w:eastAsia="Arial" w:cs="Arial"/>
          <w:b/>
          <w:bCs/>
          <w:color w:val="015B8E"/>
          <w:spacing w:val="-1"/>
          <w:szCs w:val="24"/>
        </w:rPr>
        <w:t>e</w:t>
      </w:r>
      <w:r w:rsidRPr="008362C8">
        <w:rPr>
          <w:rFonts w:eastAsia="Arial" w:cs="Arial"/>
          <w:b/>
          <w:bCs/>
          <w:color w:val="015B8E"/>
          <w:szCs w:val="24"/>
        </w:rPr>
        <w:t>d by</w:t>
      </w:r>
    </w:p>
    <w:p w14:paraId="22F9EE23" w14:textId="0BA7D856" w:rsidR="008556A1" w:rsidRDefault="008556A1" w:rsidP="008556A1">
      <w:pPr>
        <w:shd w:val="clear" w:color="auto" w:fill="C9D6DD"/>
        <w:spacing w:after="240" w:line="240" w:lineRule="auto"/>
        <w:ind w:right="-14"/>
        <w:jc w:val="center"/>
        <w:rPr>
          <w:rFonts w:eastAsia="Arial" w:cs="Arial"/>
          <w:color w:val="000000" w:themeColor="text1"/>
        </w:rPr>
      </w:pPr>
      <w:r w:rsidRPr="00FB463B">
        <w:rPr>
          <w:rFonts w:eastAsia="Arial" w:cs="Arial"/>
          <w:color w:val="000000" w:themeColor="text1"/>
        </w:rPr>
        <w:t xml:space="preserve">The Number of Annual ELPAC Test </w:t>
      </w:r>
      <w:r w:rsidRPr="000C4A4C">
        <w:rPr>
          <w:rFonts w:eastAsia="Arial" w:cs="Arial"/>
          <w:color w:val="000000" w:themeColor="text1"/>
        </w:rPr>
        <w:t xml:space="preserve">Takers </w:t>
      </w:r>
      <w:r w:rsidRPr="003C764C">
        <w:rPr>
          <w:rFonts w:eastAsia="Arial" w:cs="Arial"/>
          <w:b/>
          <w:bCs/>
          <w:color w:val="000000" w:themeColor="text1"/>
        </w:rPr>
        <w:t>and</w:t>
      </w:r>
      <w:r w:rsidRPr="000C4A4C">
        <w:rPr>
          <w:rFonts w:eastAsia="Arial" w:cs="Arial"/>
          <w:color w:val="000000" w:themeColor="text1"/>
        </w:rPr>
        <w:t xml:space="preserve"> Summative Alternate ELPAC</w:t>
      </w:r>
      <w:r w:rsidRPr="00FB463B">
        <w:rPr>
          <w:rFonts w:eastAsia="Arial" w:cs="Arial"/>
          <w:color w:val="000000" w:themeColor="text1"/>
        </w:rPr>
        <w:t xml:space="preserve"> Test Takers with Scores in both the Current and Prio</w:t>
      </w:r>
      <w:r>
        <w:rPr>
          <w:rFonts w:eastAsia="Arial" w:cs="Arial"/>
          <w:color w:val="000000" w:themeColor="text1"/>
        </w:rPr>
        <w:t>r Year</w:t>
      </w:r>
      <w:r w:rsidRPr="564C9DF0">
        <w:rPr>
          <w:rFonts w:eastAsia="Arial" w:cs="Arial"/>
          <w:color w:val="000000" w:themeColor="text1"/>
        </w:rPr>
        <w:t xml:space="preserve"> </w:t>
      </w:r>
      <w:r w:rsidR="004562D6" w:rsidRPr="003C764C">
        <w:rPr>
          <w:rFonts w:eastAsia="Arial" w:cs="Arial"/>
          <w:b/>
          <w:bCs/>
          <w:color w:val="000000" w:themeColor="text1"/>
        </w:rPr>
        <w:t>and</w:t>
      </w:r>
      <w:r w:rsidR="004562D6">
        <w:rPr>
          <w:rFonts w:eastAsia="Arial" w:cs="Arial"/>
          <w:color w:val="000000" w:themeColor="text1"/>
        </w:rPr>
        <w:t xml:space="preserve"> LTEL students Reclassified in the Current Academic Year </w:t>
      </w:r>
      <w:r w:rsidRPr="003C764C">
        <w:rPr>
          <w:rFonts w:eastAsia="Arial" w:cs="Arial"/>
          <w:b/>
          <w:bCs/>
          <w:color w:val="000000" w:themeColor="text1"/>
        </w:rPr>
        <w:t>Plus</w:t>
      </w:r>
      <w:r w:rsidRPr="03E30D56">
        <w:rPr>
          <w:rFonts w:eastAsia="Arial" w:cs="Arial"/>
          <w:color w:val="000000" w:themeColor="text1"/>
        </w:rPr>
        <w:t xml:space="preserve"> the </w:t>
      </w:r>
      <w:r w:rsidRPr="14168762">
        <w:rPr>
          <w:rFonts w:eastAsia="Arial" w:cs="Arial"/>
          <w:color w:val="000000" w:themeColor="text1"/>
        </w:rPr>
        <w:t xml:space="preserve">95% </w:t>
      </w:r>
      <w:r>
        <w:rPr>
          <w:rFonts w:eastAsia="Arial" w:cs="Arial"/>
          <w:color w:val="000000" w:themeColor="text1"/>
        </w:rPr>
        <w:t>Participation Rate Adjustment</w:t>
      </w:r>
    </w:p>
    <w:p w14:paraId="71CCDFBF" w14:textId="77777777" w:rsidR="004562D6" w:rsidRPr="00B3335F" w:rsidRDefault="004562D6" w:rsidP="008556A1">
      <w:pPr>
        <w:shd w:val="clear" w:color="auto" w:fill="C9D6DD"/>
        <w:spacing w:after="240" w:line="240" w:lineRule="auto"/>
        <w:ind w:right="-14"/>
        <w:jc w:val="center"/>
        <w:rPr>
          <w:rFonts w:eastAsia="Arial" w:cs="Arial"/>
        </w:rPr>
      </w:pPr>
    </w:p>
    <w:p w14:paraId="62C5FB91" w14:textId="5445DCC7" w:rsidR="00F52445" w:rsidRPr="00F341C1" w:rsidRDefault="00F52445" w:rsidP="00E139D4">
      <w:pPr>
        <w:pStyle w:val="Heading4"/>
        <w:rPr>
          <w:sz w:val="32"/>
          <w:szCs w:val="32"/>
        </w:rPr>
      </w:pPr>
      <w:bookmarkStart w:id="87" w:name="_Toc242780590"/>
      <w:r>
        <w:rPr>
          <w:sz w:val="32"/>
          <w:szCs w:val="32"/>
        </w:rPr>
        <w:t>Status Cut Scores</w:t>
      </w:r>
      <w:bookmarkEnd w:id="83"/>
      <w:bookmarkEnd w:id="84"/>
      <w:bookmarkEnd w:id="85"/>
      <w:bookmarkEnd w:id="87"/>
    </w:p>
    <w:p w14:paraId="6050D80B" w14:textId="77777777" w:rsidR="00F52445" w:rsidRPr="0052013A" w:rsidRDefault="00F52445" w:rsidP="00E139D4">
      <w:pPr>
        <w:pStyle w:val="ListParagraph"/>
        <w:widowControl/>
        <w:numPr>
          <w:ilvl w:val="0"/>
          <w:numId w:val="9"/>
        </w:numPr>
        <w:spacing w:after="0" w:line="360" w:lineRule="auto"/>
        <w:rPr>
          <w:rFonts w:cs="Arial"/>
          <w:szCs w:val="24"/>
        </w:rPr>
      </w:pPr>
      <w:r w:rsidRPr="0052013A">
        <w:rPr>
          <w:rFonts w:cs="Arial"/>
          <w:szCs w:val="24"/>
        </w:rPr>
        <w:t>1=Very Low: Less than 35%</w:t>
      </w:r>
    </w:p>
    <w:p w14:paraId="187D0D31" w14:textId="77777777" w:rsidR="00F52445" w:rsidRPr="0052013A" w:rsidRDefault="00F52445" w:rsidP="00E139D4">
      <w:pPr>
        <w:pStyle w:val="ListParagraph"/>
        <w:widowControl/>
        <w:numPr>
          <w:ilvl w:val="0"/>
          <w:numId w:val="9"/>
        </w:numPr>
        <w:spacing w:after="0" w:line="360" w:lineRule="auto"/>
        <w:rPr>
          <w:rFonts w:cs="Arial"/>
          <w:szCs w:val="24"/>
        </w:rPr>
      </w:pPr>
      <w:r w:rsidRPr="0052013A">
        <w:rPr>
          <w:rFonts w:cs="Arial"/>
          <w:szCs w:val="24"/>
        </w:rPr>
        <w:t>2=Low: 35% to less than 45%</w:t>
      </w:r>
    </w:p>
    <w:p w14:paraId="106FD98F" w14:textId="77777777" w:rsidR="00F52445" w:rsidRPr="0052013A" w:rsidRDefault="00F52445" w:rsidP="00E139D4">
      <w:pPr>
        <w:pStyle w:val="ListParagraph"/>
        <w:widowControl/>
        <w:numPr>
          <w:ilvl w:val="0"/>
          <w:numId w:val="9"/>
        </w:numPr>
        <w:spacing w:after="0" w:line="360" w:lineRule="auto"/>
        <w:rPr>
          <w:rFonts w:cs="Arial"/>
          <w:szCs w:val="24"/>
        </w:rPr>
      </w:pPr>
      <w:r w:rsidRPr="0052013A">
        <w:rPr>
          <w:rFonts w:cs="Arial"/>
          <w:szCs w:val="24"/>
        </w:rPr>
        <w:t>3=Medium: 45% to less than 55%</w:t>
      </w:r>
    </w:p>
    <w:p w14:paraId="2DFA04BD" w14:textId="77777777" w:rsidR="00F52445" w:rsidRPr="0052013A" w:rsidRDefault="00F52445" w:rsidP="00E139D4">
      <w:pPr>
        <w:pStyle w:val="ListParagraph"/>
        <w:widowControl/>
        <w:numPr>
          <w:ilvl w:val="0"/>
          <w:numId w:val="9"/>
        </w:numPr>
        <w:spacing w:after="0" w:line="360" w:lineRule="auto"/>
        <w:rPr>
          <w:rFonts w:cs="Arial"/>
          <w:szCs w:val="24"/>
        </w:rPr>
      </w:pPr>
      <w:r w:rsidRPr="0052013A">
        <w:rPr>
          <w:rFonts w:cs="Arial"/>
          <w:szCs w:val="24"/>
        </w:rPr>
        <w:t>4=High: 55% to less than 65% </w:t>
      </w:r>
    </w:p>
    <w:p w14:paraId="6B948C91" w14:textId="77777777" w:rsidR="00F52445" w:rsidRPr="0052013A" w:rsidRDefault="00F52445" w:rsidP="00E139D4">
      <w:pPr>
        <w:pStyle w:val="ListParagraph"/>
        <w:widowControl/>
        <w:numPr>
          <w:ilvl w:val="0"/>
          <w:numId w:val="9"/>
        </w:numPr>
        <w:spacing w:after="0" w:line="360" w:lineRule="auto"/>
        <w:rPr>
          <w:rFonts w:cs="Arial"/>
          <w:szCs w:val="24"/>
        </w:rPr>
      </w:pPr>
      <w:r w:rsidRPr="0052013A">
        <w:rPr>
          <w:rFonts w:cs="Arial"/>
          <w:szCs w:val="24"/>
        </w:rPr>
        <w:t>5=Very High: 65% or greater</w:t>
      </w:r>
    </w:p>
    <w:p w14:paraId="45B6655B" w14:textId="77777777" w:rsidR="00C11045" w:rsidRDefault="00F52445" w:rsidP="00C11045">
      <w:pPr>
        <w:pStyle w:val="ListParagraph"/>
        <w:numPr>
          <w:ilvl w:val="0"/>
          <w:numId w:val="9"/>
        </w:numPr>
      </w:pPr>
      <w:r w:rsidRPr="00091452">
        <w:t xml:space="preserve">0= No Data </w:t>
      </w:r>
      <w:r w:rsidR="6533A052" w:rsidRPr="00091452">
        <w:t xml:space="preserve">due to the n-size of </w:t>
      </w:r>
      <w:r w:rsidR="00091452">
        <w:t xml:space="preserve">fewer than 11 </w:t>
      </w:r>
      <w:r w:rsidR="00C75591">
        <w:t>students</w:t>
      </w:r>
    </w:p>
    <w:p w14:paraId="131D9C6E" w14:textId="015B328C" w:rsidR="00D8784E" w:rsidRPr="00F341C1" w:rsidRDefault="00D8784E" w:rsidP="00E139D4">
      <w:pPr>
        <w:pStyle w:val="Heading4"/>
        <w:rPr>
          <w:sz w:val="32"/>
          <w:szCs w:val="32"/>
        </w:rPr>
      </w:pPr>
      <w:bookmarkStart w:id="88" w:name="_Change_Cut_Scores"/>
      <w:bookmarkStart w:id="89" w:name="_Toc206495182"/>
      <w:bookmarkStart w:id="90" w:name="_Toc206495343"/>
      <w:bookmarkStart w:id="91" w:name="_Toc206496686"/>
      <w:bookmarkStart w:id="92" w:name="_Toc242780591"/>
      <w:bookmarkEnd w:id="88"/>
      <w:r>
        <w:rPr>
          <w:sz w:val="32"/>
          <w:szCs w:val="32"/>
        </w:rPr>
        <w:t>Change Cut Scores</w:t>
      </w:r>
      <w:bookmarkEnd w:id="89"/>
      <w:bookmarkEnd w:id="90"/>
      <w:bookmarkEnd w:id="91"/>
      <w:bookmarkEnd w:id="92"/>
    </w:p>
    <w:p w14:paraId="7206D1B1" w14:textId="4694147F" w:rsidR="00D8784E" w:rsidRPr="0052013A" w:rsidRDefault="00D8784E" w:rsidP="00E139D4">
      <w:pPr>
        <w:pStyle w:val="ListParagraph"/>
        <w:widowControl/>
        <w:numPr>
          <w:ilvl w:val="0"/>
          <w:numId w:val="9"/>
        </w:numPr>
        <w:spacing w:after="0" w:line="360" w:lineRule="auto"/>
        <w:rPr>
          <w:rFonts w:cs="Arial"/>
          <w:szCs w:val="24"/>
        </w:rPr>
      </w:pPr>
      <w:r w:rsidRPr="0052013A">
        <w:rPr>
          <w:rFonts w:cs="Arial"/>
          <w:szCs w:val="24"/>
        </w:rPr>
        <w:t>1=</w:t>
      </w:r>
      <w:r>
        <w:rPr>
          <w:rFonts w:cs="Arial"/>
          <w:szCs w:val="24"/>
        </w:rPr>
        <w:t>Decreased Significantly</w:t>
      </w:r>
      <w:r w:rsidRPr="0052013A">
        <w:rPr>
          <w:rFonts w:cs="Arial"/>
          <w:szCs w:val="24"/>
        </w:rPr>
        <w:t xml:space="preserve">: </w:t>
      </w:r>
      <w:r w:rsidR="004B5A0D">
        <w:rPr>
          <w:rFonts w:cs="Arial"/>
          <w:szCs w:val="24"/>
        </w:rPr>
        <w:t>Declined m</w:t>
      </w:r>
      <w:r>
        <w:rPr>
          <w:rFonts w:cs="Arial"/>
          <w:szCs w:val="24"/>
        </w:rPr>
        <w:t>ore than 10</w:t>
      </w:r>
      <w:r w:rsidR="004B5A0D">
        <w:rPr>
          <w:rFonts w:cs="Arial"/>
          <w:szCs w:val="24"/>
        </w:rPr>
        <w:t>%</w:t>
      </w:r>
      <w:r>
        <w:rPr>
          <w:rFonts w:cs="Arial"/>
          <w:szCs w:val="24"/>
        </w:rPr>
        <w:t xml:space="preserve"> points</w:t>
      </w:r>
    </w:p>
    <w:p w14:paraId="5252D895" w14:textId="58B94A90" w:rsidR="00D8784E" w:rsidRDefault="00D8784E" w:rsidP="00E139D4">
      <w:pPr>
        <w:pStyle w:val="ListParagraph"/>
        <w:widowControl/>
        <w:numPr>
          <w:ilvl w:val="0"/>
          <w:numId w:val="9"/>
        </w:numPr>
        <w:spacing w:after="0" w:line="360" w:lineRule="auto"/>
        <w:rPr>
          <w:rFonts w:cs="Arial"/>
          <w:szCs w:val="24"/>
        </w:rPr>
      </w:pPr>
      <w:r w:rsidRPr="00D8784E">
        <w:rPr>
          <w:rFonts w:cs="Arial"/>
          <w:szCs w:val="24"/>
        </w:rPr>
        <w:t xml:space="preserve">2=Decreased: </w:t>
      </w:r>
      <w:r w:rsidR="004B5A0D">
        <w:rPr>
          <w:rFonts w:eastAsia="Arial" w:cs="Arial"/>
        </w:rPr>
        <w:t>D</w:t>
      </w:r>
      <w:r w:rsidR="004B5A0D" w:rsidRPr="00FB463B">
        <w:rPr>
          <w:rFonts w:eastAsia="Arial" w:cs="Arial"/>
        </w:rPr>
        <w:t>eclined 2% to 10%</w:t>
      </w:r>
      <w:r w:rsidR="004B5A0D">
        <w:rPr>
          <w:rFonts w:eastAsia="Arial" w:cs="Arial"/>
        </w:rPr>
        <w:t xml:space="preserve"> points</w:t>
      </w:r>
    </w:p>
    <w:p w14:paraId="5606C206" w14:textId="3EFCEEB8" w:rsidR="00D8784E" w:rsidRPr="00D8784E" w:rsidRDefault="00D8784E" w:rsidP="00E139D4">
      <w:pPr>
        <w:pStyle w:val="ListParagraph"/>
        <w:widowControl/>
        <w:numPr>
          <w:ilvl w:val="0"/>
          <w:numId w:val="9"/>
        </w:numPr>
        <w:spacing w:after="0" w:line="360" w:lineRule="auto"/>
        <w:rPr>
          <w:rFonts w:cs="Arial"/>
          <w:szCs w:val="24"/>
        </w:rPr>
      </w:pPr>
      <w:r w:rsidRPr="00D8784E">
        <w:rPr>
          <w:rFonts w:cs="Arial"/>
          <w:szCs w:val="24"/>
        </w:rPr>
        <w:t>3=M</w:t>
      </w:r>
      <w:r>
        <w:rPr>
          <w:rFonts w:cs="Arial"/>
          <w:szCs w:val="24"/>
        </w:rPr>
        <w:t>aintained</w:t>
      </w:r>
      <w:r w:rsidRPr="00D8784E">
        <w:rPr>
          <w:rFonts w:cs="Arial"/>
          <w:szCs w:val="24"/>
        </w:rPr>
        <w:t xml:space="preserve">: </w:t>
      </w:r>
      <w:r w:rsidR="00BF75CB">
        <w:rPr>
          <w:rFonts w:eastAsia="Arial" w:cs="Arial"/>
        </w:rPr>
        <w:t>D</w:t>
      </w:r>
      <w:r w:rsidR="00BF75CB" w:rsidRPr="00FB463B">
        <w:rPr>
          <w:rFonts w:eastAsia="Arial" w:cs="Arial"/>
        </w:rPr>
        <w:t>eclined or increased by less than 2%</w:t>
      </w:r>
      <w:r w:rsidR="00BF75CB">
        <w:rPr>
          <w:rFonts w:eastAsia="Arial" w:cs="Arial"/>
        </w:rPr>
        <w:t xml:space="preserve"> points</w:t>
      </w:r>
    </w:p>
    <w:p w14:paraId="5C4E4A6D" w14:textId="39BB35CD" w:rsidR="00D8784E" w:rsidRPr="0052013A" w:rsidRDefault="00D8784E" w:rsidP="00E139D4">
      <w:pPr>
        <w:pStyle w:val="ListParagraph"/>
        <w:widowControl/>
        <w:numPr>
          <w:ilvl w:val="0"/>
          <w:numId w:val="9"/>
        </w:numPr>
        <w:spacing w:after="0" w:line="360" w:lineRule="auto"/>
        <w:rPr>
          <w:rFonts w:cs="Arial"/>
          <w:szCs w:val="24"/>
        </w:rPr>
      </w:pPr>
      <w:r w:rsidRPr="0052013A">
        <w:rPr>
          <w:rFonts w:cs="Arial"/>
          <w:szCs w:val="24"/>
        </w:rPr>
        <w:t>4=</w:t>
      </w:r>
      <w:r>
        <w:rPr>
          <w:rFonts w:cs="Arial"/>
          <w:szCs w:val="24"/>
        </w:rPr>
        <w:t>Increased</w:t>
      </w:r>
      <w:r w:rsidRPr="0052013A">
        <w:rPr>
          <w:rFonts w:cs="Arial"/>
          <w:szCs w:val="24"/>
        </w:rPr>
        <w:t xml:space="preserve">: </w:t>
      </w:r>
      <w:r w:rsidR="004B5A0D">
        <w:rPr>
          <w:rFonts w:eastAsia="Arial" w:cs="Arial"/>
        </w:rPr>
        <w:t>Increased</w:t>
      </w:r>
      <w:r w:rsidR="004B5A0D" w:rsidRPr="00FB463B">
        <w:rPr>
          <w:rFonts w:eastAsia="Arial" w:cs="Arial"/>
        </w:rPr>
        <w:t xml:space="preserve"> 2% to 10%</w:t>
      </w:r>
      <w:r w:rsidR="004B5A0D">
        <w:rPr>
          <w:rFonts w:eastAsia="Arial" w:cs="Arial"/>
        </w:rPr>
        <w:t xml:space="preserve"> points</w:t>
      </w:r>
    </w:p>
    <w:p w14:paraId="428A272B" w14:textId="05354711" w:rsidR="00D8784E" w:rsidRPr="0052013A" w:rsidRDefault="00D8784E" w:rsidP="00E139D4">
      <w:pPr>
        <w:pStyle w:val="ListParagraph"/>
        <w:widowControl/>
        <w:numPr>
          <w:ilvl w:val="0"/>
          <w:numId w:val="9"/>
        </w:numPr>
        <w:spacing w:after="0" w:line="360" w:lineRule="auto"/>
        <w:rPr>
          <w:rFonts w:cs="Arial"/>
          <w:szCs w:val="24"/>
        </w:rPr>
      </w:pPr>
      <w:r w:rsidRPr="0052013A">
        <w:rPr>
          <w:rFonts w:cs="Arial"/>
          <w:szCs w:val="24"/>
        </w:rPr>
        <w:t>5=</w:t>
      </w:r>
      <w:r>
        <w:rPr>
          <w:rFonts w:cs="Arial"/>
          <w:szCs w:val="24"/>
        </w:rPr>
        <w:t>Increased Significantly:</w:t>
      </w:r>
      <w:r w:rsidR="004B5A0D">
        <w:rPr>
          <w:rFonts w:cs="Arial"/>
          <w:szCs w:val="24"/>
        </w:rPr>
        <w:t xml:space="preserve"> Increased more than 10% points</w:t>
      </w:r>
    </w:p>
    <w:p w14:paraId="58914298" w14:textId="14D5E8B8" w:rsidR="362C500F" w:rsidRDefault="00D8784E" w:rsidP="00E139D4">
      <w:pPr>
        <w:pStyle w:val="ListParagraph"/>
        <w:widowControl/>
        <w:numPr>
          <w:ilvl w:val="0"/>
          <w:numId w:val="9"/>
        </w:numPr>
        <w:spacing w:after="0" w:line="360" w:lineRule="auto"/>
        <w:rPr>
          <w:rFonts w:eastAsia="Arial" w:cs="Arial"/>
        </w:rPr>
      </w:pPr>
      <w:bookmarkStart w:id="93" w:name="_Calculation_Formula_for_1"/>
      <w:bookmarkEnd w:id="93"/>
      <w:r w:rsidRPr="0052013A">
        <w:rPr>
          <w:rFonts w:cs="Arial"/>
          <w:szCs w:val="24"/>
        </w:rPr>
        <w:t>0= No Data</w:t>
      </w:r>
      <w:r w:rsidR="00275234">
        <w:rPr>
          <w:rFonts w:cs="Arial"/>
          <w:szCs w:val="24"/>
        </w:rPr>
        <w:t xml:space="preserve"> due to the n-size of fewer than 11 students</w:t>
      </w:r>
    </w:p>
    <w:p w14:paraId="2E1F0F0C" w14:textId="14CA4702" w:rsidR="00F52445" w:rsidRDefault="00F52445" w:rsidP="00E139D4">
      <w:pPr>
        <w:pStyle w:val="Heading4"/>
        <w:rPr>
          <w:sz w:val="32"/>
          <w:szCs w:val="32"/>
        </w:rPr>
      </w:pPr>
      <w:bookmarkStart w:id="94" w:name="_Calculation_Formula_for_4"/>
      <w:bookmarkStart w:id="95" w:name="_Toc206495344"/>
      <w:bookmarkStart w:id="96" w:name="_Toc206496687"/>
      <w:bookmarkStart w:id="97" w:name="_Toc242780592"/>
      <w:bookmarkEnd w:id="94"/>
      <w:r>
        <w:rPr>
          <w:sz w:val="32"/>
          <w:szCs w:val="32"/>
        </w:rPr>
        <w:lastRenderedPageBreak/>
        <w:t>Calculation Formula for ELPAC Participation Rate</w:t>
      </w:r>
      <w:bookmarkEnd w:id="95"/>
      <w:bookmarkEnd w:id="96"/>
      <w:bookmarkEnd w:id="97"/>
    </w:p>
    <w:p w14:paraId="5E316F37" w14:textId="02AF719F" w:rsidR="0055338F" w:rsidRPr="00251AE8" w:rsidRDefault="0055338F" w:rsidP="00F539AF">
      <w:pPr>
        <w:spacing w:line="240" w:lineRule="auto"/>
      </w:pPr>
      <w:r>
        <w:t xml:space="preserve">For the </w:t>
      </w:r>
      <w:r w:rsidR="006A19F1">
        <w:t>202</w:t>
      </w:r>
      <w:r w:rsidR="009B04AF">
        <w:t>6</w:t>
      </w:r>
      <w:r>
        <w:t xml:space="preserve"> Dashboard, the CDE used data from the </w:t>
      </w:r>
      <w:r w:rsidRPr="4344959F">
        <w:rPr>
          <w:rFonts w:eastAsia="Arial" w:cs="Arial"/>
        </w:rPr>
        <w:t xml:space="preserve">Summative ELPAC and the Summative Alternate ELPAC </w:t>
      </w:r>
      <w:r>
        <w:t>files, provided by the testing vendor (i.e., ETS)</w:t>
      </w:r>
      <w:r w:rsidR="00577A2A">
        <w:t>,</w:t>
      </w:r>
      <w:r>
        <w:t xml:space="preserve"> to calculate the ELPAC and Summative Alternate ELPAC participation rate.</w:t>
      </w:r>
    </w:p>
    <w:p w14:paraId="78910663" w14:textId="77777777" w:rsidR="00F52445" w:rsidRPr="005E51E2" w:rsidRDefault="00F52445" w:rsidP="00E139D4">
      <w:pPr>
        <w:shd w:val="clear" w:color="auto" w:fill="C9D6DD"/>
        <w:spacing w:before="240" w:after="240" w:line="240" w:lineRule="auto"/>
        <w:ind w:right="-14"/>
        <w:jc w:val="center"/>
        <w:rPr>
          <w:rFonts w:eastAsia="Arial" w:cs="Arial"/>
          <w:b/>
          <w:bCs/>
          <w:color w:val="6C2E9A"/>
          <w:szCs w:val="24"/>
        </w:rPr>
      </w:pPr>
      <w:r w:rsidRPr="00D14414">
        <w:rPr>
          <w:rFonts w:eastAsia="Arial" w:cs="Arial"/>
          <w:b/>
          <w:bCs/>
          <w:color w:val="6C2E9A"/>
          <w:sz w:val="28"/>
          <w:szCs w:val="24"/>
        </w:rPr>
        <w:t>Fo</w:t>
      </w:r>
      <w:r w:rsidRPr="00D14414">
        <w:rPr>
          <w:rFonts w:eastAsia="Arial" w:cs="Arial"/>
          <w:b/>
          <w:bCs/>
          <w:color w:val="6C2E9A"/>
          <w:spacing w:val="-2"/>
          <w:sz w:val="28"/>
          <w:szCs w:val="24"/>
        </w:rPr>
        <w:t>r</w:t>
      </w:r>
      <w:r w:rsidRPr="00D14414">
        <w:rPr>
          <w:rFonts w:eastAsia="Arial" w:cs="Arial"/>
          <w:b/>
          <w:bCs/>
          <w:color w:val="6C2E9A"/>
          <w:sz w:val="28"/>
          <w:szCs w:val="24"/>
        </w:rPr>
        <w:t>mula</w:t>
      </w:r>
    </w:p>
    <w:p w14:paraId="6EAF0BA8" w14:textId="5643C64E" w:rsidR="00F52445" w:rsidRDefault="00F52445" w:rsidP="00E139D4">
      <w:pPr>
        <w:shd w:val="clear" w:color="auto" w:fill="C9D6DD"/>
        <w:spacing w:after="240" w:line="240" w:lineRule="auto"/>
        <w:ind w:right="-14"/>
        <w:jc w:val="center"/>
        <w:rPr>
          <w:rFonts w:eastAsia="Arial" w:cs="Arial"/>
        </w:rPr>
      </w:pPr>
      <w:r w:rsidRPr="0ACBBA2D">
        <w:rPr>
          <w:rFonts w:eastAsia="Arial" w:cs="Arial"/>
        </w:rPr>
        <w:t xml:space="preserve"> </w:t>
      </w:r>
      <w:r w:rsidR="002E7D40" w:rsidRPr="0A39C88D">
        <w:rPr>
          <w:rFonts w:eastAsiaTheme="minorEastAsia" w:cs="Arial"/>
        </w:rPr>
        <w:t>202</w:t>
      </w:r>
      <w:r w:rsidR="00A962D7">
        <w:rPr>
          <w:rFonts w:eastAsiaTheme="minorEastAsia" w:cs="Arial"/>
        </w:rPr>
        <w:t>5</w:t>
      </w:r>
      <w:r w:rsidR="002E7D40" w:rsidRPr="0A39C88D">
        <w:rPr>
          <w:rFonts w:eastAsiaTheme="minorEastAsia" w:cs="Arial"/>
        </w:rPr>
        <w:t>–2</w:t>
      </w:r>
      <w:r w:rsidR="00A962D7">
        <w:rPr>
          <w:rFonts w:eastAsiaTheme="minorEastAsia" w:cs="Arial"/>
        </w:rPr>
        <w:t>6</w:t>
      </w:r>
      <w:r w:rsidR="002E7D40" w:rsidRPr="0A39C88D">
        <w:rPr>
          <w:rFonts w:eastAsiaTheme="minorEastAsia" w:cs="Arial"/>
        </w:rPr>
        <w:t xml:space="preserve"> </w:t>
      </w:r>
      <w:r w:rsidR="00995D12">
        <w:rPr>
          <w:rFonts w:eastAsia="Arial" w:cs="Arial"/>
        </w:rPr>
        <w:t xml:space="preserve">Summative ELPAC and Summative Alternate Test </w:t>
      </w:r>
      <w:r w:rsidRPr="0ACBBA2D">
        <w:rPr>
          <w:rFonts w:eastAsia="Arial" w:cs="Arial"/>
        </w:rPr>
        <w:t xml:space="preserve">Takers </w:t>
      </w:r>
      <w:r w:rsidR="00A14EF4">
        <w:rPr>
          <w:rFonts w:eastAsia="Arial" w:cs="Arial"/>
        </w:rPr>
        <w:t xml:space="preserve">with Valid Scores </w:t>
      </w:r>
      <w:r w:rsidRPr="0ACBBA2D">
        <w:rPr>
          <w:rFonts w:eastAsia="Arial" w:cs="Arial"/>
        </w:rPr>
        <w:t xml:space="preserve">in Grades K–12 </w:t>
      </w:r>
    </w:p>
    <w:p w14:paraId="4C5F2A6F" w14:textId="77777777" w:rsidR="00F52445" w:rsidRDefault="00F52445" w:rsidP="00E139D4">
      <w:pPr>
        <w:shd w:val="clear" w:color="auto" w:fill="C9D6DD"/>
        <w:spacing w:after="240" w:line="240" w:lineRule="auto"/>
        <w:ind w:right="-14"/>
        <w:jc w:val="center"/>
        <w:rPr>
          <w:rFonts w:eastAsia="Arial" w:cs="Arial"/>
          <w:b/>
          <w:bCs/>
          <w:color w:val="6C2E9A"/>
          <w:szCs w:val="24"/>
        </w:rPr>
      </w:pPr>
      <w:r w:rsidRPr="005E51E2">
        <w:rPr>
          <w:rFonts w:eastAsia="Arial" w:cs="Arial"/>
          <w:b/>
          <w:bCs/>
          <w:color w:val="6C2E9A"/>
          <w:szCs w:val="24"/>
        </w:rPr>
        <w:t>di</w:t>
      </w:r>
      <w:r w:rsidRPr="005E51E2">
        <w:rPr>
          <w:rFonts w:eastAsia="Arial" w:cs="Arial"/>
          <w:b/>
          <w:bCs/>
          <w:color w:val="6C2E9A"/>
          <w:spacing w:val="-2"/>
          <w:szCs w:val="24"/>
        </w:rPr>
        <w:t>v</w:t>
      </w:r>
      <w:r w:rsidRPr="005E51E2">
        <w:rPr>
          <w:rFonts w:eastAsia="Arial" w:cs="Arial"/>
          <w:b/>
          <w:bCs/>
          <w:color w:val="6C2E9A"/>
          <w:spacing w:val="1"/>
          <w:szCs w:val="24"/>
        </w:rPr>
        <w:t>i</w:t>
      </w:r>
      <w:r w:rsidRPr="005E51E2">
        <w:rPr>
          <w:rFonts w:eastAsia="Arial" w:cs="Arial"/>
          <w:b/>
          <w:bCs/>
          <w:color w:val="6C2E9A"/>
          <w:szCs w:val="24"/>
        </w:rPr>
        <w:t>d</w:t>
      </w:r>
      <w:r w:rsidRPr="005E51E2">
        <w:rPr>
          <w:rFonts w:eastAsia="Arial" w:cs="Arial"/>
          <w:b/>
          <w:bCs/>
          <w:color w:val="6C2E9A"/>
          <w:spacing w:val="-1"/>
          <w:szCs w:val="24"/>
        </w:rPr>
        <w:t>e</w:t>
      </w:r>
      <w:r w:rsidRPr="005E51E2">
        <w:rPr>
          <w:rFonts w:eastAsia="Arial" w:cs="Arial"/>
          <w:b/>
          <w:bCs/>
          <w:color w:val="6C2E9A"/>
          <w:szCs w:val="24"/>
        </w:rPr>
        <w:t>d by</w:t>
      </w:r>
    </w:p>
    <w:p w14:paraId="79EBCEA5" w14:textId="17FA8FB6" w:rsidR="00F52445" w:rsidRPr="00B3335F" w:rsidRDefault="002E7D40" w:rsidP="00E139D4">
      <w:pPr>
        <w:shd w:val="clear" w:color="auto" w:fill="C9D6DD"/>
        <w:spacing w:after="0" w:line="240" w:lineRule="auto"/>
        <w:ind w:right="-14"/>
        <w:jc w:val="center"/>
        <w:rPr>
          <w:rFonts w:eastAsia="Arial" w:cs="Arial"/>
        </w:rPr>
      </w:pPr>
      <w:r w:rsidRPr="0A39C88D">
        <w:rPr>
          <w:rFonts w:eastAsiaTheme="minorEastAsia" w:cs="Arial"/>
        </w:rPr>
        <w:t>202</w:t>
      </w:r>
      <w:r w:rsidR="00A962D7">
        <w:rPr>
          <w:rFonts w:eastAsiaTheme="minorEastAsia" w:cs="Arial"/>
        </w:rPr>
        <w:t>5</w:t>
      </w:r>
      <w:r w:rsidRPr="0A39C88D">
        <w:rPr>
          <w:rFonts w:eastAsiaTheme="minorEastAsia" w:cs="Arial"/>
        </w:rPr>
        <w:t>–2</w:t>
      </w:r>
      <w:r w:rsidR="00A962D7">
        <w:rPr>
          <w:rFonts w:eastAsiaTheme="minorEastAsia" w:cs="Arial"/>
        </w:rPr>
        <w:t>6</w:t>
      </w:r>
      <w:r w:rsidRPr="0A39C88D">
        <w:rPr>
          <w:rFonts w:eastAsiaTheme="minorEastAsia" w:cs="Arial"/>
        </w:rPr>
        <w:t xml:space="preserve"> </w:t>
      </w:r>
      <w:r w:rsidR="2C43C476" w:rsidRPr="37B7E6FD">
        <w:rPr>
          <w:rFonts w:eastAsia="Arial" w:cs="Arial"/>
        </w:rPr>
        <w:t>EL Students Enrolled</w:t>
      </w:r>
      <w:r w:rsidR="74908B6E" w:rsidRPr="37B7E6FD">
        <w:rPr>
          <w:rFonts w:eastAsia="Arial" w:cs="Arial"/>
        </w:rPr>
        <w:t xml:space="preserve"> </w:t>
      </w:r>
      <w:r w:rsidR="2C43C476" w:rsidRPr="37B7E6FD">
        <w:rPr>
          <w:rFonts w:eastAsia="Arial" w:cs="Arial"/>
        </w:rPr>
        <w:t>in Grades K–12</w:t>
      </w:r>
      <w:r w:rsidR="74908B6E" w:rsidRPr="37B7E6FD">
        <w:rPr>
          <w:rFonts w:eastAsia="Arial" w:cs="Arial"/>
        </w:rPr>
        <w:t xml:space="preserve"> During the Testing Window</w:t>
      </w:r>
      <w:r w:rsidR="25BA24B3" w:rsidRPr="37B7E6FD">
        <w:rPr>
          <w:rFonts w:eastAsia="Arial" w:cs="Arial"/>
        </w:rPr>
        <w:t xml:space="preserve"> (</w:t>
      </w:r>
      <w:r w:rsidR="178AB226" w:rsidRPr="37B7E6FD">
        <w:rPr>
          <w:rFonts w:eastAsia="Arial" w:cs="Arial"/>
        </w:rPr>
        <w:t>i.e.</w:t>
      </w:r>
      <w:r w:rsidR="0996D921" w:rsidRPr="37B7E6FD">
        <w:rPr>
          <w:rFonts w:eastAsia="Arial" w:cs="Arial"/>
        </w:rPr>
        <w:t xml:space="preserve">, </w:t>
      </w:r>
      <w:r w:rsidR="25BA24B3" w:rsidRPr="37B7E6FD">
        <w:rPr>
          <w:rFonts w:eastAsia="Arial" w:cs="Arial"/>
        </w:rPr>
        <w:t>February 1 to May 31)</w:t>
      </w:r>
      <w:r w:rsidR="2C43C476" w:rsidRPr="37B7E6FD">
        <w:rPr>
          <w:rFonts w:eastAsia="Arial" w:cs="Arial"/>
        </w:rPr>
        <w:t xml:space="preserve"> </w:t>
      </w:r>
    </w:p>
    <w:p w14:paraId="6663867A" w14:textId="14CA4702" w:rsidR="00F52445" w:rsidRPr="00392602" w:rsidRDefault="00F52445" w:rsidP="00E139D4">
      <w:pPr>
        <w:widowControl/>
        <w:spacing w:after="0" w:line="240" w:lineRule="auto"/>
        <w:jc w:val="center"/>
        <w:rPr>
          <w:rFonts w:eastAsia="Arial" w:cs="Arial"/>
          <w:b/>
          <w:sz w:val="2"/>
          <w:szCs w:val="2"/>
        </w:rPr>
      </w:pPr>
    </w:p>
    <w:p w14:paraId="2AB98C52" w14:textId="77777777" w:rsidR="00CA7613" w:rsidRDefault="1AA66D62" w:rsidP="005E1767">
      <w:pPr>
        <w:spacing w:before="240" w:after="240" w:line="240" w:lineRule="auto"/>
        <w:rPr>
          <w:rFonts w:eastAsia="Arial"/>
        </w:rPr>
      </w:pPr>
      <w:r>
        <w:rPr>
          <w:rFonts w:cs="Arial"/>
          <w:szCs w:val="24"/>
        </w:rPr>
        <w:t xml:space="preserve">For </w:t>
      </w:r>
      <w:r w:rsidR="00F52445" w:rsidRPr="008A775F">
        <w:rPr>
          <w:rFonts w:cs="Arial"/>
          <w:szCs w:val="24"/>
        </w:rPr>
        <w:t xml:space="preserve">more information on participation </w:t>
      </w:r>
      <w:proofErr w:type="gramStart"/>
      <w:r w:rsidR="00F52445" w:rsidRPr="008A775F">
        <w:rPr>
          <w:rFonts w:cs="Arial"/>
          <w:szCs w:val="24"/>
        </w:rPr>
        <w:t>on</w:t>
      </w:r>
      <w:proofErr w:type="gramEnd"/>
      <w:r w:rsidR="00F52445" w:rsidRPr="008A775F">
        <w:rPr>
          <w:rFonts w:cs="Arial"/>
          <w:szCs w:val="24"/>
        </w:rPr>
        <w:t xml:space="preserve"> the </w:t>
      </w:r>
      <w:r w:rsidR="00995D12" w:rsidRPr="00FA6924">
        <w:rPr>
          <w:rFonts w:eastAsia="Arial"/>
        </w:rPr>
        <w:t xml:space="preserve">Summative </w:t>
      </w:r>
      <w:r w:rsidR="00F52445" w:rsidRPr="00FA6924">
        <w:rPr>
          <w:rFonts w:eastAsia="Arial"/>
        </w:rPr>
        <w:t xml:space="preserve">ELPAC, </w:t>
      </w:r>
      <w:r w:rsidR="00FA6924" w:rsidRPr="00FA6924">
        <w:rPr>
          <w:rFonts w:eastAsia="Arial"/>
        </w:rPr>
        <w:t>refer to</w:t>
      </w:r>
      <w:r w:rsidR="00F52445" w:rsidRPr="00FA6924">
        <w:rPr>
          <w:rFonts w:eastAsia="Arial"/>
        </w:rPr>
        <w:t xml:space="preserve"> </w:t>
      </w:r>
      <w:r w:rsidR="00296B4C">
        <w:rPr>
          <w:rFonts w:eastAsia="Arial"/>
        </w:rPr>
        <w:t xml:space="preserve">the flyer on </w:t>
      </w:r>
      <w:hyperlink r:id="rId31" w:history="1">
        <w:r w:rsidR="00CA7613">
          <w:rPr>
            <w:rStyle w:val="Hyperlink"/>
            <w:rFonts w:eastAsia="Arial"/>
          </w:rPr>
          <w:t>Summative ELPAC Participation and Scoring</w:t>
        </w:r>
      </w:hyperlink>
      <w:r w:rsidR="00CA7613">
        <w:rPr>
          <w:rFonts w:eastAsia="Arial"/>
        </w:rPr>
        <w:t>.</w:t>
      </w:r>
    </w:p>
    <w:p w14:paraId="73FFDFE3" w14:textId="1A547A87" w:rsidR="00F52445" w:rsidRPr="00FA5ACF" w:rsidRDefault="00A74B35" w:rsidP="0082609B">
      <w:pPr>
        <w:spacing w:before="240" w:after="240" w:line="240" w:lineRule="auto"/>
        <w:rPr>
          <w:rFonts w:eastAsia="Arial"/>
          <w:b/>
          <w:bCs/>
        </w:rPr>
      </w:pPr>
      <w:r w:rsidRPr="008A775F">
        <w:rPr>
          <w:rFonts w:cs="Arial"/>
          <w:szCs w:val="24"/>
        </w:rPr>
        <w:t xml:space="preserve">For more information on participation on the Summative Alternate </w:t>
      </w:r>
      <w:r w:rsidRPr="00FA6924">
        <w:rPr>
          <w:rFonts w:cs="Arial"/>
          <w:szCs w:val="24"/>
        </w:rPr>
        <w:t>EL</w:t>
      </w:r>
      <w:r w:rsidR="000D017B" w:rsidRPr="00FA6924">
        <w:rPr>
          <w:rFonts w:cs="Arial"/>
          <w:szCs w:val="24"/>
        </w:rPr>
        <w:t>P</w:t>
      </w:r>
      <w:r w:rsidRPr="00FA6924">
        <w:rPr>
          <w:rFonts w:cs="Arial"/>
          <w:szCs w:val="24"/>
        </w:rPr>
        <w:t>A</w:t>
      </w:r>
      <w:r w:rsidR="001317AE" w:rsidRPr="00FA6924">
        <w:rPr>
          <w:rFonts w:eastAsia="Arial"/>
        </w:rPr>
        <w:t xml:space="preserve">C, </w:t>
      </w:r>
      <w:r w:rsidR="00FA6924" w:rsidRPr="00FA6924">
        <w:rPr>
          <w:rFonts w:eastAsia="Arial"/>
        </w:rPr>
        <w:t>refer to</w:t>
      </w:r>
      <w:r w:rsidR="001317AE" w:rsidRPr="00FA6924">
        <w:rPr>
          <w:rFonts w:eastAsia="Arial"/>
        </w:rPr>
        <w:t xml:space="preserve"> </w:t>
      </w:r>
      <w:r w:rsidR="00F46C2C" w:rsidRPr="00FA6924">
        <w:rPr>
          <w:rFonts w:eastAsia="Arial"/>
        </w:rPr>
        <w:t>the flyer on</w:t>
      </w:r>
      <w:r w:rsidR="00F46C2C">
        <w:rPr>
          <w:rFonts w:eastAsia="Arial"/>
          <w:b/>
          <w:bCs/>
        </w:rPr>
        <w:t xml:space="preserve"> </w:t>
      </w:r>
      <w:hyperlink r:id="rId32" w:history="1">
        <w:r w:rsidR="0082609B">
          <w:rPr>
            <w:rStyle w:val="Hyperlink"/>
            <w:rFonts w:eastAsia="Arial"/>
          </w:rPr>
          <w:t>Alternate ELPAC Participation and Scoring</w:t>
        </w:r>
      </w:hyperlink>
      <w:r w:rsidR="00CA7613">
        <w:t>.</w:t>
      </w:r>
      <w:r w:rsidR="00BC440D">
        <w:rPr>
          <w:rFonts w:eastAsia="Arial"/>
          <w:b/>
          <w:bCs/>
        </w:rPr>
        <w:t xml:space="preserve"> </w:t>
      </w:r>
    </w:p>
    <w:p w14:paraId="5B4D21DE" w14:textId="141739B5" w:rsidR="00C547DC" w:rsidRPr="00F341C1" w:rsidRDefault="00832009" w:rsidP="00E139D4">
      <w:pPr>
        <w:pStyle w:val="Heading4"/>
        <w:rPr>
          <w:sz w:val="32"/>
          <w:szCs w:val="32"/>
        </w:rPr>
      </w:pPr>
      <w:bookmarkStart w:id="98" w:name="_No_Progress_Methodology"/>
      <w:bookmarkStart w:id="99" w:name="_Toc206495345"/>
      <w:bookmarkStart w:id="100" w:name="_Toc206496688"/>
      <w:bookmarkStart w:id="101" w:name="_Toc242780593"/>
      <w:bookmarkEnd w:id="98"/>
      <w:r>
        <w:rPr>
          <w:sz w:val="32"/>
          <w:szCs w:val="32"/>
        </w:rPr>
        <w:t xml:space="preserve">Not Meeting 95% Participation Rate: </w:t>
      </w:r>
      <w:r w:rsidR="00C547DC" w:rsidRPr="362C500F">
        <w:rPr>
          <w:sz w:val="32"/>
          <w:szCs w:val="32"/>
        </w:rPr>
        <w:t>No Progress Methodology</w:t>
      </w:r>
      <w:bookmarkEnd w:id="99"/>
      <w:bookmarkEnd w:id="100"/>
      <w:bookmarkEnd w:id="101"/>
      <w:r w:rsidR="00C547DC" w:rsidRPr="362C500F">
        <w:rPr>
          <w:sz w:val="32"/>
          <w:szCs w:val="32"/>
        </w:rPr>
        <w:t xml:space="preserve"> </w:t>
      </w:r>
    </w:p>
    <w:p w14:paraId="6E70AF0E" w14:textId="0267E4A8" w:rsidR="002C5ECA" w:rsidRDefault="00F4122B" w:rsidP="00DC3F79">
      <w:pPr>
        <w:spacing w:after="240" w:line="240" w:lineRule="auto"/>
        <w:rPr>
          <w:rFonts w:eastAsia="Arial" w:cs="Arial"/>
        </w:rPr>
      </w:pPr>
      <w:r>
        <w:rPr>
          <w:rFonts w:eastAsia="Arial" w:cs="Arial"/>
        </w:rPr>
        <w:t>The state, l</w:t>
      </w:r>
      <w:r w:rsidR="00C547DC" w:rsidRPr="42E17A7C">
        <w:rPr>
          <w:rFonts w:eastAsia="Arial" w:cs="Arial"/>
        </w:rPr>
        <w:t>ocal education</w:t>
      </w:r>
      <w:r w:rsidR="00C547DC">
        <w:rPr>
          <w:rFonts w:eastAsia="Arial" w:cs="Arial"/>
        </w:rPr>
        <w:t>al</w:t>
      </w:r>
      <w:r w:rsidR="00C547DC" w:rsidRPr="42E17A7C">
        <w:rPr>
          <w:rFonts w:eastAsia="Arial" w:cs="Arial"/>
        </w:rPr>
        <w:t xml:space="preserve"> agencies (LEAs)</w:t>
      </w:r>
      <w:r w:rsidR="00B3500B">
        <w:rPr>
          <w:rFonts w:eastAsia="Arial" w:cs="Arial"/>
        </w:rPr>
        <w:t>,</w:t>
      </w:r>
      <w:r w:rsidR="00C547DC" w:rsidRPr="42E17A7C">
        <w:rPr>
          <w:rFonts w:eastAsia="Arial" w:cs="Arial"/>
        </w:rPr>
        <w:t xml:space="preserve"> and schools that failed to meet the participation rate criteria by </w:t>
      </w:r>
      <w:r w:rsidR="00C547DC" w:rsidRPr="42E17A7C">
        <w:rPr>
          <w:rFonts w:eastAsia="Arial" w:cs="Arial"/>
          <w:spacing w:val="1"/>
        </w:rPr>
        <w:t>n</w:t>
      </w:r>
      <w:r w:rsidR="00C547DC" w:rsidRPr="42E17A7C">
        <w:rPr>
          <w:rFonts w:eastAsia="Arial" w:cs="Arial"/>
          <w:spacing w:val="-1"/>
        </w:rPr>
        <w:t>o</w:t>
      </w:r>
      <w:r w:rsidR="00C547DC" w:rsidRPr="42E17A7C">
        <w:rPr>
          <w:rFonts w:eastAsia="Arial" w:cs="Arial"/>
        </w:rPr>
        <w:t>t</w:t>
      </w:r>
      <w:r w:rsidR="00C547DC" w:rsidRPr="42E17A7C">
        <w:rPr>
          <w:rFonts w:eastAsia="Arial" w:cs="Arial"/>
          <w:spacing w:val="1"/>
        </w:rPr>
        <w:t xml:space="preserve"> </w:t>
      </w:r>
      <w:r w:rsidR="00C547DC" w:rsidRPr="42E17A7C">
        <w:rPr>
          <w:rFonts w:eastAsia="Arial" w:cs="Arial"/>
        </w:rPr>
        <w:t>t</w:t>
      </w:r>
      <w:r w:rsidR="00C547DC" w:rsidRPr="42E17A7C">
        <w:rPr>
          <w:rFonts w:eastAsia="Arial" w:cs="Arial"/>
          <w:spacing w:val="-1"/>
        </w:rPr>
        <w:t>e</w:t>
      </w:r>
      <w:r w:rsidR="00C547DC" w:rsidRPr="42E17A7C">
        <w:rPr>
          <w:rFonts w:eastAsia="Arial" w:cs="Arial"/>
        </w:rPr>
        <w:t>sting</w:t>
      </w:r>
      <w:r w:rsidR="00C547DC" w:rsidRPr="42E17A7C">
        <w:rPr>
          <w:rFonts w:eastAsia="Arial" w:cs="Arial"/>
          <w:spacing w:val="1"/>
        </w:rPr>
        <w:t xml:space="preserve"> a</w:t>
      </w:r>
      <w:r w:rsidR="00C547DC" w:rsidRPr="42E17A7C">
        <w:rPr>
          <w:rFonts w:eastAsia="Arial" w:cs="Arial"/>
        </w:rPr>
        <w:t>t</w:t>
      </w:r>
      <w:r w:rsidR="00C547DC" w:rsidRPr="42E17A7C">
        <w:rPr>
          <w:rFonts w:eastAsia="Arial" w:cs="Arial"/>
          <w:spacing w:val="1"/>
        </w:rPr>
        <w:t xml:space="preserve"> </w:t>
      </w:r>
      <w:r w:rsidR="00C547DC" w:rsidRPr="42E17A7C">
        <w:rPr>
          <w:rFonts w:eastAsia="Arial" w:cs="Arial"/>
        </w:rPr>
        <w:t>l</w:t>
      </w:r>
      <w:r w:rsidR="00C547DC" w:rsidRPr="42E17A7C">
        <w:rPr>
          <w:rFonts w:eastAsia="Arial" w:cs="Arial"/>
          <w:spacing w:val="-2"/>
        </w:rPr>
        <w:t>e</w:t>
      </w:r>
      <w:r w:rsidR="00C547DC" w:rsidRPr="42E17A7C">
        <w:rPr>
          <w:rFonts w:eastAsia="Arial" w:cs="Arial"/>
          <w:spacing w:val="1"/>
        </w:rPr>
        <w:t>a</w:t>
      </w:r>
      <w:r w:rsidR="00C547DC" w:rsidRPr="42E17A7C">
        <w:rPr>
          <w:rFonts w:eastAsia="Arial" w:cs="Arial"/>
        </w:rPr>
        <w:t>st</w:t>
      </w:r>
      <w:r w:rsidR="00C547DC" w:rsidRPr="42E17A7C">
        <w:rPr>
          <w:rFonts w:eastAsia="Arial" w:cs="Arial"/>
          <w:spacing w:val="-1"/>
        </w:rPr>
        <w:t xml:space="preserve"> </w:t>
      </w:r>
      <w:r w:rsidR="00C547DC" w:rsidRPr="42E17A7C">
        <w:rPr>
          <w:rFonts w:eastAsia="Arial" w:cs="Arial"/>
          <w:spacing w:val="1"/>
        </w:rPr>
        <w:t>95</w:t>
      </w:r>
      <w:r w:rsidR="00C547DC" w:rsidRPr="42E17A7C">
        <w:rPr>
          <w:rFonts w:eastAsia="Arial" w:cs="Arial"/>
          <w:spacing w:val="-1"/>
        </w:rPr>
        <w:t xml:space="preserve"> </w:t>
      </w:r>
      <w:r w:rsidR="00C547DC" w:rsidRPr="42E17A7C">
        <w:rPr>
          <w:rFonts w:eastAsia="Arial" w:cs="Arial"/>
          <w:spacing w:val="1"/>
        </w:rPr>
        <w:t>pe</w:t>
      </w:r>
      <w:r w:rsidR="00C547DC" w:rsidRPr="42E17A7C">
        <w:rPr>
          <w:rFonts w:eastAsia="Arial" w:cs="Arial"/>
        </w:rPr>
        <w:t>rce</w:t>
      </w:r>
      <w:r w:rsidR="00C547DC" w:rsidRPr="42E17A7C">
        <w:rPr>
          <w:rFonts w:eastAsia="Arial" w:cs="Arial"/>
          <w:spacing w:val="-1"/>
        </w:rPr>
        <w:t>nt o</w:t>
      </w:r>
      <w:r w:rsidR="00C547DC" w:rsidRPr="42E17A7C">
        <w:rPr>
          <w:rFonts w:eastAsia="Arial" w:cs="Arial"/>
        </w:rPr>
        <w:t>f</w:t>
      </w:r>
      <w:r w:rsidR="00C547DC" w:rsidRPr="42E17A7C">
        <w:rPr>
          <w:rFonts w:eastAsia="Arial" w:cs="Arial"/>
          <w:spacing w:val="1"/>
        </w:rPr>
        <w:t xml:space="preserve"> </w:t>
      </w:r>
      <w:r w:rsidR="00C547DC" w:rsidRPr="42E17A7C">
        <w:rPr>
          <w:rFonts w:eastAsia="Arial" w:cs="Arial"/>
          <w:spacing w:val="4"/>
        </w:rPr>
        <w:t>t</w:t>
      </w:r>
      <w:r w:rsidR="00C547DC" w:rsidRPr="42E17A7C">
        <w:rPr>
          <w:rFonts w:eastAsia="Arial" w:cs="Arial"/>
          <w:spacing w:val="1"/>
        </w:rPr>
        <w:t>he</w:t>
      </w:r>
      <w:r w:rsidR="00C547DC" w:rsidRPr="42E17A7C">
        <w:rPr>
          <w:rFonts w:eastAsia="Arial" w:cs="Arial"/>
        </w:rPr>
        <w:t>ir</w:t>
      </w:r>
      <w:r w:rsidR="00C547DC" w:rsidRPr="42E17A7C">
        <w:rPr>
          <w:rFonts w:eastAsia="Arial" w:cs="Arial"/>
          <w:spacing w:val="-1"/>
        </w:rPr>
        <w:t xml:space="preserve"> K–12 E</w:t>
      </w:r>
      <w:r w:rsidR="00C547DC" w:rsidRPr="42E17A7C">
        <w:rPr>
          <w:rFonts w:eastAsia="Arial" w:cs="Arial"/>
        </w:rPr>
        <w:t>L</w:t>
      </w:r>
      <w:r w:rsidR="00C547DC">
        <w:rPr>
          <w:rFonts w:eastAsia="Arial" w:cs="Arial"/>
        </w:rPr>
        <w:t xml:space="preserve"> </w:t>
      </w:r>
      <w:r w:rsidR="00C547DC" w:rsidRPr="42E17A7C">
        <w:rPr>
          <w:rFonts w:eastAsia="Arial" w:cs="Arial"/>
          <w:spacing w:val="1"/>
        </w:rPr>
        <w:t>population</w:t>
      </w:r>
      <w:r w:rsidR="00C547DC" w:rsidRPr="42E17A7C">
        <w:rPr>
          <w:rFonts w:eastAsia="Arial" w:cs="Arial"/>
          <w:spacing w:val="-1"/>
        </w:rPr>
        <w:t xml:space="preserve"> </w:t>
      </w:r>
      <w:r w:rsidR="00C547DC" w:rsidRPr="42E17A7C">
        <w:rPr>
          <w:rFonts w:eastAsia="Arial" w:cs="Arial"/>
        </w:rPr>
        <w:t xml:space="preserve">on the </w:t>
      </w:r>
      <w:r w:rsidR="006A19F1">
        <w:rPr>
          <w:rFonts w:eastAsia="Arial" w:cs="Arial"/>
        </w:rPr>
        <w:t>202</w:t>
      </w:r>
      <w:r w:rsidR="00B87EB5">
        <w:rPr>
          <w:rFonts w:eastAsia="Arial" w:cs="Arial"/>
        </w:rPr>
        <w:t>6</w:t>
      </w:r>
      <w:r w:rsidR="00C547DC" w:rsidRPr="42E17A7C">
        <w:rPr>
          <w:rFonts w:eastAsia="Arial" w:cs="Arial"/>
        </w:rPr>
        <w:t xml:space="preserve"> </w:t>
      </w:r>
      <w:r w:rsidR="00C547DC">
        <w:rPr>
          <w:rFonts w:eastAsia="Arial" w:cs="Arial"/>
        </w:rPr>
        <w:t xml:space="preserve">Summative ELPAC or the Summative Alternate ELPAC will have their ELPI </w:t>
      </w:r>
      <w:r w:rsidR="007754BB">
        <w:rPr>
          <w:rFonts w:eastAsia="Arial" w:cs="Arial"/>
        </w:rPr>
        <w:t>Current</w:t>
      </w:r>
      <w:r>
        <w:rPr>
          <w:rFonts w:eastAsia="Arial" w:cs="Arial"/>
        </w:rPr>
        <w:t xml:space="preserve"> </w:t>
      </w:r>
      <w:r w:rsidR="00C547DC">
        <w:rPr>
          <w:rFonts w:eastAsia="Arial" w:cs="Arial"/>
        </w:rPr>
        <w:t xml:space="preserve">Status rate adjusted. </w:t>
      </w:r>
    </w:p>
    <w:p w14:paraId="1606B0DA" w14:textId="4912EBF5" w:rsidR="00BE7B0B" w:rsidRPr="00FA0705" w:rsidRDefault="00BE7B0B" w:rsidP="00DC3F79">
      <w:pPr>
        <w:spacing w:after="240" w:line="240" w:lineRule="auto"/>
        <w:rPr>
          <w:rFonts w:eastAsia="Arial" w:cs="Arial"/>
        </w:rPr>
      </w:pPr>
      <w:r w:rsidRPr="1F3C1489">
        <w:rPr>
          <w:rFonts w:eastAsia="Arial" w:cs="Arial"/>
        </w:rPr>
        <w:t xml:space="preserve">This is only applied when the EL enrollment during the Summative ELPAC window (February 1, </w:t>
      </w:r>
      <w:r w:rsidR="006A19F1">
        <w:rPr>
          <w:rFonts w:eastAsia="Arial" w:cs="Arial"/>
        </w:rPr>
        <w:t>202</w:t>
      </w:r>
      <w:r w:rsidR="00B87EB5">
        <w:rPr>
          <w:rFonts w:eastAsia="Arial" w:cs="Arial"/>
        </w:rPr>
        <w:t>6</w:t>
      </w:r>
      <w:r w:rsidR="002548E0">
        <w:rPr>
          <w:rFonts w:eastAsia="Arial" w:cs="Arial"/>
        </w:rPr>
        <w:t>,</w:t>
      </w:r>
      <w:r w:rsidR="432A02AB" w:rsidRPr="1F3C1489">
        <w:rPr>
          <w:rFonts w:eastAsia="Arial" w:cs="Arial"/>
        </w:rPr>
        <w:t xml:space="preserve"> </w:t>
      </w:r>
      <w:r w:rsidRPr="1F3C1489">
        <w:rPr>
          <w:rFonts w:eastAsia="Arial" w:cs="Arial"/>
        </w:rPr>
        <w:t xml:space="preserve">to May 31, </w:t>
      </w:r>
      <w:r w:rsidR="006A19F1">
        <w:rPr>
          <w:rFonts w:eastAsia="Arial" w:cs="Arial"/>
        </w:rPr>
        <w:t>202</w:t>
      </w:r>
      <w:r w:rsidR="00B87EB5">
        <w:rPr>
          <w:rFonts w:eastAsia="Arial" w:cs="Arial"/>
        </w:rPr>
        <w:t>6</w:t>
      </w:r>
      <w:r w:rsidRPr="1F3C1489">
        <w:rPr>
          <w:rFonts w:eastAsia="Arial" w:cs="Arial"/>
        </w:rPr>
        <w:t>) for the district</w:t>
      </w:r>
      <w:r w:rsidR="00125473">
        <w:rPr>
          <w:rFonts w:eastAsia="Arial" w:cs="Arial"/>
        </w:rPr>
        <w:t>/COE</w:t>
      </w:r>
      <w:r w:rsidRPr="1F3C1489">
        <w:rPr>
          <w:rFonts w:eastAsia="Arial" w:cs="Arial"/>
        </w:rPr>
        <w:t xml:space="preserve"> or school is equal to </w:t>
      </w:r>
      <w:r w:rsidR="003D705A">
        <w:rPr>
          <w:rFonts w:eastAsia="Arial" w:cs="Arial"/>
        </w:rPr>
        <w:t xml:space="preserve">or greater than </w:t>
      </w:r>
      <w:r w:rsidRPr="1F3C1489">
        <w:rPr>
          <w:rFonts w:eastAsia="Arial" w:cs="Arial"/>
        </w:rPr>
        <w:t>30</w:t>
      </w:r>
      <w:r w:rsidR="00423A8B">
        <w:rPr>
          <w:rFonts w:eastAsia="Arial" w:cs="Arial"/>
        </w:rPr>
        <w:t xml:space="preserve"> students</w:t>
      </w:r>
      <w:r w:rsidRPr="1F3C1489">
        <w:rPr>
          <w:rFonts w:eastAsia="Arial" w:cs="Arial"/>
        </w:rPr>
        <w:t>.</w:t>
      </w:r>
      <w:r w:rsidRPr="000F7FD9">
        <w:rPr>
          <w:rFonts w:eastAsia="Arial" w:cs="Arial"/>
        </w:rPr>
        <w:t xml:space="preserve"> </w:t>
      </w:r>
    </w:p>
    <w:p w14:paraId="12CD6142" w14:textId="0577912B" w:rsidR="00C547DC" w:rsidRDefault="00301003" w:rsidP="00DC3F79">
      <w:pPr>
        <w:spacing w:after="240" w:line="240" w:lineRule="auto"/>
        <w:rPr>
          <w:rFonts w:eastAsia="Arial" w:cs="Arial"/>
        </w:rPr>
      </w:pPr>
      <w:r>
        <w:rPr>
          <w:rFonts w:eastAsia="Arial" w:cs="Arial"/>
        </w:rPr>
        <w:t>Since</w:t>
      </w:r>
      <w:r w:rsidR="00781765">
        <w:rPr>
          <w:rFonts w:eastAsia="Arial" w:cs="Arial"/>
        </w:rPr>
        <w:t xml:space="preserve"> the </w:t>
      </w:r>
      <w:r w:rsidR="008E25AA">
        <w:rPr>
          <w:rFonts w:eastAsia="Arial" w:cs="Arial"/>
        </w:rPr>
        <w:t xml:space="preserve">2024 </w:t>
      </w:r>
      <w:r w:rsidR="00781765">
        <w:rPr>
          <w:rFonts w:eastAsia="Arial" w:cs="Arial"/>
        </w:rPr>
        <w:t xml:space="preserve">Dashboard, </w:t>
      </w:r>
      <w:r w:rsidR="00725025">
        <w:rPr>
          <w:rFonts w:eastAsia="Arial" w:cs="Arial"/>
        </w:rPr>
        <w:t xml:space="preserve">the state, </w:t>
      </w:r>
      <w:r w:rsidR="008E25AA">
        <w:rPr>
          <w:rFonts w:eastAsia="Arial" w:cs="Arial"/>
        </w:rPr>
        <w:t>districts, COEs, and</w:t>
      </w:r>
      <w:r w:rsidR="00725025">
        <w:rPr>
          <w:rFonts w:eastAsia="Arial" w:cs="Arial"/>
        </w:rPr>
        <w:t xml:space="preserve"> schools </w:t>
      </w:r>
      <w:r>
        <w:rPr>
          <w:rFonts w:eastAsia="Arial" w:cs="Arial"/>
        </w:rPr>
        <w:t>are</w:t>
      </w:r>
      <w:r w:rsidR="00725025">
        <w:rPr>
          <w:rFonts w:eastAsia="Arial" w:cs="Arial"/>
        </w:rPr>
        <w:t xml:space="preserve"> held </w:t>
      </w:r>
      <w:r w:rsidR="00FE4DBF">
        <w:rPr>
          <w:rFonts w:eastAsia="Arial" w:cs="Arial"/>
        </w:rPr>
        <w:t xml:space="preserve">accountable for </w:t>
      </w:r>
      <w:r w:rsidR="005E50E1">
        <w:rPr>
          <w:rFonts w:eastAsia="Arial" w:cs="Arial"/>
        </w:rPr>
        <w:t>testing at least 95 percent of their</w:t>
      </w:r>
      <w:r w:rsidR="002C5ECA">
        <w:rPr>
          <w:rFonts w:eastAsia="Arial" w:cs="Arial"/>
        </w:rPr>
        <w:t xml:space="preserve"> K–12 LTEL population. </w:t>
      </w:r>
      <w:r w:rsidR="004D4FD4">
        <w:rPr>
          <w:rFonts w:eastAsia="Arial" w:cs="Arial"/>
        </w:rPr>
        <w:t xml:space="preserve">For the LTEL student group, the ELPAC participation rate is applied when </w:t>
      </w:r>
      <w:r w:rsidR="002D131B">
        <w:rPr>
          <w:rFonts w:eastAsia="Arial" w:cs="Arial"/>
        </w:rPr>
        <w:t xml:space="preserve">the </w:t>
      </w:r>
      <w:r w:rsidR="00286834">
        <w:rPr>
          <w:rFonts w:eastAsia="Arial" w:cs="Arial"/>
        </w:rPr>
        <w:t>LTEL enrollment during the Summative ELPAC and Summative Alternate ELPAC</w:t>
      </w:r>
      <w:r w:rsidR="00D3394C">
        <w:rPr>
          <w:rFonts w:eastAsia="Arial" w:cs="Arial"/>
        </w:rPr>
        <w:t xml:space="preserve"> window (February 1, </w:t>
      </w:r>
      <w:r w:rsidR="006A19F1">
        <w:rPr>
          <w:rFonts w:eastAsia="Arial" w:cs="Arial"/>
        </w:rPr>
        <w:t>202</w:t>
      </w:r>
      <w:r w:rsidR="00122025">
        <w:rPr>
          <w:rFonts w:eastAsia="Arial" w:cs="Arial"/>
        </w:rPr>
        <w:t>6</w:t>
      </w:r>
      <w:r w:rsidR="009C0EE1">
        <w:rPr>
          <w:rFonts w:eastAsia="Arial" w:cs="Arial"/>
        </w:rPr>
        <w:t>,</w:t>
      </w:r>
      <w:r w:rsidR="00D3394C">
        <w:rPr>
          <w:rFonts w:eastAsia="Arial" w:cs="Arial"/>
        </w:rPr>
        <w:t xml:space="preserve"> to May</w:t>
      </w:r>
      <w:r w:rsidR="00BE7B0B">
        <w:rPr>
          <w:rFonts w:eastAsia="Arial" w:cs="Arial"/>
        </w:rPr>
        <w:t xml:space="preserve"> 31, </w:t>
      </w:r>
      <w:r w:rsidR="006A19F1">
        <w:rPr>
          <w:rFonts w:eastAsia="Arial" w:cs="Arial"/>
        </w:rPr>
        <w:t>202</w:t>
      </w:r>
      <w:r w:rsidR="00122025">
        <w:rPr>
          <w:rFonts w:eastAsia="Arial" w:cs="Arial"/>
        </w:rPr>
        <w:t>6</w:t>
      </w:r>
      <w:r w:rsidR="00BE7B0B">
        <w:rPr>
          <w:rFonts w:eastAsia="Arial" w:cs="Arial"/>
        </w:rPr>
        <w:t>)</w:t>
      </w:r>
      <w:r w:rsidR="00286834">
        <w:rPr>
          <w:rFonts w:eastAsia="Arial" w:cs="Arial"/>
        </w:rPr>
        <w:t xml:space="preserve"> </w:t>
      </w:r>
      <w:r w:rsidR="00700100">
        <w:rPr>
          <w:rFonts w:eastAsia="Arial" w:cs="Arial"/>
        </w:rPr>
        <w:t>meets the following n-size requirement</w:t>
      </w:r>
      <w:r w:rsidR="00CA7611">
        <w:rPr>
          <w:rFonts w:eastAsia="Arial" w:cs="Arial"/>
        </w:rPr>
        <w:t>s</w:t>
      </w:r>
      <w:r w:rsidR="002D131B">
        <w:rPr>
          <w:rFonts w:eastAsia="Arial" w:cs="Arial"/>
        </w:rPr>
        <w:t>:</w:t>
      </w:r>
    </w:p>
    <w:p w14:paraId="580AF90E" w14:textId="2D48C91F" w:rsidR="008F2937" w:rsidRPr="002D131B" w:rsidRDefault="008F2937" w:rsidP="00DC3F79">
      <w:pPr>
        <w:pStyle w:val="ListParagraph"/>
        <w:numPr>
          <w:ilvl w:val="0"/>
          <w:numId w:val="30"/>
        </w:numPr>
        <w:spacing w:after="240" w:line="240" w:lineRule="auto"/>
        <w:rPr>
          <w:rFonts w:eastAsia="Arial" w:cs="Arial"/>
        </w:rPr>
      </w:pPr>
      <w:r w:rsidRPr="002D131B">
        <w:rPr>
          <w:rFonts w:eastAsia="Arial" w:cs="Arial"/>
        </w:rPr>
        <w:t xml:space="preserve">Districts/COEs - </w:t>
      </w:r>
      <w:r w:rsidR="002D131B" w:rsidRPr="002D131B">
        <w:rPr>
          <w:rFonts w:eastAsia="Arial" w:cs="Arial"/>
        </w:rPr>
        <w:t xml:space="preserve">LTEL enrollment is equal to </w:t>
      </w:r>
      <w:r w:rsidR="003D705A">
        <w:rPr>
          <w:rFonts w:eastAsia="Arial" w:cs="Arial"/>
        </w:rPr>
        <w:t xml:space="preserve">or greater than </w:t>
      </w:r>
      <w:r w:rsidR="002D131B" w:rsidRPr="002D131B">
        <w:rPr>
          <w:rFonts w:eastAsia="Arial" w:cs="Arial"/>
        </w:rPr>
        <w:t>15</w:t>
      </w:r>
      <w:r w:rsidR="00423A8B">
        <w:rPr>
          <w:rFonts w:eastAsia="Arial" w:cs="Arial"/>
        </w:rPr>
        <w:t xml:space="preserve"> students</w:t>
      </w:r>
      <w:r w:rsidR="002D131B" w:rsidRPr="002D131B">
        <w:rPr>
          <w:rFonts w:eastAsia="Arial" w:cs="Arial"/>
        </w:rPr>
        <w:t>.</w:t>
      </w:r>
    </w:p>
    <w:p w14:paraId="355CAA56" w14:textId="4D7963BB" w:rsidR="002D131B" w:rsidRPr="002D131B" w:rsidRDefault="46880D1E" w:rsidP="00DC3F79">
      <w:pPr>
        <w:pStyle w:val="ListParagraph"/>
        <w:numPr>
          <w:ilvl w:val="0"/>
          <w:numId w:val="30"/>
        </w:numPr>
        <w:spacing w:after="240" w:line="240" w:lineRule="auto"/>
        <w:rPr>
          <w:rFonts w:eastAsia="Arial" w:cs="Arial"/>
        </w:rPr>
      </w:pPr>
      <w:r w:rsidRPr="37B7E6FD">
        <w:rPr>
          <w:rFonts w:eastAsia="Arial" w:cs="Arial"/>
        </w:rPr>
        <w:t xml:space="preserve">Schools </w:t>
      </w:r>
      <w:r w:rsidR="7930221B" w:rsidRPr="37B7E6FD">
        <w:rPr>
          <w:rFonts w:eastAsia="Arial" w:cs="Arial"/>
        </w:rPr>
        <w:t xml:space="preserve">(including charters) </w:t>
      </w:r>
      <w:r w:rsidRPr="37B7E6FD">
        <w:rPr>
          <w:rFonts w:eastAsia="Arial" w:cs="Arial"/>
        </w:rPr>
        <w:t xml:space="preserve">- LTEL enrollment during the Summative ELPAC and Summative Alternate ELPAC window is equal to </w:t>
      </w:r>
      <w:r w:rsidR="590498DC" w:rsidRPr="37B7E6FD">
        <w:rPr>
          <w:rFonts w:eastAsia="Arial" w:cs="Arial"/>
        </w:rPr>
        <w:t xml:space="preserve">or greater than </w:t>
      </w:r>
      <w:r w:rsidRPr="37B7E6FD">
        <w:rPr>
          <w:rFonts w:eastAsia="Arial" w:cs="Arial"/>
        </w:rPr>
        <w:t>30</w:t>
      </w:r>
      <w:r w:rsidR="00423A8B">
        <w:rPr>
          <w:rFonts w:eastAsia="Arial" w:cs="Arial"/>
        </w:rPr>
        <w:t xml:space="preserve"> students</w:t>
      </w:r>
      <w:r w:rsidRPr="37B7E6FD">
        <w:rPr>
          <w:rFonts w:eastAsia="Arial" w:cs="Arial"/>
        </w:rPr>
        <w:t>.</w:t>
      </w:r>
    </w:p>
    <w:p w14:paraId="113EE4EF" w14:textId="0725D2B0" w:rsidR="00C547DC" w:rsidRDefault="00CF3A54" w:rsidP="00DC3F79">
      <w:pPr>
        <w:spacing w:after="240" w:line="240" w:lineRule="auto"/>
        <w:rPr>
          <w:rFonts w:eastAsia="Arial" w:cs="Arial"/>
          <w:color w:val="000000" w:themeColor="text1"/>
          <w:szCs w:val="24"/>
        </w:rPr>
      </w:pPr>
      <w:r>
        <w:rPr>
          <w:rFonts w:eastAsia="Arial" w:cs="Arial"/>
          <w:color w:val="000000" w:themeColor="text1"/>
          <w:szCs w:val="24"/>
        </w:rPr>
        <w:t>T</w:t>
      </w:r>
      <w:r w:rsidR="00C547DC" w:rsidRPr="362C500F">
        <w:rPr>
          <w:rFonts w:eastAsia="Arial" w:cs="Arial"/>
          <w:color w:val="000000" w:themeColor="text1"/>
          <w:szCs w:val="24"/>
        </w:rPr>
        <w:t>he minimum number of students needed to reach equal to or greater than a 95%</w:t>
      </w:r>
      <w:r w:rsidR="00C547DC">
        <w:rPr>
          <w:rFonts w:eastAsia="Arial" w:cs="Arial"/>
          <w:color w:val="000000" w:themeColor="text1"/>
          <w:szCs w:val="24"/>
        </w:rPr>
        <w:t xml:space="preserve"> </w:t>
      </w:r>
      <w:r w:rsidR="00C547DC" w:rsidRPr="362C500F">
        <w:rPr>
          <w:rFonts w:eastAsia="Arial" w:cs="Arial"/>
          <w:color w:val="000000" w:themeColor="text1"/>
          <w:szCs w:val="24"/>
        </w:rPr>
        <w:t>participation rate is determined</w:t>
      </w:r>
      <w:r>
        <w:rPr>
          <w:rFonts w:eastAsia="Arial" w:cs="Arial"/>
          <w:color w:val="000000" w:themeColor="text1"/>
          <w:szCs w:val="24"/>
        </w:rPr>
        <w:t xml:space="preserve"> </w:t>
      </w:r>
      <w:proofErr w:type="gramStart"/>
      <w:r>
        <w:rPr>
          <w:rFonts w:eastAsia="Arial" w:cs="Arial"/>
          <w:color w:val="000000" w:themeColor="text1"/>
          <w:szCs w:val="24"/>
        </w:rPr>
        <w:t>for</w:t>
      </w:r>
      <w:proofErr w:type="gramEnd"/>
      <w:r>
        <w:rPr>
          <w:rFonts w:eastAsia="Arial" w:cs="Arial"/>
          <w:color w:val="000000" w:themeColor="text1"/>
          <w:szCs w:val="24"/>
        </w:rPr>
        <w:t xml:space="preserve"> the state, e</w:t>
      </w:r>
      <w:r w:rsidRPr="362C500F">
        <w:rPr>
          <w:rFonts w:eastAsia="Arial" w:cs="Arial"/>
          <w:color w:val="000000" w:themeColor="text1"/>
          <w:szCs w:val="24"/>
        </w:rPr>
        <w:t xml:space="preserve">ach </w:t>
      </w:r>
      <w:r>
        <w:rPr>
          <w:rFonts w:eastAsia="Arial" w:cs="Arial"/>
          <w:color w:val="000000" w:themeColor="text1"/>
          <w:szCs w:val="24"/>
        </w:rPr>
        <w:t>LEA,</w:t>
      </w:r>
      <w:r w:rsidRPr="362C500F">
        <w:rPr>
          <w:rFonts w:eastAsia="Arial" w:cs="Arial"/>
          <w:color w:val="000000" w:themeColor="text1"/>
          <w:szCs w:val="24"/>
        </w:rPr>
        <w:t xml:space="preserve"> and </w:t>
      </w:r>
      <w:r w:rsidR="00291784">
        <w:rPr>
          <w:rFonts w:eastAsia="Arial" w:cs="Arial"/>
          <w:color w:val="000000" w:themeColor="text1"/>
          <w:szCs w:val="24"/>
        </w:rPr>
        <w:t xml:space="preserve">each </w:t>
      </w:r>
      <w:r w:rsidRPr="362C500F">
        <w:rPr>
          <w:rFonts w:eastAsia="Arial" w:cs="Arial"/>
          <w:color w:val="000000" w:themeColor="text1"/>
          <w:szCs w:val="24"/>
        </w:rPr>
        <w:t>school that does not meet the 95% target</w:t>
      </w:r>
      <w:r w:rsidR="00C547DC" w:rsidRPr="362C500F">
        <w:rPr>
          <w:rFonts w:eastAsia="Arial" w:cs="Arial"/>
          <w:color w:val="000000" w:themeColor="text1"/>
          <w:szCs w:val="24"/>
        </w:rPr>
        <w:t xml:space="preserve">. The resulting number of students will be counted as not making progress </w:t>
      </w:r>
      <w:r w:rsidR="0019141F">
        <w:rPr>
          <w:rFonts w:eastAsia="Arial" w:cs="Arial"/>
          <w:color w:val="000000" w:themeColor="text1"/>
          <w:szCs w:val="24"/>
        </w:rPr>
        <w:t>in the</w:t>
      </w:r>
      <w:r w:rsidR="00C547DC" w:rsidRPr="362C500F">
        <w:rPr>
          <w:rFonts w:eastAsia="Arial" w:cs="Arial"/>
          <w:color w:val="000000" w:themeColor="text1"/>
          <w:szCs w:val="24"/>
        </w:rPr>
        <w:t xml:space="preserve"> ELPI Status calculation</w:t>
      </w:r>
      <w:r w:rsidR="0019141F">
        <w:rPr>
          <w:rFonts w:eastAsia="Arial" w:cs="Arial"/>
          <w:color w:val="000000" w:themeColor="text1"/>
          <w:szCs w:val="24"/>
        </w:rPr>
        <w:t>s</w:t>
      </w:r>
      <w:r w:rsidR="00C547DC" w:rsidRPr="362C500F">
        <w:rPr>
          <w:rFonts w:eastAsia="Arial" w:cs="Arial"/>
          <w:color w:val="000000" w:themeColor="text1"/>
          <w:szCs w:val="24"/>
        </w:rPr>
        <w:t>.</w:t>
      </w:r>
    </w:p>
    <w:p w14:paraId="5C535DF2" w14:textId="0319C137" w:rsidR="00F52445" w:rsidRPr="00877109" w:rsidRDefault="00F52445" w:rsidP="00DC3F79">
      <w:pPr>
        <w:pStyle w:val="Heading4"/>
        <w:rPr>
          <w:color w:val="FFFFFF" w:themeColor="background1"/>
          <w:sz w:val="32"/>
          <w:szCs w:val="32"/>
        </w:rPr>
      </w:pPr>
      <w:bookmarkStart w:id="102" w:name="_ELPI_Calculation_Examples"/>
      <w:bookmarkStart w:id="103" w:name="_ELPI_Calculation_Example"/>
      <w:bookmarkStart w:id="104" w:name="_Toc206494559"/>
      <w:bookmarkStart w:id="105" w:name="_Toc206495346"/>
      <w:bookmarkStart w:id="106" w:name="_Toc206496689"/>
      <w:bookmarkStart w:id="107" w:name="_Toc242780594"/>
      <w:bookmarkEnd w:id="102"/>
      <w:bookmarkEnd w:id="103"/>
      <w:r>
        <w:lastRenderedPageBreak/>
        <w:t>ELPI Calculation Example</w:t>
      </w:r>
      <w:bookmarkEnd w:id="104"/>
      <w:bookmarkEnd w:id="105"/>
      <w:bookmarkEnd w:id="106"/>
      <w:bookmarkEnd w:id="107"/>
    </w:p>
    <w:p w14:paraId="23D2A86E" w14:textId="195BE5EF" w:rsidR="0053095A" w:rsidRPr="00C11045" w:rsidRDefault="0053095A" w:rsidP="00C11045">
      <w:pPr>
        <w:pStyle w:val="Heading5"/>
      </w:pPr>
      <w:r w:rsidRPr="00C11045">
        <w:t xml:space="preserve">Step 1: Determining </w:t>
      </w:r>
      <w:r w:rsidR="00465804" w:rsidRPr="00C11045">
        <w:t xml:space="preserve">Current Year </w:t>
      </w:r>
      <w:r w:rsidRPr="00C11045">
        <w:t>ELPAC Participation Rate</w:t>
      </w:r>
    </w:p>
    <w:p w14:paraId="6B7AFDE2" w14:textId="45BFEF02" w:rsidR="000F6251" w:rsidRPr="001E6B57" w:rsidRDefault="00747763" w:rsidP="00DC3F79">
      <w:pPr>
        <w:spacing w:after="240" w:line="240" w:lineRule="auto"/>
        <w:rPr>
          <w:rFonts w:cs="Arial"/>
          <w:szCs w:val="24"/>
        </w:rPr>
      </w:pPr>
      <w:r>
        <w:rPr>
          <w:rFonts w:cs="Arial"/>
        </w:rPr>
        <w:t>Chia</w:t>
      </w:r>
      <w:r w:rsidR="004902BC" w:rsidRPr="77DA374D">
        <w:rPr>
          <w:rFonts w:cs="Arial"/>
        </w:rPr>
        <w:t xml:space="preserve"> Elementary had </w:t>
      </w:r>
      <w:r w:rsidR="00C97E48" w:rsidRPr="77DA374D">
        <w:rPr>
          <w:rFonts w:cs="Arial"/>
          <w:b/>
        </w:rPr>
        <w:t>80</w:t>
      </w:r>
      <w:r w:rsidR="004902BC" w:rsidRPr="77DA374D">
        <w:rPr>
          <w:rFonts w:cs="Arial"/>
        </w:rPr>
        <w:t xml:space="preserve"> EL students</w:t>
      </w:r>
      <w:r w:rsidR="007021E3" w:rsidRPr="77DA374D">
        <w:rPr>
          <w:rFonts w:cs="Arial"/>
        </w:rPr>
        <w:t xml:space="preserve"> </w:t>
      </w:r>
      <w:r w:rsidR="002D4214" w:rsidRPr="77DA374D">
        <w:rPr>
          <w:rFonts w:cs="Arial"/>
        </w:rPr>
        <w:t xml:space="preserve">enrolled during the </w:t>
      </w:r>
      <w:r w:rsidR="006A19F1">
        <w:rPr>
          <w:rFonts w:cs="Arial"/>
        </w:rPr>
        <w:t>202</w:t>
      </w:r>
      <w:r w:rsidR="00CA303D">
        <w:rPr>
          <w:rFonts w:cs="Arial"/>
        </w:rPr>
        <w:t>6</w:t>
      </w:r>
      <w:r w:rsidR="002D4214" w:rsidRPr="77DA374D">
        <w:rPr>
          <w:rFonts w:cs="Arial"/>
        </w:rPr>
        <w:t xml:space="preserve"> Summative ELPAC testing window</w:t>
      </w:r>
      <w:r w:rsidR="00EA5C7B" w:rsidRPr="77DA374D">
        <w:rPr>
          <w:rFonts w:cs="Arial"/>
        </w:rPr>
        <w:t>.</w:t>
      </w:r>
      <w:r w:rsidR="0053747B" w:rsidRPr="77DA374D">
        <w:rPr>
          <w:rFonts w:cs="Arial"/>
        </w:rPr>
        <w:t xml:space="preserve"> </w:t>
      </w:r>
      <w:r w:rsidR="007033B9" w:rsidRPr="77DA374D">
        <w:rPr>
          <w:rFonts w:cs="Arial"/>
        </w:rPr>
        <w:t xml:space="preserve">Out of </w:t>
      </w:r>
      <w:r w:rsidR="007033B9" w:rsidRPr="001E6B57">
        <w:rPr>
          <w:rFonts w:cs="Arial"/>
        </w:rPr>
        <w:t xml:space="preserve">these </w:t>
      </w:r>
      <w:r w:rsidR="007033B9" w:rsidRPr="001E6B57">
        <w:rPr>
          <w:rFonts w:cs="Arial"/>
          <w:b/>
        </w:rPr>
        <w:t>80</w:t>
      </w:r>
      <w:r w:rsidR="007033B9" w:rsidRPr="001E6B57">
        <w:rPr>
          <w:rFonts w:cs="Arial"/>
        </w:rPr>
        <w:t xml:space="preserve"> </w:t>
      </w:r>
      <w:r w:rsidR="00E77AF5" w:rsidRPr="001E6B57">
        <w:rPr>
          <w:rFonts w:cs="Arial"/>
        </w:rPr>
        <w:t xml:space="preserve">EL </w:t>
      </w:r>
      <w:r w:rsidR="007033B9" w:rsidRPr="001E6B57">
        <w:rPr>
          <w:rFonts w:cs="Arial"/>
        </w:rPr>
        <w:t xml:space="preserve">students, only </w:t>
      </w:r>
      <w:r w:rsidR="007033B9" w:rsidRPr="001E6B57">
        <w:rPr>
          <w:rFonts w:cs="Arial"/>
          <w:b/>
        </w:rPr>
        <w:t>72</w:t>
      </w:r>
      <w:r w:rsidR="007033B9" w:rsidRPr="001E6B57">
        <w:rPr>
          <w:rFonts w:cs="Arial"/>
        </w:rPr>
        <w:t xml:space="preserve"> students took the </w:t>
      </w:r>
      <w:r w:rsidR="006A19F1">
        <w:rPr>
          <w:rFonts w:cs="Arial"/>
        </w:rPr>
        <w:t>202</w:t>
      </w:r>
      <w:r w:rsidR="00CA303D">
        <w:rPr>
          <w:rFonts w:cs="Arial"/>
        </w:rPr>
        <w:t>6</w:t>
      </w:r>
      <w:r w:rsidR="007033B9" w:rsidRPr="001E6B57">
        <w:rPr>
          <w:rFonts w:cs="Arial"/>
        </w:rPr>
        <w:t xml:space="preserve"> Summative ELPAC or </w:t>
      </w:r>
      <w:r w:rsidR="003B6995" w:rsidRPr="001E6B57">
        <w:rPr>
          <w:rFonts w:cs="Arial"/>
        </w:rPr>
        <w:t>Summative Alternate ELPAC</w:t>
      </w:r>
    </w:p>
    <w:p w14:paraId="5EA7241F" w14:textId="4AF8CDD8" w:rsidR="000F6251" w:rsidRPr="001E6B57" w:rsidRDefault="003A1A69" w:rsidP="00DC3F79">
      <w:pPr>
        <w:spacing w:after="240" w:line="240" w:lineRule="auto"/>
        <w:jc w:val="center"/>
        <w:rPr>
          <w:rFonts w:cs="Arial"/>
          <w:szCs w:val="24"/>
        </w:rPr>
      </w:pPr>
      <w:r w:rsidRPr="001E6B57">
        <w:rPr>
          <w:rFonts w:cs="Arial"/>
          <w:b/>
          <w:bCs/>
          <w:sz w:val="28"/>
          <w:szCs w:val="28"/>
        </w:rPr>
        <w:t>72</w:t>
      </w:r>
      <w:r w:rsidR="000F6251" w:rsidRPr="001E6B57">
        <w:rPr>
          <w:rFonts w:cs="Arial"/>
          <w:sz w:val="28"/>
          <w:szCs w:val="28"/>
        </w:rPr>
        <w:t>/</w:t>
      </w:r>
      <w:r w:rsidRPr="001E6B57">
        <w:rPr>
          <w:rFonts w:cs="Arial"/>
          <w:sz w:val="28"/>
          <w:szCs w:val="28"/>
        </w:rPr>
        <w:t>80</w:t>
      </w:r>
      <w:r w:rsidR="000F6251" w:rsidRPr="001E6B57">
        <w:rPr>
          <w:rFonts w:cs="Arial"/>
          <w:sz w:val="28"/>
          <w:szCs w:val="28"/>
        </w:rPr>
        <w:t xml:space="preserve"> = </w:t>
      </w:r>
      <w:r w:rsidR="00C0452C" w:rsidRPr="001E6B57">
        <w:rPr>
          <w:rFonts w:cs="Arial"/>
          <w:b/>
          <w:bCs/>
          <w:sz w:val="28"/>
          <w:szCs w:val="28"/>
        </w:rPr>
        <w:t>90% ELPAC Participation Rate</w:t>
      </w:r>
    </w:p>
    <w:p w14:paraId="317543B7" w14:textId="2C95EB9F" w:rsidR="004E392D" w:rsidRPr="001E6B57" w:rsidRDefault="00436B10" w:rsidP="00DC3F79">
      <w:pPr>
        <w:spacing w:after="240" w:line="240" w:lineRule="auto"/>
        <w:rPr>
          <w:rFonts w:cs="Arial"/>
          <w:szCs w:val="24"/>
        </w:rPr>
      </w:pPr>
      <w:r>
        <w:rPr>
          <w:rFonts w:cs="Arial"/>
          <w:szCs w:val="24"/>
        </w:rPr>
        <w:t>For</w:t>
      </w:r>
      <w:r w:rsidR="00C0452C" w:rsidRPr="001E6B57">
        <w:rPr>
          <w:rFonts w:cs="Arial"/>
          <w:szCs w:val="24"/>
        </w:rPr>
        <w:t xml:space="preserve"> </w:t>
      </w:r>
      <w:r w:rsidR="00747763">
        <w:rPr>
          <w:rFonts w:cs="Arial"/>
          <w:szCs w:val="24"/>
        </w:rPr>
        <w:t>Chia</w:t>
      </w:r>
      <w:r w:rsidR="00C0452C" w:rsidRPr="001E6B57">
        <w:rPr>
          <w:rFonts w:cs="Arial"/>
          <w:szCs w:val="24"/>
        </w:rPr>
        <w:t xml:space="preserve"> Elementary</w:t>
      </w:r>
      <w:r w:rsidR="00C540BE" w:rsidRPr="001E6B57">
        <w:rPr>
          <w:rFonts w:cs="Arial"/>
          <w:szCs w:val="24"/>
        </w:rPr>
        <w:t xml:space="preserve"> to </w:t>
      </w:r>
      <w:r w:rsidR="00D8294A" w:rsidRPr="001E6B57">
        <w:rPr>
          <w:rFonts w:cs="Arial"/>
          <w:szCs w:val="24"/>
        </w:rPr>
        <w:t>reach the 95% ELPAC participation rate target, the school w</w:t>
      </w:r>
      <w:r w:rsidR="004E392D" w:rsidRPr="001E6B57">
        <w:rPr>
          <w:rFonts w:cs="Arial"/>
          <w:szCs w:val="24"/>
        </w:rPr>
        <w:t>ould have need</w:t>
      </w:r>
      <w:r w:rsidR="00434332">
        <w:rPr>
          <w:rFonts w:cs="Arial"/>
          <w:szCs w:val="24"/>
        </w:rPr>
        <w:t>ed</w:t>
      </w:r>
      <w:r w:rsidR="004E392D" w:rsidRPr="001E6B57">
        <w:rPr>
          <w:rFonts w:cs="Arial"/>
          <w:szCs w:val="24"/>
        </w:rPr>
        <w:t xml:space="preserve"> to test at least </w:t>
      </w:r>
      <w:r w:rsidR="004E392D" w:rsidRPr="001E6B57">
        <w:rPr>
          <w:rFonts w:cs="Arial"/>
          <w:b/>
          <w:bCs/>
          <w:szCs w:val="24"/>
        </w:rPr>
        <w:t>76</w:t>
      </w:r>
      <w:r w:rsidR="004E392D" w:rsidRPr="001E6B57">
        <w:rPr>
          <w:rFonts w:cs="Arial"/>
          <w:szCs w:val="24"/>
        </w:rPr>
        <w:t xml:space="preserve"> EL students</w:t>
      </w:r>
      <w:r w:rsidR="00533980" w:rsidRPr="001E6B57">
        <w:rPr>
          <w:rFonts w:cs="Arial"/>
          <w:szCs w:val="24"/>
        </w:rPr>
        <w:t>:</w:t>
      </w:r>
    </w:p>
    <w:p w14:paraId="39701386" w14:textId="54DC415B" w:rsidR="005C5AF6" w:rsidRPr="001E6B57" w:rsidRDefault="005C5AF6" w:rsidP="00DC3F79">
      <w:pPr>
        <w:spacing w:after="240" w:line="240" w:lineRule="auto"/>
        <w:jc w:val="center"/>
        <w:rPr>
          <w:rFonts w:cs="Arial"/>
          <w:szCs w:val="24"/>
        </w:rPr>
      </w:pPr>
      <w:r w:rsidRPr="001E6B57">
        <w:rPr>
          <w:rFonts w:cs="Arial"/>
          <w:b/>
          <w:bCs/>
          <w:sz w:val="28"/>
          <w:szCs w:val="28"/>
        </w:rPr>
        <w:t>76</w:t>
      </w:r>
      <w:r w:rsidRPr="001E6B57">
        <w:rPr>
          <w:rFonts w:cs="Arial"/>
          <w:sz w:val="28"/>
          <w:szCs w:val="28"/>
        </w:rPr>
        <w:t xml:space="preserve"> – </w:t>
      </w:r>
      <w:r w:rsidRPr="001E6B57">
        <w:rPr>
          <w:rFonts w:cs="Arial"/>
          <w:b/>
          <w:bCs/>
          <w:sz w:val="28"/>
          <w:szCs w:val="28"/>
        </w:rPr>
        <w:t>72</w:t>
      </w:r>
      <w:r w:rsidRPr="001E6B57">
        <w:rPr>
          <w:rFonts w:cs="Arial"/>
          <w:sz w:val="28"/>
          <w:szCs w:val="28"/>
        </w:rPr>
        <w:t xml:space="preserve"> = </w:t>
      </w:r>
      <w:r w:rsidRPr="001E6B57">
        <w:rPr>
          <w:rFonts w:cs="Arial"/>
          <w:b/>
          <w:bCs/>
          <w:sz w:val="28"/>
          <w:szCs w:val="28"/>
        </w:rPr>
        <w:t>4</w:t>
      </w:r>
    </w:p>
    <w:p w14:paraId="2EEF6044" w14:textId="6071DDBD" w:rsidR="004902BC" w:rsidRPr="001E6B57" w:rsidRDefault="005C5AF6" w:rsidP="00DC3F79">
      <w:pPr>
        <w:spacing w:after="240" w:line="240" w:lineRule="auto"/>
        <w:rPr>
          <w:rFonts w:cs="Arial"/>
          <w:szCs w:val="24"/>
        </w:rPr>
      </w:pPr>
      <w:r w:rsidRPr="001E6B57">
        <w:rPr>
          <w:rFonts w:cs="Arial"/>
          <w:szCs w:val="24"/>
        </w:rPr>
        <w:t>As a result,</w:t>
      </w:r>
      <w:r w:rsidRPr="001E6B57">
        <w:rPr>
          <w:rFonts w:cs="Arial"/>
          <w:b/>
          <w:bCs/>
          <w:szCs w:val="24"/>
        </w:rPr>
        <w:t xml:space="preserve"> </w:t>
      </w:r>
      <w:r w:rsidR="00220F59" w:rsidRPr="001E6B57">
        <w:rPr>
          <w:rFonts w:cs="Arial"/>
          <w:b/>
          <w:bCs/>
          <w:szCs w:val="24"/>
        </w:rPr>
        <w:t>four</w:t>
      </w:r>
      <w:r w:rsidR="00220F59" w:rsidRPr="001E6B57">
        <w:rPr>
          <w:rFonts w:cs="Arial"/>
          <w:szCs w:val="24"/>
        </w:rPr>
        <w:t xml:space="preserve"> EL students will be added to the denominator when calculating the school’s current year ELPI Status rate</w:t>
      </w:r>
      <w:r w:rsidR="00FC5BCB" w:rsidRPr="001E6B57">
        <w:rPr>
          <w:rFonts w:cs="Arial"/>
          <w:szCs w:val="24"/>
        </w:rPr>
        <w:t xml:space="preserve"> (see Step 2 below).</w:t>
      </w:r>
    </w:p>
    <w:p w14:paraId="756DEC1F" w14:textId="38ACE915" w:rsidR="0053095A" w:rsidRPr="001E6B57" w:rsidRDefault="0053095A" w:rsidP="00C11045">
      <w:pPr>
        <w:pStyle w:val="Heading5"/>
      </w:pPr>
      <w:r w:rsidRPr="001E6B57">
        <w:t>Step 2: Determining Current Year (CY) ELPI Status</w:t>
      </w:r>
      <w:r w:rsidR="007E40A1" w:rsidRPr="001E6B57">
        <w:t xml:space="preserve"> Rate</w:t>
      </w:r>
    </w:p>
    <w:p w14:paraId="30645A8E" w14:textId="6E08C53C" w:rsidR="00DB7F05" w:rsidRPr="001E6B57" w:rsidRDefault="00747763" w:rsidP="00DC3F79">
      <w:pPr>
        <w:spacing w:after="240" w:line="240" w:lineRule="auto"/>
        <w:rPr>
          <w:rFonts w:cs="Arial"/>
          <w:szCs w:val="24"/>
        </w:rPr>
      </w:pPr>
      <w:r>
        <w:rPr>
          <w:rFonts w:cs="Arial"/>
          <w:szCs w:val="24"/>
        </w:rPr>
        <w:t>Chia</w:t>
      </w:r>
      <w:r w:rsidR="00F52445" w:rsidRPr="001E6B57">
        <w:rPr>
          <w:rFonts w:cs="Arial"/>
          <w:szCs w:val="24"/>
        </w:rPr>
        <w:t xml:space="preserve"> Elementary had </w:t>
      </w:r>
      <w:r w:rsidR="00B6150C" w:rsidRPr="001E6B57">
        <w:rPr>
          <w:rFonts w:cs="Arial"/>
          <w:b/>
          <w:bCs/>
          <w:szCs w:val="24"/>
        </w:rPr>
        <w:t>72</w:t>
      </w:r>
      <w:r w:rsidR="00B6150C" w:rsidRPr="001E6B57">
        <w:rPr>
          <w:rFonts w:cs="Arial"/>
          <w:szCs w:val="24"/>
        </w:rPr>
        <w:t xml:space="preserve"> EL students</w:t>
      </w:r>
      <w:r w:rsidR="00EE7D13" w:rsidRPr="001E6B57">
        <w:rPr>
          <w:rFonts w:cs="Arial"/>
          <w:szCs w:val="24"/>
        </w:rPr>
        <w:t xml:space="preserve"> </w:t>
      </w:r>
      <w:r w:rsidR="00F565C1">
        <w:rPr>
          <w:rFonts w:cs="Arial"/>
          <w:szCs w:val="24"/>
        </w:rPr>
        <w:t>who</w:t>
      </w:r>
      <w:r w:rsidR="00F565C1" w:rsidRPr="001E6B57">
        <w:rPr>
          <w:rFonts w:cs="Arial"/>
          <w:szCs w:val="24"/>
        </w:rPr>
        <w:t xml:space="preserve"> </w:t>
      </w:r>
      <w:r w:rsidR="00EE7D13" w:rsidRPr="001E6B57">
        <w:rPr>
          <w:rFonts w:cs="Arial"/>
          <w:szCs w:val="24"/>
        </w:rPr>
        <w:t xml:space="preserve">took the </w:t>
      </w:r>
      <w:r w:rsidR="006A19F1">
        <w:rPr>
          <w:rFonts w:cs="Arial"/>
          <w:szCs w:val="24"/>
        </w:rPr>
        <w:t>202</w:t>
      </w:r>
      <w:r w:rsidR="007572F8">
        <w:rPr>
          <w:rFonts w:cs="Arial"/>
          <w:szCs w:val="24"/>
        </w:rPr>
        <w:t>6</w:t>
      </w:r>
      <w:r w:rsidR="00B6150C" w:rsidRPr="001E6B57">
        <w:rPr>
          <w:rFonts w:cs="Arial"/>
          <w:szCs w:val="24"/>
        </w:rPr>
        <w:t xml:space="preserve"> Summative ELPAC</w:t>
      </w:r>
      <w:r w:rsidR="00EE7D13" w:rsidRPr="001E6B57">
        <w:rPr>
          <w:rFonts w:cs="Arial"/>
          <w:szCs w:val="24"/>
        </w:rPr>
        <w:t xml:space="preserve"> and </w:t>
      </w:r>
      <w:r w:rsidR="0053747B" w:rsidRPr="001E6B57">
        <w:rPr>
          <w:rFonts w:cs="Arial"/>
          <w:szCs w:val="24"/>
        </w:rPr>
        <w:t xml:space="preserve">Summative Alternate ELPAC </w:t>
      </w:r>
      <w:r w:rsidR="000408FF">
        <w:rPr>
          <w:rFonts w:cs="Arial"/>
          <w:szCs w:val="24"/>
        </w:rPr>
        <w:t>and</w:t>
      </w:r>
      <w:r w:rsidR="000408FF" w:rsidRPr="001E6B57">
        <w:rPr>
          <w:rFonts w:cs="Arial"/>
          <w:szCs w:val="24"/>
        </w:rPr>
        <w:t xml:space="preserve"> had 202</w:t>
      </w:r>
      <w:r w:rsidR="00A13D73">
        <w:rPr>
          <w:rFonts w:cs="Arial"/>
          <w:szCs w:val="24"/>
        </w:rPr>
        <w:t>5</w:t>
      </w:r>
      <w:r w:rsidR="000408FF" w:rsidRPr="001E6B57">
        <w:rPr>
          <w:rFonts w:cs="Arial"/>
          <w:szCs w:val="24"/>
        </w:rPr>
        <w:t xml:space="preserve"> Summative ELPAC and Summative Alternate ELPAC </w:t>
      </w:r>
      <w:r w:rsidR="006344CF" w:rsidRPr="001E6B57">
        <w:rPr>
          <w:rFonts w:cs="Arial"/>
          <w:szCs w:val="24"/>
        </w:rPr>
        <w:t>results</w:t>
      </w:r>
      <w:r w:rsidR="00236D88">
        <w:rPr>
          <w:rFonts w:cs="Arial"/>
          <w:szCs w:val="24"/>
        </w:rPr>
        <w:t>.</w:t>
      </w:r>
    </w:p>
    <w:p w14:paraId="6D985653" w14:textId="40816510" w:rsidR="00517392" w:rsidRPr="001E6B57" w:rsidRDefault="00DB7F05" w:rsidP="00DC3F79">
      <w:pPr>
        <w:spacing w:after="240" w:line="240" w:lineRule="auto"/>
        <w:rPr>
          <w:rFonts w:cs="Arial"/>
          <w:szCs w:val="24"/>
        </w:rPr>
      </w:pPr>
      <w:r w:rsidRPr="001E6B57">
        <w:rPr>
          <w:rFonts w:cs="Arial"/>
          <w:szCs w:val="24"/>
        </w:rPr>
        <w:t>Out of the</w:t>
      </w:r>
      <w:r w:rsidR="00517392" w:rsidRPr="001E6B57">
        <w:rPr>
          <w:rFonts w:cs="Arial"/>
          <w:szCs w:val="24"/>
        </w:rPr>
        <w:t>se</w:t>
      </w:r>
      <w:r w:rsidRPr="001E6B57">
        <w:rPr>
          <w:rFonts w:cs="Arial"/>
          <w:szCs w:val="24"/>
        </w:rPr>
        <w:t xml:space="preserve"> </w:t>
      </w:r>
      <w:r w:rsidRPr="001E6B57">
        <w:rPr>
          <w:rFonts w:cs="Arial"/>
          <w:b/>
          <w:bCs/>
          <w:szCs w:val="24"/>
        </w:rPr>
        <w:t xml:space="preserve">72 </w:t>
      </w:r>
      <w:r w:rsidRPr="001E6B57">
        <w:rPr>
          <w:rFonts w:cs="Arial"/>
          <w:szCs w:val="24"/>
        </w:rPr>
        <w:t>EL students</w:t>
      </w:r>
      <w:r w:rsidR="00517392" w:rsidRPr="001E6B57">
        <w:rPr>
          <w:rFonts w:cs="Arial"/>
          <w:szCs w:val="24"/>
        </w:rPr>
        <w:t>:</w:t>
      </w:r>
    </w:p>
    <w:p w14:paraId="67C9CE1D" w14:textId="72910B73" w:rsidR="00517392" w:rsidRPr="001E6B57" w:rsidRDefault="005C32F0" w:rsidP="00DC3F79">
      <w:pPr>
        <w:pStyle w:val="ListParagraph"/>
        <w:numPr>
          <w:ilvl w:val="0"/>
          <w:numId w:val="26"/>
        </w:numPr>
        <w:spacing w:after="0" w:line="240" w:lineRule="auto"/>
        <w:rPr>
          <w:rFonts w:cs="Arial"/>
          <w:szCs w:val="24"/>
        </w:rPr>
      </w:pPr>
      <w:r w:rsidRPr="001E6B57">
        <w:rPr>
          <w:rFonts w:cs="Arial"/>
          <w:b/>
          <w:bCs/>
          <w:szCs w:val="24"/>
        </w:rPr>
        <w:t>54</w:t>
      </w:r>
      <w:r w:rsidRPr="001E6B57">
        <w:rPr>
          <w:rFonts w:cs="Arial"/>
          <w:szCs w:val="24"/>
        </w:rPr>
        <w:t xml:space="preserve"> EL students took the Summative ELPAC</w:t>
      </w:r>
    </w:p>
    <w:p w14:paraId="47CFA4D4" w14:textId="6C90545F" w:rsidR="00E67D43" w:rsidRPr="001E6B57" w:rsidRDefault="00E67D43" w:rsidP="00DC3F79">
      <w:pPr>
        <w:pStyle w:val="ListParagraph"/>
        <w:numPr>
          <w:ilvl w:val="1"/>
          <w:numId w:val="26"/>
        </w:numPr>
        <w:spacing w:after="0" w:line="240" w:lineRule="auto"/>
        <w:rPr>
          <w:rFonts w:cs="Arial"/>
          <w:szCs w:val="24"/>
        </w:rPr>
      </w:pPr>
      <w:r w:rsidRPr="001E6B57">
        <w:rPr>
          <w:rFonts w:cs="Arial"/>
          <w:b/>
          <w:bCs/>
          <w:szCs w:val="24"/>
        </w:rPr>
        <w:t xml:space="preserve">36 </w:t>
      </w:r>
      <w:r w:rsidRPr="001E6B57">
        <w:rPr>
          <w:rFonts w:cs="Arial"/>
          <w:szCs w:val="24"/>
        </w:rPr>
        <w:t xml:space="preserve">of these 54 EL Students </w:t>
      </w:r>
      <w:r w:rsidR="00104739">
        <w:rPr>
          <w:rFonts w:cs="Arial"/>
          <w:szCs w:val="24"/>
        </w:rPr>
        <w:t>increased</w:t>
      </w:r>
      <w:r w:rsidRPr="001E6B57">
        <w:rPr>
          <w:rFonts w:cs="Arial"/>
          <w:szCs w:val="24"/>
        </w:rPr>
        <w:t xml:space="preserve"> at least </w:t>
      </w:r>
      <w:r w:rsidR="002A224D" w:rsidRPr="001E6B57">
        <w:rPr>
          <w:rFonts w:cs="Arial"/>
          <w:szCs w:val="24"/>
        </w:rPr>
        <w:t>one ELPI level</w:t>
      </w:r>
    </w:p>
    <w:p w14:paraId="43C53F80" w14:textId="6F57D356" w:rsidR="00AF3012" w:rsidRPr="00524ECE" w:rsidRDefault="008868A3" w:rsidP="00DC3F79">
      <w:pPr>
        <w:pStyle w:val="ListParagraph"/>
        <w:numPr>
          <w:ilvl w:val="1"/>
          <w:numId w:val="26"/>
        </w:numPr>
        <w:spacing w:after="240" w:line="240" w:lineRule="auto"/>
        <w:contextualSpacing w:val="0"/>
        <w:rPr>
          <w:rFonts w:cs="Arial"/>
          <w:szCs w:val="24"/>
        </w:rPr>
      </w:pPr>
      <w:r>
        <w:rPr>
          <w:rFonts w:cs="Arial"/>
          <w:b/>
          <w:bCs/>
          <w:szCs w:val="24"/>
        </w:rPr>
        <w:t>3</w:t>
      </w:r>
      <w:r w:rsidRPr="00524ECE">
        <w:rPr>
          <w:rFonts w:cs="Arial"/>
          <w:szCs w:val="24"/>
        </w:rPr>
        <w:t xml:space="preserve"> </w:t>
      </w:r>
      <w:r w:rsidR="002A224D" w:rsidRPr="00524ECE">
        <w:rPr>
          <w:rFonts w:cs="Arial"/>
          <w:szCs w:val="24"/>
        </w:rPr>
        <w:t xml:space="preserve">of these 54 </w:t>
      </w:r>
      <w:r w:rsidR="00FB1543" w:rsidRPr="00524ECE">
        <w:rPr>
          <w:rFonts w:cs="Arial"/>
          <w:szCs w:val="24"/>
        </w:rPr>
        <w:t xml:space="preserve">EL Students maintained </w:t>
      </w:r>
      <w:r w:rsidR="00113C38" w:rsidRPr="00524ECE">
        <w:rPr>
          <w:rFonts w:cs="Arial"/>
          <w:szCs w:val="24"/>
        </w:rPr>
        <w:t xml:space="preserve">Summative </w:t>
      </w:r>
      <w:r w:rsidR="00FB1543" w:rsidRPr="00524ECE">
        <w:rPr>
          <w:rFonts w:cs="Arial"/>
          <w:szCs w:val="24"/>
        </w:rPr>
        <w:t>ELPAC level 4</w:t>
      </w:r>
    </w:p>
    <w:p w14:paraId="3001C028" w14:textId="7A4AE575" w:rsidR="005C32F0" w:rsidRPr="001E6B57" w:rsidRDefault="005C32F0" w:rsidP="00DC3F79">
      <w:pPr>
        <w:pStyle w:val="ListParagraph"/>
        <w:numPr>
          <w:ilvl w:val="0"/>
          <w:numId w:val="26"/>
        </w:numPr>
        <w:spacing w:after="0" w:line="240" w:lineRule="auto"/>
        <w:rPr>
          <w:rFonts w:cs="Arial"/>
          <w:szCs w:val="24"/>
        </w:rPr>
      </w:pPr>
      <w:r w:rsidRPr="001E6B57">
        <w:rPr>
          <w:rFonts w:cs="Arial"/>
          <w:b/>
          <w:bCs/>
          <w:szCs w:val="24"/>
        </w:rPr>
        <w:t>18</w:t>
      </w:r>
      <w:r w:rsidRPr="001E6B57">
        <w:rPr>
          <w:rFonts w:cs="Arial"/>
          <w:szCs w:val="24"/>
        </w:rPr>
        <w:t xml:space="preserve"> EL students took the </w:t>
      </w:r>
      <w:r w:rsidR="005E5E07" w:rsidRPr="001E6B57">
        <w:rPr>
          <w:rFonts w:cs="Arial"/>
          <w:szCs w:val="24"/>
        </w:rPr>
        <w:t xml:space="preserve">Summative </w:t>
      </w:r>
      <w:r w:rsidRPr="001E6B57">
        <w:rPr>
          <w:rFonts w:cs="Arial"/>
          <w:szCs w:val="24"/>
        </w:rPr>
        <w:t>Alternate ELPAC</w:t>
      </w:r>
    </w:p>
    <w:p w14:paraId="3E5E6C47" w14:textId="7BD73A33" w:rsidR="00AF3012" w:rsidRPr="001E6B57" w:rsidRDefault="005C108E" w:rsidP="00DC3F79">
      <w:pPr>
        <w:pStyle w:val="ListParagraph"/>
        <w:numPr>
          <w:ilvl w:val="1"/>
          <w:numId w:val="26"/>
        </w:numPr>
        <w:spacing w:after="0" w:line="240" w:lineRule="auto"/>
        <w:rPr>
          <w:rFonts w:cs="Arial"/>
          <w:szCs w:val="24"/>
        </w:rPr>
      </w:pPr>
      <w:r>
        <w:rPr>
          <w:rFonts w:cs="Arial"/>
          <w:b/>
          <w:bCs/>
          <w:szCs w:val="24"/>
        </w:rPr>
        <w:t>5</w:t>
      </w:r>
      <w:r w:rsidRPr="001E6B57">
        <w:rPr>
          <w:rFonts w:cs="Arial"/>
          <w:b/>
          <w:bCs/>
          <w:szCs w:val="24"/>
        </w:rPr>
        <w:t xml:space="preserve"> </w:t>
      </w:r>
      <w:r w:rsidR="00AF3012" w:rsidRPr="001E6B57">
        <w:rPr>
          <w:rFonts w:cs="Arial"/>
          <w:szCs w:val="24"/>
        </w:rPr>
        <w:t>of these 18 EL Students Increased at least one Summative Alternate ELPAC level</w:t>
      </w:r>
    </w:p>
    <w:p w14:paraId="2047F6A8" w14:textId="43894356" w:rsidR="00377BDE" w:rsidRPr="00524ECE" w:rsidRDefault="008868A3" w:rsidP="00DC3F79">
      <w:pPr>
        <w:pStyle w:val="ListParagraph"/>
        <w:numPr>
          <w:ilvl w:val="1"/>
          <w:numId w:val="26"/>
        </w:numPr>
        <w:spacing w:after="0" w:line="240" w:lineRule="auto"/>
        <w:rPr>
          <w:rFonts w:cs="Arial"/>
          <w:szCs w:val="24"/>
        </w:rPr>
      </w:pPr>
      <w:r>
        <w:rPr>
          <w:rFonts w:cs="Arial"/>
          <w:b/>
          <w:bCs/>
          <w:szCs w:val="24"/>
        </w:rPr>
        <w:t>2</w:t>
      </w:r>
      <w:r w:rsidRPr="00524ECE">
        <w:rPr>
          <w:rFonts w:cs="Arial"/>
          <w:b/>
          <w:bCs/>
          <w:szCs w:val="24"/>
        </w:rPr>
        <w:t xml:space="preserve"> </w:t>
      </w:r>
      <w:r w:rsidR="00AF3012" w:rsidRPr="00524ECE">
        <w:rPr>
          <w:rFonts w:cs="Arial"/>
          <w:szCs w:val="24"/>
        </w:rPr>
        <w:t xml:space="preserve">of these 54 EL Students maintained </w:t>
      </w:r>
      <w:r w:rsidR="008752E7">
        <w:rPr>
          <w:rFonts w:cs="Arial"/>
          <w:szCs w:val="24"/>
        </w:rPr>
        <w:t xml:space="preserve">Summative Alternate </w:t>
      </w:r>
      <w:r w:rsidR="00AF3012" w:rsidRPr="00524ECE">
        <w:rPr>
          <w:rFonts w:cs="Arial"/>
          <w:szCs w:val="24"/>
        </w:rPr>
        <w:t xml:space="preserve">ELPAC level </w:t>
      </w:r>
      <w:r w:rsidR="00F7537D">
        <w:rPr>
          <w:rFonts w:cs="Arial"/>
          <w:szCs w:val="24"/>
        </w:rPr>
        <w:t>3</w:t>
      </w:r>
    </w:p>
    <w:p w14:paraId="64515100" w14:textId="5CBFABD5" w:rsidR="00785AF6" w:rsidRPr="001E6B57" w:rsidRDefault="00EB5E87" w:rsidP="00DC3F79">
      <w:pPr>
        <w:spacing w:after="240" w:line="240" w:lineRule="auto"/>
        <w:jc w:val="center"/>
        <w:rPr>
          <w:rFonts w:cs="Arial"/>
          <w:sz w:val="28"/>
          <w:szCs w:val="28"/>
        </w:rPr>
      </w:pPr>
      <w:r>
        <w:rPr>
          <w:rFonts w:cs="Arial"/>
          <w:b/>
          <w:bCs/>
          <w:sz w:val="28"/>
          <w:szCs w:val="28"/>
        </w:rPr>
        <w:t>(</w:t>
      </w:r>
      <w:r w:rsidR="000E267F" w:rsidRPr="001E6B57">
        <w:rPr>
          <w:rFonts w:cs="Arial"/>
          <w:b/>
          <w:bCs/>
          <w:sz w:val="28"/>
          <w:szCs w:val="28"/>
        </w:rPr>
        <w:t>36</w:t>
      </w:r>
      <w:r w:rsidR="000E267F" w:rsidRPr="001E6B57">
        <w:rPr>
          <w:rFonts w:cs="Arial"/>
          <w:sz w:val="28"/>
          <w:szCs w:val="28"/>
        </w:rPr>
        <w:t xml:space="preserve"> + </w:t>
      </w:r>
      <w:r w:rsidR="008868A3">
        <w:rPr>
          <w:rFonts w:cs="Arial"/>
          <w:b/>
          <w:bCs/>
          <w:sz w:val="28"/>
          <w:szCs w:val="28"/>
        </w:rPr>
        <w:t>3</w:t>
      </w:r>
      <w:r w:rsidR="008868A3" w:rsidRPr="001E6B57">
        <w:rPr>
          <w:rFonts w:cs="Arial"/>
          <w:sz w:val="28"/>
          <w:szCs w:val="28"/>
        </w:rPr>
        <w:t xml:space="preserve"> </w:t>
      </w:r>
      <w:r w:rsidR="000E267F" w:rsidRPr="001E6B57">
        <w:rPr>
          <w:rFonts w:cs="Arial"/>
          <w:sz w:val="28"/>
          <w:szCs w:val="28"/>
        </w:rPr>
        <w:t xml:space="preserve">+ </w:t>
      </w:r>
      <w:r w:rsidR="005C108E">
        <w:rPr>
          <w:rFonts w:cs="Arial"/>
          <w:b/>
          <w:bCs/>
          <w:sz w:val="28"/>
          <w:szCs w:val="28"/>
        </w:rPr>
        <w:t>5</w:t>
      </w:r>
      <w:r w:rsidR="005C108E" w:rsidRPr="001E6B57">
        <w:rPr>
          <w:rFonts w:cs="Arial"/>
          <w:sz w:val="28"/>
          <w:szCs w:val="28"/>
        </w:rPr>
        <w:t xml:space="preserve"> </w:t>
      </w:r>
      <w:r w:rsidR="000E267F" w:rsidRPr="001E6B57">
        <w:rPr>
          <w:rFonts w:cs="Arial"/>
          <w:sz w:val="28"/>
          <w:szCs w:val="28"/>
        </w:rPr>
        <w:t xml:space="preserve">+ </w:t>
      </w:r>
      <w:r w:rsidR="008868A3">
        <w:rPr>
          <w:rFonts w:cs="Arial"/>
          <w:b/>
          <w:bCs/>
          <w:sz w:val="28"/>
          <w:szCs w:val="28"/>
        </w:rPr>
        <w:t>2</w:t>
      </w:r>
      <w:r>
        <w:rPr>
          <w:rFonts w:cs="Arial"/>
          <w:b/>
          <w:bCs/>
          <w:sz w:val="28"/>
          <w:szCs w:val="28"/>
        </w:rPr>
        <w:t>)</w:t>
      </w:r>
      <w:proofErr w:type="gramStart"/>
      <w:r w:rsidR="000E267F" w:rsidRPr="001E6B57">
        <w:rPr>
          <w:rFonts w:cs="Arial"/>
          <w:sz w:val="28"/>
          <w:szCs w:val="28"/>
        </w:rPr>
        <w:t>/</w:t>
      </w:r>
      <w:r>
        <w:rPr>
          <w:rFonts w:cs="Arial"/>
          <w:sz w:val="28"/>
          <w:szCs w:val="28"/>
        </w:rPr>
        <w:t>(</w:t>
      </w:r>
      <w:proofErr w:type="gramEnd"/>
      <w:r w:rsidR="007D070A" w:rsidRPr="001E6B57">
        <w:rPr>
          <w:rFonts w:cs="Arial"/>
          <w:b/>
          <w:bCs/>
          <w:sz w:val="28"/>
          <w:szCs w:val="28"/>
        </w:rPr>
        <w:t>54</w:t>
      </w:r>
      <w:r w:rsidR="007D070A" w:rsidRPr="001E6B57">
        <w:rPr>
          <w:rFonts w:cs="Arial"/>
          <w:sz w:val="28"/>
          <w:szCs w:val="28"/>
        </w:rPr>
        <w:t xml:space="preserve"> + </w:t>
      </w:r>
      <w:r w:rsidR="007D070A" w:rsidRPr="001E6B57">
        <w:rPr>
          <w:rFonts w:cs="Arial"/>
          <w:b/>
          <w:bCs/>
          <w:sz w:val="28"/>
          <w:szCs w:val="28"/>
        </w:rPr>
        <w:t>18</w:t>
      </w:r>
      <w:r w:rsidR="009D2038">
        <w:rPr>
          <w:rFonts w:cs="Arial"/>
          <w:b/>
          <w:bCs/>
          <w:sz w:val="28"/>
          <w:szCs w:val="28"/>
        </w:rPr>
        <w:t xml:space="preserve"> + 4</w:t>
      </w:r>
      <w:r>
        <w:rPr>
          <w:rFonts w:cs="Arial"/>
          <w:b/>
          <w:bCs/>
          <w:sz w:val="28"/>
          <w:szCs w:val="28"/>
        </w:rPr>
        <w:t>)</w:t>
      </w:r>
      <w:r w:rsidR="00DC5592" w:rsidRPr="001E6B57">
        <w:rPr>
          <w:rFonts w:cs="Arial"/>
          <w:sz w:val="28"/>
          <w:szCs w:val="28"/>
        </w:rPr>
        <w:t xml:space="preserve"> = </w:t>
      </w:r>
    </w:p>
    <w:p w14:paraId="6E51C0D1" w14:textId="699DEB47" w:rsidR="007154C2" w:rsidRPr="001E6B57" w:rsidRDefault="005B07F6" w:rsidP="00DC3F79">
      <w:pPr>
        <w:spacing w:after="240" w:line="240" w:lineRule="auto"/>
        <w:jc w:val="center"/>
        <w:rPr>
          <w:rFonts w:cs="Arial"/>
          <w:b/>
          <w:bCs/>
          <w:sz w:val="28"/>
          <w:szCs w:val="28"/>
        </w:rPr>
      </w:pPr>
      <w:r>
        <w:rPr>
          <w:rFonts w:cs="Arial"/>
          <w:sz w:val="28"/>
          <w:szCs w:val="28"/>
        </w:rPr>
        <w:t>4</w:t>
      </w:r>
      <w:r w:rsidR="00404FF1">
        <w:rPr>
          <w:rFonts w:cs="Arial"/>
          <w:sz w:val="28"/>
          <w:szCs w:val="28"/>
        </w:rPr>
        <w:t>6</w:t>
      </w:r>
      <w:r w:rsidR="000E267F" w:rsidRPr="001E6B57">
        <w:rPr>
          <w:rFonts w:cs="Arial"/>
          <w:sz w:val="28"/>
          <w:szCs w:val="28"/>
        </w:rPr>
        <w:t>/</w:t>
      </w:r>
      <w:r w:rsidR="00D15AB7">
        <w:rPr>
          <w:rFonts w:cs="Arial"/>
          <w:sz w:val="28"/>
          <w:szCs w:val="28"/>
        </w:rPr>
        <w:t>7</w:t>
      </w:r>
      <w:r w:rsidR="008146C3">
        <w:rPr>
          <w:rFonts w:cs="Arial"/>
          <w:sz w:val="28"/>
          <w:szCs w:val="28"/>
        </w:rPr>
        <w:t>6</w:t>
      </w:r>
      <w:r w:rsidR="00D15AB7" w:rsidRPr="001E6B57">
        <w:rPr>
          <w:rFonts w:cs="Arial"/>
          <w:sz w:val="28"/>
          <w:szCs w:val="28"/>
        </w:rPr>
        <w:t xml:space="preserve"> </w:t>
      </w:r>
      <w:r w:rsidR="000E267F" w:rsidRPr="001E6B57">
        <w:rPr>
          <w:rFonts w:cs="Arial"/>
          <w:sz w:val="28"/>
          <w:szCs w:val="28"/>
        </w:rPr>
        <w:t xml:space="preserve">= </w:t>
      </w:r>
      <w:r w:rsidR="00BD4F01">
        <w:rPr>
          <w:rFonts w:cs="Arial"/>
          <w:b/>
          <w:bCs/>
          <w:sz w:val="28"/>
          <w:szCs w:val="28"/>
        </w:rPr>
        <w:t>60</w:t>
      </w:r>
      <w:r w:rsidR="00E737F4">
        <w:rPr>
          <w:rFonts w:cs="Arial"/>
          <w:b/>
          <w:bCs/>
          <w:sz w:val="28"/>
          <w:szCs w:val="28"/>
        </w:rPr>
        <w:t>.5</w:t>
      </w:r>
      <w:r w:rsidR="005C2DC3" w:rsidRPr="001E6B57">
        <w:rPr>
          <w:rFonts w:cs="Arial"/>
          <w:b/>
          <w:bCs/>
          <w:sz w:val="28"/>
          <w:szCs w:val="28"/>
        </w:rPr>
        <w:t xml:space="preserve">% </w:t>
      </w:r>
      <w:r w:rsidR="00F12F59" w:rsidRPr="001E6B57">
        <w:rPr>
          <w:rFonts w:cs="Arial"/>
          <w:b/>
          <w:bCs/>
          <w:sz w:val="28"/>
          <w:szCs w:val="28"/>
        </w:rPr>
        <w:t>C</w:t>
      </w:r>
      <w:r w:rsidR="007E3802" w:rsidRPr="001E6B57">
        <w:rPr>
          <w:rFonts w:cs="Arial"/>
          <w:b/>
          <w:bCs/>
          <w:sz w:val="28"/>
          <w:szCs w:val="28"/>
        </w:rPr>
        <w:t>Y</w:t>
      </w:r>
      <w:r w:rsidR="00F12F59" w:rsidRPr="001E6B57">
        <w:rPr>
          <w:rFonts w:cs="Arial"/>
          <w:b/>
          <w:bCs/>
          <w:sz w:val="28"/>
          <w:szCs w:val="28"/>
        </w:rPr>
        <w:t xml:space="preserve"> ELPI Status</w:t>
      </w:r>
      <w:r w:rsidR="005C2DC3" w:rsidRPr="001E6B57">
        <w:rPr>
          <w:rFonts w:cs="Arial"/>
          <w:b/>
          <w:bCs/>
          <w:sz w:val="28"/>
          <w:szCs w:val="28"/>
        </w:rPr>
        <w:t xml:space="preserve"> Rate</w:t>
      </w:r>
    </w:p>
    <w:p w14:paraId="5E2C3088" w14:textId="42D962C7" w:rsidR="00293FDF" w:rsidRPr="001E6B57" w:rsidRDefault="007154C2" w:rsidP="00DC3F79">
      <w:pPr>
        <w:spacing w:after="240" w:line="240" w:lineRule="auto"/>
        <w:rPr>
          <w:rFonts w:cs="Arial"/>
          <w:sz w:val="28"/>
          <w:szCs w:val="28"/>
        </w:rPr>
      </w:pPr>
      <w:r w:rsidRPr="43EE9733">
        <w:rPr>
          <w:rFonts w:cs="Arial"/>
        </w:rPr>
        <w:t xml:space="preserve">*(the unrounded number for the CY ELPI Status Rate is </w:t>
      </w:r>
      <w:r w:rsidR="006B1AE4" w:rsidRPr="43EE9733">
        <w:rPr>
          <w:rFonts w:cs="Arial"/>
        </w:rPr>
        <w:t>60.5263157894737</w:t>
      </w:r>
      <w:r w:rsidRPr="43EE9733">
        <w:rPr>
          <w:rFonts w:cs="Arial"/>
        </w:rPr>
        <w:t xml:space="preserve">% </w:t>
      </w:r>
      <w:r w:rsidR="002A172F">
        <w:rPr>
          <w:rFonts w:cs="Arial"/>
        </w:rPr>
        <w:t>and</w:t>
      </w:r>
      <w:r>
        <w:rPr>
          <w:rFonts w:cs="Arial"/>
        </w:rPr>
        <w:t xml:space="preserve"> </w:t>
      </w:r>
      <w:r w:rsidRPr="43EE9733">
        <w:rPr>
          <w:rFonts w:cs="Arial"/>
        </w:rPr>
        <w:t xml:space="preserve">is used in determining Change, see Step </w:t>
      </w:r>
      <w:r w:rsidR="00075B99">
        <w:rPr>
          <w:rFonts w:cs="Arial"/>
        </w:rPr>
        <w:t>6</w:t>
      </w:r>
      <w:r w:rsidRPr="43EE9733">
        <w:rPr>
          <w:rFonts w:cs="Arial"/>
        </w:rPr>
        <w:t>)</w:t>
      </w:r>
    </w:p>
    <w:p w14:paraId="3A24B623" w14:textId="3A25F092" w:rsidR="005F463B" w:rsidRPr="001E6B57" w:rsidRDefault="007E40A1" w:rsidP="00C11045">
      <w:pPr>
        <w:pStyle w:val="Heading5"/>
      </w:pPr>
      <w:r w:rsidRPr="001E6B57">
        <w:t>Step 3: Determining</w:t>
      </w:r>
      <w:r w:rsidR="008C2859" w:rsidRPr="001E6B57">
        <w:t xml:space="preserve"> ELPI Status Level</w:t>
      </w:r>
    </w:p>
    <w:p w14:paraId="0477C53E" w14:textId="0F0C0502" w:rsidR="00753CE5" w:rsidRPr="001E6B57" w:rsidRDefault="00747763" w:rsidP="00DC3F79">
      <w:pPr>
        <w:spacing w:after="240" w:line="240" w:lineRule="auto"/>
        <w:rPr>
          <w:rFonts w:cs="Arial"/>
          <w:szCs w:val="24"/>
        </w:rPr>
      </w:pPr>
      <w:r>
        <w:rPr>
          <w:rFonts w:cs="Arial"/>
          <w:szCs w:val="24"/>
        </w:rPr>
        <w:t>Chia</w:t>
      </w:r>
      <w:r w:rsidR="00B903DA" w:rsidRPr="001E6B57">
        <w:rPr>
          <w:rFonts w:cs="Arial"/>
          <w:szCs w:val="24"/>
        </w:rPr>
        <w:t xml:space="preserve"> Elementary has a </w:t>
      </w:r>
      <w:r w:rsidR="002807F4" w:rsidRPr="001E6B57">
        <w:rPr>
          <w:rFonts w:cs="Arial"/>
          <w:szCs w:val="24"/>
        </w:rPr>
        <w:t>CY</w:t>
      </w:r>
      <w:r w:rsidR="00D81F87" w:rsidRPr="001E6B57">
        <w:rPr>
          <w:rFonts w:cs="Arial"/>
          <w:szCs w:val="24"/>
        </w:rPr>
        <w:t xml:space="preserve"> </w:t>
      </w:r>
      <w:r w:rsidR="00B903DA" w:rsidRPr="001E6B57">
        <w:rPr>
          <w:rFonts w:cs="Arial"/>
          <w:szCs w:val="24"/>
        </w:rPr>
        <w:t>ELPI Status Rate</w:t>
      </w:r>
      <w:r w:rsidR="00B031D6" w:rsidRPr="001E6B57">
        <w:rPr>
          <w:rFonts w:cs="Arial"/>
          <w:szCs w:val="24"/>
        </w:rPr>
        <w:t xml:space="preserve"> </w:t>
      </w:r>
      <w:r w:rsidR="00FE7138" w:rsidRPr="001E6B57">
        <w:rPr>
          <w:rFonts w:cs="Arial"/>
          <w:szCs w:val="24"/>
        </w:rPr>
        <w:t xml:space="preserve">of </w:t>
      </w:r>
      <w:r w:rsidR="006B1AE4">
        <w:rPr>
          <w:rFonts w:cs="Arial"/>
          <w:szCs w:val="24"/>
        </w:rPr>
        <w:t>60</w:t>
      </w:r>
      <w:r w:rsidR="00983678">
        <w:rPr>
          <w:rFonts w:cs="Arial"/>
          <w:szCs w:val="24"/>
        </w:rPr>
        <w:t>.5</w:t>
      </w:r>
      <w:r w:rsidR="00FE7138" w:rsidRPr="001E6B57">
        <w:rPr>
          <w:rFonts w:cs="Arial"/>
          <w:szCs w:val="24"/>
        </w:rPr>
        <w:t>%</w:t>
      </w:r>
      <w:r w:rsidR="00753CE5" w:rsidRPr="001E6B57">
        <w:rPr>
          <w:rFonts w:cs="Arial"/>
          <w:szCs w:val="24"/>
        </w:rPr>
        <w:t>. The ELPI Status Cut Scores are:</w:t>
      </w:r>
    </w:p>
    <w:p w14:paraId="285E1D5D" w14:textId="7045A215" w:rsidR="00753CE5" w:rsidRPr="001E6B57" w:rsidRDefault="00753CE5" w:rsidP="00DC3F79">
      <w:pPr>
        <w:pStyle w:val="ListParagraph"/>
        <w:widowControl/>
        <w:numPr>
          <w:ilvl w:val="0"/>
          <w:numId w:val="9"/>
        </w:numPr>
        <w:spacing w:after="0" w:line="240" w:lineRule="auto"/>
        <w:rPr>
          <w:rFonts w:cs="Arial"/>
          <w:szCs w:val="24"/>
        </w:rPr>
      </w:pPr>
      <w:r w:rsidRPr="001E6B57">
        <w:rPr>
          <w:rFonts w:cs="Arial"/>
          <w:szCs w:val="24"/>
        </w:rPr>
        <w:t>Very Low: Less than 35%</w:t>
      </w:r>
    </w:p>
    <w:p w14:paraId="3D995193" w14:textId="411C5394" w:rsidR="00753CE5" w:rsidRPr="001E6B57" w:rsidRDefault="00753CE5" w:rsidP="00DC3F79">
      <w:pPr>
        <w:pStyle w:val="ListParagraph"/>
        <w:widowControl/>
        <w:numPr>
          <w:ilvl w:val="0"/>
          <w:numId w:val="9"/>
        </w:numPr>
        <w:spacing w:after="0" w:line="240" w:lineRule="auto"/>
        <w:rPr>
          <w:rFonts w:cs="Arial"/>
          <w:szCs w:val="24"/>
        </w:rPr>
      </w:pPr>
      <w:r w:rsidRPr="001E6B57">
        <w:rPr>
          <w:rFonts w:cs="Arial"/>
          <w:szCs w:val="24"/>
        </w:rPr>
        <w:t>Low: 35% to less than 45%</w:t>
      </w:r>
    </w:p>
    <w:p w14:paraId="3DDB579C" w14:textId="209F5425" w:rsidR="00753CE5" w:rsidRPr="001E6B57" w:rsidRDefault="00753CE5" w:rsidP="00DC3F79">
      <w:pPr>
        <w:pStyle w:val="ListParagraph"/>
        <w:widowControl/>
        <w:numPr>
          <w:ilvl w:val="0"/>
          <w:numId w:val="9"/>
        </w:numPr>
        <w:spacing w:after="0" w:line="240" w:lineRule="auto"/>
        <w:rPr>
          <w:rFonts w:cs="Arial"/>
          <w:szCs w:val="24"/>
        </w:rPr>
      </w:pPr>
      <w:r w:rsidRPr="001E6B57">
        <w:rPr>
          <w:rFonts w:cs="Arial"/>
          <w:szCs w:val="24"/>
        </w:rPr>
        <w:t>Medium: 45% to less than 55%</w:t>
      </w:r>
    </w:p>
    <w:p w14:paraId="22BCC208" w14:textId="12FBA232" w:rsidR="00753CE5" w:rsidRPr="00983678" w:rsidRDefault="00753CE5" w:rsidP="00DC3F79">
      <w:pPr>
        <w:pStyle w:val="ListParagraph"/>
        <w:widowControl/>
        <w:numPr>
          <w:ilvl w:val="0"/>
          <w:numId w:val="9"/>
        </w:numPr>
        <w:spacing w:after="0" w:line="240" w:lineRule="auto"/>
        <w:rPr>
          <w:rFonts w:cs="Arial"/>
          <w:b/>
          <w:bCs/>
          <w:szCs w:val="24"/>
        </w:rPr>
      </w:pPr>
      <w:r w:rsidRPr="00983678">
        <w:rPr>
          <w:rFonts w:cs="Arial"/>
          <w:b/>
          <w:bCs/>
          <w:szCs w:val="24"/>
        </w:rPr>
        <w:t>High: 55% to less than 65% </w:t>
      </w:r>
    </w:p>
    <w:p w14:paraId="1FE82848" w14:textId="007D60E5" w:rsidR="00753CE5" w:rsidRPr="00C074C5" w:rsidRDefault="00753CE5" w:rsidP="00DC3F79">
      <w:pPr>
        <w:pStyle w:val="ListParagraph"/>
        <w:widowControl/>
        <w:numPr>
          <w:ilvl w:val="0"/>
          <w:numId w:val="9"/>
        </w:numPr>
        <w:spacing w:after="240" w:line="240" w:lineRule="auto"/>
        <w:contextualSpacing w:val="0"/>
        <w:rPr>
          <w:rFonts w:cs="Arial"/>
          <w:b/>
          <w:bCs/>
          <w:szCs w:val="24"/>
        </w:rPr>
      </w:pPr>
      <w:r w:rsidRPr="00983678">
        <w:rPr>
          <w:rFonts w:cs="Arial"/>
          <w:szCs w:val="24"/>
        </w:rPr>
        <w:t>Very High: 65% or greater</w:t>
      </w:r>
    </w:p>
    <w:p w14:paraId="318F7C92" w14:textId="4A24D016" w:rsidR="005544B0" w:rsidRPr="001E6B57" w:rsidRDefault="003472BF" w:rsidP="00DC3F79">
      <w:pPr>
        <w:spacing w:after="240" w:line="240" w:lineRule="auto"/>
        <w:rPr>
          <w:rFonts w:cs="Arial"/>
          <w:szCs w:val="24"/>
        </w:rPr>
      </w:pPr>
      <w:r w:rsidRPr="001E6B57">
        <w:rPr>
          <w:rFonts w:cs="Arial"/>
          <w:szCs w:val="24"/>
        </w:rPr>
        <w:lastRenderedPageBreak/>
        <w:t xml:space="preserve">Based on the ELPI Status Cut Scores above, </w:t>
      </w:r>
      <w:r w:rsidR="00747763">
        <w:rPr>
          <w:rFonts w:cs="Arial"/>
          <w:szCs w:val="24"/>
        </w:rPr>
        <w:t>Chia</w:t>
      </w:r>
      <w:r w:rsidRPr="001E6B57">
        <w:rPr>
          <w:rFonts w:cs="Arial"/>
          <w:szCs w:val="24"/>
        </w:rPr>
        <w:t xml:space="preserve"> Elementary has an </w:t>
      </w:r>
      <w:r w:rsidR="00696CAA" w:rsidRPr="001E6B57">
        <w:rPr>
          <w:rFonts w:cs="Arial"/>
          <w:szCs w:val="24"/>
        </w:rPr>
        <w:t xml:space="preserve">ELPI Status </w:t>
      </w:r>
      <w:r w:rsidR="00E01BC3" w:rsidRPr="001E6B57">
        <w:rPr>
          <w:rFonts w:cs="Arial"/>
          <w:szCs w:val="24"/>
        </w:rPr>
        <w:t>level</w:t>
      </w:r>
      <w:r w:rsidR="00696CAA" w:rsidRPr="001E6B57">
        <w:rPr>
          <w:rFonts w:cs="Arial"/>
          <w:szCs w:val="24"/>
        </w:rPr>
        <w:t xml:space="preserve"> of </w:t>
      </w:r>
      <w:r w:rsidR="00673ED7" w:rsidRPr="001E6B57">
        <w:rPr>
          <w:rFonts w:cs="Arial"/>
          <w:b/>
          <w:bCs/>
          <w:szCs w:val="24"/>
        </w:rPr>
        <w:t>High</w:t>
      </w:r>
      <w:r w:rsidR="00673ED7" w:rsidRPr="001E6B57">
        <w:rPr>
          <w:rFonts w:cs="Arial"/>
          <w:szCs w:val="24"/>
        </w:rPr>
        <w:t>.</w:t>
      </w:r>
    </w:p>
    <w:p w14:paraId="36764B82" w14:textId="242777D2" w:rsidR="00EA1E6B" w:rsidRPr="001E6B57" w:rsidRDefault="000C10F2" w:rsidP="00831DDA">
      <w:pPr>
        <w:pStyle w:val="Heading5"/>
      </w:pPr>
      <w:r w:rsidRPr="001E6B57">
        <w:t xml:space="preserve">Step </w:t>
      </w:r>
      <w:r w:rsidR="00DB61BA" w:rsidRPr="001E6B57">
        <w:t>4</w:t>
      </w:r>
      <w:r w:rsidRPr="001E6B57">
        <w:t>: Determining Prior Year (PY) ELPAC Participation Rate</w:t>
      </w:r>
    </w:p>
    <w:p w14:paraId="1ACF63EC" w14:textId="68FFA98F" w:rsidR="000C10F2" w:rsidRPr="001E6B57" w:rsidRDefault="00747763" w:rsidP="00DC3F79">
      <w:pPr>
        <w:spacing w:after="240" w:line="240" w:lineRule="auto"/>
        <w:rPr>
          <w:rFonts w:cs="Arial"/>
          <w:szCs w:val="24"/>
        </w:rPr>
      </w:pPr>
      <w:r>
        <w:rPr>
          <w:rFonts w:cs="Arial"/>
        </w:rPr>
        <w:t>Chia</w:t>
      </w:r>
      <w:r w:rsidR="000C10F2" w:rsidRPr="001E6B57">
        <w:rPr>
          <w:rFonts w:cs="Arial"/>
        </w:rPr>
        <w:t xml:space="preserve"> Elementary had </w:t>
      </w:r>
      <w:r w:rsidR="001E2581" w:rsidRPr="001E6B57">
        <w:rPr>
          <w:rFonts w:cs="Arial"/>
          <w:b/>
        </w:rPr>
        <w:t>9</w:t>
      </w:r>
      <w:r w:rsidR="00063984" w:rsidRPr="001E6B57">
        <w:rPr>
          <w:rFonts w:cs="Arial"/>
          <w:b/>
        </w:rPr>
        <w:t>8</w:t>
      </w:r>
      <w:r w:rsidR="000C10F2" w:rsidRPr="001E6B57">
        <w:rPr>
          <w:rFonts w:cs="Arial"/>
        </w:rPr>
        <w:t xml:space="preserve"> EL students enrolled during the </w:t>
      </w:r>
      <w:r w:rsidR="00271400">
        <w:rPr>
          <w:rFonts w:cs="Arial"/>
        </w:rPr>
        <w:t>202</w:t>
      </w:r>
      <w:r w:rsidR="00295183">
        <w:rPr>
          <w:rFonts w:cs="Arial"/>
        </w:rPr>
        <w:t>6</w:t>
      </w:r>
      <w:r w:rsidR="00271400" w:rsidRPr="001E6B57">
        <w:rPr>
          <w:rFonts w:cs="Arial"/>
        </w:rPr>
        <w:t xml:space="preserve"> </w:t>
      </w:r>
      <w:r w:rsidR="000C10F2" w:rsidRPr="001E6B57">
        <w:rPr>
          <w:rFonts w:cs="Arial"/>
        </w:rPr>
        <w:t>Summative ELPAC</w:t>
      </w:r>
      <w:r w:rsidR="00042BAD">
        <w:rPr>
          <w:rFonts w:cs="Arial"/>
        </w:rPr>
        <w:t xml:space="preserve"> and Summative Alternate ELPAC</w:t>
      </w:r>
      <w:r w:rsidR="000C10F2" w:rsidRPr="001E6B57">
        <w:rPr>
          <w:rFonts w:cs="Arial"/>
        </w:rPr>
        <w:t xml:space="preserve"> testing window. Out of these </w:t>
      </w:r>
      <w:r w:rsidR="002B7B60" w:rsidRPr="001E6B57">
        <w:rPr>
          <w:rFonts w:cs="Arial"/>
          <w:b/>
        </w:rPr>
        <w:t>9</w:t>
      </w:r>
      <w:r w:rsidR="00063984" w:rsidRPr="001E6B57">
        <w:rPr>
          <w:rFonts w:cs="Arial"/>
          <w:b/>
        </w:rPr>
        <w:t>8</w:t>
      </w:r>
      <w:r w:rsidR="000C10F2" w:rsidRPr="001E6B57">
        <w:rPr>
          <w:rFonts w:cs="Arial"/>
        </w:rPr>
        <w:t xml:space="preserve"> EL students, only </w:t>
      </w:r>
      <w:r w:rsidR="004C4AE5" w:rsidRPr="001E6B57">
        <w:rPr>
          <w:rFonts w:cs="Arial"/>
          <w:b/>
        </w:rPr>
        <w:t>92</w:t>
      </w:r>
      <w:r w:rsidR="000C10F2" w:rsidRPr="001E6B57">
        <w:rPr>
          <w:rFonts w:cs="Arial"/>
        </w:rPr>
        <w:t xml:space="preserve"> students took the </w:t>
      </w:r>
      <w:r w:rsidR="00271400">
        <w:rPr>
          <w:rFonts w:cs="Arial"/>
        </w:rPr>
        <w:t>202</w:t>
      </w:r>
      <w:r w:rsidR="00700C3C">
        <w:rPr>
          <w:rFonts w:cs="Arial"/>
        </w:rPr>
        <w:t>5</w:t>
      </w:r>
      <w:r w:rsidR="00271400" w:rsidRPr="001E6B57">
        <w:rPr>
          <w:rFonts w:cs="Arial"/>
        </w:rPr>
        <w:t xml:space="preserve"> </w:t>
      </w:r>
      <w:r w:rsidR="000C10F2" w:rsidRPr="001E6B57">
        <w:rPr>
          <w:rFonts w:cs="Arial"/>
        </w:rPr>
        <w:t xml:space="preserve">Summative </w:t>
      </w:r>
      <w:r w:rsidR="00042BAD">
        <w:rPr>
          <w:rFonts w:cs="Arial"/>
        </w:rPr>
        <w:t xml:space="preserve">and Summative Alternate </w:t>
      </w:r>
      <w:r w:rsidR="000C10F2" w:rsidRPr="001E6B57">
        <w:rPr>
          <w:rFonts w:cs="Arial"/>
        </w:rPr>
        <w:t>ELPAC</w:t>
      </w:r>
      <w:r w:rsidR="00D57CCF" w:rsidRPr="001E6B57">
        <w:rPr>
          <w:rFonts w:cs="Arial"/>
        </w:rPr>
        <w:t>:</w:t>
      </w:r>
    </w:p>
    <w:p w14:paraId="274CCB24" w14:textId="7655CF3B" w:rsidR="000C10F2" w:rsidRPr="001E6B57" w:rsidRDefault="00063984" w:rsidP="00DC3F79">
      <w:pPr>
        <w:spacing w:after="240" w:line="240" w:lineRule="auto"/>
        <w:jc w:val="center"/>
        <w:rPr>
          <w:rFonts w:cs="Arial"/>
          <w:szCs w:val="24"/>
        </w:rPr>
      </w:pPr>
      <w:r w:rsidRPr="001E6B57">
        <w:rPr>
          <w:rFonts w:cs="Arial"/>
          <w:b/>
          <w:bCs/>
          <w:sz w:val="28"/>
          <w:szCs w:val="28"/>
        </w:rPr>
        <w:t>92</w:t>
      </w:r>
      <w:r w:rsidR="000C10F2" w:rsidRPr="001E6B57">
        <w:rPr>
          <w:rFonts w:cs="Arial"/>
          <w:sz w:val="28"/>
          <w:szCs w:val="28"/>
        </w:rPr>
        <w:t>/</w:t>
      </w:r>
      <w:r w:rsidR="002B7B60" w:rsidRPr="001E6B57">
        <w:rPr>
          <w:rFonts w:cs="Arial"/>
          <w:sz w:val="28"/>
          <w:szCs w:val="28"/>
        </w:rPr>
        <w:t>9</w:t>
      </w:r>
      <w:r w:rsidRPr="001E6B57">
        <w:rPr>
          <w:rFonts w:cs="Arial"/>
          <w:sz w:val="28"/>
          <w:szCs w:val="28"/>
        </w:rPr>
        <w:t>8</w:t>
      </w:r>
      <w:r w:rsidR="000C10F2" w:rsidRPr="001E6B57">
        <w:rPr>
          <w:rFonts w:cs="Arial"/>
          <w:sz w:val="28"/>
          <w:szCs w:val="28"/>
        </w:rPr>
        <w:t xml:space="preserve"> = </w:t>
      </w:r>
      <w:r w:rsidR="000C10F2" w:rsidRPr="001E6B57">
        <w:rPr>
          <w:rFonts w:cs="Arial"/>
          <w:b/>
          <w:bCs/>
          <w:sz w:val="28"/>
          <w:szCs w:val="28"/>
        </w:rPr>
        <w:t>9</w:t>
      </w:r>
      <w:r w:rsidR="00D57CCF" w:rsidRPr="001E6B57">
        <w:rPr>
          <w:rFonts w:cs="Arial"/>
          <w:b/>
          <w:bCs/>
          <w:sz w:val="28"/>
          <w:szCs w:val="28"/>
        </w:rPr>
        <w:t>3.</w:t>
      </w:r>
      <w:r w:rsidR="00402009" w:rsidRPr="001E6B57">
        <w:rPr>
          <w:rFonts w:cs="Arial"/>
          <w:b/>
          <w:bCs/>
          <w:sz w:val="28"/>
          <w:szCs w:val="28"/>
        </w:rPr>
        <w:t>9</w:t>
      </w:r>
      <w:r w:rsidR="000C10F2" w:rsidRPr="001E6B57">
        <w:rPr>
          <w:rFonts w:cs="Arial"/>
          <w:b/>
          <w:bCs/>
          <w:sz w:val="28"/>
          <w:szCs w:val="28"/>
        </w:rPr>
        <w:t>% ELPAC Participation Rate</w:t>
      </w:r>
    </w:p>
    <w:p w14:paraId="24270079" w14:textId="57D15A2D" w:rsidR="000C10F2" w:rsidRPr="001E6B57" w:rsidRDefault="009A60AC" w:rsidP="00DC3F79">
      <w:pPr>
        <w:spacing w:after="240" w:line="240" w:lineRule="auto"/>
        <w:rPr>
          <w:rFonts w:cs="Arial"/>
          <w:szCs w:val="24"/>
        </w:rPr>
      </w:pPr>
      <w:r>
        <w:rPr>
          <w:rFonts w:cs="Arial"/>
          <w:szCs w:val="24"/>
        </w:rPr>
        <w:t>For</w:t>
      </w:r>
      <w:r w:rsidR="000C10F2" w:rsidRPr="001E6B57">
        <w:rPr>
          <w:rFonts w:cs="Arial"/>
          <w:szCs w:val="24"/>
        </w:rPr>
        <w:t xml:space="preserve"> </w:t>
      </w:r>
      <w:r w:rsidR="00747763">
        <w:rPr>
          <w:rFonts w:cs="Arial"/>
          <w:szCs w:val="24"/>
        </w:rPr>
        <w:t>Chia</w:t>
      </w:r>
      <w:r w:rsidR="000C10F2" w:rsidRPr="001E6B57">
        <w:rPr>
          <w:rFonts w:cs="Arial"/>
          <w:szCs w:val="24"/>
        </w:rPr>
        <w:t xml:space="preserve"> Elementary to reach the 95% ELPAC participation rate target, the school would have </w:t>
      </w:r>
      <w:r>
        <w:rPr>
          <w:rFonts w:cs="Arial"/>
          <w:szCs w:val="24"/>
        </w:rPr>
        <w:t>needed</w:t>
      </w:r>
      <w:r w:rsidRPr="001E6B57">
        <w:rPr>
          <w:rFonts w:cs="Arial"/>
          <w:szCs w:val="24"/>
        </w:rPr>
        <w:t xml:space="preserve"> </w:t>
      </w:r>
      <w:r w:rsidR="000C10F2" w:rsidRPr="001E6B57">
        <w:rPr>
          <w:rFonts w:cs="Arial"/>
          <w:szCs w:val="24"/>
        </w:rPr>
        <w:t xml:space="preserve">to test at least </w:t>
      </w:r>
      <w:r w:rsidR="00402009" w:rsidRPr="001E6B57">
        <w:rPr>
          <w:rFonts w:cs="Arial"/>
          <w:b/>
          <w:bCs/>
          <w:szCs w:val="24"/>
        </w:rPr>
        <w:t>9</w:t>
      </w:r>
      <w:r w:rsidR="00F923A1">
        <w:rPr>
          <w:rFonts w:cs="Arial"/>
          <w:b/>
          <w:bCs/>
          <w:szCs w:val="24"/>
        </w:rPr>
        <w:t>4</w:t>
      </w:r>
      <w:r w:rsidR="000C10F2" w:rsidRPr="001E6B57">
        <w:rPr>
          <w:rFonts w:cs="Arial"/>
          <w:szCs w:val="24"/>
        </w:rPr>
        <w:t xml:space="preserve"> EL students:</w:t>
      </w:r>
    </w:p>
    <w:p w14:paraId="39BB5066" w14:textId="4E04FEFD" w:rsidR="000C10F2" w:rsidRPr="001E6B57" w:rsidRDefault="00402009" w:rsidP="00DC3F79">
      <w:pPr>
        <w:spacing w:after="240" w:line="240" w:lineRule="auto"/>
        <w:jc w:val="center"/>
        <w:rPr>
          <w:rFonts w:cs="Arial"/>
          <w:szCs w:val="24"/>
        </w:rPr>
      </w:pPr>
      <w:r w:rsidRPr="001E6B57">
        <w:rPr>
          <w:rFonts w:cs="Arial"/>
          <w:b/>
          <w:bCs/>
          <w:sz w:val="28"/>
          <w:szCs w:val="28"/>
        </w:rPr>
        <w:t>9</w:t>
      </w:r>
      <w:r w:rsidR="00F923A1">
        <w:rPr>
          <w:rFonts w:cs="Arial"/>
          <w:b/>
          <w:bCs/>
          <w:sz w:val="28"/>
          <w:szCs w:val="28"/>
        </w:rPr>
        <w:t>4</w:t>
      </w:r>
      <w:r w:rsidR="000C10F2" w:rsidRPr="001E6B57">
        <w:rPr>
          <w:rFonts w:cs="Arial"/>
          <w:sz w:val="28"/>
          <w:szCs w:val="28"/>
        </w:rPr>
        <w:t xml:space="preserve"> – </w:t>
      </w:r>
      <w:r w:rsidRPr="001E6B57">
        <w:rPr>
          <w:rFonts w:cs="Arial"/>
          <w:b/>
          <w:bCs/>
          <w:sz w:val="28"/>
          <w:szCs w:val="28"/>
        </w:rPr>
        <w:t>92</w:t>
      </w:r>
      <w:r w:rsidR="000C10F2" w:rsidRPr="001E6B57">
        <w:rPr>
          <w:rFonts w:cs="Arial"/>
          <w:sz w:val="28"/>
          <w:szCs w:val="28"/>
        </w:rPr>
        <w:t xml:space="preserve"> = </w:t>
      </w:r>
      <w:r w:rsidR="00F923A1">
        <w:rPr>
          <w:rFonts w:cs="Arial"/>
          <w:b/>
          <w:bCs/>
          <w:sz w:val="28"/>
          <w:szCs w:val="28"/>
        </w:rPr>
        <w:t>2</w:t>
      </w:r>
    </w:p>
    <w:p w14:paraId="709586BC" w14:textId="3EB0D306" w:rsidR="00D56BB4" w:rsidRDefault="000C10F2" w:rsidP="00DC3F79">
      <w:pPr>
        <w:spacing w:after="240" w:line="240" w:lineRule="auto"/>
        <w:rPr>
          <w:rFonts w:cs="Arial"/>
          <w:b/>
          <w:bCs/>
          <w:szCs w:val="24"/>
        </w:rPr>
      </w:pPr>
      <w:r w:rsidRPr="001E6B57">
        <w:rPr>
          <w:rFonts w:cs="Arial"/>
          <w:szCs w:val="24"/>
        </w:rPr>
        <w:t>As a result,</w:t>
      </w:r>
      <w:r w:rsidRPr="001E6B57">
        <w:rPr>
          <w:rFonts w:cs="Arial"/>
          <w:b/>
          <w:bCs/>
          <w:szCs w:val="24"/>
        </w:rPr>
        <w:t xml:space="preserve"> </w:t>
      </w:r>
      <w:r w:rsidR="00A17645" w:rsidRPr="001E6B57">
        <w:rPr>
          <w:rFonts w:cs="Arial"/>
          <w:b/>
          <w:bCs/>
          <w:szCs w:val="24"/>
        </w:rPr>
        <w:t>t</w:t>
      </w:r>
      <w:r w:rsidR="00934FC9">
        <w:rPr>
          <w:rFonts w:cs="Arial"/>
          <w:b/>
          <w:bCs/>
          <w:szCs w:val="24"/>
        </w:rPr>
        <w:t>wo</w:t>
      </w:r>
      <w:r w:rsidRPr="001E6B57">
        <w:rPr>
          <w:rFonts w:cs="Arial"/>
          <w:szCs w:val="24"/>
        </w:rPr>
        <w:t xml:space="preserve"> EL students will be added to the denominator when calculating the school’s </w:t>
      </w:r>
      <w:r w:rsidR="00A17645" w:rsidRPr="001E6B57">
        <w:rPr>
          <w:rFonts w:cs="Arial"/>
          <w:szCs w:val="24"/>
        </w:rPr>
        <w:t>prior</w:t>
      </w:r>
      <w:r w:rsidRPr="001E6B57">
        <w:rPr>
          <w:rFonts w:cs="Arial"/>
          <w:szCs w:val="24"/>
        </w:rPr>
        <w:t xml:space="preserve"> year ELPI Status rate (see Step </w:t>
      </w:r>
      <w:r w:rsidR="000C7C9B">
        <w:rPr>
          <w:rFonts w:cs="Arial"/>
          <w:szCs w:val="24"/>
        </w:rPr>
        <w:t>5</w:t>
      </w:r>
      <w:r w:rsidRPr="001E6B57">
        <w:rPr>
          <w:rFonts w:cs="Arial"/>
          <w:szCs w:val="24"/>
        </w:rPr>
        <w:t xml:space="preserve"> below).</w:t>
      </w:r>
    </w:p>
    <w:p w14:paraId="0AA36F1B" w14:textId="44EA6E48" w:rsidR="006D348C" w:rsidRPr="001E6B57" w:rsidRDefault="006D348C" w:rsidP="00C11045">
      <w:pPr>
        <w:pStyle w:val="Heading5"/>
      </w:pPr>
      <w:r w:rsidRPr="001E6B57">
        <w:t xml:space="preserve">Step </w:t>
      </w:r>
      <w:r w:rsidR="00DB61BA" w:rsidRPr="001E6B57">
        <w:t>5</w:t>
      </w:r>
      <w:r w:rsidRPr="001E6B57">
        <w:t>: Determining PY ELPI Status</w:t>
      </w:r>
    </w:p>
    <w:p w14:paraId="5D8E38DD" w14:textId="05FDBDCC" w:rsidR="00524ECE" w:rsidRDefault="00401E92" w:rsidP="00DC3F79">
      <w:pPr>
        <w:spacing w:after="240" w:line="240" w:lineRule="auto"/>
        <w:rPr>
          <w:rFonts w:cs="Arial"/>
          <w:szCs w:val="24"/>
        </w:rPr>
      </w:pPr>
      <w:r w:rsidRPr="001E6B57">
        <w:rPr>
          <w:rFonts w:cs="Arial"/>
          <w:szCs w:val="24"/>
        </w:rPr>
        <w:t xml:space="preserve">For the prior year, </w:t>
      </w:r>
      <w:r w:rsidR="00747763">
        <w:rPr>
          <w:rFonts w:cs="Arial"/>
          <w:szCs w:val="24"/>
        </w:rPr>
        <w:t>Chia</w:t>
      </w:r>
      <w:r w:rsidRPr="001E6B57">
        <w:rPr>
          <w:rFonts w:cs="Arial"/>
          <w:szCs w:val="24"/>
        </w:rPr>
        <w:t xml:space="preserve"> Elementary had </w:t>
      </w:r>
      <w:r w:rsidR="006344CF" w:rsidRPr="001E6B57">
        <w:rPr>
          <w:rFonts w:cs="Arial"/>
          <w:b/>
          <w:bCs/>
          <w:szCs w:val="24"/>
        </w:rPr>
        <w:t>9</w:t>
      </w:r>
      <w:r w:rsidR="006068AF" w:rsidRPr="001E6B57">
        <w:rPr>
          <w:rFonts w:cs="Arial"/>
          <w:b/>
          <w:bCs/>
          <w:szCs w:val="24"/>
        </w:rPr>
        <w:t>1</w:t>
      </w:r>
      <w:r w:rsidRPr="001E6B57">
        <w:rPr>
          <w:rFonts w:cs="Arial"/>
          <w:szCs w:val="24"/>
        </w:rPr>
        <w:t xml:space="preserve"> </w:t>
      </w:r>
      <w:r w:rsidR="00CC16EA" w:rsidRPr="001E6B57">
        <w:rPr>
          <w:rFonts w:cs="Arial"/>
          <w:szCs w:val="24"/>
        </w:rPr>
        <w:t xml:space="preserve">EL students </w:t>
      </w:r>
      <w:r w:rsidR="00BA4FFE">
        <w:rPr>
          <w:rFonts w:cs="Arial"/>
          <w:szCs w:val="24"/>
        </w:rPr>
        <w:t>who</w:t>
      </w:r>
      <w:r w:rsidR="00BA4FFE" w:rsidRPr="001E6B57">
        <w:rPr>
          <w:rFonts w:cs="Arial"/>
          <w:szCs w:val="24"/>
        </w:rPr>
        <w:t xml:space="preserve"> </w:t>
      </w:r>
      <w:r w:rsidR="00CC16EA" w:rsidRPr="001E6B57">
        <w:rPr>
          <w:rFonts w:cs="Arial"/>
          <w:szCs w:val="24"/>
        </w:rPr>
        <w:t xml:space="preserve">took the </w:t>
      </w:r>
      <w:r w:rsidR="00795056" w:rsidRPr="001E6B57">
        <w:rPr>
          <w:rFonts w:cs="Arial"/>
          <w:szCs w:val="24"/>
        </w:rPr>
        <w:t>202</w:t>
      </w:r>
      <w:r w:rsidR="00C3635F">
        <w:rPr>
          <w:rFonts w:cs="Arial"/>
          <w:szCs w:val="24"/>
        </w:rPr>
        <w:t>6</w:t>
      </w:r>
      <w:r w:rsidR="00795056" w:rsidRPr="001E6B57">
        <w:rPr>
          <w:rFonts w:cs="Arial"/>
          <w:szCs w:val="24"/>
        </w:rPr>
        <w:t xml:space="preserve"> </w:t>
      </w:r>
      <w:r w:rsidR="00CC16EA" w:rsidRPr="001E6B57">
        <w:rPr>
          <w:rFonts w:cs="Arial"/>
          <w:szCs w:val="24"/>
        </w:rPr>
        <w:t xml:space="preserve">Summative ELPAC </w:t>
      </w:r>
      <w:r w:rsidR="00CC16EA" w:rsidRPr="001E6B57">
        <w:rPr>
          <w:rFonts w:cs="Arial"/>
          <w:b/>
          <w:bCs/>
          <w:szCs w:val="24"/>
        </w:rPr>
        <w:t>and</w:t>
      </w:r>
      <w:r w:rsidR="00CC16EA" w:rsidRPr="001E6B57">
        <w:rPr>
          <w:rFonts w:cs="Arial"/>
          <w:szCs w:val="24"/>
        </w:rPr>
        <w:t xml:space="preserve"> had </w:t>
      </w:r>
      <w:r w:rsidR="00795056" w:rsidRPr="001E6B57">
        <w:rPr>
          <w:rFonts w:cs="Arial"/>
          <w:szCs w:val="24"/>
        </w:rPr>
        <w:t>202</w:t>
      </w:r>
      <w:r w:rsidR="00C3635F">
        <w:rPr>
          <w:rFonts w:cs="Arial"/>
          <w:szCs w:val="24"/>
        </w:rPr>
        <w:t>5</w:t>
      </w:r>
      <w:r w:rsidR="00795056" w:rsidRPr="001E6B57">
        <w:rPr>
          <w:rFonts w:cs="Arial"/>
          <w:szCs w:val="24"/>
        </w:rPr>
        <w:t xml:space="preserve"> </w:t>
      </w:r>
      <w:r w:rsidR="00CC16EA" w:rsidRPr="001E6B57">
        <w:rPr>
          <w:rFonts w:cs="Arial"/>
          <w:szCs w:val="24"/>
        </w:rPr>
        <w:t>Summative ELPAC results.</w:t>
      </w:r>
    </w:p>
    <w:p w14:paraId="309AE55D" w14:textId="342864BB" w:rsidR="00401E92" w:rsidRPr="001E6B57" w:rsidRDefault="00401E92" w:rsidP="00DC3F79">
      <w:pPr>
        <w:spacing w:after="240" w:line="240" w:lineRule="auto"/>
        <w:rPr>
          <w:rFonts w:cs="Arial"/>
          <w:szCs w:val="24"/>
        </w:rPr>
      </w:pPr>
      <w:r w:rsidRPr="001E6B57">
        <w:rPr>
          <w:rFonts w:cs="Arial"/>
          <w:szCs w:val="24"/>
        </w:rPr>
        <w:t xml:space="preserve">Out of these </w:t>
      </w:r>
      <w:r w:rsidR="00904EE2" w:rsidRPr="001E6B57">
        <w:rPr>
          <w:rFonts w:cs="Arial"/>
          <w:b/>
          <w:bCs/>
          <w:szCs w:val="24"/>
        </w:rPr>
        <w:t>9</w:t>
      </w:r>
      <w:r w:rsidR="006068AF" w:rsidRPr="001E6B57">
        <w:rPr>
          <w:rFonts w:cs="Arial"/>
          <w:b/>
          <w:bCs/>
          <w:szCs w:val="24"/>
        </w:rPr>
        <w:t>1</w:t>
      </w:r>
      <w:r w:rsidRPr="001E6B57">
        <w:rPr>
          <w:rFonts w:cs="Arial"/>
          <w:b/>
          <w:bCs/>
          <w:szCs w:val="24"/>
        </w:rPr>
        <w:t xml:space="preserve"> </w:t>
      </w:r>
      <w:r w:rsidRPr="001E6B57">
        <w:rPr>
          <w:rFonts w:cs="Arial"/>
          <w:szCs w:val="24"/>
        </w:rPr>
        <w:t>EL students:</w:t>
      </w:r>
    </w:p>
    <w:p w14:paraId="0A83EA21" w14:textId="6EFE411A" w:rsidR="00592307" w:rsidRPr="001E6B57" w:rsidRDefault="00C44C52" w:rsidP="00DC3F79">
      <w:pPr>
        <w:pStyle w:val="ListParagraph"/>
        <w:numPr>
          <w:ilvl w:val="0"/>
          <w:numId w:val="26"/>
        </w:numPr>
        <w:spacing w:after="0" w:line="240" w:lineRule="auto"/>
        <w:rPr>
          <w:rFonts w:cs="Arial"/>
          <w:szCs w:val="24"/>
        </w:rPr>
      </w:pPr>
      <w:r w:rsidRPr="001E6B57">
        <w:rPr>
          <w:rFonts w:cs="Arial"/>
          <w:b/>
          <w:bCs/>
          <w:szCs w:val="24"/>
        </w:rPr>
        <w:t>36</w:t>
      </w:r>
      <w:r w:rsidR="00401E92" w:rsidRPr="001E6B57">
        <w:rPr>
          <w:rFonts w:cs="Arial"/>
          <w:b/>
          <w:bCs/>
          <w:szCs w:val="24"/>
        </w:rPr>
        <w:t xml:space="preserve"> </w:t>
      </w:r>
      <w:r w:rsidR="00401E92" w:rsidRPr="001E6B57">
        <w:rPr>
          <w:rFonts w:cs="Arial"/>
          <w:szCs w:val="24"/>
        </w:rPr>
        <w:t xml:space="preserve">of these </w:t>
      </w:r>
      <w:r w:rsidR="00592307" w:rsidRPr="001E6B57">
        <w:rPr>
          <w:rFonts w:cs="Arial"/>
          <w:szCs w:val="24"/>
        </w:rPr>
        <w:t>9</w:t>
      </w:r>
      <w:r w:rsidR="006068AF" w:rsidRPr="001E6B57">
        <w:rPr>
          <w:rFonts w:cs="Arial"/>
          <w:szCs w:val="24"/>
        </w:rPr>
        <w:t>1</w:t>
      </w:r>
      <w:r w:rsidR="00401E92" w:rsidRPr="001E6B57">
        <w:rPr>
          <w:rFonts w:cs="Arial"/>
          <w:szCs w:val="24"/>
        </w:rPr>
        <w:t xml:space="preserve"> EL Students Increased at least one ELPI level</w:t>
      </w:r>
    </w:p>
    <w:p w14:paraId="0AE84241" w14:textId="252FAA77" w:rsidR="00F12F59" w:rsidRPr="00524ECE" w:rsidRDefault="006068AF" w:rsidP="00DC3F79">
      <w:pPr>
        <w:pStyle w:val="ListParagraph"/>
        <w:numPr>
          <w:ilvl w:val="0"/>
          <w:numId w:val="26"/>
        </w:numPr>
        <w:spacing w:after="240" w:line="240" w:lineRule="auto"/>
        <w:contextualSpacing w:val="0"/>
        <w:rPr>
          <w:rFonts w:cs="Arial"/>
          <w:szCs w:val="24"/>
        </w:rPr>
      </w:pPr>
      <w:r w:rsidRPr="00524ECE">
        <w:rPr>
          <w:rFonts w:cs="Arial"/>
          <w:b/>
          <w:bCs/>
          <w:szCs w:val="24"/>
        </w:rPr>
        <w:t>18</w:t>
      </w:r>
      <w:r w:rsidR="00401E92" w:rsidRPr="00524ECE">
        <w:rPr>
          <w:rFonts w:cs="Arial"/>
          <w:szCs w:val="24"/>
        </w:rPr>
        <w:t xml:space="preserve"> of these </w:t>
      </w:r>
      <w:r w:rsidRPr="00524ECE">
        <w:rPr>
          <w:rFonts w:cs="Arial"/>
          <w:szCs w:val="24"/>
        </w:rPr>
        <w:t>91</w:t>
      </w:r>
      <w:r w:rsidR="00401E92" w:rsidRPr="00524ECE">
        <w:rPr>
          <w:rFonts w:cs="Arial"/>
          <w:szCs w:val="24"/>
        </w:rPr>
        <w:t xml:space="preserve"> EL Students maintained Summative ELPAC level 4</w:t>
      </w:r>
    </w:p>
    <w:p w14:paraId="22946393" w14:textId="68263428" w:rsidR="007154C2" w:rsidRPr="001E6B57" w:rsidRDefault="00C44C52" w:rsidP="00DC3F79">
      <w:pPr>
        <w:spacing w:after="0" w:line="240" w:lineRule="auto"/>
        <w:jc w:val="center"/>
        <w:rPr>
          <w:rFonts w:cs="Arial"/>
          <w:sz w:val="28"/>
          <w:szCs w:val="28"/>
        </w:rPr>
      </w:pPr>
      <w:r w:rsidRPr="001E6B57">
        <w:rPr>
          <w:rFonts w:cs="Arial"/>
          <w:b/>
          <w:bCs/>
          <w:sz w:val="28"/>
          <w:szCs w:val="28"/>
        </w:rPr>
        <w:t>36</w:t>
      </w:r>
      <w:r w:rsidR="00C252AB" w:rsidRPr="001E6B57">
        <w:rPr>
          <w:rFonts w:cs="Arial"/>
          <w:sz w:val="28"/>
          <w:szCs w:val="28"/>
        </w:rPr>
        <w:t xml:space="preserve"> + </w:t>
      </w:r>
      <w:r w:rsidR="006068AF" w:rsidRPr="001E6B57">
        <w:rPr>
          <w:rFonts w:cs="Arial"/>
          <w:b/>
          <w:bCs/>
          <w:sz w:val="28"/>
          <w:szCs w:val="28"/>
        </w:rPr>
        <w:t>18</w:t>
      </w:r>
      <w:r w:rsidR="00C252AB" w:rsidRPr="001E6B57">
        <w:rPr>
          <w:rFonts w:cs="Arial"/>
          <w:sz w:val="28"/>
          <w:szCs w:val="28"/>
        </w:rPr>
        <w:t>/9</w:t>
      </w:r>
      <w:r w:rsidR="006068AF" w:rsidRPr="001E6B57">
        <w:rPr>
          <w:rFonts w:cs="Arial"/>
          <w:sz w:val="28"/>
          <w:szCs w:val="28"/>
        </w:rPr>
        <w:t>1</w:t>
      </w:r>
      <w:r w:rsidR="0041255A" w:rsidRPr="001E6B57">
        <w:rPr>
          <w:rFonts w:cs="Arial"/>
          <w:sz w:val="28"/>
          <w:szCs w:val="28"/>
        </w:rPr>
        <w:t xml:space="preserve"> + </w:t>
      </w:r>
      <w:r w:rsidR="00934FC9">
        <w:rPr>
          <w:rFonts w:cs="Arial"/>
          <w:b/>
          <w:bCs/>
          <w:sz w:val="28"/>
          <w:szCs w:val="28"/>
        </w:rPr>
        <w:t>2</w:t>
      </w:r>
      <w:r w:rsidR="00C252AB" w:rsidRPr="001E6B57">
        <w:rPr>
          <w:rFonts w:cs="Arial"/>
          <w:sz w:val="28"/>
          <w:szCs w:val="28"/>
        </w:rPr>
        <w:t xml:space="preserve"> = </w:t>
      </w:r>
    </w:p>
    <w:p w14:paraId="56E7D130" w14:textId="433B6C83" w:rsidR="007154C2" w:rsidRPr="001E6B57" w:rsidRDefault="001677C1" w:rsidP="00DC3F79">
      <w:pPr>
        <w:spacing w:after="240" w:line="240" w:lineRule="auto"/>
        <w:jc w:val="center"/>
        <w:rPr>
          <w:rFonts w:cs="Arial"/>
          <w:b/>
          <w:bCs/>
          <w:sz w:val="28"/>
          <w:szCs w:val="28"/>
        </w:rPr>
      </w:pPr>
      <w:r w:rsidRPr="001E6B57">
        <w:rPr>
          <w:rFonts w:cs="Arial"/>
          <w:sz w:val="28"/>
          <w:szCs w:val="28"/>
        </w:rPr>
        <w:t>54/9</w:t>
      </w:r>
      <w:r w:rsidR="00AD63A2">
        <w:rPr>
          <w:rFonts w:cs="Arial"/>
          <w:sz w:val="28"/>
          <w:szCs w:val="28"/>
        </w:rPr>
        <w:t>3</w:t>
      </w:r>
      <w:r w:rsidRPr="001E6B57">
        <w:rPr>
          <w:rFonts w:cs="Arial"/>
          <w:sz w:val="28"/>
          <w:szCs w:val="28"/>
        </w:rPr>
        <w:t xml:space="preserve"> = </w:t>
      </w:r>
      <w:r w:rsidR="000A6351" w:rsidRPr="001E6B57">
        <w:rPr>
          <w:rFonts w:cs="Arial"/>
          <w:b/>
          <w:bCs/>
          <w:sz w:val="28"/>
          <w:szCs w:val="28"/>
        </w:rPr>
        <w:t>5</w:t>
      </w:r>
      <w:r w:rsidR="000F53A8">
        <w:rPr>
          <w:rFonts w:cs="Arial"/>
          <w:b/>
          <w:bCs/>
          <w:sz w:val="28"/>
          <w:szCs w:val="28"/>
        </w:rPr>
        <w:t>8.1</w:t>
      </w:r>
      <w:r w:rsidR="00C252AB" w:rsidRPr="001E6B57">
        <w:rPr>
          <w:rFonts w:cs="Arial"/>
          <w:b/>
          <w:bCs/>
          <w:sz w:val="28"/>
          <w:szCs w:val="28"/>
        </w:rPr>
        <w:t>%</w:t>
      </w:r>
      <w:r w:rsidR="00462045" w:rsidRPr="001E6B57">
        <w:rPr>
          <w:rFonts w:cs="Arial"/>
          <w:b/>
          <w:bCs/>
          <w:sz w:val="28"/>
          <w:szCs w:val="28"/>
        </w:rPr>
        <w:t>*</w:t>
      </w:r>
      <w:r w:rsidR="00C252AB" w:rsidRPr="001E6B57">
        <w:rPr>
          <w:rFonts w:cs="Arial"/>
          <w:b/>
          <w:bCs/>
          <w:sz w:val="28"/>
          <w:szCs w:val="28"/>
        </w:rPr>
        <w:t xml:space="preserve"> </w:t>
      </w:r>
      <w:r w:rsidR="00C85CB5" w:rsidRPr="001E6B57">
        <w:rPr>
          <w:rFonts w:cs="Arial"/>
          <w:b/>
          <w:bCs/>
          <w:sz w:val="28"/>
          <w:szCs w:val="28"/>
        </w:rPr>
        <w:t>P</w:t>
      </w:r>
      <w:r w:rsidR="007E3802" w:rsidRPr="001E6B57">
        <w:rPr>
          <w:rFonts w:cs="Arial"/>
          <w:b/>
          <w:bCs/>
          <w:sz w:val="28"/>
          <w:szCs w:val="28"/>
        </w:rPr>
        <w:t>Y</w:t>
      </w:r>
      <w:r w:rsidR="00C252AB" w:rsidRPr="001E6B57">
        <w:rPr>
          <w:rFonts w:cs="Arial"/>
          <w:b/>
          <w:bCs/>
          <w:sz w:val="28"/>
          <w:szCs w:val="28"/>
        </w:rPr>
        <w:t xml:space="preserve"> ELPI Status Rate</w:t>
      </w:r>
    </w:p>
    <w:p w14:paraId="05B90F4A" w14:textId="2179B1B8" w:rsidR="00E161B4" w:rsidRPr="001E6B57" w:rsidRDefault="00462045" w:rsidP="00DC3F79">
      <w:pPr>
        <w:spacing w:after="240" w:line="240" w:lineRule="auto"/>
        <w:rPr>
          <w:rFonts w:cs="Arial"/>
          <w:b/>
        </w:rPr>
      </w:pPr>
      <w:r w:rsidRPr="43EE9733">
        <w:rPr>
          <w:rFonts w:cs="Arial"/>
        </w:rPr>
        <w:t xml:space="preserve">*(the unrounded number for the PY ELPI </w:t>
      </w:r>
      <w:r w:rsidR="007154C2" w:rsidRPr="43EE9733">
        <w:rPr>
          <w:rFonts w:cs="Arial"/>
        </w:rPr>
        <w:t>Status Rate is</w:t>
      </w:r>
      <w:r w:rsidRPr="43EE9733">
        <w:rPr>
          <w:rFonts w:cs="Arial"/>
        </w:rPr>
        <w:t xml:space="preserve"> </w:t>
      </w:r>
      <w:r w:rsidR="000F53A8" w:rsidRPr="43EE9733">
        <w:rPr>
          <w:rFonts w:cs="Arial"/>
        </w:rPr>
        <w:t>58.0645161290323</w:t>
      </w:r>
      <w:r w:rsidRPr="43EE9733">
        <w:rPr>
          <w:rFonts w:cs="Arial"/>
        </w:rPr>
        <w:t xml:space="preserve">% </w:t>
      </w:r>
      <w:r w:rsidR="005406DC">
        <w:rPr>
          <w:rFonts w:cs="Arial"/>
        </w:rPr>
        <w:t>and</w:t>
      </w:r>
      <w:r>
        <w:rPr>
          <w:rFonts w:cs="Arial"/>
        </w:rPr>
        <w:t xml:space="preserve"> </w:t>
      </w:r>
      <w:r w:rsidRPr="43EE9733">
        <w:rPr>
          <w:rFonts w:cs="Arial"/>
        </w:rPr>
        <w:t xml:space="preserve">is used in determining Change, see Step </w:t>
      </w:r>
      <w:r w:rsidR="00075B99">
        <w:rPr>
          <w:rFonts w:cs="Arial"/>
        </w:rPr>
        <w:t>6</w:t>
      </w:r>
      <w:r w:rsidRPr="43EE9733">
        <w:rPr>
          <w:rFonts w:cs="Arial"/>
        </w:rPr>
        <w:t>)</w:t>
      </w:r>
    </w:p>
    <w:p w14:paraId="2A06056B" w14:textId="3987FAAF" w:rsidR="00C80AC9" w:rsidRPr="001E6B57" w:rsidRDefault="007E3802" w:rsidP="00C11045">
      <w:pPr>
        <w:pStyle w:val="Heading5"/>
      </w:pPr>
      <w:r w:rsidRPr="001E6B57">
        <w:t xml:space="preserve">Step </w:t>
      </w:r>
      <w:r w:rsidR="4E4EE7C8" w:rsidRPr="7BE69F58">
        <w:t>6</w:t>
      </w:r>
      <w:r w:rsidRPr="7BE69F58">
        <w:t xml:space="preserve">: </w:t>
      </w:r>
      <w:r w:rsidRPr="001E6B57">
        <w:t xml:space="preserve">Determining </w:t>
      </w:r>
      <w:r w:rsidR="005563A5" w:rsidRPr="001E6B57">
        <w:t xml:space="preserve">ELPI Change </w:t>
      </w:r>
    </w:p>
    <w:p w14:paraId="5D6129E7" w14:textId="798EBD9F" w:rsidR="0045118A" w:rsidRPr="001E6B57" w:rsidRDefault="00FC23DA" w:rsidP="00DC3F79">
      <w:pPr>
        <w:spacing w:after="240" w:line="240" w:lineRule="auto"/>
        <w:rPr>
          <w:rFonts w:cs="Arial"/>
          <w:b/>
          <w:bCs/>
          <w:sz w:val="28"/>
          <w:szCs w:val="28"/>
        </w:rPr>
      </w:pPr>
      <w:r w:rsidRPr="001E6B57">
        <w:rPr>
          <w:rFonts w:cs="Arial"/>
          <w:szCs w:val="24"/>
        </w:rPr>
        <w:t>T</w:t>
      </w:r>
      <w:r w:rsidR="00C80AC9" w:rsidRPr="001E6B57">
        <w:rPr>
          <w:rFonts w:cs="Arial"/>
          <w:szCs w:val="24"/>
        </w:rPr>
        <w:t xml:space="preserve">he </w:t>
      </w:r>
      <w:r w:rsidR="0068110E" w:rsidRPr="001E6B57">
        <w:rPr>
          <w:rFonts w:cs="Arial"/>
          <w:szCs w:val="24"/>
        </w:rPr>
        <w:t xml:space="preserve">unrounded numbers for the </w:t>
      </w:r>
      <w:r w:rsidR="00C80AC9" w:rsidRPr="001E6B57">
        <w:rPr>
          <w:rFonts w:cs="Arial"/>
          <w:szCs w:val="24"/>
        </w:rPr>
        <w:t>CY</w:t>
      </w:r>
      <w:r w:rsidR="00F16B46" w:rsidRPr="001E6B57">
        <w:rPr>
          <w:rFonts w:cs="Arial"/>
          <w:szCs w:val="24"/>
        </w:rPr>
        <w:t xml:space="preserve"> ELPI Status rate and PY ELPI Status rate</w:t>
      </w:r>
      <w:r w:rsidR="00293FDF" w:rsidRPr="001E6B57">
        <w:rPr>
          <w:rFonts w:cs="Arial"/>
          <w:szCs w:val="24"/>
        </w:rPr>
        <w:t xml:space="preserve"> </w:t>
      </w:r>
      <w:r w:rsidR="005406DC">
        <w:rPr>
          <w:rFonts w:cs="Arial"/>
          <w:szCs w:val="24"/>
        </w:rPr>
        <w:t>are</w:t>
      </w:r>
      <w:r w:rsidR="00293FDF" w:rsidRPr="001E6B57">
        <w:rPr>
          <w:rFonts w:cs="Arial"/>
          <w:szCs w:val="24"/>
        </w:rPr>
        <w:t xml:space="preserve"> used to calculate the Change:</w:t>
      </w:r>
    </w:p>
    <w:p w14:paraId="1A4155CF" w14:textId="5BCBF5CA" w:rsidR="00617A9F" w:rsidRPr="001E6B57" w:rsidRDefault="00651B72" w:rsidP="00DC3F79">
      <w:pPr>
        <w:spacing w:after="240" w:line="240" w:lineRule="auto"/>
        <w:jc w:val="center"/>
        <w:rPr>
          <w:rFonts w:cs="Arial"/>
          <w:b/>
          <w:bCs/>
          <w:sz w:val="28"/>
          <w:szCs w:val="28"/>
        </w:rPr>
      </w:pPr>
      <w:r w:rsidRPr="00651B72">
        <w:rPr>
          <w:rFonts w:cs="Arial"/>
          <w:b/>
          <w:bCs/>
          <w:sz w:val="28"/>
          <w:szCs w:val="28"/>
        </w:rPr>
        <w:t>60.5263157894737</w:t>
      </w:r>
      <w:r w:rsidR="0045118A" w:rsidRPr="001E6B57">
        <w:rPr>
          <w:rFonts w:cs="Arial"/>
          <w:b/>
          <w:bCs/>
          <w:sz w:val="28"/>
          <w:szCs w:val="28"/>
        </w:rPr>
        <w:t xml:space="preserve">% – </w:t>
      </w:r>
      <w:r w:rsidR="000F53A8" w:rsidRPr="00C0427D">
        <w:rPr>
          <w:rFonts w:cs="Arial"/>
          <w:b/>
          <w:bCs/>
          <w:sz w:val="28"/>
          <w:szCs w:val="28"/>
        </w:rPr>
        <w:t>58.0645161290323</w:t>
      </w:r>
      <w:r w:rsidR="0045118A" w:rsidRPr="001E6B57">
        <w:rPr>
          <w:rFonts w:cs="Arial"/>
          <w:b/>
          <w:bCs/>
          <w:sz w:val="28"/>
          <w:szCs w:val="28"/>
        </w:rPr>
        <w:t xml:space="preserve">% = </w:t>
      </w:r>
      <w:r w:rsidR="00F61F3B" w:rsidRPr="001E6B57">
        <w:rPr>
          <w:rFonts w:cs="Arial"/>
          <w:b/>
          <w:bCs/>
          <w:sz w:val="28"/>
          <w:szCs w:val="28"/>
        </w:rPr>
        <w:t>+</w:t>
      </w:r>
      <w:r w:rsidR="00291CE7">
        <w:rPr>
          <w:rFonts w:cs="Arial"/>
          <w:b/>
          <w:bCs/>
          <w:sz w:val="28"/>
          <w:szCs w:val="28"/>
        </w:rPr>
        <w:t xml:space="preserve">2.5 </w:t>
      </w:r>
      <w:r w:rsidR="00022545" w:rsidRPr="001E6B57">
        <w:rPr>
          <w:rFonts w:cs="Arial"/>
          <w:b/>
          <w:bCs/>
          <w:sz w:val="28"/>
          <w:szCs w:val="28"/>
        </w:rPr>
        <w:t>Change</w:t>
      </w:r>
      <w:r w:rsidR="005563A5" w:rsidRPr="001E6B57">
        <w:rPr>
          <w:rFonts w:cs="Arial"/>
          <w:b/>
          <w:bCs/>
          <w:sz w:val="28"/>
          <w:szCs w:val="28"/>
        </w:rPr>
        <w:t xml:space="preserve"> </w:t>
      </w:r>
    </w:p>
    <w:p w14:paraId="19F3D975" w14:textId="3AA12817" w:rsidR="00383CC1" w:rsidRPr="001E6B57" w:rsidRDefault="00383CC1" w:rsidP="00C11045">
      <w:pPr>
        <w:pStyle w:val="Heading5"/>
      </w:pPr>
      <w:r w:rsidRPr="7BE69F58">
        <w:t xml:space="preserve">Step </w:t>
      </w:r>
      <w:r w:rsidR="192C1525" w:rsidRPr="7BE69F58">
        <w:t>7</w:t>
      </w:r>
      <w:r w:rsidRPr="7BE69F58">
        <w:t>: Determining ELPI Change Level</w:t>
      </w:r>
    </w:p>
    <w:p w14:paraId="42EA6437" w14:textId="73C46C2D" w:rsidR="00383CC1" w:rsidRPr="001E6B57" w:rsidRDefault="00747763" w:rsidP="00DC3F79">
      <w:pPr>
        <w:spacing w:after="240" w:line="240" w:lineRule="auto"/>
        <w:rPr>
          <w:rFonts w:cs="Arial"/>
          <w:szCs w:val="24"/>
        </w:rPr>
      </w:pPr>
      <w:r>
        <w:rPr>
          <w:rFonts w:cs="Arial"/>
          <w:szCs w:val="24"/>
        </w:rPr>
        <w:t>Chia</w:t>
      </w:r>
      <w:r w:rsidR="00383CC1" w:rsidRPr="001E6B57">
        <w:rPr>
          <w:rFonts w:cs="Arial"/>
          <w:szCs w:val="24"/>
        </w:rPr>
        <w:t xml:space="preserve"> Elementary has an ELPI </w:t>
      </w:r>
      <w:r w:rsidR="00816CED" w:rsidRPr="001E6B57">
        <w:rPr>
          <w:rFonts w:cs="Arial"/>
          <w:szCs w:val="24"/>
        </w:rPr>
        <w:t>Change</w:t>
      </w:r>
      <w:r w:rsidR="00383CC1" w:rsidRPr="001E6B57">
        <w:rPr>
          <w:rFonts w:cs="Arial"/>
          <w:szCs w:val="24"/>
        </w:rPr>
        <w:t xml:space="preserve"> of </w:t>
      </w:r>
      <w:r w:rsidR="00F97175" w:rsidRPr="001E6B57">
        <w:rPr>
          <w:rFonts w:cs="Arial"/>
          <w:szCs w:val="24"/>
        </w:rPr>
        <w:t>+</w:t>
      </w:r>
      <w:r w:rsidR="00C504D5" w:rsidDel="008535A4">
        <w:rPr>
          <w:rFonts w:cs="Arial"/>
          <w:szCs w:val="24"/>
        </w:rPr>
        <w:t>2</w:t>
      </w:r>
      <w:r w:rsidR="00290AC6">
        <w:rPr>
          <w:rFonts w:cs="Arial"/>
          <w:szCs w:val="24"/>
        </w:rPr>
        <w:t>.5</w:t>
      </w:r>
      <w:r w:rsidR="00FA0581">
        <w:rPr>
          <w:rFonts w:cs="Arial"/>
          <w:szCs w:val="24"/>
        </w:rPr>
        <w:t>%</w:t>
      </w:r>
      <w:r w:rsidR="00C504D5">
        <w:rPr>
          <w:rFonts w:cs="Arial"/>
          <w:szCs w:val="24"/>
        </w:rPr>
        <w:t xml:space="preserve"> points</w:t>
      </w:r>
      <w:r w:rsidR="00383CC1" w:rsidRPr="001E6B57">
        <w:rPr>
          <w:rFonts w:cs="Arial"/>
          <w:szCs w:val="24"/>
        </w:rPr>
        <w:t xml:space="preserve">. The ELPI </w:t>
      </w:r>
      <w:r w:rsidR="00F97175" w:rsidRPr="001E6B57">
        <w:rPr>
          <w:rFonts w:cs="Arial"/>
          <w:szCs w:val="24"/>
        </w:rPr>
        <w:t>Chang</w:t>
      </w:r>
      <w:r w:rsidR="00F409BC" w:rsidRPr="001E6B57">
        <w:rPr>
          <w:rFonts w:cs="Arial"/>
          <w:szCs w:val="24"/>
        </w:rPr>
        <w:t>e</w:t>
      </w:r>
      <w:r w:rsidR="00383CC1" w:rsidRPr="001E6B57">
        <w:rPr>
          <w:rFonts w:cs="Arial"/>
          <w:szCs w:val="24"/>
        </w:rPr>
        <w:t xml:space="preserve"> Cut Scores are:</w:t>
      </w:r>
    </w:p>
    <w:p w14:paraId="25A84217" w14:textId="6160BC48" w:rsidR="00816CED" w:rsidRPr="001E6B57" w:rsidRDefault="00816CED" w:rsidP="00DC3F79">
      <w:pPr>
        <w:pStyle w:val="ListParagraph"/>
        <w:widowControl/>
        <w:numPr>
          <w:ilvl w:val="0"/>
          <w:numId w:val="9"/>
        </w:numPr>
        <w:spacing w:after="0" w:line="240" w:lineRule="auto"/>
        <w:rPr>
          <w:rFonts w:cs="Arial"/>
          <w:szCs w:val="24"/>
        </w:rPr>
      </w:pPr>
      <w:r w:rsidRPr="001E6B57">
        <w:rPr>
          <w:rFonts w:cs="Arial"/>
          <w:szCs w:val="24"/>
        </w:rPr>
        <w:t xml:space="preserve">Decreased Significantly: Declined </w:t>
      </w:r>
      <w:r w:rsidR="00A00DBB">
        <w:rPr>
          <w:rFonts w:cs="Arial"/>
          <w:szCs w:val="24"/>
        </w:rPr>
        <w:t xml:space="preserve">by </w:t>
      </w:r>
      <w:r w:rsidRPr="001E6B57">
        <w:rPr>
          <w:rFonts w:cs="Arial"/>
          <w:szCs w:val="24"/>
        </w:rPr>
        <w:t>more than 10% points</w:t>
      </w:r>
    </w:p>
    <w:p w14:paraId="42FC2C7F" w14:textId="1549E369" w:rsidR="00816CED" w:rsidRPr="001E6B57" w:rsidRDefault="00816CED" w:rsidP="00DC3F79">
      <w:pPr>
        <w:pStyle w:val="ListParagraph"/>
        <w:widowControl/>
        <w:numPr>
          <w:ilvl w:val="0"/>
          <w:numId w:val="9"/>
        </w:numPr>
        <w:spacing w:after="0" w:line="240" w:lineRule="auto"/>
        <w:rPr>
          <w:rFonts w:cs="Arial"/>
          <w:szCs w:val="24"/>
        </w:rPr>
      </w:pPr>
      <w:r w:rsidRPr="001E6B57">
        <w:rPr>
          <w:rFonts w:cs="Arial"/>
          <w:szCs w:val="24"/>
        </w:rPr>
        <w:t xml:space="preserve">Decreased: </w:t>
      </w:r>
      <w:r w:rsidRPr="001E6B57">
        <w:rPr>
          <w:rFonts w:eastAsia="Arial" w:cs="Arial"/>
        </w:rPr>
        <w:t>Declined 2% to 10% points</w:t>
      </w:r>
    </w:p>
    <w:p w14:paraId="5F43CA31" w14:textId="70D9DCE2" w:rsidR="00816CED" w:rsidRPr="001E6B57" w:rsidRDefault="00816CED" w:rsidP="00DC3F79">
      <w:pPr>
        <w:pStyle w:val="ListParagraph"/>
        <w:widowControl/>
        <w:numPr>
          <w:ilvl w:val="0"/>
          <w:numId w:val="9"/>
        </w:numPr>
        <w:spacing w:after="0" w:line="240" w:lineRule="auto"/>
        <w:rPr>
          <w:rFonts w:cs="Arial"/>
          <w:szCs w:val="24"/>
        </w:rPr>
      </w:pPr>
      <w:r w:rsidRPr="001E6B57">
        <w:rPr>
          <w:rFonts w:cs="Arial"/>
          <w:szCs w:val="24"/>
        </w:rPr>
        <w:t xml:space="preserve">Maintained: </w:t>
      </w:r>
      <w:r w:rsidRPr="001E6B57">
        <w:rPr>
          <w:rFonts w:eastAsia="Arial" w:cs="Arial"/>
        </w:rPr>
        <w:t>Declined or increased by less than 2% points</w:t>
      </w:r>
    </w:p>
    <w:p w14:paraId="46B0B3A2" w14:textId="04763C24" w:rsidR="00816CED" w:rsidRPr="001E6B57" w:rsidRDefault="00816CED" w:rsidP="00DC3F79">
      <w:pPr>
        <w:pStyle w:val="ListParagraph"/>
        <w:widowControl/>
        <w:numPr>
          <w:ilvl w:val="0"/>
          <w:numId w:val="9"/>
        </w:numPr>
        <w:spacing w:after="0" w:line="240" w:lineRule="auto"/>
        <w:rPr>
          <w:rFonts w:cs="Arial"/>
          <w:b/>
          <w:bCs/>
          <w:szCs w:val="24"/>
        </w:rPr>
      </w:pPr>
      <w:r w:rsidRPr="001E6B57">
        <w:rPr>
          <w:rFonts w:cs="Arial"/>
          <w:b/>
          <w:bCs/>
          <w:szCs w:val="24"/>
        </w:rPr>
        <w:lastRenderedPageBreak/>
        <w:t xml:space="preserve">Increased: </w:t>
      </w:r>
      <w:r w:rsidRPr="001E6B57">
        <w:rPr>
          <w:rFonts w:eastAsia="Arial" w:cs="Arial"/>
          <w:b/>
          <w:bCs/>
        </w:rPr>
        <w:t>Increased 2% to 10% points</w:t>
      </w:r>
    </w:p>
    <w:p w14:paraId="017E2D29" w14:textId="4F493F77" w:rsidR="00383CC1" w:rsidRPr="00524ECE" w:rsidRDefault="00816CED" w:rsidP="00DC3F79">
      <w:pPr>
        <w:pStyle w:val="ListParagraph"/>
        <w:widowControl/>
        <w:numPr>
          <w:ilvl w:val="0"/>
          <w:numId w:val="9"/>
        </w:numPr>
        <w:spacing w:after="240" w:line="240" w:lineRule="auto"/>
        <w:contextualSpacing w:val="0"/>
        <w:rPr>
          <w:rFonts w:cs="Arial"/>
          <w:b/>
          <w:bCs/>
          <w:szCs w:val="24"/>
        </w:rPr>
      </w:pPr>
      <w:r w:rsidRPr="00524ECE">
        <w:rPr>
          <w:rFonts w:cs="Arial"/>
          <w:szCs w:val="24"/>
        </w:rPr>
        <w:t xml:space="preserve">Increased Significantly: Increased </w:t>
      </w:r>
      <w:r w:rsidR="004407E7">
        <w:rPr>
          <w:rFonts w:cs="Arial"/>
          <w:szCs w:val="24"/>
        </w:rPr>
        <w:t xml:space="preserve">by </w:t>
      </w:r>
      <w:r w:rsidRPr="00524ECE">
        <w:rPr>
          <w:rFonts w:cs="Arial"/>
          <w:szCs w:val="24"/>
        </w:rPr>
        <w:t>more than 10% points</w:t>
      </w:r>
    </w:p>
    <w:p w14:paraId="44CE1DAF" w14:textId="5AE45713" w:rsidR="00383CC1" w:rsidRDefault="00383CC1" w:rsidP="00DC3F79">
      <w:pPr>
        <w:spacing w:after="240" w:line="240" w:lineRule="auto"/>
        <w:rPr>
          <w:rFonts w:cs="Arial"/>
          <w:b/>
        </w:rPr>
      </w:pPr>
      <w:r w:rsidRPr="001E6B57">
        <w:rPr>
          <w:rFonts w:cs="Arial"/>
          <w:szCs w:val="24"/>
        </w:rPr>
        <w:t xml:space="preserve">Based on the ELPI Status Cut Scores above, </w:t>
      </w:r>
      <w:r w:rsidR="00747763">
        <w:rPr>
          <w:rFonts w:cs="Arial"/>
          <w:szCs w:val="24"/>
        </w:rPr>
        <w:t>Chia</w:t>
      </w:r>
      <w:r>
        <w:rPr>
          <w:rFonts w:cs="Arial"/>
          <w:szCs w:val="24"/>
        </w:rPr>
        <w:t xml:space="preserve"> Elementary has an ELPI </w:t>
      </w:r>
      <w:r w:rsidR="00F409BC">
        <w:rPr>
          <w:rFonts w:cs="Arial"/>
          <w:szCs w:val="24"/>
        </w:rPr>
        <w:t>Change</w:t>
      </w:r>
      <w:r>
        <w:rPr>
          <w:rFonts w:cs="Arial"/>
          <w:szCs w:val="24"/>
        </w:rPr>
        <w:t xml:space="preserve"> of </w:t>
      </w:r>
      <w:r w:rsidR="00F409BC" w:rsidRPr="00F409BC">
        <w:rPr>
          <w:rFonts w:cs="Arial"/>
          <w:b/>
          <w:bCs/>
          <w:szCs w:val="24"/>
        </w:rPr>
        <w:t>Increased</w:t>
      </w:r>
      <w:r>
        <w:rPr>
          <w:rFonts w:cs="Arial"/>
          <w:szCs w:val="24"/>
        </w:rPr>
        <w:t>.</w:t>
      </w:r>
    </w:p>
    <w:p w14:paraId="401BC4F9" w14:textId="056EE1FB" w:rsidR="00DB4A05" w:rsidRDefault="00224CC7" w:rsidP="00C11045">
      <w:pPr>
        <w:pStyle w:val="Heading5"/>
      </w:pPr>
      <w:r>
        <w:t xml:space="preserve">Step </w:t>
      </w:r>
      <w:r w:rsidR="644F9629" w:rsidRPr="7BE69F58">
        <w:t>8</w:t>
      </w:r>
      <w:r w:rsidR="00C93C37">
        <w:t>: Determining Overall Performance Color</w:t>
      </w:r>
    </w:p>
    <w:p w14:paraId="2D17DF80" w14:textId="1FFFD5DC" w:rsidR="00524ECE" w:rsidRDefault="00747763" w:rsidP="00DC3F79">
      <w:pPr>
        <w:spacing w:after="240" w:line="240" w:lineRule="auto"/>
        <w:rPr>
          <w:rFonts w:cs="Arial"/>
          <w:bCs/>
        </w:rPr>
      </w:pPr>
      <w:r>
        <w:rPr>
          <w:rFonts w:cs="Arial"/>
          <w:bCs/>
        </w:rPr>
        <w:t>Chia</w:t>
      </w:r>
      <w:r w:rsidR="00DB4A05" w:rsidRPr="002B1833">
        <w:rPr>
          <w:rFonts w:cs="Arial"/>
          <w:bCs/>
        </w:rPr>
        <w:t xml:space="preserve"> Elementary has an ELPI Status level of </w:t>
      </w:r>
      <w:r w:rsidR="002B1833" w:rsidRPr="005C7910">
        <w:rPr>
          <w:rFonts w:cs="Arial"/>
          <w:b/>
        </w:rPr>
        <w:t>High</w:t>
      </w:r>
      <w:r w:rsidR="002B1833" w:rsidRPr="002B1833">
        <w:rPr>
          <w:rFonts w:cs="Arial"/>
          <w:bCs/>
        </w:rPr>
        <w:t xml:space="preserve"> and a Change level of </w:t>
      </w:r>
      <w:r w:rsidR="002B1833" w:rsidRPr="005C7910">
        <w:rPr>
          <w:rFonts w:cs="Arial"/>
          <w:b/>
        </w:rPr>
        <w:t>Increased</w:t>
      </w:r>
      <w:r w:rsidR="002B1833" w:rsidRPr="002B1833">
        <w:rPr>
          <w:rFonts w:cs="Arial"/>
          <w:bCs/>
        </w:rPr>
        <w:t xml:space="preserve">. Using the five-by-five color matrix below, </w:t>
      </w:r>
      <w:r w:rsidR="00D30F6A">
        <w:rPr>
          <w:rFonts w:cs="Arial"/>
          <w:bCs/>
        </w:rPr>
        <w:t xml:space="preserve">the overall performance color </w:t>
      </w:r>
      <w:r w:rsidR="005C7910">
        <w:rPr>
          <w:rFonts w:cs="Arial"/>
          <w:bCs/>
        </w:rPr>
        <w:t xml:space="preserve">for this school is </w:t>
      </w:r>
      <w:r w:rsidR="005C7910" w:rsidRPr="00297246">
        <w:t>Green</w:t>
      </w:r>
      <w:r w:rsidR="005C7910" w:rsidRPr="00297246">
        <w:rPr>
          <w:rFonts w:cs="Arial"/>
          <w:bCs/>
          <w:color w:val="000000" w:themeColor="text1"/>
        </w:rPr>
        <w:t>.</w:t>
      </w:r>
    </w:p>
    <w:p w14:paraId="7A614318" w14:textId="77777777" w:rsidR="004562D6" w:rsidRPr="009124A1" w:rsidRDefault="004562D6" w:rsidP="004562D6">
      <w:pPr>
        <w:spacing w:after="0" w:line="240" w:lineRule="auto"/>
        <w:rPr>
          <w:rFonts w:cs="Arial"/>
          <w:b/>
        </w:rPr>
      </w:pPr>
      <w:r w:rsidRPr="009124A1">
        <w:rPr>
          <w:rFonts w:cs="Arial"/>
          <w:b/>
        </w:rPr>
        <w:t>Table 6: Five-by-</w:t>
      </w:r>
      <w:r>
        <w:rPr>
          <w:rFonts w:cs="Arial"/>
          <w:b/>
        </w:rPr>
        <w:t>F</w:t>
      </w:r>
      <w:r w:rsidRPr="009124A1">
        <w:rPr>
          <w:rFonts w:cs="Arial"/>
          <w:b/>
        </w:rPr>
        <w:t>ive Color Matrix Example.</w:t>
      </w:r>
    </w:p>
    <w:tbl>
      <w:tblPr>
        <w:tblpPr w:leftFromText="180" w:rightFromText="180" w:vertAnchor="text" w:horzAnchor="margin" w:tblpY="161"/>
        <w:tblW w:w="9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20" w:firstRow="1" w:lastRow="0" w:firstColumn="0" w:lastColumn="0" w:noHBand="0" w:noVBand="1"/>
        <w:tblDescription w:val="Five-by-Five Color Matrix Example"/>
      </w:tblPr>
      <w:tblGrid>
        <w:gridCol w:w="1615"/>
        <w:gridCol w:w="1707"/>
        <w:gridCol w:w="1443"/>
        <w:gridCol w:w="1887"/>
        <w:gridCol w:w="1533"/>
        <w:gridCol w:w="1800"/>
      </w:tblGrid>
      <w:tr w:rsidR="004562D6" w:rsidRPr="00844DA6" w14:paraId="15F0C883" w14:textId="77777777">
        <w:trPr>
          <w:cantSplit/>
          <w:trHeight w:val="1560"/>
          <w:tblHeader/>
        </w:trPr>
        <w:tc>
          <w:tcPr>
            <w:tcW w:w="1615" w:type="dxa"/>
            <w:vAlign w:val="center"/>
          </w:tcPr>
          <w:p w14:paraId="0057E656"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Performance Level</w:t>
            </w:r>
          </w:p>
        </w:tc>
        <w:tc>
          <w:tcPr>
            <w:tcW w:w="1707" w:type="dxa"/>
          </w:tcPr>
          <w:p w14:paraId="472C1309" w14:textId="77777777" w:rsidR="004562D6" w:rsidRPr="00E529BA" w:rsidRDefault="004562D6">
            <w:pPr>
              <w:spacing w:after="0" w:line="240" w:lineRule="auto"/>
              <w:jc w:val="center"/>
              <w:rPr>
                <w:rFonts w:cs="Arial"/>
                <w:szCs w:val="24"/>
              </w:rPr>
            </w:pPr>
            <w:r w:rsidRPr="608A58B2">
              <w:rPr>
                <w:rFonts w:cs="Arial"/>
                <w:szCs w:val="24"/>
              </w:rPr>
              <w:t xml:space="preserve">Change: </w:t>
            </w:r>
            <w:r w:rsidRPr="0013303B">
              <w:rPr>
                <w:rFonts w:cs="Arial"/>
                <w:b/>
                <w:bCs/>
                <w:szCs w:val="24"/>
              </w:rPr>
              <w:t>Declined Significantly</w:t>
            </w:r>
            <w:r>
              <w:rPr>
                <w:rFonts w:cs="Arial"/>
                <w:szCs w:val="24"/>
              </w:rPr>
              <w:t xml:space="preserve"> from prior year (</w:t>
            </w:r>
            <w:r w:rsidRPr="608A58B2">
              <w:rPr>
                <w:rFonts w:cs="Arial"/>
                <w:szCs w:val="24"/>
              </w:rPr>
              <w:t>by 10</w:t>
            </w:r>
            <w:r>
              <w:rPr>
                <w:rFonts w:cs="Arial"/>
                <w:szCs w:val="24"/>
              </w:rPr>
              <w:t>.1</w:t>
            </w:r>
            <w:r w:rsidRPr="608A58B2">
              <w:rPr>
                <w:rFonts w:cs="Arial"/>
                <w:szCs w:val="24"/>
              </w:rPr>
              <w:t xml:space="preserve"> </w:t>
            </w:r>
            <w:proofErr w:type="spellStart"/>
            <w:r>
              <w:rPr>
                <w:rFonts w:cs="Arial"/>
                <w:szCs w:val="24"/>
              </w:rPr>
              <w:t>p.pts</w:t>
            </w:r>
            <w:proofErr w:type="spellEnd"/>
            <w:r>
              <w:rPr>
                <w:rFonts w:cs="Arial"/>
                <w:szCs w:val="24"/>
              </w:rPr>
              <w:t xml:space="preserve"> or more)</w:t>
            </w:r>
          </w:p>
        </w:tc>
        <w:tc>
          <w:tcPr>
            <w:tcW w:w="1443" w:type="dxa"/>
          </w:tcPr>
          <w:p w14:paraId="00E3170B" w14:textId="77777777" w:rsidR="004562D6" w:rsidRPr="00E529BA" w:rsidRDefault="004562D6">
            <w:pPr>
              <w:spacing w:line="240" w:lineRule="auto"/>
              <w:jc w:val="center"/>
              <w:rPr>
                <w:rFonts w:cs="Arial"/>
                <w:szCs w:val="24"/>
              </w:rPr>
            </w:pPr>
            <w:r w:rsidRPr="608A58B2">
              <w:rPr>
                <w:rFonts w:cs="Arial"/>
                <w:szCs w:val="24"/>
              </w:rPr>
              <w:t xml:space="preserve">Change: </w:t>
            </w:r>
            <w:proofErr w:type="gramStart"/>
            <w:r w:rsidRPr="0013303B">
              <w:rPr>
                <w:rFonts w:cs="Arial"/>
                <w:b/>
                <w:bCs/>
                <w:szCs w:val="24"/>
              </w:rPr>
              <w:t>Declined</w:t>
            </w:r>
            <w:r>
              <w:rPr>
                <w:rFonts w:cs="Arial"/>
                <w:szCs w:val="24"/>
              </w:rPr>
              <w:t xml:space="preserve">  from</w:t>
            </w:r>
            <w:proofErr w:type="gramEnd"/>
            <w:r>
              <w:rPr>
                <w:rFonts w:cs="Arial"/>
                <w:szCs w:val="24"/>
              </w:rPr>
              <w:t xml:space="preserve"> prior year (</w:t>
            </w:r>
            <w:r w:rsidRPr="608A58B2">
              <w:rPr>
                <w:rFonts w:cs="Arial"/>
                <w:szCs w:val="24"/>
              </w:rPr>
              <w:t xml:space="preserve">by </w:t>
            </w:r>
            <w:r>
              <w:rPr>
                <w:rFonts w:cs="Arial"/>
                <w:szCs w:val="24"/>
              </w:rPr>
              <w:t>2.0</w:t>
            </w:r>
            <w:r w:rsidRPr="608A58B2">
              <w:rPr>
                <w:rFonts w:cs="Arial"/>
                <w:szCs w:val="24"/>
              </w:rPr>
              <w:t xml:space="preserve"> </w:t>
            </w:r>
            <w:proofErr w:type="spellStart"/>
            <w:r>
              <w:rPr>
                <w:rFonts w:cs="Arial"/>
                <w:szCs w:val="24"/>
              </w:rPr>
              <w:t>p.pts</w:t>
            </w:r>
            <w:proofErr w:type="spellEnd"/>
            <w:r>
              <w:rPr>
                <w:rFonts w:cs="Arial"/>
                <w:szCs w:val="24"/>
              </w:rPr>
              <w:t xml:space="preserve"> to 10 </w:t>
            </w:r>
            <w:proofErr w:type="spellStart"/>
            <w:r>
              <w:rPr>
                <w:rFonts w:cs="Arial"/>
                <w:szCs w:val="24"/>
              </w:rPr>
              <w:t>p.pts</w:t>
            </w:r>
            <w:proofErr w:type="spellEnd"/>
            <w:r>
              <w:rPr>
                <w:rFonts w:cs="Arial"/>
                <w:szCs w:val="24"/>
              </w:rPr>
              <w:t>)</w:t>
            </w:r>
          </w:p>
        </w:tc>
        <w:tc>
          <w:tcPr>
            <w:tcW w:w="1887" w:type="dxa"/>
            <w:tcBorders>
              <w:right w:val="single" w:sz="36" w:space="0" w:color="C00000"/>
            </w:tcBorders>
          </w:tcPr>
          <w:p w14:paraId="22F7A989" w14:textId="77777777" w:rsidR="004562D6" w:rsidRPr="0013303B" w:rsidRDefault="004562D6">
            <w:pPr>
              <w:spacing w:after="0" w:line="240" w:lineRule="auto"/>
              <w:jc w:val="center"/>
              <w:rPr>
                <w:rFonts w:cs="Arial"/>
                <w:szCs w:val="24"/>
              </w:rPr>
            </w:pPr>
            <w:r w:rsidRPr="608A58B2">
              <w:rPr>
                <w:rFonts w:cs="Arial"/>
                <w:szCs w:val="24"/>
              </w:rPr>
              <w:t xml:space="preserve">Change: </w:t>
            </w:r>
            <w:r w:rsidRPr="0013303B">
              <w:rPr>
                <w:rFonts w:cs="Arial"/>
                <w:b/>
                <w:bCs/>
                <w:szCs w:val="24"/>
              </w:rPr>
              <w:t>Maintained</w:t>
            </w:r>
            <w:r>
              <w:rPr>
                <w:rFonts w:cs="Arial"/>
                <w:szCs w:val="24"/>
              </w:rPr>
              <w:t xml:space="preserve"> from prior year (d</w:t>
            </w:r>
            <w:r w:rsidRPr="608A58B2">
              <w:rPr>
                <w:rFonts w:cs="Arial"/>
                <w:szCs w:val="24"/>
              </w:rPr>
              <w:t xml:space="preserve">eclined or increased by </w:t>
            </w:r>
            <w:r>
              <w:rPr>
                <w:rFonts w:cs="Arial"/>
                <w:szCs w:val="24"/>
              </w:rPr>
              <w:t xml:space="preserve">1.9 </w:t>
            </w:r>
            <w:proofErr w:type="spellStart"/>
            <w:r>
              <w:rPr>
                <w:rFonts w:cs="Arial"/>
                <w:szCs w:val="24"/>
              </w:rPr>
              <w:t>p.pts</w:t>
            </w:r>
            <w:proofErr w:type="spellEnd"/>
            <w:r w:rsidRPr="608A58B2">
              <w:rPr>
                <w:rFonts w:cs="Arial"/>
                <w:szCs w:val="24"/>
              </w:rPr>
              <w:t xml:space="preserve"> </w:t>
            </w:r>
            <w:r>
              <w:rPr>
                <w:rFonts w:cs="Arial"/>
                <w:szCs w:val="24"/>
              </w:rPr>
              <w:t>or fewer)</w:t>
            </w:r>
          </w:p>
        </w:tc>
        <w:tc>
          <w:tcPr>
            <w:tcW w:w="1533" w:type="dxa"/>
            <w:tcBorders>
              <w:top w:val="single" w:sz="36" w:space="0" w:color="C00000"/>
              <w:left w:val="single" w:sz="36" w:space="0" w:color="C00000"/>
              <w:bottom w:val="single" w:sz="36" w:space="0" w:color="C00000"/>
              <w:right w:val="single" w:sz="36" w:space="0" w:color="C00000"/>
            </w:tcBorders>
          </w:tcPr>
          <w:p w14:paraId="122FAA84" w14:textId="77777777" w:rsidR="004562D6" w:rsidRPr="00E529BA" w:rsidRDefault="004562D6">
            <w:pPr>
              <w:spacing w:line="240" w:lineRule="auto"/>
              <w:jc w:val="center"/>
              <w:rPr>
                <w:rFonts w:cs="Arial"/>
                <w:szCs w:val="24"/>
              </w:rPr>
            </w:pPr>
            <w:r w:rsidRPr="608A58B2">
              <w:rPr>
                <w:rFonts w:cs="Arial"/>
                <w:szCs w:val="24"/>
              </w:rPr>
              <w:t xml:space="preserve">Change: </w:t>
            </w:r>
            <w:proofErr w:type="gramStart"/>
            <w:r w:rsidRPr="0013303B">
              <w:rPr>
                <w:rFonts w:cs="Arial"/>
                <w:b/>
                <w:bCs/>
                <w:szCs w:val="24"/>
              </w:rPr>
              <w:t xml:space="preserve">Increased </w:t>
            </w:r>
            <w:r>
              <w:rPr>
                <w:rFonts w:cs="Arial"/>
                <w:szCs w:val="24"/>
              </w:rPr>
              <w:t xml:space="preserve"> from</w:t>
            </w:r>
            <w:proofErr w:type="gramEnd"/>
            <w:r>
              <w:rPr>
                <w:rFonts w:cs="Arial"/>
                <w:szCs w:val="24"/>
              </w:rPr>
              <w:t xml:space="preserve"> prior year (</w:t>
            </w:r>
            <w:r w:rsidRPr="608A58B2">
              <w:rPr>
                <w:rFonts w:cs="Arial"/>
                <w:szCs w:val="24"/>
              </w:rPr>
              <w:t xml:space="preserve">by </w:t>
            </w:r>
            <w:r>
              <w:rPr>
                <w:rFonts w:cs="Arial"/>
                <w:szCs w:val="24"/>
              </w:rPr>
              <w:t>2.0</w:t>
            </w:r>
            <w:r w:rsidRPr="608A58B2">
              <w:rPr>
                <w:rFonts w:cs="Arial"/>
                <w:szCs w:val="24"/>
              </w:rPr>
              <w:t xml:space="preserve"> </w:t>
            </w:r>
            <w:proofErr w:type="spellStart"/>
            <w:r>
              <w:rPr>
                <w:rFonts w:cs="Arial"/>
                <w:szCs w:val="24"/>
              </w:rPr>
              <w:t>p.pts</w:t>
            </w:r>
            <w:proofErr w:type="spellEnd"/>
            <w:r>
              <w:rPr>
                <w:rFonts w:cs="Arial"/>
                <w:szCs w:val="24"/>
              </w:rPr>
              <w:t xml:space="preserve"> to 9.9 </w:t>
            </w:r>
            <w:proofErr w:type="spellStart"/>
            <w:r>
              <w:rPr>
                <w:rFonts w:cs="Arial"/>
                <w:szCs w:val="24"/>
              </w:rPr>
              <w:t>p.pts</w:t>
            </w:r>
            <w:proofErr w:type="spellEnd"/>
            <w:r>
              <w:rPr>
                <w:rFonts w:cs="Arial"/>
                <w:szCs w:val="24"/>
              </w:rPr>
              <w:t>)</w:t>
            </w:r>
          </w:p>
        </w:tc>
        <w:tc>
          <w:tcPr>
            <w:tcW w:w="1800" w:type="dxa"/>
            <w:tcBorders>
              <w:left w:val="single" w:sz="36" w:space="0" w:color="C00000"/>
            </w:tcBorders>
          </w:tcPr>
          <w:p w14:paraId="49AD3C58" w14:textId="77777777" w:rsidR="004562D6" w:rsidRPr="00E529BA" w:rsidRDefault="004562D6">
            <w:pPr>
              <w:spacing w:line="240" w:lineRule="auto"/>
              <w:jc w:val="center"/>
              <w:rPr>
                <w:rFonts w:cs="Arial"/>
                <w:szCs w:val="24"/>
              </w:rPr>
            </w:pPr>
            <w:r w:rsidRPr="608A58B2">
              <w:rPr>
                <w:rFonts w:cs="Arial"/>
                <w:szCs w:val="24"/>
              </w:rPr>
              <w:t xml:space="preserve">Change: </w:t>
            </w:r>
            <w:r w:rsidRPr="0013303B">
              <w:rPr>
                <w:rFonts w:cs="Arial"/>
                <w:b/>
                <w:bCs/>
                <w:szCs w:val="24"/>
              </w:rPr>
              <w:t>Increased Significantly</w:t>
            </w:r>
            <w:r>
              <w:rPr>
                <w:rFonts w:cs="Arial"/>
                <w:szCs w:val="24"/>
              </w:rPr>
              <w:t xml:space="preserve"> from prior year (</w:t>
            </w:r>
            <w:r w:rsidRPr="608A58B2">
              <w:rPr>
                <w:rFonts w:cs="Arial"/>
                <w:szCs w:val="24"/>
              </w:rPr>
              <w:t>by 10</w:t>
            </w:r>
            <w:r>
              <w:rPr>
                <w:rFonts w:cs="Arial"/>
                <w:szCs w:val="24"/>
              </w:rPr>
              <w:t>.0</w:t>
            </w:r>
            <w:r w:rsidRPr="608A58B2">
              <w:rPr>
                <w:rFonts w:cs="Arial"/>
                <w:szCs w:val="24"/>
              </w:rPr>
              <w:t xml:space="preserve"> </w:t>
            </w:r>
            <w:proofErr w:type="spellStart"/>
            <w:r>
              <w:rPr>
                <w:rFonts w:cs="Arial"/>
                <w:szCs w:val="24"/>
              </w:rPr>
              <w:t>p.pts</w:t>
            </w:r>
            <w:proofErr w:type="spellEnd"/>
            <w:r>
              <w:rPr>
                <w:rFonts w:cs="Arial"/>
                <w:szCs w:val="24"/>
              </w:rPr>
              <w:t xml:space="preserve"> or more)</w:t>
            </w:r>
          </w:p>
        </w:tc>
      </w:tr>
      <w:tr w:rsidR="004562D6" w:rsidRPr="00844DA6" w14:paraId="7E43D274" w14:textId="77777777">
        <w:trPr>
          <w:cantSplit/>
          <w:trHeight w:val="1112"/>
          <w:tblHeader/>
        </w:trPr>
        <w:tc>
          <w:tcPr>
            <w:tcW w:w="1615" w:type="dxa"/>
            <w:tcBorders>
              <w:bottom w:val="single" w:sz="36" w:space="0" w:color="C00000"/>
            </w:tcBorders>
          </w:tcPr>
          <w:p w14:paraId="5148FECA" w14:textId="77777777" w:rsidR="004562D6" w:rsidRPr="00E529BA" w:rsidRDefault="004562D6">
            <w:pPr>
              <w:spacing w:after="0" w:line="240" w:lineRule="auto"/>
              <w:jc w:val="center"/>
              <w:rPr>
                <w:rFonts w:cs="Arial"/>
                <w:szCs w:val="24"/>
              </w:rPr>
            </w:pPr>
            <w:r w:rsidRPr="608A58B2">
              <w:rPr>
                <w:rFonts w:cs="Arial"/>
                <w:szCs w:val="24"/>
              </w:rPr>
              <w:t>Status</w:t>
            </w:r>
            <w:proofErr w:type="gramStart"/>
            <w:r w:rsidRPr="608A58B2">
              <w:rPr>
                <w:rFonts w:cs="Arial"/>
                <w:szCs w:val="24"/>
              </w:rPr>
              <w:t xml:space="preserve">: </w:t>
            </w:r>
            <w:r>
              <w:rPr>
                <w:rFonts w:cs="Arial"/>
                <w:szCs w:val="24"/>
              </w:rPr>
              <w:t xml:space="preserve"> </w:t>
            </w:r>
            <w:r w:rsidRPr="00122DD3">
              <w:rPr>
                <w:rFonts w:cs="Arial"/>
                <w:b/>
                <w:bCs/>
                <w:szCs w:val="24"/>
              </w:rPr>
              <w:t>Very</w:t>
            </w:r>
            <w:proofErr w:type="gramEnd"/>
            <w:r w:rsidRPr="00122DD3">
              <w:rPr>
                <w:rFonts w:cs="Arial"/>
                <w:b/>
                <w:bCs/>
                <w:szCs w:val="24"/>
              </w:rPr>
              <w:t xml:space="preserve"> High</w:t>
            </w:r>
            <w:r>
              <w:rPr>
                <w:rFonts w:cs="Arial"/>
                <w:szCs w:val="24"/>
              </w:rPr>
              <w:t xml:space="preserve"> </w:t>
            </w:r>
            <w:r w:rsidRPr="608A58B2">
              <w:rPr>
                <w:rFonts w:cs="Arial"/>
                <w:szCs w:val="24"/>
              </w:rPr>
              <w:t>65.0</w:t>
            </w:r>
            <w:r>
              <w:rPr>
                <w:rFonts w:cs="Arial"/>
                <w:szCs w:val="24"/>
              </w:rPr>
              <w:t xml:space="preserve"> </w:t>
            </w:r>
            <w:proofErr w:type="spellStart"/>
            <w:proofErr w:type="gramStart"/>
            <w:r>
              <w:rPr>
                <w:rFonts w:cs="Arial"/>
                <w:szCs w:val="24"/>
              </w:rPr>
              <w:t>p.pts</w:t>
            </w:r>
            <w:proofErr w:type="spellEnd"/>
            <w:r w:rsidRPr="608A58B2">
              <w:rPr>
                <w:rFonts w:cs="Arial"/>
                <w:szCs w:val="24"/>
              </w:rPr>
              <w:t xml:space="preserve">  or</w:t>
            </w:r>
            <w:proofErr w:type="gramEnd"/>
            <w:r w:rsidRPr="608A58B2">
              <w:rPr>
                <w:rFonts w:cs="Arial"/>
                <w:szCs w:val="24"/>
              </w:rPr>
              <w:t xml:space="preserve"> greater</w:t>
            </w:r>
            <w:r>
              <w:rPr>
                <w:rFonts w:cs="Arial"/>
                <w:szCs w:val="24"/>
              </w:rPr>
              <w:t xml:space="preserve"> in Current Year</w:t>
            </w:r>
          </w:p>
        </w:tc>
        <w:tc>
          <w:tcPr>
            <w:tcW w:w="1707" w:type="dxa"/>
            <w:tcBorders>
              <w:bottom w:val="single" w:sz="36" w:space="0" w:color="D9E2E7"/>
            </w:tcBorders>
            <w:shd w:val="clear" w:color="auto" w:fill="FFFF00"/>
            <w:vAlign w:val="center"/>
          </w:tcPr>
          <w:p w14:paraId="786363DF" w14:textId="77777777" w:rsidR="004562D6" w:rsidRPr="00E529BA" w:rsidRDefault="004562D6">
            <w:pPr>
              <w:widowControl/>
              <w:spacing w:after="0" w:line="240" w:lineRule="auto"/>
              <w:jc w:val="center"/>
              <w:rPr>
                <w:rFonts w:eastAsia="Times New Roman" w:cs="Arial"/>
                <w:szCs w:val="24"/>
              </w:rPr>
            </w:pPr>
            <w:r>
              <w:rPr>
                <w:rFonts w:eastAsia="Times New Roman" w:cs="Arial"/>
                <w:szCs w:val="24"/>
              </w:rPr>
              <w:t>Yellow</w:t>
            </w:r>
          </w:p>
        </w:tc>
        <w:tc>
          <w:tcPr>
            <w:tcW w:w="1443" w:type="dxa"/>
            <w:tcBorders>
              <w:bottom w:val="single" w:sz="36" w:space="0" w:color="D9E2E7"/>
            </w:tcBorders>
            <w:shd w:val="clear" w:color="auto" w:fill="006500"/>
            <w:vAlign w:val="center"/>
          </w:tcPr>
          <w:p w14:paraId="17FB4FB6"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Green</w:t>
            </w:r>
          </w:p>
        </w:tc>
        <w:tc>
          <w:tcPr>
            <w:tcW w:w="1887" w:type="dxa"/>
            <w:tcBorders>
              <w:bottom w:val="single" w:sz="36" w:space="0" w:color="D9E2E7"/>
              <w:right w:val="single" w:sz="36" w:space="0" w:color="D9E2E7"/>
            </w:tcBorders>
            <w:shd w:val="clear" w:color="auto" w:fill="0000FF"/>
            <w:vAlign w:val="center"/>
          </w:tcPr>
          <w:p w14:paraId="1F2DA999"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Blue</w:t>
            </w:r>
          </w:p>
        </w:tc>
        <w:tc>
          <w:tcPr>
            <w:tcW w:w="1533" w:type="dxa"/>
            <w:tcBorders>
              <w:top w:val="single" w:sz="36" w:space="0" w:color="C00000"/>
              <w:left w:val="single" w:sz="36" w:space="0" w:color="D9E2E7"/>
              <w:bottom w:val="single" w:sz="36" w:space="0" w:color="D9E2E7"/>
              <w:right w:val="single" w:sz="36" w:space="0" w:color="D9E2E7"/>
            </w:tcBorders>
            <w:shd w:val="clear" w:color="auto" w:fill="0000FF"/>
            <w:vAlign w:val="center"/>
          </w:tcPr>
          <w:p w14:paraId="35D01A11"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Blue</w:t>
            </w:r>
          </w:p>
        </w:tc>
        <w:tc>
          <w:tcPr>
            <w:tcW w:w="1800" w:type="dxa"/>
            <w:tcBorders>
              <w:left w:val="single" w:sz="36" w:space="0" w:color="D9E2E7"/>
            </w:tcBorders>
            <w:shd w:val="clear" w:color="auto" w:fill="0000FF"/>
            <w:vAlign w:val="center"/>
          </w:tcPr>
          <w:p w14:paraId="0B84BC98"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Blue</w:t>
            </w:r>
          </w:p>
        </w:tc>
      </w:tr>
      <w:tr w:rsidR="004562D6" w:rsidRPr="00844DA6" w14:paraId="4BD3B7D7" w14:textId="77777777">
        <w:trPr>
          <w:cantSplit/>
          <w:trHeight w:val="1124"/>
          <w:tblHeader/>
        </w:trPr>
        <w:tc>
          <w:tcPr>
            <w:tcW w:w="1615" w:type="dxa"/>
            <w:tcBorders>
              <w:top w:val="single" w:sz="36" w:space="0" w:color="C00000"/>
              <w:left w:val="single" w:sz="36" w:space="0" w:color="C00000"/>
              <w:bottom w:val="single" w:sz="36" w:space="0" w:color="C00000"/>
              <w:right w:val="single" w:sz="36" w:space="0" w:color="C00000"/>
            </w:tcBorders>
          </w:tcPr>
          <w:p w14:paraId="0AEDB809" w14:textId="77777777" w:rsidR="004562D6" w:rsidRPr="0013303B" w:rsidRDefault="004562D6">
            <w:pPr>
              <w:spacing w:after="0" w:line="240" w:lineRule="auto"/>
              <w:jc w:val="center"/>
              <w:rPr>
                <w:rFonts w:cs="Arial"/>
                <w:szCs w:val="24"/>
              </w:rPr>
            </w:pPr>
            <w:r w:rsidRPr="608A58B2">
              <w:rPr>
                <w:rFonts w:cs="Arial"/>
                <w:szCs w:val="24"/>
              </w:rPr>
              <w:t xml:space="preserve">Status: </w:t>
            </w:r>
            <w:r>
              <w:rPr>
                <w:rFonts w:cs="Arial"/>
                <w:szCs w:val="24"/>
              </w:rPr>
              <w:t xml:space="preserve">  </w:t>
            </w:r>
            <w:r w:rsidRPr="00122DD3">
              <w:rPr>
                <w:rFonts w:cs="Arial"/>
                <w:b/>
                <w:bCs/>
                <w:szCs w:val="24"/>
              </w:rPr>
              <w:t>High</w:t>
            </w:r>
            <w:r>
              <w:br/>
            </w:r>
            <w:r w:rsidRPr="608A58B2">
              <w:rPr>
                <w:rFonts w:cs="Arial"/>
                <w:szCs w:val="24"/>
              </w:rPr>
              <w:t>55.0</w:t>
            </w:r>
            <w:r>
              <w:rPr>
                <w:rFonts w:cs="Arial"/>
                <w:szCs w:val="24"/>
              </w:rPr>
              <w:t xml:space="preserve"> </w:t>
            </w:r>
            <w:proofErr w:type="spellStart"/>
            <w:r>
              <w:rPr>
                <w:rFonts w:cs="Arial"/>
                <w:szCs w:val="24"/>
              </w:rPr>
              <w:t>p.pts</w:t>
            </w:r>
            <w:proofErr w:type="spellEnd"/>
            <w:r w:rsidRPr="608A58B2">
              <w:rPr>
                <w:rFonts w:cs="Arial"/>
                <w:szCs w:val="24"/>
              </w:rPr>
              <w:t xml:space="preserve"> to 6</w:t>
            </w:r>
            <w:r>
              <w:rPr>
                <w:rFonts w:cs="Arial"/>
                <w:szCs w:val="24"/>
              </w:rPr>
              <w:t>4</w:t>
            </w:r>
            <w:r w:rsidRPr="608A58B2">
              <w:rPr>
                <w:rFonts w:cs="Arial"/>
                <w:szCs w:val="24"/>
              </w:rPr>
              <w:t>.</w:t>
            </w:r>
            <w:r>
              <w:rPr>
                <w:rFonts w:cs="Arial"/>
                <w:szCs w:val="24"/>
              </w:rPr>
              <w:t xml:space="preserve">9 </w:t>
            </w:r>
            <w:proofErr w:type="spellStart"/>
            <w:r>
              <w:rPr>
                <w:rFonts w:cs="Arial"/>
                <w:szCs w:val="24"/>
              </w:rPr>
              <w:t>p.pts</w:t>
            </w:r>
            <w:proofErr w:type="spellEnd"/>
            <w:r>
              <w:rPr>
                <w:rFonts w:cs="Arial"/>
                <w:szCs w:val="24"/>
              </w:rPr>
              <w:t xml:space="preserve"> in Current Year</w:t>
            </w:r>
          </w:p>
        </w:tc>
        <w:tc>
          <w:tcPr>
            <w:tcW w:w="1707" w:type="dxa"/>
            <w:tcBorders>
              <w:top w:val="single" w:sz="36" w:space="0" w:color="D9E2E7"/>
              <w:left w:val="single" w:sz="36" w:space="0" w:color="C00000"/>
              <w:bottom w:val="single" w:sz="36" w:space="0" w:color="D9E2E7"/>
            </w:tcBorders>
            <w:shd w:val="clear" w:color="auto" w:fill="FFA500"/>
            <w:vAlign w:val="center"/>
          </w:tcPr>
          <w:p w14:paraId="5CB9E98A" w14:textId="77777777" w:rsidR="004562D6" w:rsidRPr="00E529BA" w:rsidRDefault="004562D6">
            <w:pPr>
              <w:widowControl/>
              <w:spacing w:after="0" w:line="240" w:lineRule="auto"/>
              <w:jc w:val="center"/>
              <w:rPr>
                <w:rFonts w:eastAsia="Times New Roman" w:cs="Arial"/>
                <w:szCs w:val="24"/>
              </w:rPr>
            </w:pPr>
            <w:r>
              <w:rPr>
                <w:rFonts w:eastAsia="Times New Roman" w:cs="Arial"/>
                <w:szCs w:val="24"/>
              </w:rPr>
              <w:t>Orange</w:t>
            </w:r>
          </w:p>
        </w:tc>
        <w:tc>
          <w:tcPr>
            <w:tcW w:w="1443" w:type="dxa"/>
            <w:tcBorders>
              <w:top w:val="single" w:sz="36" w:space="0" w:color="D9E2E7"/>
              <w:bottom w:val="single" w:sz="36" w:space="0" w:color="D9E2E7"/>
            </w:tcBorders>
            <w:shd w:val="clear" w:color="auto" w:fill="FFFF00"/>
            <w:vAlign w:val="center"/>
          </w:tcPr>
          <w:p w14:paraId="63413CC8" w14:textId="77777777" w:rsidR="004562D6" w:rsidRPr="00E529BA" w:rsidRDefault="004562D6">
            <w:pPr>
              <w:widowControl/>
              <w:spacing w:after="0" w:line="240" w:lineRule="auto"/>
              <w:jc w:val="center"/>
              <w:rPr>
                <w:rFonts w:eastAsia="Times New Roman" w:cs="Arial"/>
                <w:szCs w:val="24"/>
              </w:rPr>
            </w:pPr>
            <w:r>
              <w:rPr>
                <w:rFonts w:eastAsia="Times New Roman" w:cs="Arial"/>
                <w:szCs w:val="24"/>
              </w:rPr>
              <w:t>Yellow</w:t>
            </w:r>
          </w:p>
        </w:tc>
        <w:tc>
          <w:tcPr>
            <w:tcW w:w="1887" w:type="dxa"/>
            <w:tcBorders>
              <w:top w:val="single" w:sz="36" w:space="0" w:color="D9E2E7"/>
              <w:bottom w:val="single" w:sz="36" w:space="0" w:color="D9E2E7"/>
              <w:right w:val="single" w:sz="36" w:space="0" w:color="D9E2E7"/>
            </w:tcBorders>
            <w:shd w:val="clear" w:color="auto" w:fill="006500"/>
            <w:vAlign w:val="center"/>
          </w:tcPr>
          <w:p w14:paraId="58C5A2D7"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Green</w:t>
            </w:r>
          </w:p>
        </w:tc>
        <w:tc>
          <w:tcPr>
            <w:tcW w:w="1533" w:type="dxa"/>
            <w:tcBorders>
              <w:top w:val="single" w:sz="36" w:space="0" w:color="D9E2E7"/>
              <w:left w:val="single" w:sz="36" w:space="0" w:color="D9E2E7"/>
              <w:bottom w:val="single" w:sz="36" w:space="0" w:color="D9E2E7"/>
              <w:right w:val="single" w:sz="36" w:space="0" w:color="D9E2E7"/>
            </w:tcBorders>
            <w:shd w:val="clear" w:color="auto" w:fill="006500"/>
            <w:vAlign w:val="center"/>
          </w:tcPr>
          <w:p w14:paraId="3104F84F"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Green</w:t>
            </w:r>
          </w:p>
        </w:tc>
        <w:tc>
          <w:tcPr>
            <w:tcW w:w="1800" w:type="dxa"/>
            <w:tcBorders>
              <w:left w:val="single" w:sz="36" w:space="0" w:color="D9E2E7"/>
            </w:tcBorders>
            <w:shd w:val="clear" w:color="auto" w:fill="0000FF"/>
            <w:vAlign w:val="center"/>
          </w:tcPr>
          <w:p w14:paraId="26B6BF40"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 xml:space="preserve">Blue </w:t>
            </w:r>
          </w:p>
        </w:tc>
      </w:tr>
      <w:tr w:rsidR="004562D6" w:rsidRPr="00844DA6" w14:paraId="212E0449" w14:textId="77777777">
        <w:trPr>
          <w:cantSplit/>
          <w:trHeight w:val="971"/>
          <w:tblHeader/>
        </w:trPr>
        <w:tc>
          <w:tcPr>
            <w:tcW w:w="1615" w:type="dxa"/>
            <w:tcBorders>
              <w:top w:val="single" w:sz="36" w:space="0" w:color="C00000"/>
            </w:tcBorders>
          </w:tcPr>
          <w:p w14:paraId="144098C9" w14:textId="77777777" w:rsidR="004562D6" w:rsidRPr="00E529BA" w:rsidRDefault="004562D6">
            <w:pPr>
              <w:spacing w:after="0" w:line="240" w:lineRule="auto"/>
              <w:jc w:val="center"/>
              <w:rPr>
                <w:rFonts w:cs="Arial"/>
                <w:szCs w:val="24"/>
              </w:rPr>
            </w:pPr>
            <w:r w:rsidRPr="608A58B2">
              <w:rPr>
                <w:rFonts w:cs="Arial"/>
                <w:szCs w:val="24"/>
              </w:rPr>
              <w:t xml:space="preserve">Status: </w:t>
            </w:r>
            <w:r w:rsidRPr="00122DD3">
              <w:rPr>
                <w:rFonts w:cs="Arial"/>
                <w:b/>
                <w:bCs/>
                <w:szCs w:val="24"/>
              </w:rPr>
              <w:t>Medium</w:t>
            </w:r>
            <w:r>
              <w:rPr>
                <w:rFonts w:cs="Arial"/>
                <w:szCs w:val="24"/>
              </w:rPr>
              <w:t xml:space="preserve"> </w:t>
            </w:r>
            <w:r w:rsidRPr="608A58B2">
              <w:rPr>
                <w:rFonts w:cs="Arial"/>
                <w:szCs w:val="24"/>
              </w:rPr>
              <w:t>45.0</w:t>
            </w:r>
            <w:r>
              <w:rPr>
                <w:rFonts w:cs="Arial"/>
                <w:szCs w:val="24"/>
              </w:rPr>
              <w:t xml:space="preserve"> </w:t>
            </w:r>
            <w:proofErr w:type="spellStart"/>
            <w:r>
              <w:rPr>
                <w:rFonts w:cs="Arial"/>
                <w:szCs w:val="24"/>
              </w:rPr>
              <w:t>p.pts</w:t>
            </w:r>
            <w:proofErr w:type="spellEnd"/>
            <w:r w:rsidRPr="608A58B2">
              <w:rPr>
                <w:rFonts w:cs="Arial"/>
                <w:szCs w:val="24"/>
              </w:rPr>
              <w:t xml:space="preserve"> to 5</w:t>
            </w:r>
            <w:r>
              <w:rPr>
                <w:rFonts w:cs="Arial"/>
                <w:szCs w:val="24"/>
              </w:rPr>
              <w:t>4</w:t>
            </w:r>
            <w:r w:rsidRPr="608A58B2">
              <w:rPr>
                <w:rFonts w:cs="Arial"/>
                <w:szCs w:val="24"/>
              </w:rPr>
              <w:t>.</w:t>
            </w:r>
            <w:r>
              <w:rPr>
                <w:rFonts w:cs="Arial"/>
                <w:szCs w:val="24"/>
              </w:rPr>
              <w:t xml:space="preserve">9 </w:t>
            </w:r>
            <w:proofErr w:type="spellStart"/>
            <w:r>
              <w:rPr>
                <w:rFonts w:cs="Arial"/>
                <w:szCs w:val="24"/>
              </w:rPr>
              <w:t>p.pts</w:t>
            </w:r>
            <w:proofErr w:type="spellEnd"/>
            <w:r>
              <w:rPr>
                <w:rFonts w:cs="Arial"/>
                <w:szCs w:val="24"/>
              </w:rPr>
              <w:t xml:space="preserve"> in Current Year</w:t>
            </w:r>
          </w:p>
        </w:tc>
        <w:tc>
          <w:tcPr>
            <w:tcW w:w="1707" w:type="dxa"/>
            <w:tcBorders>
              <w:top w:val="single" w:sz="36" w:space="0" w:color="D9E2E7"/>
            </w:tcBorders>
            <w:shd w:val="clear" w:color="auto" w:fill="FFA500"/>
            <w:vAlign w:val="center"/>
          </w:tcPr>
          <w:p w14:paraId="0D321D28" w14:textId="77777777" w:rsidR="004562D6" w:rsidRPr="00E529BA" w:rsidRDefault="004562D6">
            <w:pPr>
              <w:widowControl/>
              <w:spacing w:after="0" w:line="240" w:lineRule="auto"/>
              <w:jc w:val="center"/>
              <w:rPr>
                <w:rFonts w:eastAsia="Times New Roman" w:cs="Arial"/>
                <w:szCs w:val="24"/>
              </w:rPr>
            </w:pPr>
            <w:r>
              <w:rPr>
                <w:rFonts w:eastAsia="Times New Roman" w:cs="Arial"/>
                <w:szCs w:val="24"/>
              </w:rPr>
              <w:t>Orange</w:t>
            </w:r>
          </w:p>
        </w:tc>
        <w:tc>
          <w:tcPr>
            <w:tcW w:w="1443" w:type="dxa"/>
            <w:tcBorders>
              <w:top w:val="single" w:sz="36" w:space="0" w:color="D9E2E7"/>
            </w:tcBorders>
            <w:shd w:val="clear" w:color="auto" w:fill="FFA500"/>
            <w:vAlign w:val="center"/>
          </w:tcPr>
          <w:p w14:paraId="56953B9B" w14:textId="77777777" w:rsidR="004562D6" w:rsidRPr="00E529BA" w:rsidRDefault="004562D6">
            <w:pPr>
              <w:widowControl/>
              <w:spacing w:after="0" w:line="240" w:lineRule="auto"/>
              <w:jc w:val="center"/>
              <w:rPr>
                <w:rFonts w:eastAsia="Times New Roman" w:cs="Arial"/>
                <w:szCs w:val="24"/>
              </w:rPr>
            </w:pPr>
            <w:r>
              <w:rPr>
                <w:rFonts w:eastAsia="Times New Roman" w:cs="Arial"/>
                <w:szCs w:val="24"/>
              </w:rPr>
              <w:t>Orange</w:t>
            </w:r>
          </w:p>
        </w:tc>
        <w:tc>
          <w:tcPr>
            <w:tcW w:w="1887" w:type="dxa"/>
            <w:tcBorders>
              <w:top w:val="single" w:sz="36" w:space="0" w:color="D9E2E7"/>
            </w:tcBorders>
            <w:shd w:val="clear" w:color="auto" w:fill="FFFF00"/>
            <w:vAlign w:val="center"/>
          </w:tcPr>
          <w:p w14:paraId="361C8C5D"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Yellow</w:t>
            </w:r>
          </w:p>
        </w:tc>
        <w:tc>
          <w:tcPr>
            <w:tcW w:w="1533" w:type="dxa"/>
            <w:tcBorders>
              <w:top w:val="single" w:sz="36" w:space="0" w:color="D9E2E7"/>
            </w:tcBorders>
            <w:shd w:val="clear" w:color="auto" w:fill="006500"/>
            <w:vAlign w:val="center"/>
          </w:tcPr>
          <w:p w14:paraId="0041AA93"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Green</w:t>
            </w:r>
          </w:p>
        </w:tc>
        <w:tc>
          <w:tcPr>
            <w:tcW w:w="1800" w:type="dxa"/>
            <w:shd w:val="clear" w:color="auto" w:fill="006500"/>
            <w:vAlign w:val="center"/>
          </w:tcPr>
          <w:p w14:paraId="72397442"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Green</w:t>
            </w:r>
          </w:p>
        </w:tc>
      </w:tr>
      <w:tr w:rsidR="004562D6" w:rsidRPr="00844DA6" w14:paraId="5840C7ED" w14:textId="77777777">
        <w:trPr>
          <w:cantSplit/>
          <w:trHeight w:val="1207"/>
          <w:tblHeader/>
        </w:trPr>
        <w:tc>
          <w:tcPr>
            <w:tcW w:w="1615" w:type="dxa"/>
          </w:tcPr>
          <w:p w14:paraId="7D673391" w14:textId="77777777" w:rsidR="004562D6" w:rsidRPr="00E529BA" w:rsidRDefault="004562D6">
            <w:pPr>
              <w:spacing w:after="0" w:line="240" w:lineRule="auto"/>
              <w:jc w:val="center"/>
              <w:rPr>
                <w:rFonts w:cs="Arial"/>
                <w:szCs w:val="24"/>
              </w:rPr>
            </w:pPr>
            <w:r w:rsidRPr="608A58B2">
              <w:rPr>
                <w:rFonts w:cs="Arial"/>
                <w:szCs w:val="24"/>
              </w:rPr>
              <w:t xml:space="preserve">Status: </w:t>
            </w:r>
            <w:r>
              <w:rPr>
                <w:rFonts w:cs="Arial"/>
                <w:szCs w:val="24"/>
              </w:rPr>
              <w:t xml:space="preserve">   </w:t>
            </w:r>
            <w:r w:rsidRPr="00122DD3">
              <w:rPr>
                <w:rFonts w:cs="Arial"/>
                <w:b/>
                <w:bCs/>
                <w:szCs w:val="24"/>
              </w:rPr>
              <w:t xml:space="preserve">Low </w:t>
            </w:r>
            <w:r>
              <w:rPr>
                <w:rFonts w:cs="Arial"/>
                <w:szCs w:val="24"/>
              </w:rPr>
              <w:t xml:space="preserve">      </w:t>
            </w:r>
            <w:r w:rsidRPr="608A58B2">
              <w:rPr>
                <w:rFonts w:cs="Arial"/>
                <w:szCs w:val="24"/>
              </w:rPr>
              <w:t>35.0</w:t>
            </w:r>
            <w:r>
              <w:rPr>
                <w:rFonts w:cs="Arial"/>
                <w:szCs w:val="24"/>
              </w:rPr>
              <w:t xml:space="preserve"> </w:t>
            </w:r>
            <w:proofErr w:type="spellStart"/>
            <w:r>
              <w:rPr>
                <w:rFonts w:cs="Arial"/>
                <w:szCs w:val="24"/>
              </w:rPr>
              <w:t>p.pts</w:t>
            </w:r>
            <w:proofErr w:type="spellEnd"/>
            <w:r w:rsidRPr="608A58B2">
              <w:rPr>
                <w:rFonts w:cs="Arial"/>
                <w:szCs w:val="24"/>
              </w:rPr>
              <w:t xml:space="preserve"> to 4</w:t>
            </w:r>
            <w:r>
              <w:rPr>
                <w:rFonts w:cs="Arial"/>
                <w:szCs w:val="24"/>
              </w:rPr>
              <w:t>4</w:t>
            </w:r>
            <w:r w:rsidRPr="608A58B2">
              <w:rPr>
                <w:rFonts w:cs="Arial"/>
                <w:szCs w:val="24"/>
              </w:rPr>
              <w:t>.</w:t>
            </w:r>
            <w:r>
              <w:rPr>
                <w:rFonts w:cs="Arial"/>
                <w:szCs w:val="24"/>
              </w:rPr>
              <w:t xml:space="preserve">9 </w:t>
            </w:r>
            <w:proofErr w:type="spellStart"/>
            <w:r>
              <w:rPr>
                <w:rFonts w:cs="Arial"/>
                <w:szCs w:val="24"/>
              </w:rPr>
              <w:t>p.pts</w:t>
            </w:r>
            <w:proofErr w:type="spellEnd"/>
            <w:r>
              <w:rPr>
                <w:rFonts w:cs="Arial"/>
                <w:szCs w:val="24"/>
              </w:rPr>
              <w:t xml:space="preserve"> in Current Year</w:t>
            </w:r>
          </w:p>
        </w:tc>
        <w:tc>
          <w:tcPr>
            <w:tcW w:w="1707" w:type="dxa"/>
            <w:shd w:val="clear" w:color="auto" w:fill="A20000"/>
            <w:vAlign w:val="center"/>
          </w:tcPr>
          <w:p w14:paraId="7B3233B7" w14:textId="77777777" w:rsidR="004562D6" w:rsidRPr="00E529BA" w:rsidRDefault="004562D6">
            <w:pPr>
              <w:widowControl/>
              <w:spacing w:after="0" w:line="240" w:lineRule="auto"/>
              <w:jc w:val="center"/>
              <w:rPr>
                <w:rFonts w:eastAsia="Times New Roman" w:cs="Arial"/>
                <w:szCs w:val="24"/>
              </w:rPr>
            </w:pPr>
            <w:r>
              <w:rPr>
                <w:rFonts w:eastAsia="Times New Roman" w:cs="Arial"/>
                <w:szCs w:val="24"/>
              </w:rPr>
              <w:t>Red</w:t>
            </w:r>
          </w:p>
        </w:tc>
        <w:tc>
          <w:tcPr>
            <w:tcW w:w="1443" w:type="dxa"/>
            <w:shd w:val="clear" w:color="auto" w:fill="FFA500"/>
            <w:vAlign w:val="center"/>
          </w:tcPr>
          <w:p w14:paraId="4FF6DF00"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Orange</w:t>
            </w:r>
          </w:p>
        </w:tc>
        <w:tc>
          <w:tcPr>
            <w:tcW w:w="1887" w:type="dxa"/>
            <w:shd w:val="clear" w:color="auto" w:fill="FFA500"/>
            <w:vAlign w:val="center"/>
          </w:tcPr>
          <w:p w14:paraId="4CD5F604"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Orange</w:t>
            </w:r>
          </w:p>
        </w:tc>
        <w:tc>
          <w:tcPr>
            <w:tcW w:w="1533" w:type="dxa"/>
            <w:shd w:val="clear" w:color="auto" w:fill="FFFF00"/>
            <w:vAlign w:val="center"/>
          </w:tcPr>
          <w:p w14:paraId="474BCA53"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Yellow</w:t>
            </w:r>
          </w:p>
        </w:tc>
        <w:tc>
          <w:tcPr>
            <w:tcW w:w="1800" w:type="dxa"/>
            <w:shd w:val="clear" w:color="auto" w:fill="FFFF00"/>
            <w:vAlign w:val="center"/>
          </w:tcPr>
          <w:p w14:paraId="419DA7F2"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Yellow</w:t>
            </w:r>
          </w:p>
        </w:tc>
      </w:tr>
      <w:tr w:rsidR="004562D6" w:rsidRPr="00844DA6" w14:paraId="2507C63C" w14:textId="77777777">
        <w:trPr>
          <w:cantSplit/>
          <w:trHeight w:val="1171"/>
          <w:tblHeader/>
        </w:trPr>
        <w:tc>
          <w:tcPr>
            <w:tcW w:w="1615" w:type="dxa"/>
          </w:tcPr>
          <w:p w14:paraId="4842C735" w14:textId="77777777" w:rsidR="004562D6" w:rsidRPr="0013303B" w:rsidRDefault="004562D6">
            <w:pPr>
              <w:spacing w:after="0" w:line="240" w:lineRule="auto"/>
              <w:jc w:val="center"/>
              <w:rPr>
                <w:rFonts w:cs="Arial"/>
                <w:szCs w:val="24"/>
              </w:rPr>
            </w:pPr>
            <w:r w:rsidRPr="608A58B2">
              <w:rPr>
                <w:rFonts w:cs="Arial"/>
                <w:szCs w:val="24"/>
              </w:rPr>
              <w:t>Status</w:t>
            </w:r>
            <w:r>
              <w:rPr>
                <w:rFonts w:cs="Arial"/>
                <w:szCs w:val="24"/>
              </w:rPr>
              <w:t xml:space="preserve">:   </w:t>
            </w:r>
            <w:r w:rsidRPr="00122DD3">
              <w:rPr>
                <w:rFonts w:cs="Arial"/>
                <w:b/>
                <w:bCs/>
                <w:szCs w:val="24"/>
              </w:rPr>
              <w:t>Very Low</w:t>
            </w:r>
            <w:r>
              <w:br/>
            </w:r>
            <w:r w:rsidRPr="608A58B2">
              <w:rPr>
                <w:rFonts w:cs="Arial"/>
                <w:szCs w:val="24"/>
              </w:rPr>
              <w:t>3</w:t>
            </w:r>
            <w:r>
              <w:rPr>
                <w:rFonts w:cs="Arial"/>
                <w:szCs w:val="24"/>
              </w:rPr>
              <w:t>4</w:t>
            </w:r>
            <w:r w:rsidRPr="608A58B2">
              <w:rPr>
                <w:rFonts w:cs="Arial"/>
                <w:szCs w:val="24"/>
              </w:rPr>
              <w:t>.</w:t>
            </w:r>
            <w:r>
              <w:rPr>
                <w:rFonts w:cs="Arial"/>
                <w:szCs w:val="24"/>
              </w:rPr>
              <w:t xml:space="preserve">9 </w:t>
            </w:r>
            <w:proofErr w:type="spellStart"/>
            <w:r>
              <w:rPr>
                <w:rFonts w:cs="Arial"/>
                <w:szCs w:val="24"/>
              </w:rPr>
              <w:t>p.pts</w:t>
            </w:r>
            <w:proofErr w:type="spellEnd"/>
            <w:r>
              <w:rPr>
                <w:rFonts w:cs="Arial"/>
                <w:szCs w:val="24"/>
              </w:rPr>
              <w:t xml:space="preserve"> or less than in Current Year</w:t>
            </w:r>
            <w:r w:rsidRPr="608A58B2">
              <w:rPr>
                <w:rFonts w:cs="Arial"/>
                <w:szCs w:val="24"/>
              </w:rPr>
              <w:t xml:space="preserve"> </w:t>
            </w:r>
          </w:p>
        </w:tc>
        <w:tc>
          <w:tcPr>
            <w:tcW w:w="1707" w:type="dxa"/>
            <w:shd w:val="clear" w:color="auto" w:fill="A20000"/>
            <w:vAlign w:val="center"/>
          </w:tcPr>
          <w:p w14:paraId="44E11C9D"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Red</w:t>
            </w:r>
          </w:p>
        </w:tc>
        <w:tc>
          <w:tcPr>
            <w:tcW w:w="1443" w:type="dxa"/>
            <w:shd w:val="clear" w:color="auto" w:fill="A20000"/>
            <w:vAlign w:val="center"/>
          </w:tcPr>
          <w:p w14:paraId="0B137D25"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Red</w:t>
            </w:r>
          </w:p>
        </w:tc>
        <w:tc>
          <w:tcPr>
            <w:tcW w:w="1887" w:type="dxa"/>
            <w:shd w:val="clear" w:color="auto" w:fill="A20000"/>
            <w:vAlign w:val="center"/>
          </w:tcPr>
          <w:p w14:paraId="05B49A36"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Red</w:t>
            </w:r>
          </w:p>
        </w:tc>
        <w:tc>
          <w:tcPr>
            <w:tcW w:w="1533" w:type="dxa"/>
            <w:shd w:val="clear" w:color="auto" w:fill="FFA500"/>
            <w:vAlign w:val="center"/>
          </w:tcPr>
          <w:p w14:paraId="7C8CABB5" w14:textId="77777777" w:rsidR="004562D6" w:rsidRPr="00E529BA" w:rsidRDefault="004562D6">
            <w:pPr>
              <w:widowControl/>
              <w:spacing w:after="0" w:line="240" w:lineRule="auto"/>
              <w:jc w:val="center"/>
              <w:rPr>
                <w:rFonts w:eastAsia="Times New Roman" w:cs="Arial"/>
                <w:szCs w:val="24"/>
              </w:rPr>
            </w:pPr>
            <w:r w:rsidRPr="00E529BA">
              <w:rPr>
                <w:rFonts w:eastAsia="Times New Roman" w:cs="Arial"/>
                <w:szCs w:val="24"/>
              </w:rPr>
              <w:t>Orange</w:t>
            </w:r>
          </w:p>
        </w:tc>
        <w:tc>
          <w:tcPr>
            <w:tcW w:w="1800" w:type="dxa"/>
            <w:shd w:val="clear" w:color="auto" w:fill="FFFF00"/>
            <w:vAlign w:val="center"/>
          </w:tcPr>
          <w:p w14:paraId="3BA43165" w14:textId="77777777" w:rsidR="004562D6" w:rsidRPr="00E529BA" w:rsidRDefault="004562D6">
            <w:pPr>
              <w:widowControl/>
              <w:spacing w:after="0" w:line="240" w:lineRule="auto"/>
              <w:jc w:val="center"/>
              <w:rPr>
                <w:rFonts w:eastAsia="Times New Roman" w:cs="Arial"/>
                <w:szCs w:val="24"/>
              </w:rPr>
            </w:pPr>
            <w:r>
              <w:rPr>
                <w:rFonts w:eastAsia="Times New Roman" w:cs="Arial"/>
                <w:szCs w:val="24"/>
              </w:rPr>
              <w:t>Yellow</w:t>
            </w:r>
          </w:p>
        </w:tc>
      </w:tr>
    </w:tbl>
    <w:p w14:paraId="79CE4072" w14:textId="192C6BB6" w:rsidR="00352490" w:rsidRDefault="00352490" w:rsidP="00DC3F79">
      <w:pPr>
        <w:spacing w:after="0" w:line="240" w:lineRule="auto"/>
        <w:rPr>
          <w:rFonts w:cs="Arial"/>
          <w:b/>
        </w:rPr>
      </w:pPr>
    </w:p>
    <w:p w14:paraId="74CFED4A" w14:textId="77777777" w:rsidR="00352490" w:rsidRDefault="00352490" w:rsidP="00352490">
      <w:pPr>
        <w:pStyle w:val="Heading4"/>
      </w:pPr>
      <w:bookmarkStart w:id="108" w:name="_Toc242780595"/>
      <w:r>
        <w:lastRenderedPageBreak/>
        <w:t>ELPI Calculation Example for the LTEL Student Group</w:t>
      </w:r>
      <w:bookmarkEnd w:id="108"/>
    </w:p>
    <w:p w14:paraId="67CF3866" w14:textId="4A71055F" w:rsidR="00352490" w:rsidRPr="004526A7" w:rsidRDefault="009D1C81" w:rsidP="00352490">
      <w:r>
        <w:t xml:space="preserve">This example </w:t>
      </w:r>
      <w:r w:rsidR="00C74A9B">
        <w:t>demonstrates</w:t>
      </w:r>
      <w:r w:rsidR="00CC3137">
        <w:t xml:space="preserve"> how </w:t>
      </w:r>
      <w:r>
        <w:t xml:space="preserve">the </w:t>
      </w:r>
      <w:r w:rsidR="00CC3137">
        <w:t>ELPI is calculated</w:t>
      </w:r>
      <w:r w:rsidR="00352490">
        <w:t xml:space="preserve"> for </w:t>
      </w:r>
      <w:r w:rsidR="00CC3137">
        <w:t>the LTEL student group with the addition of</w:t>
      </w:r>
      <w:r w:rsidR="00352490">
        <w:t xml:space="preserve"> LTEL students who reclassified</w:t>
      </w:r>
      <w:r>
        <w:t xml:space="preserve"> fluent English proficient </w:t>
      </w:r>
      <w:r w:rsidR="006133B8">
        <w:t>(RFEP)</w:t>
      </w:r>
      <w:r w:rsidR="00352490">
        <w:t xml:space="preserve">. </w:t>
      </w:r>
    </w:p>
    <w:p w14:paraId="13B39F76" w14:textId="77777777" w:rsidR="00352490" w:rsidRPr="00C11045" w:rsidRDefault="00352490" w:rsidP="00352490">
      <w:pPr>
        <w:pStyle w:val="Heading5"/>
      </w:pPr>
      <w:r w:rsidRPr="00C11045">
        <w:t>Step 1: Determining Current Year ELPAC Participation Rate</w:t>
      </w:r>
    </w:p>
    <w:p w14:paraId="6CF935C0" w14:textId="27A23339" w:rsidR="00352490" w:rsidRPr="001E6B57" w:rsidRDefault="00E90236" w:rsidP="00352490">
      <w:pPr>
        <w:spacing w:after="240" w:line="240" w:lineRule="auto"/>
        <w:rPr>
          <w:rFonts w:cs="Arial"/>
          <w:szCs w:val="24"/>
        </w:rPr>
      </w:pPr>
      <w:r>
        <w:rPr>
          <w:rFonts w:cs="Arial"/>
        </w:rPr>
        <w:t>Bloom</w:t>
      </w:r>
      <w:r w:rsidR="00352490">
        <w:rPr>
          <w:rFonts w:cs="Arial"/>
        </w:rPr>
        <w:t xml:space="preserve"> High</w:t>
      </w:r>
      <w:r w:rsidR="00352490" w:rsidRPr="77DA374D">
        <w:rPr>
          <w:rFonts w:cs="Arial"/>
        </w:rPr>
        <w:t xml:space="preserve"> had </w:t>
      </w:r>
      <w:r w:rsidR="00352490">
        <w:rPr>
          <w:rFonts w:cs="Arial"/>
          <w:b/>
        </w:rPr>
        <w:t>30</w:t>
      </w:r>
      <w:r w:rsidR="00352490" w:rsidRPr="77DA374D">
        <w:rPr>
          <w:rFonts w:cs="Arial"/>
        </w:rPr>
        <w:t xml:space="preserve"> </w:t>
      </w:r>
      <w:r w:rsidR="00352490">
        <w:rPr>
          <w:rFonts w:cs="Arial"/>
        </w:rPr>
        <w:t>LT</w:t>
      </w:r>
      <w:r w:rsidR="00352490" w:rsidRPr="77DA374D">
        <w:rPr>
          <w:rFonts w:cs="Arial"/>
        </w:rPr>
        <w:t xml:space="preserve">EL students enrolled during the </w:t>
      </w:r>
      <w:r w:rsidR="00352490">
        <w:rPr>
          <w:rFonts w:cs="Arial"/>
        </w:rPr>
        <w:t>2026</w:t>
      </w:r>
      <w:r w:rsidR="00352490" w:rsidRPr="77DA374D">
        <w:rPr>
          <w:rFonts w:cs="Arial"/>
        </w:rPr>
        <w:t xml:space="preserve"> Summative ELPAC testing window. Out of </w:t>
      </w:r>
      <w:r w:rsidR="00352490" w:rsidRPr="001E6B57">
        <w:rPr>
          <w:rFonts w:cs="Arial"/>
        </w:rPr>
        <w:t xml:space="preserve">these </w:t>
      </w:r>
      <w:r w:rsidR="00352490">
        <w:rPr>
          <w:rFonts w:cs="Arial"/>
          <w:b/>
        </w:rPr>
        <w:t>30</w:t>
      </w:r>
      <w:r w:rsidR="00352490" w:rsidRPr="001E6B57">
        <w:rPr>
          <w:rFonts w:cs="Arial"/>
        </w:rPr>
        <w:t xml:space="preserve"> EL students, only </w:t>
      </w:r>
      <w:r w:rsidR="00352490">
        <w:rPr>
          <w:rFonts w:cs="Arial"/>
          <w:b/>
        </w:rPr>
        <w:t>29</w:t>
      </w:r>
      <w:r w:rsidR="00352490" w:rsidRPr="001E6B57">
        <w:rPr>
          <w:rFonts w:cs="Arial"/>
        </w:rPr>
        <w:t xml:space="preserve"> </w:t>
      </w:r>
      <w:r w:rsidR="00352490">
        <w:rPr>
          <w:rFonts w:cs="Arial"/>
        </w:rPr>
        <w:t xml:space="preserve">LTEL </w:t>
      </w:r>
      <w:r w:rsidR="00352490" w:rsidRPr="001E6B57">
        <w:rPr>
          <w:rFonts w:cs="Arial"/>
        </w:rPr>
        <w:t xml:space="preserve">students took the </w:t>
      </w:r>
      <w:r w:rsidR="00352490">
        <w:rPr>
          <w:rFonts w:cs="Arial"/>
        </w:rPr>
        <w:t>2026</w:t>
      </w:r>
      <w:r w:rsidR="00352490" w:rsidRPr="001E6B57">
        <w:rPr>
          <w:rFonts w:cs="Arial"/>
        </w:rPr>
        <w:t xml:space="preserve"> Summative ELPAC or Summative Alternate ELPAC</w:t>
      </w:r>
    </w:p>
    <w:p w14:paraId="2F8FF652" w14:textId="77777777" w:rsidR="00352490" w:rsidRPr="001E6B57" w:rsidRDefault="00352490" w:rsidP="00352490">
      <w:pPr>
        <w:spacing w:after="240" w:line="240" w:lineRule="auto"/>
        <w:jc w:val="center"/>
        <w:rPr>
          <w:rFonts w:cs="Arial"/>
          <w:szCs w:val="24"/>
        </w:rPr>
      </w:pPr>
      <w:r>
        <w:rPr>
          <w:rFonts w:cs="Arial"/>
          <w:b/>
          <w:bCs/>
          <w:sz w:val="28"/>
          <w:szCs w:val="28"/>
        </w:rPr>
        <w:t>29</w:t>
      </w:r>
      <w:r w:rsidRPr="001E6B57">
        <w:rPr>
          <w:rFonts w:cs="Arial"/>
          <w:sz w:val="28"/>
          <w:szCs w:val="28"/>
        </w:rPr>
        <w:t>/</w:t>
      </w:r>
      <w:r>
        <w:rPr>
          <w:rFonts w:cs="Arial"/>
          <w:sz w:val="28"/>
          <w:szCs w:val="28"/>
        </w:rPr>
        <w:t>30</w:t>
      </w:r>
      <w:r w:rsidRPr="001E6B57">
        <w:rPr>
          <w:rFonts w:cs="Arial"/>
          <w:sz w:val="28"/>
          <w:szCs w:val="28"/>
        </w:rPr>
        <w:t xml:space="preserve"> = </w:t>
      </w:r>
      <w:r w:rsidRPr="001E6B57">
        <w:rPr>
          <w:rFonts w:cs="Arial"/>
          <w:b/>
          <w:bCs/>
          <w:sz w:val="28"/>
          <w:szCs w:val="28"/>
        </w:rPr>
        <w:t>9</w:t>
      </w:r>
      <w:r>
        <w:rPr>
          <w:rFonts w:cs="Arial"/>
          <w:b/>
          <w:bCs/>
          <w:sz w:val="28"/>
          <w:szCs w:val="28"/>
        </w:rPr>
        <w:t>7</w:t>
      </w:r>
      <w:r w:rsidRPr="001E6B57">
        <w:rPr>
          <w:rFonts w:cs="Arial"/>
          <w:b/>
          <w:bCs/>
          <w:sz w:val="28"/>
          <w:szCs w:val="28"/>
        </w:rPr>
        <w:t>% ELPAC Participation Rate</w:t>
      </w:r>
    </w:p>
    <w:p w14:paraId="40E96D19" w14:textId="77777777" w:rsidR="00352490" w:rsidRPr="001E6B57" w:rsidRDefault="00352490" w:rsidP="00352490">
      <w:pPr>
        <w:spacing w:after="240" w:line="240" w:lineRule="auto"/>
        <w:rPr>
          <w:rFonts w:cs="Arial"/>
          <w:szCs w:val="24"/>
        </w:rPr>
      </w:pPr>
      <w:r>
        <w:rPr>
          <w:rFonts w:cs="Arial"/>
          <w:szCs w:val="24"/>
        </w:rPr>
        <w:t xml:space="preserve">Hille High </w:t>
      </w:r>
      <w:r w:rsidRPr="00AF14E1">
        <w:rPr>
          <w:rFonts w:cs="Arial"/>
          <w:b/>
          <w:bCs/>
          <w:szCs w:val="24"/>
        </w:rPr>
        <w:t>met</w:t>
      </w:r>
      <w:r>
        <w:rPr>
          <w:rFonts w:cs="Arial"/>
          <w:szCs w:val="24"/>
        </w:rPr>
        <w:t xml:space="preserve"> the ELPAC participation rate criteria.</w:t>
      </w:r>
    </w:p>
    <w:p w14:paraId="560B3298" w14:textId="77777777" w:rsidR="00352490" w:rsidRPr="001E6B57" w:rsidRDefault="00352490" w:rsidP="00352490">
      <w:pPr>
        <w:pStyle w:val="Heading5"/>
      </w:pPr>
      <w:r w:rsidRPr="001E6B57">
        <w:t>Step 2: Determining Current Year (CY) ELPI Status Rate</w:t>
      </w:r>
    </w:p>
    <w:p w14:paraId="06A0DB3F" w14:textId="085BBB92" w:rsidR="00352490" w:rsidRPr="001E6B57" w:rsidRDefault="00E90236" w:rsidP="00352490">
      <w:pPr>
        <w:spacing w:after="240" w:line="240" w:lineRule="auto"/>
        <w:rPr>
          <w:rFonts w:cs="Arial"/>
          <w:szCs w:val="24"/>
        </w:rPr>
      </w:pPr>
      <w:r>
        <w:rPr>
          <w:rFonts w:cs="Arial"/>
          <w:szCs w:val="24"/>
        </w:rPr>
        <w:t>Bloom</w:t>
      </w:r>
      <w:r w:rsidR="00352490">
        <w:rPr>
          <w:rFonts w:cs="Arial"/>
          <w:szCs w:val="24"/>
        </w:rPr>
        <w:t xml:space="preserve"> High</w:t>
      </w:r>
      <w:r w:rsidR="00352490" w:rsidRPr="001E6B57">
        <w:rPr>
          <w:rFonts w:cs="Arial"/>
          <w:szCs w:val="24"/>
        </w:rPr>
        <w:t xml:space="preserve"> had </w:t>
      </w:r>
      <w:r w:rsidR="00352490">
        <w:rPr>
          <w:rFonts w:cs="Arial"/>
          <w:b/>
          <w:bCs/>
          <w:szCs w:val="24"/>
        </w:rPr>
        <w:t>29</w:t>
      </w:r>
      <w:r w:rsidR="00352490" w:rsidRPr="001E6B57">
        <w:rPr>
          <w:rFonts w:cs="Arial"/>
          <w:szCs w:val="24"/>
        </w:rPr>
        <w:t xml:space="preserve"> </w:t>
      </w:r>
      <w:r w:rsidR="00352490">
        <w:rPr>
          <w:rFonts w:cs="Arial"/>
          <w:szCs w:val="24"/>
        </w:rPr>
        <w:t>LT</w:t>
      </w:r>
      <w:r w:rsidR="00352490" w:rsidRPr="001E6B57">
        <w:rPr>
          <w:rFonts w:cs="Arial"/>
          <w:szCs w:val="24"/>
        </w:rPr>
        <w:t xml:space="preserve">EL students </w:t>
      </w:r>
      <w:r w:rsidR="00352490">
        <w:rPr>
          <w:rFonts w:cs="Arial"/>
          <w:szCs w:val="24"/>
        </w:rPr>
        <w:t>who</w:t>
      </w:r>
      <w:r w:rsidR="00352490" w:rsidRPr="001E6B57">
        <w:rPr>
          <w:rFonts w:cs="Arial"/>
          <w:szCs w:val="24"/>
        </w:rPr>
        <w:t xml:space="preserve"> took the </w:t>
      </w:r>
      <w:r w:rsidR="00352490">
        <w:rPr>
          <w:rFonts w:cs="Arial"/>
          <w:szCs w:val="24"/>
        </w:rPr>
        <w:t>2026</w:t>
      </w:r>
      <w:r w:rsidR="00352490" w:rsidRPr="001E6B57">
        <w:rPr>
          <w:rFonts w:cs="Arial"/>
          <w:szCs w:val="24"/>
        </w:rPr>
        <w:t xml:space="preserve"> Summative ELPAC and Summative Alternate ELPAC </w:t>
      </w:r>
      <w:r w:rsidR="00352490">
        <w:rPr>
          <w:rFonts w:cs="Arial"/>
          <w:szCs w:val="24"/>
        </w:rPr>
        <w:t>and</w:t>
      </w:r>
      <w:r w:rsidR="00352490" w:rsidRPr="001E6B57">
        <w:rPr>
          <w:rFonts w:cs="Arial"/>
          <w:szCs w:val="24"/>
        </w:rPr>
        <w:t xml:space="preserve"> had 202</w:t>
      </w:r>
      <w:r w:rsidR="00352490">
        <w:rPr>
          <w:rFonts w:cs="Arial"/>
          <w:szCs w:val="24"/>
        </w:rPr>
        <w:t>5</w:t>
      </w:r>
      <w:r w:rsidR="00352490" w:rsidRPr="001E6B57">
        <w:rPr>
          <w:rFonts w:cs="Arial"/>
          <w:szCs w:val="24"/>
        </w:rPr>
        <w:t xml:space="preserve"> Summative ELPAC and Summative Alternate ELPAC results</w:t>
      </w:r>
      <w:r w:rsidR="00352490">
        <w:rPr>
          <w:rFonts w:cs="Arial"/>
          <w:szCs w:val="24"/>
        </w:rPr>
        <w:t>.</w:t>
      </w:r>
    </w:p>
    <w:p w14:paraId="6407B42F" w14:textId="77777777" w:rsidR="00352490" w:rsidRPr="001E6B57" w:rsidRDefault="00352490" w:rsidP="00352490">
      <w:pPr>
        <w:spacing w:after="240" w:line="240" w:lineRule="auto"/>
        <w:rPr>
          <w:rFonts w:cs="Arial"/>
          <w:szCs w:val="24"/>
        </w:rPr>
      </w:pPr>
      <w:r w:rsidRPr="001E6B57">
        <w:rPr>
          <w:rFonts w:cs="Arial"/>
          <w:szCs w:val="24"/>
        </w:rPr>
        <w:t xml:space="preserve">Out of these </w:t>
      </w:r>
      <w:r>
        <w:rPr>
          <w:rFonts w:cs="Arial"/>
          <w:b/>
          <w:bCs/>
          <w:szCs w:val="24"/>
        </w:rPr>
        <w:t>29</w:t>
      </w:r>
      <w:r w:rsidRPr="001E6B57">
        <w:rPr>
          <w:rFonts w:cs="Arial"/>
          <w:b/>
          <w:bCs/>
          <w:szCs w:val="24"/>
        </w:rPr>
        <w:t xml:space="preserve"> </w:t>
      </w:r>
      <w:r w:rsidRPr="004526A7">
        <w:rPr>
          <w:rFonts w:cs="Arial"/>
          <w:szCs w:val="24"/>
        </w:rPr>
        <w:t xml:space="preserve">LTEL </w:t>
      </w:r>
      <w:r w:rsidRPr="001E6B57">
        <w:rPr>
          <w:rFonts w:cs="Arial"/>
          <w:szCs w:val="24"/>
        </w:rPr>
        <w:t>students:</w:t>
      </w:r>
    </w:p>
    <w:p w14:paraId="1698670A" w14:textId="77777777" w:rsidR="00352490" w:rsidRPr="001E6B57" w:rsidRDefault="00352490" w:rsidP="00352490">
      <w:pPr>
        <w:pStyle w:val="ListParagraph"/>
        <w:numPr>
          <w:ilvl w:val="0"/>
          <w:numId w:val="26"/>
        </w:numPr>
        <w:spacing w:after="0" w:line="240" w:lineRule="auto"/>
        <w:rPr>
          <w:rFonts w:cs="Arial"/>
          <w:szCs w:val="24"/>
        </w:rPr>
      </w:pPr>
      <w:r>
        <w:rPr>
          <w:rFonts w:cs="Arial"/>
          <w:b/>
          <w:bCs/>
          <w:szCs w:val="24"/>
        </w:rPr>
        <w:t>26</w:t>
      </w:r>
      <w:r w:rsidRPr="001E6B57">
        <w:rPr>
          <w:rFonts w:cs="Arial"/>
          <w:szCs w:val="24"/>
        </w:rPr>
        <w:t xml:space="preserve"> EL students took the Summative ELPAC</w:t>
      </w:r>
    </w:p>
    <w:p w14:paraId="6FB596B0" w14:textId="5E1815BC" w:rsidR="00352490" w:rsidRPr="001E6B57" w:rsidRDefault="00352490" w:rsidP="00352490">
      <w:pPr>
        <w:pStyle w:val="ListParagraph"/>
        <w:numPr>
          <w:ilvl w:val="1"/>
          <w:numId w:val="26"/>
        </w:numPr>
        <w:spacing w:after="0" w:line="240" w:lineRule="auto"/>
        <w:rPr>
          <w:rFonts w:cs="Arial"/>
          <w:szCs w:val="24"/>
        </w:rPr>
      </w:pPr>
      <w:r>
        <w:rPr>
          <w:rFonts w:cs="Arial"/>
          <w:b/>
          <w:bCs/>
          <w:szCs w:val="24"/>
        </w:rPr>
        <w:t>20</w:t>
      </w:r>
      <w:r w:rsidRPr="001E6B57">
        <w:rPr>
          <w:rFonts w:cs="Arial"/>
          <w:b/>
          <w:bCs/>
          <w:szCs w:val="24"/>
        </w:rPr>
        <w:t xml:space="preserve"> </w:t>
      </w:r>
      <w:r w:rsidRPr="001E6B57">
        <w:rPr>
          <w:rFonts w:cs="Arial"/>
          <w:szCs w:val="24"/>
        </w:rPr>
        <w:t xml:space="preserve">of these </w:t>
      </w:r>
      <w:r>
        <w:rPr>
          <w:rFonts w:cs="Arial"/>
          <w:szCs w:val="24"/>
        </w:rPr>
        <w:t>2</w:t>
      </w:r>
      <w:r w:rsidR="00F401EE">
        <w:rPr>
          <w:rFonts w:cs="Arial"/>
          <w:szCs w:val="24"/>
        </w:rPr>
        <w:t>6</w:t>
      </w:r>
      <w:r w:rsidRPr="001E6B57">
        <w:rPr>
          <w:rFonts w:cs="Arial"/>
          <w:szCs w:val="24"/>
        </w:rPr>
        <w:t xml:space="preserve"> EL Students </w:t>
      </w:r>
      <w:r>
        <w:rPr>
          <w:rFonts w:cs="Arial"/>
          <w:szCs w:val="24"/>
        </w:rPr>
        <w:t>increased</w:t>
      </w:r>
      <w:r w:rsidRPr="001E6B57">
        <w:rPr>
          <w:rFonts w:cs="Arial"/>
          <w:szCs w:val="24"/>
        </w:rPr>
        <w:t xml:space="preserve"> at least one ELPI level</w:t>
      </w:r>
    </w:p>
    <w:p w14:paraId="2462D6A6" w14:textId="64AE0B38" w:rsidR="00352490" w:rsidRPr="00524ECE" w:rsidRDefault="00352490" w:rsidP="00352490">
      <w:pPr>
        <w:pStyle w:val="ListParagraph"/>
        <w:numPr>
          <w:ilvl w:val="1"/>
          <w:numId w:val="26"/>
        </w:numPr>
        <w:spacing w:after="240" w:line="240" w:lineRule="auto"/>
        <w:contextualSpacing w:val="0"/>
        <w:rPr>
          <w:rFonts w:cs="Arial"/>
          <w:szCs w:val="24"/>
        </w:rPr>
      </w:pPr>
      <w:r>
        <w:rPr>
          <w:rFonts w:cs="Arial"/>
          <w:b/>
          <w:bCs/>
          <w:szCs w:val="24"/>
        </w:rPr>
        <w:t>2</w:t>
      </w:r>
      <w:r w:rsidRPr="00524ECE">
        <w:rPr>
          <w:rFonts w:cs="Arial"/>
          <w:szCs w:val="24"/>
        </w:rPr>
        <w:t xml:space="preserve"> of these </w:t>
      </w:r>
      <w:r>
        <w:rPr>
          <w:rFonts w:cs="Arial"/>
          <w:szCs w:val="24"/>
        </w:rPr>
        <w:t>2</w:t>
      </w:r>
      <w:r w:rsidR="00F401EE">
        <w:rPr>
          <w:rFonts w:cs="Arial"/>
          <w:szCs w:val="24"/>
        </w:rPr>
        <w:t>6</w:t>
      </w:r>
      <w:r w:rsidRPr="00524ECE">
        <w:rPr>
          <w:rFonts w:cs="Arial"/>
          <w:szCs w:val="24"/>
        </w:rPr>
        <w:t xml:space="preserve"> EL Students maintained Summative ELPAC level 4</w:t>
      </w:r>
    </w:p>
    <w:p w14:paraId="7ED169C1" w14:textId="77777777" w:rsidR="00352490" w:rsidRPr="001E6B57" w:rsidRDefault="00352490" w:rsidP="00352490">
      <w:pPr>
        <w:pStyle w:val="ListParagraph"/>
        <w:numPr>
          <w:ilvl w:val="0"/>
          <w:numId w:val="26"/>
        </w:numPr>
        <w:spacing w:after="0" w:line="240" w:lineRule="auto"/>
        <w:rPr>
          <w:rFonts w:cs="Arial"/>
          <w:szCs w:val="24"/>
        </w:rPr>
      </w:pPr>
      <w:r>
        <w:rPr>
          <w:rFonts w:cs="Arial"/>
          <w:b/>
          <w:bCs/>
          <w:szCs w:val="24"/>
        </w:rPr>
        <w:t>3</w:t>
      </w:r>
      <w:r w:rsidRPr="001E6B57">
        <w:rPr>
          <w:rFonts w:cs="Arial"/>
          <w:szCs w:val="24"/>
        </w:rPr>
        <w:t xml:space="preserve"> EL students took the Summative Alternate ELPAC</w:t>
      </w:r>
    </w:p>
    <w:p w14:paraId="42D30DF2" w14:textId="1C9E5432" w:rsidR="00352490" w:rsidRPr="001E6B57" w:rsidRDefault="00352490" w:rsidP="00352490">
      <w:pPr>
        <w:pStyle w:val="ListParagraph"/>
        <w:numPr>
          <w:ilvl w:val="1"/>
          <w:numId w:val="26"/>
        </w:numPr>
        <w:spacing w:after="0" w:line="240" w:lineRule="auto"/>
        <w:rPr>
          <w:rFonts w:cs="Arial"/>
          <w:szCs w:val="24"/>
        </w:rPr>
      </w:pPr>
      <w:r>
        <w:rPr>
          <w:rFonts w:cs="Arial"/>
          <w:b/>
          <w:bCs/>
          <w:szCs w:val="24"/>
        </w:rPr>
        <w:t>2</w:t>
      </w:r>
      <w:r w:rsidRPr="001E6B57">
        <w:rPr>
          <w:rFonts w:cs="Arial"/>
          <w:b/>
          <w:bCs/>
          <w:szCs w:val="24"/>
        </w:rPr>
        <w:t xml:space="preserve"> </w:t>
      </w:r>
      <w:r w:rsidRPr="001E6B57">
        <w:rPr>
          <w:rFonts w:cs="Arial"/>
          <w:szCs w:val="24"/>
        </w:rPr>
        <w:t xml:space="preserve">of these </w:t>
      </w:r>
      <w:r>
        <w:rPr>
          <w:rFonts w:cs="Arial"/>
          <w:szCs w:val="24"/>
        </w:rPr>
        <w:t>3</w:t>
      </w:r>
      <w:r w:rsidRPr="001E6B57">
        <w:rPr>
          <w:rFonts w:cs="Arial"/>
          <w:szCs w:val="24"/>
        </w:rPr>
        <w:t xml:space="preserve"> EL Students </w:t>
      </w:r>
      <w:r w:rsidR="00E56EFF">
        <w:rPr>
          <w:rFonts w:cs="Arial"/>
          <w:szCs w:val="24"/>
        </w:rPr>
        <w:t>increased</w:t>
      </w:r>
      <w:r w:rsidRPr="001E6B57">
        <w:rPr>
          <w:rFonts w:cs="Arial"/>
          <w:szCs w:val="24"/>
        </w:rPr>
        <w:t xml:space="preserve"> at least one Summative Alternate ELPAC level</w:t>
      </w:r>
    </w:p>
    <w:p w14:paraId="3F6A1522" w14:textId="418D0AD0" w:rsidR="00352490" w:rsidRPr="00DB0A4E" w:rsidRDefault="00352490" w:rsidP="00831DDA">
      <w:pPr>
        <w:pStyle w:val="ListParagraph"/>
        <w:numPr>
          <w:ilvl w:val="1"/>
          <w:numId w:val="26"/>
        </w:numPr>
        <w:spacing w:after="0" w:line="240" w:lineRule="auto"/>
        <w:rPr>
          <w:rFonts w:cs="Arial"/>
          <w:szCs w:val="24"/>
        </w:rPr>
      </w:pPr>
      <w:r>
        <w:rPr>
          <w:rFonts w:cs="Arial"/>
          <w:b/>
          <w:bCs/>
          <w:szCs w:val="24"/>
        </w:rPr>
        <w:t>1</w:t>
      </w:r>
      <w:r w:rsidRPr="00524ECE">
        <w:rPr>
          <w:rFonts w:cs="Arial"/>
          <w:b/>
          <w:bCs/>
          <w:szCs w:val="24"/>
        </w:rPr>
        <w:t xml:space="preserve"> </w:t>
      </w:r>
      <w:r w:rsidRPr="00524ECE">
        <w:rPr>
          <w:rFonts w:cs="Arial"/>
          <w:szCs w:val="24"/>
        </w:rPr>
        <w:t xml:space="preserve">of these </w:t>
      </w:r>
      <w:r>
        <w:rPr>
          <w:rFonts w:cs="Arial"/>
          <w:szCs w:val="24"/>
        </w:rPr>
        <w:t>3</w:t>
      </w:r>
      <w:r w:rsidRPr="00524ECE">
        <w:rPr>
          <w:rFonts w:cs="Arial"/>
          <w:szCs w:val="24"/>
        </w:rPr>
        <w:t xml:space="preserve"> EL Students maintained </w:t>
      </w:r>
      <w:r>
        <w:rPr>
          <w:rFonts w:cs="Arial"/>
          <w:szCs w:val="24"/>
        </w:rPr>
        <w:t xml:space="preserve">Summative Alternate </w:t>
      </w:r>
      <w:r w:rsidRPr="00524ECE">
        <w:rPr>
          <w:rFonts w:cs="Arial"/>
          <w:szCs w:val="24"/>
        </w:rPr>
        <w:t xml:space="preserve">ELPAC level </w:t>
      </w:r>
      <w:r>
        <w:rPr>
          <w:rFonts w:cs="Arial"/>
          <w:szCs w:val="24"/>
        </w:rPr>
        <w:t>3</w:t>
      </w:r>
    </w:p>
    <w:p w14:paraId="618FCDA0" w14:textId="03D5DB96" w:rsidR="00352490" w:rsidRPr="004526A7" w:rsidRDefault="00352490" w:rsidP="00831DDA">
      <w:pPr>
        <w:spacing w:before="240" w:line="240" w:lineRule="auto"/>
        <w:rPr>
          <w:rFonts w:cs="Arial"/>
          <w:szCs w:val="24"/>
        </w:rPr>
      </w:pPr>
      <w:r>
        <w:rPr>
          <w:rFonts w:cs="Arial"/>
          <w:szCs w:val="24"/>
        </w:rPr>
        <w:t xml:space="preserve">Additionally, </w:t>
      </w:r>
      <w:r w:rsidRPr="00545494">
        <w:rPr>
          <w:rFonts w:cs="Arial"/>
          <w:b/>
          <w:bCs/>
          <w:szCs w:val="24"/>
        </w:rPr>
        <w:t>6</w:t>
      </w:r>
      <w:r>
        <w:rPr>
          <w:rFonts w:cs="Arial"/>
          <w:szCs w:val="24"/>
        </w:rPr>
        <w:t xml:space="preserve"> LTEL </w:t>
      </w:r>
      <w:r w:rsidR="00753AE3">
        <w:rPr>
          <w:rFonts w:cs="Arial"/>
          <w:szCs w:val="24"/>
        </w:rPr>
        <w:t>students were</w:t>
      </w:r>
      <w:r>
        <w:rPr>
          <w:rFonts w:cs="Arial"/>
          <w:szCs w:val="24"/>
        </w:rPr>
        <w:t xml:space="preserve"> reclassified before taking the Summative ELPAC. These 6 reclassified LTEL students are placed in the denominator and numerator.</w:t>
      </w:r>
    </w:p>
    <w:p w14:paraId="64D064F0" w14:textId="3765D2E2" w:rsidR="00352490" w:rsidRPr="001E6B57" w:rsidRDefault="00352490" w:rsidP="00352490">
      <w:pPr>
        <w:spacing w:after="240" w:line="240" w:lineRule="auto"/>
        <w:jc w:val="center"/>
        <w:rPr>
          <w:rFonts w:cs="Arial"/>
          <w:sz w:val="28"/>
          <w:szCs w:val="28"/>
        </w:rPr>
      </w:pPr>
      <w:r w:rsidRPr="32D119A8">
        <w:rPr>
          <w:rFonts w:cs="Arial"/>
          <w:b/>
          <w:bCs/>
          <w:sz w:val="28"/>
          <w:szCs w:val="28"/>
        </w:rPr>
        <w:t>(20</w:t>
      </w:r>
      <w:r w:rsidRPr="32D119A8">
        <w:rPr>
          <w:rFonts w:cs="Arial"/>
          <w:sz w:val="28"/>
          <w:szCs w:val="28"/>
        </w:rPr>
        <w:t xml:space="preserve"> + </w:t>
      </w:r>
      <w:r w:rsidRPr="32D119A8">
        <w:rPr>
          <w:rFonts w:cs="Arial"/>
          <w:b/>
          <w:bCs/>
          <w:sz w:val="28"/>
          <w:szCs w:val="28"/>
        </w:rPr>
        <w:t>2</w:t>
      </w:r>
      <w:r w:rsidRPr="32D119A8">
        <w:rPr>
          <w:rFonts w:cs="Arial"/>
          <w:sz w:val="28"/>
          <w:szCs w:val="28"/>
        </w:rPr>
        <w:t xml:space="preserve"> + </w:t>
      </w:r>
      <w:r w:rsidRPr="32D119A8">
        <w:rPr>
          <w:rFonts w:cs="Arial"/>
          <w:b/>
          <w:bCs/>
          <w:sz w:val="28"/>
          <w:szCs w:val="28"/>
        </w:rPr>
        <w:t>2</w:t>
      </w:r>
      <w:r w:rsidRPr="32D119A8">
        <w:rPr>
          <w:rFonts w:cs="Arial"/>
          <w:sz w:val="28"/>
          <w:szCs w:val="28"/>
        </w:rPr>
        <w:t xml:space="preserve"> + </w:t>
      </w:r>
      <w:r w:rsidRPr="32D119A8">
        <w:rPr>
          <w:rFonts w:cs="Arial"/>
          <w:b/>
          <w:bCs/>
          <w:sz w:val="28"/>
          <w:szCs w:val="28"/>
        </w:rPr>
        <w:t xml:space="preserve">1 </w:t>
      </w:r>
      <w:r w:rsidRPr="32D119A8">
        <w:rPr>
          <w:rFonts w:cs="Arial"/>
          <w:sz w:val="28"/>
          <w:szCs w:val="28"/>
        </w:rPr>
        <w:t>+</w:t>
      </w:r>
      <w:r w:rsidRPr="32D119A8">
        <w:rPr>
          <w:rFonts w:cs="Arial"/>
          <w:b/>
          <w:bCs/>
          <w:sz w:val="28"/>
          <w:szCs w:val="28"/>
        </w:rPr>
        <w:t xml:space="preserve"> 6)</w:t>
      </w:r>
      <w:proofErr w:type="gramStart"/>
      <w:r w:rsidRPr="32D119A8">
        <w:rPr>
          <w:rFonts w:cs="Arial"/>
          <w:sz w:val="28"/>
          <w:szCs w:val="28"/>
        </w:rPr>
        <w:t>/(</w:t>
      </w:r>
      <w:proofErr w:type="gramEnd"/>
      <w:r>
        <w:rPr>
          <w:rFonts w:cs="Arial"/>
          <w:b/>
          <w:bCs/>
          <w:sz w:val="28"/>
          <w:szCs w:val="28"/>
        </w:rPr>
        <w:t>2</w:t>
      </w:r>
      <w:r w:rsidR="008A0959">
        <w:rPr>
          <w:rFonts w:cs="Arial"/>
          <w:b/>
          <w:bCs/>
          <w:sz w:val="28"/>
          <w:szCs w:val="28"/>
        </w:rPr>
        <w:t>6</w:t>
      </w:r>
      <w:r w:rsidRPr="32D119A8">
        <w:rPr>
          <w:rFonts w:cs="Arial"/>
          <w:sz w:val="28"/>
          <w:szCs w:val="28"/>
        </w:rPr>
        <w:t xml:space="preserve"> + </w:t>
      </w:r>
      <w:r w:rsidRPr="32D119A8">
        <w:rPr>
          <w:rFonts w:cs="Arial"/>
          <w:b/>
          <w:bCs/>
          <w:sz w:val="28"/>
          <w:szCs w:val="28"/>
        </w:rPr>
        <w:t xml:space="preserve">3 </w:t>
      </w:r>
      <w:r w:rsidRPr="32D119A8">
        <w:rPr>
          <w:rFonts w:cs="Arial"/>
          <w:sz w:val="28"/>
          <w:szCs w:val="28"/>
        </w:rPr>
        <w:t xml:space="preserve">+ </w:t>
      </w:r>
      <w:r w:rsidRPr="32D119A8">
        <w:rPr>
          <w:rFonts w:cs="Arial"/>
          <w:b/>
          <w:bCs/>
          <w:sz w:val="28"/>
          <w:szCs w:val="28"/>
        </w:rPr>
        <w:t>6)</w:t>
      </w:r>
      <w:r w:rsidRPr="32D119A8">
        <w:rPr>
          <w:rFonts w:cs="Arial"/>
          <w:sz w:val="28"/>
          <w:szCs w:val="28"/>
        </w:rPr>
        <w:t xml:space="preserve"> = </w:t>
      </w:r>
    </w:p>
    <w:p w14:paraId="29BD4805" w14:textId="615BF1B6" w:rsidR="00352490" w:rsidRPr="001E6B57" w:rsidRDefault="00352490" w:rsidP="00352490">
      <w:pPr>
        <w:spacing w:after="240" w:line="240" w:lineRule="auto"/>
        <w:jc w:val="center"/>
        <w:rPr>
          <w:rFonts w:cs="Arial"/>
          <w:b/>
          <w:bCs/>
          <w:sz w:val="28"/>
          <w:szCs w:val="28"/>
        </w:rPr>
      </w:pPr>
      <w:r>
        <w:rPr>
          <w:rFonts w:cs="Arial"/>
          <w:sz w:val="28"/>
          <w:szCs w:val="28"/>
        </w:rPr>
        <w:t>31</w:t>
      </w:r>
      <w:r w:rsidRPr="001E6B57">
        <w:rPr>
          <w:rFonts w:cs="Arial"/>
          <w:sz w:val="28"/>
          <w:szCs w:val="28"/>
        </w:rPr>
        <w:t>/</w:t>
      </w:r>
      <w:r>
        <w:rPr>
          <w:rFonts w:cs="Arial"/>
          <w:sz w:val="28"/>
          <w:szCs w:val="28"/>
        </w:rPr>
        <w:t>3</w:t>
      </w:r>
      <w:r w:rsidR="00786866">
        <w:rPr>
          <w:rFonts w:cs="Arial"/>
          <w:sz w:val="28"/>
          <w:szCs w:val="28"/>
        </w:rPr>
        <w:t>5</w:t>
      </w:r>
      <w:r w:rsidRPr="001E6B57">
        <w:rPr>
          <w:rFonts w:cs="Arial"/>
          <w:sz w:val="28"/>
          <w:szCs w:val="28"/>
        </w:rPr>
        <w:t xml:space="preserve"> = </w:t>
      </w:r>
      <w:r>
        <w:rPr>
          <w:rFonts w:cs="Arial"/>
          <w:b/>
          <w:bCs/>
          <w:sz w:val="28"/>
          <w:szCs w:val="28"/>
        </w:rPr>
        <w:t>8</w:t>
      </w:r>
      <w:r w:rsidR="00D24604">
        <w:rPr>
          <w:rFonts w:cs="Arial"/>
          <w:b/>
          <w:bCs/>
          <w:sz w:val="28"/>
          <w:szCs w:val="28"/>
        </w:rPr>
        <w:t>8</w:t>
      </w:r>
      <w:r>
        <w:rPr>
          <w:rFonts w:cs="Arial"/>
          <w:b/>
          <w:bCs/>
          <w:sz w:val="28"/>
          <w:szCs w:val="28"/>
        </w:rPr>
        <w:t>.6</w:t>
      </w:r>
      <w:r w:rsidRPr="001E6B57">
        <w:rPr>
          <w:rFonts w:cs="Arial"/>
          <w:b/>
          <w:bCs/>
          <w:sz w:val="28"/>
          <w:szCs w:val="28"/>
        </w:rPr>
        <w:t>% CY ELPI Status Rate</w:t>
      </w:r>
      <w:r>
        <w:rPr>
          <w:rFonts w:cs="Arial"/>
          <w:b/>
          <w:bCs/>
          <w:sz w:val="28"/>
          <w:szCs w:val="28"/>
        </w:rPr>
        <w:t xml:space="preserve"> for the LTEL Student Group</w:t>
      </w:r>
    </w:p>
    <w:p w14:paraId="5D80B2D1" w14:textId="1ECD99C3" w:rsidR="00352490" w:rsidRPr="001E6B57" w:rsidRDefault="00352490" w:rsidP="00352490">
      <w:pPr>
        <w:spacing w:after="240" w:line="240" w:lineRule="auto"/>
        <w:rPr>
          <w:rFonts w:cs="Arial"/>
          <w:sz w:val="28"/>
          <w:szCs w:val="28"/>
        </w:rPr>
      </w:pPr>
      <w:r w:rsidRPr="43EE9733">
        <w:rPr>
          <w:rFonts w:cs="Arial"/>
        </w:rPr>
        <w:t xml:space="preserve">*(the unrounded number for the CY ELPI Status Rate is </w:t>
      </w:r>
      <w:r w:rsidR="00D24604" w:rsidRPr="00D24604">
        <w:rPr>
          <w:rFonts w:cs="Arial"/>
        </w:rPr>
        <w:t>88</w:t>
      </w:r>
      <w:r w:rsidR="00D24604">
        <w:rPr>
          <w:rFonts w:cs="Arial"/>
        </w:rPr>
        <w:t>.</w:t>
      </w:r>
      <w:r w:rsidR="00D24604" w:rsidRPr="00D24604">
        <w:rPr>
          <w:rFonts w:cs="Arial"/>
        </w:rPr>
        <w:t>5714285714286</w:t>
      </w:r>
      <w:r w:rsidRPr="43EE9733">
        <w:rPr>
          <w:rFonts w:cs="Arial"/>
        </w:rPr>
        <w:t xml:space="preserve">% </w:t>
      </w:r>
      <w:r>
        <w:rPr>
          <w:rFonts w:cs="Arial"/>
        </w:rPr>
        <w:t xml:space="preserve">and </w:t>
      </w:r>
      <w:r w:rsidRPr="43EE9733">
        <w:rPr>
          <w:rFonts w:cs="Arial"/>
        </w:rPr>
        <w:t xml:space="preserve">is used in determining Change, see Step </w:t>
      </w:r>
      <w:r>
        <w:rPr>
          <w:rFonts w:cs="Arial"/>
        </w:rPr>
        <w:t>6</w:t>
      </w:r>
      <w:r w:rsidRPr="43EE9733">
        <w:rPr>
          <w:rFonts w:cs="Arial"/>
        </w:rPr>
        <w:t>)</w:t>
      </w:r>
    </w:p>
    <w:p w14:paraId="2D58F550" w14:textId="77777777" w:rsidR="00352490" w:rsidRPr="001E6B57" w:rsidRDefault="00352490" w:rsidP="00352490">
      <w:pPr>
        <w:pStyle w:val="Heading5"/>
      </w:pPr>
      <w:r w:rsidRPr="001E6B57">
        <w:t>Step 3: Determining ELPI Status Level</w:t>
      </w:r>
    </w:p>
    <w:p w14:paraId="48C7BB6E" w14:textId="68835C30" w:rsidR="00352490" w:rsidRPr="001E6B57" w:rsidRDefault="00E90236" w:rsidP="00352490">
      <w:pPr>
        <w:spacing w:after="240" w:line="240" w:lineRule="auto"/>
        <w:rPr>
          <w:rFonts w:cs="Arial"/>
          <w:szCs w:val="24"/>
        </w:rPr>
      </w:pPr>
      <w:r>
        <w:rPr>
          <w:rFonts w:cs="Arial"/>
          <w:szCs w:val="24"/>
        </w:rPr>
        <w:t>Bloom</w:t>
      </w:r>
      <w:r w:rsidR="00352490">
        <w:rPr>
          <w:rFonts w:cs="Arial"/>
          <w:szCs w:val="24"/>
        </w:rPr>
        <w:t xml:space="preserve"> High</w:t>
      </w:r>
      <w:r w:rsidR="00352490" w:rsidRPr="001E6B57">
        <w:rPr>
          <w:rFonts w:cs="Arial"/>
          <w:szCs w:val="24"/>
        </w:rPr>
        <w:t xml:space="preserve"> has a CY ELPI Status Rate of </w:t>
      </w:r>
      <w:r w:rsidR="00352490">
        <w:rPr>
          <w:rFonts w:cs="Arial"/>
          <w:szCs w:val="24"/>
        </w:rPr>
        <w:t>8</w:t>
      </w:r>
      <w:r w:rsidR="00D24604">
        <w:rPr>
          <w:rFonts w:cs="Arial"/>
          <w:szCs w:val="24"/>
        </w:rPr>
        <w:t>8</w:t>
      </w:r>
      <w:r w:rsidR="00352490">
        <w:rPr>
          <w:rFonts w:cs="Arial"/>
          <w:szCs w:val="24"/>
        </w:rPr>
        <w:t>.6</w:t>
      </w:r>
      <w:r w:rsidR="00352490" w:rsidRPr="001E6B57">
        <w:rPr>
          <w:rFonts w:cs="Arial"/>
          <w:szCs w:val="24"/>
        </w:rPr>
        <w:t>%. The ELPI Status Cut Scores are:</w:t>
      </w:r>
    </w:p>
    <w:p w14:paraId="316E3BBC" w14:textId="77777777" w:rsidR="00352490" w:rsidRPr="001E6B57" w:rsidRDefault="00352490" w:rsidP="00352490">
      <w:pPr>
        <w:pStyle w:val="ListParagraph"/>
        <w:widowControl/>
        <w:numPr>
          <w:ilvl w:val="0"/>
          <w:numId w:val="9"/>
        </w:numPr>
        <w:spacing w:after="0" w:line="240" w:lineRule="auto"/>
        <w:rPr>
          <w:rFonts w:cs="Arial"/>
          <w:szCs w:val="24"/>
        </w:rPr>
      </w:pPr>
      <w:r w:rsidRPr="001E6B57">
        <w:rPr>
          <w:rFonts w:cs="Arial"/>
          <w:szCs w:val="24"/>
        </w:rPr>
        <w:t>Very Low: Less than 35%</w:t>
      </w:r>
    </w:p>
    <w:p w14:paraId="6CF66DCA" w14:textId="77777777" w:rsidR="00352490" w:rsidRPr="001E6B57" w:rsidRDefault="00352490" w:rsidP="00352490">
      <w:pPr>
        <w:pStyle w:val="ListParagraph"/>
        <w:widowControl/>
        <w:numPr>
          <w:ilvl w:val="0"/>
          <w:numId w:val="9"/>
        </w:numPr>
        <w:spacing w:after="0" w:line="240" w:lineRule="auto"/>
        <w:rPr>
          <w:rFonts w:cs="Arial"/>
          <w:szCs w:val="24"/>
        </w:rPr>
      </w:pPr>
      <w:r w:rsidRPr="001E6B57">
        <w:rPr>
          <w:rFonts w:cs="Arial"/>
          <w:szCs w:val="24"/>
        </w:rPr>
        <w:t>Low: 35% to less than 45%</w:t>
      </w:r>
    </w:p>
    <w:p w14:paraId="44DEDE10" w14:textId="77777777" w:rsidR="00352490" w:rsidRPr="001E6B57" w:rsidRDefault="00352490" w:rsidP="00352490">
      <w:pPr>
        <w:pStyle w:val="ListParagraph"/>
        <w:widowControl/>
        <w:numPr>
          <w:ilvl w:val="0"/>
          <w:numId w:val="9"/>
        </w:numPr>
        <w:spacing w:after="0" w:line="240" w:lineRule="auto"/>
        <w:rPr>
          <w:rFonts w:cs="Arial"/>
          <w:szCs w:val="24"/>
        </w:rPr>
      </w:pPr>
      <w:r w:rsidRPr="001E6B57">
        <w:rPr>
          <w:rFonts w:cs="Arial"/>
          <w:szCs w:val="24"/>
        </w:rPr>
        <w:t>Medium: 45% to less than 55%</w:t>
      </w:r>
    </w:p>
    <w:p w14:paraId="34F9D312" w14:textId="77777777" w:rsidR="00352490" w:rsidRPr="00AF14E1" w:rsidRDefault="00352490" w:rsidP="00352490">
      <w:pPr>
        <w:pStyle w:val="ListParagraph"/>
        <w:widowControl/>
        <w:numPr>
          <w:ilvl w:val="0"/>
          <w:numId w:val="9"/>
        </w:numPr>
        <w:spacing w:after="0" w:line="240" w:lineRule="auto"/>
        <w:rPr>
          <w:rFonts w:cs="Arial"/>
          <w:szCs w:val="24"/>
        </w:rPr>
      </w:pPr>
      <w:r w:rsidRPr="00AF14E1">
        <w:rPr>
          <w:rFonts w:cs="Arial"/>
          <w:szCs w:val="24"/>
        </w:rPr>
        <w:t>High: 55% to less than 65% </w:t>
      </w:r>
    </w:p>
    <w:p w14:paraId="6F232969" w14:textId="77777777" w:rsidR="00352490" w:rsidRPr="00AF14E1" w:rsidRDefault="00352490" w:rsidP="00352490">
      <w:pPr>
        <w:pStyle w:val="ListParagraph"/>
        <w:widowControl/>
        <w:numPr>
          <w:ilvl w:val="0"/>
          <w:numId w:val="9"/>
        </w:numPr>
        <w:spacing w:after="240" w:line="240" w:lineRule="auto"/>
        <w:contextualSpacing w:val="0"/>
        <w:rPr>
          <w:rFonts w:cs="Arial"/>
          <w:b/>
          <w:bCs/>
          <w:szCs w:val="24"/>
        </w:rPr>
      </w:pPr>
      <w:r w:rsidRPr="00AF14E1">
        <w:rPr>
          <w:rFonts w:cs="Arial"/>
          <w:b/>
          <w:bCs/>
          <w:szCs w:val="24"/>
        </w:rPr>
        <w:lastRenderedPageBreak/>
        <w:t>Very High: 65% or greater</w:t>
      </w:r>
    </w:p>
    <w:p w14:paraId="32F8931D" w14:textId="1EE76D38" w:rsidR="00352490" w:rsidRPr="001E6B57" w:rsidRDefault="00352490" w:rsidP="00352490">
      <w:pPr>
        <w:spacing w:after="240" w:line="240" w:lineRule="auto"/>
        <w:rPr>
          <w:rFonts w:cs="Arial"/>
          <w:szCs w:val="24"/>
        </w:rPr>
      </w:pPr>
      <w:r w:rsidRPr="001E6B57">
        <w:rPr>
          <w:rFonts w:cs="Arial"/>
          <w:szCs w:val="24"/>
        </w:rPr>
        <w:t xml:space="preserve">Based on the ELPI Status Cut Scores above, </w:t>
      </w:r>
      <w:r w:rsidR="00E90236">
        <w:rPr>
          <w:rFonts w:cs="Arial"/>
          <w:szCs w:val="24"/>
        </w:rPr>
        <w:t>Bloom</w:t>
      </w:r>
      <w:r>
        <w:rPr>
          <w:rFonts w:cs="Arial"/>
          <w:szCs w:val="24"/>
        </w:rPr>
        <w:t xml:space="preserve"> High</w:t>
      </w:r>
      <w:r w:rsidRPr="001E6B57">
        <w:rPr>
          <w:rFonts w:cs="Arial"/>
          <w:szCs w:val="24"/>
        </w:rPr>
        <w:t xml:space="preserve"> has an ELPI Status level of </w:t>
      </w:r>
      <w:r w:rsidRPr="00AF14E1">
        <w:rPr>
          <w:rFonts w:cs="Arial"/>
          <w:b/>
          <w:bCs/>
          <w:szCs w:val="24"/>
        </w:rPr>
        <w:t>Very</w:t>
      </w:r>
      <w:r>
        <w:rPr>
          <w:rFonts w:cs="Arial"/>
          <w:szCs w:val="24"/>
        </w:rPr>
        <w:t xml:space="preserve"> </w:t>
      </w:r>
      <w:r w:rsidRPr="001E6B57">
        <w:rPr>
          <w:rFonts w:cs="Arial"/>
          <w:b/>
          <w:bCs/>
          <w:szCs w:val="24"/>
        </w:rPr>
        <w:t>High</w:t>
      </w:r>
      <w:r w:rsidRPr="001E6B57">
        <w:rPr>
          <w:rFonts w:cs="Arial"/>
          <w:szCs w:val="24"/>
        </w:rPr>
        <w:t>.</w:t>
      </w:r>
    </w:p>
    <w:p w14:paraId="30513966" w14:textId="35E799C2" w:rsidR="00352490" w:rsidRPr="001E6B57" w:rsidRDefault="00352490" w:rsidP="00831DDA">
      <w:pPr>
        <w:pStyle w:val="Heading5"/>
      </w:pPr>
      <w:r w:rsidRPr="001E6B57">
        <w:t>Step 4: Determining Prior Year (PY) ELPAC Participation Rate</w:t>
      </w:r>
    </w:p>
    <w:p w14:paraId="3713CDB4" w14:textId="062AF16E" w:rsidR="00352490" w:rsidRPr="001E6B57" w:rsidRDefault="00E90236" w:rsidP="00352490">
      <w:pPr>
        <w:spacing w:after="240" w:line="240" w:lineRule="auto"/>
        <w:rPr>
          <w:rFonts w:cs="Arial"/>
          <w:szCs w:val="24"/>
        </w:rPr>
      </w:pPr>
      <w:r>
        <w:rPr>
          <w:rFonts w:cs="Arial"/>
        </w:rPr>
        <w:t>Bloom</w:t>
      </w:r>
      <w:r w:rsidR="00352490">
        <w:rPr>
          <w:rFonts w:cs="Arial"/>
        </w:rPr>
        <w:t xml:space="preserve"> High</w:t>
      </w:r>
      <w:r w:rsidR="00352490" w:rsidRPr="001E6B57">
        <w:rPr>
          <w:rFonts w:cs="Arial"/>
        </w:rPr>
        <w:t xml:space="preserve"> had </w:t>
      </w:r>
      <w:r w:rsidR="00352490">
        <w:rPr>
          <w:rFonts w:cs="Arial"/>
          <w:b/>
        </w:rPr>
        <w:t>35</w:t>
      </w:r>
      <w:r w:rsidR="00352490" w:rsidRPr="001E6B57">
        <w:rPr>
          <w:rFonts w:cs="Arial"/>
        </w:rPr>
        <w:t xml:space="preserve"> </w:t>
      </w:r>
      <w:r w:rsidR="00352490">
        <w:rPr>
          <w:rFonts w:cs="Arial"/>
        </w:rPr>
        <w:t>LT</w:t>
      </w:r>
      <w:r w:rsidR="00352490" w:rsidRPr="001E6B57">
        <w:rPr>
          <w:rFonts w:cs="Arial"/>
        </w:rPr>
        <w:t xml:space="preserve">EL students enrolled during the </w:t>
      </w:r>
      <w:r w:rsidR="00AB1292">
        <w:rPr>
          <w:rFonts w:cs="Arial"/>
        </w:rPr>
        <w:t>2025</w:t>
      </w:r>
      <w:r w:rsidR="00352490" w:rsidRPr="001E6B57">
        <w:rPr>
          <w:rFonts w:cs="Arial"/>
        </w:rPr>
        <w:t xml:space="preserve"> Summative ELPAC</w:t>
      </w:r>
      <w:r w:rsidR="00352490">
        <w:rPr>
          <w:rFonts w:cs="Arial"/>
        </w:rPr>
        <w:t xml:space="preserve"> and Summative Alternate ELPAC</w:t>
      </w:r>
      <w:r w:rsidR="00352490" w:rsidRPr="001E6B57">
        <w:rPr>
          <w:rFonts w:cs="Arial"/>
        </w:rPr>
        <w:t xml:space="preserve"> testing window. Out of these </w:t>
      </w:r>
      <w:r w:rsidR="00352490">
        <w:rPr>
          <w:rFonts w:cs="Arial"/>
          <w:b/>
        </w:rPr>
        <w:t>35</w:t>
      </w:r>
      <w:r w:rsidR="00352490" w:rsidRPr="001E6B57">
        <w:rPr>
          <w:rFonts w:cs="Arial"/>
        </w:rPr>
        <w:t xml:space="preserve"> </w:t>
      </w:r>
      <w:r w:rsidR="00352490">
        <w:rPr>
          <w:rFonts w:cs="Arial"/>
        </w:rPr>
        <w:t>LTE</w:t>
      </w:r>
      <w:r w:rsidR="00352490" w:rsidRPr="001E6B57">
        <w:rPr>
          <w:rFonts w:cs="Arial"/>
        </w:rPr>
        <w:t xml:space="preserve">L students, </w:t>
      </w:r>
      <w:r w:rsidR="00352490">
        <w:rPr>
          <w:rFonts w:cs="Arial"/>
          <w:b/>
        </w:rPr>
        <w:t>34</w:t>
      </w:r>
      <w:r w:rsidR="00352490" w:rsidRPr="001E6B57">
        <w:rPr>
          <w:rFonts w:cs="Arial"/>
        </w:rPr>
        <w:t xml:space="preserve"> students took the </w:t>
      </w:r>
      <w:r w:rsidR="00352490">
        <w:rPr>
          <w:rFonts w:cs="Arial"/>
        </w:rPr>
        <w:t>2025</w:t>
      </w:r>
      <w:r w:rsidR="00352490" w:rsidRPr="001E6B57">
        <w:rPr>
          <w:rFonts w:cs="Arial"/>
        </w:rPr>
        <w:t xml:space="preserve"> Summative </w:t>
      </w:r>
      <w:r w:rsidR="00352490">
        <w:rPr>
          <w:rFonts w:cs="Arial"/>
        </w:rPr>
        <w:t xml:space="preserve">and Summative Alternate </w:t>
      </w:r>
      <w:r w:rsidR="00352490" w:rsidRPr="001E6B57">
        <w:rPr>
          <w:rFonts w:cs="Arial"/>
        </w:rPr>
        <w:t>ELPAC:</w:t>
      </w:r>
    </w:p>
    <w:p w14:paraId="0DC74F74" w14:textId="77777777" w:rsidR="00352490" w:rsidRPr="001E6B57" w:rsidRDefault="00352490" w:rsidP="00352490">
      <w:pPr>
        <w:spacing w:after="240" w:line="240" w:lineRule="auto"/>
        <w:jc w:val="center"/>
        <w:rPr>
          <w:rFonts w:cs="Arial"/>
          <w:szCs w:val="24"/>
        </w:rPr>
      </w:pPr>
      <w:r>
        <w:rPr>
          <w:rFonts w:cs="Arial"/>
          <w:b/>
          <w:bCs/>
          <w:sz w:val="28"/>
          <w:szCs w:val="28"/>
        </w:rPr>
        <w:t>34</w:t>
      </w:r>
      <w:r w:rsidRPr="001E6B57">
        <w:rPr>
          <w:rFonts w:cs="Arial"/>
          <w:sz w:val="28"/>
          <w:szCs w:val="28"/>
        </w:rPr>
        <w:t>/</w:t>
      </w:r>
      <w:r>
        <w:rPr>
          <w:rFonts w:cs="Arial"/>
          <w:sz w:val="28"/>
          <w:szCs w:val="28"/>
        </w:rPr>
        <w:t>35</w:t>
      </w:r>
      <w:r w:rsidRPr="001E6B57">
        <w:rPr>
          <w:rFonts w:cs="Arial"/>
          <w:sz w:val="28"/>
          <w:szCs w:val="28"/>
        </w:rPr>
        <w:t xml:space="preserve"> = </w:t>
      </w:r>
      <w:r>
        <w:rPr>
          <w:rFonts w:cs="Arial"/>
          <w:b/>
          <w:bCs/>
          <w:sz w:val="28"/>
          <w:szCs w:val="28"/>
        </w:rPr>
        <w:t>97.1</w:t>
      </w:r>
      <w:r w:rsidRPr="001E6B57">
        <w:rPr>
          <w:rFonts w:cs="Arial"/>
          <w:b/>
          <w:bCs/>
          <w:sz w:val="28"/>
          <w:szCs w:val="28"/>
        </w:rPr>
        <w:t>% ELPAC Participation Rate</w:t>
      </w:r>
    </w:p>
    <w:p w14:paraId="323FDF8C" w14:textId="598B5F1E" w:rsidR="00352490" w:rsidRPr="001E6B57" w:rsidRDefault="00E90236" w:rsidP="00352490">
      <w:pPr>
        <w:spacing w:after="240" w:line="240" w:lineRule="auto"/>
        <w:rPr>
          <w:rFonts w:cs="Arial"/>
          <w:szCs w:val="24"/>
        </w:rPr>
      </w:pPr>
      <w:r>
        <w:rPr>
          <w:rFonts w:cs="Arial"/>
          <w:szCs w:val="24"/>
        </w:rPr>
        <w:t>Bloom</w:t>
      </w:r>
      <w:r w:rsidR="00352490">
        <w:rPr>
          <w:rFonts w:cs="Arial"/>
          <w:szCs w:val="24"/>
        </w:rPr>
        <w:t xml:space="preserve"> High </w:t>
      </w:r>
      <w:r w:rsidR="00352490" w:rsidRPr="00AF14E1">
        <w:rPr>
          <w:rFonts w:cs="Arial"/>
          <w:b/>
          <w:bCs/>
          <w:szCs w:val="24"/>
        </w:rPr>
        <w:t>met</w:t>
      </w:r>
      <w:r w:rsidR="00352490">
        <w:rPr>
          <w:rFonts w:cs="Arial"/>
          <w:szCs w:val="24"/>
        </w:rPr>
        <w:t xml:space="preserve"> the ELPAC participation rate criteria.</w:t>
      </w:r>
    </w:p>
    <w:p w14:paraId="576FBF7F" w14:textId="77777777" w:rsidR="00352490" w:rsidRPr="001E6B57" w:rsidRDefault="00352490" w:rsidP="00352490">
      <w:pPr>
        <w:pStyle w:val="Heading5"/>
      </w:pPr>
      <w:r>
        <w:t>Step 5: Determining PY ELPI Status</w:t>
      </w:r>
    </w:p>
    <w:p w14:paraId="75124978" w14:textId="54850A42" w:rsidR="00352490" w:rsidRDefault="00352490" w:rsidP="32D119A8">
      <w:pPr>
        <w:spacing w:after="240" w:line="240" w:lineRule="auto"/>
        <w:rPr>
          <w:rFonts w:cs="Arial"/>
        </w:rPr>
      </w:pPr>
      <w:r w:rsidRPr="32D119A8">
        <w:rPr>
          <w:rFonts w:cs="Arial"/>
        </w:rPr>
        <w:t xml:space="preserve">For the prior year, </w:t>
      </w:r>
      <w:r w:rsidR="00E90236">
        <w:rPr>
          <w:rFonts w:cs="Arial"/>
        </w:rPr>
        <w:t>Bloom</w:t>
      </w:r>
      <w:r w:rsidRPr="32D119A8">
        <w:rPr>
          <w:rFonts w:cs="Arial"/>
        </w:rPr>
        <w:t xml:space="preserve"> High had </w:t>
      </w:r>
      <w:r w:rsidRPr="32D119A8">
        <w:rPr>
          <w:rFonts w:cs="Arial"/>
          <w:b/>
          <w:bCs/>
        </w:rPr>
        <w:t>34</w:t>
      </w:r>
      <w:r w:rsidRPr="32D119A8">
        <w:rPr>
          <w:rFonts w:cs="Arial"/>
        </w:rPr>
        <w:t xml:space="preserve"> LTEL students who took the 2025 Summative ELPAC </w:t>
      </w:r>
      <w:r w:rsidRPr="32D119A8">
        <w:rPr>
          <w:rFonts w:cs="Arial"/>
          <w:b/>
        </w:rPr>
        <w:t>and</w:t>
      </w:r>
      <w:r w:rsidRPr="32D119A8">
        <w:rPr>
          <w:rFonts w:cs="Arial"/>
        </w:rPr>
        <w:t xml:space="preserve"> had </w:t>
      </w:r>
      <w:r w:rsidR="00AB1292" w:rsidRPr="32D119A8">
        <w:rPr>
          <w:rFonts w:cs="Arial"/>
        </w:rPr>
        <w:t>202</w:t>
      </w:r>
      <w:r w:rsidR="00AB1292">
        <w:rPr>
          <w:rFonts w:cs="Arial"/>
        </w:rPr>
        <w:t>4</w:t>
      </w:r>
      <w:r w:rsidR="00AB1292" w:rsidRPr="32D119A8">
        <w:rPr>
          <w:rFonts w:cs="Arial"/>
        </w:rPr>
        <w:t xml:space="preserve"> </w:t>
      </w:r>
      <w:r w:rsidRPr="32D119A8">
        <w:rPr>
          <w:rFonts w:cs="Arial"/>
        </w:rPr>
        <w:t>Summative ELPAC results.</w:t>
      </w:r>
    </w:p>
    <w:p w14:paraId="599974BB" w14:textId="77777777" w:rsidR="00352490" w:rsidRPr="001E6B57" w:rsidRDefault="00352490" w:rsidP="00352490">
      <w:pPr>
        <w:spacing w:after="240" w:line="240" w:lineRule="auto"/>
        <w:rPr>
          <w:rFonts w:cs="Arial"/>
          <w:szCs w:val="24"/>
        </w:rPr>
      </w:pPr>
      <w:r w:rsidRPr="001E6B57">
        <w:rPr>
          <w:rFonts w:cs="Arial"/>
          <w:szCs w:val="24"/>
        </w:rPr>
        <w:t xml:space="preserve">Out of these </w:t>
      </w:r>
      <w:r>
        <w:rPr>
          <w:rFonts w:cs="Arial"/>
          <w:b/>
          <w:bCs/>
          <w:szCs w:val="24"/>
        </w:rPr>
        <w:t>34</w:t>
      </w:r>
      <w:r w:rsidRPr="001E6B57">
        <w:rPr>
          <w:rFonts w:cs="Arial"/>
          <w:b/>
          <w:bCs/>
          <w:szCs w:val="24"/>
        </w:rPr>
        <w:t xml:space="preserve"> </w:t>
      </w:r>
      <w:r w:rsidRPr="0073014D">
        <w:rPr>
          <w:rFonts w:cs="Arial"/>
          <w:szCs w:val="24"/>
        </w:rPr>
        <w:t>LT</w:t>
      </w:r>
      <w:r w:rsidRPr="001E6B57">
        <w:rPr>
          <w:rFonts w:cs="Arial"/>
          <w:szCs w:val="24"/>
        </w:rPr>
        <w:t>EL students:</w:t>
      </w:r>
    </w:p>
    <w:p w14:paraId="6F2018C0" w14:textId="77777777" w:rsidR="00352490" w:rsidRPr="001E6B57" w:rsidRDefault="00352490" w:rsidP="00352490">
      <w:pPr>
        <w:pStyle w:val="ListParagraph"/>
        <w:numPr>
          <w:ilvl w:val="0"/>
          <w:numId w:val="26"/>
        </w:numPr>
        <w:spacing w:after="0" w:line="240" w:lineRule="auto"/>
        <w:rPr>
          <w:rFonts w:cs="Arial"/>
          <w:szCs w:val="24"/>
        </w:rPr>
      </w:pPr>
      <w:r>
        <w:rPr>
          <w:rFonts w:cs="Arial"/>
          <w:b/>
          <w:bCs/>
          <w:szCs w:val="24"/>
        </w:rPr>
        <w:t>22</w:t>
      </w:r>
      <w:r w:rsidRPr="001E6B57">
        <w:rPr>
          <w:rFonts w:cs="Arial"/>
          <w:b/>
          <w:bCs/>
          <w:szCs w:val="24"/>
        </w:rPr>
        <w:t xml:space="preserve"> </w:t>
      </w:r>
      <w:r w:rsidRPr="001E6B57">
        <w:rPr>
          <w:rFonts w:cs="Arial"/>
          <w:szCs w:val="24"/>
        </w:rPr>
        <w:t xml:space="preserve">of these </w:t>
      </w:r>
      <w:r>
        <w:rPr>
          <w:rFonts w:cs="Arial"/>
          <w:szCs w:val="24"/>
        </w:rPr>
        <w:t>34</w:t>
      </w:r>
      <w:r w:rsidRPr="001E6B57">
        <w:rPr>
          <w:rFonts w:cs="Arial"/>
          <w:szCs w:val="24"/>
        </w:rPr>
        <w:t xml:space="preserve"> </w:t>
      </w:r>
      <w:r>
        <w:rPr>
          <w:rFonts w:cs="Arial"/>
          <w:szCs w:val="24"/>
        </w:rPr>
        <w:t>LT</w:t>
      </w:r>
      <w:r w:rsidRPr="001E6B57">
        <w:rPr>
          <w:rFonts w:cs="Arial"/>
          <w:szCs w:val="24"/>
        </w:rPr>
        <w:t>EL Students Increased at least one ELPI level</w:t>
      </w:r>
    </w:p>
    <w:p w14:paraId="047E82E0" w14:textId="21924055" w:rsidR="00352490" w:rsidRPr="001C54A3" w:rsidRDefault="00352490" w:rsidP="001C54A3">
      <w:pPr>
        <w:pStyle w:val="ListParagraph"/>
        <w:numPr>
          <w:ilvl w:val="0"/>
          <w:numId w:val="26"/>
        </w:numPr>
        <w:spacing w:line="240" w:lineRule="auto"/>
        <w:rPr>
          <w:rFonts w:cs="Arial"/>
          <w:b/>
          <w:bCs/>
          <w:szCs w:val="24"/>
        </w:rPr>
      </w:pPr>
      <w:r w:rsidRPr="001C54A3">
        <w:rPr>
          <w:rFonts w:cs="Arial"/>
          <w:b/>
          <w:bCs/>
          <w:szCs w:val="24"/>
        </w:rPr>
        <w:t>2</w:t>
      </w:r>
      <w:r w:rsidRPr="001C54A3">
        <w:rPr>
          <w:rFonts w:cs="Arial"/>
          <w:szCs w:val="24"/>
        </w:rPr>
        <w:t xml:space="preserve"> of these 34 LTEL Students maintained Summative ELPAC level 4</w:t>
      </w:r>
    </w:p>
    <w:p w14:paraId="43347072" w14:textId="6859BB31" w:rsidR="00352490" w:rsidRPr="00545494" w:rsidRDefault="00352490" w:rsidP="00E11A31">
      <w:pPr>
        <w:spacing w:line="240" w:lineRule="auto"/>
        <w:rPr>
          <w:rFonts w:cs="Arial"/>
          <w:szCs w:val="24"/>
        </w:rPr>
      </w:pPr>
      <w:r w:rsidRPr="00545494">
        <w:rPr>
          <w:rFonts w:cs="Arial"/>
          <w:szCs w:val="24"/>
        </w:rPr>
        <w:t xml:space="preserve">Additionally, </w:t>
      </w:r>
      <w:r w:rsidRPr="00545494">
        <w:rPr>
          <w:rFonts w:cs="Arial"/>
          <w:b/>
          <w:bCs/>
          <w:szCs w:val="24"/>
        </w:rPr>
        <w:t>3</w:t>
      </w:r>
      <w:r w:rsidRPr="00545494">
        <w:rPr>
          <w:rFonts w:cs="Arial"/>
          <w:szCs w:val="24"/>
        </w:rPr>
        <w:t xml:space="preserve"> of these LTEL students reclassified before taking the Summative ELPAC</w:t>
      </w:r>
      <w:r w:rsidR="0049535F">
        <w:rPr>
          <w:rFonts w:cs="Arial"/>
          <w:szCs w:val="24"/>
        </w:rPr>
        <w:t>.</w:t>
      </w:r>
      <w:r w:rsidRPr="00545494">
        <w:rPr>
          <w:rFonts w:cs="Arial"/>
          <w:szCs w:val="24"/>
        </w:rPr>
        <w:t xml:space="preserve"> </w:t>
      </w:r>
      <w:r>
        <w:rPr>
          <w:rFonts w:cs="Arial"/>
          <w:szCs w:val="24"/>
        </w:rPr>
        <w:t>These 3 reclassified LTEL students are placed in the denominator and numerator.</w:t>
      </w:r>
    </w:p>
    <w:p w14:paraId="4DCAA985" w14:textId="614CD349" w:rsidR="00352490" w:rsidRPr="001E6B57" w:rsidRDefault="00352490" w:rsidP="00352490">
      <w:pPr>
        <w:spacing w:after="0" w:line="240" w:lineRule="auto"/>
        <w:jc w:val="center"/>
        <w:rPr>
          <w:rFonts w:cs="Arial"/>
          <w:sz w:val="28"/>
          <w:szCs w:val="28"/>
        </w:rPr>
      </w:pPr>
      <w:r w:rsidRPr="32D119A8">
        <w:rPr>
          <w:rFonts w:cs="Arial"/>
          <w:b/>
          <w:bCs/>
          <w:sz w:val="28"/>
          <w:szCs w:val="28"/>
        </w:rPr>
        <w:t>22</w:t>
      </w:r>
      <w:r w:rsidRPr="32D119A8">
        <w:rPr>
          <w:rFonts w:cs="Arial"/>
          <w:sz w:val="28"/>
          <w:szCs w:val="28"/>
        </w:rPr>
        <w:t xml:space="preserve"> + </w:t>
      </w:r>
      <w:r w:rsidRPr="32D119A8">
        <w:rPr>
          <w:rFonts w:cs="Arial"/>
          <w:b/>
          <w:bCs/>
          <w:sz w:val="28"/>
          <w:szCs w:val="28"/>
        </w:rPr>
        <w:t xml:space="preserve">2 </w:t>
      </w:r>
      <w:r w:rsidRPr="32D119A8">
        <w:rPr>
          <w:rFonts w:cs="Arial"/>
          <w:sz w:val="28"/>
          <w:szCs w:val="28"/>
        </w:rPr>
        <w:t>+</w:t>
      </w:r>
      <w:r w:rsidRPr="32D119A8">
        <w:rPr>
          <w:rFonts w:cs="Arial"/>
          <w:b/>
          <w:bCs/>
          <w:sz w:val="28"/>
          <w:szCs w:val="28"/>
        </w:rPr>
        <w:t xml:space="preserve"> 3</w:t>
      </w:r>
      <w:r w:rsidRPr="32D119A8">
        <w:rPr>
          <w:rFonts w:cs="Arial"/>
          <w:sz w:val="28"/>
          <w:szCs w:val="28"/>
        </w:rPr>
        <w:t>/</w:t>
      </w:r>
      <w:r w:rsidRPr="0073014D">
        <w:rPr>
          <w:rFonts w:cs="Arial"/>
          <w:b/>
          <w:bCs/>
          <w:sz w:val="28"/>
          <w:szCs w:val="28"/>
        </w:rPr>
        <w:t>3</w:t>
      </w:r>
      <w:r w:rsidR="00941B5E">
        <w:rPr>
          <w:rFonts w:cs="Arial"/>
          <w:b/>
          <w:bCs/>
          <w:sz w:val="28"/>
          <w:szCs w:val="28"/>
        </w:rPr>
        <w:t>4</w:t>
      </w:r>
      <w:r w:rsidRPr="001E6B57">
        <w:rPr>
          <w:rFonts w:cs="Arial"/>
          <w:sz w:val="28"/>
          <w:szCs w:val="28"/>
        </w:rPr>
        <w:t xml:space="preserve"> + </w:t>
      </w:r>
      <w:r w:rsidRPr="32D119A8">
        <w:rPr>
          <w:rFonts w:cs="Arial"/>
          <w:b/>
          <w:bCs/>
          <w:sz w:val="28"/>
          <w:szCs w:val="28"/>
        </w:rPr>
        <w:t>3</w:t>
      </w:r>
      <w:r w:rsidRPr="32D119A8">
        <w:rPr>
          <w:rFonts w:cs="Arial"/>
          <w:sz w:val="28"/>
          <w:szCs w:val="28"/>
        </w:rPr>
        <w:t xml:space="preserve"> = </w:t>
      </w:r>
    </w:p>
    <w:p w14:paraId="72D62091" w14:textId="6F810FCF" w:rsidR="00352490" w:rsidRPr="001E6B57" w:rsidRDefault="00352490" w:rsidP="00352490">
      <w:pPr>
        <w:spacing w:after="240" w:line="240" w:lineRule="auto"/>
        <w:jc w:val="center"/>
        <w:rPr>
          <w:rFonts w:cs="Arial"/>
          <w:b/>
          <w:bCs/>
          <w:sz w:val="28"/>
          <w:szCs w:val="28"/>
        </w:rPr>
      </w:pPr>
      <w:r>
        <w:rPr>
          <w:rFonts w:cs="Arial"/>
          <w:sz w:val="28"/>
          <w:szCs w:val="28"/>
        </w:rPr>
        <w:t>27</w:t>
      </w:r>
      <w:r w:rsidRPr="001E6B57">
        <w:rPr>
          <w:rFonts w:cs="Arial"/>
          <w:sz w:val="28"/>
          <w:szCs w:val="28"/>
        </w:rPr>
        <w:t>/</w:t>
      </w:r>
      <w:r w:rsidR="00442A12">
        <w:rPr>
          <w:rFonts w:cs="Arial"/>
          <w:sz w:val="28"/>
          <w:szCs w:val="28"/>
        </w:rPr>
        <w:t>37</w:t>
      </w:r>
      <w:r w:rsidRPr="001E6B57">
        <w:rPr>
          <w:rFonts w:cs="Arial"/>
          <w:sz w:val="28"/>
          <w:szCs w:val="28"/>
        </w:rPr>
        <w:t xml:space="preserve"> = </w:t>
      </w:r>
      <w:r w:rsidR="00B72358">
        <w:rPr>
          <w:rFonts w:cs="Arial"/>
          <w:b/>
          <w:bCs/>
          <w:sz w:val="28"/>
          <w:szCs w:val="28"/>
        </w:rPr>
        <w:t>73.0</w:t>
      </w:r>
      <w:r w:rsidRPr="001E6B57">
        <w:rPr>
          <w:rFonts w:cs="Arial"/>
          <w:b/>
          <w:bCs/>
          <w:sz w:val="28"/>
          <w:szCs w:val="28"/>
        </w:rPr>
        <w:t>%* PY ELPI Status Rate</w:t>
      </w:r>
    </w:p>
    <w:p w14:paraId="1BAC3EEF" w14:textId="22193CE9" w:rsidR="00352490" w:rsidRPr="001E6B57" w:rsidRDefault="00352490" w:rsidP="00352490">
      <w:pPr>
        <w:spacing w:after="240" w:line="240" w:lineRule="auto"/>
        <w:rPr>
          <w:rFonts w:cs="Arial"/>
          <w:b/>
        </w:rPr>
      </w:pPr>
      <w:r w:rsidRPr="43EE9733">
        <w:rPr>
          <w:rFonts w:cs="Arial"/>
        </w:rPr>
        <w:t xml:space="preserve">*(the unrounded number for the PY ELPI Status Rate is </w:t>
      </w:r>
      <w:r w:rsidR="00E20025" w:rsidRPr="00E20025">
        <w:rPr>
          <w:rFonts w:cs="Arial"/>
        </w:rPr>
        <w:t>72</w:t>
      </w:r>
      <w:r w:rsidR="00E20025">
        <w:rPr>
          <w:rFonts w:cs="Arial"/>
        </w:rPr>
        <w:t>.</w:t>
      </w:r>
      <w:r w:rsidR="00E20025" w:rsidRPr="00E20025">
        <w:rPr>
          <w:rFonts w:cs="Arial"/>
        </w:rPr>
        <w:t>972972972973</w:t>
      </w:r>
      <w:r w:rsidRPr="43EE9733">
        <w:rPr>
          <w:rFonts w:cs="Arial"/>
        </w:rPr>
        <w:t xml:space="preserve">% </w:t>
      </w:r>
      <w:r>
        <w:rPr>
          <w:rFonts w:cs="Arial"/>
        </w:rPr>
        <w:t xml:space="preserve">and </w:t>
      </w:r>
      <w:r w:rsidRPr="43EE9733">
        <w:rPr>
          <w:rFonts w:cs="Arial"/>
        </w:rPr>
        <w:t xml:space="preserve">is used in determining Change, see Step </w:t>
      </w:r>
      <w:r>
        <w:rPr>
          <w:rFonts w:cs="Arial"/>
        </w:rPr>
        <w:t>6</w:t>
      </w:r>
      <w:r w:rsidRPr="43EE9733">
        <w:rPr>
          <w:rFonts w:cs="Arial"/>
        </w:rPr>
        <w:t>)</w:t>
      </w:r>
    </w:p>
    <w:p w14:paraId="39F70BCD" w14:textId="77777777" w:rsidR="00352490" w:rsidRPr="001E6B57" w:rsidRDefault="00352490" w:rsidP="00352490">
      <w:pPr>
        <w:pStyle w:val="Heading5"/>
      </w:pPr>
      <w:r w:rsidRPr="001E6B57">
        <w:t xml:space="preserve">Step </w:t>
      </w:r>
      <w:r w:rsidRPr="7BE69F58">
        <w:t xml:space="preserve">6: </w:t>
      </w:r>
      <w:r w:rsidRPr="001E6B57">
        <w:t xml:space="preserve">Determining ELPI Change </w:t>
      </w:r>
    </w:p>
    <w:p w14:paraId="558C7B0F" w14:textId="77777777" w:rsidR="00352490" w:rsidRPr="001E6B57" w:rsidRDefault="00352490" w:rsidP="00352490">
      <w:pPr>
        <w:spacing w:after="240" w:line="240" w:lineRule="auto"/>
        <w:rPr>
          <w:rFonts w:cs="Arial"/>
          <w:b/>
          <w:bCs/>
          <w:sz w:val="28"/>
          <w:szCs w:val="28"/>
        </w:rPr>
      </w:pPr>
      <w:r w:rsidRPr="001E6B57">
        <w:rPr>
          <w:rFonts w:cs="Arial"/>
          <w:szCs w:val="24"/>
        </w:rPr>
        <w:t xml:space="preserve">The unrounded numbers for the CY ELPI Status rate and PY ELPI Status rate </w:t>
      </w:r>
      <w:r>
        <w:rPr>
          <w:rFonts w:cs="Arial"/>
          <w:szCs w:val="24"/>
        </w:rPr>
        <w:t>are</w:t>
      </w:r>
      <w:r w:rsidRPr="001E6B57">
        <w:rPr>
          <w:rFonts w:cs="Arial"/>
          <w:szCs w:val="24"/>
        </w:rPr>
        <w:t xml:space="preserve"> used to calculate the Change:</w:t>
      </w:r>
    </w:p>
    <w:p w14:paraId="0959C226" w14:textId="01569DE4" w:rsidR="00352490" w:rsidRPr="001E6B57" w:rsidRDefault="00CD137D" w:rsidP="00352490">
      <w:pPr>
        <w:spacing w:after="240" w:line="240" w:lineRule="auto"/>
        <w:jc w:val="center"/>
        <w:rPr>
          <w:rFonts w:cs="Arial"/>
          <w:b/>
          <w:bCs/>
          <w:sz w:val="28"/>
          <w:szCs w:val="28"/>
        </w:rPr>
      </w:pPr>
      <w:r w:rsidRPr="00CD137D">
        <w:rPr>
          <w:rFonts w:cs="Arial"/>
          <w:b/>
          <w:bCs/>
          <w:sz w:val="28"/>
          <w:szCs w:val="28"/>
        </w:rPr>
        <w:t>88.5714285714286</w:t>
      </w:r>
      <w:r w:rsidR="00352490" w:rsidRPr="001E6B57">
        <w:rPr>
          <w:rFonts w:cs="Arial"/>
          <w:b/>
          <w:bCs/>
          <w:sz w:val="28"/>
          <w:szCs w:val="28"/>
        </w:rPr>
        <w:t xml:space="preserve">% – </w:t>
      </w:r>
      <w:r w:rsidR="00B72358" w:rsidRPr="00B72358">
        <w:rPr>
          <w:rFonts w:cs="Arial"/>
          <w:b/>
          <w:bCs/>
          <w:sz w:val="28"/>
          <w:szCs w:val="28"/>
        </w:rPr>
        <w:t>72.972972972973</w:t>
      </w:r>
      <w:r w:rsidR="00352490" w:rsidRPr="001E6B57">
        <w:rPr>
          <w:rFonts w:cs="Arial"/>
          <w:b/>
          <w:bCs/>
          <w:sz w:val="28"/>
          <w:szCs w:val="28"/>
        </w:rPr>
        <w:t>% = +</w:t>
      </w:r>
      <w:r w:rsidR="009F58C2" w:rsidRPr="009F58C2">
        <w:rPr>
          <w:rFonts w:cs="Arial"/>
          <w:b/>
          <w:bCs/>
          <w:sz w:val="28"/>
          <w:szCs w:val="28"/>
        </w:rPr>
        <w:t>15.</w:t>
      </w:r>
      <w:r w:rsidR="009F58C2">
        <w:rPr>
          <w:rFonts w:cs="Arial"/>
          <w:b/>
          <w:bCs/>
          <w:sz w:val="28"/>
          <w:szCs w:val="28"/>
        </w:rPr>
        <w:t>6</w:t>
      </w:r>
      <w:r w:rsidR="00D22AE3">
        <w:rPr>
          <w:rFonts w:cs="Arial"/>
          <w:b/>
          <w:bCs/>
          <w:sz w:val="28"/>
          <w:szCs w:val="28"/>
        </w:rPr>
        <w:t xml:space="preserve"> </w:t>
      </w:r>
      <w:r w:rsidR="00352490" w:rsidRPr="001E6B57">
        <w:rPr>
          <w:rFonts w:cs="Arial"/>
          <w:b/>
          <w:bCs/>
          <w:sz w:val="28"/>
          <w:szCs w:val="28"/>
        </w:rPr>
        <w:t xml:space="preserve">Change </w:t>
      </w:r>
    </w:p>
    <w:p w14:paraId="5379DB29" w14:textId="77777777" w:rsidR="00352490" w:rsidRPr="001E6B57" w:rsidRDefault="00352490" w:rsidP="00352490">
      <w:pPr>
        <w:pStyle w:val="Heading5"/>
      </w:pPr>
      <w:r w:rsidRPr="7BE69F58">
        <w:t>Step 7: Determining ELPI Change Level</w:t>
      </w:r>
    </w:p>
    <w:p w14:paraId="04D985F2" w14:textId="60532411" w:rsidR="00352490" w:rsidRPr="001E6B57" w:rsidRDefault="00E90236" w:rsidP="00352490">
      <w:pPr>
        <w:spacing w:after="240" w:line="240" w:lineRule="auto"/>
        <w:rPr>
          <w:rFonts w:cs="Arial"/>
          <w:szCs w:val="24"/>
        </w:rPr>
      </w:pPr>
      <w:r>
        <w:rPr>
          <w:rFonts w:cs="Arial"/>
          <w:szCs w:val="24"/>
        </w:rPr>
        <w:t>Bloom</w:t>
      </w:r>
      <w:r w:rsidR="00352490">
        <w:rPr>
          <w:rFonts w:cs="Arial"/>
          <w:szCs w:val="24"/>
        </w:rPr>
        <w:t xml:space="preserve"> High</w:t>
      </w:r>
      <w:r w:rsidR="00352490" w:rsidRPr="001E6B57">
        <w:rPr>
          <w:rFonts w:cs="Arial"/>
          <w:szCs w:val="24"/>
        </w:rPr>
        <w:t xml:space="preserve"> has an ELPI Change of +</w:t>
      </w:r>
      <w:r w:rsidR="00352490">
        <w:rPr>
          <w:rFonts w:cs="Arial"/>
          <w:szCs w:val="24"/>
        </w:rPr>
        <w:t>1</w:t>
      </w:r>
      <w:r w:rsidR="00F77B06">
        <w:rPr>
          <w:rFonts w:cs="Arial"/>
          <w:szCs w:val="24"/>
        </w:rPr>
        <w:t>5.6</w:t>
      </w:r>
      <w:r w:rsidR="00352490">
        <w:rPr>
          <w:rFonts w:cs="Arial"/>
          <w:szCs w:val="24"/>
        </w:rPr>
        <w:t>% points</w:t>
      </w:r>
      <w:r w:rsidR="00352490" w:rsidRPr="001E6B57">
        <w:rPr>
          <w:rFonts w:cs="Arial"/>
          <w:szCs w:val="24"/>
        </w:rPr>
        <w:t>. The ELPI Change Cut Scores are:</w:t>
      </w:r>
    </w:p>
    <w:p w14:paraId="27F4446C" w14:textId="77777777" w:rsidR="00352490" w:rsidRPr="001E6B57" w:rsidRDefault="00352490" w:rsidP="00352490">
      <w:pPr>
        <w:pStyle w:val="ListParagraph"/>
        <w:widowControl/>
        <w:numPr>
          <w:ilvl w:val="0"/>
          <w:numId w:val="9"/>
        </w:numPr>
        <w:spacing w:after="0" w:line="240" w:lineRule="auto"/>
        <w:rPr>
          <w:rFonts w:cs="Arial"/>
          <w:szCs w:val="24"/>
        </w:rPr>
      </w:pPr>
      <w:r w:rsidRPr="001E6B57">
        <w:rPr>
          <w:rFonts w:cs="Arial"/>
          <w:szCs w:val="24"/>
        </w:rPr>
        <w:t xml:space="preserve">Decreased Significantly: Declined </w:t>
      </w:r>
      <w:r>
        <w:rPr>
          <w:rFonts w:cs="Arial"/>
          <w:szCs w:val="24"/>
        </w:rPr>
        <w:t xml:space="preserve">by </w:t>
      </w:r>
      <w:r w:rsidRPr="001E6B57">
        <w:rPr>
          <w:rFonts w:cs="Arial"/>
          <w:szCs w:val="24"/>
        </w:rPr>
        <w:t>more than 10% points</w:t>
      </w:r>
    </w:p>
    <w:p w14:paraId="60F19CDA" w14:textId="77777777" w:rsidR="00352490" w:rsidRPr="001E6B57" w:rsidRDefault="00352490" w:rsidP="00352490">
      <w:pPr>
        <w:pStyle w:val="ListParagraph"/>
        <w:widowControl/>
        <w:numPr>
          <w:ilvl w:val="0"/>
          <w:numId w:val="9"/>
        </w:numPr>
        <w:spacing w:after="0" w:line="240" w:lineRule="auto"/>
        <w:rPr>
          <w:rFonts w:cs="Arial"/>
          <w:szCs w:val="24"/>
        </w:rPr>
      </w:pPr>
      <w:r w:rsidRPr="001E6B57">
        <w:rPr>
          <w:rFonts w:cs="Arial"/>
          <w:szCs w:val="24"/>
        </w:rPr>
        <w:t xml:space="preserve">Decreased: </w:t>
      </w:r>
      <w:r w:rsidRPr="001E6B57">
        <w:rPr>
          <w:rFonts w:eastAsia="Arial" w:cs="Arial"/>
        </w:rPr>
        <w:t>Declined 2% to 10% points</w:t>
      </w:r>
    </w:p>
    <w:p w14:paraId="301B4B30" w14:textId="77777777" w:rsidR="00352490" w:rsidRPr="001E6B57" w:rsidRDefault="00352490" w:rsidP="00352490">
      <w:pPr>
        <w:pStyle w:val="ListParagraph"/>
        <w:widowControl/>
        <w:numPr>
          <w:ilvl w:val="0"/>
          <w:numId w:val="9"/>
        </w:numPr>
        <w:spacing w:after="0" w:line="240" w:lineRule="auto"/>
        <w:rPr>
          <w:rFonts w:cs="Arial"/>
          <w:szCs w:val="24"/>
        </w:rPr>
      </w:pPr>
      <w:r w:rsidRPr="001E6B57">
        <w:rPr>
          <w:rFonts w:cs="Arial"/>
          <w:szCs w:val="24"/>
        </w:rPr>
        <w:t xml:space="preserve">Maintained: </w:t>
      </w:r>
      <w:r w:rsidRPr="001E6B57">
        <w:rPr>
          <w:rFonts w:eastAsia="Arial" w:cs="Arial"/>
        </w:rPr>
        <w:t>Declined or increased by less than 2% points</w:t>
      </w:r>
    </w:p>
    <w:p w14:paraId="22202ACF" w14:textId="77777777" w:rsidR="00352490" w:rsidRPr="0073014D" w:rsidRDefault="00352490" w:rsidP="00352490">
      <w:pPr>
        <w:pStyle w:val="ListParagraph"/>
        <w:widowControl/>
        <w:numPr>
          <w:ilvl w:val="0"/>
          <w:numId w:val="9"/>
        </w:numPr>
        <w:spacing w:after="0" w:line="240" w:lineRule="auto"/>
        <w:rPr>
          <w:rFonts w:cs="Arial"/>
          <w:szCs w:val="24"/>
        </w:rPr>
      </w:pPr>
      <w:r w:rsidRPr="0073014D">
        <w:rPr>
          <w:rFonts w:cs="Arial"/>
          <w:szCs w:val="24"/>
        </w:rPr>
        <w:t xml:space="preserve">Increased: </w:t>
      </w:r>
      <w:r w:rsidRPr="0073014D">
        <w:rPr>
          <w:rFonts w:eastAsia="Arial" w:cs="Arial"/>
        </w:rPr>
        <w:t>Increased 2% to 10% points</w:t>
      </w:r>
    </w:p>
    <w:p w14:paraId="47170DC8" w14:textId="77777777" w:rsidR="00352490" w:rsidRPr="0073014D" w:rsidRDefault="00352490" w:rsidP="00352490">
      <w:pPr>
        <w:pStyle w:val="ListParagraph"/>
        <w:widowControl/>
        <w:numPr>
          <w:ilvl w:val="0"/>
          <w:numId w:val="9"/>
        </w:numPr>
        <w:spacing w:after="240" w:line="240" w:lineRule="auto"/>
        <w:contextualSpacing w:val="0"/>
        <w:rPr>
          <w:rFonts w:cs="Arial"/>
          <w:b/>
          <w:bCs/>
          <w:szCs w:val="24"/>
        </w:rPr>
      </w:pPr>
      <w:r w:rsidRPr="0073014D">
        <w:rPr>
          <w:rFonts w:cs="Arial"/>
          <w:b/>
          <w:bCs/>
          <w:szCs w:val="24"/>
        </w:rPr>
        <w:lastRenderedPageBreak/>
        <w:t>Increased Significantly: Increased by more than 10% points</w:t>
      </w:r>
    </w:p>
    <w:p w14:paraId="5A788F8A" w14:textId="196808D3" w:rsidR="00352490" w:rsidRDefault="00352490" w:rsidP="00352490">
      <w:pPr>
        <w:spacing w:after="240" w:line="240" w:lineRule="auto"/>
        <w:rPr>
          <w:rFonts w:cs="Arial"/>
          <w:b/>
        </w:rPr>
      </w:pPr>
      <w:r w:rsidRPr="001E6B57">
        <w:rPr>
          <w:rFonts w:cs="Arial"/>
          <w:szCs w:val="24"/>
        </w:rPr>
        <w:t xml:space="preserve">Based on the ELPI Status Cut Scores above, </w:t>
      </w:r>
      <w:r w:rsidR="00E90236">
        <w:rPr>
          <w:rFonts w:cs="Arial"/>
          <w:szCs w:val="24"/>
        </w:rPr>
        <w:t>Bloom</w:t>
      </w:r>
      <w:r>
        <w:rPr>
          <w:rFonts w:cs="Arial"/>
          <w:szCs w:val="24"/>
        </w:rPr>
        <w:t xml:space="preserve"> High has an ELPI Change of </w:t>
      </w:r>
      <w:r w:rsidRPr="00F409BC">
        <w:rPr>
          <w:rFonts w:cs="Arial"/>
          <w:b/>
          <w:bCs/>
          <w:szCs w:val="24"/>
        </w:rPr>
        <w:t>Increased</w:t>
      </w:r>
      <w:r>
        <w:rPr>
          <w:rFonts w:cs="Arial"/>
          <w:b/>
          <w:bCs/>
          <w:szCs w:val="24"/>
        </w:rPr>
        <w:t xml:space="preserve"> Significantly</w:t>
      </w:r>
      <w:r>
        <w:rPr>
          <w:rFonts w:cs="Arial"/>
          <w:szCs w:val="24"/>
        </w:rPr>
        <w:t>.</w:t>
      </w:r>
    </w:p>
    <w:p w14:paraId="5E2791D3" w14:textId="77777777" w:rsidR="00352490" w:rsidRDefault="00352490" w:rsidP="00352490">
      <w:pPr>
        <w:pStyle w:val="Heading5"/>
      </w:pPr>
      <w:r>
        <w:t xml:space="preserve">Step </w:t>
      </w:r>
      <w:r w:rsidRPr="7BE69F58">
        <w:t>8</w:t>
      </w:r>
      <w:r>
        <w:t>: Determining Overall Performance Color</w:t>
      </w:r>
    </w:p>
    <w:p w14:paraId="2F122CB0" w14:textId="47A5CD62" w:rsidR="00352490" w:rsidRDefault="00E90236" w:rsidP="00352490">
      <w:pPr>
        <w:spacing w:after="240" w:line="240" w:lineRule="auto"/>
        <w:rPr>
          <w:rFonts w:cs="Arial"/>
          <w:bCs/>
        </w:rPr>
      </w:pPr>
      <w:r>
        <w:rPr>
          <w:rFonts w:cs="Arial"/>
          <w:bCs/>
        </w:rPr>
        <w:t>Bloom</w:t>
      </w:r>
      <w:r w:rsidR="00352490">
        <w:rPr>
          <w:rFonts w:cs="Arial"/>
          <w:bCs/>
        </w:rPr>
        <w:t xml:space="preserve"> High</w:t>
      </w:r>
      <w:r w:rsidR="00352490" w:rsidRPr="002B1833">
        <w:rPr>
          <w:rFonts w:cs="Arial"/>
          <w:bCs/>
        </w:rPr>
        <w:t xml:space="preserve"> has an ELPI Status level of </w:t>
      </w:r>
      <w:r w:rsidR="00352490" w:rsidRPr="0073014D">
        <w:rPr>
          <w:rFonts w:cs="Arial"/>
          <w:b/>
        </w:rPr>
        <w:t xml:space="preserve">Very </w:t>
      </w:r>
      <w:r w:rsidR="00352490" w:rsidRPr="005C7910">
        <w:rPr>
          <w:rFonts w:cs="Arial"/>
          <w:b/>
        </w:rPr>
        <w:t>High</w:t>
      </w:r>
      <w:r w:rsidR="00352490" w:rsidRPr="002B1833">
        <w:rPr>
          <w:rFonts w:cs="Arial"/>
          <w:bCs/>
        </w:rPr>
        <w:t xml:space="preserve"> and a Change level of </w:t>
      </w:r>
      <w:r w:rsidR="00352490" w:rsidRPr="005C7910">
        <w:rPr>
          <w:rFonts w:cs="Arial"/>
          <w:b/>
        </w:rPr>
        <w:t>Increased</w:t>
      </w:r>
      <w:r w:rsidR="00352490">
        <w:rPr>
          <w:rFonts w:cs="Arial"/>
          <w:b/>
        </w:rPr>
        <w:t xml:space="preserve"> Significantly</w:t>
      </w:r>
      <w:r w:rsidR="00352490" w:rsidRPr="002B1833">
        <w:rPr>
          <w:rFonts w:cs="Arial"/>
          <w:bCs/>
        </w:rPr>
        <w:t xml:space="preserve">. </w:t>
      </w:r>
      <w:r w:rsidR="00352490">
        <w:rPr>
          <w:rFonts w:cs="Arial"/>
          <w:bCs/>
        </w:rPr>
        <w:t xml:space="preserve">The overall performance color for this school is </w:t>
      </w:r>
      <w:r w:rsidR="00352490" w:rsidRPr="0073014D">
        <w:rPr>
          <w:b/>
          <w:bCs/>
        </w:rPr>
        <w:t>Blue</w:t>
      </w:r>
      <w:r w:rsidR="00352490" w:rsidRPr="00297246">
        <w:rPr>
          <w:rFonts w:cs="Arial"/>
          <w:bCs/>
          <w:color w:val="000000" w:themeColor="text1"/>
        </w:rPr>
        <w:t>.</w:t>
      </w:r>
    </w:p>
    <w:p w14:paraId="7F9E709D" w14:textId="5A35C17A" w:rsidR="000D730F" w:rsidRDefault="00D9735A" w:rsidP="00D9735A">
      <w:pPr>
        <w:pStyle w:val="Heading4"/>
      </w:pPr>
      <w:bookmarkStart w:id="109" w:name="_Toc242780596"/>
      <w:r>
        <w:t xml:space="preserve">Next Steps for the </w:t>
      </w:r>
      <w:r w:rsidR="00771FA7">
        <w:t>ELPI</w:t>
      </w:r>
      <w:bookmarkEnd w:id="109"/>
    </w:p>
    <w:p w14:paraId="76E35A43" w14:textId="5F5740AF" w:rsidR="00D9735A" w:rsidRPr="00D9735A" w:rsidRDefault="00D9735A" w:rsidP="00297288">
      <w:r>
        <w:t xml:space="preserve">None </w:t>
      </w:r>
      <w:proofErr w:type="gramStart"/>
      <w:r>
        <w:t>at this time</w:t>
      </w:r>
      <w:proofErr w:type="gramEnd"/>
      <w:r>
        <w:t>.</w:t>
      </w:r>
    </w:p>
    <w:p w14:paraId="4186F287" w14:textId="77777777" w:rsidR="00F52445" w:rsidRPr="00C01272" w:rsidRDefault="00F52445" w:rsidP="00161EB7">
      <w:pPr>
        <w:pStyle w:val="Heading4"/>
      </w:pPr>
      <w:bookmarkStart w:id="110" w:name="_Additional_Local_Data"/>
      <w:bookmarkStart w:id="111" w:name="_Toc206494561"/>
      <w:bookmarkStart w:id="112" w:name="_Toc206495348"/>
      <w:bookmarkStart w:id="113" w:name="_Toc206496691"/>
      <w:bookmarkStart w:id="114" w:name="_Toc242780597"/>
      <w:bookmarkEnd w:id="110"/>
      <w:r w:rsidRPr="00C01272">
        <w:t>Additional Local Data Sources</w:t>
      </w:r>
      <w:bookmarkEnd w:id="111"/>
      <w:bookmarkEnd w:id="112"/>
      <w:bookmarkEnd w:id="113"/>
      <w:bookmarkEnd w:id="114"/>
    </w:p>
    <w:p w14:paraId="7112F25E" w14:textId="77777777" w:rsidR="00F52445" w:rsidRDefault="00F52445" w:rsidP="00161EB7">
      <w:pPr>
        <w:spacing w:line="240" w:lineRule="auto"/>
        <w:rPr>
          <w:b/>
        </w:rPr>
      </w:pPr>
      <w:r>
        <w:t xml:space="preserve">Besides the Dashboard, LEAs have a multitude of other data sources that can be used to obtain a better picture of their EL students. The following lists a few sources that can be considered for use: </w:t>
      </w:r>
    </w:p>
    <w:p w14:paraId="489A72A7" w14:textId="6C3AB005" w:rsidR="00F52445" w:rsidRDefault="00B4416B" w:rsidP="00161EB7">
      <w:pPr>
        <w:pStyle w:val="ListParagraph"/>
        <w:numPr>
          <w:ilvl w:val="0"/>
          <w:numId w:val="14"/>
        </w:numPr>
        <w:spacing w:line="240" w:lineRule="auto"/>
        <w:rPr>
          <w:b/>
        </w:rPr>
      </w:pPr>
      <w:hyperlink r:id="rId33" w:history="1">
        <w:proofErr w:type="gramStart"/>
        <w:r w:rsidRPr="00DE2E43">
          <w:rPr>
            <w:rStyle w:val="Hyperlink"/>
          </w:rPr>
          <w:t>Summative</w:t>
        </w:r>
        <w:proofErr w:type="gramEnd"/>
        <w:r w:rsidRPr="00DE2E43">
          <w:rPr>
            <w:rStyle w:val="Hyperlink"/>
          </w:rPr>
          <w:t xml:space="preserve"> </w:t>
        </w:r>
        <w:r w:rsidR="00F52445" w:rsidRPr="00DE2E43">
          <w:rPr>
            <w:rStyle w:val="Hyperlink"/>
          </w:rPr>
          <w:t>ELPAC Data</w:t>
        </w:r>
        <w:bookmarkStart w:id="115" w:name="_9wwa4mtktk3b" w:colFirst="0" w:colLast="0"/>
        <w:bookmarkEnd w:id="115"/>
        <w:r w:rsidR="00DE2E43" w:rsidRPr="00DE2E43">
          <w:rPr>
            <w:rStyle w:val="Hyperlink"/>
            <w:bCs/>
          </w:rPr>
          <w:t xml:space="preserve"> Research files</w:t>
        </w:r>
      </w:hyperlink>
    </w:p>
    <w:p w14:paraId="682D5418" w14:textId="77777777" w:rsidR="00F52445" w:rsidRPr="000E59D7" w:rsidRDefault="00F52445" w:rsidP="00161EB7">
      <w:pPr>
        <w:pStyle w:val="ListParagraph"/>
        <w:numPr>
          <w:ilvl w:val="0"/>
          <w:numId w:val="14"/>
        </w:numPr>
        <w:spacing w:line="240" w:lineRule="auto"/>
        <w:rPr>
          <w:b/>
        </w:rPr>
      </w:pPr>
      <w:r w:rsidRPr="000636EC">
        <w:t>EL Downloadable Data files</w:t>
      </w:r>
    </w:p>
    <w:p w14:paraId="2E001E59" w14:textId="6FD0397F" w:rsidR="00F52445" w:rsidRPr="000E59D7" w:rsidRDefault="002003DC" w:rsidP="00161EB7">
      <w:pPr>
        <w:pStyle w:val="ListParagraph"/>
        <w:numPr>
          <w:ilvl w:val="1"/>
          <w:numId w:val="14"/>
        </w:numPr>
        <w:spacing w:after="120" w:line="240" w:lineRule="auto"/>
        <w:contextualSpacing w:val="0"/>
        <w:rPr>
          <w:rStyle w:val="Hyperlink"/>
          <w:b/>
          <w:color w:val="auto"/>
          <w:u w:val="none"/>
        </w:rPr>
      </w:pPr>
      <w:hyperlink r:id="rId34" w:history="1">
        <w:r>
          <w:rPr>
            <w:rStyle w:val="Hyperlink"/>
          </w:rPr>
          <w:t>CDE English Learners by Grade &amp; Language web page</w:t>
        </w:r>
      </w:hyperlink>
      <w:r w:rsidR="00F52445" w:rsidRPr="002D015A">
        <w:rPr>
          <w:rStyle w:val="Hyperlink"/>
        </w:rPr>
        <w:t xml:space="preserve"> </w:t>
      </w:r>
    </w:p>
    <w:p w14:paraId="5598F8F3" w14:textId="6E7E761E" w:rsidR="00F52445" w:rsidRPr="000E59D7" w:rsidRDefault="002003DC" w:rsidP="00161EB7">
      <w:pPr>
        <w:pStyle w:val="ListParagraph"/>
        <w:numPr>
          <w:ilvl w:val="1"/>
          <w:numId w:val="14"/>
        </w:numPr>
        <w:spacing w:after="120" w:line="240" w:lineRule="auto"/>
        <w:contextualSpacing w:val="0"/>
        <w:rPr>
          <w:rStyle w:val="Hyperlink"/>
          <w:b/>
          <w:color w:val="auto"/>
          <w:u w:val="none"/>
        </w:rPr>
      </w:pPr>
      <w:hyperlink r:id="rId35" w:history="1">
        <w:r>
          <w:rPr>
            <w:rStyle w:val="Hyperlink"/>
          </w:rPr>
          <w:t>CDE Fluent English Proficient Data web page</w:t>
        </w:r>
      </w:hyperlink>
      <w:r w:rsidR="00F52445">
        <w:rPr>
          <w:rStyle w:val="Strong"/>
        </w:rPr>
        <w:t xml:space="preserve"> </w:t>
      </w:r>
    </w:p>
    <w:p w14:paraId="68935A17" w14:textId="5355E357" w:rsidR="00F52445" w:rsidRPr="000E59D7" w:rsidRDefault="002003DC" w:rsidP="00161EB7">
      <w:pPr>
        <w:pStyle w:val="ListParagraph"/>
        <w:numPr>
          <w:ilvl w:val="1"/>
          <w:numId w:val="14"/>
        </w:numPr>
        <w:spacing w:after="120" w:line="240" w:lineRule="auto"/>
        <w:contextualSpacing w:val="0"/>
        <w:rPr>
          <w:rStyle w:val="Hyperlink"/>
          <w:b/>
          <w:color w:val="auto"/>
          <w:u w:val="none"/>
        </w:rPr>
      </w:pPr>
      <w:hyperlink r:id="rId36" w:history="1">
        <w:r>
          <w:rPr>
            <w:rStyle w:val="Hyperlink"/>
          </w:rPr>
          <w:t>CDE EL Reclassification Data web page</w:t>
        </w:r>
      </w:hyperlink>
      <w:r w:rsidR="002F2498">
        <w:t xml:space="preserve"> </w:t>
      </w:r>
    </w:p>
    <w:p w14:paraId="77F4200F" w14:textId="7E98F930" w:rsidR="00F52445" w:rsidRPr="000E59D7" w:rsidRDefault="001B13D9" w:rsidP="00161EB7">
      <w:pPr>
        <w:pStyle w:val="ListParagraph"/>
        <w:numPr>
          <w:ilvl w:val="1"/>
          <w:numId w:val="14"/>
        </w:numPr>
        <w:spacing w:after="120" w:line="240" w:lineRule="auto"/>
        <w:contextualSpacing w:val="0"/>
        <w:rPr>
          <w:rStyle w:val="Hyperlink"/>
          <w:b/>
          <w:color w:val="auto"/>
          <w:u w:val="none"/>
        </w:rPr>
      </w:pPr>
      <w:hyperlink r:id="rId37" w:history="1">
        <w:r>
          <w:rPr>
            <w:rStyle w:val="Hyperlink"/>
          </w:rPr>
          <w:t>CDE Enrollment by ELAS, Long-Term English Learner (LTEL), and At-Risk by Grade web page</w:t>
        </w:r>
      </w:hyperlink>
      <w:r w:rsidR="00A805B1">
        <w:t xml:space="preserve"> </w:t>
      </w:r>
    </w:p>
    <w:p w14:paraId="3F21AE6F" w14:textId="698E7449" w:rsidR="006F4DDE" w:rsidRDefault="00F52445" w:rsidP="00161EB7">
      <w:pPr>
        <w:pStyle w:val="ListParagraph"/>
        <w:numPr>
          <w:ilvl w:val="0"/>
          <w:numId w:val="14"/>
        </w:numPr>
        <w:spacing w:after="120" w:line="240" w:lineRule="auto"/>
        <w:contextualSpacing w:val="0"/>
      </w:pPr>
      <w:r w:rsidRPr="000636EC">
        <w:t>Student-level LTEL data file</w:t>
      </w:r>
      <w:r w:rsidR="00ED7CBB">
        <w:t xml:space="preserve"> based on California </w:t>
      </w:r>
      <w:r w:rsidR="00ED7CBB" w:rsidRPr="00551CF1">
        <w:rPr>
          <w:i/>
          <w:iCs/>
        </w:rPr>
        <w:t>Education Section</w:t>
      </w:r>
      <w:r w:rsidR="00ED7CBB">
        <w:t xml:space="preserve"> 313.1</w:t>
      </w:r>
      <w:r w:rsidRPr="000636EC">
        <w:t xml:space="preserve"> (access provided to the LEA CALPADS Coordinators in </w:t>
      </w:r>
      <w:r w:rsidR="00907867">
        <w:t xml:space="preserve">Spring 2026, last day to download the file was August 14, </w:t>
      </w:r>
      <w:r w:rsidR="00A46985">
        <w:t>2026)</w:t>
      </w:r>
      <w:r w:rsidR="006F4DDE">
        <w:t>.</w:t>
      </w:r>
    </w:p>
    <w:p w14:paraId="3A9B700C" w14:textId="52713438" w:rsidR="00C01272" w:rsidRPr="00C47009" w:rsidRDefault="001A5B03" w:rsidP="00161EB7">
      <w:pPr>
        <w:pStyle w:val="ListParagraph"/>
        <w:numPr>
          <w:ilvl w:val="0"/>
          <w:numId w:val="14"/>
        </w:numPr>
        <w:spacing w:after="120" w:line="240" w:lineRule="auto"/>
        <w:contextualSpacing w:val="0"/>
      </w:pPr>
      <w:r>
        <w:t>California Longitudinal Pupil Achievement Data System (CALPADS)</w:t>
      </w:r>
      <w:r w:rsidR="00E32F3D" w:rsidRPr="00551CF1">
        <w:t xml:space="preserve"> Reports for LTEL Students</w:t>
      </w:r>
      <w:r w:rsidR="00BD0EA4" w:rsidRPr="00551CF1">
        <w:t>: LEAs can downlo</w:t>
      </w:r>
      <w:r w:rsidR="00EF251B" w:rsidRPr="00551CF1">
        <w:t>ad the Cumulative Enrollment (CENR) Extract</w:t>
      </w:r>
      <w:r w:rsidR="00F825EB" w:rsidRPr="00551CF1">
        <w:t xml:space="preserve"> to determine those students who are LTE</w:t>
      </w:r>
      <w:r w:rsidR="00502E13" w:rsidRPr="00551CF1">
        <w:t xml:space="preserve">L students. </w:t>
      </w:r>
      <w:r w:rsidR="006D4A0E" w:rsidRPr="00551CF1">
        <w:t>For more information, please</w:t>
      </w:r>
      <w:r w:rsidR="00551CF1" w:rsidRPr="00551CF1">
        <w:t xml:space="preserve"> see the</w:t>
      </w:r>
      <w:r w:rsidR="006D4A0E" w:rsidRPr="00551CF1">
        <w:t xml:space="preserve"> </w:t>
      </w:r>
      <w:hyperlink r:id="rId38" w:history="1">
        <w:r w:rsidR="000F5E68" w:rsidRPr="00551CF1">
          <w:rPr>
            <w:rStyle w:val="Hyperlink"/>
          </w:rPr>
          <w:t>CALPADS Update FLASH #311</w:t>
        </w:r>
      </w:hyperlink>
      <w:r w:rsidR="00551CF1" w:rsidRPr="00551CF1">
        <w:t>.</w:t>
      </w:r>
      <w:bookmarkStart w:id="116" w:name="_Appendix_A:_Descriptive"/>
      <w:bookmarkStart w:id="117" w:name="_Appendix_A"/>
      <w:bookmarkEnd w:id="116"/>
      <w:bookmarkEnd w:id="117"/>
    </w:p>
    <w:sectPr w:rsidR="00C01272" w:rsidRPr="00C47009" w:rsidSect="0083130F">
      <w:headerReference w:type="even" r:id="rId39"/>
      <w:headerReference w:type="default" r:id="rId40"/>
      <w:footerReference w:type="default" r:id="rId41"/>
      <w:headerReference w:type="first" r:id="rId42"/>
      <w:type w:val="nextColumn"/>
      <w:pgSz w:w="12240" w:h="15840"/>
      <w:pgMar w:top="1169" w:right="1080" w:bottom="1339" w:left="1123" w:header="706" w:footer="5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33E96" w14:textId="77777777" w:rsidR="00B4422F" w:rsidRDefault="00B4422F" w:rsidP="00DE4FE5">
      <w:pPr>
        <w:spacing w:after="0" w:line="240" w:lineRule="auto"/>
      </w:pPr>
      <w:r>
        <w:separator/>
      </w:r>
    </w:p>
    <w:p w14:paraId="7334C041" w14:textId="77777777" w:rsidR="00B4422F" w:rsidRDefault="00B4422F"/>
  </w:endnote>
  <w:endnote w:type="continuationSeparator" w:id="0">
    <w:p w14:paraId="7637C8CF" w14:textId="77777777" w:rsidR="00B4422F" w:rsidRDefault="00B4422F" w:rsidP="00DE4FE5">
      <w:pPr>
        <w:spacing w:after="0" w:line="240" w:lineRule="auto"/>
      </w:pPr>
      <w:r>
        <w:continuationSeparator/>
      </w:r>
    </w:p>
    <w:p w14:paraId="551FA070" w14:textId="77777777" w:rsidR="00B4422F" w:rsidRDefault="00B4422F"/>
  </w:endnote>
  <w:endnote w:type="continuationNotice" w:id="1">
    <w:p w14:paraId="6C01EE66" w14:textId="77777777" w:rsidR="00B4422F" w:rsidRDefault="00B4422F">
      <w:pPr>
        <w:spacing w:after="0" w:line="240" w:lineRule="auto"/>
      </w:pPr>
    </w:p>
    <w:p w14:paraId="2123B751" w14:textId="77777777" w:rsidR="00B4422F" w:rsidRDefault="00B442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4D"/>
    <w:family w:val="auto"/>
    <w:notTrueType/>
    <w:pitch w:val="default"/>
    <w:sig w:usb0="03000000" w:usb1="00000000" w:usb2="00000000" w:usb3="00000000" w:csb0="00000001" w:csb1="00000000"/>
  </w:font>
  <w:font w:name="ArialMT">
    <w:altName w:val="Arial"/>
    <w:panose1 w:val="00000000000000000000"/>
    <w:charset w:val="4D"/>
    <w:family w:val="auto"/>
    <w:notTrueType/>
    <w:pitch w:val="default"/>
    <w:sig w:usb0="03000001" w:usb1="08070000" w:usb2="00000010" w:usb3="00000000" w:csb0="0002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3551" w14:textId="154315E3" w:rsidR="002273B4" w:rsidRDefault="007C3B06" w:rsidP="00493175">
    <w:pPr>
      <w:spacing w:before="6" w:after="0" w:line="220" w:lineRule="exact"/>
    </w:pPr>
    <w:r>
      <w:rPr>
        <w:noProof/>
      </w:rPr>
      <mc:AlternateContent>
        <mc:Choice Requires="wpg">
          <w:drawing>
            <wp:anchor distT="0" distB="0" distL="114300" distR="114300" simplePos="0" relativeHeight="251658240" behindDoc="1" locked="0" layoutInCell="1" allowOverlap="1" wp14:anchorId="5C9030BD" wp14:editId="0AC563AE">
              <wp:simplePos x="0" y="0"/>
              <wp:positionH relativeFrom="margin">
                <wp:align>left</wp:align>
              </wp:positionH>
              <wp:positionV relativeFrom="paragraph">
                <wp:posOffset>132080</wp:posOffset>
              </wp:positionV>
              <wp:extent cx="6035675" cy="45720"/>
              <wp:effectExtent l="0" t="19050" r="3175" b="0"/>
              <wp:wrapNone/>
              <wp:docPr id="1410825234"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5675" cy="45720"/>
                        <a:chOff x="1412" y="-23"/>
                        <a:chExt cx="9424" cy="2"/>
                      </a:xfrm>
                    </wpg:grpSpPr>
                    <wps:wsp>
                      <wps:cNvPr id="1219189708" name="Freeform 2682"/>
                      <wps:cNvSpPr>
                        <a:spLocks/>
                      </wps:cNvSpPr>
                      <wps:spPr bwMode="auto">
                        <a:xfrm>
                          <a:off x="1412" y="-23"/>
                          <a:ext cx="9424" cy="2"/>
                        </a:xfrm>
                        <a:custGeom>
                          <a:avLst/>
                          <a:gdLst>
                            <a:gd name="T0" fmla="+- 0 1412 1412"/>
                            <a:gd name="T1" fmla="*/ T0 w 9424"/>
                            <a:gd name="T2" fmla="+- 0 10835 1412"/>
                            <a:gd name="T3" fmla="*/ T2 w 9424"/>
                          </a:gdLst>
                          <a:ahLst/>
                          <a:cxnLst>
                            <a:cxn ang="0">
                              <a:pos x="T1" y="0"/>
                            </a:cxn>
                            <a:cxn ang="0">
                              <a:pos x="T3" y="0"/>
                            </a:cxn>
                          </a:cxnLst>
                          <a:rect l="0" t="0" r="r" b="b"/>
                          <a:pathLst>
                            <a:path w="9424">
                              <a:moveTo>
                                <a:pt x="0" y="0"/>
                              </a:moveTo>
                              <a:lnTo>
                                <a:pt x="9423" y="0"/>
                              </a:lnTo>
                            </a:path>
                          </a:pathLst>
                        </a:custGeom>
                        <a:noFill/>
                        <a:ln w="28575">
                          <a:solidFill>
                            <a:srgbClr val="015B8E"/>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E5ABBE" id="Group 3" o:spid="_x0000_s1026" alt="&quot;&quot;" style="position:absolute;margin-left:0;margin-top:10.4pt;width:475.25pt;height:3.6pt;z-index:-251658240;mso-position-horizontal:left;mso-position-horizontal-relative:margin" coordorigin="1412,-23" coordsize="9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">
              <v:shape id="Freeform 2682" o:spid="_x0000_s1027" style="position:absolute;left:1412;top:-23;width:9424;height:2;visibility:visible;mso-wrap-style:square;v-text-anchor:top"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" path="m,l9423,e" filled="f" strokecolor="#015b8e" strokeweight="2.25pt">
                <v:path arrowok="t" o:connecttype="custom" o:connectlocs="0,0;9423,0" o:connectangles="0,0"/>
              </v:shape>
              <w10:wrap anchorx="margin"/>
            </v:group>
          </w:pict>
        </mc:Fallback>
      </mc:AlternateContent>
    </w:r>
  </w:p>
  <w:p w14:paraId="5FAD4349" w14:textId="62B811B0" w:rsidR="002273B4" w:rsidRPr="005A42DD" w:rsidRDefault="002273B4" w:rsidP="00493175">
    <w:pPr>
      <w:tabs>
        <w:tab w:val="left" w:pos="4260"/>
        <w:tab w:val="left" w:pos="9360"/>
      </w:tabs>
      <w:spacing w:after="0" w:line="240" w:lineRule="auto"/>
      <w:ind w:left="105" w:right="-20"/>
      <w:rPr>
        <w:rFonts w:eastAsia="Arial" w:cs="Arial"/>
        <w:szCs w:val="24"/>
      </w:rPr>
    </w:pPr>
    <w:r w:rsidRPr="005A42DD">
      <w:rPr>
        <w:rFonts w:eastAsia="Arial" w:cs="Arial"/>
        <w:spacing w:val="-1"/>
        <w:szCs w:val="24"/>
      </w:rPr>
      <w:t>Ca</w:t>
    </w:r>
    <w:r w:rsidRPr="005A42DD">
      <w:rPr>
        <w:rFonts w:eastAsia="Arial" w:cs="Arial"/>
        <w:szCs w:val="24"/>
      </w:rPr>
      <w:t>li</w:t>
    </w:r>
    <w:r w:rsidRPr="005A42DD">
      <w:rPr>
        <w:rFonts w:eastAsia="Arial" w:cs="Arial"/>
        <w:spacing w:val="1"/>
        <w:szCs w:val="24"/>
      </w:rPr>
      <w:t>f</w:t>
    </w:r>
    <w:r w:rsidRPr="005A42DD">
      <w:rPr>
        <w:rFonts w:eastAsia="Arial" w:cs="Arial"/>
        <w:spacing w:val="-1"/>
        <w:szCs w:val="24"/>
      </w:rPr>
      <w:t>orn</w:t>
    </w:r>
    <w:r w:rsidRPr="005A42DD">
      <w:rPr>
        <w:rFonts w:eastAsia="Arial" w:cs="Arial"/>
        <w:szCs w:val="24"/>
      </w:rPr>
      <w:t>ia</w:t>
    </w:r>
    <w:r w:rsidRPr="005A42DD">
      <w:rPr>
        <w:rFonts w:eastAsia="Arial" w:cs="Arial"/>
        <w:spacing w:val="1"/>
        <w:szCs w:val="24"/>
      </w:rPr>
      <w:t xml:space="preserve"> </w:t>
    </w:r>
    <w:r w:rsidRPr="005A42DD">
      <w:rPr>
        <w:rFonts w:eastAsia="Arial" w:cs="Arial"/>
        <w:spacing w:val="-1"/>
        <w:szCs w:val="24"/>
      </w:rPr>
      <w:t>Depart</w:t>
    </w:r>
    <w:r w:rsidRPr="005A42DD">
      <w:rPr>
        <w:rFonts w:eastAsia="Arial" w:cs="Arial"/>
        <w:spacing w:val="3"/>
        <w:szCs w:val="24"/>
      </w:rPr>
      <w:t>m</w:t>
    </w:r>
    <w:r w:rsidRPr="005A42DD">
      <w:rPr>
        <w:rFonts w:eastAsia="Arial" w:cs="Arial"/>
        <w:spacing w:val="-1"/>
        <w:szCs w:val="24"/>
      </w:rPr>
      <w:t>e</w:t>
    </w:r>
    <w:r w:rsidRPr="005A42DD">
      <w:rPr>
        <w:rFonts w:eastAsia="Arial" w:cs="Arial"/>
        <w:spacing w:val="-3"/>
        <w:szCs w:val="24"/>
      </w:rPr>
      <w:t>n</w:t>
    </w:r>
    <w:r w:rsidRPr="005A42DD">
      <w:rPr>
        <w:rFonts w:eastAsia="Arial" w:cs="Arial"/>
        <w:szCs w:val="24"/>
      </w:rPr>
      <w:t>t</w:t>
    </w:r>
    <w:r w:rsidRPr="005A42DD">
      <w:rPr>
        <w:rFonts w:eastAsia="Arial" w:cs="Arial"/>
        <w:spacing w:val="2"/>
        <w:szCs w:val="24"/>
      </w:rPr>
      <w:t xml:space="preserve"> </w:t>
    </w:r>
    <w:r w:rsidRPr="005A42DD">
      <w:rPr>
        <w:rFonts w:eastAsia="Arial" w:cs="Arial"/>
        <w:spacing w:val="-1"/>
        <w:szCs w:val="24"/>
      </w:rPr>
      <w:t>o</w:t>
    </w:r>
    <w:r w:rsidRPr="005A42DD">
      <w:rPr>
        <w:rFonts w:eastAsia="Arial" w:cs="Arial"/>
        <w:szCs w:val="24"/>
      </w:rPr>
      <w:t xml:space="preserve">f </w:t>
    </w:r>
    <w:r w:rsidRPr="005A42DD">
      <w:rPr>
        <w:rFonts w:eastAsia="Arial" w:cs="Arial"/>
        <w:spacing w:val="1"/>
        <w:szCs w:val="24"/>
      </w:rPr>
      <w:t>E</w:t>
    </w:r>
    <w:r w:rsidRPr="005A42DD">
      <w:rPr>
        <w:rFonts w:eastAsia="Arial" w:cs="Arial"/>
        <w:spacing w:val="-1"/>
        <w:szCs w:val="24"/>
      </w:rPr>
      <w:t>d</w:t>
    </w:r>
    <w:r w:rsidRPr="005A42DD">
      <w:rPr>
        <w:rFonts w:eastAsia="Arial" w:cs="Arial"/>
        <w:spacing w:val="-3"/>
        <w:szCs w:val="24"/>
      </w:rPr>
      <w:t>u</w:t>
    </w:r>
    <w:r w:rsidRPr="005A42DD">
      <w:rPr>
        <w:rFonts w:eastAsia="Arial" w:cs="Arial"/>
        <w:spacing w:val="1"/>
        <w:szCs w:val="24"/>
      </w:rPr>
      <w:t>c</w:t>
    </w:r>
    <w:r w:rsidRPr="005A42DD">
      <w:rPr>
        <w:rFonts w:eastAsia="Arial" w:cs="Arial"/>
        <w:spacing w:val="-1"/>
        <w:szCs w:val="24"/>
      </w:rPr>
      <w:t>a</w:t>
    </w:r>
    <w:r w:rsidRPr="005A42DD">
      <w:rPr>
        <w:rFonts w:eastAsia="Arial" w:cs="Arial"/>
        <w:spacing w:val="1"/>
        <w:szCs w:val="24"/>
      </w:rPr>
      <w:t>t</w:t>
    </w:r>
    <w:r w:rsidRPr="005A42DD">
      <w:rPr>
        <w:rFonts w:eastAsia="Arial" w:cs="Arial"/>
        <w:szCs w:val="24"/>
      </w:rPr>
      <w:t>i</w:t>
    </w:r>
    <w:r w:rsidRPr="005A42DD">
      <w:rPr>
        <w:rFonts w:eastAsia="Arial" w:cs="Arial"/>
        <w:spacing w:val="-3"/>
        <w:szCs w:val="24"/>
      </w:rPr>
      <w:t>o</w:t>
    </w:r>
    <w:r w:rsidRPr="005A42DD">
      <w:rPr>
        <w:rFonts w:eastAsia="Arial" w:cs="Arial"/>
        <w:szCs w:val="24"/>
      </w:rPr>
      <w:t>n</w:t>
    </w:r>
    <w:r w:rsidRPr="005A42DD">
      <w:rPr>
        <w:rFonts w:eastAsia="Arial" w:cs="Arial"/>
        <w:szCs w:val="24"/>
      </w:rPr>
      <w:tab/>
    </w:r>
    <w:r w:rsidR="00142099" w:rsidRPr="005A42DD">
      <w:rPr>
        <w:rFonts w:eastAsia="Arial" w:cs="Arial"/>
        <w:szCs w:val="24"/>
      </w:rPr>
      <w:t>November</w:t>
    </w:r>
    <w:r w:rsidRPr="005A42DD">
      <w:rPr>
        <w:rFonts w:eastAsia="Arial" w:cs="Arial"/>
        <w:szCs w:val="24"/>
      </w:rPr>
      <w:t xml:space="preserve"> 202</w:t>
    </w:r>
    <w:r w:rsidR="001E0D92">
      <w:rPr>
        <w:rFonts w:eastAsia="Arial" w:cs="Arial"/>
        <w:szCs w:val="24"/>
      </w:rPr>
      <w:t>5</w:t>
    </w:r>
    <w:r w:rsidRPr="005A42DD">
      <w:rPr>
        <w:rFonts w:eastAsia="Arial" w:cs="Arial"/>
        <w:szCs w:val="24"/>
      </w:rPr>
      <w:tab/>
    </w:r>
    <w:r w:rsidRPr="005A42DD">
      <w:rPr>
        <w:rFonts w:eastAsia="Arial" w:cs="Arial"/>
        <w:color w:val="2B579A"/>
        <w:szCs w:val="24"/>
        <w:shd w:val="clear" w:color="auto" w:fill="E6E6E6"/>
      </w:rPr>
      <w:fldChar w:fldCharType="begin"/>
    </w:r>
    <w:r w:rsidRPr="005A42DD">
      <w:rPr>
        <w:rFonts w:eastAsia="Arial" w:cs="Arial"/>
        <w:szCs w:val="24"/>
      </w:rPr>
      <w:instrText xml:space="preserve"> PAGE   \* MERGEFORMAT </w:instrText>
    </w:r>
    <w:r w:rsidRPr="005A42DD">
      <w:rPr>
        <w:rFonts w:eastAsia="Arial" w:cs="Arial"/>
        <w:color w:val="2B579A"/>
        <w:szCs w:val="24"/>
        <w:shd w:val="clear" w:color="auto" w:fill="E6E6E6"/>
      </w:rPr>
      <w:fldChar w:fldCharType="separate"/>
    </w:r>
    <w:r w:rsidRPr="005A42DD">
      <w:rPr>
        <w:rFonts w:eastAsia="Arial" w:cs="Arial"/>
        <w:noProof/>
        <w:szCs w:val="24"/>
      </w:rPr>
      <w:t>viii</w:t>
    </w:r>
    <w:r w:rsidRPr="005A42DD">
      <w:rPr>
        <w:rFonts w:eastAsia="Arial" w:cs="Arial"/>
        <w:noProof/>
        <w:color w:val="2B579A"/>
        <w:szCs w:val="24"/>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4E0E" w14:textId="2CB8C61B" w:rsidR="002273B4" w:rsidRPr="005A42DD" w:rsidRDefault="007C3B06" w:rsidP="004B715C">
    <w:pPr>
      <w:pStyle w:val="Footer"/>
      <w:pBdr>
        <w:top w:val="single" w:sz="4" w:space="1" w:color="auto"/>
      </w:pBdr>
      <w:tabs>
        <w:tab w:val="center" w:pos="5040"/>
      </w:tabs>
      <w:ind w:right="-4"/>
      <w:rPr>
        <w:rFonts w:cs="Arial"/>
        <w:szCs w:val="24"/>
      </w:rPr>
    </w:pPr>
    <w:r>
      <w:rPr>
        <w:noProof/>
      </w:rPr>
      <mc:AlternateContent>
        <mc:Choice Requires="wps">
          <w:drawing>
            <wp:anchor distT="4294967295" distB="4294967295" distL="114300" distR="114300" simplePos="0" relativeHeight="251658241" behindDoc="0" locked="0" layoutInCell="1" allowOverlap="1" wp14:anchorId="115C067D" wp14:editId="48D4D687">
              <wp:simplePos x="0" y="0"/>
              <wp:positionH relativeFrom="column">
                <wp:posOffset>5301615</wp:posOffset>
              </wp:positionH>
              <wp:positionV relativeFrom="paragraph">
                <wp:posOffset>2291714</wp:posOffset>
              </wp:positionV>
              <wp:extent cx="2188210" cy="0"/>
              <wp:effectExtent l="0" t="0" r="0" b="0"/>
              <wp:wrapNone/>
              <wp:docPr id="2070589101"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82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B0540B3" id="Straight Connector 2" o:spid="_x0000_s1026" alt="&quot;&quot;"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7.45pt,180.45pt" to="589.75pt,1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" strokecolor="black [3200]" strokeweight=".5pt">
              <v:stroke joinstyle="miter"/>
              <o:lock v:ext="edit" shapetype="f"/>
            </v:line>
          </w:pict>
        </mc:Fallback>
      </mc:AlternateContent>
    </w:r>
    <w:r>
      <w:rPr>
        <w:noProof/>
      </w:rPr>
      <mc:AlternateContent>
        <mc:Choice Requires="wps">
          <w:drawing>
            <wp:anchor distT="4294967295" distB="4294967295" distL="114300" distR="114300" simplePos="0" relativeHeight="251658242" behindDoc="0" locked="0" layoutInCell="1" allowOverlap="1" wp14:anchorId="7E3272D1" wp14:editId="2836D38F">
              <wp:simplePos x="0" y="0"/>
              <wp:positionH relativeFrom="column">
                <wp:posOffset>6085205</wp:posOffset>
              </wp:positionH>
              <wp:positionV relativeFrom="paragraph">
                <wp:posOffset>2431414</wp:posOffset>
              </wp:positionV>
              <wp:extent cx="2977515" cy="0"/>
              <wp:effectExtent l="0" t="0" r="0" b="0"/>
              <wp:wrapNone/>
              <wp:docPr id="1451707147"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77515"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791974" id="Straight Connector 1" o:spid="_x0000_s1026" alt="&quot;&quot;" style="position:absolute;flip:y;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79.15pt,191.45pt" to="713.6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" strokecolor="black [3200]" strokeweight=".25pt">
              <v:stroke joinstyle="miter"/>
              <o:lock v:ext="edit" shapetype="f"/>
            </v:line>
          </w:pict>
        </mc:Fallback>
      </mc:AlternateContent>
    </w:r>
    <w:r w:rsidR="002273B4" w:rsidRPr="005A42DD">
      <w:rPr>
        <w:rFonts w:cs="Arial"/>
        <w:szCs w:val="24"/>
      </w:rPr>
      <w:t>California Department of Education</w:t>
    </w:r>
    <w:r w:rsidR="002273B4" w:rsidRPr="005A42DD">
      <w:rPr>
        <w:rFonts w:cs="Arial"/>
        <w:szCs w:val="24"/>
      </w:rPr>
      <w:tab/>
    </w:r>
    <w:r w:rsidR="005A42DD">
      <w:rPr>
        <w:rFonts w:cs="Arial"/>
        <w:szCs w:val="24"/>
      </w:rPr>
      <w:tab/>
    </w:r>
    <w:r w:rsidR="000E748F">
      <w:rPr>
        <w:rFonts w:eastAsia="Arial" w:cs="Arial"/>
        <w:szCs w:val="24"/>
      </w:rPr>
      <w:t>October</w:t>
    </w:r>
    <w:r w:rsidR="002273B4" w:rsidRPr="005A42DD">
      <w:rPr>
        <w:rFonts w:eastAsia="Arial" w:cs="Arial"/>
        <w:szCs w:val="24"/>
      </w:rPr>
      <w:t xml:space="preserve"> 202</w:t>
    </w:r>
    <w:r w:rsidR="000E748F">
      <w:rPr>
        <w:rFonts w:eastAsia="Arial" w:cs="Arial"/>
        <w:szCs w:val="24"/>
      </w:rPr>
      <w:t>6</w:t>
    </w:r>
    <w:r w:rsidR="002273B4" w:rsidRPr="005A42DD">
      <w:rPr>
        <w:rFonts w:eastAsia="Arial" w:cs="Arial"/>
        <w:szCs w:val="24"/>
      </w:rPr>
      <w:t xml:space="preserve"> </w:t>
    </w:r>
    <w:r w:rsidR="002273B4" w:rsidRPr="005A42DD">
      <w:rPr>
        <w:rFonts w:cs="Arial"/>
        <w:szCs w:val="24"/>
      </w:rPr>
      <w:tab/>
    </w:r>
    <w:r w:rsidR="00BC0414" w:rsidRPr="005A42DD">
      <w:rPr>
        <w:szCs w:val="24"/>
      </w:rPr>
      <w:fldChar w:fldCharType="begin"/>
    </w:r>
    <w:r w:rsidR="00BC0414" w:rsidRPr="005A42DD">
      <w:rPr>
        <w:szCs w:val="24"/>
      </w:rPr>
      <w:instrText xml:space="preserve"> PAGE   \* MERGEFORMAT </w:instrText>
    </w:r>
    <w:r w:rsidR="00BC0414" w:rsidRPr="005A42DD">
      <w:rPr>
        <w:szCs w:val="24"/>
      </w:rPr>
      <w:fldChar w:fldCharType="separate"/>
    </w:r>
    <w:r w:rsidR="00BC0414" w:rsidRPr="005A42DD">
      <w:rPr>
        <w:szCs w:val="24"/>
      </w:rPr>
      <w:t>1</w:t>
    </w:r>
    <w:r w:rsidR="00BC0414" w:rsidRPr="005A42DD">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E4F28" w14:textId="77777777" w:rsidR="00B4422F" w:rsidRDefault="00B4422F" w:rsidP="00DE4FE5">
      <w:pPr>
        <w:spacing w:after="0" w:line="240" w:lineRule="auto"/>
      </w:pPr>
      <w:r>
        <w:separator/>
      </w:r>
    </w:p>
    <w:p w14:paraId="03AF8CDF" w14:textId="77777777" w:rsidR="00B4422F" w:rsidRDefault="00B4422F"/>
  </w:footnote>
  <w:footnote w:type="continuationSeparator" w:id="0">
    <w:p w14:paraId="48EF6347" w14:textId="77777777" w:rsidR="00B4422F" w:rsidRDefault="00B4422F" w:rsidP="00DE4FE5">
      <w:pPr>
        <w:spacing w:after="0" w:line="240" w:lineRule="auto"/>
      </w:pPr>
      <w:r>
        <w:continuationSeparator/>
      </w:r>
    </w:p>
    <w:p w14:paraId="22C07084" w14:textId="77777777" w:rsidR="00B4422F" w:rsidRDefault="00B4422F"/>
  </w:footnote>
  <w:footnote w:type="continuationNotice" w:id="1">
    <w:p w14:paraId="3480C64C" w14:textId="77777777" w:rsidR="00B4422F" w:rsidRDefault="00B4422F">
      <w:pPr>
        <w:spacing w:after="0" w:line="240" w:lineRule="auto"/>
      </w:pPr>
    </w:p>
    <w:p w14:paraId="4B4420E2" w14:textId="77777777" w:rsidR="00B4422F" w:rsidRDefault="00B442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75F2" w14:textId="43A665FF" w:rsidR="002273B4" w:rsidRPr="005A42DD" w:rsidRDefault="00441091" w:rsidP="00DB4A5D">
    <w:pPr>
      <w:pStyle w:val="Header"/>
      <w:pBdr>
        <w:bottom w:val="single" w:sz="4" w:space="0" w:color="auto"/>
      </w:pBdr>
      <w:jc w:val="center"/>
      <w:rPr>
        <w:rFonts w:cs="Arial"/>
        <w:smallCaps/>
        <w:spacing w:val="40"/>
        <w:szCs w:val="24"/>
      </w:rPr>
    </w:pPr>
    <w:r w:rsidRPr="005A42DD">
      <w:rPr>
        <w:rFonts w:cs="Arial"/>
        <w:smallCaps/>
        <w:spacing w:val="40"/>
        <w:szCs w:val="24"/>
      </w:rPr>
      <w:t>202</w:t>
    </w:r>
    <w:r w:rsidR="001E0D92">
      <w:rPr>
        <w:rFonts w:cs="Arial"/>
        <w:smallCaps/>
        <w:spacing w:val="40"/>
        <w:szCs w:val="24"/>
      </w:rPr>
      <w:t>5</w:t>
    </w:r>
    <w:r w:rsidRPr="005A42DD">
      <w:rPr>
        <w:rFonts w:cs="Arial"/>
        <w:smallCaps/>
        <w:spacing w:val="40"/>
        <w:szCs w:val="24"/>
      </w:rPr>
      <w:t xml:space="preserve"> </w:t>
    </w:r>
    <w:r w:rsidR="002273B4" w:rsidRPr="005A42DD">
      <w:rPr>
        <w:rFonts w:cs="Arial"/>
        <w:smallCaps/>
        <w:spacing w:val="40"/>
        <w:szCs w:val="24"/>
      </w:rPr>
      <w:t xml:space="preserve">Dashboard Technical Guide: </w:t>
    </w:r>
    <w:r w:rsidR="003810FB" w:rsidRPr="005A42DD">
      <w:rPr>
        <w:rFonts w:cs="Arial"/>
        <w:smallCaps/>
        <w:spacing w:val="40"/>
        <w:szCs w:val="24"/>
      </w:rPr>
      <w:t>ELPI</w:t>
    </w:r>
    <w:r w:rsidR="002273B4" w:rsidRPr="005A42DD">
      <w:rPr>
        <w:rFonts w:cs="Arial"/>
        <w:smallCaps/>
        <w:spacing w:val="40"/>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963F" w14:textId="56E2E7FA" w:rsidR="00902948" w:rsidRDefault="009029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3904A" w14:textId="59EA50B7" w:rsidR="00902948" w:rsidRDefault="009029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78AA" w14:textId="65B7CA90" w:rsidR="00902948" w:rsidRDefault="009029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F0AA5"/>
    <w:multiLevelType w:val="multilevel"/>
    <w:tmpl w:val="12DC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C6D2D"/>
    <w:multiLevelType w:val="hybridMultilevel"/>
    <w:tmpl w:val="EBB41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F1684"/>
    <w:multiLevelType w:val="hybridMultilevel"/>
    <w:tmpl w:val="D00A9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630895"/>
    <w:multiLevelType w:val="hybridMultilevel"/>
    <w:tmpl w:val="15B073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50437"/>
    <w:multiLevelType w:val="hybridMultilevel"/>
    <w:tmpl w:val="EC5AD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D738F"/>
    <w:multiLevelType w:val="hybridMultilevel"/>
    <w:tmpl w:val="FFFFFFFF"/>
    <w:lvl w:ilvl="0" w:tplc="5A04B3CC">
      <w:start w:val="1"/>
      <w:numFmt w:val="bullet"/>
      <w:lvlText w:val="o"/>
      <w:lvlJc w:val="left"/>
      <w:pPr>
        <w:ind w:left="1080" w:hanging="360"/>
      </w:pPr>
      <w:rPr>
        <w:rFonts w:ascii="Courier New" w:hAnsi="Courier New" w:hint="default"/>
      </w:rPr>
    </w:lvl>
    <w:lvl w:ilvl="1" w:tplc="1B82CE9E">
      <w:start w:val="1"/>
      <w:numFmt w:val="bullet"/>
      <w:lvlText w:val="o"/>
      <w:lvlJc w:val="left"/>
      <w:pPr>
        <w:ind w:left="1800" w:hanging="360"/>
      </w:pPr>
      <w:rPr>
        <w:rFonts w:ascii="Courier New" w:hAnsi="Courier New" w:hint="default"/>
      </w:rPr>
    </w:lvl>
    <w:lvl w:ilvl="2" w:tplc="2564DBF0">
      <w:start w:val="1"/>
      <w:numFmt w:val="bullet"/>
      <w:lvlText w:val=""/>
      <w:lvlJc w:val="left"/>
      <w:pPr>
        <w:ind w:left="2520" w:hanging="360"/>
      </w:pPr>
      <w:rPr>
        <w:rFonts w:ascii="Wingdings" w:hAnsi="Wingdings" w:hint="default"/>
      </w:rPr>
    </w:lvl>
    <w:lvl w:ilvl="3" w:tplc="4056A774">
      <w:start w:val="1"/>
      <w:numFmt w:val="bullet"/>
      <w:lvlText w:val=""/>
      <w:lvlJc w:val="left"/>
      <w:pPr>
        <w:ind w:left="3240" w:hanging="360"/>
      </w:pPr>
      <w:rPr>
        <w:rFonts w:ascii="Symbol" w:hAnsi="Symbol" w:hint="default"/>
      </w:rPr>
    </w:lvl>
    <w:lvl w:ilvl="4" w:tplc="9FF28BBE">
      <w:start w:val="1"/>
      <w:numFmt w:val="bullet"/>
      <w:lvlText w:val="o"/>
      <w:lvlJc w:val="left"/>
      <w:pPr>
        <w:ind w:left="3960" w:hanging="360"/>
      </w:pPr>
      <w:rPr>
        <w:rFonts w:ascii="Courier New" w:hAnsi="Courier New" w:hint="default"/>
      </w:rPr>
    </w:lvl>
    <w:lvl w:ilvl="5" w:tplc="6BFC2E4C">
      <w:start w:val="1"/>
      <w:numFmt w:val="bullet"/>
      <w:lvlText w:val=""/>
      <w:lvlJc w:val="left"/>
      <w:pPr>
        <w:ind w:left="4680" w:hanging="360"/>
      </w:pPr>
      <w:rPr>
        <w:rFonts w:ascii="Wingdings" w:hAnsi="Wingdings" w:hint="default"/>
      </w:rPr>
    </w:lvl>
    <w:lvl w:ilvl="6" w:tplc="800E1732">
      <w:start w:val="1"/>
      <w:numFmt w:val="bullet"/>
      <w:lvlText w:val=""/>
      <w:lvlJc w:val="left"/>
      <w:pPr>
        <w:ind w:left="5400" w:hanging="360"/>
      </w:pPr>
      <w:rPr>
        <w:rFonts w:ascii="Symbol" w:hAnsi="Symbol" w:hint="default"/>
      </w:rPr>
    </w:lvl>
    <w:lvl w:ilvl="7" w:tplc="41D05CC8">
      <w:start w:val="1"/>
      <w:numFmt w:val="bullet"/>
      <w:lvlText w:val="o"/>
      <w:lvlJc w:val="left"/>
      <w:pPr>
        <w:ind w:left="6120" w:hanging="360"/>
      </w:pPr>
      <w:rPr>
        <w:rFonts w:ascii="Courier New" w:hAnsi="Courier New" w:hint="default"/>
      </w:rPr>
    </w:lvl>
    <w:lvl w:ilvl="8" w:tplc="F558DADC">
      <w:start w:val="1"/>
      <w:numFmt w:val="bullet"/>
      <w:lvlText w:val=""/>
      <w:lvlJc w:val="left"/>
      <w:pPr>
        <w:ind w:left="6840" w:hanging="360"/>
      </w:pPr>
      <w:rPr>
        <w:rFonts w:ascii="Wingdings" w:hAnsi="Wingdings" w:hint="default"/>
      </w:rPr>
    </w:lvl>
  </w:abstractNum>
  <w:abstractNum w:abstractNumId="7" w15:restartNumberingAfterBreak="0">
    <w:nsid w:val="19020F77"/>
    <w:multiLevelType w:val="hybridMultilevel"/>
    <w:tmpl w:val="57FA7F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0BC59B"/>
    <w:multiLevelType w:val="hybridMultilevel"/>
    <w:tmpl w:val="FFFFFFFF"/>
    <w:lvl w:ilvl="0" w:tplc="DA2A0572">
      <w:start w:val="1"/>
      <w:numFmt w:val="bullet"/>
      <w:lvlText w:val=""/>
      <w:lvlJc w:val="left"/>
      <w:pPr>
        <w:ind w:left="720" w:hanging="360"/>
      </w:pPr>
      <w:rPr>
        <w:rFonts w:ascii="Symbol" w:hAnsi="Symbol" w:hint="default"/>
      </w:rPr>
    </w:lvl>
    <w:lvl w:ilvl="1" w:tplc="5E82050A">
      <w:start w:val="1"/>
      <w:numFmt w:val="bullet"/>
      <w:lvlText w:val="o"/>
      <w:lvlJc w:val="left"/>
      <w:pPr>
        <w:ind w:left="1440" w:hanging="360"/>
      </w:pPr>
      <w:rPr>
        <w:rFonts w:ascii="Courier New" w:hAnsi="Courier New" w:hint="default"/>
      </w:rPr>
    </w:lvl>
    <w:lvl w:ilvl="2" w:tplc="8E90C834">
      <w:start w:val="1"/>
      <w:numFmt w:val="bullet"/>
      <w:lvlText w:val=""/>
      <w:lvlJc w:val="left"/>
      <w:pPr>
        <w:ind w:left="2160" w:hanging="360"/>
      </w:pPr>
      <w:rPr>
        <w:rFonts w:ascii="Wingdings" w:hAnsi="Wingdings" w:hint="default"/>
      </w:rPr>
    </w:lvl>
    <w:lvl w:ilvl="3" w:tplc="057EFDE6">
      <w:start w:val="1"/>
      <w:numFmt w:val="bullet"/>
      <w:lvlText w:val=""/>
      <w:lvlJc w:val="left"/>
      <w:pPr>
        <w:ind w:left="2880" w:hanging="360"/>
      </w:pPr>
      <w:rPr>
        <w:rFonts w:ascii="Symbol" w:hAnsi="Symbol" w:hint="default"/>
      </w:rPr>
    </w:lvl>
    <w:lvl w:ilvl="4" w:tplc="EB7217FE">
      <w:start w:val="1"/>
      <w:numFmt w:val="bullet"/>
      <w:lvlText w:val="o"/>
      <w:lvlJc w:val="left"/>
      <w:pPr>
        <w:ind w:left="3600" w:hanging="360"/>
      </w:pPr>
      <w:rPr>
        <w:rFonts w:ascii="Courier New" w:hAnsi="Courier New" w:hint="default"/>
      </w:rPr>
    </w:lvl>
    <w:lvl w:ilvl="5" w:tplc="C8B6790E">
      <w:start w:val="1"/>
      <w:numFmt w:val="bullet"/>
      <w:lvlText w:val=""/>
      <w:lvlJc w:val="left"/>
      <w:pPr>
        <w:ind w:left="4320" w:hanging="360"/>
      </w:pPr>
      <w:rPr>
        <w:rFonts w:ascii="Wingdings" w:hAnsi="Wingdings" w:hint="default"/>
      </w:rPr>
    </w:lvl>
    <w:lvl w:ilvl="6" w:tplc="6FC2E280">
      <w:start w:val="1"/>
      <w:numFmt w:val="bullet"/>
      <w:lvlText w:val=""/>
      <w:lvlJc w:val="left"/>
      <w:pPr>
        <w:ind w:left="5040" w:hanging="360"/>
      </w:pPr>
      <w:rPr>
        <w:rFonts w:ascii="Symbol" w:hAnsi="Symbol" w:hint="default"/>
      </w:rPr>
    </w:lvl>
    <w:lvl w:ilvl="7" w:tplc="D62AC06E">
      <w:start w:val="1"/>
      <w:numFmt w:val="bullet"/>
      <w:lvlText w:val="o"/>
      <w:lvlJc w:val="left"/>
      <w:pPr>
        <w:ind w:left="5760" w:hanging="360"/>
      </w:pPr>
      <w:rPr>
        <w:rFonts w:ascii="Courier New" w:hAnsi="Courier New" w:hint="default"/>
      </w:rPr>
    </w:lvl>
    <w:lvl w:ilvl="8" w:tplc="E572D0D0">
      <w:start w:val="1"/>
      <w:numFmt w:val="bullet"/>
      <w:lvlText w:val=""/>
      <w:lvlJc w:val="left"/>
      <w:pPr>
        <w:ind w:left="6480" w:hanging="360"/>
      </w:pPr>
      <w:rPr>
        <w:rFonts w:ascii="Wingdings" w:hAnsi="Wingdings" w:hint="default"/>
      </w:rPr>
    </w:lvl>
  </w:abstractNum>
  <w:abstractNum w:abstractNumId="9" w15:restartNumberingAfterBreak="0">
    <w:nsid w:val="207602DD"/>
    <w:multiLevelType w:val="hybridMultilevel"/>
    <w:tmpl w:val="FFFFFFFF"/>
    <w:lvl w:ilvl="0" w:tplc="D78827D8">
      <w:start w:val="1"/>
      <w:numFmt w:val="bullet"/>
      <w:lvlText w:val="o"/>
      <w:lvlJc w:val="left"/>
      <w:pPr>
        <w:ind w:left="1080" w:hanging="360"/>
      </w:pPr>
      <w:rPr>
        <w:rFonts w:ascii="Courier New" w:hAnsi="Courier New" w:hint="default"/>
      </w:rPr>
    </w:lvl>
    <w:lvl w:ilvl="1" w:tplc="E766DCBA">
      <w:start w:val="1"/>
      <w:numFmt w:val="bullet"/>
      <w:lvlText w:val="o"/>
      <w:lvlJc w:val="left"/>
      <w:pPr>
        <w:ind w:left="1800" w:hanging="360"/>
      </w:pPr>
      <w:rPr>
        <w:rFonts w:ascii="Courier New" w:hAnsi="Courier New" w:hint="default"/>
      </w:rPr>
    </w:lvl>
    <w:lvl w:ilvl="2" w:tplc="4796C408">
      <w:start w:val="1"/>
      <w:numFmt w:val="bullet"/>
      <w:lvlText w:val=""/>
      <w:lvlJc w:val="left"/>
      <w:pPr>
        <w:ind w:left="2520" w:hanging="360"/>
      </w:pPr>
      <w:rPr>
        <w:rFonts w:ascii="Wingdings" w:hAnsi="Wingdings" w:hint="default"/>
      </w:rPr>
    </w:lvl>
    <w:lvl w:ilvl="3" w:tplc="1408D3E0">
      <w:start w:val="1"/>
      <w:numFmt w:val="bullet"/>
      <w:lvlText w:val=""/>
      <w:lvlJc w:val="left"/>
      <w:pPr>
        <w:ind w:left="3240" w:hanging="360"/>
      </w:pPr>
      <w:rPr>
        <w:rFonts w:ascii="Symbol" w:hAnsi="Symbol" w:hint="default"/>
      </w:rPr>
    </w:lvl>
    <w:lvl w:ilvl="4" w:tplc="FA762162">
      <w:start w:val="1"/>
      <w:numFmt w:val="bullet"/>
      <w:lvlText w:val="o"/>
      <w:lvlJc w:val="left"/>
      <w:pPr>
        <w:ind w:left="3960" w:hanging="360"/>
      </w:pPr>
      <w:rPr>
        <w:rFonts w:ascii="Courier New" w:hAnsi="Courier New" w:hint="default"/>
      </w:rPr>
    </w:lvl>
    <w:lvl w:ilvl="5" w:tplc="F2CE4940">
      <w:start w:val="1"/>
      <w:numFmt w:val="bullet"/>
      <w:lvlText w:val=""/>
      <w:lvlJc w:val="left"/>
      <w:pPr>
        <w:ind w:left="4680" w:hanging="360"/>
      </w:pPr>
      <w:rPr>
        <w:rFonts w:ascii="Wingdings" w:hAnsi="Wingdings" w:hint="default"/>
      </w:rPr>
    </w:lvl>
    <w:lvl w:ilvl="6" w:tplc="8558244C">
      <w:start w:val="1"/>
      <w:numFmt w:val="bullet"/>
      <w:lvlText w:val=""/>
      <w:lvlJc w:val="left"/>
      <w:pPr>
        <w:ind w:left="5400" w:hanging="360"/>
      </w:pPr>
      <w:rPr>
        <w:rFonts w:ascii="Symbol" w:hAnsi="Symbol" w:hint="default"/>
      </w:rPr>
    </w:lvl>
    <w:lvl w:ilvl="7" w:tplc="00E498A2">
      <w:start w:val="1"/>
      <w:numFmt w:val="bullet"/>
      <w:lvlText w:val="o"/>
      <w:lvlJc w:val="left"/>
      <w:pPr>
        <w:ind w:left="6120" w:hanging="360"/>
      </w:pPr>
      <w:rPr>
        <w:rFonts w:ascii="Courier New" w:hAnsi="Courier New" w:hint="default"/>
      </w:rPr>
    </w:lvl>
    <w:lvl w:ilvl="8" w:tplc="FCE0C854">
      <w:start w:val="1"/>
      <w:numFmt w:val="bullet"/>
      <w:lvlText w:val=""/>
      <w:lvlJc w:val="left"/>
      <w:pPr>
        <w:ind w:left="6840" w:hanging="360"/>
      </w:pPr>
      <w:rPr>
        <w:rFonts w:ascii="Wingdings" w:hAnsi="Wingdings" w:hint="default"/>
      </w:rPr>
    </w:lvl>
  </w:abstractNum>
  <w:abstractNum w:abstractNumId="10" w15:restartNumberingAfterBreak="0">
    <w:nsid w:val="230810FD"/>
    <w:multiLevelType w:val="hybridMultilevel"/>
    <w:tmpl w:val="BD32A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BD52A2"/>
    <w:multiLevelType w:val="hybridMultilevel"/>
    <w:tmpl w:val="93080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F370F9"/>
    <w:multiLevelType w:val="hybridMultilevel"/>
    <w:tmpl w:val="FFFFFFFF"/>
    <w:lvl w:ilvl="0" w:tplc="10C0DD50">
      <w:start w:val="1"/>
      <w:numFmt w:val="bullet"/>
      <w:lvlText w:val=""/>
      <w:lvlJc w:val="left"/>
      <w:pPr>
        <w:ind w:left="720" w:hanging="360"/>
      </w:pPr>
      <w:rPr>
        <w:rFonts w:ascii="Symbol" w:hAnsi="Symbol" w:hint="default"/>
      </w:rPr>
    </w:lvl>
    <w:lvl w:ilvl="1" w:tplc="CA526888">
      <w:start w:val="1"/>
      <w:numFmt w:val="bullet"/>
      <w:lvlText w:val="o"/>
      <w:lvlJc w:val="left"/>
      <w:pPr>
        <w:ind w:left="1440" w:hanging="360"/>
      </w:pPr>
      <w:rPr>
        <w:rFonts w:ascii="Courier New" w:hAnsi="Courier New" w:hint="default"/>
      </w:rPr>
    </w:lvl>
    <w:lvl w:ilvl="2" w:tplc="A0E63458">
      <w:start w:val="1"/>
      <w:numFmt w:val="bullet"/>
      <w:lvlText w:val=""/>
      <w:lvlJc w:val="left"/>
      <w:pPr>
        <w:ind w:left="2160" w:hanging="360"/>
      </w:pPr>
      <w:rPr>
        <w:rFonts w:ascii="Wingdings" w:hAnsi="Wingdings" w:hint="default"/>
      </w:rPr>
    </w:lvl>
    <w:lvl w:ilvl="3" w:tplc="64B04C5C">
      <w:start w:val="1"/>
      <w:numFmt w:val="bullet"/>
      <w:lvlText w:val=""/>
      <w:lvlJc w:val="left"/>
      <w:pPr>
        <w:ind w:left="2880" w:hanging="360"/>
      </w:pPr>
      <w:rPr>
        <w:rFonts w:ascii="Symbol" w:hAnsi="Symbol" w:hint="default"/>
      </w:rPr>
    </w:lvl>
    <w:lvl w:ilvl="4" w:tplc="B34E348A">
      <w:start w:val="1"/>
      <w:numFmt w:val="bullet"/>
      <w:lvlText w:val="o"/>
      <w:lvlJc w:val="left"/>
      <w:pPr>
        <w:ind w:left="3600" w:hanging="360"/>
      </w:pPr>
      <w:rPr>
        <w:rFonts w:ascii="Courier New" w:hAnsi="Courier New" w:hint="default"/>
      </w:rPr>
    </w:lvl>
    <w:lvl w:ilvl="5" w:tplc="D83C0974">
      <w:start w:val="1"/>
      <w:numFmt w:val="bullet"/>
      <w:lvlText w:val=""/>
      <w:lvlJc w:val="left"/>
      <w:pPr>
        <w:ind w:left="4320" w:hanging="360"/>
      </w:pPr>
      <w:rPr>
        <w:rFonts w:ascii="Wingdings" w:hAnsi="Wingdings" w:hint="default"/>
      </w:rPr>
    </w:lvl>
    <w:lvl w:ilvl="6" w:tplc="070A842A">
      <w:start w:val="1"/>
      <w:numFmt w:val="bullet"/>
      <w:lvlText w:val=""/>
      <w:lvlJc w:val="left"/>
      <w:pPr>
        <w:ind w:left="5040" w:hanging="360"/>
      </w:pPr>
      <w:rPr>
        <w:rFonts w:ascii="Symbol" w:hAnsi="Symbol" w:hint="default"/>
      </w:rPr>
    </w:lvl>
    <w:lvl w:ilvl="7" w:tplc="9D5410EE">
      <w:start w:val="1"/>
      <w:numFmt w:val="bullet"/>
      <w:lvlText w:val="o"/>
      <w:lvlJc w:val="left"/>
      <w:pPr>
        <w:ind w:left="5760" w:hanging="360"/>
      </w:pPr>
      <w:rPr>
        <w:rFonts w:ascii="Courier New" w:hAnsi="Courier New" w:hint="default"/>
      </w:rPr>
    </w:lvl>
    <w:lvl w:ilvl="8" w:tplc="CA605340">
      <w:start w:val="1"/>
      <w:numFmt w:val="bullet"/>
      <w:lvlText w:val=""/>
      <w:lvlJc w:val="left"/>
      <w:pPr>
        <w:ind w:left="6480" w:hanging="360"/>
      </w:pPr>
      <w:rPr>
        <w:rFonts w:ascii="Wingdings" w:hAnsi="Wingdings" w:hint="default"/>
      </w:rPr>
    </w:lvl>
  </w:abstractNum>
  <w:abstractNum w:abstractNumId="13" w15:restartNumberingAfterBreak="0">
    <w:nsid w:val="38083E59"/>
    <w:multiLevelType w:val="hybridMultilevel"/>
    <w:tmpl w:val="55308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2713B5"/>
    <w:multiLevelType w:val="hybridMultilevel"/>
    <w:tmpl w:val="F0882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D8266C"/>
    <w:multiLevelType w:val="hybridMultilevel"/>
    <w:tmpl w:val="87C6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C24874"/>
    <w:multiLevelType w:val="hybridMultilevel"/>
    <w:tmpl w:val="A5C63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0419E2"/>
    <w:multiLevelType w:val="hybridMultilevel"/>
    <w:tmpl w:val="5D9ED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AD40C5"/>
    <w:multiLevelType w:val="hybridMultilevel"/>
    <w:tmpl w:val="72EE7D5E"/>
    <w:lvl w:ilvl="0" w:tplc="E6A019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94474E"/>
    <w:multiLevelType w:val="hybridMultilevel"/>
    <w:tmpl w:val="86E2F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CA6E10"/>
    <w:multiLevelType w:val="hybridMultilevel"/>
    <w:tmpl w:val="5F48DEE2"/>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1" w15:restartNumberingAfterBreak="0">
    <w:nsid w:val="53DF50DF"/>
    <w:multiLevelType w:val="hybridMultilevel"/>
    <w:tmpl w:val="E39433CE"/>
    <w:lvl w:ilvl="0" w:tplc="3B3CDE2A">
      <w:start w:val="1"/>
      <w:numFmt w:val="decimal"/>
      <w:lvlText w:val="Q%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803E95"/>
    <w:multiLevelType w:val="hybridMultilevel"/>
    <w:tmpl w:val="4552DFE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5A4D6BD6"/>
    <w:multiLevelType w:val="hybridMultilevel"/>
    <w:tmpl w:val="FFFFFFFF"/>
    <w:lvl w:ilvl="0" w:tplc="270C3C5A">
      <w:start w:val="1"/>
      <w:numFmt w:val="bullet"/>
      <w:lvlText w:val=""/>
      <w:lvlJc w:val="left"/>
      <w:pPr>
        <w:ind w:left="720" w:hanging="360"/>
      </w:pPr>
      <w:rPr>
        <w:rFonts w:ascii="Symbol" w:hAnsi="Symbol" w:hint="default"/>
      </w:rPr>
    </w:lvl>
    <w:lvl w:ilvl="1" w:tplc="C916CF8E">
      <w:start w:val="1"/>
      <w:numFmt w:val="bullet"/>
      <w:lvlText w:val="o"/>
      <w:lvlJc w:val="left"/>
      <w:pPr>
        <w:ind w:left="1440" w:hanging="360"/>
      </w:pPr>
      <w:rPr>
        <w:rFonts w:ascii="Courier New" w:hAnsi="Courier New" w:hint="default"/>
      </w:rPr>
    </w:lvl>
    <w:lvl w:ilvl="2" w:tplc="F34C2E06">
      <w:start w:val="1"/>
      <w:numFmt w:val="bullet"/>
      <w:lvlText w:val=""/>
      <w:lvlJc w:val="left"/>
      <w:pPr>
        <w:ind w:left="2160" w:hanging="360"/>
      </w:pPr>
      <w:rPr>
        <w:rFonts w:ascii="Wingdings" w:hAnsi="Wingdings" w:hint="default"/>
      </w:rPr>
    </w:lvl>
    <w:lvl w:ilvl="3" w:tplc="2B78EFEC">
      <w:start w:val="1"/>
      <w:numFmt w:val="bullet"/>
      <w:lvlText w:val=""/>
      <w:lvlJc w:val="left"/>
      <w:pPr>
        <w:ind w:left="2880" w:hanging="360"/>
      </w:pPr>
      <w:rPr>
        <w:rFonts w:ascii="Symbol" w:hAnsi="Symbol" w:hint="default"/>
      </w:rPr>
    </w:lvl>
    <w:lvl w:ilvl="4" w:tplc="E9143A9E">
      <w:start w:val="1"/>
      <w:numFmt w:val="bullet"/>
      <w:lvlText w:val="o"/>
      <w:lvlJc w:val="left"/>
      <w:pPr>
        <w:ind w:left="3600" w:hanging="360"/>
      </w:pPr>
      <w:rPr>
        <w:rFonts w:ascii="Courier New" w:hAnsi="Courier New" w:hint="default"/>
      </w:rPr>
    </w:lvl>
    <w:lvl w:ilvl="5" w:tplc="390277AA">
      <w:start w:val="1"/>
      <w:numFmt w:val="bullet"/>
      <w:lvlText w:val=""/>
      <w:lvlJc w:val="left"/>
      <w:pPr>
        <w:ind w:left="4320" w:hanging="360"/>
      </w:pPr>
      <w:rPr>
        <w:rFonts w:ascii="Wingdings" w:hAnsi="Wingdings" w:hint="default"/>
      </w:rPr>
    </w:lvl>
    <w:lvl w:ilvl="6" w:tplc="52842BA6">
      <w:start w:val="1"/>
      <w:numFmt w:val="bullet"/>
      <w:lvlText w:val=""/>
      <w:lvlJc w:val="left"/>
      <w:pPr>
        <w:ind w:left="5040" w:hanging="360"/>
      </w:pPr>
      <w:rPr>
        <w:rFonts w:ascii="Symbol" w:hAnsi="Symbol" w:hint="default"/>
      </w:rPr>
    </w:lvl>
    <w:lvl w:ilvl="7" w:tplc="0B10C6D8">
      <w:start w:val="1"/>
      <w:numFmt w:val="bullet"/>
      <w:lvlText w:val="o"/>
      <w:lvlJc w:val="left"/>
      <w:pPr>
        <w:ind w:left="5760" w:hanging="360"/>
      </w:pPr>
      <w:rPr>
        <w:rFonts w:ascii="Courier New" w:hAnsi="Courier New" w:hint="default"/>
      </w:rPr>
    </w:lvl>
    <w:lvl w:ilvl="8" w:tplc="C0DA195C">
      <w:start w:val="1"/>
      <w:numFmt w:val="bullet"/>
      <w:lvlText w:val=""/>
      <w:lvlJc w:val="left"/>
      <w:pPr>
        <w:ind w:left="6480" w:hanging="360"/>
      </w:pPr>
      <w:rPr>
        <w:rFonts w:ascii="Wingdings" w:hAnsi="Wingdings" w:hint="default"/>
      </w:rPr>
    </w:lvl>
  </w:abstractNum>
  <w:abstractNum w:abstractNumId="24" w15:restartNumberingAfterBreak="0">
    <w:nsid w:val="5C958F8B"/>
    <w:multiLevelType w:val="hybridMultilevel"/>
    <w:tmpl w:val="7BA85200"/>
    <w:lvl w:ilvl="0" w:tplc="4CD63556">
      <w:start w:val="1"/>
      <w:numFmt w:val="decimal"/>
      <w:lvlText w:val="%1)"/>
      <w:lvlJc w:val="left"/>
      <w:pPr>
        <w:ind w:left="720" w:hanging="360"/>
      </w:pPr>
    </w:lvl>
    <w:lvl w:ilvl="1" w:tplc="8E667B8A">
      <w:start w:val="1"/>
      <w:numFmt w:val="lowerLetter"/>
      <w:lvlText w:val="%2."/>
      <w:lvlJc w:val="left"/>
      <w:pPr>
        <w:ind w:left="1440" w:hanging="360"/>
      </w:pPr>
    </w:lvl>
    <w:lvl w:ilvl="2" w:tplc="FCEEE4BC">
      <w:start w:val="1"/>
      <w:numFmt w:val="lowerRoman"/>
      <w:lvlText w:val="%3."/>
      <w:lvlJc w:val="right"/>
      <w:pPr>
        <w:ind w:left="2160" w:hanging="180"/>
      </w:pPr>
    </w:lvl>
    <w:lvl w:ilvl="3" w:tplc="867A69EE">
      <w:start w:val="1"/>
      <w:numFmt w:val="decimal"/>
      <w:lvlText w:val="%4."/>
      <w:lvlJc w:val="left"/>
      <w:pPr>
        <w:ind w:left="2880" w:hanging="360"/>
      </w:pPr>
    </w:lvl>
    <w:lvl w:ilvl="4" w:tplc="2E082DB0">
      <w:start w:val="1"/>
      <w:numFmt w:val="lowerLetter"/>
      <w:lvlText w:val="%5."/>
      <w:lvlJc w:val="left"/>
      <w:pPr>
        <w:ind w:left="3600" w:hanging="360"/>
      </w:pPr>
    </w:lvl>
    <w:lvl w:ilvl="5" w:tplc="158AB360">
      <w:start w:val="1"/>
      <w:numFmt w:val="lowerRoman"/>
      <w:lvlText w:val="%6."/>
      <w:lvlJc w:val="right"/>
      <w:pPr>
        <w:ind w:left="4320" w:hanging="180"/>
      </w:pPr>
    </w:lvl>
    <w:lvl w:ilvl="6" w:tplc="12A83E0C">
      <w:start w:val="1"/>
      <w:numFmt w:val="decimal"/>
      <w:lvlText w:val="%7."/>
      <w:lvlJc w:val="left"/>
      <w:pPr>
        <w:ind w:left="5040" w:hanging="360"/>
      </w:pPr>
    </w:lvl>
    <w:lvl w:ilvl="7" w:tplc="9E1E8D78">
      <w:start w:val="1"/>
      <w:numFmt w:val="lowerLetter"/>
      <w:lvlText w:val="%8."/>
      <w:lvlJc w:val="left"/>
      <w:pPr>
        <w:ind w:left="5760" w:hanging="360"/>
      </w:pPr>
    </w:lvl>
    <w:lvl w:ilvl="8" w:tplc="A0AED206">
      <w:start w:val="1"/>
      <w:numFmt w:val="lowerRoman"/>
      <w:lvlText w:val="%9."/>
      <w:lvlJc w:val="right"/>
      <w:pPr>
        <w:ind w:left="6480" w:hanging="180"/>
      </w:pPr>
    </w:lvl>
  </w:abstractNum>
  <w:abstractNum w:abstractNumId="25" w15:restartNumberingAfterBreak="0">
    <w:nsid w:val="5FFD263B"/>
    <w:multiLevelType w:val="hybridMultilevel"/>
    <w:tmpl w:val="216EE8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0376AF3"/>
    <w:multiLevelType w:val="hybridMultilevel"/>
    <w:tmpl w:val="FFFFFFFF"/>
    <w:lvl w:ilvl="0" w:tplc="ECE6DF28">
      <w:start w:val="1"/>
      <w:numFmt w:val="bullet"/>
      <w:lvlText w:val=""/>
      <w:lvlJc w:val="left"/>
      <w:pPr>
        <w:ind w:left="720" w:hanging="360"/>
      </w:pPr>
      <w:rPr>
        <w:rFonts w:ascii="Symbol" w:hAnsi="Symbol" w:hint="default"/>
      </w:rPr>
    </w:lvl>
    <w:lvl w:ilvl="1" w:tplc="AD72671A">
      <w:start w:val="1"/>
      <w:numFmt w:val="bullet"/>
      <w:lvlText w:val="o"/>
      <w:lvlJc w:val="left"/>
      <w:pPr>
        <w:ind w:left="1440" w:hanging="360"/>
      </w:pPr>
      <w:rPr>
        <w:rFonts w:ascii="Courier New" w:hAnsi="Courier New" w:hint="default"/>
      </w:rPr>
    </w:lvl>
    <w:lvl w:ilvl="2" w:tplc="DB609E9C">
      <w:start w:val="1"/>
      <w:numFmt w:val="bullet"/>
      <w:lvlText w:val=""/>
      <w:lvlJc w:val="left"/>
      <w:pPr>
        <w:ind w:left="2160" w:hanging="360"/>
      </w:pPr>
      <w:rPr>
        <w:rFonts w:ascii="Wingdings" w:hAnsi="Wingdings" w:hint="default"/>
      </w:rPr>
    </w:lvl>
    <w:lvl w:ilvl="3" w:tplc="59C079B6">
      <w:start w:val="1"/>
      <w:numFmt w:val="bullet"/>
      <w:lvlText w:val=""/>
      <w:lvlJc w:val="left"/>
      <w:pPr>
        <w:ind w:left="2880" w:hanging="360"/>
      </w:pPr>
      <w:rPr>
        <w:rFonts w:ascii="Symbol" w:hAnsi="Symbol" w:hint="default"/>
      </w:rPr>
    </w:lvl>
    <w:lvl w:ilvl="4" w:tplc="DA92C8AA">
      <w:start w:val="1"/>
      <w:numFmt w:val="bullet"/>
      <w:lvlText w:val="o"/>
      <w:lvlJc w:val="left"/>
      <w:pPr>
        <w:ind w:left="3600" w:hanging="360"/>
      </w:pPr>
      <w:rPr>
        <w:rFonts w:ascii="Courier New" w:hAnsi="Courier New" w:hint="default"/>
      </w:rPr>
    </w:lvl>
    <w:lvl w:ilvl="5" w:tplc="B3B49672">
      <w:start w:val="1"/>
      <w:numFmt w:val="bullet"/>
      <w:lvlText w:val=""/>
      <w:lvlJc w:val="left"/>
      <w:pPr>
        <w:ind w:left="4320" w:hanging="360"/>
      </w:pPr>
      <w:rPr>
        <w:rFonts w:ascii="Wingdings" w:hAnsi="Wingdings" w:hint="default"/>
      </w:rPr>
    </w:lvl>
    <w:lvl w:ilvl="6" w:tplc="FBA21A1C">
      <w:start w:val="1"/>
      <w:numFmt w:val="bullet"/>
      <w:lvlText w:val=""/>
      <w:lvlJc w:val="left"/>
      <w:pPr>
        <w:ind w:left="5040" w:hanging="360"/>
      </w:pPr>
      <w:rPr>
        <w:rFonts w:ascii="Symbol" w:hAnsi="Symbol" w:hint="default"/>
      </w:rPr>
    </w:lvl>
    <w:lvl w:ilvl="7" w:tplc="0A360C86">
      <w:start w:val="1"/>
      <w:numFmt w:val="bullet"/>
      <w:lvlText w:val="o"/>
      <w:lvlJc w:val="left"/>
      <w:pPr>
        <w:ind w:left="5760" w:hanging="360"/>
      </w:pPr>
      <w:rPr>
        <w:rFonts w:ascii="Courier New" w:hAnsi="Courier New" w:hint="default"/>
      </w:rPr>
    </w:lvl>
    <w:lvl w:ilvl="8" w:tplc="E0E44242">
      <w:start w:val="1"/>
      <w:numFmt w:val="bullet"/>
      <w:lvlText w:val=""/>
      <w:lvlJc w:val="left"/>
      <w:pPr>
        <w:ind w:left="6480" w:hanging="360"/>
      </w:pPr>
      <w:rPr>
        <w:rFonts w:ascii="Wingdings" w:hAnsi="Wingdings" w:hint="default"/>
      </w:rPr>
    </w:lvl>
  </w:abstractNum>
  <w:abstractNum w:abstractNumId="27" w15:restartNumberingAfterBreak="0">
    <w:nsid w:val="603D611E"/>
    <w:multiLevelType w:val="hybridMultilevel"/>
    <w:tmpl w:val="857C4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EC35EB"/>
    <w:multiLevelType w:val="hybridMultilevel"/>
    <w:tmpl w:val="B9266922"/>
    <w:lvl w:ilvl="0" w:tplc="D0922BFE">
      <w:start w:val="1"/>
      <w:numFmt w:val="bullet"/>
      <w:lvlText w:val=""/>
      <w:lvlJc w:val="left"/>
      <w:pPr>
        <w:ind w:left="720" w:hanging="360"/>
      </w:pPr>
      <w:rPr>
        <w:rFonts w:ascii="Symbol" w:hAnsi="Symbol" w:hint="default"/>
      </w:rPr>
    </w:lvl>
    <w:lvl w:ilvl="1" w:tplc="276E2FA6">
      <w:start w:val="1"/>
      <w:numFmt w:val="bullet"/>
      <w:lvlText w:val="o"/>
      <w:lvlJc w:val="left"/>
      <w:pPr>
        <w:ind w:left="1440" w:hanging="360"/>
      </w:pPr>
      <w:rPr>
        <w:rFonts w:ascii="Courier New" w:hAnsi="Courier New" w:hint="default"/>
      </w:rPr>
    </w:lvl>
    <w:lvl w:ilvl="2" w:tplc="56A42270">
      <w:start w:val="1"/>
      <w:numFmt w:val="bullet"/>
      <w:lvlText w:val=""/>
      <w:lvlJc w:val="left"/>
      <w:pPr>
        <w:ind w:left="2160" w:hanging="360"/>
      </w:pPr>
      <w:rPr>
        <w:rFonts w:ascii="Wingdings" w:hAnsi="Wingdings" w:hint="default"/>
      </w:rPr>
    </w:lvl>
    <w:lvl w:ilvl="3" w:tplc="75666E42">
      <w:start w:val="1"/>
      <w:numFmt w:val="bullet"/>
      <w:lvlText w:val=""/>
      <w:lvlJc w:val="left"/>
      <w:pPr>
        <w:ind w:left="2880" w:hanging="360"/>
      </w:pPr>
      <w:rPr>
        <w:rFonts w:ascii="Symbol" w:hAnsi="Symbol" w:hint="default"/>
      </w:rPr>
    </w:lvl>
    <w:lvl w:ilvl="4" w:tplc="698A4E26">
      <w:start w:val="1"/>
      <w:numFmt w:val="bullet"/>
      <w:lvlText w:val="o"/>
      <w:lvlJc w:val="left"/>
      <w:pPr>
        <w:ind w:left="3600" w:hanging="360"/>
      </w:pPr>
      <w:rPr>
        <w:rFonts w:ascii="Courier New" w:hAnsi="Courier New" w:hint="default"/>
      </w:rPr>
    </w:lvl>
    <w:lvl w:ilvl="5" w:tplc="8F9E37EE">
      <w:start w:val="1"/>
      <w:numFmt w:val="bullet"/>
      <w:lvlText w:val=""/>
      <w:lvlJc w:val="left"/>
      <w:pPr>
        <w:ind w:left="4320" w:hanging="360"/>
      </w:pPr>
      <w:rPr>
        <w:rFonts w:ascii="Wingdings" w:hAnsi="Wingdings" w:hint="default"/>
      </w:rPr>
    </w:lvl>
    <w:lvl w:ilvl="6" w:tplc="F7423CD0">
      <w:start w:val="1"/>
      <w:numFmt w:val="bullet"/>
      <w:lvlText w:val=""/>
      <w:lvlJc w:val="left"/>
      <w:pPr>
        <w:ind w:left="5040" w:hanging="360"/>
      </w:pPr>
      <w:rPr>
        <w:rFonts w:ascii="Symbol" w:hAnsi="Symbol" w:hint="default"/>
      </w:rPr>
    </w:lvl>
    <w:lvl w:ilvl="7" w:tplc="54165180">
      <w:start w:val="1"/>
      <w:numFmt w:val="bullet"/>
      <w:lvlText w:val="o"/>
      <w:lvlJc w:val="left"/>
      <w:pPr>
        <w:ind w:left="5760" w:hanging="360"/>
      </w:pPr>
      <w:rPr>
        <w:rFonts w:ascii="Courier New" w:hAnsi="Courier New" w:hint="default"/>
      </w:rPr>
    </w:lvl>
    <w:lvl w:ilvl="8" w:tplc="1C22B452">
      <w:start w:val="1"/>
      <w:numFmt w:val="bullet"/>
      <w:lvlText w:val=""/>
      <w:lvlJc w:val="left"/>
      <w:pPr>
        <w:ind w:left="6480" w:hanging="360"/>
      </w:pPr>
      <w:rPr>
        <w:rFonts w:ascii="Wingdings" w:hAnsi="Wingdings" w:hint="default"/>
      </w:rPr>
    </w:lvl>
  </w:abstractNum>
  <w:abstractNum w:abstractNumId="29" w15:restartNumberingAfterBreak="0">
    <w:nsid w:val="62151882"/>
    <w:multiLevelType w:val="hybridMultilevel"/>
    <w:tmpl w:val="F3C0C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7F6D2F"/>
    <w:multiLevelType w:val="hybridMultilevel"/>
    <w:tmpl w:val="FFFFFFFF"/>
    <w:lvl w:ilvl="0" w:tplc="D0409C2E">
      <w:start w:val="1"/>
      <w:numFmt w:val="bullet"/>
      <w:lvlText w:val=""/>
      <w:lvlJc w:val="left"/>
      <w:pPr>
        <w:ind w:left="720" w:hanging="360"/>
      </w:pPr>
      <w:rPr>
        <w:rFonts w:ascii="Symbol" w:hAnsi="Symbol" w:hint="default"/>
      </w:rPr>
    </w:lvl>
    <w:lvl w:ilvl="1" w:tplc="3926E6A8">
      <w:start w:val="1"/>
      <w:numFmt w:val="bullet"/>
      <w:lvlText w:val="o"/>
      <w:lvlJc w:val="left"/>
      <w:pPr>
        <w:ind w:left="1440" w:hanging="360"/>
      </w:pPr>
      <w:rPr>
        <w:rFonts w:ascii="Courier New" w:hAnsi="Courier New" w:hint="default"/>
      </w:rPr>
    </w:lvl>
    <w:lvl w:ilvl="2" w:tplc="6526D112">
      <w:start w:val="1"/>
      <w:numFmt w:val="bullet"/>
      <w:lvlText w:val=""/>
      <w:lvlJc w:val="left"/>
      <w:pPr>
        <w:ind w:left="2160" w:hanging="360"/>
      </w:pPr>
      <w:rPr>
        <w:rFonts w:ascii="Wingdings" w:hAnsi="Wingdings" w:hint="default"/>
      </w:rPr>
    </w:lvl>
    <w:lvl w:ilvl="3" w:tplc="4E0696AC">
      <w:start w:val="1"/>
      <w:numFmt w:val="bullet"/>
      <w:lvlText w:val=""/>
      <w:lvlJc w:val="left"/>
      <w:pPr>
        <w:ind w:left="2880" w:hanging="360"/>
      </w:pPr>
      <w:rPr>
        <w:rFonts w:ascii="Symbol" w:hAnsi="Symbol" w:hint="default"/>
      </w:rPr>
    </w:lvl>
    <w:lvl w:ilvl="4" w:tplc="DEE0C746">
      <w:start w:val="1"/>
      <w:numFmt w:val="bullet"/>
      <w:lvlText w:val="o"/>
      <w:lvlJc w:val="left"/>
      <w:pPr>
        <w:ind w:left="3600" w:hanging="360"/>
      </w:pPr>
      <w:rPr>
        <w:rFonts w:ascii="Courier New" w:hAnsi="Courier New" w:hint="default"/>
      </w:rPr>
    </w:lvl>
    <w:lvl w:ilvl="5" w:tplc="542439D0">
      <w:start w:val="1"/>
      <w:numFmt w:val="bullet"/>
      <w:lvlText w:val=""/>
      <w:lvlJc w:val="left"/>
      <w:pPr>
        <w:ind w:left="4320" w:hanging="360"/>
      </w:pPr>
      <w:rPr>
        <w:rFonts w:ascii="Wingdings" w:hAnsi="Wingdings" w:hint="default"/>
      </w:rPr>
    </w:lvl>
    <w:lvl w:ilvl="6" w:tplc="2E3879DC">
      <w:start w:val="1"/>
      <w:numFmt w:val="bullet"/>
      <w:lvlText w:val=""/>
      <w:lvlJc w:val="left"/>
      <w:pPr>
        <w:ind w:left="5040" w:hanging="360"/>
      </w:pPr>
      <w:rPr>
        <w:rFonts w:ascii="Symbol" w:hAnsi="Symbol" w:hint="default"/>
      </w:rPr>
    </w:lvl>
    <w:lvl w:ilvl="7" w:tplc="87288B20">
      <w:start w:val="1"/>
      <w:numFmt w:val="bullet"/>
      <w:lvlText w:val="o"/>
      <w:lvlJc w:val="left"/>
      <w:pPr>
        <w:ind w:left="5760" w:hanging="360"/>
      </w:pPr>
      <w:rPr>
        <w:rFonts w:ascii="Courier New" w:hAnsi="Courier New" w:hint="default"/>
      </w:rPr>
    </w:lvl>
    <w:lvl w:ilvl="8" w:tplc="D3C6EED2">
      <w:start w:val="1"/>
      <w:numFmt w:val="bullet"/>
      <w:lvlText w:val=""/>
      <w:lvlJc w:val="left"/>
      <w:pPr>
        <w:ind w:left="6480" w:hanging="360"/>
      </w:pPr>
      <w:rPr>
        <w:rFonts w:ascii="Wingdings" w:hAnsi="Wingdings" w:hint="default"/>
      </w:rPr>
    </w:lvl>
  </w:abstractNum>
  <w:abstractNum w:abstractNumId="31" w15:restartNumberingAfterBreak="0">
    <w:nsid w:val="6D0D54F4"/>
    <w:multiLevelType w:val="hybridMultilevel"/>
    <w:tmpl w:val="FFFFFFFF"/>
    <w:lvl w:ilvl="0" w:tplc="49A83A4E">
      <w:start w:val="1"/>
      <w:numFmt w:val="bullet"/>
      <w:lvlText w:val=""/>
      <w:lvlJc w:val="left"/>
      <w:pPr>
        <w:ind w:left="720" w:hanging="360"/>
      </w:pPr>
      <w:rPr>
        <w:rFonts w:ascii="Symbol" w:hAnsi="Symbol" w:hint="default"/>
      </w:rPr>
    </w:lvl>
    <w:lvl w:ilvl="1" w:tplc="52445CCA">
      <w:start w:val="1"/>
      <w:numFmt w:val="bullet"/>
      <w:lvlText w:val="o"/>
      <w:lvlJc w:val="left"/>
      <w:pPr>
        <w:ind w:left="1440" w:hanging="360"/>
      </w:pPr>
      <w:rPr>
        <w:rFonts w:ascii="Courier New" w:hAnsi="Courier New" w:hint="default"/>
      </w:rPr>
    </w:lvl>
    <w:lvl w:ilvl="2" w:tplc="2158995A">
      <w:start w:val="1"/>
      <w:numFmt w:val="bullet"/>
      <w:lvlText w:val=""/>
      <w:lvlJc w:val="left"/>
      <w:pPr>
        <w:ind w:left="2160" w:hanging="360"/>
      </w:pPr>
      <w:rPr>
        <w:rFonts w:ascii="Wingdings" w:hAnsi="Wingdings" w:hint="default"/>
      </w:rPr>
    </w:lvl>
    <w:lvl w:ilvl="3" w:tplc="97FE7540">
      <w:start w:val="1"/>
      <w:numFmt w:val="bullet"/>
      <w:lvlText w:val=""/>
      <w:lvlJc w:val="left"/>
      <w:pPr>
        <w:ind w:left="2880" w:hanging="360"/>
      </w:pPr>
      <w:rPr>
        <w:rFonts w:ascii="Symbol" w:hAnsi="Symbol" w:hint="default"/>
      </w:rPr>
    </w:lvl>
    <w:lvl w:ilvl="4" w:tplc="75688278">
      <w:start w:val="1"/>
      <w:numFmt w:val="bullet"/>
      <w:lvlText w:val="o"/>
      <w:lvlJc w:val="left"/>
      <w:pPr>
        <w:ind w:left="3600" w:hanging="360"/>
      </w:pPr>
      <w:rPr>
        <w:rFonts w:ascii="Courier New" w:hAnsi="Courier New" w:hint="default"/>
      </w:rPr>
    </w:lvl>
    <w:lvl w:ilvl="5" w:tplc="BAD884F6">
      <w:start w:val="1"/>
      <w:numFmt w:val="bullet"/>
      <w:lvlText w:val=""/>
      <w:lvlJc w:val="left"/>
      <w:pPr>
        <w:ind w:left="4320" w:hanging="360"/>
      </w:pPr>
      <w:rPr>
        <w:rFonts w:ascii="Wingdings" w:hAnsi="Wingdings" w:hint="default"/>
      </w:rPr>
    </w:lvl>
    <w:lvl w:ilvl="6" w:tplc="58787B6A">
      <w:start w:val="1"/>
      <w:numFmt w:val="bullet"/>
      <w:lvlText w:val=""/>
      <w:lvlJc w:val="left"/>
      <w:pPr>
        <w:ind w:left="5040" w:hanging="360"/>
      </w:pPr>
      <w:rPr>
        <w:rFonts w:ascii="Symbol" w:hAnsi="Symbol" w:hint="default"/>
      </w:rPr>
    </w:lvl>
    <w:lvl w:ilvl="7" w:tplc="16A29B7C">
      <w:start w:val="1"/>
      <w:numFmt w:val="bullet"/>
      <w:lvlText w:val="o"/>
      <w:lvlJc w:val="left"/>
      <w:pPr>
        <w:ind w:left="5760" w:hanging="360"/>
      </w:pPr>
      <w:rPr>
        <w:rFonts w:ascii="Courier New" w:hAnsi="Courier New" w:hint="default"/>
      </w:rPr>
    </w:lvl>
    <w:lvl w:ilvl="8" w:tplc="92149552">
      <w:start w:val="1"/>
      <w:numFmt w:val="bullet"/>
      <w:lvlText w:val=""/>
      <w:lvlJc w:val="left"/>
      <w:pPr>
        <w:ind w:left="6480" w:hanging="360"/>
      </w:pPr>
      <w:rPr>
        <w:rFonts w:ascii="Wingdings" w:hAnsi="Wingdings" w:hint="default"/>
      </w:rPr>
    </w:lvl>
  </w:abstractNum>
  <w:abstractNum w:abstractNumId="32" w15:restartNumberingAfterBreak="0">
    <w:nsid w:val="70E51365"/>
    <w:multiLevelType w:val="hybridMultilevel"/>
    <w:tmpl w:val="FFFFFFFF"/>
    <w:lvl w:ilvl="0" w:tplc="86841146">
      <w:start w:val="1"/>
      <w:numFmt w:val="bullet"/>
      <w:lvlText w:val="o"/>
      <w:lvlJc w:val="left"/>
      <w:pPr>
        <w:ind w:left="1440" w:hanging="360"/>
      </w:pPr>
      <w:rPr>
        <w:rFonts w:ascii="Courier New" w:hAnsi="Courier New" w:hint="default"/>
      </w:rPr>
    </w:lvl>
    <w:lvl w:ilvl="1" w:tplc="F31AEE86">
      <w:start w:val="1"/>
      <w:numFmt w:val="bullet"/>
      <w:lvlText w:val="o"/>
      <w:lvlJc w:val="left"/>
      <w:pPr>
        <w:ind w:left="2160" w:hanging="360"/>
      </w:pPr>
      <w:rPr>
        <w:rFonts w:ascii="Courier New" w:hAnsi="Courier New" w:hint="default"/>
      </w:rPr>
    </w:lvl>
    <w:lvl w:ilvl="2" w:tplc="35A0A706">
      <w:start w:val="1"/>
      <w:numFmt w:val="bullet"/>
      <w:lvlText w:val=""/>
      <w:lvlJc w:val="left"/>
      <w:pPr>
        <w:ind w:left="2880" w:hanging="360"/>
      </w:pPr>
      <w:rPr>
        <w:rFonts w:ascii="Wingdings" w:hAnsi="Wingdings" w:hint="default"/>
      </w:rPr>
    </w:lvl>
    <w:lvl w:ilvl="3" w:tplc="0DA028A4">
      <w:start w:val="1"/>
      <w:numFmt w:val="bullet"/>
      <w:lvlText w:val=""/>
      <w:lvlJc w:val="left"/>
      <w:pPr>
        <w:ind w:left="3600" w:hanging="360"/>
      </w:pPr>
      <w:rPr>
        <w:rFonts w:ascii="Symbol" w:hAnsi="Symbol" w:hint="default"/>
      </w:rPr>
    </w:lvl>
    <w:lvl w:ilvl="4" w:tplc="9A842EFC">
      <w:start w:val="1"/>
      <w:numFmt w:val="bullet"/>
      <w:lvlText w:val="o"/>
      <w:lvlJc w:val="left"/>
      <w:pPr>
        <w:ind w:left="4320" w:hanging="360"/>
      </w:pPr>
      <w:rPr>
        <w:rFonts w:ascii="Courier New" w:hAnsi="Courier New" w:hint="default"/>
      </w:rPr>
    </w:lvl>
    <w:lvl w:ilvl="5" w:tplc="0568B33C">
      <w:start w:val="1"/>
      <w:numFmt w:val="bullet"/>
      <w:lvlText w:val=""/>
      <w:lvlJc w:val="left"/>
      <w:pPr>
        <w:ind w:left="5040" w:hanging="360"/>
      </w:pPr>
      <w:rPr>
        <w:rFonts w:ascii="Wingdings" w:hAnsi="Wingdings" w:hint="default"/>
      </w:rPr>
    </w:lvl>
    <w:lvl w:ilvl="6" w:tplc="866A1A58">
      <w:start w:val="1"/>
      <w:numFmt w:val="bullet"/>
      <w:lvlText w:val=""/>
      <w:lvlJc w:val="left"/>
      <w:pPr>
        <w:ind w:left="5760" w:hanging="360"/>
      </w:pPr>
      <w:rPr>
        <w:rFonts w:ascii="Symbol" w:hAnsi="Symbol" w:hint="default"/>
      </w:rPr>
    </w:lvl>
    <w:lvl w:ilvl="7" w:tplc="E932D6AC">
      <w:start w:val="1"/>
      <w:numFmt w:val="bullet"/>
      <w:lvlText w:val="o"/>
      <w:lvlJc w:val="left"/>
      <w:pPr>
        <w:ind w:left="6480" w:hanging="360"/>
      </w:pPr>
      <w:rPr>
        <w:rFonts w:ascii="Courier New" w:hAnsi="Courier New" w:hint="default"/>
      </w:rPr>
    </w:lvl>
    <w:lvl w:ilvl="8" w:tplc="13946294">
      <w:start w:val="1"/>
      <w:numFmt w:val="bullet"/>
      <w:lvlText w:val=""/>
      <w:lvlJc w:val="left"/>
      <w:pPr>
        <w:ind w:left="7200" w:hanging="360"/>
      </w:pPr>
      <w:rPr>
        <w:rFonts w:ascii="Wingdings" w:hAnsi="Wingdings" w:hint="default"/>
      </w:rPr>
    </w:lvl>
  </w:abstractNum>
  <w:abstractNum w:abstractNumId="33" w15:restartNumberingAfterBreak="0">
    <w:nsid w:val="743E7DDD"/>
    <w:multiLevelType w:val="hybridMultilevel"/>
    <w:tmpl w:val="A9B2A5E8"/>
    <w:lvl w:ilvl="0" w:tplc="24901E50">
      <w:start w:val="1"/>
      <w:numFmt w:val="bullet"/>
      <w:lvlText w:val=""/>
      <w:lvlJc w:val="left"/>
      <w:pPr>
        <w:ind w:left="2160" w:hanging="360"/>
      </w:pPr>
      <w:rPr>
        <w:rFonts w:ascii="Symbol" w:hAnsi="Symbol" w:hint="default"/>
      </w:rPr>
    </w:lvl>
    <w:lvl w:ilvl="1" w:tplc="652A57C2">
      <w:start w:val="1"/>
      <w:numFmt w:val="bullet"/>
      <w:lvlText w:val="o"/>
      <w:lvlJc w:val="left"/>
      <w:pPr>
        <w:ind w:left="1440" w:hanging="360"/>
      </w:pPr>
      <w:rPr>
        <w:rFonts w:ascii="Courier New" w:hAnsi="Courier New" w:hint="default"/>
      </w:rPr>
    </w:lvl>
    <w:lvl w:ilvl="2" w:tplc="0358BB1A">
      <w:start w:val="1"/>
      <w:numFmt w:val="bullet"/>
      <w:lvlText w:val=""/>
      <w:lvlJc w:val="left"/>
      <w:pPr>
        <w:ind w:left="2160" w:hanging="360"/>
      </w:pPr>
      <w:rPr>
        <w:rFonts w:ascii="Wingdings" w:hAnsi="Wingdings" w:hint="default"/>
      </w:rPr>
    </w:lvl>
    <w:lvl w:ilvl="3" w:tplc="6640335A">
      <w:start w:val="1"/>
      <w:numFmt w:val="bullet"/>
      <w:lvlText w:val=""/>
      <w:lvlJc w:val="left"/>
      <w:pPr>
        <w:ind w:left="2880" w:hanging="360"/>
      </w:pPr>
      <w:rPr>
        <w:rFonts w:ascii="Symbol" w:hAnsi="Symbol" w:hint="default"/>
      </w:rPr>
    </w:lvl>
    <w:lvl w:ilvl="4" w:tplc="68FAD9D0">
      <w:start w:val="1"/>
      <w:numFmt w:val="bullet"/>
      <w:lvlText w:val="o"/>
      <w:lvlJc w:val="left"/>
      <w:pPr>
        <w:ind w:left="3600" w:hanging="360"/>
      </w:pPr>
      <w:rPr>
        <w:rFonts w:ascii="Courier New" w:hAnsi="Courier New" w:hint="default"/>
      </w:rPr>
    </w:lvl>
    <w:lvl w:ilvl="5" w:tplc="AE2447D4">
      <w:start w:val="1"/>
      <w:numFmt w:val="bullet"/>
      <w:lvlText w:val=""/>
      <w:lvlJc w:val="left"/>
      <w:pPr>
        <w:ind w:left="4320" w:hanging="360"/>
      </w:pPr>
      <w:rPr>
        <w:rFonts w:ascii="Wingdings" w:hAnsi="Wingdings" w:hint="default"/>
      </w:rPr>
    </w:lvl>
    <w:lvl w:ilvl="6" w:tplc="F020B634">
      <w:start w:val="1"/>
      <w:numFmt w:val="bullet"/>
      <w:lvlText w:val=""/>
      <w:lvlJc w:val="left"/>
      <w:pPr>
        <w:ind w:left="5040" w:hanging="360"/>
      </w:pPr>
      <w:rPr>
        <w:rFonts w:ascii="Symbol" w:hAnsi="Symbol" w:hint="default"/>
      </w:rPr>
    </w:lvl>
    <w:lvl w:ilvl="7" w:tplc="8516288C">
      <w:start w:val="1"/>
      <w:numFmt w:val="bullet"/>
      <w:lvlText w:val="o"/>
      <w:lvlJc w:val="left"/>
      <w:pPr>
        <w:ind w:left="5760" w:hanging="360"/>
      </w:pPr>
      <w:rPr>
        <w:rFonts w:ascii="Courier New" w:hAnsi="Courier New" w:hint="default"/>
      </w:rPr>
    </w:lvl>
    <w:lvl w:ilvl="8" w:tplc="D6646E2A">
      <w:start w:val="1"/>
      <w:numFmt w:val="bullet"/>
      <w:lvlText w:val=""/>
      <w:lvlJc w:val="left"/>
      <w:pPr>
        <w:ind w:left="6480" w:hanging="360"/>
      </w:pPr>
      <w:rPr>
        <w:rFonts w:ascii="Wingdings" w:hAnsi="Wingdings" w:hint="default"/>
      </w:rPr>
    </w:lvl>
  </w:abstractNum>
  <w:abstractNum w:abstractNumId="34" w15:restartNumberingAfterBreak="0">
    <w:nsid w:val="7DB90ECF"/>
    <w:multiLevelType w:val="hybridMultilevel"/>
    <w:tmpl w:val="FFFFFFFF"/>
    <w:lvl w:ilvl="0" w:tplc="F0F8042A">
      <w:start w:val="1"/>
      <w:numFmt w:val="bullet"/>
      <w:lvlText w:val=""/>
      <w:lvlJc w:val="left"/>
      <w:pPr>
        <w:ind w:left="720" w:hanging="360"/>
      </w:pPr>
      <w:rPr>
        <w:rFonts w:ascii="Symbol" w:hAnsi="Symbol" w:hint="default"/>
      </w:rPr>
    </w:lvl>
    <w:lvl w:ilvl="1" w:tplc="3950113A">
      <w:start w:val="1"/>
      <w:numFmt w:val="bullet"/>
      <w:lvlText w:val="o"/>
      <w:lvlJc w:val="left"/>
      <w:pPr>
        <w:ind w:left="1440" w:hanging="360"/>
      </w:pPr>
      <w:rPr>
        <w:rFonts w:ascii="Courier New" w:hAnsi="Courier New" w:hint="default"/>
      </w:rPr>
    </w:lvl>
    <w:lvl w:ilvl="2" w:tplc="5F7ED864">
      <w:start w:val="1"/>
      <w:numFmt w:val="bullet"/>
      <w:lvlText w:val=""/>
      <w:lvlJc w:val="left"/>
      <w:pPr>
        <w:ind w:left="2160" w:hanging="360"/>
      </w:pPr>
      <w:rPr>
        <w:rFonts w:ascii="Wingdings" w:hAnsi="Wingdings" w:hint="default"/>
      </w:rPr>
    </w:lvl>
    <w:lvl w:ilvl="3" w:tplc="0CDEF64C">
      <w:start w:val="1"/>
      <w:numFmt w:val="bullet"/>
      <w:lvlText w:val=""/>
      <w:lvlJc w:val="left"/>
      <w:pPr>
        <w:ind w:left="2880" w:hanging="360"/>
      </w:pPr>
      <w:rPr>
        <w:rFonts w:ascii="Symbol" w:hAnsi="Symbol" w:hint="default"/>
      </w:rPr>
    </w:lvl>
    <w:lvl w:ilvl="4" w:tplc="69D8DE1A">
      <w:start w:val="1"/>
      <w:numFmt w:val="bullet"/>
      <w:lvlText w:val="o"/>
      <w:lvlJc w:val="left"/>
      <w:pPr>
        <w:ind w:left="3600" w:hanging="360"/>
      </w:pPr>
      <w:rPr>
        <w:rFonts w:ascii="Courier New" w:hAnsi="Courier New" w:hint="default"/>
      </w:rPr>
    </w:lvl>
    <w:lvl w:ilvl="5" w:tplc="29309B58">
      <w:start w:val="1"/>
      <w:numFmt w:val="bullet"/>
      <w:lvlText w:val=""/>
      <w:lvlJc w:val="left"/>
      <w:pPr>
        <w:ind w:left="4320" w:hanging="360"/>
      </w:pPr>
      <w:rPr>
        <w:rFonts w:ascii="Wingdings" w:hAnsi="Wingdings" w:hint="default"/>
      </w:rPr>
    </w:lvl>
    <w:lvl w:ilvl="6" w:tplc="FB02457C">
      <w:start w:val="1"/>
      <w:numFmt w:val="bullet"/>
      <w:lvlText w:val=""/>
      <w:lvlJc w:val="left"/>
      <w:pPr>
        <w:ind w:left="5040" w:hanging="360"/>
      </w:pPr>
      <w:rPr>
        <w:rFonts w:ascii="Symbol" w:hAnsi="Symbol" w:hint="default"/>
      </w:rPr>
    </w:lvl>
    <w:lvl w:ilvl="7" w:tplc="19FE8E0A">
      <w:start w:val="1"/>
      <w:numFmt w:val="bullet"/>
      <w:lvlText w:val="o"/>
      <w:lvlJc w:val="left"/>
      <w:pPr>
        <w:ind w:left="5760" w:hanging="360"/>
      </w:pPr>
      <w:rPr>
        <w:rFonts w:ascii="Courier New" w:hAnsi="Courier New" w:hint="default"/>
      </w:rPr>
    </w:lvl>
    <w:lvl w:ilvl="8" w:tplc="84D2F89C">
      <w:start w:val="1"/>
      <w:numFmt w:val="bullet"/>
      <w:lvlText w:val=""/>
      <w:lvlJc w:val="left"/>
      <w:pPr>
        <w:ind w:left="6480" w:hanging="360"/>
      </w:pPr>
      <w:rPr>
        <w:rFonts w:ascii="Wingdings" w:hAnsi="Wingdings" w:hint="default"/>
      </w:rPr>
    </w:lvl>
  </w:abstractNum>
  <w:num w:numId="1" w16cid:durableId="275335340">
    <w:abstractNumId w:val="33"/>
  </w:num>
  <w:num w:numId="2" w16cid:durableId="834688070">
    <w:abstractNumId w:val="18"/>
  </w:num>
  <w:num w:numId="3" w16cid:durableId="320549523">
    <w:abstractNumId w:val="0"/>
  </w:num>
  <w:num w:numId="4" w16cid:durableId="1554268685">
    <w:abstractNumId w:val="19"/>
  </w:num>
  <w:num w:numId="5" w16cid:durableId="1002706250">
    <w:abstractNumId w:val="22"/>
  </w:num>
  <w:num w:numId="6" w16cid:durableId="1032262382">
    <w:abstractNumId w:val="25"/>
  </w:num>
  <w:num w:numId="7" w16cid:durableId="1608073886">
    <w:abstractNumId w:val="20"/>
  </w:num>
  <w:num w:numId="8" w16cid:durableId="269897155">
    <w:abstractNumId w:val="1"/>
  </w:num>
  <w:num w:numId="9" w16cid:durableId="1984389870">
    <w:abstractNumId w:val="5"/>
  </w:num>
  <w:num w:numId="10" w16cid:durableId="279146262">
    <w:abstractNumId w:val="10"/>
  </w:num>
  <w:num w:numId="11" w16cid:durableId="773748249">
    <w:abstractNumId w:val="27"/>
  </w:num>
  <w:num w:numId="12" w16cid:durableId="1857697187">
    <w:abstractNumId w:val="2"/>
  </w:num>
  <w:num w:numId="13" w16cid:durableId="2092777023">
    <w:abstractNumId w:val="7"/>
  </w:num>
  <w:num w:numId="14" w16cid:durableId="680013813">
    <w:abstractNumId w:val="13"/>
  </w:num>
  <w:num w:numId="15" w16cid:durableId="461192751">
    <w:abstractNumId w:val="21"/>
  </w:num>
  <w:num w:numId="16" w16cid:durableId="1132021526">
    <w:abstractNumId w:val="24"/>
  </w:num>
  <w:num w:numId="17" w16cid:durableId="2129546149">
    <w:abstractNumId w:val="9"/>
  </w:num>
  <w:num w:numId="18" w16cid:durableId="456030914">
    <w:abstractNumId w:val="12"/>
  </w:num>
  <w:num w:numId="19" w16cid:durableId="1163231089">
    <w:abstractNumId w:val="34"/>
  </w:num>
  <w:num w:numId="20" w16cid:durableId="1843738265">
    <w:abstractNumId w:val="31"/>
  </w:num>
  <w:num w:numId="21" w16cid:durableId="961494079">
    <w:abstractNumId w:val="32"/>
  </w:num>
  <w:num w:numId="22" w16cid:durableId="1909268648">
    <w:abstractNumId w:val="8"/>
  </w:num>
  <w:num w:numId="23" w16cid:durableId="2011565145">
    <w:abstractNumId w:val="26"/>
  </w:num>
  <w:num w:numId="24" w16cid:durableId="1449467422">
    <w:abstractNumId w:val="30"/>
  </w:num>
  <w:num w:numId="25" w16cid:durableId="446434208">
    <w:abstractNumId w:val="6"/>
  </w:num>
  <w:num w:numId="26" w16cid:durableId="1131435448">
    <w:abstractNumId w:val="11"/>
  </w:num>
  <w:num w:numId="27" w16cid:durableId="1993875469">
    <w:abstractNumId w:val="16"/>
  </w:num>
  <w:num w:numId="28" w16cid:durableId="1908492721">
    <w:abstractNumId w:val="29"/>
  </w:num>
  <w:num w:numId="29" w16cid:durableId="175579302">
    <w:abstractNumId w:val="17"/>
  </w:num>
  <w:num w:numId="30" w16cid:durableId="1488084726">
    <w:abstractNumId w:val="15"/>
  </w:num>
  <w:num w:numId="31" w16cid:durableId="1525897456">
    <w:abstractNumId w:val="23"/>
  </w:num>
  <w:num w:numId="32" w16cid:durableId="688683165">
    <w:abstractNumId w:val="14"/>
  </w:num>
  <w:num w:numId="33" w16cid:durableId="1335187758">
    <w:abstractNumId w:val="4"/>
  </w:num>
  <w:num w:numId="34" w16cid:durableId="1415586207">
    <w:abstractNumId w:val="3"/>
  </w:num>
  <w:num w:numId="35" w16cid:durableId="1821073342">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1B521B9-194F-4BBC-80DE-55636603D913}"/>
    <w:docVar w:name="dgnword-eventsink" w:val="817065896"/>
  </w:docVars>
  <w:rsids>
    <w:rsidRoot w:val="00C17FF1"/>
    <w:rsid w:val="00000250"/>
    <w:rsid w:val="00000DB0"/>
    <w:rsid w:val="000011B9"/>
    <w:rsid w:val="0000159E"/>
    <w:rsid w:val="0000163E"/>
    <w:rsid w:val="00001832"/>
    <w:rsid w:val="00001CA6"/>
    <w:rsid w:val="0000239C"/>
    <w:rsid w:val="00002C04"/>
    <w:rsid w:val="00002C90"/>
    <w:rsid w:val="000033CA"/>
    <w:rsid w:val="00003568"/>
    <w:rsid w:val="00003893"/>
    <w:rsid w:val="00003CE0"/>
    <w:rsid w:val="00003F7B"/>
    <w:rsid w:val="00004565"/>
    <w:rsid w:val="00004CBE"/>
    <w:rsid w:val="0000508D"/>
    <w:rsid w:val="0000517A"/>
    <w:rsid w:val="00005612"/>
    <w:rsid w:val="0000581B"/>
    <w:rsid w:val="000058FB"/>
    <w:rsid w:val="00005A6D"/>
    <w:rsid w:val="00005BA4"/>
    <w:rsid w:val="00005BD1"/>
    <w:rsid w:val="00006017"/>
    <w:rsid w:val="000066EF"/>
    <w:rsid w:val="0000697C"/>
    <w:rsid w:val="000069BA"/>
    <w:rsid w:val="000070E3"/>
    <w:rsid w:val="00007541"/>
    <w:rsid w:val="00007C85"/>
    <w:rsid w:val="00007F21"/>
    <w:rsid w:val="00007FB7"/>
    <w:rsid w:val="000104AF"/>
    <w:rsid w:val="00010D87"/>
    <w:rsid w:val="00010F6D"/>
    <w:rsid w:val="000110D8"/>
    <w:rsid w:val="000112B3"/>
    <w:rsid w:val="00011337"/>
    <w:rsid w:val="00011D53"/>
    <w:rsid w:val="00011E4B"/>
    <w:rsid w:val="00011EFC"/>
    <w:rsid w:val="00012249"/>
    <w:rsid w:val="000123A7"/>
    <w:rsid w:val="0001253A"/>
    <w:rsid w:val="000126A6"/>
    <w:rsid w:val="00012714"/>
    <w:rsid w:val="0001286C"/>
    <w:rsid w:val="00012AFD"/>
    <w:rsid w:val="000135B9"/>
    <w:rsid w:val="0001390B"/>
    <w:rsid w:val="0001398E"/>
    <w:rsid w:val="00013D7B"/>
    <w:rsid w:val="00013DDD"/>
    <w:rsid w:val="00013F3A"/>
    <w:rsid w:val="0001418F"/>
    <w:rsid w:val="00014441"/>
    <w:rsid w:val="0001568A"/>
    <w:rsid w:val="00015903"/>
    <w:rsid w:val="00015A0E"/>
    <w:rsid w:val="00015CA9"/>
    <w:rsid w:val="00015CCA"/>
    <w:rsid w:val="00016146"/>
    <w:rsid w:val="000162D7"/>
    <w:rsid w:val="000167BF"/>
    <w:rsid w:val="00016912"/>
    <w:rsid w:val="00016938"/>
    <w:rsid w:val="00016954"/>
    <w:rsid w:val="000169DE"/>
    <w:rsid w:val="00016B3B"/>
    <w:rsid w:val="00016FE7"/>
    <w:rsid w:val="000172DC"/>
    <w:rsid w:val="0001739C"/>
    <w:rsid w:val="000175B3"/>
    <w:rsid w:val="00017704"/>
    <w:rsid w:val="000178D1"/>
    <w:rsid w:val="00017965"/>
    <w:rsid w:val="00020438"/>
    <w:rsid w:val="00020646"/>
    <w:rsid w:val="0002069C"/>
    <w:rsid w:val="00020752"/>
    <w:rsid w:val="00020802"/>
    <w:rsid w:val="00020824"/>
    <w:rsid w:val="00020ABD"/>
    <w:rsid w:val="00020B64"/>
    <w:rsid w:val="00020E3F"/>
    <w:rsid w:val="00021399"/>
    <w:rsid w:val="00021CD2"/>
    <w:rsid w:val="00021FB5"/>
    <w:rsid w:val="000220A9"/>
    <w:rsid w:val="00022545"/>
    <w:rsid w:val="00022689"/>
    <w:rsid w:val="00022788"/>
    <w:rsid w:val="00023020"/>
    <w:rsid w:val="0002302A"/>
    <w:rsid w:val="000231DD"/>
    <w:rsid w:val="000238F1"/>
    <w:rsid w:val="00023A23"/>
    <w:rsid w:val="00023A29"/>
    <w:rsid w:val="00023A87"/>
    <w:rsid w:val="00024047"/>
    <w:rsid w:val="0002415C"/>
    <w:rsid w:val="0002448E"/>
    <w:rsid w:val="0002466E"/>
    <w:rsid w:val="000247D5"/>
    <w:rsid w:val="00024B1B"/>
    <w:rsid w:val="00024E79"/>
    <w:rsid w:val="000254E8"/>
    <w:rsid w:val="00025542"/>
    <w:rsid w:val="0002559B"/>
    <w:rsid w:val="00025C6C"/>
    <w:rsid w:val="00025CA8"/>
    <w:rsid w:val="00025DD6"/>
    <w:rsid w:val="00025EB8"/>
    <w:rsid w:val="00026022"/>
    <w:rsid w:val="00026092"/>
    <w:rsid w:val="0002681E"/>
    <w:rsid w:val="00026ADF"/>
    <w:rsid w:val="00026B05"/>
    <w:rsid w:val="00026E86"/>
    <w:rsid w:val="0002715A"/>
    <w:rsid w:val="000271AB"/>
    <w:rsid w:val="00027FAF"/>
    <w:rsid w:val="00030339"/>
    <w:rsid w:val="000304FE"/>
    <w:rsid w:val="0003051E"/>
    <w:rsid w:val="000307D0"/>
    <w:rsid w:val="00031312"/>
    <w:rsid w:val="00031A2D"/>
    <w:rsid w:val="00031B39"/>
    <w:rsid w:val="00031EB0"/>
    <w:rsid w:val="00032002"/>
    <w:rsid w:val="00032023"/>
    <w:rsid w:val="00032219"/>
    <w:rsid w:val="00032594"/>
    <w:rsid w:val="00032D9C"/>
    <w:rsid w:val="00032D9E"/>
    <w:rsid w:val="00032F70"/>
    <w:rsid w:val="00033083"/>
    <w:rsid w:val="000333AE"/>
    <w:rsid w:val="000335F1"/>
    <w:rsid w:val="000336BD"/>
    <w:rsid w:val="00033D58"/>
    <w:rsid w:val="00034466"/>
    <w:rsid w:val="000346C9"/>
    <w:rsid w:val="00034FEF"/>
    <w:rsid w:val="00035313"/>
    <w:rsid w:val="000355C1"/>
    <w:rsid w:val="00035794"/>
    <w:rsid w:val="000358FD"/>
    <w:rsid w:val="00035AB7"/>
    <w:rsid w:val="00035B01"/>
    <w:rsid w:val="00035E8F"/>
    <w:rsid w:val="0003634B"/>
    <w:rsid w:val="00036A2A"/>
    <w:rsid w:val="0004060A"/>
    <w:rsid w:val="0004083F"/>
    <w:rsid w:val="000408FF"/>
    <w:rsid w:val="00040AD1"/>
    <w:rsid w:val="00040F5C"/>
    <w:rsid w:val="000414EE"/>
    <w:rsid w:val="000422FF"/>
    <w:rsid w:val="00042370"/>
    <w:rsid w:val="00042BAD"/>
    <w:rsid w:val="00042D46"/>
    <w:rsid w:val="00042E49"/>
    <w:rsid w:val="00042E6F"/>
    <w:rsid w:val="000432CD"/>
    <w:rsid w:val="00043341"/>
    <w:rsid w:val="000437D3"/>
    <w:rsid w:val="00043A73"/>
    <w:rsid w:val="00043BD5"/>
    <w:rsid w:val="00043D18"/>
    <w:rsid w:val="00043E5B"/>
    <w:rsid w:val="000441AD"/>
    <w:rsid w:val="000444E4"/>
    <w:rsid w:val="00044EEC"/>
    <w:rsid w:val="00044FBE"/>
    <w:rsid w:val="000450F3"/>
    <w:rsid w:val="00045317"/>
    <w:rsid w:val="00045502"/>
    <w:rsid w:val="0004568C"/>
    <w:rsid w:val="00045724"/>
    <w:rsid w:val="00045D57"/>
    <w:rsid w:val="000467F7"/>
    <w:rsid w:val="00046811"/>
    <w:rsid w:val="00046930"/>
    <w:rsid w:val="00046B5B"/>
    <w:rsid w:val="00046CE2"/>
    <w:rsid w:val="00046FB9"/>
    <w:rsid w:val="00047A46"/>
    <w:rsid w:val="00050427"/>
    <w:rsid w:val="0005060D"/>
    <w:rsid w:val="00050724"/>
    <w:rsid w:val="0005094B"/>
    <w:rsid w:val="00050FB1"/>
    <w:rsid w:val="00051299"/>
    <w:rsid w:val="000517C4"/>
    <w:rsid w:val="000517DB"/>
    <w:rsid w:val="00051D23"/>
    <w:rsid w:val="00051E4A"/>
    <w:rsid w:val="00052146"/>
    <w:rsid w:val="00052188"/>
    <w:rsid w:val="0005268C"/>
    <w:rsid w:val="00052C90"/>
    <w:rsid w:val="00052C95"/>
    <w:rsid w:val="00052FB9"/>
    <w:rsid w:val="00053944"/>
    <w:rsid w:val="00053AC6"/>
    <w:rsid w:val="00053C84"/>
    <w:rsid w:val="00053EE6"/>
    <w:rsid w:val="00053F4F"/>
    <w:rsid w:val="00055264"/>
    <w:rsid w:val="000552DD"/>
    <w:rsid w:val="000553E0"/>
    <w:rsid w:val="000556E8"/>
    <w:rsid w:val="0005584C"/>
    <w:rsid w:val="00055995"/>
    <w:rsid w:val="00055FF7"/>
    <w:rsid w:val="00057025"/>
    <w:rsid w:val="000571B5"/>
    <w:rsid w:val="00057AB4"/>
    <w:rsid w:val="000601DC"/>
    <w:rsid w:val="000604B3"/>
    <w:rsid w:val="00060547"/>
    <w:rsid w:val="00060E97"/>
    <w:rsid w:val="000610EF"/>
    <w:rsid w:val="0006145F"/>
    <w:rsid w:val="00061468"/>
    <w:rsid w:val="0006186C"/>
    <w:rsid w:val="000618E1"/>
    <w:rsid w:val="000619A3"/>
    <w:rsid w:val="00061C4A"/>
    <w:rsid w:val="00061FC2"/>
    <w:rsid w:val="00062352"/>
    <w:rsid w:val="000623C1"/>
    <w:rsid w:val="000623E5"/>
    <w:rsid w:val="000637AD"/>
    <w:rsid w:val="000638C2"/>
    <w:rsid w:val="00063984"/>
    <w:rsid w:val="0006453F"/>
    <w:rsid w:val="00064A5A"/>
    <w:rsid w:val="00064D40"/>
    <w:rsid w:val="00064DD4"/>
    <w:rsid w:val="0006590B"/>
    <w:rsid w:val="000659C4"/>
    <w:rsid w:val="00065C8C"/>
    <w:rsid w:val="00065E2E"/>
    <w:rsid w:val="00066330"/>
    <w:rsid w:val="000664EC"/>
    <w:rsid w:val="0006714F"/>
    <w:rsid w:val="0006726F"/>
    <w:rsid w:val="0006731B"/>
    <w:rsid w:val="00067392"/>
    <w:rsid w:val="000675E6"/>
    <w:rsid w:val="00067D14"/>
    <w:rsid w:val="00067E29"/>
    <w:rsid w:val="00067E51"/>
    <w:rsid w:val="00070072"/>
    <w:rsid w:val="00070AC4"/>
    <w:rsid w:val="00070E56"/>
    <w:rsid w:val="00070FF1"/>
    <w:rsid w:val="00071068"/>
    <w:rsid w:val="00071245"/>
    <w:rsid w:val="00071324"/>
    <w:rsid w:val="0007148B"/>
    <w:rsid w:val="000718F0"/>
    <w:rsid w:val="00071B7E"/>
    <w:rsid w:val="000720A3"/>
    <w:rsid w:val="00072175"/>
    <w:rsid w:val="00072986"/>
    <w:rsid w:val="00072990"/>
    <w:rsid w:val="00072A5E"/>
    <w:rsid w:val="00072B0C"/>
    <w:rsid w:val="00072F50"/>
    <w:rsid w:val="000730F8"/>
    <w:rsid w:val="00073421"/>
    <w:rsid w:val="00073540"/>
    <w:rsid w:val="000736D6"/>
    <w:rsid w:val="00073708"/>
    <w:rsid w:val="00073A5D"/>
    <w:rsid w:val="00074364"/>
    <w:rsid w:val="00074C4C"/>
    <w:rsid w:val="00075047"/>
    <w:rsid w:val="000753C2"/>
    <w:rsid w:val="00075422"/>
    <w:rsid w:val="000757B5"/>
    <w:rsid w:val="00075AD9"/>
    <w:rsid w:val="00075B99"/>
    <w:rsid w:val="000760C1"/>
    <w:rsid w:val="000761B5"/>
    <w:rsid w:val="00076E86"/>
    <w:rsid w:val="000770CA"/>
    <w:rsid w:val="00077328"/>
    <w:rsid w:val="00077516"/>
    <w:rsid w:val="0007778E"/>
    <w:rsid w:val="000777B1"/>
    <w:rsid w:val="0007799C"/>
    <w:rsid w:val="000800F4"/>
    <w:rsid w:val="00080101"/>
    <w:rsid w:val="0008141E"/>
    <w:rsid w:val="000814E0"/>
    <w:rsid w:val="000817D1"/>
    <w:rsid w:val="00081C67"/>
    <w:rsid w:val="00081D4D"/>
    <w:rsid w:val="0008205B"/>
    <w:rsid w:val="000822EE"/>
    <w:rsid w:val="000825E8"/>
    <w:rsid w:val="000829C4"/>
    <w:rsid w:val="00082C64"/>
    <w:rsid w:val="00082CC6"/>
    <w:rsid w:val="00082E0C"/>
    <w:rsid w:val="0008364E"/>
    <w:rsid w:val="00083B90"/>
    <w:rsid w:val="0008455A"/>
    <w:rsid w:val="0008511D"/>
    <w:rsid w:val="00085640"/>
    <w:rsid w:val="000861EA"/>
    <w:rsid w:val="00086EFF"/>
    <w:rsid w:val="00087367"/>
    <w:rsid w:val="00087521"/>
    <w:rsid w:val="0008796C"/>
    <w:rsid w:val="00087D90"/>
    <w:rsid w:val="00087E3E"/>
    <w:rsid w:val="00087F61"/>
    <w:rsid w:val="00090D01"/>
    <w:rsid w:val="00091452"/>
    <w:rsid w:val="00091694"/>
    <w:rsid w:val="000920D0"/>
    <w:rsid w:val="00092243"/>
    <w:rsid w:val="000924D3"/>
    <w:rsid w:val="000927A2"/>
    <w:rsid w:val="00092A0E"/>
    <w:rsid w:val="00092A9F"/>
    <w:rsid w:val="00092CC5"/>
    <w:rsid w:val="00092D91"/>
    <w:rsid w:val="000931DB"/>
    <w:rsid w:val="000933BF"/>
    <w:rsid w:val="000939E7"/>
    <w:rsid w:val="00094460"/>
    <w:rsid w:val="000945D1"/>
    <w:rsid w:val="00094C8E"/>
    <w:rsid w:val="00094EDF"/>
    <w:rsid w:val="00095149"/>
    <w:rsid w:val="0009553C"/>
    <w:rsid w:val="00095615"/>
    <w:rsid w:val="00095638"/>
    <w:rsid w:val="00095902"/>
    <w:rsid w:val="00095AE7"/>
    <w:rsid w:val="00095BA0"/>
    <w:rsid w:val="00095C47"/>
    <w:rsid w:val="00095CB8"/>
    <w:rsid w:val="000965CF"/>
    <w:rsid w:val="000968B4"/>
    <w:rsid w:val="00096926"/>
    <w:rsid w:val="00097514"/>
    <w:rsid w:val="00097C0C"/>
    <w:rsid w:val="00097CA0"/>
    <w:rsid w:val="000A0258"/>
    <w:rsid w:val="000A0886"/>
    <w:rsid w:val="000A0887"/>
    <w:rsid w:val="000A097B"/>
    <w:rsid w:val="000A0C19"/>
    <w:rsid w:val="000A0D90"/>
    <w:rsid w:val="000A0F45"/>
    <w:rsid w:val="000A0F9A"/>
    <w:rsid w:val="000A15B1"/>
    <w:rsid w:val="000A172D"/>
    <w:rsid w:val="000A18EA"/>
    <w:rsid w:val="000A1C54"/>
    <w:rsid w:val="000A1D9D"/>
    <w:rsid w:val="000A1DBD"/>
    <w:rsid w:val="000A1E0F"/>
    <w:rsid w:val="000A219E"/>
    <w:rsid w:val="000A221B"/>
    <w:rsid w:val="000A2418"/>
    <w:rsid w:val="000A2A98"/>
    <w:rsid w:val="000A2BAB"/>
    <w:rsid w:val="000A2D7B"/>
    <w:rsid w:val="000A2EAB"/>
    <w:rsid w:val="000A33B6"/>
    <w:rsid w:val="000A363F"/>
    <w:rsid w:val="000A4018"/>
    <w:rsid w:val="000A4298"/>
    <w:rsid w:val="000A4A67"/>
    <w:rsid w:val="000A502B"/>
    <w:rsid w:val="000A5087"/>
    <w:rsid w:val="000A5270"/>
    <w:rsid w:val="000A52A0"/>
    <w:rsid w:val="000A5697"/>
    <w:rsid w:val="000A592F"/>
    <w:rsid w:val="000A5BB1"/>
    <w:rsid w:val="000A5C2E"/>
    <w:rsid w:val="000A5EC6"/>
    <w:rsid w:val="000A5F39"/>
    <w:rsid w:val="000A6318"/>
    <w:rsid w:val="000A6351"/>
    <w:rsid w:val="000A6802"/>
    <w:rsid w:val="000A6C40"/>
    <w:rsid w:val="000A7198"/>
    <w:rsid w:val="000A720E"/>
    <w:rsid w:val="000A72E9"/>
    <w:rsid w:val="000A73D2"/>
    <w:rsid w:val="000A74D9"/>
    <w:rsid w:val="000A752F"/>
    <w:rsid w:val="000A7895"/>
    <w:rsid w:val="000A7A22"/>
    <w:rsid w:val="000A7B04"/>
    <w:rsid w:val="000A7D5C"/>
    <w:rsid w:val="000B0371"/>
    <w:rsid w:val="000B053E"/>
    <w:rsid w:val="000B080D"/>
    <w:rsid w:val="000B0908"/>
    <w:rsid w:val="000B0AC2"/>
    <w:rsid w:val="000B0BFA"/>
    <w:rsid w:val="000B0E95"/>
    <w:rsid w:val="000B0EF8"/>
    <w:rsid w:val="000B108A"/>
    <w:rsid w:val="000B1401"/>
    <w:rsid w:val="000B19ED"/>
    <w:rsid w:val="000B1B1E"/>
    <w:rsid w:val="000B1D5C"/>
    <w:rsid w:val="000B214A"/>
    <w:rsid w:val="000B2330"/>
    <w:rsid w:val="000B23F4"/>
    <w:rsid w:val="000B27DF"/>
    <w:rsid w:val="000B28A0"/>
    <w:rsid w:val="000B2A4F"/>
    <w:rsid w:val="000B2B9D"/>
    <w:rsid w:val="000B2BA3"/>
    <w:rsid w:val="000B2C7E"/>
    <w:rsid w:val="000B2CBA"/>
    <w:rsid w:val="000B440E"/>
    <w:rsid w:val="000B4C83"/>
    <w:rsid w:val="000B515A"/>
    <w:rsid w:val="000B528A"/>
    <w:rsid w:val="000B52D7"/>
    <w:rsid w:val="000B5328"/>
    <w:rsid w:val="000B53EB"/>
    <w:rsid w:val="000B54BE"/>
    <w:rsid w:val="000B5500"/>
    <w:rsid w:val="000B5812"/>
    <w:rsid w:val="000B5C85"/>
    <w:rsid w:val="000B5FBA"/>
    <w:rsid w:val="000B6A52"/>
    <w:rsid w:val="000B6FF9"/>
    <w:rsid w:val="000B717C"/>
    <w:rsid w:val="000B71E0"/>
    <w:rsid w:val="000B7727"/>
    <w:rsid w:val="000B7808"/>
    <w:rsid w:val="000C0080"/>
    <w:rsid w:val="000C05EA"/>
    <w:rsid w:val="000C0727"/>
    <w:rsid w:val="000C0930"/>
    <w:rsid w:val="000C0B80"/>
    <w:rsid w:val="000C0FAE"/>
    <w:rsid w:val="000C10F2"/>
    <w:rsid w:val="000C13F7"/>
    <w:rsid w:val="000C1531"/>
    <w:rsid w:val="000C1580"/>
    <w:rsid w:val="000C15C6"/>
    <w:rsid w:val="000C18A7"/>
    <w:rsid w:val="000C23B4"/>
    <w:rsid w:val="000C2712"/>
    <w:rsid w:val="000C2948"/>
    <w:rsid w:val="000C2E84"/>
    <w:rsid w:val="000C376B"/>
    <w:rsid w:val="000C3A00"/>
    <w:rsid w:val="000C42C0"/>
    <w:rsid w:val="000C493B"/>
    <w:rsid w:val="000C4A20"/>
    <w:rsid w:val="000C4A4C"/>
    <w:rsid w:val="000C4D15"/>
    <w:rsid w:val="000C50B5"/>
    <w:rsid w:val="000C55CB"/>
    <w:rsid w:val="000C63B3"/>
    <w:rsid w:val="000C68EA"/>
    <w:rsid w:val="000C7973"/>
    <w:rsid w:val="000C7BE4"/>
    <w:rsid w:val="000C7C9B"/>
    <w:rsid w:val="000D017B"/>
    <w:rsid w:val="000D0315"/>
    <w:rsid w:val="000D033F"/>
    <w:rsid w:val="000D073E"/>
    <w:rsid w:val="000D0A77"/>
    <w:rsid w:val="000D12CC"/>
    <w:rsid w:val="000D14C7"/>
    <w:rsid w:val="000D1907"/>
    <w:rsid w:val="000D1CB0"/>
    <w:rsid w:val="000D1CB1"/>
    <w:rsid w:val="000D1EE8"/>
    <w:rsid w:val="000D25DB"/>
    <w:rsid w:val="000D28EC"/>
    <w:rsid w:val="000D296C"/>
    <w:rsid w:val="000D2EA2"/>
    <w:rsid w:val="000D3121"/>
    <w:rsid w:val="000D3241"/>
    <w:rsid w:val="000D379A"/>
    <w:rsid w:val="000D3B3D"/>
    <w:rsid w:val="000D3DB6"/>
    <w:rsid w:val="000D43C1"/>
    <w:rsid w:val="000D457B"/>
    <w:rsid w:val="000D45BF"/>
    <w:rsid w:val="000D4A50"/>
    <w:rsid w:val="000D4AAF"/>
    <w:rsid w:val="000D4D86"/>
    <w:rsid w:val="000D4FB6"/>
    <w:rsid w:val="000D4FC2"/>
    <w:rsid w:val="000D5120"/>
    <w:rsid w:val="000D5639"/>
    <w:rsid w:val="000D5964"/>
    <w:rsid w:val="000D5FAD"/>
    <w:rsid w:val="000D6767"/>
    <w:rsid w:val="000D6AFD"/>
    <w:rsid w:val="000D6BA7"/>
    <w:rsid w:val="000D72F0"/>
    <w:rsid w:val="000D730F"/>
    <w:rsid w:val="000D731A"/>
    <w:rsid w:val="000D7B5D"/>
    <w:rsid w:val="000D7C66"/>
    <w:rsid w:val="000D7E8C"/>
    <w:rsid w:val="000D7F0F"/>
    <w:rsid w:val="000E0331"/>
    <w:rsid w:val="000E03E8"/>
    <w:rsid w:val="000E0473"/>
    <w:rsid w:val="000E0C73"/>
    <w:rsid w:val="000E10EC"/>
    <w:rsid w:val="000E1319"/>
    <w:rsid w:val="000E136E"/>
    <w:rsid w:val="000E1596"/>
    <w:rsid w:val="000E17EC"/>
    <w:rsid w:val="000E1B9C"/>
    <w:rsid w:val="000E1CA8"/>
    <w:rsid w:val="000E2030"/>
    <w:rsid w:val="000E2240"/>
    <w:rsid w:val="000E2306"/>
    <w:rsid w:val="000E24E8"/>
    <w:rsid w:val="000E267F"/>
    <w:rsid w:val="000E2FE1"/>
    <w:rsid w:val="000E324F"/>
    <w:rsid w:val="000E33BD"/>
    <w:rsid w:val="000E384D"/>
    <w:rsid w:val="000E3DDB"/>
    <w:rsid w:val="000E42DF"/>
    <w:rsid w:val="000E43D0"/>
    <w:rsid w:val="000E4453"/>
    <w:rsid w:val="000E4601"/>
    <w:rsid w:val="000E464A"/>
    <w:rsid w:val="000E4698"/>
    <w:rsid w:val="000E477B"/>
    <w:rsid w:val="000E4789"/>
    <w:rsid w:val="000E47D6"/>
    <w:rsid w:val="000E48A7"/>
    <w:rsid w:val="000E4952"/>
    <w:rsid w:val="000E4F84"/>
    <w:rsid w:val="000E5B32"/>
    <w:rsid w:val="000E5D43"/>
    <w:rsid w:val="000E5E8A"/>
    <w:rsid w:val="000E618F"/>
    <w:rsid w:val="000E653F"/>
    <w:rsid w:val="000E6907"/>
    <w:rsid w:val="000E73ED"/>
    <w:rsid w:val="000E748F"/>
    <w:rsid w:val="000E785D"/>
    <w:rsid w:val="000E78FD"/>
    <w:rsid w:val="000F050E"/>
    <w:rsid w:val="000F0665"/>
    <w:rsid w:val="000F06A4"/>
    <w:rsid w:val="000F1085"/>
    <w:rsid w:val="000F147B"/>
    <w:rsid w:val="000F15C0"/>
    <w:rsid w:val="000F19A6"/>
    <w:rsid w:val="000F1C77"/>
    <w:rsid w:val="000F232E"/>
    <w:rsid w:val="000F268F"/>
    <w:rsid w:val="000F29E9"/>
    <w:rsid w:val="000F3324"/>
    <w:rsid w:val="000F3357"/>
    <w:rsid w:val="000F3381"/>
    <w:rsid w:val="000F3A65"/>
    <w:rsid w:val="000F3E3C"/>
    <w:rsid w:val="000F439D"/>
    <w:rsid w:val="000F441D"/>
    <w:rsid w:val="000F4561"/>
    <w:rsid w:val="000F4F8B"/>
    <w:rsid w:val="000F51A5"/>
    <w:rsid w:val="000F53A8"/>
    <w:rsid w:val="000F547B"/>
    <w:rsid w:val="000F5601"/>
    <w:rsid w:val="000F5660"/>
    <w:rsid w:val="000F567D"/>
    <w:rsid w:val="000F5698"/>
    <w:rsid w:val="000F56AF"/>
    <w:rsid w:val="000F578D"/>
    <w:rsid w:val="000F5DF9"/>
    <w:rsid w:val="000F5E68"/>
    <w:rsid w:val="000F5F58"/>
    <w:rsid w:val="000F5FE2"/>
    <w:rsid w:val="000F6251"/>
    <w:rsid w:val="000F6486"/>
    <w:rsid w:val="000F7B2D"/>
    <w:rsid w:val="000F7CED"/>
    <w:rsid w:val="000F7D43"/>
    <w:rsid w:val="000F7FD9"/>
    <w:rsid w:val="0010003A"/>
    <w:rsid w:val="001002B6"/>
    <w:rsid w:val="00100529"/>
    <w:rsid w:val="00100953"/>
    <w:rsid w:val="00100B33"/>
    <w:rsid w:val="00100C36"/>
    <w:rsid w:val="00100EFD"/>
    <w:rsid w:val="001012E9"/>
    <w:rsid w:val="00101332"/>
    <w:rsid w:val="001018D4"/>
    <w:rsid w:val="0010236E"/>
    <w:rsid w:val="00102C47"/>
    <w:rsid w:val="00102C4B"/>
    <w:rsid w:val="00102FBB"/>
    <w:rsid w:val="00103681"/>
    <w:rsid w:val="00103A57"/>
    <w:rsid w:val="00103AC5"/>
    <w:rsid w:val="00103AC8"/>
    <w:rsid w:val="00103C09"/>
    <w:rsid w:val="00103C87"/>
    <w:rsid w:val="00103FC3"/>
    <w:rsid w:val="001040A6"/>
    <w:rsid w:val="00104113"/>
    <w:rsid w:val="001041A6"/>
    <w:rsid w:val="00104600"/>
    <w:rsid w:val="00104675"/>
    <w:rsid w:val="00104739"/>
    <w:rsid w:val="00104C2C"/>
    <w:rsid w:val="00104C74"/>
    <w:rsid w:val="0010561A"/>
    <w:rsid w:val="001059F6"/>
    <w:rsid w:val="00105AB3"/>
    <w:rsid w:val="00105CC9"/>
    <w:rsid w:val="0010620E"/>
    <w:rsid w:val="001064A7"/>
    <w:rsid w:val="00106770"/>
    <w:rsid w:val="00106C43"/>
    <w:rsid w:val="00106DC5"/>
    <w:rsid w:val="00106EE4"/>
    <w:rsid w:val="00106F7D"/>
    <w:rsid w:val="001071C9"/>
    <w:rsid w:val="00107277"/>
    <w:rsid w:val="00107309"/>
    <w:rsid w:val="001075C8"/>
    <w:rsid w:val="001075DA"/>
    <w:rsid w:val="001079EE"/>
    <w:rsid w:val="001109F2"/>
    <w:rsid w:val="0011101C"/>
    <w:rsid w:val="0011115F"/>
    <w:rsid w:val="001111CD"/>
    <w:rsid w:val="001116BA"/>
    <w:rsid w:val="0011179F"/>
    <w:rsid w:val="00111904"/>
    <w:rsid w:val="001123AE"/>
    <w:rsid w:val="001125C5"/>
    <w:rsid w:val="0011279F"/>
    <w:rsid w:val="00112ACA"/>
    <w:rsid w:val="00112BE6"/>
    <w:rsid w:val="001133D5"/>
    <w:rsid w:val="001134DF"/>
    <w:rsid w:val="001135CE"/>
    <w:rsid w:val="00113774"/>
    <w:rsid w:val="001138A8"/>
    <w:rsid w:val="00113A15"/>
    <w:rsid w:val="00113B60"/>
    <w:rsid w:val="00113C38"/>
    <w:rsid w:val="00115B1B"/>
    <w:rsid w:val="00115CA6"/>
    <w:rsid w:val="00115E37"/>
    <w:rsid w:val="0011612F"/>
    <w:rsid w:val="001165D9"/>
    <w:rsid w:val="001165F2"/>
    <w:rsid w:val="00116EE5"/>
    <w:rsid w:val="00116FDA"/>
    <w:rsid w:val="001174BF"/>
    <w:rsid w:val="00117508"/>
    <w:rsid w:val="00117560"/>
    <w:rsid w:val="001176AF"/>
    <w:rsid w:val="0011797C"/>
    <w:rsid w:val="0012048F"/>
    <w:rsid w:val="00120577"/>
    <w:rsid w:val="00120656"/>
    <w:rsid w:val="00120C28"/>
    <w:rsid w:val="00120FAE"/>
    <w:rsid w:val="00121B43"/>
    <w:rsid w:val="00121B7D"/>
    <w:rsid w:val="00121D28"/>
    <w:rsid w:val="00121F05"/>
    <w:rsid w:val="00122025"/>
    <w:rsid w:val="0012211B"/>
    <w:rsid w:val="0012228F"/>
    <w:rsid w:val="00122408"/>
    <w:rsid w:val="001224EE"/>
    <w:rsid w:val="00122DD3"/>
    <w:rsid w:val="001231BA"/>
    <w:rsid w:val="00123241"/>
    <w:rsid w:val="00123747"/>
    <w:rsid w:val="0012418F"/>
    <w:rsid w:val="001242E4"/>
    <w:rsid w:val="0012475B"/>
    <w:rsid w:val="00124813"/>
    <w:rsid w:val="00124B4C"/>
    <w:rsid w:val="00124B82"/>
    <w:rsid w:val="00124C28"/>
    <w:rsid w:val="001250EA"/>
    <w:rsid w:val="001253E0"/>
    <w:rsid w:val="0012544E"/>
    <w:rsid w:val="00125473"/>
    <w:rsid w:val="001254D0"/>
    <w:rsid w:val="0012567A"/>
    <w:rsid w:val="00125808"/>
    <w:rsid w:val="00125A58"/>
    <w:rsid w:val="00125A8C"/>
    <w:rsid w:val="00125ABA"/>
    <w:rsid w:val="0012626E"/>
    <w:rsid w:val="001263D9"/>
    <w:rsid w:val="00126856"/>
    <w:rsid w:val="00126ACF"/>
    <w:rsid w:val="00126B3A"/>
    <w:rsid w:val="001274C7"/>
    <w:rsid w:val="0012788A"/>
    <w:rsid w:val="00127FD6"/>
    <w:rsid w:val="0013041A"/>
    <w:rsid w:val="001307A4"/>
    <w:rsid w:val="001307E9"/>
    <w:rsid w:val="00130904"/>
    <w:rsid w:val="001313E4"/>
    <w:rsid w:val="00131444"/>
    <w:rsid w:val="001317AE"/>
    <w:rsid w:val="001319CC"/>
    <w:rsid w:val="00131C5F"/>
    <w:rsid w:val="0013242C"/>
    <w:rsid w:val="0013248B"/>
    <w:rsid w:val="0013254C"/>
    <w:rsid w:val="001325D7"/>
    <w:rsid w:val="001326E7"/>
    <w:rsid w:val="00132924"/>
    <w:rsid w:val="00132BEC"/>
    <w:rsid w:val="0013303B"/>
    <w:rsid w:val="0013398B"/>
    <w:rsid w:val="001339EB"/>
    <w:rsid w:val="00133BED"/>
    <w:rsid w:val="001342EA"/>
    <w:rsid w:val="001342EB"/>
    <w:rsid w:val="0013440D"/>
    <w:rsid w:val="00134A43"/>
    <w:rsid w:val="00134B4C"/>
    <w:rsid w:val="00134E10"/>
    <w:rsid w:val="001352FD"/>
    <w:rsid w:val="0013586B"/>
    <w:rsid w:val="00135A85"/>
    <w:rsid w:val="00135B82"/>
    <w:rsid w:val="00135E06"/>
    <w:rsid w:val="00135F27"/>
    <w:rsid w:val="001366B5"/>
    <w:rsid w:val="00136A93"/>
    <w:rsid w:val="00136D11"/>
    <w:rsid w:val="00136D4B"/>
    <w:rsid w:val="001370B1"/>
    <w:rsid w:val="00137153"/>
    <w:rsid w:val="0013751F"/>
    <w:rsid w:val="001378A8"/>
    <w:rsid w:val="001378C6"/>
    <w:rsid w:val="001378D9"/>
    <w:rsid w:val="00137DE5"/>
    <w:rsid w:val="00140151"/>
    <w:rsid w:val="00140173"/>
    <w:rsid w:val="00140328"/>
    <w:rsid w:val="00140462"/>
    <w:rsid w:val="0014055F"/>
    <w:rsid w:val="00140A23"/>
    <w:rsid w:val="00140A59"/>
    <w:rsid w:val="00140C3F"/>
    <w:rsid w:val="00140E02"/>
    <w:rsid w:val="00141397"/>
    <w:rsid w:val="001413BC"/>
    <w:rsid w:val="00141575"/>
    <w:rsid w:val="00141940"/>
    <w:rsid w:val="00141D27"/>
    <w:rsid w:val="00142082"/>
    <w:rsid w:val="00142099"/>
    <w:rsid w:val="001426AA"/>
    <w:rsid w:val="00142AA8"/>
    <w:rsid w:val="00142B03"/>
    <w:rsid w:val="00143064"/>
    <w:rsid w:val="0014384A"/>
    <w:rsid w:val="00143BBE"/>
    <w:rsid w:val="001442F6"/>
    <w:rsid w:val="0014432D"/>
    <w:rsid w:val="001443B9"/>
    <w:rsid w:val="00144499"/>
    <w:rsid w:val="001445D1"/>
    <w:rsid w:val="0014489A"/>
    <w:rsid w:val="00144C14"/>
    <w:rsid w:val="00144D0C"/>
    <w:rsid w:val="0014549E"/>
    <w:rsid w:val="0014555D"/>
    <w:rsid w:val="001456EF"/>
    <w:rsid w:val="001459CA"/>
    <w:rsid w:val="0014606C"/>
    <w:rsid w:val="001460B5"/>
    <w:rsid w:val="00146889"/>
    <w:rsid w:val="001468BA"/>
    <w:rsid w:val="00146C36"/>
    <w:rsid w:val="00146D53"/>
    <w:rsid w:val="00146DEB"/>
    <w:rsid w:val="00147FD4"/>
    <w:rsid w:val="00147FF7"/>
    <w:rsid w:val="001500A9"/>
    <w:rsid w:val="001500D4"/>
    <w:rsid w:val="00151597"/>
    <w:rsid w:val="001518B2"/>
    <w:rsid w:val="00151A83"/>
    <w:rsid w:val="00152262"/>
    <w:rsid w:val="001523C3"/>
    <w:rsid w:val="00152DCC"/>
    <w:rsid w:val="00153781"/>
    <w:rsid w:val="00153CFC"/>
    <w:rsid w:val="00153EE8"/>
    <w:rsid w:val="001544A4"/>
    <w:rsid w:val="00154568"/>
    <w:rsid w:val="0015468B"/>
    <w:rsid w:val="0015488C"/>
    <w:rsid w:val="00154A48"/>
    <w:rsid w:val="00154AAE"/>
    <w:rsid w:val="0015519B"/>
    <w:rsid w:val="001551A9"/>
    <w:rsid w:val="001554A9"/>
    <w:rsid w:val="00156276"/>
    <w:rsid w:val="001564D9"/>
    <w:rsid w:val="00156574"/>
    <w:rsid w:val="0015733D"/>
    <w:rsid w:val="00157496"/>
    <w:rsid w:val="001574CB"/>
    <w:rsid w:val="001578D6"/>
    <w:rsid w:val="0016045F"/>
    <w:rsid w:val="001604E1"/>
    <w:rsid w:val="0016061E"/>
    <w:rsid w:val="00160799"/>
    <w:rsid w:val="00160B1D"/>
    <w:rsid w:val="0016101C"/>
    <w:rsid w:val="001615AB"/>
    <w:rsid w:val="00161C5E"/>
    <w:rsid w:val="00161C8B"/>
    <w:rsid w:val="00161DDA"/>
    <w:rsid w:val="00161EB7"/>
    <w:rsid w:val="00162808"/>
    <w:rsid w:val="0016294C"/>
    <w:rsid w:val="00162C39"/>
    <w:rsid w:val="00162FB6"/>
    <w:rsid w:val="001630DF"/>
    <w:rsid w:val="001633F4"/>
    <w:rsid w:val="00163723"/>
    <w:rsid w:val="00163EB5"/>
    <w:rsid w:val="00164546"/>
    <w:rsid w:val="001645D7"/>
    <w:rsid w:val="001646C7"/>
    <w:rsid w:val="0016488D"/>
    <w:rsid w:val="00164BBE"/>
    <w:rsid w:val="00164ECA"/>
    <w:rsid w:val="001650C0"/>
    <w:rsid w:val="00165172"/>
    <w:rsid w:val="001658AF"/>
    <w:rsid w:val="00165DD4"/>
    <w:rsid w:val="001664D2"/>
    <w:rsid w:val="00166B7A"/>
    <w:rsid w:val="0016728A"/>
    <w:rsid w:val="00167663"/>
    <w:rsid w:val="001677C1"/>
    <w:rsid w:val="001679F5"/>
    <w:rsid w:val="00167B22"/>
    <w:rsid w:val="00167D33"/>
    <w:rsid w:val="0017060D"/>
    <w:rsid w:val="00170667"/>
    <w:rsid w:val="0017099F"/>
    <w:rsid w:val="00171142"/>
    <w:rsid w:val="001711F9"/>
    <w:rsid w:val="00171279"/>
    <w:rsid w:val="00171344"/>
    <w:rsid w:val="00171B4E"/>
    <w:rsid w:val="001722FF"/>
    <w:rsid w:val="00172BB4"/>
    <w:rsid w:val="00172D38"/>
    <w:rsid w:val="00173823"/>
    <w:rsid w:val="00173983"/>
    <w:rsid w:val="00173A81"/>
    <w:rsid w:val="00173EFD"/>
    <w:rsid w:val="00173F17"/>
    <w:rsid w:val="00173F78"/>
    <w:rsid w:val="00173FB5"/>
    <w:rsid w:val="00174181"/>
    <w:rsid w:val="0017444F"/>
    <w:rsid w:val="00174969"/>
    <w:rsid w:val="00174B2D"/>
    <w:rsid w:val="0017505C"/>
    <w:rsid w:val="0017553E"/>
    <w:rsid w:val="00176314"/>
    <w:rsid w:val="00176321"/>
    <w:rsid w:val="001773D6"/>
    <w:rsid w:val="001774D7"/>
    <w:rsid w:val="00177858"/>
    <w:rsid w:val="001778A1"/>
    <w:rsid w:val="00177B01"/>
    <w:rsid w:val="0018017E"/>
    <w:rsid w:val="00180279"/>
    <w:rsid w:val="001805D0"/>
    <w:rsid w:val="00180630"/>
    <w:rsid w:val="00180B78"/>
    <w:rsid w:val="001811F7"/>
    <w:rsid w:val="00181695"/>
    <w:rsid w:val="00181762"/>
    <w:rsid w:val="00181BCC"/>
    <w:rsid w:val="00182070"/>
    <w:rsid w:val="001828CA"/>
    <w:rsid w:val="00182967"/>
    <w:rsid w:val="0018324F"/>
    <w:rsid w:val="001832BF"/>
    <w:rsid w:val="001836C6"/>
    <w:rsid w:val="00183976"/>
    <w:rsid w:val="00183E96"/>
    <w:rsid w:val="001849BA"/>
    <w:rsid w:val="00184C63"/>
    <w:rsid w:val="001850BA"/>
    <w:rsid w:val="00185559"/>
    <w:rsid w:val="00185BF5"/>
    <w:rsid w:val="00185D2A"/>
    <w:rsid w:val="00186C9E"/>
    <w:rsid w:val="00186DBA"/>
    <w:rsid w:val="001870BA"/>
    <w:rsid w:val="001872E3"/>
    <w:rsid w:val="001873E0"/>
    <w:rsid w:val="00187582"/>
    <w:rsid w:val="00187C7A"/>
    <w:rsid w:val="0019018C"/>
    <w:rsid w:val="001908D0"/>
    <w:rsid w:val="0019094B"/>
    <w:rsid w:val="001909C2"/>
    <w:rsid w:val="00190C7B"/>
    <w:rsid w:val="0019106B"/>
    <w:rsid w:val="001911B2"/>
    <w:rsid w:val="0019141F"/>
    <w:rsid w:val="00191A65"/>
    <w:rsid w:val="00192320"/>
    <w:rsid w:val="001924CE"/>
    <w:rsid w:val="001924D2"/>
    <w:rsid w:val="00192A4C"/>
    <w:rsid w:val="00192F78"/>
    <w:rsid w:val="001938A4"/>
    <w:rsid w:val="00193992"/>
    <w:rsid w:val="00193D87"/>
    <w:rsid w:val="0019405C"/>
    <w:rsid w:val="00194269"/>
    <w:rsid w:val="001942E3"/>
    <w:rsid w:val="001943FF"/>
    <w:rsid w:val="00194889"/>
    <w:rsid w:val="00194A59"/>
    <w:rsid w:val="00194C00"/>
    <w:rsid w:val="00194EF3"/>
    <w:rsid w:val="00195186"/>
    <w:rsid w:val="00195262"/>
    <w:rsid w:val="00195385"/>
    <w:rsid w:val="00195DD7"/>
    <w:rsid w:val="00195F27"/>
    <w:rsid w:val="00195F6A"/>
    <w:rsid w:val="00196012"/>
    <w:rsid w:val="00196D33"/>
    <w:rsid w:val="00196D44"/>
    <w:rsid w:val="00196F6D"/>
    <w:rsid w:val="00196FE5"/>
    <w:rsid w:val="0019710C"/>
    <w:rsid w:val="00197260"/>
    <w:rsid w:val="001972A6"/>
    <w:rsid w:val="00197300"/>
    <w:rsid w:val="001973A6"/>
    <w:rsid w:val="00197808"/>
    <w:rsid w:val="00197B84"/>
    <w:rsid w:val="00197D1D"/>
    <w:rsid w:val="00197D93"/>
    <w:rsid w:val="00197F12"/>
    <w:rsid w:val="001A048E"/>
    <w:rsid w:val="001A077D"/>
    <w:rsid w:val="001A08E0"/>
    <w:rsid w:val="001A0B2B"/>
    <w:rsid w:val="001A0D60"/>
    <w:rsid w:val="001A0DCB"/>
    <w:rsid w:val="001A138F"/>
    <w:rsid w:val="001A13FC"/>
    <w:rsid w:val="001A163A"/>
    <w:rsid w:val="001A1ABC"/>
    <w:rsid w:val="001A1CA8"/>
    <w:rsid w:val="001A2080"/>
    <w:rsid w:val="001A2263"/>
    <w:rsid w:val="001A2469"/>
    <w:rsid w:val="001A26F1"/>
    <w:rsid w:val="001A2B50"/>
    <w:rsid w:val="001A2BA9"/>
    <w:rsid w:val="001A4048"/>
    <w:rsid w:val="001A4076"/>
    <w:rsid w:val="001A407D"/>
    <w:rsid w:val="001A4390"/>
    <w:rsid w:val="001A46B9"/>
    <w:rsid w:val="001A47B3"/>
    <w:rsid w:val="001A4D53"/>
    <w:rsid w:val="001A4E73"/>
    <w:rsid w:val="001A5099"/>
    <w:rsid w:val="001A50D6"/>
    <w:rsid w:val="001A516F"/>
    <w:rsid w:val="001A58A4"/>
    <w:rsid w:val="001A5B03"/>
    <w:rsid w:val="001A5D5E"/>
    <w:rsid w:val="001A5D60"/>
    <w:rsid w:val="001A5F2C"/>
    <w:rsid w:val="001A6868"/>
    <w:rsid w:val="001A6F00"/>
    <w:rsid w:val="001A6F0C"/>
    <w:rsid w:val="001A76A8"/>
    <w:rsid w:val="001A76DD"/>
    <w:rsid w:val="001B0546"/>
    <w:rsid w:val="001B07FE"/>
    <w:rsid w:val="001B0F13"/>
    <w:rsid w:val="001B1310"/>
    <w:rsid w:val="001B13D9"/>
    <w:rsid w:val="001B174D"/>
    <w:rsid w:val="001B18BE"/>
    <w:rsid w:val="001B1B40"/>
    <w:rsid w:val="001B1B80"/>
    <w:rsid w:val="001B1D5E"/>
    <w:rsid w:val="001B25A2"/>
    <w:rsid w:val="001B29BF"/>
    <w:rsid w:val="001B2D26"/>
    <w:rsid w:val="001B332D"/>
    <w:rsid w:val="001B3486"/>
    <w:rsid w:val="001B35AB"/>
    <w:rsid w:val="001B364D"/>
    <w:rsid w:val="001B37B5"/>
    <w:rsid w:val="001B3895"/>
    <w:rsid w:val="001B3E89"/>
    <w:rsid w:val="001B4284"/>
    <w:rsid w:val="001B45A5"/>
    <w:rsid w:val="001B4B5D"/>
    <w:rsid w:val="001B51A7"/>
    <w:rsid w:val="001B5535"/>
    <w:rsid w:val="001B55AF"/>
    <w:rsid w:val="001B56E4"/>
    <w:rsid w:val="001B5E2F"/>
    <w:rsid w:val="001B5F2B"/>
    <w:rsid w:val="001B67C5"/>
    <w:rsid w:val="001B7268"/>
    <w:rsid w:val="001B7585"/>
    <w:rsid w:val="001B776F"/>
    <w:rsid w:val="001B7A70"/>
    <w:rsid w:val="001B7C81"/>
    <w:rsid w:val="001C04C2"/>
    <w:rsid w:val="001C078D"/>
    <w:rsid w:val="001C0B1E"/>
    <w:rsid w:val="001C0D58"/>
    <w:rsid w:val="001C1047"/>
    <w:rsid w:val="001C111D"/>
    <w:rsid w:val="001C1208"/>
    <w:rsid w:val="001C1946"/>
    <w:rsid w:val="001C1EBE"/>
    <w:rsid w:val="001C22CF"/>
    <w:rsid w:val="001C23FD"/>
    <w:rsid w:val="001C25EB"/>
    <w:rsid w:val="001C262C"/>
    <w:rsid w:val="001C2BA0"/>
    <w:rsid w:val="001C2F15"/>
    <w:rsid w:val="001C3155"/>
    <w:rsid w:val="001C32D2"/>
    <w:rsid w:val="001C354F"/>
    <w:rsid w:val="001C359A"/>
    <w:rsid w:val="001C3B18"/>
    <w:rsid w:val="001C3C9B"/>
    <w:rsid w:val="001C3D2C"/>
    <w:rsid w:val="001C3D70"/>
    <w:rsid w:val="001C4E2E"/>
    <w:rsid w:val="001C511B"/>
    <w:rsid w:val="001C5416"/>
    <w:rsid w:val="001C54A3"/>
    <w:rsid w:val="001C5A9F"/>
    <w:rsid w:val="001C5E23"/>
    <w:rsid w:val="001C5F3A"/>
    <w:rsid w:val="001C6052"/>
    <w:rsid w:val="001C62BE"/>
    <w:rsid w:val="001C6CD3"/>
    <w:rsid w:val="001C71EA"/>
    <w:rsid w:val="001C728D"/>
    <w:rsid w:val="001C78CF"/>
    <w:rsid w:val="001C79BD"/>
    <w:rsid w:val="001C7C11"/>
    <w:rsid w:val="001C7C8C"/>
    <w:rsid w:val="001C7DDD"/>
    <w:rsid w:val="001C7FEB"/>
    <w:rsid w:val="001D060C"/>
    <w:rsid w:val="001D076F"/>
    <w:rsid w:val="001D07CF"/>
    <w:rsid w:val="001D0929"/>
    <w:rsid w:val="001D0995"/>
    <w:rsid w:val="001D0B94"/>
    <w:rsid w:val="001D0E02"/>
    <w:rsid w:val="001D0ECE"/>
    <w:rsid w:val="001D0FF2"/>
    <w:rsid w:val="001D16D9"/>
    <w:rsid w:val="001D1F0B"/>
    <w:rsid w:val="001D1F8F"/>
    <w:rsid w:val="001D1FCB"/>
    <w:rsid w:val="001D204E"/>
    <w:rsid w:val="001D2300"/>
    <w:rsid w:val="001D2320"/>
    <w:rsid w:val="001D2A92"/>
    <w:rsid w:val="001D2D32"/>
    <w:rsid w:val="001D310A"/>
    <w:rsid w:val="001D3645"/>
    <w:rsid w:val="001D368A"/>
    <w:rsid w:val="001D3F66"/>
    <w:rsid w:val="001D42BF"/>
    <w:rsid w:val="001D43AF"/>
    <w:rsid w:val="001D46EA"/>
    <w:rsid w:val="001D4777"/>
    <w:rsid w:val="001D4A95"/>
    <w:rsid w:val="001D4D3B"/>
    <w:rsid w:val="001D4D8E"/>
    <w:rsid w:val="001D4E2C"/>
    <w:rsid w:val="001D50A9"/>
    <w:rsid w:val="001D518D"/>
    <w:rsid w:val="001D52A6"/>
    <w:rsid w:val="001D5789"/>
    <w:rsid w:val="001D5B28"/>
    <w:rsid w:val="001D5F21"/>
    <w:rsid w:val="001D62E1"/>
    <w:rsid w:val="001D6359"/>
    <w:rsid w:val="001D6377"/>
    <w:rsid w:val="001D6615"/>
    <w:rsid w:val="001D69BD"/>
    <w:rsid w:val="001D6B3B"/>
    <w:rsid w:val="001D6C2C"/>
    <w:rsid w:val="001D6FB6"/>
    <w:rsid w:val="001D7124"/>
    <w:rsid w:val="001D72DA"/>
    <w:rsid w:val="001D7A1F"/>
    <w:rsid w:val="001E074E"/>
    <w:rsid w:val="001E081A"/>
    <w:rsid w:val="001E0A27"/>
    <w:rsid w:val="001E0D92"/>
    <w:rsid w:val="001E16FA"/>
    <w:rsid w:val="001E1797"/>
    <w:rsid w:val="001E1A27"/>
    <w:rsid w:val="001E1B5E"/>
    <w:rsid w:val="001E1DFE"/>
    <w:rsid w:val="001E240C"/>
    <w:rsid w:val="001E2581"/>
    <w:rsid w:val="001E2752"/>
    <w:rsid w:val="001E2845"/>
    <w:rsid w:val="001E294C"/>
    <w:rsid w:val="001E2E6A"/>
    <w:rsid w:val="001E2FA2"/>
    <w:rsid w:val="001E356D"/>
    <w:rsid w:val="001E37E2"/>
    <w:rsid w:val="001E3883"/>
    <w:rsid w:val="001E3CB7"/>
    <w:rsid w:val="001E3FC3"/>
    <w:rsid w:val="001E4406"/>
    <w:rsid w:val="001E4A84"/>
    <w:rsid w:val="001E4A9E"/>
    <w:rsid w:val="001E4E39"/>
    <w:rsid w:val="001E547B"/>
    <w:rsid w:val="001E563A"/>
    <w:rsid w:val="001E65BB"/>
    <w:rsid w:val="001E66E6"/>
    <w:rsid w:val="001E6B57"/>
    <w:rsid w:val="001E6E3C"/>
    <w:rsid w:val="001E7289"/>
    <w:rsid w:val="001E7583"/>
    <w:rsid w:val="001E7832"/>
    <w:rsid w:val="001E7A3C"/>
    <w:rsid w:val="001E7ACB"/>
    <w:rsid w:val="001E7C9F"/>
    <w:rsid w:val="001F00EC"/>
    <w:rsid w:val="001F0694"/>
    <w:rsid w:val="001F078E"/>
    <w:rsid w:val="001F0AAE"/>
    <w:rsid w:val="001F1615"/>
    <w:rsid w:val="001F181B"/>
    <w:rsid w:val="001F18D8"/>
    <w:rsid w:val="001F1CEC"/>
    <w:rsid w:val="001F1D2D"/>
    <w:rsid w:val="001F24B8"/>
    <w:rsid w:val="001F25AD"/>
    <w:rsid w:val="001F262A"/>
    <w:rsid w:val="001F2971"/>
    <w:rsid w:val="001F2B2D"/>
    <w:rsid w:val="001F2DFC"/>
    <w:rsid w:val="001F2E1F"/>
    <w:rsid w:val="001F2EDF"/>
    <w:rsid w:val="001F32D0"/>
    <w:rsid w:val="001F32DF"/>
    <w:rsid w:val="001F340A"/>
    <w:rsid w:val="001F3781"/>
    <w:rsid w:val="001F382E"/>
    <w:rsid w:val="001F3937"/>
    <w:rsid w:val="001F3B69"/>
    <w:rsid w:val="001F4011"/>
    <w:rsid w:val="001F4048"/>
    <w:rsid w:val="001F427E"/>
    <w:rsid w:val="001F473F"/>
    <w:rsid w:val="001F4894"/>
    <w:rsid w:val="001F5219"/>
    <w:rsid w:val="001F527F"/>
    <w:rsid w:val="001F5483"/>
    <w:rsid w:val="001F5602"/>
    <w:rsid w:val="001F5A53"/>
    <w:rsid w:val="001F5E1C"/>
    <w:rsid w:val="001F62D1"/>
    <w:rsid w:val="001F65BD"/>
    <w:rsid w:val="001F6838"/>
    <w:rsid w:val="001F72A0"/>
    <w:rsid w:val="001F7DE8"/>
    <w:rsid w:val="001F7F19"/>
    <w:rsid w:val="002003DC"/>
    <w:rsid w:val="002009CB"/>
    <w:rsid w:val="00200DEF"/>
    <w:rsid w:val="00201053"/>
    <w:rsid w:val="00201291"/>
    <w:rsid w:val="00201804"/>
    <w:rsid w:val="00201B78"/>
    <w:rsid w:val="00201CD8"/>
    <w:rsid w:val="00201F02"/>
    <w:rsid w:val="00202574"/>
    <w:rsid w:val="00202985"/>
    <w:rsid w:val="00202FA8"/>
    <w:rsid w:val="002031A9"/>
    <w:rsid w:val="00203645"/>
    <w:rsid w:val="002037B4"/>
    <w:rsid w:val="002037D3"/>
    <w:rsid w:val="00203BEE"/>
    <w:rsid w:val="00204294"/>
    <w:rsid w:val="0020432D"/>
    <w:rsid w:val="0020484A"/>
    <w:rsid w:val="00204C92"/>
    <w:rsid w:val="00204F23"/>
    <w:rsid w:val="002052ED"/>
    <w:rsid w:val="002053A4"/>
    <w:rsid w:val="00205887"/>
    <w:rsid w:val="002058D9"/>
    <w:rsid w:val="0020611F"/>
    <w:rsid w:val="002062AB"/>
    <w:rsid w:val="00206613"/>
    <w:rsid w:val="0020697A"/>
    <w:rsid w:val="00206A00"/>
    <w:rsid w:val="00207654"/>
    <w:rsid w:val="00207D65"/>
    <w:rsid w:val="00207DBF"/>
    <w:rsid w:val="002103E8"/>
    <w:rsid w:val="00210C46"/>
    <w:rsid w:val="00210D5E"/>
    <w:rsid w:val="00211186"/>
    <w:rsid w:val="0021167D"/>
    <w:rsid w:val="00211AAE"/>
    <w:rsid w:val="00211D4B"/>
    <w:rsid w:val="00211F54"/>
    <w:rsid w:val="00212110"/>
    <w:rsid w:val="00212652"/>
    <w:rsid w:val="00212FD9"/>
    <w:rsid w:val="00213394"/>
    <w:rsid w:val="00213CA3"/>
    <w:rsid w:val="00213E60"/>
    <w:rsid w:val="00214048"/>
    <w:rsid w:val="002148D6"/>
    <w:rsid w:val="0021505C"/>
    <w:rsid w:val="0021533F"/>
    <w:rsid w:val="0021553C"/>
    <w:rsid w:val="0021559A"/>
    <w:rsid w:val="0021582C"/>
    <w:rsid w:val="00215B32"/>
    <w:rsid w:val="0021643A"/>
    <w:rsid w:val="00216499"/>
    <w:rsid w:val="00216505"/>
    <w:rsid w:val="0021678B"/>
    <w:rsid w:val="002167A8"/>
    <w:rsid w:val="00216FF5"/>
    <w:rsid w:val="0021702C"/>
    <w:rsid w:val="00217445"/>
    <w:rsid w:val="00217843"/>
    <w:rsid w:val="002178D8"/>
    <w:rsid w:val="00217F6D"/>
    <w:rsid w:val="002200B9"/>
    <w:rsid w:val="00220C99"/>
    <w:rsid w:val="00220CC5"/>
    <w:rsid w:val="00220F59"/>
    <w:rsid w:val="002210F9"/>
    <w:rsid w:val="0022150F"/>
    <w:rsid w:val="002215B1"/>
    <w:rsid w:val="0022161A"/>
    <w:rsid w:val="00221765"/>
    <w:rsid w:val="0022198B"/>
    <w:rsid w:val="00221D33"/>
    <w:rsid w:val="0022215D"/>
    <w:rsid w:val="002224FC"/>
    <w:rsid w:val="00222990"/>
    <w:rsid w:val="00222D8B"/>
    <w:rsid w:val="00222E07"/>
    <w:rsid w:val="00223010"/>
    <w:rsid w:val="0022315A"/>
    <w:rsid w:val="00223248"/>
    <w:rsid w:val="002232F2"/>
    <w:rsid w:val="002236BC"/>
    <w:rsid w:val="002239BD"/>
    <w:rsid w:val="00223A1E"/>
    <w:rsid w:val="00223A61"/>
    <w:rsid w:val="00223BAC"/>
    <w:rsid w:val="00223C90"/>
    <w:rsid w:val="00223C95"/>
    <w:rsid w:val="002241A1"/>
    <w:rsid w:val="00224C1D"/>
    <w:rsid w:val="00224CC7"/>
    <w:rsid w:val="00224CE2"/>
    <w:rsid w:val="00224D6E"/>
    <w:rsid w:val="0022508E"/>
    <w:rsid w:val="002251A7"/>
    <w:rsid w:val="00225630"/>
    <w:rsid w:val="00225EA5"/>
    <w:rsid w:val="002261C9"/>
    <w:rsid w:val="0022626B"/>
    <w:rsid w:val="002263E5"/>
    <w:rsid w:val="00226934"/>
    <w:rsid w:val="0022695D"/>
    <w:rsid w:val="002269CE"/>
    <w:rsid w:val="002271A8"/>
    <w:rsid w:val="002272C3"/>
    <w:rsid w:val="002273B4"/>
    <w:rsid w:val="002273D6"/>
    <w:rsid w:val="00227645"/>
    <w:rsid w:val="00227646"/>
    <w:rsid w:val="0022765B"/>
    <w:rsid w:val="0022771C"/>
    <w:rsid w:val="002277BA"/>
    <w:rsid w:val="00227876"/>
    <w:rsid w:val="00227A1C"/>
    <w:rsid w:val="00227DEF"/>
    <w:rsid w:val="00227FB2"/>
    <w:rsid w:val="002300FE"/>
    <w:rsid w:val="0023049F"/>
    <w:rsid w:val="002313AB"/>
    <w:rsid w:val="002317AA"/>
    <w:rsid w:val="00231AB2"/>
    <w:rsid w:val="00231AD8"/>
    <w:rsid w:val="00231FBA"/>
    <w:rsid w:val="00232140"/>
    <w:rsid w:val="0023243D"/>
    <w:rsid w:val="00232606"/>
    <w:rsid w:val="002327C6"/>
    <w:rsid w:val="00232A20"/>
    <w:rsid w:val="00232FD2"/>
    <w:rsid w:val="0023305B"/>
    <w:rsid w:val="00233678"/>
    <w:rsid w:val="002336B4"/>
    <w:rsid w:val="002338C6"/>
    <w:rsid w:val="00233D12"/>
    <w:rsid w:val="002343A1"/>
    <w:rsid w:val="00234441"/>
    <w:rsid w:val="00234818"/>
    <w:rsid w:val="00234A25"/>
    <w:rsid w:val="0023525B"/>
    <w:rsid w:val="002358B4"/>
    <w:rsid w:val="00235D7A"/>
    <w:rsid w:val="0023602B"/>
    <w:rsid w:val="002365C9"/>
    <w:rsid w:val="00236D88"/>
    <w:rsid w:val="00236EC5"/>
    <w:rsid w:val="00236F15"/>
    <w:rsid w:val="002376A4"/>
    <w:rsid w:val="002376D7"/>
    <w:rsid w:val="00237DFF"/>
    <w:rsid w:val="00237EE1"/>
    <w:rsid w:val="0024044A"/>
    <w:rsid w:val="0024060C"/>
    <w:rsid w:val="00240EC0"/>
    <w:rsid w:val="0024108E"/>
    <w:rsid w:val="00241191"/>
    <w:rsid w:val="00241426"/>
    <w:rsid w:val="002419ED"/>
    <w:rsid w:val="00241A9F"/>
    <w:rsid w:val="00241EB2"/>
    <w:rsid w:val="0024209B"/>
    <w:rsid w:val="002425D4"/>
    <w:rsid w:val="00242C8F"/>
    <w:rsid w:val="00243044"/>
    <w:rsid w:val="0024355A"/>
    <w:rsid w:val="00243C7C"/>
    <w:rsid w:val="00243C90"/>
    <w:rsid w:val="00243CAA"/>
    <w:rsid w:val="00243D06"/>
    <w:rsid w:val="00244105"/>
    <w:rsid w:val="0024410C"/>
    <w:rsid w:val="002441D9"/>
    <w:rsid w:val="0024430F"/>
    <w:rsid w:val="002446F8"/>
    <w:rsid w:val="002448A3"/>
    <w:rsid w:val="00244A47"/>
    <w:rsid w:val="00244EE3"/>
    <w:rsid w:val="00244EF3"/>
    <w:rsid w:val="00245067"/>
    <w:rsid w:val="0024513F"/>
    <w:rsid w:val="002452F7"/>
    <w:rsid w:val="00245537"/>
    <w:rsid w:val="00245841"/>
    <w:rsid w:val="00245D68"/>
    <w:rsid w:val="00246EA4"/>
    <w:rsid w:val="002470D9"/>
    <w:rsid w:val="002473A1"/>
    <w:rsid w:val="002473E7"/>
    <w:rsid w:val="00247654"/>
    <w:rsid w:val="00247701"/>
    <w:rsid w:val="002478DE"/>
    <w:rsid w:val="00247A06"/>
    <w:rsid w:val="00247C45"/>
    <w:rsid w:val="00247D23"/>
    <w:rsid w:val="00247FEA"/>
    <w:rsid w:val="00250162"/>
    <w:rsid w:val="00250361"/>
    <w:rsid w:val="00250418"/>
    <w:rsid w:val="0025056D"/>
    <w:rsid w:val="00250A12"/>
    <w:rsid w:val="00250B53"/>
    <w:rsid w:val="00250CF1"/>
    <w:rsid w:val="0025136B"/>
    <w:rsid w:val="002514EB"/>
    <w:rsid w:val="002518A4"/>
    <w:rsid w:val="0025193F"/>
    <w:rsid w:val="00251AE8"/>
    <w:rsid w:val="00251E9D"/>
    <w:rsid w:val="0025237D"/>
    <w:rsid w:val="002526E2"/>
    <w:rsid w:val="00252D6D"/>
    <w:rsid w:val="002532FB"/>
    <w:rsid w:val="002534F8"/>
    <w:rsid w:val="0025364E"/>
    <w:rsid w:val="002539CF"/>
    <w:rsid w:val="00253ECD"/>
    <w:rsid w:val="002540DC"/>
    <w:rsid w:val="00254555"/>
    <w:rsid w:val="002548E0"/>
    <w:rsid w:val="00254986"/>
    <w:rsid w:val="00254EC2"/>
    <w:rsid w:val="002553B0"/>
    <w:rsid w:val="00255768"/>
    <w:rsid w:val="0025587D"/>
    <w:rsid w:val="002566CD"/>
    <w:rsid w:val="0025692C"/>
    <w:rsid w:val="00256F9A"/>
    <w:rsid w:val="00256FC0"/>
    <w:rsid w:val="002572C6"/>
    <w:rsid w:val="002572F2"/>
    <w:rsid w:val="00257B5B"/>
    <w:rsid w:val="002600B8"/>
    <w:rsid w:val="00260AA5"/>
    <w:rsid w:val="002612C4"/>
    <w:rsid w:val="00261E1D"/>
    <w:rsid w:val="00262028"/>
    <w:rsid w:val="0026227F"/>
    <w:rsid w:val="002622ED"/>
    <w:rsid w:val="002626AA"/>
    <w:rsid w:val="002627B6"/>
    <w:rsid w:val="00262A71"/>
    <w:rsid w:val="0026304D"/>
    <w:rsid w:val="002631AD"/>
    <w:rsid w:val="002631B6"/>
    <w:rsid w:val="002634CC"/>
    <w:rsid w:val="0026426D"/>
    <w:rsid w:val="00264484"/>
    <w:rsid w:val="002644FF"/>
    <w:rsid w:val="00264E08"/>
    <w:rsid w:val="002655FF"/>
    <w:rsid w:val="00265AE4"/>
    <w:rsid w:val="00265E0C"/>
    <w:rsid w:val="0026628E"/>
    <w:rsid w:val="00267072"/>
    <w:rsid w:val="002670F5"/>
    <w:rsid w:val="002671EC"/>
    <w:rsid w:val="002672F0"/>
    <w:rsid w:val="00267ACC"/>
    <w:rsid w:val="00267AFC"/>
    <w:rsid w:val="00267D4E"/>
    <w:rsid w:val="00267F7E"/>
    <w:rsid w:val="0027041B"/>
    <w:rsid w:val="002704AE"/>
    <w:rsid w:val="0027059A"/>
    <w:rsid w:val="00270794"/>
    <w:rsid w:val="00270CD0"/>
    <w:rsid w:val="00270F1A"/>
    <w:rsid w:val="00270FBE"/>
    <w:rsid w:val="00271400"/>
    <w:rsid w:val="00272639"/>
    <w:rsid w:val="00272BF4"/>
    <w:rsid w:val="00272CC8"/>
    <w:rsid w:val="00273918"/>
    <w:rsid w:val="00273953"/>
    <w:rsid w:val="00273F01"/>
    <w:rsid w:val="00274259"/>
    <w:rsid w:val="00274622"/>
    <w:rsid w:val="0027469A"/>
    <w:rsid w:val="00274909"/>
    <w:rsid w:val="00274C8E"/>
    <w:rsid w:val="00274F57"/>
    <w:rsid w:val="00275234"/>
    <w:rsid w:val="00275965"/>
    <w:rsid w:val="00275DEE"/>
    <w:rsid w:val="00276640"/>
    <w:rsid w:val="002766FE"/>
    <w:rsid w:val="00277380"/>
    <w:rsid w:val="002775CF"/>
    <w:rsid w:val="002776AB"/>
    <w:rsid w:val="00277CA4"/>
    <w:rsid w:val="00280120"/>
    <w:rsid w:val="0028041C"/>
    <w:rsid w:val="002805A4"/>
    <w:rsid w:val="002807F4"/>
    <w:rsid w:val="00280B32"/>
    <w:rsid w:val="00280E75"/>
    <w:rsid w:val="00280F20"/>
    <w:rsid w:val="00280FC9"/>
    <w:rsid w:val="00281BFC"/>
    <w:rsid w:val="00281D67"/>
    <w:rsid w:val="00281E68"/>
    <w:rsid w:val="0028228C"/>
    <w:rsid w:val="00282508"/>
    <w:rsid w:val="0028264B"/>
    <w:rsid w:val="00282A72"/>
    <w:rsid w:val="002830B5"/>
    <w:rsid w:val="002837BB"/>
    <w:rsid w:val="00283C77"/>
    <w:rsid w:val="00283F06"/>
    <w:rsid w:val="002846C6"/>
    <w:rsid w:val="00284932"/>
    <w:rsid w:val="00284B2A"/>
    <w:rsid w:val="00284F37"/>
    <w:rsid w:val="0028501B"/>
    <w:rsid w:val="00285730"/>
    <w:rsid w:val="00285755"/>
    <w:rsid w:val="00285CD0"/>
    <w:rsid w:val="00285E81"/>
    <w:rsid w:val="00285ED4"/>
    <w:rsid w:val="0028645D"/>
    <w:rsid w:val="002865FE"/>
    <w:rsid w:val="00286834"/>
    <w:rsid w:val="00286B0B"/>
    <w:rsid w:val="00286B90"/>
    <w:rsid w:val="00286C4B"/>
    <w:rsid w:val="00287308"/>
    <w:rsid w:val="00287BC4"/>
    <w:rsid w:val="00287C5A"/>
    <w:rsid w:val="00287D66"/>
    <w:rsid w:val="00287E33"/>
    <w:rsid w:val="00287F0D"/>
    <w:rsid w:val="00290164"/>
    <w:rsid w:val="00290478"/>
    <w:rsid w:val="00290512"/>
    <w:rsid w:val="00290AC6"/>
    <w:rsid w:val="0029174E"/>
    <w:rsid w:val="00291784"/>
    <w:rsid w:val="002917DB"/>
    <w:rsid w:val="00291922"/>
    <w:rsid w:val="00291CE7"/>
    <w:rsid w:val="00291F4A"/>
    <w:rsid w:val="0029277F"/>
    <w:rsid w:val="002927EE"/>
    <w:rsid w:val="002929C6"/>
    <w:rsid w:val="00292A6D"/>
    <w:rsid w:val="00292D8A"/>
    <w:rsid w:val="00293214"/>
    <w:rsid w:val="0029351E"/>
    <w:rsid w:val="002938DD"/>
    <w:rsid w:val="00293936"/>
    <w:rsid w:val="00293A31"/>
    <w:rsid w:val="00293FDF"/>
    <w:rsid w:val="002941C9"/>
    <w:rsid w:val="00294B41"/>
    <w:rsid w:val="00294B7B"/>
    <w:rsid w:val="00295059"/>
    <w:rsid w:val="0029508F"/>
    <w:rsid w:val="0029517E"/>
    <w:rsid w:val="00295183"/>
    <w:rsid w:val="002951F4"/>
    <w:rsid w:val="00295821"/>
    <w:rsid w:val="00295918"/>
    <w:rsid w:val="00295E8B"/>
    <w:rsid w:val="00296248"/>
    <w:rsid w:val="002969A7"/>
    <w:rsid w:val="00296B1F"/>
    <w:rsid w:val="00296B4C"/>
    <w:rsid w:val="00297246"/>
    <w:rsid w:val="00297288"/>
    <w:rsid w:val="00297BC4"/>
    <w:rsid w:val="00297C9E"/>
    <w:rsid w:val="00297F2F"/>
    <w:rsid w:val="002A055F"/>
    <w:rsid w:val="002A09A0"/>
    <w:rsid w:val="002A0D8F"/>
    <w:rsid w:val="002A0F73"/>
    <w:rsid w:val="002A12FE"/>
    <w:rsid w:val="002A1519"/>
    <w:rsid w:val="002A1644"/>
    <w:rsid w:val="002A172F"/>
    <w:rsid w:val="002A17B8"/>
    <w:rsid w:val="002A197B"/>
    <w:rsid w:val="002A1BAB"/>
    <w:rsid w:val="002A1C3A"/>
    <w:rsid w:val="002A1C47"/>
    <w:rsid w:val="002A1CD0"/>
    <w:rsid w:val="002A1E23"/>
    <w:rsid w:val="002A2162"/>
    <w:rsid w:val="002A224D"/>
    <w:rsid w:val="002A23AB"/>
    <w:rsid w:val="002A2483"/>
    <w:rsid w:val="002A26D4"/>
    <w:rsid w:val="002A26F8"/>
    <w:rsid w:val="002A2766"/>
    <w:rsid w:val="002A27AD"/>
    <w:rsid w:val="002A27FD"/>
    <w:rsid w:val="002A2CF4"/>
    <w:rsid w:val="002A2E33"/>
    <w:rsid w:val="002A30B3"/>
    <w:rsid w:val="002A35A6"/>
    <w:rsid w:val="002A3627"/>
    <w:rsid w:val="002A39DC"/>
    <w:rsid w:val="002A4643"/>
    <w:rsid w:val="002A4EF2"/>
    <w:rsid w:val="002A5011"/>
    <w:rsid w:val="002A5625"/>
    <w:rsid w:val="002A5850"/>
    <w:rsid w:val="002A5C45"/>
    <w:rsid w:val="002A5CEE"/>
    <w:rsid w:val="002A5ED5"/>
    <w:rsid w:val="002A60C7"/>
    <w:rsid w:val="002A62C6"/>
    <w:rsid w:val="002A6D55"/>
    <w:rsid w:val="002A6FA0"/>
    <w:rsid w:val="002A75C0"/>
    <w:rsid w:val="002A7861"/>
    <w:rsid w:val="002A7D79"/>
    <w:rsid w:val="002B026B"/>
    <w:rsid w:val="002B027E"/>
    <w:rsid w:val="002B09FB"/>
    <w:rsid w:val="002B1371"/>
    <w:rsid w:val="002B1833"/>
    <w:rsid w:val="002B18E4"/>
    <w:rsid w:val="002B1F73"/>
    <w:rsid w:val="002B2385"/>
    <w:rsid w:val="002B25D0"/>
    <w:rsid w:val="002B2E32"/>
    <w:rsid w:val="002B2F06"/>
    <w:rsid w:val="002B302F"/>
    <w:rsid w:val="002B39A9"/>
    <w:rsid w:val="002B4C68"/>
    <w:rsid w:val="002B4CB7"/>
    <w:rsid w:val="002B4CC3"/>
    <w:rsid w:val="002B5160"/>
    <w:rsid w:val="002B5262"/>
    <w:rsid w:val="002B52CB"/>
    <w:rsid w:val="002B562E"/>
    <w:rsid w:val="002B56CB"/>
    <w:rsid w:val="002B5767"/>
    <w:rsid w:val="002B5971"/>
    <w:rsid w:val="002B5B94"/>
    <w:rsid w:val="002B6019"/>
    <w:rsid w:val="002B6581"/>
    <w:rsid w:val="002B675A"/>
    <w:rsid w:val="002B6C0E"/>
    <w:rsid w:val="002B6CD2"/>
    <w:rsid w:val="002B72BD"/>
    <w:rsid w:val="002B7334"/>
    <w:rsid w:val="002B74D1"/>
    <w:rsid w:val="002B7A5C"/>
    <w:rsid w:val="002B7AC4"/>
    <w:rsid w:val="002B7B60"/>
    <w:rsid w:val="002B7EA1"/>
    <w:rsid w:val="002C0152"/>
    <w:rsid w:val="002C0BAC"/>
    <w:rsid w:val="002C0C14"/>
    <w:rsid w:val="002C0E6A"/>
    <w:rsid w:val="002C1702"/>
    <w:rsid w:val="002C1A85"/>
    <w:rsid w:val="002C202B"/>
    <w:rsid w:val="002C207C"/>
    <w:rsid w:val="002C278D"/>
    <w:rsid w:val="002C2A76"/>
    <w:rsid w:val="002C2A86"/>
    <w:rsid w:val="002C2E52"/>
    <w:rsid w:val="002C2EA0"/>
    <w:rsid w:val="002C3269"/>
    <w:rsid w:val="002C33C1"/>
    <w:rsid w:val="002C358B"/>
    <w:rsid w:val="002C359D"/>
    <w:rsid w:val="002C37BB"/>
    <w:rsid w:val="002C3D27"/>
    <w:rsid w:val="002C4054"/>
    <w:rsid w:val="002C4229"/>
    <w:rsid w:val="002C4304"/>
    <w:rsid w:val="002C436C"/>
    <w:rsid w:val="002C44FE"/>
    <w:rsid w:val="002C489C"/>
    <w:rsid w:val="002C4A7D"/>
    <w:rsid w:val="002C50B2"/>
    <w:rsid w:val="002C5138"/>
    <w:rsid w:val="002C538F"/>
    <w:rsid w:val="002C59C3"/>
    <w:rsid w:val="002C5AF5"/>
    <w:rsid w:val="002C5B69"/>
    <w:rsid w:val="002C5C3B"/>
    <w:rsid w:val="002C5DC5"/>
    <w:rsid w:val="002C5ECA"/>
    <w:rsid w:val="002C60ED"/>
    <w:rsid w:val="002C65D5"/>
    <w:rsid w:val="002C661C"/>
    <w:rsid w:val="002C6A85"/>
    <w:rsid w:val="002C6C8C"/>
    <w:rsid w:val="002C6E0C"/>
    <w:rsid w:val="002C740D"/>
    <w:rsid w:val="002C7914"/>
    <w:rsid w:val="002C7BCE"/>
    <w:rsid w:val="002C7CDF"/>
    <w:rsid w:val="002D0777"/>
    <w:rsid w:val="002D0ACD"/>
    <w:rsid w:val="002D0CA6"/>
    <w:rsid w:val="002D0CD9"/>
    <w:rsid w:val="002D0ECA"/>
    <w:rsid w:val="002D0FB8"/>
    <w:rsid w:val="002D131B"/>
    <w:rsid w:val="002D1329"/>
    <w:rsid w:val="002D17E6"/>
    <w:rsid w:val="002D17F7"/>
    <w:rsid w:val="002D223A"/>
    <w:rsid w:val="002D2413"/>
    <w:rsid w:val="002D27BD"/>
    <w:rsid w:val="002D27C1"/>
    <w:rsid w:val="002D28A4"/>
    <w:rsid w:val="002D2B13"/>
    <w:rsid w:val="002D3165"/>
    <w:rsid w:val="002D36A6"/>
    <w:rsid w:val="002D36CA"/>
    <w:rsid w:val="002D36F0"/>
    <w:rsid w:val="002D3785"/>
    <w:rsid w:val="002D3892"/>
    <w:rsid w:val="002D389C"/>
    <w:rsid w:val="002D3AF3"/>
    <w:rsid w:val="002D3BCF"/>
    <w:rsid w:val="002D3F03"/>
    <w:rsid w:val="002D3F3D"/>
    <w:rsid w:val="002D4214"/>
    <w:rsid w:val="002D42CF"/>
    <w:rsid w:val="002D462C"/>
    <w:rsid w:val="002D4ADB"/>
    <w:rsid w:val="002D4D6B"/>
    <w:rsid w:val="002D4E20"/>
    <w:rsid w:val="002D51F8"/>
    <w:rsid w:val="002D51FE"/>
    <w:rsid w:val="002D5281"/>
    <w:rsid w:val="002D52A7"/>
    <w:rsid w:val="002D5C60"/>
    <w:rsid w:val="002D644C"/>
    <w:rsid w:val="002D65FF"/>
    <w:rsid w:val="002D6D16"/>
    <w:rsid w:val="002D752E"/>
    <w:rsid w:val="002D759D"/>
    <w:rsid w:val="002D769A"/>
    <w:rsid w:val="002D76A0"/>
    <w:rsid w:val="002D785F"/>
    <w:rsid w:val="002D7902"/>
    <w:rsid w:val="002D79E9"/>
    <w:rsid w:val="002D7B24"/>
    <w:rsid w:val="002D7F55"/>
    <w:rsid w:val="002E0222"/>
    <w:rsid w:val="002E0685"/>
    <w:rsid w:val="002E07DD"/>
    <w:rsid w:val="002E0979"/>
    <w:rsid w:val="002E0CB0"/>
    <w:rsid w:val="002E12A4"/>
    <w:rsid w:val="002E16D7"/>
    <w:rsid w:val="002E1793"/>
    <w:rsid w:val="002E1D5D"/>
    <w:rsid w:val="002E235C"/>
    <w:rsid w:val="002E2931"/>
    <w:rsid w:val="002E3282"/>
    <w:rsid w:val="002E348C"/>
    <w:rsid w:val="002E3650"/>
    <w:rsid w:val="002E43B2"/>
    <w:rsid w:val="002E44F9"/>
    <w:rsid w:val="002E484C"/>
    <w:rsid w:val="002E4868"/>
    <w:rsid w:val="002E5389"/>
    <w:rsid w:val="002E575A"/>
    <w:rsid w:val="002E59D0"/>
    <w:rsid w:val="002E5B4B"/>
    <w:rsid w:val="002E5D77"/>
    <w:rsid w:val="002E6A83"/>
    <w:rsid w:val="002E6AF6"/>
    <w:rsid w:val="002E7076"/>
    <w:rsid w:val="002E708B"/>
    <w:rsid w:val="002E73E9"/>
    <w:rsid w:val="002E75CE"/>
    <w:rsid w:val="002E75E5"/>
    <w:rsid w:val="002E76E7"/>
    <w:rsid w:val="002E784A"/>
    <w:rsid w:val="002E7954"/>
    <w:rsid w:val="002E7BAF"/>
    <w:rsid w:val="002E7D40"/>
    <w:rsid w:val="002F00C3"/>
    <w:rsid w:val="002F0100"/>
    <w:rsid w:val="002F024B"/>
    <w:rsid w:val="002F0957"/>
    <w:rsid w:val="002F0A10"/>
    <w:rsid w:val="002F0BB5"/>
    <w:rsid w:val="002F0C06"/>
    <w:rsid w:val="002F0C2D"/>
    <w:rsid w:val="002F106F"/>
    <w:rsid w:val="002F14B3"/>
    <w:rsid w:val="002F19ED"/>
    <w:rsid w:val="002F1A13"/>
    <w:rsid w:val="002F1AB5"/>
    <w:rsid w:val="002F2498"/>
    <w:rsid w:val="002F258C"/>
    <w:rsid w:val="002F2BC1"/>
    <w:rsid w:val="002F2DAD"/>
    <w:rsid w:val="002F2DB9"/>
    <w:rsid w:val="002F3136"/>
    <w:rsid w:val="002F3605"/>
    <w:rsid w:val="002F3859"/>
    <w:rsid w:val="002F44C8"/>
    <w:rsid w:val="002F451F"/>
    <w:rsid w:val="002F54A5"/>
    <w:rsid w:val="002F5521"/>
    <w:rsid w:val="002F56D0"/>
    <w:rsid w:val="002F5D48"/>
    <w:rsid w:val="002F60D0"/>
    <w:rsid w:val="002F6DC9"/>
    <w:rsid w:val="002F6DE2"/>
    <w:rsid w:val="002F6E1D"/>
    <w:rsid w:val="002F6EBA"/>
    <w:rsid w:val="002F704C"/>
    <w:rsid w:val="002F745B"/>
    <w:rsid w:val="002F7558"/>
    <w:rsid w:val="002F7AA9"/>
    <w:rsid w:val="002F7DBD"/>
    <w:rsid w:val="0030006D"/>
    <w:rsid w:val="003001DC"/>
    <w:rsid w:val="003001E5"/>
    <w:rsid w:val="00300254"/>
    <w:rsid w:val="003005CB"/>
    <w:rsid w:val="00300750"/>
    <w:rsid w:val="00300BEB"/>
    <w:rsid w:val="00300C5C"/>
    <w:rsid w:val="00300CB4"/>
    <w:rsid w:val="00300FCD"/>
    <w:rsid w:val="00301003"/>
    <w:rsid w:val="003015E5"/>
    <w:rsid w:val="00301C4F"/>
    <w:rsid w:val="00301CB3"/>
    <w:rsid w:val="00301D17"/>
    <w:rsid w:val="00301DF8"/>
    <w:rsid w:val="00302602"/>
    <w:rsid w:val="0030280A"/>
    <w:rsid w:val="00302922"/>
    <w:rsid w:val="00302DAB"/>
    <w:rsid w:val="00302FD4"/>
    <w:rsid w:val="00303A8A"/>
    <w:rsid w:val="00303C02"/>
    <w:rsid w:val="00303F94"/>
    <w:rsid w:val="0030410D"/>
    <w:rsid w:val="003043C0"/>
    <w:rsid w:val="00304805"/>
    <w:rsid w:val="00304AA5"/>
    <w:rsid w:val="00304D9D"/>
    <w:rsid w:val="0030527E"/>
    <w:rsid w:val="00305364"/>
    <w:rsid w:val="00305EB9"/>
    <w:rsid w:val="00306200"/>
    <w:rsid w:val="00306253"/>
    <w:rsid w:val="00306602"/>
    <w:rsid w:val="003074CE"/>
    <w:rsid w:val="00307B9A"/>
    <w:rsid w:val="00307BA7"/>
    <w:rsid w:val="0031040A"/>
    <w:rsid w:val="003105F3"/>
    <w:rsid w:val="00310739"/>
    <w:rsid w:val="00310BF6"/>
    <w:rsid w:val="00310E8E"/>
    <w:rsid w:val="0031134E"/>
    <w:rsid w:val="00311352"/>
    <w:rsid w:val="003116C2"/>
    <w:rsid w:val="00311A0F"/>
    <w:rsid w:val="00312098"/>
    <w:rsid w:val="0031209D"/>
    <w:rsid w:val="00312251"/>
    <w:rsid w:val="003125E2"/>
    <w:rsid w:val="003128C1"/>
    <w:rsid w:val="00312EE0"/>
    <w:rsid w:val="0031323A"/>
    <w:rsid w:val="003132CE"/>
    <w:rsid w:val="00313B31"/>
    <w:rsid w:val="00313BF0"/>
    <w:rsid w:val="00313F93"/>
    <w:rsid w:val="0031419F"/>
    <w:rsid w:val="003143F8"/>
    <w:rsid w:val="003146A1"/>
    <w:rsid w:val="00314CA3"/>
    <w:rsid w:val="00314DFF"/>
    <w:rsid w:val="00314E4E"/>
    <w:rsid w:val="00315187"/>
    <w:rsid w:val="00315683"/>
    <w:rsid w:val="003157CC"/>
    <w:rsid w:val="00315CC3"/>
    <w:rsid w:val="00316089"/>
    <w:rsid w:val="00316B88"/>
    <w:rsid w:val="00316F74"/>
    <w:rsid w:val="00317344"/>
    <w:rsid w:val="00317759"/>
    <w:rsid w:val="00317FB0"/>
    <w:rsid w:val="0032049A"/>
    <w:rsid w:val="00320B12"/>
    <w:rsid w:val="00320B8E"/>
    <w:rsid w:val="003210DC"/>
    <w:rsid w:val="003211F7"/>
    <w:rsid w:val="0032129E"/>
    <w:rsid w:val="00321625"/>
    <w:rsid w:val="003216CB"/>
    <w:rsid w:val="003223DE"/>
    <w:rsid w:val="0032273F"/>
    <w:rsid w:val="00322D49"/>
    <w:rsid w:val="0032315A"/>
    <w:rsid w:val="003236A1"/>
    <w:rsid w:val="00323A6C"/>
    <w:rsid w:val="00323FB0"/>
    <w:rsid w:val="00324186"/>
    <w:rsid w:val="00324652"/>
    <w:rsid w:val="00324812"/>
    <w:rsid w:val="0032487F"/>
    <w:rsid w:val="003249CA"/>
    <w:rsid w:val="00324B43"/>
    <w:rsid w:val="00324E1F"/>
    <w:rsid w:val="00324FC1"/>
    <w:rsid w:val="003250DB"/>
    <w:rsid w:val="00325B82"/>
    <w:rsid w:val="003266C1"/>
    <w:rsid w:val="00326770"/>
    <w:rsid w:val="00326791"/>
    <w:rsid w:val="00326A8F"/>
    <w:rsid w:val="003279A1"/>
    <w:rsid w:val="00330457"/>
    <w:rsid w:val="00330631"/>
    <w:rsid w:val="00331056"/>
    <w:rsid w:val="003314F9"/>
    <w:rsid w:val="0033197B"/>
    <w:rsid w:val="00331B2B"/>
    <w:rsid w:val="00331DBF"/>
    <w:rsid w:val="00331F32"/>
    <w:rsid w:val="00332094"/>
    <w:rsid w:val="00332A74"/>
    <w:rsid w:val="00332C04"/>
    <w:rsid w:val="00332D46"/>
    <w:rsid w:val="003332F8"/>
    <w:rsid w:val="0033369D"/>
    <w:rsid w:val="0033377E"/>
    <w:rsid w:val="003338F6"/>
    <w:rsid w:val="003340AB"/>
    <w:rsid w:val="00334764"/>
    <w:rsid w:val="00334813"/>
    <w:rsid w:val="003348D0"/>
    <w:rsid w:val="00334AE7"/>
    <w:rsid w:val="00334DED"/>
    <w:rsid w:val="003350C5"/>
    <w:rsid w:val="003351BF"/>
    <w:rsid w:val="003352A1"/>
    <w:rsid w:val="00335BA0"/>
    <w:rsid w:val="00335D63"/>
    <w:rsid w:val="00335DDF"/>
    <w:rsid w:val="00336C3D"/>
    <w:rsid w:val="00336DB5"/>
    <w:rsid w:val="00337166"/>
    <w:rsid w:val="003377D9"/>
    <w:rsid w:val="0034002E"/>
    <w:rsid w:val="003402AF"/>
    <w:rsid w:val="0034070C"/>
    <w:rsid w:val="0034093F"/>
    <w:rsid w:val="00340A62"/>
    <w:rsid w:val="00340C40"/>
    <w:rsid w:val="00341102"/>
    <w:rsid w:val="00341857"/>
    <w:rsid w:val="00341DF8"/>
    <w:rsid w:val="00342338"/>
    <w:rsid w:val="00342365"/>
    <w:rsid w:val="00342547"/>
    <w:rsid w:val="00342AB7"/>
    <w:rsid w:val="00342ABA"/>
    <w:rsid w:val="00342B1D"/>
    <w:rsid w:val="00343141"/>
    <w:rsid w:val="003435D2"/>
    <w:rsid w:val="00343BB0"/>
    <w:rsid w:val="00343C3D"/>
    <w:rsid w:val="0034400D"/>
    <w:rsid w:val="0034408B"/>
    <w:rsid w:val="0034465D"/>
    <w:rsid w:val="00344CB2"/>
    <w:rsid w:val="003452B4"/>
    <w:rsid w:val="003458AF"/>
    <w:rsid w:val="00345A91"/>
    <w:rsid w:val="00345BD6"/>
    <w:rsid w:val="00345C61"/>
    <w:rsid w:val="003461F9"/>
    <w:rsid w:val="003462BA"/>
    <w:rsid w:val="00346678"/>
    <w:rsid w:val="003472BF"/>
    <w:rsid w:val="00347348"/>
    <w:rsid w:val="00347420"/>
    <w:rsid w:val="0034747F"/>
    <w:rsid w:val="003475AF"/>
    <w:rsid w:val="0034763D"/>
    <w:rsid w:val="0034764C"/>
    <w:rsid w:val="00347A23"/>
    <w:rsid w:val="00347EC3"/>
    <w:rsid w:val="0035047B"/>
    <w:rsid w:val="0035058C"/>
    <w:rsid w:val="00350C59"/>
    <w:rsid w:val="00350F03"/>
    <w:rsid w:val="00350FE2"/>
    <w:rsid w:val="00351039"/>
    <w:rsid w:val="00351478"/>
    <w:rsid w:val="003514EA"/>
    <w:rsid w:val="00351BE3"/>
    <w:rsid w:val="00352490"/>
    <w:rsid w:val="00352643"/>
    <w:rsid w:val="00352795"/>
    <w:rsid w:val="00352A27"/>
    <w:rsid w:val="00352CD2"/>
    <w:rsid w:val="00353B09"/>
    <w:rsid w:val="00353B40"/>
    <w:rsid w:val="00353B74"/>
    <w:rsid w:val="003540E4"/>
    <w:rsid w:val="003547CD"/>
    <w:rsid w:val="00354DF3"/>
    <w:rsid w:val="003557B8"/>
    <w:rsid w:val="0035586F"/>
    <w:rsid w:val="00356323"/>
    <w:rsid w:val="00356333"/>
    <w:rsid w:val="003564E8"/>
    <w:rsid w:val="0035669A"/>
    <w:rsid w:val="00356B4B"/>
    <w:rsid w:val="00356B68"/>
    <w:rsid w:val="00356DF1"/>
    <w:rsid w:val="00356DF7"/>
    <w:rsid w:val="00356F33"/>
    <w:rsid w:val="0035781B"/>
    <w:rsid w:val="003578A4"/>
    <w:rsid w:val="00357930"/>
    <w:rsid w:val="00357CF3"/>
    <w:rsid w:val="00357E11"/>
    <w:rsid w:val="003605B0"/>
    <w:rsid w:val="00360650"/>
    <w:rsid w:val="0036068B"/>
    <w:rsid w:val="00360C75"/>
    <w:rsid w:val="0036125E"/>
    <w:rsid w:val="003612AB"/>
    <w:rsid w:val="00361551"/>
    <w:rsid w:val="00361592"/>
    <w:rsid w:val="00361739"/>
    <w:rsid w:val="00361857"/>
    <w:rsid w:val="00361A41"/>
    <w:rsid w:val="00361A84"/>
    <w:rsid w:val="00361D9A"/>
    <w:rsid w:val="003624AF"/>
    <w:rsid w:val="0036308C"/>
    <w:rsid w:val="00363346"/>
    <w:rsid w:val="00363411"/>
    <w:rsid w:val="00363602"/>
    <w:rsid w:val="0036399E"/>
    <w:rsid w:val="00363B67"/>
    <w:rsid w:val="003640FB"/>
    <w:rsid w:val="0036427A"/>
    <w:rsid w:val="003643EE"/>
    <w:rsid w:val="00364712"/>
    <w:rsid w:val="003647CD"/>
    <w:rsid w:val="00364D79"/>
    <w:rsid w:val="003657FF"/>
    <w:rsid w:val="0036583B"/>
    <w:rsid w:val="003658F8"/>
    <w:rsid w:val="00365B6F"/>
    <w:rsid w:val="003661A0"/>
    <w:rsid w:val="003665DB"/>
    <w:rsid w:val="00366F62"/>
    <w:rsid w:val="003670B4"/>
    <w:rsid w:val="0036720A"/>
    <w:rsid w:val="003672BB"/>
    <w:rsid w:val="003674A5"/>
    <w:rsid w:val="00367A21"/>
    <w:rsid w:val="00367C57"/>
    <w:rsid w:val="00370008"/>
    <w:rsid w:val="0037012E"/>
    <w:rsid w:val="00370A25"/>
    <w:rsid w:val="00370B83"/>
    <w:rsid w:val="00370D56"/>
    <w:rsid w:val="00371103"/>
    <w:rsid w:val="00371390"/>
    <w:rsid w:val="00371FF7"/>
    <w:rsid w:val="0037246A"/>
    <w:rsid w:val="00372500"/>
    <w:rsid w:val="0037285C"/>
    <w:rsid w:val="00372A83"/>
    <w:rsid w:val="00372D61"/>
    <w:rsid w:val="00373229"/>
    <w:rsid w:val="003735D3"/>
    <w:rsid w:val="0037388B"/>
    <w:rsid w:val="003738DB"/>
    <w:rsid w:val="00374177"/>
    <w:rsid w:val="003745E9"/>
    <w:rsid w:val="00374AA0"/>
    <w:rsid w:val="0037507D"/>
    <w:rsid w:val="00375297"/>
    <w:rsid w:val="003757B4"/>
    <w:rsid w:val="00375CB6"/>
    <w:rsid w:val="00375E71"/>
    <w:rsid w:val="0037691A"/>
    <w:rsid w:val="00376BDE"/>
    <w:rsid w:val="00376CAA"/>
    <w:rsid w:val="003772D6"/>
    <w:rsid w:val="00377BDE"/>
    <w:rsid w:val="00377BE9"/>
    <w:rsid w:val="003800CF"/>
    <w:rsid w:val="00380134"/>
    <w:rsid w:val="00380199"/>
    <w:rsid w:val="0038039B"/>
    <w:rsid w:val="003803A6"/>
    <w:rsid w:val="003806D1"/>
    <w:rsid w:val="00380745"/>
    <w:rsid w:val="0038098E"/>
    <w:rsid w:val="00380B07"/>
    <w:rsid w:val="00380B29"/>
    <w:rsid w:val="00380BE2"/>
    <w:rsid w:val="00380CA3"/>
    <w:rsid w:val="003810FB"/>
    <w:rsid w:val="00381378"/>
    <w:rsid w:val="00381390"/>
    <w:rsid w:val="00381422"/>
    <w:rsid w:val="0038148F"/>
    <w:rsid w:val="00381D39"/>
    <w:rsid w:val="00381DFE"/>
    <w:rsid w:val="003821A7"/>
    <w:rsid w:val="00382209"/>
    <w:rsid w:val="0038260F"/>
    <w:rsid w:val="00382736"/>
    <w:rsid w:val="00382A03"/>
    <w:rsid w:val="00382AA9"/>
    <w:rsid w:val="00382C69"/>
    <w:rsid w:val="00383674"/>
    <w:rsid w:val="00383CC1"/>
    <w:rsid w:val="00384244"/>
    <w:rsid w:val="0038498C"/>
    <w:rsid w:val="0038498D"/>
    <w:rsid w:val="003849B6"/>
    <w:rsid w:val="00384A58"/>
    <w:rsid w:val="00385103"/>
    <w:rsid w:val="003857E6"/>
    <w:rsid w:val="0038587D"/>
    <w:rsid w:val="0038595F"/>
    <w:rsid w:val="00385C99"/>
    <w:rsid w:val="00385DB4"/>
    <w:rsid w:val="0038622C"/>
    <w:rsid w:val="0038638B"/>
    <w:rsid w:val="003869A5"/>
    <w:rsid w:val="00386BCA"/>
    <w:rsid w:val="00386C04"/>
    <w:rsid w:val="00386D52"/>
    <w:rsid w:val="0038700E"/>
    <w:rsid w:val="00387183"/>
    <w:rsid w:val="00387367"/>
    <w:rsid w:val="003876E3"/>
    <w:rsid w:val="0038790E"/>
    <w:rsid w:val="00387B41"/>
    <w:rsid w:val="00387D75"/>
    <w:rsid w:val="00390026"/>
    <w:rsid w:val="003904FD"/>
    <w:rsid w:val="0039087C"/>
    <w:rsid w:val="00390892"/>
    <w:rsid w:val="00390AB8"/>
    <w:rsid w:val="00391BC2"/>
    <w:rsid w:val="00391FFA"/>
    <w:rsid w:val="003922BB"/>
    <w:rsid w:val="00392602"/>
    <w:rsid w:val="0039261B"/>
    <w:rsid w:val="0039264C"/>
    <w:rsid w:val="00392894"/>
    <w:rsid w:val="0039289C"/>
    <w:rsid w:val="00392DE7"/>
    <w:rsid w:val="00392F3F"/>
    <w:rsid w:val="003935B8"/>
    <w:rsid w:val="00393844"/>
    <w:rsid w:val="00393F7C"/>
    <w:rsid w:val="00394F1F"/>
    <w:rsid w:val="003950B5"/>
    <w:rsid w:val="00395689"/>
    <w:rsid w:val="003961BC"/>
    <w:rsid w:val="003961D5"/>
    <w:rsid w:val="0039628C"/>
    <w:rsid w:val="00396530"/>
    <w:rsid w:val="003965D1"/>
    <w:rsid w:val="0039673D"/>
    <w:rsid w:val="00396A2B"/>
    <w:rsid w:val="00396CE6"/>
    <w:rsid w:val="00397100"/>
    <w:rsid w:val="0039794D"/>
    <w:rsid w:val="003A014F"/>
    <w:rsid w:val="003A0305"/>
    <w:rsid w:val="003A0922"/>
    <w:rsid w:val="003A09D3"/>
    <w:rsid w:val="003A0D96"/>
    <w:rsid w:val="003A1550"/>
    <w:rsid w:val="003A186F"/>
    <w:rsid w:val="003A1A69"/>
    <w:rsid w:val="003A1C54"/>
    <w:rsid w:val="003A1D7E"/>
    <w:rsid w:val="003A22E5"/>
    <w:rsid w:val="003A2CD0"/>
    <w:rsid w:val="003A2E47"/>
    <w:rsid w:val="003A31AF"/>
    <w:rsid w:val="003A3220"/>
    <w:rsid w:val="003A344C"/>
    <w:rsid w:val="003A3503"/>
    <w:rsid w:val="003A3740"/>
    <w:rsid w:val="003A3979"/>
    <w:rsid w:val="003A3B14"/>
    <w:rsid w:val="003A3C84"/>
    <w:rsid w:val="003A3CB3"/>
    <w:rsid w:val="003A3D5E"/>
    <w:rsid w:val="003A3F3F"/>
    <w:rsid w:val="003A40F7"/>
    <w:rsid w:val="003A412D"/>
    <w:rsid w:val="003A43B4"/>
    <w:rsid w:val="003A450E"/>
    <w:rsid w:val="003A466F"/>
    <w:rsid w:val="003A46B5"/>
    <w:rsid w:val="003A4D06"/>
    <w:rsid w:val="003A4D60"/>
    <w:rsid w:val="003A5012"/>
    <w:rsid w:val="003A5365"/>
    <w:rsid w:val="003A5467"/>
    <w:rsid w:val="003A5470"/>
    <w:rsid w:val="003A55E9"/>
    <w:rsid w:val="003A5803"/>
    <w:rsid w:val="003A5E8D"/>
    <w:rsid w:val="003A6437"/>
    <w:rsid w:val="003A69C4"/>
    <w:rsid w:val="003A6A91"/>
    <w:rsid w:val="003A6F3B"/>
    <w:rsid w:val="003A7020"/>
    <w:rsid w:val="003A723F"/>
    <w:rsid w:val="003A73A5"/>
    <w:rsid w:val="003A77B8"/>
    <w:rsid w:val="003A7FB2"/>
    <w:rsid w:val="003B0576"/>
    <w:rsid w:val="003B067A"/>
    <w:rsid w:val="003B0C1D"/>
    <w:rsid w:val="003B0C46"/>
    <w:rsid w:val="003B0CD9"/>
    <w:rsid w:val="003B10EC"/>
    <w:rsid w:val="003B10F1"/>
    <w:rsid w:val="003B1180"/>
    <w:rsid w:val="003B15FE"/>
    <w:rsid w:val="003B1E10"/>
    <w:rsid w:val="003B2181"/>
    <w:rsid w:val="003B21A9"/>
    <w:rsid w:val="003B21AC"/>
    <w:rsid w:val="003B220B"/>
    <w:rsid w:val="003B2216"/>
    <w:rsid w:val="003B2AEF"/>
    <w:rsid w:val="003B2BD7"/>
    <w:rsid w:val="003B2E91"/>
    <w:rsid w:val="003B301B"/>
    <w:rsid w:val="003B3554"/>
    <w:rsid w:val="003B3943"/>
    <w:rsid w:val="003B39EB"/>
    <w:rsid w:val="003B3BE1"/>
    <w:rsid w:val="003B53A8"/>
    <w:rsid w:val="003B5816"/>
    <w:rsid w:val="003B5B5C"/>
    <w:rsid w:val="003B5B99"/>
    <w:rsid w:val="003B5E72"/>
    <w:rsid w:val="003B5E9F"/>
    <w:rsid w:val="003B604F"/>
    <w:rsid w:val="003B6646"/>
    <w:rsid w:val="003B669D"/>
    <w:rsid w:val="003B6995"/>
    <w:rsid w:val="003B69D2"/>
    <w:rsid w:val="003B6B7A"/>
    <w:rsid w:val="003B6FD6"/>
    <w:rsid w:val="003B7137"/>
    <w:rsid w:val="003B7317"/>
    <w:rsid w:val="003B7458"/>
    <w:rsid w:val="003B7496"/>
    <w:rsid w:val="003B754C"/>
    <w:rsid w:val="003B770E"/>
    <w:rsid w:val="003B795A"/>
    <w:rsid w:val="003B7E13"/>
    <w:rsid w:val="003C0462"/>
    <w:rsid w:val="003C073F"/>
    <w:rsid w:val="003C07D7"/>
    <w:rsid w:val="003C0B04"/>
    <w:rsid w:val="003C0C9E"/>
    <w:rsid w:val="003C0DEA"/>
    <w:rsid w:val="003C113F"/>
    <w:rsid w:val="003C129F"/>
    <w:rsid w:val="003C1368"/>
    <w:rsid w:val="003C16C0"/>
    <w:rsid w:val="003C16C3"/>
    <w:rsid w:val="003C17F8"/>
    <w:rsid w:val="003C18B0"/>
    <w:rsid w:val="003C1951"/>
    <w:rsid w:val="003C1A11"/>
    <w:rsid w:val="003C1C35"/>
    <w:rsid w:val="003C222E"/>
    <w:rsid w:val="003C260B"/>
    <w:rsid w:val="003C261E"/>
    <w:rsid w:val="003C2CEC"/>
    <w:rsid w:val="003C2D20"/>
    <w:rsid w:val="003C2E55"/>
    <w:rsid w:val="003C3290"/>
    <w:rsid w:val="003C38AD"/>
    <w:rsid w:val="003C39A5"/>
    <w:rsid w:val="003C3AF5"/>
    <w:rsid w:val="003C3C0F"/>
    <w:rsid w:val="003C3F37"/>
    <w:rsid w:val="003C416D"/>
    <w:rsid w:val="003C4402"/>
    <w:rsid w:val="003C48AA"/>
    <w:rsid w:val="003C4B3E"/>
    <w:rsid w:val="003C5711"/>
    <w:rsid w:val="003C57DC"/>
    <w:rsid w:val="003C58B7"/>
    <w:rsid w:val="003C5B6A"/>
    <w:rsid w:val="003C5EA2"/>
    <w:rsid w:val="003C6143"/>
    <w:rsid w:val="003C63F8"/>
    <w:rsid w:val="003C6503"/>
    <w:rsid w:val="003C682F"/>
    <w:rsid w:val="003C6912"/>
    <w:rsid w:val="003C6950"/>
    <w:rsid w:val="003C6B0B"/>
    <w:rsid w:val="003C6D7D"/>
    <w:rsid w:val="003C6E24"/>
    <w:rsid w:val="003C700F"/>
    <w:rsid w:val="003C7224"/>
    <w:rsid w:val="003C7345"/>
    <w:rsid w:val="003C74AA"/>
    <w:rsid w:val="003C764C"/>
    <w:rsid w:val="003C76CB"/>
    <w:rsid w:val="003C7CE6"/>
    <w:rsid w:val="003C7E78"/>
    <w:rsid w:val="003D047E"/>
    <w:rsid w:val="003D08A2"/>
    <w:rsid w:val="003D0E27"/>
    <w:rsid w:val="003D1380"/>
    <w:rsid w:val="003D1564"/>
    <w:rsid w:val="003D15CA"/>
    <w:rsid w:val="003D1620"/>
    <w:rsid w:val="003D180B"/>
    <w:rsid w:val="003D250C"/>
    <w:rsid w:val="003D2D6D"/>
    <w:rsid w:val="003D2D9F"/>
    <w:rsid w:val="003D3470"/>
    <w:rsid w:val="003D367D"/>
    <w:rsid w:val="003D36AD"/>
    <w:rsid w:val="003D3753"/>
    <w:rsid w:val="003D3820"/>
    <w:rsid w:val="003D398E"/>
    <w:rsid w:val="003D3F94"/>
    <w:rsid w:val="003D3F9C"/>
    <w:rsid w:val="003D412B"/>
    <w:rsid w:val="003D41CB"/>
    <w:rsid w:val="003D4531"/>
    <w:rsid w:val="003D46AB"/>
    <w:rsid w:val="003D47A2"/>
    <w:rsid w:val="003D480D"/>
    <w:rsid w:val="003D4EF7"/>
    <w:rsid w:val="003D54E3"/>
    <w:rsid w:val="003D6204"/>
    <w:rsid w:val="003D6842"/>
    <w:rsid w:val="003D6E10"/>
    <w:rsid w:val="003D705A"/>
    <w:rsid w:val="003D7E3C"/>
    <w:rsid w:val="003D7E52"/>
    <w:rsid w:val="003E0161"/>
    <w:rsid w:val="003E068E"/>
    <w:rsid w:val="003E082C"/>
    <w:rsid w:val="003E0CBB"/>
    <w:rsid w:val="003E1466"/>
    <w:rsid w:val="003E16B3"/>
    <w:rsid w:val="003E1A6F"/>
    <w:rsid w:val="003E252A"/>
    <w:rsid w:val="003E2EBA"/>
    <w:rsid w:val="003E3641"/>
    <w:rsid w:val="003E3C8E"/>
    <w:rsid w:val="003E3EF5"/>
    <w:rsid w:val="003E408E"/>
    <w:rsid w:val="003E4179"/>
    <w:rsid w:val="003E4183"/>
    <w:rsid w:val="003E4205"/>
    <w:rsid w:val="003E4229"/>
    <w:rsid w:val="003E4289"/>
    <w:rsid w:val="003E441E"/>
    <w:rsid w:val="003E4E72"/>
    <w:rsid w:val="003E50CF"/>
    <w:rsid w:val="003E5116"/>
    <w:rsid w:val="003E5489"/>
    <w:rsid w:val="003E5737"/>
    <w:rsid w:val="003E5984"/>
    <w:rsid w:val="003E5F79"/>
    <w:rsid w:val="003E6187"/>
    <w:rsid w:val="003E6214"/>
    <w:rsid w:val="003E6597"/>
    <w:rsid w:val="003E7256"/>
    <w:rsid w:val="003E73FF"/>
    <w:rsid w:val="003E7456"/>
    <w:rsid w:val="003E758C"/>
    <w:rsid w:val="003E759D"/>
    <w:rsid w:val="003E7902"/>
    <w:rsid w:val="003E79C6"/>
    <w:rsid w:val="003E7E92"/>
    <w:rsid w:val="003F10ED"/>
    <w:rsid w:val="003F11B6"/>
    <w:rsid w:val="003F1693"/>
    <w:rsid w:val="003F1879"/>
    <w:rsid w:val="003F209E"/>
    <w:rsid w:val="003F220E"/>
    <w:rsid w:val="003F2234"/>
    <w:rsid w:val="003F2456"/>
    <w:rsid w:val="003F2C74"/>
    <w:rsid w:val="003F2FBE"/>
    <w:rsid w:val="003F3618"/>
    <w:rsid w:val="003F36C1"/>
    <w:rsid w:val="003F375C"/>
    <w:rsid w:val="003F378F"/>
    <w:rsid w:val="003F3EE2"/>
    <w:rsid w:val="003F4007"/>
    <w:rsid w:val="003F4EFE"/>
    <w:rsid w:val="003F5343"/>
    <w:rsid w:val="003F5672"/>
    <w:rsid w:val="003F56AD"/>
    <w:rsid w:val="003F5A11"/>
    <w:rsid w:val="003F5C0D"/>
    <w:rsid w:val="003F6035"/>
    <w:rsid w:val="003F621F"/>
    <w:rsid w:val="003F6338"/>
    <w:rsid w:val="003F6A85"/>
    <w:rsid w:val="003F6D99"/>
    <w:rsid w:val="003F6EC3"/>
    <w:rsid w:val="003F7441"/>
    <w:rsid w:val="003F7791"/>
    <w:rsid w:val="003F7AAD"/>
    <w:rsid w:val="003F7E23"/>
    <w:rsid w:val="00400064"/>
    <w:rsid w:val="004003DB"/>
    <w:rsid w:val="00400449"/>
    <w:rsid w:val="004004ED"/>
    <w:rsid w:val="00400675"/>
    <w:rsid w:val="004008CF"/>
    <w:rsid w:val="00400971"/>
    <w:rsid w:val="00401142"/>
    <w:rsid w:val="004012C9"/>
    <w:rsid w:val="0040177D"/>
    <w:rsid w:val="0040180D"/>
    <w:rsid w:val="00401E92"/>
    <w:rsid w:val="00402009"/>
    <w:rsid w:val="004022B8"/>
    <w:rsid w:val="004023C1"/>
    <w:rsid w:val="0040278C"/>
    <w:rsid w:val="004028AB"/>
    <w:rsid w:val="004029EE"/>
    <w:rsid w:val="004030D9"/>
    <w:rsid w:val="00403220"/>
    <w:rsid w:val="00403352"/>
    <w:rsid w:val="00403D0E"/>
    <w:rsid w:val="004042CC"/>
    <w:rsid w:val="0040466C"/>
    <w:rsid w:val="004048BB"/>
    <w:rsid w:val="004049E6"/>
    <w:rsid w:val="00404A6B"/>
    <w:rsid w:val="00404FF1"/>
    <w:rsid w:val="00405137"/>
    <w:rsid w:val="0040553F"/>
    <w:rsid w:val="0040562A"/>
    <w:rsid w:val="00406A58"/>
    <w:rsid w:val="00406C15"/>
    <w:rsid w:val="004072B0"/>
    <w:rsid w:val="00410321"/>
    <w:rsid w:val="00410E30"/>
    <w:rsid w:val="0041197D"/>
    <w:rsid w:val="00411D9A"/>
    <w:rsid w:val="0041255A"/>
    <w:rsid w:val="00412948"/>
    <w:rsid w:val="004129A8"/>
    <w:rsid w:val="00412B32"/>
    <w:rsid w:val="00412CAD"/>
    <w:rsid w:val="00412E9F"/>
    <w:rsid w:val="004130A6"/>
    <w:rsid w:val="004134E5"/>
    <w:rsid w:val="0041363E"/>
    <w:rsid w:val="0041376C"/>
    <w:rsid w:val="00413AFD"/>
    <w:rsid w:val="00413FB9"/>
    <w:rsid w:val="0041416E"/>
    <w:rsid w:val="00414443"/>
    <w:rsid w:val="00414859"/>
    <w:rsid w:val="00414CEA"/>
    <w:rsid w:val="004151BA"/>
    <w:rsid w:val="004154FA"/>
    <w:rsid w:val="0041591E"/>
    <w:rsid w:val="00415952"/>
    <w:rsid w:val="00415AB7"/>
    <w:rsid w:val="00415D22"/>
    <w:rsid w:val="00415D64"/>
    <w:rsid w:val="00416352"/>
    <w:rsid w:val="00416439"/>
    <w:rsid w:val="0041694B"/>
    <w:rsid w:val="00416AC8"/>
    <w:rsid w:val="00416C35"/>
    <w:rsid w:val="00416D9A"/>
    <w:rsid w:val="00417325"/>
    <w:rsid w:val="00417596"/>
    <w:rsid w:val="00417FF0"/>
    <w:rsid w:val="004205A4"/>
    <w:rsid w:val="004206B2"/>
    <w:rsid w:val="00420EE4"/>
    <w:rsid w:val="00420F54"/>
    <w:rsid w:val="0042104D"/>
    <w:rsid w:val="004212A4"/>
    <w:rsid w:val="00421693"/>
    <w:rsid w:val="004219E3"/>
    <w:rsid w:val="00421B34"/>
    <w:rsid w:val="00421BC2"/>
    <w:rsid w:val="00421D6E"/>
    <w:rsid w:val="00421EB4"/>
    <w:rsid w:val="00421F5F"/>
    <w:rsid w:val="00422050"/>
    <w:rsid w:val="004220E1"/>
    <w:rsid w:val="00422225"/>
    <w:rsid w:val="00422758"/>
    <w:rsid w:val="00422AC8"/>
    <w:rsid w:val="00422DAA"/>
    <w:rsid w:val="00422EC5"/>
    <w:rsid w:val="00422F60"/>
    <w:rsid w:val="0042304C"/>
    <w:rsid w:val="00423068"/>
    <w:rsid w:val="004230FF"/>
    <w:rsid w:val="00423720"/>
    <w:rsid w:val="0042379A"/>
    <w:rsid w:val="00423A8B"/>
    <w:rsid w:val="00423D95"/>
    <w:rsid w:val="00424028"/>
    <w:rsid w:val="0042422F"/>
    <w:rsid w:val="004245D4"/>
    <w:rsid w:val="004246FA"/>
    <w:rsid w:val="00424942"/>
    <w:rsid w:val="00424D36"/>
    <w:rsid w:val="00424FCD"/>
    <w:rsid w:val="00425BE8"/>
    <w:rsid w:val="00426290"/>
    <w:rsid w:val="00426424"/>
    <w:rsid w:val="004268F7"/>
    <w:rsid w:val="00426979"/>
    <w:rsid w:val="004271A1"/>
    <w:rsid w:val="0042733D"/>
    <w:rsid w:val="00427358"/>
    <w:rsid w:val="00427482"/>
    <w:rsid w:val="00427909"/>
    <w:rsid w:val="00427A51"/>
    <w:rsid w:val="00427C96"/>
    <w:rsid w:val="0043000A"/>
    <w:rsid w:val="00430182"/>
    <w:rsid w:val="0043018A"/>
    <w:rsid w:val="0043056A"/>
    <w:rsid w:val="00430CEF"/>
    <w:rsid w:val="00430DF0"/>
    <w:rsid w:val="00430F9C"/>
    <w:rsid w:val="00431028"/>
    <w:rsid w:val="004310C4"/>
    <w:rsid w:val="0043118F"/>
    <w:rsid w:val="004313D0"/>
    <w:rsid w:val="00431620"/>
    <w:rsid w:val="004318A9"/>
    <w:rsid w:val="00431D59"/>
    <w:rsid w:val="00431F0C"/>
    <w:rsid w:val="00432023"/>
    <w:rsid w:val="00432243"/>
    <w:rsid w:val="00432521"/>
    <w:rsid w:val="00432849"/>
    <w:rsid w:val="004328F9"/>
    <w:rsid w:val="00432D12"/>
    <w:rsid w:val="00433169"/>
    <w:rsid w:val="004334ED"/>
    <w:rsid w:val="00433525"/>
    <w:rsid w:val="004337D0"/>
    <w:rsid w:val="004337DE"/>
    <w:rsid w:val="00433AF9"/>
    <w:rsid w:val="0043401C"/>
    <w:rsid w:val="00434332"/>
    <w:rsid w:val="004349D5"/>
    <w:rsid w:val="00435B8D"/>
    <w:rsid w:val="0043609D"/>
    <w:rsid w:val="00436661"/>
    <w:rsid w:val="00436B10"/>
    <w:rsid w:val="0043775D"/>
    <w:rsid w:val="0043776D"/>
    <w:rsid w:val="0043788A"/>
    <w:rsid w:val="00437A1A"/>
    <w:rsid w:val="00437E72"/>
    <w:rsid w:val="00440338"/>
    <w:rsid w:val="004406A2"/>
    <w:rsid w:val="00440716"/>
    <w:rsid w:val="004407E7"/>
    <w:rsid w:val="00440C90"/>
    <w:rsid w:val="00440DFB"/>
    <w:rsid w:val="00441091"/>
    <w:rsid w:val="00441519"/>
    <w:rsid w:val="00441583"/>
    <w:rsid w:val="0044165D"/>
    <w:rsid w:val="0044189B"/>
    <w:rsid w:val="00441BD6"/>
    <w:rsid w:val="00441BEF"/>
    <w:rsid w:val="00441E9E"/>
    <w:rsid w:val="00442106"/>
    <w:rsid w:val="0044212D"/>
    <w:rsid w:val="004422DB"/>
    <w:rsid w:val="00442A10"/>
    <w:rsid w:val="00442A12"/>
    <w:rsid w:val="00442C6E"/>
    <w:rsid w:val="00442F12"/>
    <w:rsid w:val="00443291"/>
    <w:rsid w:val="00443680"/>
    <w:rsid w:val="004437D4"/>
    <w:rsid w:val="00443800"/>
    <w:rsid w:val="0044383B"/>
    <w:rsid w:val="00443C64"/>
    <w:rsid w:val="00443E85"/>
    <w:rsid w:val="00443F79"/>
    <w:rsid w:val="00444D5B"/>
    <w:rsid w:val="00444D90"/>
    <w:rsid w:val="00444F22"/>
    <w:rsid w:val="004458E1"/>
    <w:rsid w:val="00445B5D"/>
    <w:rsid w:val="00445CBD"/>
    <w:rsid w:val="004461CC"/>
    <w:rsid w:val="00446396"/>
    <w:rsid w:val="00446646"/>
    <w:rsid w:val="00446712"/>
    <w:rsid w:val="004469B6"/>
    <w:rsid w:val="00446C68"/>
    <w:rsid w:val="00446D03"/>
    <w:rsid w:val="00446DCC"/>
    <w:rsid w:val="004477A3"/>
    <w:rsid w:val="00447D11"/>
    <w:rsid w:val="00447D75"/>
    <w:rsid w:val="004500D7"/>
    <w:rsid w:val="00450810"/>
    <w:rsid w:val="0045118A"/>
    <w:rsid w:val="00451423"/>
    <w:rsid w:val="004518EA"/>
    <w:rsid w:val="00451DC0"/>
    <w:rsid w:val="00451E0C"/>
    <w:rsid w:val="00451F0B"/>
    <w:rsid w:val="00452153"/>
    <w:rsid w:val="00452673"/>
    <w:rsid w:val="00452774"/>
    <w:rsid w:val="004527BD"/>
    <w:rsid w:val="004528B3"/>
    <w:rsid w:val="00452DD9"/>
    <w:rsid w:val="00452EE0"/>
    <w:rsid w:val="00453075"/>
    <w:rsid w:val="0045340A"/>
    <w:rsid w:val="0045346F"/>
    <w:rsid w:val="00453EC8"/>
    <w:rsid w:val="00454128"/>
    <w:rsid w:val="004541FF"/>
    <w:rsid w:val="00454260"/>
    <w:rsid w:val="00454538"/>
    <w:rsid w:val="004550DB"/>
    <w:rsid w:val="004555AE"/>
    <w:rsid w:val="00455A90"/>
    <w:rsid w:val="00455B4E"/>
    <w:rsid w:val="00455BDF"/>
    <w:rsid w:val="00455F00"/>
    <w:rsid w:val="004560C3"/>
    <w:rsid w:val="004562D6"/>
    <w:rsid w:val="004563CF"/>
    <w:rsid w:val="00456712"/>
    <w:rsid w:val="00456739"/>
    <w:rsid w:val="00456781"/>
    <w:rsid w:val="00456C8A"/>
    <w:rsid w:val="00456D53"/>
    <w:rsid w:val="00456F74"/>
    <w:rsid w:val="00457054"/>
    <w:rsid w:val="0045712F"/>
    <w:rsid w:val="004571E5"/>
    <w:rsid w:val="00457443"/>
    <w:rsid w:val="00457650"/>
    <w:rsid w:val="00457F5C"/>
    <w:rsid w:val="0046008B"/>
    <w:rsid w:val="0046072B"/>
    <w:rsid w:val="00460B4E"/>
    <w:rsid w:val="00460B95"/>
    <w:rsid w:val="00460C69"/>
    <w:rsid w:val="00460DE7"/>
    <w:rsid w:val="00460FE1"/>
    <w:rsid w:val="0046136E"/>
    <w:rsid w:val="004614F4"/>
    <w:rsid w:val="004616BF"/>
    <w:rsid w:val="004618F7"/>
    <w:rsid w:val="00461950"/>
    <w:rsid w:val="00461A74"/>
    <w:rsid w:val="00461C17"/>
    <w:rsid w:val="00461E2A"/>
    <w:rsid w:val="00462045"/>
    <w:rsid w:val="00462139"/>
    <w:rsid w:val="00462924"/>
    <w:rsid w:val="004629AC"/>
    <w:rsid w:val="00462A79"/>
    <w:rsid w:val="00462B36"/>
    <w:rsid w:val="00462EA9"/>
    <w:rsid w:val="00463610"/>
    <w:rsid w:val="0046389C"/>
    <w:rsid w:val="00463A7B"/>
    <w:rsid w:val="00463B57"/>
    <w:rsid w:val="00463DE0"/>
    <w:rsid w:val="004645CF"/>
    <w:rsid w:val="004649F6"/>
    <w:rsid w:val="00464FE8"/>
    <w:rsid w:val="0046501F"/>
    <w:rsid w:val="004651E0"/>
    <w:rsid w:val="00465466"/>
    <w:rsid w:val="004654A7"/>
    <w:rsid w:val="00465673"/>
    <w:rsid w:val="00465711"/>
    <w:rsid w:val="00465804"/>
    <w:rsid w:val="004659AB"/>
    <w:rsid w:val="00465C09"/>
    <w:rsid w:val="00465C87"/>
    <w:rsid w:val="00465E9E"/>
    <w:rsid w:val="00465EE1"/>
    <w:rsid w:val="00466070"/>
    <w:rsid w:val="00466184"/>
    <w:rsid w:val="0046665D"/>
    <w:rsid w:val="004667D0"/>
    <w:rsid w:val="004668E5"/>
    <w:rsid w:val="00466ED1"/>
    <w:rsid w:val="00466EE9"/>
    <w:rsid w:val="004670E9"/>
    <w:rsid w:val="004673AF"/>
    <w:rsid w:val="004678C0"/>
    <w:rsid w:val="00467D6E"/>
    <w:rsid w:val="00470091"/>
    <w:rsid w:val="0047042B"/>
    <w:rsid w:val="0047088D"/>
    <w:rsid w:val="004708BC"/>
    <w:rsid w:val="004708E4"/>
    <w:rsid w:val="00470958"/>
    <w:rsid w:val="00470BBA"/>
    <w:rsid w:val="00470DA7"/>
    <w:rsid w:val="00470DE6"/>
    <w:rsid w:val="00471B54"/>
    <w:rsid w:val="00471BC1"/>
    <w:rsid w:val="00471ED5"/>
    <w:rsid w:val="004720DB"/>
    <w:rsid w:val="00472336"/>
    <w:rsid w:val="004729D4"/>
    <w:rsid w:val="00472AF0"/>
    <w:rsid w:val="00472B73"/>
    <w:rsid w:val="00472CAB"/>
    <w:rsid w:val="00472D10"/>
    <w:rsid w:val="00472D12"/>
    <w:rsid w:val="00472D9A"/>
    <w:rsid w:val="00472EF9"/>
    <w:rsid w:val="00472FB8"/>
    <w:rsid w:val="00473247"/>
    <w:rsid w:val="004735B5"/>
    <w:rsid w:val="004735DB"/>
    <w:rsid w:val="00473926"/>
    <w:rsid w:val="00473B33"/>
    <w:rsid w:val="00474746"/>
    <w:rsid w:val="0047484A"/>
    <w:rsid w:val="00474902"/>
    <w:rsid w:val="00474A07"/>
    <w:rsid w:val="00474C34"/>
    <w:rsid w:val="00474E97"/>
    <w:rsid w:val="004751C3"/>
    <w:rsid w:val="00475522"/>
    <w:rsid w:val="004757C9"/>
    <w:rsid w:val="004761F5"/>
    <w:rsid w:val="0047625D"/>
    <w:rsid w:val="00476501"/>
    <w:rsid w:val="00476A77"/>
    <w:rsid w:val="00477444"/>
    <w:rsid w:val="00477853"/>
    <w:rsid w:val="004779A6"/>
    <w:rsid w:val="00477BF2"/>
    <w:rsid w:val="00480787"/>
    <w:rsid w:val="004809BC"/>
    <w:rsid w:val="004809E4"/>
    <w:rsid w:val="00480A59"/>
    <w:rsid w:val="00480B9E"/>
    <w:rsid w:val="004815A1"/>
    <w:rsid w:val="00481606"/>
    <w:rsid w:val="00481662"/>
    <w:rsid w:val="004817EC"/>
    <w:rsid w:val="00481B01"/>
    <w:rsid w:val="00481DAE"/>
    <w:rsid w:val="00481E89"/>
    <w:rsid w:val="004822A1"/>
    <w:rsid w:val="004830D5"/>
    <w:rsid w:val="00483370"/>
    <w:rsid w:val="004833D8"/>
    <w:rsid w:val="00483676"/>
    <w:rsid w:val="00483728"/>
    <w:rsid w:val="00483D1F"/>
    <w:rsid w:val="004840E2"/>
    <w:rsid w:val="004843F2"/>
    <w:rsid w:val="004844A4"/>
    <w:rsid w:val="0048454C"/>
    <w:rsid w:val="00484C0C"/>
    <w:rsid w:val="00484FE6"/>
    <w:rsid w:val="004857F1"/>
    <w:rsid w:val="004858E3"/>
    <w:rsid w:val="004859C5"/>
    <w:rsid w:val="00485DB7"/>
    <w:rsid w:val="00485E45"/>
    <w:rsid w:val="004861BF"/>
    <w:rsid w:val="00486203"/>
    <w:rsid w:val="004864E3"/>
    <w:rsid w:val="00486758"/>
    <w:rsid w:val="004872DA"/>
    <w:rsid w:val="004877F5"/>
    <w:rsid w:val="004879A9"/>
    <w:rsid w:val="004879BF"/>
    <w:rsid w:val="00487DCE"/>
    <w:rsid w:val="004902BC"/>
    <w:rsid w:val="0049039B"/>
    <w:rsid w:val="00490CFB"/>
    <w:rsid w:val="00490F7E"/>
    <w:rsid w:val="00491281"/>
    <w:rsid w:val="004916E6"/>
    <w:rsid w:val="00491FF9"/>
    <w:rsid w:val="00492751"/>
    <w:rsid w:val="00492B44"/>
    <w:rsid w:val="00492E3D"/>
    <w:rsid w:val="00493024"/>
    <w:rsid w:val="00493041"/>
    <w:rsid w:val="00493175"/>
    <w:rsid w:val="00493735"/>
    <w:rsid w:val="004939DA"/>
    <w:rsid w:val="00493DBD"/>
    <w:rsid w:val="00493EDF"/>
    <w:rsid w:val="004941F9"/>
    <w:rsid w:val="00494295"/>
    <w:rsid w:val="0049431E"/>
    <w:rsid w:val="0049448F"/>
    <w:rsid w:val="00494C0A"/>
    <w:rsid w:val="00495103"/>
    <w:rsid w:val="0049520C"/>
    <w:rsid w:val="0049535F"/>
    <w:rsid w:val="00495411"/>
    <w:rsid w:val="00495D5F"/>
    <w:rsid w:val="00495E6F"/>
    <w:rsid w:val="00495EE0"/>
    <w:rsid w:val="0049638D"/>
    <w:rsid w:val="0049657E"/>
    <w:rsid w:val="004968D6"/>
    <w:rsid w:val="00496EE2"/>
    <w:rsid w:val="00496F40"/>
    <w:rsid w:val="004970FA"/>
    <w:rsid w:val="00497163"/>
    <w:rsid w:val="004979CB"/>
    <w:rsid w:val="00497A35"/>
    <w:rsid w:val="00497B96"/>
    <w:rsid w:val="00497BCD"/>
    <w:rsid w:val="00497DDD"/>
    <w:rsid w:val="004A0537"/>
    <w:rsid w:val="004A0826"/>
    <w:rsid w:val="004A0A3E"/>
    <w:rsid w:val="004A10D0"/>
    <w:rsid w:val="004A1150"/>
    <w:rsid w:val="004A130C"/>
    <w:rsid w:val="004A14CB"/>
    <w:rsid w:val="004A1C60"/>
    <w:rsid w:val="004A1D5B"/>
    <w:rsid w:val="004A21B5"/>
    <w:rsid w:val="004A23F9"/>
    <w:rsid w:val="004A252D"/>
    <w:rsid w:val="004A286A"/>
    <w:rsid w:val="004A2B24"/>
    <w:rsid w:val="004A2E08"/>
    <w:rsid w:val="004A33D5"/>
    <w:rsid w:val="004A3537"/>
    <w:rsid w:val="004A4558"/>
    <w:rsid w:val="004A45C3"/>
    <w:rsid w:val="004A4731"/>
    <w:rsid w:val="004A4797"/>
    <w:rsid w:val="004A4A3D"/>
    <w:rsid w:val="004A4A6A"/>
    <w:rsid w:val="004A4F70"/>
    <w:rsid w:val="004A513E"/>
    <w:rsid w:val="004A51D2"/>
    <w:rsid w:val="004A573C"/>
    <w:rsid w:val="004A6319"/>
    <w:rsid w:val="004A646E"/>
    <w:rsid w:val="004A65C3"/>
    <w:rsid w:val="004A6876"/>
    <w:rsid w:val="004A6B2C"/>
    <w:rsid w:val="004A712D"/>
    <w:rsid w:val="004A71F6"/>
    <w:rsid w:val="004A74A3"/>
    <w:rsid w:val="004A75C5"/>
    <w:rsid w:val="004A79C7"/>
    <w:rsid w:val="004A7CE2"/>
    <w:rsid w:val="004B002B"/>
    <w:rsid w:val="004B0132"/>
    <w:rsid w:val="004B0157"/>
    <w:rsid w:val="004B02DA"/>
    <w:rsid w:val="004B03EC"/>
    <w:rsid w:val="004B0423"/>
    <w:rsid w:val="004B097B"/>
    <w:rsid w:val="004B0A48"/>
    <w:rsid w:val="004B0BA5"/>
    <w:rsid w:val="004B0F6F"/>
    <w:rsid w:val="004B1A58"/>
    <w:rsid w:val="004B1D21"/>
    <w:rsid w:val="004B2343"/>
    <w:rsid w:val="004B2881"/>
    <w:rsid w:val="004B28E0"/>
    <w:rsid w:val="004B28E3"/>
    <w:rsid w:val="004B2AE5"/>
    <w:rsid w:val="004B2C2F"/>
    <w:rsid w:val="004B2C8D"/>
    <w:rsid w:val="004B39A5"/>
    <w:rsid w:val="004B3BD9"/>
    <w:rsid w:val="004B3C61"/>
    <w:rsid w:val="004B3D92"/>
    <w:rsid w:val="004B40CB"/>
    <w:rsid w:val="004B431F"/>
    <w:rsid w:val="004B45F7"/>
    <w:rsid w:val="004B4B9D"/>
    <w:rsid w:val="004B4D1F"/>
    <w:rsid w:val="004B4F0B"/>
    <w:rsid w:val="004B546A"/>
    <w:rsid w:val="004B547E"/>
    <w:rsid w:val="004B5A0D"/>
    <w:rsid w:val="004B5C34"/>
    <w:rsid w:val="004B64C9"/>
    <w:rsid w:val="004B6926"/>
    <w:rsid w:val="004B69E4"/>
    <w:rsid w:val="004B6AD5"/>
    <w:rsid w:val="004B6EA5"/>
    <w:rsid w:val="004B7109"/>
    <w:rsid w:val="004B715C"/>
    <w:rsid w:val="004B723D"/>
    <w:rsid w:val="004B743A"/>
    <w:rsid w:val="004B74A5"/>
    <w:rsid w:val="004B791D"/>
    <w:rsid w:val="004B794B"/>
    <w:rsid w:val="004B7D14"/>
    <w:rsid w:val="004B7E2A"/>
    <w:rsid w:val="004B7E40"/>
    <w:rsid w:val="004C01AF"/>
    <w:rsid w:val="004C01E5"/>
    <w:rsid w:val="004C037E"/>
    <w:rsid w:val="004C0420"/>
    <w:rsid w:val="004C057C"/>
    <w:rsid w:val="004C0D90"/>
    <w:rsid w:val="004C0E52"/>
    <w:rsid w:val="004C151F"/>
    <w:rsid w:val="004C17A8"/>
    <w:rsid w:val="004C1976"/>
    <w:rsid w:val="004C2183"/>
    <w:rsid w:val="004C24A9"/>
    <w:rsid w:val="004C2E34"/>
    <w:rsid w:val="004C362E"/>
    <w:rsid w:val="004C3780"/>
    <w:rsid w:val="004C39FC"/>
    <w:rsid w:val="004C3AE1"/>
    <w:rsid w:val="004C3CE3"/>
    <w:rsid w:val="004C3D57"/>
    <w:rsid w:val="004C3F81"/>
    <w:rsid w:val="004C403C"/>
    <w:rsid w:val="004C42C4"/>
    <w:rsid w:val="004C4AE5"/>
    <w:rsid w:val="004C4C66"/>
    <w:rsid w:val="004C50B1"/>
    <w:rsid w:val="004C50CC"/>
    <w:rsid w:val="004C51CA"/>
    <w:rsid w:val="004C52D0"/>
    <w:rsid w:val="004C5C06"/>
    <w:rsid w:val="004C5CA1"/>
    <w:rsid w:val="004C5DD9"/>
    <w:rsid w:val="004C629B"/>
    <w:rsid w:val="004C64D7"/>
    <w:rsid w:val="004C64EF"/>
    <w:rsid w:val="004C667D"/>
    <w:rsid w:val="004C6939"/>
    <w:rsid w:val="004C6D27"/>
    <w:rsid w:val="004C6FAE"/>
    <w:rsid w:val="004C745B"/>
    <w:rsid w:val="004C747D"/>
    <w:rsid w:val="004C775E"/>
    <w:rsid w:val="004C78FC"/>
    <w:rsid w:val="004C799B"/>
    <w:rsid w:val="004C7C15"/>
    <w:rsid w:val="004C7D0A"/>
    <w:rsid w:val="004C7F45"/>
    <w:rsid w:val="004D01CC"/>
    <w:rsid w:val="004D028F"/>
    <w:rsid w:val="004D0421"/>
    <w:rsid w:val="004D07A0"/>
    <w:rsid w:val="004D097E"/>
    <w:rsid w:val="004D0F9F"/>
    <w:rsid w:val="004D1B55"/>
    <w:rsid w:val="004D1C7E"/>
    <w:rsid w:val="004D1CD5"/>
    <w:rsid w:val="004D21BF"/>
    <w:rsid w:val="004D246F"/>
    <w:rsid w:val="004D260D"/>
    <w:rsid w:val="004D2622"/>
    <w:rsid w:val="004D2A8C"/>
    <w:rsid w:val="004D2B2C"/>
    <w:rsid w:val="004D2CE6"/>
    <w:rsid w:val="004D2FA5"/>
    <w:rsid w:val="004D3599"/>
    <w:rsid w:val="004D3A92"/>
    <w:rsid w:val="004D3CE2"/>
    <w:rsid w:val="004D4567"/>
    <w:rsid w:val="004D4580"/>
    <w:rsid w:val="004D4A19"/>
    <w:rsid w:val="004D4DB7"/>
    <w:rsid w:val="004D4FD4"/>
    <w:rsid w:val="004D5001"/>
    <w:rsid w:val="004D535F"/>
    <w:rsid w:val="004D538B"/>
    <w:rsid w:val="004D545C"/>
    <w:rsid w:val="004D545F"/>
    <w:rsid w:val="004D5867"/>
    <w:rsid w:val="004D5A59"/>
    <w:rsid w:val="004D5AAB"/>
    <w:rsid w:val="004D6B01"/>
    <w:rsid w:val="004D6E44"/>
    <w:rsid w:val="004D734F"/>
    <w:rsid w:val="004D7942"/>
    <w:rsid w:val="004D7A4E"/>
    <w:rsid w:val="004D7C0B"/>
    <w:rsid w:val="004D7C7B"/>
    <w:rsid w:val="004D7D2F"/>
    <w:rsid w:val="004D7DD0"/>
    <w:rsid w:val="004D7F4C"/>
    <w:rsid w:val="004E000E"/>
    <w:rsid w:val="004E0164"/>
    <w:rsid w:val="004E0269"/>
    <w:rsid w:val="004E026A"/>
    <w:rsid w:val="004E0B4B"/>
    <w:rsid w:val="004E0D0E"/>
    <w:rsid w:val="004E0ED6"/>
    <w:rsid w:val="004E0FE7"/>
    <w:rsid w:val="004E14A9"/>
    <w:rsid w:val="004E1910"/>
    <w:rsid w:val="004E1A02"/>
    <w:rsid w:val="004E1A4F"/>
    <w:rsid w:val="004E1BF9"/>
    <w:rsid w:val="004E28B3"/>
    <w:rsid w:val="004E29BF"/>
    <w:rsid w:val="004E2BB9"/>
    <w:rsid w:val="004E2BCC"/>
    <w:rsid w:val="004E392D"/>
    <w:rsid w:val="004E3A22"/>
    <w:rsid w:val="004E3C43"/>
    <w:rsid w:val="004E49BF"/>
    <w:rsid w:val="004E522E"/>
    <w:rsid w:val="004E5A4C"/>
    <w:rsid w:val="004E5AD9"/>
    <w:rsid w:val="004E5BC6"/>
    <w:rsid w:val="004E5C67"/>
    <w:rsid w:val="004E6C7A"/>
    <w:rsid w:val="004E7ED9"/>
    <w:rsid w:val="004E7EE3"/>
    <w:rsid w:val="004E7FF8"/>
    <w:rsid w:val="004F0526"/>
    <w:rsid w:val="004F0572"/>
    <w:rsid w:val="004F16F6"/>
    <w:rsid w:val="004F1CA7"/>
    <w:rsid w:val="004F1CC1"/>
    <w:rsid w:val="004F22DC"/>
    <w:rsid w:val="004F239F"/>
    <w:rsid w:val="004F23B8"/>
    <w:rsid w:val="004F2643"/>
    <w:rsid w:val="004F2DBD"/>
    <w:rsid w:val="004F314E"/>
    <w:rsid w:val="004F3169"/>
    <w:rsid w:val="004F320A"/>
    <w:rsid w:val="004F3594"/>
    <w:rsid w:val="004F35B8"/>
    <w:rsid w:val="004F41BF"/>
    <w:rsid w:val="004F43B5"/>
    <w:rsid w:val="004F44F3"/>
    <w:rsid w:val="004F4967"/>
    <w:rsid w:val="004F497E"/>
    <w:rsid w:val="004F4EE3"/>
    <w:rsid w:val="004F5263"/>
    <w:rsid w:val="004F5316"/>
    <w:rsid w:val="004F5D31"/>
    <w:rsid w:val="004F6075"/>
    <w:rsid w:val="004F608A"/>
    <w:rsid w:val="004F6217"/>
    <w:rsid w:val="004F62A5"/>
    <w:rsid w:val="004F6B46"/>
    <w:rsid w:val="004F6EAF"/>
    <w:rsid w:val="004F7060"/>
    <w:rsid w:val="004F7238"/>
    <w:rsid w:val="004F728D"/>
    <w:rsid w:val="004F7587"/>
    <w:rsid w:val="004F774B"/>
    <w:rsid w:val="004F77A6"/>
    <w:rsid w:val="004F7800"/>
    <w:rsid w:val="004F7861"/>
    <w:rsid w:val="004F7874"/>
    <w:rsid w:val="004F7EA2"/>
    <w:rsid w:val="004F7F69"/>
    <w:rsid w:val="0050005D"/>
    <w:rsid w:val="00500ABE"/>
    <w:rsid w:val="00500E7B"/>
    <w:rsid w:val="00501CCE"/>
    <w:rsid w:val="00501D37"/>
    <w:rsid w:val="00502541"/>
    <w:rsid w:val="0050272A"/>
    <w:rsid w:val="00502807"/>
    <w:rsid w:val="00502946"/>
    <w:rsid w:val="00502D23"/>
    <w:rsid w:val="00502DF8"/>
    <w:rsid w:val="00502E13"/>
    <w:rsid w:val="00503414"/>
    <w:rsid w:val="00503446"/>
    <w:rsid w:val="005034E2"/>
    <w:rsid w:val="005035CD"/>
    <w:rsid w:val="00503762"/>
    <w:rsid w:val="0050387E"/>
    <w:rsid w:val="00503A03"/>
    <w:rsid w:val="00503BE1"/>
    <w:rsid w:val="00503F91"/>
    <w:rsid w:val="00504125"/>
    <w:rsid w:val="0050477A"/>
    <w:rsid w:val="00504827"/>
    <w:rsid w:val="00505197"/>
    <w:rsid w:val="005051EA"/>
    <w:rsid w:val="00505654"/>
    <w:rsid w:val="005058A6"/>
    <w:rsid w:val="0050643A"/>
    <w:rsid w:val="00506D10"/>
    <w:rsid w:val="005077A2"/>
    <w:rsid w:val="00507C84"/>
    <w:rsid w:val="00507E8D"/>
    <w:rsid w:val="00507F09"/>
    <w:rsid w:val="005105E0"/>
    <w:rsid w:val="0051072D"/>
    <w:rsid w:val="00510A39"/>
    <w:rsid w:val="00510B85"/>
    <w:rsid w:val="00510BEA"/>
    <w:rsid w:val="00510E3B"/>
    <w:rsid w:val="0051115C"/>
    <w:rsid w:val="00511180"/>
    <w:rsid w:val="005111BA"/>
    <w:rsid w:val="005113E8"/>
    <w:rsid w:val="0051156E"/>
    <w:rsid w:val="00511D8E"/>
    <w:rsid w:val="005122D0"/>
    <w:rsid w:val="005123A7"/>
    <w:rsid w:val="005124DE"/>
    <w:rsid w:val="00512890"/>
    <w:rsid w:val="00512AA3"/>
    <w:rsid w:val="00512D14"/>
    <w:rsid w:val="00513707"/>
    <w:rsid w:val="00513968"/>
    <w:rsid w:val="00513D36"/>
    <w:rsid w:val="00513E8E"/>
    <w:rsid w:val="005151E5"/>
    <w:rsid w:val="005154ED"/>
    <w:rsid w:val="00515630"/>
    <w:rsid w:val="00515B59"/>
    <w:rsid w:val="00515C2E"/>
    <w:rsid w:val="00515D6B"/>
    <w:rsid w:val="00516122"/>
    <w:rsid w:val="00517097"/>
    <w:rsid w:val="00517392"/>
    <w:rsid w:val="00517618"/>
    <w:rsid w:val="00517931"/>
    <w:rsid w:val="00517975"/>
    <w:rsid w:val="00517C20"/>
    <w:rsid w:val="00517CA2"/>
    <w:rsid w:val="00517CD2"/>
    <w:rsid w:val="0052014E"/>
    <w:rsid w:val="0052029C"/>
    <w:rsid w:val="005205ED"/>
    <w:rsid w:val="0052121F"/>
    <w:rsid w:val="0052166F"/>
    <w:rsid w:val="00521673"/>
    <w:rsid w:val="005218A9"/>
    <w:rsid w:val="00521AA6"/>
    <w:rsid w:val="00522309"/>
    <w:rsid w:val="005229C3"/>
    <w:rsid w:val="00522D35"/>
    <w:rsid w:val="00522F35"/>
    <w:rsid w:val="005232F6"/>
    <w:rsid w:val="005232F7"/>
    <w:rsid w:val="00523756"/>
    <w:rsid w:val="00523A0D"/>
    <w:rsid w:val="00523CB1"/>
    <w:rsid w:val="00523E45"/>
    <w:rsid w:val="005240A3"/>
    <w:rsid w:val="0052411C"/>
    <w:rsid w:val="00524603"/>
    <w:rsid w:val="0052468D"/>
    <w:rsid w:val="00524792"/>
    <w:rsid w:val="0052483E"/>
    <w:rsid w:val="005249B4"/>
    <w:rsid w:val="00524A7E"/>
    <w:rsid w:val="00524EBA"/>
    <w:rsid w:val="00524ECE"/>
    <w:rsid w:val="0052520F"/>
    <w:rsid w:val="00525273"/>
    <w:rsid w:val="00525335"/>
    <w:rsid w:val="00525727"/>
    <w:rsid w:val="00525E54"/>
    <w:rsid w:val="00526028"/>
    <w:rsid w:val="00526300"/>
    <w:rsid w:val="0052642C"/>
    <w:rsid w:val="0052651E"/>
    <w:rsid w:val="00526956"/>
    <w:rsid w:val="00526BF8"/>
    <w:rsid w:val="00526C33"/>
    <w:rsid w:val="00526EFE"/>
    <w:rsid w:val="005271F4"/>
    <w:rsid w:val="00527327"/>
    <w:rsid w:val="005274D0"/>
    <w:rsid w:val="0052754B"/>
    <w:rsid w:val="00527A7F"/>
    <w:rsid w:val="005303E2"/>
    <w:rsid w:val="005304F4"/>
    <w:rsid w:val="0053071A"/>
    <w:rsid w:val="0053095A"/>
    <w:rsid w:val="00530B29"/>
    <w:rsid w:val="00530C45"/>
    <w:rsid w:val="00530E23"/>
    <w:rsid w:val="00530E68"/>
    <w:rsid w:val="00531113"/>
    <w:rsid w:val="005313B0"/>
    <w:rsid w:val="0053195A"/>
    <w:rsid w:val="005319A2"/>
    <w:rsid w:val="00531FA0"/>
    <w:rsid w:val="00532260"/>
    <w:rsid w:val="00532659"/>
    <w:rsid w:val="0053271E"/>
    <w:rsid w:val="00532CDC"/>
    <w:rsid w:val="00532DB5"/>
    <w:rsid w:val="00533198"/>
    <w:rsid w:val="0053359E"/>
    <w:rsid w:val="0053365B"/>
    <w:rsid w:val="0053365F"/>
    <w:rsid w:val="005336F0"/>
    <w:rsid w:val="00533922"/>
    <w:rsid w:val="00533980"/>
    <w:rsid w:val="00533AD9"/>
    <w:rsid w:val="00534326"/>
    <w:rsid w:val="00534A5F"/>
    <w:rsid w:val="005351C9"/>
    <w:rsid w:val="00535247"/>
    <w:rsid w:val="0053545E"/>
    <w:rsid w:val="00535871"/>
    <w:rsid w:val="00535A1E"/>
    <w:rsid w:val="00536029"/>
    <w:rsid w:val="005362D5"/>
    <w:rsid w:val="005362D9"/>
    <w:rsid w:val="005362E3"/>
    <w:rsid w:val="005366B7"/>
    <w:rsid w:val="005369B4"/>
    <w:rsid w:val="00536B2A"/>
    <w:rsid w:val="00536C18"/>
    <w:rsid w:val="00536C36"/>
    <w:rsid w:val="00536FEA"/>
    <w:rsid w:val="00537104"/>
    <w:rsid w:val="00537225"/>
    <w:rsid w:val="0053741B"/>
    <w:rsid w:val="0053747B"/>
    <w:rsid w:val="005375EC"/>
    <w:rsid w:val="00537FEC"/>
    <w:rsid w:val="00537FF2"/>
    <w:rsid w:val="00540178"/>
    <w:rsid w:val="00540284"/>
    <w:rsid w:val="00540567"/>
    <w:rsid w:val="005406DC"/>
    <w:rsid w:val="00540D7C"/>
    <w:rsid w:val="0054129B"/>
    <w:rsid w:val="00541428"/>
    <w:rsid w:val="0054171B"/>
    <w:rsid w:val="00541912"/>
    <w:rsid w:val="00541B52"/>
    <w:rsid w:val="00542690"/>
    <w:rsid w:val="00542AF9"/>
    <w:rsid w:val="00543959"/>
    <w:rsid w:val="00543B50"/>
    <w:rsid w:val="00543CD6"/>
    <w:rsid w:val="00543DD4"/>
    <w:rsid w:val="005441B8"/>
    <w:rsid w:val="005441E7"/>
    <w:rsid w:val="005443FA"/>
    <w:rsid w:val="00544695"/>
    <w:rsid w:val="00544720"/>
    <w:rsid w:val="00544ABE"/>
    <w:rsid w:val="00544C11"/>
    <w:rsid w:val="00544DA0"/>
    <w:rsid w:val="00545305"/>
    <w:rsid w:val="005453C7"/>
    <w:rsid w:val="005454E0"/>
    <w:rsid w:val="0054554D"/>
    <w:rsid w:val="005461C0"/>
    <w:rsid w:val="0054646D"/>
    <w:rsid w:val="0054670D"/>
    <w:rsid w:val="00546BCC"/>
    <w:rsid w:val="0054712F"/>
    <w:rsid w:val="00547323"/>
    <w:rsid w:val="0054737E"/>
    <w:rsid w:val="005473D2"/>
    <w:rsid w:val="00547621"/>
    <w:rsid w:val="005478CD"/>
    <w:rsid w:val="0054791D"/>
    <w:rsid w:val="005479E1"/>
    <w:rsid w:val="00547C40"/>
    <w:rsid w:val="00547EBB"/>
    <w:rsid w:val="0055017F"/>
    <w:rsid w:val="0055053A"/>
    <w:rsid w:val="00550A0A"/>
    <w:rsid w:val="00551044"/>
    <w:rsid w:val="005510D8"/>
    <w:rsid w:val="005511ED"/>
    <w:rsid w:val="00551C93"/>
    <w:rsid w:val="00551CF1"/>
    <w:rsid w:val="00551F71"/>
    <w:rsid w:val="00551F85"/>
    <w:rsid w:val="005520F7"/>
    <w:rsid w:val="00552210"/>
    <w:rsid w:val="00552B52"/>
    <w:rsid w:val="00553201"/>
    <w:rsid w:val="00553295"/>
    <w:rsid w:val="0055338F"/>
    <w:rsid w:val="00553A9C"/>
    <w:rsid w:val="00553C98"/>
    <w:rsid w:val="00553F2E"/>
    <w:rsid w:val="00554108"/>
    <w:rsid w:val="0055423E"/>
    <w:rsid w:val="00554347"/>
    <w:rsid w:val="005544B0"/>
    <w:rsid w:val="00554647"/>
    <w:rsid w:val="00554B5E"/>
    <w:rsid w:val="00554ED4"/>
    <w:rsid w:val="005554D1"/>
    <w:rsid w:val="005563A5"/>
    <w:rsid w:val="0055720E"/>
    <w:rsid w:val="00557279"/>
    <w:rsid w:val="00557A71"/>
    <w:rsid w:val="00560228"/>
    <w:rsid w:val="005602A8"/>
    <w:rsid w:val="00560376"/>
    <w:rsid w:val="0056077A"/>
    <w:rsid w:val="00560AAE"/>
    <w:rsid w:val="00560AC8"/>
    <w:rsid w:val="00560C50"/>
    <w:rsid w:val="00560CD1"/>
    <w:rsid w:val="00561663"/>
    <w:rsid w:val="00561BD0"/>
    <w:rsid w:val="00561C14"/>
    <w:rsid w:val="00561CF8"/>
    <w:rsid w:val="00562FD4"/>
    <w:rsid w:val="0056332F"/>
    <w:rsid w:val="00563960"/>
    <w:rsid w:val="00563AC3"/>
    <w:rsid w:val="00563D22"/>
    <w:rsid w:val="00564330"/>
    <w:rsid w:val="00564D96"/>
    <w:rsid w:val="005651E6"/>
    <w:rsid w:val="005652A2"/>
    <w:rsid w:val="00565810"/>
    <w:rsid w:val="00565CAB"/>
    <w:rsid w:val="005661A5"/>
    <w:rsid w:val="0056633C"/>
    <w:rsid w:val="00566570"/>
    <w:rsid w:val="0056678D"/>
    <w:rsid w:val="00566E29"/>
    <w:rsid w:val="00566F19"/>
    <w:rsid w:val="00567062"/>
    <w:rsid w:val="005674D1"/>
    <w:rsid w:val="00567501"/>
    <w:rsid w:val="00567700"/>
    <w:rsid w:val="00567718"/>
    <w:rsid w:val="0056788A"/>
    <w:rsid w:val="00567E42"/>
    <w:rsid w:val="00567E60"/>
    <w:rsid w:val="00567F71"/>
    <w:rsid w:val="005700CB"/>
    <w:rsid w:val="00570487"/>
    <w:rsid w:val="005707B3"/>
    <w:rsid w:val="00570BB5"/>
    <w:rsid w:val="005712EA"/>
    <w:rsid w:val="00571775"/>
    <w:rsid w:val="00571C6E"/>
    <w:rsid w:val="00571E24"/>
    <w:rsid w:val="005725ED"/>
    <w:rsid w:val="005727EE"/>
    <w:rsid w:val="00572929"/>
    <w:rsid w:val="00572AC1"/>
    <w:rsid w:val="00573686"/>
    <w:rsid w:val="00573BE9"/>
    <w:rsid w:val="00573F6B"/>
    <w:rsid w:val="00573FA5"/>
    <w:rsid w:val="00573FE6"/>
    <w:rsid w:val="00574741"/>
    <w:rsid w:val="00574DAB"/>
    <w:rsid w:val="0057502B"/>
    <w:rsid w:val="00575578"/>
    <w:rsid w:val="00575709"/>
    <w:rsid w:val="00575BD5"/>
    <w:rsid w:val="00575C2E"/>
    <w:rsid w:val="0057611A"/>
    <w:rsid w:val="005763EB"/>
    <w:rsid w:val="00576506"/>
    <w:rsid w:val="00576D05"/>
    <w:rsid w:val="00576D7F"/>
    <w:rsid w:val="00576E77"/>
    <w:rsid w:val="00577A2A"/>
    <w:rsid w:val="00577F5F"/>
    <w:rsid w:val="00580063"/>
    <w:rsid w:val="00580634"/>
    <w:rsid w:val="00580917"/>
    <w:rsid w:val="00580FAC"/>
    <w:rsid w:val="005812A3"/>
    <w:rsid w:val="0058140C"/>
    <w:rsid w:val="005819F6"/>
    <w:rsid w:val="00581B94"/>
    <w:rsid w:val="00581C2E"/>
    <w:rsid w:val="005825BF"/>
    <w:rsid w:val="00582684"/>
    <w:rsid w:val="00582BA6"/>
    <w:rsid w:val="00583394"/>
    <w:rsid w:val="0058356E"/>
    <w:rsid w:val="005835E3"/>
    <w:rsid w:val="005837CF"/>
    <w:rsid w:val="005838BB"/>
    <w:rsid w:val="00583A10"/>
    <w:rsid w:val="0058445E"/>
    <w:rsid w:val="00584B1D"/>
    <w:rsid w:val="00585798"/>
    <w:rsid w:val="005858AA"/>
    <w:rsid w:val="005862E1"/>
    <w:rsid w:val="005866D5"/>
    <w:rsid w:val="005875E5"/>
    <w:rsid w:val="00587BE9"/>
    <w:rsid w:val="00587D87"/>
    <w:rsid w:val="00590067"/>
    <w:rsid w:val="005900D6"/>
    <w:rsid w:val="005907BC"/>
    <w:rsid w:val="005908A3"/>
    <w:rsid w:val="00590DD6"/>
    <w:rsid w:val="00591222"/>
    <w:rsid w:val="005913D6"/>
    <w:rsid w:val="00591696"/>
    <w:rsid w:val="00592235"/>
    <w:rsid w:val="00592307"/>
    <w:rsid w:val="005923B7"/>
    <w:rsid w:val="00592503"/>
    <w:rsid w:val="005925D3"/>
    <w:rsid w:val="005928AF"/>
    <w:rsid w:val="00592B12"/>
    <w:rsid w:val="00593391"/>
    <w:rsid w:val="0059414D"/>
    <w:rsid w:val="00594299"/>
    <w:rsid w:val="00594667"/>
    <w:rsid w:val="00595004"/>
    <w:rsid w:val="005950AB"/>
    <w:rsid w:val="00595227"/>
    <w:rsid w:val="00595346"/>
    <w:rsid w:val="00595432"/>
    <w:rsid w:val="00595A4D"/>
    <w:rsid w:val="00595C28"/>
    <w:rsid w:val="00595CB0"/>
    <w:rsid w:val="00595D99"/>
    <w:rsid w:val="00595E26"/>
    <w:rsid w:val="005961AE"/>
    <w:rsid w:val="00596313"/>
    <w:rsid w:val="005963D6"/>
    <w:rsid w:val="00596464"/>
    <w:rsid w:val="0059675A"/>
    <w:rsid w:val="005969AD"/>
    <w:rsid w:val="00596A72"/>
    <w:rsid w:val="00596B86"/>
    <w:rsid w:val="00596EAF"/>
    <w:rsid w:val="00597295"/>
    <w:rsid w:val="005974B8"/>
    <w:rsid w:val="00597F95"/>
    <w:rsid w:val="005A004F"/>
    <w:rsid w:val="005A0103"/>
    <w:rsid w:val="005A01D4"/>
    <w:rsid w:val="005A0322"/>
    <w:rsid w:val="005A034E"/>
    <w:rsid w:val="005A10AB"/>
    <w:rsid w:val="005A16FD"/>
    <w:rsid w:val="005A1732"/>
    <w:rsid w:val="005A1849"/>
    <w:rsid w:val="005A225A"/>
    <w:rsid w:val="005A2AD8"/>
    <w:rsid w:val="005A3179"/>
    <w:rsid w:val="005A3571"/>
    <w:rsid w:val="005A3690"/>
    <w:rsid w:val="005A36A1"/>
    <w:rsid w:val="005A3B89"/>
    <w:rsid w:val="005A3BD8"/>
    <w:rsid w:val="005A3BF5"/>
    <w:rsid w:val="005A3D57"/>
    <w:rsid w:val="005A3ED7"/>
    <w:rsid w:val="005A4085"/>
    <w:rsid w:val="005A4179"/>
    <w:rsid w:val="005A42DD"/>
    <w:rsid w:val="005A4566"/>
    <w:rsid w:val="005A46C5"/>
    <w:rsid w:val="005A4DBF"/>
    <w:rsid w:val="005A53B5"/>
    <w:rsid w:val="005A5595"/>
    <w:rsid w:val="005A559D"/>
    <w:rsid w:val="005A60E7"/>
    <w:rsid w:val="005A6209"/>
    <w:rsid w:val="005A6AEB"/>
    <w:rsid w:val="005A6B0C"/>
    <w:rsid w:val="005A6B93"/>
    <w:rsid w:val="005A6C32"/>
    <w:rsid w:val="005A6FA9"/>
    <w:rsid w:val="005A78BF"/>
    <w:rsid w:val="005A7ADD"/>
    <w:rsid w:val="005B02C9"/>
    <w:rsid w:val="005B03DF"/>
    <w:rsid w:val="005B07F6"/>
    <w:rsid w:val="005B09B9"/>
    <w:rsid w:val="005B0ED0"/>
    <w:rsid w:val="005B0F08"/>
    <w:rsid w:val="005B12AE"/>
    <w:rsid w:val="005B13C8"/>
    <w:rsid w:val="005B18A4"/>
    <w:rsid w:val="005B19C5"/>
    <w:rsid w:val="005B1A4A"/>
    <w:rsid w:val="005B1ADD"/>
    <w:rsid w:val="005B1CCE"/>
    <w:rsid w:val="005B2E8A"/>
    <w:rsid w:val="005B2FBD"/>
    <w:rsid w:val="005B2FE9"/>
    <w:rsid w:val="005B3201"/>
    <w:rsid w:val="005B3A21"/>
    <w:rsid w:val="005B3A2B"/>
    <w:rsid w:val="005B3D8B"/>
    <w:rsid w:val="005B3F3B"/>
    <w:rsid w:val="005B416F"/>
    <w:rsid w:val="005B4B90"/>
    <w:rsid w:val="005B4C13"/>
    <w:rsid w:val="005B4CD7"/>
    <w:rsid w:val="005B4D90"/>
    <w:rsid w:val="005B50F7"/>
    <w:rsid w:val="005B5459"/>
    <w:rsid w:val="005B566B"/>
    <w:rsid w:val="005B57B6"/>
    <w:rsid w:val="005B5C9A"/>
    <w:rsid w:val="005B679A"/>
    <w:rsid w:val="005B67A9"/>
    <w:rsid w:val="005B6B21"/>
    <w:rsid w:val="005B6E19"/>
    <w:rsid w:val="005B774A"/>
    <w:rsid w:val="005B7840"/>
    <w:rsid w:val="005B7BC3"/>
    <w:rsid w:val="005B7C10"/>
    <w:rsid w:val="005B7F55"/>
    <w:rsid w:val="005C0101"/>
    <w:rsid w:val="005C0D5A"/>
    <w:rsid w:val="005C108E"/>
    <w:rsid w:val="005C18B2"/>
    <w:rsid w:val="005C1C07"/>
    <w:rsid w:val="005C20D9"/>
    <w:rsid w:val="005C2143"/>
    <w:rsid w:val="005C22AD"/>
    <w:rsid w:val="005C23DC"/>
    <w:rsid w:val="005C29EE"/>
    <w:rsid w:val="005C2DC3"/>
    <w:rsid w:val="005C3081"/>
    <w:rsid w:val="005C3139"/>
    <w:rsid w:val="005C32F0"/>
    <w:rsid w:val="005C3DF5"/>
    <w:rsid w:val="005C3EFF"/>
    <w:rsid w:val="005C4080"/>
    <w:rsid w:val="005C456B"/>
    <w:rsid w:val="005C47F5"/>
    <w:rsid w:val="005C48D7"/>
    <w:rsid w:val="005C4A35"/>
    <w:rsid w:val="005C4BD4"/>
    <w:rsid w:val="005C4C1F"/>
    <w:rsid w:val="005C4D53"/>
    <w:rsid w:val="005C4D64"/>
    <w:rsid w:val="005C4E14"/>
    <w:rsid w:val="005C4E6C"/>
    <w:rsid w:val="005C5062"/>
    <w:rsid w:val="005C527B"/>
    <w:rsid w:val="005C53B0"/>
    <w:rsid w:val="005C5AF6"/>
    <w:rsid w:val="005C5D89"/>
    <w:rsid w:val="005C5EB5"/>
    <w:rsid w:val="005C60D4"/>
    <w:rsid w:val="005C60F3"/>
    <w:rsid w:val="005C637C"/>
    <w:rsid w:val="005C63FB"/>
    <w:rsid w:val="005C647C"/>
    <w:rsid w:val="005C684A"/>
    <w:rsid w:val="005C70DA"/>
    <w:rsid w:val="005C7279"/>
    <w:rsid w:val="005C734E"/>
    <w:rsid w:val="005C74FA"/>
    <w:rsid w:val="005C7910"/>
    <w:rsid w:val="005C7B85"/>
    <w:rsid w:val="005C7CBF"/>
    <w:rsid w:val="005C7CD8"/>
    <w:rsid w:val="005C7F03"/>
    <w:rsid w:val="005D0790"/>
    <w:rsid w:val="005D0C56"/>
    <w:rsid w:val="005D0DDF"/>
    <w:rsid w:val="005D0DF7"/>
    <w:rsid w:val="005D1AC6"/>
    <w:rsid w:val="005D1BB4"/>
    <w:rsid w:val="005D1D4F"/>
    <w:rsid w:val="005D1E55"/>
    <w:rsid w:val="005D2082"/>
    <w:rsid w:val="005D295E"/>
    <w:rsid w:val="005D3396"/>
    <w:rsid w:val="005D3456"/>
    <w:rsid w:val="005D4099"/>
    <w:rsid w:val="005D4840"/>
    <w:rsid w:val="005D4A7E"/>
    <w:rsid w:val="005D4AA0"/>
    <w:rsid w:val="005D4C0E"/>
    <w:rsid w:val="005D4C1A"/>
    <w:rsid w:val="005D4C9C"/>
    <w:rsid w:val="005D4E88"/>
    <w:rsid w:val="005D5268"/>
    <w:rsid w:val="005D53F4"/>
    <w:rsid w:val="005D5791"/>
    <w:rsid w:val="005D5A8A"/>
    <w:rsid w:val="005D61E6"/>
    <w:rsid w:val="005D6300"/>
    <w:rsid w:val="005D6602"/>
    <w:rsid w:val="005D6A51"/>
    <w:rsid w:val="005D76F5"/>
    <w:rsid w:val="005D7AC9"/>
    <w:rsid w:val="005D7E1D"/>
    <w:rsid w:val="005E023B"/>
    <w:rsid w:val="005E0703"/>
    <w:rsid w:val="005E09B2"/>
    <w:rsid w:val="005E0C6E"/>
    <w:rsid w:val="005E1248"/>
    <w:rsid w:val="005E1767"/>
    <w:rsid w:val="005E18A3"/>
    <w:rsid w:val="005E1C2B"/>
    <w:rsid w:val="005E1DBA"/>
    <w:rsid w:val="005E209D"/>
    <w:rsid w:val="005E2694"/>
    <w:rsid w:val="005E2773"/>
    <w:rsid w:val="005E28B3"/>
    <w:rsid w:val="005E295D"/>
    <w:rsid w:val="005E2C16"/>
    <w:rsid w:val="005E30A8"/>
    <w:rsid w:val="005E3335"/>
    <w:rsid w:val="005E34E0"/>
    <w:rsid w:val="005E3523"/>
    <w:rsid w:val="005E37C3"/>
    <w:rsid w:val="005E3CEE"/>
    <w:rsid w:val="005E400E"/>
    <w:rsid w:val="005E431B"/>
    <w:rsid w:val="005E466A"/>
    <w:rsid w:val="005E4B54"/>
    <w:rsid w:val="005E4BE8"/>
    <w:rsid w:val="005E5011"/>
    <w:rsid w:val="005E50E1"/>
    <w:rsid w:val="005E51E2"/>
    <w:rsid w:val="005E58AA"/>
    <w:rsid w:val="005E5E07"/>
    <w:rsid w:val="005E5E3C"/>
    <w:rsid w:val="005E62A5"/>
    <w:rsid w:val="005E6404"/>
    <w:rsid w:val="005E6743"/>
    <w:rsid w:val="005E6864"/>
    <w:rsid w:val="005E6DD5"/>
    <w:rsid w:val="005E6FB5"/>
    <w:rsid w:val="005E7201"/>
    <w:rsid w:val="005E73C7"/>
    <w:rsid w:val="005E7663"/>
    <w:rsid w:val="005E76F4"/>
    <w:rsid w:val="005E7C8A"/>
    <w:rsid w:val="005F00CF"/>
    <w:rsid w:val="005F0250"/>
    <w:rsid w:val="005F0684"/>
    <w:rsid w:val="005F06A2"/>
    <w:rsid w:val="005F084E"/>
    <w:rsid w:val="005F085E"/>
    <w:rsid w:val="005F0DC4"/>
    <w:rsid w:val="005F0FC3"/>
    <w:rsid w:val="005F150D"/>
    <w:rsid w:val="005F1588"/>
    <w:rsid w:val="005F16DF"/>
    <w:rsid w:val="005F23A0"/>
    <w:rsid w:val="005F2C6A"/>
    <w:rsid w:val="005F2D79"/>
    <w:rsid w:val="005F2E32"/>
    <w:rsid w:val="005F3597"/>
    <w:rsid w:val="005F38F5"/>
    <w:rsid w:val="005F3CFE"/>
    <w:rsid w:val="005F430D"/>
    <w:rsid w:val="005F463B"/>
    <w:rsid w:val="005F48F2"/>
    <w:rsid w:val="005F4DB1"/>
    <w:rsid w:val="005F4E9E"/>
    <w:rsid w:val="005F4F4B"/>
    <w:rsid w:val="005F52A6"/>
    <w:rsid w:val="005F5F39"/>
    <w:rsid w:val="005F6109"/>
    <w:rsid w:val="005F612D"/>
    <w:rsid w:val="005F6158"/>
    <w:rsid w:val="005F669A"/>
    <w:rsid w:val="005F66D0"/>
    <w:rsid w:val="005F6743"/>
    <w:rsid w:val="005F6864"/>
    <w:rsid w:val="005F7231"/>
    <w:rsid w:val="005F739B"/>
    <w:rsid w:val="005F7485"/>
    <w:rsid w:val="005F79B9"/>
    <w:rsid w:val="006000E5"/>
    <w:rsid w:val="00600211"/>
    <w:rsid w:val="00600501"/>
    <w:rsid w:val="00600934"/>
    <w:rsid w:val="00600D44"/>
    <w:rsid w:val="006014E2"/>
    <w:rsid w:val="00601B92"/>
    <w:rsid w:val="0060232A"/>
    <w:rsid w:val="006026AA"/>
    <w:rsid w:val="006029A9"/>
    <w:rsid w:val="00602BED"/>
    <w:rsid w:val="00602C27"/>
    <w:rsid w:val="00602D43"/>
    <w:rsid w:val="00603268"/>
    <w:rsid w:val="006032A8"/>
    <w:rsid w:val="006032FB"/>
    <w:rsid w:val="006038F8"/>
    <w:rsid w:val="00603B27"/>
    <w:rsid w:val="00603F5E"/>
    <w:rsid w:val="006040C8"/>
    <w:rsid w:val="006046FF"/>
    <w:rsid w:val="00604B21"/>
    <w:rsid w:val="00604DAD"/>
    <w:rsid w:val="00604DF5"/>
    <w:rsid w:val="00605553"/>
    <w:rsid w:val="006055AD"/>
    <w:rsid w:val="00605C56"/>
    <w:rsid w:val="00606095"/>
    <w:rsid w:val="006068AF"/>
    <w:rsid w:val="00606F58"/>
    <w:rsid w:val="00607602"/>
    <w:rsid w:val="006077DF"/>
    <w:rsid w:val="006078DB"/>
    <w:rsid w:val="0060791F"/>
    <w:rsid w:val="00607C2D"/>
    <w:rsid w:val="00607DCD"/>
    <w:rsid w:val="00607E1D"/>
    <w:rsid w:val="00607F21"/>
    <w:rsid w:val="0061013E"/>
    <w:rsid w:val="00610358"/>
    <w:rsid w:val="0061056A"/>
    <w:rsid w:val="0061073C"/>
    <w:rsid w:val="0061077B"/>
    <w:rsid w:val="00610C97"/>
    <w:rsid w:val="00610CC5"/>
    <w:rsid w:val="00610D48"/>
    <w:rsid w:val="00610DB7"/>
    <w:rsid w:val="0061109F"/>
    <w:rsid w:val="00611522"/>
    <w:rsid w:val="006118D9"/>
    <w:rsid w:val="00611DFE"/>
    <w:rsid w:val="00611E0E"/>
    <w:rsid w:val="00611E74"/>
    <w:rsid w:val="00612D50"/>
    <w:rsid w:val="00612E40"/>
    <w:rsid w:val="00613139"/>
    <w:rsid w:val="0061330C"/>
    <w:rsid w:val="00613385"/>
    <w:rsid w:val="006133B8"/>
    <w:rsid w:val="00613B14"/>
    <w:rsid w:val="00613C31"/>
    <w:rsid w:val="00613E45"/>
    <w:rsid w:val="00613F62"/>
    <w:rsid w:val="00613FC6"/>
    <w:rsid w:val="006140C3"/>
    <w:rsid w:val="00615673"/>
    <w:rsid w:val="00615860"/>
    <w:rsid w:val="006158E3"/>
    <w:rsid w:val="00615969"/>
    <w:rsid w:val="00615B3D"/>
    <w:rsid w:val="00615B9B"/>
    <w:rsid w:val="00615D87"/>
    <w:rsid w:val="00616364"/>
    <w:rsid w:val="00616B33"/>
    <w:rsid w:val="00616EF4"/>
    <w:rsid w:val="0061726B"/>
    <w:rsid w:val="006178AA"/>
    <w:rsid w:val="006178F1"/>
    <w:rsid w:val="00617A9F"/>
    <w:rsid w:val="00617E0D"/>
    <w:rsid w:val="00617E4D"/>
    <w:rsid w:val="00620A84"/>
    <w:rsid w:val="00620DE8"/>
    <w:rsid w:val="00620F01"/>
    <w:rsid w:val="00621587"/>
    <w:rsid w:val="00621828"/>
    <w:rsid w:val="0062184F"/>
    <w:rsid w:val="0062186D"/>
    <w:rsid w:val="00621963"/>
    <w:rsid w:val="00621A34"/>
    <w:rsid w:val="00621E5B"/>
    <w:rsid w:val="00622611"/>
    <w:rsid w:val="00622B63"/>
    <w:rsid w:val="00622BE4"/>
    <w:rsid w:val="0062302D"/>
    <w:rsid w:val="00623132"/>
    <w:rsid w:val="006233E6"/>
    <w:rsid w:val="00623645"/>
    <w:rsid w:val="006237C8"/>
    <w:rsid w:val="00623DC9"/>
    <w:rsid w:val="00624097"/>
    <w:rsid w:val="0062442B"/>
    <w:rsid w:val="0062463F"/>
    <w:rsid w:val="00624695"/>
    <w:rsid w:val="0062477E"/>
    <w:rsid w:val="00624D6D"/>
    <w:rsid w:val="00625299"/>
    <w:rsid w:val="00625851"/>
    <w:rsid w:val="00625C42"/>
    <w:rsid w:val="00625F92"/>
    <w:rsid w:val="00626CA5"/>
    <w:rsid w:val="00627066"/>
    <w:rsid w:val="0062727A"/>
    <w:rsid w:val="00627C3F"/>
    <w:rsid w:val="00627C54"/>
    <w:rsid w:val="00627E96"/>
    <w:rsid w:val="00627E9B"/>
    <w:rsid w:val="00627FC2"/>
    <w:rsid w:val="00630A37"/>
    <w:rsid w:val="0063127D"/>
    <w:rsid w:val="006316F3"/>
    <w:rsid w:val="00631B2E"/>
    <w:rsid w:val="0063246C"/>
    <w:rsid w:val="00632A6B"/>
    <w:rsid w:val="00632C60"/>
    <w:rsid w:val="00632ECB"/>
    <w:rsid w:val="00633574"/>
    <w:rsid w:val="0063360A"/>
    <w:rsid w:val="006340DA"/>
    <w:rsid w:val="006344CF"/>
    <w:rsid w:val="00634C26"/>
    <w:rsid w:val="00634D22"/>
    <w:rsid w:val="00634FD2"/>
    <w:rsid w:val="006351CD"/>
    <w:rsid w:val="00635EE0"/>
    <w:rsid w:val="0063602B"/>
    <w:rsid w:val="00636330"/>
    <w:rsid w:val="006363D0"/>
    <w:rsid w:val="00636425"/>
    <w:rsid w:val="006365AB"/>
    <w:rsid w:val="006366EB"/>
    <w:rsid w:val="00636766"/>
    <w:rsid w:val="0063698A"/>
    <w:rsid w:val="00636C43"/>
    <w:rsid w:val="006371D5"/>
    <w:rsid w:val="00637285"/>
    <w:rsid w:val="00637299"/>
    <w:rsid w:val="00637329"/>
    <w:rsid w:val="006373C7"/>
    <w:rsid w:val="00637615"/>
    <w:rsid w:val="0063778F"/>
    <w:rsid w:val="006378E4"/>
    <w:rsid w:val="006379EC"/>
    <w:rsid w:val="00637A2C"/>
    <w:rsid w:val="00637AE7"/>
    <w:rsid w:val="00637F43"/>
    <w:rsid w:val="00637F46"/>
    <w:rsid w:val="00640092"/>
    <w:rsid w:val="006409C0"/>
    <w:rsid w:val="00640E02"/>
    <w:rsid w:val="00640E6F"/>
    <w:rsid w:val="0064154F"/>
    <w:rsid w:val="00641A58"/>
    <w:rsid w:val="006422F3"/>
    <w:rsid w:val="00642774"/>
    <w:rsid w:val="0064295F"/>
    <w:rsid w:val="00642FA8"/>
    <w:rsid w:val="0064347D"/>
    <w:rsid w:val="006436E2"/>
    <w:rsid w:val="00643B37"/>
    <w:rsid w:val="00644019"/>
    <w:rsid w:val="006440BB"/>
    <w:rsid w:val="006441B2"/>
    <w:rsid w:val="00644603"/>
    <w:rsid w:val="0064469D"/>
    <w:rsid w:val="00644767"/>
    <w:rsid w:val="00644CC8"/>
    <w:rsid w:val="00644D77"/>
    <w:rsid w:val="00644D9C"/>
    <w:rsid w:val="00644F25"/>
    <w:rsid w:val="00645352"/>
    <w:rsid w:val="006453D8"/>
    <w:rsid w:val="00645631"/>
    <w:rsid w:val="00645841"/>
    <w:rsid w:val="00645878"/>
    <w:rsid w:val="00645ADA"/>
    <w:rsid w:val="00645DC4"/>
    <w:rsid w:val="00645F01"/>
    <w:rsid w:val="00646173"/>
    <w:rsid w:val="00646521"/>
    <w:rsid w:val="0064661A"/>
    <w:rsid w:val="006468AD"/>
    <w:rsid w:val="00646AEF"/>
    <w:rsid w:val="006473E5"/>
    <w:rsid w:val="00647851"/>
    <w:rsid w:val="00647B97"/>
    <w:rsid w:val="00647B98"/>
    <w:rsid w:val="00647E21"/>
    <w:rsid w:val="00647E83"/>
    <w:rsid w:val="00647EB3"/>
    <w:rsid w:val="00650446"/>
    <w:rsid w:val="006504B9"/>
    <w:rsid w:val="0065051E"/>
    <w:rsid w:val="00650D70"/>
    <w:rsid w:val="00651B72"/>
    <w:rsid w:val="00651C3B"/>
    <w:rsid w:val="00651CC4"/>
    <w:rsid w:val="00651CF1"/>
    <w:rsid w:val="006521E6"/>
    <w:rsid w:val="006525E6"/>
    <w:rsid w:val="0065280F"/>
    <w:rsid w:val="00652A44"/>
    <w:rsid w:val="00652B5F"/>
    <w:rsid w:val="00652C3B"/>
    <w:rsid w:val="00653023"/>
    <w:rsid w:val="0065302D"/>
    <w:rsid w:val="00653CE9"/>
    <w:rsid w:val="00653FF4"/>
    <w:rsid w:val="00654084"/>
    <w:rsid w:val="00654304"/>
    <w:rsid w:val="00654639"/>
    <w:rsid w:val="00654747"/>
    <w:rsid w:val="00654764"/>
    <w:rsid w:val="0065480C"/>
    <w:rsid w:val="006548CD"/>
    <w:rsid w:val="00654B8A"/>
    <w:rsid w:val="006550E3"/>
    <w:rsid w:val="0065567A"/>
    <w:rsid w:val="00655B09"/>
    <w:rsid w:val="00655CD4"/>
    <w:rsid w:val="00655D0F"/>
    <w:rsid w:val="00655F3B"/>
    <w:rsid w:val="00656052"/>
    <w:rsid w:val="006561AF"/>
    <w:rsid w:val="00656BCF"/>
    <w:rsid w:val="006574B3"/>
    <w:rsid w:val="00657A58"/>
    <w:rsid w:val="00657D30"/>
    <w:rsid w:val="00657DAE"/>
    <w:rsid w:val="00660029"/>
    <w:rsid w:val="00660552"/>
    <w:rsid w:val="00660724"/>
    <w:rsid w:val="00660BC8"/>
    <w:rsid w:val="00660C58"/>
    <w:rsid w:val="006617DE"/>
    <w:rsid w:val="00661AE1"/>
    <w:rsid w:val="00662B82"/>
    <w:rsid w:val="00662F5F"/>
    <w:rsid w:val="006631A3"/>
    <w:rsid w:val="00663227"/>
    <w:rsid w:val="00663705"/>
    <w:rsid w:val="00663A74"/>
    <w:rsid w:val="00663B54"/>
    <w:rsid w:val="00664106"/>
    <w:rsid w:val="006642C3"/>
    <w:rsid w:val="00664462"/>
    <w:rsid w:val="006644C7"/>
    <w:rsid w:val="0066476E"/>
    <w:rsid w:val="00664DDB"/>
    <w:rsid w:val="00664E25"/>
    <w:rsid w:val="00665269"/>
    <w:rsid w:val="006653A3"/>
    <w:rsid w:val="006655AF"/>
    <w:rsid w:val="0066597E"/>
    <w:rsid w:val="00665A13"/>
    <w:rsid w:val="00665AC5"/>
    <w:rsid w:val="00666258"/>
    <w:rsid w:val="006664EA"/>
    <w:rsid w:val="00666D61"/>
    <w:rsid w:val="00667261"/>
    <w:rsid w:val="006674D7"/>
    <w:rsid w:val="00667552"/>
    <w:rsid w:val="00667598"/>
    <w:rsid w:val="00667E4D"/>
    <w:rsid w:val="00667E5C"/>
    <w:rsid w:val="00670230"/>
    <w:rsid w:val="00670385"/>
    <w:rsid w:val="00670693"/>
    <w:rsid w:val="0067083B"/>
    <w:rsid w:val="00670DE9"/>
    <w:rsid w:val="00670F5D"/>
    <w:rsid w:val="006710C9"/>
    <w:rsid w:val="00671DD4"/>
    <w:rsid w:val="00671ECC"/>
    <w:rsid w:val="00672089"/>
    <w:rsid w:val="00672213"/>
    <w:rsid w:val="0067221B"/>
    <w:rsid w:val="00672320"/>
    <w:rsid w:val="00672354"/>
    <w:rsid w:val="006727A3"/>
    <w:rsid w:val="00672AA3"/>
    <w:rsid w:val="006739D1"/>
    <w:rsid w:val="00673B7A"/>
    <w:rsid w:val="00673CBC"/>
    <w:rsid w:val="00673ED7"/>
    <w:rsid w:val="0067431C"/>
    <w:rsid w:val="0067450A"/>
    <w:rsid w:val="00674690"/>
    <w:rsid w:val="00674C7F"/>
    <w:rsid w:val="00674FA0"/>
    <w:rsid w:val="006755F8"/>
    <w:rsid w:val="00675958"/>
    <w:rsid w:val="00675CAE"/>
    <w:rsid w:val="0067643F"/>
    <w:rsid w:val="0067681F"/>
    <w:rsid w:val="0067683C"/>
    <w:rsid w:val="0067694C"/>
    <w:rsid w:val="00676968"/>
    <w:rsid w:val="006769FD"/>
    <w:rsid w:val="00676EDE"/>
    <w:rsid w:val="00677099"/>
    <w:rsid w:val="006771C3"/>
    <w:rsid w:val="00677AD9"/>
    <w:rsid w:val="00677CD9"/>
    <w:rsid w:val="00677CF9"/>
    <w:rsid w:val="00677D79"/>
    <w:rsid w:val="00680454"/>
    <w:rsid w:val="00680535"/>
    <w:rsid w:val="00680545"/>
    <w:rsid w:val="006805E2"/>
    <w:rsid w:val="006807ED"/>
    <w:rsid w:val="00680CB2"/>
    <w:rsid w:val="0068110E"/>
    <w:rsid w:val="00681A66"/>
    <w:rsid w:val="00681BD5"/>
    <w:rsid w:val="00681EDC"/>
    <w:rsid w:val="006820B1"/>
    <w:rsid w:val="0068212E"/>
    <w:rsid w:val="00682779"/>
    <w:rsid w:val="0068297A"/>
    <w:rsid w:val="00682B45"/>
    <w:rsid w:val="00682B86"/>
    <w:rsid w:val="00682EB9"/>
    <w:rsid w:val="0068327A"/>
    <w:rsid w:val="00683F50"/>
    <w:rsid w:val="006841F7"/>
    <w:rsid w:val="0068495B"/>
    <w:rsid w:val="006849AB"/>
    <w:rsid w:val="00684F36"/>
    <w:rsid w:val="00685152"/>
    <w:rsid w:val="00685340"/>
    <w:rsid w:val="00685625"/>
    <w:rsid w:val="00685A1D"/>
    <w:rsid w:val="00686218"/>
    <w:rsid w:val="006862D8"/>
    <w:rsid w:val="0068677F"/>
    <w:rsid w:val="006869EC"/>
    <w:rsid w:val="00686CE8"/>
    <w:rsid w:val="00686DBE"/>
    <w:rsid w:val="00687453"/>
    <w:rsid w:val="0068747E"/>
    <w:rsid w:val="006874D2"/>
    <w:rsid w:val="0068752E"/>
    <w:rsid w:val="006879F5"/>
    <w:rsid w:val="00687FD0"/>
    <w:rsid w:val="00690090"/>
    <w:rsid w:val="00690139"/>
    <w:rsid w:val="00690B19"/>
    <w:rsid w:val="00690B33"/>
    <w:rsid w:val="00690D0B"/>
    <w:rsid w:val="00691013"/>
    <w:rsid w:val="00691374"/>
    <w:rsid w:val="006919C2"/>
    <w:rsid w:val="00691DEF"/>
    <w:rsid w:val="00691E29"/>
    <w:rsid w:val="00691E52"/>
    <w:rsid w:val="00692343"/>
    <w:rsid w:val="0069250C"/>
    <w:rsid w:val="0069280F"/>
    <w:rsid w:val="00692B10"/>
    <w:rsid w:val="00692B50"/>
    <w:rsid w:val="00692C5F"/>
    <w:rsid w:val="00692D67"/>
    <w:rsid w:val="00693203"/>
    <w:rsid w:val="0069323C"/>
    <w:rsid w:val="006934BF"/>
    <w:rsid w:val="00693689"/>
    <w:rsid w:val="0069395D"/>
    <w:rsid w:val="00693EC6"/>
    <w:rsid w:val="00693F46"/>
    <w:rsid w:val="00694245"/>
    <w:rsid w:val="006942DC"/>
    <w:rsid w:val="006946FB"/>
    <w:rsid w:val="006952FF"/>
    <w:rsid w:val="00695661"/>
    <w:rsid w:val="00695A00"/>
    <w:rsid w:val="00695A6F"/>
    <w:rsid w:val="00695D74"/>
    <w:rsid w:val="00696089"/>
    <w:rsid w:val="00696426"/>
    <w:rsid w:val="00696602"/>
    <w:rsid w:val="00696908"/>
    <w:rsid w:val="0069691E"/>
    <w:rsid w:val="00696CAA"/>
    <w:rsid w:val="006972F6"/>
    <w:rsid w:val="00697492"/>
    <w:rsid w:val="006976A2"/>
    <w:rsid w:val="00697D08"/>
    <w:rsid w:val="00697F3A"/>
    <w:rsid w:val="006A0372"/>
    <w:rsid w:val="006A088D"/>
    <w:rsid w:val="006A09CC"/>
    <w:rsid w:val="006A130A"/>
    <w:rsid w:val="006A1459"/>
    <w:rsid w:val="006A1493"/>
    <w:rsid w:val="006A166A"/>
    <w:rsid w:val="006A16DD"/>
    <w:rsid w:val="006A19BB"/>
    <w:rsid w:val="006A19F1"/>
    <w:rsid w:val="006A1D3D"/>
    <w:rsid w:val="006A1D7C"/>
    <w:rsid w:val="006A2557"/>
    <w:rsid w:val="006A2713"/>
    <w:rsid w:val="006A37DE"/>
    <w:rsid w:val="006A3F09"/>
    <w:rsid w:val="006A3FF7"/>
    <w:rsid w:val="006A40E9"/>
    <w:rsid w:val="006A4113"/>
    <w:rsid w:val="006A460A"/>
    <w:rsid w:val="006A4679"/>
    <w:rsid w:val="006A472D"/>
    <w:rsid w:val="006A497A"/>
    <w:rsid w:val="006A4DCF"/>
    <w:rsid w:val="006A503D"/>
    <w:rsid w:val="006A50A9"/>
    <w:rsid w:val="006A53DD"/>
    <w:rsid w:val="006A5AA7"/>
    <w:rsid w:val="006A6467"/>
    <w:rsid w:val="006A6ABD"/>
    <w:rsid w:val="006A70A0"/>
    <w:rsid w:val="006A728E"/>
    <w:rsid w:val="006A7D83"/>
    <w:rsid w:val="006B04A1"/>
    <w:rsid w:val="006B0704"/>
    <w:rsid w:val="006B077F"/>
    <w:rsid w:val="006B0956"/>
    <w:rsid w:val="006B139B"/>
    <w:rsid w:val="006B140F"/>
    <w:rsid w:val="006B17D9"/>
    <w:rsid w:val="006B1929"/>
    <w:rsid w:val="006B1AE4"/>
    <w:rsid w:val="006B27E7"/>
    <w:rsid w:val="006B295A"/>
    <w:rsid w:val="006B2A76"/>
    <w:rsid w:val="006B2AB8"/>
    <w:rsid w:val="006B2F6A"/>
    <w:rsid w:val="006B308A"/>
    <w:rsid w:val="006B31E2"/>
    <w:rsid w:val="006B37B1"/>
    <w:rsid w:val="006B3C6A"/>
    <w:rsid w:val="006B3EDB"/>
    <w:rsid w:val="006B4035"/>
    <w:rsid w:val="006B40EA"/>
    <w:rsid w:val="006B4104"/>
    <w:rsid w:val="006B44ED"/>
    <w:rsid w:val="006B467E"/>
    <w:rsid w:val="006B4E4A"/>
    <w:rsid w:val="006B4F20"/>
    <w:rsid w:val="006B5347"/>
    <w:rsid w:val="006B5454"/>
    <w:rsid w:val="006B5465"/>
    <w:rsid w:val="006B55A5"/>
    <w:rsid w:val="006B5C9B"/>
    <w:rsid w:val="006B66AD"/>
    <w:rsid w:val="006B6BAB"/>
    <w:rsid w:val="006B6CFF"/>
    <w:rsid w:val="006B6DC5"/>
    <w:rsid w:val="006B6FF8"/>
    <w:rsid w:val="006B71F3"/>
    <w:rsid w:val="006B7388"/>
    <w:rsid w:val="006B738E"/>
    <w:rsid w:val="006B74A4"/>
    <w:rsid w:val="006B7950"/>
    <w:rsid w:val="006B7D9A"/>
    <w:rsid w:val="006B7EC4"/>
    <w:rsid w:val="006C023C"/>
    <w:rsid w:val="006C08FE"/>
    <w:rsid w:val="006C0972"/>
    <w:rsid w:val="006C1187"/>
    <w:rsid w:val="006C126D"/>
    <w:rsid w:val="006C1503"/>
    <w:rsid w:val="006C1619"/>
    <w:rsid w:val="006C1653"/>
    <w:rsid w:val="006C18B1"/>
    <w:rsid w:val="006C1BEA"/>
    <w:rsid w:val="006C1D50"/>
    <w:rsid w:val="006C222B"/>
    <w:rsid w:val="006C26F3"/>
    <w:rsid w:val="006C28CC"/>
    <w:rsid w:val="006C2C31"/>
    <w:rsid w:val="006C2E0A"/>
    <w:rsid w:val="006C3125"/>
    <w:rsid w:val="006C3217"/>
    <w:rsid w:val="006C324F"/>
    <w:rsid w:val="006C32BB"/>
    <w:rsid w:val="006C34C5"/>
    <w:rsid w:val="006C37E5"/>
    <w:rsid w:val="006C3A77"/>
    <w:rsid w:val="006C3E0A"/>
    <w:rsid w:val="006C4259"/>
    <w:rsid w:val="006C563D"/>
    <w:rsid w:val="006C5BAC"/>
    <w:rsid w:val="006C5C68"/>
    <w:rsid w:val="006C65C7"/>
    <w:rsid w:val="006C67DF"/>
    <w:rsid w:val="006C7704"/>
    <w:rsid w:val="006C77C7"/>
    <w:rsid w:val="006C7C00"/>
    <w:rsid w:val="006C7C06"/>
    <w:rsid w:val="006C7EC9"/>
    <w:rsid w:val="006D011D"/>
    <w:rsid w:val="006D099A"/>
    <w:rsid w:val="006D099D"/>
    <w:rsid w:val="006D113E"/>
    <w:rsid w:val="006D1B90"/>
    <w:rsid w:val="006D1F78"/>
    <w:rsid w:val="006D24A4"/>
    <w:rsid w:val="006D2565"/>
    <w:rsid w:val="006D272B"/>
    <w:rsid w:val="006D2B5B"/>
    <w:rsid w:val="006D2F6E"/>
    <w:rsid w:val="006D2FEA"/>
    <w:rsid w:val="006D31E8"/>
    <w:rsid w:val="006D348C"/>
    <w:rsid w:val="006D355B"/>
    <w:rsid w:val="006D3E80"/>
    <w:rsid w:val="006D413C"/>
    <w:rsid w:val="006D415A"/>
    <w:rsid w:val="006D429A"/>
    <w:rsid w:val="006D46AA"/>
    <w:rsid w:val="006D47BD"/>
    <w:rsid w:val="006D4A0E"/>
    <w:rsid w:val="006D4C47"/>
    <w:rsid w:val="006D4DB0"/>
    <w:rsid w:val="006D4E7E"/>
    <w:rsid w:val="006D4FE9"/>
    <w:rsid w:val="006D5241"/>
    <w:rsid w:val="006D573E"/>
    <w:rsid w:val="006D5F32"/>
    <w:rsid w:val="006D60C5"/>
    <w:rsid w:val="006D61CE"/>
    <w:rsid w:val="006D6399"/>
    <w:rsid w:val="006D6971"/>
    <w:rsid w:val="006D6E66"/>
    <w:rsid w:val="006D6E94"/>
    <w:rsid w:val="006D6F0C"/>
    <w:rsid w:val="006D7276"/>
    <w:rsid w:val="006D7411"/>
    <w:rsid w:val="006D7752"/>
    <w:rsid w:val="006D78C7"/>
    <w:rsid w:val="006D7D79"/>
    <w:rsid w:val="006D7E31"/>
    <w:rsid w:val="006E059F"/>
    <w:rsid w:val="006E070E"/>
    <w:rsid w:val="006E0754"/>
    <w:rsid w:val="006E0CE7"/>
    <w:rsid w:val="006E0DE7"/>
    <w:rsid w:val="006E0DEB"/>
    <w:rsid w:val="006E1214"/>
    <w:rsid w:val="006E145A"/>
    <w:rsid w:val="006E1829"/>
    <w:rsid w:val="006E1DFC"/>
    <w:rsid w:val="006E1EAF"/>
    <w:rsid w:val="006E1ED0"/>
    <w:rsid w:val="006E1FF7"/>
    <w:rsid w:val="006E216E"/>
    <w:rsid w:val="006E2331"/>
    <w:rsid w:val="006E2439"/>
    <w:rsid w:val="006E2711"/>
    <w:rsid w:val="006E2A25"/>
    <w:rsid w:val="006E2A51"/>
    <w:rsid w:val="006E2AD5"/>
    <w:rsid w:val="006E2B8A"/>
    <w:rsid w:val="006E32F5"/>
    <w:rsid w:val="006E34B5"/>
    <w:rsid w:val="006E36C9"/>
    <w:rsid w:val="006E3DB4"/>
    <w:rsid w:val="006E3FBE"/>
    <w:rsid w:val="006E44C0"/>
    <w:rsid w:val="006E473E"/>
    <w:rsid w:val="006E4DAE"/>
    <w:rsid w:val="006E4F16"/>
    <w:rsid w:val="006E515D"/>
    <w:rsid w:val="006E5AC6"/>
    <w:rsid w:val="006E5B21"/>
    <w:rsid w:val="006E6538"/>
    <w:rsid w:val="006E65F4"/>
    <w:rsid w:val="006E6B4B"/>
    <w:rsid w:val="006E6B7F"/>
    <w:rsid w:val="006E6F7B"/>
    <w:rsid w:val="006E7211"/>
    <w:rsid w:val="006E750B"/>
    <w:rsid w:val="006E759A"/>
    <w:rsid w:val="006E76E4"/>
    <w:rsid w:val="006E7E19"/>
    <w:rsid w:val="006F0360"/>
    <w:rsid w:val="006F0A44"/>
    <w:rsid w:val="006F0B9B"/>
    <w:rsid w:val="006F0BCA"/>
    <w:rsid w:val="006F13BB"/>
    <w:rsid w:val="006F13C6"/>
    <w:rsid w:val="006F1596"/>
    <w:rsid w:val="006F1998"/>
    <w:rsid w:val="006F1DA1"/>
    <w:rsid w:val="006F1FF8"/>
    <w:rsid w:val="006F203A"/>
    <w:rsid w:val="006F2232"/>
    <w:rsid w:val="006F2A3E"/>
    <w:rsid w:val="006F2DF6"/>
    <w:rsid w:val="006F3034"/>
    <w:rsid w:val="006F313F"/>
    <w:rsid w:val="006F3398"/>
    <w:rsid w:val="006F3A6E"/>
    <w:rsid w:val="006F3B64"/>
    <w:rsid w:val="006F4DDE"/>
    <w:rsid w:val="006F4FB5"/>
    <w:rsid w:val="006F54D0"/>
    <w:rsid w:val="006F550F"/>
    <w:rsid w:val="006F555B"/>
    <w:rsid w:val="006F5AA5"/>
    <w:rsid w:val="006F5D59"/>
    <w:rsid w:val="006F6D88"/>
    <w:rsid w:val="006F6DF2"/>
    <w:rsid w:val="006F74C2"/>
    <w:rsid w:val="00700019"/>
    <w:rsid w:val="00700075"/>
    <w:rsid w:val="00700100"/>
    <w:rsid w:val="00700113"/>
    <w:rsid w:val="007002C6"/>
    <w:rsid w:val="00700794"/>
    <w:rsid w:val="00700BD7"/>
    <w:rsid w:val="00700C3C"/>
    <w:rsid w:val="0070159C"/>
    <w:rsid w:val="00701A5D"/>
    <w:rsid w:val="00701B51"/>
    <w:rsid w:val="00701C48"/>
    <w:rsid w:val="00701E49"/>
    <w:rsid w:val="007021E3"/>
    <w:rsid w:val="0070260E"/>
    <w:rsid w:val="00702A4A"/>
    <w:rsid w:val="007033B9"/>
    <w:rsid w:val="00703723"/>
    <w:rsid w:val="00703959"/>
    <w:rsid w:val="00703976"/>
    <w:rsid w:val="00704409"/>
    <w:rsid w:val="00704466"/>
    <w:rsid w:val="007045BA"/>
    <w:rsid w:val="007045C9"/>
    <w:rsid w:val="00704813"/>
    <w:rsid w:val="007048B7"/>
    <w:rsid w:val="00704917"/>
    <w:rsid w:val="00704E7E"/>
    <w:rsid w:val="00705083"/>
    <w:rsid w:val="00705669"/>
    <w:rsid w:val="007056F5"/>
    <w:rsid w:val="00705C19"/>
    <w:rsid w:val="00705DDB"/>
    <w:rsid w:val="00705E89"/>
    <w:rsid w:val="007060D5"/>
    <w:rsid w:val="007060E8"/>
    <w:rsid w:val="00706203"/>
    <w:rsid w:val="00706276"/>
    <w:rsid w:val="00706314"/>
    <w:rsid w:val="007070AB"/>
    <w:rsid w:val="00707173"/>
    <w:rsid w:val="0070735B"/>
    <w:rsid w:val="00707615"/>
    <w:rsid w:val="00707641"/>
    <w:rsid w:val="00707853"/>
    <w:rsid w:val="0071089C"/>
    <w:rsid w:val="00710C96"/>
    <w:rsid w:val="00710DF6"/>
    <w:rsid w:val="0071138D"/>
    <w:rsid w:val="00711444"/>
    <w:rsid w:val="007115BC"/>
    <w:rsid w:val="00711BF3"/>
    <w:rsid w:val="00712082"/>
    <w:rsid w:val="00712123"/>
    <w:rsid w:val="007121D8"/>
    <w:rsid w:val="007126F7"/>
    <w:rsid w:val="00712E15"/>
    <w:rsid w:val="007135BB"/>
    <w:rsid w:val="007135DD"/>
    <w:rsid w:val="00713761"/>
    <w:rsid w:val="007138A0"/>
    <w:rsid w:val="00713D10"/>
    <w:rsid w:val="00713FFA"/>
    <w:rsid w:val="00714316"/>
    <w:rsid w:val="007145AB"/>
    <w:rsid w:val="007146D6"/>
    <w:rsid w:val="0071495A"/>
    <w:rsid w:val="00714A2D"/>
    <w:rsid w:val="00714F19"/>
    <w:rsid w:val="007154C2"/>
    <w:rsid w:val="007156E2"/>
    <w:rsid w:val="0071579C"/>
    <w:rsid w:val="00715D95"/>
    <w:rsid w:val="00715FDB"/>
    <w:rsid w:val="007162B3"/>
    <w:rsid w:val="00716437"/>
    <w:rsid w:val="007165B3"/>
    <w:rsid w:val="0071696A"/>
    <w:rsid w:val="00716EAC"/>
    <w:rsid w:val="0071705A"/>
    <w:rsid w:val="007173F0"/>
    <w:rsid w:val="00717461"/>
    <w:rsid w:val="00717656"/>
    <w:rsid w:val="007176EB"/>
    <w:rsid w:val="0071781E"/>
    <w:rsid w:val="00717BAA"/>
    <w:rsid w:val="00717D64"/>
    <w:rsid w:val="007202E0"/>
    <w:rsid w:val="007203D2"/>
    <w:rsid w:val="00720425"/>
    <w:rsid w:val="00720536"/>
    <w:rsid w:val="00720550"/>
    <w:rsid w:val="00720667"/>
    <w:rsid w:val="00720C42"/>
    <w:rsid w:val="00720D70"/>
    <w:rsid w:val="00720E63"/>
    <w:rsid w:val="00721581"/>
    <w:rsid w:val="00721652"/>
    <w:rsid w:val="00721718"/>
    <w:rsid w:val="0072180E"/>
    <w:rsid w:val="00722027"/>
    <w:rsid w:val="00722A2F"/>
    <w:rsid w:val="00722A59"/>
    <w:rsid w:val="00722ED9"/>
    <w:rsid w:val="00722F99"/>
    <w:rsid w:val="007237F3"/>
    <w:rsid w:val="007239EF"/>
    <w:rsid w:val="00723B54"/>
    <w:rsid w:val="0072452B"/>
    <w:rsid w:val="007246A7"/>
    <w:rsid w:val="00724737"/>
    <w:rsid w:val="007247A1"/>
    <w:rsid w:val="00724829"/>
    <w:rsid w:val="00724869"/>
    <w:rsid w:val="00724CAB"/>
    <w:rsid w:val="00724D22"/>
    <w:rsid w:val="00724DB5"/>
    <w:rsid w:val="00724DF5"/>
    <w:rsid w:val="00725025"/>
    <w:rsid w:val="00725434"/>
    <w:rsid w:val="00725849"/>
    <w:rsid w:val="00725A6D"/>
    <w:rsid w:val="00725B53"/>
    <w:rsid w:val="00725EB7"/>
    <w:rsid w:val="00726067"/>
    <w:rsid w:val="007261FE"/>
    <w:rsid w:val="00726633"/>
    <w:rsid w:val="0072678F"/>
    <w:rsid w:val="00726F64"/>
    <w:rsid w:val="00726F6E"/>
    <w:rsid w:val="00726FDB"/>
    <w:rsid w:val="00727216"/>
    <w:rsid w:val="007276F7"/>
    <w:rsid w:val="00727725"/>
    <w:rsid w:val="00727D75"/>
    <w:rsid w:val="0073029B"/>
    <w:rsid w:val="00730592"/>
    <w:rsid w:val="007308BB"/>
    <w:rsid w:val="00730BC4"/>
    <w:rsid w:val="007311C8"/>
    <w:rsid w:val="007317E6"/>
    <w:rsid w:val="0073187D"/>
    <w:rsid w:val="00731C60"/>
    <w:rsid w:val="00732412"/>
    <w:rsid w:val="00732520"/>
    <w:rsid w:val="007326DE"/>
    <w:rsid w:val="007326F8"/>
    <w:rsid w:val="00732B6F"/>
    <w:rsid w:val="00732BAC"/>
    <w:rsid w:val="00732BD4"/>
    <w:rsid w:val="00732D3C"/>
    <w:rsid w:val="0073400F"/>
    <w:rsid w:val="00734306"/>
    <w:rsid w:val="00734336"/>
    <w:rsid w:val="00734440"/>
    <w:rsid w:val="00734655"/>
    <w:rsid w:val="00734BDF"/>
    <w:rsid w:val="0073517B"/>
    <w:rsid w:val="00735A11"/>
    <w:rsid w:val="00735A84"/>
    <w:rsid w:val="00735E4F"/>
    <w:rsid w:val="007362E1"/>
    <w:rsid w:val="0073645E"/>
    <w:rsid w:val="00736D37"/>
    <w:rsid w:val="00736D9A"/>
    <w:rsid w:val="00736E58"/>
    <w:rsid w:val="00737172"/>
    <w:rsid w:val="00737250"/>
    <w:rsid w:val="0073738F"/>
    <w:rsid w:val="00737587"/>
    <w:rsid w:val="00737840"/>
    <w:rsid w:val="007379D8"/>
    <w:rsid w:val="00737A3A"/>
    <w:rsid w:val="007402C2"/>
    <w:rsid w:val="0074054B"/>
    <w:rsid w:val="007408CC"/>
    <w:rsid w:val="00740979"/>
    <w:rsid w:val="00740C59"/>
    <w:rsid w:val="00740D92"/>
    <w:rsid w:val="00740E79"/>
    <w:rsid w:val="00740EEE"/>
    <w:rsid w:val="0074118B"/>
    <w:rsid w:val="00741251"/>
    <w:rsid w:val="00741646"/>
    <w:rsid w:val="00741752"/>
    <w:rsid w:val="007418F9"/>
    <w:rsid w:val="00741966"/>
    <w:rsid w:val="00742258"/>
    <w:rsid w:val="007424CE"/>
    <w:rsid w:val="0074285D"/>
    <w:rsid w:val="00743009"/>
    <w:rsid w:val="00743894"/>
    <w:rsid w:val="007438AA"/>
    <w:rsid w:val="0074395F"/>
    <w:rsid w:val="00743A24"/>
    <w:rsid w:val="00743B23"/>
    <w:rsid w:val="00743E12"/>
    <w:rsid w:val="00744106"/>
    <w:rsid w:val="00744992"/>
    <w:rsid w:val="0074565E"/>
    <w:rsid w:val="0074569C"/>
    <w:rsid w:val="007457DC"/>
    <w:rsid w:val="00745E2F"/>
    <w:rsid w:val="00745F19"/>
    <w:rsid w:val="00746039"/>
    <w:rsid w:val="0074611E"/>
    <w:rsid w:val="0074612B"/>
    <w:rsid w:val="007467D5"/>
    <w:rsid w:val="00746FDC"/>
    <w:rsid w:val="007472EA"/>
    <w:rsid w:val="0074737C"/>
    <w:rsid w:val="00747495"/>
    <w:rsid w:val="00747763"/>
    <w:rsid w:val="00747DA5"/>
    <w:rsid w:val="00747E42"/>
    <w:rsid w:val="007502ED"/>
    <w:rsid w:val="0075040A"/>
    <w:rsid w:val="007509DF"/>
    <w:rsid w:val="00750A53"/>
    <w:rsid w:val="00750A56"/>
    <w:rsid w:val="00750BBB"/>
    <w:rsid w:val="00750C1F"/>
    <w:rsid w:val="00750F1B"/>
    <w:rsid w:val="00750F41"/>
    <w:rsid w:val="00750F4E"/>
    <w:rsid w:val="0075105E"/>
    <w:rsid w:val="00751221"/>
    <w:rsid w:val="00751509"/>
    <w:rsid w:val="007516AA"/>
    <w:rsid w:val="007516E9"/>
    <w:rsid w:val="00751AD3"/>
    <w:rsid w:val="00751BC6"/>
    <w:rsid w:val="0075257F"/>
    <w:rsid w:val="007525F3"/>
    <w:rsid w:val="0075275A"/>
    <w:rsid w:val="007528BE"/>
    <w:rsid w:val="007528CC"/>
    <w:rsid w:val="00752B3B"/>
    <w:rsid w:val="00752E74"/>
    <w:rsid w:val="00752E8F"/>
    <w:rsid w:val="00753221"/>
    <w:rsid w:val="00753527"/>
    <w:rsid w:val="00753AE3"/>
    <w:rsid w:val="00753CE5"/>
    <w:rsid w:val="00753FAC"/>
    <w:rsid w:val="00755024"/>
    <w:rsid w:val="0075586F"/>
    <w:rsid w:val="00755A30"/>
    <w:rsid w:val="007563A9"/>
    <w:rsid w:val="00756403"/>
    <w:rsid w:val="0075661C"/>
    <w:rsid w:val="007567C4"/>
    <w:rsid w:val="00756AE5"/>
    <w:rsid w:val="00756B2B"/>
    <w:rsid w:val="00756CB7"/>
    <w:rsid w:val="00756F2B"/>
    <w:rsid w:val="00757067"/>
    <w:rsid w:val="007572F8"/>
    <w:rsid w:val="00757D78"/>
    <w:rsid w:val="00757E2C"/>
    <w:rsid w:val="00760466"/>
    <w:rsid w:val="00760833"/>
    <w:rsid w:val="00760844"/>
    <w:rsid w:val="00760976"/>
    <w:rsid w:val="0076098F"/>
    <w:rsid w:val="0076188E"/>
    <w:rsid w:val="00761A59"/>
    <w:rsid w:val="00761C7F"/>
    <w:rsid w:val="00761CD9"/>
    <w:rsid w:val="00761ECE"/>
    <w:rsid w:val="007620B0"/>
    <w:rsid w:val="0076289E"/>
    <w:rsid w:val="00763387"/>
    <w:rsid w:val="007637D3"/>
    <w:rsid w:val="00763D3E"/>
    <w:rsid w:val="00764A5E"/>
    <w:rsid w:val="0076536F"/>
    <w:rsid w:val="007653B6"/>
    <w:rsid w:val="00765417"/>
    <w:rsid w:val="0076552D"/>
    <w:rsid w:val="007656EE"/>
    <w:rsid w:val="00765837"/>
    <w:rsid w:val="00765949"/>
    <w:rsid w:val="00765AE7"/>
    <w:rsid w:val="00765E58"/>
    <w:rsid w:val="007666E9"/>
    <w:rsid w:val="0076679D"/>
    <w:rsid w:val="007669AD"/>
    <w:rsid w:val="00766F34"/>
    <w:rsid w:val="007673F7"/>
    <w:rsid w:val="007674CD"/>
    <w:rsid w:val="007675BA"/>
    <w:rsid w:val="007677CD"/>
    <w:rsid w:val="00767B6B"/>
    <w:rsid w:val="00767BA5"/>
    <w:rsid w:val="007701A8"/>
    <w:rsid w:val="00770422"/>
    <w:rsid w:val="00770664"/>
    <w:rsid w:val="00770672"/>
    <w:rsid w:val="00770A82"/>
    <w:rsid w:val="00770AE1"/>
    <w:rsid w:val="00770FF2"/>
    <w:rsid w:val="00771028"/>
    <w:rsid w:val="00771031"/>
    <w:rsid w:val="007710FF"/>
    <w:rsid w:val="00771408"/>
    <w:rsid w:val="007714C7"/>
    <w:rsid w:val="00771534"/>
    <w:rsid w:val="00771542"/>
    <w:rsid w:val="00771994"/>
    <w:rsid w:val="00771E1D"/>
    <w:rsid w:val="00771FA7"/>
    <w:rsid w:val="00772118"/>
    <w:rsid w:val="00772177"/>
    <w:rsid w:val="00772663"/>
    <w:rsid w:val="00772AE4"/>
    <w:rsid w:val="007732A5"/>
    <w:rsid w:val="007733E0"/>
    <w:rsid w:val="007736B7"/>
    <w:rsid w:val="0077432A"/>
    <w:rsid w:val="00774494"/>
    <w:rsid w:val="00774820"/>
    <w:rsid w:val="00774DE4"/>
    <w:rsid w:val="007754BB"/>
    <w:rsid w:val="007755D9"/>
    <w:rsid w:val="00775A3A"/>
    <w:rsid w:val="00775E01"/>
    <w:rsid w:val="00776306"/>
    <w:rsid w:val="007764D2"/>
    <w:rsid w:val="00776590"/>
    <w:rsid w:val="0077672E"/>
    <w:rsid w:val="007771C9"/>
    <w:rsid w:val="007773C2"/>
    <w:rsid w:val="00777604"/>
    <w:rsid w:val="00777731"/>
    <w:rsid w:val="0078016F"/>
    <w:rsid w:val="0078036F"/>
    <w:rsid w:val="00780AA3"/>
    <w:rsid w:val="00780D29"/>
    <w:rsid w:val="00781441"/>
    <w:rsid w:val="007814A0"/>
    <w:rsid w:val="00781765"/>
    <w:rsid w:val="00781978"/>
    <w:rsid w:val="00781E72"/>
    <w:rsid w:val="00781FE5"/>
    <w:rsid w:val="007820B6"/>
    <w:rsid w:val="00782213"/>
    <w:rsid w:val="007822BF"/>
    <w:rsid w:val="00782773"/>
    <w:rsid w:val="0078278E"/>
    <w:rsid w:val="007827B7"/>
    <w:rsid w:val="00782811"/>
    <w:rsid w:val="00782C7D"/>
    <w:rsid w:val="00782E93"/>
    <w:rsid w:val="00783016"/>
    <w:rsid w:val="00783158"/>
    <w:rsid w:val="00783319"/>
    <w:rsid w:val="00783642"/>
    <w:rsid w:val="007836ED"/>
    <w:rsid w:val="00783724"/>
    <w:rsid w:val="007837AC"/>
    <w:rsid w:val="00783AE9"/>
    <w:rsid w:val="00784011"/>
    <w:rsid w:val="00784166"/>
    <w:rsid w:val="007843A0"/>
    <w:rsid w:val="00784423"/>
    <w:rsid w:val="00784926"/>
    <w:rsid w:val="00785181"/>
    <w:rsid w:val="007851F1"/>
    <w:rsid w:val="00785AF6"/>
    <w:rsid w:val="00786866"/>
    <w:rsid w:val="00786AA9"/>
    <w:rsid w:val="00786B23"/>
    <w:rsid w:val="00786C5F"/>
    <w:rsid w:val="0078718B"/>
    <w:rsid w:val="00787D9E"/>
    <w:rsid w:val="00787F35"/>
    <w:rsid w:val="00787F4B"/>
    <w:rsid w:val="007900E7"/>
    <w:rsid w:val="007901AA"/>
    <w:rsid w:val="00791113"/>
    <w:rsid w:val="0079113D"/>
    <w:rsid w:val="00791515"/>
    <w:rsid w:val="00791EAF"/>
    <w:rsid w:val="00792550"/>
    <w:rsid w:val="007926A1"/>
    <w:rsid w:val="00792828"/>
    <w:rsid w:val="00792E0A"/>
    <w:rsid w:val="007930E4"/>
    <w:rsid w:val="00793461"/>
    <w:rsid w:val="00793E6A"/>
    <w:rsid w:val="00793E9F"/>
    <w:rsid w:val="00793F1C"/>
    <w:rsid w:val="0079472E"/>
    <w:rsid w:val="00794882"/>
    <w:rsid w:val="00794914"/>
    <w:rsid w:val="00794991"/>
    <w:rsid w:val="00794B93"/>
    <w:rsid w:val="00794CAE"/>
    <w:rsid w:val="00795056"/>
    <w:rsid w:val="007950C8"/>
    <w:rsid w:val="00795256"/>
    <w:rsid w:val="00795A12"/>
    <w:rsid w:val="00795A5E"/>
    <w:rsid w:val="00795E86"/>
    <w:rsid w:val="0079615D"/>
    <w:rsid w:val="0079632C"/>
    <w:rsid w:val="00796548"/>
    <w:rsid w:val="00796897"/>
    <w:rsid w:val="00796FC1"/>
    <w:rsid w:val="00797205"/>
    <w:rsid w:val="007972BB"/>
    <w:rsid w:val="007977DE"/>
    <w:rsid w:val="007A006F"/>
    <w:rsid w:val="007A04F4"/>
    <w:rsid w:val="007A0DC4"/>
    <w:rsid w:val="007A10ED"/>
    <w:rsid w:val="007A1C28"/>
    <w:rsid w:val="007A1CA5"/>
    <w:rsid w:val="007A2198"/>
    <w:rsid w:val="007A2313"/>
    <w:rsid w:val="007A2D43"/>
    <w:rsid w:val="007A3014"/>
    <w:rsid w:val="007A32D2"/>
    <w:rsid w:val="007A3314"/>
    <w:rsid w:val="007A37BF"/>
    <w:rsid w:val="007A393D"/>
    <w:rsid w:val="007A3A29"/>
    <w:rsid w:val="007A3B0B"/>
    <w:rsid w:val="007A3C3E"/>
    <w:rsid w:val="007A3F96"/>
    <w:rsid w:val="007A3FAB"/>
    <w:rsid w:val="007A4126"/>
    <w:rsid w:val="007A489C"/>
    <w:rsid w:val="007A4A82"/>
    <w:rsid w:val="007A4B22"/>
    <w:rsid w:val="007A4B5C"/>
    <w:rsid w:val="007A512E"/>
    <w:rsid w:val="007A522B"/>
    <w:rsid w:val="007A556D"/>
    <w:rsid w:val="007A569F"/>
    <w:rsid w:val="007A56E1"/>
    <w:rsid w:val="007A570E"/>
    <w:rsid w:val="007A5761"/>
    <w:rsid w:val="007A605E"/>
    <w:rsid w:val="007A6087"/>
    <w:rsid w:val="007A64EC"/>
    <w:rsid w:val="007A6699"/>
    <w:rsid w:val="007A6976"/>
    <w:rsid w:val="007A6AAD"/>
    <w:rsid w:val="007A6EEE"/>
    <w:rsid w:val="007A7268"/>
    <w:rsid w:val="007A74DA"/>
    <w:rsid w:val="007A7532"/>
    <w:rsid w:val="007A792E"/>
    <w:rsid w:val="007A7A80"/>
    <w:rsid w:val="007A7B79"/>
    <w:rsid w:val="007A7E87"/>
    <w:rsid w:val="007A7F57"/>
    <w:rsid w:val="007B02E9"/>
    <w:rsid w:val="007B06D1"/>
    <w:rsid w:val="007B07CD"/>
    <w:rsid w:val="007B09B4"/>
    <w:rsid w:val="007B0D68"/>
    <w:rsid w:val="007B122E"/>
    <w:rsid w:val="007B1358"/>
    <w:rsid w:val="007B1872"/>
    <w:rsid w:val="007B1C66"/>
    <w:rsid w:val="007B1C8D"/>
    <w:rsid w:val="007B1F00"/>
    <w:rsid w:val="007B2E9C"/>
    <w:rsid w:val="007B32F1"/>
    <w:rsid w:val="007B39ED"/>
    <w:rsid w:val="007B3A4C"/>
    <w:rsid w:val="007B3F58"/>
    <w:rsid w:val="007B42CD"/>
    <w:rsid w:val="007B43E3"/>
    <w:rsid w:val="007B4411"/>
    <w:rsid w:val="007B45D8"/>
    <w:rsid w:val="007B475A"/>
    <w:rsid w:val="007B48F0"/>
    <w:rsid w:val="007B5D9F"/>
    <w:rsid w:val="007B6072"/>
    <w:rsid w:val="007B619A"/>
    <w:rsid w:val="007B64F9"/>
    <w:rsid w:val="007B68F3"/>
    <w:rsid w:val="007B68FF"/>
    <w:rsid w:val="007B6EAD"/>
    <w:rsid w:val="007B71D5"/>
    <w:rsid w:val="007B7960"/>
    <w:rsid w:val="007B7B00"/>
    <w:rsid w:val="007B7C8E"/>
    <w:rsid w:val="007B7DF9"/>
    <w:rsid w:val="007B7F31"/>
    <w:rsid w:val="007C0582"/>
    <w:rsid w:val="007C0835"/>
    <w:rsid w:val="007C0974"/>
    <w:rsid w:val="007C0A43"/>
    <w:rsid w:val="007C10CB"/>
    <w:rsid w:val="007C135F"/>
    <w:rsid w:val="007C13AE"/>
    <w:rsid w:val="007C16BE"/>
    <w:rsid w:val="007C1F39"/>
    <w:rsid w:val="007C1FBF"/>
    <w:rsid w:val="007C21D8"/>
    <w:rsid w:val="007C2943"/>
    <w:rsid w:val="007C29BF"/>
    <w:rsid w:val="007C302E"/>
    <w:rsid w:val="007C3655"/>
    <w:rsid w:val="007C3750"/>
    <w:rsid w:val="007C3B06"/>
    <w:rsid w:val="007C3B45"/>
    <w:rsid w:val="007C3F18"/>
    <w:rsid w:val="007C3FE1"/>
    <w:rsid w:val="007C4231"/>
    <w:rsid w:val="007C476B"/>
    <w:rsid w:val="007C5448"/>
    <w:rsid w:val="007C5CF8"/>
    <w:rsid w:val="007C5DBA"/>
    <w:rsid w:val="007C5EA7"/>
    <w:rsid w:val="007C6080"/>
    <w:rsid w:val="007C60B8"/>
    <w:rsid w:val="007C6AE7"/>
    <w:rsid w:val="007C7188"/>
    <w:rsid w:val="007C71E9"/>
    <w:rsid w:val="007C731A"/>
    <w:rsid w:val="007C738A"/>
    <w:rsid w:val="007C743D"/>
    <w:rsid w:val="007C7A66"/>
    <w:rsid w:val="007C7E32"/>
    <w:rsid w:val="007D045B"/>
    <w:rsid w:val="007D04A2"/>
    <w:rsid w:val="007D070A"/>
    <w:rsid w:val="007D0B4E"/>
    <w:rsid w:val="007D14CC"/>
    <w:rsid w:val="007D18B5"/>
    <w:rsid w:val="007D1DF5"/>
    <w:rsid w:val="007D1E20"/>
    <w:rsid w:val="007D228E"/>
    <w:rsid w:val="007D2822"/>
    <w:rsid w:val="007D2B7C"/>
    <w:rsid w:val="007D2F39"/>
    <w:rsid w:val="007D345F"/>
    <w:rsid w:val="007D34B3"/>
    <w:rsid w:val="007D3B2B"/>
    <w:rsid w:val="007D3C4C"/>
    <w:rsid w:val="007D4186"/>
    <w:rsid w:val="007D435B"/>
    <w:rsid w:val="007D4392"/>
    <w:rsid w:val="007D43AC"/>
    <w:rsid w:val="007D46C4"/>
    <w:rsid w:val="007D4A42"/>
    <w:rsid w:val="007D4C53"/>
    <w:rsid w:val="007D53F2"/>
    <w:rsid w:val="007D5A86"/>
    <w:rsid w:val="007D60DE"/>
    <w:rsid w:val="007D6533"/>
    <w:rsid w:val="007D692D"/>
    <w:rsid w:val="007D6A44"/>
    <w:rsid w:val="007D6ABE"/>
    <w:rsid w:val="007D73FE"/>
    <w:rsid w:val="007D7529"/>
    <w:rsid w:val="007D770F"/>
    <w:rsid w:val="007D7B43"/>
    <w:rsid w:val="007D7DB9"/>
    <w:rsid w:val="007D7EFD"/>
    <w:rsid w:val="007E05F6"/>
    <w:rsid w:val="007E08CD"/>
    <w:rsid w:val="007E0A25"/>
    <w:rsid w:val="007E0CA3"/>
    <w:rsid w:val="007E1D98"/>
    <w:rsid w:val="007E1E0E"/>
    <w:rsid w:val="007E1EFF"/>
    <w:rsid w:val="007E1F0E"/>
    <w:rsid w:val="007E22F4"/>
    <w:rsid w:val="007E2524"/>
    <w:rsid w:val="007E2A25"/>
    <w:rsid w:val="007E3049"/>
    <w:rsid w:val="007E3182"/>
    <w:rsid w:val="007E35D8"/>
    <w:rsid w:val="007E3688"/>
    <w:rsid w:val="007E373E"/>
    <w:rsid w:val="007E3761"/>
    <w:rsid w:val="007E3802"/>
    <w:rsid w:val="007E3E21"/>
    <w:rsid w:val="007E4055"/>
    <w:rsid w:val="007E40A1"/>
    <w:rsid w:val="007E45AC"/>
    <w:rsid w:val="007E46D6"/>
    <w:rsid w:val="007E4724"/>
    <w:rsid w:val="007E4C66"/>
    <w:rsid w:val="007E568B"/>
    <w:rsid w:val="007E570F"/>
    <w:rsid w:val="007E5715"/>
    <w:rsid w:val="007E57C4"/>
    <w:rsid w:val="007E5A01"/>
    <w:rsid w:val="007E5B10"/>
    <w:rsid w:val="007E5C76"/>
    <w:rsid w:val="007E5DD2"/>
    <w:rsid w:val="007E5FD1"/>
    <w:rsid w:val="007E6237"/>
    <w:rsid w:val="007E649C"/>
    <w:rsid w:val="007E6566"/>
    <w:rsid w:val="007E67CF"/>
    <w:rsid w:val="007E6A68"/>
    <w:rsid w:val="007E6ABC"/>
    <w:rsid w:val="007E713C"/>
    <w:rsid w:val="007E7424"/>
    <w:rsid w:val="007E74CC"/>
    <w:rsid w:val="007E76CA"/>
    <w:rsid w:val="007E7E30"/>
    <w:rsid w:val="007F0226"/>
    <w:rsid w:val="007F03E1"/>
    <w:rsid w:val="007F0835"/>
    <w:rsid w:val="007F0B53"/>
    <w:rsid w:val="007F1062"/>
    <w:rsid w:val="007F15A5"/>
    <w:rsid w:val="007F16FD"/>
    <w:rsid w:val="007F1869"/>
    <w:rsid w:val="007F1954"/>
    <w:rsid w:val="007F19F9"/>
    <w:rsid w:val="007F1C54"/>
    <w:rsid w:val="007F1F30"/>
    <w:rsid w:val="007F2210"/>
    <w:rsid w:val="007F2D8B"/>
    <w:rsid w:val="007F2E1C"/>
    <w:rsid w:val="007F3202"/>
    <w:rsid w:val="007F32F9"/>
    <w:rsid w:val="007F3CB9"/>
    <w:rsid w:val="007F41B1"/>
    <w:rsid w:val="007F4201"/>
    <w:rsid w:val="007F4224"/>
    <w:rsid w:val="007F458C"/>
    <w:rsid w:val="007F47B0"/>
    <w:rsid w:val="007F4B84"/>
    <w:rsid w:val="007F4B93"/>
    <w:rsid w:val="007F4D55"/>
    <w:rsid w:val="007F5094"/>
    <w:rsid w:val="007F546A"/>
    <w:rsid w:val="007F55AE"/>
    <w:rsid w:val="007F5B64"/>
    <w:rsid w:val="007F5D2A"/>
    <w:rsid w:val="007F5FB1"/>
    <w:rsid w:val="007F63B9"/>
    <w:rsid w:val="007F65B0"/>
    <w:rsid w:val="007F6CA6"/>
    <w:rsid w:val="007F6F26"/>
    <w:rsid w:val="007F70FC"/>
    <w:rsid w:val="007F7155"/>
    <w:rsid w:val="007F74D6"/>
    <w:rsid w:val="007F797B"/>
    <w:rsid w:val="007F7A23"/>
    <w:rsid w:val="007F7C05"/>
    <w:rsid w:val="007F7EB9"/>
    <w:rsid w:val="0080015E"/>
    <w:rsid w:val="008008BA"/>
    <w:rsid w:val="00800D30"/>
    <w:rsid w:val="00800F6C"/>
    <w:rsid w:val="008010DA"/>
    <w:rsid w:val="00801472"/>
    <w:rsid w:val="00801515"/>
    <w:rsid w:val="00801D6C"/>
    <w:rsid w:val="00801F26"/>
    <w:rsid w:val="00801F93"/>
    <w:rsid w:val="008021C4"/>
    <w:rsid w:val="008021DC"/>
    <w:rsid w:val="00802403"/>
    <w:rsid w:val="00802631"/>
    <w:rsid w:val="00802753"/>
    <w:rsid w:val="00802884"/>
    <w:rsid w:val="00802C18"/>
    <w:rsid w:val="008037F4"/>
    <w:rsid w:val="0080380F"/>
    <w:rsid w:val="00803E0F"/>
    <w:rsid w:val="00803FCE"/>
    <w:rsid w:val="008040C6"/>
    <w:rsid w:val="00804192"/>
    <w:rsid w:val="0080463F"/>
    <w:rsid w:val="00804702"/>
    <w:rsid w:val="00804AFB"/>
    <w:rsid w:val="00804C7B"/>
    <w:rsid w:val="008052B9"/>
    <w:rsid w:val="008054AA"/>
    <w:rsid w:val="00805B3A"/>
    <w:rsid w:val="00805B9A"/>
    <w:rsid w:val="00805DE6"/>
    <w:rsid w:val="008060FA"/>
    <w:rsid w:val="008068B1"/>
    <w:rsid w:val="00806B80"/>
    <w:rsid w:val="00806CED"/>
    <w:rsid w:val="008073D6"/>
    <w:rsid w:val="00807502"/>
    <w:rsid w:val="00807B36"/>
    <w:rsid w:val="00807E58"/>
    <w:rsid w:val="00810420"/>
    <w:rsid w:val="0081042A"/>
    <w:rsid w:val="00810E0D"/>
    <w:rsid w:val="008112C8"/>
    <w:rsid w:val="008118D2"/>
    <w:rsid w:val="008118DA"/>
    <w:rsid w:val="00811A55"/>
    <w:rsid w:val="00811C1F"/>
    <w:rsid w:val="008124E9"/>
    <w:rsid w:val="00812C00"/>
    <w:rsid w:val="00812C5B"/>
    <w:rsid w:val="00812F02"/>
    <w:rsid w:val="00813013"/>
    <w:rsid w:val="00813732"/>
    <w:rsid w:val="008138C2"/>
    <w:rsid w:val="0081396C"/>
    <w:rsid w:val="008142BA"/>
    <w:rsid w:val="008146C3"/>
    <w:rsid w:val="00814B92"/>
    <w:rsid w:val="00814FD3"/>
    <w:rsid w:val="008153CF"/>
    <w:rsid w:val="0081569E"/>
    <w:rsid w:val="008156FB"/>
    <w:rsid w:val="008157C2"/>
    <w:rsid w:val="00815EBB"/>
    <w:rsid w:val="0081671B"/>
    <w:rsid w:val="00816B18"/>
    <w:rsid w:val="00816CED"/>
    <w:rsid w:val="00816DC3"/>
    <w:rsid w:val="00816F87"/>
    <w:rsid w:val="0081704C"/>
    <w:rsid w:val="00817241"/>
    <w:rsid w:val="0081752A"/>
    <w:rsid w:val="00817645"/>
    <w:rsid w:val="00817CD3"/>
    <w:rsid w:val="0082008C"/>
    <w:rsid w:val="008204A3"/>
    <w:rsid w:val="008205EF"/>
    <w:rsid w:val="0082073E"/>
    <w:rsid w:val="00820B35"/>
    <w:rsid w:val="008213FC"/>
    <w:rsid w:val="00822230"/>
    <w:rsid w:val="008228D6"/>
    <w:rsid w:val="00822902"/>
    <w:rsid w:val="0082376E"/>
    <w:rsid w:val="00824649"/>
    <w:rsid w:val="00824CB2"/>
    <w:rsid w:val="00824D05"/>
    <w:rsid w:val="00824E90"/>
    <w:rsid w:val="00824F84"/>
    <w:rsid w:val="00825242"/>
    <w:rsid w:val="0082529D"/>
    <w:rsid w:val="00825558"/>
    <w:rsid w:val="00825DDE"/>
    <w:rsid w:val="0082609B"/>
    <w:rsid w:val="00826405"/>
    <w:rsid w:val="008264BA"/>
    <w:rsid w:val="00827277"/>
    <w:rsid w:val="008273AA"/>
    <w:rsid w:val="008278F0"/>
    <w:rsid w:val="00827A0F"/>
    <w:rsid w:val="00827B1E"/>
    <w:rsid w:val="00827B75"/>
    <w:rsid w:val="00827DAD"/>
    <w:rsid w:val="00827F5D"/>
    <w:rsid w:val="008307BC"/>
    <w:rsid w:val="00830801"/>
    <w:rsid w:val="00830892"/>
    <w:rsid w:val="008308F8"/>
    <w:rsid w:val="00830C06"/>
    <w:rsid w:val="00830EB2"/>
    <w:rsid w:val="00831005"/>
    <w:rsid w:val="0083130F"/>
    <w:rsid w:val="00831B38"/>
    <w:rsid w:val="00831DDA"/>
    <w:rsid w:val="00832009"/>
    <w:rsid w:val="008324B6"/>
    <w:rsid w:val="00832663"/>
    <w:rsid w:val="00832AF6"/>
    <w:rsid w:val="00833203"/>
    <w:rsid w:val="00833568"/>
    <w:rsid w:val="00833878"/>
    <w:rsid w:val="008338D2"/>
    <w:rsid w:val="00833ABC"/>
    <w:rsid w:val="00833CDC"/>
    <w:rsid w:val="00833E85"/>
    <w:rsid w:val="00834B74"/>
    <w:rsid w:val="0083551A"/>
    <w:rsid w:val="008362C8"/>
    <w:rsid w:val="008377FB"/>
    <w:rsid w:val="00837BA7"/>
    <w:rsid w:val="00837BCA"/>
    <w:rsid w:val="00837E4E"/>
    <w:rsid w:val="00837FD7"/>
    <w:rsid w:val="0084018D"/>
    <w:rsid w:val="0084082F"/>
    <w:rsid w:val="00840A61"/>
    <w:rsid w:val="00840D2D"/>
    <w:rsid w:val="00841074"/>
    <w:rsid w:val="008411C9"/>
    <w:rsid w:val="00841291"/>
    <w:rsid w:val="008412C7"/>
    <w:rsid w:val="008413AB"/>
    <w:rsid w:val="008414FD"/>
    <w:rsid w:val="008416BA"/>
    <w:rsid w:val="008418C2"/>
    <w:rsid w:val="00842445"/>
    <w:rsid w:val="00842696"/>
    <w:rsid w:val="008426DC"/>
    <w:rsid w:val="00842909"/>
    <w:rsid w:val="00842A66"/>
    <w:rsid w:val="00842D95"/>
    <w:rsid w:val="008434A8"/>
    <w:rsid w:val="00843751"/>
    <w:rsid w:val="008437CF"/>
    <w:rsid w:val="0084381D"/>
    <w:rsid w:val="00843886"/>
    <w:rsid w:val="00843A88"/>
    <w:rsid w:val="00843B96"/>
    <w:rsid w:val="00843BA9"/>
    <w:rsid w:val="008442B2"/>
    <w:rsid w:val="00844448"/>
    <w:rsid w:val="00844465"/>
    <w:rsid w:val="0084487A"/>
    <w:rsid w:val="00844A34"/>
    <w:rsid w:val="00844AD8"/>
    <w:rsid w:val="00844D75"/>
    <w:rsid w:val="00844EF3"/>
    <w:rsid w:val="00844FC2"/>
    <w:rsid w:val="0084509D"/>
    <w:rsid w:val="008452DF"/>
    <w:rsid w:val="0084568C"/>
    <w:rsid w:val="008457B9"/>
    <w:rsid w:val="00845887"/>
    <w:rsid w:val="008458E2"/>
    <w:rsid w:val="00845CFB"/>
    <w:rsid w:val="00845DF9"/>
    <w:rsid w:val="00846242"/>
    <w:rsid w:val="0084710B"/>
    <w:rsid w:val="008472CB"/>
    <w:rsid w:val="0084744C"/>
    <w:rsid w:val="008477CC"/>
    <w:rsid w:val="00847A57"/>
    <w:rsid w:val="00847A99"/>
    <w:rsid w:val="00847E0A"/>
    <w:rsid w:val="00847FE6"/>
    <w:rsid w:val="0085064F"/>
    <w:rsid w:val="00850B73"/>
    <w:rsid w:val="00850CFD"/>
    <w:rsid w:val="00851787"/>
    <w:rsid w:val="00851D54"/>
    <w:rsid w:val="0085219B"/>
    <w:rsid w:val="0085230F"/>
    <w:rsid w:val="008525F0"/>
    <w:rsid w:val="00852797"/>
    <w:rsid w:val="0085292D"/>
    <w:rsid w:val="00852969"/>
    <w:rsid w:val="008535A4"/>
    <w:rsid w:val="00853642"/>
    <w:rsid w:val="00853AC6"/>
    <w:rsid w:val="00854112"/>
    <w:rsid w:val="00854167"/>
    <w:rsid w:val="008542B0"/>
    <w:rsid w:val="00855166"/>
    <w:rsid w:val="00855208"/>
    <w:rsid w:val="0085530A"/>
    <w:rsid w:val="008556A1"/>
    <w:rsid w:val="00855982"/>
    <w:rsid w:val="00855A4E"/>
    <w:rsid w:val="008567A2"/>
    <w:rsid w:val="008568A0"/>
    <w:rsid w:val="00856B87"/>
    <w:rsid w:val="0085726C"/>
    <w:rsid w:val="00857416"/>
    <w:rsid w:val="008576F8"/>
    <w:rsid w:val="00857D0E"/>
    <w:rsid w:val="00857D57"/>
    <w:rsid w:val="008602B8"/>
    <w:rsid w:val="008603EA"/>
    <w:rsid w:val="00860705"/>
    <w:rsid w:val="008608E9"/>
    <w:rsid w:val="00860919"/>
    <w:rsid w:val="00860CCC"/>
    <w:rsid w:val="00860CD7"/>
    <w:rsid w:val="0086122A"/>
    <w:rsid w:val="0086124D"/>
    <w:rsid w:val="008612E0"/>
    <w:rsid w:val="00861A8C"/>
    <w:rsid w:val="00861AD1"/>
    <w:rsid w:val="00861B4C"/>
    <w:rsid w:val="00861CF8"/>
    <w:rsid w:val="00862339"/>
    <w:rsid w:val="00862DEA"/>
    <w:rsid w:val="00862E9C"/>
    <w:rsid w:val="00863032"/>
    <w:rsid w:val="008630DA"/>
    <w:rsid w:val="008630DC"/>
    <w:rsid w:val="00863240"/>
    <w:rsid w:val="0086329A"/>
    <w:rsid w:val="008639CB"/>
    <w:rsid w:val="00863BCE"/>
    <w:rsid w:val="00863D53"/>
    <w:rsid w:val="008640A3"/>
    <w:rsid w:val="00864177"/>
    <w:rsid w:val="00864223"/>
    <w:rsid w:val="00864694"/>
    <w:rsid w:val="008646BB"/>
    <w:rsid w:val="00864AA3"/>
    <w:rsid w:val="00864DF5"/>
    <w:rsid w:val="00865552"/>
    <w:rsid w:val="008656EA"/>
    <w:rsid w:val="0086598A"/>
    <w:rsid w:val="00865BC1"/>
    <w:rsid w:val="00865C3A"/>
    <w:rsid w:val="00865D37"/>
    <w:rsid w:val="008663F9"/>
    <w:rsid w:val="008669A6"/>
    <w:rsid w:val="008669C0"/>
    <w:rsid w:val="00866AAD"/>
    <w:rsid w:val="00866BC1"/>
    <w:rsid w:val="0086703C"/>
    <w:rsid w:val="00867497"/>
    <w:rsid w:val="008677A6"/>
    <w:rsid w:val="0087091B"/>
    <w:rsid w:val="00870B11"/>
    <w:rsid w:val="00870BC5"/>
    <w:rsid w:val="00870C69"/>
    <w:rsid w:val="0087148D"/>
    <w:rsid w:val="00871520"/>
    <w:rsid w:val="00871677"/>
    <w:rsid w:val="0087172A"/>
    <w:rsid w:val="008719DF"/>
    <w:rsid w:val="008721AB"/>
    <w:rsid w:val="00872881"/>
    <w:rsid w:val="00872BCC"/>
    <w:rsid w:val="00872E89"/>
    <w:rsid w:val="0087361C"/>
    <w:rsid w:val="0087389F"/>
    <w:rsid w:val="00873B77"/>
    <w:rsid w:val="00873CCF"/>
    <w:rsid w:val="00873DE3"/>
    <w:rsid w:val="00874160"/>
    <w:rsid w:val="008741BA"/>
    <w:rsid w:val="0087423A"/>
    <w:rsid w:val="00874498"/>
    <w:rsid w:val="008744EF"/>
    <w:rsid w:val="0087454A"/>
    <w:rsid w:val="00874837"/>
    <w:rsid w:val="00874B1A"/>
    <w:rsid w:val="00875164"/>
    <w:rsid w:val="008752E7"/>
    <w:rsid w:val="0087532B"/>
    <w:rsid w:val="0087565B"/>
    <w:rsid w:val="00875844"/>
    <w:rsid w:val="00875CA9"/>
    <w:rsid w:val="00875DA7"/>
    <w:rsid w:val="00876364"/>
    <w:rsid w:val="00876431"/>
    <w:rsid w:val="00876739"/>
    <w:rsid w:val="00876A38"/>
    <w:rsid w:val="00876CEA"/>
    <w:rsid w:val="00876D0F"/>
    <w:rsid w:val="00876E43"/>
    <w:rsid w:val="00876F8D"/>
    <w:rsid w:val="00877109"/>
    <w:rsid w:val="008777AD"/>
    <w:rsid w:val="00877B28"/>
    <w:rsid w:val="00877DB6"/>
    <w:rsid w:val="008801C6"/>
    <w:rsid w:val="008802A2"/>
    <w:rsid w:val="008803F3"/>
    <w:rsid w:val="00880420"/>
    <w:rsid w:val="00880656"/>
    <w:rsid w:val="008808AA"/>
    <w:rsid w:val="00880F6F"/>
    <w:rsid w:val="00881247"/>
    <w:rsid w:val="0088146F"/>
    <w:rsid w:val="00881638"/>
    <w:rsid w:val="00881713"/>
    <w:rsid w:val="00881950"/>
    <w:rsid w:val="00881AEE"/>
    <w:rsid w:val="00881C08"/>
    <w:rsid w:val="0088207F"/>
    <w:rsid w:val="0088231C"/>
    <w:rsid w:val="0088239B"/>
    <w:rsid w:val="00882459"/>
    <w:rsid w:val="0088266B"/>
    <w:rsid w:val="008826F2"/>
    <w:rsid w:val="008829FD"/>
    <w:rsid w:val="00883134"/>
    <w:rsid w:val="00883E2B"/>
    <w:rsid w:val="00883F9D"/>
    <w:rsid w:val="008841D8"/>
    <w:rsid w:val="00884291"/>
    <w:rsid w:val="00884356"/>
    <w:rsid w:val="008847A1"/>
    <w:rsid w:val="008848E6"/>
    <w:rsid w:val="00884E3E"/>
    <w:rsid w:val="00885060"/>
    <w:rsid w:val="00885262"/>
    <w:rsid w:val="00885496"/>
    <w:rsid w:val="0088595C"/>
    <w:rsid w:val="00885C1E"/>
    <w:rsid w:val="00885C7B"/>
    <w:rsid w:val="00885CD2"/>
    <w:rsid w:val="00885DBD"/>
    <w:rsid w:val="00885F8B"/>
    <w:rsid w:val="0088644E"/>
    <w:rsid w:val="008868A3"/>
    <w:rsid w:val="00886C0F"/>
    <w:rsid w:val="00886C8C"/>
    <w:rsid w:val="00886F38"/>
    <w:rsid w:val="00886FD1"/>
    <w:rsid w:val="00887649"/>
    <w:rsid w:val="0088781D"/>
    <w:rsid w:val="00887B4B"/>
    <w:rsid w:val="00887C14"/>
    <w:rsid w:val="00887D43"/>
    <w:rsid w:val="0089026E"/>
    <w:rsid w:val="00890414"/>
    <w:rsid w:val="008909F2"/>
    <w:rsid w:val="00890C43"/>
    <w:rsid w:val="00890E9D"/>
    <w:rsid w:val="00890FC2"/>
    <w:rsid w:val="00890FEF"/>
    <w:rsid w:val="00891173"/>
    <w:rsid w:val="0089166A"/>
    <w:rsid w:val="008916F2"/>
    <w:rsid w:val="00891804"/>
    <w:rsid w:val="00891C33"/>
    <w:rsid w:val="008925DD"/>
    <w:rsid w:val="00892694"/>
    <w:rsid w:val="00892824"/>
    <w:rsid w:val="00892BD7"/>
    <w:rsid w:val="00892C1E"/>
    <w:rsid w:val="0089388A"/>
    <w:rsid w:val="008939E3"/>
    <w:rsid w:val="00893A34"/>
    <w:rsid w:val="00893BFD"/>
    <w:rsid w:val="00893C57"/>
    <w:rsid w:val="00893CA5"/>
    <w:rsid w:val="00893CDD"/>
    <w:rsid w:val="00894181"/>
    <w:rsid w:val="00894412"/>
    <w:rsid w:val="008944FD"/>
    <w:rsid w:val="008945AA"/>
    <w:rsid w:val="008947C8"/>
    <w:rsid w:val="008949F6"/>
    <w:rsid w:val="00894C05"/>
    <w:rsid w:val="008952F7"/>
    <w:rsid w:val="00895620"/>
    <w:rsid w:val="00895A80"/>
    <w:rsid w:val="00895CBB"/>
    <w:rsid w:val="00895E15"/>
    <w:rsid w:val="0089600E"/>
    <w:rsid w:val="008960A7"/>
    <w:rsid w:val="00896229"/>
    <w:rsid w:val="008965F6"/>
    <w:rsid w:val="0089668B"/>
    <w:rsid w:val="008973A3"/>
    <w:rsid w:val="008975A0"/>
    <w:rsid w:val="008975AF"/>
    <w:rsid w:val="00897B61"/>
    <w:rsid w:val="00897B6F"/>
    <w:rsid w:val="008A070F"/>
    <w:rsid w:val="008A0959"/>
    <w:rsid w:val="008A0D56"/>
    <w:rsid w:val="008A1E87"/>
    <w:rsid w:val="008A2130"/>
    <w:rsid w:val="008A24E6"/>
    <w:rsid w:val="008A2983"/>
    <w:rsid w:val="008A2A61"/>
    <w:rsid w:val="008A2AEC"/>
    <w:rsid w:val="008A3545"/>
    <w:rsid w:val="008A35DD"/>
    <w:rsid w:val="008A374F"/>
    <w:rsid w:val="008A41D3"/>
    <w:rsid w:val="008A42B0"/>
    <w:rsid w:val="008A43EB"/>
    <w:rsid w:val="008A4902"/>
    <w:rsid w:val="008A4D98"/>
    <w:rsid w:val="008A4F53"/>
    <w:rsid w:val="008A55A5"/>
    <w:rsid w:val="008A56B6"/>
    <w:rsid w:val="008A57DB"/>
    <w:rsid w:val="008A6068"/>
    <w:rsid w:val="008A6586"/>
    <w:rsid w:val="008A68CB"/>
    <w:rsid w:val="008A6A2E"/>
    <w:rsid w:val="008A724C"/>
    <w:rsid w:val="008A7281"/>
    <w:rsid w:val="008A7A4B"/>
    <w:rsid w:val="008A7B89"/>
    <w:rsid w:val="008A7D1C"/>
    <w:rsid w:val="008A7FAA"/>
    <w:rsid w:val="008B00C7"/>
    <w:rsid w:val="008B0350"/>
    <w:rsid w:val="008B0882"/>
    <w:rsid w:val="008B0C88"/>
    <w:rsid w:val="008B0D0E"/>
    <w:rsid w:val="008B1010"/>
    <w:rsid w:val="008B127C"/>
    <w:rsid w:val="008B1467"/>
    <w:rsid w:val="008B1730"/>
    <w:rsid w:val="008B1AAA"/>
    <w:rsid w:val="008B1FEA"/>
    <w:rsid w:val="008B2458"/>
    <w:rsid w:val="008B2730"/>
    <w:rsid w:val="008B2E29"/>
    <w:rsid w:val="008B2FD8"/>
    <w:rsid w:val="008B3091"/>
    <w:rsid w:val="008B3157"/>
    <w:rsid w:val="008B32E8"/>
    <w:rsid w:val="008B35C8"/>
    <w:rsid w:val="008B3A62"/>
    <w:rsid w:val="008B42B0"/>
    <w:rsid w:val="008B4872"/>
    <w:rsid w:val="008B4CD9"/>
    <w:rsid w:val="008B5FC8"/>
    <w:rsid w:val="008B6264"/>
    <w:rsid w:val="008B65AA"/>
    <w:rsid w:val="008B6EC5"/>
    <w:rsid w:val="008B7557"/>
    <w:rsid w:val="008B7895"/>
    <w:rsid w:val="008B78C3"/>
    <w:rsid w:val="008B7979"/>
    <w:rsid w:val="008C01FF"/>
    <w:rsid w:val="008C0238"/>
    <w:rsid w:val="008C0416"/>
    <w:rsid w:val="008C08F9"/>
    <w:rsid w:val="008C1115"/>
    <w:rsid w:val="008C1292"/>
    <w:rsid w:val="008C144F"/>
    <w:rsid w:val="008C1517"/>
    <w:rsid w:val="008C155F"/>
    <w:rsid w:val="008C17CA"/>
    <w:rsid w:val="008C180C"/>
    <w:rsid w:val="008C19BD"/>
    <w:rsid w:val="008C19F9"/>
    <w:rsid w:val="008C2766"/>
    <w:rsid w:val="008C2859"/>
    <w:rsid w:val="008C2EC0"/>
    <w:rsid w:val="008C3187"/>
    <w:rsid w:val="008C3673"/>
    <w:rsid w:val="008C37D3"/>
    <w:rsid w:val="008C3896"/>
    <w:rsid w:val="008C3AC9"/>
    <w:rsid w:val="008C49B3"/>
    <w:rsid w:val="008C49C3"/>
    <w:rsid w:val="008C49CA"/>
    <w:rsid w:val="008C4D30"/>
    <w:rsid w:val="008C4E6A"/>
    <w:rsid w:val="008C5027"/>
    <w:rsid w:val="008C512D"/>
    <w:rsid w:val="008C5734"/>
    <w:rsid w:val="008C6132"/>
    <w:rsid w:val="008C6190"/>
    <w:rsid w:val="008C6403"/>
    <w:rsid w:val="008C6777"/>
    <w:rsid w:val="008C6BA0"/>
    <w:rsid w:val="008C770B"/>
    <w:rsid w:val="008C7792"/>
    <w:rsid w:val="008C7A16"/>
    <w:rsid w:val="008D0227"/>
    <w:rsid w:val="008D079F"/>
    <w:rsid w:val="008D11FE"/>
    <w:rsid w:val="008D1556"/>
    <w:rsid w:val="008D17FD"/>
    <w:rsid w:val="008D19CD"/>
    <w:rsid w:val="008D19FD"/>
    <w:rsid w:val="008D1ACC"/>
    <w:rsid w:val="008D200D"/>
    <w:rsid w:val="008D2190"/>
    <w:rsid w:val="008D2199"/>
    <w:rsid w:val="008D2B52"/>
    <w:rsid w:val="008D3157"/>
    <w:rsid w:val="008D3B6A"/>
    <w:rsid w:val="008D3F74"/>
    <w:rsid w:val="008D41EE"/>
    <w:rsid w:val="008D44A1"/>
    <w:rsid w:val="008D4B56"/>
    <w:rsid w:val="008D4C5B"/>
    <w:rsid w:val="008D4C85"/>
    <w:rsid w:val="008D4E2C"/>
    <w:rsid w:val="008D5168"/>
    <w:rsid w:val="008D5287"/>
    <w:rsid w:val="008D52AD"/>
    <w:rsid w:val="008D53C1"/>
    <w:rsid w:val="008D54F7"/>
    <w:rsid w:val="008D5D60"/>
    <w:rsid w:val="008D5DFF"/>
    <w:rsid w:val="008D6A36"/>
    <w:rsid w:val="008D6DFA"/>
    <w:rsid w:val="008D6E0E"/>
    <w:rsid w:val="008D6EE1"/>
    <w:rsid w:val="008D70DC"/>
    <w:rsid w:val="008D74D7"/>
    <w:rsid w:val="008D798E"/>
    <w:rsid w:val="008D7B3B"/>
    <w:rsid w:val="008D7F68"/>
    <w:rsid w:val="008E033B"/>
    <w:rsid w:val="008E03B0"/>
    <w:rsid w:val="008E049A"/>
    <w:rsid w:val="008E080F"/>
    <w:rsid w:val="008E09BB"/>
    <w:rsid w:val="008E0AA3"/>
    <w:rsid w:val="008E14D0"/>
    <w:rsid w:val="008E1888"/>
    <w:rsid w:val="008E2126"/>
    <w:rsid w:val="008E25AA"/>
    <w:rsid w:val="008E270C"/>
    <w:rsid w:val="008E2ACB"/>
    <w:rsid w:val="008E2BCD"/>
    <w:rsid w:val="008E2CB1"/>
    <w:rsid w:val="008E2D31"/>
    <w:rsid w:val="008E3055"/>
    <w:rsid w:val="008E32B5"/>
    <w:rsid w:val="008E3D0A"/>
    <w:rsid w:val="008E3F94"/>
    <w:rsid w:val="008E449D"/>
    <w:rsid w:val="008E47B4"/>
    <w:rsid w:val="008E4EB0"/>
    <w:rsid w:val="008E549A"/>
    <w:rsid w:val="008E5DA3"/>
    <w:rsid w:val="008E690B"/>
    <w:rsid w:val="008E6BAD"/>
    <w:rsid w:val="008E6ED1"/>
    <w:rsid w:val="008E7936"/>
    <w:rsid w:val="008E79E8"/>
    <w:rsid w:val="008E7AE1"/>
    <w:rsid w:val="008E7DD8"/>
    <w:rsid w:val="008F0169"/>
    <w:rsid w:val="008F0693"/>
    <w:rsid w:val="008F090C"/>
    <w:rsid w:val="008F099F"/>
    <w:rsid w:val="008F1159"/>
    <w:rsid w:val="008F116D"/>
    <w:rsid w:val="008F1536"/>
    <w:rsid w:val="008F1541"/>
    <w:rsid w:val="008F1CF8"/>
    <w:rsid w:val="008F2937"/>
    <w:rsid w:val="008F2B80"/>
    <w:rsid w:val="008F2FCB"/>
    <w:rsid w:val="008F30F0"/>
    <w:rsid w:val="008F43B8"/>
    <w:rsid w:val="008F5250"/>
    <w:rsid w:val="008F551C"/>
    <w:rsid w:val="008F652E"/>
    <w:rsid w:val="008F65CC"/>
    <w:rsid w:val="008F6641"/>
    <w:rsid w:val="008F6CF2"/>
    <w:rsid w:val="008F6E04"/>
    <w:rsid w:val="008F70E5"/>
    <w:rsid w:val="008F72F3"/>
    <w:rsid w:val="008F7DB0"/>
    <w:rsid w:val="008F7F61"/>
    <w:rsid w:val="008F7F85"/>
    <w:rsid w:val="008F7FDF"/>
    <w:rsid w:val="00900432"/>
    <w:rsid w:val="00900544"/>
    <w:rsid w:val="009006F3"/>
    <w:rsid w:val="00900898"/>
    <w:rsid w:val="009011DD"/>
    <w:rsid w:val="009011FF"/>
    <w:rsid w:val="009013C0"/>
    <w:rsid w:val="009017A2"/>
    <w:rsid w:val="00901D64"/>
    <w:rsid w:val="00901DDD"/>
    <w:rsid w:val="0090208F"/>
    <w:rsid w:val="009022B2"/>
    <w:rsid w:val="00902510"/>
    <w:rsid w:val="00902948"/>
    <w:rsid w:val="00902BA4"/>
    <w:rsid w:val="00902BE0"/>
    <w:rsid w:val="0090308F"/>
    <w:rsid w:val="0090339F"/>
    <w:rsid w:val="009035A9"/>
    <w:rsid w:val="00903E26"/>
    <w:rsid w:val="00903F13"/>
    <w:rsid w:val="009044DB"/>
    <w:rsid w:val="00904A67"/>
    <w:rsid w:val="00904C2E"/>
    <w:rsid w:val="00904EE2"/>
    <w:rsid w:val="009054E8"/>
    <w:rsid w:val="0090588A"/>
    <w:rsid w:val="0090610F"/>
    <w:rsid w:val="009066CF"/>
    <w:rsid w:val="009067D6"/>
    <w:rsid w:val="00906B8F"/>
    <w:rsid w:val="00907405"/>
    <w:rsid w:val="00907867"/>
    <w:rsid w:val="00907ADB"/>
    <w:rsid w:val="00907D0B"/>
    <w:rsid w:val="00907D2F"/>
    <w:rsid w:val="00907DB1"/>
    <w:rsid w:val="00907E54"/>
    <w:rsid w:val="009102B2"/>
    <w:rsid w:val="00910585"/>
    <w:rsid w:val="009106AD"/>
    <w:rsid w:val="00910716"/>
    <w:rsid w:val="00910A53"/>
    <w:rsid w:val="00910D24"/>
    <w:rsid w:val="009111B1"/>
    <w:rsid w:val="0091142E"/>
    <w:rsid w:val="00911707"/>
    <w:rsid w:val="0091189B"/>
    <w:rsid w:val="00911CF5"/>
    <w:rsid w:val="00911E38"/>
    <w:rsid w:val="009121D8"/>
    <w:rsid w:val="009122DD"/>
    <w:rsid w:val="00912315"/>
    <w:rsid w:val="009124A1"/>
    <w:rsid w:val="009127CE"/>
    <w:rsid w:val="00912A2F"/>
    <w:rsid w:val="00912BF9"/>
    <w:rsid w:val="0091337F"/>
    <w:rsid w:val="00913395"/>
    <w:rsid w:val="00913794"/>
    <w:rsid w:val="0091390A"/>
    <w:rsid w:val="00913931"/>
    <w:rsid w:val="00913B03"/>
    <w:rsid w:val="00913EFB"/>
    <w:rsid w:val="00914AC8"/>
    <w:rsid w:val="00914D2B"/>
    <w:rsid w:val="00914D5A"/>
    <w:rsid w:val="00915257"/>
    <w:rsid w:val="009152BF"/>
    <w:rsid w:val="0091551A"/>
    <w:rsid w:val="00915671"/>
    <w:rsid w:val="0091591A"/>
    <w:rsid w:val="00915AE6"/>
    <w:rsid w:val="00915C87"/>
    <w:rsid w:val="00915E3B"/>
    <w:rsid w:val="00916299"/>
    <w:rsid w:val="009162B7"/>
    <w:rsid w:val="009162F9"/>
    <w:rsid w:val="009163D9"/>
    <w:rsid w:val="00916997"/>
    <w:rsid w:val="00916E4E"/>
    <w:rsid w:val="00917442"/>
    <w:rsid w:val="00917A62"/>
    <w:rsid w:val="00917A7C"/>
    <w:rsid w:val="00917B67"/>
    <w:rsid w:val="00917C17"/>
    <w:rsid w:val="0092064B"/>
    <w:rsid w:val="009209F0"/>
    <w:rsid w:val="00920B5C"/>
    <w:rsid w:val="00920ECC"/>
    <w:rsid w:val="00921141"/>
    <w:rsid w:val="00921244"/>
    <w:rsid w:val="0092159D"/>
    <w:rsid w:val="009215E5"/>
    <w:rsid w:val="00921839"/>
    <w:rsid w:val="00921CC5"/>
    <w:rsid w:val="00921F9B"/>
    <w:rsid w:val="0092277F"/>
    <w:rsid w:val="00922B4F"/>
    <w:rsid w:val="0092321A"/>
    <w:rsid w:val="00923658"/>
    <w:rsid w:val="00923B07"/>
    <w:rsid w:val="00923C10"/>
    <w:rsid w:val="00923F34"/>
    <w:rsid w:val="00923F5A"/>
    <w:rsid w:val="00924259"/>
    <w:rsid w:val="009249B1"/>
    <w:rsid w:val="00924BDE"/>
    <w:rsid w:val="009252B3"/>
    <w:rsid w:val="009257EA"/>
    <w:rsid w:val="009259EA"/>
    <w:rsid w:val="009259FC"/>
    <w:rsid w:val="00925A6A"/>
    <w:rsid w:val="00925A79"/>
    <w:rsid w:val="00925AD9"/>
    <w:rsid w:val="00925EBE"/>
    <w:rsid w:val="00925EF9"/>
    <w:rsid w:val="0092611E"/>
    <w:rsid w:val="00926523"/>
    <w:rsid w:val="00926CD7"/>
    <w:rsid w:val="00927950"/>
    <w:rsid w:val="009300C9"/>
    <w:rsid w:val="009301D1"/>
    <w:rsid w:val="009302F5"/>
    <w:rsid w:val="00930307"/>
    <w:rsid w:val="00930566"/>
    <w:rsid w:val="009309D3"/>
    <w:rsid w:val="00930BC6"/>
    <w:rsid w:val="009312BE"/>
    <w:rsid w:val="009316FF"/>
    <w:rsid w:val="00931AB5"/>
    <w:rsid w:val="00931B8E"/>
    <w:rsid w:val="00932093"/>
    <w:rsid w:val="009320EE"/>
    <w:rsid w:val="00932579"/>
    <w:rsid w:val="009328E5"/>
    <w:rsid w:val="00932F6F"/>
    <w:rsid w:val="00933238"/>
    <w:rsid w:val="009332A0"/>
    <w:rsid w:val="00933376"/>
    <w:rsid w:val="0093361E"/>
    <w:rsid w:val="009336C0"/>
    <w:rsid w:val="00933B36"/>
    <w:rsid w:val="00933DE5"/>
    <w:rsid w:val="00933F1A"/>
    <w:rsid w:val="00934085"/>
    <w:rsid w:val="00934294"/>
    <w:rsid w:val="00934CD9"/>
    <w:rsid w:val="00934DB9"/>
    <w:rsid w:val="00934F2F"/>
    <w:rsid w:val="00934FC9"/>
    <w:rsid w:val="0093522B"/>
    <w:rsid w:val="00935280"/>
    <w:rsid w:val="00935377"/>
    <w:rsid w:val="0093581F"/>
    <w:rsid w:val="009358F0"/>
    <w:rsid w:val="00935EF2"/>
    <w:rsid w:val="00936137"/>
    <w:rsid w:val="009364F4"/>
    <w:rsid w:val="00937256"/>
    <w:rsid w:val="009374FC"/>
    <w:rsid w:val="00937671"/>
    <w:rsid w:val="009377E4"/>
    <w:rsid w:val="00937AB6"/>
    <w:rsid w:val="00940994"/>
    <w:rsid w:val="00940B19"/>
    <w:rsid w:val="00940B68"/>
    <w:rsid w:val="00940FCD"/>
    <w:rsid w:val="00941073"/>
    <w:rsid w:val="009411E6"/>
    <w:rsid w:val="00941A88"/>
    <w:rsid w:val="00941B5E"/>
    <w:rsid w:val="00941B9A"/>
    <w:rsid w:val="00941EF3"/>
    <w:rsid w:val="0094228B"/>
    <w:rsid w:val="009425B3"/>
    <w:rsid w:val="00943802"/>
    <w:rsid w:val="00943933"/>
    <w:rsid w:val="00943947"/>
    <w:rsid w:val="00943B0D"/>
    <w:rsid w:val="00944031"/>
    <w:rsid w:val="0094433E"/>
    <w:rsid w:val="0094472C"/>
    <w:rsid w:val="00944FD5"/>
    <w:rsid w:val="009456FF"/>
    <w:rsid w:val="0094591B"/>
    <w:rsid w:val="00945DDB"/>
    <w:rsid w:val="0094626E"/>
    <w:rsid w:val="0094632B"/>
    <w:rsid w:val="00946698"/>
    <w:rsid w:val="0094679F"/>
    <w:rsid w:val="009468A3"/>
    <w:rsid w:val="00947520"/>
    <w:rsid w:val="009476C9"/>
    <w:rsid w:val="0094778F"/>
    <w:rsid w:val="009478BF"/>
    <w:rsid w:val="00947C91"/>
    <w:rsid w:val="00947DC4"/>
    <w:rsid w:val="00947E0A"/>
    <w:rsid w:val="00950269"/>
    <w:rsid w:val="0095076C"/>
    <w:rsid w:val="00950903"/>
    <w:rsid w:val="009509CC"/>
    <w:rsid w:val="00950E1D"/>
    <w:rsid w:val="009511A2"/>
    <w:rsid w:val="0095179D"/>
    <w:rsid w:val="009517C8"/>
    <w:rsid w:val="00951BDB"/>
    <w:rsid w:val="00951D3F"/>
    <w:rsid w:val="009520AC"/>
    <w:rsid w:val="00952FC5"/>
    <w:rsid w:val="00953128"/>
    <w:rsid w:val="00953CE6"/>
    <w:rsid w:val="009540BB"/>
    <w:rsid w:val="009541C2"/>
    <w:rsid w:val="0095420D"/>
    <w:rsid w:val="009542CF"/>
    <w:rsid w:val="009543B6"/>
    <w:rsid w:val="0095443F"/>
    <w:rsid w:val="009544A6"/>
    <w:rsid w:val="00954522"/>
    <w:rsid w:val="00954608"/>
    <w:rsid w:val="0095481E"/>
    <w:rsid w:val="00954DD5"/>
    <w:rsid w:val="00954E3B"/>
    <w:rsid w:val="009552CA"/>
    <w:rsid w:val="00955308"/>
    <w:rsid w:val="0095543E"/>
    <w:rsid w:val="0095550A"/>
    <w:rsid w:val="009555C3"/>
    <w:rsid w:val="00955B66"/>
    <w:rsid w:val="00955BD7"/>
    <w:rsid w:val="00955EED"/>
    <w:rsid w:val="0095694C"/>
    <w:rsid w:val="00956ECC"/>
    <w:rsid w:val="00957079"/>
    <w:rsid w:val="009570C3"/>
    <w:rsid w:val="00957187"/>
    <w:rsid w:val="009573B6"/>
    <w:rsid w:val="009577B6"/>
    <w:rsid w:val="00957970"/>
    <w:rsid w:val="00957DE9"/>
    <w:rsid w:val="00957F80"/>
    <w:rsid w:val="009601D3"/>
    <w:rsid w:val="009607DF"/>
    <w:rsid w:val="00960B0D"/>
    <w:rsid w:val="00960BB4"/>
    <w:rsid w:val="00960C0B"/>
    <w:rsid w:val="00960C1C"/>
    <w:rsid w:val="00960D60"/>
    <w:rsid w:val="00960EFA"/>
    <w:rsid w:val="00960FAC"/>
    <w:rsid w:val="009611AB"/>
    <w:rsid w:val="009614A2"/>
    <w:rsid w:val="00961563"/>
    <w:rsid w:val="00961852"/>
    <w:rsid w:val="00961CF7"/>
    <w:rsid w:val="009623C2"/>
    <w:rsid w:val="00962570"/>
    <w:rsid w:val="00962573"/>
    <w:rsid w:val="009625DA"/>
    <w:rsid w:val="009636C0"/>
    <w:rsid w:val="0096390E"/>
    <w:rsid w:val="00963AA8"/>
    <w:rsid w:val="00963BDB"/>
    <w:rsid w:val="00964092"/>
    <w:rsid w:val="00964110"/>
    <w:rsid w:val="009642C9"/>
    <w:rsid w:val="0096440E"/>
    <w:rsid w:val="009646A7"/>
    <w:rsid w:val="009646F8"/>
    <w:rsid w:val="00964700"/>
    <w:rsid w:val="00964712"/>
    <w:rsid w:val="00964AEC"/>
    <w:rsid w:val="00964FD8"/>
    <w:rsid w:val="00965754"/>
    <w:rsid w:val="00965DC9"/>
    <w:rsid w:val="00965F3E"/>
    <w:rsid w:val="00966869"/>
    <w:rsid w:val="00966881"/>
    <w:rsid w:val="00967083"/>
    <w:rsid w:val="009676F2"/>
    <w:rsid w:val="00967843"/>
    <w:rsid w:val="00967A7D"/>
    <w:rsid w:val="00967E3C"/>
    <w:rsid w:val="00967F11"/>
    <w:rsid w:val="00967F18"/>
    <w:rsid w:val="009700A9"/>
    <w:rsid w:val="00970530"/>
    <w:rsid w:val="0097056B"/>
    <w:rsid w:val="0097077B"/>
    <w:rsid w:val="00971A5C"/>
    <w:rsid w:val="00971B8E"/>
    <w:rsid w:val="00971DD3"/>
    <w:rsid w:val="009722E7"/>
    <w:rsid w:val="009728A8"/>
    <w:rsid w:val="009728ED"/>
    <w:rsid w:val="00972FE7"/>
    <w:rsid w:val="009734B8"/>
    <w:rsid w:val="00973907"/>
    <w:rsid w:val="00973B30"/>
    <w:rsid w:val="00973BA5"/>
    <w:rsid w:val="00973C8F"/>
    <w:rsid w:val="00973CEF"/>
    <w:rsid w:val="009745AE"/>
    <w:rsid w:val="00974CDA"/>
    <w:rsid w:val="00974DC7"/>
    <w:rsid w:val="009755A3"/>
    <w:rsid w:val="0097563C"/>
    <w:rsid w:val="0097636A"/>
    <w:rsid w:val="009765B7"/>
    <w:rsid w:val="0097677F"/>
    <w:rsid w:val="00976B17"/>
    <w:rsid w:val="0097723D"/>
    <w:rsid w:val="0097740E"/>
    <w:rsid w:val="00977463"/>
    <w:rsid w:val="009775D6"/>
    <w:rsid w:val="00977865"/>
    <w:rsid w:val="0097790C"/>
    <w:rsid w:val="009779A0"/>
    <w:rsid w:val="00977BC7"/>
    <w:rsid w:val="00977EA2"/>
    <w:rsid w:val="00977EDF"/>
    <w:rsid w:val="009800F4"/>
    <w:rsid w:val="009802CA"/>
    <w:rsid w:val="00980633"/>
    <w:rsid w:val="009806A0"/>
    <w:rsid w:val="009806EA"/>
    <w:rsid w:val="00980A0F"/>
    <w:rsid w:val="00981657"/>
    <w:rsid w:val="00981A29"/>
    <w:rsid w:val="00981B59"/>
    <w:rsid w:val="00981C47"/>
    <w:rsid w:val="00981DB4"/>
    <w:rsid w:val="00982328"/>
    <w:rsid w:val="00982915"/>
    <w:rsid w:val="00982B63"/>
    <w:rsid w:val="00982C44"/>
    <w:rsid w:val="00983078"/>
    <w:rsid w:val="00983678"/>
    <w:rsid w:val="0098391D"/>
    <w:rsid w:val="00983AEA"/>
    <w:rsid w:val="00983DE6"/>
    <w:rsid w:val="00983E67"/>
    <w:rsid w:val="00983F4D"/>
    <w:rsid w:val="00984070"/>
    <w:rsid w:val="009844B6"/>
    <w:rsid w:val="00984A32"/>
    <w:rsid w:val="0098509D"/>
    <w:rsid w:val="009852C7"/>
    <w:rsid w:val="009853FB"/>
    <w:rsid w:val="0098562E"/>
    <w:rsid w:val="0098583E"/>
    <w:rsid w:val="009858FB"/>
    <w:rsid w:val="00985DDB"/>
    <w:rsid w:val="00985EAB"/>
    <w:rsid w:val="00985EFB"/>
    <w:rsid w:val="0098610C"/>
    <w:rsid w:val="0098665E"/>
    <w:rsid w:val="00986747"/>
    <w:rsid w:val="00986816"/>
    <w:rsid w:val="00986824"/>
    <w:rsid w:val="009869E9"/>
    <w:rsid w:val="00987A4F"/>
    <w:rsid w:val="00990442"/>
    <w:rsid w:val="00990824"/>
    <w:rsid w:val="009909DD"/>
    <w:rsid w:val="00990DAD"/>
    <w:rsid w:val="00990E96"/>
    <w:rsid w:val="00990F04"/>
    <w:rsid w:val="00990FFF"/>
    <w:rsid w:val="0099104D"/>
    <w:rsid w:val="00991F82"/>
    <w:rsid w:val="0099215D"/>
    <w:rsid w:val="009927F3"/>
    <w:rsid w:val="00992AE1"/>
    <w:rsid w:val="00992D27"/>
    <w:rsid w:val="00993912"/>
    <w:rsid w:val="00993BC4"/>
    <w:rsid w:val="00993C38"/>
    <w:rsid w:val="00993CB7"/>
    <w:rsid w:val="00993F0F"/>
    <w:rsid w:val="00994AB2"/>
    <w:rsid w:val="0099511D"/>
    <w:rsid w:val="00995363"/>
    <w:rsid w:val="00995388"/>
    <w:rsid w:val="00995450"/>
    <w:rsid w:val="00995921"/>
    <w:rsid w:val="00995ACC"/>
    <w:rsid w:val="00995D12"/>
    <w:rsid w:val="00996021"/>
    <w:rsid w:val="0099623D"/>
    <w:rsid w:val="009964DC"/>
    <w:rsid w:val="00997044"/>
    <w:rsid w:val="0099761C"/>
    <w:rsid w:val="009976C7"/>
    <w:rsid w:val="00997A15"/>
    <w:rsid w:val="00997DE0"/>
    <w:rsid w:val="009A0294"/>
    <w:rsid w:val="009A056C"/>
    <w:rsid w:val="009A068E"/>
    <w:rsid w:val="009A06B4"/>
    <w:rsid w:val="009A0E93"/>
    <w:rsid w:val="009A0EF2"/>
    <w:rsid w:val="009A0F27"/>
    <w:rsid w:val="009A133C"/>
    <w:rsid w:val="009A16F9"/>
    <w:rsid w:val="009A172B"/>
    <w:rsid w:val="009A18D6"/>
    <w:rsid w:val="009A2157"/>
    <w:rsid w:val="009A2187"/>
    <w:rsid w:val="009A21E6"/>
    <w:rsid w:val="009A22E5"/>
    <w:rsid w:val="009A25C7"/>
    <w:rsid w:val="009A2ACC"/>
    <w:rsid w:val="009A2D4F"/>
    <w:rsid w:val="009A3064"/>
    <w:rsid w:val="009A3199"/>
    <w:rsid w:val="009A37B3"/>
    <w:rsid w:val="009A38DE"/>
    <w:rsid w:val="009A3A8E"/>
    <w:rsid w:val="009A3C0F"/>
    <w:rsid w:val="009A3D95"/>
    <w:rsid w:val="009A3F33"/>
    <w:rsid w:val="009A4020"/>
    <w:rsid w:val="009A42F3"/>
    <w:rsid w:val="009A4353"/>
    <w:rsid w:val="009A43B9"/>
    <w:rsid w:val="009A44C0"/>
    <w:rsid w:val="009A48F8"/>
    <w:rsid w:val="009A4998"/>
    <w:rsid w:val="009A4C55"/>
    <w:rsid w:val="009A4EF0"/>
    <w:rsid w:val="009A5289"/>
    <w:rsid w:val="009A52ED"/>
    <w:rsid w:val="009A58D0"/>
    <w:rsid w:val="009A5C56"/>
    <w:rsid w:val="009A60AC"/>
    <w:rsid w:val="009A633F"/>
    <w:rsid w:val="009A63F5"/>
    <w:rsid w:val="009A64ED"/>
    <w:rsid w:val="009A670D"/>
    <w:rsid w:val="009A6891"/>
    <w:rsid w:val="009A75CE"/>
    <w:rsid w:val="009A766A"/>
    <w:rsid w:val="009A76A7"/>
    <w:rsid w:val="009A774C"/>
    <w:rsid w:val="009A77D7"/>
    <w:rsid w:val="009A785F"/>
    <w:rsid w:val="009A7B09"/>
    <w:rsid w:val="009A7D26"/>
    <w:rsid w:val="009A7F49"/>
    <w:rsid w:val="009A7FBD"/>
    <w:rsid w:val="009B041B"/>
    <w:rsid w:val="009B04AF"/>
    <w:rsid w:val="009B053B"/>
    <w:rsid w:val="009B0A4E"/>
    <w:rsid w:val="009B0A5A"/>
    <w:rsid w:val="009B0C31"/>
    <w:rsid w:val="009B1220"/>
    <w:rsid w:val="009B127D"/>
    <w:rsid w:val="009B12E5"/>
    <w:rsid w:val="009B1832"/>
    <w:rsid w:val="009B1BF9"/>
    <w:rsid w:val="009B1E3D"/>
    <w:rsid w:val="009B1F40"/>
    <w:rsid w:val="009B2B37"/>
    <w:rsid w:val="009B2F26"/>
    <w:rsid w:val="009B34DF"/>
    <w:rsid w:val="009B368E"/>
    <w:rsid w:val="009B3988"/>
    <w:rsid w:val="009B3A58"/>
    <w:rsid w:val="009B3A7A"/>
    <w:rsid w:val="009B4061"/>
    <w:rsid w:val="009B40C0"/>
    <w:rsid w:val="009B4B14"/>
    <w:rsid w:val="009B4DA3"/>
    <w:rsid w:val="009B4E1A"/>
    <w:rsid w:val="009B5397"/>
    <w:rsid w:val="009B57A9"/>
    <w:rsid w:val="009B57C3"/>
    <w:rsid w:val="009B596F"/>
    <w:rsid w:val="009B5A45"/>
    <w:rsid w:val="009B5B22"/>
    <w:rsid w:val="009B5BFA"/>
    <w:rsid w:val="009B5EA9"/>
    <w:rsid w:val="009B644C"/>
    <w:rsid w:val="009B6810"/>
    <w:rsid w:val="009B6920"/>
    <w:rsid w:val="009B6AA0"/>
    <w:rsid w:val="009B6BDF"/>
    <w:rsid w:val="009B6CAD"/>
    <w:rsid w:val="009B7730"/>
    <w:rsid w:val="009B7881"/>
    <w:rsid w:val="009B7A91"/>
    <w:rsid w:val="009C02B1"/>
    <w:rsid w:val="009C0382"/>
    <w:rsid w:val="009C05F8"/>
    <w:rsid w:val="009C079C"/>
    <w:rsid w:val="009C0AA5"/>
    <w:rsid w:val="009C0BF9"/>
    <w:rsid w:val="009C0E6F"/>
    <w:rsid w:val="009C0EE1"/>
    <w:rsid w:val="009C116E"/>
    <w:rsid w:val="009C1435"/>
    <w:rsid w:val="009C178E"/>
    <w:rsid w:val="009C1BDC"/>
    <w:rsid w:val="009C20E6"/>
    <w:rsid w:val="009C2217"/>
    <w:rsid w:val="009C283B"/>
    <w:rsid w:val="009C323B"/>
    <w:rsid w:val="009C3626"/>
    <w:rsid w:val="009C368B"/>
    <w:rsid w:val="009C39AA"/>
    <w:rsid w:val="009C3B57"/>
    <w:rsid w:val="009C3E11"/>
    <w:rsid w:val="009C40D1"/>
    <w:rsid w:val="009C45D6"/>
    <w:rsid w:val="009C49CE"/>
    <w:rsid w:val="009C5755"/>
    <w:rsid w:val="009C630E"/>
    <w:rsid w:val="009C65EE"/>
    <w:rsid w:val="009C6680"/>
    <w:rsid w:val="009C68F4"/>
    <w:rsid w:val="009C70D6"/>
    <w:rsid w:val="009C7263"/>
    <w:rsid w:val="009C7DEB"/>
    <w:rsid w:val="009C7E18"/>
    <w:rsid w:val="009D0093"/>
    <w:rsid w:val="009D00FD"/>
    <w:rsid w:val="009D0326"/>
    <w:rsid w:val="009D06F8"/>
    <w:rsid w:val="009D0D74"/>
    <w:rsid w:val="009D0E88"/>
    <w:rsid w:val="009D1C81"/>
    <w:rsid w:val="009D2038"/>
    <w:rsid w:val="009D21AD"/>
    <w:rsid w:val="009D21E0"/>
    <w:rsid w:val="009D2311"/>
    <w:rsid w:val="009D29D3"/>
    <w:rsid w:val="009D2E7F"/>
    <w:rsid w:val="009D3032"/>
    <w:rsid w:val="009D31BF"/>
    <w:rsid w:val="009D35D6"/>
    <w:rsid w:val="009D378F"/>
    <w:rsid w:val="009D3B1F"/>
    <w:rsid w:val="009D3B75"/>
    <w:rsid w:val="009D45D5"/>
    <w:rsid w:val="009D4906"/>
    <w:rsid w:val="009D4A9D"/>
    <w:rsid w:val="009D4E33"/>
    <w:rsid w:val="009D4F49"/>
    <w:rsid w:val="009D525E"/>
    <w:rsid w:val="009D59D4"/>
    <w:rsid w:val="009D5C89"/>
    <w:rsid w:val="009D5E3C"/>
    <w:rsid w:val="009D62C9"/>
    <w:rsid w:val="009D633A"/>
    <w:rsid w:val="009D65C8"/>
    <w:rsid w:val="009D65D7"/>
    <w:rsid w:val="009D67C4"/>
    <w:rsid w:val="009D6EB6"/>
    <w:rsid w:val="009D7C63"/>
    <w:rsid w:val="009D7EDF"/>
    <w:rsid w:val="009E0375"/>
    <w:rsid w:val="009E03B1"/>
    <w:rsid w:val="009E0432"/>
    <w:rsid w:val="009E0854"/>
    <w:rsid w:val="009E0910"/>
    <w:rsid w:val="009E1095"/>
    <w:rsid w:val="009E1129"/>
    <w:rsid w:val="009E1481"/>
    <w:rsid w:val="009E184B"/>
    <w:rsid w:val="009E2FE3"/>
    <w:rsid w:val="009E3674"/>
    <w:rsid w:val="009E38B0"/>
    <w:rsid w:val="009E4010"/>
    <w:rsid w:val="009E4084"/>
    <w:rsid w:val="009E4355"/>
    <w:rsid w:val="009E4683"/>
    <w:rsid w:val="009E47B8"/>
    <w:rsid w:val="009E4B3A"/>
    <w:rsid w:val="009E5239"/>
    <w:rsid w:val="009E52CB"/>
    <w:rsid w:val="009E58C9"/>
    <w:rsid w:val="009E5CD5"/>
    <w:rsid w:val="009E5CE1"/>
    <w:rsid w:val="009E6576"/>
    <w:rsid w:val="009E65B8"/>
    <w:rsid w:val="009E6802"/>
    <w:rsid w:val="009E68D3"/>
    <w:rsid w:val="009E694F"/>
    <w:rsid w:val="009E6A07"/>
    <w:rsid w:val="009E782E"/>
    <w:rsid w:val="009E7945"/>
    <w:rsid w:val="009E7A49"/>
    <w:rsid w:val="009E7AB4"/>
    <w:rsid w:val="009E7F34"/>
    <w:rsid w:val="009E8F87"/>
    <w:rsid w:val="009F0060"/>
    <w:rsid w:val="009F0251"/>
    <w:rsid w:val="009F03DD"/>
    <w:rsid w:val="009F043D"/>
    <w:rsid w:val="009F0585"/>
    <w:rsid w:val="009F090C"/>
    <w:rsid w:val="009F0E22"/>
    <w:rsid w:val="009F0F4D"/>
    <w:rsid w:val="009F0FBA"/>
    <w:rsid w:val="009F1247"/>
    <w:rsid w:val="009F140C"/>
    <w:rsid w:val="009F141E"/>
    <w:rsid w:val="009F14A3"/>
    <w:rsid w:val="009F1542"/>
    <w:rsid w:val="009F1887"/>
    <w:rsid w:val="009F2925"/>
    <w:rsid w:val="009F29F7"/>
    <w:rsid w:val="009F2DFC"/>
    <w:rsid w:val="009F316A"/>
    <w:rsid w:val="009F332E"/>
    <w:rsid w:val="009F3501"/>
    <w:rsid w:val="009F3758"/>
    <w:rsid w:val="009F3C27"/>
    <w:rsid w:val="009F3D9B"/>
    <w:rsid w:val="009F42D4"/>
    <w:rsid w:val="009F5711"/>
    <w:rsid w:val="009F58C2"/>
    <w:rsid w:val="009F5C9D"/>
    <w:rsid w:val="009F63B8"/>
    <w:rsid w:val="009F65C9"/>
    <w:rsid w:val="009F6ABE"/>
    <w:rsid w:val="009F714B"/>
    <w:rsid w:val="009F7262"/>
    <w:rsid w:val="009F744D"/>
    <w:rsid w:val="009F754C"/>
    <w:rsid w:val="009F75E6"/>
    <w:rsid w:val="009F7A81"/>
    <w:rsid w:val="009F7C93"/>
    <w:rsid w:val="009F7ED0"/>
    <w:rsid w:val="00A003F1"/>
    <w:rsid w:val="00A00A7D"/>
    <w:rsid w:val="00A00C69"/>
    <w:rsid w:val="00A00DBB"/>
    <w:rsid w:val="00A011F0"/>
    <w:rsid w:val="00A012BB"/>
    <w:rsid w:val="00A01654"/>
    <w:rsid w:val="00A017A2"/>
    <w:rsid w:val="00A01E97"/>
    <w:rsid w:val="00A0200C"/>
    <w:rsid w:val="00A02457"/>
    <w:rsid w:val="00A026F5"/>
    <w:rsid w:val="00A0282B"/>
    <w:rsid w:val="00A0283A"/>
    <w:rsid w:val="00A029B5"/>
    <w:rsid w:val="00A02C2B"/>
    <w:rsid w:val="00A02D7F"/>
    <w:rsid w:val="00A02F96"/>
    <w:rsid w:val="00A03717"/>
    <w:rsid w:val="00A037EA"/>
    <w:rsid w:val="00A0392A"/>
    <w:rsid w:val="00A03A40"/>
    <w:rsid w:val="00A0446E"/>
    <w:rsid w:val="00A044AC"/>
    <w:rsid w:val="00A045B7"/>
    <w:rsid w:val="00A0484D"/>
    <w:rsid w:val="00A04A42"/>
    <w:rsid w:val="00A04C72"/>
    <w:rsid w:val="00A05323"/>
    <w:rsid w:val="00A055C7"/>
    <w:rsid w:val="00A05735"/>
    <w:rsid w:val="00A0636E"/>
    <w:rsid w:val="00A0673D"/>
    <w:rsid w:val="00A06775"/>
    <w:rsid w:val="00A068A9"/>
    <w:rsid w:val="00A069D7"/>
    <w:rsid w:val="00A07647"/>
    <w:rsid w:val="00A07EF4"/>
    <w:rsid w:val="00A11228"/>
    <w:rsid w:val="00A115CA"/>
    <w:rsid w:val="00A11763"/>
    <w:rsid w:val="00A11ECD"/>
    <w:rsid w:val="00A125B4"/>
    <w:rsid w:val="00A125ED"/>
    <w:rsid w:val="00A126FA"/>
    <w:rsid w:val="00A12DDB"/>
    <w:rsid w:val="00A13123"/>
    <w:rsid w:val="00A13634"/>
    <w:rsid w:val="00A13D73"/>
    <w:rsid w:val="00A146FF"/>
    <w:rsid w:val="00A14B6B"/>
    <w:rsid w:val="00A14EF4"/>
    <w:rsid w:val="00A15372"/>
    <w:rsid w:val="00A1562F"/>
    <w:rsid w:val="00A15679"/>
    <w:rsid w:val="00A15C6C"/>
    <w:rsid w:val="00A15D0F"/>
    <w:rsid w:val="00A16016"/>
    <w:rsid w:val="00A16218"/>
    <w:rsid w:val="00A163D2"/>
    <w:rsid w:val="00A16970"/>
    <w:rsid w:val="00A16A70"/>
    <w:rsid w:val="00A16D51"/>
    <w:rsid w:val="00A16E24"/>
    <w:rsid w:val="00A17610"/>
    <w:rsid w:val="00A17645"/>
    <w:rsid w:val="00A17A6F"/>
    <w:rsid w:val="00A17AE9"/>
    <w:rsid w:val="00A17B43"/>
    <w:rsid w:val="00A17CC8"/>
    <w:rsid w:val="00A17D52"/>
    <w:rsid w:val="00A20016"/>
    <w:rsid w:val="00A20092"/>
    <w:rsid w:val="00A201EA"/>
    <w:rsid w:val="00A20265"/>
    <w:rsid w:val="00A203FA"/>
    <w:rsid w:val="00A20D9C"/>
    <w:rsid w:val="00A21883"/>
    <w:rsid w:val="00A21A32"/>
    <w:rsid w:val="00A21B8E"/>
    <w:rsid w:val="00A2215F"/>
    <w:rsid w:val="00A22244"/>
    <w:rsid w:val="00A229FC"/>
    <w:rsid w:val="00A22B9F"/>
    <w:rsid w:val="00A22F83"/>
    <w:rsid w:val="00A23205"/>
    <w:rsid w:val="00A23387"/>
    <w:rsid w:val="00A235BF"/>
    <w:rsid w:val="00A23725"/>
    <w:rsid w:val="00A238DE"/>
    <w:rsid w:val="00A239B6"/>
    <w:rsid w:val="00A23E6A"/>
    <w:rsid w:val="00A24019"/>
    <w:rsid w:val="00A242C5"/>
    <w:rsid w:val="00A24300"/>
    <w:rsid w:val="00A24558"/>
    <w:rsid w:val="00A24669"/>
    <w:rsid w:val="00A25920"/>
    <w:rsid w:val="00A25AE3"/>
    <w:rsid w:val="00A25E65"/>
    <w:rsid w:val="00A25EDA"/>
    <w:rsid w:val="00A26D8B"/>
    <w:rsid w:val="00A27073"/>
    <w:rsid w:val="00A27270"/>
    <w:rsid w:val="00A27376"/>
    <w:rsid w:val="00A2759F"/>
    <w:rsid w:val="00A275C4"/>
    <w:rsid w:val="00A27731"/>
    <w:rsid w:val="00A27AE6"/>
    <w:rsid w:val="00A27C1D"/>
    <w:rsid w:val="00A27F44"/>
    <w:rsid w:val="00A30521"/>
    <w:rsid w:val="00A30A84"/>
    <w:rsid w:val="00A30F96"/>
    <w:rsid w:val="00A310D1"/>
    <w:rsid w:val="00A312FD"/>
    <w:rsid w:val="00A3135A"/>
    <w:rsid w:val="00A3144A"/>
    <w:rsid w:val="00A31884"/>
    <w:rsid w:val="00A31973"/>
    <w:rsid w:val="00A31FE9"/>
    <w:rsid w:val="00A320BE"/>
    <w:rsid w:val="00A3227B"/>
    <w:rsid w:val="00A326BA"/>
    <w:rsid w:val="00A32914"/>
    <w:rsid w:val="00A32C76"/>
    <w:rsid w:val="00A32F1C"/>
    <w:rsid w:val="00A32FF7"/>
    <w:rsid w:val="00A33307"/>
    <w:rsid w:val="00A3352E"/>
    <w:rsid w:val="00A3367E"/>
    <w:rsid w:val="00A339F1"/>
    <w:rsid w:val="00A33DF3"/>
    <w:rsid w:val="00A34211"/>
    <w:rsid w:val="00A343BA"/>
    <w:rsid w:val="00A35046"/>
    <w:rsid w:val="00A350D9"/>
    <w:rsid w:val="00A35161"/>
    <w:rsid w:val="00A35CA2"/>
    <w:rsid w:val="00A35CAA"/>
    <w:rsid w:val="00A360C1"/>
    <w:rsid w:val="00A361AD"/>
    <w:rsid w:val="00A364D7"/>
    <w:rsid w:val="00A3656C"/>
    <w:rsid w:val="00A36DE8"/>
    <w:rsid w:val="00A37395"/>
    <w:rsid w:val="00A376D8"/>
    <w:rsid w:val="00A379E6"/>
    <w:rsid w:val="00A37CF8"/>
    <w:rsid w:val="00A37D1E"/>
    <w:rsid w:val="00A402AE"/>
    <w:rsid w:val="00A40366"/>
    <w:rsid w:val="00A40716"/>
    <w:rsid w:val="00A40C71"/>
    <w:rsid w:val="00A40F5C"/>
    <w:rsid w:val="00A41595"/>
    <w:rsid w:val="00A41933"/>
    <w:rsid w:val="00A41C0A"/>
    <w:rsid w:val="00A41C42"/>
    <w:rsid w:val="00A41D6A"/>
    <w:rsid w:val="00A422A1"/>
    <w:rsid w:val="00A4238D"/>
    <w:rsid w:val="00A4261F"/>
    <w:rsid w:val="00A4275D"/>
    <w:rsid w:val="00A42896"/>
    <w:rsid w:val="00A43A5F"/>
    <w:rsid w:val="00A43B12"/>
    <w:rsid w:val="00A43C16"/>
    <w:rsid w:val="00A43CF9"/>
    <w:rsid w:val="00A43E8E"/>
    <w:rsid w:val="00A43EC2"/>
    <w:rsid w:val="00A440CE"/>
    <w:rsid w:val="00A4451F"/>
    <w:rsid w:val="00A44955"/>
    <w:rsid w:val="00A44B56"/>
    <w:rsid w:val="00A44B57"/>
    <w:rsid w:val="00A44C74"/>
    <w:rsid w:val="00A44E39"/>
    <w:rsid w:val="00A455A0"/>
    <w:rsid w:val="00A45664"/>
    <w:rsid w:val="00A45F6D"/>
    <w:rsid w:val="00A46077"/>
    <w:rsid w:val="00A460F8"/>
    <w:rsid w:val="00A46985"/>
    <w:rsid w:val="00A471C3"/>
    <w:rsid w:val="00A475F1"/>
    <w:rsid w:val="00A47D8D"/>
    <w:rsid w:val="00A506BE"/>
    <w:rsid w:val="00A5085C"/>
    <w:rsid w:val="00A50897"/>
    <w:rsid w:val="00A5094A"/>
    <w:rsid w:val="00A50BAC"/>
    <w:rsid w:val="00A50BD0"/>
    <w:rsid w:val="00A513CE"/>
    <w:rsid w:val="00A5198D"/>
    <w:rsid w:val="00A51CB9"/>
    <w:rsid w:val="00A51D95"/>
    <w:rsid w:val="00A52188"/>
    <w:rsid w:val="00A521E0"/>
    <w:rsid w:val="00A52300"/>
    <w:rsid w:val="00A524AA"/>
    <w:rsid w:val="00A52602"/>
    <w:rsid w:val="00A532F2"/>
    <w:rsid w:val="00A53509"/>
    <w:rsid w:val="00A5359E"/>
    <w:rsid w:val="00A53C09"/>
    <w:rsid w:val="00A53D6A"/>
    <w:rsid w:val="00A53D94"/>
    <w:rsid w:val="00A53E3E"/>
    <w:rsid w:val="00A5487B"/>
    <w:rsid w:val="00A54901"/>
    <w:rsid w:val="00A5490D"/>
    <w:rsid w:val="00A54AC8"/>
    <w:rsid w:val="00A558D9"/>
    <w:rsid w:val="00A56105"/>
    <w:rsid w:val="00A566D3"/>
    <w:rsid w:val="00A56DF4"/>
    <w:rsid w:val="00A5702C"/>
    <w:rsid w:val="00A57532"/>
    <w:rsid w:val="00A578F2"/>
    <w:rsid w:val="00A57ACB"/>
    <w:rsid w:val="00A57F0B"/>
    <w:rsid w:val="00A60074"/>
    <w:rsid w:val="00A6014F"/>
    <w:rsid w:val="00A6083C"/>
    <w:rsid w:val="00A6087F"/>
    <w:rsid w:val="00A60BA9"/>
    <w:rsid w:val="00A60BC8"/>
    <w:rsid w:val="00A61460"/>
    <w:rsid w:val="00A618FD"/>
    <w:rsid w:val="00A61A45"/>
    <w:rsid w:val="00A61DDE"/>
    <w:rsid w:val="00A62291"/>
    <w:rsid w:val="00A62369"/>
    <w:rsid w:val="00A62632"/>
    <w:rsid w:val="00A62875"/>
    <w:rsid w:val="00A62BA6"/>
    <w:rsid w:val="00A62C41"/>
    <w:rsid w:val="00A62E1F"/>
    <w:rsid w:val="00A63449"/>
    <w:rsid w:val="00A63507"/>
    <w:rsid w:val="00A636A0"/>
    <w:rsid w:val="00A63942"/>
    <w:rsid w:val="00A63BB5"/>
    <w:rsid w:val="00A64434"/>
    <w:rsid w:val="00A64D6C"/>
    <w:rsid w:val="00A65218"/>
    <w:rsid w:val="00A654A5"/>
    <w:rsid w:val="00A654CF"/>
    <w:rsid w:val="00A65DDF"/>
    <w:rsid w:val="00A65E2D"/>
    <w:rsid w:val="00A66452"/>
    <w:rsid w:val="00A66573"/>
    <w:rsid w:val="00A66ACB"/>
    <w:rsid w:val="00A66C5E"/>
    <w:rsid w:val="00A67424"/>
    <w:rsid w:val="00A67475"/>
    <w:rsid w:val="00A67522"/>
    <w:rsid w:val="00A67D7A"/>
    <w:rsid w:val="00A67DB6"/>
    <w:rsid w:val="00A700CE"/>
    <w:rsid w:val="00A70325"/>
    <w:rsid w:val="00A7033B"/>
    <w:rsid w:val="00A70623"/>
    <w:rsid w:val="00A709E3"/>
    <w:rsid w:val="00A70A4E"/>
    <w:rsid w:val="00A70AC5"/>
    <w:rsid w:val="00A70C46"/>
    <w:rsid w:val="00A70D4C"/>
    <w:rsid w:val="00A71047"/>
    <w:rsid w:val="00A71107"/>
    <w:rsid w:val="00A7120A"/>
    <w:rsid w:val="00A71386"/>
    <w:rsid w:val="00A713C6"/>
    <w:rsid w:val="00A71721"/>
    <w:rsid w:val="00A71950"/>
    <w:rsid w:val="00A71976"/>
    <w:rsid w:val="00A71DB7"/>
    <w:rsid w:val="00A71F35"/>
    <w:rsid w:val="00A71F69"/>
    <w:rsid w:val="00A7278C"/>
    <w:rsid w:val="00A727C5"/>
    <w:rsid w:val="00A72A6D"/>
    <w:rsid w:val="00A72FEC"/>
    <w:rsid w:val="00A7327C"/>
    <w:rsid w:val="00A73A23"/>
    <w:rsid w:val="00A73A54"/>
    <w:rsid w:val="00A73C2C"/>
    <w:rsid w:val="00A73E4E"/>
    <w:rsid w:val="00A74B05"/>
    <w:rsid w:val="00A74B35"/>
    <w:rsid w:val="00A75164"/>
    <w:rsid w:val="00A75CFC"/>
    <w:rsid w:val="00A75DBC"/>
    <w:rsid w:val="00A7672C"/>
    <w:rsid w:val="00A767DE"/>
    <w:rsid w:val="00A76BD3"/>
    <w:rsid w:val="00A76C76"/>
    <w:rsid w:val="00A773F9"/>
    <w:rsid w:val="00A77748"/>
    <w:rsid w:val="00A77A95"/>
    <w:rsid w:val="00A77C18"/>
    <w:rsid w:val="00A77D6A"/>
    <w:rsid w:val="00A77EE6"/>
    <w:rsid w:val="00A803EF"/>
    <w:rsid w:val="00A805B1"/>
    <w:rsid w:val="00A809A2"/>
    <w:rsid w:val="00A80ACF"/>
    <w:rsid w:val="00A80AEA"/>
    <w:rsid w:val="00A80C0A"/>
    <w:rsid w:val="00A80C4B"/>
    <w:rsid w:val="00A80C80"/>
    <w:rsid w:val="00A80FEB"/>
    <w:rsid w:val="00A812BB"/>
    <w:rsid w:val="00A812DF"/>
    <w:rsid w:val="00A8194E"/>
    <w:rsid w:val="00A81971"/>
    <w:rsid w:val="00A81D3E"/>
    <w:rsid w:val="00A822F6"/>
    <w:rsid w:val="00A823A3"/>
    <w:rsid w:val="00A826F5"/>
    <w:rsid w:val="00A82951"/>
    <w:rsid w:val="00A83052"/>
    <w:rsid w:val="00A835CF"/>
    <w:rsid w:val="00A8392E"/>
    <w:rsid w:val="00A8395F"/>
    <w:rsid w:val="00A83B24"/>
    <w:rsid w:val="00A84693"/>
    <w:rsid w:val="00A84882"/>
    <w:rsid w:val="00A849D9"/>
    <w:rsid w:val="00A849E0"/>
    <w:rsid w:val="00A84D16"/>
    <w:rsid w:val="00A84ECB"/>
    <w:rsid w:val="00A84FEF"/>
    <w:rsid w:val="00A85014"/>
    <w:rsid w:val="00A850B7"/>
    <w:rsid w:val="00A85239"/>
    <w:rsid w:val="00A85320"/>
    <w:rsid w:val="00A859FB"/>
    <w:rsid w:val="00A85EA7"/>
    <w:rsid w:val="00A85FFF"/>
    <w:rsid w:val="00A8629C"/>
    <w:rsid w:val="00A86EA7"/>
    <w:rsid w:val="00A8764D"/>
    <w:rsid w:val="00A87A88"/>
    <w:rsid w:val="00A87D52"/>
    <w:rsid w:val="00A87F14"/>
    <w:rsid w:val="00A90524"/>
    <w:rsid w:val="00A908F6"/>
    <w:rsid w:val="00A91087"/>
    <w:rsid w:val="00A91206"/>
    <w:rsid w:val="00A916EF"/>
    <w:rsid w:val="00A91A89"/>
    <w:rsid w:val="00A91E16"/>
    <w:rsid w:val="00A91F66"/>
    <w:rsid w:val="00A9202B"/>
    <w:rsid w:val="00A92223"/>
    <w:rsid w:val="00A92489"/>
    <w:rsid w:val="00A928D3"/>
    <w:rsid w:val="00A92AE2"/>
    <w:rsid w:val="00A92CE4"/>
    <w:rsid w:val="00A92F39"/>
    <w:rsid w:val="00A936D5"/>
    <w:rsid w:val="00A93EE6"/>
    <w:rsid w:val="00A942E0"/>
    <w:rsid w:val="00A94355"/>
    <w:rsid w:val="00A94484"/>
    <w:rsid w:val="00A94709"/>
    <w:rsid w:val="00A94BAE"/>
    <w:rsid w:val="00A94C7D"/>
    <w:rsid w:val="00A9505A"/>
    <w:rsid w:val="00A95863"/>
    <w:rsid w:val="00A95896"/>
    <w:rsid w:val="00A9589A"/>
    <w:rsid w:val="00A958A4"/>
    <w:rsid w:val="00A95961"/>
    <w:rsid w:val="00A95C81"/>
    <w:rsid w:val="00A96191"/>
    <w:rsid w:val="00A962B3"/>
    <w:rsid w:val="00A962D7"/>
    <w:rsid w:val="00A9644F"/>
    <w:rsid w:val="00A96451"/>
    <w:rsid w:val="00A96CD6"/>
    <w:rsid w:val="00A97906"/>
    <w:rsid w:val="00A9796C"/>
    <w:rsid w:val="00AA055E"/>
    <w:rsid w:val="00AA0D0D"/>
    <w:rsid w:val="00AA0FCE"/>
    <w:rsid w:val="00AA1448"/>
    <w:rsid w:val="00AA17F9"/>
    <w:rsid w:val="00AA1A7D"/>
    <w:rsid w:val="00AA2285"/>
    <w:rsid w:val="00AA22B0"/>
    <w:rsid w:val="00AA2D4D"/>
    <w:rsid w:val="00AA2DAC"/>
    <w:rsid w:val="00AA33AC"/>
    <w:rsid w:val="00AA3496"/>
    <w:rsid w:val="00AA3512"/>
    <w:rsid w:val="00AA5175"/>
    <w:rsid w:val="00AA51F1"/>
    <w:rsid w:val="00AA5583"/>
    <w:rsid w:val="00AA5590"/>
    <w:rsid w:val="00AA58C4"/>
    <w:rsid w:val="00AA5B29"/>
    <w:rsid w:val="00AA5B2C"/>
    <w:rsid w:val="00AA5CEF"/>
    <w:rsid w:val="00AA6280"/>
    <w:rsid w:val="00AA6359"/>
    <w:rsid w:val="00AA65AB"/>
    <w:rsid w:val="00AA65EB"/>
    <w:rsid w:val="00AA6B54"/>
    <w:rsid w:val="00AA6CA5"/>
    <w:rsid w:val="00AA71F5"/>
    <w:rsid w:val="00AA7666"/>
    <w:rsid w:val="00AA7674"/>
    <w:rsid w:val="00AA76E7"/>
    <w:rsid w:val="00AA7957"/>
    <w:rsid w:val="00AA7D02"/>
    <w:rsid w:val="00AA7DB1"/>
    <w:rsid w:val="00AA7EB0"/>
    <w:rsid w:val="00AA7FCC"/>
    <w:rsid w:val="00AB05B3"/>
    <w:rsid w:val="00AB090F"/>
    <w:rsid w:val="00AB0D4E"/>
    <w:rsid w:val="00AB1292"/>
    <w:rsid w:val="00AB1333"/>
    <w:rsid w:val="00AB15E0"/>
    <w:rsid w:val="00AB1875"/>
    <w:rsid w:val="00AB1A10"/>
    <w:rsid w:val="00AB1CE6"/>
    <w:rsid w:val="00AB2834"/>
    <w:rsid w:val="00AB2A77"/>
    <w:rsid w:val="00AB2CEF"/>
    <w:rsid w:val="00AB3055"/>
    <w:rsid w:val="00AB34C3"/>
    <w:rsid w:val="00AB3B2C"/>
    <w:rsid w:val="00AB3C85"/>
    <w:rsid w:val="00AB3E34"/>
    <w:rsid w:val="00AB402D"/>
    <w:rsid w:val="00AB4060"/>
    <w:rsid w:val="00AB4319"/>
    <w:rsid w:val="00AB485B"/>
    <w:rsid w:val="00AB48A3"/>
    <w:rsid w:val="00AB4984"/>
    <w:rsid w:val="00AB49EF"/>
    <w:rsid w:val="00AB4C7B"/>
    <w:rsid w:val="00AB4CC1"/>
    <w:rsid w:val="00AB4FED"/>
    <w:rsid w:val="00AB5299"/>
    <w:rsid w:val="00AB5AE6"/>
    <w:rsid w:val="00AB5EF4"/>
    <w:rsid w:val="00AB5FF0"/>
    <w:rsid w:val="00AB61BD"/>
    <w:rsid w:val="00AB69B2"/>
    <w:rsid w:val="00AB6B09"/>
    <w:rsid w:val="00AB6FDD"/>
    <w:rsid w:val="00AB7389"/>
    <w:rsid w:val="00AB75F2"/>
    <w:rsid w:val="00AC04AC"/>
    <w:rsid w:val="00AC0762"/>
    <w:rsid w:val="00AC11B8"/>
    <w:rsid w:val="00AC13E1"/>
    <w:rsid w:val="00AC142C"/>
    <w:rsid w:val="00AC1CAA"/>
    <w:rsid w:val="00AC2421"/>
    <w:rsid w:val="00AC2496"/>
    <w:rsid w:val="00AC2541"/>
    <w:rsid w:val="00AC2665"/>
    <w:rsid w:val="00AC371C"/>
    <w:rsid w:val="00AC42C6"/>
    <w:rsid w:val="00AC46C1"/>
    <w:rsid w:val="00AC510B"/>
    <w:rsid w:val="00AC512C"/>
    <w:rsid w:val="00AC531B"/>
    <w:rsid w:val="00AC570B"/>
    <w:rsid w:val="00AC5AD6"/>
    <w:rsid w:val="00AC5AF2"/>
    <w:rsid w:val="00AC5B85"/>
    <w:rsid w:val="00AC5F8A"/>
    <w:rsid w:val="00AC5FFB"/>
    <w:rsid w:val="00AC609C"/>
    <w:rsid w:val="00AC64F0"/>
    <w:rsid w:val="00AC65C8"/>
    <w:rsid w:val="00AC6964"/>
    <w:rsid w:val="00AC7081"/>
    <w:rsid w:val="00AC7468"/>
    <w:rsid w:val="00AC7A50"/>
    <w:rsid w:val="00AC7CDB"/>
    <w:rsid w:val="00AC7DA9"/>
    <w:rsid w:val="00AC7DEB"/>
    <w:rsid w:val="00AD0106"/>
    <w:rsid w:val="00AD0B2C"/>
    <w:rsid w:val="00AD0B6F"/>
    <w:rsid w:val="00AD0BA4"/>
    <w:rsid w:val="00AD0CCA"/>
    <w:rsid w:val="00AD0EE7"/>
    <w:rsid w:val="00AD123A"/>
    <w:rsid w:val="00AD18A8"/>
    <w:rsid w:val="00AD18EB"/>
    <w:rsid w:val="00AD1A5D"/>
    <w:rsid w:val="00AD1CB1"/>
    <w:rsid w:val="00AD2249"/>
    <w:rsid w:val="00AD25D9"/>
    <w:rsid w:val="00AD28D4"/>
    <w:rsid w:val="00AD2DF8"/>
    <w:rsid w:val="00AD311C"/>
    <w:rsid w:val="00AD33DA"/>
    <w:rsid w:val="00AD37D5"/>
    <w:rsid w:val="00AD38E6"/>
    <w:rsid w:val="00AD39B5"/>
    <w:rsid w:val="00AD3D2A"/>
    <w:rsid w:val="00AD42FE"/>
    <w:rsid w:val="00AD44F6"/>
    <w:rsid w:val="00AD4C11"/>
    <w:rsid w:val="00AD52BB"/>
    <w:rsid w:val="00AD5312"/>
    <w:rsid w:val="00AD5681"/>
    <w:rsid w:val="00AD5A53"/>
    <w:rsid w:val="00AD5C19"/>
    <w:rsid w:val="00AD6189"/>
    <w:rsid w:val="00AD63A2"/>
    <w:rsid w:val="00AD69F8"/>
    <w:rsid w:val="00AD6C5C"/>
    <w:rsid w:val="00AD6D02"/>
    <w:rsid w:val="00AD7518"/>
    <w:rsid w:val="00AD75A7"/>
    <w:rsid w:val="00AD75CF"/>
    <w:rsid w:val="00AD75F7"/>
    <w:rsid w:val="00AD790D"/>
    <w:rsid w:val="00AD7B10"/>
    <w:rsid w:val="00AD7BE6"/>
    <w:rsid w:val="00AD7D74"/>
    <w:rsid w:val="00AE006A"/>
    <w:rsid w:val="00AE06D6"/>
    <w:rsid w:val="00AE09CE"/>
    <w:rsid w:val="00AE0A9E"/>
    <w:rsid w:val="00AE0B3B"/>
    <w:rsid w:val="00AE0CEC"/>
    <w:rsid w:val="00AE0ECC"/>
    <w:rsid w:val="00AE0F69"/>
    <w:rsid w:val="00AE0F90"/>
    <w:rsid w:val="00AE1419"/>
    <w:rsid w:val="00AE1780"/>
    <w:rsid w:val="00AE17EF"/>
    <w:rsid w:val="00AE22CE"/>
    <w:rsid w:val="00AE25BF"/>
    <w:rsid w:val="00AE28EB"/>
    <w:rsid w:val="00AE29EE"/>
    <w:rsid w:val="00AE2A92"/>
    <w:rsid w:val="00AE2E23"/>
    <w:rsid w:val="00AE2E87"/>
    <w:rsid w:val="00AE30A8"/>
    <w:rsid w:val="00AE3206"/>
    <w:rsid w:val="00AE3C97"/>
    <w:rsid w:val="00AE3DEE"/>
    <w:rsid w:val="00AE477A"/>
    <w:rsid w:val="00AE53F7"/>
    <w:rsid w:val="00AE54CD"/>
    <w:rsid w:val="00AE57D6"/>
    <w:rsid w:val="00AE59E6"/>
    <w:rsid w:val="00AE5A9F"/>
    <w:rsid w:val="00AE5BB9"/>
    <w:rsid w:val="00AE5F26"/>
    <w:rsid w:val="00AE60F5"/>
    <w:rsid w:val="00AE6E1E"/>
    <w:rsid w:val="00AE71F0"/>
    <w:rsid w:val="00AE724A"/>
    <w:rsid w:val="00AE75E8"/>
    <w:rsid w:val="00AE7A4E"/>
    <w:rsid w:val="00AE7E04"/>
    <w:rsid w:val="00AF0459"/>
    <w:rsid w:val="00AF0CA0"/>
    <w:rsid w:val="00AF0DDA"/>
    <w:rsid w:val="00AF0FA3"/>
    <w:rsid w:val="00AF11E3"/>
    <w:rsid w:val="00AF125F"/>
    <w:rsid w:val="00AF1302"/>
    <w:rsid w:val="00AF1618"/>
    <w:rsid w:val="00AF20C0"/>
    <w:rsid w:val="00AF228B"/>
    <w:rsid w:val="00AF3012"/>
    <w:rsid w:val="00AF397E"/>
    <w:rsid w:val="00AF3CB1"/>
    <w:rsid w:val="00AF45AD"/>
    <w:rsid w:val="00AF46C1"/>
    <w:rsid w:val="00AF4714"/>
    <w:rsid w:val="00AF4779"/>
    <w:rsid w:val="00AF4B83"/>
    <w:rsid w:val="00AF4CF6"/>
    <w:rsid w:val="00AF5B2C"/>
    <w:rsid w:val="00AF5D45"/>
    <w:rsid w:val="00AF5E65"/>
    <w:rsid w:val="00AF5E7A"/>
    <w:rsid w:val="00AF5E96"/>
    <w:rsid w:val="00AF6038"/>
    <w:rsid w:val="00AF60AA"/>
    <w:rsid w:val="00AF6110"/>
    <w:rsid w:val="00AF62E6"/>
    <w:rsid w:val="00AF65F8"/>
    <w:rsid w:val="00AF6A1B"/>
    <w:rsid w:val="00AF6CD8"/>
    <w:rsid w:val="00AF6DA8"/>
    <w:rsid w:val="00AF6EF5"/>
    <w:rsid w:val="00AF719D"/>
    <w:rsid w:val="00AF74C6"/>
    <w:rsid w:val="00AF778C"/>
    <w:rsid w:val="00AF7994"/>
    <w:rsid w:val="00AF7C38"/>
    <w:rsid w:val="00AF7FB9"/>
    <w:rsid w:val="00B00D4E"/>
    <w:rsid w:val="00B00E05"/>
    <w:rsid w:val="00B01210"/>
    <w:rsid w:val="00B01607"/>
    <w:rsid w:val="00B01A6B"/>
    <w:rsid w:val="00B01D28"/>
    <w:rsid w:val="00B022BD"/>
    <w:rsid w:val="00B02508"/>
    <w:rsid w:val="00B025C2"/>
    <w:rsid w:val="00B02BFD"/>
    <w:rsid w:val="00B02C8D"/>
    <w:rsid w:val="00B0307F"/>
    <w:rsid w:val="00B031D6"/>
    <w:rsid w:val="00B03775"/>
    <w:rsid w:val="00B03AC1"/>
    <w:rsid w:val="00B040A5"/>
    <w:rsid w:val="00B043AF"/>
    <w:rsid w:val="00B04450"/>
    <w:rsid w:val="00B04BB6"/>
    <w:rsid w:val="00B04FA2"/>
    <w:rsid w:val="00B04FF0"/>
    <w:rsid w:val="00B051BF"/>
    <w:rsid w:val="00B05381"/>
    <w:rsid w:val="00B059BB"/>
    <w:rsid w:val="00B05A13"/>
    <w:rsid w:val="00B0615E"/>
    <w:rsid w:val="00B061A5"/>
    <w:rsid w:val="00B061B5"/>
    <w:rsid w:val="00B06A46"/>
    <w:rsid w:val="00B06B44"/>
    <w:rsid w:val="00B06E2F"/>
    <w:rsid w:val="00B07030"/>
    <w:rsid w:val="00B07A7B"/>
    <w:rsid w:val="00B07CBD"/>
    <w:rsid w:val="00B07F52"/>
    <w:rsid w:val="00B1025F"/>
    <w:rsid w:val="00B10586"/>
    <w:rsid w:val="00B113A9"/>
    <w:rsid w:val="00B113FA"/>
    <w:rsid w:val="00B11522"/>
    <w:rsid w:val="00B116FE"/>
    <w:rsid w:val="00B118E2"/>
    <w:rsid w:val="00B119B3"/>
    <w:rsid w:val="00B11A0E"/>
    <w:rsid w:val="00B12021"/>
    <w:rsid w:val="00B12CD2"/>
    <w:rsid w:val="00B13568"/>
    <w:rsid w:val="00B137DC"/>
    <w:rsid w:val="00B138DA"/>
    <w:rsid w:val="00B13CD6"/>
    <w:rsid w:val="00B13D73"/>
    <w:rsid w:val="00B13F8E"/>
    <w:rsid w:val="00B14D25"/>
    <w:rsid w:val="00B15576"/>
    <w:rsid w:val="00B15736"/>
    <w:rsid w:val="00B157B5"/>
    <w:rsid w:val="00B1586B"/>
    <w:rsid w:val="00B15E45"/>
    <w:rsid w:val="00B160DA"/>
    <w:rsid w:val="00B161FA"/>
    <w:rsid w:val="00B1697F"/>
    <w:rsid w:val="00B16EFB"/>
    <w:rsid w:val="00B17653"/>
    <w:rsid w:val="00B17735"/>
    <w:rsid w:val="00B17B17"/>
    <w:rsid w:val="00B17CD8"/>
    <w:rsid w:val="00B17D5A"/>
    <w:rsid w:val="00B20E1B"/>
    <w:rsid w:val="00B21072"/>
    <w:rsid w:val="00B2111F"/>
    <w:rsid w:val="00B216E3"/>
    <w:rsid w:val="00B217A3"/>
    <w:rsid w:val="00B21CEE"/>
    <w:rsid w:val="00B21DE8"/>
    <w:rsid w:val="00B223E5"/>
    <w:rsid w:val="00B22438"/>
    <w:rsid w:val="00B22450"/>
    <w:rsid w:val="00B225A9"/>
    <w:rsid w:val="00B22A07"/>
    <w:rsid w:val="00B22EBB"/>
    <w:rsid w:val="00B2380C"/>
    <w:rsid w:val="00B247A8"/>
    <w:rsid w:val="00B24AA3"/>
    <w:rsid w:val="00B24BE9"/>
    <w:rsid w:val="00B24EA3"/>
    <w:rsid w:val="00B25035"/>
    <w:rsid w:val="00B25250"/>
    <w:rsid w:val="00B25281"/>
    <w:rsid w:val="00B253E4"/>
    <w:rsid w:val="00B2561B"/>
    <w:rsid w:val="00B25A62"/>
    <w:rsid w:val="00B25FFE"/>
    <w:rsid w:val="00B261C8"/>
    <w:rsid w:val="00B264A4"/>
    <w:rsid w:val="00B26528"/>
    <w:rsid w:val="00B26705"/>
    <w:rsid w:val="00B26B1C"/>
    <w:rsid w:val="00B26E2D"/>
    <w:rsid w:val="00B26E70"/>
    <w:rsid w:val="00B27551"/>
    <w:rsid w:val="00B27593"/>
    <w:rsid w:val="00B27A88"/>
    <w:rsid w:val="00B300E0"/>
    <w:rsid w:val="00B3041D"/>
    <w:rsid w:val="00B308AB"/>
    <w:rsid w:val="00B30A7D"/>
    <w:rsid w:val="00B30B0E"/>
    <w:rsid w:val="00B30C48"/>
    <w:rsid w:val="00B30E2A"/>
    <w:rsid w:val="00B31310"/>
    <w:rsid w:val="00B31621"/>
    <w:rsid w:val="00B317CD"/>
    <w:rsid w:val="00B324E3"/>
    <w:rsid w:val="00B32CD4"/>
    <w:rsid w:val="00B32F4D"/>
    <w:rsid w:val="00B32F79"/>
    <w:rsid w:val="00B3355D"/>
    <w:rsid w:val="00B336D9"/>
    <w:rsid w:val="00B33723"/>
    <w:rsid w:val="00B33CC9"/>
    <w:rsid w:val="00B33F65"/>
    <w:rsid w:val="00B3417E"/>
    <w:rsid w:val="00B341C1"/>
    <w:rsid w:val="00B34696"/>
    <w:rsid w:val="00B34B26"/>
    <w:rsid w:val="00B34B3D"/>
    <w:rsid w:val="00B34C76"/>
    <w:rsid w:val="00B3500B"/>
    <w:rsid w:val="00B354F7"/>
    <w:rsid w:val="00B35719"/>
    <w:rsid w:val="00B367DD"/>
    <w:rsid w:val="00B369FD"/>
    <w:rsid w:val="00B36E58"/>
    <w:rsid w:val="00B36F09"/>
    <w:rsid w:val="00B3731B"/>
    <w:rsid w:val="00B376A7"/>
    <w:rsid w:val="00B4010B"/>
    <w:rsid w:val="00B40518"/>
    <w:rsid w:val="00B4055D"/>
    <w:rsid w:val="00B4056D"/>
    <w:rsid w:val="00B40602"/>
    <w:rsid w:val="00B40867"/>
    <w:rsid w:val="00B40B3C"/>
    <w:rsid w:val="00B4107B"/>
    <w:rsid w:val="00B4175D"/>
    <w:rsid w:val="00B41937"/>
    <w:rsid w:val="00B4198F"/>
    <w:rsid w:val="00B41D07"/>
    <w:rsid w:val="00B41F21"/>
    <w:rsid w:val="00B42E7D"/>
    <w:rsid w:val="00B42FC2"/>
    <w:rsid w:val="00B438CA"/>
    <w:rsid w:val="00B43CFD"/>
    <w:rsid w:val="00B440F1"/>
    <w:rsid w:val="00B4416B"/>
    <w:rsid w:val="00B4416E"/>
    <w:rsid w:val="00B4422F"/>
    <w:rsid w:val="00B4476F"/>
    <w:rsid w:val="00B44AC7"/>
    <w:rsid w:val="00B44EE8"/>
    <w:rsid w:val="00B45395"/>
    <w:rsid w:val="00B454AE"/>
    <w:rsid w:val="00B454F6"/>
    <w:rsid w:val="00B456C2"/>
    <w:rsid w:val="00B45E8F"/>
    <w:rsid w:val="00B45E9E"/>
    <w:rsid w:val="00B46253"/>
    <w:rsid w:val="00B46277"/>
    <w:rsid w:val="00B46718"/>
    <w:rsid w:val="00B46725"/>
    <w:rsid w:val="00B4678E"/>
    <w:rsid w:val="00B46909"/>
    <w:rsid w:val="00B46941"/>
    <w:rsid w:val="00B46B58"/>
    <w:rsid w:val="00B46F17"/>
    <w:rsid w:val="00B476AB"/>
    <w:rsid w:val="00B501AF"/>
    <w:rsid w:val="00B5042A"/>
    <w:rsid w:val="00B50494"/>
    <w:rsid w:val="00B506C8"/>
    <w:rsid w:val="00B50A3B"/>
    <w:rsid w:val="00B50B8A"/>
    <w:rsid w:val="00B51017"/>
    <w:rsid w:val="00B511AA"/>
    <w:rsid w:val="00B51285"/>
    <w:rsid w:val="00B51301"/>
    <w:rsid w:val="00B5166D"/>
    <w:rsid w:val="00B51B84"/>
    <w:rsid w:val="00B51BCA"/>
    <w:rsid w:val="00B51C2B"/>
    <w:rsid w:val="00B5224B"/>
    <w:rsid w:val="00B52309"/>
    <w:rsid w:val="00B52367"/>
    <w:rsid w:val="00B52400"/>
    <w:rsid w:val="00B52600"/>
    <w:rsid w:val="00B529D1"/>
    <w:rsid w:val="00B52E44"/>
    <w:rsid w:val="00B5384B"/>
    <w:rsid w:val="00B539E1"/>
    <w:rsid w:val="00B53EAD"/>
    <w:rsid w:val="00B53F93"/>
    <w:rsid w:val="00B5407A"/>
    <w:rsid w:val="00B54176"/>
    <w:rsid w:val="00B54B63"/>
    <w:rsid w:val="00B54FD6"/>
    <w:rsid w:val="00B55121"/>
    <w:rsid w:val="00B559F5"/>
    <w:rsid w:val="00B55CE7"/>
    <w:rsid w:val="00B5628A"/>
    <w:rsid w:val="00B563E6"/>
    <w:rsid w:val="00B56BEC"/>
    <w:rsid w:val="00B57142"/>
    <w:rsid w:val="00B579CE"/>
    <w:rsid w:val="00B57C71"/>
    <w:rsid w:val="00B6017F"/>
    <w:rsid w:val="00B60CFA"/>
    <w:rsid w:val="00B60FA6"/>
    <w:rsid w:val="00B60FF8"/>
    <w:rsid w:val="00B61086"/>
    <w:rsid w:val="00B61286"/>
    <w:rsid w:val="00B612DB"/>
    <w:rsid w:val="00B6150C"/>
    <w:rsid w:val="00B61C22"/>
    <w:rsid w:val="00B61E34"/>
    <w:rsid w:val="00B61EE0"/>
    <w:rsid w:val="00B623DF"/>
    <w:rsid w:val="00B6276B"/>
    <w:rsid w:val="00B628C7"/>
    <w:rsid w:val="00B62CB8"/>
    <w:rsid w:val="00B62DF3"/>
    <w:rsid w:val="00B630B6"/>
    <w:rsid w:val="00B6357F"/>
    <w:rsid w:val="00B63630"/>
    <w:rsid w:val="00B637BD"/>
    <w:rsid w:val="00B63CE3"/>
    <w:rsid w:val="00B63D02"/>
    <w:rsid w:val="00B640FF"/>
    <w:rsid w:val="00B64186"/>
    <w:rsid w:val="00B641A7"/>
    <w:rsid w:val="00B64D7F"/>
    <w:rsid w:val="00B651A0"/>
    <w:rsid w:val="00B65A10"/>
    <w:rsid w:val="00B65A60"/>
    <w:rsid w:val="00B65B55"/>
    <w:rsid w:val="00B65DB4"/>
    <w:rsid w:val="00B661C0"/>
    <w:rsid w:val="00B66BA1"/>
    <w:rsid w:val="00B66E1E"/>
    <w:rsid w:val="00B66EB7"/>
    <w:rsid w:val="00B66FD8"/>
    <w:rsid w:val="00B6742F"/>
    <w:rsid w:val="00B67BB1"/>
    <w:rsid w:val="00B70352"/>
    <w:rsid w:val="00B703FC"/>
    <w:rsid w:val="00B707B1"/>
    <w:rsid w:val="00B7088F"/>
    <w:rsid w:val="00B70BC7"/>
    <w:rsid w:val="00B70DC6"/>
    <w:rsid w:val="00B70E33"/>
    <w:rsid w:val="00B70E47"/>
    <w:rsid w:val="00B70F1E"/>
    <w:rsid w:val="00B713D8"/>
    <w:rsid w:val="00B7173C"/>
    <w:rsid w:val="00B71B52"/>
    <w:rsid w:val="00B71BDC"/>
    <w:rsid w:val="00B71BFC"/>
    <w:rsid w:val="00B71BFE"/>
    <w:rsid w:val="00B71D87"/>
    <w:rsid w:val="00B71F1E"/>
    <w:rsid w:val="00B72358"/>
    <w:rsid w:val="00B72422"/>
    <w:rsid w:val="00B724AE"/>
    <w:rsid w:val="00B72E5C"/>
    <w:rsid w:val="00B7390B"/>
    <w:rsid w:val="00B73A9D"/>
    <w:rsid w:val="00B73C5F"/>
    <w:rsid w:val="00B73F82"/>
    <w:rsid w:val="00B73FC8"/>
    <w:rsid w:val="00B74449"/>
    <w:rsid w:val="00B744FE"/>
    <w:rsid w:val="00B74A30"/>
    <w:rsid w:val="00B74A3B"/>
    <w:rsid w:val="00B74BFB"/>
    <w:rsid w:val="00B74C73"/>
    <w:rsid w:val="00B753B6"/>
    <w:rsid w:val="00B75EC4"/>
    <w:rsid w:val="00B76377"/>
    <w:rsid w:val="00B7646F"/>
    <w:rsid w:val="00B76501"/>
    <w:rsid w:val="00B768C4"/>
    <w:rsid w:val="00B76CEF"/>
    <w:rsid w:val="00B76D9B"/>
    <w:rsid w:val="00B76F48"/>
    <w:rsid w:val="00B76FBF"/>
    <w:rsid w:val="00B774B2"/>
    <w:rsid w:val="00B774BC"/>
    <w:rsid w:val="00B774C6"/>
    <w:rsid w:val="00B77865"/>
    <w:rsid w:val="00B779D6"/>
    <w:rsid w:val="00B77A1B"/>
    <w:rsid w:val="00B8001C"/>
    <w:rsid w:val="00B8012D"/>
    <w:rsid w:val="00B8029F"/>
    <w:rsid w:val="00B8141F"/>
    <w:rsid w:val="00B81D5A"/>
    <w:rsid w:val="00B81F93"/>
    <w:rsid w:val="00B8200D"/>
    <w:rsid w:val="00B8231E"/>
    <w:rsid w:val="00B82354"/>
    <w:rsid w:val="00B8248D"/>
    <w:rsid w:val="00B82579"/>
    <w:rsid w:val="00B826B5"/>
    <w:rsid w:val="00B82E08"/>
    <w:rsid w:val="00B8310F"/>
    <w:rsid w:val="00B8347D"/>
    <w:rsid w:val="00B84191"/>
    <w:rsid w:val="00B844FA"/>
    <w:rsid w:val="00B8457C"/>
    <w:rsid w:val="00B846FD"/>
    <w:rsid w:val="00B84AC3"/>
    <w:rsid w:val="00B84AF9"/>
    <w:rsid w:val="00B84F3A"/>
    <w:rsid w:val="00B8538F"/>
    <w:rsid w:val="00B85941"/>
    <w:rsid w:val="00B85CA3"/>
    <w:rsid w:val="00B85D9E"/>
    <w:rsid w:val="00B85ECC"/>
    <w:rsid w:val="00B868B1"/>
    <w:rsid w:val="00B87581"/>
    <w:rsid w:val="00B8784A"/>
    <w:rsid w:val="00B87B7A"/>
    <w:rsid w:val="00B87EB5"/>
    <w:rsid w:val="00B90025"/>
    <w:rsid w:val="00B903DA"/>
    <w:rsid w:val="00B90416"/>
    <w:rsid w:val="00B90491"/>
    <w:rsid w:val="00B905C4"/>
    <w:rsid w:val="00B90A24"/>
    <w:rsid w:val="00B90BE0"/>
    <w:rsid w:val="00B90C82"/>
    <w:rsid w:val="00B90DDF"/>
    <w:rsid w:val="00B90FFA"/>
    <w:rsid w:val="00B9115A"/>
    <w:rsid w:val="00B916A6"/>
    <w:rsid w:val="00B919B1"/>
    <w:rsid w:val="00B9249E"/>
    <w:rsid w:val="00B924B7"/>
    <w:rsid w:val="00B925E9"/>
    <w:rsid w:val="00B92AAE"/>
    <w:rsid w:val="00B92B2C"/>
    <w:rsid w:val="00B92BF6"/>
    <w:rsid w:val="00B92CAA"/>
    <w:rsid w:val="00B92D7D"/>
    <w:rsid w:val="00B93080"/>
    <w:rsid w:val="00B93097"/>
    <w:rsid w:val="00B936F4"/>
    <w:rsid w:val="00B93A7E"/>
    <w:rsid w:val="00B93F06"/>
    <w:rsid w:val="00B948C9"/>
    <w:rsid w:val="00B94E05"/>
    <w:rsid w:val="00B94E18"/>
    <w:rsid w:val="00B94F66"/>
    <w:rsid w:val="00B95280"/>
    <w:rsid w:val="00B953E1"/>
    <w:rsid w:val="00B95830"/>
    <w:rsid w:val="00B95D11"/>
    <w:rsid w:val="00B960C3"/>
    <w:rsid w:val="00B9643D"/>
    <w:rsid w:val="00B96C33"/>
    <w:rsid w:val="00B96C97"/>
    <w:rsid w:val="00B96DAC"/>
    <w:rsid w:val="00B979CA"/>
    <w:rsid w:val="00B97D70"/>
    <w:rsid w:val="00BA06E2"/>
    <w:rsid w:val="00BA0871"/>
    <w:rsid w:val="00BA1164"/>
    <w:rsid w:val="00BA15FC"/>
    <w:rsid w:val="00BA1A83"/>
    <w:rsid w:val="00BA27B3"/>
    <w:rsid w:val="00BA362D"/>
    <w:rsid w:val="00BA37FD"/>
    <w:rsid w:val="00BA425E"/>
    <w:rsid w:val="00BA4C20"/>
    <w:rsid w:val="00BA4CDE"/>
    <w:rsid w:val="00BA4FFE"/>
    <w:rsid w:val="00BA51BB"/>
    <w:rsid w:val="00BA5562"/>
    <w:rsid w:val="00BA55FD"/>
    <w:rsid w:val="00BA560C"/>
    <w:rsid w:val="00BA575E"/>
    <w:rsid w:val="00BA5BAA"/>
    <w:rsid w:val="00BA6049"/>
    <w:rsid w:val="00BA6083"/>
    <w:rsid w:val="00BA6288"/>
    <w:rsid w:val="00BA653E"/>
    <w:rsid w:val="00BA69BB"/>
    <w:rsid w:val="00BA69E3"/>
    <w:rsid w:val="00BA6BEA"/>
    <w:rsid w:val="00BA70A1"/>
    <w:rsid w:val="00BA711C"/>
    <w:rsid w:val="00BA71BF"/>
    <w:rsid w:val="00BA73D8"/>
    <w:rsid w:val="00BA75A5"/>
    <w:rsid w:val="00BA75F8"/>
    <w:rsid w:val="00BA76BB"/>
    <w:rsid w:val="00BA7944"/>
    <w:rsid w:val="00BA7C67"/>
    <w:rsid w:val="00BB0023"/>
    <w:rsid w:val="00BB0040"/>
    <w:rsid w:val="00BB059A"/>
    <w:rsid w:val="00BB0668"/>
    <w:rsid w:val="00BB08EB"/>
    <w:rsid w:val="00BB094C"/>
    <w:rsid w:val="00BB0997"/>
    <w:rsid w:val="00BB0A4E"/>
    <w:rsid w:val="00BB0A61"/>
    <w:rsid w:val="00BB0B80"/>
    <w:rsid w:val="00BB0BD5"/>
    <w:rsid w:val="00BB11EA"/>
    <w:rsid w:val="00BB1799"/>
    <w:rsid w:val="00BB1A45"/>
    <w:rsid w:val="00BB1AA6"/>
    <w:rsid w:val="00BB1DBA"/>
    <w:rsid w:val="00BB1F64"/>
    <w:rsid w:val="00BB2402"/>
    <w:rsid w:val="00BB2633"/>
    <w:rsid w:val="00BB26FF"/>
    <w:rsid w:val="00BB294C"/>
    <w:rsid w:val="00BB2E0D"/>
    <w:rsid w:val="00BB2EBF"/>
    <w:rsid w:val="00BB2EFE"/>
    <w:rsid w:val="00BB315B"/>
    <w:rsid w:val="00BB319E"/>
    <w:rsid w:val="00BB346D"/>
    <w:rsid w:val="00BB3523"/>
    <w:rsid w:val="00BB3A22"/>
    <w:rsid w:val="00BB3FE1"/>
    <w:rsid w:val="00BB4177"/>
    <w:rsid w:val="00BB42A9"/>
    <w:rsid w:val="00BB42B3"/>
    <w:rsid w:val="00BB4463"/>
    <w:rsid w:val="00BB47A8"/>
    <w:rsid w:val="00BB483F"/>
    <w:rsid w:val="00BB4A5C"/>
    <w:rsid w:val="00BB4CAD"/>
    <w:rsid w:val="00BB4D49"/>
    <w:rsid w:val="00BB50B2"/>
    <w:rsid w:val="00BB54A2"/>
    <w:rsid w:val="00BB5547"/>
    <w:rsid w:val="00BB57C1"/>
    <w:rsid w:val="00BB5D37"/>
    <w:rsid w:val="00BB6396"/>
    <w:rsid w:val="00BB6613"/>
    <w:rsid w:val="00BB6B26"/>
    <w:rsid w:val="00BB7019"/>
    <w:rsid w:val="00BB7975"/>
    <w:rsid w:val="00BB7A7C"/>
    <w:rsid w:val="00BB7B99"/>
    <w:rsid w:val="00BB7E95"/>
    <w:rsid w:val="00BB7EE7"/>
    <w:rsid w:val="00BC00D3"/>
    <w:rsid w:val="00BC02F8"/>
    <w:rsid w:val="00BC0414"/>
    <w:rsid w:val="00BC0798"/>
    <w:rsid w:val="00BC0991"/>
    <w:rsid w:val="00BC115F"/>
    <w:rsid w:val="00BC119A"/>
    <w:rsid w:val="00BC1AAD"/>
    <w:rsid w:val="00BC1E42"/>
    <w:rsid w:val="00BC21EC"/>
    <w:rsid w:val="00BC23C2"/>
    <w:rsid w:val="00BC2AF8"/>
    <w:rsid w:val="00BC2B01"/>
    <w:rsid w:val="00BC2C05"/>
    <w:rsid w:val="00BC2D26"/>
    <w:rsid w:val="00BC2E42"/>
    <w:rsid w:val="00BC3111"/>
    <w:rsid w:val="00BC3629"/>
    <w:rsid w:val="00BC3756"/>
    <w:rsid w:val="00BC39CE"/>
    <w:rsid w:val="00BC39E2"/>
    <w:rsid w:val="00BC3F8A"/>
    <w:rsid w:val="00BC40BC"/>
    <w:rsid w:val="00BC41A5"/>
    <w:rsid w:val="00BC4242"/>
    <w:rsid w:val="00BC42AA"/>
    <w:rsid w:val="00BC440D"/>
    <w:rsid w:val="00BC47CB"/>
    <w:rsid w:val="00BC4805"/>
    <w:rsid w:val="00BC57E0"/>
    <w:rsid w:val="00BC5971"/>
    <w:rsid w:val="00BC5EF1"/>
    <w:rsid w:val="00BC68AB"/>
    <w:rsid w:val="00BC6B5C"/>
    <w:rsid w:val="00BC6DDC"/>
    <w:rsid w:val="00BC6F7E"/>
    <w:rsid w:val="00BC727F"/>
    <w:rsid w:val="00BC76B3"/>
    <w:rsid w:val="00BC77AA"/>
    <w:rsid w:val="00BC7EE2"/>
    <w:rsid w:val="00BD06AD"/>
    <w:rsid w:val="00BD06B6"/>
    <w:rsid w:val="00BD0A57"/>
    <w:rsid w:val="00BD0D6F"/>
    <w:rsid w:val="00BD0EA4"/>
    <w:rsid w:val="00BD0F69"/>
    <w:rsid w:val="00BD118F"/>
    <w:rsid w:val="00BD1498"/>
    <w:rsid w:val="00BD19DF"/>
    <w:rsid w:val="00BD1A38"/>
    <w:rsid w:val="00BD1AE2"/>
    <w:rsid w:val="00BD1C74"/>
    <w:rsid w:val="00BD20CF"/>
    <w:rsid w:val="00BD211E"/>
    <w:rsid w:val="00BD21B7"/>
    <w:rsid w:val="00BD21C3"/>
    <w:rsid w:val="00BD22DF"/>
    <w:rsid w:val="00BD2C3B"/>
    <w:rsid w:val="00BD2D52"/>
    <w:rsid w:val="00BD2DD7"/>
    <w:rsid w:val="00BD34F3"/>
    <w:rsid w:val="00BD37C4"/>
    <w:rsid w:val="00BD3A05"/>
    <w:rsid w:val="00BD3D63"/>
    <w:rsid w:val="00BD3DEA"/>
    <w:rsid w:val="00BD3F86"/>
    <w:rsid w:val="00BD49BB"/>
    <w:rsid w:val="00BD4C97"/>
    <w:rsid w:val="00BD4E42"/>
    <w:rsid w:val="00BD4F01"/>
    <w:rsid w:val="00BD51D4"/>
    <w:rsid w:val="00BD5545"/>
    <w:rsid w:val="00BD5623"/>
    <w:rsid w:val="00BD5B6D"/>
    <w:rsid w:val="00BD5C68"/>
    <w:rsid w:val="00BD5F77"/>
    <w:rsid w:val="00BD6105"/>
    <w:rsid w:val="00BD662E"/>
    <w:rsid w:val="00BD6637"/>
    <w:rsid w:val="00BD66A0"/>
    <w:rsid w:val="00BD6A76"/>
    <w:rsid w:val="00BD6AB1"/>
    <w:rsid w:val="00BD6CAD"/>
    <w:rsid w:val="00BD7058"/>
    <w:rsid w:val="00BD708E"/>
    <w:rsid w:val="00BD720E"/>
    <w:rsid w:val="00BD78A6"/>
    <w:rsid w:val="00BD7A12"/>
    <w:rsid w:val="00BD7AF6"/>
    <w:rsid w:val="00BD7DB6"/>
    <w:rsid w:val="00BE0098"/>
    <w:rsid w:val="00BE035B"/>
    <w:rsid w:val="00BE065D"/>
    <w:rsid w:val="00BE079D"/>
    <w:rsid w:val="00BE0B86"/>
    <w:rsid w:val="00BE0CE3"/>
    <w:rsid w:val="00BE0DB8"/>
    <w:rsid w:val="00BE0FA6"/>
    <w:rsid w:val="00BE1078"/>
    <w:rsid w:val="00BE13A0"/>
    <w:rsid w:val="00BE1610"/>
    <w:rsid w:val="00BE1891"/>
    <w:rsid w:val="00BE1D87"/>
    <w:rsid w:val="00BE1EE3"/>
    <w:rsid w:val="00BE1F9B"/>
    <w:rsid w:val="00BE2146"/>
    <w:rsid w:val="00BE247F"/>
    <w:rsid w:val="00BE2875"/>
    <w:rsid w:val="00BE2966"/>
    <w:rsid w:val="00BE33FE"/>
    <w:rsid w:val="00BE3A64"/>
    <w:rsid w:val="00BE3AEE"/>
    <w:rsid w:val="00BE3D92"/>
    <w:rsid w:val="00BE4584"/>
    <w:rsid w:val="00BE5BB5"/>
    <w:rsid w:val="00BE5C4D"/>
    <w:rsid w:val="00BE5D24"/>
    <w:rsid w:val="00BE5ECA"/>
    <w:rsid w:val="00BE6213"/>
    <w:rsid w:val="00BE67AE"/>
    <w:rsid w:val="00BE6B8D"/>
    <w:rsid w:val="00BE6E25"/>
    <w:rsid w:val="00BE7B0B"/>
    <w:rsid w:val="00BE7D11"/>
    <w:rsid w:val="00BE7E0F"/>
    <w:rsid w:val="00BE7F32"/>
    <w:rsid w:val="00BF08D8"/>
    <w:rsid w:val="00BF0A76"/>
    <w:rsid w:val="00BF0FE3"/>
    <w:rsid w:val="00BF16ED"/>
    <w:rsid w:val="00BF1903"/>
    <w:rsid w:val="00BF19D4"/>
    <w:rsid w:val="00BF1A28"/>
    <w:rsid w:val="00BF1A4D"/>
    <w:rsid w:val="00BF1CFC"/>
    <w:rsid w:val="00BF2703"/>
    <w:rsid w:val="00BF27C9"/>
    <w:rsid w:val="00BF28AA"/>
    <w:rsid w:val="00BF2F7E"/>
    <w:rsid w:val="00BF3268"/>
    <w:rsid w:val="00BF3793"/>
    <w:rsid w:val="00BF3943"/>
    <w:rsid w:val="00BF3A2F"/>
    <w:rsid w:val="00BF3BFE"/>
    <w:rsid w:val="00BF3DCA"/>
    <w:rsid w:val="00BF406B"/>
    <w:rsid w:val="00BF41CF"/>
    <w:rsid w:val="00BF45DF"/>
    <w:rsid w:val="00BF4A12"/>
    <w:rsid w:val="00BF4A60"/>
    <w:rsid w:val="00BF4FAF"/>
    <w:rsid w:val="00BF5497"/>
    <w:rsid w:val="00BF5555"/>
    <w:rsid w:val="00BF55CB"/>
    <w:rsid w:val="00BF5686"/>
    <w:rsid w:val="00BF5718"/>
    <w:rsid w:val="00BF5FE2"/>
    <w:rsid w:val="00BF6028"/>
    <w:rsid w:val="00BF6949"/>
    <w:rsid w:val="00BF6A85"/>
    <w:rsid w:val="00BF6B69"/>
    <w:rsid w:val="00BF6CA6"/>
    <w:rsid w:val="00BF6FAC"/>
    <w:rsid w:val="00BF7317"/>
    <w:rsid w:val="00BF75CB"/>
    <w:rsid w:val="00BF7C6F"/>
    <w:rsid w:val="00BF7E38"/>
    <w:rsid w:val="00C003A3"/>
    <w:rsid w:val="00C003B7"/>
    <w:rsid w:val="00C00495"/>
    <w:rsid w:val="00C00514"/>
    <w:rsid w:val="00C00717"/>
    <w:rsid w:val="00C007FF"/>
    <w:rsid w:val="00C008C3"/>
    <w:rsid w:val="00C00AE6"/>
    <w:rsid w:val="00C00FC7"/>
    <w:rsid w:val="00C0101A"/>
    <w:rsid w:val="00C010D9"/>
    <w:rsid w:val="00C01272"/>
    <w:rsid w:val="00C014FB"/>
    <w:rsid w:val="00C019A2"/>
    <w:rsid w:val="00C01BEE"/>
    <w:rsid w:val="00C01F7C"/>
    <w:rsid w:val="00C021DA"/>
    <w:rsid w:val="00C023E8"/>
    <w:rsid w:val="00C02D70"/>
    <w:rsid w:val="00C038B8"/>
    <w:rsid w:val="00C039E8"/>
    <w:rsid w:val="00C03ADD"/>
    <w:rsid w:val="00C0405B"/>
    <w:rsid w:val="00C04093"/>
    <w:rsid w:val="00C041FE"/>
    <w:rsid w:val="00C0427D"/>
    <w:rsid w:val="00C0452C"/>
    <w:rsid w:val="00C045FD"/>
    <w:rsid w:val="00C04803"/>
    <w:rsid w:val="00C048B4"/>
    <w:rsid w:val="00C04A2C"/>
    <w:rsid w:val="00C04B9B"/>
    <w:rsid w:val="00C04D0F"/>
    <w:rsid w:val="00C04E2B"/>
    <w:rsid w:val="00C0518C"/>
    <w:rsid w:val="00C06041"/>
    <w:rsid w:val="00C06234"/>
    <w:rsid w:val="00C0634D"/>
    <w:rsid w:val="00C065AE"/>
    <w:rsid w:val="00C06C41"/>
    <w:rsid w:val="00C06DF5"/>
    <w:rsid w:val="00C06E04"/>
    <w:rsid w:val="00C07301"/>
    <w:rsid w:val="00C0734D"/>
    <w:rsid w:val="00C074C5"/>
    <w:rsid w:val="00C077DA"/>
    <w:rsid w:val="00C0783F"/>
    <w:rsid w:val="00C07857"/>
    <w:rsid w:val="00C10473"/>
    <w:rsid w:val="00C106CD"/>
    <w:rsid w:val="00C1093C"/>
    <w:rsid w:val="00C11023"/>
    <w:rsid w:val="00C11045"/>
    <w:rsid w:val="00C11D5C"/>
    <w:rsid w:val="00C11D95"/>
    <w:rsid w:val="00C11F39"/>
    <w:rsid w:val="00C1258F"/>
    <w:rsid w:val="00C1259D"/>
    <w:rsid w:val="00C125A7"/>
    <w:rsid w:val="00C1266E"/>
    <w:rsid w:val="00C126F5"/>
    <w:rsid w:val="00C1285F"/>
    <w:rsid w:val="00C12F48"/>
    <w:rsid w:val="00C12FA9"/>
    <w:rsid w:val="00C13015"/>
    <w:rsid w:val="00C133DD"/>
    <w:rsid w:val="00C13462"/>
    <w:rsid w:val="00C1403F"/>
    <w:rsid w:val="00C143A2"/>
    <w:rsid w:val="00C1447F"/>
    <w:rsid w:val="00C14480"/>
    <w:rsid w:val="00C14723"/>
    <w:rsid w:val="00C14800"/>
    <w:rsid w:val="00C153AA"/>
    <w:rsid w:val="00C15440"/>
    <w:rsid w:val="00C15510"/>
    <w:rsid w:val="00C1580D"/>
    <w:rsid w:val="00C158E9"/>
    <w:rsid w:val="00C15C8D"/>
    <w:rsid w:val="00C15DAD"/>
    <w:rsid w:val="00C1609C"/>
    <w:rsid w:val="00C16493"/>
    <w:rsid w:val="00C16496"/>
    <w:rsid w:val="00C164CC"/>
    <w:rsid w:val="00C166FE"/>
    <w:rsid w:val="00C16974"/>
    <w:rsid w:val="00C16D4F"/>
    <w:rsid w:val="00C16E10"/>
    <w:rsid w:val="00C17724"/>
    <w:rsid w:val="00C17D42"/>
    <w:rsid w:val="00C17ED1"/>
    <w:rsid w:val="00C17FF1"/>
    <w:rsid w:val="00C20339"/>
    <w:rsid w:val="00C2092A"/>
    <w:rsid w:val="00C20AFC"/>
    <w:rsid w:val="00C20B86"/>
    <w:rsid w:val="00C20CD2"/>
    <w:rsid w:val="00C20CFB"/>
    <w:rsid w:val="00C20D1E"/>
    <w:rsid w:val="00C2130D"/>
    <w:rsid w:val="00C214FF"/>
    <w:rsid w:val="00C226C1"/>
    <w:rsid w:val="00C22BAE"/>
    <w:rsid w:val="00C23180"/>
    <w:rsid w:val="00C231F1"/>
    <w:rsid w:val="00C2370F"/>
    <w:rsid w:val="00C237E0"/>
    <w:rsid w:val="00C2422E"/>
    <w:rsid w:val="00C242FF"/>
    <w:rsid w:val="00C24C5C"/>
    <w:rsid w:val="00C24C74"/>
    <w:rsid w:val="00C2520A"/>
    <w:rsid w:val="00C252AB"/>
    <w:rsid w:val="00C25419"/>
    <w:rsid w:val="00C2560C"/>
    <w:rsid w:val="00C25AD3"/>
    <w:rsid w:val="00C25D29"/>
    <w:rsid w:val="00C25EC8"/>
    <w:rsid w:val="00C25FC8"/>
    <w:rsid w:val="00C265F5"/>
    <w:rsid w:val="00C2660C"/>
    <w:rsid w:val="00C2668E"/>
    <w:rsid w:val="00C26715"/>
    <w:rsid w:val="00C26B79"/>
    <w:rsid w:val="00C26C5F"/>
    <w:rsid w:val="00C26E5E"/>
    <w:rsid w:val="00C272D8"/>
    <w:rsid w:val="00C273CD"/>
    <w:rsid w:val="00C2782F"/>
    <w:rsid w:val="00C27B74"/>
    <w:rsid w:val="00C304C5"/>
    <w:rsid w:val="00C307C9"/>
    <w:rsid w:val="00C31165"/>
    <w:rsid w:val="00C31429"/>
    <w:rsid w:val="00C31797"/>
    <w:rsid w:val="00C31A9D"/>
    <w:rsid w:val="00C31AB7"/>
    <w:rsid w:val="00C31D77"/>
    <w:rsid w:val="00C32825"/>
    <w:rsid w:val="00C32BB3"/>
    <w:rsid w:val="00C32D79"/>
    <w:rsid w:val="00C32DD1"/>
    <w:rsid w:val="00C33523"/>
    <w:rsid w:val="00C335D1"/>
    <w:rsid w:val="00C338A3"/>
    <w:rsid w:val="00C338F0"/>
    <w:rsid w:val="00C340A8"/>
    <w:rsid w:val="00C3427E"/>
    <w:rsid w:val="00C342E6"/>
    <w:rsid w:val="00C34D09"/>
    <w:rsid w:val="00C34D86"/>
    <w:rsid w:val="00C35527"/>
    <w:rsid w:val="00C356C9"/>
    <w:rsid w:val="00C35DF1"/>
    <w:rsid w:val="00C36169"/>
    <w:rsid w:val="00C361A5"/>
    <w:rsid w:val="00C3626B"/>
    <w:rsid w:val="00C3635F"/>
    <w:rsid w:val="00C369C2"/>
    <w:rsid w:val="00C36F47"/>
    <w:rsid w:val="00C36F8B"/>
    <w:rsid w:val="00C3735A"/>
    <w:rsid w:val="00C3758E"/>
    <w:rsid w:val="00C3770F"/>
    <w:rsid w:val="00C3777E"/>
    <w:rsid w:val="00C40010"/>
    <w:rsid w:val="00C4006E"/>
    <w:rsid w:val="00C40087"/>
    <w:rsid w:val="00C4090D"/>
    <w:rsid w:val="00C40F7A"/>
    <w:rsid w:val="00C41197"/>
    <w:rsid w:val="00C41411"/>
    <w:rsid w:val="00C41594"/>
    <w:rsid w:val="00C41716"/>
    <w:rsid w:val="00C41755"/>
    <w:rsid w:val="00C418FA"/>
    <w:rsid w:val="00C41C03"/>
    <w:rsid w:val="00C420D6"/>
    <w:rsid w:val="00C424C1"/>
    <w:rsid w:val="00C426B7"/>
    <w:rsid w:val="00C42CFF"/>
    <w:rsid w:val="00C42E27"/>
    <w:rsid w:val="00C430F6"/>
    <w:rsid w:val="00C4316B"/>
    <w:rsid w:val="00C431B4"/>
    <w:rsid w:val="00C4379A"/>
    <w:rsid w:val="00C43B45"/>
    <w:rsid w:val="00C43CAD"/>
    <w:rsid w:val="00C43CD9"/>
    <w:rsid w:val="00C43D44"/>
    <w:rsid w:val="00C442B3"/>
    <w:rsid w:val="00C4444D"/>
    <w:rsid w:val="00C44761"/>
    <w:rsid w:val="00C44B7C"/>
    <w:rsid w:val="00C44C52"/>
    <w:rsid w:val="00C44CB2"/>
    <w:rsid w:val="00C44D30"/>
    <w:rsid w:val="00C4575D"/>
    <w:rsid w:val="00C459F9"/>
    <w:rsid w:val="00C45C42"/>
    <w:rsid w:val="00C4608D"/>
    <w:rsid w:val="00C4609E"/>
    <w:rsid w:val="00C4616C"/>
    <w:rsid w:val="00C461EF"/>
    <w:rsid w:val="00C4647F"/>
    <w:rsid w:val="00C464F1"/>
    <w:rsid w:val="00C46CD5"/>
    <w:rsid w:val="00C47009"/>
    <w:rsid w:val="00C47089"/>
    <w:rsid w:val="00C47244"/>
    <w:rsid w:val="00C47A8B"/>
    <w:rsid w:val="00C504D5"/>
    <w:rsid w:val="00C507AC"/>
    <w:rsid w:val="00C50CD4"/>
    <w:rsid w:val="00C50F14"/>
    <w:rsid w:val="00C51033"/>
    <w:rsid w:val="00C514E8"/>
    <w:rsid w:val="00C51696"/>
    <w:rsid w:val="00C5182A"/>
    <w:rsid w:val="00C51B02"/>
    <w:rsid w:val="00C51CD4"/>
    <w:rsid w:val="00C51D7F"/>
    <w:rsid w:val="00C51DFB"/>
    <w:rsid w:val="00C51F19"/>
    <w:rsid w:val="00C5210F"/>
    <w:rsid w:val="00C5257D"/>
    <w:rsid w:val="00C5258D"/>
    <w:rsid w:val="00C52BB4"/>
    <w:rsid w:val="00C52C70"/>
    <w:rsid w:val="00C531D6"/>
    <w:rsid w:val="00C53304"/>
    <w:rsid w:val="00C533DC"/>
    <w:rsid w:val="00C535FC"/>
    <w:rsid w:val="00C53857"/>
    <w:rsid w:val="00C53D20"/>
    <w:rsid w:val="00C540B2"/>
    <w:rsid w:val="00C540BE"/>
    <w:rsid w:val="00C54155"/>
    <w:rsid w:val="00C5444E"/>
    <w:rsid w:val="00C544A5"/>
    <w:rsid w:val="00C547B0"/>
    <w:rsid w:val="00C547DC"/>
    <w:rsid w:val="00C54D4B"/>
    <w:rsid w:val="00C555D0"/>
    <w:rsid w:val="00C55855"/>
    <w:rsid w:val="00C5596A"/>
    <w:rsid w:val="00C559F1"/>
    <w:rsid w:val="00C55C1F"/>
    <w:rsid w:val="00C55CD9"/>
    <w:rsid w:val="00C55E40"/>
    <w:rsid w:val="00C56174"/>
    <w:rsid w:val="00C56233"/>
    <w:rsid w:val="00C5629D"/>
    <w:rsid w:val="00C56782"/>
    <w:rsid w:val="00C57032"/>
    <w:rsid w:val="00C5747F"/>
    <w:rsid w:val="00C5759D"/>
    <w:rsid w:val="00C576BC"/>
    <w:rsid w:val="00C576FE"/>
    <w:rsid w:val="00C579CD"/>
    <w:rsid w:val="00C57A0E"/>
    <w:rsid w:val="00C57C57"/>
    <w:rsid w:val="00C57FFE"/>
    <w:rsid w:val="00C60177"/>
    <w:rsid w:val="00C60500"/>
    <w:rsid w:val="00C607F4"/>
    <w:rsid w:val="00C60841"/>
    <w:rsid w:val="00C609D1"/>
    <w:rsid w:val="00C61017"/>
    <w:rsid w:val="00C610AE"/>
    <w:rsid w:val="00C61A97"/>
    <w:rsid w:val="00C61D29"/>
    <w:rsid w:val="00C61FBE"/>
    <w:rsid w:val="00C620F5"/>
    <w:rsid w:val="00C6262D"/>
    <w:rsid w:val="00C626E8"/>
    <w:rsid w:val="00C63236"/>
    <w:rsid w:val="00C6340F"/>
    <w:rsid w:val="00C6364D"/>
    <w:rsid w:val="00C63779"/>
    <w:rsid w:val="00C637CF"/>
    <w:rsid w:val="00C63A68"/>
    <w:rsid w:val="00C63A73"/>
    <w:rsid w:val="00C64255"/>
    <w:rsid w:val="00C64909"/>
    <w:rsid w:val="00C64ACE"/>
    <w:rsid w:val="00C64CA8"/>
    <w:rsid w:val="00C64E59"/>
    <w:rsid w:val="00C651C9"/>
    <w:rsid w:val="00C654DD"/>
    <w:rsid w:val="00C657D0"/>
    <w:rsid w:val="00C65DB9"/>
    <w:rsid w:val="00C65FA6"/>
    <w:rsid w:val="00C66279"/>
    <w:rsid w:val="00C663A8"/>
    <w:rsid w:val="00C667C7"/>
    <w:rsid w:val="00C67251"/>
    <w:rsid w:val="00C67495"/>
    <w:rsid w:val="00C6759A"/>
    <w:rsid w:val="00C679A6"/>
    <w:rsid w:val="00C67EA5"/>
    <w:rsid w:val="00C70331"/>
    <w:rsid w:val="00C704D1"/>
    <w:rsid w:val="00C70562"/>
    <w:rsid w:val="00C706DE"/>
    <w:rsid w:val="00C70886"/>
    <w:rsid w:val="00C70AB0"/>
    <w:rsid w:val="00C70DE2"/>
    <w:rsid w:val="00C70ECC"/>
    <w:rsid w:val="00C7109B"/>
    <w:rsid w:val="00C71259"/>
    <w:rsid w:val="00C712D9"/>
    <w:rsid w:val="00C71980"/>
    <w:rsid w:val="00C72240"/>
    <w:rsid w:val="00C722B6"/>
    <w:rsid w:val="00C729C2"/>
    <w:rsid w:val="00C72F47"/>
    <w:rsid w:val="00C72FFA"/>
    <w:rsid w:val="00C733E4"/>
    <w:rsid w:val="00C73591"/>
    <w:rsid w:val="00C73DF7"/>
    <w:rsid w:val="00C7469A"/>
    <w:rsid w:val="00C7497B"/>
    <w:rsid w:val="00C74A9B"/>
    <w:rsid w:val="00C74CA0"/>
    <w:rsid w:val="00C75591"/>
    <w:rsid w:val="00C757F9"/>
    <w:rsid w:val="00C7603B"/>
    <w:rsid w:val="00C760BA"/>
    <w:rsid w:val="00C760F7"/>
    <w:rsid w:val="00C7619C"/>
    <w:rsid w:val="00C761F3"/>
    <w:rsid w:val="00C762ED"/>
    <w:rsid w:val="00C763DA"/>
    <w:rsid w:val="00C76712"/>
    <w:rsid w:val="00C77008"/>
    <w:rsid w:val="00C770CC"/>
    <w:rsid w:val="00C772C9"/>
    <w:rsid w:val="00C773A9"/>
    <w:rsid w:val="00C776A6"/>
    <w:rsid w:val="00C7789C"/>
    <w:rsid w:val="00C77940"/>
    <w:rsid w:val="00C77AD1"/>
    <w:rsid w:val="00C8013C"/>
    <w:rsid w:val="00C80A0A"/>
    <w:rsid w:val="00C80AC9"/>
    <w:rsid w:val="00C80CDB"/>
    <w:rsid w:val="00C81063"/>
    <w:rsid w:val="00C81098"/>
    <w:rsid w:val="00C815DD"/>
    <w:rsid w:val="00C81601"/>
    <w:rsid w:val="00C81674"/>
    <w:rsid w:val="00C8169D"/>
    <w:rsid w:val="00C81726"/>
    <w:rsid w:val="00C818EE"/>
    <w:rsid w:val="00C81BB4"/>
    <w:rsid w:val="00C81D1E"/>
    <w:rsid w:val="00C827D9"/>
    <w:rsid w:val="00C82E1D"/>
    <w:rsid w:val="00C8320E"/>
    <w:rsid w:val="00C839EA"/>
    <w:rsid w:val="00C83BF0"/>
    <w:rsid w:val="00C83E6F"/>
    <w:rsid w:val="00C840F2"/>
    <w:rsid w:val="00C845EF"/>
    <w:rsid w:val="00C8461A"/>
    <w:rsid w:val="00C8476E"/>
    <w:rsid w:val="00C84CC0"/>
    <w:rsid w:val="00C852B2"/>
    <w:rsid w:val="00C8543D"/>
    <w:rsid w:val="00C85448"/>
    <w:rsid w:val="00C857F9"/>
    <w:rsid w:val="00C85B54"/>
    <w:rsid w:val="00C85B66"/>
    <w:rsid w:val="00C85CB5"/>
    <w:rsid w:val="00C85CC4"/>
    <w:rsid w:val="00C8633B"/>
    <w:rsid w:val="00C86618"/>
    <w:rsid w:val="00C86899"/>
    <w:rsid w:val="00C86AAD"/>
    <w:rsid w:val="00C86E09"/>
    <w:rsid w:val="00C86F43"/>
    <w:rsid w:val="00C870A8"/>
    <w:rsid w:val="00C87436"/>
    <w:rsid w:val="00C8752A"/>
    <w:rsid w:val="00C87652"/>
    <w:rsid w:val="00C876D9"/>
    <w:rsid w:val="00C878DC"/>
    <w:rsid w:val="00C87956"/>
    <w:rsid w:val="00C87CF7"/>
    <w:rsid w:val="00C87E5A"/>
    <w:rsid w:val="00C90037"/>
    <w:rsid w:val="00C9004A"/>
    <w:rsid w:val="00C90455"/>
    <w:rsid w:val="00C9049D"/>
    <w:rsid w:val="00C90742"/>
    <w:rsid w:val="00C90D0E"/>
    <w:rsid w:val="00C90D1F"/>
    <w:rsid w:val="00C9165A"/>
    <w:rsid w:val="00C91809"/>
    <w:rsid w:val="00C91915"/>
    <w:rsid w:val="00C91A2D"/>
    <w:rsid w:val="00C91AD9"/>
    <w:rsid w:val="00C91C79"/>
    <w:rsid w:val="00C91C81"/>
    <w:rsid w:val="00C91F42"/>
    <w:rsid w:val="00C9262D"/>
    <w:rsid w:val="00C926C3"/>
    <w:rsid w:val="00C927E9"/>
    <w:rsid w:val="00C93185"/>
    <w:rsid w:val="00C93237"/>
    <w:rsid w:val="00C9336D"/>
    <w:rsid w:val="00C9377A"/>
    <w:rsid w:val="00C93C37"/>
    <w:rsid w:val="00C94119"/>
    <w:rsid w:val="00C941EB"/>
    <w:rsid w:val="00C94D66"/>
    <w:rsid w:val="00C951FB"/>
    <w:rsid w:val="00C9543E"/>
    <w:rsid w:val="00C9578A"/>
    <w:rsid w:val="00C95A10"/>
    <w:rsid w:val="00C96154"/>
    <w:rsid w:val="00C9615D"/>
    <w:rsid w:val="00C9667E"/>
    <w:rsid w:val="00C96D61"/>
    <w:rsid w:val="00C97194"/>
    <w:rsid w:val="00C972A9"/>
    <w:rsid w:val="00C9770C"/>
    <w:rsid w:val="00C977C6"/>
    <w:rsid w:val="00C9780A"/>
    <w:rsid w:val="00C97B46"/>
    <w:rsid w:val="00C97CFC"/>
    <w:rsid w:val="00C97E06"/>
    <w:rsid w:val="00C97E48"/>
    <w:rsid w:val="00CA058D"/>
    <w:rsid w:val="00CA05A8"/>
    <w:rsid w:val="00CA064D"/>
    <w:rsid w:val="00CA0AE5"/>
    <w:rsid w:val="00CA0B0C"/>
    <w:rsid w:val="00CA0D1F"/>
    <w:rsid w:val="00CA0EF8"/>
    <w:rsid w:val="00CA0F5D"/>
    <w:rsid w:val="00CA1F38"/>
    <w:rsid w:val="00CA2031"/>
    <w:rsid w:val="00CA224B"/>
    <w:rsid w:val="00CA2BAC"/>
    <w:rsid w:val="00CA303D"/>
    <w:rsid w:val="00CA34CC"/>
    <w:rsid w:val="00CA3739"/>
    <w:rsid w:val="00CA3B3E"/>
    <w:rsid w:val="00CA3B6F"/>
    <w:rsid w:val="00CA3BF9"/>
    <w:rsid w:val="00CA3E2C"/>
    <w:rsid w:val="00CA42F4"/>
    <w:rsid w:val="00CA437E"/>
    <w:rsid w:val="00CA4915"/>
    <w:rsid w:val="00CA49E5"/>
    <w:rsid w:val="00CA4D50"/>
    <w:rsid w:val="00CA4D86"/>
    <w:rsid w:val="00CA5086"/>
    <w:rsid w:val="00CA523D"/>
    <w:rsid w:val="00CA56C8"/>
    <w:rsid w:val="00CA5C81"/>
    <w:rsid w:val="00CA5F9D"/>
    <w:rsid w:val="00CA62EC"/>
    <w:rsid w:val="00CA630F"/>
    <w:rsid w:val="00CA6818"/>
    <w:rsid w:val="00CA6F4D"/>
    <w:rsid w:val="00CA7269"/>
    <w:rsid w:val="00CA734D"/>
    <w:rsid w:val="00CA7413"/>
    <w:rsid w:val="00CA7495"/>
    <w:rsid w:val="00CA7611"/>
    <w:rsid w:val="00CA7613"/>
    <w:rsid w:val="00CA7762"/>
    <w:rsid w:val="00CA7824"/>
    <w:rsid w:val="00CA7AC4"/>
    <w:rsid w:val="00CA7DCA"/>
    <w:rsid w:val="00CA7F91"/>
    <w:rsid w:val="00CB03A1"/>
    <w:rsid w:val="00CB04FF"/>
    <w:rsid w:val="00CB05C7"/>
    <w:rsid w:val="00CB05F0"/>
    <w:rsid w:val="00CB0A03"/>
    <w:rsid w:val="00CB0B22"/>
    <w:rsid w:val="00CB121B"/>
    <w:rsid w:val="00CB1305"/>
    <w:rsid w:val="00CB1579"/>
    <w:rsid w:val="00CB1837"/>
    <w:rsid w:val="00CB1A2D"/>
    <w:rsid w:val="00CB1A46"/>
    <w:rsid w:val="00CB1E67"/>
    <w:rsid w:val="00CB1EB3"/>
    <w:rsid w:val="00CB2221"/>
    <w:rsid w:val="00CB2301"/>
    <w:rsid w:val="00CB2CD6"/>
    <w:rsid w:val="00CB2FA3"/>
    <w:rsid w:val="00CB307C"/>
    <w:rsid w:val="00CB3291"/>
    <w:rsid w:val="00CB355C"/>
    <w:rsid w:val="00CB366D"/>
    <w:rsid w:val="00CB392C"/>
    <w:rsid w:val="00CB3FFD"/>
    <w:rsid w:val="00CB402A"/>
    <w:rsid w:val="00CB42AA"/>
    <w:rsid w:val="00CB4412"/>
    <w:rsid w:val="00CB454E"/>
    <w:rsid w:val="00CB480A"/>
    <w:rsid w:val="00CB4AE8"/>
    <w:rsid w:val="00CB4E72"/>
    <w:rsid w:val="00CB4FA7"/>
    <w:rsid w:val="00CB6137"/>
    <w:rsid w:val="00CB62FA"/>
    <w:rsid w:val="00CB648B"/>
    <w:rsid w:val="00CB64F8"/>
    <w:rsid w:val="00CB655A"/>
    <w:rsid w:val="00CB68A7"/>
    <w:rsid w:val="00CB730C"/>
    <w:rsid w:val="00CB75B1"/>
    <w:rsid w:val="00CB793E"/>
    <w:rsid w:val="00CB7A03"/>
    <w:rsid w:val="00CB7AA7"/>
    <w:rsid w:val="00CC0539"/>
    <w:rsid w:val="00CC062B"/>
    <w:rsid w:val="00CC086B"/>
    <w:rsid w:val="00CC0A68"/>
    <w:rsid w:val="00CC0CC7"/>
    <w:rsid w:val="00CC0F8F"/>
    <w:rsid w:val="00CC13C5"/>
    <w:rsid w:val="00CC1519"/>
    <w:rsid w:val="00CC16EA"/>
    <w:rsid w:val="00CC1A32"/>
    <w:rsid w:val="00CC1AFE"/>
    <w:rsid w:val="00CC2616"/>
    <w:rsid w:val="00CC284B"/>
    <w:rsid w:val="00CC2A65"/>
    <w:rsid w:val="00CC2E13"/>
    <w:rsid w:val="00CC303F"/>
    <w:rsid w:val="00CC3137"/>
    <w:rsid w:val="00CC322F"/>
    <w:rsid w:val="00CC33BE"/>
    <w:rsid w:val="00CC358A"/>
    <w:rsid w:val="00CC3922"/>
    <w:rsid w:val="00CC3E40"/>
    <w:rsid w:val="00CC4358"/>
    <w:rsid w:val="00CC442D"/>
    <w:rsid w:val="00CC489C"/>
    <w:rsid w:val="00CC5719"/>
    <w:rsid w:val="00CC5917"/>
    <w:rsid w:val="00CC5C97"/>
    <w:rsid w:val="00CC5F31"/>
    <w:rsid w:val="00CC5F3B"/>
    <w:rsid w:val="00CC60DF"/>
    <w:rsid w:val="00CC6232"/>
    <w:rsid w:val="00CC66E6"/>
    <w:rsid w:val="00CC6807"/>
    <w:rsid w:val="00CC68BD"/>
    <w:rsid w:val="00CC716F"/>
    <w:rsid w:val="00CC73DA"/>
    <w:rsid w:val="00CC74B9"/>
    <w:rsid w:val="00CC7517"/>
    <w:rsid w:val="00CD02D5"/>
    <w:rsid w:val="00CD03EC"/>
    <w:rsid w:val="00CD0F1B"/>
    <w:rsid w:val="00CD108E"/>
    <w:rsid w:val="00CD12F7"/>
    <w:rsid w:val="00CD137D"/>
    <w:rsid w:val="00CD1733"/>
    <w:rsid w:val="00CD191F"/>
    <w:rsid w:val="00CD1ECD"/>
    <w:rsid w:val="00CD1FDB"/>
    <w:rsid w:val="00CD2087"/>
    <w:rsid w:val="00CD2261"/>
    <w:rsid w:val="00CD2CB4"/>
    <w:rsid w:val="00CD305C"/>
    <w:rsid w:val="00CD31FB"/>
    <w:rsid w:val="00CD392E"/>
    <w:rsid w:val="00CD39E6"/>
    <w:rsid w:val="00CD4043"/>
    <w:rsid w:val="00CD4C01"/>
    <w:rsid w:val="00CD4C42"/>
    <w:rsid w:val="00CD58C7"/>
    <w:rsid w:val="00CD593D"/>
    <w:rsid w:val="00CD5B3D"/>
    <w:rsid w:val="00CD5E99"/>
    <w:rsid w:val="00CD5FDA"/>
    <w:rsid w:val="00CD62CD"/>
    <w:rsid w:val="00CD6342"/>
    <w:rsid w:val="00CD655C"/>
    <w:rsid w:val="00CD6BA9"/>
    <w:rsid w:val="00CD6C18"/>
    <w:rsid w:val="00CD7162"/>
    <w:rsid w:val="00CD73F1"/>
    <w:rsid w:val="00CD75F4"/>
    <w:rsid w:val="00CD792F"/>
    <w:rsid w:val="00CD79A7"/>
    <w:rsid w:val="00CD7F50"/>
    <w:rsid w:val="00CE01F1"/>
    <w:rsid w:val="00CE05C2"/>
    <w:rsid w:val="00CE077E"/>
    <w:rsid w:val="00CE07D4"/>
    <w:rsid w:val="00CE07EE"/>
    <w:rsid w:val="00CE0B94"/>
    <w:rsid w:val="00CE0DBB"/>
    <w:rsid w:val="00CE0E31"/>
    <w:rsid w:val="00CE0EA0"/>
    <w:rsid w:val="00CE0F50"/>
    <w:rsid w:val="00CE1284"/>
    <w:rsid w:val="00CE1E35"/>
    <w:rsid w:val="00CE228F"/>
    <w:rsid w:val="00CE2952"/>
    <w:rsid w:val="00CE3398"/>
    <w:rsid w:val="00CE37A1"/>
    <w:rsid w:val="00CE3A94"/>
    <w:rsid w:val="00CE3D8B"/>
    <w:rsid w:val="00CE450F"/>
    <w:rsid w:val="00CE49E7"/>
    <w:rsid w:val="00CE502A"/>
    <w:rsid w:val="00CE5B42"/>
    <w:rsid w:val="00CE6011"/>
    <w:rsid w:val="00CE604C"/>
    <w:rsid w:val="00CE638A"/>
    <w:rsid w:val="00CE63C3"/>
    <w:rsid w:val="00CE650E"/>
    <w:rsid w:val="00CE68D1"/>
    <w:rsid w:val="00CE69E6"/>
    <w:rsid w:val="00CE7068"/>
    <w:rsid w:val="00CE7727"/>
    <w:rsid w:val="00CE7914"/>
    <w:rsid w:val="00CE792F"/>
    <w:rsid w:val="00CE7AB0"/>
    <w:rsid w:val="00CF0427"/>
    <w:rsid w:val="00CF0723"/>
    <w:rsid w:val="00CF0DEB"/>
    <w:rsid w:val="00CF104B"/>
    <w:rsid w:val="00CF11BF"/>
    <w:rsid w:val="00CF1709"/>
    <w:rsid w:val="00CF1854"/>
    <w:rsid w:val="00CF1903"/>
    <w:rsid w:val="00CF1946"/>
    <w:rsid w:val="00CF1B10"/>
    <w:rsid w:val="00CF1BF1"/>
    <w:rsid w:val="00CF1DBC"/>
    <w:rsid w:val="00CF1E47"/>
    <w:rsid w:val="00CF1F74"/>
    <w:rsid w:val="00CF1F9A"/>
    <w:rsid w:val="00CF2444"/>
    <w:rsid w:val="00CF257B"/>
    <w:rsid w:val="00CF28D7"/>
    <w:rsid w:val="00CF2C66"/>
    <w:rsid w:val="00CF3A54"/>
    <w:rsid w:val="00CF3C6F"/>
    <w:rsid w:val="00CF3E27"/>
    <w:rsid w:val="00CF424A"/>
    <w:rsid w:val="00CF4356"/>
    <w:rsid w:val="00CF4469"/>
    <w:rsid w:val="00CF4708"/>
    <w:rsid w:val="00CF47C5"/>
    <w:rsid w:val="00CF4A99"/>
    <w:rsid w:val="00CF5968"/>
    <w:rsid w:val="00CF5A00"/>
    <w:rsid w:val="00CF5AA5"/>
    <w:rsid w:val="00CF5E1E"/>
    <w:rsid w:val="00CF6114"/>
    <w:rsid w:val="00CF6684"/>
    <w:rsid w:val="00CF66F2"/>
    <w:rsid w:val="00CF6A80"/>
    <w:rsid w:val="00CF6D91"/>
    <w:rsid w:val="00CF6F00"/>
    <w:rsid w:val="00CF7237"/>
    <w:rsid w:val="00CF7560"/>
    <w:rsid w:val="00CF783D"/>
    <w:rsid w:val="00CF7B07"/>
    <w:rsid w:val="00CF7C06"/>
    <w:rsid w:val="00D001D9"/>
    <w:rsid w:val="00D00327"/>
    <w:rsid w:val="00D0060B"/>
    <w:rsid w:val="00D0072E"/>
    <w:rsid w:val="00D0097A"/>
    <w:rsid w:val="00D0189A"/>
    <w:rsid w:val="00D018EB"/>
    <w:rsid w:val="00D01A1E"/>
    <w:rsid w:val="00D01B3E"/>
    <w:rsid w:val="00D0269E"/>
    <w:rsid w:val="00D028EB"/>
    <w:rsid w:val="00D02AD6"/>
    <w:rsid w:val="00D02D13"/>
    <w:rsid w:val="00D02FB1"/>
    <w:rsid w:val="00D033E6"/>
    <w:rsid w:val="00D03575"/>
    <w:rsid w:val="00D03697"/>
    <w:rsid w:val="00D03A16"/>
    <w:rsid w:val="00D045AA"/>
    <w:rsid w:val="00D046B8"/>
    <w:rsid w:val="00D04AB8"/>
    <w:rsid w:val="00D0502B"/>
    <w:rsid w:val="00D052A5"/>
    <w:rsid w:val="00D05929"/>
    <w:rsid w:val="00D05C79"/>
    <w:rsid w:val="00D05DC8"/>
    <w:rsid w:val="00D06079"/>
    <w:rsid w:val="00D06442"/>
    <w:rsid w:val="00D069D3"/>
    <w:rsid w:val="00D06ECE"/>
    <w:rsid w:val="00D06FA2"/>
    <w:rsid w:val="00D06FD8"/>
    <w:rsid w:val="00D07080"/>
    <w:rsid w:val="00D07574"/>
    <w:rsid w:val="00D07B5C"/>
    <w:rsid w:val="00D100A0"/>
    <w:rsid w:val="00D10606"/>
    <w:rsid w:val="00D10E4E"/>
    <w:rsid w:val="00D11103"/>
    <w:rsid w:val="00D111F8"/>
    <w:rsid w:val="00D115CE"/>
    <w:rsid w:val="00D11705"/>
    <w:rsid w:val="00D1196A"/>
    <w:rsid w:val="00D11D02"/>
    <w:rsid w:val="00D120CB"/>
    <w:rsid w:val="00D122C7"/>
    <w:rsid w:val="00D12378"/>
    <w:rsid w:val="00D1248D"/>
    <w:rsid w:val="00D12520"/>
    <w:rsid w:val="00D12801"/>
    <w:rsid w:val="00D12973"/>
    <w:rsid w:val="00D12AA8"/>
    <w:rsid w:val="00D12AE3"/>
    <w:rsid w:val="00D12BC8"/>
    <w:rsid w:val="00D13224"/>
    <w:rsid w:val="00D132F4"/>
    <w:rsid w:val="00D13707"/>
    <w:rsid w:val="00D1439F"/>
    <w:rsid w:val="00D14414"/>
    <w:rsid w:val="00D14B0F"/>
    <w:rsid w:val="00D14B38"/>
    <w:rsid w:val="00D14D81"/>
    <w:rsid w:val="00D1538A"/>
    <w:rsid w:val="00D154E4"/>
    <w:rsid w:val="00D155C7"/>
    <w:rsid w:val="00D15719"/>
    <w:rsid w:val="00D15AB7"/>
    <w:rsid w:val="00D15B7C"/>
    <w:rsid w:val="00D160F0"/>
    <w:rsid w:val="00D161E2"/>
    <w:rsid w:val="00D16325"/>
    <w:rsid w:val="00D1664C"/>
    <w:rsid w:val="00D16FFF"/>
    <w:rsid w:val="00D17041"/>
    <w:rsid w:val="00D174DA"/>
    <w:rsid w:val="00D174FE"/>
    <w:rsid w:val="00D17B6C"/>
    <w:rsid w:val="00D17B97"/>
    <w:rsid w:val="00D17E3C"/>
    <w:rsid w:val="00D20898"/>
    <w:rsid w:val="00D20D46"/>
    <w:rsid w:val="00D21042"/>
    <w:rsid w:val="00D210E9"/>
    <w:rsid w:val="00D2147D"/>
    <w:rsid w:val="00D21705"/>
    <w:rsid w:val="00D2183B"/>
    <w:rsid w:val="00D21DC1"/>
    <w:rsid w:val="00D21E11"/>
    <w:rsid w:val="00D22152"/>
    <w:rsid w:val="00D2264F"/>
    <w:rsid w:val="00D22820"/>
    <w:rsid w:val="00D22AE3"/>
    <w:rsid w:val="00D23773"/>
    <w:rsid w:val="00D238F1"/>
    <w:rsid w:val="00D23991"/>
    <w:rsid w:val="00D23B69"/>
    <w:rsid w:val="00D23E91"/>
    <w:rsid w:val="00D244CB"/>
    <w:rsid w:val="00D24604"/>
    <w:rsid w:val="00D2480A"/>
    <w:rsid w:val="00D24827"/>
    <w:rsid w:val="00D248BD"/>
    <w:rsid w:val="00D24B5F"/>
    <w:rsid w:val="00D24C8E"/>
    <w:rsid w:val="00D24DB9"/>
    <w:rsid w:val="00D252C7"/>
    <w:rsid w:val="00D25467"/>
    <w:rsid w:val="00D254FF"/>
    <w:rsid w:val="00D258C0"/>
    <w:rsid w:val="00D2605B"/>
    <w:rsid w:val="00D2621C"/>
    <w:rsid w:val="00D26550"/>
    <w:rsid w:val="00D268A7"/>
    <w:rsid w:val="00D26ACA"/>
    <w:rsid w:val="00D26B0F"/>
    <w:rsid w:val="00D26C77"/>
    <w:rsid w:val="00D26FBB"/>
    <w:rsid w:val="00D271D6"/>
    <w:rsid w:val="00D2724E"/>
    <w:rsid w:val="00D278E7"/>
    <w:rsid w:val="00D27D2C"/>
    <w:rsid w:val="00D27E86"/>
    <w:rsid w:val="00D27E8B"/>
    <w:rsid w:val="00D30073"/>
    <w:rsid w:val="00D302A7"/>
    <w:rsid w:val="00D303F9"/>
    <w:rsid w:val="00D304E8"/>
    <w:rsid w:val="00D307C3"/>
    <w:rsid w:val="00D3096D"/>
    <w:rsid w:val="00D30EE6"/>
    <w:rsid w:val="00D30F6A"/>
    <w:rsid w:val="00D314D5"/>
    <w:rsid w:val="00D31A01"/>
    <w:rsid w:val="00D31BDE"/>
    <w:rsid w:val="00D31F80"/>
    <w:rsid w:val="00D31FC1"/>
    <w:rsid w:val="00D320DD"/>
    <w:rsid w:val="00D32986"/>
    <w:rsid w:val="00D32A85"/>
    <w:rsid w:val="00D32C93"/>
    <w:rsid w:val="00D32D93"/>
    <w:rsid w:val="00D334C7"/>
    <w:rsid w:val="00D33731"/>
    <w:rsid w:val="00D33840"/>
    <w:rsid w:val="00D3394C"/>
    <w:rsid w:val="00D33A41"/>
    <w:rsid w:val="00D33E00"/>
    <w:rsid w:val="00D34324"/>
    <w:rsid w:val="00D345B1"/>
    <w:rsid w:val="00D34622"/>
    <w:rsid w:val="00D3499D"/>
    <w:rsid w:val="00D3534E"/>
    <w:rsid w:val="00D353CC"/>
    <w:rsid w:val="00D35511"/>
    <w:rsid w:val="00D3572C"/>
    <w:rsid w:val="00D3579E"/>
    <w:rsid w:val="00D35880"/>
    <w:rsid w:val="00D3588F"/>
    <w:rsid w:val="00D35D57"/>
    <w:rsid w:val="00D35DA1"/>
    <w:rsid w:val="00D360AB"/>
    <w:rsid w:val="00D3615F"/>
    <w:rsid w:val="00D365E4"/>
    <w:rsid w:val="00D3667B"/>
    <w:rsid w:val="00D36F90"/>
    <w:rsid w:val="00D36FA8"/>
    <w:rsid w:val="00D37112"/>
    <w:rsid w:val="00D37201"/>
    <w:rsid w:val="00D40526"/>
    <w:rsid w:val="00D409A6"/>
    <w:rsid w:val="00D41915"/>
    <w:rsid w:val="00D419E9"/>
    <w:rsid w:val="00D41E8A"/>
    <w:rsid w:val="00D41F96"/>
    <w:rsid w:val="00D421CE"/>
    <w:rsid w:val="00D4226E"/>
    <w:rsid w:val="00D42356"/>
    <w:rsid w:val="00D42597"/>
    <w:rsid w:val="00D425F3"/>
    <w:rsid w:val="00D42672"/>
    <w:rsid w:val="00D4294C"/>
    <w:rsid w:val="00D429A3"/>
    <w:rsid w:val="00D42EAA"/>
    <w:rsid w:val="00D43242"/>
    <w:rsid w:val="00D4331B"/>
    <w:rsid w:val="00D435CE"/>
    <w:rsid w:val="00D43DAF"/>
    <w:rsid w:val="00D43E51"/>
    <w:rsid w:val="00D43E84"/>
    <w:rsid w:val="00D4419A"/>
    <w:rsid w:val="00D441E9"/>
    <w:rsid w:val="00D445E0"/>
    <w:rsid w:val="00D44A0D"/>
    <w:rsid w:val="00D44E29"/>
    <w:rsid w:val="00D45039"/>
    <w:rsid w:val="00D45067"/>
    <w:rsid w:val="00D45103"/>
    <w:rsid w:val="00D45921"/>
    <w:rsid w:val="00D45967"/>
    <w:rsid w:val="00D460B1"/>
    <w:rsid w:val="00D466DA"/>
    <w:rsid w:val="00D46888"/>
    <w:rsid w:val="00D46C64"/>
    <w:rsid w:val="00D46F79"/>
    <w:rsid w:val="00D4741C"/>
    <w:rsid w:val="00D47821"/>
    <w:rsid w:val="00D478DC"/>
    <w:rsid w:val="00D47E04"/>
    <w:rsid w:val="00D504CA"/>
    <w:rsid w:val="00D50B5F"/>
    <w:rsid w:val="00D50C14"/>
    <w:rsid w:val="00D51558"/>
    <w:rsid w:val="00D518B4"/>
    <w:rsid w:val="00D51A2E"/>
    <w:rsid w:val="00D51BA5"/>
    <w:rsid w:val="00D52070"/>
    <w:rsid w:val="00D52ADA"/>
    <w:rsid w:val="00D52D02"/>
    <w:rsid w:val="00D52E2D"/>
    <w:rsid w:val="00D53A5E"/>
    <w:rsid w:val="00D542AC"/>
    <w:rsid w:val="00D54746"/>
    <w:rsid w:val="00D55365"/>
    <w:rsid w:val="00D55776"/>
    <w:rsid w:val="00D55793"/>
    <w:rsid w:val="00D55802"/>
    <w:rsid w:val="00D559D7"/>
    <w:rsid w:val="00D55E5B"/>
    <w:rsid w:val="00D55FFC"/>
    <w:rsid w:val="00D56010"/>
    <w:rsid w:val="00D564F3"/>
    <w:rsid w:val="00D56600"/>
    <w:rsid w:val="00D568D0"/>
    <w:rsid w:val="00D56BB4"/>
    <w:rsid w:val="00D56BF9"/>
    <w:rsid w:val="00D56C77"/>
    <w:rsid w:val="00D57108"/>
    <w:rsid w:val="00D57433"/>
    <w:rsid w:val="00D5789B"/>
    <w:rsid w:val="00D57CCF"/>
    <w:rsid w:val="00D600FA"/>
    <w:rsid w:val="00D60269"/>
    <w:rsid w:val="00D6085E"/>
    <w:rsid w:val="00D60D89"/>
    <w:rsid w:val="00D60E41"/>
    <w:rsid w:val="00D60EC9"/>
    <w:rsid w:val="00D6133D"/>
    <w:rsid w:val="00D61685"/>
    <w:rsid w:val="00D61BBB"/>
    <w:rsid w:val="00D62284"/>
    <w:rsid w:val="00D62665"/>
    <w:rsid w:val="00D62849"/>
    <w:rsid w:val="00D62857"/>
    <w:rsid w:val="00D63244"/>
    <w:rsid w:val="00D6329B"/>
    <w:rsid w:val="00D63669"/>
    <w:rsid w:val="00D63690"/>
    <w:rsid w:val="00D63B0C"/>
    <w:rsid w:val="00D63D82"/>
    <w:rsid w:val="00D64328"/>
    <w:rsid w:val="00D646F3"/>
    <w:rsid w:val="00D64711"/>
    <w:rsid w:val="00D64CB6"/>
    <w:rsid w:val="00D64E14"/>
    <w:rsid w:val="00D65FB0"/>
    <w:rsid w:val="00D66783"/>
    <w:rsid w:val="00D6684E"/>
    <w:rsid w:val="00D66D70"/>
    <w:rsid w:val="00D670F1"/>
    <w:rsid w:val="00D678A7"/>
    <w:rsid w:val="00D67A3E"/>
    <w:rsid w:val="00D70358"/>
    <w:rsid w:val="00D70903"/>
    <w:rsid w:val="00D70B97"/>
    <w:rsid w:val="00D70EC2"/>
    <w:rsid w:val="00D71231"/>
    <w:rsid w:val="00D715EF"/>
    <w:rsid w:val="00D716A1"/>
    <w:rsid w:val="00D71D03"/>
    <w:rsid w:val="00D7224A"/>
    <w:rsid w:val="00D72734"/>
    <w:rsid w:val="00D7282C"/>
    <w:rsid w:val="00D72AA1"/>
    <w:rsid w:val="00D730CF"/>
    <w:rsid w:val="00D73224"/>
    <w:rsid w:val="00D73437"/>
    <w:rsid w:val="00D736E2"/>
    <w:rsid w:val="00D738A8"/>
    <w:rsid w:val="00D73CF2"/>
    <w:rsid w:val="00D74407"/>
    <w:rsid w:val="00D7476A"/>
    <w:rsid w:val="00D7490E"/>
    <w:rsid w:val="00D74E19"/>
    <w:rsid w:val="00D75008"/>
    <w:rsid w:val="00D7532B"/>
    <w:rsid w:val="00D75700"/>
    <w:rsid w:val="00D758B2"/>
    <w:rsid w:val="00D7609F"/>
    <w:rsid w:val="00D7707D"/>
    <w:rsid w:val="00D77487"/>
    <w:rsid w:val="00D77520"/>
    <w:rsid w:val="00D8053A"/>
    <w:rsid w:val="00D806D6"/>
    <w:rsid w:val="00D80707"/>
    <w:rsid w:val="00D807DF"/>
    <w:rsid w:val="00D80A87"/>
    <w:rsid w:val="00D80A8A"/>
    <w:rsid w:val="00D80B84"/>
    <w:rsid w:val="00D80B99"/>
    <w:rsid w:val="00D81222"/>
    <w:rsid w:val="00D818E3"/>
    <w:rsid w:val="00D81A7F"/>
    <w:rsid w:val="00D81EC8"/>
    <w:rsid w:val="00D81F87"/>
    <w:rsid w:val="00D8218E"/>
    <w:rsid w:val="00D82386"/>
    <w:rsid w:val="00D8294A"/>
    <w:rsid w:val="00D82CD9"/>
    <w:rsid w:val="00D82E98"/>
    <w:rsid w:val="00D82EFB"/>
    <w:rsid w:val="00D830C0"/>
    <w:rsid w:val="00D83F55"/>
    <w:rsid w:val="00D84114"/>
    <w:rsid w:val="00D84C35"/>
    <w:rsid w:val="00D84E40"/>
    <w:rsid w:val="00D8571F"/>
    <w:rsid w:val="00D85BB3"/>
    <w:rsid w:val="00D85C98"/>
    <w:rsid w:val="00D85D0C"/>
    <w:rsid w:val="00D864E6"/>
    <w:rsid w:val="00D865CA"/>
    <w:rsid w:val="00D86714"/>
    <w:rsid w:val="00D869E2"/>
    <w:rsid w:val="00D87079"/>
    <w:rsid w:val="00D874E0"/>
    <w:rsid w:val="00D8784E"/>
    <w:rsid w:val="00D8790D"/>
    <w:rsid w:val="00D90104"/>
    <w:rsid w:val="00D90170"/>
    <w:rsid w:val="00D902C3"/>
    <w:rsid w:val="00D9034A"/>
    <w:rsid w:val="00D905F4"/>
    <w:rsid w:val="00D90657"/>
    <w:rsid w:val="00D90DDA"/>
    <w:rsid w:val="00D91378"/>
    <w:rsid w:val="00D913AD"/>
    <w:rsid w:val="00D91897"/>
    <w:rsid w:val="00D91FC2"/>
    <w:rsid w:val="00D92110"/>
    <w:rsid w:val="00D922D4"/>
    <w:rsid w:val="00D929FB"/>
    <w:rsid w:val="00D92ABB"/>
    <w:rsid w:val="00D92ADB"/>
    <w:rsid w:val="00D92CF8"/>
    <w:rsid w:val="00D92EC5"/>
    <w:rsid w:val="00D933FB"/>
    <w:rsid w:val="00D9348A"/>
    <w:rsid w:val="00D9348B"/>
    <w:rsid w:val="00D93977"/>
    <w:rsid w:val="00D93C16"/>
    <w:rsid w:val="00D93CD6"/>
    <w:rsid w:val="00D93EC6"/>
    <w:rsid w:val="00D94296"/>
    <w:rsid w:val="00D946A6"/>
    <w:rsid w:val="00D94786"/>
    <w:rsid w:val="00D95161"/>
    <w:rsid w:val="00D951CD"/>
    <w:rsid w:val="00D9527C"/>
    <w:rsid w:val="00D95A26"/>
    <w:rsid w:val="00D95B2F"/>
    <w:rsid w:val="00D95CBE"/>
    <w:rsid w:val="00D96269"/>
    <w:rsid w:val="00D963AB"/>
    <w:rsid w:val="00D96D6E"/>
    <w:rsid w:val="00D970A5"/>
    <w:rsid w:val="00D9735A"/>
    <w:rsid w:val="00D973BD"/>
    <w:rsid w:val="00D9771D"/>
    <w:rsid w:val="00DA00F2"/>
    <w:rsid w:val="00DA0231"/>
    <w:rsid w:val="00DA030C"/>
    <w:rsid w:val="00DA079D"/>
    <w:rsid w:val="00DA0861"/>
    <w:rsid w:val="00DA0871"/>
    <w:rsid w:val="00DA16F3"/>
    <w:rsid w:val="00DA173D"/>
    <w:rsid w:val="00DA1BB3"/>
    <w:rsid w:val="00DA20E8"/>
    <w:rsid w:val="00DA2B99"/>
    <w:rsid w:val="00DA323F"/>
    <w:rsid w:val="00DA3503"/>
    <w:rsid w:val="00DA3EEC"/>
    <w:rsid w:val="00DA4AD6"/>
    <w:rsid w:val="00DA4E5B"/>
    <w:rsid w:val="00DA5C9F"/>
    <w:rsid w:val="00DA60F2"/>
    <w:rsid w:val="00DA621E"/>
    <w:rsid w:val="00DA6512"/>
    <w:rsid w:val="00DA65EB"/>
    <w:rsid w:val="00DA68DB"/>
    <w:rsid w:val="00DA6E91"/>
    <w:rsid w:val="00DA6F5A"/>
    <w:rsid w:val="00DA70A7"/>
    <w:rsid w:val="00DA736F"/>
    <w:rsid w:val="00DA7538"/>
    <w:rsid w:val="00DA767E"/>
    <w:rsid w:val="00DA774F"/>
    <w:rsid w:val="00DB001D"/>
    <w:rsid w:val="00DB020E"/>
    <w:rsid w:val="00DB0273"/>
    <w:rsid w:val="00DB0274"/>
    <w:rsid w:val="00DB059C"/>
    <w:rsid w:val="00DB060E"/>
    <w:rsid w:val="00DB0A4E"/>
    <w:rsid w:val="00DB0AAD"/>
    <w:rsid w:val="00DB0F5A"/>
    <w:rsid w:val="00DB0FD6"/>
    <w:rsid w:val="00DB10E3"/>
    <w:rsid w:val="00DB1285"/>
    <w:rsid w:val="00DB1458"/>
    <w:rsid w:val="00DB1894"/>
    <w:rsid w:val="00DB1DF1"/>
    <w:rsid w:val="00DB1F3B"/>
    <w:rsid w:val="00DB219D"/>
    <w:rsid w:val="00DB2418"/>
    <w:rsid w:val="00DB2C8D"/>
    <w:rsid w:val="00DB30AA"/>
    <w:rsid w:val="00DB32B8"/>
    <w:rsid w:val="00DB32D9"/>
    <w:rsid w:val="00DB363E"/>
    <w:rsid w:val="00DB3C91"/>
    <w:rsid w:val="00DB3D38"/>
    <w:rsid w:val="00DB40D1"/>
    <w:rsid w:val="00DB4315"/>
    <w:rsid w:val="00DB4A05"/>
    <w:rsid w:val="00DB4A5D"/>
    <w:rsid w:val="00DB4C20"/>
    <w:rsid w:val="00DB4E4D"/>
    <w:rsid w:val="00DB55A1"/>
    <w:rsid w:val="00DB585E"/>
    <w:rsid w:val="00DB5A79"/>
    <w:rsid w:val="00DB5F65"/>
    <w:rsid w:val="00DB6113"/>
    <w:rsid w:val="00DB61A5"/>
    <w:rsid w:val="00DB61BA"/>
    <w:rsid w:val="00DB63DA"/>
    <w:rsid w:val="00DB658B"/>
    <w:rsid w:val="00DB6786"/>
    <w:rsid w:val="00DB6817"/>
    <w:rsid w:val="00DB6AD5"/>
    <w:rsid w:val="00DB7567"/>
    <w:rsid w:val="00DB75B3"/>
    <w:rsid w:val="00DB7665"/>
    <w:rsid w:val="00DB7DCE"/>
    <w:rsid w:val="00DB7F05"/>
    <w:rsid w:val="00DC002D"/>
    <w:rsid w:val="00DC07EF"/>
    <w:rsid w:val="00DC0A48"/>
    <w:rsid w:val="00DC0FD6"/>
    <w:rsid w:val="00DC1293"/>
    <w:rsid w:val="00DC15CD"/>
    <w:rsid w:val="00DC1611"/>
    <w:rsid w:val="00DC1EA6"/>
    <w:rsid w:val="00DC2188"/>
    <w:rsid w:val="00DC22F4"/>
    <w:rsid w:val="00DC2690"/>
    <w:rsid w:val="00DC27F0"/>
    <w:rsid w:val="00DC2814"/>
    <w:rsid w:val="00DC2AFF"/>
    <w:rsid w:val="00DC2DF2"/>
    <w:rsid w:val="00DC342C"/>
    <w:rsid w:val="00DC3AE6"/>
    <w:rsid w:val="00DC3F79"/>
    <w:rsid w:val="00DC475F"/>
    <w:rsid w:val="00DC486B"/>
    <w:rsid w:val="00DC50B5"/>
    <w:rsid w:val="00DC5183"/>
    <w:rsid w:val="00DC5480"/>
    <w:rsid w:val="00DC54A4"/>
    <w:rsid w:val="00DC5592"/>
    <w:rsid w:val="00DC58DF"/>
    <w:rsid w:val="00DC5A9C"/>
    <w:rsid w:val="00DC5EE0"/>
    <w:rsid w:val="00DC6484"/>
    <w:rsid w:val="00DC6515"/>
    <w:rsid w:val="00DC65ED"/>
    <w:rsid w:val="00DC667F"/>
    <w:rsid w:val="00DC6BE3"/>
    <w:rsid w:val="00DC6F1D"/>
    <w:rsid w:val="00DC715F"/>
    <w:rsid w:val="00DC71DD"/>
    <w:rsid w:val="00DC7C3E"/>
    <w:rsid w:val="00DC7D9E"/>
    <w:rsid w:val="00DC7F1B"/>
    <w:rsid w:val="00DD048C"/>
    <w:rsid w:val="00DD0646"/>
    <w:rsid w:val="00DD067A"/>
    <w:rsid w:val="00DD0732"/>
    <w:rsid w:val="00DD0C5C"/>
    <w:rsid w:val="00DD0D90"/>
    <w:rsid w:val="00DD1307"/>
    <w:rsid w:val="00DD170E"/>
    <w:rsid w:val="00DD1989"/>
    <w:rsid w:val="00DD1AB4"/>
    <w:rsid w:val="00DD1BDE"/>
    <w:rsid w:val="00DD2182"/>
    <w:rsid w:val="00DD2822"/>
    <w:rsid w:val="00DD2A41"/>
    <w:rsid w:val="00DD2AB0"/>
    <w:rsid w:val="00DD2ADB"/>
    <w:rsid w:val="00DD2AF9"/>
    <w:rsid w:val="00DD2B33"/>
    <w:rsid w:val="00DD2E4D"/>
    <w:rsid w:val="00DD3066"/>
    <w:rsid w:val="00DD31C8"/>
    <w:rsid w:val="00DD3362"/>
    <w:rsid w:val="00DD3476"/>
    <w:rsid w:val="00DD360A"/>
    <w:rsid w:val="00DD3D12"/>
    <w:rsid w:val="00DD3E17"/>
    <w:rsid w:val="00DD413A"/>
    <w:rsid w:val="00DD419C"/>
    <w:rsid w:val="00DD41B0"/>
    <w:rsid w:val="00DD41F2"/>
    <w:rsid w:val="00DD4A88"/>
    <w:rsid w:val="00DD4C62"/>
    <w:rsid w:val="00DD52F9"/>
    <w:rsid w:val="00DD560B"/>
    <w:rsid w:val="00DD5876"/>
    <w:rsid w:val="00DD5B08"/>
    <w:rsid w:val="00DD5C70"/>
    <w:rsid w:val="00DD5CC5"/>
    <w:rsid w:val="00DD5D90"/>
    <w:rsid w:val="00DD764A"/>
    <w:rsid w:val="00DE0368"/>
    <w:rsid w:val="00DE0581"/>
    <w:rsid w:val="00DE05E7"/>
    <w:rsid w:val="00DE1126"/>
    <w:rsid w:val="00DE157B"/>
    <w:rsid w:val="00DE161A"/>
    <w:rsid w:val="00DE1719"/>
    <w:rsid w:val="00DE19E9"/>
    <w:rsid w:val="00DE1A77"/>
    <w:rsid w:val="00DE1ADB"/>
    <w:rsid w:val="00DE1EC1"/>
    <w:rsid w:val="00DE1EDC"/>
    <w:rsid w:val="00DE2E43"/>
    <w:rsid w:val="00DE3702"/>
    <w:rsid w:val="00DE395A"/>
    <w:rsid w:val="00DE3989"/>
    <w:rsid w:val="00DE3CCA"/>
    <w:rsid w:val="00DE4022"/>
    <w:rsid w:val="00DE4547"/>
    <w:rsid w:val="00DE483A"/>
    <w:rsid w:val="00DE49F5"/>
    <w:rsid w:val="00DE4B1C"/>
    <w:rsid w:val="00DE4C48"/>
    <w:rsid w:val="00DE4E2D"/>
    <w:rsid w:val="00DE4FE5"/>
    <w:rsid w:val="00DE53F2"/>
    <w:rsid w:val="00DE53FE"/>
    <w:rsid w:val="00DE57AB"/>
    <w:rsid w:val="00DE5859"/>
    <w:rsid w:val="00DE5AF8"/>
    <w:rsid w:val="00DE5DE5"/>
    <w:rsid w:val="00DE686C"/>
    <w:rsid w:val="00DE7532"/>
    <w:rsid w:val="00DE7967"/>
    <w:rsid w:val="00DE7A60"/>
    <w:rsid w:val="00DF0726"/>
    <w:rsid w:val="00DF09E4"/>
    <w:rsid w:val="00DF0C96"/>
    <w:rsid w:val="00DF0D03"/>
    <w:rsid w:val="00DF0F99"/>
    <w:rsid w:val="00DF11EE"/>
    <w:rsid w:val="00DF177F"/>
    <w:rsid w:val="00DF1B21"/>
    <w:rsid w:val="00DF1C36"/>
    <w:rsid w:val="00DF2428"/>
    <w:rsid w:val="00DF2D0E"/>
    <w:rsid w:val="00DF2EAC"/>
    <w:rsid w:val="00DF39D4"/>
    <w:rsid w:val="00DF3B3B"/>
    <w:rsid w:val="00DF3C41"/>
    <w:rsid w:val="00DF404A"/>
    <w:rsid w:val="00DF412A"/>
    <w:rsid w:val="00DF4C28"/>
    <w:rsid w:val="00DF4FBD"/>
    <w:rsid w:val="00DF5188"/>
    <w:rsid w:val="00DF5942"/>
    <w:rsid w:val="00DF5EC8"/>
    <w:rsid w:val="00DF61D8"/>
    <w:rsid w:val="00DF656D"/>
    <w:rsid w:val="00DF6DC1"/>
    <w:rsid w:val="00DF6E0F"/>
    <w:rsid w:val="00DF6E5D"/>
    <w:rsid w:val="00DF6ED0"/>
    <w:rsid w:val="00DF6F18"/>
    <w:rsid w:val="00DF7353"/>
    <w:rsid w:val="00DF7AC4"/>
    <w:rsid w:val="00E00908"/>
    <w:rsid w:val="00E00A59"/>
    <w:rsid w:val="00E00FEB"/>
    <w:rsid w:val="00E01092"/>
    <w:rsid w:val="00E01723"/>
    <w:rsid w:val="00E01BC3"/>
    <w:rsid w:val="00E02236"/>
    <w:rsid w:val="00E022A4"/>
    <w:rsid w:val="00E02344"/>
    <w:rsid w:val="00E023AA"/>
    <w:rsid w:val="00E026CC"/>
    <w:rsid w:val="00E02A53"/>
    <w:rsid w:val="00E03305"/>
    <w:rsid w:val="00E03456"/>
    <w:rsid w:val="00E0370A"/>
    <w:rsid w:val="00E03E62"/>
    <w:rsid w:val="00E04492"/>
    <w:rsid w:val="00E04B4B"/>
    <w:rsid w:val="00E04C8F"/>
    <w:rsid w:val="00E04E3E"/>
    <w:rsid w:val="00E04FF6"/>
    <w:rsid w:val="00E050CC"/>
    <w:rsid w:val="00E053D1"/>
    <w:rsid w:val="00E05654"/>
    <w:rsid w:val="00E05C4A"/>
    <w:rsid w:val="00E05D0B"/>
    <w:rsid w:val="00E05FE4"/>
    <w:rsid w:val="00E065C6"/>
    <w:rsid w:val="00E06ECB"/>
    <w:rsid w:val="00E06EF6"/>
    <w:rsid w:val="00E071F4"/>
    <w:rsid w:val="00E07465"/>
    <w:rsid w:val="00E078EE"/>
    <w:rsid w:val="00E07A38"/>
    <w:rsid w:val="00E07AAF"/>
    <w:rsid w:val="00E1039C"/>
    <w:rsid w:val="00E103C3"/>
    <w:rsid w:val="00E10797"/>
    <w:rsid w:val="00E109C8"/>
    <w:rsid w:val="00E10A07"/>
    <w:rsid w:val="00E10EBD"/>
    <w:rsid w:val="00E112ED"/>
    <w:rsid w:val="00E116EB"/>
    <w:rsid w:val="00E11A31"/>
    <w:rsid w:val="00E11C2E"/>
    <w:rsid w:val="00E120F2"/>
    <w:rsid w:val="00E1249F"/>
    <w:rsid w:val="00E1271A"/>
    <w:rsid w:val="00E129A3"/>
    <w:rsid w:val="00E12A07"/>
    <w:rsid w:val="00E12B49"/>
    <w:rsid w:val="00E12E88"/>
    <w:rsid w:val="00E13018"/>
    <w:rsid w:val="00E134C7"/>
    <w:rsid w:val="00E139D4"/>
    <w:rsid w:val="00E13CAE"/>
    <w:rsid w:val="00E140AC"/>
    <w:rsid w:val="00E145A7"/>
    <w:rsid w:val="00E14626"/>
    <w:rsid w:val="00E149C0"/>
    <w:rsid w:val="00E149FB"/>
    <w:rsid w:val="00E14F90"/>
    <w:rsid w:val="00E150A4"/>
    <w:rsid w:val="00E150CD"/>
    <w:rsid w:val="00E156A0"/>
    <w:rsid w:val="00E15B6E"/>
    <w:rsid w:val="00E15CE8"/>
    <w:rsid w:val="00E160EA"/>
    <w:rsid w:val="00E161B4"/>
    <w:rsid w:val="00E16230"/>
    <w:rsid w:val="00E162EA"/>
    <w:rsid w:val="00E16384"/>
    <w:rsid w:val="00E16CE1"/>
    <w:rsid w:val="00E1703E"/>
    <w:rsid w:val="00E177A6"/>
    <w:rsid w:val="00E17EB8"/>
    <w:rsid w:val="00E20025"/>
    <w:rsid w:val="00E20456"/>
    <w:rsid w:val="00E20BEB"/>
    <w:rsid w:val="00E20E95"/>
    <w:rsid w:val="00E20FC3"/>
    <w:rsid w:val="00E2131A"/>
    <w:rsid w:val="00E215A8"/>
    <w:rsid w:val="00E216CF"/>
    <w:rsid w:val="00E2188A"/>
    <w:rsid w:val="00E218BB"/>
    <w:rsid w:val="00E21BC8"/>
    <w:rsid w:val="00E21CD3"/>
    <w:rsid w:val="00E21E29"/>
    <w:rsid w:val="00E222B5"/>
    <w:rsid w:val="00E22420"/>
    <w:rsid w:val="00E2246D"/>
    <w:rsid w:val="00E22DA0"/>
    <w:rsid w:val="00E22E8F"/>
    <w:rsid w:val="00E22F81"/>
    <w:rsid w:val="00E23071"/>
    <w:rsid w:val="00E23121"/>
    <w:rsid w:val="00E2324F"/>
    <w:rsid w:val="00E233F2"/>
    <w:rsid w:val="00E23496"/>
    <w:rsid w:val="00E23691"/>
    <w:rsid w:val="00E236FC"/>
    <w:rsid w:val="00E2392A"/>
    <w:rsid w:val="00E239B1"/>
    <w:rsid w:val="00E23B67"/>
    <w:rsid w:val="00E23F7A"/>
    <w:rsid w:val="00E241D7"/>
    <w:rsid w:val="00E242BC"/>
    <w:rsid w:val="00E243D5"/>
    <w:rsid w:val="00E251CD"/>
    <w:rsid w:val="00E253E5"/>
    <w:rsid w:val="00E25451"/>
    <w:rsid w:val="00E25462"/>
    <w:rsid w:val="00E25557"/>
    <w:rsid w:val="00E255BA"/>
    <w:rsid w:val="00E2566A"/>
    <w:rsid w:val="00E25D30"/>
    <w:rsid w:val="00E2643C"/>
    <w:rsid w:val="00E2698A"/>
    <w:rsid w:val="00E27209"/>
    <w:rsid w:val="00E2767E"/>
    <w:rsid w:val="00E27919"/>
    <w:rsid w:val="00E27D14"/>
    <w:rsid w:val="00E27EE0"/>
    <w:rsid w:val="00E30048"/>
    <w:rsid w:val="00E304D2"/>
    <w:rsid w:val="00E305BB"/>
    <w:rsid w:val="00E3074E"/>
    <w:rsid w:val="00E3097E"/>
    <w:rsid w:val="00E30B86"/>
    <w:rsid w:val="00E3117C"/>
    <w:rsid w:val="00E314B5"/>
    <w:rsid w:val="00E316E8"/>
    <w:rsid w:val="00E317BC"/>
    <w:rsid w:val="00E317DA"/>
    <w:rsid w:val="00E318CC"/>
    <w:rsid w:val="00E31ED8"/>
    <w:rsid w:val="00E31EFA"/>
    <w:rsid w:val="00E31F2A"/>
    <w:rsid w:val="00E32832"/>
    <w:rsid w:val="00E32C33"/>
    <w:rsid w:val="00E32D77"/>
    <w:rsid w:val="00E32F3D"/>
    <w:rsid w:val="00E333AA"/>
    <w:rsid w:val="00E334AA"/>
    <w:rsid w:val="00E337A5"/>
    <w:rsid w:val="00E337C9"/>
    <w:rsid w:val="00E33AB9"/>
    <w:rsid w:val="00E3452A"/>
    <w:rsid w:val="00E34C2D"/>
    <w:rsid w:val="00E34D00"/>
    <w:rsid w:val="00E3577D"/>
    <w:rsid w:val="00E357CD"/>
    <w:rsid w:val="00E357E6"/>
    <w:rsid w:val="00E35B32"/>
    <w:rsid w:val="00E35C15"/>
    <w:rsid w:val="00E35FD9"/>
    <w:rsid w:val="00E363CD"/>
    <w:rsid w:val="00E367B8"/>
    <w:rsid w:val="00E36970"/>
    <w:rsid w:val="00E36D6B"/>
    <w:rsid w:val="00E36EA9"/>
    <w:rsid w:val="00E37783"/>
    <w:rsid w:val="00E37A8C"/>
    <w:rsid w:val="00E40201"/>
    <w:rsid w:val="00E407F1"/>
    <w:rsid w:val="00E40B4D"/>
    <w:rsid w:val="00E41544"/>
    <w:rsid w:val="00E4165F"/>
    <w:rsid w:val="00E41753"/>
    <w:rsid w:val="00E41BC7"/>
    <w:rsid w:val="00E42021"/>
    <w:rsid w:val="00E420F9"/>
    <w:rsid w:val="00E4268C"/>
    <w:rsid w:val="00E42B30"/>
    <w:rsid w:val="00E4383C"/>
    <w:rsid w:val="00E43E95"/>
    <w:rsid w:val="00E43FFD"/>
    <w:rsid w:val="00E441E1"/>
    <w:rsid w:val="00E443CF"/>
    <w:rsid w:val="00E44430"/>
    <w:rsid w:val="00E444B3"/>
    <w:rsid w:val="00E44627"/>
    <w:rsid w:val="00E44883"/>
    <w:rsid w:val="00E448D3"/>
    <w:rsid w:val="00E44DF6"/>
    <w:rsid w:val="00E44E9F"/>
    <w:rsid w:val="00E45092"/>
    <w:rsid w:val="00E4509C"/>
    <w:rsid w:val="00E450EF"/>
    <w:rsid w:val="00E45412"/>
    <w:rsid w:val="00E45921"/>
    <w:rsid w:val="00E45AD4"/>
    <w:rsid w:val="00E45BD2"/>
    <w:rsid w:val="00E465CD"/>
    <w:rsid w:val="00E46730"/>
    <w:rsid w:val="00E469CE"/>
    <w:rsid w:val="00E46AE2"/>
    <w:rsid w:val="00E46D95"/>
    <w:rsid w:val="00E4700D"/>
    <w:rsid w:val="00E4741A"/>
    <w:rsid w:val="00E47BF5"/>
    <w:rsid w:val="00E47DB8"/>
    <w:rsid w:val="00E47F58"/>
    <w:rsid w:val="00E5066C"/>
    <w:rsid w:val="00E50B93"/>
    <w:rsid w:val="00E50CEC"/>
    <w:rsid w:val="00E50D53"/>
    <w:rsid w:val="00E51996"/>
    <w:rsid w:val="00E51CC7"/>
    <w:rsid w:val="00E51F58"/>
    <w:rsid w:val="00E527E4"/>
    <w:rsid w:val="00E52A15"/>
    <w:rsid w:val="00E52B7C"/>
    <w:rsid w:val="00E52D78"/>
    <w:rsid w:val="00E52F6F"/>
    <w:rsid w:val="00E531BC"/>
    <w:rsid w:val="00E53414"/>
    <w:rsid w:val="00E53483"/>
    <w:rsid w:val="00E543D4"/>
    <w:rsid w:val="00E546F8"/>
    <w:rsid w:val="00E546FA"/>
    <w:rsid w:val="00E54789"/>
    <w:rsid w:val="00E549FA"/>
    <w:rsid w:val="00E54D99"/>
    <w:rsid w:val="00E54DA7"/>
    <w:rsid w:val="00E551A7"/>
    <w:rsid w:val="00E553F2"/>
    <w:rsid w:val="00E55C59"/>
    <w:rsid w:val="00E55E9F"/>
    <w:rsid w:val="00E56680"/>
    <w:rsid w:val="00E56897"/>
    <w:rsid w:val="00E56EFF"/>
    <w:rsid w:val="00E573A3"/>
    <w:rsid w:val="00E576B0"/>
    <w:rsid w:val="00E60561"/>
    <w:rsid w:val="00E60569"/>
    <w:rsid w:val="00E60EFA"/>
    <w:rsid w:val="00E6126A"/>
    <w:rsid w:val="00E61485"/>
    <w:rsid w:val="00E619EF"/>
    <w:rsid w:val="00E61C8D"/>
    <w:rsid w:val="00E61F61"/>
    <w:rsid w:val="00E62691"/>
    <w:rsid w:val="00E6292C"/>
    <w:rsid w:val="00E62DF9"/>
    <w:rsid w:val="00E6307B"/>
    <w:rsid w:val="00E630AB"/>
    <w:rsid w:val="00E632FE"/>
    <w:rsid w:val="00E633D6"/>
    <w:rsid w:val="00E638CA"/>
    <w:rsid w:val="00E63B10"/>
    <w:rsid w:val="00E63C73"/>
    <w:rsid w:val="00E63D5F"/>
    <w:rsid w:val="00E645CD"/>
    <w:rsid w:val="00E64954"/>
    <w:rsid w:val="00E64995"/>
    <w:rsid w:val="00E649C1"/>
    <w:rsid w:val="00E649F7"/>
    <w:rsid w:val="00E649FC"/>
    <w:rsid w:val="00E64A68"/>
    <w:rsid w:val="00E652BB"/>
    <w:rsid w:val="00E6547A"/>
    <w:rsid w:val="00E65BC4"/>
    <w:rsid w:val="00E65BD9"/>
    <w:rsid w:val="00E65BE5"/>
    <w:rsid w:val="00E65EF3"/>
    <w:rsid w:val="00E66000"/>
    <w:rsid w:val="00E6642F"/>
    <w:rsid w:val="00E667CF"/>
    <w:rsid w:val="00E66D33"/>
    <w:rsid w:val="00E67042"/>
    <w:rsid w:val="00E670A5"/>
    <w:rsid w:val="00E67D43"/>
    <w:rsid w:val="00E67D4D"/>
    <w:rsid w:val="00E67D52"/>
    <w:rsid w:val="00E700AB"/>
    <w:rsid w:val="00E700E6"/>
    <w:rsid w:val="00E709F5"/>
    <w:rsid w:val="00E7151C"/>
    <w:rsid w:val="00E715C3"/>
    <w:rsid w:val="00E71871"/>
    <w:rsid w:val="00E71D83"/>
    <w:rsid w:val="00E7200B"/>
    <w:rsid w:val="00E7215B"/>
    <w:rsid w:val="00E7242D"/>
    <w:rsid w:val="00E729C4"/>
    <w:rsid w:val="00E72F83"/>
    <w:rsid w:val="00E732F2"/>
    <w:rsid w:val="00E7345B"/>
    <w:rsid w:val="00E7375C"/>
    <w:rsid w:val="00E737F4"/>
    <w:rsid w:val="00E73899"/>
    <w:rsid w:val="00E738C0"/>
    <w:rsid w:val="00E74771"/>
    <w:rsid w:val="00E74BF7"/>
    <w:rsid w:val="00E75089"/>
    <w:rsid w:val="00E7580E"/>
    <w:rsid w:val="00E75A8B"/>
    <w:rsid w:val="00E75A91"/>
    <w:rsid w:val="00E75AB5"/>
    <w:rsid w:val="00E75B88"/>
    <w:rsid w:val="00E75BBD"/>
    <w:rsid w:val="00E75E50"/>
    <w:rsid w:val="00E75FF0"/>
    <w:rsid w:val="00E7664D"/>
    <w:rsid w:val="00E76766"/>
    <w:rsid w:val="00E76A0E"/>
    <w:rsid w:val="00E76EBD"/>
    <w:rsid w:val="00E774FF"/>
    <w:rsid w:val="00E775DC"/>
    <w:rsid w:val="00E77AF5"/>
    <w:rsid w:val="00E77C4A"/>
    <w:rsid w:val="00E802F3"/>
    <w:rsid w:val="00E809F8"/>
    <w:rsid w:val="00E80A03"/>
    <w:rsid w:val="00E80BD7"/>
    <w:rsid w:val="00E81523"/>
    <w:rsid w:val="00E817BA"/>
    <w:rsid w:val="00E818DB"/>
    <w:rsid w:val="00E81A93"/>
    <w:rsid w:val="00E81D11"/>
    <w:rsid w:val="00E820CE"/>
    <w:rsid w:val="00E8247D"/>
    <w:rsid w:val="00E824BF"/>
    <w:rsid w:val="00E827BB"/>
    <w:rsid w:val="00E82C34"/>
    <w:rsid w:val="00E82CE8"/>
    <w:rsid w:val="00E837D9"/>
    <w:rsid w:val="00E83957"/>
    <w:rsid w:val="00E83D16"/>
    <w:rsid w:val="00E83FF2"/>
    <w:rsid w:val="00E841A4"/>
    <w:rsid w:val="00E84200"/>
    <w:rsid w:val="00E8425E"/>
    <w:rsid w:val="00E8435C"/>
    <w:rsid w:val="00E846A1"/>
    <w:rsid w:val="00E8479C"/>
    <w:rsid w:val="00E84810"/>
    <w:rsid w:val="00E84B45"/>
    <w:rsid w:val="00E8560C"/>
    <w:rsid w:val="00E858FA"/>
    <w:rsid w:val="00E85A75"/>
    <w:rsid w:val="00E85CF6"/>
    <w:rsid w:val="00E85F3F"/>
    <w:rsid w:val="00E863A0"/>
    <w:rsid w:val="00E866D5"/>
    <w:rsid w:val="00E869EF"/>
    <w:rsid w:val="00E86AA1"/>
    <w:rsid w:val="00E86DC2"/>
    <w:rsid w:val="00E901E4"/>
    <w:rsid w:val="00E90236"/>
    <w:rsid w:val="00E902A0"/>
    <w:rsid w:val="00E902D4"/>
    <w:rsid w:val="00E90315"/>
    <w:rsid w:val="00E90645"/>
    <w:rsid w:val="00E90A8D"/>
    <w:rsid w:val="00E90F86"/>
    <w:rsid w:val="00E91027"/>
    <w:rsid w:val="00E91108"/>
    <w:rsid w:val="00E91926"/>
    <w:rsid w:val="00E91C17"/>
    <w:rsid w:val="00E92B47"/>
    <w:rsid w:val="00E92EBC"/>
    <w:rsid w:val="00E9324A"/>
    <w:rsid w:val="00E932A6"/>
    <w:rsid w:val="00E93AB1"/>
    <w:rsid w:val="00E93D38"/>
    <w:rsid w:val="00E93D91"/>
    <w:rsid w:val="00E93F1B"/>
    <w:rsid w:val="00E9423D"/>
    <w:rsid w:val="00E943A0"/>
    <w:rsid w:val="00E94E6D"/>
    <w:rsid w:val="00E956F8"/>
    <w:rsid w:val="00E957EC"/>
    <w:rsid w:val="00E9592E"/>
    <w:rsid w:val="00E95F81"/>
    <w:rsid w:val="00E9602B"/>
    <w:rsid w:val="00E96065"/>
    <w:rsid w:val="00E961CF"/>
    <w:rsid w:val="00E962CE"/>
    <w:rsid w:val="00E963BA"/>
    <w:rsid w:val="00E965D4"/>
    <w:rsid w:val="00E967D8"/>
    <w:rsid w:val="00E96855"/>
    <w:rsid w:val="00E97003"/>
    <w:rsid w:val="00E9700A"/>
    <w:rsid w:val="00E973A1"/>
    <w:rsid w:val="00E9742A"/>
    <w:rsid w:val="00E97659"/>
    <w:rsid w:val="00E97A64"/>
    <w:rsid w:val="00E97B8E"/>
    <w:rsid w:val="00EA0402"/>
    <w:rsid w:val="00EA063C"/>
    <w:rsid w:val="00EA067D"/>
    <w:rsid w:val="00EA0769"/>
    <w:rsid w:val="00EA0E67"/>
    <w:rsid w:val="00EA113A"/>
    <w:rsid w:val="00EA1347"/>
    <w:rsid w:val="00EA175C"/>
    <w:rsid w:val="00EA1C73"/>
    <w:rsid w:val="00EA1E6B"/>
    <w:rsid w:val="00EA1FA9"/>
    <w:rsid w:val="00EA26D2"/>
    <w:rsid w:val="00EA291E"/>
    <w:rsid w:val="00EA2AF8"/>
    <w:rsid w:val="00EA2D70"/>
    <w:rsid w:val="00EA2DA3"/>
    <w:rsid w:val="00EA3BA7"/>
    <w:rsid w:val="00EA3BBD"/>
    <w:rsid w:val="00EA4318"/>
    <w:rsid w:val="00EA44A9"/>
    <w:rsid w:val="00EA4861"/>
    <w:rsid w:val="00EA4AAA"/>
    <w:rsid w:val="00EA555F"/>
    <w:rsid w:val="00EA5844"/>
    <w:rsid w:val="00EA5C7B"/>
    <w:rsid w:val="00EA5DEF"/>
    <w:rsid w:val="00EA6213"/>
    <w:rsid w:val="00EA62B6"/>
    <w:rsid w:val="00EA6566"/>
    <w:rsid w:val="00EA69BC"/>
    <w:rsid w:val="00EA7978"/>
    <w:rsid w:val="00EA7B99"/>
    <w:rsid w:val="00EA7C63"/>
    <w:rsid w:val="00EB016C"/>
    <w:rsid w:val="00EB03EA"/>
    <w:rsid w:val="00EB0B9F"/>
    <w:rsid w:val="00EB0D8A"/>
    <w:rsid w:val="00EB1027"/>
    <w:rsid w:val="00EB1A93"/>
    <w:rsid w:val="00EB1AB5"/>
    <w:rsid w:val="00EB1BF8"/>
    <w:rsid w:val="00EB258D"/>
    <w:rsid w:val="00EB2861"/>
    <w:rsid w:val="00EB28CA"/>
    <w:rsid w:val="00EB2A6A"/>
    <w:rsid w:val="00EB2EA5"/>
    <w:rsid w:val="00EB2F38"/>
    <w:rsid w:val="00EB3533"/>
    <w:rsid w:val="00EB373B"/>
    <w:rsid w:val="00EB37E4"/>
    <w:rsid w:val="00EB3862"/>
    <w:rsid w:val="00EB393B"/>
    <w:rsid w:val="00EB40FE"/>
    <w:rsid w:val="00EB4785"/>
    <w:rsid w:val="00EB4F60"/>
    <w:rsid w:val="00EB52CB"/>
    <w:rsid w:val="00EB53B6"/>
    <w:rsid w:val="00EB54AC"/>
    <w:rsid w:val="00EB5826"/>
    <w:rsid w:val="00EB5E87"/>
    <w:rsid w:val="00EB5EBE"/>
    <w:rsid w:val="00EB638B"/>
    <w:rsid w:val="00EB650A"/>
    <w:rsid w:val="00EB65BD"/>
    <w:rsid w:val="00EB66AD"/>
    <w:rsid w:val="00EB6A3A"/>
    <w:rsid w:val="00EB787C"/>
    <w:rsid w:val="00EB7AEE"/>
    <w:rsid w:val="00EB7C3B"/>
    <w:rsid w:val="00EB7CFF"/>
    <w:rsid w:val="00EC0FD5"/>
    <w:rsid w:val="00EC164D"/>
    <w:rsid w:val="00EC1681"/>
    <w:rsid w:val="00EC18E6"/>
    <w:rsid w:val="00EC1B91"/>
    <w:rsid w:val="00EC1DCE"/>
    <w:rsid w:val="00EC27AF"/>
    <w:rsid w:val="00EC27E8"/>
    <w:rsid w:val="00EC2A67"/>
    <w:rsid w:val="00EC2F69"/>
    <w:rsid w:val="00EC35C3"/>
    <w:rsid w:val="00EC3632"/>
    <w:rsid w:val="00EC3783"/>
    <w:rsid w:val="00EC3797"/>
    <w:rsid w:val="00EC3D64"/>
    <w:rsid w:val="00EC41A4"/>
    <w:rsid w:val="00EC4368"/>
    <w:rsid w:val="00EC46C6"/>
    <w:rsid w:val="00EC48BF"/>
    <w:rsid w:val="00EC5052"/>
    <w:rsid w:val="00EC553A"/>
    <w:rsid w:val="00EC5A71"/>
    <w:rsid w:val="00EC68A6"/>
    <w:rsid w:val="00EC69D3"/>
    <w:rsid w:val="00EC6BCC"/>
    <w:rsid w:val="00EC6EC7"/>
    <w:rsid w:val="00EC6F67"/>
    <w:rsid w:val="00EC71C4"/>
    <w:rsid w:val="00EC79D6"/>
    <w:rsid w:val="00EC7F9A"/>
    <w:rsid w:val="00ED000C"/>
    <w:rsid w:val="00ED00E0"/>
    <w:rsid w:val="00ED01BE"/>
    <w:rsid w:val="00ED090C"/>
    <w:rsid w:val="00ED0B1C"/>
    <w:rsid w:val="00ED0CC4"/>
    <w:rsid w:val="00ED0F17"/>
    <w:rsid w:val="00ED177F"/>
    <w:rsid w:val="00ED1BC7"/>
    <w:rsid w:val="00ED1C32"/>
    <w:rsid w:val="00ED1C54"/>
    <w:rsid w:val="00ED1E22"/>
    <w:rsid w:val="00ED1EA1"/>
    <w:rsid w:val="00ED23F2"/>
    <w:rsid w:val="00ED2507"/>
    <w:rsid w:val="00ED279E"/>
    <w:rsid w:val="00ED3330"/>
    <w:rsid w:val="00ED357D"/>
    <w:rsid w:val="00ED35F3"/>
    <w:rsid w:val="00ED3C48"/>
    <w:rsid w:val="00ED4278"/>
    <w:rsid w:val="00ED4B9C"/>
    <w:rsid w:val="00ED5782"/>
    <w:rsid w:val="00ED5B30"/>
    <w:rsid w:val="00ED5E63"/>
    <w:rsid w:val="00ED5F56"/>
    <w:rsid w:val="00ED6545"/>
    <w:rsid w:val="00ED6833"/>
    <w:rsid w:val="00ED6A5E"/>
    <w:rsid w:val="00ED6F24"/>
    <w:rsid w:val="00ED6FBC"/>
    <w:rsid w:val="00ED7438"/>
    <w:rsid w:val="00ED7A44"/>
    <w:rsid w:val="00ED7A82"/>
    <w:rsid w:val="00ED7CBB"/>
    <w:rsid w:val="00ED7D77"/>
    <w:rsid w:val="00ED7F80"/>
    <w:rsid w:val="00EE00CE"/>
    <w:rsid w:val="00EE0238"/>
    <w:rsid w:val="00EE0D95"/>
    <w:rsid w:val="00EE17FA"/>
    <w:rsid w:val="00EE1955"/>
    <w:rsid w:val="00EE1D89"/>
    <w:rsid w:val="00EE1EFD"/>
    <w:rsid w:val="00EE30C2"/>
    <w:rsid w:val="00EE32A6"/>
    <w:rsid w:val="00EE3417"/>
    <w:rsid w:val="00EE3766"/>
    <w:rsid w:val="00EE3BAF"/>
    <w:rsid w:val="00EE3F05"/>
    <w:rsid w:val="00EE416E"/>
    <w:rsid w:val="00EE41C1"/>
    <w:rsid w:val="00EE4674"/>
    <w:rsid w:val="00EE4A14"/>
    <w:rsid w:val="00EE4B5F"/>
    <w:rsid w:val="00EE51C7"/>
    <w:rsid w:val="00EE5440"/>
    <w:rsid w:val="00EE5E00"/>
    <w:rsid w:val="00EE5E31"/>
    <w:rsid w:val="00EE6077"/>
    <w:rsid w:val="00EE60A6"/>
    <w:rsid w:val="00EE6364"/>
    <w:rsid w:val="00EE6406"/>
    <w:rsid w:val="00EE6815"/>
    <w:rsid w:val="00EE691F"/>
    <w:rsid w:val="00EE6FE3"/>
    <w:rsid w:val="00EE78D8"/>
    <w:rsid w:val="00EE7AE6"/>
    <w:rsid w:val="00EE7D13"/>
    <w:rsid w:val="00EE7E3F"/>
    <w:rsid w:val="00EF05EE"/>
    <w:rsid w:val="00EF0B92"/>
    <w:rsid w:val="00EF19BA"/>
    <w:rsid w:val="00EF22AE"/>
    <w:rsid w:val="00EF251B"/>
    <w:rsid w:val="00EF3435"/>
    <w:rsid w:val="00EF3796"/>
    <w:rsid w:val="00EF3921"/>
    <w:rsid w:val="00EF4D51"/>
    <w:rsid w:val="00EF4FBC"/>
    <w:rsid w:val="00EF4FC1"/>
    <w:rsid w:val="00EF52ED"/>
    <w:rsid w:val="00EF53B9"/>
    <w:rsid w:val="00EF57A5"/>
    <w:rsid w:val="00EF59E6"/>
    <w:rsid w:val="00EF5CDA"/>
    <w:rsid w:val="00EF5FC0"/>
    <w:rsid w:val="00EF6154"/>
    <w:rsid w:val="00EF690D"/>
    <w:rsid w:val="00EF6B75"/>
    <w:rsid w:val="00EF6CE4"/>
    <w:rsid w:val="00EF6CF8"/>
    <w:rsid w:val="00EF73FC"/>
    <w:rsid w:val="00EF7626"/>
    <w:rsid w:val="00F0026F"/>
    <w:rsid w:val="00F0096E"/>
    <w:rsid w:val="00F00C97"/>
    <w:rsid w:val="00F00CAC"/>
    <w:rsid w:val="00F00D8F"/>
    <w:rsid w:val="00F00DFD"/>
    <w:rsid w:val="00F011C2"/>
    <w:rsid w:val="00F0177F"/>
    <w:rsid w:val="00F0183F"/>
    <w:rsid w:val="00F019B7"/>
    <w:rsid w:val="00F01F7C"/>
    <w:rsid w:val="00F01F86"/>
    <w:rsid w:val="00F02251"/>
    <w:rsid w:val="00F024A6"/>
    <w:rsid w:val="00F02E94"/>
    <w:rsid w:val="00F02EC0"/>
    <w:rsid w:val="00F0352C"/>
    <w:rsid w:val="00F03C07"/>
    <w:rsid w:val="00F04944"/>
    <w:rsid w:val="00F04C55"/>
    <w:rsid w:val="00F04D8D"/>
    <w:rsid w:val="00F04F1C"/>
    <w:rsid w:val="00F055B1"/>
    <w:rsid w:val="00F0574A"/>
    <w:rsid w:val="00F0584A"/>
    <w:rsid w:val="00F05A88"/>
    <w:rsid w:val="00F05E94"/>
    <w:rsid w:val="00F05EFC"/>
    <w:rsid w:val="00F05FEC"/>
    <w:rsid w:val="00F063FF"/>
    <w:rsid w:val="00F06D28"/>
    <w:rsid w:val="00F06FA5"/>
    <w:rsid w:val="00F073E5"/>
    <w:rsid w:val="00F07D38"/>
    <w:rsid w:val="00F07DC4"/>
    <w:rsid w:val="00F10219"/>
    <w:rsid w:val="00F108A4"/>
    <w:rsid w:val="00F10AC8"/>
    <w:rsid w:val="00F10BF9"/>
    <w:rsid w:val="00F10D44"/>
    <w:rsid w:val="00F10D5C"/>
    <w:rsid w:val="00F10F76"/>
    <w:rsid w:val="00F11172"/>
    <w:rsid w:val="00F114F3"/>
    <w:rsid w:val="00F11B01"/>
    <w:rsid w:val="00F11CF3"/>
    <w:rsid w:val="00F11D47"/>
    <w:rsid w:val="00F12098"/>
    <w:rsid w:val="00F127FD"/>
    <w:rsid w:val="00F12962"/>
    <w:rsid w:val="00F12D23"/>
    <w:rsid w:val="00F12ED8"/>
    <w:rsid w:val="00F12F59"/>
    <w:rsid w:val="00F13421"/>
    <w:rsid w:val="00F13442"/>
    <w:rsid w:val="00F13A6B"/>
    <w:rsid w:val="00F144C5"/>
    <w:rsid w:val="00F144D1"/>
    <w:rsid w:val="00F145B7"/>
    <w:rsid w:val="00F1477D"/>
    <w:rsid w:val="00F147F6"/>
    <w:rsid w:val="00F147FE"/>
    <w:rsid w:val="00F1503D"/>
    <w:rsid w:val="00F1519D"/>
    <w:rsid w:val="00F1572E"/>
    <w:rsid w:val="00F15A49"/>
    <w:rsid w:val="00F15F00"/>
    <w:rsid w:val="00F162FA"/>
    <w:rsid w:val="00F164D1"/>
    <w:rsid w:val="00F1653E"/>
    <w:rsid w:val="00F16AB7"/>
    <w:rsid w:val="00F16B46"/>
    <w:rsid w:val="00F16C54"/>
    <w:rsid w:val="00F16F86"/>
    <w:rsid w:val="00F16FC8"/>
    <w:rsid w:val="00F170DA"/>
    <w:rsid w:val="00F1771F"/>
    <w:rsid w:val="00F179D2"/>
    <w:rsid w:val="00F20543"/>
    <w:rsid w:val="00F20A6A"/>
    <w:rsid w:val="00F20DC9"/>
    <w:rsid w:val="00F20EC1"/>
    <w:rsid w:val="00F216A3"/>
    <w:rsid w:val="00F217E9"/>
    <w:rsid w:val="00F21AA3"/>
    <w:rsid w:val="00F228A3"/>
    <w:rsid w:val="00F22D1A"/>
    <w:rsid w:val="00F23365"/>
    <w:rsid w:val="00F2382A"/>
    <w:rsid w:val="00F23A41"/>
    <w:rsid w:val="00F23F78"/>
    <w:rsid w:val="00F240F0"/>
    <w:rsid w:val="00F2410A"/>
    <w:rsid w:val="00F2410C"/>
    <w:rsid w:val="00F2432B"/>
    <w:rsid w:val="00F24337"/>
    <w:rsid w:val="00F244EF"/>
    <w:rsid w:val="00F246FB"/>
    <w:rsid w:val="00F24B86"/>
    <w:rsid w:val="00F24D7E"/>
    <w:rsid w:val="00F25ED5"/>
    <w:rsid w:val="00F264D6"/>
    <w:rsid w:val="00F265F9"/>
    <w:rsid w:val="00F268BE"/>
    <w:rsid w:val="00F26BCB"/>
    <w:rsid w:val="00F27052"/>
    <w:rsid w:val="00F27DC9"/>
    <w:rsid w:val="00F2A395"/>
    <w:rsid w:val="00F30032"/>
    <w:rsid w:val="00F301C4"/>
    <w:rsid w:val="00F30297"/>
    <w:rsid w:val="00F305C6"/>
    <w:rsid w:val="00F30F57"/>
    <w:rsid w:val="00F31186"/>
    <w:rsid w:val="00F314A3"/>
    <w:rsid w:val="00F31CE3"/>
    <w:rsid w:val="00F31FFD"/>
    <w:rsid w:val="00F325FC"/>
    <w:rsid w:val="00F325FF"/>
    <w:rsid w:val="00F326E0"/>
    <w:rsid w:val="00F328DC"/>
    <w:rsid w:val="00F32A48"/>
    <w:rsid w:val="00F32EB2"/>
    <w:rsid w:val="00F3346A"/>
    <w:rsid w:val="00F33733"/>
    <w:rsid w:val="00F337A0"/>
    <w:rsid w:val="00F338CC"/>
    <w:rsid w:val="00F33AEA"/>
    <w:rsid w:val="00F34B64"/>
    <w:rsid w:val="00F34CD3"/>
    <w:rsid w:val="00F35372"/>
    <w:rsid w:val="00F35597"/>
    <w:rsid w:val="00F357EB"/>
    <w:rsid w:val="00F35EF2"/>
    <w:rsid w:val="00F3694A"/>
    <w:rsid w:val="00F36A69"/>
    <w:rsid w:val="00F36EB9"/>
    <w:rsid w:val="00F37299"/>
    <w:rsid w:val="00F378D5"/>
    <w:rsid w:val="00F378F4"/>
    <w:rsid w:val="00F37BA0"/>
    <w:rsid w:val="00F37BCA"/>
    <w:rsid w:val="00F37DD1"/>
    <w:rsid w:val="00F37E05"/>
    <w:rsid w:val="00F401EE"/>
    <w:rsid w:val="00F40586"/>
    <w:rsid w:val="00F406B5"/>
    <w:rsid w:val="00F409BC"/>
    <w:rsid w:val="00F40A52"/>
    <w:rsid w:val="00F40B14"/>
    <w:rsid w:val="00F41118"/>
    <w:rsid w:val="00F4122B"/>
    <w:rsid w:val="00F41D76"/>
    <w:rsid w:val="00F4292F"/>
    <w:rsid w:val="00F429F3"/>
    <w:rsid w:val="00F43E32"/>
    <w:rsid w:val="00F43F91"/>
    <w:rsid w:val="00F4432F"/>
    <w:rsid w:val="00F444D6"/>
    <w:rsid w:val="00F448B4"/>
    <w:rsid w:val="00F44919"/>
    <w:rsid w:val="00F45474"/>
    <w:rsid w:val="00F45AC5"/>
    <w:rsid w:val="00F45E91"/>
    <w:rsid w:val="00F46060"/>
    <w:rsid w:val="00F46686"/>
    <w:rsid w:val="00F46C2C"/>
    <w:rsid w:val="00F46D5C"/>
    <w:rsid w:val="00F46D91"/>
    <w:rsid w:val="00F46FE3"/>
    <w:rsid w:val="00F47241"/>
    <w:rsid w:val="00F476B1"/>
    <w:rsid w:val="00F477DB"/>
    <w:rsid w:val="00F47920"/>
    <w:rsid w:val="00F47D23"/>
    <w:rsid w:val="00F47FE6"/>
    <w:rsid w:val="00F505A9"/>
    <w:rsid w:val="00F50630"/>
    <w:rsid w:val="00F507D5"/>
    <w:rsid w:val="00F508AA"/>
    <w:rsid w:val="00F508FD"/>
    <w:rsid w:val="00F50903"/>
    <w:rsid w:val="00F50926"/>
    <w:rsid w:val="00F50C93"/>
    <w:rsid w:val="00F50E4B"/>
    <w:rsid w:val="00F51065"/>
    <w:rsid w:val="00F5115C"/>
    <w:rsid w:val="00F51211"/>
    <w:rsid w:val="00F514B8"/>
    <w:rsid w:val="00F5162F"/>
    <w:rsid w:val="00F51A0F"/>
    <w:rsid w:val="00F51A42"/>
    <w:rsid w:val="00F51A67"/>
    <w:rsid w:val="00F51E32"/>
    <w:rsid w:val="00F520EF"/>
    <w:rsid w:val="00F52445"/>
    <w:rsid w:val="00F5258C"/>
    <w:rsid w:val="00F52749"/>
    <w:rsid w:val="00F53293"/>
    <w:rsid w:val="00F53848"/>
    <w:rsid w:val="00F539AF"/>
    <w:rsid w:val="00F54235"/>
    <w:rsid w:val="00F54AB6"/>
    <w:rsid w:val="00F55586"/>
    <w:rsid w:val="00F555E4"/>
    <w:rsid w:val="00F55824"/>
    <w:rsid w:val="00F559EA"/>
    <w:rsid w:val="00F55E8D"/>
    <w:rsid w:val="00F55F09"/>
    <w:rsid w:val="00F5621A"/>
    <w:rsid w:val="00F562B2"/>
    <w:rsid w:val="00F565C1"/>
    <w:rsid w:val="00F5672B"/>
    <w:rsid w:val="00F568E5"/>
    <w:rsid w:val="00F5711C"/>
    <w:rsid w:val="00F57534"/>
    <w:rsid w:val="00F57774"/>
    <w:rsid w:val="00F577CB"/>
    <w:rsid w:val="00F57BE5"/>
    <w:rsid w:val="00F57CF7"/>
    <w:rsid w:val="00F60263"/>
    <w:rsid w:val="00F60367"/>
    <w:rsid w:val="00F60720"/>
    <w:rsid w:val="00F607B4"/>
    <w:rsid w:val="00F60A29"/>
    <w:rsid w:val="00F60B8A"/>
    <w:rsid w:val="00F60E01"/>
    <w:rsid w:val="00F60FB4"/>
    <w:rsid w:val="00F611F2"/>
    <w:rsid w:val="00F613BB"/>
    <w:rsid w:val="00F61970"/>
    <w:rsid w:val="00F61D52"/>
    <w:rsid w:val="00F61E2C"/>
    <w:rsid w:val="00F61F3B"/>
    <w:rsid w:val="00F62459"/>
    <w:rsid w:val="00F62557"/>
    <w:rsid w:val="00F63273"/>
    <w:rsid w:val="00F63FEE"/>
    <w:rsid w:val="00F6488B"/>
    <w:rsid w:val="00F65032"/>
    <w:rsid w:val="00F652DA"/>
    <w:rsid w:val="00F65923"/>
    <w:rsid w:val="00F65A63"/>
    <w:rsid w:val="00F65E98"/>
    <w:rsid w:val="00F660F9"/>
    <w:rsid w:val="00F663ED"/>
    <w:rsid w:val="00F665E5"/>
    <w:rsid w:val="00F66D16"/>
    <w:rsid w:val="00F66EB0"/>
    <w:rsid w:val="00F66FC5"/>
    <w:rsid w:val="00F6725F"/>
    <w:rsid w:val="00F70038"/>
    <w:rsid w:val="00F70271"/>
    <w:rsid w:val="00F7041F"/>
    <w:rsid w:val="00F7091D"/>
    <w:rsid w:val="00F70E28"/>
    <w:rsid w:val="00F70E6F"/>
    <w:rsid w:val="00F70EB9"/>
    <w:rsid w:val="00F710E7"/>
    <w:rsid w:val="00F714D5"/>
    <w:rsid w:val="00F715BC"/>
    <w:rsid w:val="00F718D2"/>
    <w:rsid w:val="00F71F41"/>
    <w:rsid w:val="00F720E7"/>
    <w:rsid w:val="00F7229D"/>
    <w:rsid w:val="00F7244A"/>
    <w:rsid w:val="00F72492"/>
    <w:rsid w:val="00F724CD"/>
    <w:rsid w:val="00F72D42"/>
    <w:rsid w:val="00F7364C"/>
    <w:rsid w:val="00F7393C"/>
    <w:rsid w:val="00F73DE5"/>
    <w:rsid w:val="00F73F6B"/>
    <w:rsid w:val="00F741CD"/>
    <w:rsid w:val="00F742A1"/>
    <w:rsid w:val="00F7442F"/>
    <w:rsid w:val="00F74626"/>
    <w:rsid w:val="00F7497B"/>
    <w:rsid w:val="00F74B82"/>
    <w:rsid w:val="00F75047"/>
    <w:rsid w:val="00F75286"/>
    <w:rsid w:val="00F7537D"/>
    <w:rsid w:val="00F75634"/>
    <w:rsid w:val="00F75A11"/>
    <w:rsid w:val="00F75A54"/>
    <w:rsid w:val="00F75F52"/>
    <w:rsid w:val="00F75FAF"/>
    <w:rsid w:val="00F760A0"/>
    <w:rsid w:val="00F76647"/>
    <w:rsid w:val="00F76B98"/>
    <w:rsid w:val="00F76C27"/>
    <w:rsid w:val="00F77276"/>
    <w:rsid w:val="00F776FC"/>
    <w:rsid w:val="00F77860"/>
    <w:rsid w:val="00F77B06"/>
    <w:rsid w:val="00F77DA8"/>
    <w:rsid w:val="00F77EAE"/>
    <w:rsid w:val="00F802E8"/>
    <w:rsid w:val="00F80640"/>
    <w:rsid w:val="00F80900"/>
    <w:rsid w:val="00F809D4"/>
    <w:rsid w:val="00F80A92"/>
    <w:rsid w:val="00F81178"/>
    <w:rsid w:val="00F811EA"/>
    <w:rsid w:val="00F818A9"/>
    <w:rsid w:val="00F81BE3"/>
    <w:rsid w:val="00F81BF4"/>
    <w:rsid w:val="00F81CC4"/>
    <w:rsid w:val="00F82177"/>
    <w:rsid w:val="00F82477"/>
    <w:rsid w:val="00F825EB"/>
    <w:rsid w:val="00F826BA"/>
    <w:rsid w:val="00F82B66"/>
    <w:rsid w:val="00F82D63"/>
    <w:rsid w:val="00F82D67"/>
    <w:rsid w:val="00F836DD"/>
    <w:rsid w:val="00F83759"/>
    <w:rsid w:val="00F83788"/>
    <w:rsid w:val="00F8385A"/>
    <w:rsid w:val="00F838CF"/>
    <w:rsid w:val="00F83BA5"/>
    <w:rsid w:val="00F83FBE"/>
    <w:rsid w:val="00F84035"/>
    <w:rsid w:val="00F84757"/>
    <w:rsid w:val="00F84B9A"/>
    <w:rsid w:val="00F84D0A"/>
    <w:rsid w:val="00F84EF4"/>
    <w:rsid w:val="00F85248"/>
    <w:rsid w:val="00F86082"/>
    <w:rsid w:val="00F86395"/>
    <w:rsid w:val="00F864E4"/>
    <w:rsid w:val="00F86D1F"/>
    <w:rsid w:val="00F86DA4"/>
    <w:rsid w:val="00F86EAC"/>
    <w:rsid w:val="00F87562"/>
    <w:rsid w:val="00F876A7"/>
    <w:rsid w:val="00F906E9"/>
    <w:rsid w:val="00F90AB6"/>
    <w:rsid w:val="00F90CCE"/>
    <w:rsid w:val="00F915D7"/>
    <w:rsid w:val="00F916BB"/>
    <w:rsid w:val="00F923A1"/>
    <w:rsid w:val="00F923A8"/>
    <w:rsid w:val="00F925E4"/>
    <w:rsid w:val="00F927D4"/>
    <w:rsid w:val="00F92E39"/>
    <w:rsid w:val="00F931E4"/>
    <w:rsid w:val="00F935F4"/>
    <w:rsid w:val="00F937E1"/>
    <w:rsid w:val="00F9387E"/>
    <w:rsid w:val="00F93933"/>
    <w:rsid w:val="00F93BB4"/>
    <w:rsid w:val="00F93E3F"/>
    <w:rsid w:val="00F944C3"/>
    <w:rsid w:val="00F94632"/>
    <w:rsid w:val="00F946C7"/>
    <w:rsid w:val="00F94740"/>
    <w:rsid w:val="00F94B1C"/>
    <w:rsid w:val="00F94C76"/>
    <w:rsid w:val="00F94C85"/>
    <w:rsid w:val="00F94CE6"/>
    <w:rsid w:val="00F95457"/>
    <w:rsid w:val="00F956DA"/>
    <w:rsid w:val="00F9582D"/>
    <w:rsid w:val="00F9591C"/>
    <w:rsid w:val="00F959FA"/>
    <w:rsid w:val="00F95A97"/>
    <w:rsid w:val="00F95E34"/>
    <w:rsid w:val="00F95E8D"/>
    <w:rsid w:val="00F961AC"/>
    <w:rsid w:val="00F965E4"/>
    <w:rsid w:val="00F96B0F"/>
    <w:rsid w:val="00F97175"/>
    <w:rsid w:val="00F97D33"/>
    <w:rsid w:val="00F97DB1"/>
    <w:rsid w:val="00F99F51"/>
    <w:rsid w:val="00FA019F"/>
    <w:rsid w:val="00FA0581"/>
    <w:rsid w:val="00FA0E36"/>
    <w:rsid w:val="00FA0E71"/>
    <w:rsid w:val="00FA1384"/>
    <w:rsid w:val="00FA1469"/>
    <w:rsid w:val="00FA16FD"/>
    <w:rsid w:val="00FA1932"/>
    <w:rsid w:val="00FA1A28"/>
    <w:rsid w:val="00FA1AF5"/>
    <w:rsid w:val="00FA1FCE"/>
    <w:rsid w:val="00FA200B"/>
    <w:rsid w:val="00FA2419"/>
    <w:rsid w:val="00FA2B19"/>
    <w:rsid w:val="00FA2D3E"/>
    <w:rsid w:val="00FA3037"/>
    <w:rsid w:val="00FA317E"/>
    <w:rsid w:val="00FA34D6"/>
    <w:rsid w:val="00FA38D5"/>
    <w:rsid w:val="00FA38FB"/>
    <w:rsid w:val="00FA3916"/>
    <w:rsid w:val="00FA3947"/>
    <w:rsid w:val="00FA398D"/>
    <w:rsid w:val="00FA3C64"/>
    <w:rsid w:val="00FA4302"/>
    <w:rsid w:val="00FA4321"/>
    <w:rsid w:val="00FA433D"/>
    <w:rsid w:val="00FA43B5"/>
    <w:rsid w:val="00FA4AD2"/>
    <w:rsid w:val="00FA4BFB"/>
    <w:rsid w:val="00FA4CDD"/>
    <w:rsid w:val="00FA5939"/>
    <w:rsid w:val="00FA5957"/>
    <w:rsid w:val="00FA5D05"/>
    <w:rsid w:val="00FA5EE5"/>
    <w:rsid w:val="00FA600D"/>
    <w:rsid w:val="00FA606C"/>
    <w:rsid w:val="00FA624F"/>
    <w:rsid w:val="00FA6705"/>
    <w:rsid w:val="00FA6924"/>
    <w:rsid w:val="00FA6DD6"/>
    <w:rsid w:val="00FA700A"/>
    <w:rsid w:val="00FA7908"/>
    <w:rsid w:val="00FB0254"/>
    <w:rsid w:val="00FB0A51"/>
    <w:rsid w:val="00FB0A78"/>
    <w:rsid w:val="00FB0AB5"/>
    <w:rsid w:val="00FB0E8C"/>
    <w:rsid w:val="00FB1071"/>
    <w:rsid w:val="00FB1543"/>
    <w:rsid w:val="00FB1DCA"/>
    <w:rsid w:val="00FB1F0E"/>
    <w:rsid w:val="00FB1F1B"/>
    <w:rsid w:val="00FB2045"/>
    <w:rsid w:val="00FB2C5B"/>
    <w:rsid w:val="00FB2DFB"/>
    <w:rsid w:val="00FB3575"/>
    <w:rsid w:val="00FB35CC"/>
    <w:rsid w:val="00FB3840"/>
    <w:rsid w:val="00FB3944"/>
    <w:rsid w:val="00FB3DCB"/>
    <w:rsid w:val="00FB4BAC"/>
    <w:rsid w:val="00FB4E4B"/>
    <w:rsid w:val="00FB4F5C"/>
    <w:rsid w:val="00FB5468"/>
    <w:rsid w:val="00FB5796"/>
    <w:rsid w:val="00FB5889"/>
    <w:rsid w:val="00FB5ADB"/>
    <w:rsid w:val="00FB5D21"/>
    <w:rsid w:val="00FB620A"/>
    <w:rsid w:val="00FB62CC"/>
    <w:rsid w:val="00FB7246"/>
    <w:rsid w:val="00FB7AB2"/>
    <w:rsid w:val="00FC000B"/>
    <w:rsid w:val="00FC080D"/>
    <w:rsid w:val="00FC086A"/>
    <w:rsid w:val="00FC0BEA"/>
    <w:rsid w:val="00FC0CFD"/>
    <w:rsid w:val="00FC0D41"/>
    <w:rsid w:val="00FC0F9F"/>
    <w:rsid w:val="00FC114D"/>
    <w:rsid w:val="00FC1461"/>
    <w:rsid w:val="00FC173F"/>
    <w:rsid w:val="00FC1948"/>
    <w:rsid w:val="00FC1963"/>
    <w:rsid w:val="00FC1BD7"/>
    <w:rsid w:val="00FC1CA9"/>
    <w:rsid w:val="00FC2158"/>
    <w:rsid w:val="00FC2305"/>
    <w:rsid w:val="00FC23DA"/>
    <w:rsid w:val="00FC2779"/>
    <w:rsid w:val="00FC284A"/>
    <w:rsid w:val="00FC2F11"/>
    <w:rsid w:val="00FC39C0"/>
    <w:rsid w:val="00FC3EC5"/>
    <w:rsid w:val="00FC477B"/>
    <w:rsid w:val="00FC521E"/>
    <w:rsid w:val="00FC54B5"/>
    <w:rsid w:val="00FC5783"/>
    <w:rsid w:val="00FC5BCB"/>
    <w:rsid w:val="00FC5BD4"/>
    <w:rsid w:val="00FC6088"/>
    <w:rsid w:val="00FC637B"/>
    <w:rsid w:val="00FC7096"/>
    <w:rsid w:val="00FC70BC"/>
    <w:rsid w:val="00FC739A"/>
    <w:rsid w:val="00FC753C"/>
    <w:rsid w:val="00FC769F"/>
    <w:rsid w:val="00FC7A91"/>
    <w:rsid w:val="00FC7C42"/>
    <w:rsid w:val="00FC7C72"/>
    <w:rsid w:val="00FC7E9D"/>
    <w:rsid w:val="00FD09F2"/>
    <w:rsid w:val="00FD11BD"/>
    <w:rsid w:val="00FD129E"/>
    <w:rsid w:val="00FD12DF"/>
    <w:rsid w:val="00FD1A1D"/>
    <w:rsid w:val="00FD1A6F"/>
    <w:rsid w:val="00FD1B17"/>
    <w:rsid w:val="00FD1BEF"/>
    <w:rsid w:val="00FD1C0C"/>
    <w:rsid w:val="00FD1F8A"/>
    <w:rsid w:val="00FD1FF1"/>
    <w:rsid w:val="00FD20AC"/>
    <w:rsid w:val="00FD23C8"/>
    <w:rsid w:val="00FD23CC"/>
    <w:rsid w:val="00FD2E2B"/>
    <w:rsid w:val="00FD2F01"/>
    <w:rsid w:val="00FD3A69"/>
    <w:rsid w:val="00FD3B2F"/>
    <w:rsid w:val="00FD3B9D"/>
    <w:rsid w:val="00FD3BD1"/>
    <w:rsid w:val="00FD41E2"/>
    <w:rsid w:val="00FD4587"/>
    <w:rsid w:val="00FD492E"/>
    <w:rsid w:val="00FD4A87"/>
    <w:rsid w:val="00FD506F"/>
    <w:rsid w:val="00FD5485"/>
    <w:rsid w:val="00FD54DD"/>
    <w:rsid w:val="00FD588B"/>
    <w:rsid w:val="00FD7375"/>
    <w:rsid w:val="00FD7391"/>
    <w:rsid w:val="00FD775B"/>
    <w:rsid w:val="00FD7BF8"/>
    <w:rsid w:val="00FE0596"/>
    <w:rsid w:val="00FE0B43"/>
    <w:rsid w:val="00FE0C78"/>
    <w:rsid w:val="00FE1260"/>
    <w:rsid w:val="00FE131F"/>
    <w:rsid w:val="00FE16C5"/>
    <w:rsid w:val="00FE1B0A"/>
    <w:rsid w:val="00FE1B32"/>
    <w:rsid w:val="00FE2270"/>
    <w:rsid w:val="00FE2458"/>
    <w:rsid w:val="00FE2521"/>
    <w:rsid w:val="00FE257E"/>
    <w:rsid w:val="00FE2756"/>
    <w:rsid w:val="00FE2911"/>
    <w:rsid w:val="00FE2B1F"/>
    <w:rsid w:val="00FE2C4F"/>
    <w:rsid w:val="00FE31D3"/>
    <w:rsid w:val="00FE35AC"/>
    <w:rsid w:val="00FE36AB"/>
    <w:rsid w:val="00FE36B1"/>
    <w:rsid w:val="00FE36D2"/>
    <w:rsid w:val="00FE4491"/>
    <w:rsid w:val="00FE44F3"/>
    <w:rsid w:val="00FE4654"/>
    <w:rsid w:val="00FE46E9"/>
    <w:rsid w:val="00FE4A53"/>
    <w:rsid w:val="00FE4D17"/>
    <w:rsid w:val="00FE4DBF"/>
    <w:rsid w:val="00FE5328"/>
    <w:rsid w:val="00FE5F5B"/>
    <w:rsid w:val="00FE61F3"/>
    <w:rsid w:val="00FE63D5"/>
    <w:rsid w:val="00FE6659"/>
    <w:rsid w:val="00FE6B13"/>
    <w:rsid w:val="00FE6F8E"/>
    <w:rsid w:val="00FE7138"/>
    <w:rsid w:val="00FE7AA3"/>
    <w:rsid w:val="00FE7F20"/>
    <w:rsid w:val="00FF0738"/>
    <w:rsid w:val="00FF1372"/>
    <w:rsid w:val="00FF13E3"/>
    <w:rsid w:val="00FF17E1"/>
    <w:rsid w:val="00FF1A43"/>
    <w:rsid w:val="00FF1FE7"/>
    <w:rsid w:val="00FF2047"/>
    <w:rsid w:val="00FF2213"/>
    <w:rsid w:val="00FF2425"/>
    <w:rsid w:val="00FF2BC3"/>
    <w:rsid w:val="00FF2C7B"/>
    <w:rsid w:val="00FF3777"/>
    <w:rsid w:val="00FF3AFD"/>
    <w:rsid w:val="00FF3DE5"/>
    <w:rsid w:val="00FF460D"/>
    <w:rsid w:val="00FF51C6"/>
    <w:rsid w:val="00FF523A"/>
    <w:rsid w:val="00FF53DF"/>
    <w:rsid w:val="00FF5430"/>
    <w:rsid w:val="00FF5517"/>
    <w:rsid w:val="00FF582F"/>
    <w:rsid w:val="00FF5AC3"/>
    <w:rsid w:val="00FF5B02"/>
    <w:rsid w:val="00FF5B5E"/>
    <w:rsid w:val="00FF6108"/>
    <w:rsid w:val="00FF6400"/>
    <w:rsid w:val="00FF6419"/>
    <w:rsid w:val="00FF64C6"/>
    <w:rsid w:val="00FF657F"/>
    <w:rsid w:val="00FF6626"/>
    <w:rsid w:val="00FF6B96"/>
    <w:rsid w:val="00FF6BD6"/>
    <w:rsid w:val="00FF777E"/>
    <w:rsid w:val="00FF7AA4"/>
    <w:rsid w:val="00FF7FE3"/>
    <w:rsid w:val="01008737"/>
    <w:rsid w:val="010DB023"/>
    <w:rsid w:val="01146883"/>
    <w:rsid w:val="01183C9B"/>
    <w:rsid w:val="011B0D90"/>
    <w:rsid w:val="012DB5E0"/>
    <w:rsid w:val="01376E4F"/>
    <w:rsid w:val="015D5037"/>
    <w:rsid w:val="016734CB"/>
    <w:rsid w:val="01A02D41"/>
    <w:rsid w:val="01B73572"/>
    <w:rsid w:val="01BD0FD3"/>
    <w:rsid w:val="0201A250"/>
    <w:rsid w:val="0202022B"/>
    <w:rsid w:val="021EF719"/>
    <w:rsid w:val="0228B58A"/>
    <w:rsid w:val="0230A041"/>
    <w:rsid w:val="0245ACDC"/>
    <w:rsid w:val="025BF06E"/>
    <w:rsid w:val="028DF2B6"/>
    <w:rsid w:val="02CAB722"/>
    <w:rsid w:val="02CADF03"/>
    <w:rsid w:val="02D719FF"/>
    <w:rsid w:val="030234C4"/>
    <w:rsid w:val="0303052C"/>
    <w:rsid w:val="030DC4D3"/>
    <w:rsid w:val="033B616A"/>
    <w:rsid w:val="037CC763"/>
    <w:rsid w:val="0392C962"/>
    <w:rsid w:val="03C943E5"/>
    <w:rsid w:val="03E30D56"/>
    <w:rsid w:val="03FE3BC3"/>
    <w:rsid w:val="03FF9CFC"/>
    <w:rsid w:val="041A76E8"/>
    <w:rsid w:val="0422C552"/>
    <w:rsid w:val="0430394C"/>
    <w:rsid w:val="0433A567"/>
    <w:rsid w:val="0441624B"/>
    <w:rsid w:val="04970B02"/>
    <w:rsid w:val="04971765"/>
    <w:rsid w:val="049ED58D"/>
    <w:rsid w:val="04AB85D3"/>
    <w:rsid w:val="04B5B1BF"/>
    <w:rsid w:val="04B89745"/>
    <w:rsid w:val="04CECB56"/>
    <w:rsid w:val="04DA67D7"/>
    <w:rsid w:val="05041618"/>
    <w:rsid w:val="053C82C9"/>
    <w:rsid w:val="053D86FD"/>
    <w:rsid w:val="05476581"/>
    <w:rsid w:val="05B5B325"/>
    <w:rsid w:val="05CFD803"/>
    <w:rsid w:val="05D20F63"/>
    <w:rsid w:val="05E6AB59"/>
    <w:rsid w:val="0610B5FB"/>
    <w:rsid w:val="064A722C"/>
    <w:rsid w:val="0652387B"/>
    <w:rsid w:val="06794334"/>
    <w:rsid w:val="06837BC0"/>
    <w:rsid w:val="06D0B997"/>
    <w:rsid w:val="06FD6673"/>
    <w:rsid w:val="070D8BCC"/>
    <w:rsid w:val="071D065E"/>
    <w:rsid w:val="074743DA"/>
    <w:rsid w:val="07A2668A"/>
    <w:rsid w:val="07C65BAC"/>
    <w:rsid w:val="080923BB"/>
    <w:rsid w:val="0815C5F1"/>
    <w:rsid w:val="083AD95B"/>
    <w:rsid w:val="08502546"/>
    <w:rsid w:val="08676DC5"/>
    <w:rsid w:val="08A852F7"/>
    <w:rsid w:val="08BA0796"/>
    <w:rsid w:val="08CEFD0D"/>
    <w:rsid w:val="08E73680"/>
    <w:rsid w:val="08FDA376"/>
    <w:rsid w:val="094D20D6"/>
    <w:rsid w:val="098FCE1C"/>
    <w:rsid w:val="0996D921"/>
    <w:rsid w:val="099DFDC8"/>
    <w:rsid w:val="09B46F62"/>
    <w:rsid w:val="09C41CAD"/>
    <w:rsid w:val="0A1D455C"/>
    <w:rsid w:val="0A39C88D"/>
    <w:rsid w:val="0A5261E3"/>
    <w:rsid w:val="0A844362"/>
    <w:rsid w:val="0A862339"/>
    <w:rsid w:val="0A868EA6"/>
    <w:rsid w:val="0AA7865C"/>
    <w:rsid w:val="0AE222DC"/>
    <w:rsid w:val="0AEA06B2"/>
    <w:rsid w:val="0B07363F"/>
    <w:rsid w:val="0B2AF132"/>
    <w:rsid w:val="0B4FE2A6"/>
    <w:rsid w:val="0B50FD20"/>
    <w:rsid w:val="0B56ECE3"/>
    <w:rsid w:val="0B68EBF8"/>
    <w:rsid w:val="0B703D33"/>
    <w:rsid w:val="0B74B7A7"/>
    <w:rsid w:val="0B8E0784"/>
    <w:rsid w:val="0BB8D251"/>
    <w:rsid w:val="0BDA3C1E"/>
    <w:rsid w:val="0BF723D8"/>
    <w:rsid w:val="0BFDF70B"/>
    <w:rsid w:val="0C1084F6"/>
    <w:rsid w:val="0C1FF9DA"/>
    <w:rsid w:val="0C76A49C"/>
    <w:rsid w:val="0C8D26E6"/>
    <w:rsid w:val="0C92CE2F"/>
    <w:rsid w:val="0CA9170A"/>
    <w:rsid w:val="0CEE589E"/>
    <w:rsid w:val="0CF9D173"/>
    <w:rsid w:val="0D0074AF"/>
    <w:rsid w:val="0D0F8823"/>
    <w:rsid w:val="0D3C5D73"/>
    <w:rsid w:val="0D94EC77"/>
    <w:rsid w:val="0DF87911"/>
    <w:rsid w:val="0E21B39A"/>
    <w:rsid w:val="0E2F981B"/>
    <w:rsid w:val="0E44E76B"/>
    <w:rsid w:val="0E47292E"/>
    <w:rsid w:val="0E51DC21"/>
    <w:rsid w:val="0E5BEA0F"/>
    <w:rsid w:val="0E6CE2E5"/>
    <w:rsid w:val="0E727115"/>
    <w:rsid w:val="0E747F3B"/>
    <w:rsid w:val="0E8B4766"/>
    <w:rsid w:val="0E8BDB26"/>
    <w:rsid w:val="0EA25ECA"/>
    <w:rsid w:val="0EB0A7DB"/>
    <w:rsid w:val="0ECC95A7"/>
    <w:rsid w:val="0EEBEB0C"/>
    <w:rsid w:val="0F1C2CD7"/>
    <w:rsid w:val="0F497268"/>
    <w:rsid w:val="0F6DADF3"/>
    <w:rsid w:val="0F7DC2C3"/>
    <w:rsid w:val="0F86DE3E"/>
    <w:rsid w:val="0F8EC5B5"/>
    <w:rsid w:val="0F8FC4F4"/>
    <w:rsid w:val="0FE0B7CC"/>
    <w:rsid w:val="0FE2D38A"/>
    <w:rsid w:val="0FF4970B"/>
    <w:rsid w:val="0FFB962C"/>
    <w:rsid w:val="105F7F07"/>
    <w:rsid w:val="10B58F91"/>
    <w:rsid w:val="10F76397"/>
    <w:rsid w:val="1102ABBE"/>
    <w:rsid w:val="111FD676"/>
    <w:rsid w:val="11351045"/>
    <w:rsid w:val="1138D1ED"/>
    <w:rsid w:val="11507A52"/>
    <w:rsid w:val="11949251"/>
    <w:rsid w:val="119F387D"/>
    <w:rsid w:val="11AF2730"/>
    <w:rsid w:val="11B40D03"/>
    <w:rsid w:val="11C4E506"/>
    <w:rsid w:val="11C65973"/>
    <w:rsid w:val="11D26D20"/>
    <w:rsid w:val="11D37B39"/>
    <w:rsid w:val="11F43A8E"/>
    <w:rsid w:val="11FE3A92"/>
    <w:rsid w:val="120699AC"/>
    <w:rsid w:val="12200824"/>
    <w:rsid w:val="12229236"/>
    <w:rsid w:val="1264B6E9"/>
    <w:rsid w:val="12F047B6"/>
    <w:rsid w:val="1304D688"/>
    <w:rsid w:val="1318588E"/>
    <w:rsid w:val="1330771E"/>
    <w:rsid w:val="13516513"/>
    <w:rsid w:val="1354A9A6"/>
    <w:rsid w:val="1392B668"/>
    <w:rsid w:val="139EF8C9"/>
    <w:rsid w:val="13ADC04E"/>
    <w:rsid w:val="13C69E17"/>
    <w:rsid w:val="13CDE6E5"/>
    <w:rsid w:val="13F3C38C"/>
    <w:rsid w:val="13FEA827"/>
    <w:rsid w:val="14168762"/>
    <w:rsid w:val="144127EA"/>
    <w:rsid w:val="14549327"/>
    <w:rsid w:val="1465232C"/>
    <w:rsid w:val="14F3A7C5"/>
    <w:rsid w:val="150956BC"/>
    <w:rsid w:val="151496B9"/>
    <w:rsid w:val="15163326"/>
    <w:rsid w:val="1531BE4C"/>
    <w:rsid w:val="153DB0D6"/>
    <w:rsid w:val="1552400C"/>
    <w:rsid w:val="15545C60"/>
    <w:rsid w:val="156B9C68"/>
    <w:rsid w:val="159457B8"/>
    <w:rsid w:val="15BEEED2"/>
    <w:rsid w:val="15BF31BA"/>
    <w:rsid w:val="15E75990"/>
    <w:rsid w:val="15F224A9"/>
    <w:rsid w:val="163F7767"/>
    <w:rsid w:val="1649E8E6"/>
    <w:rsid w:val="16577386"/>
    <w:rsid w:val="1665E6A3"/>
    <w:rsid w:val="168D143E"/>
    <w:rsid w:val="16922A4C"/>
    <w:rsid w:val="16C3E4EF"/>
    <w:rsid w:val="16D1DA13"/>
    <w:rsid w:val="16E4AC98"/>
    <w:rsid w:val="1714CC73"/>
    <w:rsid w:val="17181A34"/>
    <w:rsid w:val="175AF252"/>
    <w:rsid w:val="178AB226"/>
    <w:rsid w:val="178D4C23"/>
    <w:rsid w:val="179BA6A9"/>
    <w:rsid w:val="18040383"/>
    <w:rsid w:val="1810E67C"/>
    <w:rsid w:val="1823FE53"/>
    <w:rsid w:val="184F3C10"/>
    <w:rsid w:val="186A6384"/>
    <w:rsid w:val="1893B1B6"/>
    <w:rsid w:val="18B52E7E"/>
    <w:rsid w:val="18C734AF"/>
    <w:rsid w:val="18D82542"/>
    <w:rsid w:val="18E6C7B5"/>
    <w:rsid w:val="18EE119D"/>
    <w:rsid w:val="18F99503"/>
    <w:rsid w:val="190FC079"/>
    <w:rsid w:val="192C1525"/>
    <w:rsid w:val="19388B9B"/>
    <w:rsid w:val="19392E2A"/>
    <w:rsid w:val="19590690"/>
    <w:rsid w:val="1960B8B7"/>
    <w:rsid w:val="196A5A84"/>
    <w:rsid w:val="197B229C"/>
    <w:rsid w:val="19869045"/>
    <w:rsid w:val="198F6C9B"/>
    <w:rsid w:val="1991ABB7"/>
    <w:rsid w:val="19AE4505"/>
    <w:rsid w:val="19CB7A02"/>
    <w:rsid w:val="19D29B04"/>
    <w:rsid w:val="19D3843C"/>
    <w:rsid w:val="19DC075F"/>
    <w:rsid w:val="1A11DFB5"/>
    <w:rsid w:val="1A1A17AD"/>
    <w:rsid w:val="1A1BD171"/>
    <w:rsid w:val="1A1E8B2F"/>
    <w:rsid w:val="1A261248"/>
    <w:rsid w:val="1A2A28F3"/>
    <w:rsid w:val="1A4A7F34"/>
    <w:rsid w:val="1A68F36B"/>
    <w:rsid w:val="1A8C4B09"/>
    <w:rsid w:val="1A993B38"/>
    <w:rsid w:val="1AA66D62"/>
    <w:rsid w:val="1AC17711"/>
    <w:rsid w:val="1ADFA46E"/>
    <w:rsid w:val="1AE00126"/>
    <w:rsid w:val="1B24448C"/>
    <w:rsid w:val="1B3195F0"/>
    <w:rsid w:val="1B35ADF9"/>
    <w:rsid w:val="1B79779F"/>
    <w:rsid w:val="1B7AA4DC"/>
    <w:rsid w:val="1BAFC759"/>
    <w:rsid w:val="1BB46686"/>
    <w:rsid w:val="1BE86E61"/>
    <w:rsid w:val="1C18E866"/>
    <w:rsid w:val="1C26C372"/>
    <w:rsid w:val="1C4A919B"/>
    <w:rsid w:val="1C7BD187"/>
    <w:rsid w:val="1CEC6386"/>
    <w:rsid w:val="1D0462E4"/>
    <w:rsid w:val="1D141992"/>
    <w:rsid w:val="1D216BE8"/>
    <w:rsid w:val="1D2D1B05"/>
    <w:rsid w:val="1D8FEFA6"/>
    <w:rsid w:val="1DBAD9F2"/>
    <w:rsid w:val="1DC16C32"/>
    <w:rsid w:val="1DD9F574"/>
    <w:rsid w:val="1DE29597"/>
    <w:rsid w:val="1E1DE6CF"/>
    <w:rsid w:val="1E2CC4C1"/>
    <w:rsid w:val="1E4BB213"/>
    <w:rsid w:val="1E4E5AF6"/>
    <w:rsid w:val="1E8E841C"/>
    <w:rsid w:val="1EA8EAEE"/>
    <w:rsid w:val="1EAD6966"/>
    <w:rsid w:val="1EBC93A5"/>
    <w:rsid w:val="1EC5E87A"/>
    <w:rsid w:val="1EDC9E44"/>
    <w:rsid w:val="1F000949"/>
    <w:rsid w:val="1F0214A1"/>
    <w:rsid w:val="1F1EE722"/>
    <w:rsid w:val="1F28F3B9"/>
    <w:rsid w:val="1F2BC007"/>
    <w:rsid w:val="1F3B3286"/>
    <w:rsid w:val="1F3C1489"/>
    <w:rsid w:val="1F3E3001"/>
    <w:rsid w:val="1F75EE11"/>
    <w:rsid w:val="1F7E65F8"/>
    <w:rsid w:val="1F8D4711"/>
    <w:rsid w:val="1F9F4F13"/>
    <w:rsid w:val="1FC18EEA"/>
    <w:rsid w:val="1FECAFDD"/>
    <w:rsid w:val="1FFC8869"/>
    <w:rsid w:val="20009C2D"/>
    <w:rsid w:val="2002AD1C"/>
    <w:rsid w:val="2007D49C"/>
    <w:rsid w:val="2008EC01"/>
    <w:rsid w:val="201B3A18"/>
    <w:rsid w:val="201FC1E7"/>
    <w:rsid w:val="20487F33"/>
    <w:rsid w:val="20A7FE96"/>
    <w:rsid w:val="20B286B8"/>
    <w:rsid w:val="20B91E37"/>
    <w:rsid w:val="20E308F7"/>
    <w:rsid w:val="20E96789"/>
    <w:rsid w:val="2109F450"/>
    <w:rsid w:val="21238B90"/>
    <w:rsid w:val="2131B7AD"/>
    <w:rsid w:val="2137BBBF"/>
    <w:rsid w:val="21BC5B99"/>
    <w:rsid w:val="21E1FB27"/>
    <w:rsid w:val="21E7ED38"/>
    <w:rsid w:val="21F6AF2B"/>
    <w:rsid w:val="21F70A9F"/>
    <w:rsid w:val="21FD7A6F"/>
    <w:rsid w:val="221529C5"/>
    <w:rsid w:val="2234F5E3"/>
    <w:rsid w:val="22402E6F"/>
    <w:rsid w:val="22434F80"/>
    <w:rsid w:val="2251FAE0"/>
    <w:rsid w:val="2254EE98"/>
    <w:rsid w:val="226D468D"/>
    <w:rsid w:val="227ED958"/>
    <w:rsid w:val="229BCDE5"/>
    <w:rsid w:val="22D32277"/>
    <w:rsid w:val="22D3F9C2"/>
    <w:rsid w:val="22F6A80C"/>
    <w:rsid w:val="22F84175"/>
    <w:rsid w:val="232534F7"/>
    <w:rsid w:val="23325D6A"/>
    <w:rsid w:val="233C5D49"/>
    <w:rsid w:val="233CE136"/>
    <w:rsid w:val="23437412"/>
    <w:rsid w:val="23606F2D"/>
    <w:rsid w:val="2371540C"/>
    <w:rsid w:val="23A2577F"/>
    <w:rsid w:val="23A6C146"/>
    <w:rsid w:val="23BBC63D"/>
    <w:rsid w:val="23FF312A"/>
    <w:rsid w:val="24076C51"/>
    <w:rsid w:val="242EDC4E"/>
    <w:rsid w:val="2435B11A"/>
    <w:rsid w:val="244BD648"/>
    <w:rsid w:val="245949E0"/>
    <w:rsid w:val="24B60E34"/>
    <w:rsid w:val="24C7B76B"/>
    <w:rsid w:val="24FB0CA3"/>
    <w:rsid w:val="2503BAEE"/>
    <w:rsid w:val="251A8E39"/>
    <w:rsid w:val="257FB74B"/>
    <w:rsid w:val="2583EE2B"/>
    <w:rsid w:val="25BA24B3"/>
    <w:rsid w:val="25C9E660"/>
    <w:rsid w:val="25E9916B"/>
    <w:rsid w:val="25EC60D9"/>
    <w:rsid w:val="26017061"/>
    <w:rsid w:val="261CB5C0"/>
    <w:rsid w:val="263BA845"/>
    <w:rsid w:val="264E73BB"/>
    <w:rsid w:val="26579E82"/>
    <w:rsid w:val="267C2280"/>
    <w:rsid w:val="26AEC4F8"/>
    <w:rsid w:val="26D005D8"/>
    <w:rsid w:val="26E3A6F3"/>
    <w:rsid w:val="26ECA473"/>
    <w:rsid w:val="270F9FE7"/>
    <w:rsid w:val="27286F27"/>
    <w:rsid w:val="2736D1EC"/>
    <w:rsid w:val="276224B9"/>
    <w:rsid w:val="276B41CD"/>
    <w:rsid w:val="2775650B"/>
    <w:rsid w:val="2781ED15"/>
    <w:rsid w:val="278FA3AD"/>
    <w:rsid w:val="2793073E"/>
    <w:rsid w:val="27B6AB17"/>
    <w:rsid w:val="27E58DD6"/>
    <w:rsid w:val="2805B5A0"/>
    <w:rsid w:val="280D48EB"/>
    <w:rsid w:val="282A94DF"/>
    <w:rsid w:val="282F75C7"/>
    <w:rsid w:val="2830C97C"/>
    <w:rsid w:val="285A89C6"/>
    <w:rsid w:val="28C563B8"/>
    <w:rsid w:val="28CB4517"/>
    <w:rsid w:val="2912B4B0"/>
    <w:rsid w:val="29480891"/>
    <w:rsid w:val="294A03CD"/>
    <w:rsid w:val="29A37ABC"/>
    <w:rsid w:val="29BD2E5C"/>
    <w:rsid w:val="29E9BD06"/>
    <w:rsid w:val="29EF730A"/>
    <w:rsid w:val="2A00C177"/>
    <w:rsid w:val="2A0918CB"/>
    <w:rsid w:val="2A2A2968"/>
    <w:rsid w:val="2A2FD153"/>
    <w:rsid w:val="2A31F5C7"/>
    <w:rsid w:val="2A4EE4D7"/>
    <w:rsid w:val="2A95B270"/>
    <w:rsid w:val="2A998AA4"/>
    <w:rsid w:val="2ACB0759"/>
    <w:rsid w:val="2B16AAB1"/>
    <w:rsid w:val="2B2ED46C"/>
    <w:rsid w:val="2B70A621"/>
    <w:rsid w:val="2B8A0DAC"/>
    <w:rsid w:val="2B8F698D"/>
    <w:rsid w:val="2B90AD10"/>
    <w:rsid w:val="2BA18511"/>
    <w:rsid w:val="2BC01596"/>
    <w:rsid w:val="2BCCE11B"/>
    <w:rsid w:val="2BE352A9"/>
    <w:rsid w:val="2BEE2145"/>
    <w:rsid w:val="2BFB0076"/>
    <w:rsid w:val="2C078B16"/>
    <w:rsid w:val="2C23E2D2"/>
    <w:rsid w:val="2C3F619B"/>
    <w:rsid w:val="2C43C476"/>
    <w:rsid w:val="2C5A559D"/>
    <w:rsid w:val="2C5DCF0D"/>
    <w:rsid w:val="2C682304"/>
    <w:rsid w:val="2CA38BB5"/>
    <w:rsid w:val="2CD17F2F"/>
    <w:rsid w:val="2D342327"/>
    <w:rsid w:val="2D506B8B"/>
    <w:rsid w:val="2D7529E2"/>
    <w:rsid w:val="2DA3E80A"/>
    <w:rsid w:val="2DD1663D"/>
    <w:rsid w:val="2DDF6C6A"/>
    <w:rsid w:val="2DF73D9E"/>
    <w:rsid w:val="2E322B9D"/>
    <w:rsid w:val="2E36808D"/>
    <w:rsid w:val="2E3AE8B3"/>
    <w:rsid w:val="2E3CFCB8"/>
    <w:rsid w:val="2E6268B2"/>
    <w:rsid w:val="2E6D6D21"/>
    <w:rsid w:val="2E714513"/>
    <w:rsid w:val="2E8E059D"/>
    <w:rsid w:val="2E8E2EF0"/>
    <w:rsid w:val="2EA79181"/>
    <w:rsid w:val="2EAA3586"/>
    <w:rsid w:val="2EB3EE59"/>
    <w:rsid w:val="2EC3881D"/>
    <w:rsid w:val="2EFAF504"/>
    <w:rsid w:val="2EFECB1E"/>
    <w:rsid w:val="2F3D70B0"/>
    <w:rsid w:val="2F3F1112"/>
    <w:rsid w:val="2F4BE169"/>
    <w:rsid w:val="2F646EA4"/>
    <w:rsid w:val="2F64A914"/>
    <w:rsid w:val="2F976B3D"/>
    <w:rsid w:val="301A11A2"/>
    <w:rsid w:val="30284C09"/>
    <w:rsid w:val="3036D3D1"/>
    <w:rsid w:val="30513362"/>
    <w:rsid w:val="3054DB26"/>
    <w:rsid w:val="3067A890"/>
    <w:rsid w:val="307ED303"/>
    <w:rsid w:val="308AD92B"/>
    <w:rsid w:val="30A430A9"/>
    <w:rsid w:val="30DC08A8"/>
    <w:rsid w:val="30F1AB9B"/>
    <w:rsid w:val="30F46EF2"/>
    <w:rsid w:val="314BE29C"/>
    <w:rsid w:val="3184C021"/>
    <w:rsid w:val="31C5C847"/>
    <w:rsid w:val="31DCC35C"/>
    <w:rsid w:val="320A6E6A"/>
    <w:rsid w:val="3253C222"/>
    <w:rsid w:val="326D5F1E"/>
    <w:rsid w:val="329FBBB7"/>
    <w:rsid w:val="32A24D81"/>
    <w:rsid w:val="32A97B17"/>
    <w:rsid w:val="32B08040"/>
    <w:rsid w:val="32D119A8"/>
    <w:rsid w:val="32D4327D"/>
    <w:rsid w:val="32FCCCAA"/>
    <w:rsid w:val="33065BD3"/>
    <w:rsid w:val="3367947B"/>
    <w:rsid w:val="3390ACCD"/>
    <w:rsid w:val="33B2738B"/>
    <w:rsid w:val="33C72DC0"/>
    <w:rsid w:val="33D4BEBB"/>
    <w:rsid w:val="33EF4C69"/>
    <w:rsid w:val="34102400"/>
    <w:rsid w:val="34176FA3"/>
    <w:rsid w:val="341EBBFD"/>
    <w:rsid w:val="3431087C"/>
    <w:rsid w:val="34363C86"/>
    <w:rsid w:val="343DE094"/>
    <w:rsid w:val="344FB895"/>
    <w:rsid w:val="34733C32"/>
    <w:rsid w:val="34839AC5"/>
    <w:rsid w:val="3489CED9"/>
    <w:rsid w:val="348D7A97"/>
    <w:rsid w:val="349948D0"/>
    <w:rsid w:val="34C168EF"/>
    <w:rsid w:val="34C99218"/>
    <w:rsid w:val="34CC0B32"/>
    <w:rsid w:val="34E15B1A"/>
    <w:rsid w:val="3516D834"/>
    <w:rsid w:val="35568279"/>
    <w:rsid w:val="358E60B6"/>
    <w:rsid w:val="3596C0FA"/>
    <w:rsid w:val="359B262B"/>
    <w:rsid w:val="35ABF461"/>
    <w:rsid w:val="35CA3126"/>
    <w:rsid w:val="35CF42FC"/>
    <w:rsid w:val="35EE95CC"/>
    <w:rsid w:val="35FF89D3"/>
    <w:rsid w:val="361CA871"/>
    <w:rsid w:val="362C500F"/>
    <w:rsid w:val="366A97F4"/>
    <w:rsid w:val="36AA48C2"/>
    <w:rsid w:val="36AA6881"/>
    <w:rsid w:val="36B4C177"/>
    <w:rsid w:val="36BA23AC"/>
    <w:rsid w:val="36D1DFD5"/>
    <w:rsid w:val="37031D7A"/>
    <w:rsid w:val="371C6798"/>
    <w:rsid w:val="3743B4E2"/>
    <w:rsid w:val="374EED9C"/>
    <w:rsid w:val="37946259"/>
    <w:rsid w:val="37955390"/>
    <w:rsid w:val="37B7E6FD"/>
    <w:rsid w:val="37B9F940"/>
    <w:rsid w:val="37C2B7ED"/>
    <w:rsid w:val="37E8809E"/>
    <w:rsid w:val="3820C52F"/>
    <w:rsid w:val="3858B2DD"/>
    <w:rsid w:val="38634726"/>
    <w:rsid w:val="38973E30"/>
    <w:rsid w:val="38B13547"/>
    <w:rsid w:val="38C76DD1"/>
    <w:rsid w:val="38DD46CA"/>
    <w:rsid w:val="38EF83D6"/>
    <w:rsid w:val="3910D089"/>
    <w:rsid w:val="391E0315"/>
    <w:rsid w:val="391ECEB4"/>
    <w:rsid w:val="396E99A2"/>
    <w:rsid w:val="39724593"/>
    <w:rsid w:val="398183AA"/>
    <w:rsid w:val="3A0B76DA"/>
    <w:rsid w:val="3A0D11AA"/>
    <w:rsid w:val="3A294480"/>
    <w:rsid w:val="3A2CB92A"/>
    <w:rsid w:val="3A4D05A8"/>
    <w:rsid w:val="3A56E217"/>
    <w:rsid w:val="3A6BF976"/>
    <w:rsid w:val="3A7ABD13"/>
    <w:rsid w:val="3A814881"/>
    <w:rsid w:val="3AA52CD0"/>
    <w:rsid w:val="3AA701D5"/>
    <w:rsid w:val="3AD7F557"/>
    <w:rsid w:val="3B0BCA09"/>
    <w:rsid w:val="3B762E86"/>
    <w:rsid w:val="3B803A7C"/>
    <w:rsid w:val="3B96BC33"/>
    <w:rsid w:val="3B9766AB"/>
    <w:rsid w:val="3BB718DC"/>
    <w:rsid w:val="3BBE2B84"/>
    <w:rsid w:val="3C289CE6"/>
    <w:rsid w:val="3C2D010B"/>
    <w:rsid w:val="3C3E22EA"/>
    <w:rsid w:val="3C44F115"/>
    <w:rsid w:val="3C65BAAB"/>
    <w:rsid w:val="3C7E784D"/>
    <w:rsid w:val="3C8B78F4"/>
    <w:rsid w:val="3CAB9B7B"/>
    <w:rsid w:val="3CCD8544"/>
    <w:rsid w:val="3CECF7C7"/>
    <w:rsid w:val="3D497E08"/>
    <w:rsid w:val="3D634BD4"/>
    <w:rsid w:val="3D79406F"/>
    <w:rsid w:val="3D80A766"/>
    <w:rsid w:val="3DD3583B"/>
    <w:rsid w:val="3DDA969F"/>
    <w:rsid w:val="3DE5C644"/>
    <w:rsid w:val="3DE9B6D6"/>
    <w:rsid w:val="3E0B4D6D"/>
    <w:rsid w:val="3E3194C1"/>
    <w:rsid w:val="3E464661"/>
    <w:rsid w:val="3E54AB77"/>
    <w:rsid w:val="3E5BD936"/>
    <w:rsid w:val="3E63E129"/>
    <w:rsid w:val="3E6F7AAC"/>
    <w:rsid w:val="3E8C78EC"/>
    <w:rsid w:val="3E950FC3"/>
    <w:rsid w:val="3E96D1D0"/>
    <w:rsid w:val="3EA25E8D"/>
    <w:rsid w:val="3EDB4CFA"/>
    <w:rsid w:val="3F1FCC95"/>
    <w:rsid w:val="3F50B288"/>
    <w:rsid w:val="3F5A184B"/>
    <w:rsid w:val="3FBAA4AE"/>
    <w:rsid w:val="3FDAD793"/>
    <w:rsid w:val="3FE216C2"/>
    <w:rsid w:val="40238A2F"/>
    <w:rsid w:val="403BEFE4"/>
    <w:rsid w:val="404545E3"/>
    <w:rsid w:val="404A1EA0"/>
    <w:rsid w:val="406CD626"/>
    <w:rsid w:val="40A686BB"/>
    <w:rsid w:val="40A89FED"/>
    <w:rsid w:val="40AC07E9"/>
    <w:rsid w:val="411DD98C"/>
    <w:rsid w:val="414B14E4"/>
    <w:rsid w:val="4183887B"/>
    <w:rsid w:val="41A10A6C"/>
    <w:rsid w:val="41B2B419"/>
    <w:rsid w:val="41C4D650"/>
    <w:rsid w:val="41D5C8D4"/>
    <w:rsid w:val="41DF3FC7"/>
    <w:rsid w:val="41E09A23"/>
    <w:rsid w:val="42190463"/>
    <w:rsid w:val="4239A7E7"/>
    <w:rsid w:val="42406320"/>
    <w:rsid w:val="4280D87A"/>
    <w:rsid w:val="4288C07E"/>
    <w:rsid w:val="429019D3"/>
    <w:rsid w:val="42A9C053"/>
    <w:rsid w:val="42B392E2"/>
    <w:rsid w:val="42B5F08E"/>
    <w:rsid w:val="42B964AF"/>
    <w:rsid w:val="42D71EA2"/>
    <w:rsid w:val="42FEC8AD"/>
    <w:rsid w:val="432A02AB"/>
    <w:rsid w:val="433BE4AC"/>
    <w:rsid w:val="4344959F"/>
    <w:rsid w:val="434E5243"/>
    <w:rsid w:val="4378F39C"/>
    <w:rsid w:val="43A2E1AE"/>
    <w:rsid w:val="43AF9F55"/>
    <w:rsid w:val="43B0B377"/>
    <w:rsid w:val="43BA7B2D"/>
    <w:rsid w:val="43EE9733"/>
    <w:rsid w:val="43FE940B"/>
    <w:rsid w:val="440DA3D3"/>
    <w:rsid w:val="4461DD5B"/>
    <w:rsid w:val="44A6E2AF"/>
    <w:rsid w:val="44AAEBC3"/>
    <w:rsid w:val="44DF4228"/>
    <w:rsid w:val="44EC3E68"/>
    <w:rsid w:val="45568E08"/>
    <w:rsid w:val="457B3BC2"/>
    <w:rsid w:val="457D1BA6"/>
    <w:rsid w:val="458622CE"/>
    <w:rsid w:val="4592856E"/>
    <w:rsid w:val="4599C81D"/>
    <w:rsid w:val="459EBB82"/>
    <w:rsid w:val="45B0C947"/>
    <w:rsid w:val="45BAD27D"/>
    <w:rsid w:val="45C70BD5"/>
    <w:rsid w:val="45FFEA31"/>
    <w:rsid w:val="46020679"/>
    <w:rsid w:val="463FF631"/>
    <w:rsid w:val="4640C8A6"/>
    <w:rsid w:val="4670517E"/>
    <w:rsid w:val="467A75D9"/>
    <w:rsid w:val="468023D0"/>
    <w:rsid w:val="4683E2B7"/>
    <w:rsid w:val="46880D1E"/>
    <w:rsid w:val="46904280"/>
    <w:rsid w:val="4698EF64"/>
    <w:rsid w:val="46A1230D"/>
    <w:rsid w:val="46A5A9A2"/>
    <w:rsid w:val="46B0A916"/>
    <w:rsid w:val="47195371"/>
    <w:rsid w:val="473CDE15"/>
    <w:rsid w:val="475AC5DD"/>
    <w:rsid w:val="47D9486C"/>
    <w:rsid w:val="47F81B59"/>
    <w:rsid w:val="48094BD6"/>
    <w:rsid w:val="4833287A"/>
    <w:rsid w:val="484873CF"/>
    <w:rsid w:val="487DB85F"/>
    <w:rsid w:val="48D56A23"/>
    <w:rsid w:val="494F8B8B"/>
    <w:rsid w:val="495E3402"/>
    <w:rsid w:val="497B0D9B"/>
    <w:rsid w:val="4989D991"/>
    <w:rsid w:val="499FECE1"/>
    <w:rsid w:val="49A68071"/>
    <w:rsid w:val="49AA9DA8"/>
    <w:rsid w:val="49AAF295"/>
    <w:rsid w:val="49E171FD"/>
    <w:rsid w:val="49F0EBF4"/>
    <w:rsid w:val="49F82CF5"/>
    <w:rsid w:val="4A580D7D"/>
    <w:rsid w:val="4AA6076A"/>
    <w:rsid w:val="4AA9A83E"/>
    <w:rsid w:val="4AB5AE2F"/>
    <w:rsid w:val="4ABEBF90"/>
    <w:rsid w:val="4ABF8808"/>
    <w:rsid w:val="4ADD0B69"/>
    <w:rsid w:val="4AFBC8BF"/>
    <w:rsid w:val="4B066D93"/>
    <w:rsid w:val="4B315A91"/>
    <w:rsid w:val="4B3BD14F"/>
    <w:rsid w:val="4BBE5ECA"/>
    <w:rsid w:val="4BCBA6ED"/>
    <w:rsid w:val="4BDD264B"/>
    <w:rsid w:val="4C1458BF"/>
    <w:rsid w:val="4C38F181"/>
    <w:rsid w:val="4C5D3888"/>
    <w:rsid w:val="4C928C97"/>
    <w:rsid w:val="4CB239ED"/>
    <w:rsid w:val="4CBC3914"/>
    <w:rsid w:val="4CBCE10F"/>
    <w:rsid w:val="4CC472FC"/>
    <w:rsid w:val="4CD4AE8B"/>
    <w:rsid w:val="4CDADEFB"/>
    <w:rsid w:val="4CF25D97"/>
    <w:rsid w:val="4CFFC8CB"/>
    <w:rsid w:val="4D036349"/>
    <w:rsid w:val="4D475173"/>
    <w:rsid w:val="4D803331"/>
    <w:rsid w:val="4DFF2103"/>
    <w:rsid w:val="4E398135"/>
    <w:rsid w:val="4E4EE7C8"/>
    <w:rsid w:val="4E676DC5"/>
    <w:rsid w:val="4E70B58A"/>
    <w:rsid w:val="4E84FC62"/>
    <w:rsid w:val="4E8B9D54"/>
    <w:rsid w:val="4EB1D2D0"/>
    <w:rsid w:val="4EB4E320"/>
    <w:rsid w:val="4EB6C86A"/>
    <w:rsid w:val="4EB8399E"/>
    <w:rsid w:val="4EC61C58"/>
    <w:rsid w:val="4EDB7990"/>
    <w:rsid w:val="4EDDA665"/>
    <w:rsid w:val="4F2BE793"/>
    <w:rsid w:val="4F44B620"/>
    <w:rsid w:val="4F482C11"/>
    <w:rsid w:val="4F4851F1"/>
    <w:rsid w:val="4F54C0A5"/>
    <w:rsid w:val="4F7015FB"/>
    <w:rsid w:val="4FAF6936"/>
    <w:rsid w:val="4FBAD083"/>
    <w:rsid w:val="4FD47C9B"/>
    <w:rsid w:val="4FE6F899"/>
    <w:rsid w:val="4FEEB0F5"/>
    <w:rsid w:val="4FF3D9D6"/>
    <w:rsid w:val="501A7CF4"/>
    <w:rsid w:val="5050B381"/>
    <w:rsid w:val="5086D0C0"/>
    <w:rsid w:val="50C9819C"/>
    <w:rsid w:val="50F09106"/>
    <w:rsid w:val="51019CE6"/>
    <w:rsid w:val="51163000"/>
    <w:rsid w:val="511960D0"/>
    <w:rsid w:val="5123FDCC"/>
    <w:rsid w:val="512C606A"/>
    <w:rsid w:val="5189ED30"/>
    <w:rsid w:val="5194CBC1"/>
    <w:rsid w:val="51AF4C35"/>
    <w:rsid w:val="52087D38"/>
    <w:rsid w:val="5222E784"/>
    <w:rsid w:val="523E4225"/>
    <w:rsid w:val="526F5D18"/>
    <w:rsid w:val="528E73D0"/>
    <w:rsid w:val="52B65E6B"/>
    <w:rsid w:val="52C802E3"/>
    <w:rsid w:val="52E305AD"/>
    <w:rsid w:val="52F520F1"/>
    <w:rsid w:val="530CDEB5"/>
    <w:rsid w:val="5399B671"/>
    <w:rsid w:val="53ADAFDF"/>
    <w:rsid w:val="53CDB699"/>
    <w:rsid w:val="53FA2639"/>
    <w:rsid w:val="5407A9ED"/>
    <w:rsid w:val="54170127"/>
    <w:rsid w:val="54393DA8"/>
    <w:rsid w:val="5445F7EB"/>
    <w:rsid w:val="5474BB27"/>
    <w:rsid w:val="5485BB98"/>
    <w:rsid w:val="54A1213D"/>
    <w:rsid w:val="54A4ED38"/>
    <w:rsid w:val="54F73EF6"/>
    <w:rsid w:val="54FCB6C8"/>
    <w:rsid w:val="5539D8C7"/>
    <w:rsid w:val="55C9E2A8"/>
    <w:rsid w:val="55D586EB"/>
    <w:rsid w:val="55F10498"/>
    <w:rsid w:val="5609CC0D"/>
    <w:rsid w:val="560A2CC5"/>
    <w:rsid w:val="5610E9AA"/>
    <w:rsid w:val="56205AFD"/>
    <w:rsid w:val="563CF19E"/>
    <w:rsid w:val="564656B4"/>
    <w:rsid w:val="564C9DF0"/>
    <w:rsid w:val="56A9DBA9"/>
    <w:rsid w:val="57023DAE"/>
    <w:rsid w:val="57258487"/>
    <w:rsid w:val="57286BAD"/>
    <w:rsid w:val="5747513E"/>
    <w:rsid w:val="574B7D65"/>
    <w:rsid w:val="57715AD0"/>
    <w:rsid w:val="578CDBD9"/>
    <w:rsid w:val="57BD1BFA"/>
    <w:rsid w:val="57DF3AAC"/>
    <w:rsid w:val="581E766F"/>
    <w:rsid w:val="58678378"/>
    <w:rsid w:val="586B9E95"/>
    <w:rsid w:val="5887B4FE"/>
    <w:rsid w:val="589075B1"/>
    <w:rsid w:val="58B4FF19"/>
    <w:rsid w:val="58C38630"/>
    <w:rsid w:val="590498DC"/>
    <w:rsid w:val="5929EE01"/>
    <w:rsid w:val="592E1B9F"/>
    <w:rsid w:val="595AF14F"/>
    <w:rsid w:val="595F35FE"/>
    <w:rsid w:val="5977D852"/>
    <w:rsid w:val="5980F3B0"/>
    <w:rsid w:val="59849A99"/>
    <w:rsid w:val="598F8E05"/>
    <w:rsid w:val="599C77A7"/>
    <w:rsid w:val="59CF5917"/>
    <w:rsid w:val="59F9D40B"/>
    <w:rsid w:val="5A31F968"/>
    <w:rsid w:val="5A42F236"/>
    <w:rsid w:val="5A49FE3C"/>
    <w:rsid w:val="5A575898"/>
    <w:rsid w:val="5A7C1DEB"/>
    <w:rsid w:val="5AA25768"/>
    <w:rsid w:val="5AC6E626"/>
    <w:rsid w:val="5AC9A7A4"/>
    <w:rsid w:val="5AE1EFE1"/>
    <w:rsid w:val="5AFB065F"/>
    <w:rsid w:val="5B79F9FF"/>
    <w:rsid w:val="5B89D273"/>
    <w:rsid w:val="5BE77CEE"/>
    <w:rsid w:val="5C46D2EF"/>
    <w:rsid w:val="5C53CDA5"/>
    <w:rsid w:val="5C603037"/>
    <w:rsid w:val="5C6FF8FC"/>
    <w:rsid w:val="5C809083"/>
    <w:rsid w:val="5C8C678D"/>
    <w:rsid w:val="5D04065A"/>
    <w:rsid w:val="5D19F02D"/>
    <w:rsid w:val="5D1FF3F0"/>
    <w:rsid w:val="5D6D2A8C"/>
    <w:rsid w:val="5D7D0AC5"/>
    <w:rsid w:val="5D8C2783"/>
    <w:rsid w:val="5DDABF02"/>
    <w:rsid w:val="5DE08839"/>
    <w:rsid w:val="5DE33E3E"/>
    <w:rsid w:val="5DEE0A1D"/>
    <w:rsid w:val="5DFF6A64"/>
    <w:rsid w:val="5E4A5A6E"/>
    <w:rsid w:val="5E8902D8"/>
    <w:rsid w:val="5E9D5EA3"/>
    <w:rsid w:val="5EA3A79C"/>
    <w:rsid w:val="5EDDADB8"/>
    <w:rsid w:val="5EE5803F"/>
    <w:rsid w:val="5EE9E76C"/>
    <w:rsid w:val="5EF74380"/>
    <w:rsid w:val="5EFA80D4"/>
    <w:rsid w:val="5F056A8B"/>
    <w:rsid w:val="5F1FD7F9"/>
    <w:rsid w:val="5F38BC37"/>
    <w:rsid w:val="5F64EAAE"/>
    <w:rsid w:val="5F779972"/>
    <w:rsid w:val="5FAF75BC"/>
    <w:rsid w:val="5FBFDBF8"/>
    <w:rsid w:val="5FE5AC30"/>
    <w:rsid w:val="5FF1A9AD"/>
    <w:rsid w:val="5FF58286"/>
    <w:rsid w:val="6018E657"/>
    <w:rsid w:val="60212216"/>
    <w:rsid w:val="603BB90F"/>
    <w:rsid w:val="607D8ED7"/>
    <w:rsid w:val="609B29F9"/>
    <w:rsid w:val="60A81047"/>
    <w:rsid w:val="60B599F1"/>
    <w:rsid w:val="60FB9306"/>
    <w:rsid w:val="6108D170"/>
    <w:rsid w:val="614B461D"/>
    <w:rsid w:val="615DA2EB"/>
    <w:rsid w:val="6183C209"/>
    <w:rsid w:val="619BBBB2"/>
    <w:rsid w:val="61CD07E8"/>
    <w:rsid w:val="61D46348"/>
    <w:rsid w:val="61D6FEE4"/>
    <w:rsid w:val="61FE2BD4"/>
    <w:rsid w:val="620F9E10"/>
    <w:rsid w:val="623B9D3B"/>
    <w:rsid w:val="624BB5C6"/>
    <w:rsid w:val="625BA1CC"/>
    <w:rsid w:val="629CF8CC"/>
    <w:rsid w:val="629D2354"/>
    <w:rsid w:val="62A47867"/>
    <w:rsid w:val="62BD0941"/>
    <w:rsid w:val="62E7167E"/>
    <w:rsid w:val="62EBCD93"/>
    <w:rsid w:val="62F4E1CA"/>
    <w:rsid w:val="62F75A38"/>
    <w:rsid w:val="630022CB"/>
    <w:rsid w:val="63274810"/>
    <w:rsid w:val="632E65E1"/>
    <w:rsid w:val="63426E45"/>
    <w:rsid w:val="63444D24"/>
    <w:rsid w:val="6371E9C3"/>
    <w:rsid w:val="637398F0"/>
    <w:rsid w:val="63759C3C"/>
    <w:rsid w:val="638D3D36"/>
    <w:rsid w:val="63CF3AA2"/>
    <w:rsid w:val="63EB4185"/>
    <w:rsid w:val="6415950C"/>
    <w:rsid w:val="644F760B"/>
    <w:rsid w:val="644F9629"/>
    <w:rsid w:val="648FDCF5"/>
    <w:rsid w:val="6492E6F8"/>
    <w:rsid w:val="6496901A"/>
    <w:rsid w:val="64B902E4"/>
    <w:rsid w:val="64C99DBB"/>
    <w:rsid w:val="6518F028"/>
    <w:rsid w:val="6533A052"/>
    <w:rsid w:val="6548ABA7"/>
    <w:rsid w:val="6556DE68"/>
    <w:rsid w:val="658D3142"/>
    <w:rsid w:val="659F9116"/>
    <w:rsid w:val="65A93404"/>
    <w:rsid w:val="65B18D2E"/>
    <w:rsid w:val="65CA7EE0"/>
    <w:rsid w:val="65CAB58B"/>
    <w:rsid w:val="661C9959"/>
    <w:rsid w:val="66270D74"/>
    <w:rsid w:val="662EFAFA"/>
    <w:rsid w:val="663784D7"/>
    <w:rsid w:val="663BDCF3"/>
    <w:rsid w:val="667A399A"/>
    <w:rsid w:val="66B266BB"/>
    <w:rsid w:val="66CDB241"/>
    <w:rsid w:val="66D0E7DB"/>
    <w:rsid w:val="670309CF"/>
    <w:rsid w:val="6706237D"/>
    <w:rsid w:val="6711422D"/>
    <w:rsid w:val="671957C0"/>
    <w:rsid w:val="6719DDD7"/>
    <w:rsid w:val="6730981C"/>
    <w:rsid w:val="67A90C87"/>
    <w:rsid w:val="67B3728A"/>
    <w:rsid w:val="67BD956C"/>
    <w:rsid w:val="67C9131A"/>
    <w:rsid w:val="67F582A5"/>
    <w:rsid w:val="683ABBC3"/>
    <w:rsid w:val="6855EF41"/>
    <w:rsid w:val="686CB83C"/>
    <w:rsid w:val="68773718"/>
    <w:rsid w:val="6889D12C"/>
    <w:rsid w:val="6895A507"/>
    <w:rsid w:val="68F499CF"/>
    <w:rsid w:val="69048FE0"/>
    <w:rsid w:val="6917885E"/>
    <w:rsid w:val="69330B68"/>
    <w:rsid w:val="69669BBC"/>
    <w:rsid w:val="69840A58"/>
    <w:rsid w:val="698DC9FF"/>
    <w:rsid w:val="699CA73D"/>
    <w:rsid w:val="69A00FC4"/>
    <w:rsid w:val="69A273BF"/>
    <w:rsid w:val="69C18BC6"/>
    <w:rsid w:val="69D6BA25"/>
    <w:rsid w:val="69E64AD3"/>
    <w:rsid w:val="6A5A5EAF"/>
    <w:rsid w:val="6A7390F0"/>
    <w:rsid w:val="6A833385"/>
    <w:rsid w:val="6ABC94F7"/>
    <w:rsid w:val="6AC09C5C"/>
    <w:rsid w:val="6AF91BEB"/>
    <w:rsid w:val="6AF92BF4"/>
    <w:rsid w:val="6B03F221"/>
    <w:rsid w:val="6B2CBD58"/>
    <w:rsid w:val="6B46341C"/>
    <w:rsid w:val="6B48A200"/>
    <w:rsid w:val="6B56FAD6"/>
    <w:rsid w:val="6B6B5E21"/>
    <w:rsid w:val="6B6FA259"/>
    <w:rsid w:val="6B75341D"/>
    <w:rsid w:val="6B78336E"/>
    <w:rsid w:val="6B846772"/>
    <w:rsid w:val="6BA9ACCE"/>
    <w:rsid w:val="6BB76577"/>
    <w:rsid w:val="6BCDCD27"/>
    <w:rsid w:val="6BDD7E34"/>
    <w:rsid w:val="6C1B0A26"/>
    <w:rsid w:val="6C4135A3"/>
    <w:rsid w:val="6C41B09C"/>
    <w:rsid w:val="6C442276"/>
    <w:rsid w:val="6C59F6F7"/>
    <w:rsid w:val="6C7593AD"/>
    <w:rsid w:val="6C7DE073"/>
    <w:rsid w:val="6CADBFBE"/>
    <w:rsid w:val="6CDF2B9B"/>
    <w:rsid w:val="6CFA56A7"/>
    <w:rsid w:val="6D0C67B1"/>
    <w:rsid w:val="6D40295F"/>
    <w:rsid w:val="6D4D0DDB"/>
    <w:rsid w:val="6DB5BEF1"/>
    <w:rsid w:val="6E0FA2EB"/>
    <w:rsid w:val="6E20898A"/>
    <w:rsid w:val="6E7380E7"/>
    <w:rsid w:val="6E7B4B5A"/>
    <w:rsid w:val="6E86FB8F"/>
    <w:rsid w:val="6E8F65BB"/>
    <w:rsid w:val="6E90AC6F"/>
    <w:rsid w:val="6E98103F"/>
    <w:rsid w:val="6EADBF2C"/>
    <w:rsid w:val="6EB22285"/>
    <w:rsid w:val="6ED25268"/>
    <w:rsid w:val="6ED5D3CA"/>
    <w:rsid w:val="6F142A29"/>
    <w:rsid w:val="6F150DC3"/>
    <w:rsid w:val="6F1B67C9"/>
    <w:rsid w:val="6F25E24C"/>
    <w:rsid w:val="6F2DCFD2"/>
    <w:rsid w:val="6F5C526F"/>
    <w:rsid w:val="6F6B39DB"/>
    <w:rsid w:val="6F8B5D69"/>
    <w:rsid w:val="6FCBD1D0"/>
    <w:rsid w:val="6FE3E607"/>
    <w:rsid w:val="6FE571BF"/>
    <w:rsid w:val="6FEA0990"/>
    <w:rsid w:val="7088EC9F"/>
    <w:rsid w:val="708B3589"/>
    <w:rsid w:val="708BC1B7"/>
    <w:rsid w:val="70964895"/>
    <w:rsid w:val="70A3B777"/>
    <w:rsid w:val="70A5D9D7"/>
    <w:rsid w:val="70DAAEA6"/>
    <w:rsid w:val="70FF14C5"/>
    <w:rsid w:val="7120DA57"/>
    <w:rsid w:val="714244C3"/>
    <w:rsid w:val="7169FAD2"/>
    <w:rsid w:val="716AFC38"/>
    <w:rsid w:val="716F9D12"/>
    <w:rsid w:val="71885933"/>
    <w:rsid w:val="719E3D69"/>
    <w:rsid w:val="71C777E5"/>
    <w:rsid w:val="71D47562"/>
    <w:rsid w:val="71D7A525"/>
    <w:rsid w:val="728B670E"/>
    <w:rsid w:val="7292FCED"/>
    <w:rsid w:val="72BB7CF4"/>
    <w:rsid w:val="72C2C86D"/>
    <w:rsid w:val="72C5E6B4"/>
    <w:rsid w:val="72CB5F11"/>
    <w:rsid w:val="72F50D0B"/>
    <w:rsid w:val="73376D98"/>
    <w:rsid w:val="733DB87A"/>
    <w:rsid w:val="73428D64"/>
    <w:rsid w:val="73529912"/>
    <w:rsid w:val="73921808"/>
    <w:rsid w:val="73950261"/>
    <w:rsid w:val="73ADF4F0"/>
    <w:rsid w:val="73B769A9"/>
    <w:rsid w:val="740C4612"/>
    <w:rsid w:val="74187B2D"/>
    <w:rsid w:val="744896E7"/>
    <w:rsid w:val="7468C6C4"/>
    <w:rsid w:val="7470688D"/>
    <w:rsid w:val="7479D985"/>
    <w:rsid w:val="7482F017"/>
    <w:rsid w:val="74908B6E"/>
    <w:rsid w:val="74924EAA"/>
    <w:rsid w:val="74A69DEA"/>
    <w:rsid w:val="74B0BCCB"/>
    <w:rsid w:val="74BFA7E4"/>
    <w:rsid w:val="75360A6F"/>
    <w:rsid w:val="7555DFBE"/>
    <w:rsid w:val="7605F8C4"/>
    <w:rsid w:val="761AA25C"/>
    <w:rsid w:val="761E2900"/>
    <w:rsid w:val="76208FE3"/>
    <w:rsid w:val="7626B643"/>
    <w:rsid w:val="762ECCFF"/>
    <w:rsid w:val="76843639"/>
    <w:rsid w:val="76AE3864"/>
    <w:rsid w:val="76BF5F6F"/>
    <w:rsid w:val="76C99841"/>
    <w:rsid w:val="77151B5B"/>
    <w:rsid w:val="7760CEE7"/>
    <w:rsid w:val="7781FBC0"/>
    <w:rsid w:val="778640F6"/>
    <w:rsid w:val="77C05284"/>
    <w:rsid w:val="77D77CE0"/>
    <w:rsid w:val="77DA374D"/>
    <w:rsid w:val="781F0093"/>
    <w:rsid w:val="78665520"/>
    <w:rsid w:val="78A171C5"/>
    <w:rsid w:val="79262DB2"/>
    <w:rsid w:val="7930221B"/>
    <w:rsid w:val="793502FB"/>
    <w:rsid w:val="7942382B"/>
    <w:rsid w:val="79A3E5E9"/>
    <w:rsid w:val="79A44EDE"/>
    <w:rsid w:val="79BC8E19"/>
    <w:rsid w:val="7A147EA2"/>
    <w:rsid w:val="7A3DFC0F"/>
    <w:rsid w:val="7A4CBC1D"/>
    <w:rsid w:val="7A8C732E"/>
    <w:rsid w:val="7AB7F02C"/>
    <w:rsid w:val="7ABFDEAC"/>
    <w:rsid w:val="7AC2F72E"/>
    <w:rsid w:val="7AFFC9E6"/>
    <w:rsid w:val="7B2FD997"/>
    <w:rsid w:val="7B4D97B5"/>
    <w:rsid w:val="7B6D5E29"/>
    <w:rsid w:val="7B828DF3"/>
    <w:rsid w:val="7B83DA2E"/>
    <w:rsid w:val="7B8C5A79"/>
    <w:rsid w:val="7BE69F58"/>
    <w:rsid w:val="7BEA29C0"/>
    <w:rsid w:val="7BF38FD9"/>
    <w:rsid w:val="7BFB13E7"/>
    <w:rsid w:val="7C59B219"/>
    <w:rsid w:val="7C60C219"/>
    <w:rsid w:val="7C63B989"/>
    <w:rsid w:val="7C740D27"/>
    <w:rsid w:val="7CF9A073"/>
    <w:rsid w:val="7D014837"/>
    <w:rsid w:val="7D070205"/>
    <w:rsid w:val="7D18093D"/>
    <w:rsid w:val="7D54AFA5"/>
    <w:rsid w:val="7D54FA4A"/>
    <w:rsid w:val="7D7A578E"/>
    <w:rsid w:val="7DB40AD5"/>
    <w:rsid w:val="7DD70B7F"/>
    <w:rsid w:val="7DF5827A"/>
    <w:rsid w:val="7E30E7BF"/>
    <w:rsid w:val="7E3F189A"/>
    <w:rsid w:val="7E5AF8B5"/>
    <w:rsid w:val="7E5FA234"/>
    <w:rsid w:val="7E7F5FF8"/>
    <w:rsid w:val="7EA82E93"/>
    <w:rsid w:val="7EABB9C3"/>
    <w:rsid w:val="7F011825"/>
    <w:rsid w:val="7F0E5C83"/>
    <w:rsid w:val="7F3AFA5D"/>
    <w:rsid w:val="7F442368"/>
    <w:rsid w:val="7F456B87"/>
    <w:rsid w:val="7F4977F2"/>
    <w:rsid w:val="7F76E941"/>
    <w:rsid w:val="7F76EAC2"/>
    <w:rsid w:val="7F93137C"/>
    <w:rsid w:val="7FC48C65"/>
    <w:rsid w:val="7FEA8C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01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4BF"/>
    <w:pPr>
      <w:widowControl w:val="0"/>
      <w:spacing w:after="200" w:line="276" w:lineRule="auto"/>
    </w:pPr>
    <w:rPr>
      <w:rFonts w:ascii="Arial" w:hAnsi="Arial"/>
      <w:sz w:val="24"/>
    </w:rPr>
  </w:style>
  <w:style w:type="paragraph" w:styleId="Heading1">
    <w:name w:val="heading 1"/>
    <w:basedOn w:val="Normal"/>
    <w:next w:val="Normal"/>
    <w:link w:val="Heading1Char"/>
    <w:qFormat/>
    <w:rsid w:val="0054129B"/>
    <w:pPr>
      <w:keepNext/>
      <w:keepLines/>
      <w:spacing w:before="240" w:after="120"/>
      <w:outlineLvl w:val="0"/>
    </w:pPr>
    <w:rPr>
      <w:rFonts w:eastAsiaTheme="majorEastAsia" w:cstheme="majorBidi"/>
      <w:b/>
      <w:sz w:val="36"/>
      <w:szCs w:val="32"/>
    </w:rPr>
  </w:style>
  <w:style w:type="paragraph" w:styleId="Heading2">
    <w:name w:val="heading 2"/>
    <w:basedOn w:val="Normal"/>
    <w:link w:val="Heading2Char"/>
    <w:autoRedefine/>
    <w:unhideWhenUsed/>
    <w:qFormat/>
    <w:rsid w:val="00456781"/>
    <w:pPr>
      <w:keepNext/>
      <w:keepLines/>
      <w:widowControl/>
      <w:spacing w:after="0" w:line="240" w:lineRule="auto"/>
      <w:ind w:right="360"/>
      <w:jc w:val="center"/>
      <w:outlineLvl w:val="1"/>
    </w:pPr>
    <w:rPr>
      <w:rFonts w:eastAsiaTheme="majorEastAsia" w:cs="Arial"/>
      <w:b/>
      <w:w w:val="95"/>
      <w:sz w:val="40"/>
      <w:szCs w:val="28"/>
      <w:lang w:eastAsia="ja-JP"/>
    </w:rPr>
  </w:style>
  <w:style w:type="paragraph" w:styleId="Heading3">
    <w:name w:val="heading 3"/>
    <w:basedOn w:val="Normal"/>
    <w:next w:val="Normal"/>
    <w:link w:val="Heading3Char"/>
    <w:qFormat/>
    <w:rsid w:val="00C01272"/>
    <w:pPr>
      <w:keepNext/>
      <w:widowControl/>
      <w:pBdr>
        <w:bottom w:val="single" w:sz="24" w:space="1" w:color="6C2E9A"/>
      </w:pBdr>
      <w:spacing w:after="0" w:line="240" w:lineRule="auto"/>
      <w:outlineLvl w:val="2"/>
    </w:pPr>
    <w:rPr>
      <w:rFonts w:eastAsia="Times New Roman" w:cs="Arial"/>
      <w:b/>
      <w:bCs/>
      <w:sz w:val="36"/>
      <w:szCs w:val="40"/>
    </w:rPr>
  </w:style>
  <w:style w:type="paragraph" w:styleId="Heading4">
    <w:name w:val="heading 4"/>
    <w:basedOn w:val="Normal"/>
    <w:next w:val="Normal"/>
    <w:link w:val="Heading4Char"/>
    <w:qFormat/>
    <w:rsid w:val="000F3357"/>
    <w:pPr>
      <w:keepNext/>
      <w:widowControl/>
      <w:spacing w:before="240" w:after="240" w:line="240" w:lineRule="auto"/>
      <w:outlineLvl w:val="3"/>
    </w:pPr>
    <w:rPr>
      <w:rFonts w:eastAsia="Times New Roman" w:cs="Times New Roman"/>
      <w:b/>
      <w:bCs/>
      <w:sz w:val="28"/>
      <w:szCs w:val="28"/>
    </w:rPr>
  </w:style>
  <w:style w:type="paragraph" w:styleId="Heading5">
    <w:name w:val="heading 5"/>
    <w:basedOn w:val="Normal"/>
    <w:next w:val="Normal"/>
    <w:link w:val="Heading5Char"/>
    <w:unhideWhenUsed/>
    <w:qFormat/>
    <w:rsid w:val="00C11045"/>
    <w:pPr>
      <w:spacing w:before="240" w:after="240" w:line="240" w:lineRule="auto"/>
      <w:outlineLvl w:val="4"/>
    </w:pPr>
    <w:rPr>
      <w:rFonts w:cs="Arial"/>
      <w:b/>
      <w:bCs/>
      <w:szCs w:val="24"/>
    </w:rPr>
  </w:style>
  <w:style w:type="paragraph" w:styleId="Heading6">
    <w:name w:val="heading 6"/>
    <w:basedOn w:val="Normal"/>
    <w:next w:val="Normal"/>
    <w:link w:val="Heading6Char"/>
    <w:qFormat/>
    <w:rsid w:val="00446712"/>
    <w:pPr>
      <w:widowControl/>
      <w:pBdr>
        <w:left w:val="single" w:sz="48" w:space="4" w:color="015B8E"/>
      </w:pBdr>
      <w:shd w:val="clear" w:color="auto" w:fill="E6F6FD"/>
      <w:spacing w:before="240" w:after="60" w:line="240" w:lineRule="auto"/>
      <w:outlineLvl w:val="5"/>
    </w:pPr>
    <w:rPr>
      <w:rFonts w:eastAsia="Times New Roman" w:cs="Times New Roman"/>
      <w:b/>
      <w:bCs/>
      <w:sz w:val="28"/>
    </w:rPr>
  </w:style>
  <w:style w:type="paragraph" w:styleId="Heading7">
    <w:name w:val="heading 7"/>
    <w:basedOn w:val="Normal"/>
    <w:next w:val="Normal"/>
    <w:link w:val="Heading7Char"/>
    <w:qFormat/>
    <w:rsid w:val="000A73D2"/>
    <w:pPr>
      <w:keepNext/>
      <w:widowControl/>
      <w:shd w:val="clear" w:color="auto" w:fill="E9DEF2"/>
      <w:spacing w:after="0" w:line="240" w:lineRule="auto"/>
      <w:jc w:val="center"/>
      <w:outlineLvl w:val="6"/>
    </w:pPr>
    <w:rPr>
      <w:rFonts w:eastAsia="Times New Roman" w:cs="Times New Roman"/>
      <w:b/>
      <w:szCs w:val="23"/>
    </w:rPr>
  </w:style>
  <w:style w:type="paragraph" w:styleId="Heading8">
    <w:name w:val="heading 8"/>
    <w:basedOn w:val="Normal"/>
    <w:next w:val="Normal"/>
    <w:link w:val="Heading8Char"/>
    <w:unhideWhenUsed/>
    <w:qFormat/>
    <w:rsid w:val="00416C35"/>
    <w:pPr>
      <w:widowControl/>
      <w:spacing w:before="240" w:after="60" w:line="240" w:lineRule="auto"/>
      <w:outlineLvl w:val="7"/>
    </w:pPr>
    <w:rPr>
      <w:rFonts w:ascii="Calibri" w:eastAsia="Times New Roman" w:hAnsi="Calibri"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129B"/>
    <w:rPr>
      <w:rFonts w:ascii="Arial" w:eastAsiaTheme="majorEastAsia" w:hAnsi="Arial" w:cstheme="majorBidi"/>
      <w:b/>
      <w:sz w:val="36"/>
      <w:szCs w:val="32"/>
    </w:rPr>
  </w:style>
  <w:style w:type="character" w:customStyle="1" w:styleId="Heading2Char">
    <w:name w:val="Heading 2 Char"/>
    <w:basedOn w:val="DefaultParagraphFont"/>
    <w:link w:val="Heading2"/>
    <w:rsid w:val="00456781"/>
    <w:rPr>
      <w:rFonts w:ascii="Arial" w:eastAsiaTheme="majorEastAsia" w:hAnsi="Arial" w:cs="Arial"/>
      <w:b/>
      <w:w w:val="95"/>
      <w:sz w:val="40"/>
      <w:szCs w:val="28"/>
      <w:lang w:eastAsia="ja-JP"/>
    </w:rPr>
  </w:style>
  <w:style w:type="character" w:customStyle="1" w:styleId="Heading3Char">
    <w:name w:val="Heading 3 Char"/>
    <w:basedOn w:val="DefaultParagraphFont"/>
    <w:link w:val="Heading3"/>
    <w:rsid w:val="00C01272"/>
    <w:rPr>
      <w:rFonts w:ascii="Arial" w:eastAsia="Times New Roman" w:hAnsi="Arial" w:cs="Arial"/>
      <w:b/>
      <w:bCs/>
      <w:sz w:val="36"/>
      <w:szCs w:val="40"/>
    </w:rPr>
  </w:style>
  <w:style w:type="character" w:customStyle="1" w:styleId="Heading4Char">
    <w:name w:val="Heading 4 Char"/>
    <w:basedOn w:val="DefaultParagraphFont"/>
    <w:link w:val="Heading4"/>
    <w:rsid w:val="000F3357"/>
    <w:rPr>
      <w:rFonts w:ascii="Arial" w:eastAsia="Times New Roman" w:hAnsi="Arial" w:cs="Times New Roman"/>
      <w:b/>
      <w:bCs/>
      <w:sz w:val="28"/>
      <w:szCs w:val="28"/>
    </w:rPr>
  </w:style>
  <w:style w:type="character" w:customStyle="1" w:styleId="Heading5Char">
    <w:name w:val="Heading 5 Char"/>
    <w:basedOn w:val="DefaultParagraphFont"/>
    <w:link w:val="Heading5"/>
    <w:rsid w:val="00C11045"/>
    <w:rPr>
      <w:rFonts w:ascii="Arial" w:hAnsi="Arial" w:cs="Arial"/>
      <w:b/>
      <w:bCs/>
      <w:sz w:val="24"/>
      <w:szCs w:val="24"/>
    </w:rPr>
  </w:style>
  <w:style w:type="character" w:customStyle="1" w:styleId="Heading6Char">
    <w:name w:val="Heading 6 Char"/>
    <w:basedOn w:val="DefaultParagraphFont"/>
    <w:link w:val="Heading6"/>
    <w:rsid w:val="00446712"/>
    <w:rPr>
      <w:rFonts w:ascii="Arial" w:eastAsia="Times New Roman" w:hAnsi="Arial" w:cs="Times New Roman"/>
      <w:b/>
      <w:bCs/>
      <w:sz w:val="28"/>
      <w:shd w:val="clear" w:color="auto" w:fill="E6F6FD"/>
    </w:rPr>
  </w:style>
  <w:style w:type="character" w:customStyle="1" w:styleId="Heading7Char">
    <w:name w:val="Heading 7 Char"/>
    <w:basedOn w:val="DefaultParagraphFont"/>
    <w:link w:val="Heading7"/>
    <w:rsid w:val="000A73D2"/>
    <w:rPr>
      <w:rFonts w:ascii="Arial" w:eastAsia="Times New Roman" w:hAnsi="Arial" w:cs="Times New Roman"/>
      <w:b/>
      <w:sz w:val="24"/>
      <w:szCs w:val="23"/>
      <w:shd w:val="clear" w:color="auto" w:fill="E9DEF2"/>
    </w:rPr>
  </w:style>
  <w:style w:type="character" w:customStyle="1" w:styleId="Heading8Char">
    <w:name w:val="Heading 8 Char"/>
    <w:basedOn w:val="DefaultParagraphFont"/>
    <w:link w:val="Heading8"/>
    <w:rsid w:val="00416C35"/>
    <w:rPr>
      <w:rFonts w:ascii="Calibri" w:eastAsia="Times New Roman" w:hAnsi="Calibri" w:cs="Times New Roman"/>
      <w:i/>
      <w:iCs/>
      <w:sz w:val="24"/>
      <w:szCs w:val="24"/>
    </w:rPr>
  </w:style>
  <w:style w:type="paragraph" w:styleId="Header">
    <w:name w:val="header"/>
    <w:basedOn w:val="Normal"/>
    <w:link w:val="HeaderChar"/>
    <w:uiPriority w:val="99"/>
    <w:unhideWhenUsed/>
    <w:rsid w:val="00DE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E5"/>
  </w:style>
  <w:style w:type="paragraph" w:styleId="Footer">
    <w:name w:val="footer"/>
    <w:basedOn w:val="Normal"/>
    <w:link w:val="FooterChar"/>
    <w:uiPriority w:val="99"/>
    <w:unhideWhenUsed/>
    <w:rsid w:val="00DE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E5"/>
  </w:style>
  <w:style w:type="paragraph" w:styleId="TOCHeading">
    <w:name w:val="TOC Heading"/>
    <w:basedOn w:val="Heading1"/>
    <w:next w:val="Normal"/>
    <w:link w:val="TOCHeadingChar"/>
    <w:uiPriority w:val="39"/>
    <w:unhideWhenUsed/>
    <w:qFormat/>
    <w:rsid w:val="00DE4FE5"/>
    <w:pPr>
      <w:widowControl/>
      <w:spacing w:line="259" w:lineRule="auto"/>
      <w:outlineLvl w:val="9"/>
    </w:pPr>
  </w:style>
  <w:style w:type="paragraph" w:styleId="TOC2">
    <w:name w:val="toc 2"/>
    <w:basedOn w:val="Normal"/>
    <w:next w:val="Normal"/>
    <w:autoRedefine/>
    <w:uiPriority w:val="39"/>
    <w:unhideWhenUsed/>
    <w:rsid w:val="00F02251"/>
    <w:pPr>
      <w:widowControl/>
      <w:tabs>
        <w:tab w:val="left" w:pos="9630"/>
        <w:tab w:val="right" w:leader="dot" w:pos="9720"/>
      </w:tabs>
      <w:spacing w:after="100" w:line="240" w:lineRule="auto"/>
      <w:ind w:left="450"/>
      <w:jc w:val="both"/>
    </w:pPr>
    <w:rPr>
      <w:rFonts w:eastAsiaTheme="minorEastAsia" w:cs="Times New Roman"/>
    </w:rPr>
  </w:style>
  <w:style w:type="paragraph" w:styleId="TOC1">
    <w:name w:val="toc 1"/>
    <w:basedOn w:val="Normal"/>
    <w:next w:val="Normal"/>
    <w:autoRedefine/>
    <w:uiPriority w:val="39"/>
    <w:unhideWhenUsed/>
    <w:rsid w:val="00F5115C"/>
    <w:pPr>
      <w:widowControl/>
      <w:spacing w:after="100" w:line="259" w:lineRule="auto"/>
      <w:ind w:left="450"/>
    </w:pPr>
    <w:rPr>
      <w:rFonts w:eastAsiaTheme="minorEastAsia" w:cs="Arial"/>
      <w:bCs/>
      <w:noProof/>
    </w:rPr>
  </w:style>
  <w:style w:type="paragraph" w:styleId="TOC3">
    <w:name w:val="toc 3"/>
    <w:basedOn w:val="Normal"/>
    <w:next w:val="Normal"/>
    <w:autoRedefine/>
    <w:uiPriority w:val="39"/>
    <w:unhideWhenUsed/>
    <w:rsid w:val="00C712D9"/>
    <w:pPr>
      <w:widowControl/>
      <w:tabs>
        <w:tab w:val="right" w:leader="dot" w:pos="9900"/>
      </w:tabs>
      <w:spacing w:after="100" w:line="259" w:lineRule="auto"/>
      <w:ind w:left="446" w:right="137"/>
      <w:jc w:val="center"/>
    </w:pPr>
    <w:rPr>
      <w:rFonts w:eastAsiaTheme="minorEastAsia" w:cs="Times New Roman"/>
    </w:rPr>
  </w:style>
  <w:style w:type="character" w:styleId="Hyperlink">
    <w:name w:val="Hyperlink"/>
    <w:basedOn w:val="DefaultParagraphFont"/>
    <w:uiPriority w:val="99"/>
    <w:unhideWhenUsed/>
    <w:rsid w:val="00B8457C"/>
    <w:rPr>
      <w:color w:val="0563C1"/>
      <w:u w:val="single"/>
    </w:rPr>
  </w:style>
  <w:style w:type="paragraph" w:styleId="ListParagraph">
    <w:name w:val="List Paragraph"/>
    <w:aliases w:val="list,List1"/>
    <w:basedOn w:val="ListBullet"/>
    <w:next w:val="PlainText"/>
    <w:link w:val="ListParagraphChar"/>
    <w:uiPriority w:val="34"/>
    <w:qFormat/>
    <w:rsid w:val="00771408"/>
  </w:style>
  <w:style w:type="character" w:customStyle="1" w:styleId="ListParagraphChar">
    <w:name w:val="List Paragraph Char"/>
    <w:aliases w:val="list Char,List1 Char"/>
    <w:basedOn w:val="DefaultParagraphFont"/>
    <w:link w:val="ListParagraph"/>
    <w:uiPriority w:val="34"/>
    <w:locked/>
    <w:rsid w:val="00771408"/>
    <w:rPr>
      <w:rFonts w:ascii="Arial" w:hAnsi="Arial"/>
      <w:sz w:val="24"/>
    </w:rPr>
  </w:style>
  <w:style w:type="table" w:styleId="TableGrid">
    <w:name w:val="Table Grid"/>
    <w:basedOn w:val="TableNormal"/>
    <w:uiPriority w:val="39"/>
    <w:rsid w:val="00FE2458"/>
    <w:pPr>
      <w:widowControl w:val="0"/>
      <w:spacing w:after="0" w:line="240" w:lineRule="auto"/>
    </w:pPr>
    <w:tblPr>
      <w:tblInd w:w="0" w:type="nil"/>
      <w:tblCellMar>
        <w:left w:w="0" w:type="dxa"/>
        <w:right w:w="0" w:type="dxa"/>
      </w:tblCellMar>
    </w:tblPr>
  </w:style>
  <w:style w:type="paragraph" w:customStyle="1" w:styleId="Headline-NoRule">
    <w:name w:val="Headline-No Rule"/>
    <w:basedOn w:val="Normal"/>
    <w:rsid w:val="00FE2458"/>
    <w:pP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character" w:styleId="PageNumber">
    <w:name w:val="page number"/>
    <w:basedOn w:val="DefaultParagraphFont"/>
    <w:semiHidden/>
    <w:rsid w:val="00FE2458"/>
  </w:style>
  <w:style w:type="paragraph" w:customStyle="1" w:styleId="Default">
    <w:name w:val="Default"/>
    <w:rsid w:val="00FE2458"/>
    <w:pPr>
      <w:autoSpaceDE w:val="0"/>
      <w:autoSpaceDN w:val="0"/>
      <w:adjustRightInd w:val="0"/>
      <w:spacing w:after="0" w:line="240" w:lineRule="auto"/>
    </w:pPr>
    <w:rPr>
      <w:rFonts w:ascii="Arial Narrow" w:hAnsi="Arial Narrow" w:cs="Arial Narrow"/>
      <w:color w:val="000000"/>
      <w:sz w:val="24"/>
      <w:szCs w:val="24"/>
    </w:rPr>
  </w:style>
  <w:style w:type="paragraph" w:customStyle="1" w:styleId="CM25">
    <w:name w:val="CM25"/>
    <w:basedOn w:val="Default"/>
    <w:next w:val="Default"/>
    <w:uiPriority w:val="99"/>
    <w:rsid w:val="00FE2458"/>
    <w:rPr>
      <w:rFonts w:ascii="Arial" w:eastAsia="Times New Roman" w:hAnsi="Arial" w:cs="Arial"/>
      <w:color w:val="auto"/>
    </w:rPr>
  </w:style>
  <w:style w:type="character" w:customStyle="1" w:styleId="bullet">
    <w:name w:val="bullet"/>
    <w:rsid w:val="00FE2458"/>
    <w:rPr>
      <w:rFonts w:ascii="Wingdings" w:hAnsi="Wingdings"/>
      <w:position w:val="1"/>
      <w:sz w:val="22"/>
      <w:szCs w:val="22"/>
    </w:rPr>
  </w:style>
  <w:style w:type="character" w:customStyle="1" w:styleId="apple-converted-space">
    <w:name w:val="apple-converted-space"/>
    <w:rsid w:val="00FE2458"/>
  </w:style>
  <w:style w:type="paragraph" w:styleId="BalloonText">
    <w:name w:val="Balloon Text"/>
    <w:basedOn w:val="Normal"/>
    <w:link w:val="BalloonTextChar"/>
    <w:uiPriority w:val="99"/>
    <w:semiHidden/>
    <w:unhideWhenUsed/>
    <w:rsid w:val="00FE2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58"/>
    <w:rPr>
      <w:rFonts w:ascii="Segoe UI" w:hAnsi="Segoe UI" w:cs="Segoe UI"/>
      <w:sz w:val="18"/>
      <w:szCs w:val="18"/>
    </w:rPr>
  </w:style>
  <w:style w:type="character" w:styleId="FollowedHyperlink">
    <w:name w:val="FollowedHyperlink"/>
    <w:basedOn w:val="DefaultParagraphFont"/>
    <w:uiPriority w:val="99"/>
    <w:semiHidden/>
    <w:unhideWhenUsed/>
    <w:rsid w:val="00FE2458"/>
    <w:rPr>
      <w:color w:val="954F72" w:themeColor="followedHyperlink"/>
      <w:u w:val="single"/>
    </w:rPr>
  </w:style>
  <w:style w:type="paragraph" w:styleId="BodyText">
    <w:name w:val="Body Text"/>
    <w:basedOn w:val="Normal"/>
    <w:link w:val="BodyTextChar"/>
    <w:rsid w:val="00FE2458"/>
    <w:pPr>
      <w:widowControl/>
      <w:spacing w:after="120" w:line="240" w:lineRule="auto"/>
    </w:pPr>
    <w:rPr>
      <w:rFonts w:eastAsia="Times New Roman" w:cs="Times New Roman"/>
      <w:szCs w:val="24"/>
    </w:rPr>
  </w:style>
  <w:style w:type="character" w:customStyle="1" w:styleId="BodyTextChar">
    <w:name w:val="Body Text Char"/>
    <w:basedOn w:val="DefaultParagraphFont"/>
    <w:link w:val="BodyText"/>
    <w:rsid w:val="00FE2458"/>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FE2458"/>
    <w:rPr>
      <w:sz w:val="16"/>
      <w:szCs w:val="16"/>
    </w:rPr>
  </w:style>
  <w:style w:type="paragraph" w:styleId="CommentText">
    <w:name w:val="annotation text"/>
    <w:basedOn w:val="Normal"/>
    <w:link w:val="CommentTextChar"/>
    <w:uiPriority w:val="99"/>
    <w:unhideWhenUsed/>
    <w:rsid w:val="00FE2458"/>
    <w:pPr>
      <w:spacing w:line="240" w:lineRule="auto"/>
    </w:pPr>
    <w:rPr>
      <w:sz w:val="20"/>
      <w:szCs w:val="20"/>
    </w:rPr>
  </w:style>
  <w:style w:type="character" w:customStyle="1" w:styleId="CommentTextChar">
    <w:name w:val="Comment Text Char"/>
    <w:basedOn w:val="DefaultParagraphFont"/>
    <w:link w:val="CommentText"/>
    <w:uiPriority w:val="99"/>
    <w:rsid w:val="00FE2458"/>
    <w:rPr>
      <w:sz w:val="20"/>
      <w:szCs w:val="20"/>
    </w:rPr>
  </w:style>
  <w:style w:type="paragraph" w:styleId="CommentSubject">
    <w:name w:val="annotation subject"/>
    <w:basedOn w:val="CommentText"/>
    <w:next w:val="CommentText"/>
    <w:link w:val="CommentSubjectChar"/>
    <w:uiPriority w:val="99"/>
    <w:semiHidden/>
    <w:unhideWhenUsed/>
    <w:rsid w:val="00FE2458"/>
    <w:rPr>
      <w:b/>
      <w:bCs/>
    </w:rPr>
  </w:style>
  <w:style w:type="character" w:customStyle="1" w:styleId="CommentSubjectChar">
    <w:name w:val="Comment Subject Char"/>
    <w:basedOn w:val="CommentTextChar"/>
    <w:link w:val="CommentSubject"/>
    <w:uiPriority w:val="99"/>
    <w:semiHidden/>
    <w:rsid w:val="00FE2458"/>
    <w:rPr>
      <w:b/>
      <w:bCs/>
      <w:sz w:val="20"/>
      <w:szCs w:val="20"/>
    </w:rPr>
  </w:style>
  <w:style w:type="paragraph" w:styleId="NormalWeb">
    <w:name w:val="Normal (Web)"/>
    <w:basedOn w:val="Normal"/>
    <w:uiPriority w:val="99"/>
    <w:unhideWhenUsed/>
    <w:rsid w:val="00CE1284"/>
    <w:pPr>
      <w:widowControl/>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FF5B5E"/>
    <w:pPr>
      <w:spacing w:after="0" w:line="240" w:lineRule="auto"/>
    </w:pPr>
    <w:rPr>
      <w:sz w:val="20"/>
      <w:szCs w:val="20"/>
    </w:rPr>
  </w:style>
  <w:style w:type="character" w:customStyle="1" w:styleId="FootnoteTextChar">
    <w:name w:val="Footnote Text Char"/>
    <w:basedOn w:val="DefaultParagraphFont"/>
    <w:link w:val="FootnoteText"/>
    <w:uiPriority w:val="99"/>
    <w:rsid w:val="00FF5B5E"/>
    <w:rPr>
      <w:sz w:val="20"/>
      <w:szCs w:val="20"/>
    </w:rPr>
  </w:style>
  <w:style w:type="character" w:styleId="FootnoteReference">
    <w:name w:val="footnote reference"/>
    <w:basedOn w:val="DefaultParagraphFont"/>
    <w:uiPriority w:val="99"/>
    <w:unhideWhenUsed/>
    <w:rsid w:val="00FF5B5E"/>
    <w:rPr>
      <w:vertAlign w:val="superscript"/>
    </w:rPr>
  </w:style>
  <w:style w:type="table" w:customStyle="1" w:styleId="TableGrid1">
    <w:name w:val="Table Grid1"/>
    <w:basedOn w:val="TableNormal"/>
    <w:next w:val="TableGrid"/>
    <w:uiPriority w:val="59"/>
    <w:rsid w:val="00294B41"/>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table" w:customStyle="1" w:styleId="TableGrid2">
    <w:name w:val="Table Grid2"/>
    <w:basedOn w:val="TableNormal"/>
    <w:next w:val="TableGrid"/>
    <w:uiPriority w:val="59"/>
    <w:rsid w:val="0072678F"/>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paragraph" w:styleId="NoSpacing">
    <w:name w:val="No Spacing"/>
    <w:uiPriority w:val="1"/>
    <w:qFormat/>
    <w:rsid w:val="00EE691F"/>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4712"/>
    <w:rPr>
      <w:i/>
      <w:iCs/>
    </w:rPr>
  </w:style>
  <w:style w:type="character" w:styleId="Strong">
    <w:name w:val="Strong"/>
    <w:aliases w:val="Equations"/>
    <w:basedOn w:val="DefaultParagraphFont"/>
    <w:uiPriority w:val="22"/>
    <w:qFormat/>
    <w:rsid w:val="005C4E6C"/>
    <w:rPr>
      <w:b/>
      <w:bCs/>
    </w:rPr>
  </w:style>
  <w:style w:type="paragraph" w:customStyle="1" w:styleId="Headline">
    <w:name w:val="Headline"/>
    <w:basedOn w:val="Normal"/>
    <w:rsid w:val="00416C35"/>
    <w:pPr>
      <w:pBdr>
        <w:bottom w:val="single" w:sz="8" w:space="18" w:color="000000"/>
      </w:pBd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paragraph" w:customStyle="1" w:styleId="Subhead1">
    <w:name w:val="Subhead 1"/>
    <w:basedOn w:val="Headline"/>
    <w:rsid w:val="00416C35"/>
    <w:pPr>
      <w:pBdr>
        <w:bottom w:val="single" w:sz="16" w:space="7" w:color="000000"/>
      </w:pBdr>
      <w:spacing w:after="230" w:line="400" w:lineRule="atLeast"/>
      <w:jc w:val="left"/>
    </w:pPr>
    <w:rPr>
      <w:sz w:val="32"/>
      <w:szCs w:val="32"/>
    </w:rPr>
  </w:style>
  <w:style w:type="paragraph" w:styleId="TOC4">
    <w:name w:val="toc 4"/>
    <w:basedOn w:val="TOC3"/>
    <w:autoRedefine/>
    <w:uiPriority w:val="39"/>
    <w:rsid w:val="00E139D4"/>
    <w:pPr>
      <w:widowControl w:val="0"/>
      <w:tabs>
        <w:tab w:val="left" w:pos="810"/>
        <w:tab w:val="left" w:pos="1440"/>
        <w:tab w:val="left" w:pos="9951"/>
      </w:tabs>
      <w:autoSpaceDE w:val="0"/>
      <w:autoSpaceDN w:val="0"/>
      <w:adjustRightInd w:val="0"/>
      <w:spacing w:after="120" w:line="310" w:lineRule="atLeast"/>
      <w:ind w:left="1080"/>
      <w:jc w:val="left"/>
      <w:textAlignment w:val="center"/>
    </w:pPr>
    <w:rPr>
      <w:rFonts w:eastAsia="Times New Roman" w:cs="Arial"/>
      <w:color w:val="000000"/>
      <w:szCs w:val="24"/>
    </w:rPr>
  </w:style>
  <w:style w:type="paragraph" w:customStyle="1" w:styleId="BodyText1">
    <w:name w:val="Body Text1"/>
    <w:basedOn w:val="Normal"/>
    <w:rsid w:val="00416C35"/>
    <w:pPr>
      <w:autoSpaceDE w:val="0"/>
      <w:autoSpaceDN w:val="0"/>
      <w:adjustRightInd w:val="0"/>
      <w:spacing w:after="0" w:line="300" w:lineRule="atLeast"/>
      <w:ind w:left="1440"/>
      <w:textAlignment w:val="center"/>
    </w:pPr>
    <w:rPr>
      <w:rFonts w:eastAsia="Times New Roman" w:cs="Times New Roman"/>
      <w:color w:val="000000"/>
      <w:w w:val="90"/>
      <w:szCs w:val="24"/>
    </w:rPr>
  </w:style>
  <w:style w:type="paragraph" w:customStyle="1" w:styleId="Bullet1">
    <w:name w:val="Bullet 1"/>
    <w:basedOn w:val="BodyText1"/>
    <w:rsid w:val="00416C35"/>
    <w:pPr>
      <w:tabs>
        <w:tab w:val="left" w:pos="1710"/>
      </w:tabs>
      <w:ind w:left="1710" w:hanging="270"/>
    </w:pPr>
  </w:style>
  <w:style w:type="character" w:customStyle="1" w:styleId="WebSite">
    <w:name w:val="Web Site"/>
    <w:rsid w:val="00416C35"/>
    <w:rPr>
      <w:u w:val="thick"/>
    </w:rPr>
  </w:style>
  <w:style w:type="paragraph" w:customStyle="1" w:styleId="Subhead2">
    <w:name w:val="Subhead 2"/>
    <w:basedOn w:val="Subhead1"/>
    <w:rsid w:val="00416C35"/>
    <w:pPr>
      <w:pBdr>
        <w:bottom w:val="none" w:sz="0" w:space="0" w:color="auto"/>
      </w:pBdr>
      <w:spacing w:after="115" w:line="360" w:lineRule="atLeast"/>
      <w:ind w:left="1440"/>
    </w:pPr>
    <w:rPr>
      <w:sz w:val="28"/>
      <w:szCs w:val="28"/>
    </w:rPr>
  </w:style>
  <w:style w:type="paragraph" w:customStyle="1" w:styleId="Noparagraphstyle">
    <w:name w:val="[No paragraph style]"/>
    <w:rsid w:val="00416C35"/>
    <w:pPr>
      <w:widowControl w:val="0"/>
      <w:autoSpaceDE w:val="0"/>
      <w:autoSpaceDN w:val="0"/>
      <w:adjustRightInd w:val="0"/>
      <w:spacing w:after="0" w:line="288" w:lineRule="auto"/>
      <w:textAlignment w:val="center"/>
    </w:pPr>
    <w:rPr>
      <w:rFonts w:ascii="Arial Narrow" w:eastAsia="Times New Roman" w:hAnsi="Arial Narrow" w:cs="Times New Roman"/>
      <w:color w:val="000000"/>
      <w:sz w:val="24"/>
      <w:szCs w:val="24"/>
    </w:rPr>
  </w:style>
  <w:style w:type="paragraph" w:customStyle="1" w:styleId="TableText">
    <w:name w:val="Table Text"/>
    <w:basedOn w:val="Normal"/>
    <w:rsid w:val="00416C35"/>
    <w:pPr>
      <w:autoSpaceDE w:val="0"/>
      <w:autoSpaceDN w:val="0"/>
      <w:adjustRightInd w:val="0"/>
      <w:spacing w:after="101" w:line="300" w:lineRule="atLeast"/>
      <w:textAlignment w:val="center"/>
    </w:pPr>
    <w:rPr>
      <w:rFonts w:ascii="Arial Narrow" w:eastAsia="Times New Roman" w:hAnsi="Arial Narrow" w:cs="Times New Roman"/>
      <w:color w:val="000000"/>
      <w:w w:val="90"/>
      <w:szCs w:val="24"/>
    </w:rPr>
  </w:style>
  <w:style w:type="paragraph" w:customStyle="1" w:styleId="TableBullet1">
    <w:name w:val="Table Bullet 1"/>
    <w:basedOn w:val="Normal"/>
    <w:rsid w:val="00416C35"/>
    <w:pPr>
      <w:tabs>
        <w:tab w:val="left" w:pos="270"/>
      </w:tabs>
      <w:autoSpaceDE w:val="0"/>
      <w:autoSpaceDN w:val="0"/>
      <w:adjustRightInd w:val="0"/>
      <w:spacing w:after="101" w:line="300" w:lineRule="atLeast"/>
      <w:ind w:left="270" w:hanging="270"/>
      <w:textAlignment w:val="center"/>
    </w:pPr>
    <w:rPr>
      <w:rFonts w:ascii="Arial Narrow" w:eastAsia="Times New Roman" w:hAnsi="Arial Narrow" w:cs="Times New Roman"/>
      <w:color w:val="000000"/>
      <w:w w:val="90"/>
      <w:szCs w:val="24"/>
    </w:rPr>
  </w:style>
  <w:style w:type="paragraph" w:customStyle="1" w:styleId="TableTitle">
    <w:name w:val="Table Title"/>
    <w:basedOn w:val="Normal"/>
    <w:rsid w:val="00416C35"/>
    <w:pPr>
      <w:autoSpaceDE w:val="0"/>
      <w:autoSpaceDN w:val="0"/>
      <w:adjustRightInd w:val="0"/>
      <w:spacing w:after="115" w:line="360" w:lineRule="atLeast"/>
      <w:ind w:left="1440"/>
      <w:jc w:val="center"/>
      <w:textAlignment w:val="center"/>
    </w:pPr>
    <w:rPr>
      <w:rFonts w:ascii="Arial Narrow" w:eastAsia="Times New Roman" w:hAnsi="Arial Narrow" w:cs="Times New Roman"/>
      <w:b/>
      <w:color w:val="000000"/>
      <w:w w:val="80"/>
      <w:sz w:val="36"/>
      <w:szCs w:val="36"/>
    </w:rPr>
  </w:style>
  <w:style w:type="paragraph" w:customStyle="1" w:styleId="TableBullet2">
    <w:name w:val="Table Bullet 2"/>
    <w:basedOn w:val="Normal"/>
    <w:rsid w:val="00416C35"/>
    <w:pPr>
      <w:tabs>
        <w:tab w:val="left" w:pos="495"/>
      </w:tabs>
      <w:autoSpaceDE w:val="0"/>
      <w:autoSpaceDN w:val="0"/>
      <w:adjustRightInd w:val="0"/>
      <w:spacing w:after="101" w:line="300" w:lineRule="atLeast"/>
      <w:ind w:left="495" w:hanging="180"/>
      <w:textAlignment w:val="center"/>
    </w:pPr>
    <w:rPr>
      <w:rFonts w:ascii="Arial Narrow" w:eastAsia="Times New Roman" w:hAnsi="Arial Narrow" w:cs="Times New Roman"/>
      <w:color w:val="000000"/>
      <w:w w:val="90"/>
      <w:szCs w:val="24"/>
    </w:rPr>
  </w:style>
  <w:style w:type="paragraph" w:customStyle="1" w:styleId="TableTitleFullPage">
    <w:name w:val="Table Title Full Page"/>
    <w:basedOn w:val="TableTitle"/>
    <w:rsid w:val="00416C35"/>
    <w:pPr>
      <w:ind w:left="0"/>
    </w:pPr>
  </w:style>
  <w:style w:type="paragraph" w:customStyle="1" w:styleId="Footnotes">
    <w:name w:val="Footnotes"/>
    <w:basedOn w:val="Normal"/>
    <w:rsid w:val="00416C35"/>
    <w:pPr>
      <w:tabs>
        <w:tab w:val="left" w:pos="90"/>
      </w:tabs>
      <w:autoSpaceDE w:val="0"/>
      <w:autoSpaceDN w:val="0"/>
      <w:adjustRightInd w:val="0"/>
      <w:spacing w:after="0" w:line="240" w:lineRule="atLeast"/>
      <w:ind w:left="90" w:hanging="90"/>
      <w:textAlignment w:val="center"/>
    </w:pPr>
    <w:rPr>
      <w:rFonts w:eastAsia="Times New Roman" w:cs="Times New Roman"/>
      <w:color w:val="000000"/>
      <w:w w:val="90"/>
      <w:sz w:val="20"/>
      <w:szCs w:val="20"/>
    </w:rPr>
  </w:style>
  <w:style w:type="paragraph" w:styleId="BodyTextIndent">
    <w:name w:val="Body Text Indent"/>
    <w:basedOn w:val="Normal"/>
    <w:link w:val="BodyTextIndentChar"/>
    <w:semiHidden/>
    <w:rsid w:val="00416C35"/>
    <w:pPr>
      <w:autoSpaceDE w:val="0"/>
      <w:autoSpaceDN w:val="0"/>
      <w:adjustRightInd w:val="0"/>
      <w:spacing w:after="0" w:line="300" w:lineRule="atLeast"/>
      <w:ind w:left="720"/>
      <w:textAlignment w:val="center"/>
    </w:pPr>
    <w:rPr>
      <w:rFonts w:eastAsia="Times New Roman" w:cs="Arial"/>
      <w:strike/>
      <w:color w:val="000000"/>
      <w:szCs w:val="24"/>
    </w:rPr>
  </w:style>
  <w:style w:type="character" w:customStyle="1" w:styleId="BodyTextIndentChar">
    <w:name w:val="Body Text Indent Char"/>
    <w:basedOn w:val="DefaultParagraphFont"/>
    <w:link w:val="BodyTextIndent"/>
    <w:semiHidden/>
    <w:rsid w:val="00416C35"/>
    <w:rPr>
      <w:rFonts w:ascii="Arial" w:eastAsia="Times New Roman" w:hAnsi="Arial" w:cs="Arial"/>
      <w:strike/>
      <w:color w:val="000000"/>
      <w:sz w:val="24"/>
      <w:szCs w:val="24"/>
    </w:rPr>
  </w:style>
  <w:style w:type="paragraph" w:customStyle="1" w:styleId="Bullet3">
    <w:name w:val="Bullet 3"/>
    <w:basedOn w:val="Normal"/>
    <w:rsid w:val="00416C35"/>
    <w:pPr>
      <w:tabs>
        <w:tab w:val="left" w:pos="2070"/>
      </w:tabs>
      <w:autoSpaceDE w:val="0"/>
      <w:autoSpaceDN w:val="0"/>
      <w:adjustRightInd w:val="0"/>
      <w:spacing w:after="0" w:line="300" w:lineRule="atLeast"/>
      <w:ind w:left="2070" w:hanging="180"/>
      <w:textAlignment w:val="center"/>
    </w:pPr>
    <w:rPr>
      <w:rFonts w:eastAsia="Times New Roman" w:cs="Times New Roman"/>
      <w:color w:val="000000"/>
      <w:w w:val="90"/>
      <w:szCs w:val="24"/>
    </w:rPr>
  </w:style>
  <w:style w:type="paragraph" w:customStyle="1" w:styleId="Subhead3">
    <w:name w:val="Subhead 3"/>
    <w:basedOn w:val="Subhead2"/>
    <w:rsid w:val="00416C35"/>
    <w:rPr>
      <w:rFonts w:ascii="Arial MT" w:hAnsi="Arial MT"/>
    </w:rPr>
  </w:style>
  <w:style w:type="paragraph" w:customStyle="1" w:styleId="Body-NoIndent">
    <w:name w:val="Body-No Indent"/>
    <w:basedOn w:val="BodyText1"/>
    <w:rsid w:val="00416C35"/>
    <w:pPr>
      <w:ind w:left="0"/>
    </w:pPr>
  </w:style>
  <w:style w:type="paragraph" w:styleId="HTMLPreformatted">
    <w:name w:val="HTML Preformatted"/>
    <w:basedOn w:val="Normal"/>
    <w:link w:val="HTMLPreformattedChar"/>
    <w:semiHidden/>
    <w:rsid w:val="00416C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416C35"/>
    <w:rPr>
      <w:rFonts w:ascii="Courier New" w:eastAsia="Times New Roman" w:hAnsi="Courier New" w:cs="Courier New"/>
      <w:sz w:val="20"/>
      <w:szCs w:val="20"/>
    </w:rPr>
  </w:style>
  <w:style w:type="paragraph" w:customStyle="1" w:styleId="Bullet2">
    <w:name w:val="Bullet 2"/>
    <w:basedOn w:val="Bullet1"/>
    <w:rsid w:val="00416C35"/>
    <w:pPr>
      <w:tabs>
        <w:tab w:val="clear" w:pos="1710"/>
      </w:tabs>
      <w:ind w:left="2880" w:hanging="360"/>
    </w:pPr>
    <w:rPr>
      <w:rFonts w:ascii="ArialMT" w:hAnsi="ArialMT"/>
    </w:rPr>
  </w:style>
  <w:style w:type="paragraph" w:styleId="Title">
    <w:name w:val="Title"/>
    <w:basedOn w:val="Normal"/>
    <w:link w:val="TitleChar"/>
    <w:qFormat/>
    <w:rsid w:val="00416C35"/>
    <w:pPr>
      <w:widowControl/>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416C35"/>
    <w:rPr>
      <w:rFonts w:ascii="Times New Roman" w:eastAsia="Times New Roman" w:hAnsi="Times New Roman" w:cs="Times New Roman"/>
      <w:b/>
      <w:bCs/>
      <w:sz w:val="28"/>
      <w:szCs w:val="24"/>
      <w:u w:val="single"/>
    </w:rPr>
  </w:style>
  <w:style w:type="paragraph" w:customStyle="1" w:styleId="Style0">
    <w:name w:val="Style0"/>
    <w:rsid w:val="00416C35"/>
    <w:pPr>
      <w:autoSpaceDE w:val="0"/>
      <w:autoSpaceDN w:val="0"/>
      <w:adjustRightInd w:val="0"/>
      <w:spacing w:after="0" w:line="240" w:lineRule="auto"/>
    </w:pPr>
    <w:rPr>
      <w:rFonts w:ascii="Arial" w:eastAsia="Times New Roman" w:hAnsi="Arial" w:cs="Times New Roman"/>
      <w:sz w:val="24"/>
      <w:szCs w:val="24"/>
    </w:rPr>
  </w:style>
  <w:style w:type="paragraph" w:styleId="BodyText2">
    <w:name w:val="Body Text 2"/>
    <w:basedOn w:val="Normal"/>
    <w:link w:val="BodyText2Char"/>
    <w:semiHidden/>
    <w:rsid w:val="00416C35"/>
    <w:pPr>
      <w:widowControl/>
      <w:spacing w:after="120" w:line="480" w:lineRule="auto"/>
    </w:pPr>
    <w:rPr>
      <w:rFonts w:eastAsia="Times New Roman" w:cs="Times New Roman"/>
      <w:szCs w:val="24"/>
    </w:rPr>
  </w:style>
  <w:style w:type="character" w:customStyle="1" w:styleId="BodyText2Char">
    <w:name w:val="Body Text 2 Char"/>
    <w:basedOn w:val="DefaultParagraphFont"/>
    <w:link w:val="BodyText2"/>
    <w:semiHidden/>
    <w:rsid w:val="00416C35"/>
    <w:rPr>
      <w:rFonts w:ascii="Arial" w:eastAsia="Times New Roman" w:hAnsi="Arial" w:cs="Times New Roman"/>
      <w:sz w:val="24"/>
      <w:szCs w:val="24"/>
    </w:rPr>
  </w:style>
  <w:style w:type="character" w:customStyle="1" w:styleId="st1">
    <w:name w:val="st1"/>
    <w:rsid w:val="00416C35"/>
  </w:style>
  <w:style w:type="paragraph" w:styleId="BlockText">
    <w:name w:val="Block Text"/>
    <w:basedOn w:val="Normal"/>
    <w:rsid w:val="00416C35"/>
    <w:pPr>
      <w:widowControl/>
      <w:spacing w:after="0" w:line="240" w:lineRule="auto"/>
    </w:pPr>
    <w:rPr>
      <w:rFonts w:ascii="Times New Roman" w:eastAsia="Times New Roman" w:hAnsi="Times New Roman" w:cs="Times New Roman"/>
      <w:color w:val="000000"/>
      <w:szCs w:val="24"/>
    </w:rPr>
  </w:style>
  <w:style w:type="paragraph" w:customStyle="1" w:styleId="CM75">
    <w:name w:val="CM75"/>
    <w:basedOn w:val="Default"/>
    <w:next w:val="Default"/>
    <w:uiPriority w:val="99"/>
    <w:rsid w:val="00416C35"/>
    <w:rPr>
      <w:rFonts w:ascii="Arial" w:eastAsia="Times New Roman" w:hAnsi="Arial" w:cs="Arial"/>
      <w:color w:val="auto"/>
    </w:rPr>
  </w:style>
  <w:style w:type="character" w:customStyle="1" w:styleId="tgc">
    <w:name w:val="_tgc"/>
    <w:basedOn w:val="DefaultParagraphFont"/>
    <w:rsid w:val="00416C35"/>
  </w:style>
  <w:style w:type="character" w:customStyle="1" w:styleId="normalchar1">
    <w:name w:val="normal__char1"/>
    <w:rsid w:val="00416C35"/>
    <w:rPr>
      <w:rFonts w:ascii="Arial" w:hAnsi="Arial" w:cs="Arial" w:hint="default"/>
      <w:strike w:val="0"/>
      <w:dstrike w:val="0"/>
      <w:sz w:val="20"/>
      <w:szCs w:val="20"/>
      <w:u w:val="none"/>
      <w:effect w:val="none"/>
    </w:rPr>
  </w:style>
  <w:style w:type="paragraph" w:customStyle="1" w:styleId="Pa1">
    <w:name w:val="Pa1"/>
    <w:basedOn w:val="Default"/>
    <w:next w:val="Default"/>
    <w:uiPriority w:val="99"/>
    <w:rsid w:val="00416C35"/>
    <w:pPr>
      <w:spacing w:line="281" w:lineRule="atLeast"/>
    </w:pPr>
    <w:rPr>
      <w:rFonts w:ascii="Arial Rounded MT Bold" w:eastAsia="Times New Roman" w:hAnsi="Arial Rounded MT Bold" w:cs="Times New Roman"/>
      <w:color w:val="auto"/>
    </w:rPr>
  </w:style>
  <w:style w:type="paragraph" w:customStyle="1" w:styleId="Pa4">
    <w:name w:val="Pa4"/>
    <w:basedOn w:val="Default"/>
    <w:next w:val="Default"/>
    <w:uiPriority w:val="99"/>
    <w:rsid w:val="00416C35"/>
    <w:pPr>
      <w:spacing w:line="241" w:lineRule="atLeast"/>
    </w:pPr>
    <w:rPr>
      <w:rFonts w:ascii="Arial Rounded MT Bold" w:eastAsia="Times New Roman" w:hAnsi="Arial Rounded MT Bold" w:cs="Times New Roman"/>
      <w:color w:val="auto"/>
    </w:rPr>
  </w:style>
  <w:style w:type="paragraph" w:customStyle="1" w:styleId="Pa32">
    <w:name w:val="Pa32"/>
    <w:basedOn w:val="Default"/>
    <w:next w:val="Default"/>
    <w:uiPriority w:val="99"/>
    <w:rsid w:val="00416C35"/>
    <w:pPr>
      <w:spacing w:line="221" w:lineRule="atLeast"/>
    </w:pPr>
    <w:rPr>
      <w:rFonts w:ascii="Arial" w:eastAsia="Times New Roman" w:hAnsi="Arial" w:cs="Arial"/>
      <w:color w:val="auto"/>
    </w:rPr>
  </w:style>
  <w:style w:type="paragraph" w:customStyle="1" w:styleId="Normal1">
    <w:name w:val="Normal1"/>
    <w:basedOn w:val="Normal"/>
    <w:rsid w:val="00416C35"/>
    <w:pPr>
      <w:widowControl/>
      <w:spacing w:after="0" w:line="240" w:lineRule="atLeast"/>
    </w:pPr>
    <w:rPr>
      <w:rFonts w:eastAsia="Times New Roman" w:cs="Arial"/>
      <w:sz w:val="20"/>
      <w:szCs w:val="20"/>
    </w:rPr>
  </w:style>
  <w:style w:type="character" w:customStyle="1" w:styleId="A2">
    <w:name w:val="A2"/>
    <w:uiPriority w:val="99"/>
    <w:rsid w:val="00DE0368"/>
    <w:rPr>
      <w:b/>
      <w:bCs/>
      <w:color w:val="221E1F"/>
    </w:rPr>
  </w:style>
  <w:style w:type="paragraph" w:customStyle="1" w:styleId="Pa3">
    <w:name w:val="Pa3"/>
    <w:basedOn w:val="Default"/>
    <w:next w:val="Default"/>
    <w:uiPriority w:val="99"/>
    <w:rsid w:val="00DE0368"/>
    <w:pPr>
      <w:spacing w:line="201" w:lineRule="atLeast"/>
    </w:pPr>
    <w:rPr>
      <w:rFonts w:ascii="Arial" w:hAnsi="Arial" w:cs="Arial"/>
      <w:color w:val="auto"/>
    </w:rPr>
  </w:style>
  <w:style w:type="table" w:customStyle="1" w:styleId="TableGrid3">
    <w:name w:val="Table Grid3"/>
    <w:basedOn w:val="TableNormal"/>
    <w:next w:val="TableGrid"/>
    <w:uiPriority w:val="59"/>
    <w:rsid w:val="00A84FEF"/>
    <w:pPr>
      <w:spacing w:after="0" w:line="240" w:lineRule="auto"/>
    </w:pPr>
    <w:tblPr>
      <w:tblInd w:w="0" w:type="nil"/>
      <w:tblCellMar>
        <w:left w:w="0" w:type="dxa"/>
        <w:right w:w="0" w:type="dxa"/>
      </w:tblCellMar>
    </w:tblPr>
  </w:style>
  <w:style w:type="table" w:customStyle="1" w:styleId="TableGrid4">
    <w:name w:val="Table Grid4"/>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5">
    <w:name w:val="Table Grid5"/>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6">
    <w:name w:val="Table Grid6"/>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7">
    <w:name w:val="Table Grid7"/>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8">
    <w:name w:val="Table Grid8"/>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9">
    <w:name w:val="Table Grid9"/>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10">
    <w:name w:val="Table Grid10"/>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11">
    <w:name w:val="Table Grid11"/>
    <w:basedOn w:val="TableNormal"/>
    <w:next w:val="TableGrid"/>
    <w:uiPriority w:val="59"/>
    <w:rsid w:val="001633F4"/>
    <w:pPr>
      <w:spacing w:after="0" w:line="240" w:lineRule="auto"/>
    </w:pPr>
    <w:tblPr>
      <w:tblInd w:w="0" w:type="nil"/>
      <w:tblCellMar>
        <w:left w:w="0" w:type="dxa"/>
        <w:right w:w="0" w:type="dxa"/>
      </w:tblCellMar>
    </w:tblPr>
  </w:style>
  <w:style w:type="character" w:customStyle="1" w:styleId="UnresolvedMention1">
    <w:name w:val="Unresolved Mention1"/>
    <w:basedOn w:val="DefaultParagraphFont"/>
    <w:uiPriority w:val="99"/>
    <w:semiHidden/>
    <w:unhideWhenUsed/>
    <w:rsid w:val="00B71D87"/>
    <w:rPr>
      <w:color w:val="808080"/>
      <w:shd w:val="clear" w:color="auto" w:fill="E6E6E6"/>
    </w:rPr>
  </w:style>
  <w:style w:type="paragraph" w:customStyle="1" w:styleId="Steps">
    <w:name w:val="Steps"/>
    <w:basedOn w:val="Normal"/>
    <w:link w:val="StepsChar"/>
    <w:qFormat/>
    <w:rsid w:val="00D67A3E"/>
    <w:pPr>
      <w:widowControl/>
      <w:shd w:val="clear" w:color="auto" w:fill="E5E1EE"/>
      <w:spacing w:after="160" w:line="259" w:lineRule="auto"/>
    </w:pPr>
    <w:rPr>
      <w:rFonts w:eastAsia="Arial" w:cs="Arial"/>
      <w:b/>
      <w:bCs/>
      <w:szCs w:val="24"/>
    </w:rPr>
  </w:style>
  <w:style w:type="character" w:customStyle="1" w:styleId="StepsChar">
    <w:name w:val="Steps Char"/>
    <w:basedOn w:val="DefaultParagraphFont"/>
    <w:link w:val="Steps"/>
    <w:rsid w:val="00D67A3E"/>
    <w:rPr>
      <w:rFonts w:ascii="Arial" w:eastAsia="Arial" w:hAnsi="Arial" w:cs="Arial"/>
      <w:b/>
      <w:bCs/>
      <w:sz w:val="24"/>
      <w:szCs w:val="24"/>
      <w:shd w:val="clear" w:color="auto" w:fill="E5E1EE"/>
    </w:rPr>
  </w:style>
  <w:style w:type="paragraph" w:customStyle="1" w:styleId="SubList">
    <w:name w:val="Sub List"/>
    <w:basedOn w:val="List"/>
    <w:link w:val="SubListChar"/>
    <w:qFormat/>
    <w:rsid w:val="00D82386"/>
    <w:pPr>
      <w:ind w:left="2520"/>
    </w:pPr>
    <w:rPr>
      <w:szCs w:val="24"/>
    </w:rPr>
  </w:style>
  <w:style w:type="paragraph" w:styleId="List">
    <w:name w:val="List"/>
    <w:basedOn w:val="Normal"/>
    <w:uiPriority w:val="99"/>
    <w:semiHidden/>
    <w:unhideWhenUsed/>
    <w:rsid w:val="00865C3A"/>
    <w:pPr>
      <w:ind w:left="360" w:hanging="360"/>
      <w:contextualSpacing/>
    </w:pPr>
  </w:style>
  <w:style w:type="character" w:customStyle="1" w:styleId="SubListChar">
    <w:name w:val="Sub List Char"/>
    <w:basedOn w:val="ListParagraphChar"/>
    <w:link w:val="SubList"/>
    <w:rsid w:val="00D82386"/>
    <w:rPr>
      <w:rFonts w:ascii="Arial" w:hAnsi="Arial"/>
      <w:b/>
      <w:sz w:val="24"/>
      <w:szCs w:val="24"/>
    </w:rPr>
  </w:style>
  <w:style w:type="character" w:styleId="PlaceholderText">
    <w:name w:val="Placeholder Text"/>
    <w:basedOn w:val="DefaultParagraphFont"/>
    <w:uiPriority w:val="99"/>
    <w:semiHidden/>
    <w:rsid w:val="00BD20CF"/>
    <w:rPr>
      <w:color w:val="808080"/>
    </w:rPr>
  </w:style>
  <w:style w:type="table" w:customStyle="1" w:styleId="ListTable32">
    <w:name w:val="List Table 32"/>
    <w:basedOn w:val="TableNormal"/>
    <w:next w:val="ListTable3"/>
    <w:uiPriority w:val="48"/>
    <w:rsid w:val="00705C19"/>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
    <w:name w:val="List Table 3"/>
    <w:basedOn w:val="TableNormal"/>
    <w:uiPriority w:val="48"/>
    <w:rsid w:val="00705C19"/>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432023"/>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ubtitle">
    <w:name w:val="Subtitle"/>
    <w:basedOn w:val="Normal"/>
    <w:next w:val="Normal"/>
    <w:link w:val="SubtitleChar"/>
    <w:uiPriority w:val="11"/>
    <w:qFormat/>
    <w:rsid w:val="00243CAA"/>
    <w:pPr>
      <w:widowControl/>
      <w:numPr>
        <w:ilvl w:val="1"/>
      </w:numPr>
      <w:spacing w:after="0" w:line="240" w:lineRule="auto"/>
    </w:pPr>
    <w:rPr>
      <w:rFonts w:eastAsiaTheme="minorEastAsia" w:cs="Times New Roman"/>
      <w:color w:val="5A5A5A" w:themeColor="text1" w:themeTint="A5"/>
      <w:spacing w:val="15"/>
      <w:sz w:val="28"/>
      <w:szCs w:val="24"/>
    </w:rPr>
  </w:style>
  <w:style w:type="character" w:customStyle="1" w:styleId="SubtitleChar">
    <w:name w:val="Subtitle Char"/>
    <w:basedOn w:val="DefaultParagraphFont"/>
    <w:link w:val="Subtitle"/>
    <w:uiPriority w:val="11"/>
    <w:rsid w:val="00243CAA"/>
    <w:rPr>
      <w:rFonts w:ascii="Arial" w:eastAsiaTheme="minorEastAsia" w:hAnsi="Arial" w:cs="Times New Roman"/>
      <w:color w:val="5A5A5A" w:themeColor="text1" w:themeTint="A5"/>
      <w:spacing w:val="15"/>
      <w:sz w:val="28"/>
      <w:szCs w:val="24"/>
    </w:rPr>
  </w:style>
  <w:style w:type="table" w:customStyle="1" w:styleId="TableGrid13">
    <w:name w:val="Table Grid13"/>
    <w:basedOn w:val="TableNormal"/>
    <w:next w:val="TableGrid"/>
    <w:uiPriority w:val="39"/>
    <w:rsid w:val="00CD12F7"/>
    <w:pPr>
      <w:widowControl w:val="0"/>
      <w:spacing w:after="0" w:line="240" w:lineRule="auto"/>
    </w:pPr>
    <w:tblPr>
      <w:tblInd w:w="0" w:type="nil"/>
      <w:tblCellMar>
        <w:left w:w="0" w:type="dxa"/>
        <w:right w:w="0" w:type="dxa"/>
      </w:tblCellMar>
    </w:tblPr>
  </w:style>
  <w:style w:type="table" w:customStyle="1" w:styleId="TableGrid12">
    <w:name w:val="Table Grid12"/>
    <w:basedOn w:val="TableNormal"/>
    <w:next w:val="TableGrid"/>
    <w:uiPriority w:val="39"/>
    <w:rsid w:val="00DC5EE0"/>
    <w:pPr>
      <w:widowControl w:val="0"/>
      <w:spacing w:after="0" w:line="240" w:lineRule="auto"/>
    </w:pPr>
    <w:tblPr>
      <w:tblInd w:w="0" w:type="nil"/>
      <w:tblCellMar>
        <w:left w:w="0" w:type="dxa"/>
        <w:right w:w="0" w:type="dxa"/>
      </w:tblCellMar>
    </w:tblPr>
  </w:style>
  <w:style w:type="table" w:customStyle="1" w:styleId="TableGrid121">
    <w:name w:val="Table Grid121"/>
    <w:basedOn w:val="TableNormal"/>
    <w:next w:val="TableGrid"/>
    <w:uiPriority w:val="39"/>
    <w:rsid w:val="00DC5EE0"/>
    <w:pPr>
      <w:widowControl w:val="0"/>
      <w:spacing w:after="0" w:line="240" w:lineRule="auto"/>
    </w:pPr>
    <w:tblPr>
      <w:tblInd w:w="0" w:type="nil"/>
      <w:tblCellMar>
        <w:left w:w="0" w:type="dxa"/>
        <w:right w:w="0" w:type="dxa"/>
      </w:tblCellMar>
    </w:tblPr>
  </w:style>
  <w:style w:type="table" w:customStyle="1" w:styleId="TableGrid122">
    <w:name w:val="Table Grid122"/>
    <w:basedOn w:val="TableNormal"/>
    <w:next w:val="TableGrid"/>
    <w:uiPriority w:val="39"/>
    <w:rsid w:val="00DC5EE0"/>
    <w:pPr>
      <w:widowControl w:val="0"/>
      <w:spacing w:after="0" w:line="240" w:lineRule="auto"/>
    </w:pPr>
    <w:tblPr>
      <w:tblInd w:w="0" w:type="nil"/>
      <w:tblCellMar>
        <w:left w:w="0" w:type="dxa"/>
        <w:right w:w="0" w:type="dxa"/>
      </w:tblCellMar>
    </w:tblPr>
  </w:style>
  <w:style w:type="table" w:customStyle="1" w:styleId="TableGrid14">
    <w:name w:val="Table Grid14"/>
    <w:basedOn w:val="TableNormal"/>
    <w:next w:val="TableGrid"/>
    <w:uiPriority w:val="39"/>
    <w:rsid w:val="00A850B7"/>
    <w:pPr>
      <w:spacing w:after="0" w:line="240" w:lineRule="auto"/>
    </w:pPr>
    <w:tblPr>
      <w:tblInd w:w="0" w:type="nil"/>
      <w:tblCellMar>
        <w:left w:w="0" w:type="dxa"/>
        <w:right w:w="0" w:type="dxa"/>
      </w:tblCellMar>
    </w:tblPr>
  </w:style>
  <w:style w:type="paragraph" w:customStyle="1" w:styleId="summary">
    <w:name w:val="summary"/>
    <w:basedOn w:val="Normal"/>
    <w:rsid w:val="006B7D9A"/>
    <w:pPr>
      <w:widowControl/>
      <w:spacing w:after="100" w:afterAutospacing="1" w:line="240" w:lineRule="auto"/>
    </w:pPr>
    <w:rPr>
      <w:rFonts w:ascii="Times New Roman" w:eastAsia="Times New Roman" w:hAnsi="Times New Roman" w:cs="Times New Roman"/>
      <w:szCs w:val="24"/>
    </w:rPr>
  </w:style>
  <w:style w:type="character" w:customStyle="1" w:styleId="indent1">
    <w:name w:val="indent1"/>
    <w:basedOn w:val="DefaultParagraphFont"/>
    <w:rsid w:val="00295059"/>
  </w:style>
  <w:style w:type="paragraph" w:customStyle="1" w:styleId="indent2">
    <w:name w:val="indent2"/>
    <w:basedOn w:val="Normal"/>
    <w:rsid w:val="00295059"/>
    <w:pPr>
      <w:widowControl/>
      <w:spacing w:before="100" w:beforeAutospacing="1" w:after="240" w:line="240" w:lineRule="auto"/>
      <w:ind w:left="615" w:right="615"/>
    </w:pPr>
    <w:rPr>
      <w:rFonts w:ascii="Times New Roman" w:eastAsia="Times New Roman" w:hAnsi="Times New Roman" w:cs="Times New Roman"/>
      <w:szCs w:val="24"/>
    </w:rPr>
  </w:style>
  <w:style w:type="table" w:customStyle="1" w:styleId="TableGrid15">
    <w:name w:val="Table Grid15"/>
    <w:basedOn w:val="TableNormal"/>
    <w:next w:val="TableGrid"/>
    <w:uiPriority w:val="39"/>
    <w:rsid w:val="009121D8"/>
    <w:pPr>
      <w:spacing w:after="0" w:line="240" w:lineRule="auto"/>
    </w:pPr>
    <w:rPr>
      <w:rFonts w:eastAsiaTheme="minorEastAsia"/>
      <w:sz w:val="20"/>
      <w:szCs w:val="20"/>
    </w:rPr>
    <w:tblPr>
      <w:tblInd w:w="0" w:type="nil"/>
      <w:tblCellMar>
        <w:left w:w="0" w:type="dxa"/>
        <w:right w:w="0" w:type="dxa"/>
      </w:tblCellMar>
    </w:tblPr>
  </w:style>
  <w:style w:type="table" w:customStyle="1" w:styleId="TableGrid61">
    <w:name w:val="Table Grid61"/>
    <w:basedOn w:val="TableNormal"/>
    <w:next w:val="TableGrid"/>
    <w:uiPriority w:val="39"/>
    <w:rsid w:val="00722F99"/>
    <w:pPr>
      <w:widowControl w:val="0"/>
      <w:spacing w:after="0" w:line="240" w:lineRule="auto"/>
    </w:pPr>
    <w:tblPr>
      <w:tblInd w:w="0" w:type="nil"/>
      <w:tblCellMar>
        <w:left w:w="0" w:type="dxa"/>
        <w:right w:w="0" w:type="dxa"/>
      </w:tblCellMar>
    </w:tblPr>
  </w:style>
  <w:style w:type="character" w:customStyle="1" w:styleId="UnresolvedMention2">
    <w:name w:val="Unresolved Mention2"/>
    <w:basedOn w:val="DefaultParagraphFont"/>
    <w:uiPriority w:val="99"/>
    <w:semiHidden/>
    <w:unhideWhenUsed/>
    <w:rsid w:val="00B64D7F"/>
    <w:rPr>
      <w:color w:val="605E5C"/>
      <w:shd w:val="clear" w:color="auto" w:fill="E1DFDD"/>
    </w:rPr>
  </w:style>
  <w:style w:type="table" w:customStyle="1" w:styleId="TableGrid16">
    <w:name w:val="Table Grid16"/>
    <w:basedOn w:val="TableNormal"/>
    <w:next w:val="TableGrid"/>
    <w:uiPriority w:val="39"/>
    <w:rsid w:val="00864177"/>
    <w:pPr>
      <w:spacing w:after="0" w:line="240" w:lineRule="auto"/>
    </w:pPr>
    <w:rPr>
      <w:rFonts w:eastAsiaTheme="minorEastAsia"/>
      <w:sz w:val="20"/>
      <w:szCs w:val="20"/>
    </w:rPr>
    <w:tblPr>
      <w:tblInd w:w="0" w:type="nil"/>
      <w:tblCellMar>
        <w:left w:w="0" w:type="dxa"/>
        <w:right w:w="0" w:type="dxa"/>
      </w:tblCellMar>
    </w:tblPr>
  </w:style>
  <w:style w:type="table" w:customStyle="1" w:styleId="TableGrid17">
    <w:name w:val="Table Grid17"/>
    <w:basedOn w:val="TableNormal"/>
    <w:next w:val="TableGrid"/>
    <w:uiPriority w:val="39"/>
    <w:rsid w:val="00864177"/>
    <w:pPr>
      <w:spacing w:after="0" w:line="240" w:lineRule="auto"/>
    </w:pPr>
    <w:rPr>
      <w:rFonts w:eastAsiaTheme="minorEastAsia"/>
      <w:sz w:val="20"/>
      <w:szCs w:val="20"/>
    </w:rPr>
    <w:tblPr>
      <w:tblInd w:w="0" w:type="nil"/>
      <w:tblCellMar>
        <w:left w:w="0" w:type="dxa"/>
        <w:right w:w="0" w:type="dxa"/>
      </w:tblCellMar>
    </w:tblPr>
  </w:style>
  <w:style w:type="paragraph" w:customStyle="1" w:styleId="list-bullet1">
    <w:name w:val="list-bullet1"/>
    <w:basedOn w:val="Normal"/>
    <w:uiPriority w:val="99"/>
    <w:rsid w:val="009D4F49"/>
    <w:pPr>
      <w:widowControl/>
      <w:spacing w:before="100" w:beforeAutospacing="1" w:after="100" w:afterAutospacing="1" w:line="240" w:lineRule="auto"/>
    </w:pPr>
    <w:rPr>
      <w:rFonts w:ascii="Times New Roman" w:hAnsi="Times New Roman" w:cs="Times New Roman"/>
      <w:szCs w:val="24"/>
    </w:rPr>
  </w:style>
  <w:style w:type="character" w:customStyle="1" w:styleId="UnresolvedMention3">
    <w:name w:val="Unresolved Mention3"/>
    <w:basedOn w:val="DefaultParagraphFont"/>
    <w:uiPriority w:val="99"/>
    <w:semiHidden/>
    <w:unhideWhenUsed/>
    <w:rsid w:val="001D0929"/>
    <w:rPr>
      <w:color w:val="605E5C"/>
      <w:shd w:val="clear" w:color="auto" w:fill="E1DFDD"/>
    </w:rPr>
  </w:style>
  <w:style w:type="character" w:customStyle="1" w:styleId="UnresolvedMention4">
    <w:name w:val="Unresolved Mention4"/>
    <w:basedOn w:val="DefaultParagraphFont"/>
    <w:uiPriority w:val="99"/>
    <w:semiHidden/>
    <w:unhideWhenUsed/>
    <w:rsid w:val="009A22E5"/>
    <w:rPr>
      <w:color w:val="605E5C"/>
      <w:shd w:val="clear" w:color="auto" w:fill="E1DFDD"/>
    </w:rPr>
  </w:style>
  <w:style w:type="table" w:customStyle="1" w:styleId="TableGrid18">
    <w:name w:val="Table Grid18"/>
    <w:basedOn w:val="TableNormal"/>
    <w:next w:val="TableGrid"/>
    <w:uiPriority w:val="39"/>
    <w:rsid w:val="00A727C5"/>
    <w:pPr>
      <w:spacing w:after="0" w:line="240" w:lineRule="auto"/>
    </w:pPr>
    <w:rPr>
      <w:rFonts w:ascii="Arial" w:hAnsi="Arial"/>
      <w:sz w:val="24"/>
    </w:rPr>
    <w:tblPr>
      <w:tblInd w:w="0" w:type="nil"/>
      <w:tblCellMar>
        <w:left w:w="0" w:type="dxa"/>
        <w:right w:w="0" w:type="dxa"/>
      </w:tblCellMar>
    </w:tblPr>
  </w:style>
  <w:style w:type="table" w:customStyle="1" w:styleId="TableGrid19">
    <w:name w:val="Table Grid19"/>
    <w:basedOn w:val="TableNormal"/>
    <w:next w:val="TableGrid"/>
    <w:uiPriority w:val="39"/>
    <w:rsid w:val="003C6D7D"/>
    <w:pPr>
      <w:spacing w:after="0" w:line="240" w:lineRule="auto"/>
    </w:pPr>
    <w:rPr>
      <w:rFonts w:ascii="Arial" w:hAnsi="Arial"/>
      <w:sz w:val="24"/>
    </w:rPr>
    <w:tblPr>
      <w:tblInd w:w="0" w:type="nil"/>
      <w:tblCellMar>
        <w:left w:w="0" w:type="dxa"/>
        <w:right w:w="0" w:type="dxa"/>
      </w:tblCellMar>
    </w:tblPr>
  </w:style>
  <w:style w:type="table" w:customStyle="1" w:styleId="TableGrid20">
    <w:name w:val="Table Grid20"/>
    <w:basedOn w:val="TableNormal"/>
    <w:next w:val="TableGrid"/>
    <w:uiPriority w:val="39"/>
    <w:rsid w:val="003C6D7D"/>
    <w:pPr>
      <w:spacing w:after="0" w:line="240" w:lineRule="auto"/>
    </w:pPr>
    <w:rPr>
      <w:rFonts w:ascii="Arial" w:hAnsi="Arial"/>
      <w:sz w:val="24"/>
    </w:rPr>
    <w:tblPr>
      <w:tblInd w:w="0" w:type="nil"/>
      <w:tblCellMar>
        <w:left w:w="0" w:type="dxa"/>
        <w:right w:w="0" w:type="dxa"/>
      </w:tblCellMar>
    </w:tblPr>
  </w:style>
  <w:style w:type="table" w:customStyle="1" w:styleId="TableGrid21">
    <w:name w:val="Table Grid21"/>
    <w:basedOn w:val="TableNormal"/>
    <w:next w:val="TableGrid"/>
    <w:uiPriority w:val="39"/>
    <w:rsid w:val="003C6D7D"/>
    <w:pPr>
      <w:spacing w:after="0" w:line="240" w:lineRule="auto"/>
    </w:pPr>
    <w:rPr>
      <w:rFonts w:ascii="Arial" w:hAnsi="Arial"/>
      <w:sz w:val="24"/>
    </w:rPr>
    <w:tblPr>
      <w:tblInd w:w="0" w:type="nil"/>
      <w:tblCellMar>
        <w:left w:w="0" w:type="dxa"/>
        <w:right w:w="0" w:type="dxa"/>
      </w:tblCellMar>
    </w:tblPr>
  </w:style>
  <w:style w:type="table" w:customStyle="1" w:styleId="TableGrid22">
    <w:name w:val="Table Grid22"/>
    <w:basedOn w:val="TableNormal"/>
    <w:next w:val="TableGrid"/>
    <w:uiPriority w:val="39"/>
    <w:rsid w:val="003C6D7D"/>
    <w:pPr>
      <w:spacing w:after="0" w:line="240" w:lineRule="auto"/>
    </w:pPr>
    <w:rPr>
      <w:rFonts w:ascii="Arial" w:hAnsi="Arial"/>
      <w:sz w:val="24"/>
    </w:rPr>
    <w:tblPr>
      <w:tblInd w:w="0" w:type="nil"/>
      <w:tblCellMar>
        <w:left w:w="0" w:type="dxa"/>
        <w:right w:w="0" w:type="dxa"/>
      </w:tblCellMar>
    </w:tblPr>
  </w:style>
  <w:style w:type="table" w:customStyle="1" w:styleId="TableGrid23">
    <w:name w:val="Table Grid23"/>
    <w:basedOn w:val="TableNormal"/>
    <w:next w:val="TableGrid"/>
    <w:uiPriority w:val="39"/>
    <w:rsid w:val="00F07DC4"/>
    <w:pPr>
      <w:spacing w:after="0" w:line="240" w:lineRule="auto"/>
    </w:pPr>
    <w:rPr>
      <w:rFonts w:ascii="Arial" w:hAnsi="Arial"/>
      <w:sz w:val="24"/>
    </w:rPr>
    <w:tblPr>
      <w:tblInd w:w="0" w:type="nil"/>
      <w:tblCellMar>
        <w:left w:w="0" w:type="dxa"/>
        <w:right w:w="0" w:type="dxa"/>
      </w:tblCellMar>
    </w:tblPr>
  </w:style>
  <w:style w:type="table" w:customStyle="1" w:styleId="TableGrid24">
    <w:name w:val="Table Grid24"/>
    <w:basedOn w:val="TableNormal"/>
    <w:next w:val="TableGrid"/>
    <w:uiPriority w:val="39"/>
    <w:rsid w:val="001C23FD"/>
    <w:pPr>
      <w:spacing w:after="0" w:line="240" w:lineRule="auto"/>
    </w:pPr>
    <w:rPr>
      <w:rFonts w:ascii="Arial" w:hAnsi="Arial"/>
      <w:sz w:val="24"/>
    </w:rPr>
    <w:tblPr>
      <w:tblInd w:w="0" w:type="nil"/>
      <w:tblCellMar>
        <w:left w:w="0" w:type="dxa"/>
        <w:right w:w="0" w:type="dxa"/>
      </w:tblCellMar>
    </w:tblPr>
  </w:style>
  <w:style w:type="table" w:customStyle="1" w:styleId="TableGrid25">
    <w:name w:val="Table Grid25"/>
    <w:basedOn w:val="TableNormal"/>
    <w:next w:val="TableGrid"/>
    <w:uiPriority w:val="39"/>
    <w:rsid w:val="001C23FD"/>
    <w:pPr>
      <w:spacing w:after="0" w:line="240" w:lineRule="auto"/>
    </w:pPr>
    <w:rPr>
      <w:rFonts w:ascii="Arial" w:hAnsi="Arial"/>
      <w:sz w:val="24"/>
    </w:rPr>
    <w:tblPr>
      <w:tblInd w:w="0" w:type="nil"/>
      <w:tblCellMar>
        <w:left w:w="0" w:type="dxa"/>
        <w:right w:w="0" w:type="dxa"/>
      </w:tblCellMar>
    </w:tblPr>
  </w:style>
  <w:style w:type="table" w:customStyle="1" w:styleId="TableGrid26">
    <w:name w:val="Table Grid26"/>
    <w:basedOn w:val="TableNormal"/>
    <w:next w:val="TableGrid"/>
    <w:uiPriority w:val="39"/>
    <w:rsid w:val="001C23FD"/>
    <w:pPr>
      <w:spacing w:after="0" w:line="240" w:lineRule="auto"/>
    </w:pPr>
    <w:rPr>
      <w:rFonts w:ascii="Arial" w:hAnsi="Arial"/>
      <w:sz w:val="24"/>
    </w:rPr>
    <w:tblPr>
      <w:tblInd w:w="0" w:type="nil"/>
      <w:tblCellMar>
        <w:left w:w="0" w:type="dxa"/>
        <w:right w:w="0" w:type="dxa"/>
      </w:tblCellMar>
    </w:tblPr>
  </w:style>
  <w:style w:type="table" w:customStyle="1" w:styleId="TableGrid27">
    <w:name w:val="Table Grid27"/>
    <w:basedOn w:val="TableNormal"/>
    <w:next w:val="TableGrid"/>
    <w:uiPriority w:val="39"/>
    <w:rsid w:val="009D633A"/>
    <w:pPr>
      <w:spacing w:after="0" w:line="240" w:lineRule="auto"/>
    </w:pPr>
    <w:rPr>
      <w:rFonts w:ascii="Arial" w:hAnsi="Arial"/>
      <w:sz w:val="24"/>
    </w:rPr>
    <w:tblPr>
      <w:tblInd w:w="0" w:type="nil"/>
      <w:tblCellMar>
        <w:left w:w="0" w:type="dxa"/>
        <w:right w:w="0" w:type="dxa"/>
      </w:tblCellMar>
    </w:tblPr>
  </w:style>
  <w:style w:type="table" w:customStyle="1" w:styleId="TableGrid28">
    <w:name w:val="Table Grid28"/>
    <w:basedOn w:val="TableNormal"/>
    <w:next w:val="TableGrid"/>
    <w:uiPriority w:val="39"/>
    <w:rsid w:val="009D633A"/>
    <w:pPr>
      <w:spacing w:after="0" w:line="240" w:lineRule="auto"/>
    </w:pPr>
    <w:rPr>
      <w:rFonts w:ascii="Arial" w:hAnsi="Arial"/>
      <w:sz w:val="24"/>
    </w:rPr>
    <w:tblPr>
      <w:tblInd w:w="0" w:type="nil"/>
      <w:tblCellMar>
        <w:left w:w="0" w:type="dxa"/>
        <w:right w:w="0" w:type="dxa"/>
      </w:tblCellMar>
    </w:tblPr>
  </w:style>
  <w:style w:type="table" w:customStyle="1" w:styleId="TableGrid29">
    <w:name w:val="Table Grid29"/>
    <w:basedOn w:val="TableNormal"/>
    <w:next w:val="TableGrid"/>
    <w:uiPriority w:val="39"/>
    <w:rsid w:val="005E18A3"/>
    <w:pPr>
      <w:spacing w:after="0" w:line="240" w:lineRule="auto"/>
    </w:pPr>
    <w:rPr>
      <w:rFonts w:ascii="Arial" w:hAnsi="Arial"/>
      <w:sz w:val="24"/>
    </w:rPr>
    <w:tblPr>
      <w:tblInd w:w="0" w:type="nil"/>
      <w:tblCellMar>
        <w:left w:w="0" w:type="dxa"/>
        <w:right w:w="0" w:type="dxa"/>
      </w:tblCellMar>
    </w:tblPr>
  </w:style>
  <w:style w:type="table" w:customStyle="1" w:styleId="TableGrid30">
    <w:name w:val="Table Grid30"/>
    <w:basedOn w:val="TableNormal"/>
    <w:next w:val="TableGrid"/>
    <w:uiPriority w:val="39"/>
    <w:rsid w:val="005E18A3"/>
    <w:pPr>
      <w:spacing w:after="0" w:line="240" w:lineRule="auto"/>
    </w:pPr>
    <w:rPr>
      <w:rFonts w:ascii="Arial" w:hAnsi="Arial"/>
      <w:sz w:val="24"/>
    </w:rPr>
    <w:tblPr>
      <w:tblInd w:w="0" w:type="nil"/>
      <w:tblCellMar>
        <w:left w:w="0" w:type="dxa"/>
        <w:right w:w="0" w:type="dxa"/>
      </w:tblCellMar>
    </w:tblPr>
  </w:style>
  <w:style w:type="paragraph" w:styleId="Revision">
    <w:name w:val="Revision"/>
    <w:hidden/>
    <w:uiPriority w:val="99"/>
    <w:semiHidden/>
    <w:rsid w:val="00B90C82"/>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380134"/>
    <w:rPr>
      <w:color w:val="605E5C"/>
      <w:shd w:val="clear" w:color="auto" w:fill="E1DFDD"/>
    </w:rPr>
  </w:style>
  <w:style w:type="paragraph" w:customStyle="1" w:styleId="xmsonormal">
    <w:name w:val="x_msonormal"/>
    <w:basedOn w:val="Normal"/>
    <w:rsid w:val="00865BC1"/>
    <w:pPr>
      <w:widowControl/>
      <w:spacing w:before="100" w:beforeAutospacing="1" w:after="100" w:afterAutospacing="1" w:line="240" w:lineRule="auto"/>
    </w:pPr>
    <w:rPr>
      <w:rFonts w:ascii="Times New Roman" w:eastAsia="Times New Roman" w:hAnsi="Times New Roman" w:cs="Times New Roman"/>
      <w:szCs w:val="24"/>
      <w:lang w:eastAsia="ja-JP"/>
    </w:rPr>
  </w:style>
  <w:style w:type="paragraph" w:customStyle="1" w:styleId="SCOEStyle">
    <w:name w:val="SCOE Style"/>
    <w:basedOn w:val="Normal"/>
    <w:link w:val="SCOEStyleChar"/>
    <w:rsid w:val="00073A5D"/>
    <w:pPr>
      <w:spacing w:after="0" w:line="240" w:lineRule="auto"/>
      <w:ind w:right="104"/>
    </w:pPr>
    <w:rPr>
      <w:rFonts w:eastAsia="Arial" w:cs="Arial"/>
      <w:sz w:val="28"/>
      <w:szCs w:val="24"/>
    </w:rPr>
  </w:style>
  <w:style w:type="character" w:customStyle="1" w:styleId="SCOEStyleChar">
    <w:name w:val="SCOE Style Char"/>
    <w:basedOn w:val="DefaultParagraphFont"/>
    <w:link w:val="SCOEStyle"/>
    <w:rsid w:val="00073A5D"/>
    <w:rPr>
      <w:rFonts w:ascii="Arial" w:eastAsia="Arial" w:hAnsi="Arial" w:cs="Arial"/>
      <w:sz w:val="28"/>
      <w:szCs w:val="24"/>
    </w:rPr>
  </w:style>
  <w:style w:type="paragraph" w:customStyle="1" w:styleId="paragraph">
    <w:name w:val="paragraph"/>
    <w:basedOn w:val="Normal"/>
    <w:rsid w:val="00106C43"/>
    <w:pPr>
      <w:widowControl/>
      <w:spacing w:before="100" w:beforeAutospacing="1" w:after="100" w:afterAutospacing="1" w:line="240" w:lineRule="auto"/>
    </w:pPr>
    <w:rPr>
      <w:rFonts w:ascii="Times New Roman" w:eastAsia="Times New Roman" w:hAnsi="Times New Roman" w:cs="Times New Roman"/>
      <w:szCs w:val="24"/>
      <w:lang w:eastAsia="ja-JP"/>
    </w:rPr>
  </w:style>
  <w:style w:type="character" w:customStyle="1" w:styleId="normaltextrun">
    <w:name w:val="normaltextrun"/>
    <w:basedOn w:val="DefaultParagraphFont"/>
    <w:rsid w:val="00106C43"/>
  </w:style>
  <w:style w:type="character" w:customStyle="1" w:styleId="eop">
    <w:name w:val="eop"/>
    <w:basedOn w:val="DefaultParagraphFont"/>
    <w:rsid w:val="00106C43"/>
  </w:style>
  <w:style w:type="character" w:styleId="UnresolvedMention">
    <w:name w:val="Unresolved Mention"/>
    <w:basedOn w:val="DefaultParagraphFont"/>
    <w:uiPriority w:val="99"/>
    <w:unhideWhenUsed/>
    <w:rsid w:val="00A62BA6"/>
    <w:rPr>
      <w:color w:val="605E5C"/>
      <w:shd w:val="clear" w:color="auto" w:fill="E1DFDD"/>
    </w:rPr>
  </w:style>
  <w:style w:type="table" w:customStyle="1" w:styleId="GridTable1Light1">
    <w:name w:val="Grid Table 1 Light1"/>
    <w:basedOn w:val="TableNormal"/>
    <w:next w:val="GridTable1Light"/>
    <w:uiPriority w:val="46"/>
    <w:rsid w:val="00904C2E"/>
    <w:pPr>
      <w:spacing w:after="0" w:line="240" w:lineRule="auto"/>
    </w:pPr>
    <w:rPr>
      <w:rFonts w:eastAsia="SimSun"/>
      <w:color w:val="333333"/>
      <w:sz w:val="24"/>
      <w:szCs w:val="24"/>
      <w:lang w:eastAsia="ja-JP"/>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0" w:type="dxa"/>
        <w:right w:w="0" w:type="dxa"/>
      </w:tblCellMar>
    </w:tblPr>
    <w:trPr>
      <w:tblHeader/>
    </w:trPr>
    <w:tblStylePr w:type="firstRow">
      <w:rPr>
        <w:b w:val="0"/>
        <w:bCs/>
        <w:i w:val="0"/>
      </w:rPr>
      <w:tblPr/>
      <w:tcPr>
        <w:tcBorders>
          <w:bottom w:val="nil"/>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904C2E"/>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392602"/>
  </w:style>
  <w:style w:type="table" w:customStyle="1" w:styleId="TableGrid31">
    <w:name w:val="Table Grid3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10">
    <w:name w:val="Table Grid110"/>
    <w:basedOn w:val="TableNormal"/>
    <w:next w:val="TableGrid"/>
    <w:uiPriority w:val="59"/>
    <w:rsid w:val="00392602"/>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table" w:customStyle="1" w:styleId="TableGrid210">
    <w:name w:val="Table Grid210"/>
    <w:basedOn w:val="TableNormal"/>
    <w:next w:val="TableGrid"/>
    <w:uiPriority w:val="59"/>
    <w:rsid w:val="00392602"/>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table" w:customStyle="1" w:styleId="TableGrid32">
    <w:name w:val="Table Grid32"/>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41">
    <w:name w:val="Table Grid4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51">
    <w:name w:val="Table Grid5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62">
    <w:name w:val="Table Grid62"/>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71">
    <w:name w:val="Table Grid7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81">
    <w:name w:val="Table Grid8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91">
    <w:name w:val="Table Grid9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101">
    <w:name w:val="Table Grid10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111">
    <w:name w:val="Table Grid11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ListTable321">
    <w:name w:val="List Table 321"/>
    <w:basedOn w:val="TableNormal"/>
    <w:next w:val="ListTable3"/>
    <w:uiPriority w:val="48"/>
    <w:rsid w:val="00392602"/>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3">
    <w:name w:val="List Table 33"/>
    <w:basedOn w:val="TableNormal"/>
    <w:next w:val="ListTable3"/>
    <w:uiPriority w:val="48"/>
    <w:rsid w:val="00392602"/>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1">
    <w:name w:val="List Table 311"/>
    <w:basedOn w:val="TableNormal"/>
    <w:next w:val="ListTable3"/>
    <w:uiPriority w:val="48"/>
    <w:rsid w:val="00392602"/>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Grid131">
    <w:name w:val="Table Grid13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23">
    <w:name w:val="Table Grid123"/>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211">
    <w:name w:val="Table Grid121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221">
    <w:name w:val="Table Grid122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41">
    <w:name w:val="Table Grid141"/>
    <w:basedOn w:val="TableNormal"/>
    <w:next w:val="TableGrid"/>
    <w:uiPriority w:val="39"/>
    <w:rsid w:val="00392602"/>
    <w:pPr>
      <w:spacing w:after="0" w:line="240" w:lineRule="auto"/>
    </w:pPr>
    <w:tblPr>
      <w:tblInd w:w="0" w:type="nil"/>
      <w:tblCellMar>
        <w:left w:w="0" w:type="dxa"/>
        <w:right w:w="0" w:type="dxa"/>
      </w:tblCellMar>
    </w:tblPr>
  </w:style>
  <w:style w:type="table" w:customStyle="1" w:styleId="TableGrid151">
    <w:name w:val="Table Grid151"/>
    <w:basedOn w:val="TableNormal"/>
    <w:next w:val="TableGrid"/>
    <w:uiPriority w:val="39"/>
    <w:rsid w:val="00392602"/>
    <w:pPr>
      <w:spacing w:after="0" w:line="240" w:lineRule="auto"/>
    </w:pPr>
    <w:rPr>
      <w:rFonts w:eastAsiaTheme="minorEastAsia"/>
      <w:sz w:val="20"/>
      <w:szCs w:val="20"/>
    </w:rPr>
    <w:tblPr>
      <w:tblInd w:w="0" w:type="nil"/>
      <w:tblCellMar>
        <w:left w:w="0" w:type="dxa"/>
        <w:right w:w="0" w:type="dxa"/>
      </w:tblCellMar>
    </w:tblPr>
  </w:style>
  <w:style w:type="table" w:customStyle="1" w:styleId="TableGrid611">
    <w:name w:val="Table Grid61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61">
    <w:name w:val="Table Grid161"/>
    <w:basedOn w:val="TableNormal"/>
    <w:next w:val="TableGrid"/>
    <w:uiPriority w:val="39"/>
    <w:rsid w:val="00392602"/>
    <w:pPr>
      <w:spacing w:after="0" w:line="240" w:lineRule="auto"/>
    </w:pPr>
    <w:rPr>
      <w:rFonts w:eastAsiaTheme="minorEastAsia"/>
      <w:sz w:val="20"/>
      <w:szCs w:val="20"/>
    </w:rPr>
    <w:tblPr>
      <w:tblInd w:w="0" w:type="nil"/>
      <w:tblCellMar>
        <w:left w:w="0" w:type="dxa"/>
        <w:right w:w="0" w:type="dxa"/>
      </w:tblCellMar>
    </w:tblPr>
  </w:style>
  <w:style w:type="table" w:customStyle="1" w:styleId="TableGrid171">
    <w:name w:val="Table Grid171"/>
    <w:basedOn w:val="TableNormal"/>
    <w:next w:val="TableGrid"/>
    <w:uiPriority w:val="39"/>
    <w:rsid w:val="00392602"/>
    <w:pPr>
      <w:spacing w:after="0" w:line="240" w:lineRule="auto"/>
    </w:pPr>
    <w:rPr>
      <w:rFonts w:eastAsiaTheme="minorEastAsia"/>
      <w:sz w:val="20"/>
      <w:szCs w:val="20"/>
    </w:rPr>
    <w:tblPr>
      <w:tblInd w:w="0" w:type="nil"/>
      <w:tblCellMar>
        <w:left w:w="0" w:type="dxa"/>
        <w:right w:w="0" w:type="dxa"/>
      </w:tblCellMar>
    </w:tblPr>
  </w:style>
  <w:style w:type="table" w:customStyle="1" w:styleId="TableGrid181">
    <w:name w:val="Table Grid18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191">
    <w:name w:val="Table Grid19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01">
    <w:name w:val="Table Grid20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11">
    <w:name w:val="Table Grid21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21">
    <w:name w:val="Table Grid22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31">
    <w:name w:val="Table Grid23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41">
    <w:name w:val="Table Grid24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51">
    <w:name w:val="Table Grid25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61">
    <w:name w:val="Table Grid26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71">
    <w:name w:val="Table Grid27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81">
    <w:name w:val="Table Grid28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91">
    <w:name w:val="Table Grid29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301">
    <w:name w:val="Table Grid30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paragraph" w:customStyle="1" w:styleId="Header2">
    <w:name w:val="Header 2"/>
    <w:basedOn w:val="Heading2"/>
    <w:link w:val="Header2Char"/>
    <w:rsid w:val="00D82386"/>
    <w:pPr>
      <w:spacing w:after="240"/>
    </w:pPr>
  </w:style>
  <w:style w:type="character" w:customStyle="1" w:styleId="TOCHeadingChar">
    <w:name w:val="TOC Heading Char"/>
    <w:basedOn w:val="Heading1Char"/>
    <w:link w:val="TOCHeading"/>
    <w:uiPriority w:val="39"/>
    <w:rsid w:val="004877F5"/>
    <w:rPr>
      <w:rFonts w:ascii="Arial" w:eastAsiaTheme="majorEastAsia" w:hAnsi="Arial" w:cstheme="majorBidi"/>
      <w:b/>
      <w:sz w:val="36"/>
      <w:szCs w:val="32"/>
    </w:rPr>
  </w:style>
  <w:style w:type="character" w:customStyle="1" w:styleId="Header2Char">
    <w:name w:val="Header 2 Char"/>
    <w:basedOn w:val="TOCHeadingChar"/>
    <w:link w:val="Header2"/>
    <w:rsid w:val="00D82386"/>
    <w:rPr>
      <w:rFonts w:ascii="Arial" w:eastAsiaTheme="majorEastAsia" w:hAnsi="Arial" w:cs="Arial"/>
      <w:b/>
      <w:w w:val="95"/>
      <w:sz w:val="40"/>
      <w:szCs w:val="28"/>
      <w:lang w:eastAsia="ja-JP"/>
    </w:rPr>
  </w:style>
  <w:style w:type="paragraph" w:customStyle="1" w:styleId="Head2">
    <w:name w:val="Head 2"/>
    <w:basedOn w:val="Heading2"/>
    <w:next w:val="Heading2"/>
    <w:link w:val="Head2Char"/>
    <w:rsid w:val="000346C9"/>
    <w:pPr>
      <w:spacing w:after="160" w:line="259" w:lineRule="auto"/>
    </w:pPr>
    <w:rPr>
      <w:b w:val="0"/>
      <w:sz w:val="36"/>
    </w:rPr>
  </w:style>
  <w:style w:type="character" w:customStyle="1" w:styleId="Head2Char">
    <w:name w:val="Head 2 Char"/>
    <w:basedOn w:val="DefaultParagraphFont"/>
    <w:link w:val="Head2"/>
    <w:rsid w:val="000346C9"/>
    <w:rPr>
      <w:rFonts w:ascii="Arial" w:eastAsiaTheme="majorEastAsia" w:hAnsi="Arial" w:cs="Arial"/>
      <w:w w:val="95"/>
      <w:sz w:val="36"/>
      <w:szCs w:val="28"/>
      <w:lang w:eastAsia="ja-JP"/>
    </w:rPr>
  </w:style>
  <w:style w:type="paragraph" w:styleId="PlainText">
    <w:name w:val="Plain Text"/>
    <w:basedOn w:val="Normal"/>
    <w:link w:val="PlainTextChar"/>
    <w:uiPriority w:val="99"/>
    <w:unhideWhenUsed/>
    <w:rsid w:val="00A312F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312FD"/>
    <w:rPr>
      <w:rFonts w:ascii="Consolas" w:hAnsi="Consolas"/>
      <w:sz w:val="21"/>
      <w:szCs w:val="21"/>
    </w:rPr>
  </w:style>
  <w:style w:type="paragraph" w:styleId="ListBullet">
    <w:name w:val="List Bullet"/>
    <w:basedOn w:val="Normal"/>
    <w:uiPriority w:val="99"/>
    <w:unhideWhenUsed/>
    <w:rsid w:val="00771408"/>
    <w:pPr>
      <w:numPr>
        <w:numId w:val="3"/>
      </w:numPr>
      <w:contextualSpacing/>
    </w:pPr>
  </w:style>
  <w:style w:type="character" w:customStyle="1" w:styleId="cf11">
    <w:name w:val="cf11"/>
    <w:basedOn w:val="DefaultParagraphFont"/>
    <w:rsid w:val="00C91915"/>
    <w:rPr>
      <w:rFonts w:ascii="Segoe UI" w:hAnsi="Segoe UI" w:cs="Segoe UI" w:hint="default"/>
      <w:color w:val="2E75B6"/>
      <w:sz w:val="18"/>
      <w:szCs w:val="18"/>
    </w:rPr>
  </w:style>
  <w:style w:type="character" w:customStyle="1" w:styleId="linknotation">
    <w:name w:val="linknotation"/>
    <w:basedOn w:val="DefaultParagraphFont"/>
    <w:rsid w:val="00011D53"/>
  </w:style>
  <w:style w:type="character" w:customStyle="1" w:styleId="cf01">
    <w:name w:val="cf01"/>
    <w:basedOn w:val="DefaultParagraphFont"/>
    <w:rsid w:val="00D31A01"/>
    <w:rPr>
      <w:rFonts w:ascii="Segoe UI" w:hAnsi="Segoe UI" w:cs="Segoe UI" w:hint="default"/>
      <w:sz w:val="18"/>
      <w:szCs w:val="18"/>
    </w:rPr>
  </w:style>
  <w:style w:type="paragraph" w:customStyle="1" w:styleId="pf0">
    <w:name w:val="pf0"/>
    <w:basedOn w:val="Normal"/>
    <w:rsid w:val="008777AD"/>
    <w:pPr>
      <w:widowControl/>
      <w:spacing w:before="100" w:beforeAutospacing="1" w:after="100" w:afterAutospacing="1" w:line="240" w:lineRule="auto"/>
    </w:pPr>
    <w:rPr>
      <w:rFonts w:ascii="Times New Roman" w:eastAsia="Times New Roman" w:hAnsi="Times New Roman" w:cs="Times New Roman"/>
      <w:szCs w:val="24"/>
    </w:rPr>
  </w:style>
  <w:style w:type="paragraph" w:customStyle="1" w:styleId="Header1Guide">
    <w:name w:val="Header 1 Guide"/>
    <w:basedOn w:val="Heading3"/>
    <w:link w:val="Header1GuideChar"/>
    <w:qFormat/>
    <w:rsid w:val="00F52445"/>
    <w:rPr>
      <w:sz w:val="40"/>
    </w:rPr>
  </w:style>
  <w:style w:type="paragraph" w:customStyle="1" w:styleId="Header2Guide">
    <w:name w:val="Header 2 Guide"/>
    <w:basedOn w:val="Normal"/>
    <w:link w:val="Header2GuideChar"/>
    <w:qFormat/>
    <w:rsid w:val="00F52445"/>
    <w:pPr>
      <w:shd w:val="clear" w:color="auto" w:fill="E6E6E6"/>
      <w:spacing w:before="360" w:after="0" w:line="240" w:lineRule="auto"/>
    </w:pPr>
    <w:rPr>
      <w:b/>
      <w:color w:val="000000"/>
      <w:sz w:val="40"/>
    </w:rPr>
  </w:style>
  <w:style w:type="character" w:customStyle="1" w:styleId="Header1GuideChar">
    <w:name w:val="Header 1 Guide Char"/>
    <w:basedOn w:val="Heading3Char"/>
    <w:link w:val="Header1Guide"/>
    <w:rsid w:val="00F52445"/>
    <w:rPr>
      <w:rFonts w:ascii="Arial" w:eastAsia="Times New Roman" w:hAnsi="Arial" w:cs="Arial"/>
      <w:b/>
      <w:bCs/>
      <w:sz w:val="40"/>
      <w:szCs w:val="26"/>
    </w:rPr>
  </w:style>
  <w:style w:type="character" w:customStyle="1" w:styleId="Header2GuideChar">
    <w:name w:val="Header 2 Guide Char"/>
    <w:basedOn w:val="DefaultParagraphFont"/>
    <w:link w:val="Header2Guide"/>
    <w:rsid w:val="00F52445"/>
    <w:rPr>
      <w:rFonts w:ascii="Arial" w:hAnsi="Arial"/>
      <w:b/>
      <w:color w:val="000000"/>
      <w:sz w:val="40"/>
      <w:shd w:val="clear" w:color="auto" w:fill="E6E6E6"/>
    </w:rPr>
  </w:style>
  <w:style w:type="table" w:customStyle="1" w:styleId="TableGrid33">
    <w:name w:val="Table Grid33"/>
    <w:basedOn w:val="TableNormal"/>
    <w:next w:val="TableGrid"/>
    <w:uiPriority w:val="39"/>
    <w:rsid w:val="00F52445"/>
    <w:pPr>
      <w:spacing w:after="0" w:line="240" w:lineRule="auto"/>
    </w:pPr>
    <w:rPr>
      <w:rFonts w:ascii="Arial" w:hAnsi="Arial" w:cs="Arial"/>
      <w:sz w:val="24"/>
      <w:szCs w:val="24"/>
    </w:rPr>
    <w:tblPr>
      <w:tblInd w:w="0" w:type="nil"/>
      <w:tblCellMar>
        <w:left w:w="0" w:type="dxa"/>
        <w:right w:w="0" w:type="dxa"/>
      </w:tblCellMar>
    </w:tblPr>
  </w:style>
  <w:style w:type="table" w:customStyle="1" w:styleId="TableGrid34">
    <w:name w:val="Table Grid34"/>
    <w:basedOn w:val="TableNormal"/>
    <w:next w:val="TableGrid"/>
    <w:uiPriority w:val="39"/>
    <w:rsid w:val="00F52445"/>
    <w:pPr>
      <w:spacing w:after="0" w:line="240" w:lineRule="auto"/>
    </w:pPr>
    <w:rPr>
      <w:rFonts w:ascii="Arial" w:hAnsi="Arial" w:cs="Arial"/>
      <w:sz w:val="24"/>
      <w:szCs w:val="24"/>
    </w:rPr>
    <w:tblPr>
      <w:tblInd w:w="0" w:type="nil"/>
      <w:tblCellMar>
        <w:left w:w="0" w:type="dxa"/>
        <w:right w:w="0" w:type="dxa"/>
      </w:tblCellMar>
    </w:tblPr>
  </w:style>
  <w:style w:type="character" w:styleId="Mention">
    <w:name w:val="Mention"/>
    <w:basedOn w:val="DefaultParagraphFont"/>
    <w:uiPriority w:val="99"/>
    <w:unhideWhenUsed/>
    <w:rPr>
      <w:color w:val="2B579A"/>
      <w:shd w:val="clear" w:color="auto" w:fill="E6E6E6"/>
    </w:rPr>
  </w:style>
  <w:style w:type="paragraph" w:styleId="TOC5">
    <w:name w:val="toc 5"/>
    <w:basedOn w:val="Normal"/>
    <w:next w:val="Normal"/>
    <w:autoRedefine/>
    <w:uiPriority w:val="39"/>
    <w:unhideWhenUsed/>
    <w:rsid w:val="001E6B57"/>
    <w:pPr>
      <w:spacing w:after="100"/>
      <w:ind w:left="960"/>
    </w:pPr>
  </w:style>
  <w:style w:type="paragraph" w:styleId="TOC6">
    <w:name w:val="toc 6"/>
    <w:basedOn w:val="Normal"/>
    <w:next w:val="Normal"/>
    <w:autoRedefine/>
    <w:uiPriority w:val="39"/>
    <w:unhideWhenUsed/>
    <w:rsid w:val="001E6B57"/>
    <w:pPr>
      <w:widowControl/>
      <w:spacing w:after="100" w:line="259" w:lineRule="auto"/>
      <w:ind w:left="1100"/>
    </w:pPr>
    <w:rPr>
      <w:rFonts w:asciiTheme="minorHAnsi" w:eastAsiaTheme="minorEastAsia" w:hAnsiTheme="minorHAnsi"/>
      <w:kern w:val="2"/>
      <w:sz w:val="22"/>
    </w:rPr>
  </w:style>
  <w:style w:type="paragraph" w:styleId="TOC7">
    <w:name w:val="toc 7"/>
    <w:basedOn w:val="Normal"/>
    <w:next w:val="Normal"/>
    <w:autoRedefine/>
    <w:uiPriority w:val="39"/>
    <w:unhideWhenUsed/>
    <w:rsid w:val="001E6B57"/>
    <w:pPr>
      <w:widowControl/>
      <w:spacing w:after="100" w:line="259" w:lineRule="auto"/>
      <w:ind w:left="1320"/>
    </w:pPr>
    <w:rPr>
      <w:rFonts w:asciiTheme="minorHAnsi" w:eastAsiaTheme="minorEastAsia" w:hAnsiTheme="minorHAnsi"/>
      <w:kern w:val="2"/>
      <w:sz w:val="22"/>
    </w:rPr>
  </w:style>
  <w:style w:type="paragraph" w:styleId="TOC8">
    <w:name w:val="toc 8"/>
    <w:basedOn w:val="Normal"/>
    <w:next w:val="Normal"/>
    <w:autoRedefine/>
    <w:uiPriority w:val="39"/>
    <w:unhideWhenUsed/>
    <w:rsid w:val="001E6B57"/>
    <w:pPr>
      <w:widowControl/>
      <w:spacing w:after="100" w:line="259" w:lineRule="auto"/>
      <w:ind w:left="1540"/>
    </w:pPr>
    <w:rPr>
      <w:rFonts w:asciiTheme="minorHAnsi" w:eastAsiaTheme="minorEastAsia" w:hAnsiTheme="minorHAnsi"/>
      <w:kern w:val="2"/>
      <w:sz w:val="22"/>
    </w:rPr>
  </w:style>
  <w:style w:type="paragraph" w:styleId="TOC9">
    <w:name w:val="toc 9"/>
    <w:basedOn w:val="Normal"/>
    <w:next w:val="Normal"/>
    <w:autoRedefine/>
    <w:uiPriority w:val="39"/>
    <w:unhideWhenUsed/>
    <w:rsid w:val="001E6B57"/>
    <w:pPr>
      <w:widowControl/>
      <w:spacing w:after="100" w:line="259" w:lineRule="auto"/>
      <w:ind w:left="1760"/>
    </w:pPr>
    <w:rPr>
      <w:rFonts w:asciiTheme="minorHAnsi" w:eastAsiaTheme="minorEastAsia" w:hAnsiTheme="minorHAnsi"/>
      <w:kern w:val="2"/>
      <w:sz w:val="22"/>
    </w:rPr>
  </w:style>
  <w:style w:type="table" w:styleId="GridTable4-Accent3">
    <w:name w:val="Grid Table 4 Accent 3"/>
    <w:basedOn w:val="TableNormal"/>
    <w:uiPriority w:val="49"/>
    <w:rsid w:val="004E1A4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80">
      <w:bodyDiv w:val="1"/>
      <w:marLeft w:val="0"/>
      <w:marRight w:val="0"/>
      <w:marTop w:val="0"/>
      <w:marBottom w:val="0"/>
      <w:divBdr>
        <w:top w:val="none" w:sz="0" w:space="0" w:color="auto"/>
        <w:left w:val="none" w:sz="0" w:space="0" w:color="auto"/>
        <w:bottom w:val="none" w:sz="0" w:space="0" w:color="auto"/>
        <w:right w:val="none" w:sz="0" w:space="0" w:color="auto"/>
      </w:divBdr>
    </w:div>
    <w:div w:id="1858570">
      <w:bodyDiv w:val="1"/>
      <w:marLeft w:val="0"/>
      <w:marRight w:val="0"/>
      <w:marTop w:val="0"/>
      <w:marBottom w:val="0"/>
      <w:divBdr>
        <w:top w:val="none" w:sz="0" w:space="0" w:color="auto"/>
        <w:left w:val="none" w:sz="0" w:space="0" w:color="auto"/>
        <w:bottom w:val="none" w:sz="0" w:space="0" w:color="auto"/>
        <w:right w:val="none" w:sz="0" w:space="0" w:color="auto"/>
      </w:divBdr>
    </w:div>
    <w:div w:id="23024777">
      <w:bodyDiv w:val="1"/>
      <w:marLeft w:val="0"/>
      <w:marRight w:val="0"/>
      <w:marTop w:val="0"/>
      <w:marBottom w:val="0"/>
      <w:divBdr>
        <w:top w:val="none" w:sz="0" w:space="0" w:color="auto"/>
        <w:left w:val="none" w:sz="0" w:space="0" w:color="auto"/>
        <w:bottom w:val="none" w:sz="0" w:space="0" w:color="auto"/>
        <w:right w:val="none" w:sz="0" w:space="0" w:color="auto"/>
      </w:divBdr>
    </w:div>
    <w:div w:id="24408641">
      <w:bodyDiv w:val="1"/>
      <w:marLeft w:val="0"/>
      <w:marRight w:val="0"/>
      <w:marTop w:val="0"/>
      <w:marBottom w:val="0"/>
      <w:divBdr>
        <w:top w:val="none" w:sz="0" w:space="0" w:color="auto"/>
        <w:left w:val="none" w:sz="0" w:space="0" w:color="auto"/>
        <w:bottom w:val="none" w:sz="0" w:space="0" w:color="auto"/>
        <w:right w:val="none" w:sz="0" w:space="0" w:color="auto"/>
      </w:divBdr>
      <w:divsChild>
        <w:div w:id="88158058">
          <w:marLeft w:val="547"/>
          <w:marRight w:val="0"/>
          <w:marTop w:val="0"/>
          <w:marBottom w:val="0"/>
          <w:divBdr>
            <w:top w:val="none" w:sz="0" w:space="0" w:color="auto"/>
            <w:left w:val="none" w:sz="0" w:space="0" w:color="auto"/>
            <w:bottom w:val="none" w:sz="0" w:space="0" w:color="auto"/>
            <w:right w:val="none" w:sz="0" w:space="0" w:color="auto"/>
          </w:divBdr>
        </w:div>
      </w:divsChild>
    </w:div>
    <w:div w:id="43917971">
      <w:bodyDiv w:val="1"/>
      <w:marLeft w:val="0"/>
      <w:marRight w:val="0"/>
      <w:marTop w:val="0"/>
      <w:marBottom w:val="0"/>
      <w:divBdr>
        <w:top w:val="none" w:sz="0" w:space="0" w:color="auto"/>
        <w:left w:val="none" w:sz="0" w:space="0" w:color="auto"/>
        <w:bottom w:val="none" w:sz="0" w:space="0" w:color="auto"/>
        <w:right w:val="none" w:sz="0" w:space="0" w:color="auto"/>
      </w:divBdr>
    </w:div>
    <w:div w:id="44765884">
      <w:bodyDiv w:val="1"/>
      <w:marLeft w:val="0"/>
      <w:marRight w:val="0"/>
      <w:marTop w:val="0"/>
      <w:marBottom w:val="0"/>
      <w:divBdr>
        <w:top w:val="none" w:sz="0" w:space="0" w:color="auto"/>
        <w:left w:val="none" w:sz="0" w:space="0" w:color="auto"/>
        <w:bottom w:val="none" w:sz="0" w:space="0" w:color="auto"/>
        <w:right w:val="none" w:sz="0" w:space="0" w:color="auto"/>
      </w:divBdr>
    </w:div>
    <w:div w:id="70129641">
      <w:bodyDiv w:val="1"/>
      <w:marLeft w:val="0"/>
      <w:marRight w:val="0"/>
      <w:marTop w:val="0"/>
      <w:marBottom w:val="0"/>
      <w:divBdr>
        <w:top w:val="none" w:sz="0" w:space="0" w:color="auto"/>
        <w:left w:val="none" w:sz="0" w:space="0" w:color="auto"/>
        <w:bottom w:val="none" w:sz="0" w:space="0" w:color="auto"/>
        <w:right w:val="none" w:sz="0" w:space="0" w:color="auto"/>
      </w:divBdr>
      <w:divsChild>
        <w:div w:id="1198351337">
          <w:marLeft w:val="547"/>
          <w:marRight w:val="0"/>
          <w:marTop w:val="0"/>
          <w:marBottom w:val="0"/>
          <w:divBdr>
            <w:top w:val="none" w:sz="0" w:space="0" w:color="auto"/>
            <w:left w:val="none" w:sz="0" w:space="0" w:color="auto"/>
            <w:bottom w:val="none" w:sz="0" w:space="0" w:color="auto"/>
            <w:right w:val="none" w:sz="0" w:space="0" w:color="auto"/>
          </w:divBdr>
        </w:div>
      </w:divsChild>
    </w:div>
    <w:div w:id="73087255">
      <w:bodyDiv w:val="1"/>
      <w:marLeft w:val="0"/>
      <w:marRight w:val="0"/>
      <w:marTop w:val="0"/>
      <w:marBottom w:val="0"/>
      <w:divBdr>
        <w:top w:val="none" w:sz="0" w:space="0" w:color="auto"/>
        <w:left w:val="none" w:sz="0" w:space="0" w:color="auto"/>
        <w:bottom w:val="none" w:sz="0" w:space="0" w:color="auto"/>
        <w:right w:val="none" w:sz="0" w:space="0" w:color="auto"/>
      </w:divBdr>
    </w:div>
    <w:div w:id="74863692">
      <w:bodyDiv w:val="1"/>
      <w:marLeft w:val="0"/>
      <w:marRight w:val="0"/>
      <w:marTop w:val="0"/>
      <w:marBottom w:val="0"/>
      <w:divBdr>
        <w:top w:val="none" w:sz="0" w:space="0" w:color="auto"/>
        <w:left w:val="none" w:sz="0" w:space="0" w:color="auto"/>
        <w:bottom w:val="none" w:sz="0" w:space="0" w:color="auto"/>
        <w:right w:val="none" w:sz="0" w:space="0" w:color="auto"/>
      </w:divBdr>
    </w:div>
    <w:div w:id="80611588">
      <w:bodyDiv w:val="1"/>
      <w:marLeft w:val="0"/>
      <w:marRight w:val="0"/>
      <w:marTop w:val="0"/>
      <w:marBottom w:val="0"/>
      <w:divBdr>
        <w:top w:val="none" w:sz="0" w:space="0" w:color="auto"/>
        <w:left w:val="none" w:sz="0" w:space="0" w:color="auto"/>
        <w:bottom w:val="none" w:sz="0" w:space="0" w:color="auto"/>
        <w:right w:val="none" w:sz="0" w:space="0" w:color="auto"/>
      </w:divBdr>
    </w:div>
    <w:div w:id="81032927">
      <w:bodyDiv w:val="1"/>
      <w:marLeft w:val="0"/>
      <w:marRight w:val="0"/>
      <w:marTop w:val="0"/>
      <w:marBottom w:val="0"/>
      <w:divBdr>
        <w:top w:val="none" w:sz="0" w:space="0" w:color="auto"/>
        <w:left w:val="none" w:sz="0" w:space="0" w:color="auto"/>
        <w:bottom w:val="none" w:sz="0" w:space="0" w:color="auto"/>
        <w:right w:val="none" w:sz="0" w:space="0" w:color="auto"/>
      </w:divBdr>
    </w:div>
    <w:div w:id="95294445">
      <w:bodyDiv w:val="1"/>
      <w:marLeft w:val="0"/>
      <w:marRight w:val="0"/>
      <w:marTop w:val="0"/>
      <w:marBottom w:val="0"/>
      <w:divBdr>
        <w:top w:val="none" w:sz="0" w:space="0" w:color="auto"/>
        <w:left w:val="none" w:sz="0" w:space="0" w:color="auto"/>
        <w:bottom w:val="none" w:sz="0" w:space="0" w:color="auto"/>
        <w:right w:val="none" w:sz="0" w:space="0" w:color="auto"/>
      </w:divBdr>
    </w:div>
    <w:div w:id="96606442">
      <w:bodyDiv w:val="1"/>
      <w:marLeft w:val="0"/>
      <w:marRight w:val="0"/>
      <w:marTop w:val="0"/>
      <w:marBottom w:val="0"/>
      <w:divBdr>
        <w:top w:val="none" w:sz="0" w:space="0" w:color="auto"/>
        <w:left w:val="none" w:sz="0" w:space="0" w:color="auto"/>
        <w:bottom w:val="none" w:sz="0" w:space="0" w:color="auto"/>
        <w:right w:val="none" w:sz="0" w:space="0" w:color="auto"/>
      </w:divBdr>
    </w:div>
    <w:div w:id="100299588">
      <w:bodyDiv w:val="1"/>
      <w:marLeft w:val="0"/>
      <w:marRight w:val="0"/>
      <w:marTop w:val="0"/>
      <w:marBottom w:val="0"/>
      <w:divBdr>
        <w:top w:val="none" w:sz="0" w:space="0" w:color="auto"/>
        <w:left w:val="none" w:sz="0" w:space="0" w:color="auto"/>
        <w:bottom w:val="none" w:sz="0" w:space="0" w:color="auto"/>
        <w:right w:val="none" w:sz="0" w:space="0" w:color="auto"/>
      </w:divBdr>
      <w:divsChild>
        <w:div w:id="1093551613">
          <w:marLeft w:val="0"/>
          <w:marRight w:val="0"/>
          <w:marTop w:val="0"/>
          <w:marBottom w:val="0"/>
          <w:divBdr>
            <w:top w:val="none" w:sz="0" w:space="0" w:color="auto"/>
            <w:left w:val="none" w:sz="0" w:space="0" w:color="auto"/>
            <w:bottom w:val="none" w:sz="0" w:space="0" w:color="auto"/>
            <w:right w:val="none" w:sz="0" w:space="0" w:color="auto"/>
          </w:divBdr>
        </w:div>
      </w:divsChild>
    </w:div>
    <w:div w:id="107437575">
      <w:bodyDiv w:val="1"/>
      <w:marLeft w:val="0"/>
      <w:marRight w:val="0"/>
      <w:marTop w:val="0"/>
      <w:marBottom w:val="0"/>
      <w:divBdr>
        <w:top w:val="none" w:sz="0" w:space="0" w:color="auto"/>
        <w:left w:val="none" w:sz="0" w:space="0" w:color="auto"/>
        <w:bottom w:val="none" w:sz="0" w:space="0" w:color="auto"/>
        <w:right w:val="none" w:sz="0" w:space="0" w:color="auto"/>
      </w:divBdr>
    </w:div>
    <w:div w:id="133959841">
      <w:bodyDiv w:val="1"/>
      <w:marLeft w:val="0"/>
      <w:marRight w:val="0"/>
      <w:marTop w:val="0"/>
      <w:marBottom w:val="0"/>
      <w:divBdr>
        <w:top w:val="none" w:sz="0" w:space="0" w:color="auto"/>
        <w:left w:val="none" w:sz="0" w:space="0" w:color="auto"/>
        <w:bottom w:val="none" w:sz="0" w:space="0" w:color="auto"/>
        <w:right w:val="none" w:sz="0" w:space="0" w:color="auto"/>
      </w:divBdr>
      <w:divsChild>
        <w:div w:id="1378822544">
          <w:marLeft w:val="360"/>
          <w:marRight w:val="0"/>
          <w:marTop w:val="240"/>
          <w:marBottom w:val="240"/>
          <w:divBdr>
            <w:top w:val="none" w:sz="0" w:space="0" w:color="auto"/>
            <w:left w:val="none" w:sz="0" w:space="0" w:color="auto"/>
            <w:bottom w:val="none" w:sz="0" w:space="0" w:color="auto"/>
            <w:right w:val="none" w:sz="0" w:space="0" w:color="auto"/>
          </w:divBdr>
        </w:div>
        <w:div w:id="1386299186">
          <w:marLeft w:val="1080"/>
          <w:marRight w:val="0"/>
          <w:marTop w:val="240"/>
          <w:marBottom w:val="240"/>
          <w:divBdr>
            <w:top w:val="none" w:sz="0" w:space="0" w:color="auto"/>
            <w:left w:val="none" w:sz="0" w:space="0" w:color="auto"/>
            <w:bottom w:val="none" w:sz="0" w:space="0" w:color="auto"/>
            <w:right w:val="none" w:sz="0" w:space="0" w:color="auto"/>
          </w:divBdr>
        </w:div>
      </w:divsChild>
    </w:div>
    <w:div w:id="152066271">
      <w:bodyDiv w:val="1"/>
      <w:marLeft w:val="0"/>
      <w:marRight w:val="0"/>
      <w:marTop w:val="0"/>
      <w:marBottom w:val="0"/>
      <w:divBdr>
        <w:top w:val="none" w:sz="0" w:space="0" w:color="auto"/>
        <w:left w:val="none" w:sz="0" w:space="0" w:color="auto"/>
        <w:bottom w:val="none" w:sz="0" w:space="0" w:color="auto"/>
        <w:right w:val="none" w:sz="0" w:space="0" w:color="auto"/>
      </w:divBdr>
      <w:divsChild>
        <w:div w:id="139157904">
          <w:marLeft w:val="0"/>
          <w:marRight w:val="0"/>
          <w:marTop w:val="0"/>
          <w:marBottom w:val="0"/>
          <w:divBdr>
            <w:top w:val="none" w:sz="0" w:space="0" w:color="auto"/>
            <w:left w:val="none" w:sz="0" w:space="0" w:color="auto"/>
            <w:bottom w:val="none" w:sz="0" w:space="0" w:color="auto"/>
            <w:right w:val="none" w:sz="0" w:space="0" w:color="auto"/>
          </w:divBdr>
          <w:divsChild>
            <w:div w:id="893395213">
              <w:marLeft w:val="0"/>
              <w:marRight w:val="0"/>
              <w:marTop w:val="0"/>
              <w:marBottom w:val="0"/>
              <w:divBdr>
                <w:top w:val="none" w:sz="0" w:space="0" w:color="auto"/>
                <w:left w:val="none" w:sz="0" w:space="0" w:color="auto"/>
                <w:bottom w:val="none" w:sz="0" w:space="0" w:color="auto"/>
                <w:right w:val="none" w:sz="0" w:space="0" w:color="auto"/>
              </w:divBdr>
              <w:divsChild>
                <w:div w:id="1221096227">
                  <w:marLeft w:val="-225"/>
                  <w:marRight w:val="-225"/>
                  <w:marTop w:val="0"/>
                  <w:marBottom w:val="0"/>
                  <w:divBdr>
                    <w:top w:val="none" w:sz="0" w:space="0" w:color="auto"/>
                    <w:left w:val="none" w:sz="0" w:space="0" w:color="auto"/>
                    <w:bottom w:val="none" w:sz="0" w:space="0" w:color="auto"/>
                    <w:right w:val="none" w:sz="0" w:space="0" w:color="auto"/>
                  </w:divBdr>
                  <w:divsChild>
                    <w:div w:id="494611294">
                      <w:marLeft w:val="0"/>
                      <w:marRight w:val="0"/>
                      <w:marTop w:val="0"/>
                      <w:marBottom w:val="0"/>
                      <w:divBdr>
                        <w:top w:val="none" w:sz="0" w:space="0" w:color="auto"/>
                        <w:left w:val="none" w:sz="0" w:space="0" w:color="auto"/>
                        <w:bottom w:val="none" w:sz="0" w:space="0" w:color="auto"/>
                        <w:right w:val="none" w:sz="0" w:space="0" w:color="auto"/>
                      </w:divBdr>
                      <w:divsChild>
                        <w:div w:id="1268999012">
                          <w:marLeft w:val="0"/>
                          <w:marRight w:val="0"/>
                          <w:marTop w:val="0"/>
                          <w:marBottom w:val="0"/>
                          <w:divBdr>
                            <w:top w:val="none" w:sz="0" w:space="0" w:color="auto"/>
                            <w:left w:val="none" w:sz="0" w:space="0" w:color="auto"/>
                            <w:bottom w:val="none" w:sz="0" w:space="0" w:color="auto"/>
                            <w:right w:val="none" w:sz="0" w:space="0" w:color="auto"/>
                          </w:divBdr>
                          <w:divsChild>
                            <w:div w:id="8551206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01401">
      <w:bodyDiv w:val="1"/>
      <w:marLeft w:val="0"/>
      <w:marRight w:val="0"/>
      <w:marTop w:val="0"/>
      <w:marBottom w:val="0"/>
      <w:divBdr>
        <w:top w:val="none" w:sz="0" w:space="0" w:color="auto"/>
        <w:left w:val="none" w:sz="0" w:space="0" w:color="auto"/>
        <w:bottom w:val="none" w:sz="0" w:space="0" w:color="auto"/>
        <w:right w:val="none" w:sz="0" w:space="0" w:color="auto"/>
      </w:divBdr>
      <w:divsChild>
        <w:div w:id="206526836">
          <w:marLeft w:val="360"/>
          <w:marRight w:val="0"/>
          <w:marTop w:val="200"/>
          <w:marBottom w:val="0"/>
          <w:divBdr>
            <w:top w:val="none" w:sz="0" w:space="0" w:color="auto"/>
            <w:left w:val="none" w:sz="0" w:space="0" w:color="auto"/>
            <w:bottom w:val="none" w:sz="0" w:space="0" w:color="auto"/>
            <w:right w:val="none" w:sz="0" w:space="0" w:color="auto"/>
          </w:divBdr>
        </w:div>
        <w:div w:id="584388268">
          <w:marLeft w:val="360"/>
          <w:marRight w:val="0"/>
          <w:marTop w:val="200"/>
          <w:marBottom w:val="0"/>
          <w:divBdr>
            <w:top w:val="none" w:sz="0" w:space="0" w:color="auto"/>
            <w:left w:val="none" w:sz="0" w:space="0" w:color="auto"/>
            <w:bottom w:val="none" w:sz="0" w:space="0" w:color="auto"/>
            <w:right w:val="none" w:sz="0" w:space="0" w:color="auto"/>
          </w:divBdr>
        </w:div>
        <w:div w:id="757366301">
          <w:marLeft w:val="360"/>
          <w:marRight w:val="0"/>
          <w:marTop w:val="200"/>
          <w:marBottom w:val="0"/>
          <w:divBdr>
            <w:top w:val="none" w:sz="0" w:space="0" w:color="auto"/>
            <w:left w:val="none" w:sz="0" w:space="0" w:color="auto"/>
            <w:bottom w:val="none" w:sz="0" w:space="0" w:color="auto"/>
            <w:right w:val="none" w:sz="0" w:space="0" w:color="auto"/>
          </w:divBdr>
        </w:div>
        <w:div w:id="945505144">
          <w:marLeft w:val="360"/>
          <w:marRight w:val="0"/>
          <w:marTop w:val="200"/>
          <w:marBottom w:val="0"/>
          <w:divBdr>
            <w:top w:val="none" w:sz="0" w:space="0" w:color="auto"/>
            <w:left w:val="none" w:sz="0" w:space="0" w:color="auto"/>
            <w:bottom w:val="none" w:sz="0" w:space="0" w:color="auto"/>
            <w:right w:val="none" w:sz="0" w:space="0" w:color="auto"/>
          </w:divBdr>
        </w:div>
        <w:div w:id="986938864">
          <w:marLeft w:val="360"/>
          <w:marRight w:val="0"/>
          <w:marTop w:val="200"/>
          <w:marBottom w:val="0"/>
          <w:divBdr>
            <w:top w:val="none" w:sz="0" w:space="0" w:color="auto"/>
            <w:left w:val="none" w:sz="0" w:space="0" w:color="auto"/>
            <w:bottom w:val="none" w:sz="0" w:space="0" w:color="auto"/>
            <w:right w:val="none" w:sz="0" w:space="0" w:color="auto"/>
          </w:divBdr>
        </w:div>
        <w:div w:id="1025597234">
          <w:marLeft w:val="360"/>
          <w:marRight w:val="0"/>
          <w:marTop w:val="200"/>
          <w:marBottom w:val="0"/>
          <w:divBdr>
            <w:top w:val="none" w:sz="0" w:space="0" w:color="auto"/>
            <w:left w:val="none" w:sz="0" w:space="0" w:color="auto"/>
            <w:bottom w:val="none" w:sz="0" w:space="0" w:color="auto"/>
            <w:right w:val="none" w:sz="0" w:space="0" w:color="auto"/>
          </w:divBdr>
        </w:div>
        <w:div w:id="1492680130">
          <w:marLeft w:val="360"/>
          <w:marRight w:val="0"/>
          <w:marTop w:val="200"/>
          <w:marBottom w:val="0"/>
          <w:divBdr>
            <w:top w:val="none" w:sz="0" w:space="0" w:color="auto"/>
            <w:left w:val="none" w:sz="0" w:space="0" w:color="auto"/>
            <w:bottom w:val="none" w:sz="0" w:space="0" w:color="auto"/>
            <w:right w:val="none" w:sz="0" w:space="0" w:color="auto"/>
          </w:divBdr>
        </w:div>
        <w:div w:id="1691568297">
          <w:marLeft w:val="360"/>
          <w:marRight w:val="0"/>
          <w:marTop w:val="200"/>
          <w:marBottom w:val="0"/>
          <w:divBdr>
            <w:top w:val="none" w:sz="0" w:space="0" w:color="auto"/>
            <w:left w:val="none" w:sz="0" w:space="0" w:color="auto"/>
            <w:bottom w:val="none" w:sz="0" w:space="0" w:color="auto"/>
            <w:right w:val="none" w:sz="0" w:space="0" w:color="auto"/>
          </w:divBdr>
        </w:div>
        <w:div w:id="1881211327">
          <w:marLeft w:val="360"/>
          <w:marRight w:val="0"/>
          <w:marTop w:val="200"/>
          <w:marBottom w:val="0"/>
          <w:divBdr>
            <w:top w:val="none" w:sz="0" w:space="0" w:color="auto"/>
            <w:left w:val="none" w:sz="0" w:space="0" w:color="auto"/>
            <w:bottom w:val="none" w:sz="0" w:space="0" w:color="auto"/>
            <w:right w:val="none" w:sz="0" w:space="0" w:color="auto"/>
          </w:divBdr>
        </w:div>
        <w:div w:id="1913418953">
          <w:marLeft w:val="360"/>
          <w:marRight w:val="0"/>
          <w:marTop w:val="200"/>
          <w:marBottom w:val="0"/>
          <w:divBdr>
            <w:top w:val="none" w:sz="0" w:space="0" w:color="auto"/>
            <w:left w:val="none" w:sz="0" w:space="0" w:color="auto"/>
            <w:bottom w:val="none" w:sz="0" w:space="0" w:color="auto"/>
            <w:right w:val="none" w:sz="0" w:space="0" w:color="auto"/>
          </w:divBdr>
        </w:div>
        <w:div w:id="1995404623">
          <w:marLeft w:val="360"/>
          <w:marRight w:val="0"/>
          <w:marTop w:val="200"/>
          <w:marBottom w:val="0"/>
          <w:divBdr>
            <w:top w:val="none" w:sz="0" w:space="0" w:color="auto"/>
            <w:left w:val="none" w:sz="0" w:space="0" w:color="auto"/>
            <w:bottom w:val="none" w:sz="0" w:space="0" w:color="auto"/>
            <w:right w:val="none" w:sz="0" w:space="0" w:color="auto"/>
          </w:divBdr>
        </w:div>
      </w:divsChild>
    </w:div>
    <w:div w:id="198858800">
      <w:bodyDiv w:val="1"/>
      <w:marLeft w:val="0"/>
      <w:marRight w:val="0"/>
      <w:marTop w:val="0"/>
      <w:marBottom w:val="0"/>
      <w:divBdr>
        <w:top w:val="none" w:sz="0" w:space="0" w:color="auto"/>
        <w:left w:val="none" w:sz="0" w:space="0" w:color="auto"/>
        <w:bottom w:val="none" w:sz="0" w:space="0" w:color="auto"/>
        <w:right w:val="none" w:sz="0" w:space="0" w:color="auto"/>
      </w:divBdr>
    </w:div>
    <w:div w:id="241522713">
      <w:bodyDiv w:val="1"/>
      <w:marLeft w:val="0"/>
      <w:marRight w:val="0"/>
      <w:marTop w:val="0"/>
      <w:marBottom w:val="0"/>
      <w:divBdr>
        <w:top w:val="none" w:sz="0" w:space="0" w:color="auto"/>
        <w:left w:val="none" w:sz="0" w:space="0" w:color="auto"/>
        <w:bottom w:val="none" w:sz="0" w:space="0" w:color="auto"/>
        <w:right w:val="none" w:sz="0" w:space="0" w:color="auto"/>
      </w:divBdr>
      <w:divsChild>
        <w:div w:id="1423792474">
          <w:marLeft w:val="1080"/>
          <w:marRight w:val="0"/>
          <w:marTop w:val="120"/>
          <w:marBottom w:val="120"/>
          <w:divBdr>
            <w:top w:val="none" w:sz="0" w:space="0" w:color="auto"/>
            <w:left w:val="none" w:sz="0" w:space="0" w:color="auto"/>
            <w:bottom w:val="none" w:sz="0" w:space="0" w:color="auto"/>
            <w:right w:val="none" w:sz="0" w:space="0" w:color="auto"/>
          </w:divBdr>
        </w:div>
        <w:div w:id="1492286443">
          <w:marLeft w:val="1080"/>
          <w:marRight w:val="0"/>
          <w:marTop w:val="120"/>
          <w:marBottom w:val="240"/>
          <w:divBdr>
            <w:top w:val="none" w:sz="0" w:space="0" w:color="auto"/>
            <w:left w:val="none" w:sz="0" w:space="0" w:color="auto"/>
            <w:bottom w:val="none" w:sz="0" w:space="0" w:color="auto"/>
            <w:right w:val="none" w:sz="0" w:space="0" w:color="auto"/>
          </w:divBdr>
        </w:div>
        <w:div w:id="1696494037">
          <w:marLeft w:val="360"/>
          <w:marRight w:val="0"/>
          <w:marTop w:val="240"/>
          <w:marBottom w:val="240"/>
          <w:divBdr>
            <w:top w:val="none" w:sz="0" w:space="0" w:color="auto"/>
            <w:left w:val="none" w:sz="0" w:space="0" w:color="auto"/>
            <w:bottom w:val="none" w:sz="0" w:space="0" w:color="auto"/>
            <w:right w:val="none" w:sz="0" w:space="0" w:color="auto"/>
          </w:divBdr>
        </w:div>
        <w:div w:id="1732385235">
          <w:marLeft w:val="1080"/>
          <w:marRight w:val="0"/>
          <w:marTop w:val="120"/>
          <w:marBottom w:val="120"/>
          <w:divBdr>
            <w:top w:val="none" w:sz="0" w:space="0" w:color="auto"/>
            <w:left w:val="none" w:sz="0" w:space="0" w:color="auto"/>
            <w:bottom w:val="none" w:sz="0" w:space="0" w:color="auto"/>
            <w:right w:val="none" w:sz="0" w:space="0" w:color="auto"/>
          </w:divBdr>
        </w:div>
        <w:div w:id="2058964163">
          <w:marLeft w:val="360"/>
          <w:marRight w:val="0"/>
          <w:marTop w:val="120"/>
          <w:marBottom w:val="120"/>
          <w:divBdr>
            <w:top w:val="none" w:sz="0" w:space="0" w:color="auto"/>
            <w:left w:val="none" w:sz="0" w:space="0" w:color="auto"/>
            <w:bottom w:val="none" w:sz="0" w:space="0" w:color="auto"/>
            <w:right w:val="none" w:sz="0" w:space="0" w:color="auto"/>
          </w:divBdr>
        </w:div>
      </w:divsChild>
    </w:div>
    <w:div w:id="254754523">
      <w:bodyDiv w:val="1"/>
      <w:marLeft w:val="0"/>
      <w:marRight w:val="0"/>
      <w:marTop w:val="0"/>
      <w:marBottom w:val="0"/>
      <w:divBdr>
        <w:top w:val="none" w:sz="0" w:space="0" w:color="auto"/>
        <w:left w:val="none" w:sz="0" w:space="0" w:color="auto"/>
        <w:bottom w:val="none" w:sz="0" w:space="0" w:color="auto"/>
        <w:right w:val="none" w:sz="0" w:space="0" w:color="auto"/>
      </w:divBdr>
    </w:div>
    <w:div w:id="283585099">
      <w:bodyDiv w:val="1"/>
      <w:marLeft w:val="0"/>
      <w:marRight w:val="0"/>
      <w:marTop w:val="0"/>
      <w:marBottom w:val="0"/>
      <w:divBdr>
        <w:top w:val="none" w:sz="0" w:space="0" w:color="auto"/>
        <w:left w:val="none" w:sz="0" w:space="0" w:color="auto"/>
        <w:bottom w:val="none" w:sz="0" w:space="0" w:color="auto"/>
        <w:right w:val="none" w:sz="0" w:space="0" w:color="auto"/>
      </w:divBdr>
    </w:div>
    <w:div w:id="304240144">
      <w:bodyDiv w:val="1"/>
      <w:marLeft w:val="0"/>
      <w:marRight w:val="0"/>
      <w:marTop w:val="0"/>
      <w:marBottom w:val="0"/>
      <w:divBdr>
        <w:top w:val="none" w:sz="0" w:space="0" w:color="auto"/>
        <w:left w:val="none" w:sz="0" w:space="0" w:color="auto"/>
        <w:bottom w:val="none" w:sz="0" w:space="0" w:color="auto"/>
        <w:right w:val="none" w:sz="0" w:space="0" w:color="auto"/>
      </w:divBdr>
    </w:div>
    <w:div w:id="310715423">
      <w:bodyDiv w:val="1"/>
      <w:marLeft w:val="0"/>
      <w:marRight w:val="0"/>
      <w:marTop w:val="0"/>
      <w:marBottom w:val="0"/>
      <w:divBdr>
        <w:top w:val="none" w:sz="0" w:space="0" w:color="auto"/>
        <w:left w:val="none" w:sz="0" w:space="0" w:color="auto"/>
        <w:bottom w:val="none" w:sz="0" w:space="0" w:color="auto"/>
        <w:right w:val="none" w:sz="0" w:space="0" w:color="auto"/>
      </w:divBdr>
    </w:div>
    <w:div w:id="314143986">
      <w:bodyDiv w:val="1"/>
      <w:marLeft w:val="0"/>
      <w:marRight w:val="0"/>
      <w:marTop w:val="0"/>
      <w:marBottom w:val="0"/>
      <w:divBdr>
        <w:top w:val="none" w:sz="0" w:space="0" w:color="auto"/>
        <w:left w:val="none" w:sz="0" w:space="0" w:color="auto"/>
        <w:bottom w:val="none" w:sz="0" w:space="0" w:color="auto"/>
        <w:right w:val="none" w:sz="0" w:space="0" w:color="auto"/>
      </w:divBdr>
    </w:div>
    <w:div w:id="324287032">
      <w:bodyDiv w:val="1"/>
      <w:marLeft w:val="0"/>
      <w:marRight w:val="0"/>
      <w:marTop w:val="0"/>
      <w:marBottom w:val="0"/>
      <w:divBdr>
        <w:top w:val="none" w:sz="0" w:space="0" w:color="auto"/>
        <w:left w:val="none" w:sz="0" w:space="0" w:color="auto"/>
        <w:bottom w:val="none" w:sz="0" w:space="0" w:color="auto"/>
        <w:right w:val="none" w:sz="0" w:space="0" w:color="auto"/>
      </w:divBdr>
    </w:div>
    <w:div w:id="339162463">
      <w:bodyDiv w:val="1"/>
      <w:marLeft w:val="0"/>
      <w:marRight w:val="0"/>
      <w:marTop w:val="0"/>
      <w:marBottom w:val="0"/>
      <w:divBdr>
        <w:top w:val="none" w:sz="0" w:space="0" w:color="auto"/>
        <w:left w:val="none" w:sz="0" w:space="0" w:color="auto"/>
        <w:bottom w:val="none" w:sz="0" w:space="0" w:color="auto"/>
        <w:right w:val="none" w:sz="0" w:space="0" w:color="auto"/>
      </w:divBdr>
      <w:divsChild>
        <w:div w:id="179975242">
          <w:marLeft w:val="547"/>
          <w:marRight w:val="0"/>
          <w:marTop w:val="0"/>
          <w:marBottom w:val="0"/>
          <w:divBdr>
            <w:top w:val="none" w:sz="0" w:space="0" w:color="auto"/>
            <w:left w:val="none" w:sz="0" w:space="0" w:color="auto"/>
            <w:bottom w:val="none" w:sz="0" w:space="0" w:color="auto"/>
            <w:right w:val="none" w:sz="0" w:space="0" w:color="auto"/>
          </w:divBdr>
        </w:div>
      </w:divsChild>
    </w:div>
    <w:div w:id="342513279">
      <w:bodyDiv w:val="1"/>
      <w:marLeft w:val="0"/>
      <w:marRight w:val="0"/>
      <w:marTop w:val="0"/>
      <w:marBottom w:val="0"/>
      <w:divBdr>
        <w:top w:val="none" w:sz="0" w:space="0" w:color="auto"/>
        <w:left w:val="none" w:sz="0" w:space="0" w:color="auto"/>
        <w:bottom w:val="none" w:sz="0" w:space="0" w:color="auto"/>
        <w:right w:val="none" w:sz="0" w:space="0" w:color="auto"/>
      </w:divBdr>
      <w:divsChild>
        <w:div w:id="62684159">
          <w:marLeft w:val="1080"/>
          <w:marRight w:val="0"/>
          <w:marTop w:val="240"/>
          <w:marBottom w:val="0"/>
          <w:divBdr>
            <w:top w:val="none" w:sz="0" w:space="0" w:color="auto"/>
            <w:left w:val="none" w:sz="0" w:space="0" w:color="auto"/>
            <w:bottom w:val="none" w:sz="0" w:space="0" w:color="auto"/>
            <w:right w:val="none" w:sz="0" w:space="0" w:color="auto"/>
          </w:divBdr>
        </w:div>
        <w:div w:id="1535384682">
          <w:marLeft w:val="360"/>
          <w:marRight w:val="0"/>
          <w:marTop w:val="240"/>
          <w:marBottom w:val="120"/>
          <w:divBdr>
            <w:top w:val="none" w:sz="0" w:space="0" w:color="auto"/>
            <w:left w:val="none" w:sz="0" w:space="0" w:color="auto"/>
            <w:bottom w:val="none" w:sz="0" w:space="0" w:color="auto"/>
            <w:right w:val="none" w:sz="0" w:space="0" w:color="auto"/>
          </w:divBdr>
        </w:div>
        <w:div w:id="1825585372">
          <w:marLeft w:val="360"/>
          <w:marRight w:val="0"/>
          <w:marTop w:val="240"/>
          <w:marBottom w:val="240"/>
          <w:divBdr>
            <w:top w:val="none" w:sz="0" w:space="0" w:color="auto"/>
            <w:left w:val="none" w:sz="0" w:space="0" w:color="auto"/>
            <w:bottom w:val="none" w:sz="0" w:space="0" w:color="auto"/>
            <w:right w:val="none" w:sz="0" w:space="0" w:color="auto"/>
          </w:divBdr>
        </w:div>
      </w:divsChild>
    </w:div>
    <w:div w:id="344408582">
      <w:bodyDiv w:val="1"/>
      <w:marLeft w:val="0"/>
      <w:marRight w:val="0"/>
      <w:marTop w:val="0"/>
      <w:marBottom w:val="0"/>
      <w:divBdr>
        <w:top w:val="none" w:sz="0" w:space="0" w:color="auto"/>
        <w:left w:val="none" w:sz="0" w:space="0" w:color="auto"/>
        <w:bottom w:val="none" w:sz="0" w:space="0" w:color="auto"/>
        <w:right w:val="none" w:sz="0" w:space="0" w:color="auto"/>
      </w:divBdr>
      <w:divsChild>
        <w:div w:id="1640920550">
          <w:marLeft w:val="1080"/>
          <w:marRight w:val="0"/>
          <w:marTop w:val="240"/>
          <w:marBottom w:val="0"/>
          <w:divBdr>
            <w:top w:val="none" w:sz="0" w:space="0" w:color="auto"/>
            <w:left w:val="none" w:sz="0" w:space="0" w:color="auto"/>
            <w:bottom w:val="none" w:sz="0" w:space="0" w:color="auto"/>
            <w:right w:val="none" w:sz="0" w:space="0" w:color="auto"/>
          </w:divBdr>
        </w:div>
        <w:div w:id="1831561231">
          <w:marLeft w:val="1080"/>
          <w:marRight w:val="0"/>
          <w:marTop w:val="240"/>
          <w:marBottom w:val="0"/>
          <w:divBdr>
            <w:top w:val="none" w:sz="0" w:space="0" w:color="auto"/>
            <w:left w:val="none" w:sz="0" w:space="0" w:color="auto"/>
            <w:bottom w:val="none" w:sz="0" w:space="0" w:color="auto"/>
            <w:right w:val="none" w:sz="0" w:space="0" w:color="auto"/>
          </w:divBdr>
        </w:div>
        <w:div w:id="1975406060">
          <w:marLeft w:val="1080"/>
          <w:marRight w:val="0"/>
          <w:marTop w:val="240"/>
          <w:marBottom w:val="0"/>
          <w:divBdr>
            <w:top w:val="none" w:sz="0" w:space="0" w:color="auto"/>
            <w:left w:val="none" w:sz="0" w:space="0" w:color="auto"/>
            <w:bottom w:val="none" w:sz="0" w:space="0" w:color="auto"/>
            <w:right w:val="none" w:sz="0" w:space="0" w:color="auto"/>
          </w:divBdr>
        </w:div>
      </w:divsChild>
    </w:div>
    <w:div w:id="348145919">
      <w:bodyDiv w:val="1"/>
      <w:marLeft w:val="0"/>
      <w:marRight w:val="0"/>
      <w:marTop w:val="0"/>
      <w:marBottom w:val="0"/>
      <w:divBdr>
        <w:top w:val="none" w:sz="0" w:space="0" w:color="auto"/>
        <w:left w:val="none" w:sz="0" w:space="0" w:color="auto"/>
        <w:bottom w:val="none" w:sz="0" w:space="0" w:color="auto"/>
        <w:right w:val="none" w:sz="0" w:space="0" w:color="auto"/>
      </w:divBdr>
    </w:div>
    <w:div w:id="348726270">
      <w:bodyDiv w:val="1"/>
      <w:marLeft w:val="0"/>
      <w:marRight w:val="0"/>
      <w:marTop w:val="0"/>
      <w:marBottom w:val="0"/>
      <w:divBdr>
        <w:top w:val="none" w:sz="0" w:space="0" w:color="auto"/>
        <w:left w:val="none" w:sz="0" w:space="0" w:color="auto"/>
        <w:bottom w:val="none" w:sz="0" w:space="0" w:color="auto"/>
        <w:right w:val="none" w:sz="0" w:space="0" w:color="auto"/>
      </w:divBdr>
    </w:div>
    <w:div w:id="350299250">
      <w:bodyDiv w:val="1"/>
      <w:marLeft w:val="0"/>
      <w:marRight w:val="0"/>
      <w:marTop w:val="0"/>
      <w:marBottom w:val="0"/>
      <w:divBdr>
        <w:top w:val="none" w:sz="0" w:space="0" w:color="auto"/>
        <w:left w:val="none" w:sz="0" w:space="0" w:color="auto"/>
        <w:bottom w:val="none" w:sz="0" w:space="0" w:color="auto"/>
        <w:right w:val="none" w:sz="0" w:space="0" w:color="auto"/>
      </w:divBdr>
    </w:div>
    <w:div w:id="366953197">
      <w:bodyDiv w:val="1"/>
      <w:marLeft w:val="0"/>
      <w:marRight w:val="0"/>
      <w:marTop w:val="0"/>
      <w:marBottom w:val="0"/>
      <w:divBdr>
        <w:top w:val="none" w:sz="0" w:space="0" w:color="auto"/>
        <w:left w:val="none" w:sz="0" w:space="0" w:color="auto"/>
        <w:bottom w:val="none" w:sz="0" w:space="0" w:color="auto"/>
        <w:right w:val="none" w:sz="0" w:space="0" w:color="auto"/>
      </w:divBdr>
      <w:divsChild>
        <w:div w:id="895972924">
          <w:marLeft w:val="360"/>
          <w:marRight w:val="0"/>
          <w:marTop w:val="240"/>
          <w:marBottom w:val="240"/>
          <w:divBdr>
            <w:top w:val="none" w:sz="0" w:space="0" w:color="auto"/>
            <w:left w:val="none" w:sz="0" w:space="0" w:color="auto"/>
            <w:bottom w:val="none" w:sz="0" w:space="0" w:color="auto"/>
            <w:right w:val="none" w:sz="0" w:space="0" w:color="auto"/>
          </w:divBdr>
        </w:div>
        <w:div w:id="1162508307">
          <w:marLeft w:val="360"/>
          <w:marRight w:val="0"/>
          <w:marTop w:val="120"/>
          <w:marBottom w:val="120"/>
          <w:divBdr>
            <w:top w:val="none" w:sz="0" w:space="0" w:color="auto"/>
            <w:left w:val="none" w:sz="0" w:space="0" w:color="auto"/>
            <w:bottom w:val="none" w:sz="0" w:space="0" w:color="auto"/>
            <w:right w:val="none" w:sz="0" w:space="0" w:color="auto"/>
          </w:divBdr>
        </w:div>
        <w:div w:id="1292520726">
          <w:marLeft w:val="360"/>
          <w:marRight w:val="0"/>
          <w:marTop w:val="120"/>
          <w:marBottom w:val="120"/>
          <w:divBdr>
            <w:top w:val="none" w:sz="0" w:space="0" w:color="auto"/>
            <w:left w:val="none" w:sz="0" w:space="0" w:color="auto"/>
            <w:bottom w:val="none" w:sz="0" w:space="0" w:color="auto"/>
            <w:right w:val="none" w:sz="0" w:space="0" w:color="auto"/>
          </w:divBdr>
        </w:div>
        <w:div w:id="1493642281">
          <w:marLeft w:val="1080"/>
          <w:marRight w:val="0"/>
          <w:marTop w:val="240"/>
          <w:marBottom w:val="240"/>
          <w:divBdr>
            <w:top w:val="none" w:sz="0" w:space="0" w:color="auto"/>
            <w:left w:val="none" w:sz="0" w:space="0" w:color="auto"/>
            <w:bottom w:val="none" w:sz="0" w:space="0" w:color="auto"/>
            <w:right w:val="none" w:sz="0" w:space="0" w:color="auto"/>
          </w:divBdr>
        </w:div>
        <w:div w:id="1599436794">
          <w:marLeft w:val="1080"/>
          <w:marRight w:val="0"/>
          <w:marTop w:val="240"/>
          <w:marBottom w:val="240"/>
          <w:divBdr>
            <w:top w:val="none" w:sz="0" w:space="0" w:color="auto"/>
            <w:left w:val="none" w:sz="0" w:space="0" w:color="auto"/>
            <w:bottom w:val="none" w:sz="0" w:space="0" w:color="auto"/>
            <w:right w:val="none" w:sz="0" w:space="0" w:color="auto"/>
          </w:divBdr>
        </w:div>
      </w:divsChild>
    </w:div>
    <w:div w:id="378238400">
      <w:bodyDiv w:val="1"/>
      <w:marLeft w:val="0"/>
      <w:marRight w:val="0"/>
      <w:marTop w:val="0"/>
      <w:marBottom w:val="0"/>
      <w:divBdr>
        <w:top w:val="none" w:sz="0" w:space="0" w:color="auto"/>
        <w:left w:val="none" w:sz="0" w:space="0" w:color="auto"/>
        <w:bottom w:val="none" w:sz="0" w:space="0" w:color="auto"/>
        <w:right w:val="none" w:sz="0" w:space="0" w:color="auto"/>
      </w:divBdr>
    </w:div>
    <w:div w:id="386729721">
      <w:bodyDiv w:val="1"/>
      <w:marLeft w:val="0"/>
      <w:marRight w:val="0"/>
      <w:marTop w:val="0"/>
      <w:marBottom w:val="0"/>
      <w:divBdr>
        <w:top w:val="none" w:sz="0" w:space="0" w:color="auto"/>
        <w:left w:val="none" w:sz="0" w:space="0" w:color="auto"/>
        <w:bottom w:val="none" w:sz="0" w:space="0" w:color="auto"/>
        <w:right w:val="none" w:sz="0" w:space="0" w:color="auto"/>
      </w:divBdr>
    </w:div>
    <w:div w:id="393167584">
      <w:bodyDiv w:val="1"/>
      <w:marLeft w:val="0"/>
      <w:marRight w:val="0"/>
      <w:marTop w:val="0"/>
      <w:marBottom w:val="0"/>
      <w:divBdr>
        <w:top w:val="none" w:sz="0" w:space="0" w:color="auto"/>
        <w:left w:val="none" w:sz="0" w:space="0" w:color="auto"/>
        <w:bottom w:val="none" w:sz="0" w:space="0" w:color="auto"/>
        <w:right w:val="none" w:sz="0" w:space="0" w:color="auto"/>
      </w:divBdr>
      <w:divsChild>
        <w:div w:id="761875518">
          <w:marLeft w:val="360"/>
          <w:marRight w:val="0"/>
          <w:marTop w:val="200"/>
          <w:marBottom w:val="240"/>
          <w:divBdr>
            <w:top w:val="none" w:sz="0" w:space="0" w:color="auto"/>
            <w:left w:val="none" w:sz="0" w:space="0" w:color="auto"/>
            <w:bottom w:val="none" w:sz="0" w:space="0" w:color="auto"/>
            <w:right w:val="none" w:sz="0" w:space="0" w:color="auto"/>
          </w:divBdr>
        </w:div>
      </w:divsChild>
    </w:div>
    <w:div w:id="394554115">
      <w:bodyDiv w:val="1"/>
      <w:marLeft w:val="0"/>
      <w:marRight w:val="0"/>
      <w:marTop w:val="0"/>
      <w:marBottom w:val="0"/>
      <w:divBdr>
        <w:top w:val="none" w:sz="0" w:space="0" w:color="auto"/>
        <w:left w:val="none" w:sz="0" w:space="0" w:color="auto"/>
        <w:bottom w:val="none" w:sz="0" w:space="0" w:color="auto"/>
        <w:right w:val="none" w:sz="0" w:space="0" w:color="auto"/>
      </w:divBdr>
    </w:div>
    <w:div w:id="411001585">
      <w:bodyDiv w:val="1"/>
      <w:marLeft w:val="0"/>
      <w:marRight w:val="0"/>
      <w:marTop w:val="0"/>
      <w:marBottom w:val="0"/>
      <w:divBdr>
        <w:top w:val="none" w:sz="0" w:space="0" w:color="auto"/>
        <w:left w:val="none" w:sz="0" w:space="0" w:color="auto"/>
        <w:bottom w:val="none" w:sz="0" w:space="0" w:color="auto"/>
        <w:right w:val="none" w:sz="0" w:space="0" w:color="auto"/>
      </w:divBdr>
    </w:div>
    <w:div w:id="415513751">
      <w:bodyDiv w:val="1"/>
      <w:marLeft w:val="0"/>
      <w:marRight w:val="0"/>
      <w:marTop w:val="0"/>
      <w:marBottom w:val="0"/>
      <w:divBdr>
        <w:top w:val="none" w:sz="0" w:space="0" w:color="auto"/>
        <w:left w:val="none" w:sz="0" w:space="0" w:color="auto"/>
        <w:bottom w:val="none" w:sz="0" w:space="0" w:color="auto"/>
        <w:right w:val="none" w:sz="0" w:space="0" w:color="auto"/>
      </w:divBdr>
      <w:divsChild>
        <w:div w:id="535002288">
          <w:marLeft w:val="1080"/>
          <w:marRight w:val="0"/>
          <w:marTop w:val="240"/>
          <w:marBottom w:val="0"/>
          <w:divBdr>
            <w:top w:val="none" w:sz="0" w:space="0" w:color="auto"/>
            <w:left w:val="none" w:sz="0" w:space="0" w:color="auto"/>
            <w:bottom w:val="none" w:sz="0" w:space="0" w:color="auto"/>
            <w:right w:val="none" w:sz="0" w:space="0" w:color="auto"/>
          </w:divBdr>
        </w:div>
        <w:div w:id="548229013">
          <w:marLeft w:val="360"/>
          <w:marRight w:val="0"/>
          <w:marTop w:val="240"/>
          <w:marBottom w:val="0"/>
          <w:divBdr>
            <w:top w:val="none" w:sz="0" w:space="0" w:color="auto"/>
            <w:left w:val="none" w:sz="0" w:space="0" w:color="auto"/>
            <w:bottom w:val="none" w:sz="0" w:space="0" w:color="auto"/>
            <w:right w:val="none" w:sz="0" w:space="0" w:color="auto"/>
          </w:divBdr>
        </w:div>
        <w:div w:id="612908733">
          <w:marLeft w:val="1080"/>
          <w:marRight w:val="0"/>
          <w:marTop w:val="240"/>
          <w:marBottom w:val="0"/>
          <w:divBdr>
            <w:top w:val="none" w:sz="0" w:space="0" w:color="auto"/>
            <w:left w:val="none" w:sz="0" w:space="0" w:color="auto"/>
            <w:bottom w:val="none" w:sz="0" w:space="0" w:color="auto"/>
            <w:right w:val="none" w:sz="0" w:space="0" w:color="auto"/>
          </w:divBdr>
        </w:div>
        <w:div w:id="785348159">
          <w:marLeft w:val="1080"/>
          <w:marRight w:val="0"/>
          <w:marTop w:val="240"/>
          <w:marBottom w:val="0"/>
          <w:divBdr>
            <w:top w:val="none" w:sz="0" w:space="0" w:color="auto"/>
            <w:left w:val="none" w:sz="0" w:space="0" w:color="auto"/>
            <w:bottom w:val="none" w:sz="0" w:space="0" w:color="auto"/>
            <w:right w:val="none" w:sz="0" w:space="0" w:color="auto"/>
          </w:divBdr>
        </w:div>
      </w:divsChild>
    </w:div>
    <w:div w:id="418139767">
      <w:bodyDiv w:val="1"/>
      <w:marLeft w:val="0"/>
      <w:marRight w:val="0"/>
      <w:marTop w:val="0"/>
      <w:marBottom w:val="0"/>
      <w:divBdr>
        <w:top w:val="none" w:sz="0" w:space="0" w:color="auto"/>
        <w:left w:val="none" w:sz="0" w:space="0" w:color="auto"/>
        <w:bottom w:val="none" w:sz="0" w:space="0" w:color="auto"/>
        <w:right w:val="none" w:sz="0" w:space="0" w:color="auto"/>
      </w:divBdr>
      <w:divsChild>
        <w:div w:id="97793079">
          <w:marLeft w:val="360"/>
          <w:marRight w:val="0"/>
          <w:marTop w:val="240"/>
          <w:marBottom w:val="0"/>
          <w:divBdr>
            <w:top w:val="none" w:sz="0" w:space="0" w:color="auto"/>
            <w:left w:val="none" w:sz="0" w:space="0" w:color="auto"/>
            <w:bottom w:val="none" w:sz="0" w:space="0" w:color="auto"/>
            <w:right w:val="none" w:sz="0" w:space="0" w:color="auto"/>
          </w:divBdr>
        </w:div>
        <w:div w:id="525564230">
          <w:marLeft w:val="360"/>
          <w:marRight w:val="0"/>
          <w:marTop w:val="240"/>
          <w:marBottom w:val="0"/>
          <w:divBdr>
            <w:top w:val="none" w:sz="0" w:space="0" w:color="auto"/>
            <w:left w:val="none" w:sz="0" w:space="0" w:color="auto"/>
            <w:bottom w:val="none" w:sz="0" w:space="0" w:color="auto"/>
            <w:right w:val="none" w:sz="0" w:space="0" w:color="auto"/>
          </w:divBdr>
        </w:div>
        <w:div w:id="746340224">
          <w:marLeft w:val="360"/>
          <w:marRight w:val="0"/>
          <w:marTop w:val="240"/>
          <w:marBottom w:val="0"/>
          <w:divBdr>
            <w:top w:val="none" w:sz="0" w:space="0" w:color="auto"/>
            <w:left w:val="none" w:sz="0" w:space="0" w:color="auto"/>
            <w:bottom w:val="none" w:sz="0" w:space="0" w:color="auto"/>
            <w:right w:val="none" w:sz="0" w:space="0" w:color="auto"/>
          </w:divBdr>
        </w:div>
        <w:div w:id="996612492">
          <w:marLeft w:val="360"/>
          <w:marRight w:val="0"/>
          <w:marTop w:val="240"/>
          <w:marBottom w:val="0"/>
          <w:divBdr>
            <w:top w:val="none" w:sz="0" w:space="0" w:color="auto"/>
            <w:left w:val="none" w:sz="0" w:space="0" w:color="auto"/>
            <w:bottom w:val="none" w:sz="0" w:space="0" w:color="auto"/>
            <w:right w:val="none" w:sz="0" w:space="0" w:color="auto"/>
          </w:divBdr>
        </w:div>
        <w:div w:id="1006709327">
          <w:marLeft w:val="360"/>
          <w:marRight w:val="0"/>
          <w:marTop w:val="0"/>
          <w:marBottom w:val="0"/>
          <w:divBdr>
            <w:top w:val="none" w:sz="0" w:space="0" w:color="auto"/>
            <w:left w:val="none" w:sz="0" w:space="0" w:color="auto"/>
            <w:bottom w:val="none" w:sz="0" w:space="0" w:color="auto"/>
            <w:right w:val="none" w:sz="0" w:space="0" w:color="auto"/>
          </w:divBdr>
        </w:div>
        <w:div w:id="1161509088">
          <w:marLeft w:val="360"/>
          <w:marRight w:val="0"/>
          <w:marTop w:val="240"/>
          <w:marBottom w:val="0"/>
          <w:divBdr>
            <w:top w:val="none" w:sz="0" w:space="0" w:color="auto"/>
            <w:left w:val="none" w:sz="0" w:space="0" w:color="auto"/>
            <w:bottom w:val="none" w:sz="0" w:space="0" w:color="auto"/>
            <w:right w:val="none" w:sz="0" w:space="0" w:color="auto"/>
          </w:divBdr>
        </w:div>
        <w:div w:id="1210921692">
          <w:marLeft w:val="360"/>
          <w:marRight w:val="0"/>
          <w:marTop w:val="240"/>
          <w:marBottom w:val="0"/>
          <w:divBdr>
            <w:top w:val="none" w:sz="0" w:space="0" w:color="auto"/>
            <w:left w:val="none" w:sz="0" w:space="0" w:color="auto"/>
            <w:bottom w:val="none" w:sz="0" w:space="0" w:color="auto"/>
            <w:right w:val="none" w:sz="0" w:space="0" w:color="auto"/>
          </w:divBdr>
        </w:div>
      </w:divsChild>
    </w:div>
    <w:div w:id="420417601">
      <w:bodyDiv w:val="1"/>
      <w:marLeft w:val="0"/>
      <w:marRight w:val="0"/>
      <w:marTop w:val="0"/>
      <w:marBottom w:val="0"/>
      <w:divBdr>
        <w:top w:val="none" w:sz="0" w:space="0" w:color="auto"/>
        <w:left w:val="none" w:sz="0" w:space="0" w:color="auto"/>
        <w:bottom w:val="none" w:sz="0" w:space="0" w:color="auto"/>
        <w:right w:val="none" w:sz="0" w:space="0" w:color="auto"/>
      </w:divBdr>
    </w:div>
    <w:div w:id="432284595">
      <w:bodyDiv w:val="1"/>
      <w:marLeft w:val="0"/>
      <w:marRight w:val="0"/>
      <w:marTop w:val="0"/>
      <w:marBottom w:val="0"/>
      <w:divBdr>
        <w:top w:val="none" w:sz="0" w:space="0" w:color="auto"/>
        <w:left w:val="none" w:sz="0" w:space="0" w:color="auto"/>
        <w:bottom w:val="none" w:sz="0" w:space="0" w:color="auto"/>
        <w:right w:val="none" w:sz="0" w:space="0" w:color="auto"/>
      </w:divBdr>
    </w:div>
    <w:div w:id="436828120">
      <w:bodyDiv w:val="1"/>
      <w:marLeft w:val="0"/>
      <w:marRight w:val="0"/>
      <w:marTop w:val="0"/>
      <w:marBottom w:val="0"/>
      <w:divBdr>
        <w:top w:val="none" w:sz="0" w:space="0" w:color="auto"/>
        <w:left w:val="none" w:sz="0" w:space="0" w:color="auto"/>
        <w:bottom w:val="none" w:sz="0" w:space="0" w:color="auto"/>
        <w:right w:val="none" w:sz="0" w:space="0" w:color="auto"/>
      </w:divBdr>
      <w:divsChild>
        <w:div w:id="24522004">
          <w:marLeft w:val="360"/>
          <w:marRight w:val="0"/>
          <w:marTop w:val="120"/>
          <w:marBottom w:val="120"/>
          <w:divBdr>
            <w:top w:val="none" w:sz="0" w:space="0" w:color="auto"/>
            <w:left w:val="none" w:sz="0" w:space="0" w:color="auto"/>
            <w:bottom w:val="none" w:sz="0" w:space="0" w:color="auto"/>
            <w:right w:val="none" w:sz="0" w:space="0" w:color="auto"/>
          </w:divBdr>
        </w:div>
        <w:div w:id="368453766">
          <w:marLeft w:val="360"/>
          <w:marRight w:val="0"/>
          <w:marTop w:val="120"/>
          <w:marBottom w:val="120"/>
          <w:divBdr>
            <w:top w:val="none" w:sz="0" w:space="0" w:color="auto"/>
            <w:left w:val="none" w:sz="0" w:space="0" w:color="auto"/>
            <w:bottom w:val="none" w:sz="0" w:space="0" w:color="auto"/>
            <w:right w:val="none" w:sz="0" w:space="0" w:color="auto"/>
          </w:divBdr>
        </w:div>
        <w:div w:id="720249919">
          <w:marLeft w:val="1267"/>
          <w:marRight w:val="0"/>
          <w:marTop w:val="0"/>
          <w:marBottom w:val="0"/>
          <w:divBdr>
            <w:top w:val="none" w:sz="0" w:space="0" w:color="auto"/>
            <w:left w:val="none" w:sz="0" w:space="0" w:color="auto"/>
            <w:bottom w:val="none" w:sz="0" w:space="0" w:color="auto"/>
            <w:right w:val="none" w:sz="0" w:space="0" w:color="auto"/>
          </w:divBdr>
        </w:div>
        <w:div w:id="1891652926">
          <w:marLeft w:val="1267"/>
          <w:marRight w:val="0"/>
          <w:marTop w:val="0"/>
          <w:marBottom w:val="0"/>
          <w:divBdr>
            <w:top w:val="none" w:sz="0" w:space="0" w:color="auto"/>
            <w:left w:val="none" w:sz="0" w:space="0" w:color="auto"/>
            <w:bottom w:val="none" w:sz="0" w:space="0" w:color="auto"/>
            <w:right w:val="none" w:sz="0" w:space="0" w:color="auto"/>
          </w:divBdr>
        </w:div>
      </w:divsChild>
    </w:div>
    <w:div w:id="444815109">
      <w:bodyDiv w:val="1"/>
      <w:marLeft w:val="0"/>
      <w:marRight w:val="0"/>
      <w:marTop w:val="0"/>
      <w:marBottom w:val="0"/>
      <w:divBdr>
        <w:top w:val="none" w:sz="0" w:space="0" w:color="auto"/>
        <w:left w:val="none" w:sz="0" w:space="0" w:color="auto"/>
        <w:bottom w:val="none" w:sz="0" w:space="0" w:color="auto"/>
        <w:right w:val="none" w:sz="0" w:space="0" w:color="auto"/>
      </w:divBdr>
    </w:div>
    <w:div w:id="455879600">
      <w:bodyDiv w:val="1"/>
      <w:marLeft w:val="0"/>
      <w:marRight w:val="0"/>
      <w:marTop w:val="0"/>
      <w:marBottom w:val="0"/>
      <w:divBdr>
        <w:top w:val="none" w:sz="0" w:space="0" w:color="auto"/>
        <w:left w:val="none" w:sz="0" w:space="0" w:color="auto"/>
        <w:bottom w:val="none" w:sz="0" w:space="0" w:color="auto"/>
        <w:right w:val="none" w:sz="0" w:space="0" w:color="auto"/>
      </w:divBdr>
    </w:div>
    <w:div w:id="460612000">
      <w:bodyDiv w:val="1"/>
      <w:marLeft w:val="0"/>
      <w:marRight w:val="0"/>
      <w:marTop w:val="0"/>
      <w:marBottom w:val="0"/>
      <w:divBdr>
        <w:top w:val="none" w:sz="0" w:space="0" w:color="auto"/>
        <w:left w:val="none" w:sz="0" w:space="0" w:color="auto"/>
        <w:bottom w:val="none" w:sz="0" w:space="0" w:color="auto"/>
        <w:right w:val="none" w:sz="0" w:space="0" w:color="auto"/>
      </w:divBdr>
      <w:divsChild>
        <w:div w:id="98255830">
          <w:marLeft w:val="1080"/>
          <w:marRight w:val="0"/>
          <w:marTop w:val="100"/>
          <w:marBottom w:val="0"/>
          <w:divBdr>
            <w:top w:val="none" w:sz="0" w:space="0" w:color="auto"/>
            <w:left w:val="none" w:sz="0" w:space="0" w:color="auto"/>
            <w:bottom w:val="none" w:sz="0" w:space="0" w:color="auto"/>
            <w:right w:val="none" w:sz="0" w:space="0" w:color="auto"/>
          </w:divBdr>
        </w:div>
        <w:div w:id="1055199606">
          <w:marLeft w:val="1080"/>
          <w:marRight w:val="0"/>
          <w:marTop w:val="100"/>
          <w:marBottom w:val="0"/>
          <w:divBdr>
            <w:top w:val="none" w:sz="0" w:space="0" w:color="auto"/>
            <w:left w:val="none" w:sz="0" w:space="0" w:color="auto"/>
            <w:bottom w:val="none" w:sz="0" w:space="0" w:color="auto"/>
            <w:right w:val="none" w:sz="0" w:space="0" w:color="auto"/>
          </w:divBdr>
        </w:div>
        <w:div w:id="1111782435">
          <w:marLeft w:val="360"/>
          <w:marRight w:val="0"/>
          <w:marTop w:val="200"/>
          <w:marBottom w:val="0"/>
          <w:divBdr>
            <w:top w:val="none" w:sz="0" w:space="0" w:color="auto"/>
            <w:left w:val="none" w:sz="0" w:space="0" w:color="auto"/>
            <w:bottom w:val="none" w:sz="0" w:space="0" w:color="auto"/>
            <w:right w:val="none" w:sz="0" w:space="0" w:color="auto"/>
          </w:divBdr>
        </w:div>
        <w:div w:id="1470903589">
          <w:marLeft w:val="360"/>
          <w:marRight w:val="0"/>
          <w:marTop w:val="200"/>
          <w:marBottom w:val="0"/>
          <w:divBdr>
            <w:top w:val="none" w:sz="0" w:space="0" w:color="auto"/>
            <w:left w:val="none" w:sz="0" w:space="0" w:color="auto"/>
            <w:bottom w:val="none" w:sz="0" w:space="0" w:color="auto"/>
            <w:right w:val="none" w:sz="0" w:space="0" w:color="auto"/>
          </w:divBdr>
        </w:div>
        <w:div w:id="1904024980">
          <w:marLeft w:val="1080"/>
          <w:marRight w:val="0"/>
          <w:marTop w:val="100"/>
          <w:marBottom w:val="0"/>
          <w:divBdr>
            <w:top w:val="none" w:sz="0" w:space="0" w:color="auto"/>
            <w:left w:val="none" w:sz="0" w:space="0" w:color="auto"/>
            <w:bottom w:val="none" w:sz="0" w:space="0" w:color="auto"/>
            <w:right w:val="none" w:sz="0" w:space="0" w:color="auto"/>
          </w:divBdr>
        </w:div>
      </w:divsChild>
    </w:div>
    <w:div w:id="462310960">
      <w:bodyDiv w:val="1"/>
      <w:marLeft w:val="0"/>
      <w:marRight w:val="0"/>
      <w:marTop w:val="0"/>
      <w:marBottom w:val="0"/>
      <w:divBdr>
        <w:top w:val="none" w:sz="0" w:space="0" w:color="auto"/>
        <w:left w:val="none" w:sz="0" w:space="0" w:color="auto"/>
        <w:bottom w:val="none" w:sz="0" w:space="0" w:color="auto"/>
        <w:right w:val="none" w:sz="0" w:space="0" w:color="auto"/>
      </w:divBdr>
    </w:div>
    <w:div w:id="470291312">
      <w:bodyDiv w:val="1"/>
      <w:marLeft w:val="0"/>
      <w:marRight w:val="0"/>
      <w:marTop w:val="0"/>
      <w:marBottom w:val="0"/>
      <w:divBdr>
        <w:top w:val="none" w:sz="0" w:space="0" w:color="auto"/>
        <w:left w:val="none" w:sz="0" w:space="0" w:color="auto"/>
        <w:bottom w:val="none" w:sz="0" w:space="0" w:color="auto"/>
        <w:right w:val="none" w:sz="0" w:space="0" w:color="auto"/>
      </w:divBdr>
    </w:div>
    <w:div w:id="476609069">
      <w:bodyDiv w:val="1"/>
      <w:marLeft w:val="0"/>
      <w:marRight w:val="0"/>
      <w:marTop w:val="0"/>
      <w:marBottom w:val="0"/>
      <w:divBdr>
        <w:top w:val="none" w:sz="0" w:space="0" w:color="auto"/>
        <w:left w:val="none" w:sz="0" w:space="0" w:color="auto"/>
        <w:bottom w:val="none" w:sz="0" w:space="0" w:color="auto"/>
        <w:right w:val="none" w:sz="0" w:space="0" w:color="auto"/>
      </w:divBdr>
      <w:divsChild>
        <w:div w:id="151022536">
          <w:marLeft w:val="547"/>
          <w:marRight w:val="0"/>
          <w:marTop w:val="240"/>
          <w:marBottom w:val="0"/>
          <w:divBdr>
            <w:top w:val="none" w:sz="0" w:space="0" w:color="auto"/>
            <w:left w:val="none" w:sz="0" w:space="0" w:color="auto"/>
            <w:bottom w:val="none" w:sz="0" w:space="0" w:color="auto"/>
            <w:right w:val="none" w:sz="0" w:space="0" w:color="auto"/>
          </w:divBdr>
        </w:div>
        <w:div w:id="229930793">
          <w:marLeft w:val="547"/>
          <w:marRight w:val="0"/>
          <w:marTop w:val="240"/>
          <w:marBottom w:val="0"/>
          <w:divBdr>
            <w:top w:val="none" w:sz="0" w:space="0" w:color="auto"/>
            <w:left w:val="none" w:sz="0" w:space="0" w:color="auto"/>
            <w:bottom w:val="none" w:sz="0" w:space="0" w:color="auto"/>
            <w:right w:val="none" w:sz="0" w:space="0" w:color="auto"/>
          </w:divBdr>
        </w:div>
        <w:div w:id="1536889848">
          <w:marLeft w:val="1166"/>
          <w:marRight w:val="0"/>
          <w:marTop w:val="120"/>
          <w:marBottom w:val="240"/>
          <w:divBdr>
            <w:top w:val="none" w:sz="0" w:space="0" w:color="auto"/>
            <w:left w:val="none" w:sz="0" w:space="0" w:color="auto"/>
            <w:bottom w:val="none" w:sz="0" w:space="0" w:color="auto"/>
            <w:right w:val="none" w:sz="0" w:space="0" w:color="auto"/>
          </w:divBdr>
        </w:div>
        <w:div w:id="2070034986">
          <w:marLeft w:val="1166"/>
          <w:marRight w:val="0"/>
          <w:marTop w:val="120"/>
          <w:marBottom w:val="240"/>
          <w:divBdr>
            <w:top w:val="none" w:sz="0" w:space="0" w:color="auto"/>
            <w:left w:val="none" w:sz="0" w:space="0" w:color="auto"/>
            <w:bottom w:val="none" w:sz="0" w:space="0" w:color="auto"/>
            <w:right w:val="none" w:sz="0" w:space="0" w:color="auto"/>
          </w:divBdr>
        </w:div>
      </w:divsChild>
    </w:div>
    <w:div w:id="497383363">
      <w:bodyDiv w:val="1"/>
      <w:marLeft w:val="0"/>
      <w:marRight w:val="0"/>
      <w:marTop w:val="0"/>
      <w:marBottom w:val="0"/>
      <w:divBdr>
        <w:top w:val="none" w:sz="0" w:space="0" w:color="auto"/>
        <w:left w:val="none" w:sz="0" w:space="0" w:color="auto"/>
        <w:bottom w:val="none" w:sz="0" w:space="0" w:color="auto"/>
        <w:right w:val="none" w:sz="0" w:space="0" w:color="auto"/>
      </w:divBdr>
      <w:divsChild>
        <w:div w:id="2780488">
          <w:marLeft w:val="0"/>
          <w:marRight w:val="0"/>
          <w:marTop w:val="0"/>
          <w:marBottom w:val="0"/>
          <w:divBdr>
            <w:top w:val="none" w:sz="0" w:space="0" w:color="auto"/>
            <w:left w:val="none" w:sz="0" w:space="0" w:color="auto"/>
            <w:bottom w:val="none" w:sz="0" w:space="0" w:color="auto"/>
            <w:right w:val="none" w:sz="0" w:space="0" w:color="auto"/>
          </w:divBdr>
          <w:divsChild>
            <w:div w:id="1078791325">
              <w:marLeft w:val="0"/>
              <w:marRight w:val="0"/>
              <w:marTop w:val="0"/>
              <w:marBottom w:val="0"/>
              <w:divBdr>
                <w:top w:val="none" w:sz="0" w:space="0" w:color="auto"/>
                <w:left w:val="none" w:sz="0" w:space="0" w:color="auto"/>
                <w:bottom w:val="none" w:sz="0" w:space="0" w:color="auto"/>
                <w:right w:val="none" w:sz="0" w:space="0" w:color="auto"/>
              </w:divBdr>
              <w:divsChild>
                <w:div w:id="2053193634">
                  <w:marLeft w:val="-225"/>
                  <w:marRight w:val="-225"/>
                  <w:marTop w:val="0"/>
                  <w:marBottom w:val="0"/>
                  <w:divBdr>
                    <w:top w:val="none" w:sz="0" w:space="0" w:color="auto"/>
                    <w:left w:val="none" w:sz="0" w:space="0" w:color="auto"/>
                    <w:bottom w:val="none" w:sz="0" w:space="0" w:color="auto"/>
                    <w:right w:val="none" w:sz="0" w:space="0" w:color="auto"/>
                  </w:divBdr>
                  <w:divsChild>
                    <w:div w:id="756512432">
                      <w:marLeft w:val="0"/>
                      <w:marRight w:val="0"/>
                      <w:marTop w:val="0"/>
                      <w:marBottom w:val="0"/>
                      <w:divBdr>
                        <w:top w:val="none" w:sz="0" w:space="0" w:color="auto"/>
                        <w:left w:val="none" w:sz="0" w:space="0" w:color="auto"/>
                        <w:bottom w:val="none" w:sz="0" w:space="0" w:color="auto"/>
                        <w:right w:val="none" w:sz="0" w:space="0" w:color="auto"/>
                      </w:divBdr>
                      <w:divsChild>
                        <w:div w:id="891430275">
                          <w:marLeft w:val="0"/>
                          <w:marRight w:val="0"/>
                          <w:marTop w:val="0"/>
                          <w:marBottom w:val="0"/>
                          <w:divBdr>
                            <w:top w:val="none" w:sz="0" w:space="0" w:color="auto"/>
                            <w:left w:val="none" w:sz="0" w:space="0" w:color="auto"/>
                            <w:bottom w:val="none" w:sz="0" w:space="0" w:color="auto"/>
                            <w:right w:val="none" w:sz="0" w:space="0" w:color="auto"/>
                          </w:divBdr>
                          <w:divsChild>
                            <w:div w:id="138707179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130711">
      <w:bodyDiv w:val="1"/>
      <w:marLeft w:val="0"/>
      <w:marRight w:val="0"/>
      <w:marTop w:val="0"/>
      <w:marBottom w:val="0"/>
      <w:divBdr>
        <w:top w:val="none" w:sz="0" w:space="0" w:color="auto"/>
        <w:left w:val="none" w:sz="0" w:space="0" w:color="auto"/>
        <w:bottom w:val="none" w:sz="0" w:space="0" w:color="auto"/>
        <w:right w:val="none" w:sz="0" w:space="0" w:color="auto"/>
      </w:divBdr>
      <w:divsChild>
        <w:div w:id="192503409">
          <w:marLeft w:val="1080"/>
          <w:marRight w:val="0"/>
          <w:marTop w:val="100"/>
          <w:marBottom w:val="0"/>
          <w:divBdr>
            <w:top w:val="none" w:sz="0" w:space="0" w:color="auto"/>
            <w:left w:val="none" w:sz="0" w:space="0" w:color="auto"/>
            <w:bottom w:val="none" w:sz="0" w:space="0" w:color="auto"/>
            <w:right w:val="none" w:sz="0" w:space="0" w:color="auto"/>
          </w:divBdr>
        </w:div>
        <w:div w:id="329720451">
          <w:marLeft w:val="360"/>
          <w:marRight w:val="0"/>
          <w:marTop w:val="200"/>
          <w:marBottom w:val="0"/>
          <w:divBdr>
            <w:top w:val="none" w:sz="0" w:space="0" w:color="auto"/>
            <w:left w:val="none" w:sz="0" w:space="0" w:color="auto"/>
            <w:bottom w:val="none" w:sz="0" w:space="0" w:color="auto"/>
            <w:right w:val="none" w:sz="0" w:space="0" w:color="auto"/>
          </w:divBdr>
        </w:div>
        <w:div w:id="1037855819">
          <w:marLeft w:val="1080"/>
          <w:marRight w:val="0"/>
          <w:marTop w:val="100"/>
          <w:marBottom w:val="0"/>
          <w:divBdr>
            <w:top w:val="none" w:sz="0" w:space="0" w:color="auto"/>
            <w:left w:val="none" w:sz="0" w:space="0" w:color="auto"/>
            <w:bottom w:val="none" w:sz="0" w:space="0" w:color="auto"/>
            <w:right w:val="none" w:sz="0" w:space="0" w:color="auto"/>
          </w:divBdr>
        </w:div>
        <w:div w:id="2109504021">
          <w:marLeft w:val="1080"/>
          <w:marRight w:val="0"/>
          <w:marTop w:val="100"/>
          <w:marBottom w:val="0"/>
          <w:divBdr>
            <w:top w:val="none" w:sz="0" w:space="0" w:color="auto"/>
            <w:left w:val="none" w:sz="0" w:space="0" w:color="auto"/>
            <w:bottom w:val="none" w:sz="0" w:space="0" w:color="auto"/>
            <w:right w:val="none" w:sz="0" w:space="0" w:color="auto"/>
          </w:divBdr>
        </w:div>
      </w:divsChild>
    </w:div>
    <w:div w:id="503667234">
      <w:bodyDiv w:val="1"/>
      <w:marLeft w:val="0"/>
      <w:marRight w:val="0"/>
      <w:marTop w:val="0"/>
      <w:marBottom w:val="0"/>
      <w:divBdr>
        <w:top w:val="none" w:sz="0" w:space="0" w:color="auto"/>
        <w:left w:val="none" w:sz="0" w:space="0" w:color="auto"/>
        <w:bottom w:val="none" w:sz="0" w:space="0" w:color="auto"/>
        <w:right w:val="none" w:sz="0" w:space="0" w:color="auto"/>
      </w:divBdr>
      <w:divsChild>
        <w:div w:id="209075643">
          <w:marLeft w:val="360"/>
          <w:marRight w:val="0"/>
          <w:marTop w:val="0"/>
          <w:marBottom w:val="0"/>
          <w:divBdr>
            <w:top w:val="none" w:sz="0" w:space="0" w:color="auto"/>
            <w:left w:val="none" w:sz="0" w:space="0" w:color="auto"/>
            <w:bottom w:val="none" w:sz="0" w:space="0" w:color="auto"/>
            <w:right w:val="none" w:sz="0" w:space="0" w:color="auto"/>
          </w:divBdr>
        </w:div>
        <w:div w:id="545216821">
          <w:marLeft w:val="360"/>
          <w:marRight w:val="0"/>
          <w:marTop w:val="0"/>
          <w:marBottom w:val="0"/>
          <w:divBdr>
            <w:top w:val="none" w:sz="0" w:space="0" w:color="auto"/>
            <w:left w:val="none" w:sz="0" w:space="0" w:color="auto"/>
            <w:bottom w:val="none" w:sz="0" w:space="0" w:color="auto"/>
            <w:right w:val="none" w:sz="0" w:space="0" w:color="auto"/>
          </w:divBdr>
        </w:div>
        <w:div w:id="933828947">
          <w:marLeft w:val="360"/>
          <w:marRight w:val="0"/>
          <w:marTop w:val="0"/>
          <w:marBottom w:val="0"/>
          <w:divBdr>
            <w:top w:val="none" w:sz="0" w:space="0" w:color="auto"/>
            <w:left w:val="none" w:sz="0" w:space="0" w:color="auto"/>
            <w:bottom w:val="none" w:sz="0" w:space="0" w:color="auto"/>
            <w:right w:val="none" w:sz="0" w:space="0" w:color="auto"/>
          </w:divBdr>
        </w:div>
        <w:div w:id="1161115155">
          <w:marLeft w:val="360"/>
          <w:marRight w:val="0"/>
          <w:marTop w:val="0"/>
          <w:marBottom w:val="0"/>
          <w:divBdr>
            <w:top w:val="none" w:sz="0" w:space="0" w:color="auto"/>
            <w:left w:val="none" w:sz="0" w:space="0" w:color="auto"/>
            <w:bottom w:val="none" w:sz="0" w:space="0" w:color="auto"/>
            <w:right w:val="none" w:sz="0" w:space="0" w:color="auto"/>
          </w:divBdr>
        </w:div>
        <w:div w:id="1638683259">
          <w:marLeft w:val="360"/>
          <w:marRight w:val="0"/>
          <w:marTop w:val="0"/>
          <w:marBottom w:val="0"/>
          <w:divBdr>
            <w:top w:val="none" w:sz="0" w:space="0" w:color="auto"/>
            <w:left w:val="none" w:sz="0" w:space="0" w:color="auto"/>
            <w:bottom w:val="none" w:sz="0" w:space="0" w:color="auto"/>
            <w:right w:val="none" w:sz="0" w:space="0" w:color="auto"/>
          </w:divBdr>
        </w:div>
      </w:divsChild>
    </w:div>
    <w:div w:id="541285301">
      <w:bodyDiv w:val="1"/>
      <w:marLeft w:val="0"/>
      <w:marRight w:val="0"/>
      <w:marTop w:val="0"/>
      <w:marBottom w:val="0"/>
      <w:divBdr>
        <w:top w:val="none" w:sz="0" w:space="0" w:color="auto"/>
        <w:left w:val="none" w:sz="0" w:space="0" w:color="auto"/>
        <w:bottom w:val="none" w:sz="0" w:space="0" w:color="auto"/>
        <w:right w:val="none" w:sz="0" w:space="0" w:color="auto"/>
      </w:divBdr>
    </w:div>
    <w:div w:id="545457908">
      <w:bodyDiv w:val="1"/>
      <w:marLeft w:val="0"/>
      <w:marRight w:val="0"/>
      <w:marTop w:val="0"/>
      <w:marBottom w:val="0"/>
      <w:divBdr>
        <w:top w:val="none" w:sz="0" w:space="0" w:color="auto"/>
        <w:left w:val="none" w:sz="0" w:space="0" w:color="auto"/>
        <w:bottom w:val="none" w:sz="0" w:space="0" w:color="auto"/>
        <w:right w:val="none" w:sz="0" w:space="0" w:color="auto"/>
      </w:divBdr>
    </w:div>
    <w:div w:id="550188470">
      <w:bodyDiv w:val="1"/>
      <w:marLeft w:val="0"/>
      <w:marRight w:val="0"/>
      <w:marTop w:val="0"/>
      <w:marBottom w:val="0"/>
      <w:divBdr>
        <w:top w:val="none" w:sz="0" w:space="0" w:color="auto"/>
        <w:left w:val="none" w:sz="0" w:space="0" w:color="auto"/>
        <w:bottom w:val="none" w:sz="0" w:space="0" w:color="auto"/>
        <w:right w:val="none" w:sz="0" w:space="0" w:color="auto"/>
      </w:divBdr>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1026102009">
          <w:marLeft w:val="360"/>
          <w:marRight w:val="0"/>
          <w:marTop w:val="240"/>
          <w:marBottom w:val="0"/>
          <w:divBdr>
            <w:top w:val="none" w:sz="0" w:space="0" w:color="auto"/>
            <w:left w:val="none" w:sz="0" w:space="0" w:color="auto"/>
            <w:bottom w:val="none" w:sz="0" w:space="0" w:color="auto"/>
            <w:right w:val="none" w:sz="0" w:space="0" w:color="auto"/>
          </w:divBdr>
        </w:div>
        <w:div w:id="1812093646">
          <w:marLeft w:val="1080"/>
          <w:marRight w:val="0"/>
          <w:marTop w:val="240"/>
          <w:marBottom w:val="0"/>
          <w:divBdr>
            <w:top w:val="none" w:sz="0" w:space="0" w:color="auto"/>
            <w:left w:val="none" w:sz="0" w:space="0" w:color="auto"/>
            <w:bottom w:val="none" w:sz="0" w:space="0" w:color="auto"/>
            <w:right w:val="none" w:sz="0" w:space="0" w:color="auto"/>
          </w:divBdr>
        </w:div>
      </w:divsChild>
    </w:div>
    <w:div w:id="563679740">
      <w:bodyDiv w:val="1"/>
      <w:marLeft w:val="0"/>
      <w:marRight w:val="0"/>
      <w:marTop w:val="0"/>
      <w:marBottom w:val="0"/>
      <w:divBdr>
        <w:top w:val="none" w:sz="0" w:space="0" w:color="auto"/>
        <w:left w:val="none" w:sz="0" w:space="0" w:color="auto"/>
        <w:bottom w:val="none" w:sz="0" w:space="0" w:color="auto"/>
        <w:right w:val="none" w:sz="0" w:space="0" w:color="auto"/>
      </w:divBdr>
    </w:div>
    <w:div w:id="569465939">
      <w:bodyDiv w:val="1"/>
      <w:marLeft w:val="0"/>
      <w:marRight w:val="0"/>
      <w:marTop w:val="0"/>
      <w:marBottom w:val="0"/>
      <w:divBdr>
        <w:top w:val="none" w:sz="0" w:space="0" w:color="auto"/>
        <w:left w:val="none" w:sz="0" w:space="0" w:color="auto"/>
        <w:bottom w:val="none" w:sz="0" w:space="0" w:color="auto"/>
        <w:right w:val="none" w:sz="0" w:space="0" w:color="auto"/>
      </w:divBdr>
    </w:div>
    <w:div w:id="571933753">
      <w:bodyDiv w:val="1"/>
      <w:marLeft w:val="0"/>
      <w:marRight w:val="0"/>
      <w:marTop w:val="0"/>
      <w:marBottom w:val="0"/>
      <w:divBdr>
        <w:top w:val="none" w:sz="0" w:space="0" w:color="auto"/>
        <w:left w:val="none" w:sz="0" w:space="0" w:color="auto"/>
        <w:bottom w:val="none" w:sz="0" w:space="0" w:color="auto"/>
        <w:right w:val="none" w:sz="0" w:space="0" w:color="auto"/>
      </w:divBdr>
    </w:div>
    <w:div w:id="580335765">
      <w:bodyDiv w:val="1"/>
      <w:marLeft w:val="0"/>
      <w:marRight w:val="0"/>
      <w:marTop w:val="0"/>
      <w:marBottom w:val="0"/>
      <w:divBdr>
        <w:top w:val="none" w:sz="0" w:space="0" w:color="auto"/>
        <w:left w:val="none" w:sz="0" w:space="0" w:color="auto"/>
        <w:bottom w:val="none" w:sz="0" w:space="0" w:color="auto"/>
        <w:right w:val="none" w:sz="0" w:space="0" w:color="auto"/>
      </w:divBdr>
    </w:div>
    <w:div w:id="617368893">
      <w:bodyDiv w:val="1"/>
      <w:marLeft w:val="0"/>
      <w:marRight w:val="0"/>
      <w:marTop w:val="0"/>
      <w:marBottom w:val="0"/>
      <w:divBdr>
        <w:top w:val="none" w:sz="0" w:space="0" w:color="auto"/>
        <w:left w:val="none" w:sz="0" w:space="0" w:color="auto"/>
        <w:bottom w:val="none" w:sz="0" w:space="0" w:color="auto"/>
        <w:right w:val="none" w:sz="0" w:space="0" w:color="auto"/>
      </w:divBdr>
      <w:divsChild>
        <w:div w:id="1287077106">
          <w:marLeft w:val="0"/>
          <w:marRight w:val="0"/>
          <w:marTop w:val="0"/>
          <w:marBottom w:val="0"/>
          <w:divBdr>
            <w:top w:val="none" w:sz="0" w:space="0" w:color="auto"/>
            <w:left w:val="none" w:sz="0" w:space="0" w:color="auto"/>
            <w:bottom w:val="none" w:sz="0" w:space="0" w:color="auto"/>
            <w:right w:val="none" w:sz="0" w:space="0" w:color="auto"/>
          </w:divBdr>
          <w:divsChild>
            <w:div w:id="40398284">
              <w:marLeft w:val="0"/>
              <w:marRight w:val="0"/>
              <w:marTop w:val="0"/>
              <w:marBottom w:val="0"/>
              <w:divBdr>
                <w:top w:val="none" w:sz="0" w:space="0" w:color="auto"/>
                <w:left w:val="none" w:sz="0" w:space="0" w:color="auto"/>
                <w:bottom w:val="none" w:sz="0" w:space="0" w:color="auto"/>
                <w:right w:val="none" w:sz="0" w:space="0" w:color="auto"/>
              </w:divBdr>
              <w:divsChild>
                <w:div w:id="720907480">
                  <w:marLeft w:val="-225"/>
                  <w:marRight w:val="-225"/>
                  <w:marTop w:val="0"/>
                  <w:marBottom w:val="0"/>
                  <w:divBdr>
                    <w:top w:val="none" w:sz="0" w:space="0" w:color="auto"/>
                    <w:left w:val="none" w:sz="0" w:space="0" w:color="auto"/>
                    <w:bottom w:val="none" w:sz="0" w:space="0" w:color="auto"/>
                    <w:right w:val="none" w:sz="0" w:space="0" w:color="auto"/>
                  </w:divBdr>
                  <w:divsChild>
                    <w:div w:id="7678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999">
      <w:bodyDiv w:val="1"/>
      <w:marLeft w:val="0"/>
      <w:marRight w:val="0"/>
      <w:marTop w:val="0"/>
      <w:marBottom w:val="0"/>
      <w:divBdr>
        <w:top w:val="none" w:sz="0" w:space="0" w:color="auto"/>
        <w:left w:val="none" w:sz="0" w:space="0" w:color="auto"/>
        <w:bottom w:val="none" w:sz="0" w:space="0" w:color="auto"/>
        <w:right w:val="none" w:sz="0" w:space="0" w:color="auto"/>
      </w:divBdr>
    </w:div>
    <w:div w:id="621696092">
      <w:bodyDiv w:val="1"/>
      <w:marLeft w:val="0"/>
      <w:marRight w:val="0"/>
      <w:marTop w:val="0"/>
      <w:marBottom w:val="0"/>
      <w:divBdr>
        <w:top w:val="none" w:sz="0" w:space="0" w:color="auto"/>
        <w:left w:val="none" w:sz="0" w:space="0" w:color="auto"/>
        <w:bottom w:val="none" w:sz="0" w:space="0" w:color="auto"/>
        <w:right w:val="none" w:sz="0" w:space="0" w:color="auto"/>
      </w:divBdr>
    </w:div>
    <w:div w:id="631252698">
      <w:bodyDiv w:val="1"/>
      <w:marLeft w:val="0"/>
      <w:marRight w:val="0"/>
      <w:marTop w:val="0"/>
      <w:marBottom w:val="0"/>
      <w:divBdr>
        <w:top w:val="none" w:sz="0" w:space="0" w:color="auto"/>
        <w:left w:val="none" w:sz="0" w:space="0" w:color="auto"/>
        <w:bottom w:val="none" w:sz="0" w:space="0" w:color="auto"/>
        <w:right w:val="none" w:sz="0" w:space="0" w:color="auto"/>
      </w:divBdr>
    </w:div>
    <w:div w:id="656760649">
      <w:bodyDiv w:val="1"/>
      <w:marLeft w:val="0"/>
      <w:marRight w:val="0"/>
      <w:marTop w:val="0"/>
      <w:marBottom w:val="0"/>
      <w:divBdr>
        <w:top w:val="none" w:sz="0" w:space="0" w:color="auto"/>
        <w:left w:val="none" w:sz="0" w:space="0" w:color="auto"/>
        <w:bottom w:val="none" w:sz="0" w:space="0" w:color="auto"/>
        <w:right w:val="none" w:sz="0" w:space="0" w:color="auto"/>
      </w:divBdr>
      <w:divsChild>
        <w:div w:id="506990645">
          <w:marLeft w:val="360"/>
          <w:marRight w:val="0"/>
          <w:marTop w:val="200"/>
          <w:marBottom w:val="0"/>
          <w:divBdr>
            <w:top w:val="none" w:sz="0" w:space="0" w:color="auto"/>
            <w:left w:val="none" w:sz="0" w:space="0" w:color="auto"/>
            <w:bottom w:val="none" w:sz="0" w:space="0" w:color="auto"/>
            <w:right w:val="none" w:sz="0" w:space="0" w:color="auto"/>
          </w:divBdr>
        </w:div>
        <w:div w:id="1123502036">
          <w:marLeft w:val="360"/>
          <w:marRight w:val="0"/>
          <w:marTop w:val="200"/>
          <w:marBottom w:val="0"/>
          <w:divBdr>
            <w:top w:val="none" w:sz="0" w:space="0" w:color="auto"/>
            <w:left w:val="none" w:sz="0" w:space="0" w:color="auto"/>
            <w:bottom w:val="none" w:sz="0" w:space="0" w:color="auto"/>
            <w:right w:val="none" w:sz="0" w:space="0" w:color="auto"/>
          </w:divBdr>
        </w:div>
        <w:div w:id="1275483026">
          <w:marLeft w:val="360"/>
          <w:marRight w:val="0"/>
          <w:marTop w:val="200"/>
          <w:marBottom w:val="0"/>
          <w:divBdr>
            <w:top w:val="none" w:sz="0" w:space="0" w:color="auto"/>
            <w:left w:val="none" w:sz="0" w:space="0" w:color="auto"/>
            <w:bottom w:val="none" w:sz="0" w:space="0" w:color="auto"/>
            <w:right w:val="none" w:sz="0" w:space="0" w:color="auto"/>
          </w:divBdr>
        </w:div>
      </w:divsChild>
    </w:div>
    <w:div w:id="658191461">
      <w:bodyDiv w:val="1"/>
      <w:marLeft w:val="0"/>
      <w:marRight w:val="0"/>
      <w:marTop w:val="0"/>
      <w:marBottom w:val="0"/>
      <w:divBdr>
        <w:top w:val="none" w:sz="0" w:space="0" w:color="auto"/>
        <w:left w:val="none" w:sz="0" w:space="0" w:color="auto"/>
        <w:bottom w:val="none" w:sz="0" w:space="0" w:color="auto"/>
        <w:right w:val="none" w:sz="0" w:space="0" w:color="auto"/>
      </w:divBdr>
    </w:div>
    <w:div w:id="660618111">
      <w:bodyDiv w:val="1"/>
      <w:marLeft w:val="0"/>
      <w:marRight w:val="0"/>
      <w:marTop w:val="0"/>
      <w:marBottom w:val="0"/>
      <w:divBdr>
        <w:top w:val="none" w:sz="0" w:space="0" w:color="auto"/>
        <w:left w:val="none" w:sz="0" w:space="0" w:color="auto"/>
        <w:bottom w:val="none" w:sz="0" w:space="0" w:color="auto"/>
        <w:right w:val="none" w:sz="0" w:space="0" w:color="auto"/>
      </w:divBdr>
    </w:div>
    <w:div w:id="661395925">
      <w:bodyDiv w:val="1"/>
      <w:marLeft w:val="0"/>
      <w:marRight w:val="0"/>
      <w:marTop w:val="0"/>
      <w:marBottom w:val="0"/>
      <w:divBdr>
        <w:top w:val="none" w:sz="0" w:space="0" w:color="auto"/>
        <w:left w:val="none" w:sz="0" w:space="0" w:color="auto"/>
        <w:bottom w:val="none" w:sz="0" w:space="0" w:color="auto"/>
        <w:right w:val="none" w:sz="0" w:space="0" w:color="auto"/>
      </w:divBdr>
    </w:div>
    <w:div w:id="663096522">
      <w:bodyDiv w:val="1"/>
      <w:marLeft w:val="0"/>
      <w:marRight w:val="0"/>
      <w:marTop w:val="0"/>
      <w:marBottom w:val="0"/>
      <w:divBdr>
        <w:top w:val="none" w:sz="0" w:space="0" w:color="auto"/>
        <w:left w:val="none" w:sz="0" w:space="0" w:color="auto"/>
        <w:bottom w:val="none" w:sz="0" w:space="0" w:color="auto"/>
        <w:right w:val="none" w:sz="0" w:space="0" w:color="auto"/>
      </w:divBdr>
      <w:divsChild>
        <w:div w:id="433483054">
          <w:marLeft w:val="360"/>
          <w:marRight w:val="0"/>
          <w:marTop w:val="240"/>
          <w:marBottom w:val="0"/>
          <w:divBdr>
            <w:top w:val="none" w:sz="0" w:space="0" w:color="auto"/>
            <w:left w:val="none" w:sz="0" w:space="0" w:color="auto"/>
            <w:bottom w:val="none" w:sz="0" w:space="0" w:color="auto"/>
            <w:right w:val="none" w:sz="0" w:space="0" w:color="auto"/>
          </w:divBdr>
        </w:div>
        <w:div w:id="613485757">
          <w:marLeft w:val="360"/>
          <w:marRight w:val="0"/>
          <w:marTop w:val="240"/>
          <w:marBottom w:val="0"/>
          <w:divBdr>
            <w:top w:val="none" w:sz="0" w:space="0" w:color="auto"/>
            <w:left w:val="none" w:sz="0" w:space="0" w:color="auto"/>
            <w:bottom w:val="none" w:sz="0" w:space="0" w:color="auto"/>
            <w:right w:val="none" w:sz="0" w:space="0" w:color="auto"/>
          </w:divBdr>
        </w:div>
        <w:div w:id="1260674104">
          <w:marLeft w:val="360"/>
          <w:marRight w:val="0"/>
          <w:marTop w:val="240"/>
          <w:marBottom w:val="0"/>
          <w:divBdr>
            <w:top w:val="none" w:sz="0" w:space="0" w:color="auto"/>
            <w:left w:val="none" w:sz="0" w:space="0" w:color="auto"/>
            <w:bottom w:val="none" w:sz="0" w:space="0" w:color="auto"/>
            <w:right w:val="none" w:sz="0" w:space="0" w:color="auto"/>
          </w:divBdr>
        </w:div>
      </w:divsChild>
    </w:div>
    <w:div w:id="663162184">
      <w:bodyDiv w:val="1"/>
      <w:marLeft w:val="0"/>
      <w:marRight w:val="0"/>
      <w:marTop w:val="0"/>
      <w:marBottom w:val="0"/>
      <w:divBdr>
        <w:top w:val="none" w:sz="0" w:space="0" w:color="auto"/>
        <w:left w:val="none" w:sz="0" w:space="0" w:color="auto"/>
        <w:bottom w:val="none" w:sz="0" w:space="0" w:color="auto"/>
        <w:right w:val="none" w:sz="0" w:space="0" w:color="auto"/>
      </w:divBdr>
    </w:div>
    <w:div w:id="665091870">
      <w:bodyDiv w:val="1"/>
      <w:marLeft w:val="0"/>
      <w:marRight w:val="0"/>
      <w:marTop w:val="0"/>
      <w:marBottom w:val="0"/>
      <w:divBdr>
        <w:top w:val="none" w:sz="0" w:space="0" w:color="auto"/>
        <w:left w:val="none" w:sz="0" w:space="0" w:color="auto"/>
        <w:bottom w:val="none" w:sz="0" w:space="0" w:color="auto"/>
        <w:right w:val="none" w:sz="0" w:space="0" w:color="auto"/>
      </w:divBdr>
      <w:divsChild>
        <w:div w:id="890727613">
          <w:marLeft w:val="0"/>
          <w:marRight w:val="0"/>
          <w:marTop w:val="0"/>
          <w:marBottom w:val="0"/>
          <w:divBdr>
            <w:top w:val="none" w:sz="0" w:space="0" w:color="auto"/>
            <w:left w:val="none" w:sz="0" w:space="0" w:color="auto"/>
            <w:bottom w:val="none" w:sz="0" w:space="0" w:color="auto"/>
            <w:right w:val="none" w:sz="0" w:space="0" w:color="auto"/>
          </w:divBdr>
          <w:divsChild>
            <w:div w:id="817957303">
              <w:marLeft w:val="0"/>
              <w:marRight w:val="0"/>
              <w:marTop w:val="0"/>
              <w:marBottom w:val="0"/>
              <w:divBdr>
                <w:top w:val="none" w:sz="0" w:space="0" w:color="auto"/>
                <w:left w:val="none" w:sz="0" w:space="0" w:color="auto"/>
                <w:bottom w:val="none" w:sz="0" w:space="0" w:color="auto"/>
                <w:right w:val="none" w:sz="0" w:space="0" w:color="auto"/>
              </w:divBdr>
              <w:divsChild>
                <w:div w:id="1122457594">
                  <w:marLeft w:val="-225"/>
                  <w:marRight w:val="-225"/>
                  <w:marTop w:val="0"/>
                  <w:marBottom w:val="0"/>
                  <w:divBdr>
                    <w:top w:val="none" w:sz="0" w:space="0" w:color="auto"/>
                    <w:left w:val="none" w:sz="0" w:space="0" w:color="auto"/>
                    <w:bottom w:val="none" w:sz="0" w:space="0" w:color="auto"/>
                    <w:right w:val="none" w:sz="0" w:space="0" w:color="auto"/>
                  </w:divBdr>
                  <w:divsChild>
                    <w:div w:id="197663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10038">
      <w:bodyDiv w:val="1"/>
      <w:marLeft w:val="0"/>
      <w:marRight w:val="0"/>
      <w:marTop w:val="0"/>
      <w:marBottom w:val="0"/>
      <w:divBdr>
        <w:top w:val="none" w:sz="0" w:space="0" w:color="auto"/>
        <w:left w:val="none" w:sz="0" w:space="0" w:color="auto"/>
        <w:bottom w:val="none" w:sz="0" w:space="0" w:color="auto"/>
        <w:right w:val="none" w:sz="0" w:space="0" w:color="auto"/>
      </w:divBdr>
    </w:div>
    <w:div w:id="678313315">
      <w:bodyDiv w:val="1"/>
      <w:marLeft w:val="0"/>
      <w:marRight w:val="0"/>
      <w:marTop w:val="0"/>
      <w:marBottom w:val="0"/>
      <w:divBdr>
        <w:top w:val="none" w:sz="0" w:space="0" w:color="auto"/>
        <w:left w:val="none" w:sz="0" w:space="0" w:color="auto"/>
        <w:bottom w:val="none" w:sz="0" w:space="0" w:color="auto"/>
        <w:right w:val="none" w:sz="0" w:space="0" w:color="auto"/>
      </w:divBdr>
      <w:divsChild>
        <w:div w:id="1369601837">
          <w:marLeft w:val="360"/>
          <w:marRight w:val="0"/>
          <w:marTop w:val="200"/>
          <w:marBottom w:val="0"/>
          <w:divBdr>
            <w:top w:val="none" w:sz="0" w:space="0" w:color="auto"/>
            <w:left w:val="none" w:sz="0" w:space="0" w:color="auto"/>
            <w:bottom w:val="none" w:sz="0" w:space="0" w:color="auto"/>
            <w:right w:val="none" w:sz="0" w:space="0" w:color="auto"/>
          </w:divBdr>
        </w:div>
        <w:div w:id="1379427562">
          <w:marLeft w:val="360"/>
          <w:marRight w:val="0"/>
          <w:marTop w:val="200"/>
          <w:marBottom w:val="0"/>
          <w:divBdr>
            <w:top w:val="none" w:sz="0" w:space="0" w:color="auto"/>
            <w:left w:val="none" w:sz="0" w:space="0" w:color="auto"/>
            <w:bottom w:val="none" w:sz="0" w:space="0" w:color="auto"/>
            <w:right w:val="none" w:sz="0" w:space="0" w:color="auto"/>
          </w:divBdr>
        </w:div>
        <w:div w:id="1617063177">
          <w:marLeft w:val="360"/>
          <w:marRight w:val="0"/>
          <w:marTop w:val="200"/>
          <w:marBottom w:val="0"/>
          <w:divBdr>
            <w:top w:val="none" w:sz="0" w:space="0" w:color="auto"/>
            <w:left w:val="none" w:sz="0" w:space="0" w:color="auto"/>
            <w:bottom w:val="none" w:sz="0" w:space="0" w:color="auto"/>
            <w:right w:val="none" w:sz="0" w:space="0" w:color="auto"/>
          </w:divBdr>
        </w:div>
        <w:div w:id="2128041057">
          <w:marLeft w:val="360"/>
          <w:marRight w:val="0"/>
          <w:marTop w:val="200"/>
          <w:marBottom w:val="0"/>
          <w:divBdr>
            <w:top w:val="none" w:sz="0" w:space="0" w:color="auto"/>
            <w:left w:val="none" w:sz="0" w:space="0" w:color="auto"/>
            <w:bottom w:val="none" w:sz="0" w:space="0" w:color="auto"/>
            <w:right w:val="none" w:sz="0" w:space="0" w:color="auto"/>
          </w:divBdr>
        </w:div>
      </w:divsChild>
    </w:div>
    <w:div w:id="680208198">
      <w:bodyDiv w:val="1"/>
      <w:marLeft w:val="0"/>
      <w:marRight w:val="0"/>
      <w:marTop w:val="0"/>
      <w:marBottom w:val="0"/>
      <w:divBdr>
        <w:top w:val="none" w:sz="0" w:space="0" w:color="auto"/>
        <w:left w:val="none" w:sz="0" w:space="0" w:color="auto"/>
        <w:bottom w:val="none" w:sz="0" w:space="0" w:color="auto"/>
        <w:right w:val="none" w:sz="0" w:space="0" w:color="auto"/>
      </w:divBdr>
    </w:div>
    <w:div w:id="693384051">
      <w:bodyDiv w:val="1"/>
      <w:marLeft w:val="0"/>
      <w:marRight w:val="0"/>
      <w:marTop w:val="0"/>
      <w:marBottom w:val="0"/>
      <w:divBdr>
        <w:top w:val="none" w:sz="0" w:space="0" w:color="auto"/>
        <w:left w:val="none" w:sz="0" w:space="0" w:color="auto"/>
        <w:bottom w:val="none" w:sz="0" w:space="0" w:color="auto"/>
        <w:right w:val="none" w:sz="0" w:space="0" w:color="auto"/>
      </w:divBdr>
    </w:div>
    <w:div w:id="704213792">
      <w:bodyDiv w:val="1"/>
      <w:marLeft w:val="0"/>
      <w:marRight w:val="0"/>
      <w:marTop w:val="0"/>
      <w:marBottom w:val="0"/>
      <w:divBdr>
        <w:top w:val="none" w:sz="0" w:space="0" w:color="auto"/>
        <w:left w:val="none" w:sz="0" w:space="0" w:color="auto"/>
        <w:bottom w:val="none" w:sz="0" w:space="0" w:color="auto"/>
        <w:right w:val="none" w:sz="0" w:space="0" w:color="auto"/>
      </w:divBdr>
    </w:div>
    <w:div w:id="715354731">
      <w:bodyDiv w:val="1"/>
      <w:marLeft w:val="0"/>
      <w:marRight w:val="0"/>
      <w:marTop w:val="0"/>
      <w:marBottom w:val="0"/>
      <w:divBdr>
        <w:top w:val="none" w:sz="0" w:space="0" w:color="auto"/>
        <w:left w:val="none" w:sz="0" w:space="0" w:color="auto"/>
        <w:bottom w:val="none" w:sz="0" w:space="0" w:color="auto"/>
        <w:right w:val="none" w:sz="0" w:space="0" w:color="auto"/>
      </w:divBdr>
    </w:div>
    <w:div w:id="730421903">
      <w:bodyDiv w:val="1"/>
      <w:marLeft w:val="0"/>
      <w:marRight w:val="0"/>
      <w:marTop w:val="0"/>
      <w:marBottom w:val="0"/>
      <w:divBdr>
        <w:top w:val="none" w:sz="0" w:space="0" w:color="auto"/>
        <w:left w:val="none" w:sz="0" w:space="0" w:color="auto"/>
        <w:bottom w:val="none" w:sz="0" w:space="0" w:color="auto"/>
        <w:right w:val="none" w:sz="0" w:space="0" w:color="auto"/>
      </w:divBdr>
    </w:div>
    <w:div w:id="738287900">
      <w:bodyDiv w:val="1"/>
      <w:marLeft w:val="0"/>
      <w:marRight w:val="0"/>
      <w:marTop w:val="0"/>
      <w:marBottom w:val="0"/>
      <w:divBdr>
        <w:top w:val="none" w:sz="0" w:space="0" w:color="auto"/>
        <w:left w:val="none" w:sz="0" w:space="0" w:color="auto"/>
        <w:bottom w:val="none" w:sz="0" w:space="0" w:color="auto"/>
        <w:right w:val="none" w:sz="0" w:space="0" w:color="auto"/>
      </w:divBdr>
    </w:div>
    <w:div w:id="739249403">
      <w:bodyDiv w:val="1"/>
      <w:marLeft w:val="0"/>
      <w:marRight w:val="0"/>
      <w:marTop w:val="0"/>
      <w:marBottom w:val="0"/>
      <w:divBdr>
        <w:top w:val="none" w:sz="0" w:space="0" w:color="auto"/>
        <w:left w:val="none" w:sz="0" w:space="0" w:color="auto"/>
        <w:bottom w:val="none" w:sz="0" w:space="0" w:color="auto"/>
        <w:right w:val="none" w:sz="0" w:space="0" w:color="auto"/>
      </w:divBdr>
    </w:div>
    <w:div w:id="740761328">
      <w:bodyDiv w:val="1"/>
      <w:marLeft w:val="0"/>
      <w:marRight w:val="0"/>
      <w:marTop w:val="0"/>
      <w:marBottom w:val="0"/>
      <w:divBdr>
        <w:top w:val="none" w:sz="0" w:space="0" w:color="auto"/>
        <w:left w:val="none" w:sz="0" w:space="0" w:color="auto"/>
        <w:bottom w:val="none" w:sz="0" w:space="0" w:color="auto"/>
        <w:right w:val="none" w:sz="0" w:space="0" w:color="auto"/>
      </w:divBdr>
    </w:div>
    <w:div w:id="754935404">
      <w:bodyDiv w:val="1"/>
      <w:marLeft w:val="0"/>
      <w:marRight w:val="0"/>
      <w:marTop w:val="0"/>
      <w:marBottom w:val="0"/>
      <w:divBdr>
        <w:top w:val="none" w:sz="0" w:space="0" w:color="auto"/>
        <w:left w:val="none" w:sz="0" w:space="0" w:color="auto"/>
        <w:bottom w:val="none" w:sz="0" w:space="0" w:color="auto"/>
        <w:right w:val="none" w:sz="0" w:space="0" w:color="auto"/>
      </w:divBdr>
      <w:divsChild>
        <w:div w:id="1198930331">
          <w:marLeft w:val="1080"/>
          <w:marRight w:val="0"/>
          <w:marTop w:val="240"/>
          <w:marBottom w:val="0"/>
          <w:divBdr>
            <w:top w:val="none" w:sz="0" w:space="0" w:color="auto"/>
            <w:left w:val="none" w:sz="0" w:space="0" w:color="auto"/>
            <w:bottom w:val="none" w:sz="0" w:space="0" w:color="auto"/>
            <w:right w:val="none" w:sz="0" w:space="0" w:color="auto"/>
          </w:divBdr>
        </w:div>
        <w:div w:id="1857234744">
          <w:marLeft w:val="1800"/>
          <w:marRight w:val="0"/>
          <w:marTop w:val="240"/>
          <w:marBottom w:val="0"/>
          <w:divBdr>
            <w:top w:val="none" w:sz="0" w:space="0" w:color="auto"/>
            <w:left w:val="none" w:sz="0" w:space="0" w:color="auto"/>
            <w:bottom w:val="none" w:sz="0" w:space="0" w:color="auto"/>
            <w:right w:val="none" w:sz="0" w:space="0" w:color="auto"/>
          </w:divBdr>
        </w:div>
      </w:divsChild>
    </w:div>
    <w:div w:id="775558900">
      <w:bodyDiv w:val="1"/>
      <w:marLeft w:val="0"/>
      <w:marRight w:val="0"/>
      <w:marTop w:val="0"/>
      <w:marBottom w:val="0"/>
      <w:divBdr>
        <w:top w:val="none" w:sz="0" w:space="0" w:color="auto"/>
        <w:left w:val="none" w:sz="0" w:space="0" w:color="auto"/>
        <w:bottom w:val="none" w:sz="0" w:space="0" w:color="auto"/>
        <w:right w:val="none" w:sz="0" w:space="0" w:color="auto"/>
      </w:divBdr>
    </w:div>
    <w:div w:id="777988412">
      <w:bodyDiv w:val="1"/>
      <w:marLeft w:val="0"/>
      <w:marRight w:val="0"/>
      <w:marTop w:val="0"/>
      <w:marBottom w:val="0"/>
      <w:divBdr>
        <w:top w:val="none" w:sz="0" w:space="0" w:color="auto"/>
        <w:left w:val="none" w:sz="0" w:space="0" w:color="auto"/>
        <w:bottom w:val="none" w:sz="0" w:space="0" w:color="auto"/>
        <w:right w:val="none" w:sz="0" w:space="0" w:color="auto"/>
      </w:divBdr>
    </w:div>
    <w:div w:id="778990172">
      <w:bodyDiv w:val="1"/>
      <w:marLeft w:val="0"/>
      <w:marRight w:val="0"/>
      <w:marTop w:val="0"/>
      <w:marBottom w:val="0"/>
      <w:divBdr>
        <w:top w:val="none" w:sz="0" w:space="0" w:color="auto"/>
        <w:left w:val="none" w:sz="0" w:space="0" w:color="auto"/>
        <w:bottom w:val="none" w:sz="0" w:space="0" w:color="auto"/>
        <w:right w:val="none" w:sz="0" w:space="0" w:color="auto"/>
      </w:divBdr>
      <w:divsChild>
        <w:div w:id="686566075">
          <w:marLeft w:val="360"/>
          <w:marRight w:val="0"/>
          <w:marTop w:val="240"/>
          <w:marBottom w:val="0"/>
          <w:divBdr>
            <w:top w:val="none" w:sz="0" w:space="0" w:color="auto"/>
            <w:left w:val="none" w:sz="0" w:space="0" w:color="auto"/>
            <w:bottom w:val="none" w:sz="0" w:space="0" w:color="auto"/>
            <w:right w:val="none" w:sz="0" w:space="0" w:color="auto"/>
          </w:divBdr>
        </w:div>
        <w:div w:id="846410033">
          <w:marLeft w:val="360"/>
          <w:marRight w:val="0"/>
          <w:marTop w:val="240"/>
          <w:marBottom w:val="0"/>
          <w:divBdr>
            <w:top w:val="none" w:sz="0" w:space="0" w:color="auto"/>
            <w:left w:val="none" w:sz="0" w:space="0" w:color="auto"/>
            <w:bottom w:val="none" w:sz="0" w:space="0" w:color="auto"/>
            <w:right w:val="none" w:sz="0" w:space="0" w:color="auto"/>
          </w:divBdr>
        </w:div>
        <w:div w:id="1829596412">
          <w:marLeft w:val="360"/>
          <w:marRight w:val="0"/>
          <w:marTop w:val="240"/>
          <w:marBottom w:val="0"/>
          <w:divBdr>
            <w:top w:val="none" w:sz="0" w:space="0" w:color="auto"/>
            <w:left w:val="none" w:sz="0" w:space="0" w:color="auto"/>
            <w:bottom w:val="none" w:sz="0" w:space="0" w:color="auto"/>
            <w:right w:val="none" w:sz="0" w:space="0" w:color="auto"/>
          </w:divBdr>
        </w:div>
      </w:divsChild>
    </w:div>
    <w:div w:id="788857767">
      <w:bodyDiv w:val="1"/>
      <w:marLeft w:val="0"/>
      <w:marRight w:val="0"/>
      <w:marTop w:val="0"/>
      <w:marBottom w:val="0"/>
      <w:divBdr>
        <w:top w:val="none" w:sz="0" w:space="0" w:color="auto"/>
        <w:left w:val="none" w:sz="0" w:space="0" w:color="auto"/>
        <w:bottom w:val="none" w:sz="0" w:space="0" w:color="auto"/>
        <w:right w:val="none" w:sz="0" w:space="0" w:color="auto"/>
      </w:divBdr>
    </w:div>
    <w:div w:id="818957310">
      <w:bodyDiv w:val="1"/>
      <w:marLeft w:val="0"/>
      <w:marRight w:val="0"/>
      <w:marTop w:val="0"/>
      <w:marBottom w:val="0"/>
      <w:divBdr>
        <w:top w:val="none" w:sz="0" w:space="0" w:color="auto"/>
        <w:left w:val="none" w:sz="0" w:space="0" w:color="auto"/>
        <w:bottom w:val="none" w:sz="0" w:space="0" w:color="auto"/>
        <w:right w:val="none" w:sz="0" w:space="0" w:color="auto"/>
      </w:divBdr>
    </w:div>
    <w:div w:id="829639831">
      <w:bodyDiv w:val="1"/>
      <w:marLeft w:val="0"/>
      <w:marRight w:val="0"/>
      <w:marTop w:val="0"/>
      <w:marBottom w:val="0"/>
      <w:divBdr>
        <w:top w:val="none" w:sz="0" w:space="0" w:color="auto"/>
        <w:left w:val="none" w:sz="0" w:space="0" w:color="auto"/>
        <w:bottom w:val="none" w:sz="0" w:space="0" w:color="auto"/>
        <w:right w:val="none" w:sz="0" w:space="0" w:color="auto"/>
      </w:divBdr>
    </w:div>
    <w:div w:id="838811968">
      <w:bodyDiv w:val="1"/>
      <w:marLeft w:val="0"/>
      <w:marRight w:val="0"/>
      <w:marTop w:val="0"/>
      <w:marBottom w:val="0"/>
      <w:divBdr>
        <w:top w:val="none" w:sz="0" w:space="0" w:color="auto"/>
        <w:left w:val="none" w:sz="0" w:space="0" w:color="auto"/>
        <w:bottom w:val="none" w:sz="0" w:space="0" w:color="auto"/>
        <w:right w:val="none" w:sz="0" w:space="0" w:color="auto"/>
      </w:divBdr>
      <w:divsChild>
        <w:div w:id="79258587">
          <w:marLeft w:val="1800"/>
          <w:marRight w:val="0"/>
          <w:marTop w:val="240"/>
          <w:marBottom w:val="0"/>
          <w:divBdr>
            <w:top w:val="none" w:sz="0" w:space="0" w:color="auto"/>
            <w:left w:val="none" w:sz="0" w:space="0" w:color="auto"/>
            <w:bottom w:val="none" w:sz="0" w:space="0" w:color="auto"/>
            <w:right w:val="none" w:sz="0" w:space="0" w:color="auto"/>
          </w:divBdr>
        </w:div>
        <w:div w:id="321859121">
          <w:marLeft w:val="1800"/>
          <w:marRight w:val="0"/>
          <w:marTop w:val="240"/>
          <w:marBottom w:val="0"/>
          <w:divBdr>
            <w:top w:val="none" w:sz="0" w:space="0" w:color="auto"/>
            <w:left w:val="none" w:sz="0" w:space="0" w:color="auto"/>
            <w:bottom w:val="none" w:sz="0" w:space="0" w:color="auto"/>
            <w:right w:val="none" w:sz="0" w:space="0" w:color="auto"/>
          </w:divBdr>
        </w:div>
        <w:div w:id="697120599">
          <w:marLeft w:val="1080"/>
          <w:marRight w:val="0"/>
          <w:marTop w:val="240"/>
          <w:marBottom w:val="0"/>
          <w:divBdr>
            <w:top w:val="none" w:sz="0" w:space="0" w:color="auto"/>
            <w:left w:val="none" w:sz="0" w:space="0" w:color="auto"/>
            <w:bottom w:val="none" w:sz="0" w:space="0" w:color="auto"/>
            <w:right w:val="none" w:sz="0" w:space="0" w:color="auto"/>
          </w:divBdr>
        </w:div>
        <w:div w:id="1588617763">
          <w:marLeft w:val="360"/>
          <w:marRight w:val="0"/>
          <w:marTop w:val="240"/>
          <w:marBottom w:val="0"/>
          <w:divBdr>
            <w:top w:val="none" w:sz="0" w:space="0" w:color="auto"/>
            <w:left w:val="none" w:sz="0" w:space="0" w:color="auto"/>
            <w:bottom w:val="none" w:sz="0" w:space="0" w:color="auto"/>
            <w:right w:val="none" w:sz="0" w:space="0" w:color="auto"/>
          </w:divBdr>
        </w:div>
      </w:divsChild>
    </w:div>
    <w:div w:id="842013498">
      <w:bodyDiv w:val="1"/>
      <w:marLeft w:val="0"/>
      <w:marRight w:val="0"/>
      <w:marTop w:val="0"/>
      <w:marBottom w:val="0"/>
      <w:divBdr>
        <w:top w:val="none" w:sz="0" w:space="0" w:color="auto"/>
        <w:left w:val="none" w:sz="0" w:space="0" w:color="auto"/>
        <w:bottom w:val="none" w:sz="0" w:space="0" w:color="auto"/>
        <w:right w:val="none" w:sz="0" w:space="0" w:color="auto"/>
      </w:divBdr>
    </w:div>
    <w:div w:id="842278506">
      <w:bodyDiv w:val="1"/>
      <w:marLeft w:val="0"/>
      <w:marRight w:val="0"/>
      <w:marTop w:val="0"/>
      <w:marBottom w:val="0"/>
      <w:divBdr>
        <w:top w:val="none" w:sz="0" w:space="0" w:color="auto"/>
        <w:left w:val="none" w:sz="0" w:space="0" w:color="auto"/>
        <w:bottom w:val="none" w:sz="0" w:space="0" w:color="auto"/>
        <w:right w:val="none" w:sz="0" w:space="0" w:color="auto"/>
      </w:divBdr>
    </w:div>
    <w:div w:id="850677228">
      <w:bodyDiv w:val="1"/>
      <w:marLeft w:val="0"/>
      <w:marRight w:val="0"/>
      <w:marTop w:val="0"/>
      <w:marBottom w:val="0"/>
      <w:divBdr>
        <w:top w:val="none" w:sz="0" w:space="0" w:color="auto"/>
        <w:left w:val="none" w:sz="0" w:space="0" w:color="auto"/>
        <w:bottom w:val="none" w:sz="0" w:space="0" w:color="auto"/>
        <w:right w:val="none" w:sz="0" w:space="0" w:color="auto"/>
      </w:divBdr>
      <w:divsChild>
        <w:div w:id="97599944">
          <w:marLeft w:val="0"/>
          <w:marRight w:val="0"/>
          <w:marTop w:val="0"/>
          <w:marBottom w:val="0"/>
          <w:divBdr>
            <w:top w:val="none" w:sz="0" w:space="0" w:color="auto"/>
            <w:left w:val="none" w:sz="0" w:space="0" w:color="auto"/>
            <w:bottom w:val="none" w:sz="0" w:space="0" w:color="auto"/>
            <w:right w:val="none" w:sz="0" w:space="0" w:color="auto"/>
          </w:divBdr>
          <w:divsChild>
            <w:div w:id="384452139">
              <w:marLeft w:val="0"/>
              <w:marRight w:val="0"/>
              <w:marTop w:val="0"/>
              <w:marBottom w:val="0"/>
              <w:divBdr>
                <w:top w:val="none" w:sz="0" w:space="0" w:color="auto"/>
                <w:left w:val="none" w:sz="0" w:space="0" w:color="auto"/>
                <w:bottom w:val="none" w:sz="0" w:space="0" w:color="auto"/>
                <w:right w:val="none" w:sz="0" w:space="0" w:color="auto"/>
              </w:divBdr>
              <w:divsChild>
                <w:div w:id="668749660">
                  <w:marLeft w:val="-225"/>
                  <w:marRight w:val="-225"/>
                  <w:marTop w:val="0"/>
                  <w:marBottom w:val="0"/>
                  <w:divBdr>
                    <w:top w:val="none" w:sz="0" w:space="0" w:color="auto"/>
                    <w:left w:val="none" w:sz="0" w:space="0" w:color="auto"/>
                    <w:bottom w:val="none" w:sz="0" w:space="0" w:color="auto"/>
                    <w:right w:val="none" w:sz="0" w:space="0" w:color="auto"/>
                  </w:divBdr>
                  <w:divsChild>
                    <w:div w:id="8884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25141">
      <w:bodyDiv w:val="1"/>
      <w:marLeft w:val="0"/>
      <w:marRight w:val="0"/>
      <w:marTop w:val="0"/>
      <w:marBottom w:val="0"/>
      <w:divBdr>
        <w:top w:val="none" w:sz="0" w:space="0" w:color="auto"/>
        <w:left w:val="none" w:sz="0" w:space="0" w:color="auto"/>
        <w:bottom w:val="none" w:sz="0" w:space="0" w:color="auto"/>
        <w:right w:val="none" w:sz="0" w:space="0" w:color="auto"/>
      </w:divBdr>
    </w:div>
    <w:div w:id="901674021">
      <w:bodyDiv w:val="1"/>
      <w:marLeft w:val="0"/>
      <w:marRight w:val="0"/>
      <w:marTop w:val="0"/>
      <w:marBottom w:val="0"/>
      <w:divBdr>
        <w:top w:val="none" w:sz="0" w:space="0" w:color="auto"/>
        <w:left w:val="none" w:sz="0" w:space="0" w:color="auto"/>
        <w:bottom w:val="none" w:sz="0" w:space="0" w:color="auto"/>
        <w:right w:val="none" w:sz="0" w:space="0" w:color="auto"/>
      </w:divBdr>
      <w:divsChild>
        <w:div w:id="1169636014">
          <w:marLeft w:val="360"/>
          <w:marRight w:val="0"/>
          <w:marTop w:val="240"/>
          <w:marBottom w:val="0"/>
          <w:divBdr>
            <w:top w:val="none" w:sz="0" w:space="0" w:color="auto"/>
            <w:left w:val="none" w:sz="0" w:space="0" w:color="auto"/>
            <w:bottom w:val="none" w:sz="0" w:space="0" w:color="auto"/>
            <w:right w:val="none" w:sz="0" w:space="0" w:color="auto"/>
          </w:divBdr>
        </w:div>
        <w:div w:id="1755516183">
          <w:marLeft w:val="360"/>
          <w:marRight w:val="0"/>
          <w:marTop w:val="240"/>
          <w:marBottom w:val="0"/>
          <w:divBdr>
            <w:top w:val="none" w:sz="0" w:space="0" w:color="auto"/>
            <w:left w:val="none" w:sz="0" w:space="0" w:color="auto"/>
            <w:bottom w:val="none" w:sz="0" w:space="0" w:color="auto"/>
            <w:right w:val="none" w:sz="0" w:space="0" w:color="auto"/>
          </w:divBdr>
        </w:div>
      </w:divsChild>
    </w:div>
    <w:div w:id="916401386">
      <w:bodyDiv w:val="1"/>
      <w:marLeft w:val="0"/>
      <w:marRight w:val="0"/>
      <w:marTop w:val="0"/>
      <w:marBottom w:val="0"/>
      <w:divBdr>
        <w:top w:val="none" w:sz="0" w:space="0" w:color="auto"/>
        <w:left w:val="none" w:sz="0" w:space="0" w:color="auto"/>
        <w:bottom w:val="none" w:sz="0" w:space="0" w:color="auto"/>
        <w:right w:val="none" w:sz="0" w:space="0" w:color="auto"/>
      </w:divBdr>
      <w:divsChild>
        <w:div w:id="1380058980">
          <w:marLeft w:val="1080"/>
          <w:marRight w:val="0"/>
          <w:marTop w:val="100"/>
          <w:marBottom w:val="0"/>
          <w:divBdr>
            <w:top w:val="none" w:sz="0" w:space="0" w:color="auto"/>
            <w:left w:val="none" w:sz="0" w:space="0" w:color="auto"/>
            <w:bottom w:val="none" w:sz="0" w:space="0" w:color="auto"/>
            <w:right w:val="none" w:sz="0" w:space="0" w:color="auto"/>
          </w:divBdr>
        </w:div>
        <w:div w:id="1598174727">
          <w:marLeft w:val="1080"/>
          <w:marRight w:val="0"/>
          <w:marTop w:val="100"/>
          <w:marBottom w:val="0"/>
          <w:divBdr>
            <w:top w:val="none" w:sz="0" w:space="0" w:color="auto"/>
            <w:left w:val="none" w:sz="0" w:space="0" w:color="auto"/>
            <w:bottom w:val="none" w:sz="0" w:space="0" w:color="auto"/>
            <w:right w:val="none" w:sz="0" w:space="0" w:color="auto"/>
          </w:divBdr>
        </w:div>
        <w:div w:id="1857187809">
          <w:marLeft w:val="1080"/>
          <w:marRight w:val="0"/>
          <w:marTop w:val="100"/>
          <w:marBottom w:val="0"/>
          <w:divBdr>
            <w:top w:val="none" w:sz="0" w:space="0" w:color="auto"/>
            <w:left w:val="none" w:sz="0" w:space="0" w:color="auto"/>
            <w:bottom w:val="none" w:sz="0" w:space="0" w:color="auto"/>
            <w:right w:val="none" w:sz="0" w:space="0" w:color="auto"/>
          </w:divBdr>
        </w:div>
      </w:divsChild>
    </w:div>
    <w:div w:id="921598909">
      <w:bodyDiv w:val="1"/>
      <w:marLeft w:val="0"/>
      <w:marRight w:val="0"/>
      <w:marTop w:val="0"/>
      <w:marBottom w:val="0"/>
      <w:divBdr>
        <w:top w:val="none" w:sz="0" w:space="0" w:color="auto"/>
        <w:left w:val="none" w:sz="0" w:space="0" w:color="auto"/>
        <w:bottom w:val="none" w:sz="0" w:space="0" w:color="auto"/>
        <w:right w:val="none" w:sz="0" w:space="0" w:color="auto"/>
      </w:divBdr>
      <w:divsChild>
        <w:div w:id="1018582934">
          <w:marLeft w:val="360"/>
          <w:marRight w:val="0"/>
          <w:marTop w:val="120"/>
          <w:marBottom w:val="120"/>
          <w:divBdr>
            <w:top w:val="none" w:sz="0" w:space="0" w:color="auto"/>
            <w:left w:val="none" w:sz="0" w:space="0" w:color="auto"/>
            <w:bottom w:val="none" w:sz="0" w:space="0" w:color="auto"/>
            <w:right w:val="none" w:sz="0" w:space="0" w:color="auto"/>
          </w:divBdr>
        </w:div>
        <w:div w:id="1409107406">
          <w:marLeft w:val="1800"/>
          <w:marRight w:val="0"/>
          <w:marTop w:val="120"/>
          <w:marBottom w:val="120"/>
          <w:divBdr>
            <w:top w:val="none" w:sz="0" w:space="0" w:color="auto"/>
            <w:left w:val="none" w:sz="0" w:space="0" w:color="auto"/>
            <w:bottom w:val="none" w:sz="0" w:space="0" w:color="auto"/>
            <w:right w:val="none" w:sz="0" w:space="0" w:color="auto"/>
          </w:divBdr>
        </w:div>
        <w:div w:id="1777019962">
          <w:marLeft w:val="1800"/>
          <w:marRight w:val="0"/>
          <w:marTop w:val="120"/>
          <w:marBottom w:val="120"/>
          <w:divBdr>
            <w:top w:val="none" w:sz="0" w:space="0" w:color="auto"/>
            <w:left w:val="none" w:sz="0" w:space="0" w:color="auto"/>
            <w:bottom w:val="none" w:sz="0" w:space="0" w:color="auto"/>
            <w:right w:val="none" w:sz="0" w:space="0" w:color="auto"/>
          </w:divBdr>
        </w:div>
      </w:divsChild>
    </w:div>
    <w:div w:id="928973888">
      <w:bodyDiv w:val="1"/>
      <w:marLeft w:val="0"/>
      <w:marRight w:val="0"/>
      <w:marTop w:val="0"/>
      <w:marBottom w:val="0"/>
      <w:divBdr>
        <w:top w:val="none" w:sz="0" w:space="0" w:color="auto"/>
        <w:left w:val="none" w:sz="0" w:space="0" w:color="auto"/>
        <w:bottom w:val="none" w:sz="0" w:space="0" w:color="auto"/>
        <w:right w:val="none" w:sz="0" w:space="0" w:color="auto"/>
      </w:divBdr>
      <w:divsChild>
        <w:div w:id="999191204">
          <w:marLeft w:val="0"/>
          <w:marRight w:val="0"/>
          <w:marTop w:val="0"/>
          <w:marBottom w:val="0"/>
          <w:divBdr>
            <w:top w:val="none" w:sz="0" w:space="0" w:color="auto"/>
            <w:left w:val="none" w:sz="0" w:space="0" w:color="auto"/>
            <w:bottom w:val="none" w:sz="0" w:space="0" w:color="auto"/>
            <w:right w:val="none" w:sz="0" w:space="0" w:color="auto"/>
          </w:divBdr>
        </w:div>
      </w:divsChild>
    </w:div>
    <w:div w:id="935602497">
      <w:bodyDiv w:val="1"/>
      <w:marLeft w:val="0"/>
      <w:marRight w:val="0"/>
      <w:marTop w:val="0"/>
      <w:marBottom w:val="0"/>
      <w:divBdr>
        <w:top w:val="none" w:sz="0" w:space="0" w:color="auto"/>
        <w:left w:val="none" w:sz="0" w:space="0" w:color="auto"/>
        <w:bottom w:val="none" w:sz="0" w:space="0" w:color="auto"/>
        <w:right w:val="none" w:sz="0" w:space="0" w:color="auto"/>
      </w:divBdr>
      <w:divsChild>
        <w:div w:id="106168345">
          <w:marLeft w:val="1080"/>
          <w:marRight w:val="0"/>
          <w:marTop w:val="240"/>
          <w:marBottom w:val="0"/>
          <w:divBdr>
            <w:top w:val="none" w:sz="0" w:space="0" w:color="auto"/>
            <w:left w:val="none" w:sz="0" w:space="0" w:color="auto"/>
            <w:bottom w:val="none" w:sz="0" w:space="0" w:color="auto"/>
            <w:right w:val="none" w:sz="0" w:space="0" w:color="auto"/>
          </w:divBdr>
        </w:div>
        <w:div w:id="360325764">
          <w:marLeft w:val="360"/>
          <w:marRight w:val="0"/>
          <w:marTop w:val="200"/>
          <w:marBottom w:val="0"/>
          <w:divBdr>
            <w:top w:val="none" w:sz="0" w:space="0" w:color="auto"/>
            <w:left w:val="none" w:sz="0" w:space="0" w:color="auto"/>
            <w:bottom w:val="none" w:sz="0" w:space="0" w:color="auto"/>
            <w:right w:val="none" w:sz="0" w:space="0" w:color="auto"/>
          </w:divBdr>
        </w:div>
        <w:div w:id="700521600">
          <w:marLeft w:val="360"/>
          <w:marRight w:val="0"/>
          <w:marTop w:val="200"/>
          <w:marBottom w:val="0"/>
          <w:divBdr>
            <w:top w:val="none" w:sz="0" w:space="0" w:color="auto"/>
            <w:left w:val="none" w:sz="0" w:space="0" w:color="auto"/>
            <w:bottom w:val="none" w:sz="0" w:space="0" w:color="auto"/>
            <w:right w:val="none" w:sz="0" w:space="0" w:color="auto"/>
          </w:divBdr>
        </w:div>
        <w:div w:id="810484557">
          <w:marLeft w:val="360"/>
          <w:marRight w:val="0"/>
          <w:marTop w:val="240"/>
          <w:marBottom w:val="0"/>
          <w:divBdr>
            <w:top w:val="none" w:sz="0" w:space="0" w:color="auto"/>
            <w:left w:val="none" w:sz="0" w:space="0" w:color="auto"/>
            <w:bottom w:val="none" w:sz="0" w:space="0" w:color="auto"/>
            <w:right w:val="none" w:sz="0" w:space="0" w:color="auto"/>
          </w:divBdr>
        </w:div>
        <w:div w:id="1329207317">
          <w:marLeft w:val="1080"/>
          <w:marRight w:val="0"/>
          <w:marTop w:val="240"/>
          <w:marBottom w:val="0"/>
          <w:divBdr>
            <w:top w:val="none" w:sz="0" w:space="0" w:color="auto"/>
            <w:left w:val="none" w:sz="0" w:space="0" w:color="auto"/>
            <w:bottom w:val="none" w:sz="0" w:space="0" w:color="auto"/>
            <w:right w:val="none" w:sz="0" w:space="0" w:color="auto"/>
          </w:divBdr>
        </w:div>
        <w:div w:id="2107075559">
          <w:marLeft w:val="1080"/>
          <w:marRight w:val="0"/>
          <w:marTop w:val="240"/>
          <w:marBottom w:val="0"/>
          <w:divBdr>
            <w:top w:val="none" w:sz="0" w:space="0" w:color="auto"/>
            <w:left w:val="none" w:sz="0" w:space="0" w:color="auto"/>
            <w:bottom w:val="none" w:sz="0" w:space="0" w:color="auto"/>
            <w:right w:val="none" w:sz="0" w:space="0" w:color="auto"/>
          </w:divBdr>
        </w:div>
      </w:divsChild>
    </w:div>
    <w:div w:id="944578680">
      <w:bodyDiv w:val="1"/>
      <w:marLeft w:val="0"/>
      <w:marRight w:val="0"/>
      <w:marTop w:val="0"/>
      <w:marBottom w:val="0"/>
      <w:divBdr>
        <w:top w:val="none" w:sz="0" w:space="0" w:color="auto"/>
        <w:left w:val="none" w:sz="0" w:space="0" w:color="auto"/>
        <w:bottom w:val="none" w:sz="0" w:space="0" w:color="auto"/>
        <w:right w:val="none" w:sz="0" w:space="0" w:color="auto"/>
      </w:divBdr>
    </w:div>
    <w:div w:id="992949493">
      <w:bodyDiv w:val="1"/>
      <w:marLeft w:val="0"/>
      <w:marRight w:val="0"/>
      <w:marTop w:val="0"/>
      <w:marBottom w:val="0"/>
      <w:divBdr>
        <w:top w:val="none" w:sz="0" w:space="0" w:color="auto"/>
        <w:left w:val="none" w:sz="0" w:space="0" w:color="auto"/>
        <w:bottom w:val="none" w:sz="0" w:space="0" w:color="auto"/>
        <w:right w:val="none" w:sz="0" w:space="0" w:color="auto"/>
      </w:divBdr>
      <w:divsChild>
        <w:div w:id="32654685">
          <w:marLeft w:val="360"/>
          <w:marRight w:val="0"/>
          <w:marTop w:val="240"/>
          <w:marBottom w:val="240"/>
          <w:divBdr>
            <w:top w:val="none" w:sz="0" w:space="0" w:color="auto"/>
            <w:left w:val="none" w:sz="0" w:space="0" w:color="auto"/>
            <w:bottom w:val="none" w:sz="0" w:space="0" w:color="auto"/>
            <w:right w:val="none" w:sz="0" w:space="0" w:color="auto"/>
          </w:divBdr>
        </w:div>
        <w:div w:id="1008168862">
          <w:marLeft w:val="360"/>
          <w:marRight w:val="0"/>
          <w:marTop w:val="240"/>
          <w:marBottom w:val="240"/>
          <w:divBdr>
            <w:top w:val="none" w:sz="0" w:space="0" w:color="auto"/>
            <w:left w:val="none" w:sz="0" w:space="0" w:color="auto"/>
            <w:bottom w:val="none" w:sz="0" w:space="0" w:color="auto"/>
            <w:right w:val="none" w:sz="0" w:space="0" w:color="auto"/>
          </w:divBdr>
        </w:div>
        <w:div w:id="1832521183">
          <w:marLeft w:val="1080"/>
          <w:marRight w:val="0"/>
          <w:marTop w:val="240"/>
          <w:marBottom w:val="240"/>
          <w:divBdr>
            <w:top w:val="none" w:sz="0" w:space="0" w:color="auto"/>
            <w:left w:val="none" w:sz="0" w:space="0" w:color="auto"/>
            <w:bottom w:val="none" w:sz="0" w:space="0" w:color="auto"/>
            <w:right w:val="none" w:sz="0" w:space="0" w:color="auto"/>
          </w:divBdr>
        </w:div>
        <w:div w:id="2033677539">
          <w:marLeft w:val="1080"/>
          <w:marRight w:val="0"/>
          <w:marTop w:val="240"/>
          <w:marBottom w:val="240"/>
          <w:divBdr>
            <w:top w:val="none" w:sz="0" w:space="0" w:color="auto"/>
            <w:left w:val="none" w:sz="0" w:space="0" w:color="auto"/>
            <w:bottom w:val="none" w:sz="0" w:space="0" w:color="auto"/>
            <w:right w:val="none" w:sz="0" w:space="0" w:color="auto"/>
          </w:divBdr>
        </w:div>
      </w:divsChild>
    </w:div>
    <w:div w:id="1013804021">
      <w:bodyDiv w:val="1"/>
      <w:marLeft w:val="0"/>
      <w:marRight w:val="0"/>
      <w:marTop w:val="0"/>
      <w:marBottom w:val="0"/>
      <w:divBdr>
        <w:top w:val="none" w:sz="0" w:space="0" w:color="auto"/>
        <w:left w:val="none" w:sz="0" w:space="0" w:color="auto"/>
        <w:bottom w:val="none" w:sz="0" w:space="0" w:color="auto"/>
        <w:right w:val="none" w:sz="0" w:space="0" w:color="auto"/>
      </w:divBdr>
    </w:div>
    <w:div w:id="1014501199">
      <w:bodyDiv w:val="1"/>
      <w:marLeft w:val="0"/>
      <w:marRight w:val="0"/>
      <w:marTop w:val="0"/>
      <w:marBottom w:val="0"/>
      <w:divBdr>
        <w:top w:val="none" w:sz="0" w:space="0" w:color="auto"/>
        <w:left w:val="none" w:sz="0" w:space="0" w:color="auto"/>
        <w:bottom w:val="none" w:sz="0" w:space="0" w:color="auto"/>
        <w:right w:val="none" w:sz="0" w:space="0" w:color="auto"/>
      </w:divBdr>
    </w:div>
    <w:div w:id="1018386262">
      <w:bodyDiv w:val="1"/>
      <w:marLeft w:val="0"/>
      <w:marRight w:val="0"/>
      <w:marTop w:val="0"/>
      <w:marBottom w:val="0"/>
      <w:divBdr>
        <w:top w:val="none" w:sz="0" w:space="0" w:color="auto"/>
        <w:left w:val="none" w:sz="0" w:space="0" w:color="auto"/>
        <w:bottom w:val="none" w:sz="0" w:space="0" w:color="auto"/>
        <w:right w:val="none" w:sz="0" w:space="0" w:color="auto"/>
      </w:divBdr>
      <w:divsChild>
        <w:div w:id="1832137780">
          <w:marLeft w:val="1080"/>
          <w:marRight w:val="0"/>
          <w:marTop w:val="0"/>
          <w:marBottom w:val="0"/>
          <w:divBdr>
            <w:top w:val="none" w:sz="0" w:space="0" w:color="auto"/>
            <w:left w:val="none" w:sz="0" w:space="0" w:color="auto"/>
            <w:bottom w:val="none" w:sz="0" w:space="0" w:color="auto"/>
            <w:right w:val="none" w:sz="0" w:space="0" w:color="auto"/>
          </w:divBdr>
        </w:div>
        <w:div w:id="1883516503">
          <w:marLeft w:val="360"/>
          <w:marRight w:val="0"/>
          <w:marTop w:val="0"/>
          <w:marBottom w:val="0"/>
          <w:divBdr>
            <w:top w:val="none" w:sz="0" w:space="0" w:color="auto"/>
            <w:left w:val="none" w:sz="0" w:space="0" w:color="auto"/>
            <w:bottom w:val="none" w:sz="0" w:space="0" w:color="auto"/>
            <w:right w:val="none" w:sz="0" w:space="0" w:color="auto"/>
          </w:divBdr>
        </w:div>
      </w:divsChild>
    </w:div>
    <w:div w:id="1019507975">
      <w:bodyDiv w:val="1"/>
      <w:marLeft w:val="0"/>
      <w:marRight w:val="0"/>
      <w:marTop w:val="0"/>
      <w:marBottom w:val="0"/>
      <w:divBdr>
        <w:top w:val="none" w:sz="0" w:space="0" w:color="auto"/>
        <w:left w:val="none" w:sz="0" w:space="0" w:color="auto"/>
        <w:bottom w:val="none" w:sz="0" w:space="0" w:color="auto"/>
        <w:right w:val="none" w:sz="0" w:space="0" w:color="auto"/>
      </w:divBdr>
    </w:div>
    <w:div w:id="1020427270">
      <w:bodyDiv w:val="1"/>
      <w:marLeft w:val="0"/>
      <w:marRight w:val="0"/>
      <w:marTop w:val="0"/>
      <w:marBottom w:val="0"/>
      <w:divBdr>
        <w:top w:val="none" w:sz="0" w:space="0" w:color="auto"/>
        <w:left w:val="none" w:sz="0" w:space="0" w:color="auto"/>
        <w:bottom w:val="none" w:sz="0" w:space="0" w:color="auto"/>
        <w:right w:val="none" w:sz="0" w:space="0" w:color="auto"/>
      </w:divBdr>
      <w:divsChild>
        <w:div w:id="1296596665">
          <w:marLeft w:val="1526"/>
          <w:marRight w:val="0"/>
          <w:marTop w:val="240"/>
          <w:marBottom w:val="240"/>
          <w:divBdr>
            <w:top w:val="none" w:sz="0" w:space="0" w:color="auto"/>
            <w:left w:val="none" w:sz="0" w:space="0" w:color="auto"/>
            <w:bottom w:val="none" w:sz="0" w:space="0" w:color="auto"/>
            <w:right w:val="none" w:sz="0" w:space="0" w:color="auto"/>
          </w:divBdr>
        </w:div>
      </w:divsChild>
    </w:div>
    <w:div w:id="1022167249">
      <w:bodyDiv w:val="1"/>
      <w:marLeft w:val="0"/>
      <w:marRight w:val="0"/>
      <w:marTop w:val="0"/>
      <w:marBottom w:val="0"/>
      <w:divBdr>
        <w:top w:val="none" w:sz="0" w:space="0" w:color="auto"/>
        <w:left w:val="none" w:sz="0" w:space="0" w:color="auto"/>
        <w:bottom w:val="none" w:sz="0" w:space="0" w:color="auto"/>
        <w:right w:val="none" w:sz="0" w:space="0" w:color="auto"/>
      </w:divBdr>
      <w:divsChild>
        <w:div w:id="46300794">
          <w:marLeft w:val="547"/>
          <w:marRight w:val="0"/>
          <w:marTop w:val="0"/>
          <w:marBottom w:val="0"/>
          <w:divBdr>
            <w:top w:val="none" w:sz="0" w:space="0" w:color="auto"/>
            <w:left w:val="none" w:sz="0" w:space="0" w:color="auto"/>
            <w:bottom w:val="none" w:sz="0" w:space="0" w:color="auto"/>
            <w:right w:val="none" w:sz="0" w:space="0" w:color="auto"/>
          </w:divBdr>
        </w:div>
        <w:div w:id="214896462">
          <w:marLeft w:val="1987"/>
          <w:marRight w:val="0"/>
          <w:marTop w:val="0"/>
          <w:marBottom w:val="0"/>
          <w:divBdr>
            <w:top w:val="none" w:sz="0" w:space="0" w:color="auto"/>
            <w:left w:val="none" w:sz="0" w:space="0" w:color="auto"/>
            <w:bottom w:val="none" w:sz="0" w:space="0" w:color="auto"/>
            <w:right w:val="none" w:sz="0" w:space="0" w:color="auto"/>
          </w:divBdr>
        </w:div>
        <w:div w:id="549148710">
          <w:marLeft w:val="1987"/>
          <w:marRight w:val="0"/>
          <w:marTop w:val="0"/>
          <w:marBottom w:val="0"/>
          <w:divBdr>
            <w:top w:val="none" w:sz="0" w:space="0" w:color="auto"/>
            <w:left w:val="none" w:sz="0" w:space="0" w:color="auto"/>
            <w:bottom w:val="none" w:sz="0" w:space="0" w:color="auto"/>
            <w:right w:val="none" w:sz="0" w:space="0" w:color="auto"/>
          </w:divBdr>
        </w:div>
        <w:div w:id="608047825">
          <w:marLeft w:val="1987"/>
          <w:marRight w:val="0"/>
          <w:marTop w:val="0"/>
          <w:marBottom w:val="0"/>
          <w:divBdr>
            <w:top w:val="none" w:sz="0" w:space="0" w:color="auto"/>
            <w:left w:val="none" w:sz="0" w:space="0" w:color="auto"/>
            <w:bottom w:val="none" w:sz="0" w:space="0" w:color="auto"/>
            <w:right w:val="none" w:sz="0" w:space="0" w:color="auto"/>
          </w:divBdr>
        </w:div>
        <w:div w:id="936131882">
          <w:marLeft w:val="547"/>
          <w:marRight w:val="0"/>
          <w:marTop w:val="0"/>
          <w:marBottom w:val="0"/>
          <w:divBdr>
            <w:top w:val="none" w:sz="0" w:space="0" w:color="auto"/>
            <w:left w:val="none" w:sz="0" w:space="0" w:color="auto"/>
            <w:bottom w:val="none" w:sz="0" w:space="0" w:color="auto"/>
            <w:right w:val="none" w:sz="0" w:space="0" w:color="auto"/>
          </w:divBdr>
        </w:div>
        <w:div w:id="997031007">
          <w:marLeft w:val="1987"/>
          <w:marRight w:val="0"/>
          <w:marTop w:val="0"/>
          <w:marBottom w:val="0"/>
          <w:divBdr>
            <w:top w:val="none" w:sz="0" w:space="0" w:color="auto"/>
            <w:left w:val="none" w:sz="0" w:space="0" w:color="auto"/>
            <w:bottom w:val="none" w:sz="0" w:space="0" w:color="auto"/>
            <w:right w:val="none" w:sz="0" w:space="0" w:color="auto"/>
          </w:divBdr>
        </w:div>
        <w:div w:id="1084453333">
          <w:marLeft w:val="1987"/>
          <w:marRight w:val="0"/>
          <w:marTop w:val="0"/>
          <w:marBottom w:val="0"/>
          <w:divBdr>
            <w:top w:val="none" w:sz="0" w:space="0" w:color="auto"/>
            <w:left w:val="none" w:sz="0" w:space="0" w:color="auto"/>
            <w:bottom w:val="none" w:sz="0" w:space="0" w:color="auto"/>
            <w:right w:val="none" w:sz="0" w:space="0" w:color="auto"/>
          </w:divBdr>
        </w:div>
        <w:div w:id="1440635651">
          <w:marLeft w:val="1987"/>
          <w:marRight w:val="0"/>
          <w:marTop w:val="0"/>
          <w:marBottom w:val="0"/>
          <w:divBdr>
            <w:top w:val="none" w:sz="0" w:space="0" w:color="auto"/>
            <w:left w:val="none" w:sz="0" w:space="0" w:color="auto"/>
            <w:bottom w:val="none" w:sz="0" w:space="0" w:color="auto"/>
            <w:right w:val="none" w:sz="0" w:space="0" w:color="auto"/>
          </w:divBdr>
        </w:div>
        <w:div w:id="1649821206">
          <w:marLeft w:val="1987"/>
          <w:marRight w:val="0"/>
          <w:marTop w:val="0"/>
          <w:marBottom w:val="160"/>
          <w:divBdr>
            <w:top w:val="none" w:sz="0" w:space="0" w:color="auto"/>
            <w:left w:val="none" w:sz="0" w:space="0" w:color="auto"/>
            <w:bottom w:val="none" w:sz="0" w:space="0" w:color="auto"/>
            <w:right w:val="none" w:sz="0" w:space="0" w:color="auto"/>
          </w:divBdr>
        </w:div>
        <w:div w:id="1714887566">
          <w:marLeft w:val="1987"/>
          <w:marRight w:val="0"/>
          <w:marTop w:val="0"/>
          <w:marBottom w:val="0"/>
          <w:divBdr>
            <w:top w:val="none" w:sz="0" w:space="0" w:color="auto"/>
            <w:left w:val="none" w:sz="0" w:space="0" w:color="auto"/>
            <w:bottom w:val="none" w:sz="0" w:space="0" w:color="auto"/>
            <w:right w:val="none" w:sz="0" w:space="0" w:color="auto"/>
          </w:divBdr>
        </w:div>
        <w:div w:id="1747258811">
          <w:marLeft w:val="547"/>
          <w:marRight w:val="0"/>
          <w:marTop w:val="0"/>
          <w:marBottom w:val="0"/>
          <w:divBdr>
            <w:top w:val="none" w:sz="0" w:space="0" w:color="auto"/>
            <w:left w:val="none" w:sz="0" w:space="0" w:color="auto"/>
            <w:bottom w:val="none" w:sz="0" w:space="0" w:color="auto"/>
            <w:right w:val="none" w:sz="0" w:space="0" w:color="auto"/>
          </w:divBdr>
        </w:div>
        <w:div w:id="1837382571">
          <w:marLeft w:val="1987"/>
          <w:marRight w:val="0"/>
          <w:marTop w:val="0"/>
          <w:marBottom w:val="0"/>
          <w:divBdr>
            <w:top w:val="none" w:sz="0" w:space="0" w:color="auto"/>
            <w:left w:val="none" w:sz="0" w:space="0" w:color="auto"/>
            <w:bottom w:val="none" w:sz="0" w:space="0" w:color="auto"/>
            <w:right w:val="none" w:sz="0" w:space="0" w:color="auto"/>
          </w:divBdr>
        </w:div>
      </w:divsChild>
    </w:div>
    <w:div w:id="1022319147">
      <w:bodyDiv w:val="1"/>
      <w:marLeft w:val="0"/>
      <w:marRight w:val="0"/>
      <w:marTop w:val="0"/>
      <w:marBottom w:val="0"/>
      <w:divBdr>
        <w:top w:val="none" w:sz="0" w:space="0" w:color="auto"/>
        <w:left w:val="none" w:sz="0" w:space="0" w:color="auto"/>
        <w:bottom w:val="none" w:sz="0" w:space="0" w:color="auto"/>
        <w:right w:val="none" w:sz="0" w:space="0" w:color="auto"/>
      </w:divBdr>
    </w:div>
    <w:div w:id="1031027106">
      <w:bodyDiv w:val="1"/>
      <w:marLeft w:val="0"/>
      <w:marRight w:val="0"/>
      <w:marTop w:val="0"/>
      <w:marBottom w:val="0"/>
      <w:divBdr>
        <w:top w:val="none" w:sz="0" w:space="0" w:color="auto"/>
        <w:left w:val="none" w:sz="0" w:space="0" w:color="auto"/>
        <w:bottom w:val="none" w:sz="0" w:space="0" w:color="auto"/>
        <w:right w:val="none" w:sz="0" w:space="0" w:color="auto"/>
      </w:divBdr>
      <w:divsChild>
        <w:div w:id="1114057089">
          <w:marLeft w:val="360"/>
          <w:marRight w:val="0"/>
          <w:marTop w:val="200"/>
          <w:marBottom w:val="0"/>
          <w:divBdr>
            <w:top w:val="none" w:sz="0" w:space="0" w:color="auto"/>
            <w:left w:val="none" w:sz="0" w:space="0" w:color="auto"/>
            <w:bottom w:val="none" w:sz="0" w:space="0" w:color="auto"/>
            <w:right w:val="none" w:sz="0" w:space="0" w:color="auto"/>
          </w:divBdr>
        </w:div>
      </w:divsChild>
    </w:div>
    <w:div w:id="1036659935">
      <w:bodyDiv w:val="1"/>
      <w:marLeft w:val="0"/>
      <w:marRight w:val="0"/>
      <w:marTop w:val="0"/>
      <w:marBottom w:val="0"/>
      <w:divBdr>
        <w:top w:val="none" w:sz="0" w:space="0" w:color="auto"/>
        <w:left w:val="none" w:sz="0" w:space="0" w:color="auto"/>
        <w:bottom w:val="none" w:sz="0" w:space="0" w:color="auto"/>
        <w:right w:val="none" w:sz="0" w:space="0" w:color="auto"/>
      </w:divBdr>
    </w:div>
    <w:div w:id="1058407237">
      <w:bodyDiv w:val="1"/>
      <w:marLeft w:val="0"/>
      <w:marRight w:val="0"/>
      <w:marTop w:val="0"/>
      <w:marBottom w:val="0"/>
      <w:divBdr>
        <w:top w:val="none" w:sz="0" w:space="0" w:color="auto"/>
        <w:left w:val="none" w:sz="0" w:space="0" w:color="auto"/>
        <w:bottom w:val="none" w:sz="0" w:space="0" w:color="auto"/>
        <w:right w:val="none" w:sz="0" w:space="0" w:color="auto"/>
      </w:divBdr>
    </w:div>
    <w:div w:id="1074741721">
      <w:bodyDiv w:val="1"/>
      <w:marLeft w:val="0"/>
      <w:marRight w:val="0"/>
      <w:marTop w:val="0"/>
      <w:marBottom w:val="0"/>
      <w:divBdr>
        <w:top w:val="none" w:sz="0" w:space="0" w:color="auto"/>
        <w:left w:val="none" w:sz="0" w:space="0" w:color="auto"/>
        <w:bottom w:val="none" w:sz="0" w:space="0" w:color="auto"/>
        <w:right w:val="none" w:sz="0" w:space="0" w:color="auto"/>
      </w:divBdr>
    </w:div>
    <w:div w:id="1080638245">
      <w:bodyDiv w:val="1"/>
      <w:marLeft w:val="0"/>
      <w:marRight w:val="0"/>
      <w:marTop w:val="0"/>
      <w:marBottom w:val="0"/>
      <w:divBdr>
        <w:top w:val="none" w:sz="0" w:space="0" w:color="auto"/>
        <w:left w:val="none" w:sz="0" w:space="0" w:color="auto"/>
        <w:bottom w:val="none" w:sz="0" w:space="0" w:color="auto"/>
        <w:right w:val="none" w:sz="0" w:space="0" w:color="auto"/>
      </w:divBdr>
      <w:divsChild>
        <w:div w:id="524905369">
          <w:marLeft w:val="360"/>
          <w:marRight w:val="0"/>
          <w:marTop w:val="240"/>
          <w:marBottom w:val="0"/>
          <w:divBdr>
            <w:top w:val="none" w:sz="0" w:space="0" w:color="auto"/>
            <w:left w:val="none" w:sz="0" w:space="0" w:color="auto"/>
            <w:bottom w:val="none" w:sz="0" w:space="0" w:color="auto"/>
            <w:right w:val="none" w:sz="0" w:space="0" w:color="auto"/>
          </w:divBdr>
        </w:div>
        <w:div w:id="691806293">
          <w:marLeft w:val="1080"/>
          <w:marRight w:val="0"/>
          <w:marTop w:val="240"/>
          <w:marBottom w:val="0"/>
          <w:divBdr>
            <w:top w:val="none" w:sz="0" w:space="0" w:color="auto"/>
            <w:left w:val="none" w:sz="0" w:space="0" w:color="auto"/>
            <w:bottom w:val="none" w:sz="0" w:space="0" w:color="auto"/>
            <w:right w:val="none" w:sz="0" w:space="0" w:color="auto"/>
          </w:divBdr>
        </w:div>
        <w:div w:id="1058672669">
          <w:marLeft w:val="1800"/>
          <w:marRight w:val="0"/>
          <w:marTop w:val="240"/>
          <w:marBottom w:val="0"/>
          <w:divBdr>
            <w:top w:val="none" w:sz="0" w:space="0" w:color="auto"/>
            <w:left w:val="none" w:sz="0" w:space="0" w:color="auto"/>
            <w:bottom w:val="none" w:sz="0" w:space="0" w:color="auto"/>
            <w:right w:val="none" w:sz="0" w:space="0" w:color="auto"/>
          </w:divBdr>
        </w:div>
        <w:div w:id="1379083785">
          <w:marLeft w:val="1080"/>
          <w:marRight w:val="0"/>
          <w:marTop w:val="240"/>
          <w:marBottom w:val="0"/>
          <w:divBdr>
            <w:top w:val="none" w:sz="0" w:space="0" w:color="auto"/>
            <w:left w:val="none" w:sz="0" w:space="0" w:color="auto"/>
            <w:bottom w:val="none" w:sz="0" w:space="0" w:color="auto"/>
            <w:right w:val="none" w:sz="0" w:space="0" w:color="auto"/>
          </w:divBdr>
        </w:div>
      </w:divsChild>
    </w:div>
    <w:div w:id="1091197290">
      <w:bodyDiv w:val="1"/>
      <w:marLeft w:val="0"/>
      <w:marRight w:val="0"/>
      <w:marTop w:val="0"/>
      <w:marBottom w:val="0"/>
      <w:divBdr>
        <w:top w:val="none" w:sz="0" w:space="0" w:color="auto"/>
        <w:left w:val="none" w:sz="0" w:space="0" w:color="auto"/>
        <w:bottom w:val="none" w:sz="0" w:space="0" w:color="auto"/>
        <w:right w:val="none" w:sz="0" w:space="0" w:color="auto"/>
      </w:divBdr>
    </w:div>
    <w:div w:id="1091852148">
      <w:bodyDiv w:val="1"/>
      <w:marLeft w:val="0"/>
      <w:marRight w:val="0"/>
      <w:marTop w:val="0"/>
      <w:marBottom w:val="0"/>
      <w:divBdr>
        <w:top w:val="none" w:sz="0" w:space="0" w:color="auto"/>
        <w:left w:val="none" w:sz="0" w:space="0" w:color="auto"/>
        <w:bottom w:val="none" w:sz="0" w:space="0" w:color="auto"/>
        <w:right w:val="none" w:sz="0" w:space="0" w:color="auto"/>
      </w:divBdr>
    </w:div>
    <w:div w:id="1095125338">
      <w:bodyDiv w:val="1"/>
      <w:marLeft w:val="0"/>
      <w:marRight w:val="0"/>
      <w:marTop w:val="0"/>
      <w:marBottom w:val="0"/>
      <w:divBdr>
        <w:top w:val="none" w:sz="0" w:space="0" w:color="auto"/>
        <w:left w:val="none" w:sz="0" w:space="0" w:color="auto"/>
        <w:bottom w:val="none" w:sz="0" w:space="0" w:color="auto"/>
        <w:right w:val="none" w:sz="0" w:space="0" w:color="auto"/>
      </w:divBdr>
      <w:divsChild>
        <w:div w:id="1356078491">
          <w:marLeft w:val="360"/>
          <w:marRight w:val="0"/>
          <w:marTop w:val="200"/>
          <w:marBottom w:val="0"/>
          <w:divBdr>
            <w:top w:val="none" w:sz="0" w:space="0" w:color="auto"/>
            <w:left w:val="none" w:sz="0" w:space="0" w:color="auto"/>
            <w:bottom w:val="none" w:sz="0" w:space="0" w:color="auto"/>
            <w:right w:val="none" w:sz="0" w:space="0" w:color="auto"/>
          </w:divBdr>
        </w:div>
      </w:divsChild>
    </w:div>
    <w:div w:id="1100108071">
      <w:bodyDiv w:val="1"/>
      <w:marLeft w:val="0"/>
      <w:marRight w:val="0"/>
      <w:marTop w:val="0"/>
      <w:marBottom w:val="0"/>
      <w:divBdr>
        <w:top w:val="none" w:sz="0" w:space="0" w:color="auto"/>
        <w:left w:val="none" w:sz="0" w:space="0" w:color="auto"/>
        <w:bottom w:val="none" w:sz="0" w:space="0" w:color="auto"/>
        <w:right w:val="none" w:sz="0" w:space="0" w:color="auto"/>
      </w:divBdr>
    </w:div>
    <w:div w:id="1102143491">
      <w:bodyDiv w:val="1"/>
      <w:marLeft w:val="0"/>
      <w:marRight w:val="0"/>
      <w:marTop w:val="0"/>
      <w:marBottom w:val="0"/>
      <w:divBdr>
        <w:top w:val="none" w:sz="0" w:space="0" w:color="auto"/>
        <w:left w:val="none" w:sz="0" w:space="0" w:color="auto"/>
        <w:bottom w:val="none" w:sz="0" w:space="0" w:color="auto"/>
        <w:right w:val="none" w:sz="0" w:space="0" w:color="auto"/>
      </w:divBdr>
    </w:div>
    <w:div w:id="1106005356">
      <w:bodyDiv w:val="1"/>
      <w:marLeft w:val="0"/>
      <w:marRight w:val="0"/>
      <w:marTop w:val="0"/>
      <w:marBottom w:val="0"/>
      <w:divBdr>
        <w:top w:val="none" w:sz="0" w:space="0" w:color="auto"/>
        <w:left w:val="none" w:sz="0" w:space="0" w:color="auto"/>
        <w:bottom w:val="none" w:sz="0" w:space="0" w:color="auto"/>
        <w:right w:val="none" w:sz="0" w:space="0" w:color="auto"/>
      </w:divBdr>
    </w:div>
    <w:div w:id="1119645847">
      <w:bodyDiv w:val="1"/>
      <w:marLeft w:val="0"/>
      <w:marRight w:val="0"/>
      <w:marTop w:val="0"/>
      <w:marBottom w:val="0"/>
      <w:divBdr>
        <w:top w:val="none" w:sz="0" w:space="0" w:color="auto"/>
        <w:left w:val="none" w:sz="0" w:space="0" w:color="auto"/>
        <w:bottom w:val="none" w:sz="0" w:space="0" w:color="auto"/>
        <w:right w:val="none" w:sz="0" w:space="0" w:color="auto"/>
      </w:divBdr>
      <w:divsChild>
        <w:div w:id="318769608">
          <w:marLeft w:val="0"/>
          <w:marRight w:val="0"/>
          <w:marTop w:val="0"/>
          <w:marBottom w:val="0"/>
          <w:divBdr>
            <w:top w:val="none" w:sz="0" w:space="0" w:color="auto"/>
            <w:left w:val="none" w:sz="0" w:space="0" w:color="auto"/>
            <w:bottom w:val="none" w:sz="0" w:space="0" w:color="auto"/>
            <w:right w:val="none" w:sz="0" w:space="0" w:color="auto"/>
          </w:divBdr>
          <w:divsChild>
            <w:div w:id="295183810">
              <w:marLeft w:val="0"/>
              <w:marRight w:val="0"/>
              <w:marTop w:val="0"/>
              <w:marBottom w:val="0"/>
              <w:divBdr>
                <w:top w:val="none" w:sz="0" w:space="0" w:color="auto"/>
                <w:left w:val="none" w:sz="0" w:space="0" w:color="auto"/>
                <w:bottom w:val="none" w:sz="0" w:space="0" w:color="auto"/>
                <w:right w:val="none" w:sz="0" w:space="0" w:color="auto"/>
              </w:divBdr>
              <w:divsChild>
                <w:div w:id="208804116">
                  <w:marLeft w:val="-225"/>
                  <w:marRight w:val="-225"/>
                  <w:marTop w:val="0"/>
                  <w:marBottom w:val="0"/>
                  <w:divBdr>
                    <w:top w:val="none" w:sz="0" w:space="0" w:color="auto"/>
                    <w:left w:val="none" w:sz="0" w:space="0" w:color="auto"/>
                    <w:bottom w:val="none" w:sz="0" w:space="0" w:color="auto"/>
                    <w:right w:val="none" w:sz="0" w:space="0" w:color="auto"/>
                  </w:divBdr>
                  <w:divsChild>
                    <w:div w:id="5674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4974">
      <w:bodyDiv w:val="1"/>
      <w:marLeft w:val="0"/>
      <w:marRight w:val="0"/>
      <w:marTop w:val="0"/>
      <w:marBottom w:val="0"/>
      <w:divBdr>
        <w:top w:val="none" w:sz="0" w:space="0" w:color="auto"/>
        <w:left w:val="none" w:sz="0" w:space="0" w:color="auto"/>
        <w:bottom w:val="none" w:sz="0" w:space="0" w:color="auto"/>
        <w:right w:val="none" w:sz="0" w:space="0" w:color="auto"/>
      </w:divBdr>
    </w:div>
    <w:div w:id="1135637166">
      <w:bodyDiv w:val="1"/>
      <w:marLeft w:val="0"/>
      <w:marRight w:val="0"/>
      <w:marTop w:val="0"/>
      <w:marBottom w:val="0"/>
      <w:divBdr>
        <w:top w:val="none" w:sz="0" w:space="0" w:color="auto"/>
        <w:left w:val="none" w:sz="0" w:space="0" w:color="auto"/>
        <w:bottom w:val="none" w:sz="0" w:space="0" w:color="auto"/>
        <w:right w:val="none" w:sz="0" w:space="0" w:color="auto"/>
      </w:divBdr>
    </w:div>
    <w:div w:id="1146043802">
      <w:bodyDiv w:val="1"/>
      <w:marLeft w:val="0"/>
      <w:marRight w:val="0"/>
      <w:marTop w:val="0"/>
      <w:marBottom w:val="0"/>
      <w:divBdr>
        <w:top w:val="none" w:sz="0" w:space="0" w:color="auto"/>
        <w:left w:val="none" w:sz="0" w:space="0" w:color="auto"/>
        <w:bottom w:val="none" w:sz="0" w:space="0" w:color="auto"/>
        <w:right w:val="none" w:sz="0" w:space="0" w:color="auto"/>
      </w:divBdr>
    </w:div>
    <w:div w:id="1155222760">
      <w:bodyDiv w:val="1"/>
      <w:marLeft w:val="0"/>
      <w:marRight w:val="0"/>
      <w:marTop w:val="0"/>
      <w:marBottom w:val="0"/>
      <w:divBdr>
        <w:top w:val="none" w:sz="0" w:space="0" w:color="auto"/>
        <w:left w:val="none" w:sz="0" w:space="0" w:color="auto"/>
        <w:bottom w:val="none" w:sz="0" w:space="0" w:color="auto"/>
        <w:right w:val="none" w:sz="0" w:space="0" w:color="auto"/>
      </w:divBdr>
    </w:div>
    <w:div w:id="1169557887">
      <w:bodyDiv w:val="1"/>
      <w:marLeft w:val="0"/>
      <w:marRight w:val="0"/>
      <w:marTop w:val="0"/>
      <w:marBottom w:val="0"/>
      <w:divBdr>
        <w:top w:val="none" w:sz="0" w:space="0" w:color="auto"/>
        <w:left w:val="none" w:sz="0" w:space="0" w:color="auto"/>
        <w:bottom w:val="none" w:sz="0" w:space="0" w:color="auto"/>
        <w:right w:val="none" w:sz="0" w:space="0" w:color="auto"/>
      </w:divBdr>
      <w:divsChild>
        <w:div w:id="276912786">
          <w:marLeft w:val="1800"/>
          <w:marRight w:val="0"/>
          <w:marTop w:val="240"/>
          <w:marBottom w:val="0"/>
          <w:divBdr>
            <w:top w:val="none" w:sz="0" w:space="0" w:color="auto"/>
            <w:left w:val="none" w:sz="0" w:space="0" w:color="auto"/>
            <w:bottom w:val="none" w:sz="0" w:space="0" w:color="auto"/>
            <w:right w:val="none" w:sz="0" w:space="0" w:color="auto"/>
          </w:divBdr>
        </w:div>
        <w:div w:id="804394277">
          <w:marLeft w:val="1080"/>
          <w:marRight w:val="0"/>
          <w:marTop w:val="240"/>
          <w:marBottom w:val="0"/>
          <w:divBdr>
            <w:top w:val="none" w:sz="0" w:space="0" w:color="auto"/>
            <w:left w:val="none" w:sz="0" w:space="0" w:color="auto"/>
            <w:bottom w:val="none" w:sz="0" w:space="0" w:color="auto"/>
            <w:right w:val="none" w:sz="0" w:space="0" w:color="auto"/>
          </w:divBdr>
        </w:div>
        <w:div w:id="1688755589">
          <w:marLeft w:val="1080"/>
          <w:marRight w:val="0"/>
          <w:marTop w:val="240"/>
          <w:marBottom w:val="0"/>
          <w:divBdr>
            <w:top w:val="none" w:sz="0" w:space="0" w:color="auto"/>
            <w:left w:val="none" w:sz="0" w:space="0" w:color="auto"/>
            <w:bottom w:val="none" w:sz="0" w:space="0" w:color="auto"/>
            <w:right w:val="none" w:sz="0" w:space="0" w:color="auto"/>
          </w:divBdr>
        </w:div>
        <w:div w:id="2029670830">
          <w:marLeft w:val="360"/>
          <w:marRight w:val="0"/>
          <w:marTop w:val="240"/>
          <w:marBottom w:val="0"/>
          <w:divBdr>
            <w:top w:val="none" w:sz="0" w:space="0" w:color="auto"/>
            <w:left w:val="none" w:sz="0" w:space="0" w:color="auto"/>
            <w:bottom w:val="none" w:sz="0" w:space="0" w:color="auto"/>
            <w:right w:val="none" w:sz="0" w:space="0" w:color="auto"/>
          </w:divBdr>
        </w:div>
      </w:divsChild>
    </w:div>
    <w:div w:id="1171532112">
      <w:bodyDiv w:val="1"/>
      <w:marLeft w:val="0"/>
      <w:marRight w:val="0"/>
      <w:marTop w:val="0"/>
      <w:marBottom w:val="0"/>
      <w:divBdr>
        <w:top w:val="none" w:sz="0" w:space="0" w:color="auto"/>
        <w:left w:val="none" w:sz="0" w:space="0" w:color="auto"/>
        <w:bottom w:val="none" w:sz="0" w:space="0" w:color="auto"/>
        <w:right w:val="none" w:sz="0" w:space="0" w:color="auto"/>
      </w:divBdr>
    </w:div>
    <w:div w:id="1178472091">
      <w:bodyDiv w:val="1"/>
      <w:marLeft w:val="0"/>
      <w:marRight w:val="0"/>
      <w:marTop w:val="0"/>
      <w:marBottom w:val="0"/>
      <w:divBdr>
        <w:top w:val="none" w:sz="0" w:space="0" w:color="auto"/>
        <w:left w:val="none" w:sz="0" w:space="0" w:color="auto"/>
        <w:bottom w:val="none" w:sz="0" w:space="0" w:color="auto"/>
        <w:right w:val="none" w:sz="0" w:space="0" w:color="auto"/>
      </w:divBdr>
      <w:divsChild>
        <w:div w:id="1201163448">
          <w:marLeft w:val="360"/>
          <w:marRight w:val="0"/>
          <w:marTop w:val="200"/>
          <w:marBottom w:val="0"/>
          <w:divBdr>
            <w:top w:val="none" w:sz="0" w:space="0" w:color="auto"/>
            <w:left w:val="none" w:sz="0" w:space="0" w:color="auto"/>
            <w:bottom w:val="none" w:sz="0" w:space="0" w:color="auto"/>
            <w:right w:val="none" w:sz="0" w:space="0" w:color="auto"/>
          </w:divBdr>
        </w:div>
      </w:divsChild>
    </w:div>
    <w:div w:id="1186018147">
      <w:bodyDiv w:val="1"/>
      <w:marLeft w:val="0"/>
      <w:marRight w:val="0"/>
      <w:marTop w:val="0"/>
      <w:marBottom w:val="0"/>
      <w:divBdr>
        <w:top w:val="none" w:sz="0" w:space="0" w:color="auto"/>
        <w:left w:val="none" w:sz="0" w:space="0" w:color="auto"/>
        <w:bottom w:val="none" w:sz="0" w:space="0" w:color="auto"/>
        <w:right w:val="none" w:sz="0" w:space="0" w:color="auto"/>
      </w:divBdr>
    </w:div>
    <w:div w:id="1188519737">
      <w:bodyDiv w:val="1"/>
      <w:marLeft w:val="0"/>
      <w:marRight w:val="0"/>
      <w:marTop w:val="0"/>
      <w:marBottom w:val="0"/>
      <w:divBdr>
        <w:top w:val="none" w:sz="0" w:space="0" w:color="auto"/>
        <w:left w:val="none" w:sz="0" w:space="0" w:color="auto"/>
        <w:bottom w:val="none" w:sz="0" w:space="0" w:color="auto"/>
        <w:right w:val="none" w:sz="0" w:space="0" w:color="auto"/>
      </w:divBdr>
    </w:div>
    <w:div w:id="1198663080">
      <w:bodyDiv w:val="1"/>
      <w:marLeft w:val="0"/>
      <w:marRight w:val="0"/>
      <w:marTop w:val="0"/>
      <w:marBottom w:val="0"/>
      <w:divBdr>
        <w:top w:val="none" w:sz="0" w:space="0" w:color="auto"/>
        <w:left w:val="none" w:sz="0" w:space="0" w:color="auto"/>
        <w:bottom w:val="none" w:sz="0" w:space="0" w:color="auto"/>
        <w:right w:val="none" w:sz="0" w:space="0" w:color="auto"/>
      </w:divBdr>
      <w:divsChild>
        <w:div w:id="674648235">
          <w:marLeft w:val="1080"/>
          <w:marRight w:val="0"/>
          <w:marTop w:val="240"/>
          <w:marBottom w:val="0"/>
          <w:divBdr>
            <w:top w:val="none" w:sz="0" w:space="0" w:color="auto"/>
            <w:left w:val="none" w:sz="0" w:space="0" w:color="auto"/>
            <w:bottom w:val="none" w:sz="0" w:space="0" w:color="auto"/>
            <w:right w:val="none" w:sz="0" w:space="0" w:color="auto"/>
          </w:divBdr>
        </w:div>
        <w:div w:id="2125227699">
          <w:marLeft w:val="1080"/>
          <w:marRight w:val="0"/>
          <w:marTop w:val="240"/>
          <w:marBottom w:val="0"/>
          <w:divBdr>
            <w:top w:val="none" w:sz="0" w:space="0" w:color="auto"/>
            <w:left w:val="none" w:sz="0" w:space="0" w:color="auto"/>
            <w:bottom w:val="none" w:sz="0" w:space="0" w:color="auto"/>
            <w:right w:val="none" w:sz="0" w:space="0" w:color="auto"/>
          </w:divBdr>
        </w:div>
      </w:divsChild>
    </w:div>
    <w:div w:id="1202399387">
      <w:bodyDiv w:val="1"/>
      <w:marLeft w:val="0"/>
      <w:marRight w:val="0"/>
      <w:marTop w:val="0"/>
      <w:marBottom w:val="0"/>
      <w:divBdr>
        <w:top w:val="none" w:sz="0" w:space="0" w:color="auto"/>
        <w:left w:val="none" w:sz="0" w:space="0" w:color="auto"/>
        <w:bottom w:val="none" w:sz="0" w:space="0" w:color="auto"/>
        <w:right w:val="none" w:sz="0" w:space="0" w:color="auto"/>
      </w:divBdr>
    </w:div>
    <w:div w:id="1204050756">
      <w:bodyDiv w:val="1"/>
      <w:marLeft w:val="0"/>
      <w:marRight w:val="0"/>
      <w:marTop w:val="0"/>
      <w:marBottom w:val="0"/>
      <w:divBdr>
        <w:top w:val="none" w:sz="0" w:space="0" w:color="auto"/>
        <w:left w:val="none" w:sz="0" w:space="0" w:color="auto"/>
        <w:bottom w:val="none" w:sz="0" w:space="0" w:color="auto"/>
        <w:right w:val="none" w:sz="0" w:space="0" w:color="auto"/>
      </w:divBdr>
    </w:div>
    <w:div w:id="1204095754">
      <w:bodyDiv w:val="1"/>
      <w:marLeft w:val="0"/>
      <w:marRight w:val="0"/>
      <w:marTop w:val="0"/>
      <w:marBottom w:val="0"/>
      <w:divBdr>
        <w:top w:val="none" w:sz="0" w:space="0" w:color="auto"/>
        <w:left w:val="none" w:sz="0" w:space="0" w:color="auto"/>
        <w:bottom w:val="none" w:sz="0" w:space="0" w:color="auto"/>
        <w:right w:val="none" w:sz="0" w:space="0" w:color="auto"/>
      </w:divBdr>
      <w:divsChild>
        <w:div w:id="1911423428">
          <w:marLeft w:val="360"/>
          <w:marRight w:val="0"/>
          <w:marTop w:val="200"/>
          <w:marBottom w:val="0"/>
          <w:divBdr>
            <w:top w:val="none" w:sz="0" w:space="0" w:color="auto"/>
            <w:left w:val="none" w:sz="0" w:space="0" w:color="auto"/>
            <w:bottom w:val="none" w:sz="0" w:space="0" w:color="auto"/>
            <w:right w:val="none" w:sz="0" w:space="0" w:color="auto"/>
          </w:divBdr>
        </w:div>
      </w:divsChild>
    </w:div>
    <w:div w:id="1215506222">
      <w:bodyDiv w:val="1"/>
      <w:marLeft w:val="0"/>
      <w:marRight w:val="0"/>
      <w:marTop w:val="0"/>
      <w:marBottom w:val="0"/>
      <w:divBdr>
        <w:top w:val="none" w:sz="0" w:space="0" w:color="auto"/>
        <w:left w:val="none" w:sz="0" w:space="0" w:color="auto"/>
        <w:bottom w:val="none" w:sz="0" w:space="0" w:color="auto"/>
        <w:right w:val="none" w:sz="0" w:space="0" w:color="auto"/>
      </w:divBdr>
      <w:divsChild>
        <w:div w:id="1541817474">
          <w:marLeft w:val="0"/>
          <w:marRight w:val="0"/>
          <w:marTop w:val="0"/>
          <w:marBottom w:val="0"/>
          <w:divBdr>
            <w:top w:val="none" w:sz="0" w:space="0" w:color="auto"/>
            <w:left w:val="none" w:sz="0" w:space="0" w:color="auto"/>
            <w:bottom w:val="none" w:sz="0" w:space="0" w:color="auto"/>
            <w:right w:val="none" w:sz="0" w:space="0" w:color="auto"/>
          </w:divBdr>
          <w:divsChild>
            <w:div w:id="1822043258">
              <w:marLeft w:val="0"/>
              <w:marRight w:val="0"/>
              <w:marTop w:val="0"/>
              <w:marBottom w:val="0"/>
              <w:divBdr>
                <w:top w:val="none" w:sz="0" w:space="0" w:color="auto"/>
                <w:left w:val="none" w:sz="0" w:space="0" w:color="auto"/>
                <w:bottom w:val="none" w:sz="0" w:space="0" w:color="auto"/>
                <w:right w:val="none" w:sz="0" w:space="0" w:color="auto"/>
              </w:divBdr>
              <w:divsChild>
                <w:div w:id="251427364">
                  <w:marLeft w:val="-225"/>
                  <w:marRight w:val="-225"/>
                  <w:marTop w:val="0"/>
                  <w:marBottom w:val="0"/>
                  <w:divBdr>
                    <w:top w:val="none" w:sz="0" w:space="0" w:color="auto"/>
                    <w:left w:val="none" w:sz="0" w:space="0" w:color="auto"/>
                    <w:bottom w:val="none" w:sz="0" w:space="0" w:color="auto"/>
                    <w:right w:val="none" w:sz="0" w:space="0" w:color="auto"/>
                  </w:divBdr>
                  <w:divsChild>
                    <w:div w:id="77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7750">
      <w:bodyDiv w:val="1"/>
      <w:marLeft w:val="0"/>
      <w:marRight w:val="0"/>
      <w:marTop w:val="0"/>
      <w:marBottom w:val="0"/>
      <w:divBdr>
        <w:top w:val="none" w:sz="0" w:space="0" w:color="auto"/>
        <w:left w:val="none" w:sz="0" w:space="0" w:color="auto"/>
        <w:bottom w:val="none" w:sz="0" w:space="0" w:color="auto"/>
        <w:right w:val="none" w:sz="0" w:space="0" w:color="auto"/>
      </w:divBdr>
    </w:div>
    <w:div w:id="1218785915">
      <w:bodyDiv w:val="1"/>
      <w:marLeft w:val="0"/>
      <w:marRight w:val="0"/>
      <w:marTop w:val="0"/>
      <w:marBottom w:val="0"/>
      <w:divBdr>
        <w:top w:val="none" w:sz="0" w:space="0" w:color="auto"/>
        <w:left w:val="none" w:sz="0" w:space="0" w:color="auto"/>
        <w:bottom w:val="none" w:sz="0" w:space="0" w:color="auto"/>
        <w:right w:val="none" w:sz="0" w:space="0" w:color="auto"/>
      </w:divBdr>
    </w:div>
    <w:div w:id="1229681553">
      <w:bodyDiv w:val="1"/>
      <w:marLeft w:val="0"/>
      <w:marRight w:val="0"/>
      <w:marTop w:val="0"/>
      <w:marBottom w:val="0"/>
      <w:divBdr>
        <w:top w:val="none" w:sz="0" w:space="0" w:color="auto"/>
        <w:left w:val="none" w:sz="0" w:space="0" w:color="auto"/>
        <w:bottom w:val="none" w:sz="0" w:space="0" w:color="auto"/>
        <w:right w:val="none" w:sz="0" w:space="0" w:color="auto"/>
      </w:divBdr>
      <w:divsChild>
        <w:div w:id="204222567">
          <w:marLeft w:val="547"/>
          <w:marRight w:val="0"/>
          <w:marTop w:val="0"/>
          <w:marBottom w:val="0"/>
          <w:divBdr>
            <w:top w:val="none" w:sz="0" w:space="0" w:color="auto"/>
            <w:left w:val="none" w:sz="0" w:space="0" w:color="auto"/>
            <w:bottom w:val="none" w:sz="0" w:space="0" w:color="auto"/>
            <w:right w:val="none" w:sz="0" w:space="0" w:color="auto"/>
          </w:divBdr>
        </w:div>
        <w:div w:id="515732667">
          <w:marLeft w:val="547"/>
          <w:marRight w:val="0"/>
          <w:marTop w:val="0"/>
          <w:marBottom w:val="0"/>
          <w:divBdr>
            <w:top w:val="none" w:sz="0" w:space="0" w:color="auto"/>
            <w:left w:val="none" w:sz="0" w:space="0" w:color="auto"/>
            <w:bottom w:val="none" w:sz="0" w:space="0" w:color="auto"/>
            <w:right w:val="none" w:sz="0" w:space="0" w:color="auto"/>
          </w:divBdr>
        </w:div>
        <w:div w:id="599459990">
          <w:marLeft w:val="547"/>
          <w:marRight w:val="0"/>
          <w:marTop w:val="0"/>
          <w:marBottom w:val="0"/>
          <w:divBdr>
            <w:top w:val="none" w:sz="0" w:space="0" w:color="auto"/>
            <w:left w:val="none" w:sz="0" w:space="0" w:color="auto"/>
            <w:bottom w:val="none" w:sz="0" w:space="0" w:color="auto"/>
            <w:right w:val="none" w:sz="0" w:space="0" w:color="auto"/>
          </w:divBdr>
        </w:div>
        <w:div w:id="1028414168">
          <w:marLeft w:val="547"/>
          <w:marRight w:val="0"/>
          <w:marTop w:val="0"/>
          <w:marBottom w:val="0"/>
          <w:divBdr>
            <w:top w:val="none" w:sz="0" w:space="0" w:color="auto"/>
            <w:left w:val="none" w:sz="0" w:space="0" w:color="auto"/>
            <w:bottom w:val="none" w:sz="0" w:space="0" w:color="auto"/>
            <w:right w:val="none" w:sz="0" w:space="0" w:color="auto"/>
          </w:divBdr>
        </w:div>
        <w:div w:id="1525095699">
          <w:marLeft w:val="547"/>
          <w:marRight w:val="0"/>
          <w:marTop w:val="0"/>
          <w:marBottom w:val="0"/>
          <w:divBdr>
            <w:top w:val="none" w:sz="0" w:space="0" w:color="auto"/>
            <w:left w:val="none" w:sz="0" w:space="0" w:color="auto"/>
            <w:bottom w:val="none" w:sz="0" w:space="0" w:color="auto"/>
            <w:right w:val="none" w:sz="0" w:space="0" w:color="auto"/>
          </w:divBdr>
        </w:div>
        <w:div w:id="1736465468">
          <w:marLeft w:val="547"/>
          <w:marRight w:val="0"/>
          <w:marTop w:val="0"/>
          <w:marBottom w:val="0"/>
          <w:divBdr>
            <w:top w:val="none" w:sz="0" w:space="0" w:color="auto"/>
            <w:left w:val="none" w:sz="0" w:space="0" w:color="auto"/>
            <w:bottom w:val="none" w:sz="0" w:space="0" w:color="auto"/>
            <w:right w:val="none" w:sz="0" w:space="0" w:color="auto"/>
          </w:divBdr>
        </w:div>
      </w:divsChild>
    </w:div>
    <w:div w:id="1233353193">
      <w:bodyDiv w:val="1"/>
      <w:marLeft w:val="0"/>
      <w:marRight w:val="0"/>
      <w:marTop w:val="0"/>
      <w:marBottom w:val="0"/>
      <w:divBdr>
        <w:top w:val="none" w:sz="0" w:space="0" w:color="auto"/>
        <w:left w:val="none" w:sz="0" w:space="0" w:color="auto"/>
        <w:bottom w:val="none" w:sz="0" w:space="0" w:color="auto"/>
        <w:right w:val="none" w:sz="0" w:space="0" w:color="auto"/>
      </w:divBdr>
      <w:divsChild>
        <w:div w:id="424352354">
          <w:marLeft w:val="720"/>
          <w:marRight w:val="0"/>
          <w:marTop w:val="0"/>
          <w:marBottom w:val="0"/>
          <w:divBdr>
            <w:top w:val="none" w:sz="0" w:space="0" w:color="auto"/>
            <w:left w:val="none" w:sz="0" w:space="0" w:color="auto"/>
            <w:bottom w:val="none" w:sz="0" w:space="0" w:color="auto"/>
            <w:right w:val="none" w:sz="0" w:space="0" w:color="auto"/>
          </w:divBdr>
        </w:div>
        <w:div w:id="957372147">
          <w:marLeft w:val="720"/>
          <w:marRight w:val="0"/>
          <w:marTop w:val="0"/>
          <w:marBottom w:val="0"/>
          <w:divBdr>
            <w:top w:val="none" w:sz="0" w:space="0" w:color="auto"/>
            <w:left w:val="none" w:sz="0" w:space="0" w:color="auto"/>
            <w:bottom w:val="none" w:sz="0" w:space="0" w:color="auto"/>
            <w:right w:val="none" w:sz="0" w:space="0" w:color="auto"/>
          </w:divBdr>
        </w:div>
        <w:div w:id="1575434628">
          <w:marLeft w:val="720"/>
          <w:marRight w:val="0"/>
          <w:marTop w:val="0"/>
          <w:marBottom w:val="0"/>
          <w:divBdr>
            <w:top w:val="none" w:sz="0" w:space="0" w:color="auto"/>
            <w:left w:val="none" w:sz="0" w:space="0" w:color="auto"/>
            <w:bottom w:val="none" w:sz="0" w:space="0" w:color="auto"/>
            <w:right w:val="none" w:sz="0" w:space="0" w:color="auto"/>
          </w:divBdr>
        </w:div>
        <w:div w:id="2051881074">
          <w:marLeft w:val="720"/>
          <w:marRight w:val="0"/>
          <w:marTop w:val="0"/>
          <w:marBottom w:val="0"/>
          <w:divBdr>
            <w:top w:val="none" w:sz="0" w:space="0" w:color="auto"/>
            <w:left w:val="none" w:sz="0" w:space="0" w:color="auto"/>
            <w:bottom w:val="none" w:sz="0" w:space="0" w:color="auto"/>
            <w:right w:val="none" w:sz="0" w:space="0" w:color="auto"/>
          </w:divBdr>
        </w:div>
      </w:divsChild>
    </w:div>
    <w:div w:id="1256397742">
      <w:bodyDiv w:val="1"/>
      <w:marLeft w:val="0"/>
      <w:marRight w:val="0"/>
      <w:marTop w:val="0"/>
      <w:marBottom w:val="0"/>
      <w:divBdr>
        <w:top w:val="none" w:sz="0" w:space="0" w:color="auto"/>
        <w:left w:val="none" w:sz="0" w:space="0" w:color="auto"/>
        <w:bottom w:val="none" w:sz="0" w:space="0" w:color="auto"/>
        <w:right w:val="none" w:sz="0" w:space="0" w:color="auto"/>
      </w:divBdr>
    </w:div>
    <w:div w:id="1261526706">
      <w:bodyDiv w:val="1"/>
      <w:marLeft w:val="0"/>
      <w:marRight w:val="0"/>
      <w:marTop w:val="0"/>
      <w:marBottom w:val="0"/>
      <w:divBdr>
        <w:top w:val="none" w:sz="0" w:space="0" w:color="auto"/>
        <w:left w:val="none" w:sz="0" w:space="0" w:color="auto"/>
        <w:bottom w:val="none" w:sz="0" w:space="0" w:color="auto"/>
        <w:right w:val="none" w:sz="0" w:space="0" w:color="auto"/>
      </w:divBdr>
      <w:divsChild>
        <w:div w:id="116024700">
          <w:marLeft w:val="1800"/>
          <w:marRight w:val="0"/>
          <w:marTop w:val="100"/>
          <w:marBottom w:val="0"/>
          <w:divBdr>
            <w:top w:val="none" w:sz="0" w:space="0" w:color="auto"/>
            <w:left w:val="none" w:sz="0" w:space="0" w:color="auto"/>
            <w:bottom w:val="none" w:sz="0" w:space="0" w:color="auto"/>
            <w:right w:val="none" w:sz="0" w:space="0" w:color="auto"/>
          </w:divBdr>
        </w:div>
        <w:div w:id="618296288">
          <w:marLeft w:val="1800"/>
          <w:marRight w:val="0"/>
          <w:marTop w:val="100"/>
          <w:marBottom w:val="0"/>
          <w:divBdr>
            <w:top w:val="none" w:sz="0" w:space="0" w:color="auto"/>
            <w:left w:val="none" w:sz="0" w:space="0" w:color="auto"/>
            <w:bottom w:val="none" w:sz="0" w:space="0" w:color="auto"/>
            <w:right w:val="none" w:sz="0" w:space="0" w:color="auto"/>
          </w:divBdr>
        </w:div>
        <w:div w:id="739405379">
          <w:marLeft w:val="1800"/>
          <w:marRight w:val="0"/>
          <w:marTop w:val="100"/>
          <w:marBottom w:val="0"/>
          <w:divBdr>
            <w:top w:val="none" w:sz="0" w:space="0" w:color="auto"/>
            <w:left w:val="none" w:sz="0" w:space="0" w:color="auto"/>
            <w:bottom w:val="none" w:sz="0" w:space="0" w:color="auto"/>
            <w:right w:val="none" w:sz="0" w:space="0" w:color="auto"/>
          </w:divBdr>
        </w:div>
        <w:div w:id="881863254">
          <w:marLeft w:val="1800"/>
          <w:marRight w:val="0"/>
          <w:marTop w:val="100"/>
          <w:marBottom w:val="0"/>
          <w:divBdr>
            <w:top w:val="none" w:sz="0" w:space="0" w:color="auto"/>
            <w:left w:val="none" w:sz="0" w:space="0" w:color="auto"/>
            <w:bottom w:val="none" w:sz="0" w:space="0" w:color="auto"/>
            <w:right w:val="none" w:sz="0" w:space="0" w:color="auto"/>
          </w:divBdr>
        </w:div>
      </w:divsChild>
    </w:div>
    <w:div w:id="1279603717">
      <w:bodyDiv w:val="1"/>
      <w:marLeft w:val="0"/>
      <w:marRight w:val="0"/>
      <w:marTop w:val="0"/>
      <w:marBottom w:val="0"/>
      <w:divBdr>
        <w:top w:val="none" w:sz="0" w:space="0" w:color="auto"/>
        <w:left w:val="none" w:sz="0" w:space="0" w:color="auto"/>
        <w:bottom w:val="none" w:sz="0" w:space="0" w:color="auto"/>
        <w:right w:val="none" w:sz="0" w:space="0" w:color="auto"/>
      </w:divBdr>
      <w:divsChild>
        <w:div w:id="464588557">
          <w:marLeft w:val="360"/>
          <w:marRight w:val="0"/>
          <w:marTop w:val="120"/>
          <w:marBottom w:val="120"/>
          <w:divBdr>
            <w:top w:val="none" w:sz="0" w:space="0" w:color="auto"/>
            <w:left w:val="none" w:sz="0" w:space="0" w:color="auto"/>
            <w:bottom w:val="none" w:sz="0" w:space="0" w:color="auto"/>
            <w:right w:val="none" w:sz="0" w:space="0" w:color="auto"/>
          </w:divBdr>
        </w:div>
        <w:div w:id="2032147853">
          <w:marLeft w:val="1080"/>
          <w:marRight w:val="0"/>
          <w:marTop w:val="120"/>
          <w:marBottom w:val="120"/>
          <w:divBdr>
            <w:top w:val="none" w:sz="0" w:space="0" w:color="auto"/>
            <w:left w:val="none" w:sz="0" w:space="0" w:color="auto"/>
            <w:bottom w:val="none" w:sz="0" w:space="0" w:color="auto"/>
            <w:right w:val="none" w:sz="0" w:space="0" w:color="auto"/>
          </w:divBdr>
        </w:div>
      </w:divsChild>
    </w:div>
    <w:div w:id="1282767471">
      <w:bodyDiv w:val="1"/>
      <w:marLeft w:val="0"/>
      <w:marRight w:val="0"/>
      <w:marTop w:val="0"/>
      <w:marBottom w:val="0"/>
      <w:divBdr>
        <w:top w:val="none" w:sz="0" w:space="0" w:color="auto"/>
        <w:left w:val="none" w:sz="0" w:space="0" w:color="auto"/>
        <w:bottom w:val="none" w:sz="0" w:space="0" w:color="auto"/>
        <w:right w:val="none" w:sz="0" w:space="0" w:color="auto"/>
      </w:divBdr>
    </w:div>
    <w:div w:id="1288197004">
      <w:bodyDiv w:val="1"/>
      <w:marLeft w:val="0"/>
      <w:marRight w:val="0"/>
      <w:marTop w:val="0"/>
      <w:marBottom w:val="0"/>
      <w:divBdr>
        <w:top w:val="none" w:sz="0" w:space="0" w:color="auto"/>
        <w:left w:val="none" w:sz="0" w:space="0" w:color="auto"/>
        <w:bottom w:val="none" w:sz="0" w:space="0" w:color="auto"/>
        <w:right w:val="none" w:sz="0" w:space="0" w:color="auto"/>
      </w:divBdr>
      <w:divsChild>
        <w:div w:id="1186941145">
          <w:marLeft w:val="1080"/>
          <w:marRight w:val="0"/>
          <w:marTop w:val="240"/>
          <w:marBottom w:val="240"/>
          <w:divBdr>
            <w:top w:val="none" w:sz="0" w:space="0" w:color="auto"/>
            <w:left w:val="none" w:sz="0" w:space="0" w:color="auto"/>
            <w:bottom w:val="none" w:sz="0" w:space="0" w:color="auto"/>
            <w:right w:val="none" w:sz="0" w:space="0" w:color="auto"/>
          </w:divBdr>
        </w:div>
      </w:divsChild>
    </w:div>
    <w:div w:id="1311982910">
      <w:bodyDiv w:val="1"/>
      <w:marLeft w:val="0"/>
      <w:marRight w:val="0"/>
      <w:marTop w:val="0"/>
      <w:marBottom w:val="0"/>
      <w:divBdr>
        <w:top w:val="none" w:sz="0" w:space="0" w:color="auto"/>
        <w:left w:val="none" w:sz="0" w:space="0" w:color="auto"/>
        <w:bottom w:val="none" w:sz="0" w:space="0" w:color="auto"/>
        <w:right w:val="none" w:sz="0" w:space="0" w:color="auto"/>
      </w:divBdr>
    </w:div>
    <w:div w:id="1318219210">
      <w:bodyDiv w:val="1"/>
      <w:marLeft w:val="0"/>
      <w:marRight w:val="0"/>
      <w:marTop w:val="0"/>
      <w:marBottom w:val="0"/>
      <w:divBdr>
        <w:top w:val="none" w:sz="0" w:space="0" w:color="auto"/>
        <w:left w:val="none" w:sz="0" w:space="0" w:color="auto"/>
        <w:bottom w:val="none" w:sz="0" w:space="0" w:color="auto"/>
        <w:right w:val="none" w:sz="0" w:space="0" w:color="auto"/>
      </w:divBdr>
    </w:div>
    <w:div w:id="1334646225">
      <w:bodyDiv w:val="1"/>
      <w:marLeft w:val="0"/>
      <w:marRight w:val="0"/>
      <w:marTop w:val="0"/>
      <w:marBottom w:val="0"/>
      <w:divBdr>
        <w:top w:val="none" w:sz="0" w:space="0" w:color="auto"/>
        <w:left w:val="none" w:sz="0" w:space="0" w:color="auto"/>
        <w:bottom w:val="none" w:sz="0" w:space="0" w:color="auto"/>
        <w:right w:val="none" w:sz="0" w:space="0" w:color="auto"/>
      </w:divBdr>
    </w:div>
    <w:div w:id="1360817536">
      <w:bodyDiv w:val="1"/>
      <w:marLeft w:val="0"/>
      <w:marRight w:val="0"/>
      <w:marTop w:val="0"/>
      <w:marBottom w:val="0"/>
      <w:divBdr>
        <w:top w:val="none" w:sz="0" w:space="0" w:color="auto"/>
        <w:left w:val="none" w:sz="0" w:space="0" w:color="auto"/>
        <w:bottom w:val="none" w:sz="0" w:space="0" w:color="auto"/>
        <w:right w:val="none" w:sz="0" w:space="0" w:color="auto"/>
      </w:divBdr>
    </w:div>
    <w:div w:id="1362704730">
      <w:bodyDiv w:val="1"/>
      <w:marLeft w:val="0"/>
      <w:marRight w:val="0"/>
      <w:marTop w:val="0"/>
      <w:marBottom w:val="0"/>
      <w:divBdr>
        <w:top w:val="none" w:sz="0" w:space="0" w:color="auto"/>
        <w:left w:val="none" w:sz="0" w:space="0" w:color="auto"/>
        <w:bottom w:val="none" w:sz="0" w:space="0" w:color="auto"/>
        <w:right w:val="none" w:sz="0" w:space="0" w:color="auto"/>
      </w:divBdr>
    </w:div>
    <w:div w:id="1365059812">
      <w:bodyDiv w:val="1"/>
      <w:marLeft w:val="0"/>
      <w:marRight w:val="0"/>
      <w:marTop w:val="0"/>
      <w:marBottom w:val="0"/>
      <w:divBdr>
        <w:top w:val="none" w:sz="0" w:space="0" w:color="auto"/>
        <w:left w:val="none" w:sz="0" w:space="0" w:color="auto"/>
        <w:bottom w:val="none" w:sz="0" w:space="0" w:color="auto"/>
        <w:right w:val="none" w:sz="0" w:space="0" w:color="auto"/>
      </w:divBdr>
      <w:divsChild>
        <w:div w:id="629476261">
          <w:marLeft w:val="360"/>
          <w:marRight w:val="0"/>
          <w:marTop w:val="0"/>
          <w:marBottom w:val="0"/>
          <w:divBdr>
            <w:top w:val="none" w:sz="0" w:space="0" w:color="auto"/>
            <w:left w:val="none" w:sz="0" w:space="0" w:color="auto"/>
            <w:bottom w:val="none" w:sz="0" w:space="0" w:color="auto"/>
            <w:right w:val="none" w:sz="0" w:space="0" w:color="auto"/>
          </w:divBdr>
        </w:div>
      </w:divsChild>
    </w:div>
    <w:div w:id="1369648547">
      <w:bodyDiv w:val="1"/>
      <w:marLeft w:val="0"/>
      <w:marRight w:val="0"/>
      <w:marTop w:val="0"/>
      <w:marBottom w:val="0"/>
      <w:divBdr>
        <w:top w:val="none" w:sz="0" w:space="0" w:color="auto"/>
        <w:left w:val="none" w:sz="0" w:space="0" w:color="auto"/>
        <w:bottom w:val="none" w:sz="0" w:space="0" w:color="auto"/>
        <w:right w:val="none" w:sz="0" w:space="0" w:color="auto"/>
      </w:divBdr>
    </w:div>
    <w:div w:id="1381513553">
      <w:bodyDiv w:val="1"/>
      <w:marLeft w:val="0"/>
      <w:marRight w:val="0"/>
      <w:marTop w:val="0"/>
      <w:marBottom w:val="0"/>
      <w:divBdr>
        <w:top w:val="none" w:sz="0" w:space="0" w:color="auto"/>
        <w:left w:val="none" w:sz="0" w:space="0" w:color="auto"/>
        <w:bottom w:val="none" w:sz="0" w:space="0" w:color="auto"/>
        <w:right w:val="none" w:sz="0" w:space="0" w:color="auto"/>
      </w:divBdr>
    </w:div>
    <w:div w:id="1382362251">
      <w:bodyDiv w:val="1"/>
      <w:marLeft w:val="0"/>
      <w:marRight w:val="0"/>
      <w:marTop w:val="0"/>
      <w:marBottom w:val="0"/>
      <w:divBdr>
        <w:top w:val="none" w:sz="0" w:space="0" w:color="auto"/>
        <w:left w:val="none" w:sz="0" w:space="0" w:color="auto"/>
        <w:bottom w:val="none" w:sz="0" w:space="0" w:color="auto"/>
        <w:right w:val="none" w:sz="0" w:space="0" w:color="auto"/>
      </w:divBdr>
    </w:div>
    <w:div w:id="1399132970">
      <w:bodyDiv w:val="1"/>
      <w:marLeft w:val="0"/>
      <w:marRight w:val="0"/>
      <w:marTop w:val="0"/>
      <w:marBottom w:val="0"/>
      <w:divBdr>
        <w:top w:val="none" w:sz="0" w:space="0" w:color="auto"/>
        <w:left w:val="none" w:sz="0" w:space="0" w:color="auto"/>
        <w:bottom w:val="none" w:sz="0" w:space="0" w:color="auto"/>
        <w:right w:val="none" w:sz="0" w:space="0" w:color="auto"/>
      </w:divBdr>
    </w:div>
    <w:div w:id="1408069231">
      <w:bodyDiv w:val="1"/>
      <w:marLeft w:val="0"/>
      <w:marRight w:val="0"/>
      <w:marTop w:val="0"/>
      <w:marBottom w:val="0"/>
      <w:divBdr>
        <w:top w:val="none" w:sz="0" w:space="0" w:color="auto"/>
        <w:left w:val="none" w:sz="0" w:space="0" w:color="auto"/>
        <w:bottom w:val="none" w:sz="0" w:space="0" w:color="auto"/>
        <w:right w:val="none" w:sz="0" w:space="0" w:color="auto"/>
      </w:divBdr>
    </w:div>
    <w:div w:id="1425035973">
      <w:bodyDiv w:val="1"/>
      <w:marLeft w:val="0"/>
      <w:marRight w:val="0"/>
      <w:marTop w:val="0"/>
      <w:marBottom w:val="0"/>
      <w:divBdr>
        <w:top w:val="none" w:sz="0" w:space="0" w:color="auto"/>
        <w:left w:val="none" w:sz="0" w:space="0" w:color="auto"/>
        <w:bottom w:val="none" w:sz="0" w:space="0" w:color="auto"/>
        <w:right w:val="none" w:sz="0" w:space="0" w:color="auto"/>
      </w:divBdr>
    </w:div>
    <w:div w:id="1428766959">
      <w:bodyDiv w:val="1"/>
      <w:marLeft w:val="0"/>
      <w:marRight w:val="0"/>
      <w:marTop w:val="0"/>
      <w:marBottom w:val="0"/>
      <w:divBdr>
        <w:top w:val="none" w:sz="0" w:space="0" w:color="auto"/>
        <w:left w:val="none" w:sz="0" w:space="0" w:color="auto"/>
        <w:bottom w:val="none" w:sz="0" w:space="0" w:color="auto"/>
        <w:right w:val="none" w:sz="0" w:space="0" w:color="auto"/>
      </w:divBdr>
      <w:divsChild>
        <w:div w:id="102500250">
          <w:marLeft w:val="1800"/>
          <w:marRight w:val="0"/>
          <w:marTop w:val="100"/>
          <w:marBottom w:val="0"/>
          <w:divBdr>
            <w:top w:val="none" w:sz="0" w:space="0" w:color="auto"/>
            <w:left w:val="none" w:sz="0" w:space="0" w:color="auto"/>
            <w:bottom w:val="none" w:sz="0" w:space="0" w:color="auto"/>
            <w:right w:val="none" w:sz="0" w:space="0" w:color="auto"/>
          </w:divBdr>
        </w:div>
        <w:div w:id="579146405">
          <w:marLeft w:val="1166"/>
          <w:marRight w:val="0"/>
          <w:marTop w:val="200"/>
          <w:marBottom w:val="0"/>
          <w:divBdr>
            <w:top w:val="none" w:sz="0" w:space="0" w:color="auto"/>
            <w:left w:val="none" w:sz="0" w:space="0" w:color="auto"/>
            <w:bottom w:val="none" w:sz="0" w:space="0" w:color="auto"/>
            <w:right w:val="none" w:sz="0" w:space="0" w:color="auto"/>
          </w:divBdr>
        </w:div>
        <w:div w:id="1140458312">
          <w:marLeft w:val="1166"/>
          <w:marRight w:val="0"/>
          <w:marTop w:val="200"/>
          <w:marBottom w:val="0"/>
          <w:divBdr>
            <w:top w:val="none" w:sz="0" w:space="0" w:color="auto"/>
            <w:left w:val="none" w:sz="0" w:space="0" w:color="auto"/>
            <w:bottom w:val="none" w:sz="0" w:space="0" w:color="auto"/>
            <w:right w:val="none" w:sz="0" w:space="0" w:color="auto"/>
          </w:divBdr>
        </w:div>
        <w:div w:id="1301378676">
          <w:marLeft w:val="1800"/>
          <w:marRight w:val="0"/>
          <w:marTop w:val="100"/>
          <w:marBottom w:val="0"/>
          <w:divBdr>
            <w:top w:val="none" w:sz="0" w:space="0" w:color="auto"/>
            <w:left w:val="none" w:sz="0" w:space="0" w:color="auto"/>
            <w:bottom w:val="none" w:sz="0" w:space="0" w:color="auto"/>
            <w:right w:val="none" w:sz="0" w:space="0" w:color="auto"/>
          </w:divBdr>
        </w:div>
        <w:div w:id="2031299806">
          <w:marLeft w:val="1166"/>
          <w:marRight w:val="0"/>
          <w:marTop w:val="200"/>
          <w:marBottom w:val="0"/>
          <w:divBdr>
            <w:top w:val="none" w:sz="0" w:space="0" w:color="auto"/>
            <w:left w:val="none" w:sz="0" w:space="0" w:color="auto"/>
            <w:bottom w:val="none" w:sz="0" w:space="0" w:color="auto"/>
            <w:right w:val="none" w:sz="0" w:space="0" w:color="auto"/>
          </w:divBdr>
        </w:div>
      </w:divsChild>
    </w:div>
    <w:div w:id="1439371341">
      <w:bodyDiv w:val="1"/>
      <w:marLeft w:val="0"/>
      <w:marRight w:val="0"/>
      <w:marTop w:val="0"/>
      <w:marBottom w:val="0"/>
      <w:divBdr>
        <w:top w:val="none" w:sz="0" w:space="0" w:color="auto"/>
        <w:left w:val="none" w:sz="0" w:space="0" w:color="auto"/>
        <w:bottom w:val="none" w:sz="0" w:space="0" w:color="auto"/>
        <w:right w:val="none" w:sz="0" w:space="0" w:color="auto"/>
      </w:divBdr>
    </w:div>
    <w:div w:id="1463961315">
      <w:bodyDiv w:val="1"/>
      <w:marLeft w:val="0"/>
      <w:marRight w:val="0"/>
      <w:marTop w:val="0"/>
      <w:marBottom w:val="0"/>
      <w:divBdr>
        <w:top w:val="none" w:sz="0" w:space="0" w:color="auto"/>
        <w:left w:val="none" w:sz="0" w:space="0" w:color="auto"/>
        <w:bottom w:val="none" w:sz="0" w:space="0" w:color="auto"/>
        <w:right w:val="none" w:sz="0" w:space="0" w:color="auto"/>
      </w:divBdr>
    </w:div>
    <w:div w:id="1477986062">
      <w:bodyDiv w:val="1"/>
      <w:marLeft w:val="0"/>
      <w:marRight w:val="0"/>
      <w:marTop w:val="0"/>
      <w:marBottom w:val="0"/>
      <w:divBdr>
        <w:top w:val="none" w:sz="0" w:space="0" w:color="auto"/>
        <w:left w:val="none" w:sz="0" w:space="0" w:color="auto"/>
        <w:bottom w:val="none" w:sz="0" w:space="0" w:color="auto"/>
        <w:right w:val="none" w:sz="0" w:space="0" w:color="auto"/>
      </w:divBdr>
    </w:div>
    <w:div w:id="1478259228">
      <w:bodyDiv w:val="1"/>
      <w:marLeft w:val="0"/>
      <w:marRight w:val="0"/>
      <w:marTop w:val="0"/>
      <w:marBottom w:val="0"/>
      <w:divBdr>
        <w:top w:val="none" w:sz="0" w:space="0" w:color="auto"/>
        <w:left w:val="none" w:sz="0" w:space="0" w:color="auto"/>
        <w:bottom w:val="none" w:sz="0" w:space="0" w:color="auto"/>
        <w:right w:val="none" w:sz="0" w:space="0" w:color="auto"/>
      </w:divBdr>
    </w:div>
    <w:div w:id="1479375357">
      <w:bodyDiv w:val="1"/>
      <w:marLeft w:val="0"/>
      <w:marRight w:val="0"/>
      <w:marTop w:val="0"/>
      <w:marBottom w:val="0"/>
      <w:divBdr>
        <w:top w:val="none" w:sz="0" w:space="0" w:color="auto"/>
        <w:left w:val="none" w:sz="0" w:space="0" w:color="auto"/>
        <w:bottom w:val="none" w:sz="0" w:space="0" w:color="auto"/>
        <w:right w:val="none" w:sz="0" w:space="0" w:color="auto"/>
      </w:divBdr>
      <w:divsChild>
        <w:div w:id="180895183">
          <w:marLeft w:val="1080"/>
          <w:marRight w:val="0"/>
          <w:marTop w:val="240"/>
          <w:marBottom w:val="240"/>
          <w:divBdr>
            <w:top w:val="none" w:sz="0" w:space="0" w:color="auto"/>
            <w:left w:val="none" w:sz="0" w:space="0" w:color="auto"/>
            <w:bottom w:val="none" w:sz="0" w:space="0" w:color="auto"/>
            <w:right w:val="none" w:sz="0" w:space="0" w:color="auto"/>
          </w:divBdr>
        </w:div>
        <w:div w:id="202715445">
          <w:marLeft w:val="1080"/>
          <w:marRight w:val="0"/>
          <w:marTop w:val="240"/>
          <w:marBottom w:val="240"/>
          <w:divBdr>
            <w:top w:val="none" w:sz="0" w:space="0" w:color="auto"/>
            <w:left w:val="none" w:sz="0" w:space="0" w:color="auto"/>
            <w:bottom w:val="none" w:sz="0" w:space="0" w:color="auto"/>
            <w:right w:val="none" w:sz="0" w:space="0" w:color="auto"/>
          </w:divBdr>
        </w:div>
        <w:div w:id="419987028">
          <w:marLeft w:val="360"/>
          <w:marRight w:val="0"/>
          <w:marTop w:val="240"/>
          <w:marBottom w:val="240"/>
          <w:divBdr>
            <w:top w:val="none" w:sz="0" w:space="0" w:color="auto"/>
            <w:left w:val="none" w:sz="0" w:space="0" w:color="auto"/>
            <w:bottom w:val="none" w:sz="0" w:space="0" w:color="auto"/>
            <w:right w:val="none" w:sz="0" w:space="0" w:color="auto"/>
          </w:divBdr>
        </w:div>
        <w:div w:id="2067948680">
          <w:marLeft w:val="360"/>
          <w:marRight w:val="0"/>
          <w:marTop w:val="240"/>
          <w:marBottom w:val="240"/>
          <w:divBdr>
            <w:top w:val="none" w:sz="0" w:space="0" w:color="auto"/>
            <w:left w:val="none" w:sz="0" w:space="0" w:color="auto"/>
            <w:bottom w:val="none" w:sz="0" w:space="0" w:color="auto"/>
            <w:right w:val="none" w:sz="0" w:space="0" w:color="auto"/>
          </w:divBdr>
        </w:div>
      </w:divsChild>
    </w:div>
    <w:div w:id="1502044913">
      <w:bodyDiv w:val="1"/>
      <w:marLeft w:val="0"/>
      <w:marRight w:val="0"/>
      <w:marTop w:val="0"/>
      <w:marBottom w:val="0"/>
      <w:divBdr>
        <w:top w:val="none" w:sz="0" w:space="0" w:color="auto"/>
        <w:left w:val="none" w:sz="0" w:space="0" w:color="auto"/>
        <w:bottom w:val="none" w:sz="0" w:space="0" w:color="auto"/>
        <w:right w:val="none" w:sz="0" w:space="0" w:color="auto"/>
      </w:divBdr>
    </w:div>
    <w:div w:id="1518081024">
      <w:bodyDiv w:val="1"/>
      <w:marLeft w:val="0"/>
      <w:marRight w:val="0"/>
      <w:marTop w:val="0"/>
      <w:marBottom w:val="0"/>
      <w:divBdr>
        <w:top w:val="none" w:sz="0" w:space="0" w:color="auto"/>
        <w:left w:val="none" w:sz="0" w:space="0" w:color="auto"/>
        <w:bottom w:val="none" w:sz="0" w:space="0" w:color="auto"/>
        <w:right w:val="none" w:sz="0" w:space="0" w:color="auto"/>
      </w:divBdr>
    </w:div>
    <w:div w:id="1522668459">
      <w:bodyDiv w:val="1"/>
      <w:marLeft w:val="0"/>
      <w:marRight w:val="0"/>
      <w:marTop w:val="0"/>
      <w:marBottom w:val="0"/>
      <w:divBdr>
        <w:top w:val="none" w:sz="0" w:space="0" w:color="auto"/>
        <w:left w:val="none" w:sz="0" w:space="0" w:color="auto"/>
        <w:bottom w:val="none" w:sz="0" w:space="0" w:color="auto"/>
        <w:right w:val="none" w:sz="0" w:space="0" w:color="auto"/>
      </w:divBdr>
      <w:divsChild>
        <w:div w:id="173616150">
          <w:marLeft w:val="360"/>
          <w:marRight w:val="0"/>
          <w:marTop w:val="240"/>
          <w:marBottom w:val="240"/>
          <w:divBdr>
            <w:top w:val="none" w:sz="0" w:space="0" w:color="auto"/>
            <w:left w:val="none" w:sz="0" w:space="0" w:color="auto"/>
            <w:bottom w:val="none" w:sz="0" w:space="0" w:color="auto"/>
            <w:right w:val="none" w:sz="0" w:space="0" w:color="auto"/>
          </w:divBdr>
        </w:div>
        <w:div w:id="1110779362">
          <w:marLeft w:val="1080"/>
          <w:marRight w:val="0"/>
          <w:marTop w:val="240"/>
          <w:marBottom w:val="240"/>
          <w:divBdr>
            <w:top w:val="none" w:sz="0" w:space="0" w:color="auto"/>
            <w:left w:val="none" w:sz="0" w:space="0" w:color="auto"/>
            <w:bottom w:val="none" w:sz="0" w:space="0" w:color="auto"/>
            <w:right w:val="none" w:sz="0" w:space="0" w:color="auto"/>
          </w:divBdr>
        </w:div>
        <w:div w:id="2103334293">
          <w:marLeft w:val="360"/>
          <w:marRight w:val="0"/>
          <w:marTop w:val="240"/>
          <w:marBottom w:val="240"/>
          <w:divBdr>
            <w:top w:val="none" w:sz="0" w:space="0" w:color="auto"/>
            <w:left w:val="none" w:sz="0" w:space="0" w:color="auto"/>
            <w:bottom w:val="none" w:sz="0" w:space="0" w:color="auto"/>
            <w:right w:val="none" w:sz="0" w:space="0" w:color="auto"/>
          </w:divBdr>
        </w:div>
      </w:divsChild>
    </w:div>
    <w:div w:id="1526866691">
      <w:bodyDiv w:val="1"/>
      <w:marLeft w:val="0"/>
      <w:marRight w:val="0"/>
      <w:marTop w:val="0"/>
      <w:marBottom w:val="0"/>
      <w:divBdr>
        <w:top w:val="none" w:sz="0" w:space="0" w:color="auto"/>
        <w:left w:val="none" w:sz="0" w:space="0" w:color="auto"/>
        <w:bottom w:val="none" w:sz="0" w:space="0" w:color="auto"/>
        <w:right w:val="none" w:sz="0" w:space="0" w:color="auto"/>
      </w:divBdr>
    </w:div>
    <w:div w:id="1553495009">
      <w:bodyDiv w:val="1"/>
      <w:marLeft w:val="0"/>
      <w:marRight w:val="0"/>
      <w:marTop w:val="0"/>
      <w:marBottom w:val="0"/>
      <w:divBdr>
        <w:top w:val="none" w:sz="0" w:space="0" w:color="auto"/>
        <w:left w:val="none" w:sz="0" w:space="0" w:color="auto"/>
        <w:bottom w:val="none" w:sz="0" w:space="0" w:color="auto"/>
        <w:right w:val="none" w:sz="0" w:space="0" w:color="auto"/>
      </w:divBdr>
      <w:divsChild>
        <w:div w:id="1996837486">
          <w:marLeft w:val="806"/>
          <w:marRight w:val="0"/>
          <w:marTop w:val="240"/>
          <w:marBottom w:val="240"/>
          <w:divBdr>
            <w:top w:val="none" w:sz="0" w:space="0" w:color="auto"/>
            <w:left w:val="none" w:sz="0" w:space="0" w:color="auto"/>
            <w:bottom w:val="none" w:sz="0" w:space="0" w:color="auto"/>
            <w:right w:val="none" w:sz="0" w:space="0" w:color="auto"/>
          </w:divBdr>
        </w:div>
        <w:div w:id="2033258862">
          <w:marLeft w:val="806"/>
          <w:marRight w:val="0"/>
          <w:marTop w:val="240"/>
          <w:marBottom w:val="240"/>
          <w:divBdr>
            <w:top w:val="none" w:sz="0" w:space="0" w:color="auto"/>
            <w:left w:val="none" w:sz="0" w:space="0" w:color="auto"/>
            <w:bottom w:val="none" w:sz="0" w:space="0" w:color="auto"/>
            <w:right w:val="none" w:sz="0" w:space="0" w:color="auto"/>
          </w:divBdr>
        </w:div>
      </w:divsChild>
    </w:div>
    <w:div w:id="1564296501">
      <w:bodyDiv w:val="1"/>
      <w:marLeft w:val="0"/>
      <w:marRight w:val="0"/>
      <w:marTop w:val="0"/>
      <w:marBottom w:val="0"/>
      <w:divBdr>
        <w:top w:val="none" w:sz="0" w:space="0" w:color="auto"/>
        <w:left w:val="none" w:sz="0" w:space="0" w:color="auto"/>
        <w:bottom w:val="none" w:sz="0" w:space="0" w:color="auto"/>
        <w:right w:val="none" w:sz="0" w:space="0" w:color="auto"/>
      </w:divBdr>
      <w:divsChild>
        <w:div w:id="650792836">
          <w:marLeft w:val="360"/>
          <w:marRight w:val="0"/>
          <w:marTop w:val="0"/>
          <w:marBottom w:val="0"/>
          <w:divBdr>
            <w:top w:val="none" w:sz="0" w:space="0" w:color="auto"/>
            <w:left w:val="none" w:sz="0" w:space="0" w:color="auto"/>
            <w:bottom w:val="none" w:sz="0" w:space="0" w:color="auto"/>
            <w:right w:val="none" w:sz="0" w:space="0" w:color="auto"/>
          </w:divBdr>
        </w:div>
        <w:div w:id="904536784">
          <w:marLeft w:val="360"/>
          <w:marRight w:val="0"/>
          <w:marTop w:val="0"/>
          <w:marBottom w:val="0"/>
          <w:divBdr>
            <w:top w:val="none" w:sz="0" w:space="0" w:color="auto"/>
            <w:left w:val="none" w:sz="0" w:space="0" w:color="auto"/>
            <w:bottom w:val="none" w:sz="0" w:space="0" w:color="auto"/>
            <w:right w:val="none" w:sz="0" w:space="0" w:color="auto"/>
          </w:divBdr>
        </w:div>
        <w:div w:id="970744526">
          <w:marLeft w:val="360"/>
          <w:marRight w:val="0"/>
          <w:marTop w:val="0"/>
          <w:marBottom w:val="0"/>
          <w:divBdr>
            <w:top w:val="none" w:sz="0" w:space="0" w:color="auto"/>
            <w:left w:val="none" w:sz="0" w:space="0" w:color="auto"/>
            <w:bottom w:val="none" w:sz="0" w:space="0" w:color="auto"/>
            <w:right w:val="none" w:sz="0" w:space="0" w:color="auto"/>
          </w:divBdr>
        </w:div>
        <w:div w:id="1431506421">
          <w:marLeft w:val="360"/>
          <w:marRight w:val="0"/>
          <w:marTop w:val="0"/>
          <w:marBottom w:val="0"/>
          <w:divBdr>
            <w:top w:val="none" w:sz="0" w:space="0" w:color="auto"/>
            <w:left w:val="none" w:sz="0" w:space="0" w:color="auto"/>
            <w:bottom w:val="none" w:sz="0" w:space="0" w:color="auto"/>
            <w:right w:val="none" w:sz="0" w:space="0" w:color="auto"/>
          </w:divBdr>
        </w:div>
        <w:div w:id="1904557850">
          <w:marLeft w:val="360"/>
          <w:marRight w:val="0"/>
          <w:marTop w:val="0"/>
          <w:marBottom w:val="0"/>
          <w:divBdr>
            <w:top w:val="none" w:sz="0" w:space="0" w:color="auto"/>
            <w:left w:val="none" w:sz="0" w:space="0" w:color="auto"/>
            <w:bottom w:val="none" w:sz="0" w:space="0" w:color="auto"/>
            <w:right w:val="none" w:sz="0" w:space="0" w:color="auto"/>
          </w:divBdr>
        </w:div>
      </w:divsChild>
    </w:div>
    <w:div w:id="1588884448">
      <w:bodyDiv w:val="1"/>
      <w:marLeft w:val="0"/>
      <w:marRight w:val="0"/>
      <w:marTop w:val="0"/>
      <w:marBottom w:val="0"/>
      <w:divBdr>
        <w:top w:val="none" w:sz="0" w:space="0" w:color="auto"/>
        <w:left w:val="none" w:sz="0" w:space="0" w:color="auto"/>
        <w:bottom w:val="none" w:sz="0" w:space="0" w:color="auto"/>
        <w:right w:val="none" w:sz="0" w:space="0" w:color="auto"/>
      </w:divBdr>
    </w:div>
    <w:div w:id="1613323201">
      <w:bodyDiv w:val="1"/>
      <w:marLeft w:val="0"/>
      <w:marRight w:val="0"/>
      <w:marTop w:val="0"/>
      <w:marBottom w:val="0"/>
      <w:divBdr>
        <w:top w:val="none" w:sz="0" w:space="0" w:color="auto"/>
        <w:left w:val="none" w:sz="0" w:space="0" w:color="auto"/>
        <w:bottom w:val="none" w:sz="0" w:space="0" w:color="auto"/>
        <w:right w:val="none" w:sz="0" w:space="0" w:color="auto"/>
      </w:divBdr>
    </w:div>
    <w:div w:id="1616784961">
      <w:bodyDiv w:val="1"/>
      <w:marLeft w:val="0"/>
      <w:marRight w:val="0"/>
      <w:marTop w:val="0"/>
      <w:marBottom w:val="0"/>
      <w:divBdr>
        <w:top w:val="none" w:sz="0" w:space="0" w:color="auto"/>
        <w:left w:val="none" w:sz="0" w:space="0" w:color="auto"/>
        <w:bottom w:val="none" w:sz="0" w:space="0" w:color="auto"/>
        <w:right w:val="none" w:sz="0" w:space="0" w:color="auto"/>
      </w:divBdr>
    </w:div>
    <w:div w:id="1617252830">
      <w:bodyDiv w:val="1"/>
      <w:marLeft w:val="0"/>
      <w:marRight w:val="0"/>
      <w:marTop w:val="0"/>
      <w:marBottom w:val="0"/>
      <w:divBdr>
        <w:top w:val="none" w:sz="0" w:space="0" w:color="auto"/>
        <w:left w:val="none" w:sz="0" w:space="0" w:color="auto"/>
        <w:bottom w:val="none" w:sz="0" w:space="0" w:color="auto"/>
        <w:right w:val="none" w:sz="0" w:space="0" w:color="auto"/>
      </w:divBdr>
      <w:divsChild>
        <w:div w:id="241985410">
          <w:marLeft w:val="360"/>
          <w:marRight w:val="0"/>
          <w:marTop w:val="200"/>
          <w:marBottom w:val="0"/>
          <w:divBdr>
            <w:top w:val="none" w:sz="0" w:space="0" w:color="auto"/>
            <w:left w:val="none" w:sz="0" w:space="0" w:color="auto"/>
            <w:bottom w:val="none" w:sz="0" w:space="0" w:color="auto"/>
            <w:right w:val="none" w:sz="0" w:space="0" w:color="auto"/>
          </w:divBdr>
        </w:div>
        <w:div w:id="245647705">
          <w:marLeft w:val="360"/>
          <w:marRight w:val="0"/>
          <w:marTop w:val="200"/>
          <w:marBottom w:val="0"/>
          <w:divBdr>
            <w:top w:val="none" w:sz="0" w:space="0" w:color="auto"/>
            <w:left w:val="none" w:sz="0" w:space="0" w:color="auto"/>
            <w:bottom w:val="none" w:sz="0" w:space="0" w:color="auto"/>
            <w:right w:val="none" w:sz="0" w:space="0" w:color="auto"/>
          </w:divBdr>
        </w:div>
        <w:div w:id="812450011">
          <w:marLeft w:val="360"/>
          <w:marRight w:val="0"/>
          <w:marTop w:val="200"/>
          <w:marBottom w:val="0"/>
          <w:divBdr>
            <w:top w:val="none" w:sz="0" w:space="0" w:color="auto"/>
            <w:left w:val="none" w:sz="0" w:space="0" w:color="auto"/>
            <w:bottom w:val="none" w:sz="0" w:space="0" w:color="auto"/>
            <w:right w:val="none" w:sz="0" w:space="0" w:color="auto"/>
          </w:divBdr>
        </w:div>
        <w:div w:id="1123766762">
          <w:marLeft w:val="360"/>
          <w:marRight w:val="0"/>
          <w:marTop w:val="200"/>
          <w:marBottom w:val="0"/>
          <w:divBdr>
            <w:top w:val="none" w:sz="0" w:space="0" w:color="auto"/>
            <w:left w:val="none" w:sz="0" w:space="0" w:color="auto"/>
            <w:bottom w:val="none" w:sz="0" w:space="0" w:color="auto"/>
            <w:right w:val="none" w:sz="0" w:space="0" w:color="auto"/>
          </w:divBdr>
        </w:div>
        <w:div w:id="1751658662">
          <w:marLeft w:val="360"/>
          <w:marRight w:val="0"/>
          <w:marTop w:val="200"/>
          <w:marBottom w:val="0"/>
          <w:divBdr>
            <w:top w:val="none" w:sz="0" w:space="0" w:color="auto"/>
            <w:left w:val="none" w:sz="0" w:space="0" w:color="auto"/>
            <w:bottom w:val="none" w:sz="0" w:space="0" w:color="auto"/>
            <w:right w:val="none" w:sz="0" w:space="0" w:color="auto"/>
          </w:divBdr>
        </w:div>
      </w:divsChild>
    </w:div>
    <w:div w:id="1623225977">
      <w:bodyDiv w:val="1"/>
      <w:marLeft w:val="0"/>
      <w:marRight w:val="0"/>
      <w:marTop w:val="0"/>
      <w:marBottom w:val="0"/>
      <w:divBdr>
        <w:top w:val="none" w:sz="0" w:space="0" w:color="auto"/>
        <w:left w:val="none" w:sz="0" w:space="0" w:color="auto"/>
        <w:bottom w:val="none" w:sz="0" w:space="0" w:color="auto"/>
        <w:right w:val="none" w:sz="0" w:space="0" w:color="auto"/>
      </w:divBdr>
      <w:divsChild>
        <w:div w:id="1024789314">
          <w:marLeft w:val="0"/>
          <w:marRight w:val="0"/>
          <w:marTop w:val="0"/>
          <w:marBottom w:val="0"/>
          <w:divBdr>
            <w:top w:val="none" w:sz="0" w:space="0" w:color="auto"/>
            <w:left w:val="none" w:sz="0" w:space="0" w:color="auto"/>
            <w:bottom w:val="none" w:sz="0" w:space="0" w:color="auto"/>
            <w:right w:val="none" w:sz="0" w:space="0" w:color="auto"/>
          </w:divBdr>
          <w:divsChild>
            <w:div w:id="1840076170">
              <w:marLeft w:val="0"/>
              <w:marRight w:val="0"/>
              <w:marTop w:val="0"/>
              <w:marBottom w:val="0"/>
              <w:divBdr>
                <w:top w:val="none" w:sz="0" w:space="0" w:color="auto"/>
                <w:left w:val="none" w:sz="0" w:space="0" w:color="auto"/>
                <w:bottom w:val="none" w:sz="0" w:space="0" w:color="auto"/>
                <w:right w:val="none" w:sz="0" w:space="0" w:color="auto"/>
              </w:divBdr>
              <w:divsChild>
                <w:div w:id="1527064702">
                  <w:marLeft w:val="0"/>
                  <w:marRight w:val="0"/>
                  <w:marTop w:val="0"/>
                  <w:marBottom w:val="0"/>
                  <w:divBdr>
                    <w:top w:val="none" w:sz="0" w:space="0" w:color="auto"/>
                    <w:left w:val="none" w:sz="0" w:space="0" w:color="auto"/>
                    <w:bottom w:val="none" w:sz="0" w:space="0" w:color="auto"/>
                    <w:right w:val="none" w:sz="0" w:space="0" w:color="auto"/>
                  </w:divBdr>
                  <w:divsChild>
                    <w:div w:id="1759861912">
                      <w:marLeft w:val="0"/>
                      <w:marRight w:val="0"/>
                      <w:marTop w:val="0"/>
                      <w:marBottom w:val="0"/>
                      <w:divBdr>
                        <w:top w:val="none" w:sz="0" w:space="0" w:color="auto"/>
                        <w:left w:val="none" w:sz="0" w:space="0" w:color="auto"/>
                        <w:bottom w:val="none" w:sz="0" w:space="0" w:color="auto"/>
                        <w:right w:val="none" w:sz="0" w:space="0" w:color="auto"/>
                      </w:divBdr>
                      <w:divsChild>
                        <w:div w:id="1269196863">
                          <w:marLeft w:val="0"/>
                          <w:marRight w:val="0"/>
                          <w:marTop w:val="0"/>
                          <w:marBottom w:val="0"/>
                          <w:divBdr>
                            <w:top w:val="none" w:sz="0" w:space="0" w:color="auto"/>
                            <w:left w:val="none" w:sz="0" w:space="0" w:color="auto"/>
                            <w:bottom w:val="none" w:sz="0" w:space="0" w:color="auto"/>
                            <w:right w:val="none" w:sz="0" w:space="0" w:color="auto"/>
                          </w:divBdr>
                          <w:divsChild>
                            <w:div w:id="1805850604">
                              <w:marLeft w:val="0"/>
                              <w:marRight w:val="0"/>
                              <w:marTop w:val="0"/>
                              <w:marBottom w:val="0"/>
                              <w:divBdr>
                                <w:top w:val="none" w:sz="0" w:space="0" w:color="auto"/>
                                <w:left w:val="none" w:sz="0" w:space="0" w:color="auto"/>
                                <w:bottom w:val="none" w:sz="0" w:space="0" w:color="auto"/>
                                <w:right w:val="none" w:sz="0" w:space="0" w:color="auto"/>
                              </w:divBdr>
                              <w:divsChild>
                                <w:div w:id="19765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925982">
      <w:bodyDiv w:val="1"/>
      <w:marLeft w:val="0"/>
      <w:marRight w:val="0"/>
      <w:marTop w:val="0"/>
      <w:marBottom w:val="0"/>
      <w:divBdr>
        <w:top w:val="none" w:sz="0" w:space="0" w:color="auto"/>
        <w:left w:val="none" w:sz="0" w:space="0" w:color="auto"/>
        <w:bottom w:val="none" w:sz="0" w:space="0" w:color="auto"/>
        <w:right w:val="none" w:sz="0" w:space="0" w:color="auto"/>
      </w:divBdr>
    </w:div>
    <w:div w:id="1664047369">
      <w:bodyDiv w:val="1"/>
      <w:marLeft w:val="0"/>
      <w:marRight w:val="0"/>
      <w:marTop w:val="0"/>
      <w:marBottom w:val="0"/>
      <w:divBdr>
        <w:top w:val="none" w:sz="0" w:space="0" w:color="auto"/>
        <w:left w:val="none" w:sz="0" w:space="0" w:color="auto"/>
        <w:bottom w:val="none" w:sz="0" w:space="0" w:color="auto"/>
        <w:right w:val="none" w:sz="0" w:space="0" w:color="auto"/>
      </w:divBdr>
      <w:divsChild>
        <w:div w:id="827284162">
          <w:marLeft w:val="0"/>
          <w:marRight w:val="0"/>
          <w:marTop w:val="0"/>
          <w:marBottom w:val="0"/>
          <w:divBdr>
            <w:top w:val="none" w:sz="0" w:space="0" w:color="auto"/>
            <w:left w:val="none" w:sz="0" w:space="0" w:color="auto"/>
            <w:bottom w:val="none" w:sz="0" w:space="0" w:color="auto"/>
            <w:right w:val="none" w:sz="0" w:space="0" w:color="auto"/>
          </w:divBdr>
        </w:div>
      </w:divsChild>
    </w:div>
    <w:div w:id="1670600269">
      <w:bodyDiv w:val="1"/>
      <w:marLeft w:val="0"/>
      <w:marRight w:val="0"/>
      <w:marTop w:val="0"/>
      <w:marBottom w:val="0"/>
      <w:divBdr>
        <w:top w:val="none" w:sz="0" w:space="0" w:color="auto"/>
        <w:left w:val="none" w:sz="0" w:space="0" w:color="auto"/>
        <w:bottom w:val="none" w:sz="0" w:space="0" w:color="auto"/>
        <w:right w:val="none" w:sz="0" w:space="0" w:color="auto"/>
      </w:divBdr>
    </w:div>
    <w:div w:id="1672028125">
      <w:bodyDiv w:val="1"/>
      <w:marLeft w:val="0"/>
      <w:marRight w:val="0"/>
      <w:marTop w:val="0"/>
      <w:marBottom w:val="0"/>
      <w:divBdr>
        <w:top w:val="none" w:sz="0" w:space="0" w:color="auto"/>
        <w:left w:val="none" w:sz="0" w:space="0" w:color="auto"/>
        <w:bottom w:val="none" w:sz="0" w:space="0" w:color="auto"/>
        <w:right w:val="none" w:sz="0" w:space="0" w:color="auto"/>
      </w:divBdr>
      <w:divsChild>
        <w:div w:id="850876590">
          <w:marLeft w:val="1080"/>
          <w:marRight w:val="0"/>
          <w:marTop w:val="120"/>
          <w:marBottom w:val="120"/>
          <w:divBdr>
            <w:top w:val="none" w:sz="0" w:space="0" w:color="auto"/>
            <w:left w:val="none" w:sz="0" w:space="0" w:color="auto"/>
            <w:bottom w:val="none" w:sz="0" w:space="0" w:color="auto"/>
            <w:right w:val="none" w:sz="0" w:space="0" w:color="auto"/>
          </w:divBdr>
        </w:div>
        <w:div w:id="890312567">
          <w:marLeft w:val="360"/>
          <w:marRight w:val="0"/>
          <w:marTop w:val="240"/>
          <w:marBottom w:val="0"/>
          <w:divBdr>
            <w:top w:val="none" w:sz="0" w:space="0" w:color="auto"/>
            <w:left w:val="none" w:sz="0" w:space="0" w:color="auto"/>
            <w:bottom w:val="none" w:sz="0" w:space="0" w:color="auto"/>
            <w:right w:val="none" w:sz="0" w:space="0" w:color="auto"/>
          </w:divBdr>
        </w:div>
        <w:div w:id="1602029187">
          <w:marLeft w:val="1080"/>
          <w:marRight w:val="0"/>
          <w:marTop w:val="240"/>
          <w:marBottom w:val="0"/>
          <w:divBdr>
            <w:top w:val="none" w:sz="0" w:space="0" w:color="auto"/>
            <w:left w:val="none" w:sz="0" w:space="0" w:color="auto"/>
            <w:bottom w:val="none" w:sz="0" w:space="0" w:color="auto"/>
            <w:right w:val="none" w:sz="0" w:space="0" w:color="auto"/>
          </w:divBdr>
        </w:div>
        <w:div w:id="1847672810">
          <w:marLeft w:val="360"/>
          <w:marRight w:val="0"/>
          <w:marTop w:val="240"/>
          <w:marBottom w:val="0"/>
          <w:divBdr>
            <w:top w:val="none" w:sz="0" w:space="0" w:color="auto"/>
            <w:left w:val="none" w:sz="0" w:space="0" w:color="auto"/>
            <w:bottom w:val="none" w:sz="0" w:space="0" w:color="auto"/>
            <w:right w:val="none" w:sz="0" w:space="0" w:color="auto"/>
          </w:divBdr>
        </w:div>
        <w:div w:id="1911382755">
          <w:marLeft w:val="1080"/>
          <w:marRight w:val="0"/>
          <w:marTop w:val="120"/>
          <w:marBottom w:val="120"/>
          <w:divBdr>
            <w:top w:val="none" w:sz="0" w:space="0" w:color="auto"/>
            <w:left w:val="none" w:sz="0" w:space="0" w:color="auto"/>
            <w:bottom w:val="none" w:sz="0" w:space="0" w:color="auto"/>
            <w:right w:val="none" w:sz="0" w:space="0" w:color="auto"/>
          </w:divBdr>
        </w:div>
      </w:divsChild>
    </w:div>
    <w:div w:id="1680696796">
      <w:bodyDiv w:val="1"/>
      <w:marLeft w:val="0"/>
      <w:marRight w:val="0"/>
      <w:marTop w:val="0"/>
      <w:marBottom w:val="0"/>
      <w:divBdr>
        <w:top w:val="none" w:sz="0" w:space="0" w:color="auto"/>
        <w:left w:val="none" w:sz="0" w:space="0" w:color="auto"/>
        <w:bottom w:val="none" w:sz="0" w:space="0" w:color="auto"/>
        <w:right w:val="none" w:sz="0" w:space="0" w:color="auto"/>
      </w:divBdr>
      <w:divsChild>
        <w:div w:id="666370301">
          <w:marLeft w:val="360"/>
          <w:marRight w:val="0"/>
          <w:marTop w:val="200"/>
          <w:marBottom w:val="240"/>
          <w:divBdr>
            <w:top w:val="none" w:sz="0" w:space="0" w:color="auto"/>
            <w:left w:val="none" w:sz="0" w:space="0" w:color="auto"/>
            <w:bottom w:val="none" w:sz="0" w:space="0" w:color="auto"/>
            <w:right w:val="none" w:sz="0" w:space="0" w:color="auto"/>
          </w:divBdr>
        </w:div>
      </w:divsChild>
    </w:div>
    <w:div w:id="1684437323">
      <w:bodyDiv w:val="1"/>
      <w:marLeft w:val="0"/>
      <w:marRight w:val="0"/>
      <w:marTop w:val="0"/>
      <w:marBottom w:val="0"/>
      <w:divBdr>
        <w:top w:val="none" w:sz="0" w:space="0" w:color="auto"/>
        <w:left w:val="none" w:sz="0" w:space="0" w:color="auto"/>
        <w:bottom w:val="none" w:sz="0" w:space="0" w:color="auto"/>
        <w:right w:val="none" w:sz="0" w:space="0" w:color="auto"/>
      </w:divBdr>
    </w:div>
    <w:div w:id="1692534200">
      <w:bodyDiv w:val="1"/>
      <w:marLeft w:val="0"/>
      <w:marRight w:val="0"/>
      <w:marTop w:val="0"/>
      <w:marBottom w:val="0"/>
      <w:divBdr>
        <w:top w:val="none" w:sz="0" w:space="0" w:color="auto"/>
        <w:left w:val="none" w:sz="0" w:space="0" w:color="auto"/>
        <w:bottom w:val="none" w:sz="0" w:space="0" w:color="auto"/>
        <w:right w:val="none" w:sz="0" w:space="0" w:color="auto"/>
      </w:divBdr>
      <w:divsChild>
        <w:div w:id="1141464113">
          <w:marLeft w:val="547"/>
          <w:marRight w:val="0"/>
          <w:marTop w:val="0"/>
          <w:marBottom w:val="0"/>
          <w:divBdr>
            <w:top w:val="none" w:sz="0" w:space="0" w:color="auto"/>
            <w:left w:val="none" w:sz="0" w:space="0" w:color="auto"/>
            <w:bottom w:val="none" w:sz="0" w:space="0" w:color="auto"/>
            <w:right w:val="none" w:sz="0" w:space="0" w:color="auto"/>
          </w:divBdr>
        </w:div>
      </w:divsChild>
    </w:div>
    <w:div w:id="1694185968">
      <w:bodyDiv w:val="1"/>
      <w:marLeft w:val="0"/>
      <w:marRight w:val="0"/>
      <w:marTop w:val="0"/>
      <w:marBottom w:val="0"/>
      <w:divBdr>
        <w:top w:val="none" w:sz="0" w:space="0" w:color="auto"/>
        <w:left w:val="none" w:sz="0" w:space="0" w:color="auto"/>
        <w:bottom w:val="none" w:sz="0" w:space="0" w:color="auto"/>
        <w:right w:val="none" w:sz="0" w:space="0" w:color="auto"/>
      </w:divBdr>
      <w:divsChild>
        <w:div w:id="16664937">
          <w:marLeft w:val="360"/>
          <w:marRight w:val="0"/>
          <w:marTop w:val="200"/>
          <w:marBottom w:val="0"/>
          <w:divBdr>
            <w:top w:val="none" w:sz="0" w:space="0" w:color="auto"/>
            <w:left w:val="none" w:sz="0" w:space="0" w:color="auto"/>
            <w:bottom w:val="none" w:sz="0" w:space="0" w:color="auto"/>
            <w:right w:val="none" w:sz="0" w:space="0" w:color="auto"/>
          </w:divBdr>
        </w:div>
        <w:div w:id="177668685">
          <w:marLeft w:val="360"/>
          <w:marRight w:val="0"/>
          <w:marTop w:val="200"/>
          <w:marBottom w:val="0"/>
          <w:divBdr>
            <w:top w:val="none" w:sz="0" w:space="0" w:color="auto"/>
            <w:left w:val="none" w:sz="0" w:space="0" w:color="auto"/>
            <w:bottom w:val="none" w:sz="0" w:space="0" w:color="auto"/>
            <w:right w:val="none" w:sz="0" w:space="0" w:color="auto"/>
          </w:divBdr>
        </w:div>
        <w:div w:id="862010261">
          <w:marLeft w:val="360"/>
          <w:marRight w:val="0"/>
          <w:marTop w:val="200"/>
          <w:marBottom w:val="0"/>
          <w:divBdr>
            <w:top w:val="none" w:sz="0" w:space="0" w:color="auto"/>
            <w:left w:val="none" w:sz="0" w:space="0" w:color="auto"/>
            <w:bottom w:val="none" w:sz="0" w:space="0" w:color="auto"/>
            <w:right w:val="none" w:sz="0" w:space="0" w:color="auto"/>
          </w:divBdr>
        </w:div>
        <w:div w:id="902570364">
          <w:marLeft w:val="360"/>
          <w:marRight w:val="0"/>
          <w:marTop w:val="200"/>
          <w:marBottom w:val="0"/>
          <w:divBdr>
            <w:top w:val="none" w:sz="0" w:space="0" w:color="auto"/>
            <w:left w:val="none" w:sz="0" w:space="0" w:color="auto"/>
            <w:bottom w:val="none" w:sz="0" w:space="0" w:color="auto"/>
            <w:right w:val="none" w:sz="0" w:space="0" w:color="auto"/>
          </w:divBdr>
        </w:div>
        <w:div w:id="1370841020">
          <w:marLeft w:val="360"/>
          <w:marRight w:val="0"/>
          <w:marTop w:val="200"/>
          <w:marBottom w:val="0"/>
          <w:divBdr>
            <w:top w:val="none" w:sz="0" w:space="0" w:color="auto"/>
            <w:left w:val="none" w:sz="0" w:space="0" w:color="auto"/>
            <w:bottom w:val="none" w:sz="0" w:space="0" w:color="auto"/>
            <w:right w:val="none" w:sz="0" w:space="0" w:color="auto"/>
          </w:divBdr>
        </w:div>
        <w:div w:id="1453934719">
          <w:marLeft w:val="360"/>
          <w:marRight w:val="0"/>
          <w:marTop w:val="200"/>
          <w:marBottom w:val="0"/>
          <w:divBdr>
            <w:top w:val="none" w:sz="0" w:space="0" w:color="auto"/>
            <w:left w:val="none" w:sz="0" w:space="0" w:color="auto"/>
            <w:bottom w:val="none" w:sz="0" w:space="0" w:color="auto"/>
            <w:right w:val="none" w:sz="0" w:space="0" w:color="auto"/>
          </w:divBdr>
        </w:div>
      </w:divsChild>
    </w:div>
    <w:div w:id="1697728760">
      <w:bodyDiv w:val="1"/>
      <w:marLeft w:val="0"/>
      <w:marRight w:val="0"/>
      <w:marTop w:val="0"/>
      <w:marBottom w:val="0"/>
      <w:divBdr>
        <w:top w:val="none" w:sz="0" w:space="0" w:color="auto"/>
        <w:left w:val="none" w:sz="0" w:space="0" w:color="auto"/>
        <w:bottom w:val="none" w:sz="0" w:space="0" w:color="auto"/>
        <w:right w:val="none" w:sz="0" w:space="0" w:color="auto"/>
      </w:divBdr>
      <w:divsChild>
        <w:div w:id="796147422">
          <w:marLeft w:val="0"/>
          <w:marRight w:val="0"/>
          <w:marTop w:val="0"/>
          <w:marBottom w:val="0"/>
          <w:divBdr>
            <w:top w:val="none" w:sz="0" w:space="0" w:color="auto"/>
            <w:left w:val="none" w:sz="0" w:space="0" w:color="auto"/>
            <w:bottom w:val="none" w:sz="0" w:space="0" w:color="auto"/>
            <w:right w:val="none" w:sz="0" w:space="0" w:color="auto"/>
          </w:divBdr>
          <w:divsChild>
            <w:div w:id="1459060369">
              <w:marLeft w:val="0"/>
              <w:marRight w:val="0"/>
              <w:marTop w:val="0"/>
              <w:marBottom w:val="0"/>
              <w:divBdr>
                <w:top w:val="none" w:sz="0" w:space="0" w:color="auto"/>
                <w:left w:val="none" w:sz="0" w:space="0" w:color="auto"/>
                <w:bottom w:val="none" w:sz="0" w:space="0" w:color="auto"/>
                <w:right w:val="none" w:sz="0" w:space="0" w:color="auto"/>
              </w:divBdr>
              <w:divsChild>
                <w:div w:id="1523125915">
                  <w:marLeft w:val="0"/>
                  <w:marRight w:val="0"/>
                  <w:marTop w:val="0"/>
                  <w:marBottom w:val="0"/>
                  <w:divBdr>
                    <w:top w:val="none" w:sz="0" w:space="0" w:color="auto"/>
                    <w:left w:val="none" w:sz="0" w:space="0" w:color="auto"/>
                    <w:bottom w:val="none" w:sz="0" w:space="0" w:color="auto"/>
                    <w:right w:val="none" w:sz="0" w:space="0" w:color="auto"/>
                  </w:divBdr>
                  <w:divsChild>
                    <w:div w:id="2061320516">
                      <w:marLeft w:val="0"/>
                      <w:marRight w:val="0"/>
                      <w:marTop w:val="0"/>
                      <w:marBottom w:val="0"/>
                      <w:divBdr>
                        <w:top w:val="none" w:sz="0" w:space="0" w:color="auto"/>
                        <w:left w:val="none" w:sz="0" w:space="0" w:color="auto"/>
                        <w:bottom w:val="none" w:sz="0" w:space="0" w:color="auto"/>
                        <w:right w:val="none" w:sz="0" w:space="0" w:color="auto"/>
                      </w:divBdr>
                      <w:divsChild>
                        <w:div w:id="1057823372">
                          <w:marLeft w:val="0"/>
                          <w:marRight w:val="0"/>
                          <w:marTop w:val="0"/>
                          <w:marBottom w:val="0"/>
                          <w:divBdr>
                            <w:top w:val="none" w:sz="0" w:space="0" w:color="auto"/>
                            <w:left w:val="none" w:sz="0" w:space="0" w:color="auto"/>
                            <w:bottom w:val="none" w:sz="0" w:space="0" w:color="auto"/>
                            <w:right w:val="none" w:sz="0" w:space="0" w:color="auto"/>
                          </w:divBdr>
                          <w:divsChild>
                            <w:div w:id="661615696">
                              <w:marLeft w:val="0"/>
                              <w:marRight w:val="0"/>
                              <w:marTop w:val="0"/>
                              <w:marBottom w:val="0"/>
                              <w:divBdr>
                                <w:top w:val="none" w:sz="0" w:space="0" w:color="auto"/>
                                <w:left w:val="none" w:sz="0" w:space="0" w:color="auto"/>
                                <w:bottom w:val="none" w:sz="0" w:space="0" w:color="auto"/>
                                <w:right w:val="none" w:sz="0" w:space="0" w:color="auto"/>
                              </w:divBdr>
                              <w:divsChild>
                                <w:div w:id="16806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234954">
      <w:bodyDiv w:val="1"/>
      <w:marLeft w:val="0"/>
      <w:marRight w:val="0"/>
      <w:marTop w:val="0"/>
      <w:marBottom w:val="0"/>
      <w:divBdr>
        <w:top w:val="none" w:sz="0" w:space="0" w:color="auto"/>
        <w:left w:val="none" w:sz="0" w:space="0" w:color="auto"/>
        <w:bottom w:val="none" w:sz="0" w:space="0" w:color="auto"/>
        <w:right w:val="none" w:sz="0" w:space="0" w:color="auto"/>
      </w:divBdr>
    </w:div>
    <w:div w:id="1719815179">
      <w:bodyDiv w:val="1"/>
      <w:marLeft w:val="0"/>
      <w:marRight w:val="0"/>
      <w:marTop w:val="0"/>
      <w:marBottom w:val="0"/>
      <w:divBdr>
        <w:top w:val="none" w:sz="0" w:space="0" w:color="auto"/>
        <w:left w:val="none" w:sz="0" w:space="0" w:color="auto"/>
        <w:bottom w:val="none" w:sz="0" w:space="0" w:color="auto"/>
        <w:right w:val="none" w:sz="0" w:space="0" w:color="auto"/>
      </w:divBdr>
    </w:div>
    <w:div w:id="1722054845">
      <w:bodyDiv w:val="1"/>
      <w:marLeft w:val="0"/>
      <w:marRight w:val="0"/>
      <w:marTop w:val="0"/>
      <w:marBottom w:val="0"/>
      <w:divBdr>
        <w:top w:val="none" w:sz="0" w:space="0" w:color="auto"/>
        <w:left w:val="none" w:sz="0" w:space="0" w:color="auto"/>
        <w:bottom w:val="none" w:sz="0" w:space="0" w:color="auto"/>
        <w:right w:val="none" w:sz="0" w:space="0" w:color="auto"/>
      </w:divBdr>
    </w:div>
    <w:div w:id="1741516397">
      <w:bodyDiv w:val="1"/>
      <w:marLeft w:val="0"/>
      <w:marRight w:val="0"/>
      <w:marTop w:val="0"/>
      <w:marBottom w:val="0"/>
      <w:divBdr>
        <w:top w:val="none" w:sz="0" w:space="0" w:color="auto"/>
        <w:left w:val="none" w:sz="0" w:space="0" w:color="auto"/>
        <w:bottom w:val="none" w:sz="0" w:space="0" w:color="auto"/>
        <w:right w:val="none" w:sz="0" w:space="0" w:color="auto"/>
      </w:divBdr>
    </w:div>
    <w:div w:id="1757752543">
      <w:bodyDiv w:val="1"/>
      <w:marLeft w:val="0"/>
      <w:marRight w:val="0"/>
      <w:marTop w:val="0"/>
      <w:marBottom w:val="0"/>
      <w:divBdr>
        <w:top w:val="none" w:sz="0" w:space="0" w:color="auto"/>
        <w:left w:val="none" w:sz="0" w:space="0" w:color="auto"/>
        <w:bottom w:val="none" w:sz="0" w:space="0" w:color="auto"/>
        <w:right w:val="none" w:sz="0" w:space="0" w:color="auto"/>
      </w:divBdr>
    </w:div>
    <w:div w:id="1761482289">
      <w:bodyDiv w:val="1"/>
      <w:marLeft w:val="0"/>
      <w:marRight w:val="0"/>
      <w:marTop w:val="0"/>
      <w:marBottom w:val="0"/>
      <w:divBdr>
        <w:top w:val="none" w:sz="0" w:space="0" w:color="auto"/>
        <w:left w:val="none" w:sz="0" w:space="0" w:color="auto"/>
        <w:bottom w:val="none" w:sz="0" w:space="0" w:color="auto"/>
        <w:right w:val="none" w:sz="0" w:space="0" w:color="auto"/>
      </w:divBdr>
    </w:div>
    <w:div w:id="1781876406">
      <w:bodyDiv w:val="1"/>
      <w:marLeft w:val="0"/>
      <w:marRight w:val="0"/>
      <w:marTop w:val="0"/>
      <w:marBottom w:val="0"/>
      <w:divBdr>
        <w:top w:val="none" w:sz="0" w:space="0" w:color="auto"/>
        <w:left w:val="none" w:sz="0" w:space="0" w:color="auto"/>
        <w:bottom w:val="none" w:sz="0" w:space="0" w:color="auto"/>
        <w:right w:val="none" w:sz="0" w:space="0" w:color="auto"/>
      </w:divBdr>
      <w:divsChild>
        <w:div w:id="258104483">
          <w:marLeft w:val="360"/>
          <w:marRight w:val="0"/>
          <w:marTop w:val="200"/>
          <w:marBottom w:val="0"/>
          <w:divBdr>
            <w:top w:val="none" w:sz="0" w:space="0" w:color="auto"/>
            <w:left w:val="none" w:sz="0" w:space="0" w:color="auto"/>
            <w:bottom w:val="none" w:sz="0" w:space="0" w:color="auto"/>
            <w:right w:val="none" w:sz="0" w:space="0" w:color="auto"/>
          </w:divBdr>
        </w:div>
      </w:divsChild>
    </w:div>
    <w:div w:id="1798646082">
      <w:bodyDiv w:val="1"/>
      <w:marLeft w:val="0"/>
      <w:marRight w:val="0"/>
      <w:marTop w:val="0"/>
      <w:marBottom w:val="0"/>
      <w:divBdr>
        <w:top w:val="none" w:sz="0" w:space="0" w:color="auto"/>
        <w:left w:val="none" w:sz="0" w:space="0" w:color="auto"/>
        <w:bottom w:val="none" w:sz="0" w:space="0" w:color="auto"/>
        <w:right w:val="none" w:sz="0" w:space="0" w:color="auto"/>
      </w:divBdr>
      <w:divsChild>
        <w:div w:id="387192297">
          <w:marLeft w:val="360"/>
          <w:marRight w:val="0"/>
          <w:marTop w:val="200"/>
          <w:marBottom w:val="240"/>
          <w:divBdr>
            <w:top w:val="none" w:sz="0" w:space="0" w:color="auto"/>
            <w:left w:val="none" w:sz="0" w:space="0" w:color="auto"/>
            <w:bottom w:val="none" w:sz="0" w:space="0" w:color="auto"/>
            <w:right w:val="none" w:sz="0" w:space="0" w:color="auto"/>
          </w:divBdr>
        </w:div>
        <w:div w:id="912550392">
          <w:marLeft w:val="360"/>
          <w:marRight w:val="0"/>
          <w:marTop w:val="200"/>
          <w:marBottom w:val="240"/>
          <w:divBdr>
            <w:top w:val="none" w:sz="0" w:space="0" w:color="auto"/>
            <w:left w:val="none" w:sz="0" w:space="0" w:color="auto"/>
            <w:bottom w:val="none" w:sz="0" w:space="0" w:color="auto"/>
            <w:right w:val="none" w:sz="0" w:space="0" w:color="auto"/>
          </w:divBdr>
        </w:div>
      </w:divsChild>
    </w:div>
    <w:div w:id="1798717201">
      <w:bodyDiv w:val="1"/>
      <w:marLeft w:val="0"/>
      <w:marRight w:val="0"/>
      <w:marTop w:val="0"/>
      <w:marBottom w:val="0"/>
      <w:divBdr>
        <w:top w:val="none" w:sz="0" w:space="0" w:color="auto"/>
        <w:left w:val="none" w:sz="0" w:space="0" w:color="auto"/>
        <w:bottom w:val="none" w:sz="0" w:space="0" w:color="auto"/>
        <w:right w:val="none" w:sz="0" w:space="0" w:color="auto"/>
      </w:divBdr>
    </w:div>
    <w:div w:id="1827671038">
      <w:bodyDiv w:val="1"/>
      <w:marLeft w:val="0"/>
      <w:marRight w:val="0"/>
      <w:marTop w:val="0"/>
      <w:marBottom w:val="0"/>
      <w:divBdr>
        <w:top w:val="none" w:sz="0" w:space="0" w:color="auto"/>
        <w:left w:val="none" w:sz="0" w:space="0" w:color="auto"/>
        <w:bottom w:val="none" w:sz="0" w:space="0" w:color="auto"/>
        <w:right w:val="none" w:sz="0" w:space="0" w:color="auto"/>
      </w:divBdr>
    </w:div>
    <w:div w:id="1834947404">
      <w:bodyDiv w:val="1"/>
      <w:marLeft w:val="0"/>
      <w:marRight w:val="0"/>
      <w:marTop w:val="0"/>
      <w:marBottom w:val="0"/>
      <w:divBdr>
        <w:top w:val="none" w:sz="0" w:space="0" w:color="auto"/>
        <w:left w:val="none" w:sz="0" w:space="0" w:color="auto"/>
        <w:bottom w:val="none" w:sz="0" w:space="0" w:color="auto"/>
        <w:right w:val="none" w:sz="0" w:space="0" w:color="auto"/>
      </w:divBdr>
      <w:divsChild>
        <w:div w:id="901135371">
          <w:marLeft w:val="274"/>
          <w:marRight w:val="0"/>
          <w:marTop w:val="90"/>
          <w:marBottom w:val="180"/>
          <w:divBdr>
            <w:top w:val="none" w:sz="0" w:space="0" w:color="auto"/>
            <w:left w:val="none" w:sz="0" w:space="0" w:color="auto"/>
            <w:bottom w:val="none" w:sz="0" w:space="0" w:color="auto"/>
            <w:right w:val="none" w:sz="0" w:space="0" w:color="auto"/>
          </w:divBdr>
        </w:div>
        <w:div w:id="1125468725">
          <w:marLeft w:val="274"/>
          <w:marRight w:val="0"/>
          <w:marTop w:val="0"/>
          <w:marBottom w:val="0"/>
          <w:divBdr>
            <w:top w:val="none" w:sz="0" w:space="0" w:color="auto"/>
            <w:left w:val="none" w:sz="0" w:space="0" w:color="auto"/>
            <w:bottom w:val="none" w:sz="0" w:space="0" w:color="auto"/>
            <w:right w:val="none" w:sz="0" w:space="0" w:color="auto"/>
          </w:divBdr>
        </w:div>
        <w:div w:id="1289048314">
          <w:marLeft w:val="274"/>
          <w:marRight w:val="0"/>
          <w:marTop w:val="0"/>
          <w:marBottom w:val="0"/>
          <w:divBdr>
            <w:top w:val="none" w:sz="0" w:space="0" w:color="auto"/>
            <w:left w:val="none" w:sz="0" w:space="0" w:color="auto"/>
            <w:bottom w:val="none" w:sz="0" w:space="0" w:color="auto"/>
            <w:right w:val="none" w:sz="0" w:space="0" w:color="auto"/>
          </w:divBdr>
        </w:div>
      </w:divsChild>
    </w:div>
    <w:div w:id="1835145991">
      <w:bodyDiv w:val="1"/>
      <w:marLeft w:val="0"/>
      <w:marRight w:val="0"/>
      <w:marTop w:val="0"/>
      <w:marBottom w:val="0"/>
      <w:divBdr>
        <w:top w:val="none" w:sz="0" w:space="0" w:color="auto"/>
        <w:left w:val="none" w:sz="0" w:space="0" w:color="auto"/>
        <w:bottom w:val="none" w:sz="0" w:space="0" w:color="auto"/>
        <w:right w:val="none" w:sz="0" w:space="0" w:color="auto"/>
      </w:divBdr>
      <w:divsChild>
        <w:div w:id="859709225">
          <w:marLeft w:val="547"/>
          <w:marRight w:val="0"/>
          <w:marTop w:val="0"/>
          <w:marBottom w:val="0"/>
          <w:divBdr>
            <w:top w:val="none" w:sz="0" w:space="0" w:color="auto"/>
            <w:left w:val="none" w:sz="0" w:space="0" w:color="auto"/>
            <w:bottom w:val="none" w:sz="0" w:space="0" w:color="auto"/>
            <w:right w:val="none" w:sz="0" w:space="0" w:color="auto"/>
          </w:divBdr>
        </w:div>
      </w:divsChild>
    </w:div>
    <w:div w:id="1841581794">
      <w:bodyDiv w:val="1"/>
      <w:marLeft w:val="0"/>
      <w:marRight w:val="0"/>
      <w:marTop w:val="0"/>
      <w:marBottom w:val="0"/>
      <w:divBdr>
        <w:top w:val="none" w:sz="0" w:space="0" w:color="auto"/>
        <w:left w:val="none" w:sz="0" w:space="0" w:color="auto"/>
        <w:bottom w:val="none" w:sz="0" w:space="0" w:color="auto"/>
        <w:right w:val="none" w:sz="0" w:space="0" w:color="auto"/>
      </w:divBdr>
    </w:div>
    <w:div w:id="1846045114">
      <w:bodyDiv w:val="1"/>
      <w:marLeft w:val="0"/>
      <w:marRight w:val="0"/>
      <w:marTop w:val="0"/>
      <w:marBottom w:val="0"/>
      <w:divBdr>
        <w:top w:val="none" w:sz="0" w:space="0" w:color="auto"/>
        <w:left w:val="none" w:sz="0" w:space="0" w:color="auto"/>
        <w:bottom w:val="none" w:sz="0" w:space="0" w:color="auto"/>
        <w:right w:val="none" w:sz="0" w:space="0" w:color="auto"/>
      </w:divBdr>
      <w:divsChild>
        <w:div w:id="405996469">
          <w:marLeft w:val="360"/>
          <w:marRight w:val="0"/>
          <w:marTop w:val="240"/>
          <w:marBottom w:val="240"/>
          <w:divBdr>
            <w:top w:val="none" w:sz="0" w:space="0" w:color="auto"/>
            <w:left w:val="none" w:sz="0" w:space="0" w:color="auto"/>
            <w:bottom w:val="none" w:sz="0" w:space="0" w:color="auto"/>
            <w:right w:val="none" w:sz="0" w:space="0" w:color="auto"/>
          </w:divBdr>
        </w:div>
        <w:div w:id="1159351095">
          <w:marLeft w:val="360"/>
          <w:marRight w:val="0"/>
          <w:marTop w:val="240"/>
          <w:marBottom w:val="240"/>
          <w:divBdr>
            <w:top w:val="none" w:sz="0" w:space="0" w:color="auto"/>
            <w:left w:val="none" w:sz="0" w:space="0" w:color="auto"/>
            <w:bottom w:val="none" w:sz="0" w:space="0" w:color="auto"/>
            <w:right w:val="none" w:sz="0" w:space="0" w:color="auto"/>
          </w:divBdr>
        </w:div>
        <w:div w:id="1403021259">
          <w:marLeft w:val="1080"/>
          <w:marRight w:val="0"/>
          <w:marTop w:val="240"/>
          <w:marBottom w:val="240"/>
          <w:divBdr>
            <w:top w:val="none" w:sz="0" w:space="0" w:color="auto"/>
            <w:left w:val="none" w:sz="0" w:space="0" w:color="auto"/>
            <w:bottom w:val="none" w:sz="0" w:space="0" w:color="auto"/>
            <w:right w:val="none" w:sz="0" w:space="0" w:color="auto"/>
          </w:divBdr>
        </w:div>
        <w:div w:id="1628314021">
          <w:marLeft w:val="1080"/>
          <w:marRight w:val="0"/>
          <w:marTop w:val="240"/>
          <w:marBottom w:val="240"/>
          <w:divBdr>
            <w:top w:val="none" w:sz="0" w:space="0" w:color="auto"/>
            <w:left w:val="none" w:sz="0" w:space="0" w:color="auto"/>
            <w:bottom w:val="none" w:sz="0" w:space="0" w:color="auto"/>
            <w:right w:val="none" w:sz="0" w:space="0" w:color="auto"/>
          </w:divBdr>
        </w:div>
      </w:divsChild>
    </w:div>
    <w:div w:id="1853105532">
      <w:bodyDiv w:val="1"/>
      <w:marLeft w:val="0"/>
      <w:marRight w:val="0"/>
      <w:marTop w:val="0"/>
      <w:marBottom w:val="0"/>
      <w:divBdr>
        <w:top w:val="none" w:sz="0" w:space="0" w:color="auto"/>
        <w:left w:val="none" w:sz="0" w:space="0" w:color="auto"/>
        <w:bottom w:val="none" w:sz="0" w:space="0" w:color="auto"/>
        <w:right w:val="none" w:sz="0" w:space="0" w:color="auto"/>
      </w:divBdr>
    </w:div>
    <w:div w:id="1868330638">
      <w:bodyDiv w:val="1"/>
      <w:marLeft w:val="0"/>
      <w:marRight w:val="0"/>
      <w:marTop w:val="0"/>
      <w:marBottom w:val="0"/>
      <w:divBdr>
        <w:top w:val="none" w:sz="0" w:space="0" w:color="auto"/>
        <w:left w:val="none" w:sz="0" w:space="0" w:color="auto"/>
        <w:bottom w:val="none" w:sz="0" w:space="0" w:color="auto"/>
        <w:right w:val="none" w:sz="0" w:space="0" w:color="auto"/>
      </w:divBdr>
    </w:div>
    <w:div w:id="1874808999">
      <w:bodyDiv w:val="1"/>
      <w:marLeft w:val="0"/>
      <w:marRight w:val="0"/>
      <w:marTop w:val="0"/>
      <w:marBottom w:val="0"/>
      <w:divBdr>
        <w:top w:val="none" w:sz="0" w:space="0" w:color="auto"/>
        <w:left w:val="none" w:sz="0" w:space="0" w:color="auto"/>
        <w:bottom w:val="none" w:sz="0" w:space="0" w:color="auto"/>
        <w:right w:val="none" w:sz="0" w:space="0" w:color="auto"/>
      </w:divBdr>
      <w:divsChild>
        <w:div w:id="17511670">
          <w:marLeft w:val="1987"/>
          <w:marRight w:val="0"/>
          <w:marTop w:val="0"/>
          <w:marBottom w:val="0"/>
          <w:divBdr>
            <w:top w:val="none" w:sz="0" w:space="0" w:color="auto"/>
            <w:left w:val="none" w:sz="0" w:space="0" w:color="auto"/>
            <w:bottom w:val="none" w:sz="0" w:space="0" w:color="auto"/>
            <w:right w:val="none" w:sz="0" w:space="0" w:color="auto"/>
          </w:divBdr>
        </w:div>
        <w:div w:id="187184669">
          <w:marLeft w:val="1987"/>
          <w:marRight w:val="0"/>
          <w:marTop w:val="0"/>
          <w:marBottom w:val="160"/>
          <w:divBdr>
            <w:top w:val="none" w:sz="0" w:space="0" w:color="auto"/>
            <w:left w:val="none" w:sz="0" w:space="0" w:color="auto"/>
            <w:bottom w:val="none" w:sz="0" w:space="0" w:color="auto"/>
            <w:right w:val="none" w:sz="0" w:space="0" w:color="auto"/>
          </w:divBdr>
        </w:div>
        <w:div w:id="252445507">
          <w:marLeft w:val="547"/>
          <w:marRight w:val="0"/>
          <w:marTop w:val="0"/>
          <w:marBottom w:val="0"/>
          <w:divBdr>
            <w:top w:val="none" w:sz="0" w:space="0" w:color="auto"/>
            <w:left w:val="none" w:sz="0" w:space="0" w:color="auto"/>
            <w:bottom w:val="none" w:sz="0" w:space="0" w:color="auto"/>
            <w:right w:val="none" w:sz="0" w:space="0" w:color="auto"/>
          </w:divBdr>
        </w:div>
        <w:div w:id="296766696">
          <w:marLeft w:val="1987"/>
          <w:marRight w:val="0"/>
          <w:marTop w:val="0"/>
          <w:marBottom w:val="160"/>
          <w:divBdr>
            <w:top w:val="none" w:sz="0" w:space="0" w:color="auto"/>
            <w:left w:val="none" w:sz="0" w:space="0" w:color="auto"/>
            <w:bottom w:val="none" w:sz="0" w:space="0" w:color="auto"/>
            <w:right w:val="none" w:sz="0" w:space="0" w:color="auto"/>
          </w:divBdr>
        </w:div>
        <w:div w:id="379086943">
          <w:marLeft w:val="1987"/>
          <w:marRight w:val="0"/>
          <w:marTop w:val="0"/>
          <w:marBottom w:val="0"/>
          <w:divBdr>
            <w:top w:val="none" w:sz="0" w:space="0" w:color="auto"/>
            <w:left w:val="none" w:sz="0" w:space="0" w:color="auto"/>
            <w:bottom w:val="none" w:sz="0" w:space="0" w:color="auto"/>
            <w:right w:val="none" w:sz="0" w:space="0" w:color="auto"/>
          </w:divBdr>
        </w:div>
        <w:div w:id="520432381">
          <w:marLeft w:val="1987"/>
          <w:marRight w:val="0"/>
          <w:marTop w:val="0"/>
          <w:marBottom w:val="160"/>
          <w:divBdr>
            <w:top w:val="none" w:sz="0" w:space="0" w:color="auto"/>
            <w:left w:val="none" w:sz="0" w:space="0" w:color="auto"/>
            <w:bottom w:val="none" w:sz="0" w:space="0" w:color="auto"/>
            <w:right w:val="none" w:sz="0" w:space="0" w:color="auto"/>
          </w:divBdr>
        </w:div>
        <w:div w:id="601762199">
          <w:marLeft w:val="1987"/>
          <w:marRight w:val="0"/>
          <w:marTop w:val="0"/>
          <w:marBottom w:val="0"/>
          <w:divBdr>
            <w:top w:val="none" w:sz="0" w:space="0" w:color="auto"/>
            <w:left w:val="none" w:sz="0" w:space="0" w:color="auto"/>
            <w:bottom w:val="none" w:sz="0" w:space="0" w:color="auto"/>
            <w:right w:val="none" w:sz="0" w:space="0" w:color="auto"/>
          </w:divBdr>
        </w:div>
        <w:div w:id="710157868">
          <w:marLeft w:val="547"/>
          <w:marRight w:val="0"/>
          <w:marTop w:val="0"/>
          <w:marBottom w:val="0"/>
          <w:divBdr>
            <w:top w:val="none" w:sz="0" w:space="0" w:color="auto"/>
            <w:left w:val="none" w:sz="0" w:space="0" w:color="auto"/>
            <w:bottom w:val="none" w:sz="0" w:space="0" w:color="auto"/>
            <w:right w:val="none" w:sz="0" w:space="0" w:color="auto"/>
          </w:divBdr>
        </w:div>
        <w:div w:id="857617877">
          <w:marLeft w:val="547"/>
          <w:marRight w:val="0"/>
          <w:marTop w:val="0"/>
          <w:marBottom w:val="0"/>
          <w:divBdr>
            <w:top w:val="none" w:sz="0" w:space="0" w:color="auto"/>
            <w:left w:val="none" w:sz="0" w:space="0" w:color="auto"/>
            <w:bottom w:val="none" w:sz="0" w:space="0" w:color="auto"/>
            <w:right w:val="none" w:sz="0" w:space="0" w:color="auto"/>
          </w:divBdr>
        </w:div>
        <w:div w:id="1036740023">
          <w:marLeft w:val="1987"/>
          <w:marRight w:val="0"/>
          <w:marTop w:val="0"/>
          <w:marBottom w:val="0"/>
          <w:divBdr>
            <w:top w:val="none" w:sz="0" w:space="0" w:color="auto"/>
            <w:left w:val="none" w:sz="0" w:space="0" w:color="auto"/>
            <w:bottom w:val="none" w:sz="0" w:space="0" w:color="auto"/>
            <w:right w:val="none" w:sz="0" w:space="0" w:color="auto"/>
          </w:divBdr>
        </w:div>
        <w:div w:id="1147671010">
          <w:marLeft w:val="1987"/>
          <w:marRight w:val="0"/>
          <w:marTop w:val="0"/>
          <w:marBottom w:val="0"/>
          <w:divBdr>
            <w:top w:val="none" w:sz="0" w:space="0" w:color="auto"/>
            <w:left w:val="none" w:sz="0" w:space="0" w:color="auto"/>
            <w:bottom w:val="none" w:sz="0" w:space="0" w:color="auto"/>
            <w:right w:val="none" w:sz="0" w:space="0" w:color="auto"/>
          </w:divBdr>
        </w:div>
        <w:div w:id="1260598514">
          <w:marLeft w:val="547"/>
          <w:marRight w:val="0"/>
          <w:marTop w:val="0"/>
          <w:marBottom w:val="0"/>
          <w:divBdr>
            <w:top w:val="none" w:sz="0" w:space="0" w:color="auto"/>
            <w:left w:val="none" w:sz="0" w:space="0" w:color="auto"/>
            <w:bottom w:val="none" w:sz="0" w:space="0" w:color="auto"/>
            <w:right w:val="none" w:sz="0" w:space="0" w:color="auto"/>
          </w:divBdr>
        </w:div>
        <w:div w:id="1424912121">
          <w:marLeft w:val="1987"/>
          <w:marRight w:val="0"/>
          <w:marTop w:val="0"/>
          <w:marBottom w:val="0"/>
          <w:divBdr>
            <w:top w:val="none" w:sz="0" w:space="0" w:color="auto"/>
            <w:left w:val="none" w:sz="0" w:space="0" w:color="auto"/>
            <w:bottom w:val="none" w:sz="0" w:space="0" w:color="auto"/>
            <w:right w:val="none" w:sz="0" w:space="0" w:color="auto"/>
          </w:divBdr>
        </w:div>
        <w:div w:id="1503817249">
          <w:marLeft w:val="1987"/>
          <w:marRight w:val="0"/>
          <w:marTop w:val="0"/>
          <w:marBottom w:val="160"/>
          <w:divBdr>
            <w:top w:val="none" w:sz="0" w:space="0" w:color="auto"/>
            <w:left w:val="none" w:sz="0" w:space="0" w:color="auto"/>
            <w:bottom w:val="none" w:sz="0" w:space="0" w:color="auto"/>
            <w:right w:val="none" w:sz="0" w:space="0" w:color="auto"/>
          </w:divBdr>
        </w:div>
        <w:div w:id="1696534995">
          <w:marLeft w:val="547"/>
          <w:marRight w:val="0"/>
          <w:marTop w:val="0"/>
          <w:marBottom w:val="0"/>
          <w:divBdr>
            <w:top w:val="none" w:sz="0" w:space="0" w:color="auto"/>
            <w:left w:val="none" w:sz="0" w:space="0" w:color="auto"/>
            <w:bottom w:val="none" w:sz="0" w:space="0" w:color="auto"/>
            <w:right w:val="none" w:sz="0" w:space="0" w:color="auto"/>
          </w:divBdr>
        </w:div>
        <w:div w:id="1745101162">
          <w:marLeft w:val="1987"/>
          <w:marRight w:val="0"/>
          <w:marTop w:val="0"/>
          <w:marBottom w:val="0"/>
          <w:divBdr>
            <w:top w:val="none" w:sz="0" w:space="0" w:color="auto"/>
            <w:left w:val="none" w:sz="0" w:space="0" w:color="auto"/>
            <w:bottom w:val="none" w:sz="0" w:space="0" w:color="auto"/>
            <w:right w:val="none" w:sz="0" w:space="0" w:color="auto"/>
          </w:divBdr>
        </w:div>
        <w:div w:id="1761101355">
          <w:marLeft w:val="547"/>
          <w:marRight w:val="0"/>
          <w:marTop w:val="0"/>
          <w:marBottom w:val="0"/>
          <w:divBdr>
            <w:top w:val="none" w:sz="0" w:space="0" w:color="auto"/>
            <w:left w:val="none" w:sz="0" w:space="0" w:color="auto"/>
            <w:bottom w:val="none" w:sz="0" w:space="0" w:color="auto"/>
            <w:right w:val="none" w:sz="0" w:space="0" w:color="auto"/>
          </w:divBdr>
        </w:div>
        <w:div w:id="1938516519">
          <w:marLeft w:val="1987"/>
          <w:marRight w:val="0"/>
          <w:marTop w:val="0"/>
          <w:marBottom w:val="0"/>
          <w:divBdr>
            <w:top w:val="none" w:sz="0" w:space="0" w:color="auto"/>
            <w:left w:val="none" w:sz="0" w:space="0" w:color="auto"/>
            <w:bottom w:val="none" w:sz="0" w:space="0" w:color="auto"/>
            <w:right w:val="none" w:sz="0" w:space="0" w:color="auto"/>
          </w:divBdr>
        </w:div>
        <w:div w:id="1966812175">
          <w:marLeft w:val="1987"/>
          <w:marRight w:val="0"/>
          <w:marTop w:val="0"/>
          <w:marBottom w:val="160"/>
          <w:divBdr>
            <w:top w:val="none" w:sz="0" w:space="0" w:color="auto"/>
            <w:left w:val="none" w:sz="0" w:space="0" w:color="auto"/>
            <w:bottom w:val="none" w:sz="0" w:space="0" w:color="auto"/>
            <w:right w:val="none" w:sz="0" w:space="0" w:color="auto"/>
          </w:divBdr>
        </w:div>
        <w:div w:id="2050494893">
          <w:marLeft w:val="1987"/>
          <w:marRight w:val="0"/>
          <w:marTop w:val="0"/>
          <w:marBottom w:val="160"/>
          <w:divBdr>
            <w:top w:val="none" w:sz="0" w:space="0" w:color="auto"/>
            <w:left w:val="none" w:sz="0" w:space="0" w:color="auto"/>
            <w:bottom w:val="none" w:sz="0" w:space="0" w:color="auto"/>
            <w:right w:val="none" w:sz="0" w:space="0" w:color="auto"/>
          </w:divBdr>
        </w:div>
      </w:divsChild>
    </w:div>
    <w:div w:id="1891456920">
      <w:bodyDiv w:val="1"/>
      <w:marLeft w:val="0"/>
      <w:marRight w:val="0"/>
      <w:marTop w:val="0"/>
      <w:marBottom w:val="0"/>
      <w:divBdr>
        <w:top w:val="none" w:sz="0" w:space="0" w:color="auto"/>
        <w:left w:val="none" w:sz="0" w:space="0" w:color="auto"/>
        <w:bottom w:val="none" w:sz="0" w:space="0" w:color="auto"/>
        <w:right w:val="none" w:sz="0" w:space="0" w:color="auto"/>
      </w:divBdr>
      <w:divsChild>
        <w:div w:id="483860921">
          <w:marLeft w:val="360"/>
          <w:marRight w:val="0"/>
          <w:marTop w:val="120"/>
          <w:marBottom w:val="120"/>
          <w:divBdr>
            <w:top w:val="none" w:sz="0" w:space="0" w:color="auto"/>
            <w:left w:val="none" w:sz="0" w:space="0" w:color="auto"/>
            <w:bottom w:val="none" w:sz="0" w:space="0" w:color="auto"/>
            <w:right w:val="none" w:sz="0" w:space="0" w:color="auto"/>
          </w:divBdr>
        </w:div>
        <w:div w:id="688677409">
          <w:marLeft w:val="1080"/>
          <w:marRight w:val="0"/>
          <w:marTop w:val="120"/>
          <w:marBottom w:val="120"/>
          <w:divBdr>
            <w:top w:val="none" w:sz="0" w:space="0" w:color="auto"/>
            <w:left w:val="none" w:sz="0" w:space="0" w:color="auto"/>
            <w:bottom w:val="none" w:sz="0" w:space="0" w:color="auto"/>
            <w:right w:val="none" w:sz="0" w:space="0" w:color="auto"/>
          </w:divBdr>
        </w:div>
        <w:div w:id="767314211">
          <w:marLeft w:val="360"/>
          <w:marRight w:val="0"/>
          <w:marTop w:val="120"/>
          <w:marBottom w:val="120"/>
          <w:divBdr>
            <w:top w:val="none" w:sz="0" w:space="0" w:color="auto"/>
            <w:left w:val="none" w:sz="0" w:space="0" w:color="auto"/>
            <w:bottom w:val="none" w:sz="0" w:space="0" w:color="auto"/>
            <w:right w:val="none" w:sz="0" w:space="0" w:color="auto"/>
          </w:divBdr>
        </w:div>
        <w:div w:id="1089618385">
          <w:marLeft w:val="360"/>
          <w:marRight w:val="0"/>
          <w:marTop w:val="120"/>
          <w:marBottom w:val="120"/>
          <w:divBdr>
            <w:top w:val="none" w:sz="0" w:space="0" w:color="auto"/>
            <w:left w:val="none" w:sz="0" w:space="0" w:color="auto"/>
            <w:bottom w:val="none" w:sz="0" w:space="0" w:color="auto"/>
            <w:right w:val="none" w:sz="0" w:space="0" w:color="auto"/>
          </w:divBdr>
        </w:div>
        <w:div w:id="1390150249">
          <w:marLeft w:val="360"/>
          <w:marRight w:val="0"/>
          <w:marTop w:val="120"/>
          <w:marBottom w:val="120"/>
          <w:divBdr>
            <w:top w:val="none" w:sz="0" w:space="0" w:color="auto"/>
            <w:left w:val="none" w:sz="0" w:space="0" w:color="auto"/>
            <w:bottom w:val="none" w:sz="0" w:space="0" w:color="auto"/>
            <w:right w:val="none" w:sz="0" w:space="0" w:color="auto"/>
          </w:divBdr>
        </w:div>
      </w:divsChild>
    </w:div>
    <w:div w:id="1917082366">
      <w:bodyDiv w:val="1"/>
      <w:marLeft w:val="0"/>
      <w:marRight w:val="0"/>
      <w:marTop w:val="0"/>
      <w:marBottom w:val="0"/>
      <w:divBdr>
        <w:top w:val="none" w:sz="0" w:space="0" w:color="auto"/>
        <w:left w:val="none" w:sz="0" w:space="0" w:color="auto"/>
        <w:bottom w:val="none" w:sz="0" w:space="0" w:color="auto"/>
        <w:right w:val="none" w:sz="0" w:space="0" w:color="auto"/>
      </w:divBdr>
    </w:div>
    <w:div w:id="1917477319">
      <w:bodyDiv w:val="1"/>
      <w:marLeft w:val="0"/>
      <w:marRight w:val="0"/>
      <w:marTop w:val="0"/>
      <w:marBottom w:val="0"/>
      <w:divBdr>
        <w:top w:val="none" w:sz="0" w:space="0" w:color="auto"/>
        <w:left w:val="none" w:sz="0" w:space="0" w:color="auto"/>
        <w:bottom w:val="none" w:sz="0" w:space="0" w:color="auto"/>
        <w:right w:val="none" w:sz="0" w:space="0" w:color="auto"/>
      </w:divBdr>
      <w:divsChild>
        <w:div w:id="2125342455">
          <w:marLeft w:val="360"/>
          <w:marRight w:val="0"/>
          <w:marTop w:val="240"/>
          <w:marBottom w:val="0"/>
          <w:divBdr>
            <w:top w:val="none" w:sz="0" w:space="0" w:color="auto"/>
            <w:left w:val="none" w:sz="0" w:space="0" w:color="auto"/>
            <w:bottom w:val="none" w:sz="0" w:space="0" w:color="auto"/>
            <w:right w:val="none" w:sz="0" w:space="0" w:color="auto"/>
          </w:divBdr>
        </w:div>
      </w:divsChild>
    </w:div>
    <w:div w:id="1946883450">
      <w:bodyDiv w:val="1"/>
      <w:marLeft w:val="0"/>
      <w:marRight w:val="0"/>
      <w:marTop w:val="0"/>
      <w:marBottom w:val="0"/>
      <w:divBdr>
        <w:top w:val="none" w:sz="0" w:space="0" w:color="auto"/>
        <w:left w:val="none" w:sz="0" w:space="0" w:color="auto"/>
        <w:bottom w:val="none" w:sz="0" w:space="0" w:color="auto"/>
        <w:right w:val="none" w:sz="0" w:space="0" w:color="auto"/>
      </w:divBdr>
      <w:divsChild>
        <w:div w:id="394280120">
          <w:marLeft w:val="1080"/>
          <w:marRight w:val="0"/>
          <w:marTop w:val="240"/>
          <w:marBottom w:val="0"/>
          <w:divBdr>
            <w:top w:val="none" w:sz="0" w:space="0" w:color="auto"/>
            <w:left w:val="none" w:sz="0" w:space="0" w:color="auto"/>
            <w:bottom w:val="none" w:sz="0" w:space="0" w:color="auto"/>
            <w:right w:val="none" w:sz="0" w:space="0" w:color="auto"/>
          </w:divBdr>
        </w:div>
        <w:div w:id="812867282">
          <w:marLeft w:val="360"/>
          <w:marRight w:val="0"/>
          <w:marTop w:val="240"/>
          <w:marBottom w:val="0"/>
          <w:divBdr>
            <w:top w:val="none" w:sz="0" w:space="0" w:color="auto"/>
            <w:left w:val="none" w:sz="0" w:space="0" w:color="auto"/>
            <w:bottom w:val="none" w:sz="0" w:space="0" w:color="auto"/>
            <w:right w:val="none" w:sz="0" w:space="0" w:color="auto"/>
          </w:divBdr>
        </w:div>
        <w:div w:id="1473710489">
          <w:marLeft w:val="360"/>
          <w:marRight w:val="0"/>
          <w:marTop w:val="240"/>
          <w:marBottom w:val="0"/>
          <w:divBdr>
            <w:top w:val="none" w:sz="0" w:space="0" w:color="auto"/>
            <w:left w:val="none" w:sz="0" w:space="0" w:color="auto"/>
            <w:bottom w:val="none" w:sz="0" w:space="0" w:color="auto"/>
            <w:right w:val="none" w:sz="0" w:space="0" w:color="auto"/>
          </w:divBdr>
        </w:div>
        <w:div w:id="1800491924">
          <w:marLeft w:val="1800"/>
          <w:marRight w:val="0"/>
          <w:marTop w:val="240"/>
          <w:marBottom w:val="0"/>
          <w:divBdr>
            <w:top w:val="none" w:sz="0" w:space="0" w:color="auto"/>
            <w:left w:val="none" w:sz="0" w:space="0" w:color="auto"/>
            <w:bottom w:val="none" w:sz="0" w:space="0" w:color="auto"/>
            <w:right w:val="none" w:sz="0" w:space="0" w:color="auto"/>
          </w:divBdr>
        </w:div>
        <w:div w:id="2054958037">
          <w:marLeft w:val="1080"/>
          <w:marRight w:val="0"/>
          <w:marTop w:val="240"/>
          <w:marBottom w:val="0"/>
          <w:divBdr>
            <w:top w:val="none" w:sz="0" w:space="0" w:color="auto"/>
            <w:left w:val="none" w:sz="0" w:space="0" w:color="auto"/>
            <w:bottom w:val="none" w:sz="0" w:space="0" w:color="auto"/>
            <w:right w:val="none" w:sz="0" w:space="0" w:color="auto"/>
          </w:divBdr>
        </w:div>
      </w:divsChild>
    </w:div>
    <w:div w:id="1955823369">
      <w:bodyDiv w:val="1"/>
      <w:marLeft w:val="0"/>
      <w:marRight w:val="0"/>
      <w:marTop w:val="0"/>
      <w:marBottom w:val="0"/>
      <w:divBdr>
        <w:top w:val="none" w:sz="0" w:space="0" w:color="auto"/>
        <w:left w:val="none" w:sz="0" w:space="0" w:color="auto"/>
        <w:bottom w:val="none" w:sz="0" w:space="0" w:color="auto"/>
        <w:right w:val="none" w:sz="0" w:space="0" w:color="auto"/>
      </w:divBdr>
    </w:div>
    <w:div w:id="1956474684">
      <w:bodyDiv w:val="1"/>
      <w:marLeft w:val="0"/>
      <w:marRight w:val="0"/>
      <w:marTop w:val="0"/>
      <w:marBottom w:val="0"/>
      <w:divBdr>
        <w:top w:val="none" w:sz="0" w:space="0" w:color="auto"/>
        <w:left w:val="none" w:sz="0" w:space="0" w:color="auto"/>
        <w:bottom w:val="none" w:sz="0" w:space="0" w:color="auto"/>
        <w:right w:val="none" w:sz="0" w:space="0" w:color="auto"/>
      </w:divBdr>
    </w:div>
    <w:div w:id="1958022172">
      <w:bodyDiv w:val="1"/>
      <w:marLeft w:val="0"/>
      <w:marRight w:val="0"/>
      <w:marTop w:val="0"/>
      <w:marBottom w:val="0"/>
      <w:divBdr>
        <w:top w:val="none" w:sz="0" w:space="0" w:color="auto"/>
        <w:left w:val="none" w:sz="0" w:space="0" w:color="auto"/>
        <w:bottom w:val="none" w:sz="0" w:space="0" w:color="auto"/>
        <w:right w:val="none" w:sz="0" w:space="0" w:color="auto"/>
      </w:divBdr>
    </w:div>
    <w:div w:id="1969360081">
      <w:bodyDiv w:val="1"/>
      <w:marLeft w:val="0"/>
      <w:marRight w:val="0"/>
      <w:marTop w:val="0"/>
      <w:marBottom w:val="0"/>
      <w:divBdr>
        <w:top w:val="none" w:sz="0" w:space="0" w:color="auto"/>
        <w:left w:val="none" w:sz="0" w:space="0" w:color="auto"/>
        <w:bottom w:val="none" w:sz="0" w:space="0" w:color="auto"/>
        <w:right w:val="none" w:sz="0" w:space="0" w:color="auto"/>
      </w:divBdr>
    </w:div>
    <w:div w:id="1976332655">
      <w:bodyDiv w:val="1"/>
      <w:marLeft w:val="0"/>
      <w:marRight w:val="0"/>
      <w:marTop w:val="0"/>
      <w:marBottom w:val="0"/>
      <w:divBdr>
        <w:top w:val="none" w:sz="0" w:space="0" w:color="auto"/>
        <w:left w:val="none" w:sz="0" w:space="0" w:color="auto"/>
        <w:bottom w:val="none" w:sz="0" w:space="0" w:color="auto"/>
        <w:right w:val="none" w:sz="0" w:space="0" w:color="auto"/>
      </w:divBdr>
      <w:divsChild>
        <w:div w:id="1802723895">
          <w:marLeft w:val="547"/>
          <w:marRight w:val="0"/>
          <w:marTop w:val="0"/>
          <w:marBottom w:val="0"/>
          <w:divBdr>
            <w:top w:val="none" w:sz="0" w:space="0" w:color="auto"/>
            <w:left w:val="none" w:sz="0" w:space="0" w:color="auto"/>
            <w:bottom w:val="none" w:sz="0" w:space="0" w:color="auto"/>
            <w:right w:val="none" w:sz="0" w:space="0" w:color="auto"/>
          </w:divBdr>
        </w:div>
      </w:divsChild>
    </w:div>
    <w:div w:id="2002346710">
      <w:bodyDiv w:val="1"/>
      <w:marLeft w:val="0"/>
      <w:marRight w:val="0"/>
      <w:marTop w:val="0"/>
      <w:marBottom w:val="0"/>
      <w:divBdr>
        <w:top w:val="none" w:sz="0" w:space="0" w:color="auto"/>
        <w:left w:val="none" w:sz="0" w:space="0" w:color="auto"/>
        <w:bottom w:val="none" w:sz="0" w:space="0" w:color="auto"/>
        <w:right w:val="none" w:sz="0" w:space="0" w:color="auto"/>
      </w:divBdr>
      <w:divsChild>
        <w:div w:id="402338302">
          <w:marLeft w:val="1080"/>
          <w:marRight w:val="0"/>
          <w:marTop w:val="100"/>
          <w:marBottom w:val="0"/>
          <w:divBdr>
            <w:top w:val="none" w:sz="0" w:space="0" w:color="auto"/>
            <w:left w:val="none" w:sz="0" w:space="0" w:color="auto"/>
            <w:bottom w:val="none" w:sz="0" w:space="0" w:color="auto"/>
            <w:right w:val="none" w:sz="0" w:space="0" w:color="auto"/>
          </w:divBdr>
        </w:div>
        <w:div w:id="1305426566">
          <w:marLeft w:val="360"/>
          <w:marRight w:val="0"/>
          <w:marTop w:val="200"/>
          <w:marBottom w:val="120"/>
          <w:divBdr>
            <w:top w:val="none" w:sz="0" w:space="0" w:color="auto"/>
            <w:left w:val="none" w:sz="0" w:space="0" w:color="auto"/>
            <w:bottom w:val="none" w:sz="0" w:space="0" w:color="auto"/>
            <w:right w:val="none" w:sz="0" w:space="0" w:color="auto"/>
          </w:divBdr>
        </w:div>
      </w:divsChild>
    </w:div>
    <w:div w:id="2009168532">
      <w:bodyDiv w:val="1"/>
      <w:marLeft w:val="0"/>
      <w:marRight w:val="0"/>
      <w:marTop w:val="0"/>
      <w:marBottom w:val="0"/>
      <w:divBdr>
        <w:top w:val="none" w:sz="0" w:space="0" w:color="auto"/>
        <w:left w:val="none" w:sz="0" w:space="0" w:color="auto"/>
        <w:bottom w:val="none" w:sz="0" w:space="0" w:color="auto"/>
        <w:right w:val="none" w:sz="0" w:space="0" w:color="auto"/>
      </w:divBdr>
    </w:div>
    <w:div w:id="2009751677">
      <w:bodyDiv w:val="1"/>
      <w:marLeft w:val="0"/>
      <w:marRight w:val="0"/>
      <w:marTop w:val="0"/>
      <w:marBottom w:val="0"/>
      <w:divBdr>
        <w:top w:val="none" w:sz="0" w:space="0" w:color="auto"/>
        <w:left w:val="none" w:sz="0" w:space="0" w:color="auto"/>
        <w:bottom w:val="none" w:sz="0" w:space="0" w:color="auto"/>
        <w:right w:val="none" w:sz="0" w:space="0" w:color="auto"/>
      </w:divBdr>
    </w:div>
    <w:div w:id="2014212564">
      <w:bodyDiv w:val="1"/>
      <w:marLeft w:val="0"/>
      <w:marRight w:val="0"/>
      <w:marTop w:val="0"/>
      <w:marBottom w:val="0"/>
      <w:divBdr>
        <w:top w:val="none" w:sz="0" w:space="0" w:color="auto"/>
        <w:left w:val="none" w:sz="0" w:space="0" w:color="auto"/>
        <w:bottom w:val="none" w:sz="0" w:space="0" w:color="auto"/>
        <w:right w:val="none" w:sz="0" w:space="0" w:color="auto"/>
      </w:divBdr>
      <w:divsChild>
        <w:div w:id="311954886">
          <w:marLeft w:val="360"/>
          <w:marRight w:val="0"/>
          <w:marTop w:val="240"/>
          <w:marBottom w:val="0"/>
          <w:divBdr>
            <w:top w:val="none" w:sz="0" w:space="0" w:color="auto"/>
            <w:left w:val="none" w:sz="0" w:space="0" w:color="auto"/>
            <w:bottom w:val="none" w:sz="0" w:space="0" w:color="auto"/>
            <w:right w:val="none" w:sz="0" w:space="0" w:color="auto"/>
          </w:divBdr>
        </w:div>
        <w:div w:id="1807117600">
          <w:marLeft w:val="360"/>
          <w:marRight w:val="0"/>
          <w:marTop w:val="240"/>
          <w:marBottom w:val="0"/>
          <w:divBdr>
            <w:top w:val="none" w:sz="0" w:space="0" w:color="auto"/>
            <w:left w:val="none" w:sz="0" w:space="0" w:color="auto"/>
            <w:bottom w:val="none" w:sz="0" w:space="0" w:color="auto"/>
            <w:right w:val="none" w:sz="0" w:space="0" w:color="auto"/>
          </w:divBdr>
        </w:div>
      </w:divsChild>
    </w:div>
    <w:div w:id="2042246076">
      <w:bodyDiv w:val="1"/>
      <w:marLeft w:val="0"/>
      <w:marRight w:val="0"/>
      <w:marTop w:val="0"/>
      <w:marBottom w:val="0"/>
      <w:divBdr>
        <w:top w:val="none" w:sz="0" w:space="0" w:color="auto"/>
        <w:left w:val="none" w:sz="0" w:space="0" w:color="auto"/>
        <w:bottom w:val="none" w:sz="0" w:space="0" w:color="auto"/>
        <w:right w:val="none" w:sz="0" w:space="0" w:color="auto"/>
      </w:divBdr>
    </w:div>
    <w:div w:id="2069377759">
      <w:bodyDiv w:val="1"/>
      <w:marLeft w:val="0"/>
      <w:marRight w:val="0"/>
      <w:marTop w:val="0"/>
      <w:marBottom w:val="0"/>
      <w:divBdr>
        <w:top w:val="none" w:sz="0" w:space="0" w:color="auto"/>
        <w:left w:val="none" w:sz="0" w:space="0" w:color="auto"/>
        <w:bottom w:val="none" w:sz="0" w:space="0" w:color="auto"/>
        <w:right w:val="none" w:sz="0" w:space="0" w:color="auto"/>
      </w:divBdr>
    </w:div>
    <w:div w:id="2075079021">
      <w:bodyDiv w:val="1"/>
      <w:marLeft w:val="0"/>
      <w:marRight w:val="0"/>
      <w:marTop w:val="0"/>
      <w:marBottom w:val="0"/>
      <w:divBdr>
        <w:top w:val="none" w:sz="0" w:space="0" w:color="auto"/>
        <w:left w:val="none" w:sz="0" w:space="0" w:color="auto"/>
        <w:bottom w:val="none" w:sz="0" w:space="0" w:color="auto"/>
        <w:right w:val="none" w:sz="0" w:space="0" w:color="auto"/>
      </w:divBdr>
      <w:divsChild>
        <w:div w:id="632948327">
          <w:marLeft w:val="1080"/>
          <w:marRight w:val="0"/>
          <w:marTop w:val="120"/>
          <w:marBottom w:val="120"/>
          <w:divBdr>
            <w:top w:val="none" w:sz="0" w:space="0" w:color="auto"/>
            <w:left w:val="none" w:sz="0" w:space="0" w:color="auto"/>
            <w:bottom w:val="none" w:sz="0" w:space="0" w:color="auto"/>
            <w:right w:val="none" w:sz="0" w:space="0" w:color="auto"/>
          </w:divBdr>
        </w:div>
        <w:div w:id="1901792437">
          <w:marLeft w:val="1080"/>
          <w:marRight w:val="0"/>
          <w:marTop w:val="120"/>
          <w:marBottom w:val="120"/>
          <w:divBdr>
            <w:top w:val="none" w:sz="0" w:space="0" w:color="auto"/>
            <w:left w:val="none" w:sz="0" w:space="0" w:color="auto"/>
            <w:bottom w:val="none" w:sz="0" w:space="0" w:color="auto"/>
            <w:right w:val="none" w:sz="0" w:space="0" w:color="auto"/>
          </w:divBdr>
        </w:div>
      </w:divsChild>
    </w:div>
    <w:div w:id="2080251571">
      <w:bodyDiv w:val="1"/>
      <w:marLeft w:val="0"/>
      <w:marRight w:val="0"/>
      <w:marTop w:val="0"/>
      <w:marBottom w:val="0"/>
      <w:divBdr>
        <w:top w:val="none" w:sz="0" w:space="0" w:color="auto"/>
        <w:left w:val="none" w:sz="0" w:space="0" w:color="auto"/>
        <w:bottom w:val="none" w:sz="0" w:space="0" w:color="auto"/>
        <w:right w:val="none" w:sz="0" w:space="0" w:color="auto"/>
      </w:divBdr>
    </w:div>
    <w:div w:id="2086490915">
      <w:bodyDiv w:val="1"/>
      <w:marLeft w:val="0"/>
      <w:marRight w:val="0"/>
      <w:marTop w:val="0"/>
      <w:marBottom w:val="0"/>
      <w:divBdr>
        <w:top w:val="none" w:sz="0" w:space="0" w:color="auto"/>
        <w:left w:val="none" w:sz="0" w:space="0" w:color="auto"/>
        <w:bottom w:val="none" w:sz="0" w:space="0" w:color="auto"/>
        <w:right w:val="none" w:sz="0" w:space="0" w:color="auto"/>
      </w:divBdr>
      <w:divsChild>
        <w:div w:id="274483330">
          <w:marLeft w:val="2520"/>
          <w:marRight w:val="0"/>
          <w:marTop w:val="120"/>
          <w:marBottom w:val="120"/>
          <w:divBdr>
            <w:top w:val="none" w:sz="0" w:space="0" w:color="auto"/>
            <w:left w:val="none" w:sz="0" w:space="0" w:color="auto"/>
            <w:bottom w:val="none" w:sz="0" w:space="0" w:color="auto"/>
            <w:right w:val="none" w:sz="0" w:space="0" w:color="auto"/>
          </w:divBdr>
        </w:div>
        <w:div w:id="439186317">
          <w:marLeft w:val="1800"/>
          <w:marRight w:val="0"/>
          <w:marTop w:val="120"/>
          <w:marBottom w:val="120"/>
          <w:divBdr>
            <w:top w:val="none" w:sz="0" w:space="0" w:color="auto"/>
            <w:left w:val="none" w:sz="0" w:space="0" w:color="auto"/>
            <w:bottom w:val="none" w:sz="0" w:space="0" w:color="auto"/>
            <w:right w:val="none" w:sz="0" w:space="0" w:color="auto"/>
          </w:divBdr>
        </w:div>
        <w:div w:id="496533216">
          <w:marLeft w:val="1800"/>
          <w:marRight w:val="0"/>
          <w:marTop w:val="120"/>
          <w:marBottom w:val="120"/>
          <w:divBdr>
            <w:top w:val="none" w:sz="0" w:space="0" w:color="auto"/>
            <w:left w:val="none" w:sz="0" w:space="0" w:color="auto"/>
            <w:bottom w:val="none" w:sz="0" w:space="0" w:color="auto"/>
            <w:right w:val="none" w:sz="0" w:space="0" w:color="auto"/>
          </w:divBdr>
        </w:div>
        <w:div w:id="767820791">
          <w:marLeft w:val="1080"/>
          <w:marRight w:val="0"/>
          <w:marTop w:val="120"/>
          <w:marBottom w:val="120"/>
          <w:divBdr>
            <w:top w:val="none" w:sz="0" w:space="0" w:color="auto"/>
            <w:left w:val="none" w:sz="0" w:space="0" w:color="auto"/>
            <w:bottom w:val="none" w:sz="0" w:space="0" w:color="auto"/>
            <w:right w:val="none" w:sz="0" w:space="0" w:color="auto"/>
          </w:divBdr>
        </w:div>
        <w:div w:id="1269236548">
          <w:marLeft w:val="1800"/>
          <w:marRight w:val="0"/>
          <w:marTop w:val="120"/>
          <w:marBottom w:val="120"/>
          <w:divBdr>
            <w:top w:val="none" w:sz="0" w:space="0" w:color="auto"/>
            <w:left w:val="none" w:sz="0" w:space="0" w:color="auto"/>
            <w:bottom w:val="none" w:sz="0" w:space="0" w:color="auto"/>
            <w:right w:val="none" w:sz="0" w:space="0" w:color="auto"/>
          </w:divBdr>
        </w:div>
        <w:div w:id="1697920561">
          <w:marLeft w:val="2520"/>
          <w:marRight w:val="0"/>
          <w:marTop w:val="120"/>
          <w:marBottom w:val="120"/>
          <w:divBdr>
            <w:top w:val="none" w:sz="0" w:space="0" w:color="auto"/>
            <w:left w:val="none" w:sz="0" w:space="0" w:color="auto"/>
            <w:bottom w:val="none" w:sz="0" w:space="0" w:color="auto"/>
            <w:right w:val="none" w:sz="0" w:space="0" w:color="auto"/>
          </w:divBdr>
        </w:div>
        <w:div w:id="1866676597">
          <w:marLeft w:val="360"/>
          <w:marRight w:val="0"/>
          <w:marTop w:val="200"/>
          <w:marBottom w:val="0"/>
          <w:divBdr>
            <w:top w:val="none" w:sz="0" w:space="0" w:color="auto"/>
            <w:left w:val="none" w:sz="0" w:space="0" w:color="auto"/>
            <w:bottom w:val="none" w:sz="0" w:space="0" w:color="auto"/>
            <w:right w:val="none" w:sz="0" w:space="0" w:color="auto"/>
          </w:divBdr>
        </w:div>
        <w:div w:id="1919830323">
          <w:marLeft w:val="2520"/>
          <w:marRight w:val="0"/>
          <w:marTop w:val="120"/>
          <w:marBottom w:val="120"/>
          <w:divBdr>
            <w:top w:val="none" w:sz="0" w:space="0" w:color="auto"/>
            <w:left w:val="none" w:sz="0" w:space="0" w:color="auto"/>
            <w:bottom w:val="none" w:sz="0" w:space="0" w:color="auto"/>
            <w:right w:val="none" w:sz="0" w:space="0" w:color="auto"/>
          </w:divBdr>
        </w:div>
      </w:divsChild>
    </w:div>
    <w:div w:id="2087528793">
      <w:bodyDiv w:val="1"/>
      <w:marLeft w:val="0"/>
      <w:marRight w:val="0"/>
      <w:marTop w:val="0"/>
      <w:marBottom w:val="0"/>
      <w:divBdr>
        <w:top w:val="none" w:sz="0" w:space="0" w:color="auto"/>
        <w:left w:val="none" w:sz="0" w:space="0" w:color="auto"/>
        <w:bottom w:val="none" w:sz="0" w:space="0" w:color="auto"/>
        <w:right w:val="none" w:sz="0" w:space="0" w:color="auto"/>
      </w:divBdr>
    </w:div>
    <w:div w:id="2101901319">
      <w:bodyDiv w:val="1"/>
      <w:marLeft w:val="0"/>
      <w:marRight w:val="0"/>
      <w:marTop w:val="0"/>
      <w:marBottom w:val="0"/>
      <w:divBdr>
        <w:top w:val="none" w:sz="0" w:space="0" w:color="auto"/>
        <w:left w:val="none" w:sz="0" w:space="0" w:color="auto"/>
        <w:bottom w:val="none" w:sz="0" w:space="0" w:color="auto"/>
        <w:right w:val="none" w:sz="0" w:space="0" w:color="auto"/>
      </w:divBdr>
    </w:div>
    <w:div w:id="2137486533">
      <w:bodyDiv w:val="1"/>
      <w:marLeft w:val="0"/>
      <w:marRight w:val="0"/>
      <w:marTop w:val="0"/>
      <w:marBottom w:val="0"/>
      <w:divBdr>
        <w:top w:val="none" w:sz="0" w:space="0" w:color="auto"/>
        <w:left w:val="none" w:sz="0" w:space="0" w:color="auto"/>
        <w:bottom w:val="none" w:sz="0" w:space="0" w:color="auto"/>
        <w:right w:val="none" w:sz="0" w:space="0" w:color="auto"/>
      </w:divBdr>
    </w:div>
    <w:div w:id="2139452424">
      <w:bodyDiv w:val="1"/>
      <w:marLeft w:val="0"/>
      <w:marRight w:val="0"/>
      <w:marTop w:val="0"/>
      <w:marBottom w:val="0"/>
      <w:divBdr>
        <w:top w:val="none" w:sz="0" w:space="0" w:color="auto"/>
        <w:left w:val="none" w:sz="0" w:space="0" w:color="auto"/>
        <w:bottom w:val="none" w:sz="0" w:space="0" w:color="auto"/>
        <w:right w:val="none" w:sz="0" w:space="0" w:color="auto"/>
      </w:divBdr>
    </w:div>
    <w:div w:id="2142841895">
      <w:bodyDiv w:val="1"/>
      <w:marLeft w:val="0"/>
      <w:marRight w:val="0"/>
      <w:marTop w:val="0"/>
      <w:marBottom w:val="0"/>
      <w:divBdr>
        <w:top w:val="none" w:sz="0" w:space="0" w:color="auto"/>
        <w:left w:val="none" w:sz="0" w:space="0" w:color="auto"/>
        <w:bottom w:val="none" w:sz="0" w:space="0" w:color="auto"/>
        <w:right w:val="none" w:sz="0" w:space="0" w:color="auto"/>
      </w:divBdr>
      <w:divsChild>
        <w:div w:id="1576429205">
          <w:marLeft w:val="360"/>
          <w:marRight w:val="0"/>
          <w:marTop w:val="24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de.ca.gov/ta/ac/cm/dashboardguide.asp" TargetMode="External"/><Relationship Id="rId18" Type="http://schemas.openxmlformats.org/officeDocument/2006/relationships/hyperlink" Target="mailto:Dashboard@cde.ca.gov" TargetMode="External"/><Relationship Id="rId26" Type="http://schemas.openxmlformats.org/officeDocument/2006/relationships/hyperlink" Target="https://www.cde.ca.gov/ta/ac/cm/dashboardtoolkit.asp"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ELPAC@cde.ca.gov" TargetMode="External"/><Relationship Id="rId34" Type="http://schemas.openxmlformats.org/officeDocument/2006/relationships/hyperlink" Target="https://www.cde.ca.gov/ds/ad/fileselsch.asp" TargetMode="External"/><Relationship Id="rId42"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caschooldashboard.org/" TargetMode="External"/><Relationship Id="rId17" Type="http://schemas.openxmlformats.org/officeDocument/2006/relationships/hyperlink" Target="https://www.cde.ca.gov/ta/ac/cm/elpifaq.asp" TargetMode="External"/><Relationship Id="rId25" Type="http://schemas.openxmlformats.org/officeDocument/2006/relationships/hyperlink" Target="https://documentation.calpads.org/Extracts/DSEAExtract/" TargetMode="External"/><Relationship Id="rId33" Type="http://schemas.openxmlformats.org/officeDocument/2006/relationships/hyperlink" Target="https://caaspp-elpac.ets.org/elpac/ResearchFilesSA?ps=true&amp;lstTestYear=2022&amp;lstTestType=SA&amp;lstCounty=00&amp;lstDistrict=00000" TargetMode="External"/><Relationship Id="rId38" Type="http://schemas.openxmlformats.org/officeDocument/2006/relationships/hyperlink" Target="https://www.cde.ca.gov/ds/sp/cl/calpadsupdflash311.asp" TargetMode="External"/><Relationship Id="rId2" Type="http://schemas.openxmlformats.org/officeDocument/2006/relationships/numbering" Target="numbering.xml"/><Relationship Id="rId16" Type="http://schemas.openxmlformats.org/officeDocument/2006/relationships/hyperlink" Target="https://www.cde.ca.gov/ta/ac/cm/dashboardresources.asp" TargetMode="External"/><Relationship Id="rId20" Type="http://schemas.openxmlformats.org/officeDocument/2006/relationships/hyperlink" Target="mailto:caaspp@cde.ca.gov" TargetMode="External"/><Relationship Id="rId29" Type="http://schemas.openxmlformats.org/officeDocument/2006/relationships/hyperlink" Target="https://www.cde.ca.gov/ta/ac/cm/dashboardtoolkit.asp"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yperlink" Target="https://www.caaspp-elpac.org/s/docs/altelpacpartscoring.pdf" TargetMode="External"/><Relationship Id="rId37" Type="http://schemas.openxmlformats.org/officeDocument/2006/relationships/hyperlink" Target="https://www.cde.ca.gov/ds/ad/filesltel.asp"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de.ca.gov/ta/ac/cm/dashboardtoolkit.asp" TargetMode="External"/><Relationship Id="rId23" Type="http://schemas.openxmlformats.org/officeDocument/2006/relationships/hyperlink" Target="mailto:calpads-support@cde.ca.gov" TargetMode="External"/><Relationship Id="rId28" Type="http://schemas.openxmlformats.org/officeDocument/2006/relationships/hyperlink" Target="https://documentation.calpads.org/" TargetMode="External"/><Relationship Id="rId36" Type="http://schemas.openxmlformats.org/officeDocument/2006/relationships/hyperlink" Target="https://www.cde.ca.gov/ds/ad/filesreclass.asp" TargetMode="External"/><Relationship Id="rId10" Type="http://schemas.openxmlformats.org/officeDocument/2006/relationships/header" Target="header1.xml"/><Relationship Id="rId19" Type="http://schemas.openxmlformats.org/officeDocument/2006/relationships/hyperlink" Target="mailto:lcff@cde.ca.gov." TargetMode="External"/><Relationship Id="rId31" Type="http://schemas.openxmlformats.org/officeDocument/2006/relationships/hyperlink" Target="https://www.caaspp-elpac.org/s/docs/summelpacpartscoring.pd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de.ca.gov/ta/ac/cm/dashboardelp.asp" TargetMode="External"/><Relationship Id="rId22" Type="http://schemas.openxmlformats.org/officeDocument/2006/relationships/hyperlink" Target="mailto:CASystemofSupport@cde.ca.gov" TargetMode="External"/><Relationship Id="rId27" Type="http://schemas.openxmlformats.org/officeDocument/2006/relationships/hyperlink" Target="https://www.cde.ca.gov/ta/ac/cm/dashboardguide.asp" TargetMode="External"/><Relationship Id="rId30" Type="http://schemas.openxmlformats.org/officeDocument/2006/relationships/hyperlink" Target="https://www.caaspp-elpac.org/s/docs/Alternate-ELPAC-Scale-Score-Ranges.pdf" TargetMode="External"/><Relationship Id="rId35" Type="http://schemas.openxmlformats.org/officeDocument/2006/relationships/hyperlink" Target="https://www.cde.ca.gov/ds/ad/top.asp"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61A3E-90B3-4AE2-A61C-4EE46162A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6134</Words>
  <Characters>34970</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ELPI Guide 2026 - California School Dashboard and System of Support (CA Dept of Education)</vt:lpstr>
    </vt:vector>
  </TitlesOfParts>
  <Manager/>
  <Company/>
  <LinksUpToDate>false</LinksUpToDate>
  <CharactersWithSpaces>41022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ELPI Guide 2026 - California School Dashboard and System of Support (CA Dept of Education)</dc:title>
  <dc:subject>A technical guide to the English Learner Progress Indicator on California's Accountability System for the 2026 Caifornia School Dasbhoard</dc:subject>
  <dc:creator/>
  <cp:keywords/>
  <dc:description/>
  <cp:lastModifiedBy/>
  <cp:revision>1</cp:revision>
  <dcterms:created xsi:type="dcterms:W3CDTF">2026-10-12T19:28:00Z</dcterms:created>
  <dcterms:modified xsi:type="dcterms:W3CDTF">2026-10-13T17:44:00Z</dcterms:modified>
</cp:coreProperties>
</file>