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4900F" w14:textId="0DF3E2BB" w:rsidR="0014418E" w:rsidRDefault="0014418E" w:rsidP="0014418E">
      <w:pPr>
        <w:widowControl w:val="0"/>
        <w:autoSpaceDE w:val="0"/>
        <w:autoSpaceDN w:val="0"/>
        <w:spacing w:before="240"/>
        <w:rPr>
          <w:rFonts w:eastAsia="Arial" w:cs="Arial"/>
          <w:szCs w:val="24"/>
        </w:rPr>
      </w:pPr>
      <w:bookmarkStart w:id="0" w:name="_GoBack"/>
      <w:bookmarkEnd w:id="0"/>
      <w:r w:rsidRPr="0014418E">
        <w:rPr>
          <w:rFonts w:eastAsia="Arial" w:cs="Arial"/>
          <w:szCs w:val="24"/>
        </w:rPr>
        <w:t xml:space="preserve">California Department of Education </w:t>
      </w:r>
    </w:p>
    <w:p w14:paraId="604DCC97" w14:textId="10AF6231" w:rsidR="00FF7E75" w:rsidRDefault="003A7B8A" w:rsidP="00FF7E75">
      <w:pPr>
        <w:widowControl w:val="0"/>
        <w:autoSpaceDE w:val="0"/>
        <w:autoSpaceDN w:val="0"/>
        <w:rPr>
          <w:rFonts w:eastAsia="Arial" w:cs="Arial"/>
          <w:szCs w:val="24"/>
        </w:rPr>
      </w:pPr>
      <w:r>
        <w:rPr>
          <w:rFonts w:eastAsia="Arial" w:cs="Arial"/>
          <w:szCs w:val="24"/>
        </w:rPr>
        <w:t>January 2022</w:t>
      </w:r>
    </w:p>
    <w:p w14:paraId="3DA9D435" w14:textId="1F851045" w:rsidR="0014418E" w:rsidRPr="0014418E" w:rsidRDefault="00BB05CE" w:rsidP="00451DEB">
      <w:pPr>
        <w:pStyle w:val="Heading1"/>
      </w:pPr>
      <w:r>
        <w:t>Local Control Funding Formula</w:t>
      </w:r>
      <w:r w:rsidR="00451DEB">
        <w:t xml:space="preserve"> (LCFF)</w:t>
      </w:r>
      <w:r>
        <w:t xml:space="preserve"> Priority </w:t>
      </w:r>
      <w:r w:rsidR="00AE3B43">
        <w:t>2</w:t>
      </w:r>
      <w:r>
        <w:t xml:space="preserve"> </w:t>
      </w:r>
      <w:r w:rsidR="0014418E" w:rsidRPr="0014418E">
        <w:t>Self-Reflection Tools</w:t>
      </w:r>
    </w:p>
    <w:p w14:paraId="373ECA26" w14:textId="3964BCC7" w:rsidR="0014418E" w:rsidRPr="0014418E" w:rsidRDefault="0014418E" w:rsidP="00762FEB">
      <w:pPr>
        <w:widowControl w:val="0"/>
        <w:autoSpaceDE w:val="0"/>
        <w:autoSpaceDN w:val="0"/>
        <w:spacing w:before="360"/>
        <w:rPr>
          <w:rFonts w:eastAsia="Arial" w:cs="Arial"/>
        </w:rPr>
      </w:pPr>
      <w:r w:rsidRPr="0014418E">
        <w:rPr>
          <w:rFonts w:eastAsia="Arial" w:cs="Arial"/>
        </w:rPr>
        <w:t xml:space="preserve">An LEA uses the self-reflection tools included within the Dashboard to report its progress on the local performance indicator to </w:t>
      </w:r>
      <w:r w:rsidR="00AB478E">
        <w:rPr>
          <w:rFonts w:eastAsia="Arial" w:cs="Arial"/>
        </w:rPr>
        <w:t>educational partners</w:t>
      </w:r>
      <w:r w:rsidR="00AB478E" w:rsidRPr="0014418E">
        <w:rPr>
          <w:rFonts w:eastAsia="Arial" w:cs="Arial"/>
        </w:rPr>
        <w:t xml:space="preserve"> </w:t>
      </w:r>
      <w:r w:rsidRPr="0014418E">
        <w:rPr>
          <w:rFonts w:eastAsia="Arial" w:cs="Arial"/>
        </w:rPr>
        <w:t>and the public.</w:t>
      </w:r>
    </w:p>
    <w:p w14:paraId="7EDDE5EC" w14:textId="75D3FC3D" w:rsidR="0014418E" w:rsidRPr="0014418E" w:rsidRDefault="0014418E" w:rsidP="0014418E">
      <w:pPr>
        <w:widowControl w:val="0"/>
        <w:autoSpaceDE w:val="0"/>
        <w:autoSpaceDN w:val="0"/>
        <w:spacing w:before="240"/>
        <w:rPr>
          <w:rFonts w:eastAsia="Arial" w:cs="Arial"/>
        </w:rPr>
      </w:pPr>
      <w:r w:rsidRPr="0014418E">
        <w:rPr>
          <w:rFonts w:eastAsia="Arial" w:cs="Arial"/>
        </w:rPr>
        <w:t xml:space="preserve">The self-reflection tools are embedded in the web-based Dashboard system and are also available in Word document format.  In addition to using the </w:t>
      </w:r>
      <w:r w:rsidR="002B344C">
        <w:rPr>
          <w:rFonts w:eastAsia="Arial" w:cs="Arial"/>
        </w:rPr>
        <w:t>self-reflection tools to report</w:t>
      </w:r>
      <w:r w:rsidRPr="0014418E">
        <w:rPr>
          <w:rFonts w:eastAsia="Arial" w:cs="Arial"/>
        </w:rPr>
        <w:t xml:space="preserve"> its progress on the local performance indicators to </w:t>
      </w:r>
      <w:r w:rsidR="00AB478E">
        <w:rPr>
          <w:rFonts w:eastAsia="Arial" w:cs="Arial"/>
        </w:rPr>
        <w:t>educational partners</w:t>
      </w:r>
      <w:r w:rsidR="00AB478E" w:rsidRPr="0014418E">
        <w:rPr>
          <w:rFonts w:eastAsia="Arial" w:cs="Arial"/>
        </w:rPr>
        <w:t xml:space="preserve"> </w:t>
      </w:r>
      <w:r w:rsidRPr="0014418E">
        <w:rPr>
          <w:rFonts w:eastAsia="Arial" w:cs="Arial"/>
        </w:rPr>
        <w:t xml:space="preserve">and the public, an LEA may use the self-reflection tools as a resource when reporting results to its local governing board. The approved self-reflection tools </w:t>
      </w:r>
      <w:r w:rsidR="00BB05CE">
        <w:rPr>
          <w:rFonts w:eastAsia="Arial" w:cs="Arial"/>
        </w:rPr>
        <w:t xml:space="preserve">for Priority </w:t>
      </w:r>
      <w:r w:rsidR="00FC2072">
        <w:rPr>
          <w:rFonts w:eastAsia="Arial" w:cs="Arial"/>
        </w:rPr>
        <w:t>2</w:t>
      </w:r>
      <w:r w:rsidR="00BB05CE">
        <w:rPr>
          <w:rFonts w:eastAsia="Arial" w:cs="Arial"/>
        </w:rPr>
        <w:t xml:space="preserve"> </w:t>
      </w:r>
      <w:r w:rsidRPr="0014418E">
        <w:rPr>
          <w:rFonts w:eastAsia="Arial" w:cs="Arial"/>
        </w:rPr>
        <w:t>are provided below.</w:t>
      </w:r>
    </w:p>
    <w:p w14:paraId="5E6D6708" w14:textId="77777777" w:rsidR="00AE3B43" w:rsidRPr="0014418E" w:rsidRDefault="00AE3B43" w:rsidP="00AE3B43">
      <w:pPr>
        <w:pStyle w:val="Heading2"/>
      </w:pPr>
      <w:r w:rsidRPr="0014418E">
        <w:t>Implementation of State Academic Standards (LCFF Priority 2)</w:t>
      </w:r>
    </w:p>
    <w:p w14:paraId="26167486" w14:textId="77777777" w:rsidR="00AE3B43" w:rsidRPr="0014418E" w:rsidRDefault="00AE3B43" w:rsidP="00AE3B43">
      <w:pPr>
        <w:widowControl w:val="0"/>
        <w:autoSpaceDE w:val="0"/>
        <w:autoSpaceDN w:val="0"/>
        <w:spacing w:before="240"/>
        <w:rPr>
          <w:rFonts w:eastAsia="Arial" w:cs="Arial"/>
        </w:rPr>
      </w:pPr>
      <w:r w:rsidRPr="0014418E">
        <w:rPr>
          <w:rFonts w:eastAsia="Arial" w:cs="Arial"/>
        </w:rPr>
        <w:t xml:space="preserve">LEAs may provide a narrative summary of their progress in the implementation of state academic standards based on locally selected measures or tools (Option 1). Alternatively, LEAs may complete the </w:t>
      </w:r>
      <w:r w:rsidRPr="0014418E">
        <w:rPr>
          <w:rFonts w:eastAsia="Arial" w:cs="Arial"/>
          <w:i/>
        </w:rPr>
        <w:t xml:space="preserve">optional </w:t>
      </w:r>
      <w:r w:rsidRPr="0014418E">
        <w:rPr>
          <w:rFonts w:eastAsia="Arial" w:cs="Arial"/>
        </w:rPr>
        <w:t>reflection tool (Option 2).</w:t>
      </w:r>
    </w:p>
    <w:p w14:paraId="4681119F" w14:textId="77777777" w:rsidR="00AE3B43" w:rsidRPr="00E538FA" w:rsidRDefault="00AE3B43" w:rsidP="00AE3B43">
      <w:pPr>
        <w:pStyle w:val="Heading3"/>
      </w:pPr>
      <w:r w:rsidRPr="00E538FA">
        <w:t>OPTION 1: Narrative Summary</w:t>
      </w:r>
      <w:r>
        <w:t xml:space="preserve"> (Limited to 3,000 characters)</w:t>
      </w:r>
    </w:p>
    <w:p w14:paraId="608DCB8A" w14:textId="77777777" w:rsidR="00AE3B43" w:rsidRPr="0014418E" w:rsidRDefault="00AE3B43" w:rsidP="00AE3B43">
      <w:pPr>
        <w:widowControl w:val="0"/>
        <w:autoSpaceDE w:val="0"/>
        <w:autoSpaceDN w:val="0"/>
        <w:spacing w:before="240"/>
        <w:rPr>
          <w:rFonts w:eastAsia="Arial" w:cs="Arial"/>
        </w:rPr>
      </w:pPr>
      <w:r w:rsidRPr="0014418E">
        <w:rPr>
          <w:rFonts w:eastAsia="Arial" w:cs="Arial"/>
        </w:rPr>
        <w:t>In the narrative box provided on the Dashboard, identify the locally selected measures or tools that the LEA is using to track its progress in implementing the state academic standards adopted by the state board and briefly describe why the LEA chose the selected measures or tools.</w:t>
      </w:r>
    </w:p>
    <w:p w14:paraId="3AC6519D" w14:textId="77777777" w:rsidR="00AE3B43" w:rsidRPr="0014418E" w:rsidRDefault="00AE3B43" w:rsidP="00AE3B43">
      <w:pPr>
        <w:widowControl w:val="0"/>
        <w:autoSpaceDE w:val="0"/>
        <w:autoSpaceDN w:val="0"/>
        <w:spacing w:before="240"/>
        <w:rPr>
          <w:rFonts w:eastAsia="Arial" w:cs="Arial"/>
        </w:rPr>
      </w:pPr>
      <w:r w:rsidRPr="0014418E">
        <w:rPr>
          <w:rFonts w:eastAsia="Arial" w:cs="Arial"/>
        </w:rPr>
        <w:t>Additionally, summarize the LEA’s progress in implementing the academic standards adopted by the SBE, based on the locally selected measures or tools. The adopted academic standards are:</w:t>
      </w:r>
    </w:p>
    <w:p w14:paraId="6535BDC3" w14:textId="77777777" w:rsidR="00AE3B43" w:rsidRPr="0014418E" w:rsidRDefault="00AE3B43" w:rsidP="00AE3B43">
      <w:pPr>
        <w:widowControl w:val="0"/>
        <w:numPr>
          <w:ilvl w:val="0"/>
          <w:numId w:val="6"/>
        </w:numPr>
        <w:autoSpaceDE w:val="0"/>
        <w:autoSpaceDN w:val="0"/>
        <w:spacing w:before="240"/>
        <w:rPr>
          <w:rFonts w:eastAsia="Arial" w:cs="Arial"/>
          <w:szCs w:val="24"/>
        </w:rPr>
      </w:pPr>
      <w:r w:rsidRPr="0014418E">
        <w:rPr>
          <w:rFonts w:eastAsia="Arial" w:cs="Arial"/>
          <w:szCs w:val="24"/>
        </w:rPr>
        <w:t xml:space="preserve">English Language Arts (ELA) – Common Core State Standards </w:t>
      </w:r>
      <w:proofErr w:type="gramStart"/>
      <w:r w:rsidRPr="0014418E">
        <w:rPr>
          <w:rFonts w:eastAsia="Arial" w:cs="Arial"/>
          <w:szCs w:val="24"/>
        </w:rPr>
        <w:t xml:space="preserve">for </w:t>
      </w:r>
      <w:r w:rsidRPr="0014418E">
        <w:rPr>
          <w:rFonts w:eastAsia="Arial" w:cs="Arial"/>
          <w:spacing w:val="-46"/>
          <w:szCs w:val="24"/>
        </w:rPr>
        <w:t xml:space="preserve"> </w:t>
      </w:r>
      <w:r w:rsidRPr="0014418E">
        <w:rPr>
          <w:rFonts w:eastAsia="Arial" w:cs="Arial"/>
          <w:szCs w:val="24"/>
        </w:rPr>
        <w:t>ELA</w:t>
      </w:r>
      <w:proofErr w:type="gramEnd"/>
    </w:p>
    <w:p w14:paraId="59BDD7DA" w14:textId="77777777" w:rsidR="00AE3B43" w:rsidRPr="0014418E" w:rsidRDefault="00AE3B43" w:rsidP="00AE3B43">
      <w:pPr>
        <w:widowControl w:val="0"/>
        <w:numPr>
          <w:ilvl w:val="0"/>
          <w:numId w:val="6"/>
        </w:numPr>
        <w:autoSpaceDE w:val="0"/>
        <w:autoSpaceDN w:val="0"/>
        <w:spacing w:before="240"/>
        <w:rPr>
          <w:rFonts w:eastAsia="Arial" w:cs="Arial"/>
          <w:szCs w:val="24"/>
        </w:rPr>
      </w:pPr>
      <w:r w:rsidRPr="0014418E">
        <w:rPr>
          <w:rFonts w:eastAsia="Arial" w:cs="Arial"/>
          <w:szCs w:val="24"/>
        </w:rPr>
        <w:t>English Language Development (ELD) (Aligned to Common Core</w:t>
      </w:r>
      <w:r w:rsidRPr="0014418E">
        <w:rPr>
          <w:rFonts w:eastAsia="Arial" w:cs="Arial"/>
          <w:spacing w:val="-45"/>
          <w:szCs w:val="24"/>
        </w:rPr>
        <w:t xml:space="preserve"> </w:t>
      </w:r>
      <w:r w:rsidRPr="0014418E">
        <w:rPr>
          <w:rFonts w:eastAsia="Arial" w:cs="Arial"/>
          <w:szCs w:val="24"/>
        </w:rPr>
        <w:t>State Standards for</w:t>
      </w:r>
      <w:r w:rsidRPr="0014418E">
        <w:rPr>
          <w:rFonts w:eastAsia="Arial" w:cs="Arial"/>
          <w:spacing w:val="-1"/>
          <w:szCs w:val="24"/>
        </w:rPr>
        <w:t xml:space="preserve"> </w:t>
      </w:r>
      <w:r w:rsidRPr="0014418E">
        <w:rPr>
          <w:rFonts w:eastAsia="Arial" w:cs="Arial"/>
          <w:szCs w:val="24"/>
        </w:rPr>
        <w:t>ELA)</w:t>
      </w:r>
    </w:p>
    <w:p w14:paraId="630EA341" w14:textId="77777777" w:rsidR="00AE3B43" w:rsidRPr="0014418E" w:rsidRDefault="00AE3B43" w:rsidP="00AE3B43">
      <w:pPr>
        <w:widowControl w:val="0"/>
        <w:numPr>
          <w:ilvl w:val="0"/>
          <w:numId w:val="6"/>
        </w:numPr>
        <w:autoSpaceDE w:val="0"/>
        <w:autoSpaceDN w:val="0"/>
        <w:spacing w:before="240"/>
        <w:rPr>
          <w:rFonts w:ascii="Symbol" w:eastAsia="Arial" w:hAnsi="Symbol" w:cs="Arial"/>
          <w:sz w:val="20"/>
        </w:rPr>
      </w:pPr>
      <w:r w:rsidRPr="0014418E">
        <w:rPr>
          <w:rFonts w:eastAsia="Arial" w:cs="Arial"/>
        </w:rPr>
        <w:t>Mathematics – Common Core State Standards for</w:t>
      </w:r>
      <w:r w:rsidRPr="0014418E">
        <w:rPr>
          <w:rFonts w:eastAsia="Arial" w:cs="Arial"/>
          <w:spacing w:val="-43"/>
        </w:rPr>
        <w:t xml:space="preserve"> </w:t>
      </w:r>
      <w:r w:rsidRPr="0014418E">
        <w:rPr>
          <w:rFonts w:eastAsia="Arial" w:cs="Arial"/>
        </w:rPr>
        <w:t>Mathematics</w:t>
      </w:r>
    </w:p>
    <w:p w14:paraId="4399E561" w14:textId="77777777" w:rsidR="00AE3B43" w:rsidRPr="0014418E" w:rsidRDefault="00AE3B43" w:rsidP="00AE3B43">
      <w:pPr>
        <w:widowControl w:val="0"/>
        <w:numPr>
          <w:ilvl w:val="0"/>
          <w:numId w:val="6"/>
        </w:numPr>
        <w:autoSpaceDE w:val="0"/>
        <w:autoSpaceDN w:val="0"/>
        <w:spacing w:before="240"/>
        <w:rPr>
          <w:rFonts w:ascii="Symbol" w:eastAsia="Arial" w:cs="Arial"/>
          <w:sz w:val="20"/>
        </w:rPr>
      </w:pPr>
      <w:r w:rsidRPr="0014418E">
        <w:rPr>
          <w:rFonts w:eastAsia="Arial" w:cs="Arial"/>
        </w:rPr>
        <w:t>Next Generation Science</w:t>
      </w:r>
      <w:r w:rsidRPr="0014418E">
        <w:rPr>
          <w:rFonts w:eastAsia="Arial" w:cs="Arial"/>
          <w:spacing w:val="-28"/>
        </w:rPr>
        <w:t xml:space="preserve"> </w:t>
      </w:r>
      <w:r w:rsidRPr="0014418E">
        <w:rPr>
          <w:rFonts w:eastAsia="Arial" w:cs="Arial"/>
        </w:rPr>
        <w:t>Standards</w:t>
      </w:r>
    </w:p>
    <w:p w14:paraId="0201A23E" w14:textId="77777777" w:rsidR="00AE3B43" w:rsidRPr="0014418E" w:rsidRDefault="00AE3B43" w:rsidP="00AE3B43">
      <w:pPr>
        <w:widowControl w:val="0"/>
        <w:numPr>
          <w:ilvl w:val="0"/>
          <w:numId w:val="6"/>
        </w:numPr>
        <w:autoSpaceDE w:val="0"/>
        <w:autoSpaceDN w:val="0"/>
        <w:spacing w:before="240"/>
        <w:rPr>
          <w:rFonts w:ascii="Symbol" w:eastAsia="Arial" w:cs="Arial"/>
          <w:sz w:val="20"/>
        </w:rPr>
      </w:pPr>
      <w:r w:rsidRPr="0014418E">
        <w:rPr>
          <w:rFonts w:eastAsia="Arial" w:cs="Arial"/>
        </w:rPr>
        <w:t>History-Social</w:t>
      </w:r>
      <w:r w:rsidRPr="0014418E">
        <w:rPr>
          <w:rFonts w:eastAsia="Arial" w:cs="Arial"/>
          <w:spacing w:val="-18"/>
        </w:rPr>
        <w:t xml:space="preserve"> </w:t>
      </w:r>
      <w:r w:rsidRPr="0014418E">
        <w:rPr>
          <w:rFonts w:eastAsia="Arial" w:cs="Arial"/>
        </w:rPr>
        <w:t>Science</w:t>
      </w:r>
    </w:p>
    <w:p w14:paraId="13B9DC7F" w14:textId="77777777" w:rsidR="00AE3B43" w:rsidRPr="0014418E" w:rsidRDefault="00AE3B43" w:rsidP="00AE3B43">
      <w:pPr>
        <w:widowControl w:val="0"/>
        <w:numPr>
          <w:ilvl w:val="0"/>
          <w:numId w:val="6"/>
        </w:numPr>
        <w:autoSpaceDE w:val="0"/>
        <w:autoSpaceDN w:val="0"/>
        <w:spacing w:before="240"/>
        <w:rPr>
          <w:rFonts w:ascii="Symbol" w:eastAsia="Arial" w:cs="Arial"/>
          <w:sz w:val="20"/>
        </w:rPr>
      </w:pPr>
      <w:r w:rsidRPr="0014418E">
        <w:rPr>
          <w:rFonts w:eastAsia="Arial" w:cs="Arial"/>
        </w:rPr>
        <w:t>Career Technical</w:t>
      </w:r>
      <w:r w:rsidRPr="0014418E">
        <w:rPr>
          <w:rFonts w:eastAsia="Arial" w:cs="Arial"/>
          <w:spacing w:val="-1"/>
        </w:rPr>
        <w:t xml:space="preserve"> </w:t>
      </w:r>
      <w:r w:rsidRPr="0014418E">
        <w:rPr>
          <w:rFonts w:eastAsia="Arial" w:cs="Arial"/>
        </w:rPr>
        <w:t>Education</w:t>
      </w:r>
    </w:p>
    <w:p w14:paraId="5C4CC1EA" w14:textId="77777777" w:rsidR="00AE3B43" w:rsidRPr="0014418E" w:rsidRDefault="00AE3B43" w:rsidP="00AE3B43">
      <w:pPr>
        <w:widowControl w:val="0"/>
        <w:numPr>
          <w:ilvl w:val="0"/>
          <w:numId w:val="6"/>
        </w:numPr>
        <w:autoSpaceDE w:val="0"/>
        <w:autoSpaceDN w:val="0"/>
        <w:spacing w:before="240"/>
        <w:rPr>
          <w:rFonts w:ascii="Symbol" w:eastAsia="Arial" w:cs="Arial"/>
          <w:sz w:val="20"/>
        </w:rPr>
      </w:pPr>
      <w:r w:rsidRPr="0014418E">
        <w:rPr>
          <w:rFonts w:eastAsia="Arial" w:cs="Arial"/>
        </w:rPr>
        <w:lastRenderedPageBreak/>
        <w:t>Health Education Content</w:t>
      </w:r>
      <w:r w:rsidRPr="0014418E">
        <w:rPr>
          <w:rFonts w:eastAsia="Arial" w:cs="Arial"/>
          <w:spacing w:val="-27"/>
        </w:rPr>
        <w:t xml:space="preserve"> </w:t>
      </w:r>
      <w:r w:rsidRPr="0014418E">
        <w:rPr>
          <w:rFonts w:eastAsia="Arial" w:cs="Arial"/>
        </w:rPr>
        <w:t>Standards</w:t>
      </w:r>
    </w:p>
    <w:p w14:paraId="07B80D52" w14:textId="77777777" w:rsidR="00AE3B43" w:rsidRPr="0014418E" w:rsidRDefault="00AE3B43" w:rsidP="00AE3B43">
      <w:pPr>
        <w:widowControl w:val="0"/>
        <w:numPr>
          <w:ilvl w:val="0"/>
          <w:numId w:val="6"/>
        </w:numPr>
        <w:autoSpaceDE w:val="0"/>
        <w:autoSpaceDN w:val="0"/>
        <w:spacing w:before="240"/>
        <w:rPr>
          <w:rFonts w:ascii="Symbol" w:eastAsia="Arial" w:cs="Arial"/>
          <w:sz w:val="20"/>
        </w:rPr>
      </w:pPr>
      <w:r w:rsidRPr="0014418E">
        <w:rPr>
          <w:rFonts w:eastAsia="Arial" w:cs="Arial"/>
        </w:rPr>
        <w:t>Physical Education Model Content</w:t>
      </w:r>
      <w:r w:rsidRPr="0014418E">
        <w:rPr>
          <w:rFonts w:eastAsia="Arial" w:cs="Arial"/>
          <w:spacing w:val="-34"/>
        </w:rPr>
        <w:t xml:space="preserve"> </w:t>
      </w:r>
      <w:r w:rsidRPr="0014418E">
        <w:rPr>
          <w:rFonts w:eastAsia="Arial" w:cs="Arial"/>
        </w:rPr>
        <w:t>Standards</w:t>
      </w:r>
    </w:p>
    <w:p w14:paraId="3AE3B810" w14:textId="77777777" w:rsidR="00AE3B43" w:rsidRPr="0014418E" w:rsidRDefault="00AE3B43" w:rsidP="00AE3B43">
      <w:pPr>
        <w:widowControl w:val="0"/>
        <w:numPr>
          <w:ilvl w:val="0"/>
          <w:numId w:val="6"/>
        </w:numPr>
        <w:autoSpaceDE w:val="0"/>
        <w:autoSpaceDN w:val="0"/>
        <w:spacing w:before="240"/>
        <w:rPr>
          <w:rFonts w:ascii="Symbol" w:eastAsia="Arial" w:cs="Arial"/>
          <w:sz w:val="20"/>
        </w:rPr>
      </w:pPr>
      <w:r w:rsidRPr="0014418E">
        <w:rPr>
          <w:rFonts w:eastAsia="Arial" w:cs="Arial"/>
        </w:rPr>
        <w:t>Visual and Performing</w:t>
      </w:r>
      <w:r w:rsidRPr="0014418E">
        <w:rPr>
          <w:rFonts w:eastAsia="Arial" w:cs="Arial"/>
          <w:spacing w:val="-21"/>
        </w:rPr>
        <w:t xml:space="preserve"> </w:t>
      </w:r>
      <w:r w:rsidRPr="0014418E">
        <w:rPr>
          <w:rFonts w:eastAsia="Arial" w:cs="Arial"/>
        </w:rPr>
        <w:t>Arts</w:t>
      </w:r>
    </w:p>
    <w:p w14:paraId="4D191D45" w14:textId="77777777" w:rsidR="00AE3B43" w:rsidRPr="0014418E" w:rsidRDefault="00AE3B43" w:rsidP="00AE3B43">
      <w:pPr>
        <w:widowControl w:val="0"/>
        <w:numPr>
          <w:ilvl w:val="0"/>
          <w:numId w:val="6"/>
        </w:numPr>
        <w:autoSpaceDE w:val="0"/>
        <w:autoSpaceDN w:val="0"/>
        <w:spacing w:before="240"/>
        <w:rPr>
          <w:rFonts w:ascii="Symbol" w:eastAsia="Arial" w:cs="Arial"/>
          <w:sz w:val="20"/>
        </w:rPr>
      </w:pPr>
      <w:r w:rsidRPr="0014418E">
        <w:rPr>
          <w:rFonts w:eastAsia="Arial" w:cs="Arial"/>
        </w:rPr>
        <w:t>World</w:t>
      </w:r>
      <w:r w:rsidRPr="0014418E">
        <w:rPr>
          <w:rFonts w:eastAsia="Arial" w:cs="Arial"/>
          <w:spacing w:val="-13"/>
        </w:rPr>
        <w:t xml:space="preserve"> </w:t>
      </w:r>
      <w:r w:rsidRPr="0014418E">
        <w:rPr>
          <w:rFonts w:eastAsia="Arial" w:cs="Arial"/>
        </w:rPr>
        <w:t>Language</w:t>
      </w:r>
    </w:p>
    <w:p w14:paraId="5784C9A4" w14:textId="77777777" w:rsidR="00AE3B43" w:rsidRPr="0014418E" w:rsidRDefault="00AE3B43" w:rsidP="00AE3B43">
      <w:pPr>
        <w:widowControl w:val="0"/>
        <w:autoSpaceDE w:val="0"/>
        <w:autoSpaceDN w:val="0"/>
        <w:spacing w:before="240"/>
        <w:rPr>
          <w:rFonts w:eastAsia="Arial" w:cs="Arial"/>
        </w:rPr>
      </w:pPr>
      <w:r w:rsidRPr="0014418E">
        <w:rPr>
          <w:rFonts w:eastAsia="Arial" w:cs="Arial"/>
        </w:rPr>
        <w:br w:type="page"/>
      </w:r>
    </w:p>
    <w:p w14:paraId="1C386FCC" w14:textId="77777777" w:rsidR="00AE3B43" w:rsidRPr="0014418E" w:rsidRDefault="00AE3B43" w:rsidP="00AE3B43">
      <w:pPr>
        <w:pStyle w:val="Heading3"/>
      </w:pPr>
      <w:r w:rsidRPr="0014418E">
        <w:lastRenderedPageBreak/>
        <w:t>OPTION 2: Reflection Tool</w:t>
      </w:r>
    </w:p>
    <w:p w14:paraId="3C25A912" w14:textId="77777777" w:rsidR="00AE3B43" w:rsidRPr="00762FEB" w:rsidRDefault="00AE3B43" w:rsidP="00AE3B43">
      <w:pPr>
        <w:pStyle w:val="Heading5"/>
      </w:pPr>
      <w:r w:rsidRPr="00762FEB">
        <w:t>Recently Adopted Academic Standards and/or Curriculum Frameworks</w:t>
      </w:r>
    </w:p>
    <w:p w14:paraId="0BD3E7B7" w14:textId="77777777" w:rsidR="00AE3B43" w:rsidRPr="0014418E" w:rsidRDefault="00AE3B43" w:rsidP="00AE3B43">
      <w:pPr>
        <w:widowControl w:val="0"/>
        <w:numPr>
          <w:ilvl w:val="0"/>
          <w:numId w:val="1"/>
        </w:numPr>
        <w:autoSpaceDE w:val="0"/>
        <w:autoSpaceDN w:val="0"/>
        <w:spacing w:before="240"/>
        <w:ind w:left="576"/>
        <w:rPr>
          <w:rFonts w:eastAsia="Arial" w:cs="Arial"/>
          <w:b/>
        </w:rPr>
      </w:pPr>
      <w:r w:rsidRPr="0014418E">
        <w:rPr>
          <w:rFonts w:eastAsia="Arial" w:cs="Arial"/>
          <w:b/>
        </w:rPr>
        <w:t>Rate the LEA’s progress in providing professional learning for teaching to the recently adopted academic standards and/or curriculum frameworks identified below.</w:t>
      </w:r>
    </w:p>
    <w:p w14:paraId="5B6D1898" w14:textId="77777777" w:rsidR="00AE3B43" w:rsidRPr="00AE5633" w:rsidRDefault="00AE3B43" w:rsidP="00AE3B43">
      <w:pPr>
        <w:widowControl w:val="0"/>
        <w:autoSpaceDE w:val="0"/>
        <w:autoSpaceDN w:val="0"/>
        <w:spacing w:after="240"/>
        <w:ind w:left="576"/>
        <w:rPr>
          <w:rFonts w:eastAsia="Arial" w:cs="Arial"/>
          <w:i/>
        </w:rPr>
      </w:pPr>
      <w:r w:rsidRPr="0014418E">
        <w:rPr>
          <w:rFonts w:eastAsia="Arial" w:cs="Arial"/>
          <w:i/>
        </w:rPr>
        <w:t>Rating Scale (lowest to highest): 1 – Exploration and Research Phase; 2 – Beginning Development; 3 – Initial Implementation; 4 – Full Implementation; 5 – Full Implementation and Sustainability</w:t>
      </w:r>
    </w:p>
    <w:tbl>
      <w:tblPr>
        <w:tblStyle w:val="TableGrid1"/>
        <w:tblW w:w="5000" w:type="pct"/>
        <w:jc w:val="center"/>
        <w:tblLayout w:type="fixed"/>
        <w:tblCellMar>
          <w:top w:w="29" w:type="dxa"/>
          <w:left w:w="29" w:type="dxa"/>
          <w:bottom w:w="29" w:type="dxa"/>
          <w:right w:w="29" w:type="dxa"/>
        </w:tblCellMar>
        <w:tblLook w:val="01E0" w:firstRow="1" w:lastRow="1" w:firstColumn="1" w:lastColumn="1" w:noHBand="0" w:noVBand="0"/>
        <w:tblCaption w:val="LEA's progress in providing professional learning"/>
        <w:tblDescription w:val="Rate the LEA’s progress in providing professional learning for teaching to the recently adopted academic standards and/or curriculum framewords identified."/>
      </w:tblPr>
      <w:tblGrid>
        <w:gridCol w:w="3410"/>
        <w:gridCol w:w="1171"/>
        <w:gridCol w:w="1171"/>
        <w:gridCol w:w="1171"/>
        <w:gridCol w:w="1261"/>
        <w:gridCol w:w="1166"/>
      </w:tblGrid>
      <w:tr w:rsidR="00AE3B43" w:rsidRPr="007902D8" w14:paraId="0CB91CF7" w14:textId="77777777" w:rsidTr="00CD4A31">
        <w:trPr>
          <w:cantSplit/>
          <w:trHeight w:hRule="exact" w:val="362"/>
          <w:tblHeader/>
          <w:jc w:val="center"/>
        </w:trPr>
        <w:tc>
          <w:tcPr>
            <w:tcW w:w="3605" w:type="dxa"/>
            <w:shd w:val="clear" w:color="auto" w:fill="DBDBDB" w:themeFill="accent3" w:themeFillTint="66"/>
            <w:vAlign w:val="center"/>
          </w:tcPr>
          <w:p w14:paraId="03555324" w14:textId="77777777" w:rsidR="00AE3B43" w:rsidRPr="007902D8" w:rsidRDefault="00AE3B43" w:rsidP="00CD4A31">
            <w:pPr>
              <w:widowControl w:val="0"/>
              <w:autoSpaceDE w:val="0"/>
              <w:autoSpaceDN w:val="0"/>
              <w:ind w:left="101"/>
              <w:rPr>
                <w:rFonts w:eastAsia="Arial" w:cs="Arial"/>
                <w:b/>
              </w:rPr>
            </w:pPr>
            <w:r>
              <w:rPr>
                <w:rFonts w:eastAsia="Arial" w:cs="Arial"/>
                <w:b/>
              </w:rPr>
              <w:t>Academic Standards</w:t>
            </w:r>
          </w:p>
        </w:tc>
        <w:tc>
          <w:tcPr>
            <w:tcW w:w="1235" w:type="dxa"/>
            <w:shd w:val="clear" w:color="auto" w:fill="DBDBDB" w:themeFill="accent3" w:themeFillTint="66"/>
            <w:vAlign w:val="center"/>
          </w:tcPr>
          <w:p w14:paraId="7B635056"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1</w:t>
            </w:r>
          </w:p>
        </w:tc>
        <w:tc>
          <w:tcPr>
            <w:tcW w:w="1235" w:type="dxa"/>
            <w:shd w:val="clear" w:color="auto" w:fill="DBDBDB" w:themeFill="accent3" w:themeFillTint="66"/>
            <w:vAlign w:val="center"/>
          </w:tcPr>
          <w:p w14:paraId="2C0DDF4B"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2</w:t>
            </w:r>
          </w:p>
        </w:tc>
        <w:tc>
          <w:tcPr>
            <w:tcW w:w="1235" w:type="dxa"/>
            <w:shd w:val="clear" w:color="auto" w:fill="DBDBDB" w:themeFill="accent3" w:themeFillTint="66"/>
            <w:vAlign w:val="center"/>
          </w:tcPr>
          <w:p w14:paraId="2B3C07F4"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3</w:t>
            </w:r>
          </w:p>
        </w:tc>
        <w:tc>
          <w:tcPr>
            <w:tcW w:w="1330" w:type="dxa"/>
            <w:shd w:val="clear" w:color="auto" w:fill="DBDBDB" w:themeFill="accent3" w:themeFillTint="66"/>
            <w:vAlign w:val="center"/>
          </w:tcPr>
          <w:p w14:paraId="3909EEF6"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4</w:t>
            </w:r>
          </w:p>
        </w:tc>
        <w:tc>
          <w:tcPr>
            <w:tcW w:w="1230" w:type="dxa"/>
            <w:shd w:val="clear" w:color="auto" w:fill="DBDBDB" w:themeFill="accent3" w:themeFillTint="66"/>
            <w:vAlign w:val="center"/>
          </w:tcPr>
          <w:p w14:paraId="4D212C9B"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5</w:t>
            </w:r>
          </w:p>
        </w:tc>
      </w:tr>
      <w:tr w:rsidR="00AE3B43" w:rsidRPr="007902D8" w14:paraId="2A1F9028" w14:textId="77777777" w:rsidTr="00CD4A31">
        <w:trPr>
          <w:cantSplit/>
          <w:trHeight w:val="552"/>
          <w:jc w:val="center"/>
        </w:trPr>
        <w:tc>
          <w:tcPr>
            <w:tcW w:w="3605" w:type="dxa"/>
            <w:vAlign w:val="center"/>
          </w:tcPr>
          <w:p w14:paraId="3498DD5D" w14:textId="77777777" w:rsidR="00AE3B43" w:rsidRPr="007902D8" w:rsidRDefault="00AE3B43" w:rsidP="00CD4A31">
            <w:pPr>
              <w:widowControl w:val="0"/>
              <w:autoSpaceDE w:val="0"/>
              <w:autoSpaceDN w:val="0"/>
              <w:spacing w:line="252" w:lineRule="exact"/>
              <w:ind w:left="103"/>
              <w:rPr>
                <w:rFonts w:eastAsia="Arial" w:cs="Arial"/>
              </w:rPr>
            </w:pPr>
            <w:r>
              <w:rPr>
                <w:rFonts w:eastAsia="Arial" w:cs="Arial"/>
              </w:rPr>
              <w:t>ELA – Common Core State Standards for ELA</w:t>
            </w:r>
          </w:p>
        </w:tc>
        <w:tc>
          <w:tcPr>
            <w:tcW w:w="1235" w:type="dxa"/>
            <w:vAlign w:val="center"/>
          </w:tcPr>
          <w:p w14:paraId="6771040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75B3CF0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0E19A3D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08AE8157"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29A4961D"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11A2D059" w14:textId="77777777" w:rsidTr="00CD4A31">
        <w:trPr>
          <w:cantSplit/>
          <w:trHeight w:val="552"/>
          <w:jc w:val="center"/>
        </w:trPr>
        <w:tc>
          <w:tcPr>
            <w:tcW w:w="3605" w:type="dxa"/>
            <w:vAlign w:val="center"/>
          </w:tcPr>
          <w:p w14:paraId="17EA1C29" w14:textId="77777777" w:rsidR="00AE3B43" w:rsidRPr="007902D8" w:rsidRDefault="00AE3B43" w:rsidP="00CD4A31">
            <w:pPr>
              <w:widowControl w:val="0"/>
              <w:autoSpaceDE w:val="0"/>
              <w:autoSpaceDN w:val="0"/>
              <w:spacing w:line="251" w:lineRule="exact"/>
              <w:ind w:left="103"/>
              <w:rPr>
                <w:rFonts w:eastAsia="Arial" w:cs="Arial"/>
              </w:rPr>
            </w:pPr>
            <w:r>
              <w:rPr>
                <w:rFonts w:eastAsia="Arial" w:cs="Arial"/>
              </w:rPr>
              <w:t>ELD (Aligned to ELA Standards)</w:t>
            </w:r>
          </w:p>
        </w:tc>
        <w:tc>
          <w:tcPr>
            <w:tcW w:w="1235" w:type="dxa"/>
            <w:vAlign w:val="center"/>
          </w:tcPr>
          <w:p w14:paraId="0B470B4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3F87F649"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5E002C67"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47B45C1C"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6D3E7F3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06A17337" w14:textId="77777777" w:rsidTr="00CD4A31">
        <w:trPr>
          <w:cantSplit/>
          <w:trHeight w:val="552"/>
          <w:jc w:val="center"/>
        </w:trPr>
        <w:tc>
          <w:tcPr>
            <w:tcW w:w="3605" w:type="dxa"/>
            <w:vAlign w:val="center"/>
          </w:tcPr>
          <w:p w14:paraId="2E1FB3E2" w14:textId="77777777" w:rsidR="00AE3B43" w:rsidRPr="007902D8" w:rsidRDefault="00AE3B43" w:rsidP="00CD4A31">
            <w:pPr>
              <w:widowControl w:val="0"/>
              <w:autoSpaceDE w:val="0"/>
              <w:autoSpaceDN w:val="0"/>
              <w:ind w:left="101" w:right="158"/>
              <w:rPr>
                <w:rFonts w:eastAsia="Arial" w:cs="Arial"/>
              </w:rPr>
            </w:pPr>
            <w:r>
              <w:rPr>
                <w:rFonts w:eastAsia="Arial" w:cs="Arial"/>
              </w:rPr>
              <w:t>Mathematics – Common Core State Standards for Mathematics</w:t>
            </w:r>
          </w:p>
        </w:tc>
        <w:tc>
          <w:tcPr>
            <w:tcW w:w="1235" w:type="dxa"/>
            <w:vAlign w:val="center"/>
          </w:tcPr>
          <w:p w14:paraId="1144BEDE"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155B155B"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624EFB3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0B07EE1C"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4A465115"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13CABDB3" w14:textId="77777777" w:rsidTr="00CD4A31">
        <w:trPr>
          <w:cantSplit/>
          <w:trHeight w:val="552"/>
          <w:jc w:val="center"/>
        </w:trPr>
        <w:tc>
          <w:tcPr>
            <w:tcW w:w="3605" w:type="dxa"/>
            <w:vAlign w:val="center"/>
          </w:tcPr>
          <w:p w14:paraId="7ACDBD9F" w14:textId="77777777" w:rsidR="00AE3B43" w:rsidRDefault="00AE3B43" w:rsidP="00CD4A31">
            <w:pPr>
              <w:widowControl w:val="0"/>
              <w:autoSpaceDE w:val="0"/>
              <w:autoSpaceDN w:val="0"/>
              <w:ind w:left="101" w:right="158"/>
              <w:rPr>
                <w:rFonts w:eastAsia="Arial" w:cs="Arial"/>
              </w:rPr>
            </w:pPr>
            <w:r>
              <w:rPr>
                <w:rFonts w:eastAsia="Arial" w:cs="Arial"/>
              </w:rPr>
              <w:t>Next Generation Science Standards</w:t>
            </w:r>
          </w:p>
        </w:tc>
        <w:tc>
          <w:tcPr>
            <w:tcW w:w="1235" w:type="dxa"/>
            <w:vAlign w:val="center"/>
          </w:tcPr>
          <w:p w14:paraId="41F08941"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43CE4C45"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5C50BBBF"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203F6F92"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3CA7FE12"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5D18EF96" w14:textId="77777777" w:rsidTr="00CD4A31">
        <w:trPr>
          <w:cantSplit/>
          <w:trHeight w:val="552"/>
          <w:jc w:val="center"/>
        </w:trPr>
        <w:tc>
          <w:tcPr>
            <w:tcW w:w="3605" w:type="dxa"/>
            <w:vAlign w:val="center"/>
          </w:tcPr>
          <w:p w14:paraId="63DC489A" w14:textId="77777777" w:rsidR="00AE3B43" w:rsidRDefault="00AE3B43" w:rsidP="00CD4A31">
            <w:pPr>
              <w:widowControl w:val="0"/>
              <w:autoSpaceDE w:val="0"/>
              <w:autoSpaceDN w:val="0"/>
              <w:ind w:left="101" w:right="158"/>
              <w:rPr>
                <w:rFonts w:eastAsia="Arial" w:cs="Arial"/>
              </w:rPr>
            </w:pPr>
            <w:r>
              <w:rPr>
                <w:rFonts w:eastAsia="Arial" w:cs="Arial"/>
              </w:rPr>
              <w:t>History-Social Science</w:t>
            </w:r>
          </w:p>
        </w:tc>
        <w:tc>
          <w:tcPr>
            <w:tcW w:w="1235" w:type="dxa"/>
            <w:vAlign w:val="center"/>
          </w:tcPr>
          <w:p w14:paraId="14DA2E37"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112BA789"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52C6E50C"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334DD2A1"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4B963916"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bl>
    <w:p w14:paraId="20AC2B3B" w14:textId="77777777" w:rsidR="00AE3B43" w:rsidRPr="0014418E" w:rsidRDefault="00AE3B43" w:rsidP="00AE3B43">
      <w:pPr>
        <w:widowControl w:val="0"/>
        <w:numPr>
          <w:ilvl w:val="0"/>
          <w:numId w:val="1"/>
        </w:numPr>
        <w:autoSpaceDE w:val="0"/>
        <w:autoSpaceDN w:val="0"/>
        <w:spacing w:before="240"/>
        <w:rPr>
          <w:rFonts w:eastAsia="Arial" w:cs="Arial"/>
          <w:b/>
        </w:rPr>
      </w:pPr>
      <w:r w:rsidRPr="0014418E">
        <w:rPr>
          <w:rFonts w:eastAsia="Arial" w:cs="Arial"/>
          <w:b/>
        </w:rPr>
        <w:t>Rate the LEA’s progress in making instructional materials that are aligned to the recently adopted academic standards and/or curriculum frameworks identified below available in all classrooms where the subject is</w:t>
      </w:r>
      <w:r w:rsidRPr="0014418E">
        <w:rPr>
          <w:rFonts w:eastAsia="Arial" w:cs="Arial"/>
          <w:b/>
          <w:spacing w:val="-11"/>
        </w:rPr>
        <w:t xml:space="preserve"> </w:t>
      </w:r>
      <w:r w:rsidRPr="0014418E">
        <w:rPr>
          <w:rFonts w:eastAsia="Arial" w:cs="Arial"/>
          <w:b/>
        </w:rPr>
        <w:t>taught.</w:t>
      </w:r>
    </w:p>
    <w:p w14:paraId="080332D4" w14:textId="77777777" w:rsidR="00AE3B43" w:rsidRPr="00AE5633" w:rsidRDefault="00AE3B43" w:rsidP="00AE3B43">
      <w:pPr>
        <w:widowControl w:val="0"/>
        <w:autoSpaceDE w:val="0"/>
        <w:autoSpaceDN w:val="0"/>
        <w:spacing w:after="240"/>
        <w:ind w:left="576"/>
        <w:rPr>
          <w:rFonts w:eastAsia="Arial" w:cs="Arial"/>
          <w:i/>
        </w:rPr>
      </w:pPr>
      <w:r w:rsidRPr="0014418E">
        <w:rPr>
          <w:rFonts w:eastAsia="Arial" w:cs="Arial"/>
          <w:i/>
        </w:rPr>
        <w:t>Rating Scale (lowest to highest): 1 – Exploration and Research Phase; 2 – Beginning Development; 3 – Initial Implementation; 4 – Full Implementation; 5 – Full Implementation and Sustainability</w:t>
      </w:r>
    </w:p>
    <w:tbl>
      <w:tblPr>
        <w:tblStyle w:val="TableGrid1"/>
        <w:tblW w:w="5000" w:type="pct"/>
        <w:tblLayout w:type="fixed"/>
        <w:tblCellMar>
          <w:top w:w="29" w:type="dxa"/>
          <w:left w:w="29" w:type="dxa"/>
          <w:bottom w:w="29" w:type="dxa"/>
          <w:right w:w="29" w:type="dxa"/>
        </w:tblCellMar>
        <w:tblLook w:val="01E0" w:firstRow="1" w:lastRow="1" w:firstColumn="1" w:lastColumn="1" w:noHBand="0" w:noVBand="0"/>
        <w:tblDescription w:val="Rate the LEA’s success at engaging in the following activities with teachers and school administrators"/>
      </w:tblPr>
      <w:tblGrid>
        <w:gridCol w:w="3410"/>
        <w:gridCol w:w="1171"/>
        <w:gridCol w:w="1171"/>
        <w:gridCol w:w="1171"/>
        <w:gridCol w:w="1261"/>
        <w:gridCol w:w="1166"/>
      </w:tblGrid>
      <w:tr w:rsidR="00AE3B43" w:rsidRPr="007902D8" w14:paraId="0277BA27" w14:textId="77777777" w:rsidTr="00CD4A31">
        <w:trPr>
          <w:cantSplit/>
          <w:trHeight w:hRule="exact" w:val="362"/>
          <w:tblHeader/>
        </w:trPr>
        <w:tc>
          <w:tcPr>
            <w:tcW w:w="3605" w:type="dxa"/>
            <w:shd w:val="clear" w:color="auto" w:fill="DBDBDB" w:themeFill="accent3" w:themeFillTint="66"/>
            <w:vAlign w:val="center"/>
          </w:tcPr>
          <w:p w14:paraId="7DC1B1EC" w14:textId="77777777" w:rsidR="00AE3B43" w:rsidRPr="007902D8" w:rsidRDefault="00AE3B43" w:rsidP="00CD4A31">
            <w:pPr>
              <w:widowControl w:val="0"/>
              <w:autoSpaceDE w:val="0"/>
              <w:autoSpaceDN w:val="0"/>
              <w:ind w:left="101"/>
              <w:rPr>
                <w:rFonts w:eastAsia="Arial" w:cs="Arial"/>
                <w:b/>
              </w:rPr>
            </w:pPr>
            <w:r>
              <w:rPr>
                <w:rFonts w:eastAsia="Arial" w:cs="Arial"/>
                <w:b/>
              </w:rPr>
              <w:t>Academic Standards</w:t>
            </w:r>
          </w:p>
        </w:tc>
        <w:tc>
          <w:tcPr>
            <w:tcW w:w="1235" w:type="dxa"/>
            <w:shd w:val="clear" w:color="auto" w:fill="DBDBDB" w:themeFill="accent3" w:themeFillTint="66"/>
            <w:vAlign w:val="center"/>
          </w:tcPr>
          <w:p w14:paraId="0AD3B2CF"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1</w:t>
            </w:r>
          </w:p>
        </w:tc>
        <w:tc>
          <w:tcPr>
            <w:tcW w:w="1235" w:type="dxa"/>
            <w:shd w:val="clear" w:color="auto" w:fill="DBDBDB" w:themeFill="accent3" w:themeFillTint="66"/>
            <w:vAlign w:val="center"/>
          </w:tcPr>
          <w:p w14:paraId="767F5D47"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2</w:t>
            </w:r>
          </w:p>
        </w:tc>
        <w:tc>
          <w:tcPr>
            <w:tcW w:w="1235" w:type="dxa"/>
            <w:shd w:val="clear" w:color="auto" w:fill="DBDBDB" w:themeFill="accent3" w:themeFillTint="66"/>
            <w:vAlign w:val="center"/>
          </w:tcPr>
          <w:p w14:paraId="0F2A61D6"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3</w:t>
            </w:r>
          </w:p>
        </w:tc>
        <w:tc>
          <w:tcPr>
            <w:tcW w:w="1330" w:type="dxa"/>
            <w:shd w:val="clear" w:color="auto" w:fill="DBDBDB" w:themeFill="accent3" w:themeFillTint="66"/>
            <w:vAlign w:val="center"/>
          </w:tcPr>
          <w:p w14:paraId="67F7F7BA"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4</w:t>
            </w:r>
          </w:p>
        </w:tc>
        <w:tc>
          <w:tcPr>
            <w:tcW w:w="1230" w:type="dxa"/>
            <w:shd w:val="clear" w:color="auto" w:fill="DBDBDB" w:themeFill="accent3" w:themeFillTint="66"/>
            <w:vAlign w:val="center"/>
          </w:tcPr>
          <w:p w14:paraId="2EE7821F"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5</w:t>
            </w:r>
          </w:p>
        </w:tc>
      </w:tr>
      <w:tr w:rsidR="00AE3B43" w:rsidRPr="007902D8" w14:paraId="449F1DBE" w14:textId="77777777" w:rsidTr="00CD4A31">
        <w:trPr>
          <w:cantSplit/>
          <w:trHeight w:val="552"/>
        </w:trPr>
        <w:tc>
          <w:tcPr>
            <w:tcW w:w="3605" w:type="dxa"/>
            <w:vAlign w:val="center"/>
          </w:tcPr>
          <w:p w14:paraId="462D2A4E" w14:textId="77777777" w:rsidR="00AE3B43" w:rsidRPr="007902D8" w:rsidRDefault="00AE3B43" w:rsidP="00CD4A31">
            <w:pPr>
              <w:widowControl w:val="0"/>
              <w:autoSpaceDE w:val="0"/>
              <w:autoSpaceDN w:val="0"/>
              <w:spacing w:line="252" w:lineRule="exact"/>
              <w:ind w:left="103"/>
              <w:rPr>
                <w:rFonts w:eastAsia="Arial" w:cs="Arial"/>
              </w:rPr>
            </w:pPr>
            <w:r>
              <w:rPr>
                <w:rFonts w:eastAsia="Arial" w:cs="Arial"/>
              </w:rPr>
              <w:t>ELA – Common Core State Standards for ELA</w:t>
            </w:r>
          </w:p>
        </w:tc>
        <w:tc>
          <w:tcPr>
            <w:tcW w:w="1235" w:type="dxa"/>
            <w:vAlign w:val="center"/>
          </w:tcPr>
          <w:p w14:paraId="4DBCDEC2"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61BAA2F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500A226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2FD60F3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4211EC32"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599EF07D" w14:textId="77777777" w:rsidTr="00CD4A31">
        <w:trPr>
          <w:cantSplit/>
          <w:trHeight w:val="552"/>
        </w:trPr>
        <w:tc>
          <w:tcPr>
            <w:tcW w:w="3605" w:type="dxa"/>
            <w:vAlign w:val="center"/>
          </w:tcPr>
          <w:p w14:paraId="2744EB39" w14:textId="77777777" w:rsidR="00AE3B43" w:rsidRPr="007902D8" w:rsidRDefault="00AE3B43" w:rsidP="00CD4A31">
            <w:pPr>
              <w:widowControl w:val="0"/>
              <w:autoSpaceDE w:val="0"/>
              <w:autoSpaceDN w:val="0"/>
              <w:spacing w:line="251" w:lineRule="exact"/>
              <w:ind w:left="103"/>
              <w:rPr>
                <w:rFonts w:eastAsia="Arial" w:cs="Arial"/>
              </w:rPr>
            </w:pPr>
            <w:r>
              <w:rPr>
                <w:rFonts w:eastAsia="Arial" w:cs="Arial"/>
              </w:rPr>
              <w:t>ELD (Aligned to ELA Standards)</w:t>
            </w:r>
          </w:p>
        </w:tc>
        <w:tc>
          <w:tcPr>
            <w:tcW w:w="1235" w:type="dxa"/>
            <w:vAlign w:val="center"/>
          </w:tcPr>
          <w:p w14:paraId="1A00C47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2A7D21FB"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1D8D687C"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54EE2FC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50AB606C"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5E7A24C4" w14:textId="77777777" w:rsidTr="00CD4A31">
        <w:trPr>
          <w:cantSplit/>
          <w:trHeight w:val="552"/>
        </w:trPr>
        <w:tc>
          <w:tcPr>
            <w:tcW w:w="3605" w:type="dxa"/>
            <w:vAlign w:val="center"/>
          </w:tcPr>
          <w:p w14:paraId="417CE2C5" w14:textId="77777777" w:rsidR="00AE3B43" w:rsidRPr="007902D8" w:rsidRDefault="00AE3B43" w:rsidP="00CD4A31">
            <w:pPr>
              <w:widowControl w:val="0"/>
              <w:autoSpaceDE w:val="0"/>
              <w:autoSpaceDN w:val="0"/>
              <w:ind w:left="101" w:right="158"/>
              <w:rPr>
                <w:rFonts w:eastAsia="Arial" w:cs="Arial"/>
              </w:rPr>
            </w:pPr>
            <w:r>
              <w:rPr>
                <w:rFonts w:eastAsia="Arial" w:cs="Arial"/>
              </w:rPr>
              <w:t>Mathematics – Common Core State Standards for Mathematics</w:t>
            </w:r>
          </w:p>
        </w:tc>
        <w:tc>
          <w:tcPr>
            <w:tcW w:w="1235" w:type="dxa"/>
            <w:vAlign w:val="center"/>
          </w:tcPr>
          <w:p w14:paraId="6F1486F7"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018AA50D"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3EEA85D1"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461C6F3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4BE2FFBF"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2343C58C" w14:textId="77777777" w:rsidTr="00CD4A31">
        <w:trPr>
          <w:cantSplit/>
          <w:trHeight w:val="552"/>
        </w:trPr>
        <w:tc>
          <w:tcPr>
            <w:tcW w:w="3605" w:type="dxa"/>
            <w:vAlign w:val="center"/>
          </w:tcPr>
          <w:p w14:paraId="0EE16001" w14:textId="77777777" w:rsidR="00AE3B43" w:rsidRDefault="00AE3B43" w:rsidP="00CD4A31">
            <w:pPr>
              <w:widowControl w:val="0"/>
              <w:autoSpaceDE w:val="0"/>
              <w:autoSpaceDN w:val="0"/>
              <w:ind w:left="101" w:right="158"/>
              <w:rPr>
                <w:rFonts w:eastAsia="Arial" w:cs="Arial"/>
              </w:rPr>
            </w:pPr>
            <w:r>
              <w:rPr>
                <w:rFonts w:eastAsia="Arial" w:cs="Arial"/>
              </w:rPr>
              <w:t>Next Generation Science Standards</w:t>
            </w:r>
          </w:p>
        </w:tc>
        <w:tc>
          <w:tcPr>
            <w:tcW w:w="1235" w:type="dxa"/>
            <w:vAlign w:val="center"/>
          </w:tcPr>
          <w:p w14:paraId="772CAFF2"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0866CFDA"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6B40984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281E39C7"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2A9B4F7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40E5B285" w14:textId="77777777" w:rsidTr="00CD4A31">
        <w:trPr>
          <w:cantSplit/>
          <w:trHeight w:val="552"/>
        </w:trPr>
        <w:tc>
          <w:tcPr>
            <w:tcW w:w="3605" w:type="dxa"/>
            <w:vAlign w:val="center"/>
          </w:tcPr>
          <w:p w14:paraId="79FE4C5F" w14:textId="77777777" w:rsidR="00AE3B43" w:rsidRDefault="00AE3B43" w:rsidP="00CD4A31">
            <w:pPr>
              <w:widowControl w:val="0"/>
              <w:autoSpaceDE w:val="0"/>
              <w:autoSpaceDN w:val="0"/>
              <w:ind w:left="101" w:right="158"/>
              <w:rPr>
                <w:rFonts w:eastAsia="Arial" w:cs="Arial"/>
              </w:rPr>
            </w:pPr>
            <w:r>
              <w:rPr>
                <w:rFonts w:eastAsia="Arial" w:cs="Arial"/>
              </w:rPr>
              <w:t>History-Social Science</w:t>
            </w:r>
          </w:p>
        </w:tc>
        <w:tc>
          <w:tcPr>
            <w:tcW w:w="1235" w:type="dxa"/>
            <w:vAlign w:val="center"/>
          </w:tcPr>
          <w:p w14:paraId="2BC4C16A"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363CBE60"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53602B8F"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2B74001E"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1C353958"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bl>
    <w:p w14:paraId="46FE7215" w14:textId="77777777" w:rsidR="00AE3B43" w:rsidRPr="0014418E" w:rsidRDefault="00AE3B43" w:rsidP="00AE3B43">
      <w:pPr>
        <w:widowControl w:val="0"/>
        <w:numPr>
          <w:ilvl w:val="0"/>
          <w:numId w:val="1"/>
        </w:numPr>
        <w:autoSpaceDE w:val="0"/>
        <w:autoSpaceDN w:val="0"/>
        <w:spacing w:before="240"/>
        <w:rPr>
          <w:rFonts w:eastAsia="Arial" w:cs="Arial"/>
          <w:b/>
          <w:i/>
        </w:rPr>
      </w:pPr>
      <w:r w:rsidRPr="0014418E">
        <w:rPr>
          <w:rFonts w:eastAsia="Arial" w:cs="Arial"/>
          <w:b/>
        </w:rPr>
        <w:t xml:space="preserve">Rate the LEA’s progress in implementing policies or programs to support </w:t>
      </w:r>
      <w:r w:rsidRPr="0014418E">
        <w:rPr>
          <w:rFonts w:eastAsia="Arial" w:cs="Arial"/>
          <w:b/>
        </w:rPr>
        <w:lastRenderedPageBreak/>
        <w:t xml:space="preserve">staff in identifying areas where they can improve in delivering instruction aligned to the recently adopted academic standards and/or curriculum frameworks identified below (e.g., collaborative time, focused classroom walkthroughs, teacher pairing). </w:t>
      </w:r>
    </w:p>
    <w:p w14:paraId="2A6B5A56" w14:textId="77777777" w:rsidR="00AE3B43" w:rsidRPr="00AE5633" w:rsidRDefault="00AE3B43" w:rsidP="00AE3B43">
      <w:pPr>
        <w:widowControl w:val="0"/>
        <w:autoSpaceDE w:val="0"/>
        <w:autoSpaceDN w:val="0"/>
        <w:spacing w:after="240"/>
        <w:ind w:left="576"/>
        <w:rPr>
          <w:rFonts w:eastAsia="Arial" w:cs="Arial"/>
          <w:i/>
        </w:rPr>
      </w:pPr>
      <w:r w:rsidRPr="0014418E">
        <w:rPr>
          <w:rFonts w:eastAsia="Arial" w:cs="Arial"/>
          <w:i/>
        </w:rPr>
        <w:t>Rating Scale (lowest to highest): 1 – Exploration and Research Phase; 2 – Beginning Development; 3 – Initial Implementation; 4 – Full Implementation; 5 – Full Implementation and</w:t>
      </w:r>
      <w:r w:rsidRPr="0014418E">
        <w:rPr>
          <w:rFonts w:eastAsia="Arial" w:cs="Arial"/>
          <w:i/>
          <w:spacing w:val="-12"/>
        </w:rPr>
        <w:t xml:space="preserve"> </w:t>
      </w:r>
      <w:r w:rsidRPr="0014418E">
        <w:rPr>
          <w:rFonts w:eastAsia="Arial" w:cs="Arial"/>
          <w:i/>
        </w:rPr>
        <w:t>Sustainability</w:t>
      </w:r>
    </w:p>
    <w:tbl>
      <w:tblPr>
        <w:tblStyle w:val="TableGrid1"/>
        <w:tblW w:w="5000" w:type="pct"/>
        <w:tblLayout w:type="fixed"/>
        <w:tblCellMar>
          <w:top w:w="29" w:type="dxa"/>
          <w:left w:w="29" w:type="dxa"/>
          <w:bottom w:w="29" w:type="dxa"/>
          <w:right w:w="29" w:type="dxa"/>
        </w:tblCellMar>
        <w:tblLook w:val="01E0" w:firstRow="1" w:lastRow="1" w:firstColumn="1" w:lastColumn="1" w:noHBand="0" w:noVBand="0"/>
        <w:tblDescription w:val="Rate the LEA’s success at engaging in the following activities with teachers and school administrators"/>
      </w:tblPr>
      <w:tblGrid>
        <w:gridCol w:w="3410"/>
        <w:gridCol w:w="1171"/>
        <w:gridCol w:w="1171"/>
        <w:gridCol w:w="1171"/>
        <w:gridCol w:w="1261"/>
        <w:gridCol w:w="1166"/>
      </w:tblGrid>
      <w:tr w:rsidR="00AE3B43" w:rsidRPr="007902D8" w14:paraId="3DDA916E" w14:textId="77777777" w:rsidTr="00CD4A31">
        <w:trPr>
          <w:cantSplit/>
          <w:trHeight w:hRule="exact" w:val="362"/>
          <w:tblHeader/>
        </w:trPr>
        <w:tc>
          <w:tcPr>
            <w:tcW w:w="3605" w:type="dxa"/>
            <w:shd w:val="clear" w:color="auto" w:fill="DBDBDB" w:themeFill="accent3" w:themeFillTint="66"/>
            <w:vAlign w:val="center"/>
          </w:tcPr>
          <w:p w14:paraId="73754C63" w14:textId="77777777" w:rsidR="00AE3B43" w:rsidRPr="007902D8" w:rsidRDefault="00AE3B43" w:rsidP="00CD4A31">
            <w:pPr>
              <w:widowControl w:val="0"/>
              <w:autoSpaceDE w:val="0"/>
              <w:autoSpaceDN w:val="0"/>
              <w:ind w:left="101"/>
              <w:rPr>
                <w:rFonts w:eastAsia="Arial" w:cs="Arial"/>
                <w:b/>
              </w:rPr>
            </w:pPr>
            <w:r>
              <w:rPr>
                <w:rFonts w:eastAsia="Arial" w:cs="Arial"/>
                <w:b/>
              </w:rPr>
              <w:t>Academic Standards</w:t>
            </w:r>
          </w:p>
        </w:tc>
        <w:tc>
          <w:tcPr>
            <w:tcW w:w="1235" w:type="dxa"/>
            <w:shd w:val="clear" w:color="auto" w:fill="DBDBDB" w:themeFill="accent3" w:themeFillTint="66"/>
            <w:vAlign w:val="center"/>
          </w:tcPr>
          <w:p w14:paraId="7600662D"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1</w:t>
            </w:r>
          </w:p>
        </w:tc>
        <w:tc>
          <w:tcPr>
            <w:tcW w:w="1235" w:type="dxa"/>
            <w:shd w:val="clear" w:color="auto" w:fill="DBDBDB" w:themeFill="accent3" w:themeFillTint="66"/>
            <w:vAlign w:val="center"/>
          </w:tcPr>
          <w:p w14:paraId="085CC210"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2</w:t>
            </w:r>
          </w:p>
        </w:tc>
        <w:tc>
          <w:tcPr>
            <w:tcW w:w="1235" w:type="dxa"/>
            <w:shd w:val="clear" w:color="auto" w:fill="DBDBDB" w:themeFill="accent3" w:themeFillTint="66"/>
            <w:vAlign w:val="center"/>
          </w:tcPr>
          <w:p w14:paraId="698DA113"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3</w:t>
            </w:r>
          </w:p>
        </w:tc>
        <w:tc>
          <w:tcPr>
            <w:tcW w:w="1330" w:type="dxa"/>
            <w:shd w:val="clear" w:color="auto" w:fill="DBDBDB" w:themeFill="accent3" w:themeFillTint="66"/>
            <w:vAlign w:val="center"/>
          </w:tcPr>
          <w:p w14:paraId="796937C1"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4</w:t>
            </w:r>
          </w:p>
        </w:tc>
        <w:tc>
          <w:tcPr>
            <w:tcW w:w="1230" w:type="dxa"/>
            <w:shd w:val="clear" w:color="auto" w:fill="DBDBDB" w:themeFill="accent3" w:themeFillTint="66"/>
            <w:vAlign w:val="center"/>
          </w:tcPr>
          <w:p w14:paraId="548CEFDB"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5</w:t>
            </w:r>
          </w:p>
        </w:tc>
      </w:tr>
      <w:tr w:rsidR="00AE3B43" w:rsidRPr="007902D8" w14:paraId="514AA289" w14:textId="77777777" w:rsidTr="00CD4A31">
        <w:trPr>
          <w:cantSplit/>
          <w:trHeight w:val="552"/>
        </w:trPr>
        <w:tc>
          <w:tcPr>
            <w:tcW w:w="3605" w:type="dxa"/>
            <w:vAlign w:val="center"/>
          </w:tcPr>
          <w:p w14:paraId="0509FFE2" w14:textId="77777777" w:rsidR="00AE3B43" w:rsidRPr="007902D8" w:rsidRDefault="00AE3B43" w:rsidP="00CD4A31">
            <w:pPr>
              <w:widowControl w:val="0"/>
              <w:autoSpaceDE w:val="0"/>
              <w:autoSpaceDN w:val="0"/>
              <w:spacing w:line="252" w:lineRule="exact"/>
              <w:ind w:left="103"/>
              <w:rPr>
                <w:rFonts w:eastAsia="Arial" w:cs="Arial"/>
              </w:rPr>
            </w:pPr>
            <w:r>
              <w:rPr>
                <w:rFonts w:eastAsia="Arial" w:cs="Arial"/>
              </w:rPr>
              <w:t>ELA – Common Core State Standards for ELA</w:t>
            </w:r>
          </w:p>
        </w:tc>
        <w:tc>
          <w:tcPr>
            <w:tcW w:w="1235" w:type="dxa"/>
            <w:vAlign w:val="center"/>
          </w:tcPr>
          <w:p w14:paraId="6BAA2930"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79FAF718"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2BE639D9"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3A46037D"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2B009B18"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61F388F8" w14:textId="77777777" w:rsidTr="00CD4A31">
        <w:trPr>
          <w:cantSplit/>
          <w:trHeight w:val="552"/>
        </w:trPr>
        <w:tc>
          <w:tcPr>
            <w:tcW w:w="3605" w:type="dxa"/>
            <w:vAlign w:val="center"/>
          </w:tcPr>
          <w:p w14:paraId="374A522A" w14:textId="77777777" w:rsidR="00AE3B43" w:rsidRPr="007902D8" w:rsidRDefault="00AE3B43" w:rsidP="00CD4A31">
            <w:pPr>
              <w:widowControl w:val="0"/>
              <w:autoSpaceDE w:val="0"/>
              <w:autoSpaceDN w:val="0"/>
              <w:spacing w:line="251" w:lineRule="exact"/>
              <w:ind w:left="103"/>
              <w:rPr>
                <w:rFonts w:eastAsia="Arial" w:cs="Arial"/>
              </w:rPr>
            </w:pPr>
            <w:r>
              <w:rPr>
                <w:rFonts w:eastAsia="Arial" w:cs="Arial"/>
              </w:rPr>
              <w:t>ELD (Aligned to ELA Standards)</w:t>
            </w:r>
          </w:p>
        </w:tc>
        <w:tc>
          <w:tcPr>
            <w:tcW w:w="1235" w:type="dxa"/>
            <w:vAlign w:val="center"/>
          </w:tcPr>
          <w:p w14:paraId="393EDA6B"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3B4E077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3B8092AE"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4E87F720"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51205F4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0DE959C9" w14:textId="77777777" w:rsidTr="00CD4A31">
        <w:trPr>
          <w:cantSplit/>
          <w:trHeight w:val="552"/>
        </w:trPr>
        <w:tc>
          <w:tcPr>
            <w:tcW w:w="3605" w:type="dxa"/>
            <w:vAlign w:val="center"/>
          </w:tcPr>
          <w:p w14:paraId="56DA870E" w14:textId="77777777" w:rsidR="00AE3B43" w:rsidRPr="007902D8" w:rsidRDefault="00AE3B43" w:rsidP="00CD4A31">
            <w:pPr>
              <w:widowControl w:val="0"/>
              <w:autoSpaceDE w:val="0"/>
              <w:autoSpaceDN w:val="0"/>
              <w:ind w:left="101" w:right="158"/>
              <w:rPr>
                <w:rFonts w:eastAsia="Arial" w:cs="Arial"/>
              </w:rPr>
            </w:pPr>
            <w:r>
              <w:rPr>
                <w:rFonts w:eastAsia="Arial" w:cs="Arial"/>
              </w:rPr>
              <w:t>Mathematics – Common Core State Standards for Mathematics</w:t>
            </w:r>
          </w:p>
        </w:tc>
        <w:tc>
          <w:tcPr>
            <w:tcW w:w="1235" w:type="dxa"/>
            <w:vAlign w:val="center"/>
          </w:tcPr>
          <w:p w14:paraId="187C12AF"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6AE57AF2"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00AA78AC"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26E4218C"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18E7C125"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089C8878" w14:textId="77777777" w:rsidTr="00CD4A31">
        <w:trPr>
          <w:cantSplit/>
          <w:trHeight w:val="552"/>
        </w:trPr>
        <w:tc>
          <w:tcPr>
            <w:tcW w:w="3605" w:type="dxa"/>
            <w:vAlign w:val="center"/>
          </w:tcPr>
          <w:p w14:paraId="4C262BBA" w14:textId="77777777" w:rsidR="00AE3B43" w:rsidRDefault="00AE3B43" w:rsidP="00CD4A31">
            <w:pPr>
              <w:widowControl w:val="0"/>
              <w:autoSpaceDE w:val="0"/>
              <w:autoSpaceDN w:val="0"/>
              <w:ind w:left="101" w:right="158"/>
              <w:rPr>
                <w:rFonts w:eastAsia="Arial" w:cs="Arial"/>
              </w:rPr>
            </w:pPr>
            <w:r>
              <w:rPr>
                <w:rFonts w:eastAsia="Arial" w:cs="Arial"/>
              </w:rPr>
              <w:t>Next Generation Science Standards</w:t>
            </w:r>
          </w:p>
        </w:tc>
        <w:tc>
          <w:tcPr>
            <w:tcW w:w="1235" w:type="dxa"/>
            <w:vAlign w:val="center"/>
          </w:tcPr>
          <w:p w14:paraId="6F686D80"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143DB17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1DCD5CA0"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6A67236A"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11C689AE"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578295E3" w14:textId="77777777" w:rsidTr="00CD4A31">
        <w:trPr>
          <w:cantSplit/>
          <w:trHeight w:val="552"/>
        </w:trPr>
        <w:tc>
          <w:tcPr>
            <w:tcW w:w="3605" w:type="dxa"/>
            <w:vAlign w:val="center"/>
          </w:tcPr>
          <w:p w14:paraId="782C162B" w14:textId="77777777" w:rsidR="00AE3B43" w:rsidRDefault="00AE3B43" w:rsidP="00CD4A31">
            <w:pPr>
              <w:widowControl w:val="0"/>
              <w:autoSpaceDE w:val="0"/>
              <w:autoSpaceDN w:val="0"/>
              <w:ind w:left="101" w:right="158"/>
              <w:rPr>
                <w:rFonts w:eastAsia="Arial" w:cs="Arial"/>
              </w:rPr>
            </w:pPr>
            <w:r>
              <w:rPr>
                <w:rFonts w:eastAsia="Arial" w:cs="Arial"/>
              </w:rPr>
              <w:t>History-Social Science</w:t>
            </w:r>
          </w:p>
        </w:tc>
        <w:tc>
          <w:tcPr>
            <w:tcW w:w="1235" w:type="dxa"/>
            <w:vAlign w:val="center"/>
          </w:tcPr>
          <w:p w14:paraId="4E5B60C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229BFD78"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5557BC42"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21DE1DC0"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61280632"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bl>
    <w:p w14:paraId="47BD0A9E" w14:textId="77777777" w:rsidR="00AE3B43" w:rsidRPr="0014418E" w:rsidRDefault="00AE3B43" w:rsidP="00AE3B43">
      <w:pPr>
        <w:pStyle w:val="Heading5"/>
      </w:pPr>
      <w:r w:rsidRPr="0014418E">
        <w:t>Other Adopted Academic Standards</w:t>
      </w:r>
    </w:p>
    <w:p w14:paraId="3A4D317B" w14:textId="77777777" w:rsidR="00AE3B43" w:rsidRPr="0014418E" w:rsidRDefault="00AE3B43" w:rsidP="00AE3B43">
      <w:pPr>
        <w:widowControl w:val="0"/>
        <w:numPr>
          <w:ilvl w:val="0"/>
          <w:numId w:val="1"/>
        </w:numPr>
        <w:autoSpaceDE w:val="0"/>
        <w:autoSpaceDN w:val="0"/>
        <w:spacing w:before="240"/>
        <w:rPr>
          <w:rFonts w:eastAsia="Arial" w:cs="Arial"/>
          <w:b/>
        </w:rPr>
      </w:pPr>
      <w:r w:rsidRPr="0014418E">
        <w:rPr>
          <w:rFonts w:eastAsia="Arial" w:cs="Arial"/>
          <w:b/>
        </w:rPr>
        <w:t>Rate the LEA’s progress implementing each of the following academic standards adopted by the state board for all</w:t>
      </w:r>
      <w:r w:rsidRPr="0014418E">
        <w:rPr>
          <w:rFonts w:eastAsia="Arial" w:cs="Arial"/>
          <w:b/>
          <w:spacing w:val="-8"/>
        </w:rPr>
        <w:t xml:space="preserve"> </w:t>
      </w:r>
      <w:r w:rsidRPr="0014418E">
        <w:rPr>
          <w:rFonts w:eastAsia="Arial" w:cs="Arial"/>
          <w:b/>
        </w:rPr>
        <w:t>students.</w:t>
      </w:r>
    </w:p>
    <w:p w14:paraId="3E700C9B" w14:textId="77777777" w:rsidR="00AE3B43" w:rsidRPr="00C14F91" w:rsidRDefault="00AE3B43" w:rsidP="00AE3B43">
      <w:pPr>
        <w:widowControl w:val="0"/>
        <w:autoSpaceDE w:val="0"/>
        <w:autoSpaceDN w:val="0"/>
        <w:spacing w:after="240"/>
        <w:ind w:left="576"/>
        <w:rPr>
          <w:rFonts w:eastAsia="Arial" w:cs="Arial"/>
          <w:i/>
        </w:rPr>
      </w:pPr>
      <w:r w:rsidRPr="0014418E">
        <w:rPr>
          <w:rFonts w:eastAsia="Arial" w:cs="Arial"/>
          <w:i/>
        </w:rPr>
        <w:t>Rating Scale (lowest to highest): 1 – Exploration and Research Phase; 2 – Beginning Development; 3 – Initial Implementation; 4 – Full Implementation; 5 – Full Implementation and Sustainability</w:t>
      </w:r>
    </w:p>
    <w:tbl>
      <w:tblPr>
        <w:tblStyle w:val="TableGrid1"/>
        <w:tblW w:w="5000" w:type="pct"/>
        <w:tblLayout w:type="fixed"/>
        <w:tblCellMar>
          <w:top w:w="29" w:type="dxa"/>
          <w:left w:w="29" w:type="dxa"/>
          <w:bottom w:w="29" w:type="dxa"/>
          <w:right w:w="29" w:type="dxa"/>
        </w:tblCellMar>
        <w:tblLook w:val="01E0" w:firstRow="1" w:lastRow="1" w:firstColumn="1" w:lastColumn="1" w:noHBand="0" w:noVBand="0"/>
        <w:tblDescription w:val="Rate the LEA’s success at engaging in the following activities with teachers and school administrators"/>
      </w:tblPr>
      <w:tblGrid>
        <w:gridCol w:w="3410"/>
        <w:gridCol w:w="1171"/>
        <w:gridCol w:w="1171"/>
        <w:gridCol w:w="1171"/>
        <w:gridCol w:w="1261"/>
        <w:gridCol w:w="1166"/>
      </w:tblGrid>
      <w:tr w:rsidR="00AE3B43" w:rsidRPr="007902D8" w14:paraId="71BE9849" w14:textId="77777777" w:rsidTr="00CD4A31">
        <w:trPr>
          <w:cantSplit/>
          <w:trHeight w:hRule="exact" w:val="362"/>
          <w:tblHeader/>
        </w:trPr>
        <w:tc>
          <w:tcPr>
            <w:tcW w:w="3605" w:type="dxa"/>
            <w:shd w:val="clear" w:color="auto" w:fill="DBDBDB" w:themeFill="accent3" w:themeFillTint="66"/>
            <w:vAlign w:val="center"/>
          </w:tcPr>
          <w:p w14:paraId="6BA076BD" w14:textId="77777777" w:rsidR="00AE3B43" w:rsidRPr="007902D8" w:rsidRDefault="00AE3B43" w:rsidP="00CD4A31">
            <w:pPr>
              <w:widowControl w:val="0"/>
              <w:autoSpaceDE w:val="0"/>
              <w:autoSpaceDN w:val="0"/>
              <w:ind w:left="101"/>
              <w:rPr>
                <w:rFonts w:eastAsia="Arial" w:cs="Arial"/>
                <w:b/>
              </w:rPr>
            </w:pPr>
            <w:r>
              <w:rPr>
                <w:rFonts w:eastAsia="Arial" w:cs="Arial"/>
                <w:b/>
              </w:rPr>
              <w:t>Academic Standards</w:t>
            </w:r>
          </w:p>
        </w:tc>
        <w:tc>
          <w:tcPr>
            <w:tcW w:w="1235" w:type="dxa"/>
            <w:shd w:val="clear" w:color="auto" w:fill="DBDBDB" w:themeFill="accent3" w:themeFillTint="66"/>
            <w:vAlign w:val="center"/>
          </w:tcPr>
          <w:p w14:paraId="05F8281A"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1</w:t>
            </w:r>
          </w:p>
        </w:tc>
        <w:tc>
          <w:tcPr>
            <w:tcW w:w="1235" w:type="dxa"/>
            <w:shd w:val="clear" w:color="auto" w:fill="DBDBDB" w:themeFill="accent3" w:themeFillTint="66"/>
            <w:vAlign w:val="center"/>
          </w:tcPr>
          <w:p w14:paraId="1C270F3E"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2</w:t>
            </w:r>
          </w:p>
        </w:tc>
        <w:tc>
          <w:tcPr>
            <w:tcW w:w="1235" w:type="dxa"/>
            <w:shd w:val="clear" w:color="auto" w:fill="DBDBDB" w:themeFill="accent3" w:themeFillTint="66"/>
            <w:vAlign w:val="center"/>
          </w:tcPr>
          <w:p w14:paraId="21806DEE"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3</w:t>
            </w:r>
          </w:p>
        </w:tc>
        <w:tc>
          <w:tcPr>
            <w:tcW w:w="1330" w:type="dxa"/>
            <w:shd w:val="clear" w:color="auto" w:fill="DBDBDB" w:themeFill="accent3" w:themeFillTint="66"/>
            <w:vAlign w:val="center"/>
          </w:tcPr>
          <w:p w14:paraId="570603F9"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4</w:t>
            </w:r>
          </w:p>
        </w:tc>
        <w:tc>
          <w:tcPr>
            <w:tcW w:w="1230" w:type="dxa"/>
            <w:shd w:val="clear" w:color="auto" w:fill="DBDBDB" w:themeFill="accent3" w:themeFillTint="66"/>
            <w:vAlign w:val="center"/>
          </w:tcPr>
          <w:p w14:paraId="1CD3505C"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5</w:t>
            </w:r>
          </w:p>
        </w:tc>
      </w:tr>
      <w:tr w:rsidR="00AE3B43" w:rsidRPr="007902D8" w14:paraId="6727E865" w14:textId="77777777" w:rsidTr="00CD4A31">
        <w:trPr>
          <w:cantSplit/>
          <w:trHeight w:val="552"/>
        </w:trPr>
        <w:tc>
          <w:tcPr>
            <w:tcW w:w="3605" w:type="dxa"/>
            <w:vAlign w:val="center"/>
          </w:tcPr>
          <w:p w14:paraId="37E51192" w14:textId="77777777" w:rsidR="00AE3B43" w:rsidRPr="007902D8" w:rsidRDefault="00AE3B43" w:rsidP="00CD4A31">
            <w:pPr>
              <w:widowControl w:val="0"/>
              <w:autoSpaceDE w:val="0"/>
              <w:autoSpaceDN w:val="0"/>
              <w:spacing w:line="252" w:lineRule="exact"/>
              <w:ind w:left="103"/>
              <w:rPr>
                <w:rFonts w:eastAsia="Arial" w:cs="Arial"/>
              </w:rPr>
            </w:pPr>
            <w:r w:rsidRPr="007557DE">
              <w:rPr>
                <w:rFonts w:eastAsia="Arial" w:cs="Arial"/>
              </w:rPr>
              <w:t>Career Technical Education</w:t>
            </w:r>
          </w:p>
        </w:tc>
        <w:tc>
          <w:tcPr>
            <w:tcW w:w="1235" w:type="dxa"/>
            <w:vAlign w:val="center"/>
          </w:tcPr>
          <w:p w14:paraId="69DFDAFD"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4BE10AA7"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13629458"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47E1A81E"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36FB70EC"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203E43B1" w14:textId="77777777" w:rsidTr="00CD4A31">
        <w:trPr>
          <w:cantSplit/>
          <w:trHeight w:val="552"/>
        </w:trPr>
        <w:tc>
          <w:tcPr>
            <w:tcW w:w="3605" w:type="dxa"/>
            <w:vAlign w:val="center"/>
          </w:tcPr>
          <w:p w14:paraId="010B62A8" w14:textId="77777777" w:rsidR="00AE3B43" w:rsidRPr="007902D8" w:rsidRDefault="00AE3B43" w:rsidP="00CD4A31">
            <w:pPr>
              <w:widowControl w:val="0"/>
              <w:autoSpaceDE w:val="0"/>
              <w:autoSpaceDN w:val="0"/>
              <w:spacing w:line="251" w:lineRule="exact"/>
              <w:ind w:left="103"/>
              <w:rPr>
                <w:rFonts w:eastAsia="Arial" w:cs="Arial"/>
              </w:rPr>
            </w:pPr>
            <w:r>
              <w:rPr>
                <w:rFonts w:eastAsia="Arial" w:cs="Arial"/>
              </w:rPr>
              <w:t>Health Education Content Standards</w:t>
            </w:r>
          </w:p>
        </w:tc>
        <w:tc>
          <w:tcPr>
            <w:tcW w:w="1235" w:type="dxa"/>
            <w:vAlign w:val="center"/>
          </w:tcPr>
          <w:p w14:paraId="2CD47317"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6D500BB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32DDCF45"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02656841"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075D4575"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26AC6F22" w14:textId="77777777" w:rsidTr="00CD4A31">
        <w:trPr>
          <w:cantSplit/>
          <w:trHeight w:val="552"/>
        </w:trPr>
        <w:tc>
          <w:tcPr>
            <w:tcW w:w="3605" w:type="dxa"/>
            <w:vAlign w:val="center"/>
          </w:tcPr>
          <w:p w14:paraId="0FB7B1E4" w14:textId="77777777" w:rsidR="00AE3B43" w:rsidRPr="007902D8" w:rsidRDefault="00AE3B43" w:rsidP="00CD4A31">
            <w:pPr>
              <w:widowControl w:val="0"/>
              <w:autoSpaceDE w:val="0"/>
              <w:autoSpaceDN w:val="0"/>
              <w:ind w:left="101" w:right="158"/>
              <w:rPr>
                <w:rFonts w:eastAsia="Arial" w:cs="Arial"/>
              </w:rPr>
            </w:pPr>
            <w:r>
              <w:rPr>
                <w:rFonts w:eastAsia="Arial" w:cs="Arial"/>
              </w:rPr>
              <w:t>Physical Education Model Content Standards</w:t>
            </w:r>
          </w:p>
        </w:tc>
        <w:tc>
          <w:tcPr>
            <w:tcW w:w="1235" w:type="dxa"/>
            <w:vAlign w:val="center"/>
          </w:tcPr>
          <w:p w14:paraId="15301ED5"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721B868A"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2505445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561ADA79"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5F3C483F"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3FD5DA31" w14:textId="77777777" w:rsidTr="00CD4A31">
        <w:trPr>
          <w:cantSplit/>
          <w:trHeight w:val="552"/>
        </w:trPr>
        <w:tc>
          <w:tcPr>
            <w:tcW w:w="3605" w:type="dxa"/>
            <w:vAlign w:val="center"/>
          </w:tcPr>
          <w:p w14:paraId="40302173" w14:textId="77777777" w:rsidR="00AE3B43" w:rsidRDefault="00AE3B43" w:rsidP="00CD4A31">
            <w:pPr>
              <w:widowControl w:val="0"/>
              <w:autoSpaceDE w:val="0"/>
              <w:autoSpaceDN w:val="0"/>
              <w:ind w:left="101" w:right="158"/>
              <w:rPr>
                <w:rFonts w:eastAsia="Arial" w:cs="Arial"/>
              </w:rPr>
            </w:pPr>
            <w:r>
              <w:rPr>
                <w:rFonts w:eastAsia="Arial" w:cs="Arial"/>
              </w:rPr>
              <w:t>Visual and Performing Arts</w:t>
            </w:r>
          </w:p>
        </w:tc>
        <w:tc>
          <w:tcPr>
            <w:tcW w:w="1235" w:type="dxa"/>
            <w:vAlign w:val="center"/>
          </w:tcPr>
          <w:p w14:paraId="1180182A"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7A2BBF7F"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7B5E6CD6"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708237C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4EA234F1"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087AA3E2" w14:textId="77777777" w:rsidTr="00CD4A31">
        <w:trPr>
          <w:cantSplit/>
          <w:trHeight w:val="552"/>
        </w:trPr>
        <w:tc>
          <w:tcPr>
            <w:tcW w:w="3605" w:type="dxa"/>
            <w:vAlign w:val="center"/>
          </w:tcPr>
          <w:p w14:paraId="0A205F13" w14:textId="77777777" w:rsidR="00AE3B43" w:rsidRDefault="00AE3B43" w:rsidP="00CD4A31">
            <w:pPr>
              <w:widowControl w:val="0"/>
              <w:autoSpaceDE w:val="0"/>
              <w:autoSpaceDN w:val="0"/>
              <w:ind w:left="101" w:right="158"/>
              <w:rPr>
                <w:rFonts w:eastAsia="Arial" w:cs="Arial"/>
              </w:rPr>
            </w:pPr>
            <w:r>
              <w:rPr>
                <w:rFonts w:eastAsia="Arial" w:cs="Arial"/>
              </w:rPr>
              <w:t>World Language</w:t>
            </w:r>
          </w:p>
        </w:tc>
        <w:tc>
          <w:tcPr>
            <w:tcW w:w="1235" w:type="dxa"/>
            <w:vAlign w:val="center"/>
          </w:tcPr>
          <w:p w14:paraId="16EC042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235" w:type="dxa"/>
            <w:vAlign w:val="center"/>
          </w:tcPr>
          <w:p w14:paraId="7767A14E"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235" w:type="dxa"/>
            <w:vAlign w:val="center"/>
          </w:tcPr>
          <w:p w14:paraId="5DA4316F"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330" w:type="dxa"/>
            <w:vAlign w:val="center"/>
          </w:tcPr>
          <w:p w14:paraId="7F095227"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230" w:type="dxa"/>
            <w:vAlign w:val="center"/>
          </w:tcPr>
          <w:p w14:paraId="23A1926A"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bl>
    <w:p w14:paraId="63EDD17E" w14:textId="77777777" w:rsidR="00AE3B43" w:rsidRPr="0014418E" w:rsidRDefault="00AE3B43" w:rsidP="00AE3B43">
      <w:pPr>
        <w:pStyle w:val="Heading5"/>
      </w:pPr>
      <w:r w:rsidRPr="0014418E">
        <w:t>Support for Teachers and Administrators</w:t>
      </w:r>
    </w:p>
    <w:p w14:paraId="358AB80C" w14:textId="77777777" w:rsidR="00AE3B43" w:rsidRPr="007902D8" w:rsidRDefault="00AE3B43" w:rsidP="00AE3B43">
      <w:pPr>
        <w:numPr>
          <w:ilvl w:val="0"/>
          <w:numId w:val="1"/>
        </w:numPr>
        <w:spacing w:before="240" w:after="240"/>
        <w:rPr>
          <w:rFonts w:cs="Arial"/>
          <w:color w:val="000000"/>
          <w:szCs w:val="21"/>
          <w:lang w:val="en"/>
        </w:rPr>
      </w:pPr>
      <w:r w:rsidRPr="00104CC0">
        <w:rPr>
          <w:rFonts w:cs="Arial"/>
          <w:b/>
          <w:color w:val="000000"/>
          <w:szCs w:val="21"/>
          <w:lang w:val="en"/>
        </w:rPr>
        <w:lastRenderedPageBreak/>
        <w:t>Rate the LEA’s success at engaging in the following activities with teachers and school administrators during the prior school year (including the summer preceding the prior school year).</w:t>
      </w:r>
      <w:r w:rsidRPr="00104CC0">
        <w:rPr>
          <w:rFonts w:cs="Arial"/>
          <w:color w:val="000000"/>
          <w:szCs w:val="21"/>
          <w:lang w:val="en"/>
        </w:rPr>
        <w:t xml:space="preserve"> </w:t>
      </w:r>
    </w:p>
    <w:p w14:paraId="25C38611" w14:textId="77777777" w:rsidR="00AE3B43" w:rsidRDefault="00AE3B43" w:rsidP="00AE3B43">
      <w:pPr>
        <w:widowControl w:val="0"/>
        <w:autoSpaceDE w:val="0"/>
        <w:autoSpaceDN w:val="0"/>
        <w:spacing w:after="240"/>
        <w:ind w:left="576"/>
        <w:rPr>
          <w:rFonts w:eastAsia="Arial" w:cs="Arial"/>
          <w:i/>
        </w:rPr>
      </w:pPr>
      <w:r w:rsidRPr="0014418E">
        <w:rPr>
          <w:rFonts w:eastAsia="Arial" w:cs="Arial"/>
          <w:i/>
        </w:rPr>
        <w:t>Rating Scale (lowest to highest): 1 – Exploration and Research Phase; 2 – Beginning Development; 3 – Initial Implementation; 4 – Full Implementation; 5 – Full Implementation and</w:t>
      </w:r>
      <w:r w:rsidRPr="0014418E">
        <w:rPr>
          <w:rFonts w:eastAsia="Arial" w:cs="Arial"/>
          <w:i/>
          <w:spacing w:val="-12"/>
        </w:rPr>
        <w:t xml:space="preserve"> </w:t>
      </w:r>
      <w:r w:rsidRPr="0014418E">
        <w:rPr>
          <w:rFonts w:eastAsia="Arial" w:cs="Arial"/>
          <w:i/>
        </w:rPr>
        <w:t>Sustainability</w:t>
      </w:r>
    </w:p>
    <w:tbl>
      <w:tblPr>
        <w:tblStyle w:val="TableGrid1"/>
        <w:tblW w:w="5000" w:type="pct"/>
        <w:tblLayout w:type="fixed"/>
        <w:tblCellMar>
          <w:top w:w="29" w:type="dxa"/>
          <w:left w:w="29" w:type="dxa"/>
          <w:bottom w:w="29" w:type="dxa"/>
          <w:right w:w="29" w:type="dxa"/>
        </w:tblCellMar>
        <w:tblLook w:val="01E0" w:firstRow="1" w:lastRow="1" w:firstColumn="1" w:lastColumn="1" w:noHBand="0" w:noVBand="0"/>
        <w:tblDescription w:val="Rate the LEA’s success at engaging in the following activities with teachers and school administrators"/>
      </w:tblPr>
      <w:tblGrid>
        <w:gridCol w:w="3415"/>
        <w:gridCol w:w="1170"/>
        <w:gridCol w:w="1170"/>
        <w:gridCol w:w="1170"/>
        <w:gridCol w:w="1260"/>
        <w:gridCol w:w="1165"/>
      </w:tblGrid>
      <w:tr w:rsidR="00AE3B43" w:rsidRPr="007902D8" w14:paraId="54DC1163" w14:textId="77777777" w:rsidTr="00CD4A31">
        <w:trPr>
          <w:cantSplit/>
          <w:trHeight w:hRule="exact" w:val="362"/>
          <w:tblHeader/>
        </w:trPr>
        <w:tc>
          <w:tcPr>
            <w:tcW w:w="3415" w:type="dxa"/>
            <w:shd w:val="clear" w:color="auto" w:fill="DBDBDB" w:themeFill="accent3" w:themeFillTint="66"/>
            <w:vAlign w:val="center"/>
          </w:tcPr>
          <w:p w14:paraId="58FB0E9E" w14:textId="77777777" w:rsidR="00AE3B43" w:rsidRPr="007902D8" w:rsidRDefault="00AE3B43" w:rsidP="00CD4A31">
            <w:pPr>
              <w:widowControl w:val="0"/>
              <w:autoSpaceDE w:val="0"/>
              <w:autoSpaceDN w:val="0"/>
              <w:ind w:left="101"/>
              <w:rPr>
                <w:rFonts w:eastAsia="Arial" w:cs="Arial"/>
                <w:b/>
              </w:rPr>
            </w:pPr>
            <w:r w:rsidRPr="007902D8">
              <w:rPr>
                <w:rFonts w:eastAsia="Arial" w:cs="Arial"/>
                <w:b/>
              </w:rPr>
              <w:t>Activities</w:t>
            </w:r>
          </w:p>
        </w:tc>
        <w:tc>
          <w:tcPr>
            <w:tcW w:w="1170" w:type="dxa"/>
            <w:shd w:val="clear" w:color="auto" w:fill="DBDBDB" w:themeFill="accent3" w:themeFillTint="66"/>
            <w:vAlign w:val="center"/>
          </w:tcPr>
          <w:p w14:paraId="326CB870"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1</w:t>
            </w:r>
          </w:p>
        </w:tc>
        <w:tc>
          <w:tcPr>
            <w:tcW w:w="1170" w:type="dxa"/>
            <w:shd w:val="clear" w:color="auto" w:fill="DBDBDB" w:themeFill="accent3" w:themeFillTint="66"/>
            <w:vAlign w:val="center"/>
          </w:tcPr>
          <w:p w14:paraId="0FEC6FE4"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2</w:t>
            </w:r>
          </w:p>
        </w:tc>
        <w:tc>
          <w:tcPr>
            <w:tcW w:w="1170" w:type="dxa"/>
            <w:shd w:val="clear" w:color="auto" w:fill="DBDBDB" w:themeFill="accent3" w:themeFillTint="66"/>
            <w:vAlign w:val="center"/>
          </w:tcPr>
          <w:p w14:paraId="7C8D3113"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3</w:t>
            </w:r>
          </w:p>
        </w:tc>
        <w:tc>
          <w:tcPr>
            <w:tcW w:w="1260" w:type="dxa"/>
            <w:shd w:val="clear" w:color="auto" w:fill="DBDBDB" w:themeFill="accent3" w:themeFillTint="66"/>
            <w:vAlign w:val="center"/>
          </w:tcPr>
          <w:p w14:paraId="4FA0AF65" w14:textId="77777777" w:rsidR="00AE3B43" w:rsidRPr="007902D8" w:rsidRDefault="00AE3B43" w:rsidP="00CD4A31">
            <w:pPr>
              <w:widowControl w:val="0"/>
              <w:autoSpaceDE w:val="0"/>
              <w:autoSpaceDN w:val="0"/>
              <w:spacing w:line="252" w:lineRule="exact"/>
              <w:jc w:val="center"/>
              <w:rPr>
                <w:rFonts w:eastAsia="Arial" w:cs="Arial"/>
                <w:b/>
              </w:rPr>
            </w:pPr>
            <w:r w:rsidRPr="007902D8">
              <w:rPr>
                <w:rFonts w:eastAsia="Arial" w:cs="Arial"/>
                <w:b/>
                <w:w w:val="99"/>
              </w:rPr>
              <w:t>4</w:t>
            </w:r>
          </w:p>
        </w:tc>
        <w:tc>
          <w:tcPr>
            <w:tcW w:w="1165" w:type="dxa"/>
            <w:shd w:val="clear" w:color="auto" w:fill="DBDBDB" w:themeFill="accent3" w:themeFillTint="66"/>
            <w:vAlign w:val="center"/>
          </w:tcPr>
          <w:p w14:paraId="62759B84" w14:textId="77777777" w:rsidR="00AE3B43" w:rsidRPr="007902D8" w:rsidRDefault="00AE3B43" w:rsidP="00CD4A31">
            <w:pPr>
              <w:widowControl w:val="0"/>
              <w:autoSpaceDE w:val="0"/>
              <w:autoSpaceDN w:val="0"/>
              <w:spacing w:line="252" w:lineRule="exact"/>
              <w:ind w:right="1"/>
              <w:jc w:val="center"/>
              <w:rPr>
                <w:rFonts w:eastAsia="Arial" w:cs="Arial"/>
                <w:b/>
              </w:rPr>
            </w:pPr>
            <w:r w:rsidRPr="007902D8">
              <w:rPr>
                <w:rFonts w:eastAsia="Arial" w:cs="Arial"/>
                <w:b/>
                <w:w w:val="99"/>
              </w:rPr>
              <w:t>5</w:t>
            </w:r>
          </w:p>
        </w:tc>
      </w:tr>
      <w:tr w:rsidR="00AE3B43" w:rsidRPr="007902D8" w14:paraId="236C689C" w14:textId="77777777" w:rsidTr="00CD4A31">
        <w:trPr>
          <w:cantSplit/>
          <w:trHeight w:val="552"/>
        </w:trPr>
        <w:tc>
          <w:tcPr>
            <w:tcW w:w="3415" w:type="dxa"/>
            <w:vAlign w:val="center"/>
          </w:tcPr>
          <w:p w14:paraId="1993D52A" w14:textId="77777777" w:rsidR="00AE3B43" w:rsidRPr="007902D8" w:rsidRDefault="00AE3B43" w:rsidP="00CD4A31">
            <w:pPr>
              <w:widowControl w:val="0"/>
              <w:autoSpaceDE w:val="0"/>
              <w:autoSpaceDN w:val="0"/>
              <w:spacing w:line="252" w:lineRule="exact"/>
              <w:ind w:left="103"/>
              <w:rPr>
                <w:rFonts w:eastAsia="Arial" w:cs="Arial"/>
              </w:rPr>
            </w:pPr>
            <w:r w:rsidRPr="007902D8">
              <w:rPr>
                <w:rFonts w:eastAsia="Arial" w:cs="Arial"/>
              </w:rPr>
              <w:t>Identifying the professional learning needs of groups of teachers or staff as a whole</w:t>
            </w:r>
          </w:p>
        </w:tc>
        <w:tc>
          <w:tcPr>
            <w:tcW w:w="1170" w:type="dxa"/>
            <w:vAlign w:val="center"/>
          </w:tcPr>
          <w:p w14:paraId="576569B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170" w:type="dxa"/>
            <w:vAlign w:val="center"/>
          </w:tcPr>
          <w:p w14:paraId="6894CFC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170" w:type="dxa"/>
            <w:vAlign w:val="center"/>
          </w:tcPr>
          <w:p w14:paraId="2FF386F1"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260" w:type="dxa"/>
            <w:vAlign w:val="center"/>
          </w:tcPr>
          <w:p w14:paraId="2C8CA53E"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165" w:type="dxa"/>
            <w:vAlign w:val="center"/>
          </w:tcPr>
          <w:p w14:paraId="2AABFF4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13989D4C" w14:textId="77777777" w:rsidTr="00CD4A31">
        <w:trPr>
          <w:cantSplit/>
          <w:trHeight w:val="552"/>
        </w:trPr>
        <w:tc>
          <w:tcPr>
            <w:tcW w:w="3415" w:type="dxa"/>
            <w:vAlign w:val="center"/>
          </w:tcPr>
          <w:p w14:paraId="10F5F627" w14:textId="77777777" w:rsidR="00AE3B43" w:rsidRPr="007902D8" w:rsidRDefault="00AE3B43" w:rsidP="00CD4A31">
            <w:pPr>
              <w:widowControl w:val="0"/>
              <w:autoSpaceDE w:val="0"/>
              <w:autoSpaceDN w:val="0"/>
              <w:spacing w:line="251" w:lineRule="exact"/>
              <w:ind w:left="103"/>
              <w:rPr>
                <w:rFonts w:eastAsia="Arial" w:cs="Arial"/>
              </w:rPr>
            </w:pPr>
            <w:r w:rsidRPr="007902D8">
              <w:rPr>
                <w:rFonts w:eastAsia="Arial" w:cs="Arial"/>
              </w:rPr>
              <w:t>Identifying the professional learning needs of individual teachers</w:t>
            </w:r>
          </w:p>
        </w:tc>
        <w:tc>
          <w:tcPr>
            <w:tcW w:w="1170" w:type="dxa"/>
            <w:vAlign w:val="center"/>
          </w:tcPr>
          <w:p w14:paraId="46F0E29A"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170" w:type="dxa"/>
            <w:vAlign w:val="center"/>
          </w:tcPr>
          <w:p w14:paraId="2231FCC6"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170" w:type="dxa"/>
            <w:vAlign w:val="center"/>
          </w:tcPr>
          <w:p w14:paraId="72BAEEB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260" w:type="dxa"/>
            <w:vAlign w:val="center"/>
          </w:tcPr>
          <w:p w14:paraId="086440C4"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165" w:type="dxa"/>
            <w:vAlign w:val="center"/>
          </w:tcPr>
          <w:p w14:paraId="09155CDF"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r w:rsidR="00AE3B43" w:rsidRPr="007902D8" w14:paraId="640EA85B" w14:textId="77777777" w:rsidTr="00CD4A31">
        <w:trPr>
          <w:cantSplit/>
          <w:trHeight w:val="552"/>
        </w:trPr>
        <w:tc>
          <w:tcPr>
            <w:tcW w:w="3415" w:type="dxa"/>
            <w:vAlign w:val="center"/>
          </w:tcPr>
          <w:p w14:paraId="60D72E9F" w14:textId="77777777" w:rsidR="00AE3B43" w:rsidRPr="007902D8" w:rsidRDefault="00AE3B43" w:rsidP="00CD4A31">
            <w:pPr>
              <w:widowControl w:val="0"/>
              <w:autoSpaceDE w:val="0"/>
              <w:autoSpaceDN w:val="0"/>
              <w:ind w:left="101" w:right="158"/>
              <w:rPr>
                <w:rFonts w:eastAsia="Arial" w:cs="Arial"/>
              </w:rPr>
            </w:pPr>
            <w:r w:rsidRPr="007902D8">
              <w:rPr>
                <w:rFonts w:eastAsia="Arial" w:cs="Arial"/>
              </w:rPr>
              <w:t>Providing support for teachers on the standards they have not yet mastered</w:t>
            </w:r>
          </w:p>
        </w:tc>
        <w:tc>
          <w:tcPr>
            <w:tcW w:w="1170" w:type="dxa"/>
            <w:vAlign w:val="center"/>
          </w:tcPr>
          <w:p w14:paraId="3A246493"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1, if applicable]</w:t>
            </w:r>
          </w:p>
        </w:tc>
        <w:tc>
          <w:tcPr>
            <w:tcW w:w="1170" w:type="dxa"/>
            <w:vAlign w:val="center"/>
          </w:tcPr>
          <w:p w14:paraId="21333AF0"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2, if applicable]</w:t>
            </w:r>
          </w:p>
        </w:tc>
        <w:tc>
          <w:tcPr>
            <w:tcW w:w="1170" w:type="dxa"/>
            <w:vAlign w:val="center"/>
          </w:tcPr>
          <w:p w14:paraId="4568D35E"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3, if applicable]</w:t>
            </w:r>
          </w:p>
        </w:tc>
        <w:tc>
          <w:tcPr>
            <w:tcW w:w="1260" w:type="dxa"/>
            <w:vAlign w:val="center"/>
          </w:tcPr>
          <w:p w14:paraId="6181903E"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4, if applicable]</w:t>
            </w:r>
          </w:p>
        </w:tc>
        <w:tc>
          <w:tcPr>
            <w:tcW w:w="1165" w:type="dxa"/>
            <w:vAlign w:val="center"/>
          </w:tcPr>
          <w:p w14:paraId="42878539" w14:textId="77777777" w:rsidR="00AE3B43" w:rsidRPr="007902D8" w:rsidRDefault="00AE3B43" w:rsidP="00CD4A31">
            <w:pPr>
              <w:widowControl w:val="0"/>
              <w:autoSpaceDE w:val="0"/>
              <w:autoSpaceDN w:val="0"/>
              <w:jc w:val="center"/>
              <w:rPr>
                <w:rFonts w:eastAsia="Arial" w:cs="Arial"/>
                <w:sz w:val="22"/>
              </w:rPr>
            </w:pPr>
            <w:r w:rsidRPr="007902D8">
              <w:rPr>
                <w:rFonts w:eastAsia="Arial" w:cs="Arial"/>
                <w:sz w:val="22"/>
              </w:rPr>
              <w:t>[Enter 5, if applicable]</w:t>
            </w:r>
          </w:p>
        </w:tc>
      </w:tr>
    </w:tbl>
    <w:p w14:paraId="215DA44B" w14:textId="77777777" w:rsidR="00AE3B43" w:rsidRPr="0014418E" w:rsidRDefault="00AE3B43" w:rsidP="00AE3B43">
      <w:pPr>
        <w:pStyle w:val="Heading5"/>
      </w:pPr>
      <w:r w:rsidRPr="00D4208B">
        <w:t>Optional Narrative</w:t>
      </w:r>
      <w:r>
        <w:t xml:space="preserve"> (Limited to 1,500 characters)</w:t>
      </w:r>
    </w:p>
    <w:p w14:paraId="2074A70B" w14:textId="77777777" w:rsidR="00AE3B43" w:rsidRPr="0014418E" w:rsidRDefault="00AE3B43" w:rsidP="00AE3B43">
      <w:pPr>
        <w:widowControl w:val="0"/>
        <w:numPr>
          <w:ilvl w:val="0"/>
          <w:numId w:val="1"/>
        </w:numPr>
        <w:autoSpaceDE w:val="0"/>
        <w:autoSpaceDN w:val="0"/>
        <w:spacing w:before="240"/>
        <w:rPr>
          <w:rFonts w:eastAsia="Arial" w:cs="Arial"/>
          <w:b/>
        </w:rPr>
      </w:pPr>
      <w:r w:rsidRPr="0014418E">
        <w:rPr>
          <w:rFonts w:eastAsia="Arial" w:cs="Arial"/>
          <w:b/>
        </w:rPr>
        <w:t>Provide any additional information in the text box provided in the Dashboard that the LEA believes is relevant to understanding its progress implementing the academic standards adopted by the state</w:t>
      </w:r>
      <w:r w:rsidRPr="0014418E">
        <w:rPr>
          <w:rFonts w:eastAsia="Arial" w:cs="Arial"/>
          <w:b/>
          <w:spacing w:val="-10"/>
        </w:rPr>
        <w:t xml:space="preserve"> </w:t>
      </w:r>
      <w:r w:rsidRPr="0014418E">
        <w:rPr>
          <w:rFonts w:eastAsia="Arial" w:cs="Arial"/>
          <w:b/>
        </w:rPr>
        <w:t>board.</w:t>
      </w:r>
    </w:p>
    <w:p w14:paraId="05F141AD" w14:textId="612B8A81" w:rsidR="00811738" w:rsidRDefault="00811738" w:rsidP="00AE3B43">
      <w:pPr>
        <w:pStyle w:val="Heading2"/>
      </w:pPr>
    </w:p>
    <w:sectPr w:rsidR="00811738" w:rsidSect="00AA364C">
      <w:footerReference w:type="default" r:id="rId8"/>
      <w:pgSz w:w="12240" w:h="15840"/>
      <w:pgMar w:top="1181" w:right="1440" w:bottom="1224" w:left="1440" w:header="0"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E9C83" w14:textId="77777777" w:rsidR="003A7B8A" w:rsidRDefault="003A7B8A">
      <w:r>
        <w:separator/>
      </w:r>
    </w:p>
  </w:endnote>
  <w:endnote w:type="continuationSeparator" w:id="0">
    <w:p w14:paraId="5D7A4432" w14:textId="77777777" w:rsidR="003A7B8A" w:rsidRDefault="003A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787664"/>
      <w:docPartObj>
        <w:docPartGallery w:val="Page Numbers (Bottom of Page)"/>
        <w:docPartUnique/>
      </w:docPartObj>
    </w:sdtPr>
    <w:sdtEndPr>
      <w:rPr>
        <w:noProof/>
      </w:rPr>
    </w:sdtEndPr>
    <w:sdtContent>
      <w:p w14:paraId="6B97DA0C" w14:textId="77777777" w:rsidR="003A7B8A" w:rsidRDefault="003A7B8A">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3B94FE7D" w14:textId="77777777" w:rsidR="003A7B8A" w:rsidRPr="000B43B0" w:rsidRDefault="003A7B8A" w:rsidP="00571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5AE7C" w14:textId="77777777" w:rsidR="003A7B8A" w:rsidRDefault="003A7B8A">
      <w:r>
        <w:separator/>
      </w:r>
    </w:p>
  </w:footnote>
  <w:footnote w:type="continuationSeparator" w:id="0">
    <w:p w14:paraId="4494DB6D" w14:textId="77777777" w:rsidR="003A7B8A" w:rsidRDefault="003A7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0121A"/>
    <w:multiLevelType w:val="multilevel"/>
    <w:tmpl w:val="255C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C275D"/>
    <w:multiLevelType w:val="multilevel"/>
    <w:tmpl w:val="98127B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325E1"/>
    <w:multiLevelType w:val="multilevel"/>
    <w:tmpl w:val="C8365C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8D2DD5"/>
    <w:multiLevelType w:val="multilevel"/>
    <w:tmpl w:val="E02A5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0D4C4F65"/>
    <w:multiLevelType w:val="hybridMultilevel"/>
    <w:tmpl w:val="34D675E4"/>
    <w:lvl w:ilvl="0" w:tplc="1F8A437C">
      <w:numFmt w:val="bullet"/>
      <w:lvlText w:val=""/>
      <w:lvlJc w:val="left"/>
      <w:pPr>
        <w:ind w:left="980" w:hanging="360"/>
      </w:pPr>
      <w:rPr>
        <w:rFonts w:ascii="Symbol" w:eastAsia="Symbol" w:hAnsi="Symbol" w:cs="Symbol" w:hint="default"/>
        <w:w w:val="100"/>
        <w:sz w:val="24"/>
        <w:szCs w:val="24"/>
      </w:rPr>
    </w:lvl>
    <w:lvl w:ilvl="1" w:tplc="71089D74">
      <w:numFmt w:val="bullet"/>
      <w:lvlText w:val="•"/>
      <w:lvlJc w:val="left"/>
      <w:pPr>
        <w:ind w:left="1818" w:hanging="360"/>
      </w:pPr>
      <w:rPr>
        <w:rFonts w:hint="default"/>
      </w:rPr>
    </w:lvl>
    <w:lvl w:ilvl="2" w:tplc="08DE7E16">
      <w:numFmt w:val="bullet"/>
      <w:lvlText w:val="•"/>
      <w:lvlJc w:val="left"/>
      <w:pPr>
        <w:ind w:left="2656" w:hanging="360"/>
      </w:pPr>
      <w:rPr>
        <w:rFonts w:hint="default"/>
      </w:rPr>
    </w:lvl>
    <w:lvl w:ilvl="3" w:tplc="A002DC8E">
      <w:numFmt w:val="bullet"/>
      <w:lvlText w:val="•"/>
      <w:lvlJc w:val="left"/>
      <w:pPr>
        <w:ind w:left="3494" w:hanging="360"/>
      </w:pPr>
      <w:rPr>
        <w:rFonts w:hint="default"/>
      </w:rPr>
    </w:lvl>
    <w:lvl w:ilvl="4" w:tplc="C4E4F92C">
      <w:numFmt w:val="bullet"/>
      <w:lvlText w:val="•"/>
      <w:lvlJc w:val="left"/>
      <w:pPr>
        <w:ind w:left="4332" w:hanging="360"/>
      </w:pPr>
      <w:rPr>
        <w:rFonts w:hint="default"/>
      </w:rPr>
    </w:lvl>
    <w:lvl w:ilvl="5" w:tplc="A9CA1E5C">
      <w:numFmt w:val="bullet"/>
      <w:lvlText w:val="•"/>
      <w:lvlJc w:val="left"/>
      <w:pPr>
        <w:ind w:left="5170" w:hanging="360"/>
      </w:pPr>
      <w:rPr>
        <w:rFonts w:hint="default"/>
      </w:rPr>
    </w:lvl>
    <w:lvl w:ilvl="6" w:tplc="1844724E">
      <w:numFmt w:val="bullet"/>
      <w:lvlText w:val="•"/>
      <w:lvlJc w:val="left"/>
      <w:pPr>
        <w:ind w:left="6008" w:hanging="360"/>
      </w:pPr>
      <w:rPr>
        <w:rFonts w:hint="default"/>
      </w:rPr>
    </w:lvl>
    <w:lvl w:ilvl="7" w:tplc="78524060">
      <w:numFmt w:val="bullet"/>
      <w:lvlText w:val="•"/>
      <w:lvlJc w:val="left"/>
      <w:pPr>
        <w:ind w:left="6846" w:hanging="360"/>
      </w:pPr>
      <w:rPr>
        <w:rFonts w:hint="default"/>
      </w:rPr>
    </w:lvl>
    <w:lvl w:ilvl="8" w:tplc="F56E4222">
      <w:numFmt w:val="bullet"/>
      <w:lvlText w:val="•"/>
      <w:lvlJc w:val="left"/>
      <w:pPr>
        <w:ind w:left="7684" w:hanging="360"/>
      </w:pPr>
      <w:rPr>
        <w:rFonts w:hint="default"/>
      </w:rPr>
    </w:lvl>
  </w:abstractNum>
  <w:abstractNum w:abstractNumId="5" w15:restartNumberingAfterBreak="0">
    <w:nsid w:val="0F944117"/>
    <w:multiLevelType w:val="multilevel"/>
    <w:tmpl w:val="85241A84"/>
    <w:lvl w:ilvl="0">
      <w:start w:val="3"/>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5C45D2"/>
    <w:multiLevelType w:val="multilevel"/>
    <w:tmpl w:val="9690A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B96192"/>
    <w:multiLevelType w:val="multilevel"/>
    <w:tmpl w:val="C16861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D5F09"/>
    <w:multiLevelType w:val="multilevel"/>
    <w:tmpl w:val="3BF6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2E7BA6"/>
    <w:multiLevelType w:val="multilevel"/>
    <w:tmpl w:val="D28251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C220D2"/>
    <w:multiLevelType w:val="multilevel"/>
    <w:tmpl w:val="8FECD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F81CA2"/>
    <w:multiLevelType w:val="multilevel"/>
    <w:tmpl w:val="540600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D27BDD"/>
    <w:multiLevelType w:val="multilevel"/>
    <w:tmpl w:val="C1E8623C"/>
    <w:lvl w:ilvl="0">
      <w:start w:val="1"/>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373D6A"/>
    <w:multiLevelType w:val="hybridMultilevel"/>
    <w:tmpl w:val="AAFE6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B69B4"/>
    <w:multiLevelType w:val="multilevel"/>
    <w:tmpl w:val="DD5E20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3E2137"/>
    <w:multiLevelType w:val="multilevel"/>
    <w:tmpl w:val="E19241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E3630D"/>
    <w:multiLevelType w:val="hybridMultilevel"/>
    <w:tmpl w:val="256E507C"/>
    <w:lvl w:ilvl="0" w:tplc="271E33C8">
      <w:start w:val="1"/>
      <w:numFmt w:val="decimal"/>
      <w:lvlText w:val="%1."/>
      <w:lvlJc w:val="left"/>
      <w:pPr>
        <w:ind w:left="579" w:hanging="360"/>
      </w:pPr>
      <w:rPr>
        <w:rFonts w:hint="default"/>
        <w:b w:val="0"/>
        <w:i w:val="0"/>
        <w:w w:val="99"/>
      </w:rPr>
    </w:lvl>
    <w:lvl w:ilvl="1" w:tplc="BE9A8FD2">
      <w:start w:val="1"/>
      <w:numFmt w:val="decimal"/>
      <w:lvlText w:val="(%2)"/>
      <w:lvlJc w:val="left"/>
      <w:pPr>
        <w:ind w:left="820" w:hanging="361"/>
      </w:pPr>
      <w:rPr>
        <w:rFonts w:ascii="Arial" w:eastAsia="Arial" w:hAnsi="Arial" w:cs="Arial" w:hint="default"/>
        <w:spacing w:val="-1"/>
        <w:w w:val="99"/>
        <w:sz w:val="24"/>
        <w:szCs w:val="24"/>
      </w:rPr>
    </w:lvl>
    <w:lvl w:ilvl="2" w:tplc="024A2DFA">
      <w:numFmt w:val="bullet"/>
      <w:lvlText w:val="•"/>
      <w:lvlJc w:val="left"/>
      <w:pPr>
        <w:ind w:left="1744" w:hanging="361"/>
      </w:pPr>
      <w:rPr>
        <w:rFonts w:hint="default"/>
      </w:rPr>
    </w:lvl>
    <w:lvl w:ilvl="3" w:tplc="3CD41870">
      <w:numFmt w:val="bullet"/>
      <w:lvlText w:val="•"/>
      <w:lvlJc w:val="left"/>
      <w:pPr>
        <w:ind w:left="2668" w:hanging="361"/>
      </w:pPr>
      <w:rPr>
        <w:rFonts w:hint="default"/>
      </w:rPr>
    </w:lvl>
    <w:lvl w:ilvl="4" w:tplc="F2E0296A">
      <w:numFmt w:val="bullet"/>
      <w:lvlText w:val="•"/>
      <w:lvlJc w:val="left"/>
      <w:pPr>
        <w:ind w:left="3593" w:hanging="361"/>
      </w:pPr>
      <w:rPr>
        <w:rFonts w:hint="default"/>
      </w:rPr>
    </w:lvl>
    <w:lvl w:ilvl="5" w:tplc="1840CFD8">
      <w:numFmt w:val="bullet"/>
      <w:lvlText w:val="•"/>
      <w:lvlJc w:val="left"/>
      <w:pPr>
        <w:ind w:left="4517" w:hanging="361"/>
      </w:pPr>
      <w:rPr>
        <w:rFonts w:hint="default"/>
      </w:rPr>
    </w:lvl>
    <w:lvl w:ilvl="6" w:tplc="17964AB0">
      <w:numFmt w:val="bullet"/>
      <w:lvlText w:val="•"/>
      <w:lvlJc w:val="left"/>
      <w:pPr>
        <w:ind w:left="5442" w:hanging="361"/>
      </w:pPr>
      <w:rPr>
        <w:rFonts w:hint="default"/>
      </w:rPr>
    </w:lvl>
    <w:lvl w:ilvl="7" w:tplc="C88C1576">
      <w:numFmt w:val="bullet"/>
      <w:lvlText w:val="•"/>
      <w:lvlJc w:val="left"/>
      <w:pPr>
        <w:ind w:left="6366" w:hanging="361"/>
      </w:pPr>
      <w:rPr>
        <w:rFonts w:hint="default"/>
      </w:rPr>
    </w:lvl>
    <w:lvl w:ilvl="8" w:tplc="8F2E67CA">
      <w:numFmt w:val="bullet"/>
      <w:lvlText w:val="•"/>
      <w:lvlJc w:val="left"/>
      <w:pPr>
        <w:ind w:left="7291" w:hanging="361"/>
      </w:pPr>
      <w:rPr>
        <w:rFonts w:hint="default"/>
      </w:rPr>
    </w:lvl>
  </w:abstractNum>
  <w:abstractNum w:abstractNumId="17" w15:restartNumberingAfterBreak="0">
    <w:nsid w:val="28F458D8"/>
    <w:multiLevelType w:val="multilevel"/>
    <w:tmpl w:val="1E786AE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1A76D3"/>
    <w:multiLevelType w:val="multilevel"/>
    <w:tmpl w:val="87EA93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0B0FFC"/>
    <w:multiLevelType w:val="multilevel"/>
    <w:tmpl w:val="EF0C6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3572A2"/>
    <w:multiLevelType w:val="multilevel"/>
    <w:tmpl w:val="10FC16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64E34"/>
    <w:multiLevelType w:val="multilevel"/>
    <w:tmpl w:val="BD10B5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C80658"/>
    <w:multiLevelType w:val="multilevel"/>
    <w:tmpl w:val="369A2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3E20BB"/>
    <w:multiLevelType w:val="multilevel"/>
    <w:tmpl w:val="CFF43F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384922"/>
    <w:multiLevelType w:val="multilevel"/>
    <w:tmpl w:val="3A2E75F4"/>
    <w:lvl w:ilvl="0">
      <w:start w:val="1"/>
      <w:numFmt w:val="decimal"/>
      <w:lvlText w:val="%1."/>
      <w:lvlJc w:val="left"/>
      <w:pPr>
        <w:ind w:left="504"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5" w15:restartNumberingAfterBreak="0">
    <w:nsid w:val="3BD111F3"/>
    <w:multiLevelType w:val="multilevel"/>
    <w:tmpl w:val="9754E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CD1481"/>
    <w:multiLevelType w:val="multilevel"/>
    <w:tmpl w:val="AA6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956D00"/>
    <w:multiLevelType w:val="hybridMultilevel"/>
    <w:tmpl w:val="EFD0A7D0"/>
    <w:lvl w:ilvl="0" w:tplc="04090001">
      <w:start w:val="1"/>
      <w:numFmt w:val="bullet"/>
      <w:lvlText w:val=""/>
      <w:lvlJc w:val="left"/>
      <w:pPr>
        <w:ind w:left="820" w:hanging="360"/>
      </w:pPr>
      <w:rPr>
        <w:rFonts w:ascii="Symbol" w:hAnsi="Symbol" w:hint="default"/>
        <w:w w:val="100"/>
      </w:rPr>
    </w:lvl>
    <w:lvl w:ilvl="1" w:tplc="63C86894">
      <w:numFmt w:val="bullet"/>
      <w:lvlText w:val="•"/>
      <w:lvlJc w:val="left"/>
      <w:pPr>
        <w:ind w:left="1654" w:hanging="360"/>
      </w:pPr>
      <w:rPr>
        <w:rFonts w:hint="default"/>
      </w:rPr>
    </w:lvl>
    <w:lvl w:ilvl="2" w:tplc="4D74D7C4">
      <w:numFmt w:val="bullet"/>
      <w:lvlText w:val="•"/>
      <w:lvlJc w:val="left"/>
      <w:pPr>
        <w:ind w:left="2488" w:hanging="360"/>
      </w:pPr>
      <w:rPr>
        <w:rFonts w:hint="default"/>
      </w:rPr>
    </w:lvl>
    <w:lvl w:ilvl="3" w:tplc="0480F7FA">
      <w:numFmt w:val="bullet"/>
      <w:lvlText w:val="•"/>
      <w:lvlJc w:val="left"/>
      <w:pPr>
        <w:ind w:left="3322" w:hanging="360"/>
      </w:pPr>
      <w:rPr>
        <w:rFonts w:hint="default"/>
      </w:rPr>
    </w:lvl>
    <w:lvl w:ilvl="4" w:tplc="ECAC078E">
      <w:numFmt w:val="bullet"/>
      <w:lvlText w:val="•"/>
      <w:lvlJc w:val="left"/>
      <w:pPr>
        <w:ind w:left="4156" w:hanging="360"/>
      </w:pPr>
      <w:rPr>
        <w:rFonts w:hint="default"/>
      </w:rPr>
    </w:lvl>
    <w:lvl w:ilvl="5" w:tplc="2A60141A">
      <w:numFmt w:val="bullet"/>
      <w:lvlText w:val="•"/>
      <w:lvlJc w:val="left"/>
      <w:pPr>
        <w:ind w:left="4990" w:hanging="360"/>
      </w:pPr>
      <w:rPr>
        <w:rFonts w:hint="default"/>
      </w:rPr>
    </w:lvl>
    <w:lvl w:ilvl="6" w:tplc="8C7E66DE">
      <w:numFmt w:val="bullet"/>
      <w:lvlText w:val="•"/>
      <w:lvlJc w:val="left"/>
      <w:pPr>
        <w:ind w:left="5824" w:hanging="360"/>
      </w:pPr>
      <w:rPr>
        <w:rFonts w:hint="default"/>
      </w:rPr>
    </w:lvl>
    <w:lvl w:ilvl="7" w:tplc="CBDE9DB2">
      <w:numFmt w:val="bullet"/>
      <w:lvlText w:val="•"/>
      <w:lvlJc w:val="left"/>
      <w:pPr>
        <w:ind w:left="6658" w:hanging="360"/>
      </w:pPr>
      <w:rPr>
        <w:rFonts w:hint="default"/>
      </w:rPr>
    </w:lvl>
    <w:lvl w:ilvl="8" w:tplc="65A4CE26">
      <w:numFmt w:val="bullet"/>
      <w:lvlText w:val="•"/>
      <w:lvlJc w:val="left"/>
      <w:pPr>
        <w:ind w:left="7492" w:hanging="360"/>
      </w:pPr>
      <w:rPr>
        <w:rFonts w:hint="default"/>
      </w:rPr>
    </w:lvl>
  </w:abstractNum>
  <w:abstractNum w:abstractNumId="28" w15:restartNumberingAfterBreak="0">
    <w:nsid w:val="40A40C54"/>
    <w:multiLevelType w:val="multilevel"/>
    <w:tmpl w:val="35A2E6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BD7D0B"/>
    <w:multiLevelType w:val="multilevel"/>
    <w:tmpl w:val="B8A080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1454AB"/>
    <w:multiLevelType w:val="multilevel"/>
    <w:tmpl w:val="BA7E28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713152"/>
    <w:multiLevelType w:val="multilevel"/>
    <w:tmpl w:val="A82AD5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994432"/>
    <w:multiLevelType w:val="multilevel"/>
    <w:tmpl w:val="E2A0B8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6A5530"/>
    <w:multiLevelType w:val="multilevel"/>
    <w:tmpl w:val="C88677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CF6ADD"/>
    <w:multiLevelType w:val="multilevel"/>
    <w:tmpl w:val="B73E41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E468D1"/>
    <w:multiLevelType w:val="hybridMultilevel"/>
    <w:tmpl w:val="9A02E0C6"/>
    <w:lvl w:ilvl="0" w:tplc="0409000F">
      <w:start w:val="1"/>
      <w:numFmt w:val="decimal"/>
      <w:lvlText w:val="%1."/>
      <w:lvlJc w:val="left"/>
      <w:pPr>
        <w:ind w:left="835" w:hanging="360"/>
      </w:pPr>
      <w:rPr>
        <w:rFonts w:hint="default"/>
        <w:spacing w:val="-1"/>
        <w:w w:val="99"/>
        <w:sz w:val="24"/>
        <w:szCs w:val="24"/>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6" w15:restartNumberingAfterBreak="0">
    <w:nsid w:val="64C47689"/>
    <w:multiLevelType w:val="hybridMultilevel"/>
    <w:tmpl w:val="BE065E3C"/>
    <w:lvl w:ilvl="0" w:tplc="0409000F">
      <w:start w:val="1"/>
      <w:numFmt w:val="decimal"/>
      <w:lvlText w:val="%1."/>
      <w:lvlJc w:val="left"/>
      <w:pPr>
        <w:ind w:left="720" w:hanging="360"/>
      </w:pPr>
      <w:rPr>
        <w:rFonts w:hint="default"/>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B08FE"/>
    <w:multiLevelType w:val="multilevel"/>
    <w:tmpl w:val="6EF05E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8" w15:restartNumberingAfterBreak="0">
    <w:nsid w:val="74EF4CD9"/>
    <w:multiLevelType w:val="multilevel"/>
    <w:tmpl w:val="BBCC1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C967C6"/>
    <w:multiLevelType w:val="hybridMultilevel"/>
    <w:tmpl w:val="8D242C72"/>
    <w:lvl w:ilvl="0" w:tplc="37E0D42E">
      <w:start w:val="1"/>
      <w:numFmt w:val="lowerLetter"/>
      <w:lvlText w:val="%1."/>
      <w:lvlJc w:val="left"/>
      <w:pPr>
        <w:ind w:left="823" w:hanging="360"/>
      </w:pPr>
      <w:rPr>
        <w:rFonts w:hint="default"/>
      </w:r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40" w15:restartNumberingAfterBreak="0">
    <w:nsid w:val="7E6B1198"/>
    <w:multiLevelType w:val="multilevel"/>
    <w:tmpl w:val="2C004D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4"/>
  </w:num>
  <w:num w:numId="3">
    <w:abstractNumId w:val="36"/>
  </w:num>
  <w:num w:numId="4">
    <w:abstractNumId w:val="35"/>
  </w:num>
  <w:num w:numId="5">
    <w:abstractNumId w:val="27"/>
  </w:num>
  <w:num w:numId="6">
    <w:abstractNumId w:val="13"/>
  </w:num>
  <w:num w:numId="7">
    <w:abstractNumId w:val="39"/>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4"/>
  </w:num>
  <w:num w:numId="11">
    <w:abstractNumId w:val="26"/>
  </w:num>
  <w:num w:numId="12">
    <w:abstractNumId w:val="8"/>
  </w:num>
  <w:num w:numId="13">
    <w:abstractNumId w:val="6"/>
  </w:num>
  <w:num w:numId="14">
    <w:abstractNumId w:val="32"/>
  </w:num>
  <w:num w:numId="15">
    <w:abstractNumId w:val="22"/>
  </w:num>
  <w:num w:numId="16">
    <w:abstractNumId w:val="38"/>
  </w:num>
  <w:num w:numId="17">
    <w:abstractNumId w:val="23"/>
  </w:num>
  <w:num w:numId="18">
    <w:abstractNumId w:val="29"/>
  </w:num>
  <w:num w:numId="19">
    <w:abstractNumId w:val="11"/>
  </w:num>
  <w:num w:numId="20">
    <w:abstractNumId w:val="31"/>
  </w:num>
  <w:num w:numId="21">
    <w:abstractNumId w:val="25"/>
  </w:num>
  <w:num w:numId="22">
    <w:abstractNumId w:val="15"/>
  </w:num>
  <w:num w:numId="23">
    <w:abstractNumId w:val="34"/>
  </w:num>
  <w:num w:numId="24">
    <w:abstractNumId w:val="33"/>
  </w:num>
  <w:num w:numId="25">
    <w:abstractNumId w:val="12"/>
  </w:num>
  <w:num w:numId="26">
    <w:abstractNumId w:val="21"/>
  </w:num>
  <w:num w:numId="27">
    <w:abstractNumId w:val="5"/>
  </w:num>
  <w:num w:numId="28">
    <w:abstractNumId w:val="40"/>
  </w:num>
  <w:num w:numId="29">
    <w:abstractNumId w:val="30"/>
  </w:num>
  <w:num w:numId="30">
    <w:abstractNumId w:val="9"/>
  </w:num>
  <w:num w:numId="31">
    <w:abstractNumId w:val="14"/>
  </w:num>
  <w:num w:numId="32">
    <w:abstractNumId w:val="19"/>
  </w:num>
  <w:num w:numId="33">
    <w:abstractNumId w:val="18"/>
  </w:num>
  <w:num w:numId="34">
    <w:abstractNumId w:val="10"/>
  </w:num>
  <w:num w:numId="35">
    <w:abstractNumId w:val="1"/>
  </w:num>
  <w:num w:numId="36">
    <w:abstractNumId w:val="17"/>
  </w:num>
  <w:num w:numId="37">
    <w:abstractNumId w:val="28"/>
  </w:num>
  <w:num w:numId="38">
    <w:abstractNumId w:val="20"/>
  </w:num>
  <w:num w:numId="39">
    <w:abstractNumId w:val="0"/>
  </w:num>
  <w:num w:numId="40">
    <w:abstractNumId w:val="2"/>
  </w:num>
  <w:num w:numId="41">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8E"/>
    <w:rsid w:val="00002199"/>
    <w:rsid w:val="00025ACE"/>
    <w:rsid w:val="00041CB5"/>
    <w:rsid w:val="000564BE"/>
    <w:rsid w:val="000C3D5E"/>
    <w:rsid w:val="000C41F9"/>
    <w:rsid w:val="000F554B"/>
    <w:rsid w:val="0014418E"/>
    <w:rsid w:val="001652DB"/>
    <w:rsid w:val="00167BDA"/>
    <w:rsid w:val="001B25EF"/>
    <w:rsid w:val="001D205A"/>
    <w:rsid w:val="00211AD3"/>
    <w:rsid w:val="00226619"/>
    <w:rsid w:val="002325E9"/>
    <w:rsid w:val="002B344C"/>
    <w:rsid w:val="002B60AA"/>
    <w:rsid w:val="0030532C"/>
    <w:rsid w:val="00310C35"/>
    <w:rsid w:val="00326DFE"/>
    <w:rsid w:val="00352E36"/>
    <w:rsid w:val="003A391C"/>
    <w:rsid w:val="003A7B8A"/>
    <w:rsid w:val="003B15F6"/>
    <w:rsid w:val="003B3B94"/>
    <w:rsid w:val="003F2532"/>
    <w:rsid w:val="00412709"/>
    <w:rsid w:val="00425197"/>
    <w:rsid w:val="00451DEB"/>
    <w:rsid w:val="00456605"/>
    <w:rsid w:val="00460EEE"/>
    <w:rsid w:val="0048572E"/>
    <w:rsid w:val="004A1623"/>
    <w:rsid w:val="00520090"/>
    <w:rsid w:val="00536D77"/>
    <w:rsid w:val="00571E93"/>
    <w:rsid w:val="005A563C"/>
    <w:rsid w:val="005A71C5"/>
    <w:rsid w:val="005C2E35"/>
    <w:rsid w:val="005F454C"/>
    <w:rsid w:val="006202E0"/>
    <w:rsid w:val="00686956"/>
    <w:rsid w:val="006C68C8"/>
    <w:rsid w:val="006E0910"/>
    <w:rsid w:val="00702C1B"/>
    <w:rsid w:val="007141DC"/>
    <w:rsid w:val="007164CE"/>
    <w:rsid w:val="00736213"/>
    <w:rsid w:val="007557DE"/>
    <w:rsid w:val="00762FEB"/>
    <w:rsid w:val="00763102"/>
    <w:rsid w:val="00780CD8"/>
    <w:rsid w:val="007902D8"/>
    <w:rsid w:val="007A40D4"/>
    <w:rsid w:val="007E6AEF"/>
    <w:rsid w:val="00811738"/>
    <w:rsid w:val="00815AAE"/>
    <w:rsid w:val="008369F9"/>
    <w:rsid w:val="0088014E"/>
    <w:rsid w:val="00892442"/>
    <w:rsid w:val="008F5ED4"/>
    <w:rsid w:val="009006CB"/>
    <w:rsid w:val="0093695E"/>
    <w:rsid w:val="0094337D"/>
    <w:rsid w:val="00947743"/>
    <w:rsid w:val="00957C25"/>
    <w:rsid w:val="009933EA"/>
    <w:rsid w:val="009E4793"/>
    <w:rsid w:val="009F2873"/>
    <w:rsid w:val="00A14C9A"/>
    <w:rsid w:val="00A14CB2"/>
    <w:rsid w:val="00AA364C"/>
    <w:rsid w:val="00AA51AC"/>
    <w:rsid w:val="00AB478E"/>
    <w:rsid w:val="00AB70FB"/>
    <w:rsid w:val="00AC0D03"/>
    <w:rsid w:val="00AE0FFF"/>
    <w:rsid w:val="00AE3B43"/>
    <w:rsid w:val="00AE5633"/>
    <w:rsid w:val="00B3779F"/>
    <w:rsid w:val="00B44D13"/>
    <w:rsid w:val="00B77698"/>
    <w:rsid w:val="00B82FA5"/>
    <w:rsid w:val="00BB05CE"/>
    <w:rsid w:val="00BC483E"/>
    <w:rsid w:val="00BD1F01"/>
    <w:rsid w:val="00C14F91"/>
    <w:rsid w:val="00C36511"/>
    <w:rsid w:val="00C47135"/>
    <w:rsid w:val="00C76528"/>
    <w:rsid w:val="00D31F3B"/>
    <w:rsid w:val="00D4208B"/>
    <w:rsid w:val="00D713BC"/>
    <w:rsid w:val="00D83A2D"/>
    <w:rsid w:val="00D908CA"/>
    <w:rsid w:val="00DD06A5"/>
    <w:rsid w:val="00E42D38"/>
    <w:rsid w:val="00E538FA"/>
    <w:rsid w:val="00E7109C"/>
    <w:rsid w:val="00E95528"/>
    <w:rsid w:val="00E95C13"/>
    <w:rsid w:val="00EB1CAB"/>
    <w:rsid w:val="00EE0D8A"/>
    <w:rsid w:val="00F35C3B"/>
    <w:rsid w:val="00F52D05"/>
    <w:rsid w:val="00F65F40"/>
    <w:rsid w:val="00F749D6"/>
    <w:rsid w:val="00F7677E"/>
    <w:rsid w:val="00FC2072"/>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1BDA"/>
  <w15:chartTrackingRefBased/>
  <w15:docId w15:val="{F1FA48D8-8BC2-4431-B585-7E95D6FA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3102"/>
    <w:rPr>
      <w:rFonts w:ascii="Arial" w:hAnsi="Arial"/>
      <w:sz w:val="24"/>
    </w:rPr>
  </w:style>
  <w:style w:type="paragraph" w:styleId="Heading1">
    <w:name w:val="heading 1"/>
    <w:basedOn w:val="Normal"/>
    <w:next w:val="Normal"/>
    <w:link w:val="Heading1Char"/>
    <w:autoRedefine/>
    <w:uiPriority w:val="9"/>
    <w:qFormat/>
    <w:rsid w:val="00451DEB"/>
    <w:pPr>
      <w:widowControl w:val="0"/>
      <w:autoSpaceDE w:val="0"/>
      <w:autoSpaceDN w:val="0"/>
      <w:spacing w:before="240" w:after="360"/>
      <w:jc w:val="center"/>
      <w:outlineLvl w:val="0"/>
    </w:pPr>
    <w:rPr>
      <w:rFonts w:eastAsia="Arial" w:cs="Arial"/>
      <w:b/>
      <w:bCs/>
      <w:sz w:val="36"/>
      <w:szCs w:val="36"/>
    </w:rPr>
  </w:style>
  <w:style w:type="paragraph" w:styleId="Heading2">
    <w:name w:val="heading 2"/>
    <w:basedOn w:val="Normal"/>
    <w:next w:val="Normal"/>
    <w:link w:val="Heading2Char"/>
    <w:autoRedefine/>
    <w:uiPriority w:val="9"/>
    <w:unhideWhenUsed/>
    <w:qFormat/>
    <w:rsid w:val="00451DEB"/>
    <w:pPr>
      <w:widowControl w:val="0"/>
      <w:autoSpaceDE w:val="0"/>
      <w:autoSpaceDN w:val="0"/>
      <w:spacing w:before="240" w:after="240"/>
      <w:ind w:left="115"/>
      <w:jc w:val="center"/>
      <w:outlineLvl w:val="1"/>
    </w:pPr>
    <w:rPr>
      <w:rFonts w:eastAsia="Arial" w:cs="Arial"/>
      <w:b/>
      <w:bCs/>
      <w:i/>
      <w:sz w:val="32"/>
      <w:szCs w:val="32"/>
    </w:rPr>
  </w:style>
  <w:style w:type="paragraph" w:styleId="Heading3">
    <w:name w:val="heading 3"/>
    <w:basedOn w:val="Normal"/>
    <w:next w:val="Normal"/>
    <w:link w:val="Heading3Char"/>
    <w:autoRedefine/>
    <w:uiPriority w:val="9"/>
    <w:unhideWhenUsed/>
    <w:qFormat/>
    <w:rsid w:val="00AE3B43"/>
    <w:pPr>
      <w:widowControl w:val="0"/>
      <w:autoSpaceDE w:val="0"/>
      <w:autoSpaceDN w:val="0"/>
      <w:spacing w:before="360"/>
      <w:ind w:right="158"/>
      <w:outlineLvl w:val="2"/>
    </w:pPr>
    <w:rPr>
      <w:rFonts w:eastAsia="Arial" w:cs="Arial"/>
      <w:b/>
      <w:i/>
      <w:sz w:val="28"/>
      <w:szCs w:val="26"/>
    </w:rPr>
  </w:style>
  <w:style w:type="paragraph" w:styleId="Heading4">
    <w:name w:val="heading 4"/>
    <w:basedOn w:val="Normal"/>
    <w:next w:val="Normal"/>
    <w:link w:val="Heading4Char"/>
    <w:autoRedefine/>
    <w:uiPriority w:val="9"/>
    <w:unhideWhenUsed/>
    <w:qFormat/>
    <w:rsid w:val="00B77698"/>
    <w:pPr>
      <w:widowControl w:val="0"/>
      <w:autoSpaceDE w:val="0"/>
      <w:autoSpaceDN w:val="0"/>
      <w:spacing w:before="240"/>
      <w:ind w:right="152"/>
      <w:outlineLvl w:val="3"/>
    </w:pPr>
    <w:rPr>
      <w:rFonts w:eastAsia="Arial" w:cs="Arial"/>
      <w:b/>
      <w:i/>
      <w:sz w:val="28"/>
      <w:szCs w:val="24"/>
    </w:rPr>
  </w:style>
  <w:style w:type="paragraph" w:styleId="Heading5">
    <w:name w:val="heading 5"/>
    <w:basedOn w:val="Normal"/>
    <w:next w:val="Normal"/>
    <w:link w:val="Heading5Char"/>
    <w:autoRedefine/>
    <w:uiPriority w:val="9"/>
    <w:unhideWhenUsed/>
    <w:qFormat/>
    <w:rsid w:val="003F2532"/>
    <w:pPr>
      <w:widowControl w:val="0"/>
      <w:autoSpaceDE w:val="0"/>
      <w:autoSpaceDN w:val="0"/>
      <w:spacing w:before="240"/>
      <w:outlineLvl w:val="4"/>
    </w:pPr>
    <w:rPr>
      <w:rFonts w:eastAsia="Arial" w:cs="Arial"/>
      <w:b/>
      <w:sz w:val="26"/>
    </w:rPr>
  </w:style>
  <w:style w:type="paragraph" w:styleId="Heading6">
    <w:name w:val="heading 6"/>
    <w:basedOn w:val="Normal"/>
    <w:next w:val="Normal"/>
    <w:link w:val="Heading6Char"/>
    <w:uiPriority w:val="9"/>
    <w:unhideWhenUsed/>
    <w:qFormat/>
    <w:rsid w:val="000C41F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14418E"/>
    <w:pPr>
      <w:spacing w:after="120"/>
    </w:pPr>
  </w:style>
  <w:style w:type="character" w:customStyle="1" w:styleId="BodyTextChar">
    <w:name w:val="Body Text Char"/>
    <w:basedOn w:val="DefaultParagraphFont"/>
    <w:link w:val="BodyText"/>
    <w:uiPriority w:val="99"/>
    <w:semiHidden/>
    <w:rsid w:val="0014418E"/>
    <w:rPr>
      <w:rFonts w:ascii="Arial" w:hAnsi="Arial"/>
      <w:sz w:val="24"/>
    </w:rPr>
  </w:style>
  <w:style w:type="paragraph" w:styleId="Footer">
    <w:name w:val="footer"/>
    <w:basedOn w:val="Normal"/>
    <w:link w:val="FooterChar"/>
    <w:uiPriority w:val="99"/>
    <w:semiHidden/>
    <w:unhideWhenUsed/>
    <w:rsid w:val="0014418E"/>
    <w:pPr>
      <w:tabs>
        <w:tab w:val="center" w:pos="4680"/>
        <w:tab w:val="right" w:pos="9360"/>
      </w:tabs>
    </w:pPr>
  </w:style>
  <w:style w:type="character" w:customStyle="1" w:styleId="FooterChar">
    <w:name w:val="Footer Char"/>
    <w:basedOn w:val="DefaultParagraphFont"/>
    <w:link w:val="Footer"/>
    <w:uiPriority w:val="99"/>
    <w:semiHidden/>
    <w:rsid w:val="0014418E"/>
    <w:rPr>
      <w:rFonts w:ascii="Arial" w:hAnsi="Arial"/>
      <w:sz w:val="24"/>
    </w:rPr>
  </w:style>
  <w:style w:type="character" w:styleId="CommentReference">
    <w:name w:val="annotation reference"/>
    <w:basedOn w:val="DefaultParagraphFont"/>
    <w:uiPriority w:val="99"/>
    <w:semiHidden/>
    <w:unhideWhenUsed/>
    <w:rsid w:val="0014418E"/>
    <w:rPr>
      <w:sz w:val="16"/>
      <w:szCs w:val="16"/>
    </w:rPr>
  </w:style>
  <w:style w:type="paragraph" w:styleId="CommentText">
    <w:name w:val="annotation text"/>
    <w:basedOn w:val="Normal"/>
    <w:link w:val="CommentTextChar"/>
    <w:uiPriority w:val="99"/>
    <w:unhideWhenUsed/>
    <w:rsid w:val="0014418E"/>
    <w:pPr>
      <w:widowControl w:val="0"/>
      <w:autoSpaceDE w:val="0"/>
      <w:autoSpaceDN w:val="0"/>
      <w:spacing w:before="240"/>
    </w:pPr>
    <w:rPr>
      <w:rFonts w:eastAsia="Arial" w:cs="Arial"/>
      <w:sz w:val="20"/>
      <w:szCs w:val="20"/>
    </w:rPr>
  </w:style>
  <w:style w:type="character" w:customStyle="1" w:styleId="CommentTextChar">
    <w:name w:val="Comment Text Char"/>
    <w:basedOn w:val="DefaultParagraphFont"/>
    <w:link w:val="CommentText"/>
    <w:uiPriority w:val="99"/>
    <w:rsid w:val="0014418E"/>
    <w:rPr>
      <w:rFonts w:ascii="Arial" w:eastAsia="Arial" w:hAnsi="Arial" w:cs="Arial"/>
      <w:sz w:val="20"/>
      <w:szCs w:val="20"/>
    </w:rPr>
  </w:style>
  <w:style w:type="paragraph" w:styleId="BalloonText">
    <w:name w:val="Balloon Text"/>
    <w:basedOn w:val="Normal"/>
    <w:link w:val="BalloonTextChar"/>
    <w:uiPriority w:val="99"/>
    <w:semiHidden/>
    <w:unhideWhenUsed/>
    <w:rsid w:val="00144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18E"/>
    <w:rPr>
      <w:rFonts w:ascii="Segoe UI" w:hAnsi="Segoe UI" w:cs="Segoe UI"/>
      <w:sz w:val="18"/>
      <w:szCs w:val="18"/>
    </w:rPr>
  </w:style>
  <w:style w:type="character" w:customStyle="1" w:styleId="Heading1Char">
    <w:name w:val="Heading 1 Char"/>
    <w:basedOn w:val="DefaultParagraphFont"/>
    <w:link w:val="Heading1"/>
    <w:uiPriority w:val="9"/>
    <w:rsid w:val="00451DEB"/>
    <w:rPr>
      <w:rFonts w:ascii="Arial" w:eastAsia="Arial" w:hAnsi="Arial" w:cs="Arial"/>
      <w:b/>
      <w:bCs/>
      <w:sz w:val="36"/>
      <w:szCs w:val="36"/>
    </w:rPr>
  </w:style>
  <w:style w:type="character" w:customStyle="1" w:styleId="Heading2Char">
    <w:name w:val="Heading 2 Char"/>
    <w:basedOn w:val="DefaultParagraphFont"/>
    <w:link w:val="Heading2"/>
    <w:uiPriority w:val="9"/>
    <w:rsid w:val="00451DEB"/>
    <w:rPr>
      <w:rFonts w:ascii="Arial" w:eastAsia="Arial" w:hAnsi="Arial" w:cs="Arial"/>
      <w:b/>
      <w:bCs/>
      <w:i/>
      <w:sz w:val="32"/>
      <w:szCs w:val="32"/>
    </w:rPr>
  </w:style>
  <w:style w:type="character" w:customStyle="1" w:styleId="Heading3Char">
    <w:name w:val="Heading 3 Char"/>
    <w:basedOn w:val="DefaultParagraphFont"/>
    <w:link w:val="Heading3"/>
    <w:uiPriority w:val="9"/>
    <w:rsid w:val="00AE3B43"/>
    <w:rPr>
      <w:rFonts w:ascii="Arial" w:eastAsia="Arial" w:hAnsi="Arial" w:cs="Arial"/>
      <w:b/>
      <w:i/>
      <w:sz w:val="28"/>
      <w:szCs w:val="26"/>
    </w:rPr>
  </w:style>
  <w:style w:type="paragraph" w:styleId="Revision">
    <w:name w:val="Revision"/>
    <w:hidden/>
    <w:uiPriority w:val="99"/>
    <w:semiHidden/>
    <w:rsid w:val="003B15F6"/>
    <w:rPr>
      <w:rFonts w:ascii="Arial" w:hAnsi="Arial"/>
      <w:sz w:val="24"/>
    </w:rPr>
  </w:style>
  <w:style w:type="character" w:customStyle="1" w:styleId="Heading4Char">
    <w:name w:val="Heading 4 Char"/>
    <w:basedOn w:val="DefaultParagraphFont"/>
    <w:link w:val="Heading4"/>
    <w:uiPriority w:val="9"/>
    <w:rsid w:val="00B77698"/>
    <w:rPr>
      <w:rFonts w:ascii="Arial" w:eastAsia="Arial" w:hAnsi="Arial" w:cs="Arial"/>
      <w:b/>
      <w:i/>
      <w:sz w:val="28"/>
      <w:szCs w:val="24"/>
    </w:rPr>
  </w:style>
  <w:style w:type="character" w:customStyle="1" w:styleId="Heading5Char">
    <w:name w:val="Heading 5 Char"/>
    <w:basedOn w:val="DefaultParagraphFont"/>
    <w:link w:val="Heading5"/>
    <w:uiPriority w:val="9"/>
    <w:rsid w:val="003F2532"/>
    <w:rPr>
      <w:rFonts w:ascii="Arial" w:eastAsia="Arial" w:hAnsi="Arial" w:cs="Arial"/>
      <w:b/>
      <w:sz w:val="26"/>
    </w:rPr>
  </w:style>
  <w:style w:type="paragraph" w:styleId="CommentSubject">
    <w:name w:val="annotation subject"/>
    <w:basedOn w:val="CommentText"/>
    <w:next w:val="CommentText"/>
    <w:link w:val="CommentSubjectChar"/>
    <w:uiPriority w:val="99"/>
    <w:semiHidden/>
    <w:unhideWhenUsed/>
    <w:rsid w:val="004A1623"/>
    <w:pPr>
      <w:widowControl/>
      <w:autoSpaceDE/>
      <w:autoSpaceDN/>
      <w:spacing w:before="0"/>
    </w:pPr>
    <w:rPr>
      <w:rFonts w:eastAsiaTheme="minorHAnsi" w:cstheme="minorBidi"/>
      <w:b/>
      <w:bCs/>
    </w:rPr>
  </w:style>
  <w:style w:type="character" w:customStyle="1" w:styleId="CommentSubjectChar">
    <w:name w:val="Comment Subject Char"/>
    <w:basedOn w:val="CommentTextChar"/>
    <w:link w:val="CommentSubject"/>
    <w:uiPriority w:val="99"/>
    <w:semiHidden/>
    <w:rsid w:val="004A1623"/>
    <w:rPr>
      <w:rFonts w:ascii="Arial" w:eastAsia="Arial" w:hAnsi="Arial" w:cs="Arial"/>
      <w:b/>
      <w:bCs/>
      <w:sz w:val="20"/>
      <w:szCs w:val="20"/>
    </w:rPr>
  </w:style>
  <w:style w:type="table" w:styleId="TableGrid">
    <w:name w:val="Table Grid"/>
    <w:basedOn w:val="TableNormal"/>
    <w:uiPriority w:val="39"/>
    <w:rsid w:val="00352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26DF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ListParagraph">
    <w:name w:val="List Paragraph"/>
    <w:basedOn w:val="Normal"/>
    <w:uiPriority w:val="34"/>
    <w:qFormat/>
    <w:rsid w:val="00D4208B"/>
    <w:pPr>
      <w:ind w:left="720"/>
      <w:contextualSpacing/>
    </w:pPr>
  </w:style>
  <w:style w:type="table" w:customStyle="1" w:styleId="TableGrid1">
    <w:name w:val="Table Grid1"/>
    <w:basedOn w:val="TableNormal"/>
    <w:next w:val="TableGrid"/>
    <w:uiPriority w:val="39"/>
    <w:rsid w:val="00790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0C41F9"/>
    <w:rPr>
      <w:rFonts w:asciiTheme="majorHAnsi" w:eastAsiaTheme="majorEastAsia" w:hAnsiTheme="majorHAnsi" w:cstheme="majorBidi"/>
      <w:color w:val="1F4D78" w:themeColor="accent1" w:themeShade="7F"/>
      <w:sz w:val="24"/>
    </w:rPr>
  </w:style>
  <w:style w:type="paragraph" w:customStyle="1" w:styleId="paragraph">
    <w:name w:val="paragraph"/>
    <w:basedOn w:val="Normal"/>
    <w:rsid w:val="003F2532"/>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3F2532"/>
  </w:style>
  <w:style w:type="character" w:customStyle="1" w:styleId="eop">
    <w:name w:val="eop"/>
    <w:basedOn w:val="DefaultParagraphFont"/>
    <w:rsid w:val="003F2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0100">
      <w:bodyDiv w:val="1"/>
      <w:marLeft w:val="0"/>
      <w:marRight w:val="0"/>
      <w:marTop w:val="0"/>
      <w:marBottom w:val="0"/>
      <w:divBdr>
        <w:top w:val="none" w:sz="0" w:space="0" w:color="auto"/>
        <w:left w:val="none" w:sz="0" w:space="0" w:color="auto"/>
        <w:bottom w:val="none" w:sz="0" w:space="0" w:color="auto"/>
        <w:right w:val="none" w:sz="0" w:space="0" w:color="auto"/>
      </w:divBdr>
      <w:divsChild>
        <w:div w:id="1458524253">
          <w:marLeft w:val="0"/>
          <w:marRight w:val="0"/>
          <w:marTop w:val="0"/>
          <w:marBottom w:val="0"/>
          <w:divBdr>
            <w:top w:val="none" w:sz="0" w:space="0" w:color="auto"/>
            <w:left w:val="none" w:sz="0" w:space="0" w:color="auto"/>
            <w:bottom w:val="none" w:sz="0" w:space="0" w:color="auto"/>
            <w:right w:val="none" w:sz="0" w:space="0" w:color="auto"/>
          </w:divBdr>
          <w:divsChild>
            <w:div w:id="1110932152">
              <w:marLeft w:val="0"/>
              <w:marRight w:val="0"/>
              <w:marTop w:val="0"/>
              <w:marBottom w:val="0"/>
              <w:divBdr>
                <w:top w:val="none" w:sz="0" w:space="0" w:color="auto"/>
                <w:left w:val="none" w:sz="0" w:space="0" w:color="auto"/>
                <w:bottom w:val="none" w:sz="0" w:space="0" w:color="auto"/>
                <w:right w:val="none" w:sz="0" w:space="0" w:color="auto"/>
              </w:divBdr>
            </w:div>
            <w:div w:id="239144816">
              <w:marLeft w:val="0"/>
              <w:marRight w:val="0"/>
              <w:marTop w:val="0"/>
              <w:marBottom w:val="0"/>
              <w:divBdr>
                <w:top w:val="none" w:sz="0" w:space="0" w:color="auto"/>
                <w:left w:val="none" w:sz="0" w:space="0" w:color="auto"/>
                <w:bottom w:val="none" w:sz="0" w:space="0" w:color="auto"/>
                <w:right w:val="none" w:sz="0" w:space="0" w:color="auto"/>
              </w:divBdr>
            </w:div>
          </w:divsChild>
        </w:div>
        <w:div w:id="1417167012">
          <w:marLeft w:val="0"/>
          <w:marRight w:val="0"/>
          <w:marTop w:val="0"/>
          <w:marBottom w:val="0"/>
          <w:divBdr>
            <w:top w:val="none" w:sz="0" w:space="0" w:color="auto"/>
            <w:left w:val="none" w:sz="0" w:space="0" w:color="auto"/>
            <w:bottom w:val="none" w:sz="0" w:space="0" w:color="auto"/>
            <w:right w:val="none" w:sz="0" w:space="0" w:color="auto"/>
          </w:divBdr>
          <w:divsChild>
            <w:div w:id="17705868">
              <w:marLeft w:val="0"/>
              <w:marRight w:val="0"/>
              <w:marTop w:val="0"/>
              <w:marBottom w:val="0"/>
              <w:divBdr>
                <w:top w:val="none" w:sz="0" w:space="0" w:color="auto"/>
                <w:left w:val="none" w:sz="0" w:space="0" w:color="auto"/>
                <w:bottom w:val="none" w:sz="0" w:space="0" w:color="auto"/>
                <w:right w:val="none" w:sz="0" w:space="0" w:color="auto"/>
              </w:divBdr>
            </w:div>
            <w:div w:id="9907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6330">
      <w:bodyDiv w:val="1"/>
      <w:marLeft w:val="0"/>
      <w:marRight w:val="0"/>
      <w:marTop w:val="0"/>
      <w:marBottom w:val="0"/>
      <w:divBdr>
        <w:top w:val="none" w:sz="0" w:space="0" w:color="auto"/>
        <w:left w:val="none" w:sz="0" w:space="0" w:color="auto"/>
        <w:bottom w:val="none" w:sz="0" w:space="0" w:color="auto"/>
        <w:right w:val="none" w:sz="0" w:space="0" w:color="auto"/>
      </w:divBdr>
      <w:divsChild>
        <w:div w:id="1997568290">
          <w:marLeft w:val="0"/>
          <w:marRight w:val="0"/>
          <w:marTop w:val="0"/>
          <w:marBottom w:val="0"/>
          <w:divBdr>
            <w:top w:val="none" w:sz="0" w:space="0" w:color="auto"/>
            <w:left w:val="none" w:sz="0" w:space="0" w:color="auto"/>
            <w:bottom w:val="none" w:sz="0" w:space="0" w:color="auto"/>
            <w:right w:val="none" w:sz="0" w:space="0" w:color="auto"/>
          </w:divBdr>
        </w:div>
        <w:div w:id="1214923948">
          <w:marLeft w:val="0"/>
          <w:marRight w:val="0"/>
          <w:marTop w:val="0"/>
          <w:marBottom w:val="0"/>
          <w:divBdr>
            <w:top w:val="none" w:sz="0" w:space="0" w:color="auto"/>
            <w:left w:val="none" w:sz="0" w:space="0" w:color="auto"/>
            <w:bottom w:val="none" w:sz="0" w:space="0" w:color="auto"/>
            <w:right w:val="none" w:sz="0" w:space="0" w:color="auto"/>
          </w:divBdr>
        </w:div>
        <w:div w:id="156531395">
          <w:marLeft w:val="0"/>
          <w:marRight w:val="0"/>
          <w:marTop w:val="0"/>
          <w:marBottom w:val="0"/>
          <w:divBdr>
            <w:top w:val="none" w:sz="0" w:space="0" w:color="auto"/>
            <w:left w:val="none" w:sz="0" w:space="0" w:color="auto"/>
            <w:bottom w:val="none" w:sz="0" w:space="0" w:color="auto"/>
            <w:right w:val="none" w:sz="0" w:space="0" w:color="auto"/>
          </w:divBdr>
        </w:div>
        <w:div w:id="818764946">
          <w:marLeft w:val="0"/>
          <w:marRight w:val="0"/>
          <w:marTop w:val="0"/>
          <w:marBottom w:val="0"/>
          <w:divBdr>
            <w:top w:val="none" w:sz="0" w:space="0" w:color="auto"/>
            <w:left w:val="none" w:sz="0" w:space="0" w:color="auto"/>
            <w:bottom w:val="none" w:sz="0" w:space="0" w:color="auto"/>
            <w:right w:val="none" w:sz="0" w:space="0" w:color="auto"/>
          </w:divBdr>
        </w:div>
        <w:div w:id="21054710">
          <w:marLeft w:val="0"/>
          <w:marRight w:val="0"/>
          <w:marTop w:val="0"/>
          <w:marBottom w:val="0"/>
          <w:divBdr>
            <w:top w:val="none" w:sz="0" w:space="0" w:color="auto"/>
            <w:left w:val="none" w:sz="0" w:space="0" w:color="auto"/>
            <w:bottom w:val="none" w:sz="0" w:space="0" w:color="auto"/>
            <w:right w:val="none" w:sz="0" w:space="0" w:color="auto"/>
          </w:divBdr>
        </w:div>
        <w:div w:id="544296135">
          <w:marLeft w:val="0"/>
          <w:marRight w:val="0"/>
          <w:marTop w:val="0"/>
          <w:marBottom w:val="0"/>
          <w:divBdr>
            <w:top w:val="none" w:sz="0" w:space="0" w:color="auto"/>
            <w:left w:val="none" w:sz="0" w:space="0" w:color="auto"/>
            <w:bottom w:val="none" w:sz="0" w:space="0" w:color="auto"/>
            <w:right w:val="none" w:sz="0" w:space="0" w:color="auto"/>
          </w:divBdr>
        </w:div>
        <w:div w:id="397556958">
          <w:marLeft w:val="0"/>
          <w:marRight w:val="0"/>
          <w:marTop w:val="0"/>
          <w:marBottom w:val="0"/>
          <w:divBdr>
            <w:top w:val="none" w:sz="0" w:space="0" w:color="auto"/>
            <w:left w:val="none" w:sz="0" w:space="0" w:color="auto"/>
            <w:bottom w:val="none" w:sz="0" w:space="0" w:color="auto"/>
            <w:right w:val="none" w:sz="0" w:space="0" w:color="auto"/>
          </w:divBdr>
        </w:div>
        <w:div w:id="494688581">
          <w:marLeft w:val="0"/>
          <w:marRight w:val="0"/>
          <w:marTop w:val="0"/>
          <w:marBottom w:val="0"/>
          <w:divBdr>
            <w:top w:val="none" w:sz="0" w:space="0" w:color="auto"/>
            <w:left w:val="none" w:sz="0" w:space="0" w:color="auto"/>
            <w:bottom w:val="none" w:sz="0" w:space="0" w:color="auto"/>
            <w:right w:val="none" w:sz="0" w:space="0" w:color="auto"/>
          </w:divBdr>
        </w:div>
        <w:div w:id="1171332188">
          <w:marLeft w:val="0"/>
          <w:marRight w:val="0"/>
          <w:marTop w:val="0"/>
          <w:marBottom w:val="0"/>
          <w:divBdr>
            <w:top w:val="none" w:sz="0" w:space="0" w:color="auto"/>
            <w:left w:val="none" w:sz="0" w:space="0" w:color="auto"/>
            <w:bottom w:val="none" w:sz="0" w:space="0" w:color="auto"/>
            <w:right w:val="none" w:sz="0" w:space="0" w:color="auto"/>
          </w:divBdr>
          <w:divsChild>
            <w:div w:id="1084495078">
              <w:marLeft w:val="-75"/>
              <w:marRight w:val="0"/>
              <w:marTop w:val="30"/>
              <w:marBottom w:val="30"/>
              <w:divBdr>
                <w:top w:val="none" w:sz="0" w:space="0" w:color="auto"/>
                <w:left w:val="none" w:sz="0" w:space="0" w:color="auto"/>
                <w:bottom w:val="none" w:sz="0" w:space="0" w:color="auto"/>
                <w:right w:val="none" w:sz="0" w:space="0" w:color="auto"/>
              </w:divBdr>
              <w:divsChild>
                <w:div w:id="754597682">
                  <w:marLeft w:val="0"/>
                  <w:marRight w:val="0"/>
                  <w:marTop w:val="0"/>
                  <w:marBottom w:val="0"/>
                  <w:divBdr>
                    <w:top w:val="none" w:sz="0" w:space="0" w:color="auto"/>
                    <w:left w:val="none" w:sz="0" w:space="0" w:color="auto"/>
                    <w:bottom w:val="none" w:sz="0" w:space="0" w:color="auto"/>
                    <w:right w:val="none" w:sz="0" w:space="0" w:color="auto"/>
                  </w:divBdr>
                  <w:divsChild>
                    <w:div w:id="1394154015">
                      <w:marLeft w:val="0"/>
                      <w:marRight w:val="0"/>
                      <w:marTop w:val="0"/>
                      <w:marBottom w:val="0"/>
                      <w:divBdr>
                        <w:top w:val="none" w:sz="0" w:space="0" w:color="auto"/>
                        <w:left w:val="none" w:sz="0" w:space="0" w:color="auto"/>
                        <w:bottom w:val="none" w:sz="0" w:space="0" w:color="auto"/>
                        <w:right w:val="none" w:sz="0" w:space="0" w:color="auto"/>
                      </w:divBdr>
                    </w:div>
                  </w:divsChild>
                </w:div>
                <w:div w:id="1386218444">
                  <w:marLeft w:val="0"/>
                  <w:marRight w:val="0"/>
                  <w:marTop w:val="0"/>
                  <w:marBottom w:val="0"/>
                  <w:divBdr>
                    <w:top w:val="none" w:sz="0" w:space="0" w:color="auto"/>
                    <w:left w:val="none" w:sz="0" w:space="0" w:color="auto"/>
                    <w:bottom w:val="none" w:sz="0" w:space="0" w:color="auto"/>
                    <w:right w:val="none" w:sz="0" w:space="0" w:color="auto"/>
                  </w:divBdr>
                  <w:divsChild>
                    <w:div w:id="1989549484">
                      <w:marLeft w:val="0"/>
                      <w:marRight w:val="0"/>
                      <w:marTop w:val="0"/>
                      <w:marBottom w:val="0"/>
                      <w:divBdr>
                        <w:top w:val="none" w:sz="0" w:space="0" w:color="auto"/>
                        <w:left w:val="none" w:sz="0" w:space="0" w:color="auto"/>
                        <w:bottom w:val="none" w:sz="0" w:space="0" w:color="auto"/>
                        <w:right w:val="none" w:sz="0" w:space="0" w:color="auto"/>
                      </w:divBdr>
                    </w:div>
                  </w:divsChild>
                </w:div>
                <w:div w:id="1939677139">
                  <w:marLeft w:val="0"/>
                  <w:marRight w:val="0"/>
                  <w:marTop w:val="0"/>
                  <w:marBottom w:val="0"/>
                  <w:divBdr>
                    <w:top w:val="none" w:sz="0" w:space="0" w:color="auto"/>
                    <w:left w:val="none" w:sz="0" w:space="0" w:color="auto"/>
                    <w:bottom w:val="none" w:sz="0" w:space="0" w:color="auto"/>
                    <w:right w:val="none" w:sz="0" w:space="0" w:color="auto"/>
                  </w:divBdr>
                  <w:divsChild>
                    <w:div w:id="1672413964">
                      <w:marLeft w:val="0"/>
                      <w:marRight w:val="0"/>
                      <w:marTop w:val="0"/>
                      <w:marBottom w:val="0"/>
                      <w:divBdr>
                        <w:top w:val="none" w:sz="0" w:space="0" w:color="auto"/>
                        <w:left w:val="none" w:sz="0" w:space="0" w:color="auto"/>
                        <w:bottom w:val="none" w:sz="0" w:space="0" w:color="auto"/>
                        <w:right w:val="none" w:sz="0" w:space="0" w:color="auto"/>
                      </w:divBdr>
                    </w:div>
                  </w:divsChild>
                </w:div>
                <w:div w:id="979310598">
                  <w:marLeft w:val="0"/>
                  <w:marRight w:val="0"/>
                  <w:marTop w:val="0"/>
                  <w:marBottom w:val="0"/>
                  <w:divBdr>
                    <w:top w:val="none" w:sz="0" w:space="0" w:color="auto"/>
                    <w:left w:val="none" w:sz="0" w:space="0" w:color="auto"/>
                    <w:bottom w:val="none" w:sz="0" w:space="0" w:color="auto"/>
                    <w:right w:val="none" w:sz="0" w:space="0" w:color="auto"/>
                  </w:divBdr>
                  <w:divsChild>
                    <w:div w:id="58094875">
                      <w:marLeft w:val="0"/>
                      <w:marRight w:val="0"/>
                      <w:marTop w:val="0"/>
                      <w:marBottom w:val="0"/>
                      <w:divBdr>
                        <w:top w:val="none" w:sz="0" w:space="0" w:color="auto"/>
                        <w:left w:val="none" w:sz="0" w:space="0" w:color="auto"/>
                        <w:bottom w:val="none" w:sz="0" w:space="0" w:color="auto"/>
                        <w:right w:val="none" w:sz="0" w:space="0" w:color="auto"/>
                      </w:divBdr>
                    </w:div>
                  </w:divsChild>
                </w:div>
                <w:div w:id="1785997823">
                  <w:marLeft w:val="0"/>
                  <w:marRight w:val="0"/>
                  <w:marTop w:val="0"/>
                  <w:marBottom w:val="0"/>
                  <w:divBdr>
                    <w:top w:val="none" w:sz="0" w:space="0" w:color="auto"/>
                    <w:left w:val="none" w:sz="0" w:space="0" w:color="auto"/>
                    <w:bottom w:val="none" w:sz="0" w:space="0" w:color="auto"/>
                    <w:right w:val="none" w:sz="0" w:space="0" w:color="auto"/>
                  </w:divBdr>
                  <w:divsChild>
                    <w:div w:id="393704125">
                      <w:marLeft w:val="0"/>
                      <w:marRight w:val="0"/>
                      <w:marTop w:val="0"/>
                      <w:marBottom w:val="0"/>
                      <w:divBdr>
                        <w:top w:val="none" w:sz="0" w:space="0" w:color="auto"/>
                        <w:left w:val="none" w:sz="0" w:space="0" w:color="auto"/>
                        <w:bottom w:val="none" w:sz="0" w:space="0" w:color="auto"/>
                        <w:right w:val="none" w:sz="0" w:space="0" w:color="auto"/>
                      </w:divBdr>
                    </w:div>
                  </w:divsChild>
                </w:div>
                <w:div w:id="149175790">
                  <w:marLeft w:val="0"/>
                  <w:marRight w:val="0"/>
                  <w:marTop w:val="0"/>
                  <w:marBottom w:val="0"/>
                  <w:divBdr>
                    <w:top w:val="none" w:sz="0" w:space="0" w:color="auto"/>
                    <w:left w:val="none" w:sz="0" w:space="0" w:color="auto"/>
                    <w:bottom w:val="none" w:sz="0" w:space="0" w:color="auto"/>
                    <w:right w:val="none" w:sz="0" w:space="0" w:color="auto"/>
                  </w:divBdr>
                  <w:divsChild>
                    <w:div w:id="989408269">
                      <w:marLeft w:val="0"/>
                      <w:marRight w:val="0"/>
                      <w:marTop w:val="0"/>
                      <w:marBottom w:val="0"/>
                      <w:divBdr>
                        <w:top w:val="none" w:sz="0" w:space="0" w:color="auto"/>
                        <w:left w:val="none" w:sz="0" w:space="0" w:color="auto"/>
                        <w:bottom w:val="none" w:sz="0" w:space="0" w:color="auto"/>
                        <w:right w:val="none" w:sz="0" w:space="0" w:color="auto"/>
                      </w:divBdr>
                    </w:div>
                  </w:divsChild>
                </w:div>
                <w:div w:id="245192591">
                  <w:marLeft w:val="0"/>
                  <w:marRight w:val="0"/>
                  <w:marTop w:val="0"/>
                  <w:marBottom w:val="0"/>
                  <w:divBdr>
                    <w:top w:val="none" w:sz="0" w:space="0" w:color="auto"/>
                    <w:left w:val="none" w:sz="0" w:space="0" w:color="auto"/>
                    <w:bottom w:val="none" w:sz="0" w:space="0" w:color="auto"/>
                    <w:right w:val="none" w:sz="0" w:space="0" w:color="auto"/>
                  </w:divBdr>
                  <w:divsChild>
                    <w:div w:id="1001085822">
                      <w:marLeft w:val="0"/>
                      <w:marRight w:val="0"/>
                      <w:marTop w:val="0"/>
                      <w:marBottom w:val="0"/>
                      <w:divBdr>
                        <w:top w:val="none" w:sz="0" w:space="0" w:color="auto"/>
                        <w:left w:val="none" w:sz="0" w:space="0" w:color="auto"/>
                        <w:bottom w:val="none" w:sz="0" w:space="0" w:color="auto"/>
                        <w:right w:val="none" w:sz="0" w:space="0" w:color="auto"/>
                      </w:divBdr>
                    </w:div>
                  </w:divsChild>
                </w:div>
                <w:div w:id="1563565490">
                  <w:marLeft w:val="0"/>
                  <w:marRight w:val="0"/>
                  <w:marTop w:val="0"/>
                  <w:marBottom w:val="0"/>
                  <w:divBdr>
                    <w:top w:val="none" w:sz="0" w:space="0" w:color="auto"/>
                    <w:left w:val="none" w:sz="0" w:space="0" w:color="auto"/>
                    <w:bottom w:val="none" w:sz="0" w:space="0" w:color="auto"/>
                    <w:right w:val="none" w:sz="0" w:space="0" w:color="auto"/>
                  </w:divBdr>
                  <w:divsChild>
                    <w:div w:id="739904512">
                      <w:marLeft w:val="0"/>
                      <w:marRight w:val="0"/>
                      <w:marTop w:val="0"/>
                      <w:marBottom w:val="0"/>
                      <w:divBdr>
                        <w:top w:val="none" w:sz="0" w:space="0" w:color="auto"/>
                        <w:left w:val="none" w:sz="0" w:space="0" w:color="auto"/>
                        <w:bottom w:val="none" w:sz="0" w:space="0" w:color="auto"/>
                        <w:right w:val="none" w:sz="0" w:space="0" w:color="auto"/>
                      </w:divBdr>
                    </w:div>
                  </w:divsChild>
                </w:div>
                <w:div w:id="380137621">
                  <w:marLeft w:val="0"/>
                  <w:marRight w:val="0"/>
                  <w:marTop w:val="0"/>
                  <w:marBottom w:val="0"/>
                  <w:divBdr>
                    <w:top w:val="none" w:sz="0" w:space="0" w:color="auto"/>
                    <w:left w:val="none" w:sz="0" w:space="0" w:color="auto"/>
                    <w:bottom w:val="none" w:sz="0" w:space="0" w:color="auto"/>
                    <w:right w:val="none" w:sz="0" w:space="0" w:color="auto"/>
                  </w:divBdr>
                  <w:divsChild>
                    <w:div w:id="1220091066">
                      <w:marLeft w:val="0"/>
                      <w:marRight w:val="0"/>
                      <w:marTop w:val="0"/>
                      <w:marBottom w:val="0"/>
                      <w:divBdr>
                        <w:top w:val="none" w:sz="0" w:space="0" w:color="auto"/>
                        <w:left w:val="none" w:sz="0" w:space="0" w:color="auto"/>
                        <w:bottom w:val="none" w:sz="0" w:space="0" w:color="auto"/>
                        <w:right w:val="none" w:sz="0" w:space="0" w:color="auto"/>
                      </w:divBdr>
                    </w:div>
                  </w:divsChild>
                </w:div>
                <w:div w:id="1903910376">
                  <w:marLeft w:val="0"/>
                  <w:marRight w:val="0"/>
                  <w:marTop w:val="0"/>
                  <w:marBottom w:val="0"/>
                  <w:divBdr>
                    <w:top w:val="none" w:sz="0" w:space="0" w:color="auto"/>
                    <w:left w:val="none" w:sz="0" w:space="0" w:color="auto"/>
                    <w:bottom w:val="none" w:sz="0" w:space="0" w:color="auto"/>
                    <w:right w:val="none" w:sz="0" w:space="0" w:color="auto"/>
                  </w:divBdr>
                  <w:divsChild>
                    <w:div w:id="98554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605503">
          <w:marLeft w:val="0"/>
          <w:marRight w:val="0"/>
          <w:marTop w:val="0"/>
          <w:marBottom w:val="0"/>
          <w:divBdr>
            <w:top w:val="none" w:sz="0" w:space="0" w:color="auto"/>
            <w:left w:val="none" w:sz="0" w:space="0" w:color="auto"/>
            <w:bottom w:val="none" w:sz="0" w:space="0" w:color="auto"/>
            <w:right w:val="none" w:sz="0" w:space="0" w:color="auto"/>
          </w:divBdr>
          <w:divsChild>
            <w:div w:id="404298468">
              <w:marLeft w:val="0"/>
              <w:marRight w:val="0"/>
              <w:marTop w:val="0"/>
              <w:marBottom w:val="0"/>
              <w:divBdr>
                <w:top w:val="none" w:sz="0" w:space="0" w:color="auto"/>
                <w:left w:val="none" w:sz="0" w:space="0" w:color="auto"/>
                <w:bottom w:val="none" w:sz="0" w:space="0" w:color="auto"/>
                <w:right w:val="none" w:sz="0" w:space="0" w:color="auto"/>
              </w:divBdr>
            </w:div>
            <w:div w:id="2059623045">
              <w:marLeft w:val="0"/>
              <w:marRight w:val="0"/>
              <w:marTop w:val="0"/>
              <w:marBottom w:val="0"/>
              <w:divBdr>
                <w:top w:val="none" w:sz="0" w:space="0" w:color="auto"/>
                <w:left w:val="none" w:sz="0" w:space="0" w:color="auto"/>
                <w:bottom w:val="none" w:sz="0" w:space="0" w:color="auto"/>
                <w:right w:val="none" w:sz="0" w:space="0" w:color="auto"/>
              </w:divBdr>
            </w:div>
            <w:div w:id="8837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4177">
      <w:bodyDiv w:val="1"/>
      <w:marLeft w:val="0"/>
      <w:marRight w:val="0"/>
      <w:marTop w:val="0"/>
      <w:marBottom w:val="0"/>
      <w:divBdr>
        <w:top w:val="none" w:sz="0" w:space="0" w:color="auto"/>
        <w:left w:val="none" w:sz="0" w:space="0" w:color="auto"/>
        <w:bottom w:val="none" w:sz="0" w:space="0" w:color="auto"/>
        <w:right w:val="none" w:sz="0" w:space="0" w:color="auto"/>
      </w:divBdr>
      <w:divsChild>
        <w:div w:id="326441466">
          <w:marLeft w:val="0"/>
          <w:marRight w:val="0"/>
          <w:marTop w:val="0"/>
          <w:marBottom w:val="0"/>
          <w:divBdr>
            <w:top w:val="none" w:sz="0" w:space="0" w:color="auto"/>
            <w:left w:val="none" w:sz="0" w:space="0" w:color="auto"/>
            <w:bottom w:val="none" w:sz="0" w:space="0" w:color="auto"/>
            <w:right w:val="none" w:sz="0" w:space="0" w:color="auto"/>
          </w:divBdr>
          <w:divsChild>
            <w:div w:id="2119793860">
              <w:marLeft w:val="0"/>
              <w:marRight w:val="0"/>
              <w:marTop w:val="0"/>
              <w:marBottom w:val="0"/>
              <w:divBdr>
                <w:top w:val="none" w:sz="0" w:space="0" w:color="auto"/>
                <w:left w:val="none" w:sz="0" w:space="0" w:color="auto"/>
                <w:bottom w:val="none" w:sz="0" w:space="0" w:color="auto"/>
                <w:right w:val="none" w:sz="0" w:space="0" w:color="auto"/>
              </w:divBdr>
            </w:div>
            <w:div w:id="446505037">
              <w:marLeft w:val="0"/>
              <w:marRight w:val="0"/>
              <w:marTop w:val="0"/>
              <w:marBottom w:val="0"/>
              <w:divBdr>
                <w:top w:val="none" w:sz="0" w:space="0" w:color="auto"/>
                <w:left w:val="none" w:sz="0" w:space="0" w:color="auto"/>
                <w:bottom w:val="none" w:sz="0" w:space="0" w:color="auto"/>
                <w:right w:val="none" w:sz="0" w:space="0" w:color="auto"/>
              </w:divBdr>
            </w:div>
            <w:div w:id="788594982">
              <w:marLeft w:val="0"/>
              <w:marRight w:val="0"/>
              <w:marTop w:val="0"/>
              <w:marBottom w:val="0"/>
              <w:divBdr>
                <w:top w:val="none" w:sz="0" w:space="0" w:color="auto"/>
                <w:left w:val="none" w:sz="0" w:space="0" w:color="auto"/>
                <w:bottom w:val="none" w:sz="0" w:space="0" w:color="auto"/>
                <w:right w:val="none" w:sz="0" w:space="0" w:color="auto"/>
              </w:divBdr>
            </w:div>
            <w:div w:id="291905685">
              <w:marLeft w:val="0"/>
              <w:marRight w:val="0"/>
              <w:marTop w:val="0"/>
              <w:marBottom w:val="0"/>
              <w:divBdr>
                <w:top w:val="none" w:sz="0" w:space="0" w:color="auto"/>
                <w:left w:val="none" w:sz="0" w:space="0" w:color="auto"/>
                <w:bottom w:val="none" w:sz="0" w:space="0" w:color="auto"/>
                <w:right w:val="none" w:sz="0" w:space="0" w:color="auto"/>
              </w:divBdr>
            </w:div>
          </w:divsChild>
        </w:div>
        <w:div w:id="30345003">
          <w:marLeft w:val="0"/>
          <w:marRight w:val="0"/>
          <w:marTop w:val="0"/>
          <w:marBottom w:val="0"/>
          <w:divBdr>
            <w:top w:val="none" w:sz="0" w:space="0" w:color="auto"/>
            <w:left w:val="none" w:sz="0" w:space="0" w:color="auto"/>
            <w:bottom w:val="none" w:sz="0" w:space="0" w:color="auto"/>
            <w:right w:val="none" w:sz="0" w:space="0" w:color="auto"/>
          </w:divBdr>
          <w:divsChild>
            <w:div w:id="1851720134">
              <w:marLeft w:val="0"/>
              <w:marRight w:val="0"/>
              <w:marTop w:val="0"/>
              <w:marBottom w:val="0"/>
              <w:divBdr>
                <w:top w:val="none" w:sz="0" w:space="0" w:color="auto"/>
                <w:left w:val="none" w:sz="0" w:space="0" w:color="auto"/>
                <w:bottom w:val="none" w:sz="0" w:space="0" w:color="auto"/>
                <w:right w:val="none" w:sz="0" w:space="0" w:color="auto"/>
              </w:divBdr>
            </w:div>
            <w:div w:id="493686018">
              <w:marLeft w:val="0"/>
              <w:marRight w:val="0"/>
              <w:marTop w:val="0"/>
              <w:marBottom w:val="0"/>
              <w:divBdr>
                <w:top w:val="none" w:sz="0" w:space="0" w:color="auto"/>
                <w:left w:val="none" w:sz="0" w:space="0" w:color="auto"/>
                <w:bottom w:val="none" w:sz="0" w:space="0" w:color="auto"/>
                <w:right w:val="none" w:sz="0" w:space="0" w:color="auto"/>
              </w:divBdr>
            </w:div>
            <w:div w:id="3645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9251">
      <w:bodyDiv w:val="1"/>
      <w:marLeft w:val="0"/>
      <w:marRight w:val="0"/>
      <w:marTop w:val="0"/>
      <w:marBottom w:val="0"/>
      <w:divBdr>
        <w:top w:val="none" w:sz="0" w:space="0" w:color="auto"/>
        <w:left w:val="none" w:sz="0" w:space="0" w:color="auto"/>
        <w:bottom w:val="none" w:sz="0" w:space="0" w:color="auto"/>
        <w:right w:val="none" w:sz="0" w:space="0" w:color="auto"/>
      </w:divBdr>
      <w:divsChild>
        <w:div w:id="948320124">
          <w:marLeft w:val="0"/>
          <w:marRight w:val="0"/>
          <w:marTop w:val="0"/>
          <w:marBottom w:val="0"/>
          <w:divBdr>
            <w:top w:val="none" w:sz="0" w:space="0" w:color="auto"/>
            <w:left w:val="none" w:sz="0" w:space="0" w:color="auto"/>
            <w:bottom w:val="none" w:sz="0" w:space="0" w:color="auto"/>
            <w:right w:val="none" w:sz="0" w:space="0" w:color="auto"/>
          </w:divBdr>
        </w:div>
        <w:div w:id="706494149">
          <w:marLeft w:val="0"/>
          <w:marRight w:val="0"/>
          <w:marTop w:val="0"/>
          <w:marBottom w:val="0"/>
          <w:divBdr>
            <w:top w:val="none" w:sz="0" w:space="0" w:color="auto"/>
            <w:left w:val="none" w:sz="0" w:space="0" w:color="auto"/>
            <w:bottom w:val="none" w:sz="0" w:space="0" w:color="auto"/>
            <w:right w:val="none" w:sz="0" w:space="0" w:color="auto"/>
          </w:divBdr>
        </w:div>
        <w:div w:id="744692131">
          <w:marLeft w:val="0"/>
          <w:marRight w:val="0"/>
          <w:marTop w:val="0"/>
          <w:marBottom w:val="0"/>
          <w:divBdr>
            <w:top w:val="none" w:sz="0" w:space="0" w:color="auto"/>
            <w:left w:val="none" w:sz="0" w:space="0" w:color="auto"/>
            <w:bottom w:val="none" w:sz="0" w:space="0" w:color="auto"/>
            <w:right w:val="none" w:sz="0" w:space="0" w:color="auto"/>
          </w:divBdr>
        </w:div>
        <w:div w:id="529728936">
          <w:marLeft w:val="0"/>
          <w:marRight w:val="0"/>
          <w:marTop w:val="0"/>
          <w:marBottom w:val="0"/>
          <w:divBdr>
            <w:top w:val="none" w:sz="0" w:space="0" w:color="auto"/>
            <w:left w:val="none" w:sz="0" w:space="0" w:color="auto"/>
            <w:bottom w:val="none" w:sz="0" w:space="0" w:color="auto"/>
            <w:right w:val="none" w:sz="0" w:space="0" w:color="auto"/>
          </w:divBdr>
        </w:div>
        <w:div w:id="163934706">
          <w:marLeft w:val="0"/>
          <w:marRight w:val="0"/>
          <w:marTop w:val="0"/>
          <w:marBottom w:val="0"/>
          <w:divBdr>
            <w:top w:val="none" w:sz="0" w:space="0" w:color="auto"/>
            <w:left w:val="none" w:sz="0" w:space="0" w:color="auto"/>
            <w:bottom w:val="none" w:sz="0" w:space="0" w:color="auto"/>
            <w:right w:val="none" w:sz="0" w:space="0" w:color="auto"/>
          </w:divBdr>
        </w:div>
        <w:div w:id="1946309650">
          <w:marLeft w:val="0"/>
          <w:marRight w:val="0"/>
          <w:marTop w:val="0"/>
          <w:marBottom w:val="0"/>
          <w:divBdr>
            <w:top w:val="none" w:sz="0" w:space="0" w:color="auto"/>
            <w:left w:val="none" w:sz="0" w:space="0" w:color="auto"/>
            <w:bottom w:val="none" w:sz="0" w:space="0" w:color="auto"/>
            <w:right w:val="none" w:sz="0" w:space="0" w:color="auto"/>
          </w:divBdr>
        </w:div>
        <w:div w:id="1713919315">
          <w:marLeft w:val="0"/>
          <w:marRight w:val="0"/>
          <w:marTop w:val="0"/>
          <w:marBottom w:val="0"/>
          <w:divBdr>
            <w:top w:val="none" w:sz="0" w:space="0" w:color="auto"/>
            <w:left w:val="none" w:sz="0" w:space="0" w:color="auto"/>
            <w:bottom w:val="none" w:sz="0" w:space="0" w:color="auto"/>
            <w:right w:val="none" w:sz="0" w:space="0" w:color="auto"/>
          </w:divBdr>
        </w:div>
        <w:div w:id="1937250152">
          <w:marLeft w:val="0"/>
          <w:marRight w:val="0"/>
          <w:marTop w:val="0"/>
          <w:marBottom w:val="0"/>
          <w:divBdr>
            <w:top w:val="none" w:sz="0" w:space="0" w:color="auto"/>
            <w:left w:val="none" w:sz="0" w:space="0" w:color="auto"/>
            <w:bottom w:val="none" w:sz="0" w:space="0" w:color="auto"/>
            <w:right w:val="none" w:sz="0" w:space="0" w:color="auto"/>
          </w:divBdr>
        </w:div>
        <w:div w:id="2093157673">
          <w:marLeft w:val="0"/>
          <w:marRight w:val="0"/>
          <w:marTop w:val="0"/>
          <w:marBottom w:val="0"/>
          <w:divBdr>
            <w:top w:val="none" w:sz="0" w:space="0" w:color="auto"/>
            <w:left w:val="none" w:sz="0" w:space="0" w:color="auto"/>
            <w:bottom w:val="none" w:sz="0" w:space="0" w:color="auto"/>
            <w:right w:val="none" w:sz="0" w:space="0" w:color="auto"/>
          </w:divBdr>
          <w:divsChild>
            <w:div w:id="1536768387">
              <w:marLeft w:val="-75"/>
              <w:marRight w:val="0"/>
              <w:marTop w:val="30"/>
              <w:marBottom w:val="30"/>
              <w:divBdr>
                <w:top w:val="none" w:sz="0" w:space="0" w:color="auto"/>
                <w:left w:val="none" w:sz="0" w:space="0" w:color="auto"/>
                <w:bottom w:val="none" w:sz="0" w:space="0" w:color="auto"/>
                <w:right w:val="none" w:sz="0" w:space="0" w:color="auto"/>
              </w:divBdr>
              <w:divsChild>
                <w:div w:id="1465463732">
                  <w:marLeft w:val="0"/>
                  <w:marRight w:val="0"/>
                  <w:marTop w:val="0"/>
                  <w:marBottom w:val="0"/>
                  <w:divBdr>
                    <w:top w:val="none" w:sz="0" w:space="0" w:color="auto"/>
                    <w:left w:val="none" w:sz="0" w:space="0" w:color="auto"/>
                    <w:bottom w:val="none" w:sz="0" w:space="0" w:color="auto"/>
                    <w:right w:val="none" w:sz="0" w:space="0" w:color="auto"/>
                  </w:divBdr>
                  <w:divsChild>
                    <w:div w:id="1968049645">
                      <w:marLeft w:val="0"/>
                      <w:marRight w:val="0"/>
                      <w:marTop w:val="0"/>
                      <w:marBottom w:val="0"/>
                      <w:divBdr>
                        <w:top w:val="none" w:sz="0" w:space="0" w:color="auto"/>
                        <w:left w:val="none" w:sz="0" w:space="0" w:color="auto"/>
                        <w:bottom w:val="none" w:sz="0" w:space="0" w:color="auto"/>
                        <w:right w:val="none" w:sz="0" w:space="0" w:color="auto"/>
                      </w:divBdr>
                    </w:div>
                  </w:divsChild>
                </w:div>
                <w:div w:id="1387726815">
                  <w:marLeft w:val="0"/>
                  <w:marRight w:val="0"/>
                  <w:marTop w:val="0"/>
                  <w:marBottom w:val="0"/>
                  <w:divBdr>
                    <w:top w:val="none" w:sz="0" w:space="0" w:color="auto"/>
                    <w:left w:val="none" w:sz="0" w:space="0" w:color="auto"/>
                    <w:bottom w:val="none" w:sz="0" w:space="0" w:color="auto"/>
                    <w:right w:val="none" w:sz="0" w:space="0" w:color="auto"/>
                  </w:divBdr>
                  <w:divsChild>
                    <w:div w:id="249855921">
                      <w:marLeft w:val="0"/>
                      <w:marRight w:val="0"/>
                      <w:marTop w:val="0"/>
                      <w:marBottom w:val="0"/>
                      <w:divBdr>
                        <w:top w:val="none" w:sz="0" w:space="0" w:color="auto"/>
                        <w:left w:val="none" w:sz="0" w:space="0" w:color="auto"/>
                        <w:bottom w:val="none" w:sz="0" w:space="0" w:color="auto"/>
                        <w:right w:val="none" w:sz="0" w:space="0" w:color="auto"/>
                      </w:divBdr>
                    </w:div>
                  </w:divsChild>
                </w:div>
                <w:div w:id="1793479168">
                  <w:marLeft w:val="0"/>
                  <w:marRight w:val="0"/>
                  <w:marTop w:val="0"/>
                  <w:marBottom w:val="0"/>
                  <w:divBdr>
                    <w:top w:val="none" w:sz="0" w:space="0" w:color="auto"/>
                    <w:left w:val="none" w:sz="0" w:space="0" w:color="auto"/>
                    <w:bottom w:val="none" w:sz="0" w:space="0" w:color="auto"/>
                    <w:right w:val="none" w:sz="0" w:space="0" w:color="auto"/>
                  </w:divBdr>
                  <w:divsChild>
                    <w:div w:id="421726224">
                      <w:marLeft w:val="0"/>
                      <w:marRight w:val="0"/>
                      <w:marTop w:val="0"/>
                      <w:marBottom w:val="0"/>
                      <w:divBdr>
                        <w:top w:val="none" w:sz="0" w:space="0" w:color="auto"/>
                        <w:left w:val="none" w:sz="0" w:space="0" w:color="auto"/>
                        <w:bottom w:val="none" w:sz="0" w:space="0" w:color="auto"/>
                        <w:right w:val="none" w:sz="0" w:space="0" w:color="auto"/>
                      </w:divBdr>
                    </w:div>
                  </w:divsChild>
                </w:div>
                <w:div w:id="977566735">
                  <w:marLeft w:val="0"/>
                  <w:marRight w:val="0"/>
                  <w:marTop w:val="0"/>
                  <w:marBottom w:val="0"/>
                  <w:divBdr>
                    <w:top w:val="none" w:sz="0" w:space="0" w:color="auto"/>
                    <w:left w:val="none" w:sz="0" w:space="0" w:color="auto"/>
                    <w:bottom w:val="none" w:sz="0" w:space="0" w:color="auto"/>
                    <w:right w:val="none" w:sz="0" w:space="0" w:color="auto"/>
                  </w:divBdr>
                  <w:divsChild>
                    <w:div w:id="1925138198">
                      <w:marLeft w:val="0"/>
                      <w:marRight w:val="0"/>
                      <w:marTop w:val="0"/>
                      <w:marBottom w:val="0"/>
                      <w:divBdr>
                        <w:top w:val="none" w:sz="0" w:space="0" w:color="auto"/>
                        <w:left w:val="none" w:sz="0" w:space="0" w:color="auto"/>
                        <w:bottom w:val="none" w:sz="0" w:space="0" w:color="auto"/>
                        <w:right w:val="none" w:sz="0" w:space="0" w:color="auto"/>
                      </w:divBdr>
                    </w:div>
                  </w:divsChild>
                </w:div>
                <w:div w:id="1189953480">
                  <w:marLeft w:val="0"/>
                  <w:marRight w:val="0"/>
                  <w:marTop w:val="0"/>
                  <w:marBottom w:val="0"/>
                  <w:divBdr>
                    <w:top w:val="none" w:sz="0" w:space="0" w:color="auto"/>
                    <w:left w:val="none" w:sz="0" w:space="0" w:color="auto"/>
                    <w:bottom w:val="none" w:sz="0" w:space="0" w:color="auto"/>
                    <w:right w:val="none" w:sz="0" w:space="0" w:color="auto"/>
                  </w:divBdr>
                  <w:divsChild>
                    <w:div w:id="1168138042">
                      <w:marLeft w:val="0"/>
                      <w:marRight w:val="0"/>
                      <w:marTop w:val="0"/>
                      <w:marBottom w:val="0"/>
                      <w:divBdr>
                        <w:top w:val="none" w:sz="0" w:space="0" w:color="auto"/>
                        <w:left w:val="none" w:sz="0" w:space="0" w:color="auto"/>
                        <w:bottom w:val="none" w:sz="0" w:space="0" w:color="auto"/>
                        <w:right w:val="none" w:sz="0" w:space="0" w:color="auto"/>
                      </w:divBdr>
                    </w:div>
                  </w:divsChild>
                </w:div>
                <w:div w:id="643045334">
                  <w:marLeft w:val="0"/>
                  <w:marRight w:val="0"/>
                  <w:marTop w:val="0"/>
                  <w:marBottom w:val="0"/>
                  <w:divBdr>
                    <w:top w:val="none" w:sz="0" w:space="0" w:color="auto"/>
                    <w:left w:val="none" w:sz="0" w:space="0" w:color="auto"/>
                    <w:bottom w:val="none" w:sz="0" w:space="0" w:color="auto"/>
                    <w:right w:val="none" w:sz="0" w:space="0" w:color="auto"/>
                  </w:divBdr>
                  <w:divsChild>
                    <w:div w:id="1732846799">
                      <w:marLeft w:val="0"/>
                      <w:marRight w:val="0"/>
                      <w:marTop w:val="0"/>
                      <w:marBottom w:val="0"/>
                      <w:divBdr>
                        <w:top w:val="none" w:sz="0" w:space="0" w:color="auto"/>
                        <w:left w:val="none" w:sz="0" w:space="0" w:color="auto"/>
                        <w:bottom w:val="none" w:sz="0" w:space="0" w:color="auto"/>
                        <w:right w:val="none" w:sz="0" w:space="0" w:color="auto"/>
                      </w:divBdr>
                    </w:div>
                  </w:divsChild>
                </w:div>
                <w:div w:id="1694727337">
                  <w:marLeft w:val="0"/>
                  <w:marRight w:val="0"/>
                  <w:marTop w:val="0"/>
                  <w:marBottom w:val="0"/>
                  <w:divBdr>
                    <w:top w:val="none" w:sz="0" w:space="0" w:color="auto"/>
                    <w:left w:val="none" w:sz="0" w:space="0" w:color="auto"/>
                    <w:bottom w:val="none" w:sz="0" w:space="0" w:color="auto"/>
                    <w:right w:val="none" w:sz="0" w:space="0" w:color="auto"/>
                  </w:divBdr>
                  <w:divsChild>
                    <w:div w:id="721976808">
                      <w:marLeft w:val="0"/>
                      <w:marRight w:val="0"/>
                      <w:marTop w:val="0"/>
                      <w:marBottom w:val="0"/>
                      <w:divBdr>
                        <w:top w:val="none" w:sz="0" w:space="0" w:color="auto"/>
                        <w:left w:val="none" w:sz="0" w:space="0" w:color="auto"/>
                        <w:bottom w:val="none" w:sz="0" w:space="0" w:color="auto"/>
                        <w:right w:val="none" w:sz="0" w:space="0" w:color="auto"/>
                      </w:divBdr>
                    </w:div>
                  </w:divsChild>
                </w:div>
                <w:div w:id="1160193175">
                  <w:marLeft w:val="0"/>
                  <w:marRight w:val="0"/>
                  <w:marTop w:val="0"/>
                  <w:marBottom w:val="0"/>
                  <w:divBdr>
                    <w:top w:val="none" w:sz="0" w:space="0" w:color="auto"/>
                    <w:left w:val="none" w:sz="0" w:space="0" w:color="auto"/>
                    <w:bottom w:val="none" w:sz="0" w:space="0" w:color="auto"/>
                    <w:right w:val="none" w:sz="0" w:space="0" w:color="auto"/>
                  </w:divBdr>
                  <w:divsChild>
                    <w:div w:id="2110662260">
                      <w:marLeft w:val="0"/>
                      <w:marRight w:val="0"/>
                      <w:marTop w:val="0"/>
                      <w:marBottom w:val="0"/>
                      <w:divBdr>
                        <w:top w:val="none" w:sz="0" w:space="0" w:color="auto"/>
                        <w:left w:val="none" w:sz="0" w:space="0" w:color="auto"/>
                        <w:bottom w:val="none" w:sz="0" w:space="0" w:color="auto"/>
                        <w:right w:val="none" w:sz="0" w:space="0" w:color="auto"/>
                      </w:divBdr>
                    </w:div>
                  </w:divsChild>
                </w:div>
                <w:div w:id="80226498">
                  <w:marLeft w:val="0"/>
                  <w:marRight w:val="0"/>
                  <w:marTop w:val="0"/>
                  <w:marBottom w:val="0"/>
                  <w:divBdr>
                    <w:top w:val="none" w:sz="0" w:space="0" w:color="auto"/>
                    <w:left w:val="none" w:sz="0" w:space="0" w:color="auto"/>
                    <w:bottom w:val="none" w:sz="0" w:space="0" w:color="auto"/>
                    <w:right w:val="none" w:sz="0" w:space="0" w:color="auto"/>
                  </w:divBdr>
                  <w:divsChild>
                    <w:div w:id="1673292087">
                      <w:marLeft w:val="0"/>
                      <w:marRight w:val="0"/>
                      <w:marTop w:val="0"/>
                      <w:marBottom w:val="0"/>
                      <w:divBdr>
                        <w:top w:val="none" w:sz="0" w:space="0" w:color="auto"/>
                        <w:left w:val="none" w:sz="0" w:space="0" w:color="auto"/>
                        <w:bottom w:val="none" w:sz="0" w:space="0" w:color="auto"/>
                        <w:right w:val="none" w:sz="0" w:space="0" w:color="auto"/>
                      </w:divBdr>
                    </w:div>
                  </w:divsChild>
                </w:div>
                <w:div w:id="1126006166">
                  <w:marLeft w:val="0"/>
                  <w:marRight w:val="0"/>
                  <w:marTop w:val="0"/>
                  <w:marBottom w:val="0"/>
                  <w:divBdr>
                    <w:top w:val="none" w:sz="0" w:space="0" w:color="auto"/>
                    <w:left w:val="none" w:sz="0" w:space="0" w:color="auto"/>
                    <w:bottom w:val="none" w:sz="0" w:space="0" w:color="auto"/>
                    <w:right w:val="none" w:sz="0" w:space="0" w:color="auto"/>
                  </w:divBdr>
                  <w:divsChild>
                    <w:div w:id="48362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963349">
          <w:marLeft w:val="0"/>
          <w:marRight w:val="0"/>
          <w:marTop w:val="0"/>
          <w:marBottom w:val="0"/>
          <w:divBdr>
            <w:top w:val="none" w:sz="0" w:space="0" w:color="auto"/>
            <w:left w:val="none" w:sz="0" w:space="0" w:color="auto"/>
            <w:bottom w:val="none" w:sz="0" w:space="0" w:color="auto"/>
            <w:right w:val="none" w:sz="0" w:space="0" w:color="auto"/>
          </w:divBdr>
          <w:divsChild>
            <w:div w:id="1654217119">
              <w:marLeft w:val="0"/>
              <w:marRight w:val="0"/>
              <w:marTop w:val="0"/>
              <w:marBottom w:val="0"/>
              <w:divBdr>
                <w:top w:val="none" w:sz="0" w:space="0" w:color="auto"/>
                <w:left w:val="none" w:sz="0" w:space="0" w:color="auto"/>
                <w:bottom w:val="none" w:sz="0" w:space="0" w:color="auto"/>
                <w:right w:val="none" w:sz="0" w:space="0" w:color="auto"/>
              </w:divBdr>
            </w:div>
            <w:div w:id="878279529">
              <w:marLeft w:val="0"/>
              <w:marRight w:val="0"/>
              <w:marTop w:val="0"/>
              <w:marBottom w:val="0"/>
              <w:divBdr>
                <w:top w:val="none" w:sz="0" w:space="0" w:color="auto"/>
                <w:left w:val="none" w:sz="0" w:space="0" w:color="auto"/>
                <w:bottom w:val="none" w:sz="0" w:space="0" w:color="auto"/>
                <w:right w:val="none" w:sz="0" w:space="0" w:color="auto"/>
              </w:divBdr>
            </w:div>
            <w:div w:id="93983044">
              <w:marLeft w:val="0"/>
              <w:marRight w:val="0"/>
              <w:marTop w:val="0"/>
              <w:marBottom w:val="0"/>
              <w:divBdr>
                <w:top w:val="none" w:sz="0" w:space="0" w:color="auto"/>
                <w:left w:val="none" w:sz="0" w:space="0" w:color="auto"/>
                <w:bottom w:val="none" w:sz="0" w:space="0" w:color="auto"/>
                <w:right w:val="none" w:sz="0" w:space="0" w:color="auto"/>
              </w:divBdr>
            </w:div>
            <w:div w:id="1110583580">
              <w:marLeft w:val="0"/>
              <w:marRight w:val="0"/>
              <w:marTop w:val="0"/>
              <w:marBottom w:val="0"/>
              <w:divBdr>
                <w:top w:val="none" w:sz="0" w:space="0" w:color="auto"/>
                <w:left w:val="none" w:sz="0" w:space="0" w:color="auto"/>
                <w:bottom w:val="none" w:sz="0" w:space="0" w:color="auto"/>
                <w:right w:val="none" w:sz="0" w:space="0" w:color="auto"/>
              </w:divBdr>
            </w:div>
            <w:div w:id="465901485">
              <w:marLeft w:val="0"/>
              <w:marRight w:val="0"/>
              <w:marTop w:val="0"/>
              <w:marBottom w:val="0"/>
              <w:divBdr>
                <w:top w:val="none" w:sz="0" w:space="0" w:color="auto"/>
                <w:left w:val="none" w:sz="0" w:space="0" w:color="auto"/>
                <w:bottom w:val="none" w:sz="0" w:space="0" w:color="auto"/>
                <w:right w:val="none" w:sz="0" w:space="0" w:color="auto"/>
              </w:divBdr>
            </w:div>
          </w:divsChild>
        </w:div>
        <w:div w:id="341855521">
          <w:marLeft w:val="0"/>
          <w:marRight w:val="0"/>
          <w:marTop w:val="0"/>
          <w:marBottom w:val="0"/>
          <w:divBdr>
            <w:top w:val="none" w:sz="0" w:space="0" w:color="auto"/>
            <w:left w:val="none" w:sz="0" w:space="0" w:color="auto"/>
            <w:bottom w:val="none" w:sz="0" w:space="0" w:color="auto"/>
            <w:right w:val="none" w:sz="0" w:space="0" w:color="auto"/>
          </w:divBdr>
          <w:divsChild>
            <w:div w:id="1569225192">
              <w:marLeft w:val="0"/>
              <w:marRight w:val="0"/>
              <w:marTop w:val="0"/>
              <w:marBottom w:val="0"/>
              <w:divBdr>
                <w:top w:val="none" w:sz="0" w:space="0" w:color="auto"/>
                <w:left w:val="none" w:sz="0" w:space="0" w:color="auto"/>
                <w:bottom w:val="none" w:sz="0" w:space="0" w:color="auto"/>
                <w:right w:val="none" w:sz="0" w:space="0" w:color="auto"/>
              </w:divBdr>
            </w:div>
            <w:div w:id="2018115795">
              <w:marLeft w:val="0"/>
              <w:marRight w:val="0"/>
              <w:marTop w:val="0"/>
              <w:marBottom w:val="0"/>
              <w:divBdr>
                <w:top w:val="none" w:sz="0" w:space="0" w:color="auto"/>
                <w:left w:val="none" w:sz="0" w:space="0" w:color="auto"/>
                <w:bottom w:val="none" w:sz="0" w:space="0" w:color="auto"/>
                <w:right w:val="none" w:sz="0" w:space="0" w:color="auto"/>
              </w:divBdr>
            </w:div>
            <w:div w:id="875853565">
              <w:marLeft w:val="0"/>
              <w:marRight w:val="0"/>
              <w:marTop w:val="0"/>
              <w:marBottom w:val="0"/>
              <w:divBdr>
                <w:top w:val="none" w:sz="0" w:space="0" w:color="auto"/>
                <w:left w:val="none" w:sz="0" w:space="0" w:color="auto"/>
                <w:bottom w:val="none" w:sz="0" w:space="0" w:color="auto"/>
                <w:right w:val="none" w:sz="0" w:space="0" w:color="auto"/>
              </w:divBdr>
            </w:div>
            <w:div w:id="1845315709">
              <w:marLeft w:val="0"/>
              <w:marRight w:val="0"/>
              <w:marTop w:val="0"/>
              <w:marBottom w:val="0"/>
              <w:divBdr>
                <w:top w:val="none" w:sz="0" w:space="0" w:color="auto"/>
                <w:left w:val="none" w:sz="0" w:space="0" w:color="auto"/>
                <w:bottom w:val="none" w:sz="0" w:space="0" w:color="auto"/>
                <w:right w:val="none" w:sz="0" w:space="0" w:color="auto"/>
              </w:divBdr>
            </w:div>
            <w:div w:id="1978563009">
              <w:marLeft w:val="0"/>
              <w:marRight w:val="0"/>
              <w:marTop w:val="0"/>
              <w:marBottom w:val="0"/>
              <w:divBdr>
                <w:top w:val="none" w:sz="0" w:space="0" w:color="auto"/>
                <w:left w:val="none" w:sz="0" w:space="0" w:color="auto"/>
                <w:bottom w:val="none" w:sz="0" w:space="0" w:color="auto"/>
                <w:right w:val="none" w:sz="0" w:space="0" w:color="auto"/>
              </w:divBdr>
            </w:div>
          </w:divsChild>
        </w:div>
        <w:div w:id="30617487">
          <w:marLeft w:val="0"/>
          <w:marRight w:val="0"/>
          <w:marTop w:val="0"/>
          <w:marBottom w:val="0"/>
          <w:divBdr>
            <w:top w:val="none" w:sz="0" w:space="0" w:color="auto"/>
            <w:left w:val="none" w:sz="0" w:space="0" w:color="auto"/>
            <w:bottom w:val="none" w:sz="0" w:space="0" w:color="auto"/>
            <w:right w:val="none" w:sz="0" w:space="0" w:color="auto"/>
          </w:divBdr>
        </w:div>
        <w:div w:id="127748786">
          <w:marLeft w:val="0"/>
          <w:marRight w:val="0"/>
          <w:marTop w:val="0"/>
          <w:marBottom w:val="0"/>
          <w:divBdr>
            <w:top w:val="none" w:sz="0" w:space="0" w:color="auto"/>
            <w:left w:val="none" w:sz="0" w:space="0" w:color="auto"/>
            <w:bottom w:val="none" w:sz="0" w:space="0" w:color="auto"/>
            <w:right w:val="none" w:sz="0" w:space="0" w:color="auto"/>
          </w:divBdr>
        </w:div>
        <w:div w:id="516509063">
          <w:marLeft w:val="0"/>
          <w:marRight w:val="0"/>
          <w:marTop w:val="0"/>
          <w:marBottom w:val="0"/>
          <w:divBdr>
            <w:top w:val="none" w:sz="0" w:space="0" w:color="auto"/>
            <w:left w:val="none" w:sz="0" w:space="0" w:color="auto"/>
            <w:bottom w:val="none" w:sz="0" w:space="0" w:color="auto"/>
            <w:right w:val="none" w:sz="0" w:space="0" w:color="auto"/>
          </w:divBdr>
        </w:div>
        <w:div w:id="1425146447">
          <w:marLeft w:val="0"/>
          <w:marRight w:val="0"/>
          <w:marTop w:val="0"/>
          <w:marBottom w:val="0"/>
          <w:divBdr>
            <w:top w:val="none" w:sz="0" w:space="0" w:color="auto"/>
            <w:left w:val="none" w:sz="0" w:space="0" w:color="auto"/>
            <w:bottom w:val="none" w:sz="0" w:space="0" w:color="auto"/>
            <w:right w:val="none" w:sz="0" w:space="0" w:color="auto"/>
          </w:divBdr>
        </w:div>
        <w:div w:id="516308397">
          <w:marLeft w:val="0"/>
          <w:marRight w:val="0"/>
          <w:marTop w:val="0"/>
          <w:marBottom w:val="0"/>
          <w:divBdr>
            <w:top w:val="none" w:sz="0" w:space="0" w:color="auto"/>
            <w:left w:val="none" w:sz="0" w:space="0" w:color="auto"/>
            <w:bottom w:val="none" w:sz="0" w:space="0" w:color="auto"/>
            <w:right w:val="none" w:sz="0" w:space="0" w:color="auto"/>
          </w:divBdr>
        </w:div>
        <w:div w:id="168838658">
          <w:marLeft w:val="0"/>
          <w:marRight w:val="0"/>
          <w:marTop w:val="0"/>
          <w:marBottom w:val="0"/>
          <w:divBdr>
            <w:top w:val="none" w:sz="0" w:space="0" w:color="auto"/>
            <w:left w:val="none" w:sz="0" w:space="0" w:color="auto"/>
            <w:bottom w:val="none" w:sz="0" w:space="0" w:color="auto"/>
            <w:right w:val="none" w:sz="0" w:space="0" w:color="auto"/>
          </w:divBdr>
          <w:divsChild>
            <w:div w:id="1249920819">
              <w:marLeft w:val="-75"/>
              <w:marRight w:val="0"/>
              <w:marTop w:val="30"/>
              <w:marBottom w:val="30"/>
              <w:divBdr>
                <w:top w:val="none" w:sz="0" w:space="0" w:color="auto"/>
                <w:left w:val="none" w:sz="0" w:space="0" w:color="auto"/>
                <w:bottom w:val="none" w:sz="0" w:space="0" w:color="auto"/>
                <w:right w:val="none" w:sz="0" w:space="0" w:color="auto"/>
              </w:divBdr>
              <w:divsChild>
                <w:div w:id="1614627717">
                  <w:marLeft w:val="0"/>
                  <w:marRight w:val="0"/>
                  <w:marTop w:val="0"/>
                  <w:marBottom w:val="0"/>
                  <w:divBdr>
                    <w:top w:val="none" w:sz="0" w:space="0" w:color="auto"/>
                    <w:left w:val="none" w:sz="0" w:space="0" w:color="auto"/>
                    <w:bottom w:val="none" w:sz="0" w:space="0" w:color="auto"/>
                    <w:right w:val="none" w:sz="0" w:space="0" w:color="auto"/>
                  </w:divBdr>
                  <w:divsChild>
                    <w:div w:id="1057313413">
                      <w:marLeft w:val="0"/>
                      <w:marRight w:val="0"/>
                      <w:marTop w:val="0"/>
                      <w:marBottom w:val="0"/>
                      <w:divBdr>
                        <w:top w:val="none" w:sz="0" w:space="0" w:color="auto"/>
                        <w:left w:val="none" w:sz="0" w:space="0" w:color="auto"/>
                        <w:bottom w:val="none" w:sz="0" w:space="0" w:color="auto"/>
                        <w:right w:val="none" w:sz="0" w:space="0" w:color="auto"/>
                      </w:divBdr>
                    </w:div>
                  </w:divsChild>
                </w:div>
                <w:div w:id="398136239">
                  <w:marLeft w:val="0"/>
                  <w:marRight w:val="0"/>
                  <w:marTop w:val="0"/>
                  <w:marBottom w:val="0"/>
                  <w:divBdr>
                    <w:top w:val="none" w:sz="0" w:space="0" w:color="auto"/>
                    <w:left w:val="none" w:sz="0" w:space="0" w:color="auto"/>
                    <w:bottom w:val="none" w:sz="0" w:space="0" w:color="auto"/>
                    <w:right w:val="none" w:sz="0" w:space="0" w:color="auto"/>
                  </w:divBdr>
                  <w:divsChild>
                    <w:div w:id="1423526507">
                      <w:marLeft w:val="0"/>
                      <w:marRight w:val="0"/>
                      <w:marTop w:val="0"/>
                      <w:marBottom w:val="0"/>
                      <w:divBdr>
                        <w:top w:val="none" w:sz="0" w:space="0" w:color="auto"/>
                        <w:left w:val="none" w:sz="0" w:space="0" w:color="auto"/>
                        <w:bottom w:val="none" w:sz="0" w:space="0" w:color="auto"/>
                        <w:right w:val="none" w:sz="0" w:space="0" w:color="auto"/>
                      </w:divBdr>
                    </w:div>
                  </w:divsChild>
                </w:div>
                <w:div w:id="300160252">
                  <w:marLeft w:val="0"/>
                  <w:marRight w:val="0"/>
                  <w:marTop w:val="0"/>
                  <w:marBottom w:val="0"/>
                  <w:divBdr>
                    <w:top w:val="none" w:sz="0" w:space="0" w:color="auto"/>
                    <w:left w:val="none" w:sz="0" w:space="0" w:color="auto"/>
                    <w:bottom w:val="none" w:sz="0" w:space="0" w:color="auto"/>
                    <w:right w:val="none" w:sz="0" w:space="0" w:color="auto"/>
                  </w:divBdr>
                  <w:divsChild>
                    <w:div w:id="876047535">
                      <w:marLeft w:val="0"/>
                      <w:marRight w:val="0"/>
                      <w:marTop w:val="0"/>
                      <w:marBottom w:val="0"/>
                      <w:divBdr>
                        <w:top w:val="none" w:sz="0" w:space="0" w:color="auto"/>
                        <w:left w:val="none" w:sz="0" w:space="0" w:color="auto"/>
                        <w:bottom w:val="none" w:sz="0" w:space="0" w:color="auto"/>
                        <w:right w:val="none" w:sz="0" w:space="0" w:color="auto"/>
                      </w:divBdr>
                    </w:div>
                  </w:divsChild>
                </w:div>
                <w:div w:id="1064717570">
                  <w:marLeft w:val="0"/>
                  <w:marRight w:val="0"/>
                  <w:marTop w:val="0"/>
                  <w:marBottom w:val="0"/>
                  <w:divBdr>
                    <w:top w:val="none" w:sz="0" w:space="0" w:color="auto"/>
                    <w:left w:val="none" w:sz="0" w:space="0" w:color="auto"/>
                    <w:bottom w:val="none" w:sz="0" w:space="0" w:color="auto"/>
                    <w:right w:val="none" w:sz="0" w:space="0" w:color="auto"/>
                  </w:divBdr>
                  <w:divsChild>
                    <w:div w:id="85543132">
                      <w:marLeft w:val="0"/>
                      <w:marRight w:val="0"/>
                      <w:marTop w:val="0"/>
                      <w:marBottom w:val="0"/>
                      <w:divBdr>
                        <w:top w:val="none" w:sz="0" w:space="0" w:color="auto"/>
                        <w:left w:val="none" w:sz="0" w:space="0" w:color="auto"/>
                        <w:bottom w:val="none" w:sz="0" w:space="0" w:color="auto"/>
                        <w:right w:val="none" w:sz="0" w:space="0" w:color="auto"/>
                      </w:divBdr>
                    </w:div>
                  </w:divsChild>
                </w:div>
                <w:div w:id="929780382">
                  <w:marLeft w:val="0"/>
                  <w:marRight w:val="0"/>
                  <w:marTop w:val="0"/>
                  <w:marBottom w:val="0"/>
                  <w:divBdr>
                    <w:top w:val="none" w:sz="0" w:space="0" w:color="auto"/>
                    <w:left w:val="none" w:sz="0" w:space="0" w:color="auto"/>
                    <w:bottom w:val="none" w:sz="0" w:space="0" w:color="auto"/>
                    <w:right w:val="none" w:sz="0" w:space="0" w:color="auto"/>
                  </w:divBdr>
                  <w:divsChild>
                    <w:div w:id="390420861">
                      <w:marLeft w:val="0"/>
                      <w:marRight w:val="0"/>
                      <w:marTop w:val="0"/>
                      <w:marBottom w:val="0"/>
                      <w:divBdr>
                        <w:top w:val="none" w:sz="0" w:space="0" w:color="auto"/>
                        <w:left w:val="none" w:sz="0" w:space="0" w:color="auto"/>
                        <w:bottom w:val="none" w:sz="0" w:space="0" w:color="auto"/>
                        <w:right w:val="none" w:sz="0" w:space="0" w:color="auto"/>
                      </w:divBdr>
                    </w:div>
                  </w:divsChild>
                </w:div>
                <w:div w:id="457266317">
                  <w:marLeft w:val="0"/>
                  <w:marRight w:val="0"/>
                  <w:marTop w:val="0"/>
                  <w:marBottom w:val="0"/>
                  <w:divBdr>
                    <w:top w:val="none" w:sz="0" w:space="0" w:color="auto"/>
                    <w:left w:val="none" w:sz="0" w:space="0" w:color="auto"/>
                    <w:bottom w:val="none" w:sz="0" w:space="0" w:color="auto"/>
                    <w:right w:val="none" w:sz="0" w:space="0" w:color="auto"/>
                  </w:divBdr>
                  <w:divsChild>
                    <w:div w:id="399835153">
                      <w:marLeft w:val="0"/>
                      <w:marRight w:val="0"/>
                      <w:marTop w:val="0"/>
                      <w:marBottom w:val="0"/>
                      <w:divBdr>
                        <w:top w:val="none" w:sz="0" w:space="0" w:color="auto"/>
                        <w:left w:val="none" w:sz="0" w:space="0" w:color="auto"/>
                        <w:bottom w:val="none" w:sz="0" w:space="0" w:color="auto"/>
                        <w:right w:val="none" w:sz="0" w:space="0" w:color="auto"/>
                      </w:divBdr>
                    </w:div>
                  </w:divsChild>
                </w:div>
                <w:div w:id="1734238246">
                  <w:marLeft w:val="0"/>
                  <w:marRight w:val="0"/>
                  <w:marTop w:val="0"/>
                  <w:marBottom w:val="0"/>
                  <w:divBdr>
                    <w:top w:val="none" w:sz="0" w:space="0" w:color="auto"/>
                    <w:left w:val="none" w:sz="0" w:space="0" w:color="auto"/>
                    <w:bottom w:val="none" w:sz="0" w:space="0" w:color="auto"/>
                    <w:right w:val="none" w:sz="0" w:space="0" w:color="auto"/>
                  </w:divBdr>
                  <w:divsChild>
                    <w:div w:id="1395810890">
                      <w:marLeft w:val="0"/>
                      <w:marRight w:val="0"/>
                      <w:marTop w:val="0"/>
                      <w:marBottom w:val="0"/>
                      <w:divBdr>
                        <w:top w:val="none" w:sz="0" w:space="0" w:color="auto"/>
                        <w:left w:val="none" w:sz="0" w:space="0" w:color="auto"/>
                        <w:bottom w:val="none" w:sz="0" w:space="0" w:color="auto"/>
                        <w:right w:val="none" w:sz="0" w:space="0" w:color="auto"/>
                      </w:divBdr>
                    </w:div>
                  </w:divsChild>
                </w:div>
                <w:div w:id="803230652">
                  <w:marLeft w:val="0"/>
                  <w:marRight w:val="0"/>
                  <w:marTop w:val="0"/>
                  <w:marBottom w:val="0"/>
                  <w:divBdr>
                    <w:top w:val="none" w:sz="0" w:space="0" w:color="auto"/>
                    <w:left w:val="none" w:sz="0" w:space="0" w:color="auto"/>
                    <w:bottom w:val="none" w:sz="0" w:space="0" w:color="auto"/>
                    <w:right w:val="none" w:sz="0" w:space="0" w:color="auto"/>
                  </w:divBdr>
                  <w:divsChild>
                    <w:div w:id="601760591">
                      <w:marLeft w:val="0"/>
                      <w:marRight w:val="0"/>
                      <w:marTop w:val="0"/>
                      <w:marBottom w:val="0"/>
                      <w:divBdr>
                        <w:top w:val="none" w:sz="0" w:space="0" w:color="auto"/>
                        <w:left w:val="none" w:sz="0" w:space="0" w:color="auto"/>
                        <w:bottom w:val="none" w:sz="0" w:space="0" w:color="auto"/>
                        <w:right w:val="none" w:sz="0" w:space="0" w:color="auto"/>
                      </w:divBdr>
                    </w:div>
                  </w:divsChild>
                </w:div>
                <w:div w:id="765156436">
                  <w:marLeft w:val="0"/>
                  <w:marRight w:val="0"/>
                  <w:marTop w:val="0"/>
                  <w:marBottom w:val="0"/>
                  <w:divBdr>
                    <w:top w:val="none" w:sz="0" w:space="0" w:color="auto"/>
                    <w:left w:val="none" w:sz="0" w:space="0" w:color="auto"/>
                    <w:bottom w:val="none" w:sz="0" w:space="0" w:color="auto"/>
                    <w:right w:val="none" w:sz="0" w:space="0" w:color="auto"/>
                  </w:divBdr>
                  <w:divsChild>
                    <w:div w:id="1289047530">
                      <w:marLeft w:val="0"/>
                      <w:marRight w:val="0"/>
                      <w:marTop w:val="0"/>
                      <w:marBottom w:val="0"/>
                      <w:divBdr>
                        <w:top w:val="none" w:sz="0" w:space="0" w:color="auto"/>
                        <w:left w:val="none" w:sz="0" w:space="0" w:color="auto"/>
                        <w:bottom w:val="none" w:sz="0" w:space="0" w:color="auto"/>
                        <w:right w:val="none" w:sz="0" w:space="0" w:color="auto"/>
                      </w:divBdr>
                    </w:div>
                  </w:divsChild>
                </w:div>
                <w:div w:id="592396817">
                  <w:marLeft w:val="0"/>
                  <w:marRight w:val="0"/>
                  <w:marTop w:val="0"/>
                  <w:marBottom w:val="0"/>
                  <w:divBdr>
                    <w:top w:val="none" w:sz="0" w:space="0" w:color="auto"/>
                    <w:left w:val="none" w:sz="0" w:space="0" w:color="auto"/>
                    <w:bottom w:val="none" w:sz="0" w:space="0" w:color="auto"/>
                    <w:right w:val="none" w:sz="0" w:space="0" w:color="auto"/>
                  </w:divBdr>
                  <w:divsChild>
                    <w:div w:id="78041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5121">
          <w:marLeft w:val="0"/>
          <w:marRight w:val="0"/>
          <w:marTop w:val="0"/>
          <w:marBottom w:val="0"/>
          <w:divBdr>
            <w:top w:val="none" w:sz="0" w:space="0" w:color="auto"/>
            <w:left w:val="none" w:sz="0" w:space="0" w:color="auto"/>
            <w:bottom w:val="none" w:sz="0" w:space="0" w:color="auto"/>
            <w:right w:val="none" w:sz="0" w:space="0" w:color="auto"/>
          </w:divBdr>
          <w:divsChild>
            <w:div w:id="1350982237">
              <w:marLeft w:val="0"/>
              <w:marRight w:val="0"/>
              <w:marTop w:val="0"/>
              <w:marBottom w:val="0"/>
              <w:divBdr>
                <w:top w:val="none" w:sz="0" w:space="0" w:color="auto"/>
                <w:left w:val="none" w:sz="0" w:space="0" w:color="auto"/>
                <w:bottom w:val="none" w:sz="0" w:space="0" w:color="auto"/>
                <w:right w:val="none" w:sz="0" w:space="0" w:color="auto"/>
              </w:divBdr>
            </w:div>
            <w:div w:id="970357434">
              <w:marLeft w:val="0"/>
              <w:marRight w:val="0"/>
              <w:marTop w:val="0"/>
              <w:marBottom w:val="0"/>
              <w:divBdr>
                <w:top w:val="none" w:sz="0" w:space="0" w:color="auto"/>
                <w:left w:val="none" w:sz="0" w:space="0" w:color="auto"/>
                <w:bottom w:val="none" w:sz="0" w:space="0" w:color="auto"/>
                <w:right w:val="none" w:sz="0" w:space="0" w:color="auto"/>
              </w:divBdr>
            </w:div>
            <w:div w:id="1262376283">
              <w:marLeft w:val="0"/>
              <w:marRight w:val="0"/>
              <w:marTop w:val="0"/>
              <w:marBottom w:val="0"/>
              <w:divBdr>
                <w:top w:val="none" w:sz="0" w:space="0" w:color="auto"/>
                <w:left w:val="none" w:sz="0" w:space="0" w:color="auto"/>
                <w:bottom w:val="none" w:sz="0" w:space="0" w:color="auto"/>
                <w:right w:val="none" w:sz="0" w:space="0" w:color="auto"/>
              </w:divBdr>
            </w:div>
            <w:div w:id="959994652">
              <w:marLeft w:val="0"/>
              <w:marRight w:val="0"/>
              <w:marTop w:val="0"/>
              <w:marBottom w:val="0"/>
              <w:divBdr>
                <w:top w:val="none" w:sz="0" w:space="0" w:color="auto"/>
                <w:left w:val="none" w:sz="0" w:space="0" w:color="auto"/>
                <w:bottom w:val="none" w:sz="0" w:space="0" w:color="auto"/>
                <w:right w:val="none" w:sz="0" w:space="0" w:color="auto"/>
              </w:divBdr>
            </w:div>
            <w:div w:id="1848708573">
              <w:marLeft w:val="0"/>
              <w:marRight w:val="0"/>
              <w:marTop w:val="0"/>
              <w:marBottom w:val="0"/>
              <w:divBdr>
                <w:top w:val="none" w:sz="0" w:space="0" w:color="auto"/>
                <w:left w:val="none" w:sz="0" w:space="0" w:color="auto"/>
                <w:bottom w:val="none" w:sz="0" w:space="0" w:color="auto"/>
                <w:right w:val="none" w:sz="0" w:space="0" w:color="auto"/>
              </w:divBdr>
            </w:div>
          </w:divsChild>
        </w:div>
        <w:div w:id="1883133404">
          <w:marLeft w:val="0"/>
          <w:marRight w:val="0"/>
          <w:marTop w:val="0"/>
          <w:marBottom w:val="0"/>
          <w:divBdr>
            <w:top w:val="none" w:sz="0" w:space="0" w:color="auto"/>
            <w:left w:val="none" w:sz="0" w:space="0" w:color="auto"/>
            <w:bottom w:val="none" w:sz="0" w:space="0" w:color="auto"/>
            <w:right w:val="none" w:sz="0" w:space="0" w:color="auto"/>
          </w:divBdr>
          <w:divsChild>
            <w:div w:id="976567052">
              <w:marLeft w:val="0"/>
              <w:marRight w:val="0"/>
              <w:marTop w:val="0"/>
              <w:marBottom w:val="0"/>
              <w:divBdr>
                <w:top w:val="none" w:sz="0" w:space="0" w:color="auto"/>
                <w:left w:val="none" w:sz="0" w:space="0" w:color="auto"/>
                <w:bottom w:val="none" w:sz="0" w:space="0" w:color="auto"/>
                <w:right w:val="none" w:sz="0" w:space="0" w:color="auto"/>
              </w:divBdr>
            </w:div>
            <w:div w:id="1186750048">
              <w:marLeft w:val="0"/>
              <w:marRight w:val="0"/>
              <w:marTop w:val="0"/>
              <w:marBottom w:val="0"/>
              <w:divBdr>
                <w:top w:val="none" w:sz="0" w:space="0" w:color="auto"/>
                <w:left w:val="none" w:sz="0" w:space="0" w:color="auto"/>
                <w:bottom w:val="none" w:sz="0" w:space="0" w:color="auto"/>
                <w:right w:val="none" w:sz="0" w:space="0" w:color="auto"/>
              </w:divBdr>
            </w:div>
            <w:div w:id="561644941">
              <w:marLeft w:val="0"/>
              <w:marRight w:val="0"/>
              <w:marTop w:val="0"/>
              <w:marBottom w:val="0"/>
              <w:divBdr>
                <w:top w:val="none" w:sz="0" w:space="0" w:color="auto"/>
                <w:left w:val="none" w:sz="0" w:space="0" w:color="auto"/>
                <w:bottom w:val="none" w:sz="0" w:space="0" w:color="auto"/>
                <w:right w:val="none" w:sz="0" w:space="0" w:color="auto"/>
              </w:divBdr>
            </w:div>
            <w:div w:id="2137943374">
              <w:marLeft w:val="0"/>
              <w:marRight w:val="0"/>
              <w:marTop w:val="0"/>
              <w:marBottom w:val="0"/>
              <w:divBdr>
                <w:top w:val="none" w:sz="0" w:space="0" w:color="auto"/>
                <w:left w:val="none" w:sz="0" w:space="0" w:color="auto"/>
                <w:bottom w:val="none" w:sz="0" w:space="0" w:color="auto"/>
                <w:right w:val="none" w:sz="0" w:space="0" w:color="auto"/>
              </w:divBdr>
            </w:div>
            <w:div w:id="1994678699">
              <w:marLeft w:val="0"/>
              <w:marRight w:val="0"/>
              <w:marTop w:val="0"/>
              <w:marBottom w:val="0"/>
              <w:divBdr>
                <w:top w:val="none" w:sz="0" w:space="0" w:color="auto"/>
                <w:left w:val="none" w:sz="0" w:space="0" w:color="auto"/>
                <w:bottom w:val="none" w:sz="0" w:space="0" w:color="auto"/>
                <w:right w:val="none" w:sz="0" w:space="0" w:color="auto"/>
              </w:divBdr>
            </w:div>
          </w:divsChild>
        </w:div>
        <w:div w:id="114256017">
          <w:marLeft w:val="0"/>
          <w:marRight w:val="0"/>
          <w:marTop w:val="0"/>
          <w:marBottom w:val="0"/>
          <w:divBdr>
            <w:top w:val="none" w:sz="0" w:space="0" w:color="auto"/>
            <w:left w:val="none" w:sz="0" w:space="0" w:color="auto"/>
            <w:bottom w:val="none" w:sz="0" w:space="0" w:color="auto"/>
            <w:right w:val="none" w:sz="0" w:space="0" w:color="auto"/>
          </w:divBdr>
        </w:div>
        <w:div w:id="614211323">
          <w:marLeft w:val="0"/>
          <w:marRight w:val="0"/>
          <w:marTop w:val="0"/>
          <w:marBottom w:val="0"/>
          <w:divBdr>
            <w:top w:val="none" w:sz="0" w:space="0" w:color="auto"/>
            <w:left w:val="none" w:sz="0" w:space="0" w:color="auto"/>
            <w:bottom w:val="none" w:sz="0" w:space="0" w:color="auto"/>
            <w:right w:val="none" w:sz="0" w:space="0" w:color="auto"/>
          </w:divBdr>
        </w:div>
        <w:div w:id="489639350">
          <w:marLeft w:val="0"/>
          <w:marRight w:val="0"/>
          <w:marTop w:val="0"/>
          <w:marBottom w:val="0"/>
          <w:divBdr>
            <w:top w:val="none" w:sz="0" w:space="0" w:color="auto"/>
            <w:left w:val="none" w:sz="0" w:space="0" w:color="auto"/>
            <w:bottom w:val="none" w:sz="0" w:space="0" w:color="auto"/>
            <w:right w:val="none" w:sz="0" w:space="0" w:color="auto"/>
          </w:divBdr>
        </w:div>
        <w:div w:id="1853454162">
          <w:marLeft w:val="0"/>
          <w:marRight w:val="0"/>
          <w:marTop w:val="0"/>
          <w:marBottom w:val="0"/>
          <w:divBdr>
            <w:top w:val="none" w:sz="0" w:space="0" w:color="auto"/>
            <w:left w:val="none" w:sz="0" w:space="0" w:color="auto"/>
            <w:bottom w:val="none" w:sz="0" w:space="0" w:color="auto"/>
            <w:right w:val="none" w:sz="0" w:space="0" w:color="auto"/>
          </w:divBdr>
        </w:div>
        <w:div w:id="898246933">
          <w:marLeft w:val="0"/>
          <w:marRight w:val="0"/>
          <w:marTop w:val="0"/>
          <w:marBottom w:val="0"/>
          <w:divBdr>
            <w:top w:val="none" w:sz="0" w:space="0" w:color="auto"/>
            <w:left w:val="none" w:sz="0" w:space="0" w:color="auto"/>
            <w:bottom w:val="none" w:sz="0" w:space="0" w:color="auto"/>
            <w:right w:val="none" w:sz="0" w:space="0" w:color="auto"/>
          </w:divBdr>
        </w:div>
        <w:div w:id="515727182">
          <w:marLeft w:val="0"/>
          <w:marRight w:val="0"/>
          <w:marTop w:val="0"/>
          <w:marBottom w:val="0"/>
          <w:divBdr>
            <w:top w:val="none" w:sz="0" w:space="0" w:color="auto"/>
            <w:left w:val="none" w:sz="0" w:space="0" w:color="auto"/>
            <w:bottom w:val="none" w:sz="0" w:space="0" w:color="auto"/>
            <w:right w:val="none" w:sz="0" w:space="0" w:color="auto"/>
          </w:divBdr>
        </w:div>
        <w:div w:id="1007249996">
          <w:marLeft w:val="0"/>
          <w:marRight w:val="0"/>
          <w:marTop w:val="0"/>
          <w:marBottom w:val="0"/>
          <w:divBdr>
            <w:top w:val="none" w:sz="0" w:space="0" w:color="auto"/>
            <w:left w:val="none" w:sz="0" w:space="0" w:color="auto"/>
            <w:bottom w:val="none" w:sz="0" w:space="0" w:color="auto"/>
            <w:right w:val="none" w:sz="0" w:space="0" w:color="auto"/>
          </w:divBdr>
          <w:divsChild>
            <w:div w:id="1403334280">
              <w:marLeft w:val="-75"/>
              <w:marRight w:val="0"/>
              <w:marTop w:val="30"/>
              <w:marBottom w:val="30"/>
              <w:divBdr>
                <w:top w:val="none" w:sz="0" w:space="0" w:color="auto"/>
                <w:left w:val="none" w:sz="0" w:space="0" w:color="auto"/>
                <w:bottom w:val="none" w:sz="0" w:space="0" w:color="auto"/>
                <w:right w:val="none" w:sz="0" w:space="0" w:color="auto"/>
              </w:divBdr>
              <w:divsChild>
                <w:div w:id="223101678">
                  <w:marLeft w:val="0"/>
                  <w:marRight w:val="0"/>
                  <w:marTop w:val="0"/>
                  <w:marBottom w:val="0"/>
                  <w:divBdr>
                    <w:top w:val="none" w:sz="0" w:space="0" w:color="auto"/>
                    <w:left w:val="none" w:sz="0" w:space="0" w:color="auto"/>
                    <w:bottom w:val="none" w:sz="0" w:space="0" w:color="auto"/>
                    <w:right w:val="none" w:sz="0" w:space="0" w:color="auto"/>
                  </w:divBdr>
                  <w:divsChild>
                    <w:div w:id="1192764085">
                      <w:marLeft w:val="0"/>
                      <w:marRight w:val="0"/>
                      <w:marTop w:val="0"/>
                      <w:marBottom w:val="0"/>
                      <w:divBdr>
                        <w:top w:val="none" w:sz="0" w:space="0" w:color="auto"/>
                        <w:left w:val="none" w:sz="0" w:space="0" w:color="auto"/>
                        <w:bottom w:val="none" w:sz="0" w:space="0" w:color="auto"/>
                        <w:right w:val="none" w:sz="0" w:space="0" w:color="auto"/>
                      </w:divBdr>
                    </w:div>
                  </w:divsChild>
                </w:div>
                <w:div w:id="1925722490">
                  <w:marLeft w:val="0"/>
                  <w:marRight w:val="0"/>
                  <w:marTop w:val="0"/>
                  <w:marBottom w:val="0"/>
                  <w:divBdr>
                    <w:top w:val="none" w:sz="0" w:space="0" w:color="auto"/>
                    <w:left w:val="none" w:sz="0" w:space="0" w:color="auto"/>
                    <w:bottom w:val="none" w:sz="0" w:space="0" w:color="auto"/>
                    <w:right w:val="none" w:sz="0" w:space="0" w:color="auto"/>
                  </w:divBdr>
                  <w:divsChild>
                    <w:div w:id="804127093">
                      <w:marLeft w:val="0"/>
                      <w:marRight w:val="0"/>
                      <w:marTop w:val="0"/>
                      <w:marBottom w:val="0"/>
                      <w:divBdr>
                        <w:top w:val="none" w:sz="0" w:space="0" w:color="auto"/>
                        <w:left w:val="none" w:sz="0" w:space="0" w:color="auto"/>
                        <w:bottom w:val="none" w:sz="0" w:space="0" w:color="auto"/>
                        <w:right w:val="none" w:sz="0" w:space="0" w:color="auto"/>
                      </w:divBdr>
                    </w:div>
                  </w:divsChild>
                </w:div>
                <w:div w:id="1928885565">
                  <w:marLeft w:val="0"/>
                  <w:marRight w:val="0"/>
                  <w:marTop w:val="0"/>
                  <w:marBottom w:val="0"/>
                  <w:divBdr>
                    <w:top w:val="none" w:sz="0" w:space="0" w:color="auto"/>
                    <w:left w:val="none" w:sz="0" w:space="0" w:color="auto"/>
                    <w:bottom w:val="none" w:sz="0" w:space="0" w:color="auto"/>
                    <w:right w:val="none" w:sz="0" w:space="0" w:color="auto"/>
                  </w:divBdr>
                  <w:divsChild>
                    <w:div w:id="1576743102">
                      <w:marLeft w:val="0"/>
                      <w:marRight w:val="0"/>
                      <w:marTop w:val="0"/>
                      <w:marBottom w:val="0"/>
                      <w:divBdr>
                        <w:top w:val="none" w:sz="0" w:space="0" w:color="auto"/>
                        <w:left w:val="none" w:sz="0" w:space="0" w:color="auto"/>
                        <w:bottom w:val="none" w:sz="0" w:space="0" w:color="auto"/>
                        <w:right w:val="none" w:sz="0" w:space="0" w:color="auto"/>
                      </w:divBdr>
                    </w:div>
                  </w:divsChild>
                </w:div>
                <w:div w:id="591205966">
                  <w:marLeft w:val="0"/>
                  <w:marRight w:val="0"/>
                  <w:marTop w:val="0"/>
                  <w:marBottom w:val="0"/>
                  <w:divBdr>
                    <w:top w:val="none" w:sz="0" w:space="0" w:color="auto"/>
                    <w:left w:val="none" w:sz="0" w:space="0" w:color="auto"/>
                    <w:bottom w:val="none" w:sz="0" w:space="0" w:color="auto"/>
                    <w:right w:val="none" w:sz="0" w:space="0" w:color="auto"/>
                  </w:divBdr>
                  <w:divsChild>
                    <w:div w:id="1217426244">
                      <w:marLeft w:val="0"/>
                      <w:marRight w:val="0"/>
                      <w:marTop w:val="0"/>
                      <w:marBottom w:val="0"/>
                      <w:divBdr>
                        <w:top w:val="none" w:sz="0" w:space="0" w:color="auto"/>
                        <w:left w:val="none" w:sz="0" w:space="0" w:color="auto"/>
                        <w:bottom w:val="none" w:sz="0" w:space="0" w:color="auto"/>
                        <w:right w:val="none" w:sz="0" w:space="0" w:color="auto"/>
                      </w:divBdr>
                    </w:div>
                  </w:divsChild>
                </w:div>
                <w:div w:id="1607930272">
                  <w:marLeft w:val="0"/>
                  <w:marRight w:val="0"/>
                  <w:marTop w:val="0"/>
                  <w:marBottom w:val="0"/>
                  <w:divBdr>
                    <w:top w:val="none" w:sz="0" w:space="0" w:color="auto"/>
                    <w:left w:val="none" w:sz="0" w:space="0" w:color="auto"/>
                    <w:bottom w:val="none" w:sz="0" w:space="0" w:color="auto"/>
                    <w:right w:val="none" w:sz="0" w:space="0" w:color="auto"/>
                  </w:divBdr>
                  <w:divsChild>
                    <w:div w:id="253518320">
                      <w:marLeft w:val="0"/>
                      <w:marRight w:val="0"/>
                      <w:marTop w:val="0"/>
                      <w:marBottom w:val="0"/>
                      <w:divBdr>
                        <w:top w:val="none" w:sz="0" w:space="0" w:color="auto"/>
                        <w:left w:val="none" w:sz="0" w:space="0" w:color="auto"/>
                        <w:bottom w:val="none" w:sz="0" w:space="0" w:color="auto"/>
                        <w:right w:val="none" w:sz="0" w:space="0" w:color="auto"/>
                      </w:divBdr>
                    </w:div>
                  </w:divsChild>
                </w:div>
                <w:div w:id="1336879947">
                  <w:marLeft w:val="0"/>
                  <w:marRight w:val="0"/>
                  <w:marTop w:val="0"/>
                  <w:marBottom w:val="0"/>
                  <w:divBdr>
                    <w:top w:val="none" w:sz="0" w:space="0" w:color="auto"/>
                    <w:left w:val="none" w:sz="0" w:space="0" w:color="auto"/>
                    <w:bottom w:val="none" w:sz="0" w:space="0" w:color="auto"/>
                    <w:right w:val="none" w:sz="0" w:space="0" w:color="auto"/>
                  </w:divBdr>
                  <w:divsChild>
                    <w:div w:id="1002274126">
                      <w:marLeft w:val="0"/>
                      <w:marRight w:val="0"/>
                      <w:marTop w:val="0"/>
                      <w:marBottom w:val="0"/>
                      <w:divBdr>
                        <w:top w:val="none" w:sz="0" w:space="0" w:color="auto"/>
                        <w:left w:val="none" w:sz="0" w:space="0" w:color="auto"/>
                        <w:bottom w:val="none" w:sz="0" w:space="0" w:color="auto"/>
                        <w:right w:val="none" w:sz="0" w:space="0" w:color="auto"/>
                      </w:divBdr>
                    </w:div>
                  </w:divsChild>
                </w:div>
                <w:div w:id="1514958284">
                  <w:marLeft w:val="0"/>
                  <w:marRight w:val="0"/>
                  <w:marTop w:val="0"/>
                  <w:marBottom w:val="0"/>
                  <w:divBdr>
                    <w:top w:val="none" w:sz="0" w:space="0" w:color="auto"/>
                    <w:left w:val="none" w:sz="0" w:space="0" w:color="auto"/>
                    <w:bottom w:val="none" w:sz="0" w:space="0" w:color="auto"/>
                    <w:right w:val="none" w:sz="0" w:space="0" w:color="auto"/>
                  </w:divBdr>
                  <w:divsChild>
                    <w:div w:id="1314215217">
                      <w:marLeft w:val="0"/>
                      <w:marRight w:val="0"/>
                      <w:marTop w:val="0"/>
                      <w:marBottom w:val="0"/>
                      <w:divBdr>
                        <w:top w:val="none" w:sz="0" w:space="0" w:color="auto"/>
                        <w:left w:val="none" w:sz="0" w:space="0" w:color="auto"/>
                        <w:bottom w:val="none" w:sz="0" w:space="0" w:color="auto"/>
                        <w:right w:val="none" w:sz="0" w:space="0" w:color="auto"/>
                      </w:divBdr>
                    </w:div>
                  </w:divsChild>
                </w:div>
                <w:div w:id="342363988">
                  <w:marLeft w:val="0"/>
                  <w:marRight w:val="0"/>
                  <w:marTop w:val="0"/>
                  <w:marBottom w:val="0"/>
                  <w:divBdr>
                    <w:top w:val="none" w:sz="0" w:space="0" w:color="auto"/>
                    <w:left w:val="none" w:sz="0" w:space="0" w:color="auto"/>
                    <w:bottom w:val="none" w:sz="0" w:space="0" w:color="auto"/>
                    <w:right w:val="none" w:sz="0" w:space="0" w:color="auto"/>
                  </w:divBdr>
                  <w:divsChild>
                    <w:div w:id="1720787247">
                      <w:marLeft w:val="0"/>
                      <w:marRight w:val="0"/>
                      <w:marTop w:val="0"/>
                      <w:marBottom w:val="0"/>
                      <w:divBdr>
                        <w:top w:val="none" w:sz="0" w:space="0" w:color="auto"/>
                        <w:left w:val="none" w:sz="0" w:space="0" w:color="auto"/>
                        <w:bottom w:val="none" w:sz="0" w:space="0" w:color="auto"/>
                        <w:right w:val="none" w:sz="0" w:space="0" w:color="auto"/>
                      </w:divBdr>
                    </w:div>
                  </w:divsChild>
                </w:div>
                <w:div w:id="208566917">
                  <w:marLeft w:val="0"/>
                  <w:marRight w:val="0"/>
                  <w:marTop w:val="0"/>
                  <w:marBottom w:val="0"/>
                  <w:divBdr>
                    <w:top w:val="none" w:sz="0" w:space="0" w:color="auto"/>
                    <w:left w:val="none" w:sz="0" w:space="0" w:color="auto"/>
                    <w:bottom w:val="none" w:sz="0" w:space="0" w:color="auto"/>
                    <w:right w:val="none" w:sz="0" w:space="0" w:color="auto"/>
                  </w:divBdr>
                  <w:divsChild>
                    <w:div w:id="353651090">
                      <w:marLeft w:val="0"/>
                      <w:marRight w:val="0"/>
                      <w:marTop w:val="0"/>
                      <w:marBottom w:val="0"/>
                      <w:divBdr>
                        <w:top w:val="none" w:sz="0" w:space="0" w:color="auto"/>
                        <w:left w:val="none" w:sz="0" w:space="0" w:color="auto"/>
                        <w:bottom w:val="none" w:sz="0" w:space="0" w:color="auto"/>
                        <w:right w:val="none" w:sz="0" w:space="0" w:color="auto"/>
                      </w:divBdr>
                    </w:div>
                  </w:divsChild>
                </w:div>
                <w:div w:id="1929923189">
                  <w:marLeft w:val="0"/>
                  <w:marRight w:val="0"/>
                  <w:marTop w:val="0"/>
                  <w:marBottom w:val="0"/>
                  <w:divBdr>
                    <w:top w:val="none" w:sz="0" w:space="0" w:color="auto"/>
                    <w:left w:val="none" w:sz="0" w:space="0" w:color="auto"/>
                    <w:bottom w:val="none" w:sz="0" w:space="0" w:color="auto"/>
                    <w:right w:val="none" w:sz="0" w:space="0" w:color="auto"/>
                  </w:divBdr>
                  <w:divsChild>
                    <w:div w:id="190972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50872">
          <w:marLeft w:val="0"/>
          <w:marRight w:val="0"/>
          <w:marTop w:val="0"/>
          <w:marBottom w:val="0"/>
          <w:divBdr>
            <w:top w:val="none" w:sz="0" w:space="0" w:color="auto"/>
            <w:left w:val="none" w:sz="0" w:space="0" w:color="auto"/>
            <w:bottom w:val="none" w:sz="0" w:space="0" w:color="auto"/>
            <w:right w:val="none" w:sz="0" w:space="0" w:color="auto"/>
          </w:divBdr>
          <w:divsChild>
            <w:div w:id="386728715">
              <w:marLeft w:val="0"/>
              <w:marRight w:val="0"/>
              <w:marTop w:val="0"/>
              <w:marBottom w:val="0"/>
              <w:divBdr>
                <w:top w:val="none" w:sz="0" w:space="0" w:color="auto"/>
                <w:left w:val="none" w:sz="0" w:space="0" w:color="auto"/>
                <w:bottom w:val="none" w:sz="0" w:space="0" w:color="auto"/>
                <w:right w:val="none" w:sz="0" w:space="0" w:color="auto"/>
              </w:divBdr>
            </w:div>
            <w:div w:id="850995684">
              <w:marLeft w:val="0"/>
              <w:marRight w:val="0"/>
              <w:marTop w:val="0"/>
              <w:marBottom w:val="0"/>
              <w:divBdr>
                <w:top w:val="none" w:sz="0" w:space="0" w:color="auto"/>
                <w:left w:val="none" w:sz="0" w:space="0" w:color="auto"/>
                <w:bottom w:val="none" w:sz="0" w:space="0" w:color="auto"/>
                <w:right w:val="none" w:sz="0" w:space="0" w:color="auto"/>
              </w:divBdr>
            </w:div>
            <w:div w:id="511915981">
              <w:marLeft w:val="0"/>
              <w:marRight w:val="0"/>
              <w:marTop w:val="0"/>
              <w:marBottom w:val="0"/>
              <w:divBdr>
                <w:top w:val="none" w:sz="0" w:space="0" w:color="auto"/>
                <w:left w:val="none" w:sz="0" w:space="0" w:color="auto"/>
                <w:bottom w:val="none" w:sz="0" w:space="0" w:color="auto"/>
                <w:right w:val="none" w:sz="0" w:space="0" w:color="auto"/>
              </w:divBdr>
            </w:div>
            <w:div w:id="1207329288">
              <w:marLeft w:val="0"/>
              <w:marRight w:val="0"/>
              <w:marTop w:val="0"/>
              <w:marBottom w:val="0"/>
              <w:divBdr>
                <w:top w:val="none" w:sz="0" w:space="0" w:color="auto"/>
                <w:left w:val="none" w:sz="0" w:space="0" w:color="auto"/>
                <w:bottom w:val="none" w:sz="0" w:space="0" w:color="auto"/>
                <w:right w:val="none" w:sz="0" w:space="0" w:color="auto"/>
              </w:divBdr>
            </w:div>
            <w:div w:id="1708598298">
              <w:marLeft w:val="0"/>
              <w:marRight w:val="0"/>
              <w:marTop w:val="0"/>
              <w:marBottom w:val="0"/>
              <w:divBdr>
                <w:top w:val="none" w:sz="0" w:space="0" w:color="auto"/>
                <w:left w:val="none" w:sz="0" w:space="0" w:color="auto"/>
                <w:bottom w:val="none" w:sz="0" w:space="0" w:color="auto"/>
                <w:right w:val="none" w:sz="0" w:space="0" w:color="auto"/>
              </w:divBdr>
            </w:div>
          </w:divsChild>
        </w:div>
        <w:div w:id="1277100763">
          <w:marLeft w:val="0"/>
          <w:marRight w:val="0"/>
          <w:marTop w:val="0"/>
          <w:marBottom w:val="0"/>
          <w:divBdr>
            <w:top w:val="none" w:sz="0" w:space="0" w:color="auto"/>
            <w:left w:val="none" w:sz="0" w:space="0" w:color="auto"/>
            <w:bottom w:val="none" w:sz="0" w:space="0" w:color="auto"/>
            <w:right w:val="none" w:sz="0" w:space="0" w:color="auto"/>
          </w:divBdr>
          <w:divsChild>
            <w:div w:id="1978413326">
              <w:marLeft w:val="0"/>
              <w:marRight w:val="0"/>
              <w:marTop w:val="0"/>
              <w:marBottom w:val="0"/>
              <w:divBdr>
                <w:top w:val="none" w:sz="0" w:space="0" w:color="auto"/>
                <w:left w:val="none" w:sz="0" w:space="0" w:color="auto"/>
                <w:bottom w:val="none" w:sz="0" w:space="0" w:color="auto"/>
                <w:right w:val="none" w:sz="0" w:space="0" w:color="auto"/>
              </w:divBdr>
            </w:div>
            <w:div w:id="1938948370">
              <w:marLeft w:val="0"/>
              <w:marRight w:val="0"/>
              <w:marTop w:val="0"/>
              <w:marBottom w:val="0"/>
              <w:divBdr>
                <w:top w:val="none" w:sz="0" w:space="0" w:color="auto"/>
                <w:left w:val="none" w:sz="0" w:space="0" w:color="auto"/>
                <w:bottom w:val="none" w:sz="0" w:space="0" w:color="auto"/>
                <w:right w:val="none" w:sz="0" w:space="0" w:color="auto"/>
              </w:divBdr>
            </w:div>
            <w:div w:id="203636482">
              <w:marLeft w:val="0"/>
              <w:marRight w:val="0"/>
              <w:marTop w:val="0"/>
              <w:marBottom w:val="0"/>
              <w:divBdr>
                <w:top w:val="none" w:sz="0" w:space="0" w:color="auto"/>
                <w:left w:val="none" w:sz="0" w:space="0" w:color="auto"/>
                <w:bottom w:val="none" w:sz="0" w:space="0" w:color="auto"/>
                <w:right w:val="none" w:sz="0" w:space="0" w:color="auto"/>
              </w:divBdr>
            </w:div>
            <w:div w:id="96916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2411">
      <w:bodyDiv w:val="1"/>
      <w:marLeft w:val="0"/>
      <w:marRight w:val="0"/>
      <w:marTop w:val="0"/>
      <w:marBottom w:val="0"/>
      <w:divBdr>
        <w:top w:val="none" w:sz="0" w:space="0" w:color="auto"/>
        <w:left w:val="none" w:sz="0" w:space="0" w:color="auto"/>
        <w:bottom w:val="none" w:sz="0" w:space="0" w:color="auto"/>
        <w:right w:val="none" w:sz="0" w:space="0" w:color="auto"/>
      </w:divBdr>
      <w:divsChild>
        <w:div w:id="1351226363">
          <w:marLeft w:val="0"/>
          <w:marRight w:val="0"/>
          <w:marTop w:val="0"/>
          <w:marBottom w:val="0"/>
          <w:divBdr>
            <w:top w:val="none" w:sz="0" w:space="0" w:color="auto"/>
            <w:left w:val="none" w:sz="0" w:space="0" w:color="auto"/>
            <w:bottom w:val="none" w:sz="0" w:space="0" w:color="auto"/>
            <w:right w:val="none" w:sz="0" w:space="0" w:color="auto"/>
          </w:divBdr>
          <w:divsChild>
            <w:div w:id="401568548">
              <w:marLeft w:val="0"/>
              <w:marRight w:val="0"/>
              <w:marTop w:val="0"/>
              <w:marBottom w:val="0"/>
              <w:divBdr>
                <w:top w:val="none" w:sz="0" w:space="0" w:color="auto"/>
                <w:left w:val="none" w:sz="0" w:space="0" w:color="auto"/>
                <w:bottom w:val="none" w:sz="0" w:space="0" w:color="auto"/>
                <w:right w:val="none" w:sz="0" w:space="0" w:color="auto"/>
              </w:divBdr>
            </w:div>
            <w:div w:id="1568613843">
              <w:marLeft w:val="0"/>
              <w:marRight w:val="0"/>
              <w:marTop w:val="0"/>
              <w:marBottom w:val="0"/>
              <w:divBdr>
                <w:top w:val="none" w:sz="0" w:space="0" w:color="auto"/>
                <w:left w:val="none" w:sz="0" w:space="0" w:color="auto"/>
                <w:bottom w:val="none" w:sz="0" w:space="0" w:color="auto"/>
                <w:right w:val="none" w:sz="0" w:space="0" w:color="auto"/>
              </w:divBdr>
            </w:div>
            <w:div w:id="697663095">
              <w:marLeft w:val="0"/>
              <w:marRight w:val="0"/>
              <w:marTop w:val="0"/>
              <w:marBottom w:val="0"/>
              <w:divBdr>
                <w:top w:val="none" w:sz="0" w:space="0" w:color="auto"/>
                <w:left w:val="none" w:sz="0" w:space="0" w:color="auto"/>
                <w:bottom w:val="none" w:sz="0" w:space="0" w:color="auto"/>
                <w:right w:val="none" w:sz="0" w:space="0" w:color="auto"/>
              </w:divBdr>
            </w:div>
            <w:div w:id="2130314739">
              <w:marLeft w:val="0"/>
              <w:marRight w:val="0"/>
              <w:marTop w:val="0"/>
              <w:marBottom w:val="0"/>
              <w:divBdr>
                <w:top w:val="none" w:sz="0" w:space="0" w:color="auto"/>
                <w:left w:val="none" w:sz="0" w:space="0" w:color="auto"/>
                <w:bottom w:val="none" w:sz="0" w:space="0" w:color="auto"/>
                <w:right w:val="none" w:sz="0" w:space="0" w:color="auto"/>
              </w:divBdr>
            </w:div>
          </w:divsChild>
        </w:div>
        <w:div w:id="1325663457">
          <w:marLeft w:val="0"/>
          <w:marRight w:val="0"/>
          <w:marTop w:val="0"/>
          <w:marBottom w:val="0"/>
          <w:divBdr>
            <w:top w:val="none" w:sz="0" w:space="0" w:color="auto"/>
            <w:left w:val="none" w:sz="0" w:space="0" w:color="auto"/>
            <w:bottom w:val="none" w:sz="0" w:space="0" w:color="auto"/>
            <w:right w:val="none" w:sz="0" w:space="0" w:color="auto"/>
          </w:divBdr>
          <w:divsChild>
            <w:div w:id="755975524">
              <w:marLeft w:val="0"/>
              <w:marRight w:val="0"/>
              <w:marTop w:val="0"/>
              <w:marBottom w:val="0"/>
              <w:divBdr>
                <w:top w:val="none" w:sz="0" w:space="0" w:color="auto"/>
                <w:left w:val="none" w:sz="0" w:space="0" w:color="auto"/>
                <w:bottom w:val="none" w:sz="0" w:space="0" w:color="auto"/>
                <w:right w:val="none" w:sz="0" w:space="0" w:color="auto"/>
              </w:divBdr>
            </w:div>
            <w:div w:id="1004086301">
              <w:marLeft w:val="0"/>
              <w:marRight w:val="0"/>
              <w:marTop w:val="0"/>
              <w:marBottom w:val="0"/>
              <w:divBdr>
                <w:top w:val="none" w:sz="0" w:space="0" w:color="auto"/>
                <w:left w:val="none" w:sz="0" w:space="0" w:color="auto"/>
                <w:bottom w:val="none" w:sz="0" w:space="0" w:color="auto"/>
                <w:right w:val="none" w:sz="0" w:space="0" w:color="auto"/>
              </w:divBdr>
            </w:div>
            <w:div w:id="18223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20976">
      <w:bodyDiv w:val="1"/>
      <w:marLeft w:val="0"/>
      <w:marRight w:val="0"/>
      <w:marTop w:val="0"/>
      <w:marBottom w:val="0"/>
      <w:divBdr>
        <w:top w:val="none" w:sz="0" w:space="0" w:color="auto"/>
        <w:left w:val="none" w:sz="0" w:space="0" w:color="auto"/>
        <w:bottom w:val="none" w:sz="0" w:space="0" w:color="auto"/>
        <w:right w:val="none" w:sz="0" w:space="0" w:color="auto"/>
      </w:divBdr>
      <w:divsChild>
        <w:div w:id="2116974736">
          <w:marLeft w:val="0"/>
          <w:marRight w:val="0"/>
          <w:marTop w:val="0"/>
          <w:marBottom w:val="0"/>
          <w:divBdr>
            <w:top w:val="none" w:sz="0" w:space="0" w:color="auto"/>
            <w:left w:val="none" w:sz="0" w:space="0" w:color="auto"/>
            <w:bottom w:val="none" w:sz="0" w:space="0" w:color="auto"/>
            <w:right w:val="none" w:sz="0" w:space="0" w:color="auto"/>
          </w:divBdr>
        </w:div>
        <w:div w:id="1089082364">
          <w:marLeft w:val="0"/>
          <w:marRight w:val="0"/>
          <w:marTop w:val="0"/>
          <w:marBottom w:val="0"/>
          <w:divBdr>
            <w:top w:val="none" w:sz="0" w:space="0" w:color="auto"/>
            <w:left w:val="none" w:sz="0" w:space="0" w:color="auto"/>
            <w:bottom w:val="none" w:sz="0" w:space="0" w:color="auto"/>
            <w:right w:val="none" w:sz="0" w:space="0" w:color="auto"/>
          </w:divBdr>
        </w:div>
        <w:div w:id="1423261472">
          <w:marLeft w:val="0"/>
          <w:marRight w:val="0"/>
          <w:marTop w:val="0"/>
          <w:marBottom w:val="0"/>
          <w:divBdr>
            <w:top w:val="none" w:sz="0" w:space="0" w:color="auto"/>
            <w:left w:val="none" w:sz="0" w:space="0" w:color="auto"/>
            <w:bottom w:val="none" w:sz="0" w:space="0" w:color="auto"/>
            <w:right w:val="none" w:sz="0" w:space="0" w:color="auto"/>
          </w:divBdr>
        </w:div>
        <w:div w:id="943460682">
          <w:marLeft w:val="0"/>
          <w:marRight w:val="0"/>
          <w:marTop w:val="0"/>
          <w:marBottom w:val="0"/>
          <w:divBdr>
            <w:top w:val="none" w:sz="0" w:space="0" w:color="auto"/>
            <w:left w:val="none" w:sz="0" w:space="0" w:color="auto"/>
            <w:bottom w:val="none" w:sz="0" w:space="0" w:color="auto"/>
            <w:right w:val="none" w:sz="0" w:space="0" w:color="auto"/>
          </w:divBdr>
        </w:div>
        <w:div w:id="1574927095">
          <w:marLeft w:val="0"/>
          <w:marRight w:val="0"/>
          <w:marTop w:val="0"/>
          <w:marBottom w:val="0"/>
          <w:divBdr>
            <w:top w:val="none" w:sz="0" w:space="0" w:color="auto"/>
            <w:left w:val="none" w:sz="0" w:space="0" w:color="auto"/>
            <w:bottom w:val="none" w:sz="0" w:space="0" w:color="auto"/>
            <w:right w:val="none" w:sz="0" w:space="0" w:color="auto"/>
          </w:divBdr>
        </w:div>
        <w:div w:id="2064868257">
          <w:marLeft w:val="0"/>
          <w:marRight w:val="0"/>
          <w:marTop w:val="0"/>
          <w:marBottom w:val="0"/>
          <w:divBdr>
            <w:top w:val="none" w:sz="0" w:space="0" w:color="auto"/>
            <w:left w:val="none" w:sz="0" w:space="0" w:color="auto"/>
            <w:bottom w:val="none" w:sz="0" w:space="0" w:color="auto"/>
            <w:right w:val="none" w:sz="0" w:space="0" w:color="auto"/>
          </w:divBdr>
        </w:div>
        <w:div w:id="1380207620">
          <w:marLeft w:val="0"/>
          <w:marRight w:val="0"/>
          <w:marTop w:val="0"/>
          <w:marBottom w:val="0"/>
          <w:divBdr>
            <w:top w:val="none" w:sz="0" w:space="0" w:color="auto"/>
            <w:left w:val="none" w:sz="0" w:space="0" w:color="auto"/>
            <w:bottom w:val="none" w:sz="0" w:space="0" w:color="auto"/>
            <w:right w:val="none" w:sz="0" w:space="0" w:color="auto"/>
          </w:divBdr>
        </w:div>
        <w:div w:id="942955906">
          <w:marLeft w:val="0"/>
          <w:marRight w:val="0"/>
          <w:marTop w:val="0"/>
          <w:marBottom w:val="0"/>
          <w:divBdr>
            <w:top w:val="none" w:sz="0" w:space="0" w:color="auto"/>
            <w:left w:val="none" w:sz="0" w:space="0" w:color="auto"/>
            <w:bottom w:val="none" w:sz="0" w:space="0" w:color="auto"/>
            <w:right w:val="none" w:sz="0" w:space="0" w:color="auto"/>
          </w:divBdr>
        </w:div>
        <w:div w:id="1674793689">
          <w:marLeft w:val="0"/>
          <w:marRight w:val="0"/>
          <w:marTop w:val="0"/>
          <w:marBottom w:val="0"/>
          <w:divBdr>
            <w:top w:val="none" w:sz="0" w:space="0" w:color="auto"/>
            <w:left w:val="none" w:sz="0" w:space="0" w:color="auto"/>
            <w:bottom w:val="none" w:sz="0" w:space="0" w:color="auto"/>
            <w:right w:val="none" w:sz="0" w:space="0" w:color="auto"/>
          </w:divBdr>
        </w:div>
        <w:div w:id="1707632171">
          <w:marLeft w:val="0"/>
          <w:marRight w:val="0"/>
          <w:marTop w:val="0"/>
          <w:marBottom w:val="0"/>
          <w:divBdr>
            <w:top w:val="none" w:sz="0" w:space="0" w:color="auto"/>
            <w:left w:val="none" w:sz="0" w:space="0" w:color="auto"/>
            <w:bottom w:val="none" w:sz="0" w:space="0" w:color="auto"/>
            <w:right w:val="none" w:sz="0" w:space="0" w:color="auto"/>
          </w:divBdr>
        </w:div>
        <w:div w:id="465197691">
          <w:marLeft w:val="0"/>
          <w:marRight w:val="0"/>
          <w:marTop w:val="0"/>
          <w:marBottom w:val="0"/>
          <w:divBdr>
            <w:top w:val="none" w:sz="0" w:space="0" w:color="auto"/>
            <w:left w:val="none" w:sz="0" w:space="0" w:color="auto"/>
            <w:bottom w:val="none" w:sz="0" w:space="0" w:color="auto"/>
            <w:right w:val="none" w:sz="0" w:space="0" w:color="auto"/>
          </w:divBdr>
        </w:div>
        <w:div w:id="1137650478">
          <w:marLeft w:val="0"/>
          <w:marRight w:val="0"/>
          <w:marTop w:val="0"/>
          <w:marBottom w:val="0"/>
          <w:divBdr>
            <w:top w:val="none" w:sz="0" w:space="0" w:color="auto"/>
            <w:left w:val="none" w:sz="0" w:space="0" w:color="auto"/>
            <w:bottom w:val="none" w:sz="0" w:space="0" w:color="auto"/>
            <w:right w:val="none" w:sz="0" w:space="0" w:color="auto"/>
          </w:divBdr>
        </w:div>
        <w:div w:id="367534610">
          <w:marLeft w:val="0"/>
          <w:marRight w:val="0"/>
          <w:marTop w:val="0"/>
          <w:marBottom w:val="0"/>
          <w:divBdr>
            <w:top w:val="none" w:sz="0" w:space="0" w:color="auto"/>
            <w:left w:val="none" w:sz="0" w:space="0" w:color="auto"/>
            <w:bottom w:val="none" w:sz="0" w:space="0" w:color="auto"/>
            <w:right w:val="none" w:sz="0" w:space="0" w:color="auto"/>
          </w:divBdr>
        </w:div>
        <w:div w:id="142163654">
          <w:marLeft w:val="0"/>
          <w:marRight w:val="0"/>
          <w:marTop w:val="0"/>
          <w:marBottom w:val="0"/>
          <w:divBdr>
            <w:top w:val="none" w:sz="0" w:space="0" w:color="auto"/>
            <w:left w:val="none" w:sz="0" w:space="0" w:color="auto"/>
            <w:bottom w:val="none" w:sz="0" w:space="0" w:color="auto"/>
            <w:right w:val="none" w:sz="0" w:space="0" w:color="auto"/>
          </w:divBdr>
        </w:div>
        <w:div w:id="938215973">
          <w:marLeft w:val="0"/>
          <w:marRight w:val="0"/>
          <w:marTop w:val="0"/>
          <w:marBottom w:val="0"/>
          <w:divBdr>
            <w:top w:val="none" w:sz="0" w:space="0" w:color="auto"/>
            <w:left w:val="none" w:sz="0" w:space="0" w:color="auto"/>
            <w:bottom w:val="none" w:sz="0" w:space="0" w:color="auto"/>
            <w:right w:val="none" w:sz="0" w:space="0" w:color="auto"/>
          </w:divBdr>
        </w:div>
      </w:divsChild>
    </w:div>
    <w:div w:id="1141924370">
      <w:bodyDiv w:val="1"/>
      <w:marLeft w:val="0"/>
      <w:marRight w:val="0"/>
      <w:marTop w:val="0"/>
      <w:marBottom w:val="0"/>
      <w:divBdr>
        <w:top w:val="none" w:sz="0" w:space="0" w:color="auto"/>
        <w:left w:val="none" w:sz="0" w:space="0" w:color="auto"/>
        <w:bottom w:val="none" w:sz="0" w:space="0" w:color="auto"/>
        <w:right w:val="none" w:sz="0" w:space="0" w:color="auto"/>
      </w:divBdr>
      <w:divsChild>
        <w:div w:id="434131860">
          <w:marLeft w:val="0"/>
          <w:marRight w:val="0"/>
          <w:marTop w:val="0"/>
          <w:marBottom w:val="0"/>
          <w:divBdr>
            <w:top w:val="none" w:sz="0" w:space="0" w:color="auto"/>
            <w:left w:val="none" w:sz="0" w:space="0" w:color="auto"/>
            <w:bottom w:val="none" w:sz="0" w:space="0" w:color="auto"/>
            <w:right w:val="none" w:sz="0" w:space="0" w:color="auto"/>
          </w:divBdr>
        </w:div>
        <w:div w:id="1899782956">
          <w:marLeft w:val="0"/>
          <w:marRight w:val="0"/>
          <w:marTop w:val="0"/>
          <w:marBottom w:val="0"/>
          <w:divBdr>
            <w:top w:val="none" w:sz="0" w:space="0" w:color="auto"/>
            <w:left w:val="none" w:sz="0" w:space="0" w:color="auto"/>
            <w:bottom w:val="none" w:sz="0" w:space="0" w:color="auto"/>
            <w:right w:val="none" w:sz="0" w:space="0" w:color="auto"/>
          </w:divBdr>
        </w:div>
        <w:div w:id="1150832765">
          <w:marLeft w:val="0"/>
          <w:marRight w:val="0"/>
          <w:marTop w:val="0"/>
          <w:marBottom w:val="0"/>
          <w:divBdr>
            <w:top w:val="none" w:sz="0" w:space="0" w:color="auto"/>
            <w:left w:val="none" w:sz="0" w:space="0" w:color="auto"/>
            <w:bottom w:val="none" w:sz="0" w:space="0" w:color="auto"/>
            <w:right w:val="none" w:sz="0" w:space="0" w:color="auto"/>
          </w:divBdr>
        </w:div>
        <w:div w:id="1687707645">
          <w:marLeft w:val="0"/>
          <w:marRight w:val="0"/>
          <w:marTop w:val="0"/>
          <w:marBottom w:val="0"/>
          <w:divBdr>
            <w:top w:val="none" w:sz="0" w:space="0" w:color="auto"/>
            <w:left w:val="none" w:sz="0" w:space="0" w:color="auto"/>
            <w:bottom w:val="none" w:sz="0" w:space="0" w:color="auto"/>
            <w:right w:val="none" w:sz="0" w:space="0" w:color="auto"/>
          </w:divBdr>
        </w:div>
        <w:div w:id="462845634">
          <w:marLeft w:val="0"/>
          <w:marRight w:val="0"/>
          <w:marTop w:val="0"/>
          <w:marBottom w:val="0"/>
          <w:divBdr>
            <w:top w:val="none" w:sz="0" w:space="0" w:color="auto"/>
            <w:left w:val="none" w:sz="0" w:space="0" w:color="auto"/>
            <w:bottom w:val="none" w:sz="0" w:space="0" w:color="auto"/>
            <w:right w:val="none" w:sz="0" w:space="0" w:color="auto"/>
          </w:divBdr>
        </w:div>
        <w:div w:id="767967686">
          <w:marLeft w:val="0"/>
          <w:marRight w:val="0"/>
          <w:marTop w:val="0"/>
          <w:marBottom w:val="0"/>
          <w:divBdr>
            <w:top w:val="none" w:sz="0" w:space="0" w:color="auto"/>
            <w:left w:val="none" w:sz="0" w:space="0" w:color="auto"/>
            <w:bottom w:val="none" w:sz="0" w:space="0" w:color="auto"/>
            <w:right w:val="none" w:sz="0" w:space="0" w:color="auto"/>
          </w:divBdr>
        </w:div>
        <w:div w:id="1382486176">
          <w:marLeft w:val="0"/>
          <w:marRight w:val="0"/>
          <w:marTop w:val="0"/>
          <w:marBottom w:val="0"/>
          <w:divBdr>
            <w:top w:val="none" w:sz="0" w:space="0" w:color="auto"/>
            <w:left w:val="none" w:sz="0" w:space="0" w:color="auto"/>
            <w:bottom w:val="none" w:sz="0" w:space="0" w:color="auto"/>
            <w:right w:val="none" w:sz="0" w:space="0" w:color="auto"/>
          </w:divBdr>
        </w:div>
        <w:div w:id="1731463149">
          <w:marLeft w:val="0"/>
          <w:marRight w:val="0"/>
          <w:marTop w:val="0"/>
          <w:marBottom w:val="0"/>
          <w:divBdr>
            <w:top w:val="none" w:sz="0" w:space="0" w:color="auto"/>
            <w:left w:val="none" w:sz="0" w:space="0" w:color="auto"/>
            <w:bottom w:val="none" w:sz="0" w:space="0" w:color="auto"/>
            <w:right w:val="none" w:sz="0" w:space="0" w:color="auto"/>
          </w:divBdr>
          <w:divsChild>
            <w:div w:id="2003468063">
              <w:marLeft w:val="-75"/>
              <w:marRight w:val="0"/>
              <w:marTop w:val="30"/>
              <w:marBottom w:val="30"/>
              <w:divBdr>
                <w:top w:val="none" w:sz="0" w:space="0" w:color="auto"/>
                <w:left w:val="none" w:sz="0" w:space="0" w:color="auto"/>
                <w:bottom w:val="none" w:sz="0" w:space="0" w:color="auto"/>
                <w:right w:val="none" w:sz="0" w:space="0" w:color="auto"/>
              </w:divBdr>
              <w:divsChild>
                <w:div w:id="237054282">
                  <w:marLeft w:val="0"/>
                  <w:marRight w:val="0"/>
                  <w:marTop w:val="0"/>
                  <w:marBottom w:val="0"/>
                  <w:divBdr>
                    <w:top w:val="none" w:sz="0" w:space="0" w:color="auto"/>
                    <w:left w:val="none" w:sz="0" w:space="0" w:color="auto"/>
                    <w:bottom w:val="none" w:sz="0" w:space="0" w:color="auto"/>
                    <w:right w:val="none" w:sz="0" w:space="0" w:color="auto"/>
                  </w:divBdr>
                  <w:divsChild>
                    <w:div w:id="1221403711">
                      <w:marLeft w:val="0"/>
                      <w:marRight w:val="0"/>
                      <w:marTop w:val="0"/>
                      <w:marBottom w:val="0"/>
                      <w:divBdr>
                        <w:top w:val="none" w:sz="0" w:space="0" w:color="auto"/>
                        <w:left w:val="none" w:sz="0" w:space="0" w:color="auto"/>
                        <w:bottom w:val="none" w:sz="0" w:space="0" w:color="auto"/>
                        <w:right w:val="none" w:sz="0" w:space="0" w:color="auto"/>
                      </w:divBdr>
                    </w:div>
                  </w:divsChild>
                </w:div>
                <w:div w:id="174927585">
                  <w:marLeft w:val="0"/>
                  <w:marRight w:val="0"/>
                  <w:marTop w:val="0"/>
                  <w:marBottom w:val="0"/>
                  <w:divBdr>
                    <w:top w:val="none" w:sz="0" w:space="0" w:color="auto"/>
                    <w:left w:val="none" w:sz="0" w:space="0" w:color="auto"/>
                    <w:bottom w:val="none" w:sz="0" w:space="0" w:color="auto"/>
                    <w:right w:val="none" w:sz="0" w:space="0" w:color="auto"/>
                  </w:divBdr>
                  <w:divsChild>
                    <w:div w:id="397173350">
                      <w:marLeft w:val="0"/>
                      <w:marRight w:val="0"/>
                      <w:marTop w:val="0"/>
                      <w:marBottom w:val="0"/>
                      <w:divBdr>
                        <w:top w:val="none" w:sz="0" w:space="0" w:color="auto"/>
                        <w:left w:val="none" w:sz="0" w:space="0" w:color="auto"/>
                        <w:bottom w:val="none" w:sz="0" w:space="0" w:color="auto"/>
                        <w:right w:val="none" w:sz="0" w:space="0" w:color="auto"/>
                      </w:divBdr>
                    </w:div>
                  </w:divsChild>
                </w:div>
                <w:div w:id="1704285796">
                  <w:marLeft w:val="0"/>
                  <w:marRight w:val="0"/>
                  <w:marTop w:val="0"/>
                  <w:marBottom w:val="0"/>
                  <w:divBdr>
                    <w:top w:val="none" w:sz="0" w:space="0" w:color="auto"/>
                    <w:left w:val="none" w:sz="0" w:space="0" w:color="auto"/>
                    <w:bottom w:val="none" w:sz="0" w:space="0" w:color="auto"/>
                    <w:right w:val="none" w:sz="0" w:space="0" w:color="auto"/>
                  </w:divBdr>
                  <w:divsChild>
                    <w:div w:id="1165632300">
                      <w:marLeft w:val="0"/>
                      <w:marRight w:val="0"/>
                      <w:marTop w:val="0"/>
                      <w:marBottom w:val="0"/>
                      <w:divBdr>
                        <w:top w:val="none" w:sz="0" w:space="0" w:color="auto"/>
                        <w:left w:val="none" w:sz="0" w:space="0" w:color="auto"/>
                        <w:bottom w:val="none" w:sz="0" w:space="0" w:color="auto"/>
                        <w:right w:val="none" w:sz="0" w:space="0" w:color="auto"/>
                      </w:divBdr>
                    </w:div>
                  </w:divsChild>
                </w:div>
                <w:div w:id="1601640044">
                  <w:marLeft w:val="0"/>
                  <w:marRight w:val="0"/>
                  <w:marTop w:val="0"/>
                  <w:marBottom w:val="0"/>
                  <w:divBdr>
                    <w:top w:val="none" w:sz="0" w:space="0" w:color="auto"/>
                    <w:left w:val="none" w:sz="0" w:space="0" w:color="auto"/>
                    <w:bottom w:val="none" w:sz="0" w:space="0" w:color="auto"/>
                    <w:right w:val="none" w:sz="0" w:space="0" w:color="auto"/>
                  </w:divBdr>
                  <w:divsChild>
                    <w:div w:id="1550459018">
                      <w:marLeft w:val="0"/>
                      <w:marRight w:val="0"/>
                      <w:marTop w:val="0"/>
                      <w:marBottom w:val="0"/>
                      <w:divBdr>
                        <w:top w:val="none" w:sz="0" w:space="0" w:color="auto"/>
                        <w:left w:val="none" w:sz="0" w:space="0" w:color="auto"/>
                        <w:bottom w:val="none" w:sz="0" w:space="0" w:color="auto"/>
                        <w:right w:val="none" w:sz="0" w:space="0" w:color="auto"/>
                      </w:divBdr>
                    </w:div>
                  </w:divsChild>
                </w:div>
                <w:div w:id="523447154">
                  <w:marLeft w:val="0"/>
                  <w:marRight w:val="0"/>
                  <w:marTop w:val="0"/>
                  <w:marBottom w:val="0"/>
                  <w:divBdr>
                    <w:top w:val="none" w:sz="0" w:space="0" w:color="auto"/>
                    <w:left w:val="none" w:sz="0" w:space="0" w:color="auto"/>
                    <w:bottom w:val="none" w:sz="0" w:space="0" w:color="auto"/>
                    <w:right w:val="none" w:sz="0" w:space="0" w:color="auto"/>
                  </w:divBdr>
                  <w:divsChild>
                    <w:div w:id="58596004">
                      <w:marLeft w:val="0"/>
                      <w:marRight w:val="0"/>
                      <w:marTop w:val="0"/>
                      <w:marBottom w:val="0"/>
                      <w:divBdr>
                        <w:top w:val="none" w:sz="0" w:space="0" w:color="auto"/>
                        <w:left w:val="none" w:sz="0" w:space="0" w:color="auto"/>
                        <w:bottom w:val="none" w:sz="0" w:space="0" w:color="auto"/>
                        <w:right w:val="none" w:sz="0" w:space="0" w:color="auto"/>
                      </w:divBdr>
                    </w:div>
                  </w:divsChild>
                </w:div>
                <w:div w:id="897982868">
                  <w:marLeft w:val="0"/>
                  <w:marRight w:val="0"/>
                  <w:marTop w:val="0"/>
                  <w:marBottom w:val="0"/>
                  <w:divBdr>
                    <w:top w:val="none" w:sz="0" w:space="0" w:color="auto"/>
                    <w:left w:val="none" w:sz="0" w:space="0" w:color="auto"/>
                    <w:bottom w:val="none" w:sz="0" w:space="0" w:color="auto"/>
                    <w:right w:val="none" w:sz="0" w:space="0" w:color="auto"/>
                  </w:divBdr>
                  <w:divsChild>
                    <w:div w:id="923538978">
                      <w:marLeft w:val="0"/>
                      <w:marRight w:val="0"/>
                      <w:marTop w:val="0"/>
                      <w:marBottom w:val="0"/>
                      <w:divBdr>
                        <w:top w:val="none" w:sz="0" w:space="0" w:color="auto"/>
                        <w:left w:val="none" w:sz="0" w:space="0" w:color="auto"/>
                        <w:bottom w:val="none" w:sz="0" w:space="0" w:color="auto"/>
                        <w:right w:val="none" w:sz="0" w:space="0" w:color="auto"/>
                      </w:divBdr>
                    </w:div>
                  </w:divsChild>
                </w:div>
                <w:div w:id="314648049">
                  <w:marLeft w:val="0"/>
                  <w:marRight w:val="0"/>
                  <w:marTop w:val="0"/>
                  <w:marBottom w:val="0"/>
                  <w:divBdr>
                    <w:top w:val="none" w:sz="0" w:space="0" w:color="auto"/>
                    <w:left w:val="none" w:sz="0" w:space="0" w:color="auto"/>
                    <w:bottom w:val="none" w:sz="0" w:space="0" w:color="auto"/>
                    <w:right w:val="none" w:sz="0" w:space="0" w:color="auto"/>
                  </w:divBdr>
                  <w:divsChild>
                    <w:div w:id="1420447867">
                      <w:marLeft w:val="0"/>
                      <w:marRight w:val="0"/>
                      <w:marTop w:val="0"/>
                      <w:marBottom w:val="0"/>
                      <w:divBdr>
                        <w:top w:val="none" w:sz="0" w:space="0" w:color="auto"/>
                        <w:left w:val="none" w:sz="0" w:space="0" w:color="auto"/>
                        <w:bottom w:val="none" w:sz="0" w:space="0" w:color="auto"/>
                        <w:right w:val="none" w:sz="0" w:space="0" w:color="auto"/>
                      </w:divBdr>
                    </w:div>
                  </w:divsChild>
                </w:div>
                <w:div w:id="2124567232">
                  <w:marLeft w:val="0"/>
                  <w:marRight w:val="0"/>
                  <w:marTop w:val="0"/>
                  <w:marBottom w:val="0"/>
                  <w:divBdr>
                    <w:top w:val="none" w:sz="0" w:space="0" w:color="auto"/>
                    <w:left w:val="none" w:sz="0" w:space="0" w:color="auto"/>
                    <w:bottom w:val="none" w:sz="0" w:space="0" w:color="auto"/>
                    <w:right w:val="none" w:sz="0" w:space="0" w:color="auto"/>
                  </w:divBdr>
                  <w:divsChild>
                    <w:div w:id="798766587">
                      <w:marLeft w:val="0"/>
                      <w:marRight w:val="0"/>
                      <w:marTop w:val="0"/>
                      <w:marBottom w:val="0"/>
                      <w:divBdr>
                        <w:top w:val="none" w:sz="0" w:space="0" w:color="auto"/>
                        <w:left w:val="none" w:sz="0" w:space="0" w:color="auto"/>
                        <w:bottom w:val="none" w:sz="0" w:space="0" w:color="auto"/>
                        <w:right w:val="none" w:sz="0" w:space="0" w:color="auto"/>
                      </w:divBdr>
                    </w:div>
                  </w:divsChild>
                </w:div>
                <w:div w:id="1905681675">
                  <w:marLeft w:val="0"/>
                  <w:marRight w:val="0"/>
                  <w:marTop w:val="0"/>
                  <w:marBottom w:val="0"/>
                  <w:divBdr>
                    <w:top w:val="none" w:sz="0" w:space="0" w:color="auto"/>
                    <w:left w:val="none" w:sz="0" w:space="0" w:color="auto"/>
                    <w:bottom w:val="none" w:sz="0" w:space="0" w:color="auto"/>
                    <w:right w:val="none" w:sz="0" w:space="0" w:color="auto"/>
                  </w:divBdr>
                  <w:divsChild>
                    <w:div w:id="352727660">
                      <w:marLeft w:val="0"/>
                      <w:marRight w:val="0"/>
                      <w:marTop w:val="0"/>
                      <w:marBottom w:val="0"/>
                      <w:divBdr>
                        <w:top w:val="none" w:sz="0" w:space="0" w:color="auto"/>
                        <w:left w:val="none" w:sz="0" w:space="0" w:color="auto"/>
                        <w:bottom w:val="none" w:sz="0" w:space="0" w:color="auto"/>
                        <w:right w:val="none" w:sz="0" w:space="0" w:color="auto"/>
                      </w:divBdr>
                    </w:div>
                  </w:divsChild>
                </w:div>
                <w:div w:id="342319813">
                  <w:marLeft w:val="0"/>
                  <w:marRight w:val="0"/>
                  <w:marTop w:val="0"/>
                  <w:marBottom w:val="0"/>
                  <w:divBdr>
                    <w:top w:val="none" w:sz="0" w:space="0" w:color="auto"/>
                    <w:left w:val="none" w:sz="0" w:space="0" w:color="auto"/>
                    <w:bottom w:val="none" w:sz="0" w:space="0" w:color="auto"/>
                    <w:right w:val="none" w:sz="0" w:space="0" w:color="auto"/>
                  </w:divBdr>
                  <w:divsChild>
                    <w:div w:id="20155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80016">
          <w:marLeft w:val="0"/>
          <w:marRight w:val="0"/>
          <w:marTop w:val="0"/>
          <w:marBottom w:val="0"/>
          <w:divBdr>
            <w:top w:val="none" w:sz="0" w:space="0" w:color="auto"/>
            <w:left w:val="none" w:sz="0" w:space="0" w:color="auto"/>
            <w:bottom w:val="none" w:sz="0" w:space="0" w:color="auto"/>
            <w:right w:val="none" w:sz="0" w:space="0" w:color="auto"/>
          </w:divBdr>
          <w:divsChild>
            <w:div w:id="416287094">
              <w:marLeft w:val="0"/>
              <w:marRight w:val="0"/>
              <w:marTop w:val="0"/>
              <w:marBottom w:val="0"/>
              <w:divBdr>
                <w:top w:val="none" w:sz="0" w:space="0" w:color="auto"/>
                <w:left w:val="none" w:sz="0" w:space="0" w:color="auto"/>
                <w:bottom w:val="none" w:sz="0" w:space="0" w:color="auto"/>
                <w:right w:val="none" w:sz="0" w:space="0" w:color="auto"/>
              </w:divBdr>
            </w:div>
            <w:div w:id="170877143">
              <w:marLeft w:val="0"/>
              <w:marRight w:val="0"/>
              <w:marTop w:val="0"/>
              <w:marBottom w:val="0"/>
              <w:divBdr>
                <w:top w:val="none" w:sz="0" w:space="0" w:color="auto"/>
                <w:left w:val="none" w:sz="0" w:space="0" w:color="auto"/>
                <w:bottom w:val="none" w:sz="0" w:space="0" w:color="auto"/>
                <w:right w:val="none" w:sz="0" w:space="0" w:color="auto"/>
              </w:divBdr>
            </w:div>
            <w:div w:id="1323195345">
              <w:marLeft w:val="0"/>
              <w:marRight w:val="0"/>
              <w:marTop w:val="0"/>
              <w:marBottom w:val="0"/>
              <w:divBdr>
                <w:top w:val="none" w:sz="0" w:space="0" w:color="auto"/>
                <w:left w:val="none" w:sz="0" w:space="0" w:color="auto"/>
                <w:bottom w:val="none" w:sz="0" w:space="0" w:color="auto"/>
                <w:right w:val="none" w:sz="0" w:space="0" w:color="auto"/>
              </w:divBdr>
            </w:div>
            <w:div w:id="1255940508">
              <w:marLeft w:val="0"/>
              <w:marRight w:val="0"/>
              <w:marTop w:val="0"/>
              <w:marBottom w:val="0"/>
              <w:divBdr>
                <w:top w:val="none" w:sz="0" w:space="0" w:color="auto"/>
                <w:left w:val="none" w:sz="0" w:space="0" w:color="auto"/>
                <w:bottom w:val="none" w:sz="0" w:space="0" w:color="auto"/>
                <w:right w:val="none" w:sz="0" w:space="0" w:color="auto"/>
              </w:divBdr>
            </w:div>
            <w:div w:id="1752237999">
              <w:marLeft w:val="0"/>
              <w:marRight w:val="0"/>
              <w:marTop w:val="0"/>
              <w:marBottom w:val="0"/>
              <w:divBdr>
                <w:top w:val="none" w:sz="0" w:space="0" w:color="auto"/>
                <w:left w:val="none" w:sz="0" w:space="0" w:color="auto"/>
                <w:bottom w:val="none" w:sz="0" w:space="0" w:color="auto"/>
                <w:right w:val="none" w:sz="0" w:space="0" w:color="auto"/>
              </w:divBdr>
            </w:div>
          </w:divsChild>
        </w:div>
        <w:div w:id="1589772623">
          <w:marLeft w:val="0"/>
          <w:marRight w:val="0"/>
          <w:marTop w:val="0"/>
          <w:marBottom w:val="0"/>
          <w:divBdr>
            <w:top w:val="none" w:sz="0" w:space="0" w:color="auto"/>
            <w:left w:val="none" w:sz="0" w:space="0" w:color="auto"/>
            <w:bottom w:val="none" w:sz="0" w:space="0" w:color="auto"/>
            <w:right w:val="none" w:sz="0" w:space="0" w:color="auto"/>
          </w:divBdr>
          <w:divsChild>
            <w:div w:id="1598556691">
              <w:marLeft w:val="0"/>
              <w:marRight w:val="0"/>
              <w:marTop w:val="0"/>
              <w:marBottom w:val="0"/>
              <w:divBdr>
                <w:top w:val="none" w:sz="0" w:space="0" w:color="auto"/>
                <w:left w:val="none" w:sz="0" w:space="0" w:color="auto"/>
                <w:bottom w:val="none" w:sz="0" w:space="0" w:color="auto"/>
                <w:right w:val="none" w:sz="0" w:space="0" w:color="auto"/>
              </w:divBdr>
            </w:div>
            <w:div w:id="318659421">
              <w:marLeft w:val="0"/>
              <w:marRight w:val="0"/>
              <w:marTop w:val="0"/>
              <w:marBottom w:val="0"/>
              <w:divBdr>
                <w:top w:val="none" w:sz="0" w:space="0" w:color="auto"/>
                <w:left w:val="none" w:sz="0" w:space="0" w:color="auto"/>
                <w:bottom w:val="none" w:sz="0" w:space="0" w:color="auto"/>
                <w:right w:val="none" w:sz="0" w:space="0" w:color="auto"/>
              </w:divBdr>
            </w:div>
            <w:div w:id="4051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942512">
      <w:bodyDiv w:val="1"/>
      <w:marLeft w:val="0"/>
      <w:marRight w:val="0"/>
      <w:marTop w:val="0"/>
      <w:marBottom w:val="0"/>
      <w:divBdr>
        <w:top w:val="none" w:sz="0" w:space="0" w:color="auto"/>
        <w:left w:val="none" w:sz="0" w:space="0" w:color="auto"/>
        <w:bottom w:val="none" w:sz="0" w:space="0" w:color="auto"/>
        <w:right w:val="none" w:sz="0" w:space="0" w:color="auto"/>
      </w:divBdr>
      <w:divsChild>
        <w:div w:id="999305975">
          <w:marLeft w:val="0"/>
          <w:marRight w:val="0"/>
          <w:marTop w:val="0"/>
          <w:marBottom w:val="0"/>
          <w:divBdr>
            <w:top w:val="none" w:sz="0" w:space="0" w:color="auto"/>
            <w:left w:val="none" w:sz="0" w:space="0" w:color="auto"/>
            <w:bottom w:val="none" w:sz="0" w:space="0" w:color="auto"/>
            <w:right w:val="none" w:sz="0" w:space="0" w:color="auto"/>
          </w:divBdr>
        </w:div>
        <w:div w:id="1423061277">
          <w:marLeft w:val="0"/>
          <w:marRight w:val="0"/>
          <w:marTop w:val="0"/>
          <w:marBottom w:val="0"/>
          <w:divBdr>
            <w:top w:val="none" w:sz="0" w:space="0" w:color="auto"/>
            <w:left w:val="none" w:sz="0" w:space="0" w:color="auto"/>
            <w:bottom w:val="none" w:sz="0" w:space="0" w:color="auto"/>
            <w:right w:val="none" w:sz="0" w:space="0" w:color="auto"/>
          </w:divBdr>
        </w:div>
        <w:div w:id="1122647718">
          <w:marLeft w:val="0"/>
          <w:marRight w:val="0"/>
          <w:marTop w:val="0"/>
          <w:marBottom w:val="0"/>
          <w:divBdr>
            <w:top w:val="none" w:sz="0" w:space="0" w:color="auto"/>
            <w:left w:val="none" w:sz="0" w:space="0" w:color="auto"/>
            <w:bottom w:val="none" w:sz="0" w:space="0" w:color="auto"/>
            <w:right w:val="none" w:sz="0" w:space="0" w:color="auto"/>
          </w:divBdr>
        </w:div>
        <w:div w:id="1969621980">
          <w:marLeft w:val="0"/>
          <w:marRight w:val="0"/>
          <w:marTop w:val="0"/>
          <w:marBottom w:val="0"/>
          <w:divBdr>
            <w:top w:val="none" w:sz="0" w:space="0" w:color="auto"/>
            <w:left w:val="none" w:sz="0" w:space="0" w:color="auto"/>
            <w:bottom w:val="none" w:sz="0" w:space="0" w:color="auto"/>
            <w:right w:val="none" w:sz="0" w:space="0" w:color="auto"/>
          </w:divBdr>
        </w:div>
        <w:div w:id="150945821">
          <w:marLeft w:val="0"/>
          <w:marRight w:val="0"/>
          <w:marTop w:val="0"/>
          <w:marBottom w:val="0"/>
          <w:divBdr>
            <w:top w:val="none" w:sz="0" w:space="0" w:color="auto"/>
            <w:left w:val="none" w:sz="0" w:space="0" w:color="auto"/>
            <w:bottom w:val="none" w:sz="0" w:space="0" w:color="auto"/>
            <w:right w:val="none" w:sz="0" w:space="0" w:color="auto"/>
          </w:divBdr>
        </w:div>
        <w:div w:id="808202645">
          <w:marLeft w:val="0"/>
          <w:marRight w:val="0"/>
          <w:marTop w:val="0"/>
          <w:marBottom w:val="0"/>
          <w:divBdr>
            <w:top w:val="none" w:sz="0" w:space="0" w:color="auto"/>
            <w:left w:val="none" w:sz="0" w:space="0" w:color="auto"/>
            <w:bottom w:val="none" w:sz="0" w:space="0" w:color="auto"/>
            <w:right w:val="none" w:sz="0" w:space="0" w:color="auto"/>
          </w:divBdr>
        </w:div>
        <w:div w:id="673917201">
          <w:marLeft w:val="0"/>
          <w:marRight w:val="0"/>
          <w:marTop w:val="0"/>
          <w:marBottom w:val="0"/>
          <w:divBdr>
            <w:top w:val="none" w:sz="0" w:space="0" w:color="auto"/>
            <w:left w:val="none" w:sz="0" w:space="0" w:color="auto"/>
            <w:bottom w:val="none" w:sz="0" w:space="0" w:color="auto"/>
            <w:right w:val="none" w:sz="0" w:space="0" w:color="auto"/>
          </w:divBdr>
        </w:div>
        <w:div w:id="420032898">
          <w:marLeft w:val="0"/>
          <w:marRight w:val="0"/>
          <w:marTop w:val="0"/>
          <w:marBottom w:val="0"/>
          <w:divBdr>
            <w:top w:val="none" w:sz="0" w:space="0" w:color="auto"/>
            <w:left w:val="none" w:sz="0" w:space="0" w:color="auto"/>
            <w:bottom w:val="none" w:sz="0" w:space="0" w:color="auto"/>
            <w:right w:val="none" w:sz="0" w:space="0" w:color="auto"/>
          </w:divBdr>
          <w:divsChild>
            <w:div w:id="1373187619">
              <w:marLeft w:val="-75"/>
              <w:marRight w:val="0"/>
              <w:marTop w:val="30"/>
              <w:marBottom w:val="30"/>
              <w:divBdr>
                <w:top w:val="none" w:sz="0" w:space="0" w:color="auto"/>
                <w:left w:val="none" w:sz="0" w:space="0" w:color="auto"/>
                <w:bottom w:val="none" w:sz="0" w:space="0" w:color="auto"/>
                <w:right w:val="none" w:sz="0" w:space="0" w:color="auto"/>
              </w:divBdr>
              <w:divsChild>
                <w:div w:id="1011420677">
                  <w:marLeft w:val="0"/>
                  <w:marRight w:val="0"/>
                  <w:marTop w:val="0"/>
                  <w:marBottom w:val="0"/>
                  <w:divBdr>
                    <w:top w:val="none" w:sz="0" w:space="0" w:color="auto"/>
                    <w:left w:val="none" w:sz="0" w:space="0" w:color="auto"/>
                    <w:bottom w:val="none" w:sz="0" w:space="0" w:color="auto"/>
                    <w:right w:val="none" w:sz="0" w:space="0" w:color="auto"/>
                  </w:divBdr>
                  <w:divsChild>
                    <w:div w:id="24520925">
                      <w:marLeft w:val="0"/>
                      <w:marRight w:val="0"/>
                      <w:marTop w:val="0"/>
                      <w:marBottom w:val="0"/>
                      <w:divBdr>
                        <w:top w:val="none" w:sz="0" w:space="0" w:color="auto"/>
                        <w:left w:val="none" w:sz="0" w:space="0" w:color="auto"/>
                        <w:bottom w:val="none" w:sz="0" w:space="0" w:color="auto"/>
                        <w:right w:val="none" w:sz="0" w:space="0" w:color="auto"/>
                      </w:divBdr>
                    </w:div>
                  </w:divsChild>
                </w:div>
                <w:div w:id="138956799">
                  <w:marLeft w:val="0"/>
                  <w:marRight w:val="0"/>
                  <w:marTop w:val="0"/>
                  <w:marBottom w:val="0"/>
                  <w:divBdr>
                    <w:top w:val="none" w:sz="0" w:space="0" w:color="auto"/>
                    <w:left w:val="none" w:sz="0" w:space="0" w:color="auto"/>
                    <w:bottom w:val="none" w:sz="0" w:space="0" w:color="auto"/>
                    <w:right w:val="none" w:sz="0" w:space="0" w:color="auto"/>
                  </w:divBdr>
                  <w:divsChild>
                    <w:div w:id="1359434074">
                      <w:marLeft w:val="0"/>
                      <w:marRight w:val="0"/>
                      <w:marTop w:val="0"/>
                      <w:marBottom w:val="0"/>
                      <w:divBdr>
                        <w:top w:val="none" w:sz="0" w:space="0" w:color="auto"/>
                        <w:left w:val="none" w:sz="0" w:space="0" w:color="auto"/>
                        <w:bottom w:val="none" w:sz="0" w:space="0" w:color="auto"/>
                        <w:right w:val="none" w:sz="0" w:space="0" w:color="auto"/>
                      </w:divBdr>
                    </w:div>
                  </w:divsChild>
                </w:div>
                <w:div w:id="2114789288">
                  <w:marLeft w:val="0"/>
                  <w:marRight w:val="0"/>
                  <w:marTop w:val="0"/>
                  <w:marBottom w:val="0"/>
                  <w:divBdr>
                    <w:top w:val="none" w:sz="0" w:space="0" w:color="auto"/>
                    <w:left w:val="none" w:sz="0" w:space="0" w:color="auto"/>
                    <w:bottom w:val="none" w:sz="0" w:space="0" w:color="auto"/>
                    <w:right w:val="none" w:sz="0" w:space="0" w:color="auto"/>
                  </w:divBdr>
                  <w:divsChild>
                    <w:div w:id="85881307">
                      <w:marLeft w:val="0"/>
                      <w:marRight w:val="0"/>
                      <w:marTop w:val="0"/>
                      <w:marBottom w:val="0"/>
                      <w:divBdr>
                        <w:top w:val="none" w:sz="0" w:space="0" w:color="auto"/>
                        <w:left w:val="none" w:sz="0" w:space="0" w:color="auto"/>
                        <w:bottom w:val="none" w:sz="0" w:space="0" w:color="auto"/>
                        <w:right w:val="none" w:sz="0" w:space="0" w:color="auto"/>
                      </w:divBdr>
                    </w:div>
                  </w:divsChild>
                </w:div>
                <w:div w:id="115487910">
                  <w:marLeft w:val="0"/>
                  <w:marRight w:val="0"/>
                  <w:marTop w:val="0"/>
                  <w:marBottom w:val="0"/>
                  <w:divBdr>
                    <w:top w:val="none" w:sz="0" w:space="0" w:color="auto"/>
                    <w:left w:val="none" w:sz="0" w:space="0" w:color="auto"/>
                    <w:bottom w:val="none" w:sz="0" w:space="0" w:color="auto"/>
                    <w:right w:val="none" w:sz="0" w:space="0" w:color="auto"/>
                  </w:divBdr>
                  <w:divsChild>
                    <w:div w:id="181088289">
                      <w:marLeft w:val="0"/>
                      <w:marRight w:val="0"/>
                      <w:marTop w:val="0"/>
                      <w:marBottom w:val="0"/>
                      <w:divBdr>
                        <w:top w:val="none" w:sz="0" w:space="0" w:color="auto"/>
                        <w:left w:val="none" w:sz="0" w:space="0" w:color="auto"/>
                        <w:bottom w:val="none" w:sz="0" w:space="0" w:color="auto"/>
                        <w:right w:val="none" w:sz="0" w:space="0" w:color="auto"/>
                      </w:divBdr>
                    </w:div>
                  </w:divsChild>
                </w:div>
                <w:div w:id="1329408247">
                  <w:marLeft w:val="0"/>
                  <w:marRight w:val="0"/>
                  <w:marTop w:val="0"/>
                  <w:marBottom w:val="0"/>
                  <w:divBdr>
                    <w:top w:val="none" w:sz="0" w:space="0" w:color="auto"/>
                    <w:left w:val="none" w:sz="0" w:space="0" w:color="auto"/>
                    <w:bottom w:val="none" w:sz="0" w:space="0" w:color="auto"/>
                    <w:right w:val="none" w:sz="0" w:space="0" w:color="auto"/>
                  </w:divBdr>
                  <w:divsChild>
                    <w:div w:id="1439175046">
                      <w:marLeft w:val="0"/>
                      <w:marRight w:val="0"/>
                      <w:marTop w:val="0"/>
                      <w:marBottom w:val="0"/>
                      <w:divBdr>
                        <w:top w:val="none" w:sz="0" w:space="0" w:color="auto"/>
                        <w:left w:val="none" w:sz="0" w:space="0" w:color="auto"/>
                        <w:bottom w:val="none" w:sz="0" w:space="0" w:color="auto"/>
                        <w:right w:val="none" w:sz="0" w:space="0" w:color="auto"/>
                      </w:divBdr>
                    </w:div>
                  </w:divsChild>
                </w:div>
                <w:div w:id="1770421501">
                  <w:marLeft w:val="0"/>
                  <w:marRight w:val="0"/>
                  <w:marTop w:val="0"/>
                  <w:marBottom w:val="0"/>
                  <w:divBdr>
                    <w:top w:val="none" w:sz="0" w:space="0" w:color="auto"/>
                    <w:left w:val="none" w:sz="0" w:space="0" w:color="auto"/>
                    <w:bottom w:val="none" w:sz="0" w:space="0" w:color="auto"/>
                    <w:right w:val="none" w:sz="0" w:space="0" w:color="auto"/>
                  </w:divBdr>
                  <w:divsChild>
                    <w:div w:id="481579100">
                      <w:marLeft w:val="0"/>
                      <w:marRight w:val="0"/>
                      <w:marTop w:val="0"/>
                      <w:marBottom w:val="0"/>
                      <w:divBdr>
                        <w:top w:val="none" w:sz="0" w:space="0" w:color="auto"/>
                        <w:left w:val="none" w:sz="0" w:space="0" w:color="auto"/>
                        <w:bottom w:val="none" w:sz="0" w:space="0" w:color="auto"/>
                        <w:right w:val="none" w:sz="0" w:space="0" w:color="auto"/>
                      </w:divBdr>
                    </w:div>
                  </w:divsChild>
                </w:div>
                <w:div w:id="1326859267">
                  <w:marLeft w:val="0"/>
                  <w:marRight w:val="0"/>
                  <w:marTop w:val="0"/>
                  <w:marBottom w:val="0"/>
                  <w:divBdr>
                    <w:top w:val="none" w:sz="0" w:space="0" w:color="auto"/>
                    <w:left w:val="none" w:sz="0" w:space="0" w:color="auto"/>
                    <w:bottom w:val="none" w:sz="0" w:space="0" w:color="auto"/>
                    <w:right w:val="none" w:sz="0" w:space="0" w:color="auto"/>
                  </w:divBdr>
                  <w:divsChild>
                    <w:div w:id="1393112380">
                      <w:marLeft w:val="0"/>
                      <w:marRight w:val="0"/>
                      <w:marTop w:val="0"/>
                      <w:marBottom w:val="0"/>
                      <w:divBdr>
                        <w:top w:val="none" w:sz="0" w:space="0" w:color="auto"/>
                        <w:left w:val="none" w:sz="0" w:space="0" w:color="auto"/>
                        <w:bottom w:val="none" w:sz="0" w:space="0" w:color="auto"/>
                        <w:right w:val="none" w:sz="0" w:space="0" w:color="auto"/>
                      </w:divBdr>
                    </w:div>
                  </w:divsChild>
                </w:div>
                <w:div w:id="1731075829">
                  <w:marLeft w:val="0"/>
                  <w:marRight w:val="0"/>
                  <w:marTop w:val="0"/>
                  <w:marBottom w:val="0"/>
                  <w:divBdr>
                    <w:top w:val="none" w:sz="0" w:space="0" w:color="auto"/>
                    <w:left w:val="none" w:sz="0" w:space="0" w:color="auto"/>
                    <w:bottom w:val="none" w:sz="0" w:space="0" w:color="auto"/>
                    <w:right w:val="none" w:sz="0" w:space="0" w:color="auto"/>
                  </w:divBdr>
                  <w:divsChild>
                    <w:div w:id="927349286">
                      <w:marLeft w:val="0"/>
                      <w:marRight w:val="0"/>
                      <w:marTop w:val="0"/>
                      <w:marBottom w:val="0"/>
                      <w:divBdr>
                        <w:top w:val="none" w:sz="0" w:space="0" w:color="auto"/>
                        <w:left w:val="none" w:sz="0" w:space="0" w:color="auto"/>
                        <w:bottom w:val="none" w:sz="0" w:space="0" w:color="auto"/>
                        <w:right w:val="none" w:sz="0" w:space="0" w:color="auto"/>
                      </w:divBdr>
                    </w:div>
                  </w:divsChild>
                </w:div>
                <w:div w:id="39205775">
                  <w:marLeft w:val="0"/>
                  <w:marRight w:val="0"/>
                  <w:marTop w:val="0"/>
                  <w:marBottom w:val="0"/>
                  <w:divBdr>
                    <w:top w:val="none" w:sz="0" w:space="0" w:color="auto"/>
                    <w:left w:val="none" w:sz="0" w:space="0" w:color="auto"/>
                    <w:bottom w:val="none" w:sz="0" w:space="0" w:color="auto"/>
                    <w:right w:val="none" w:sz="0" w:space="0" w:color="auto"/>
                  </w:divBdr>
                  <w:divsChild>
                    <w:div w:id="1343581031">
                      <w:marLeft w:val="0"/>
                      <w:marRight w:val="0"/>
                      <w:marTop w:val="0"/>
                      <w:marBottom w:val="0"/>
                      <w:divBdr>
                        <w:top w:val="none" w:sz="0" w:space="0" w:color="auto"/>
                        <w:left w:val="none" w:sz="0" w:space="0" w:color="auto"/>
                        <w:bottom w:val="none" w:sz="0" w:space="0" w:color="auto"/>
                        <w:right w:val="none" w:sz="0" w:space="0" w:color="auto"/>
                      </w:divBdr>
                    </w:div>
                  </w:divsChild>
                </w:div>
                <w:div w:id="1861426352">
                  <w:marLeft w:val="0"/>
                  <w:marRight w:val="0"/>
                  <w:marTop w:val="0"/>
                  <w:marBottom w:val="0"/>
                  <w:divBdr>
                    <w:top w:val="none" w:sz="0" w:space="0" w:color="auto"/>
                    <w:left w:val="none" w:sz="0" w:space="0" w:color="auto"/>
                    <w:bottom w:val="none" w:sz="0" w:space="0" w:color="auto"/>
                    <w:right w:val="none" w:sz="0" w:space="0" w:color="auto"/>
                  </w:divBdr>
                  <w:divsChild>
                    <w:div w:id="203256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245251">
          <w:marLeft w:val="0"/>
          <w:marRight w:val="0"/>
          <w:marTop w:val="0"/>
          <w:marBottom w:val="0"/>
          <w:divBdr>
            <w:top w:val="none" w:sz="0" w:space="0" w:color="auto"/>
            <w:left w:val="none" w:sz="0" w:space="0" w:color="auto"/>
            <w:bottom w:val="none" w:sz="0" w:space="0" w:color="auto"/>
            <w:right w:val="none" w:sz="0" w:space="0" w:color="auto"/>
          </w:divBdr>
          <w:divsChild>
            <w:div w:id="1596665023">
              <w:marLeft w:val="0"/>
              <w:marRight w:val="0"/>
              <w:marTop w:val="0"/>
              <w:marBottom w:val="0"/>
              <w:divBdr>
                <w:top w:val="none" w:sz="0" w:space="0" w:color="auto"/>
                <w:left w:val="none" w:sz="0" w:space="0" w:color="auto"/>
                <w:bottom w:val="none" w:sz="0" w:space="0" w:color="auto"/>
                <w:right w:val="none" w:sz="0" w:space="0" w:color="auto"/>
              </w:divBdr>
            </w:div>
            <w:div w:id="1328947206">
              <w:marLeft w:val="0"/>
              <w:marRight w:val="0"/>
              <w:marTop w:val="0"/>
              <w:marBottom w:val="0"/>
              <w:divBdr>
                <w:top w:val="none" w:sz="0" w:space="0" w:color="auto"/>
                <w:left w:val="none" w:sz="0" w:space="0" w:color="auto"/>
                <w:bottom w:val="none" w:sz="0" w:space="0" w:color="auto"/>
                <w:right w:val="none" w:sz="0" w:space="0" w:color="auto"/>
              </w:divBdr>
            </w:div>
            <w:div w:id="558857166">
              <w:marLeft w:val="0"/>
              <w:marRight w:val="0"/>
              <w:marTop w:val="0"/>
              <w:marBottom w:val="0"/>
              <w:divBdr>
                <w:top w:val="none" w:sz="0" w:space="0" w:color="auto"/>
                <w:left w:val="none" w:sz="0" w:space="0" w:color="auto"/>
                <w:bottom w:val="none" w:sz="0" w:space="0" w:color="auto"/>
                <w:right w:val="none" w:sz="0" w:space="0" w:color="auto"/>
              </w:divBdr>
            </w:div>
            <w:div w:id="635525280">
              <w:marLeft w:val="0"/>
              <w:marRight w:val="0"/>
              <w:marTop w:val="0"/>
              <w:marBottom w:val="0"/>
              <w:divBdr>
                <w:top w:val="none" w:sz="0" w:space="0" w:color="auto"/>
                <w:left w:val="none" w:sz="0" w:space="0" w:color="auto"/>
                <w:bottom w:val="none" w:sz="0" w:space="0" w:color="auto"/>
                <w:right w:val="none" w:sz="0" w:space="0" w:color="auto"/>
              </w:divBdr>
            </w:div>
            <w:div w:id="606541163">
              <w:marLeft w:val="0"/>
              <w:marRight w:val="0"/>
              <w:marTop w:val="0"/>
              <w:marBottom w:val="0"/>
              <w:divBdr>
                <w:top w:val="none" w:sz="0" w:space="0" w:color="auto"/>
                <w:left w:val="none" w:sz="0" w:space="0" w:color="auto"/>
                <w:bottom w:val="none" w:sz="0" w:space="0" w:color="auto"/>
                <w:right w:val="none" w:sz="0" w:space="0" w:color="auto"/>
              </w:divBdr>
            </w:div>
          </w:divsChild>
        </w:div>
        <w:div w:id="1054237556">
          <w:marLeft w:val="0"/>
          <w:marRight w:val="0"/>
          <w:marTop w:val="0"/>
          <w:marBottom w:val="0"/>
          <w:divBdr>
            <w:top w:val="none" w:sz="0" w:space="0" w:color="auto"/>
            <w:left w:val="none" w:sz="0" w:space="0" w:color="auto"/>
            <w:bottom w:val="none" w:sz="0" w:space="0" w:color="auto"/>
            <w:right w:val="none" w:sz="0" w:space="0" w:color="auto"/>
          </w:divBdr>
          <w:divsChild>
            <w:div w:id="27729359">
              <w:marLeft w:val="0"/>
              <w:marRight w:val="0"/>
              <w:marTop w:val="0"/>
              <w:marBottom w:val="0"/>
              <w:divBdr>
                <w:top w:val="none" w:sz="0" w:space="0" w:color="auto"/>
                <w:left w:val="none" w:sz="0" w:space="0" w:color="auto"/>
                <w:bottom w:val="none" w:sz="0" w:space="0" w:color="auto"/>
                <w:right w:val="none" w:sz="0" w:space="0" w:color="auto"/>
              </w:divBdr>
            </w:div>
            <w:div w:id="604728831">
              <w:marLeft w:val="0"/>
              <w:marRight w:val="0"/>
              <w:marTop w:val="0"/>
              <w:marBottom w:val="0"/>
              <w:divBdr>
                <w:top w:val="none" w:sz="0" w:space="0" w:color="auto"/>
                <w:left w:val="none" w:sz="0" w:space="0" w:color="auto"/>
                <w:bottom w:val="none" w:sz="0" w:space="0" w:color="auto"/>
                <w:right w:val="none" w:sz="0" w:space="0" w:color="auto"/>
              </w:divBdr>
            </w:div>
            <w:div w:id="17333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4A352-37A5-45FC-A18B-BEE670F32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1246</Words>
  <Characters>7105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Priority 2 Self-Reflection Tool - California School Dashboard and System of Support (CA Dept of Education)</vt:lpstr>
    </vt:vector>
  </TitlesOfParts>
  <Company>CA Department of Education</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Priority 2 Self-Reflection Tool - California School Dashboard and System of Support (CA Dept of Education)</dc:title>
  <dc:subject>LEAs determine if they meet the adopted performance standards using the self-reflection tool for Priority 2.</dc:subject>
  <dc:creator>Local Agency Systems Support Office</dc:creator>
  <cp:keywords>local, indicators, dashboard, priority, LCFF, self, reflection, tools, measures</cp:keywords>
  <dc:description/>
  <cp:lastModifiedBy>Susan Aglubat-Alvarez</cp:lastModifiedBy>
  <cp:revision>4</cp:revision>
  <dcterms:created xsi:type="dcterms:W3CDTF">2022-01-15T01:08:00Z</dcterms:created>
  <dcterms:modified xsi:type="dcterms:W3CDTF">2022-02-01T19:51:00Z</dcterms:modified>
  <cp:contentStatus/>
</cp:coreProperties>
</file>