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4641" w14:textId="77777777" w:rsidR="009C60E7" w:rsidRPr="009C60E7" w:rsidRDefault="009C60E7" w:rsidP="009C60E7">
      <w:pPr>
        <w:pStyle w:val="Heading1"/>
        <w:keepLines w:val="0"/>
        <w:widowControl w:val="0"/>
        <w:spacing w:before="240" w:after="120" w:line="240" w:lineRule="auto"/>
        <w:jc w:val="center"/>
        <w:rPr>
          <w:rFonts w:ascii="Arial" w:eastAsia="Arial" w:hAnsi="Arial" w:cs="Arial"/>
          <w:b/>
          <w:bCs/>
          <w:color w:val="auto"/>
          <w:kern w:val="32"/>
          <w:sz w:val="48"/>
          <w:szCs w:val="48"/>
          <w14:ligatures w14:val="none"/>
        </w:rPr>
      </w:pPr>
      <w:r w:rsidRPr="009C60E7">
        <w:rPr>
          <w:rFonts w:ascii="Arial" w:eastAsia="Arial" w:hAnsi="Arial" w:cs="Arial"/>
          <w:b/>
          <w:bCs/>
          <w:color w:val="auto"/>
          <w:kern w:val="32"/>
          <w:sz w:val="48"/>
          <w:szCs w:val="48"/>
          <w14:ligatures w14:val="none"/>
        </w:rPr>
        <w:t>State Accountability Report Card</w:t>
      </w:r>
    </w:p>
    <w:p w14:paraId="1E2B0D19" w14:textId="7A64607F" w:rsidR="009C60E7" w:rsidRPr="009C60E7" w:rsidRDefault="009C60E7" w:rsidP="009C60E7">
      <w:pPr>
        <w:spacing w:before="240" w:after="48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9C60E7">
        <w:rPr>
          <w:rFonts w:ascii="Arial" w:hAnsi="Arial" w:cs="Arial"/>
          <w:b/>
          <w:bCs/>
          <w:sz w:val="36"/>
          <w:szCs w:val="36"/>
        </w:rPr>
        <w:t>R</w:t>
      </w:r>
      <w:r w:rsidRPr="009C60E7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9C60E7">
        <w:rPr>
          <w:rFonts w:ascii="Arial" w:hAnsi="Arial" w:cs="Arial"/>
          <w:b/>
          <w:bCs/>
          <w:sz w:val="36"/>
          <w:szCs w:val="36"/>
        </w:rPr>
        <w:t>po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r</w:t>
      </w:r>
      <w:r w:rsidRPr="009C60E7">
        <w:rPr>
          <w:rFonts w:ascii="Arial" w:hAnsi="Arial" w:cs="Arial"/>
          <w:b/>
          <w:bCs/>
          <w:sz w:val="36"/>
          <w:szCs w:val="36"/>
        </w:rPr>
        <w:t>t</w:t>
      </w:r>
      <w:r w:rsidRPr="009C60E7">
        <w:rPr>
          <w:rFonts w:ascii="Arial" w:hAnsi="Arial" w:cs="Arial"/>
          <w:b/>
          <w:bCs/>
          <w:spacing w:val="1"/>
          <w:sz w:val="36"/>
          <w:szCs w:val="36"/>
        </w:rPr>
        <w:t>e</w:t>
      </w:r>
      <w:r w:rsidRPr="009C60E7">
        <w:rPr>
          <w:rFonts w:ascii="Arial" w:hAnsi="Arial" w:cs="Arial"/>
          <w:b/>
          <w:bCs/>
          <w:sz w:val="36"/>
          <w:szCs w:val="36"/>
        </w:rPr>
        <w:t>d</w:t>
      </w:r>
      <w:r w:rsidRPr="009C60E7">
        <w:rPr>
          <w:rFonts w:ascii="Arial" w:hAnsi="Arial" w:cs="Arial"/>
          <w:b/>
          <w:bCs/>
          <w:spacing w:val="-3"/>
          <w:sz w:val="36"/>
          <w:szCs w:val="36"/>
        </w:rPr>
        <w:t xml:space="preserve"> </w:t>
      </w:r>
      <w:r w:rsidRPr="009C60E7">
        <w:rPr>
          <w:rFonts w:ascii="Arial" w:hAnsi="Arial" w:cs="Arial"/>
          <w:b/>
          <w:bCs/>
          <w:sz w:val="36"/>
          <w:szCs w:val="36"/>
        </w:rPr>
        <w:t>Us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i</w:t>
      </w:r>
      <w:r w:rsidRPr="009C60E7">
        <w:rPr>
          <w:rFonts w:ascii="Arial" w:hAnsi="Arial" w:cs="Arial"/>
          <w:b/>
          <w:bCs/>
          <w:sz w:val="36"/>
          <w:szCs w:val="36"/>
        </w:rPr>
        <w:t>ng Data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 xml:space="preserve"> </w:t>
      </w:r>
      <w:r w:rsidRPr="009C60E7">
        <w:rPr>
          <w:rFonts w:ascii="Arial" w:hAnsi="Arial" w:cs="Arial"/>
          <w:b/>
          <w:bCs/>
          <w:sz w:val="36"/>
          <w:szCs w:val="36"/>
        </w:rPr>
        <w:t>fr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o</w:t>
      </w:r>
      <w:r w:rsidRPr="009C60E7">
        <w:rPr>
          <w:rFonts w:ascii="Arial" w:hAnsi="Arial" w:cs="Arial"/>
          <w:b/>
          <w:bCs/>
          <w:sz w:val="36"/>
          <w:szCs w:val="36"/>
        </w:rPr>
        <w:t>m the 20</w:t>
      </w:r>
      <w:r w:rsidRPr="009C60E7">
        <w:rPr>
          <w:rFonts w:ascii="Arial" w:hAnsi="Arial" w:cs="Arial"/>
          <w:b/>
          <w:bCs/>
          <w:spacing w:val="1"/>
          <w:sz w:val="36"/>
          <w:szCs w:val="36"/>
        </w:rPr>
        <w:t>2</w:t>
      </w:r>
      <w:r w:rsidR="003F37C6">
        <w:rPr>
          <w:rFonts w:ascii="Arial" w:hAnsi="Arial" w:cs="Arial"/>
          <w:b/>
          <w:bCs/>
          <w:spacing w:val="1"/>
          <w:sz w:val="36"/>
          <w:szCs w:val="36"/>
        </w:rPr>
        <w:t>4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>–</w:t>
      </w:r>
      <w:r w:rsidRPr="009C60E7">
        <w:rPr>
          <w:rFonts w:ascii="Arial" w:hAnsi="Arial" w:cs="Arial"/>
          <w:b/>
          <w:bCs/>
          <w:sz w:val="36"/>
          <w:szCs w:val="36"/>
        </w:rPr>
        <w:t>2</w:t>
      </w:r>
      <w:r w:rsidR="003F37C6">
        <w:rPr>
          <w:rFonts w:ascii="Arial" w:hAnsi="Arial" w:cs="Arial"/>
          <w:b/>
          <w:bCs/>
          <w:sz w:val="36"/>
          <w:szCs w:val="36"/>
        </w:rPr>
        <w:t>5</w:t>
      </w:r>
      <w:r w:rsidRPr="009C60E7">
        <w:rPr>
          <w:rFonts w:ascii="Arial" w:hAnsi="Arial" w:cs="Arial"/>
          <w:b/>
          <w:bCs/>
          <w:sz w:val="36"/>
          <w:szCs w:val="36"/>
        </w:rPr>
        <w:t xml:space="preserve"> School</w:t>
      </w:r>
      <w:r w:rsidRPr="009C60E7">
        <w:rPr>
          <w:rFonts w:ascii="Arial" w:hAnsi="Arial" w:cs="Arial"/>
          <w:b/>
          <w:bCs/>
          <w:spacing w:val="-2"/>
          <w:sz w:val="36"/>
          <w:szCs w:val="36"/>
        </w:rPr>
        <w:t xml:space="preserve"> Y</w:t>
      </w:r>
      <w:r w:rsidRPr="009C60E7">
        <w:rPr>
          <w:rFonts w:ascii="Arial" w:hAnsi="Arial" w:cs="Arial"/>
          <w:b/>
          <w:bCs/>
          <w:sz w:val="36"/>
          <w:szCs w:val="36"/>
        </w:rPr>
        <w:t>ear</w:t>
      </w:r>
    </w:p>
    <w:p w14:paraId="74A2379E" w14:textId="77777777" w:rsidR="009C60E7" w:rsidRPr="009C60E7" w:rsidRDefault="009C60E7" w:rsidP="009C6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40" w:lineRule="auto"/>
        <w:ind w:left="180" w:right="180"/>
        <w:jc w:val="center"/>
        <w:rPr>
          <w:rFonts w:ascii="Arial" w:hAnsi="Arial" w:cs="Arial"/>
        </w:rPr>
      </w:pPr>
      <w:r w:rsidRPr="009C60E7">
        <w:rPr>
          <w:rFonts w:ascii="Arial" w:hAnsi="Arial" w:cs="Arial"/>
          <w:color w:val="000000" w:themeColor="text1"/>
        </w:rPr>
        <w:t>The federal Elementary and Secondary Education Act (ESEA) requires each state to produce an annual report card that summarizes data of students statewide and disaggregated by student groups.</w:t>
      </w:r>
    </w:p>
    <w:p w14:paraId="0E3CA9CE" w14:textId="77777777" w:rsidR="009C60E7" w:rsidRPr="009C60E7" w:rsidRDefault="009C60E7" w:rsidP="009C60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0" w:line="271" w:lineRule="atLeast"/>
        <w:ind w:left="180" w:right="180"/>
        <w:jc w:val="center"/>
        <w:rPr>
          <w:rFonts w:ascii="Arial" w:hAnsi="Arial" w:cs="Arial"/>
          <w:color w:val="000000" w:themeColor="text1"/>
        </w:rPr>
      </w:pPr>
      <w:r w:rsidRPr="009C60E7">
        <w:rPr>
          <w:rFonts w:ascii="Arial" w:hAnsi="Arial" w:cs="Arial"/>
          <w:color w:val="000000" w:themeColor="text1"/>
        </w:rPr>
        <w:t>For further information regarding the ESSA, visit the</w:t>
      </w:r>
      <w:r w:rsidRPr="009C60E7">
        <w:rPr>
          <w:rFonts w:ascii="Arial" w:hAnsi="Arial" w:cs="Arial"/>
          <w:color w:val="000000" w:themeColor="text1"/>
        </w:rPr>
        <w:br/>
      </w:r>
      <w:hyperlink r:id="rId9" w:tooltip="U.S. Department of Education ESSA web page." w:history="1">
        <w:r w:rsidRPr="009C60E7">
          <w:rPr>
            <w:rStyle w:val="Hyperlink"/>
            <w:rFonts w:ascii="Arial" w:hAnsi="Arial" w:cs="Arial"/>
          </w:rPr>
          <w:t>U.S. Department of Education ESSA web page</w:t>
        </w:r>
      </w:hyperlink>
      <w:r w:rsidRPr="009C60E7">
        <w:rPr>
          <w:rFonts w:ascii="Arial" w:hAnsi="Arial" w:cs="Arial"/>
        </w:rPr>
        <w:t>.</w:t>
      </w:r>
    </w:p>
    <w:p w14:paraId="484AEB9F" w14:textId="1141909B" w:rsidR="009C60E7" w:rsidRPr="009C60E7" w:rsidRDefault="009C60E7" w:rsidP="009C60E7">
      <w:pPr>
        <w:pStyle w:val="Header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ind w:left="180" w:right="180"/>
        <w:jc w:val="center"/>
        <w:rPr>
          <w:rFonts w:ascii="Arial" w:hAnsi="Arial" w:cs="Arial"/>
          <w:bCs/>
          <w:color w:val="000000" w:themeColor="text1"/>
        </w:rPr>
      </w:pPr>
      <w:r w:rsidRPr="009C60E7">
        <w:rPr>
          <w:rFonts w:ascii="Arial" w:hAnsi="Arial" w:cs="Arial"/>
          <w:bCs/>
          <w:color w:val="000000" w:themeColor="text1"/>
        </w:rPr>
        <w:t xml:space="preserve">Questions about the State Accountability Report Card (STARC) may be directed to the Accountability Development and Policy Analysis Unit </w:t>
      </w:r>
      <w:r w:rsidRPr="009C60E7">
        <w:rPr>
          <w:rFonts w:ascii="Arial" w:hAnsi="Arial" w:cs="Arial"/>
          <w:bCs/>
          <w:color w:val="000000" w:themeColor="text1"/>
        </w:rPr>
        <w:br/>
        <w:t xml:space="preserve">by </w:t>
      </w:r>
      <w:r w:rsidR="00867A46">
        <w:rPr>
          <w:rFonts w:ascii="Arial" w:hAnsi="Arial" w:cs="Arial"/>
          <w:bCs/>
          <w:color w:val="000000" w:themeColor="text1"/>
        </w:rPr>
        <w:t>email</w:t>
      </w:r>
      <w:r w:rsidRPr="009C60E7">
        <w:rPr>
          <w:rFonts w:ascii="Arial" w:hAnsi="Arial" w:cs="Arial"/>
          <w:bCs/>
          <w:color w:val="000000" w:themeColor="text1"/>
        </w:rPr>
        <w:t xml:space="preserve"> at </w:t>
      </w:r>
      <w:hyperlink r:id="rId10" w:history="1">
        <w:r w:rsidR="00867A46" w:rsidRPr="00B36881">
          <w:rPr>
            <w:rStyle w:val="Hyperlink"/>
            <w:rFonts w:ascii="Arial" w:hAnsi="Arial" w:cs="Arial"/>
            <w:bCs/>
          </w:rPr>
          <w:t>SARC@cde.ca.gov</w:t>
        </w:r>
      </w:hyperlink>
      <w:r w:rsidR="00867A46" w:rsidRPr="00EF2A7D">
        <w:rPr>
          <w:rFonts w:ascii="Arial" w:hAnsi="Arial" w:cs="Arial"/>
          <w:bCs/>
          <w:color w:val="000000" w:themeColor="text1"/>
        </w:rPr>
        <w:t>.</w:t>
      </w:r>
    </w:p>
    <w:p w14:paraId="1DA5E645" w14:textId="004B7941" w:rsidR="009C60E7" w:rsidRPr="0024096B" w:rsidRDefault="009C60E7" w:rsidP="009C60E7">
      <w:pPr>
        <w:spacing w:before="480" w:after="0" w:line="240" w:lineRule="auto"/>
        <w:ind w:left="180" w:right="-180"/>
        <w:jc w:val="center"/>
        <w:rPr>
          <w:rFonts w:ascii="Arial" w:eastAsia="Arial" w:hAnsi="Arial" w:cs="Arial"/>
          <w:sz w:val="28"/>
          <w:szCs w:val="28"/>
        </w:rPr>
      </w:pPr>
      <w:r w:rsidRPr="0084375E">
        <w:rPr>
          <w:rFonts w:ascii="Arial" w:eastAsia="Arial" w:hAnsi="Arial" w:cs="Arial"/>
          <w:b/>
          <w:bCs/>
          <w:spacing w:val="-1"/>
          <w:sz w:val="28"/>
          <w:szCs w:val="28"/>
        </w:rPr>
        <w:t>C</w:t>
      </w:r>
      <w:r w:rsidRPr="0084375E">
        <w:rPr>
          <w:rFonts w:ascii="Arial" w:eastAsia="Arial" w:hAnsi="Arial" w:cs="Arial"/>
          <w:b/>
          <w:bCs/>
          <w:sz w:val="28"/>
          <w:szCs w:val="28"/>
        </w:rPr>
        <w:t>a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>li</w:t>
      </w:r>
      <w:r w:rsidRPr="0084375E">
        <w:rPr>
          <w:rFonts w:ascii="Arial" w:eastAsia="Arial" w:hAnsi="Arial" w:cs="Arial"/>
          <w:b/>
          <w:bCs/>
          <w:sz w:val="28"/>
          <w:szCs w:val="28"/>
        </w:rPr>
        <w:t>f</w:t>
      </w:r>
      <w:r w:rsidRPr="0084375E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84375E">
        <w:rPr>
          <w:rFonts w:ascii="Arial" w:eastAsia="Arial" w:hAnsi="Arial" w:cs="Arial"/>
          <w:b/>
          <w:bCs/>
          <w:spacing w:val="-4"/>
          <w:sz w:val="28"/>
          <w:szCs w:val="28"/>
        </w:rPr>
        <w:t>n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84375E">
        <w:rPr>
          <w:rFonts w:ascii="Arial" w:eastAsia="Arial" w:hAnsi="Arial" w:cs="Arial"/>
          <w:b/>
          <w:bCs/>
          <w:sz w:val="28"/>
          <w:szCs w:val="28"/>
        </w:rPr>
        <w:t>a</w:t>
      </w:r>
      <w:r w:rsidRPr="0084375E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D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e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p</w:t>
      </w:r>
      <w:r w:rsidRPr="0024096B">
        <w:rPr>
          <w:rFonts w:ascii="Arial" w:eastAsia="Arial" w:hAnsi="Arial" w:cs="Arial"/>
          <w:b/>
          <w:bCs/>
          <w:spacing w:val="-3"/>
          <w:sz w:val="28"/>
          <w:szCs w:val="28"/>
        </w:rPr>
        <w:t>a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>r</w:t>
      </w:r>
      <w:r w:rsidRPr="0024096B">
        <w:rPr>
          <w:rFonts w:ascii="Arial" w:eastAsia="Arial" w:hAnsi="Arial" w:cs="Arial"/>
          <w:b/>
          <w:bCs/>
          <w:spacing w:val="-2"/>
          <w:sz w:val="28"/>
          <w:szCs w:val="28"/>
        </w:rPr>
        <w:t>t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me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n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t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f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 xml:space="preserve"> 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E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du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ca</w:t>
      </w:r>
      <w:r w:rsidRPr="0024096B">
        <w:rPr>
          <w:rFonts w:ascii="Arial" w:eastAsia="Arial" w:hAnsi="Arial" w:cs="Arial"/>
          <w:b/>
          <w:bCs/>
          <w:spacing w:val="-3"/>
          <w:sz w:val="28"/>
          <w:szCs w:val="28"/>
        </w:rPr>
        <w:t>t</w:t>
      </w:r>
      <w:r w:rsidRPr="0024096B"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 w:rsidRPr="0024096B">
        <w:rPr>
          <w:rFonts w:ascii="Arial" w:eastAsia="Arial" w:hAnsi="Arial" w:cs="Arial"/>
          <w:b/>
          <w:bCs/>
          <w:spacing w:val="-1"/>
          <w:sz w:val="28"/>
          <w:szCs w:val="28"/>
        </w:rPr>
        <w:t>o</w:t>
      </w:r>
      <w:r w:rsidRPr="0024096B">
        <w:rPr>
          <w:rFonts w:ascii="Arial" w:eastAsia="Arial" w:hAnsi="Arial" w:cs="Arial"/>
          <w:b/>
          <w:bCs/>
          <w:sz w:val="28"/>
          <w:szCs w:val="28"/>
        </w:rPr>
        <w:t>n</w:t>
      </w:r>
      <w:r w:rsidR="00FE6DC1">
        <w:rPr>
          <w:rFonts w:ascii="Arial" w:eastAsia="Arial" w:hAnsi="Arial" w:cs="Arial"/>
          <w:b/>
          <w:bCs/>
          <w:sz w:val="28"/>
          <w:szCs w:val="28"/>
        </w:rPr>
        <w:t xml:space="preserve"> (CDE)</w:t>
      </w:r>
    </w:p>
    <w:p w14:paraId="007F97F2" w14:textId="42CE435A" w:rsidR="009C60E7" w:rsidRPr="007D372E" w:rsidRDefault="000F5C2D" w:rsidP="009C60E7">
      <w:pPr>
        <w:spacing w:after="0" w:line="275" w:lineRule="exact"/>
        <w:ind w:left="3330" w:right="3330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May</w:t>
      </w:r>
      <w:r w:rsidR="009C60E7" w:rsidRPr="009C60E7">
        <w:rPr>
          <w:rFonts w:ascii="Arial" w:eastAsia="Arial" w:hAnsi="Arial" w:cs="Arial"/>
          <w:b/>
          <w:bCs/>
        </w:rPr>
        <w:t xml:space="preserve"> 202</w:t>
      </w:r>
      <w:r w:rsidR="003F37C6">
        <w:rPr>
          <w:rFonts w:ascii="Arial" w:eastAsia="Arial" w:hAnsi="Arial" w:cs="Arial"/>
          <w:b/>
          <w:bCs/>
        </w:rPr>
        <w:t>6</w:t>
      </w:r>
    </w:p>
    <w:p w14:paraId="16E3F153" w14:textId="290EE251" w:rsidR="009C60E7" w:rsidRDefault="009C60E7">
      <w:pPr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br w:type="page"/>
      </w:r>
    </w:p>
    <w:p w14:paraId="19DFED07" w14:textId="20F6A4FA" w:rsidR="005146B3" w:rsidRPr="009C60E7" w:rsidRDefault="005146B3" w:rsidP="009C60E7">
      <w:pPr>
        <w:pStyle w:val="Heading2"/>
        <w:keepLines w:val="0"/>
        <w:widowControl w:val="0"/>
        <w:spacing w:before="240" w:after="480" w:line="240" w:lineRule="auto"/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</w:pPr>
      <w:r w:rsidRPr="009C60E7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lastRenderedPageBreak/>
        <w:t>State High School Graduation Rate</w:t>
      </w:r>
    </w:p>
    <w:p w14:paraId="362346FD" w14:textId="77777777" w:rsidR="009C60E7" w:rsidRPr="009C60E7" w:rsidRDefault="009C60E7" w:rsidP="009C60E7">
      <w:pPr>
        <w:widowControl w:val="0"/>
        <w:spacing w:after="240" w:line="240" w:lineRule="auto"/>
        <w:rPr>
          <w:rFonts w:ascii="Arial" w:eastAsia="Calibri" w:hAnsi="Arial" w:cs="Arial"/>
          <w:kern w:val="0"/>
          <w:sz w:val="22"/>
          <w:szCs w:val="22"/>
          <w14:ligatures w14:val="none"/>
        </w:rPr>
      </w:pPr>
      <w:bookmarkStart w:id="0" w:name="_Hlk180758315"/>
      <w:r w:rsidRPr="009C60E7">
        <w:rPr>
          <w:rFonts w:ascii="Arial" w:eastAsia="Calibri" w:hAnsi="Arial" w:cs="Arial"/>
          <w:kern w:val="0"/>
          <w:sz w:val="22"/>
          <w:szCs w:val="22"/>
          <w14:ligatures w14:val="none"/>
        </w:rPr>
        <w:t xml:space="preserve">The Four-Year Adjusted Cohort Graduation Rate </w:t>
      </w:r>
      <w:bookmarkEnd w:id="0"/>
      <w:r w:rsidRPr="009C60E7">
        <w:rPr>
          <w:rFonts w:ascii="Arial" w:eastAsia="Calibri" w:hAnsi="Arial" w:cs="Arial"/>
          <w:kern w:val="0"/>
          <w:sz w:val="22"/>
          <w:szCs w:val="22"/>
          <w14:ligatures w14:val="none"/>
        </w:rPr>
        <w:t>(ACGR) is the number of students who graduate from high school in four years with a regular high school diploma, divided by the number of students who form the adjusted cohort for the graduating class.</w:t>
      </w:r>
    </w:p>
    <w:p w14:paraId="02671D4D" w14:textId="77777777" w:rsidR="009C60E7" w:rsidRPr="009C60E7" w:rsidRDefault="009C60E7" w:rsidP="009C60E7">
      <w:pPr>
        <w:pStyle w:val="Heading3"/>
        <w:keepLines w:val="0"/>
        <w:widowControl w:val="0"/>
        <w:spacing w:before="240" w:after="0" w:line="240" w:lineRule="auto"/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</w:pPr>
      <w:r w:rsidRPr="009C60E7"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  <w:t>High School Graduation Rate by Student Group (Four-Year Cohort)</w:t>
      </w:r>
    </w:p>
    <w:tbl>
      <w:tblPr>
        <w:tblStyle w:val="TableGrid"/>
        <w:tblW w:w="9625" w:type="dxa"/>
        <w:tblLook w:val="04A0" w:firstRow="1" w:lastRow="0" w:firstColumn="1" w:lastColumn="0" w:noHBand="0" w:noVBand="1"/>
        <w:tblDescription w:val="This table displays the 2024-25 four-year high school graduation rate by student group."/>
      </w:tblPr>
      <w:tblGrid>
        <w:gridCol w:w="4585"/>
        <w:gridCol w:w="1710"/>
        <w:gridCol w:w="1710"/>
        <w:gridCol w:w="1620"/>
      </w:tblGrid>
      <w:tr w:rsidR="009C60E7" w:rsidRPr="009C60E7" w14:paraId="6C33ED02" w14:textId="77777777" w:rsidTr="00AB2D92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48DBBEBB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710" w:type="dxa"/>
            <w:shd w:val="clear" w:color="auto" w:fill="D9D9D9"/>
          </w:tcPr>
          <w:p w14:paraId="3130E8C6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Students in Cohort</w:t>
            </w:r>
          </w:p>
        </w:tc>
        <w:tc>
          <w:tcPr>
            <w:tcW w:w="1710" w:type="dxa"/>
            <w:shd w:val="clear" w:color="auto" w:fill="D9D9D9"/>
          </w:tcPr>
          <w:p w14:paraId="3C5EC06F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Cohort Graduates</w:t>
            </w:r>
          </w:p>
        </w:tc>
        <w:tc>
          <w:tcPr>
            <w:tcW w:w="1620" w:type="dxa"/>
            <w:shd w:val="clear" w:color="auto" w:fill="D9D9D9"/>
          </w:tcPr>
          <w:p w14:paraId="1A092743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Cohort Graduation Rate</w:t>
            </w:r>
          </w:p>
        </w:tc>
      </w:tr>
      <w:tr w:rsidR="003F37C6" w:rsidRPr="009C60E7" w14:paraId="54693DA9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1F18645C" w14:textId="2E9ACBFB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710" w:type="dxa"/>
            <w:vAlign w:val="center"/>
          </w:tcPr>
          <w:p w14:paraId="05CED001" w14:textId="4D2DA498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496,796</w:t>
            </w:r>
          </w:p>
        </w:tc>
        <w:tc>
          <w:tcPr>
            <w:tcW w:w="1710" w:type="dxa"/>
            <w:vAlign w:val="center"/>
          </w:tcPr>
          <w:p w14:paraId="6A0E5AC7" w14:textId="6929429A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434,627</w:t>
            </w:r>
          </w:p>
        </w:tc>
        <w:tc>
          <w:tcPr>
            <w:tcW w:w="1620" w:type="dxa"/>
            <w:vAlign w:val="center"/>
          </w:tcPr>
          <w:p w14:paraId="43BD68C6" w14:textId="121A54F8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87.5%</w:t>
            </w:r>
          </w:p>
        </w:tc>
      </w:tr>
      <w:tr w:rsidR="003F37C6" w:rsidRPr="009C60E7" w14:paraId="6AF96F7F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646F4C0B" w14:textId="3813D4D0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1CC51F0F" w14:textId="57E25DA0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2,380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1454CDA" w14:textId="7461DDB5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1,905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AA22F32" w14:textId="6D92BC76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80.0%</w:t>
            </w:r>
          </w:p>
        </w:tc>
      </w:tr>
      <w:tr w:rsidR="003F37C6" w:rsidRPr="009C60E7" w14:paraId="795D799C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7E374F46" w14:textId="213135BE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91F40" w14:textId="083A8CD1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47,592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60A69A" w14:textId="2700B486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44,044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E43F4F" w14:textId="4456499E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92.5%</w:t>
            </w:r>
          </w:p>
        </w:tc>
      </w:tr>
      <w:tr w:rsidR="003F37C6" w:rsidRPr="009C60E7" w14:paraId="68F235F3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120F538E" w14:textId="351D9C70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7105280E" w14:textId="4E31702A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25,234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6DDE8723" w14:textId="3DEFA726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20,688</w:t>
            </w:r>
          </w:p>
        </w:tc>
        <w:tc>
          <w:tcPr>
            <w:tcW w:w="1620" w:type="dxa"/>
            <w:shd w:val="clear" w:color="auto" w:fill="DBDBDB"/>
            <w:vAlign w:val="center"/>
          </w:tcPr>
          <w:p w14:paraId="0CF332D8" w14:textId="5B019DB7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82.0%</w:t>
            </w:r>
          </w:p>
        </w:tc>
      </w:tr>
      <w:tr w:rsidR="003F37C6" w:rsidRPr="009C60E7" w14:paraId="7A2A4386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2F0C8EEF" w14:textId="3BE7077A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D430A2" w14:textId="6711C326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12,136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5A671B" w14:textId="3C4FB8DE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11,575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324FBF" w14:textId="4FBB76FB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95.4%</w:t>
            </w:r>
          </w:p>
        </w:tc>
      </w:tr>
      <w:tr w:rsidR="003F37C6" w:rsidRPr="009C60E7" w14:paraId="2FD516CF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426D7686" w14:textId="039CE164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C68BC7B" w14:textId="17F0E756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279,937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913B7AA" w14:textId="4361D3BC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242,391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479CDB2" w14:textId="1D396BFA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86.6%</w:t>
            </w:r>
          </w:p>
        </w:tc>
      </w:tr>
      <w:tr w:rsidR="003F37C6" w:rsidRPr="009C60E7" w14:paraId="70188355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1CD8C151" w14:textId="1A6AB13B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7D0A28" w14:textId="38A2B847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2,198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FB702E" w14:textId="5206ABD0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1,908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0B71C6" w14:textId="6EC8AD41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86.8%</w:t>
            </w:r>
          </w:p>
        </w:tc>
      </w:tr>
      <w:tr w:rsidR="003F37C6" w:rsidRPr="009C60E7" w14:paraId="22C7148D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77733BE0" w14:textId="0835E824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1ACD0513" w14:textId="79FC356E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19,880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64877C1" w14:textId="5BADD6B0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17,436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526F663" w14:textId="4A9FD955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87.7%</w:t>
            </w:r>
          </w:p>
        </w:tc>
      </w:tr>
      <w:tr w:rsidR="003F37C6" w:rsidRPr="009C60E7" w14:paraId="61BE8A4B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4A6C1DDE" w14:textId="3FDEB57E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C2B3C7" w14:textId="477769E1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103,375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77A2E0" w14:textId="027DCA8F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91,846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B02D16" w14:textId="120F2A1A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88.8%</w:t>
            </w:r>
          </w:p>
        </w:tc>
      </w:tr>
      <w:tr w:rsidR="003F37C6" w:rsidRPr="009C60E7" w14:paraId="4EBFC8E2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65CC4F43" w14:textId="1BB74CA9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A09AC62" w14:textId="68D78070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82,425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10270CC9" w14:textId="489584D5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64,969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522450C" w14:textId="7A89755C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78.8%</w:t>
            </w:r>
          </w:p>
        </w:tc>
      </w:tr>
      <w:tr w:rsidR="003F37C6" w:rsidRPr="009C60E7" w14:paraId="4551B124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2E8A52AE" w14:textId="679C898C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Foster Youth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92A91E" w14:textId="1EDF0F3A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5,333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46E9774" w14:textId="3C9E5464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3,552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B4EF6A" w14:textId="3ED1EF16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66.6%</w:t>
            </w:r>
          </w:p>
        </w:tc>
      </w:tr>
      <w:tr w:rsidR="003F37C6" w:rsidRPr="009C60E7" w14:paraId="100D73D1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6A0580D3" w14:textId="75D8A02B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Homeless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02C1B2E" w14:textId="2A858E66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40,105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71BAF91" w14:textId="0E79AE23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30,524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C2B3142" w14:textId="1F7C11DD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76.1%</w:t>
            </w:r>
          </w:p>
        </w:tc>
      </w:tr>
      <w:tr w:rsidR="003F37C6" w:rsidRPr="009C60E7" w14:paraId="20CF8C26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6F20CD4C" w14:textId="49973BD2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70DB89" w14:textId="00846D99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366,095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A30B94" w14:textId="3ECC74F8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314,226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0033CA" w14:textId="359F85FF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85.8%</w:t>
            </w:r>
          </w:p>
        </w:tc>
      </w:tr>
      <w:tr w:rsidR="003F37C6" w:rsidRPr="009C60E7" w14:paraId="4465C055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55405762" w14:textId="2A17E708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06532AE" w14:textId="0C6199D8" w:rsidR="003F37C6" w:rsidRPr="003F37C6" w:rsidRDefault="003F37C6" w:rsidP="001F524E">
            <w:pPr>
              <w:widowControl w:val="0"/>
              <w:tabs>
                <w:tab w:val="right" w:pos="1236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68,597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555FC26" w14:textId="18C3628E" w:rsidR="003F37C6" w:rsidRPr="003F37C6" w:rsidRDefault="003F37C6" w:rsidP="001F524E">
            <w:pPr>
              <w:widowControl w:val="0"/>
              <w:tabs>
                <w:tab w:val="right" w:pos="1242"/>
              </w:tabs>
              <w:spacing w:line="276" w:lineRule="auto"/>
              <w:ind w:right="252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52,268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EB72DD3" w14:textId="51290FF3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76.2%</w:t>
            </w:r>
          </w:p>
        </w:tc>
      </w:tr>
    </w:tbl>
    <w:p w14:paraId="31CDC3C9" w14:textId="77777777" w:rsidR="002C058F" w:rsidRDefault="002C058F">
      <w:pPr>
        <w:rPr>
          <w:rFonts w:ascii="Arial" w:eastAsia="Arial" w:hAnsi="Arial" w:cs="Arial"/>
          <w:color w:val="000000" w:themeColor="text1"/>
          <w:sz w:val="28"/>
          <w:szCs w:val="28"/>
        </w:rPr>
      </w:pPr>
      <w:r>
        <w:rPr>
          <w:rFonts w:ascii="Arial" w:eastAsia="Arial" w:hAnsi="Arial" w:cs="Arial"/>
          <w:color w:val="000000" w:themeColor="text1"/>
          <w:sz w:val="28"/>
          <w:szCs w:val="28"/>
        </w:rPr>
        <w:br w:type="page"/>
      </w:r>
    </w:p>
    <w:p w14:paraId="4082D8C5" w14:textId="7B38E87D" w:rsidR="009C60E7" w:rsidRPr="009C60E7" w:rsidRDefault="009C60E7" w:rsidP="009C60E7">
      <w:pPr>
        <w:pStyle w:val="Heading2"/>
        <w:keepLines w:val="0"/>
        <w:widowControl w:val="0"/>
        <w:spacing w:before="240" w:after="480" w:line="240" w:lineRule="auto"/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</w:pPr>
      <w:r w:rsidRPr="009C60E7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lastRenderedPageBreak/>
        <w:t xml:space="preserve">State High School </w:t>
      </w:r>
      <w:r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t xml:space="preserve">Extended-Year </w:t>
      </w:r>
      <w:r w:rsidRPr="009C60E7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t>Graduation Rate</w:t>
      </w:r>
    </w:p>
    <w:p w14:paraId="067B91DF" w14:textId="77777777" w:rsidR="009C60E7" w:rsidRPr="009C60E7" w:rsidRDefault="009C60E7" w:rsidP="009C60E7">
      <w:pPr>
        <w:widowControl w:val="0"/>
        <w:spacing w:after="240" w:line="240" w:lineRule="auto"/>
        <w:rPr>
          <w:rFonts w:ascii="Arial" w:eastAsia="Calibri" w:hAnsi="Arial" w:cs="Arial"/>
          <w:color w:val="000000"/>
          <w:kern w:val="0"/>
          <w14:ligatures w14:val="none"/>
        </w:rPr>
      </w:pPr>
      <w:r w:rsidRPr="5F2528CE">
        <w:rPr>
          <w:rFonts w:ascii="Arial" w:eastAsia="Calibri" w:hAnsi="Arial" w:cs="Arial"/>
          <w:color w:val="000000"/>
          <w:kern w:val="0"/>
          <w14:ligatures w14:val="none"/>
        </w:rPr>
        <w:t>California adopted an extended-year graduation rate that now includes fifth year graduates. The combined four- and five-year graduation rate represents the percentage of students who graduate high school within a specified timeframe with a high school diploma. This rate is based on the number of high school students who graduate with a regular high school diploma in either four or five years.</w:t>
      </w:r>
    </w:p>
    <w:p w14:paraId="4D97DF0B" w14:textId="77777777" w:rsidR="009C60E7" w:rsidRPr="009C60E7" w:rsidRDefault="009C60E7" w:rsidP="009C60E7">
      <w:pPr>
        <w:pStyle w:val="Heading3"/>
        <w:keepLines w:val="0"/>
        <w:widowControl w:val="0"/>
        <w:spacing w:before="240" w:after="0" w:line="240" w:lineRule="auto"/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</w:pPr>
      <w:r w:rsidRPr="009C60E7"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  <w:t>High School Graduation Rate by Student Group (Extended-Year)</w:t>
      </w:r>
    </w:p>
    <w:tbl>
      <w:tblPr>
        <w:tblStyle w:val="TableGrid"/>
        <w:tblW w:w="9625" w:type="dxa"/>
        <w:tblLook w:val="04A0" w:firstRow="1" w:lastRow="0" w:firstColumn="1" w:lastColumn="0" w:noHBand="0" w:noVBand="1"/>
        <w:tblDescription w:val="This table displays the 2024-25 extended-year high school graduation rate by student group."/>
      </w:tblPr>
      <w:tblGrid>
        <w:gridCol w:w="4585"/>
        <w:gridCol w:w="1710"/>
        <w:gridCol w:w="1710"/>
        <w:gridCol w:w="1620"/>
      </w:tblGrid>
      <w:tr w:rsidR="009C60E7" w:rsidRPr="009C60E7" w14:paraId="088B5A50" w14:textId="77777777" w:rsidTr="00AB2D92">
        <w:trPr>
          <w:cantSplit/>
          <w:tblHeader/>
        </w:trPr>
        <w:tc>
          <w:tcPr>
            <w:tcW w:w="4585" w:type="dxa"/>
            <w:shd w:val="clear" w:color="auto" w:fill="D9D9D9"/>
          </w:tcPr>
          <w:p w14:paraId="56548A54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Student Group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044B907C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Students in Cohort</w:t>
            </w:r>
          </w:p>
        </w:tc>
        <w:tc>
          <w:tcPr>
            <w:tcW w:w="1710" w:type="dxa"/>
            <w:shd w:val="clear" w:color="auto" w:fill="D9D9D9"/>
            <w:vAlign w:val="center"/>
          </w:tcPr>
          <w:p w14:paraId="61F2A1F6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Number of Cohort Graduates</w:t>
            </w:r>
          </w:p>
        </w:tc>
        <w:tc>
          <w:tcPr>
            <w:tcW w:w="1620" w:type="dxa"/>
            <w:shd w:val="clear" w:color="auto" w:fill="D9D9D9"/>
            <w:vAlign w:val="center"/>
          </w:tcPr>
          <w:p w14:paraId="343C4E0F" w14:textId="77777777" w:rsidR="009C60E7" w:rsidRPr="009C60E7" w:rsidRDefault="009C60E7" w:rsidP="009C60E7">
            <w:pPr>
              <w:widowControl w:val="0"/>
              <w:spacing w:before="60" w:after="60" w:line="276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9C60E7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Cohort Graduation Rate</w:t>
            </w:r>
          </w:p>
        </w:tc>
      </w:tr>
      <w:tr w:rsidR="003F37C6" w:rsidRPr="009C60E7" w14:paraId="6A9F26B5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65145FC4" w14:textId="4E8C879C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Statewide</w:t>
            </w:r>
          </w:p>
        </w:tc>
        <w:tc>
          <w:tcPr>
            <w:tcW w:w="1710" w:type="dxa"/>
            <w:vAlign w:val="center"/>
          </w:tcPr>
          <w:p w14:paraId="59AABE97" w14:textId="7E8191C4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507,889</w:t>
            </w:r>
          </w:p>
        </w:tc>
        <w:tc>
          <w:tcPr>
            <w:tcW w:w="1710" w:type="dxa"/>
            <w:vAlign w:val="center"/>
          </w:tcPr>
          <w:p w14:paraId="065E7F46" w14:textId="6C3DCA8A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445,720</w:t>
            </w:r>
          </w:p>
        </w:tc>
        <w:tc>
          <w:tcPr>
            <w:tcW w:w="1620" w:type="dxa"/>
            <w:vAlign w:val="center"/>
          </w:tcPr>
          <w:p w14:paraId="724560CA" w14:textId="43404E0F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87.8%</w:t>
            </w:r>
          </w:p>
        </w:tc>
      </w:tr>
      <w:tr w:rsidR="003F37C6" w:rsidRPr="009C60E7" w14:paraId="3C0F36DC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769CDB5F" w14:textId="28B040C9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American Indian or Alaska Native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A98C1BF" w14:textId="2ACF1205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2,450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14DAE80" w14:textId="5C8C6E25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1,975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C2C56EB" w14:textId="16E8F790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80.6%</w:t>
            </w:r>
          </w:p>
        </w:tc>
      </w:tr>
      <w:tr w:rsidR="003F37C6" w:rsidRPr="009C60E7" w14:paraId="5897E146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2EB86652" w14:textId="5153F238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Asian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3A2DCE" w14:textId="7B505EB8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48,118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FC25C2" w14:textId="4965845D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44,570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4148EF" w14:textId="7C6E59D6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92.6%</w:t>
            </w:r>
          </w:p>
        </w:tc>
      </w:tr>
      <w:tr w:rsidR="003F37C6" w:rsidRPr="009C60E7" w14:paraId="6D5459C0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55AA1C5C" w14:textId="3D74B7F8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Black or African American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7A0EDEC5" w14:textId="5B1CA48F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26,160</w:t>
            </w:r>
          </w:p>
        </w:tc>
        <w:tc>
          <w:tcPr>
            <w:tcW w:w="1710" w:type="dxa"/>
            <w:shd w:val="clear" w:color="auto" w:fill="DBDBDB"/>
            <w:vAlign w:val="center"/>
          </w:tcPr>
          <w:p w14:paraId="2785143E" w14:textId="19717245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21,614</w:t>
            </w:r>
          </w:p>
        </w:tc>
        <w:tc>
          <w:tcPr>
            <w:tcW w:w="1620" w:type="dxa"/>
            <w:shd w:val="clear" w:color="auto" w:fill="DBDBDB"/>
            <w:vAlign w:val="center"/>
          </w:tcPr>
          <w:p w14:paraId="37665EEC" w14:textId="2A692571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82.6%</w:t>
            </w:r>
          </w:p>
        </w:tc>
      </w:tr>
      <w:tr w:rsidR="003F37C6" w:rsidRPr="009C60E7" w14:paraId="0D058612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580408AB" w14:textId="659313E6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Filipino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DCD73F2" w14:textId="070F271F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12,231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E5CD00" w14:textId="578177F8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11,670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F65AC8" w14:textId="7C6E9B8F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95.4%</w:t>
            </w:r>
          </w:p>
        </w:tc>
      </w:tr>
      <w:tr w:rsidR="003F37C6" w:rsidRPr="009C60E7" w14:paraId="367A5F9D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27F52B18" w14:textId="1499829F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Hispanic or Latino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0383074C" w14:textId="668C48CD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287,352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4BB9E56" w14:textId="3F557BB1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249,806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CB63E21" w14:textId="6A649711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86.9%</w:t>
            </w:r>
          </w:p>
        </w:tc>
      </w:tr>
      <w:tr w:rsidR="003F37C6" w:rsidRPr="009C60E7" w14:paraId="1C497D0F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0FB2EBE5" w14:textId="344C626B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Native Hawaiian or Pacific Islander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106C35" w14:textId="51067DF8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2,265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7141A0D" w14:textId="1514D427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1,975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834AD" w14:textId="4DA72FFE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87.2%</w:t>
            </w:r>
          </w:p>
        </w:tc>
      </w:tr>
      <w:tr w:rsidR="003F37C6" w:rsidRPr="009C60E7" w14:paraId="1F430FEC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4A4F625E" w14:textId="005D4911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Two or More Races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627D99A5" w14:textId="52FEE2E6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20,213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077C458F" w14:textId="794A98E2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17,769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58520AB" w14:textId="224A6936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87.9%</w:t>
            </w:r>
          </w:p>
        </w:tc>
      </w:tr>
      <w:tr w:rsidR="003F37C6" w:rsidRPr="009C60E7" w14:paraId="397F0A2D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6AC6955E" w14:textId="3C976489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White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5D1FAC" w14:textId="5D679E56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104,906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294F250" w14:textId="7E280669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93,377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7209EF5" w14:textId="49114F53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89.0%</w:t>
            </w:r>
          </w:p>
        </w:tc>
      </w:tr>
      <w:tr w:rsidR="003F37C6" w:rsidRPr="009C60E7" w14:paraId="71AD605A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59B62CD9" w14:textId="4BC086D5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English Learners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CE36C21" w14:textId="3723D7B7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85,815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7BB80C05" w14:textId="1A991403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68,359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5EB21A72" w14:textId="33C456E2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79.7%</w:t>
            </w:r>
          </w:p>
        </w:tc>
      </w:tr>
      <w:tr w:rsidR="003F37C6" w:rsidRPr="009C60E7" w14:paraId="2B4637B6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23564DD7" w14:textId="2D6BEB0D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Foster Youth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0F4EF5F" w14:textId="4B3ED96B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5,649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8FE72E" w14:textId="1F861561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3,868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A4971F" w14:textId="6885BE19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68.5%</w:t>
            </w:r>
          </w:p>
        </w:tc>
      </w:tr>
      <w:tr w:rsidR="003F37C6" w:rsidRPr="009C60E7" w14:paraId="1FFA8105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3FD4047A" w14:textId="79C1765D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Homeless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43BCA179" w14:textId="6BAFA6B0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41,902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68B810A" w14:textId="629C297B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32,321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20E22D8F" w14:textId="68965945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77.1%</w:t>
            </w:r>
          </w:p>
        </w:tc>
      </w:tr>
      <w:tr w:rsidR="003F37C6" w:rsidRPr="009C60E7" w14:paraId="306457AF" w14:textId="77777777" w:rsidTr="00AB2D92">
        <w:trPr>
          <w:cantSplit/>
          <w:tblHeader/>
        </w:trPr>
        <w:tc>
          <w:tcPr>
            <w:tcW w:w="4585" w:type="dxa"/>
            <w:vAlign w:val="center"/>
          </w:tcPr>
          <w:p w14:paraId="68346DE3" w14:textId="6DE388BF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Socioeconomically Disadvantaged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88BD6" w14:textId="5E01AA9B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376,161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C95992" w14:textId="3523BCE1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324,292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7E2529" w14:textId="410FCF3A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86.2%</w:t>
            </w:r>
          </w:p>
        </w:tc>
      </w:tr>
      <w:tr w:rsidR="003F37C6" w:rsidRPr="009C60E7" w14:paraId="51F39115" w14:textId="77777777" w:rsidTr="00AB2D92">
        <w:trPr>
          <w:cantSplit/>
          <w:tblHeader/>
        </w:trPr>
        <w:tc>
          <w:tcPr>
            <w:tcW w:w="4585" w:type="dxa"/>
            <w:shd w:val="clear" w:color="auto" w:fill="DBDBDB"/>
            <w:vAlign w:val="center"/>
          </w:tcPr>
          <w:p w14:paraId="14849A7C" w14:textId="56F202DC" w:rsidR="003F37C6" w:rsidRPr="003F37C6" w:rsidRDefault="003F37C6" w:rsidP="001F524E">
            <w:pPr>
              <w:widowControl w:val="0"/>
              <w:spacing w:line="276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Students with Disabilities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E274C95" w14:textId="3504ED01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71,373</w:t>
            </w:r>
          </w:p>
        </w:tc>
        <w:tc>
          <w:tcPr>
            <w:tcW w:w="17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04B1B930" w14:textId="7300D8EE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55,044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BDBDB"/>
            <w:vAlign w:val="center"/>
          </w:tcPr>
          <w:p w14:paraId="311A1DBC" w14:textId="48D57E0F" w:rsidR="003F37C6" w:rsidRPr="003F37C6" w:rsidRDefault="003F37C6" w:rsidP="001F524E">
            <w:pPr>
              <w:widowControl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F37C6">
              <w:rPr>
                <w:rFonts w:ascii="Arial" w:hAnsi="Arial" w:cs="Arial"/>
                <w:color w:val="000000"/>
                <w:sz w:val="24"/>
                <w:szCs w:val="24"/>
              </w:rPr>
              <w:t>77.1%</w:t>
            </w:r>
          </w:p>
        </w:tc>
      </w:tr>
    </w:tbl>
    <w:p w14:paraId="561ABE06" w14:textId="5C89983D" w:rsidR="00E965D5" w:rsidRDefault="00E965D5"/>
    <w:p w14:paraId="25A24EBA" w14:textId="77777777" w:rsidR="00E965D5" w:rsidRDefault="00E965D5">
      <w:r>
        <w:br w:type="page"/>
      </w:r>
    </w:p>
    <w:p w14:paraId="70287E7E" w14:textId="149DDA0A" w:rsidR="005146B3" w:rsidRDefault="00E965D5" w:rsidP="00E965D5">
      <w:pPr>
        <w:pStyle w:val="Heading2"/>
        <w:keepLines w:val="0"/>
        <w:widowControl w:val="0"/>
        <w:spacing w:before="240" w:after="480" w:line="240" w:lineRule="auto"/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</w:pPr>
      <w:r w:rsidRPr="00E965D5">
        <w:rPr>
          <w:rFonts w:ascii="Arial" w:eastAsia="Times New Roman" w:hAnsi="Arial"/>
          <w:b/>
          <w:bCs/>
          <w:iCs/>
          <w:color w:val="auto"/>
          <w:kern w:val="0"/>
          <w:sz w:val="36"/>
          <w:szCs w:val="28"/>
          <w14:ligatures w14:val="none"/>
        </w:rPr>
        <w:lastRenderedPageBreak/>
        <w:t>Progress Toward State-Designed Long-Term Goals</w:t>
      </w:r>
    </w:p>
    <w:p w14:paraId="4EECEF5B" w14:textId="77612EB5" w:rsidR="00EF34B0" w:rsidRDefault="00007778" w:rsidP="00584E67">
      <w:pPr>
        <w:rPr>
          <w:rFonts w:ascii="Arial" w:eastAsia="Calibri" w:hAnsi="Arial" w:cs="Arial"/>
          <w:color w:val="000000"/>
          <w:kern w:val="0"/>
          <w14:ligatures w14:val="none"/>
        </w:rPr>
      </w:pPr>
      <w:r>
        <w:rPr>
          <w:rFonts w:ascii="Arial" w:eastAsia="Calibri" w:hAnsi="Arial" w:cs="Arial"/>
          <w:color w:val="000000"/>
          <w:kern w:val="0"/>
          <w14:ligatures w14:val="none"/>
        </w:rPr>
        <w:t>P</w:t>
      </w:r>
      <w:r w:rsidR="00584E67" w:rsidRPr="00584E67">
        <w:rPr>
          <w:rFonts w:ascii="Arial" w:eastAsia="Calibri" w:hAnsi="Arial" w:cs="Arial"/>
          <w:color w:val="000000"/>
          <w:kern w:val="0"/>
          <w14:ligatures w14:val="none"/>
        </w:rPr>
        <w:t xml:space="preserve">rogress toward </w:t>
      </w:r>
      <w:r>
        <w:rPr>
          <w:rFonts w:ascii="Arial" w:eastAsia="Calibri" w:hAnsi="Arial" w:cs="Arial"/>
          <w:color w:val="000000"/>
          <w:kern w:val="0"/>
          <w14:ligatures w14:val="none"/>
        </w:rPr>
        <w:t>s</w:t>
      </w:r>
      <w:r w:rsidR="00584E67" w:rsidRPr="00584E67">
        <w:rPr>
          <w:rFonts w:ascii="Arial" w:eastAsia="Calibri" w:hAnsi="Arial" w:cs="Arial"/>
          <w:color w:val="000000"/>
          <w:kern w:val="0"/>
          <w14:ligatures w14:val="none"/>
        </w:rPr>
        <w:t>tate</w:t>
      </w:r>
      <w:r w:rsidR="00584E67" w:rsidRPr="00584E67">
        <w:rPr>
          <w:rFonts w:ascii="Arial" w:eastAsia="Calibri" w:hAnsi="Arial" w:cs="Arial"/>
          <w:color w:val="000000"/>
          <w:kern w:val="0"/>
          <w14:ligatures w14:val="none"/>
        </w:rPr>
        <w:noBreakHyphen/>
        <w:t>designed long</w:t>
      </w:r>
      <w:r w:rsidR="00584E67" w:rsidRPr="00584E67">
        <w:rPr>
          <w:rFonts w:ascii="Arial" w:eastAsia="Calibri" w:hAnsi="Arial" w:cs="Arial"/>
          <w:color w:val="000000"/>
          <w:kern w:val="0"/>
          <w14:ligatures w14:val="none"/>
        </w:rPr>
        <w:noBreakHyphen/>
        <w:t>term graduation goals summarizes how student groups are performing relative to established statewide targets and benchmarks, providing insight into whether graduation outcomes are improving over time,</w:t>
      </w:r>
      <w:r>
        <w:rPr>
          <w:rFonts w:ascii="Arial" w:eastAsia="Calibri" w:hAnsi="Arial" w:cs="Arial"/>
          <w:color w:val="000000"/>
          <w:kern w:val="0"/>
          <w14:ligatures w14:val="none"/>
        </w:rPr>
        <w:t xml:space="preserve"> and includes</w:t>
      </w:r>
      <w:r w:rsidR="00584E67" w:rsidRPr="00584E67">
        <w:rPr>
          <w:rFonts w:ascii="Arial" w:eastAsia="Calibri" w:hAnsi="Arial" w:cs="Arial"/>
          <w:color w:val="000000"/>
          <w:kern w:val="0"/>
          <w14:ligatures w14:val="none"/>
        </w:rPr>
        <w:t xml:space="preserve"> measurements of interim progress for the combined four</w:t>
      </w:r>
      <w:r w:rsidR="00584E67" w:rsidRPr="00584E67">
        <w:rPr>
          <w:rFonts w:ascii="Arial" w:eastAsia="Calibri" w:hAnsi="Arial" w:cs="Arial"/>
          <w:color w:val="000000"/>
          <w:kern w:val="0"/>
          <w14:ligatures w14:val="none"/>
        </w:rPr>
        <w:noBreakHyphen/>
        <w:t xml:space="preserve"> and five</w:t>
      </w:r>
      <w:r w:rsidR="00584E67" w:rsidRPr="00584E67">
        <w:rPr>
          <w:rFonts w:ascii="Arial" w:eastAsia="Calibri" w:hAnsi="Arial" w:cs="Arial"/>
          <w:color w:val="000000"/>
          <w:kern w:val="0"/>
          <w14:ligatures w14:val="none"/>
        </w:rPr>
        <w:noBreakHyphen/>
        <w:t>year graduation rate.</w:t>
      </w:r>
    </w:p>
    <w:p w14:paraId="76DDFF92" w14:textId="2C5CAAE1" w:rsidR="00E26F50" w:rsidRPr="00543B36" w:rsidRDefault="00E26F50" w:rsidP="00543B36">
      <w:pPr>
        <w:pStyle w:val="Heading3"/>
        <w:keepLines w:val="0"/>
        <w:widowControl w:val="0"/>
        <w:spacing w:before="240" w:after="0" w:line="240" w:lineRule="auto"/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</w:pPr>
      <w:r w:rsidRPr="00543B36">
        <w:rPr>
          <w:rFonts w:ascii="Arial" w:eastAsia="Arial" w:hAnsi="Arial"/>
          <w:b/>
          <w:bCs/>
          <w:color w:val="auto"/>
          <w:kern w:val="0"/>
          <w:sz w:val="24"/>
          <w:szCs w:val="24"/>
          <w14:ligatures w14:val="none"/>
        </w:rPr>
        <w:t>Progress Toward State-Designed Long-Term Goals: Graduation Rate</w:t>
      </w:r>
    </w:p>
    <w:tbl>
      <w:tblPr>
        <w:tblW w:w="9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Progress towards state-designed long term goals for the graduation rate indicator for school year 2024-25"/>
      </w:tblPr>
      <w:tblGrid>
        <w:gridCol w:w="2204"/>
        <w:gridCol w:w="1497"/>
        <w:gridCol w:w="1510"/>
        <w:gridCol w:w="1724"/>
        <w:gridCol w:w="1724"/>
        <w:gridCol w:w="883"/>
      </w:tblGrid>
      <w:tr w:rsidR="00E26F50" w:rsidRPr="00230941" w14:paraId="781C6653" w14:textId="77777777" w:rsidTr="004C6C11">
        <w:trPr>
          <w:trHeight w:val="330"/>
          <w:jc w:val="center"/>
        </w:trPr>
        <w:tc>
          <w:tcPr>
            <w:tcW w:w="2204" w:type="dxa"/>
            <w:shd w:val="clear" w:color="000000" w:fill="D9D9D9"/>
            <w:vAlign w:val="center"/>
            <w:hideMark/>
          </w:tcPr>
          <w:p w14:paraId="3DA26D77" w14:textId="77777777" w:rsidR="00E26F50" w:rsidRPr="00230941" w:rsidRDefault="00E26F50" w:rsidP="007F6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3094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Student Group</w:t>
            </w:r>
          </w:p>
        </w:tc>
        <w:tc>
          <w:tcPr>
            <w:tcW w:w="1497" w:type="dxa"/>
            <w:shd w:val="clear" w:color="000000" w:fill="D9D9D9"/>
            <w:vAlign w:val="center"/>
            <w:hideMark/>
          </w:tcPr>
          <w:p w14:paraId="1B4E3796" w14:textId="0AAC45B1" w:rsidR="00E26F50" w:rsidRPr="00230941" w:rsidRDefault="00E26F50" w:rsidP="007F6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Graduation Rate</w:t>
            </w:r>
            <w:r w:rsidRPr="0023094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 xml:space="preserve"> Status</w:t>
            </w:r>
          </w:p>
        </w:tc>
        <w:tc>
          <w:tcPr>
            <w:tcW w:w="1510" w:type="dxa"/>
            <w:shd w:val="clear" w:color="000000" w:fill="D9D9D9"/>
            <w:vAlign w:val="center"/>
            <w:hideMark/>
          </w:tcPr>
          <w:p w14:paraId="22B748AA" w14:textId="77777777" w:rsidR="00E26F50" w:rsidRPr="00230941" w:rsidRDefault="00E26F50" w:rsidP="007F6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3094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Percentage Point Change</w:t>
            </w:r>
          </w:p>
        </w:tc>
        <w:tc>
          <w:tcPr>
            <w:tcW w:w="1724" w:type="dxa"/>
            <w:shd w:val="clear" w:color="000000" w:fill="D9D9D9"/>
            <w:vAlign w:val="center"/>
            <w:hideMark/>
          </w:tcPr>
          <w:p w14:paraId="6C6B6D0F" w14:textId="77777777" w:rsidR="00E26F50" w:rsidRPr="00230941" w:rsidRDefault="00E26F50" w:rsidP="007F6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3094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Average Annual Improvement Goal</w:t>
            </w:r>
          </w:p>
        </w:tc>
        <w:tc>
          <w:tcPr>
            <w:tcW w:w="1724" w:type="dxa"/>
            <w:shd w:val="clear" w:color="000000" w:fill="D9D9D9"/>
          </w:tcPr>
          <w:p w14:paraId="7043C757" w14:textId="77777777" w:rsidR="00E26F50" w:rsidRPr="00230941" w:rsidRDefault="00E26F50" w:rsidP="007F6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3094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Met Average Annual Improvement Goal</w:t>
            </w:r>
          </w:p>
        </w:tc>
        <w:tc>
          <w:tcPr>
            <w:tcW w:w="883" w:type="dxa"/>
            <w:shd w:val="clear" w:color="000000" w:fill="D9D9D9"/>
            <w:vAlign w:val="center"/>
            <w:hideMark/>
          </w:tcPr>
          <w:p w14:paraId="73434E36" w14:textId="77777777" w:rsidR="00E26F50" w:rsidRPr="00230941" w:rsidRDefault="00E26F50" w:rsidP="007F63A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</w:pPr>
            <w:r w:rsidRPr="00230941">
              <w:rPr>
                <w:rFonts w:ascii="Arial" w:eastAsia="Times New Roman" w:hAnsi="Arial" w:cs="Arial"/>
                <w:b/>
                <w:bCs/>
                <w:color w:val="000000"/>
                <w:kern w:val="0"/>
                <w14:ligatures w14:val="none"/>
              </w:rPr>
              <w:t>Long-Term Goal</w:t>
            </w:r>
          </w:p>
        </w:tc>
      </w:tr>
      <w:tr w:rsidR="000F7AC4" w:rsidRPr="00230941" w14:paraId="7D254BC0" w14:textId="77777777" w:rsidTr="000F7AC4">
        <w:trPr>
          <w:trHeight w:val="584"/>
          <w:jc w:val="center"/>
        </w:trPr>
        <w:tc>
          <w:tcPr>
            <w:tcW w:w="2204" w:type="dxa"/>
            <w:vAlign w:val="center"/>
            <w:hideMark/>
          </w:tcPr>
          <w:p w14:paraId="748E6FF7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Statewide</w:t>
            </w:r>
          </w:p>
        </w:tc>
        <w:tc>
          <w:tcPr>
            <w:tcW w:w="1497" w:type="dxa"/>
            <w:vAlign w:val="center"/>
          </w:tcPr>
          <w:p w14:paraId="176A53A4" w14:textId="413E6F31" w:rsidR="000F7AC4" w:rsidRPr="000F7AC4" w:rsidRDefault="00B93815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87.8</w:t>
            </w:r>
          </w:p>
        </w:tc>
        <w:tc>
          <w:tcPr>
            <w:tcW w:w="1510" w:type="dxa"/>
            <w:vAlign w:val="center"/>
          </w:tcPr>
          <w:p w14:paraId="65176642" w14:textId="1BAC251B" w:rsidR="000F7AC4" w:rsidRPr="000F7AC4" w:rsidRDefault="00B93815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1.0</w:t>
            </w:r>
          </w:p>
        </w:tc>
        <w:tc>
          <w:tcPr>
            <w:tcW w:w="1724" w:type="dxa"/>
            <w:vAlign w:val="center"/>
          </w:tcPr>
          <w:p w14:paraId="4DBAEE35" w14:textId="61A0A306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1.3</w:t>
            </w:r>
          </w:p>
        </w:tc>
        <w:tc>
          <w:tcPr>
            <w:tcW w:w="1724" w:type="dxa"/>
            <w:vAlign w:val="center"/>
          </w:tcPr>
          <w:p w14:paraId="1751473D" w14:textId="58C4D4E8" w:rsidR="000F7AC4" w:rsidRPr="000F7AC4" w:rsidRDefault="00B93815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vAlign w:val="center"/>
          </w:tcPr>
          <w:p w14:paraId="2426BCCA" w14:textId="671E9537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87.8</w:t>
            </w:r>
          </w:p>
        </w:tc>
      </w:tr>
      <w:tr w:rsidR="000F7AC4" w:rsidRPr="00230941" w14:paraId="52AD6231" w14:textId="77777777" w:rsidTr="000F7AC4">
        <w:trPr>
          <w:trHeight w:val="315"/>
          <w:jc w:val="center"/>
        </w:trPr>
        <w:tc>
          <w:tcPr>
            <w:tcW w:w="2204" w:type="dxa"/>
            <w:shd w:val="clear" w:color="auto" w:fill="D1D1D1" w:themeFill="background2" w:themeFillShade="E6"/>
            <w:vAlign w:val="center"/>
            <w:hideMark/>
          </w:tcPr>
          <w:p w14:paraId="1AD7F1B3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American Indian or Alaska Native</w:t>
            </w:r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696017B2" w14:textId="0F44F45D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80.6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267A064B" w14:textId="6DF7E68F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0.5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3250440A" w14:textId="6A9AF6DE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3.3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4C4EF079" w14:textId="06D09325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shd w:val="clear" w:color="auto" w:fill="D1D1D1" w:themeFill="background2" w:themeFillShade="E6"/>
            <w:vAlign w:val="center"/>
          </w:tcPr>
          <w:p w14:paraId="0B6C3EAE" w14:textId="1B4F5478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83.9</w:t>
            </w:r>
          </w:p>
        </w:tc>
      </w:tr>
      <w:tr w:rsidR="000F7AC4" w:rsidRPr="00230941" w14:paraId="3CF75EDE" w14:textId="77777777" w:rsidTr="000F7AC4">
        <w:trPr>
          <w:trHeight w:val="315"/>
          <w:jc w:val="center"/>
        </w:trPr>
        <w:tc>
          <w:tcPr>
            <w:tcW w:w="2204" w:type="dxa"/>
            <w:vAlign w:val="center"/>
            <w:hideMark/>
          </w:tcPr>
          <w:p w14:paraId="609CC87E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Asian</w:t>
            </w:r>
          </w:p>
        </w:tc>
        <w:tc>
          <w:tcPr>
            <w:tcW w:w="1497" w:type="dxa"/>
            <w:vAlign w:val="center"/>
          </w:tcPr>
          <w:p w14:paraId="79C469AE" w14:textId="62FD0C40" w:rsidR="000F7AC4" w:rsidRPr="000F7AC4" w:rsidRDefault="00023217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92.6</w:t>
            </w:r>
          </w:p>
        </w:tc>
        <w:tc>
          <w:tcPr>
            <w:tcW w:w="1510" w:type="dxa"/>
            <w:vAlign w:val="center"/>
          </w:tcPr>
          <w:p w14:paraId="7F17253A" w14:textId="61249822" w:rsidR="000F7AC4" w:rsidRPr="000F7AC4" w:rsidRDefault="00023217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0.4</w:t>
            </w:r>
          </w:p>
        </w:tc>
        <w:tc>
          <w:tcPr>
            <w:tcW w:w="1724" w:type="dxa"/>
            <w:vAlign w:val="center"/>
          </w:tcPr>
          <w:p w14:paraId="35FC2D5D" w14:textId="55FD8CBF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Increased from Baseline</w:t>
            </w:r>
          </w:p>
        </w:tc>
        <w:tc>
          <w:tcPr>
            <w:tcW w:w="1724" w:type="dxa"/>
            <w:vAlign w:val="center"/>
          </w:tcPr>
          <w:p w14:paraId="2665160A" w14:textId="0FC0EB27" w:rsidR="000F7AC4" w:rsidRPr="000F7AC4" w:rsidRDefault="00DF3A09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vAlign w:val="center"/>
          </w:tcPr>
          <w:p w14:paraId="0F0B3B87" w14:textId="4D68523D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93.8</w:t>
            </w:r>
          </w:p>
        </w:tc>
      </w:tr>
      <w:tr w:rsidR="000F7AC4" w:rsidRPr="00230941" w14:paraId="109E3482" w14:textId="77777777" w:rsidTr="0013216A">
        <w:trPr>
          <w:trHeight w:val="315"/>
          <w:jc w:val="center"/>
        </w:trPr>
        <w:tc>
          <w:tcPr>
            <w:tcW w:w="2204" w:type="dxa"/>
            <w:shd w:val="clear" w:color="auto" w:fill="D1D1D1" w:themeFill="background2" w:themeFillShade="E6"/>
            <w:vAlign w:val="center"/>
            <w:hideMark/>
          </w:tcPr>
          <w:p w14:paraId="78FF46A8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Black or African American</w:t>
            </w:r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74469D54" w14:textId="714EDEF4" w:rsidR="000F7AC4" w:rsidRPr="000F7AC4" w:rsidRDefault="00023217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82.6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540E9AEC" w14:textId="2658BE42" w:rsidR="000F7AC4" w:rsidRPr="000F7AC4" w:rsidRDefault="00023217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3.5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4F5A2FDE" w14:textId="7B0D5D04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3.5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51EB3336" w14:textId="3BA35DB2" w:rsidR="000F7AC4" w:rsidRPr="000F7AC4" w:rsidRDefault="00023217" w:rsidP="0013216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83" w:type="dxa"/>
            <w:shd w:val="clear" w:color="auto" w:fill="D1D1D1" w:themeFill="background2" w:themeFillShade="E6"/>
            <w:vAlign w:val="center"/>
          </w:tcPr>
          <w:p w14:paraId="4718771B" w14:textId="3627D56A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83.5</w:t>
            </w:r>
          </w:p>
        </w:tc>
      </w:tr>
      <w:tr w:rsidR="000F7AC4" w:rsidRPr="00230941" w14:paraId="1F3615A6" w14:textId="77777777" w:rsidTr="0013216A">
        <w:trPr>
          <w:trHeight w:val="315"/>
          <w:jc w:val="center"/>
        </w:trPr>
        <w:tc>
          <w:tcPr>
            <w:tcW w:w="2204" w:type="dxa"/>
            <w:vAlign w:val="center"/>
            <w:hideMark/>
          </w:tcPr>
          <w:p w14:paraId="20510FB5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Filipino</w:t>
            </w:r>
          </w:p>
        </w:tc>
        <w:tc>
          <w:tcPr>
            <w:tcW w:w="1497" w:type="dxa"/>
            <w:vAlign w:val="center"/>
          </w:tcPr>
          <w:p w14:paraId="60D45A3C" w14:textId="5241FF94" w:rsidR="000F7AC4" w:rsidRPr="000F7AC4" w:rsidRDefault="0013216A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95.4</w:t>
            </w:r>
          </w:p>
        </w:tc>
        <w:tc>
          <w:tcPr>
            <w:tcW w:w="1510" w:type="dxa"/>
            <w:vAlign w:val="center"/>
          </w:tcPr>
          <w:p w14:paraId="4D969493" w14:textId="2530DBBA" w:rsidR="000F7AC4" w:rsidRPr="000F7AC4" w:rsidRDefault="0013216A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1724" w:type="dxa"/>
            <w:vAlign w:val="center"/>
          </w:tcPr>
          <w:p w14:paraId="24CEB102" w14:textId="4AB6564B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Increased from Baseline</w:t>
            </w:r>
          </w:p>
        </w:tc>
        <w:tc>
          <w:tcPr>
            <w:tcW w:w="1724" w:type="dxa"/>
            <w:vAlign w:val="center"/>
          </w:tcPr>
          <w:p w14:paraId="286958E5" w14:textId="146913F6" w:rsidR="000F7AC4" w:rsidRPr="000F7AC4" w:rsidRDefault="0013216A" w:rsidP="0013216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83" w:type="dxa"/>
            <w:vAlign w:val="center"/>
          </w:tcPr>
          <w:p w14:paraId="6C840163" w14:textId="31330286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94.1</w:t>
            </w:r>
          </w:p>
        </w:tc>
      </w:tr>
      <w:tr w:rsidR="000F7AC4" w:rsidRPr="00230941" w14:paraId="10A14163" w14:textId="77777777" w:rsidTr="0013216A">
        <w:trPr>
          <w:trHeight w:val="539"/>
          <w:jc w:val="center"/>
        </w:trPr>
        <w:tc>
          <w:tcPr>
            <w:tcW w:w="2204" w:type="dxa"/>
            <w:shd w:val="clear" w:color="auto" w:fill="D1D1D1" w:themeFill="background2" w:themeFillShade="E6"/>
            <w:vAlign w:val="center"/>
            <w:hideMark/>
          </w:tcPr>
          <w:p w14:paraId="78E93D52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Hispanic or Latino</w:t>
            </w:r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26E25F96" w14:textId="036A437B" w:rsidR="000F7AC4" w:rsidRPr="000F7AC4" w:rsidRDefault="0013216A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86.9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5579CD71" w14:textId="56EE1E1D" w:rsidR="000F7AC4" w:rsidRPr="000F7AC4" w:rsidRDefault="0013216A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1.6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3CCB3A9F" w14:textId="50194E31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2.0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5B94C60B" w14:textId="6CA86F22" w:rsidR="000F7AC4" w:rsidRPr="000F7AC4" w:rsidRDefault="0013216A" w:rsidP="0013216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shd w:val="clear" w:color="auto" w:fill="D1D1D1" w:themeFill="background2" w:themeFillShade="E6"/>
            <w:vAlign w:val="center"/>
          </w:tcPr>
          <w:p w14:paraId="757E7D7E" w14:textId="0CF49F4E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86.5</w:t>
            </w:r>
          </w:p>
        </w:tc>
      </w:tr>
      <w:tr w:rsidR="000F7AC4" w:rsidRPr="00230941" w14:paraId="778CC40F" w14:textId="77777777" w:rsidTr="0013216A">
        <w:trPr>
          <w:trHeight w:val="315"/>
          <w:jc w:val="center"/>
        </w:trPr>
        <w:tc>
          <w:tcPr>
            <w:tcW w:w="2204" w:type="dxa"/>
            <w:vAlign w:val="center"/>
            <w:hideMark/>
          </w:tcPr>
          <w:p w14:paraId="15563B20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Native Hawaiian or Pacific Islander</w:t>
            </w:r>
          </w:p>
        </w:tc>
        <w:tc>
          <w:tcPr>
            <w:tcW w:w="1497" w:type="dxa"/>
            <w:vAlign w:val="center"/>
          </w:tcPr>
          <w:p w14:paraId="2826EB08" w14:textId="7C7035A3" w:rsidR="000F7AC4" w:rsidRPr="000F7AC4" w:rsidRDefault="0013216A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87.2</w:t>
            </w:r>
          </w:p>
        </w:tc>
        <w:tc>
          <w:tcPr>
            <w:tcW w:w="1510" w:type="dxa"/>
            <w:vAlign w:val="center"/>
          </w:tcPr>
          <w:p w14:paraId="7813526B" w14:textId="18FB2791" w:rsidR="000F7AC4" w:rsidRPr="000F7AC4" w:rsidRDefault="0013216A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4.1</w:t>
            </w:r>
          </w:p>
        </w:tc>
        <w:tc>
          <w:tcPr>
            <w:tcW w:w="1724" w:type="dxa"/>
            <w:vAlign w:val="center"/>
          </w:tcPr>
          <w:p w14:paraId="184DBBC6" w14:textId="75D98A8F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1.4</w:t>
            </w:r>
          </w:p>
        </w:tc>
        <w:tc>
          <w:tcPr>
            <w:tcW w:w="1724" w:type="dxa"/>
            <w:vAlign w:val="center"/>
          </w:tcPr>
          <w:p w14:paraId="792959CB" w14:textId="550103B1" w:rsidR="000F7AC4" w:rsidRPr="000F7AC4" w:rsidRDefault="0013216A" w:rsidP="0013216A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Yes</w:t>
            </w:r>
          </w:p>
        </w:tc>
        <w:tc>
          <w:tcPr>
            <w:tcW w:w="883" w:type="dxa"/>
            <w:vAlign w:val="center"/>
          </w:tcPr>
          <w:p w14:paraId="4266A9CC" w14:textId="1F9037E6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87.6</w:t>
            </w:r>
          </w:p>
        </w:tc>
      </w:tr>
      <w:tr w:rsidR="000F7AC4" w:rsidRPr="00230941" w14:paraId="2A5D7CC0" w14:textId="77777777" w:rsidTr="000F7AC4">
        <w:trPr>
          <w:trHeight w:val="315"/>
          <w:jc w:val="center"/>
        </w:trPr>
        <w:tc>
          <w:tcPr>
            <w:tcW w:w="2204" w:type="dxa"/>
            <w:shd w:val="clear" w:color="auto" w:fill="D1D1D1" w:themeFill="background2" w:themeFillShade="E6"/>
            <w:vAlign w:val="center"/>
            <w:hideMark/>
          </w:tcPr>
          <w:p w14:paraId="6E4A6231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Two or More Races</w:t>
            </w:r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36A5DDA0" w14:textId="366AFA30" w:rsidR="000F7AC4" w:rsidRPr="000F7AC4" w:rsidRDefault="000E1691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87.9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1434054A" w14:textId="5191F5CB" w:rsidR="000F7AC4" w:rsidRPr="000F7AC4" w:rsidRDefault="000E1691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-0.4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2ABBAA45" w14:textId="35A58B35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0.9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7C7FF05B" w14:textId="7F62B0D9" w:rsidR="000F7AC4" w:rsidRPr="000F7AC4" w:rsidRDefault="000E1691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shd w:val="clear" w:color="auto" w:fill="D1D1D1" w:themeFill="background2" w:themeFillShade="E6"/>
            <w:vAlign w:val="center"/>
          </w:tcPr>
          <w:p w14:paraId="5334C459" w14:textId="7ABD2DBF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88.6</w:t>
            </w:r>
          </w:p>
        </w:tc>
      </w:tr>
      <w:tr w:rsidR="000F7AC4" w:rsidRPr="00230941" w14:paraId="61DEF1AF" w14:textId="77777777" w:rsidTr="000F7AC4">
        <w:trPr>
          <w:trHeight w:val="315"/>
          <w:jc w:val="center"/>
        </w:trPr>
        <w:tc>
          <w:tcPr>
            <w:tcW w:w="2204" w:type="dxa"/>
            <w:vAlign w:val="center"/>
            <w:hideMark/>
          </w:tcPr>
          <w:p w14:paraId="5F87933C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White</w:t>
            </w:r>
          </w:p>
        </w:tc>
        <w:tc>
          <w:tcPr>
            <w:tcW w:w="1497" w:type="dxa"/>
            <w:vAlign w:val="center"/>
          </w:tcPr>
          <w:p w14:paraId="6F285B8E" w14:textId="0B44AB41" w:rsidR="000F7AC4" w:rsidRPr="000F7AC4" w:rsidRDefault="000E1691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89.0</w:t>
            </w:r>
          </w:p>
        </w:tc>
        <w:tc>
          <w:tcPr>
            <w:tcW w:w="1510" w:type="dxa"/>
            <w:vAlign w:val="center"/>
          </w:tcPr>
          <w:p w14:paraId="7A4D52F7" w14:textId="13D60E9D" w:rsidR="000F7AC4" w:rsidRPr="000F7AC4" w:rsidRDefault="000E1691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-0.2</w:t>
            </w:r>
          </w:p>
        </w:tc>
        <w:tc>
          <w:tcPr>
            <w:tcW w:w="1724" w:type="dxa"/>
            <w:vAlign w:val="center"/>
          </w:tcPr>
          <w:p w14:paraId="0374BBA8" w14:textId="2ADA4274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0.3</w:t>
            </w:r>
          </w:p>
        </w:tc>
        <w:tc>
          <w:tcPr>
            <w:tcW w:w="1724" w:type="dxa"/>
            <w:vAlign w:val="center"/>
          </w:tcPr>
          <w:p w14:paraId="304FBB21" w14:textId="68CA7B0A" w:rsidR="000F7AC4" w:rsidRPr="000F7AC4" w:rsidRDefault="000E1691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vAlign w:val="center"/>
          </w:tcPr>
          <w:p w14:paraId="7DCAA312" w14:textId="4690E542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89.9</w:t>
            </w:r>
          </w:p>
        </w:tc>
      </w:tr>
      <w:tr w:rsidR="000F7AC4" w:rsidRPr="00230941" w14:paraId="07ED5600" w14:textId="77777777" w:rsidTr="000F7AC4">
        <w:trPr>
          <w:trHeight w:val="638"/>
          <w:jc w:val="center"/>
        </w:trPr>
        <w:tc>
          <w:tcPr>
            <w:tcW w:w="2204" w:type="dxa"/>
            <w:shd w:val="clear" w:color="auto" w:fill="D1D1D1" w:themeFill="background2" w:themeFillShade="E6"/>
            <w:vAlign w:val="center"/>
            <w:hideMark/>
          </w:tcPr>
          <w:p w14:paraId="40EAA210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English Learners</w:t>
            </w:r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04581157" w14:textId="4D11CF9F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79.7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419DDBB2" w14:textId="0C207976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1.8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60021221" w14:textId="419392F4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3.6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4A7E6D5B" w14:textId="3C27CC4A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shd w:val="clear" w:color="auto" w:fill="D1D1D1" w:themeFill="background2" w:themeFillShade="E6"/>
            <w:vAlign w:val="center"/>
          </w:tcPr>
          <w:p w14:paraId="6F360F14" w14:textId="3FB7EBF8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83.3</w:t>
            </w:r>
          </w:p>
        </w:tc>
      </w:tr>
      <w:tr w:rsidR="000F7AC4" w:rsidRPr="00230941" w14:paraId="4F933703" w14:textId="77777777" w:rsidTr="000F7AC4">
        <w:trPr>
          <w:trHeight w:val="620"/>
          <w:jc w:val="center"/>
        </w:trPr>
        <w:tc>
          <w:tcPr>
            <w:tcW w:w="2204" w:type="dxa"/>
            <w:vAlign w:val="center"/>
            <w:hideMark/>
          </w:tcPr>
          <w:p w14:paraId="3708E87C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Foster Youth</w:t>
            </w:r>
          </w:p>
        </w:tc>
        <w:tc>
          <w:tcPr>
            <w:tcW w:w="1497" w:type="dxa"/>
            <w:vAlign w:val="center"/>
          </w:tcPr>
          <w:p w14:paraId="6BCBB682" w14:textId="2EABD1CC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68.5</w:t>
            </w:r>
          </w:p>
        </w:tc>
        <w:tc>
          <w:tcPr>
            <w:tcW w:w="1510" w:type="dxa"/>
            <w:vAlign w:val="center"/>
          </w:tcPr>
          <w:p w14:paraId="012594CA" w14:textId="1A83553C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2.8</w:t>
            </w:r>
          </w:p>
        </w:tc>
        <w:tc>
          <w:tcPr>
            <w:tcW w:w="1724" w:type="dxa"/>
            <w:vAlign w:val="center"/>
          </w:tcPr>
          <w:p w14:paraId="19C9AABB" w14:textId="73C640DE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7.9</w:t>
            </w:r>
          </w:p>
        </w:tc>
        <w:tc>
          <w:tcPr>
            <w:tcW w:w="1724" w:type="dxa"/>
            <w:vAlign w:val="center"/>
          </w:tcPr>
          <w:p w14:paraId="68A774E4" w14:textId="5C8A9430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vAlign w:val="center"/>
          </w:tcPr>
          <w:p w14:paraId="7B3C3391" w14:textId="0DE45E84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74.7</w:t>
            </w:r>
          </w:p>
        </w:tc>
      </w:tr>
      <w:tr w:rsidR="000F7AC4" w:rsidRPr="00230941" w14:paraId="3E219252" w14:textId="77777777" w:rsidTr="000F7AC4">
        <w:trPr>
          <w:trHeight w:val="611"/>
          <w:jc w:val="center"/>
        </w:trPr>
        <w:tc>
          <w:tcPr>
            <w:tcW w:w="2204" w:type="dxa"/>
            <w:shd w:val="clear" w:color="auto" w:fill="D1D1D1" w:themeFill="background2" w:themeFillShade="E6"/>
            <w:vAlign w:val="center"/>
            <w:hideMark/>
          </w:tcPr>
          <w:p w14:paraId="5DB25950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Homeless</w:t>
            </w:r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1E192922" w14:textId="5645B641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77.1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464BB360" w14:textId="50FAEEC4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1.5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612D424A" w14:textId="17B37964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4.0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2054F79D" w14:textId="25F7F1C8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shd w:val="clear" w:color="auto" w:fill="D1D1D1" w:themeFill="background2" w:themeFillShade="E6"/>
            <w:vAlign w:val="center"/>
          </w:tcPr>
          <w:p w14:paraId="76ABF6A2" w14:textId="0D0AA421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82.5</w:t>
            </w:r>
          </w:p>
        </w:tc>
      </w:tr>
      <w:tr w:rsidR="000F7AC4" w:rsidRPr="00230941" w14:paraId="4767EAEF" w14:textId="77777777" w:rsidTr="000F7AC4">
        <w:trPr>
          <w:trHeight w:val="619"/>
          <w:jc w:val="center"/>
        </w:trPr>
        <w:tc>
          <w:tcPr>
            <w:tcW w:w="2204" w:type="dxa"/>
            <w:vAlign w:val="center"/>
            <w:hideMark/>
          </w:tcPr>
          <w:p w14:paraId="28F73C2A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Socioeconomically Disadvantaged</w:t>
            </w:r>
          </w:p>
        </w:tc>
        <w:tc>
          <w:tcPr>
            <w:tcW w:w="1497" w:type="dxa"/>
            <w:vAlign w:val="center"/>
          </w:tcPr>
          <w:p w14:paraId="2FCBF212" w14:textId="671DFC61" w:rsidR="000F7AC4" w:rsidRPr="000F7AC4" w:rsidRDefault="00023217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86.2</w:t>
            </w:r>
          </w:p>
        </w:tc>
        <w:tc>
          <w:tcPr>
            <w:tcW w:w="1510" w:type="dxa"/>
            <w:vAlign w:val="center"/>
          </w:tcPr>
          <w:p w14:paraId="3E127C13" w14:textId="3C55A810" w:rsidR="000F7AC4" w:rsidRPr="000F7AC4" w:rsidRDefault="00023217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1.8</w:t>
            </w:r>
          </w:p>
        </w:tc>
        <w:tc>
          <w:tcPr>
            <w:tcW w:w="1724" w:type="dxa"/>
            <w:vAlign w:val="center"/>
          </w:tcPr>
          <w:p w14:paraId="662EAF14" w14:textId="5B44A4CD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2.1</w:t>
            </w:r>
          </w:p>
        </w:tc>
        <w:tc>
          <w:tcPr>
            <w:tcW w:w="1724" w:type="dxa"/>
            <w:vAlign w:val="center"/>
          </w:tcPr>
          <w:p w14:paraId="27FF8BBA" w14:textId="696730B5" w:rsidR="000F7AC4" w:rsidRPr="000F7AC4" w:rsidRDefault="0013216A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vAlign w:val="center"/>
          </w:tcPr>
          <w:p w14:paraId="11A022E8" w14:textId="6C4745FA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86.2</w:t>
            </w:r>
          </w:p>
        </w:tc>
      </w:tr>
      <w:tr w:rsidR="000F7AC4" w:rsidRPr="00230941" w14:paraId="3D630E00" w14:textId="77777777" w:rsidTr="000F7AC4">
        <w:trPr>
          <w:trHeight w:val="315"/>
          <w:jc w:val="center"/>
        </w:trPr>
        <w:tc>
          <w:tcPr>
            <w:tcW w:w="2204" w:type="dxa"/>
            <w:shd w:val="clear" w:color="auto" w:fill="D1D1D1" w:themeFill="background2" w:themeFillShade="E6"/>
            <w:vAlign w:val="center"/>
            <w:hideMark/>
          </w:tcPr>
          <w:p w14:paraId="78ACA5B1" w14:textId="77777777" w:rsidR="000F7AC4" w:rsidRPr="000F7AC4" w:rsidRDefault="000F7AC4" w:rsidP="000F7AC4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Students with Disabilities</w:t>
            </w:r>
          </w:p>
        </w:tc>
        <w:tc>
          <w:tcPr>
            <w:tcW w:w="1497" w:type="dxa"/>
            <w:shd w:val="clear" w:color="auto" w:fill="D1D1D1" w:themeFill="background2" w:themeFillShade="E6"/>
            <w:vAlign w:val="center"/>
          </w:tcPr>
          <w:p w14:paraId="125D7376" w14:textId="0C41086B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77.1</w:t>
            </w:r>
          </w:p>
        </w:tc>
        <w:tc>
          <w:tcPr>
            <w:tcW w:w="1510" w:type="dxa"/>
            <w:shd w:val="clear" w:color="auto" w:fill="D1D1D1" w:themeFill="background2" w:themeFillShade="E6"/>
            <w:vAlign w:val="center"/>
          </w:tcPr>
          <w:p w14:paraId="26232898" w14:textId="4AAE8833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  <w:t>2.7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2DD927EF" w14:textId="73734481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  <w:bCs/>
              </w:rPr>
              <w:t>4.9</w:t>
            </w:r>
          </w:p>
        </w:tc>
        <w:tc>
          <w:tcPr>
            <w:tcW w:w="1724" w:type="dxa"/>
            <w:shd w:val="clear" w:color="auto" w:fill="D1D1D1" w:themeFill="background2" w:themeFillShade="E6"/>
            <w:vAlign w:val="center"/>
          </w:tcPr>
          <w:p w14:paraId="7EDDD80F" w14:textId="729A4B58" w:rsidR="000F7AC4" w:rsidRPr="000F7AC4" w:rsidRDefault="00246D50" w:rsidP="000F7AC4">
            <w:pPr>
              <w:spacing w:after="0" w:line="240" w:lineRule="auto"/>
              <w:jc w:val="center"/>
              <w:rPr>
                <w:rFonts w:ascii="Arial" w:eastAsia="Calibri" w:hAnsi="Arial" w:cs="Arial"/>
                <w:color w:val="000000"/>
                <w:kern w:val="0"/>
                <w14:ligatures w14:val="none"/>
              </w:rPr>
            </w:pPr>
            <w:r>
              <w:rPr>
                <w:rFonts w:ascii="Arial" w:eastAsia="Calibri" w:hAnsi="Arial" w:cs="Arial"/>
                <w:color w:val="000000"/>
                <w:kern w:val="0"/>
                <w14:ligatures w14:val="none"/>
              </w:rPr>
              <w:t>No</w:t>
            </w:r>
          </w:p>
        </w:tc>
        <w:tc>
          <w:tcPr>
            <w:tcW w:w="883" w:type="dxa"/>
            <w:shd w:val="clear" w:color="auto" w:fill="D1D1D1" w:themeFill="background2" w:themeFillShade="E6"/>
            <w:vAlign w:val="center"/>
          </w:tcPr>
          <w:p w14:paraId="1FB6A84B" w14:textId="0554664F" w:rsidR="000F7AC4" w:rsidRPr="000F7AC4" w:rsidRDefault="000F7AC4" w:rsidP="000F7A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14:ligatures w14:val="none"/>
              </w:rPr>
            </w:pPr>
            <w:r w:rsidRPr="000F7AC4">
              <w:rPr>
                <w:rFonts w:ascii="Arial" w:hAnsi="Arial" w:cs="Arial"/>
              </w:rPr>
              <w:t>80.7</w:t>
            </w:r>
          </w:p>
        </w:tc>
      </w:tr>
    </w:tbl>
    <w:p w14:paraId="7C4D7260" w14:textId="77777777" w:rsidR="00584E67" w:rsidRPr="00584E67" w:rsidRDefault="00584E67" w:rsidP="00584E67"/>
    <w:sectPr w:rsidR="00584E67" w:rsidRPr="00584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F87A9" w14:textId="77777777" w:rsidR="00BA1C2D" w:rsidRDefault="00BA1C2D" w:rsidP="00F86CE1">
      <w:pPr>
        <w:spacing w:after="0" w:line="240" w:lineRule="auto"/>
      </w:pPr>
      <w:r>
        <w:separator/>
      </w:r>
    </w:p>
  </w:endnote>
  <w:endnote w:type="continuationSeparator" w:id="0">
    <w:p w14:paraId="4DB0C706" w14:textId="77777777" w:rsidR="00BA1C2D" w:rsidRDefault="00BA1C2D" w:rsidP="00F86C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FDB3B" w14:textId="77777777" w:rsidR="00BA1C2D" w:rsidRDefault="00BA1C2D" w:rsidP="00F86CE1">
      <w:pPr>
        <w:spacing w:after="0" w:line="240" w:lineRule="auto"/>
      </w:pPr>
      <w:r>
        <w:separator/>
      </w:r>
    </w:p>
  </w:footnote>
  <w:footnote w:type="continuationSeparator" w:id="0">
    <w:p w14:paraId="50CFA6E6" w14:textId="77777777" w:rsidR="00BA1C2D" w:rsidRDefault="00BA1C2D" w:rsidP="00F86C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6B3"/>
    <w:rsid w:val="00005DCF"/>
    <w:rsid w:val="00007778"/>
    <w:rsid w:val="00023217"/>
    <w:rsid w:val="00042191"/>
    <w:rsid w:val="000928E5"/>
    <w:rsid w:val="000A1E7B"/>
    <w:rsid w:val="000E1691"/>
    <w:rsid w:val="000F5C2D"/>
    <w:rsid w:val="000F7AC4"/>
    <w:rsid w:val="0013216A"/>
    <w:rsid w:val="00154274"/>
    <w:rsid w:val="001801B5"/>
    <w:rsid w:val="001F524E"/>
    <w:rsid w:val="002052FF"/>
    <w:rsid w:val="002425DA"/>
    <w:rsid w:val="00246D50"/>
    <w:rsid w:val="002B61E7"/>
    <w:rsid w:val="002C058F"/>
    <w:rsid w:val="0032038A"/>
    <w:rsid w:val="003F37C6"/>
    <w:rsid w:val="00422E73"/>
    <w:rsid w:val="004361EB"/>
    <w:rsid w:val="00442623"/>
    <w:rsid w:val="004C6C11"/>
    <w:rsid w:val="004D5252"/>
    <w:rsid w:val="00507619"/>
    <w:rsid w:val="005146B3"/>
    <w:rsid w:val="00526A87"/>
    <w:rsid w:val="00543B36"/>
    <w:rsid w:val="00565209"/>
    <w:rsid w:val="00584E67"/>
    <w:rsid w:val="006043B7"/>
    <w:rsid w:val="00632D3C"/>
    <w:rsid w:val="0066125E"/>
    <w:rsid w:val="006A0FA9"/>
    <w:rsid w:val="006B1191"/>
    <w:rsid w:val="006C4AC6"/>
    <w:rsid w:val="00714466"/>
    <w:rsid w:val="0072054C"/>
    <w:rsid w:val="00782927"/>
    <w:rsid w:val="00824014"/>
    <w:rsid w:val="00847D95"/>
    <w:rsid w:val="00850E76"/>
    <w:rsid w:val="008538E6"/>
    <w:rsid w:val="00867A46"/>
    <w:rsid w:val="008B4C65"/>
    <w:rsid w:val="008B5D5B"/>
    <w:rsid w:val="00904CA5"/>
    <w:rsid w:val="009545CD"/>
    <w:rsid w:val="009C0FB3"/>
    <w:rsid w:val="009C60E7"/>
    <w:rsid w:val="00A44028"/>
    <w:rsid w:val="00A70665"/>
    <w:rsid w:val="00A75C4A"/>
    <w:rsid w:val="00AB2D92"/>
    <w:rsid w:val="00B62791"/>
    <w:rsid w:val="00B64B71"/>
    <w:rsid w:val="00B93815"/>
    <w:rsid w:val="00B978B1"/>
    <w:rsid w:val="00BA1C2D"/>
    <w:rsid w:val="00BD352B"/>
    <w:rsid w:val="00BD7604"/>
    <w:rsid w:val="00C02A26"/>
    <w:rsid w:val="00D1565C"/>
    <w:rsid w:val="00DB66FC"/>
    <w:rsid w:val="00DF3A09"/>
    <w:rsid w:val="00DF709E"/>
    <w:rsid w:val="00E26F50"/>
    <w:rsid w:val="00E965D5"/>
    <w:rsid w:val="00EB4340"/>
    <w:rsid w:val="00EF34B0"/>
    <w:rsid w:val="00F372F3"/>
    <w:rsid w:val="00F86CE1"/>
    <w:rsid w:val="00FD51DA"/>
    <w:rsid w:val="00FE6DC1"/>
    <w:rsid w:val="5F252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926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4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4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4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4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4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4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4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14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14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4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4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4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4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4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4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4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4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4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4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4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4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4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4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46B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5146B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8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CE1"/>
  </w:style>
  <w:style w:type="paragraph" w:styleId="Footer">
    <w:name w:val="footer"/>
    <w:basedOn w:val="Normal"/>
    <w:link w:val="FooterChar"/>
    <w:uiPriority w:val="99"/>
    <w:unhideWhenUsed/>
    <w:rsid w:val="00F86C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CE1"/>
  </w:style>
  <w:style w:type="character" w:styleId="Hyperlink">
    <w:name w:val="Hyperlink"/>
    <w:uiPriority w:val="99"/>
    <w:unhideWhenUsed/>
    <w:rsid w:val="009C60E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37C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ARC@cde.ca.gov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ed.gov/laws-and-policy/laws-preschool-grade-12-education/every-student-succeeds-ac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8EB696E02947AD7C230468D58D46" ma:contentTypeVersion="4" ma:contentTypeDescription="Create a new document." ma:contentTypeScope="" ma:versionID="4749aae0f3ff57dcd3d7b26761064047">
  <xsd:schema xmlns:xsd="http://www.w3.org/2001/XMLSchema" xmlns:xs="http://www.w3.org/2001/XMLSchema" xmlns:p="http://schemas.microsoft.com/office/2006/metadata/properties" xmlns:ns2="bebf9763-4093-42b9-9a64-33b8b3298619" targetNamespace="http://schemas.microsoft.com/office/2006/metadata/properties" ma:root="true" ma:fieldsID="fed27199707b68454b9db52a7928e627" ns2:_="">
    <xsd:import namespace="bebf9763-4093-42b9-9a64-33b8b32986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bf9763-4093-42b9-9a64-33b8b32986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A18D5CF-FC29-41AC-B042-76F8558F852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65641F1-7118-4859-9C2A-BFFFE9756F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CAF529-9277-4730-853E-9F6F861998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bf9763-4093-42b9-9a64-33b8b32986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Graduation Rate - STARC Report Card (CA Dept of Education)</vt:lpstr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Graduation Rate - STARC Report Card (CA Dept of Education)</dc:title>
  <dc:subject>The four-year adjusted cohort graduation gate and combined four and five-year graduation rate results for the state accountability report card that summarizes data of students statewide and disaggregated by student groups.</dc:subject>
  <dc:creator/>
  <cp:keywords/>
  <dc:description/>
  <cp:lastModifiedBy/>
  <cp:revision>1</cp:revision>
  <dcterms:created xsi:type="dcterms:W3CDTF">2026-04-17T00:18:00Z</dcterms:created>
  <dcterms:modified xsi:type="dcterms:W3CDTF">2026-07-29T17:04:00Z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0x010100AC218EB696E02947AD7C230468D58D46</vt:lpwstr>
  </property>
  <property fmtid="{D5CDD505-2E9C-101B-9397-08002B2CF9AE}" pid="3" name="docLang">
    <vt:lpwstr>en</vt:lpwstr>
  </property>
</Properties>
</file>