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3E17" w14:textId="77777777" w:rsidR="00564191" w:rsidRDefault="00564191" w:rsidP="00564191">
      <w:pPr>
        <w:pStyle w:val="Header"/>
        <w:pBdr>
          <w:bottom w:val="none" w:sz="0" w:space="0" w:color="auto"/>
        </w:pBdr>
        <w:tabs>
          <w:tab w:val="clear" w:pos="4680"/>
        </w:tabs>
        <w:spacing w:after="0"/>
        <w:jc w:val="left"/>
      </w:pPr>
      <w:r>
        <w:rPr>
          <w:noProof/>
          <w:lang w:eastAsia="en-US"/>
        </w:rPr>
        <w:drawing>
          <wp:inline distT="0" distB="0" distL="0" distR="0" wp14:anchorId="0F06D3E4" wp14:editId="6BA22BE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032DA97" w14:textId="77777777" w:rsidR="00564191" w:rsidRPr="00B63D23" w:rsidRDefault="00564191" w:rsidP="0056419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HS-ESS2-6 Earth’s Systems</w:t>
      </w:r>
      <w:r>
        <w:rPr>
          <w:noProof/>
        </w:rPr>
        <w:fldChar w:fldCharType="end"/>
      </w:r>
    </w:p>
    <w:p w14:paraId="2D45D684" w14:textId="2BD49A0C" w:rsidR="00564191" w:rsidRDefault="00564191" w:rsidP="008A3091">
      <w:pPr>
        <w:jc w:val="right"/>
      </w:pPr>
      <w:r>
        <w:tab/>
      </w:r>
      <w:r w:rsidRPr="00B63D23">
        <w:t>California Science Test—Item</w:t>
      </w:r>
      <w:r>
        <w:t xml:space="preserve"> Content</w:t>
      </w:r>
      <w:r w:rsidRPr="00B63D23">
        <w:t xml:space="preserve"> Specifications</w:t>
      </w:r>
    </w:p>
    <w:p w14:paraId="48042C61" w14:textId="68BA30AB" w:rsidR="007A7155" w:rsidRPr="00564191" w:rsidRDefault="00882B57" w:rsidP="00B81A6B">
      <w:pPr>
        <w:pStyle w:val="Heading1"/>
        <w:pageBreakBefore w:val="0"/>
      </w:pPr>
      <w:r w:rsidRPr="00564191">
        <w:t>HS-ESS2-6</w:t>
      </w:r>
      <w:r w:rsidR="003D24A4" w:rsidRPr="00564191">
        <w:t xml:space="preserve"> Earth’s Systems</w:t>
      </w:r>
    </w:p>
    <w:p w14:paraId="632751A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674CB15" w14:textId="37E2E245" w:rsidR="008B0F0A" w:rsidRDefault="00882B57" w:rsidP="008B75B8">
      <w:pPr>
        <w:pStyle w:val="PerformanceExpectation"/>
      </w:pPr>
      <w:r w:rsidRPr="00882B57">
        <w:t>Develop a quantitative model to describe the cycling of carbon among the hydrosphere, atmosphere, geosphere, and biosphere.</w:t>
      </w:r>
    </w:p>
    <w:p w14:paraId="799FED25" w14:textId="196CD242" w:rsidR="00EB18EF" w:rsidRDefault="00882B57" w:rsidP="00EB18EF">
      <w:pPr>
        <w:pStyle w:val="PEClarification"/>
        <w:rPr>
          <w:color w:val="auto"/>
        </w:rPr>
      </w:pPr>
      <w:r w:rsidRPr="005E1C6A">
        <w:rPr>
          <w:color w:val="auto"/>
        </w:rPr>
        <w:t>[Clarification Statement: Emphasis is on modeling biogeochemical cycles that include the cycling of carbon through the ocean, atmosphere, soil, and biosphere (including humans), providing the foundation for living organisms. The carbon cycle is a property of the Earth system that arises from interactions among the hydrosphere, atmosphere, geosphere, and biosphere.]</w:t>
      </w:r>
    </w:p>
    <w:p w14:paraId="1F7A4EC8" w14:textId="77777777" w:rsidR="00B5606A" w:rsidRDefault="00B5606A" w:rsidP="00B5606A">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6"/>
      </w:tblPr>
      <w:tblGrid>
        <w:gridCol w:w="3505"/>
        <w:gridCol w:w="3510"/>
        <w:gridCol w:w="3065"/>
      </w:tblGrid>
      <w:tr w:rsidR="00A758CE" w:rsidRPr="00510C04" w14:paraId="12AC3FDA" w14:textId="77777777" w:rsidTr="00415CF9">
        <w:trPr>
          <w:cantSplit/>
          <w:tblHeader/>
        </w:trPr>
        <w:tc>
          <w:tcPr>
            <w:tcW w:w="3505" w:type="dxa"/>
            <w:tcBorders>
              <w:bottom w:val="single" w:sz="4" w:space="0" w:color="auto"/>
            </w:tcBorders>
            <w:shd w:val="clear" w:color="auto" w:fill="2F3995"/>
            <w:vAlign w:val="center"/>
          </w:tcPr>
          <w:p w14:paraId="0759A2D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4C922C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34895E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D692717" w14:textId="77777777" w:rsidTr="00415CF9">
        <w:trPr>
          <w:cantSplit/>
        </w:trPr>
        <w:tc>
          <w:tcPr>
            <w:tcW w:w="3505" w:type="dxa"/>
            <w:shd w:val="clear" w:color="auto" w:fill="auto"/>
          </w:tcPr>
          <w:p w14:paraId="751A3BC0" w14:textId="68948A6D" w:rsidR="00A758CE" w:rsidRPr="00B5606A" w:rsidRDefault="00882B57" w:rsidP="00B5606A">
            <w:pPr>
              <w:pStyle w:val="Heading4"/>
            </w:pPr>
            <w:r w:rsidRPr="00B5606A">
              <w:t>Developing and Using Models</w:t>
            </w:r>
          </w:p>
          <w:p w14:paraId="0A733661" w14:textId="2078BDB8" w:rsidR="002035F3" w:rsidRPr="005A09DA" w:rsidRDefault="00882B57" w:rsidP="002035F3">
            <w:pPr>
              <w:pStyle w:val="Paragraph"/>
            </w:pPr>
            <w:r w:rsidRPr="00882B57">
              <w:t>Modeling in 9–12 builds on K–8 experiences and progresses to using, synthesizing, and developing models to predict and show relationships among variables between systems and their components in the natural and designed world(s).</w:t>
            </w:r>
          </w:p>
          <w:p w14:paraId="7FB95DD1" w14:textId="5E7839D2" w:rsidR="009F069F" w:rsidRPr="009F069F" w:rsidRDefault="00882B57" w:rsidP="00044E0C">
            <w:pPr>
              <w:pStyle w:val="TableBullets"/>
            </w:pPr>
            <w:r w:rsidRPr="00882B57">
              <w:t>Develop a model based on evidence to illustrate the relationships between systems or between components of a system.</w:t>
            </w:r>
          </w:p>
        </w:tc>
        <w:tc>
          <w:tcPr>
            <w:tcW w:w="3510" w:type="dxa"/>
            <w:shd w:val="clear" w:color="auto" w:fill="auto"/>
          </w:tcPr>
          <w:p w14:paraId="05510CF8" w14:textId="0865EB5D" w:rsidR="00A758CE" w:rsidRPr="005A09DA" w:rsidRDefault="00882B57" w:rsidP="00B5606A">
            <w:pPr>
              <w:pStyle w:val="Heading4"/>
            </w:pPr>
            <w:r w:rsidRPr="00882B57">
              <w:t>ESS2.D: Weather and Climate</w:t>
            </w:r>
          </w:p>
          <w:p w14:paraId="048C1394" w14:textId="77777777" w:rsidR="00882B57" w:rsidRDefault="00882B57" w:rsidP="00044E0C">
            <w:pPr>
              <w:pStyle w:val="TableNumbers"/>
              <w:numPr>
                <w:ilvl w:val="0"/>
                <w:numId w:val="9"/>
              </w:numPr>
              <w:ind w:left="426"/>
            </w:pPr>
            <w:r w:rsidRPr="00882B57">
              <w:t>Gradual atmospheric changes were due to plants and other organisms that captured carbon dioxide and released oxygen.</w:t>
            </w:r>
          </w:p>
          <w:p w14:paraId="235D28B5" w14:textId="30BC5783" w:rsidR="00A758CE" w:rsidRPr="00882B57" w:rsidRDefault="00882B57" w:rsidP="00044E0C">
            <w:pPr>
              <w:pStyle w:val="TableNumbers"/>
              <w:numPr>
                <w:ilvl w:val="0"/>
                <w:numId w:val="9"/>
              </w:numPr>
              <w:ind w:left="426"/>
              <w:rPr>
                <w:rFonts w:cs="Arial"/>
                <w:szCs w:val="24"/>
              </w:rPr>
            </w:pPr>
            <w:r w:rsidRPr="00882B57">
              <w:t>Changes in the atmosphere due to human activity have increased carbon dioxide concentrations and thus affect climate.</w:t>
            </w:r>
          </w:p>
        </w:tc>
        <w:tc>
          <w:tcPr>
            <w:tcW w:w="3065" w:type="dxa"/>
            <w:shd w:val="clear" w:color="auto" w:fill="auto"/>
          </w:tcPr>
          <w:p w14:paraId="47EF5B4E" w14:textId="1CDF5F0E" w:rsidR="00A758CE" w:rsidRPr="00882B57" w:rsidRDefault="00882B57" w:rsidP="00B5606A">
            <w:pPr>
              <w:pStyle w:val="Heading4"/>
            </w:pPr>
            <w:r w:rsidRPr="00882B57">
              <w:t>Energy and Matter</w:t>
            </w:r>
          </w:p>
          <w:p w14:paraId="448E97FA" w14:textId="7D5AAFB2" w:rsidR="00A758CE" w:rsidRPr="009F069F" w:rsidRDefault="00882B57" w:rsidP="009F069F">
            <w:pPr>
              <w:pStyle w:val="TableBullets"/>
            </w:pPr>
            <w:r w:rsidRPr="00882B57">
              <w:t>The total amount of energy and matter in closed systems is conserved.</w:t>
            </w:r>
          </w:p>
        </w:tc>
      </w:tr>
    </w:tbl>
    <w:p w14:paraId="360D6BF5" w14:textId="77777777" w:rsidR="00283757" w:rsidRPr="0097285D" w:rsidRDefault="00283757" w:rsidP="00020477">
      <w:pPr>
        <w:pStyle w:val="Heading2"/>
      </w:pPr>
      <w:r w:rsidRPr="0097285D">
        <w:t>Assessment Targets</w:t>
      </w:r>
    </w:p>
    <w:p w14:paraId="3BF35E3C" w14:textId="3CF91AB3" w:rsidR="0061242E" w:rsidRPr="0061242E" w:rsidRDefault="00211916" w:rsidP="00020477">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2730189" w14:textId="77777777" w:rsidR="00283757" w:rsidRDefault="00283757" w:rsidP="00020477">
      <w:pPr>
        <w:pStyle w:val="Heading3"/>
        <w:keepLines w:val="0"/>
        <w:spacing w:before="240" w:after="240"/>
      </w:pPr>
      <w:r>
        <w:t xml:space="preserve">Science and Engineering </w:t>
      </w:r>
      <w:proofErr w:type="spellStart"/>
      <w:r w:rsidRPr="00801596">
        <w:t>Subpractice</w:t>
      </w:r>
      <w:proofErr w:type="spellEnd"/>
      <w:r w:rsidR="00D6386C">
        <w:t>(s)</w:t>
      </w:r>
    </w:p>
    <w:p w14:paraId="110EA12A" w14:textId="77777777" w:rsidR="00FD6751" w:rsidRPr="00FD6751" w:rsidRDefault="00FD6751" w:rsidP="00020477">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9498B2B" w14:textId="77B06B8D" w:rsidR="00283757" w:rsidRPr="00C10941" w:rsidRDefault="00882B57" w:rsidP="00C10941">
      <w:pPr>
        <w:pStyle w:val="Subpractice-2"/>
      </w:pPr>
      <w:r w:rsidRPr="00882B57">
        <w:t>2.1</w:t>
      </w:r>
      <w:r>
        <w:tab/>
      </w:r>
      <w:r w:rsidRPr="00882B57">
        <w:t xml:space="preserve">Ability to develop </w:t>
      </w:r>
      <w:proofErr w:type="gramStart"/>
      <w:r w:rsidRPr="00882B57">
        <w:t>models</w:t>
      </w:r>
      <w:proofErr w:type="gramEnd"/>
    </w:p>
    <w:p w14:paraId="156CE95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E402D56"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C5822C7" w14:textId="77777777" w:rsidR="005C2B05" w:rsidRDefault="005C2B05" w:rsidP="005C2B05">
      <w:pPr>
        <w:pStyle w:val="Subpractice-3"/>
      </w:pPr>
      <w:r>
        <w:t>2.1.1</w:t>
      </w:r>
      <w:r>
        <w:tab/>
        <w:t xml:space="preserve">Ability to determine components of a scientific event, system, or design </w:t>
      </w:r>
      <w:proofErr w:type="gramStart"/>
      <w:r>
        <w:t>solution</w:t>
      </w:r>
      <w:proofErr w:type="gramEnd"/>
    </w:p>
    <w:p w14:paraId="5C3B35EF" w14:textId="77777777" w:rsidR="005C2B05" w:rsidRPr="00B804B3" w:rsidRDefault="005C2B05" w:rsidP="005C2B05">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66910596" w14:textId="77777777" w:rsidR="005C2B05" w:rsidRDefault="005C2B05" w:rsidP="005C2B05">
      <w:pPr>
        <w:pStyle w:val="Subpractice-3"/>
      </w:pPr>
      <w:r>
        <w:lastRenderedPageBreak/>
        <w:t>2.1.3</w:t>
      </w:r>
      <w:r>
        <w:tab/>
      </w:r>
      <w:r w:rsidRPr="00575F1C">
        <w:t>Ability to determine scope, scale, and grain-size of model</w:t>
      </w:r>
      <w:r>
        <w:t>s</w:t>
      </w:r>
      <w:r w:rsidRPr="00575F1C">
        <w:t xml:space="preserve">, as appropriate </w:t>
      </w:r>
      <w:r>
        <w:t>for their</w:t>
      </w:r>
      <w:r w:rsidRPr="00575F1C">
        <w:t xml:space="preserve"> intended </w:t>
      </w:r>
      <w:proofErr w:type="gramStart"/>
      <w:r w:rsidRPr="00575F1C">
        <w:t>use</w:t>
      </w:r>
      <w:proofErr w:type="gramEnd"/>
    </w:p>
    <w:p w14:paraId="64903DAE" w14:textId="77777777" w:rsidR="005C2B05" w:rsidRDefault="005C2B05" w:rsidP="005C2B05">
      <w:pPr>
        <w:pStyle w:val="Subpractice-3"/>
      </w:pPr>
      <w:r>
        <w:t>2.1.4</w:t>
      </w:r>
      <w:r>
        <w:tab/>
        <w:t xml:space="preserve">Ability to represent mechanisms, relationships, and connections to illustrate, explain, or predict a scientific </w:t>
      </w:r>
      <w:proofErr w:type="gramStart"/>
      <w:r>
        <w:t>event</w:t>
      </w:r>
      <w:proofErr w:type="gramEnd"/>
    </w:p>
    <w:p w14:paraId="63D2DD5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E29E15D" w14:textId="77777777" w:rsidR="00441ADF" w:rsidRPr="009C72EB" w:rsidRDefault="00882B57" w:rsidP="009C72EB">
      <w:pPr>
        <w:pStyle w:val="Heading4"/>
        <w:tabs>
          <w:tab w:val="left" w:pos="1440"/>
        </w:tabs>
        <w:ind w:left="389"/>
        <w:rPr>
          <w:b w:val="0"/>
        </w:rPr>
      </w:pPr>
      <w:r w:rsidRPr="009C72EB">
        <w:rPr>
          <w:b w:val="0"/>
        </w:rPr>
        <w:t>ESS</w:t>
      </w:r>
      <w:proofErr w:type="gramStart"/>
      <w:r w:rsidRPr="009C72EB">
        <w:rPr>
          <w:b w:val="0"/>
        </w:rPr>
        <w:t>2.D.</w:t>
      </w:r>
      <w:proofErr w:type="gramEnd"/>
      <w:r w:rsidRPr="009C72EB">
        <w:rPr>
          <w:b w:val="0"/>
        </w:rPr>
        <w:t>8</w:t>
      </w:r>
    </w:p>
    <w:p w14:paraId="4DA75759" w14:textId="7D1B63F6" w:rsidR="00882B57" w:rsidRDefault="00882B57" w:rsidP="00C8512A">
      <w:pPr>
        <w:pStyle w:val="DashedBullets"/>
        <w:ind w:left="1800"/>
      </w:pPr>
      <w:r>
        <w:t xml:space="preserve">Identify the relative concentrations of carbon present in various parts of the carbon cycle including carbon dioxide in the atmosphere, organic molecules in the biosphere, dissolved carbon in the oceans, and sequestered carbon in fossil fuels in the </w:t>
      </w:r>
      <w:proofErr w:type="gramStart"/>
      <w:r>
        <w:t>geosphere</w:t>
      </w:r>
      <w:proofErr w:type="gramEnd"/>
    </w:p>
    <w:p w14:paraId="27CECCF9" w14:textId="30B18D4A" w:rsidR="00882B57" w:rsidRDefault="00882B57" w:rsidP="00C8512A">
      <w:pPr>
        <w:pStyle w:val="DashedBullets"/>
        <w:ind w:left="1800"/>
      </w:pPr>
      <w:r>
        <w:t xml:space="preserve">Describe the relationships between the hydrosphere, atmosphere, geosphere, and biosphere as carbon cycles between sources and </w:t>
      </w:r>
      <w:proofErr w:type="gramStart"/>
      <w:r>
        <w:t>sinks</w:t>
      </w:r>
      <w:proofErr w:type="gramEnd"/>
    </w:p>
    <w:p w14:paraId="439A258D" w14:textId="26862467" w:rsidR="00882B57" w:rsidRDefault="00882B57" w:rsidP="00C8512A">
      <w:pPr>
        <w:pStyle w:val="DashedBullets"/>
        <w:ind w:left="1800"/>
      </w:pPr>
      <w:r>
        <w:t>Describe the mechanisms or processes that transfer carbon (e.g., photosynthesis, respiration, decomposition, combustion, and volcanism)</w:t>
      </w:r>
    </w:p>
    <w:p w14:paraId="0B9F7BCD" w14:textId="032F5911" w:rsidR="00882B57" w:rsidRDefault="00882B57" w:rsidP="00C8512A">
      <w:pPr>
        <w:pStyle w:val="DashedBullets"/>
        <w:ind w:left="1800"/>
      </w:pPr>
      <w:r>
        <w:t xml:space="preserve">Describe the role of plants and other photosynthetic organisms in the gradual change in the composition of the atmosphere over Earth’s geologic </w:t>
      </w:r>
      <w:proofErr w:type="gramStart"/>
      <w:r>
        <w:t>history</w:t>
      </w:r>
      <w:proofErr w:type="gramEnd"/>
    </w:p>
    <w:p w14:paraId="435BA22C" w14:textId="77777777" w:rsidR="00441ADF" w:rsidRPr="009C72EB" w:rsidRDefault="00882B57" w:rsidP="009C72EB">
      <w:pPr>
        <w:pStyle w:val="Heading4"/>
        <w:ind w:left="389"/>
        <w:rPr>
          <w:b w:val="0"/>
        </w:rPr>
      </w:pPr>
      <w:r w:rsidRPr="009C72EB">
        <w:rPr>
          <w:b w:val="0"/>
        </w:rPr>
        <w:t>ESS</w:t>
      </w:r>
      <w:proofErr w:type="gramStart"/>
      <w:r w:rsidRPr="009C72EB">
        <w:rPr>
          <w:b w:val="0"/>
        </w:rPr>
        <w:t>2.D.</w:t>
      </w:r>
      <w:proofErr w:type="gramEnd"/>
      <w:r w:rsidRPr="009C72EB">
        <w:rPr>
          <w:b w:val="0"/>
        </w:rPr>
        <w:t>9</w:t>
      </w:r>
    </w:p>
    <w:p w14:paraId="005D1855" w14:textId="0CB555D3" w:rsidR="00882B57" w:rsidRDefault="00882B57" w:rsidP="00C8512A">
      <w:pPr>
        <w:pStyle w:val="DashedBullets"/>
        <w:ind w:left="1800"/>
      </w:pPr>
      <w:r>
        <w:t xml:space="preserve">Identify human activities that increase carbon dioxide concentration in the </w:t>
      </w:r>
      <w:proofErr w:type="gramStart"/>
      <w:r>
        <w:t>atmosphere</w:t>
      </w:r>
      <w:proofErr w:type="gramEnd"/>
    </w:p>
    <w:p w14:paraId="2B81FF44" w14:textId="23AA298A" w:rsidR="00283757" w:rsidRPr="00C10941" w:rsidRDefault="00882B57" w:rsidP="00C8512A">
      <w:pPr>
        <w:pStyle w:val="DashedBullets"/>
        <w:ind w:left="1800"/>
      </w:pPr>
      <w:r>
        <w:t xml:space="preserve">Explain and predict the effect of increased carbon dioxide concentrations in Earth’s atmosphere on the </w:t>
      </w:r>
      <w:proofErr w:type="gramStart"/>
      <w:r>
        <w:t>climate</w:t>
      </w:r>
      <w:proofErr w:type="gramEnd"/>
    </w:p>
    <w:p w14:paraId="352A911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D0C3050" w14:textId="18D106DE" w:rsidR="000A196B" w:rsidRDefault="00882B57" w:rsidP="00C10941">
      <w:pPr>
        <w:pStyle w:val="CrossCuttingTargets"/>
        <w:rPr>
          <w:lang w:eastAsia="ko-KR"/>
        </w:rPr>
      </w:pPr>
      <w:r w:rsidRPr="00882B57">
        <w:t>CCC5</w:t>
      </w:r>
      <w:r>
        <w:tab/>
      </w:r>
      <w:r w:rsidRPr="00882B57">
        <w:t xml:space="preserve">Identify that the total amount of energy and matter in closed systems is </w:t>
      </w:r>
      <w:proofErr w:type="gramStart"/>
      <w:r w:rsidRPr="00882B57">
        <w:t>conserved</w:t>
      </w:r>
      <w:proofErr w:type="gramEnd"/>
    </w:p>
    <w:p w14:paraId="17A63F90" w14:textId="77777777" w:rsidR="000A196B" w:rsidRDefault="000A196B" w:rsidP="0097285D">
      <w:pPr>
        <w:pStyle w:val="Heading2"/>
        <w:rPr>
          <w:i/>
          <w:szCs w:val="24"/>
        </w:rPr>
      </w:pPr>
      <w:r w:rsidRPr="00935CE2">
        <w:rPr>
          <w:lang w:eastAsia="ko-KR"/>
        </w:rPr>
        <w:t>Examples of Integration of Assessment Targets and Evidence</w:t>
      </w:r>
    </w:p>
    <w:p w14:paraId="5FE12A43" w14:textId="77777777" w:rsidR="00CE5AB8" w:rsidRPr="00B63D23" w:rsidRDefault="00CE5AB8" w:rsidP="00AB7B8F">
      <w:pPr>
        <w:pStyle w:val="ParagraphItalic"/>
      </w:pPr>
      <w:r>
        <w:t>Note that the list in this section is not exhaustive.</w:t>
      </w:r>
    </w:p>
    <w:p w14:paraId="6236CA36" w14:textId="77777777" w:rsidR="00DD4E98" w:rsidRDefault="00DD4E98" w:rsidP="00DD4E98">
      <w:pPr>
        <w:pStyle w:val="Paragraph"/>
      </w:pPr>
      <w:r>
        <w:t xml:space="preserve">Task provides list of relevant and irrelevant components to develop or complete an incomplete model of the carbon cycle: </w:t>
      </w:r>
    </w:p>
    <w:p w14:paraId="6AF85541" w14:textId="77777777" w:rsidR="00DD4E98" w:rsidRDefault="00DD4E98" w:rsidP="00DD4E98">
      <w:pPr>
        <w:pStyle w:val="DashedBullets"/>
      </w:pPr>
      <w:r>
        <w:t>Selects/adds components or labels those components to complete the model of the carbon cycle (2.1.1, ESS</w:t>
      </w:r>
      <w:proofErr w:type="gramStart"/>
      <w:r>
        <w:t>2.D.</w:t>
      </w:r>
      <w:proofErr w:type="gramEnd"/>
      <w:r>
        <w:t>8, and CCC5)</w:t>
      </w:r>
    </w:p>
    <w:p w14:paraId="53EB7E12" w14:textId="77777777" w:rsidR="00DD4E98" w:rsidRDefault="00DD4E98" w:rsidP="00DD4E98">
      <w:pPr>
        <w:pStyle w:val="Paragraph"/>
      </w:pPr>
      <w:r>
        <w:lastRenderedPageBreak/>
        <w:t>Task provides a scenario and an incomplete model illustrating human activities, such as fossil fuel combustion and/or their effects on the carbon cycle:</w:t>
      </w:r>
    </w:p>
    <w:p w14:paraId="0C506244" w14:textId="77777777" w:rsidR="00DD4E98" w:rsidRDefault="00DD4E98" w:rsidP="00DD4E98">
      <w:pPr>
        <w:pStyle w:val="DashedBullets"/>
      </w:pPr>
      <w:r>
        <w:t>Completes the model to predict changes in the carbon cycle due to human activities (e.g., as burning coal for electricity increases, carbon dioxide concentration in the atmosphere increases) (2.1.1, ESS</w:t>
      </w:r>
      <w:proofErr w:type="gramStart"/>
      <w:r>
        <w:t>2.D.</w:t>
      </w:r>
      <w:proofErr w:type="gramEnd"/>
      <w:r>
        <w:t>9, and CCC5)</w:t>
      </w:r>
    </w:p>
    <w:p w14:paraId="02D6897F" w14:textId="77777777" w:rsidR="00DD4E98" w:rsidRDefault="00DD4E98" w:rsidP="00DD4E98">
      <w:pPr>
        <w:pStyle w:val="DashedBullets"/>
      </w:pPr>
      <w:r>
        <w:t>Completes the model to predict environmental changes as a result of human activities (e.g., as carbon dioxide concentration in the atmosphere increases, sea level rises) (2.1.1, ESS</w:t>
      </w:r>
      <w:proofErr w:type="gramStart"/>
      <w:r>
        <w:t>2.D.</w:t>
      </w:r>
      <w:proofErr w:type="gramEnd"/>
      <w:r>
        <w:t>9, and CCC5)</w:t>
      </w:r>
    </w:p>
    <w:p w14:paraId="7B6588DA" w14:textId="77777777" w:rsidR="00DD4E98" w:rsidRDefault="00DD4E98" w:rsidP="00DD4E98">
      <w:pPr>
        <w:pStyle w:val="Paragraph"/>
      </w:pPr>
      <w:r>
        <w:t>Task provides a diagram of a simple mathematical model of the carbon cycle:</w:t>
      </w:r>
    </w:p>
    <w:p w14:paraId="01400A7D" w14:textId="77777777" w:rsidR="00DD4E98" w:rsidRDefault="00DD4E98" w:rsidP="00DD4E98">
      <w:pPr>
        <w:pStyle w:val="DashedBullets"/>
      </w:pPr>
      <w:r>
        <w:t>Determines the relative amounts and rates of carbon transfer between spheres (2.1.2, ESS</w:t>
      </w:r>
      <w:proofErr w:type="gramStart"/>
      <w:r>
        <w:t>2.D.</w:t>
      </w:r>
      <w:proofErr w:type="gramEnd"/>
      <w:r>
        <w:t>8, and CCC5)</w:t>
      </w:r>
    </w:p>
    <w:p w14:paraId="10DF0833" w14:textId="77777777" w:rsidR="00DD4E98" w:rsidRDefault="00DD4E98" w:rsidP="00DD4E98">
      <w:pPr>
        <w:pStyle w:val="Paragraph"/>
      </w:pPr>
      <w:r>
        <w:t>Task provides a diagram of the components of the carbon cycle but does not show connections between the pools or illustrate the fluxes:</w:t>
      </w:r>
    </w:p>
    <w:p w14:paraId="574A3523" w14:textId="77777777" w:rsidR="00DD4E98" w:rsidRDefault="00DD4E98" w:rsidP="00DD4E98">
      <w:pPr>
        <w:pStyle w:val="DashedBullets"/>
      </w:pPr>
      <w:r>
        <w:t>Labels connections between components (2.1.3, ESS</w:t>
      </w:r>
      <w:proofErr w:type="gramStart"/>
      <w:r>
        <w:t>2.D.</w:t>
      </w:r>
      <w:proofErr w:type="gramEnd"/>
      <w:r>
        <w:t>8, and CCC5)</w:t>
      </w:r>
    </w:p>
    <w:p w14:paraId="5C1F39F5" w14:textId="54E5764A" w:rsidR="00FE4E50" w:rsidRPr="009246C4" w:rsidRDefault="00DD4E98" w:rsidP="00DD4E98">
      <w:pPr>
        <w:pStyle w:val="DashedBullets"/>
      </w:pPr>
      <w:r>
        <w:t>Indicates the direction of carbon transfer between the components (2.1.3, ESS</w:t>
      </w:r>
      <w:proofErr w:type="gramStart"/>
      <w:r>
        <w:t>2.D.</w:t>
      </w:r>
      <w:proofErr w:type="gramEnd"/>
      <w:r>
        <w:t>8, and CCC5)</w:t>
      </w:r>
    </w:p>
    <w:p w14:paraId="34FF623E" w14:textId="4A10E9BB" w:rsidR="00282630" w:rsidRPr="001D6620" w:rsidRDefault="00D06CE2" w:rsidP="0097285D">
      <w:pPr>
        <w:pStyle w:val="Heading2"/>
      </w:pPr>
      <w:r>
        <w:t xml:space="preserve">California </w:t>
      </w:r>
      <w:r w:rsidR="00282630" w:rsidRPr="001D6620">
        <w:t>Environmental Principle</w:t>
      </w:r>
      <w:r w:rsidR="00282630">
        <w:t>s and Concepts</w:t>
      </w:r>
    </w:p>
    <w:p w14:paraId="2A203A4C" w14:textId="77777777" w:rsidR="00882B57" w:rsidRDefault="00882B57" w:rsidP="00882B57">
      <w:pPr>
        <w:pStyle w:val="DashedBullets"/>
      </w:pPr>
      <w:r>
        <w:t>EP3: Natural systems proceed through cycles that humans depend upon, benefit from, and can alter.</w:t>
      </w:r>
    </w:p>
    <w:p w14:paraId="4468B020" w14:textId="31695153" w:rsidR="00282630" w:rsidRPr="001B57B9" w:rsidRDefault="00882B57" w:rsidP="00882B57">
      <w:pPr>
        <w:pStyle w:val="DashedBullets"/>
      </w:pPr>
      <w:r>
        <w:t>EP4: The exchange of matter between natural systems and human societies affects the long-term functioning of both.</w:t>
      </w:r>
    </w:p>
    <w:p w14:paraId="7F39A006" w14:textId="77777777" w:rsidR="00CE5AB8" w:rsidRPr="00B63D23" w:rsidRDefault="00FE4E50" w:rsidP="0097285D">
      <w:pPr>
        <w:pStyle w:val="Heading2"/>
      </w:pPr>
      <w:r w:rsidRPr="00510C04">
        <w:t>Possible Phenomena or Contexts</w:t>
      </w:r>
    </w:p>
    <w:p w14:paraId="60BD15AA" w14:textId="77777777" w:rsidR="00FE4E50" w:rsidRPr="00B63D23" w:rsidRDefault="00CE5AB8" w:rsidP="00AB7B8F">
      <w:pPr>
        <w:pStyle w:val="ParagraphItalic"/>
      </w:pPr>
      <w:r>
        <w:t>Note that the list in this section is not exhaustive.</w:t>
      </w:r>
    </w:p>
    <w:p w14:paraId="432FA663" w14:textId="3094CEFF" w:rsidR="00882B57" w:rsidRDefault="00882B57" w:rsidP="00882B57">
      <w:pPr>
        <w:pStyle w:val="DashedBullets"/>
      </w:pPr>
      <w:r>
        <w:t>Storage and movement of carbon in various reservoirs</w:t>
      </w:r>
      <w:r w:rsidR="005D595F">
        <w:t xml:space="preserve"> (e.g.</w:t>
      </w:r>
      <w:r w:rsidR="00753D21">
        <w:t>,</w:t>
      </w:r>
      <w:r w:rsidR="005D595F">
        <w:t xml:space="preserve"> carbon cycling within the ocean)</w:t>
      </w:r>
    </w:p>
    <w:p w14:paraId="589E9455" w14:textId="77777777" w:rsidR="00882B57" w:rsidRDefault="00882B57" w:rsidP="00882B57">
      <w:pPr>
        <w:pStyle w:val="DashedBullets"/>
      </w:pPr>
      <w:r>
        <w:t>Capture of carbon from the atmosphere by producers</w:t>
      </w:r>
    </w:p>
    <w:p w14:paraId="56AD753E" w14:textId="77777777" w:rsidR="00882B57" w:rsidRDefault="00882B57" w:rsidP="00882B57">
      <w:pPr>
        <w:pStyle w:val="DashedBullets"/>
      </w:pPr>
      <w:r>
        <w:t>Impact of the amount of carbon dioxide in the atmosphere on climate</w:t>
      </w:r>
    </w:p>
    <w:p w14:paraId="5777A8BC" w14:textId="21AA7DC3" w:rsidR="00882B57" w:rsidRDefault="00882B57" w:rsidP="00882B57">
      <w:pPr>
        <w:pStyle w:val="DashedBullets"/>
      </w:pPr>
      <w:r>
        <w:t>Model of atmospheric change in the geologic record</w:t>
      </w:r>
    </w:p>
    <w:p w14:paraId="50F514F7" w14:textId="57D5E234" w:rsidR="00FE4E50" w:rsidRDefault="00882B57" w:rsidP="00882B57">
      <w:pPr>
        <w:pStyle w:val="DashedBullets"/>
      </w:pPr>
      <w:r>
        <w:lastRenderedPageBreak/>
        <w:t>Role of human activity (</w:t>
      </w:r>
      <w:r w:rsidR="005459F9">
        <w:t>e.g.,</w:t>
      </w:r>
      <w:r>
        <w:t xml:space="preserve"> fossil fuel</w:t>
      </w:r>
      <w:r w:rsidR="005424A8">
        <w:t xml:space="preserve"> u</w:t>
      </w:r>
      <w:r>
        <w:t>s</w:t>
      </w:r>
      <w:r w:rsidR="005424A8">
        <w:t>age</w:t>
      </w:r>
      <w:r>
        <w:t>, agricultural practices, and urban development) on the composition of the atmosphere</w:t>
      </w:r>
    </w:p>
    <w:p w14:paraId="65322B62" w14:textId="77777777" w:rsidR="00CE5AB8" w:rsidRPr="00B63D23" w:rsidRDefault="00FE4E50" w:rsidP="0097285D">
      <w:pPr>
        <w:pStyle w:val="Heading2"/>
      </w:pPr>
      <w:r w:rsidRPr="00510C04">
        <w:t>Common Misconceptions</w:t>
      </w:r>
    </w:p>
    <w:p w14:paraId="50B73EC5" w14:textId="77777777" w:rsidR="00FE4E50" w:rsidRPr="00B63D23" w:rsidRDefault="00CE5AB8" w:rsidP="00110730">
      <w:pPr>
        <w:pStyle w:val="ParagraphItalic"/>
      </w:pPr>
      <w:r>
        <w:t>Note that the list in this section is not exhaustive.</w:t>
      </w:r>
    </w:p>
    <w:p w14:paraId="7C8C841D" w14:textId="77777777" w:rsidR="00DD4E98" w:rsidRDefault="00DD4E98" w:rsidP="00DD4E98">
      <w:pPr>
        <w:pStyle w:val="DashedBullets"/>
      </w:pPr>
      <w:r>
        <w:t>Carbon can be lost during transfer between sinks.</w:t>
      </w:r>
    </w:p>
    <w:p w14:paraId="35B536DC" w14:textId="77777777" w:rsidR="00DD4E98" w:rsidRDefault="00DD4E98" w:rsidP="00DD4E98">
      <w:pPr>
        <w:pStyle w:val="DashedBullets"/>
      </w:pPr>
      <w:r>
        <w:t>The carbon cycle is composed of only the processes of photosynthesis and respiration.</w:t>
      </w:r>
    </w:p>
    <w:p w14:paraId="20EFE230" w14:textId="0406662D" w:rsidR="00FE4E50" w:rsidRPr="00B05F41" w:rsidRDefault="00DD4E98" w:rsidP="00DD4E98">
      <w:pPr>
        <w:pStyle w:val="DashedBullets"/>
      </w:pPr>
      <w:r>
        <w:t>The only source of carbon for living things is the atmosphere.</w:t>
      </w:r>
    </w:p>
    <w:p w14:paraId="2DC4FE04" w14:textId="77777777" w:rsidR="00FE4E50" w:rsidRPr="00510C04" w:rsidRDefault="00FE4E50" w:rsidP="0097285D">
      <w:pPr>
        <w:pStyle w:val="Heading2"/>
      </w:pPr>
      <w:r w:rsidRPr="00510C04">
        <w:t>Additional Assessment Boundaries</w:t>
      </w:r>
    </w:p>
    <w:p w14:paraId="7951AA3A" w14:textId="77777777" w:rsidR="00FE4E50" w:rsidRDefault="009F069F" w:rsidP="00D26435">
      <w:pPr>
        <w:pStyle w:val="Paragraph"/>
        <w:keepNext w:val="0"/>
        <w:keepLines w:val="0"/>
        <w:rPr>
          <w:lang w:eastAsia="ko-KR"/>
        </w:rPr>
      </w:pPr>
      <w:r w:rsidRPr="009F069F">
        <w:rPr>
          <w:lang w:eastAsia="ko-KR"/>
        </w:rPr>
        <w:t>None listed at this time.</w:t>
      </w:r>
    </w:p>
    <w:p w14:paraId="4CFC7DE9" w14:textId="77777777" w:rsidR="00FE4E50" w:rsidRDefault="00FE4E50" w:rsidP="0097285D">
      <w:pPr>
        <w:pStyle w:val="Heading2"/>
      </w:pPr>
      <w:r>
        <w:t>Additional References</w:t>
      </w:r>
    </w:p>
    <w:p w14:paraId="3371592E" w14:textId="38274B43" w:rsidR="00286AB9" w:rsidRDefault="00DD4E98" w:rsidP="0092682A">
      <w:pPr>
        <w:pStyle w:val="Paragraph"/>
        <w:rPr>
          <w:rStyle w:val="Hyperlink"/>
          <w:bCs/>
          <w:color w:val="auto"/>
          <w:u w:val="none"/>
        </w:rPr>
      </w:pPr>
      <w:r w:rsidRPr="00D26435">
        <w:t>HS-ESS2-6 Evidence Statement</w:t>
      </w:r>
      <w:r w:rsidR="0092682A" w:rsidRPr="0092682A">
        <w:t xml:space="preserve"> </w:t>
      </w:r>
      <w:hyperlink r:id="rId9" w:tooltip="HS-ESS2-6 Evidence Statement web document" w:history="1">
        <w:r w:rsidR="00D26435" w:rsidRPr="00D26435">
          <w:rPr>
            <w:rStyle w:val="Hyperlink"/>
          </w:rPr>
          <w:t>https://www.nextgenscience.org/sites/default/files/evidence_statement/black_white/HS-ESS2-6 Evidence Statements June 2015 asterisks.pdf</w:t>
        </w:r>
      </w:hyperlink>
    </w:p>
    <w:p w14:paraId="13A5F81C" w14:textId="2710DA0A" w:rsidR="00D26435" w:rsidRPr="009258F0" w:rsidRDefault="003E412A" w:rsidP="00D26435">
      <w:pPr>
        <w:pStyle w:val="Paragraph"/>
      </w:pPr>
      <w:r>
        <w:t xml:space="preserve">California </w:t>
      </w:r>
      <w:r w:rsidR="00D26435" w:rsidRPr="009258F0">
        <w:t xml:space="preserve">Environmental Principles and Concepts </w:t>
      </w:r>
      <w:hyperlink r:id="rId10" w:tooltip="Environmental Principles and Concepts web page" w:history="1">
        <w:r w:rsidR="00D26435" w:rsidRPr="003760B9">
          <w:rPr>
            <w:rStyle w:val="Hyperlink"/>
          </w:rPr>
          <w:t>http://californiaeei.org/abouteei/epc/</w:t>
        </w:r>
      </w:hyperlink>
    </w:p>
    <w:p w14:paraId="612C0237" w14:textId="77777777" w:rsidR="00D26435" w:rsidRPr="009258F0" w:rsidRDefault="00D26435" w:rsidP="00D26435">
      <w:pPr>
        <w:pStyle w:val="Paragraph"/>
        <w:keepNext w:val="0"/>
        <w:keepLines w:val="0"/>
      </w:pPr>
      <w:r w:rsidRPr="009258F0">
        <w:t>California Education and the Environment Initiative</w:t>
      </w:r>
      <w:r w:rsidRPr="00865769">
        <w:rPr>
          <w:sz w:val="28"/>
        </w:rPr>
        <w:t xml:space="preserve"> </w:t>
      </w:r>
      <w:hyperlink r:id="rId11" w:tooltip="California Education and the Environment Initiative web page" w:history="1">
        <w:r w:rsidRPr="00865769">
          <w:rPr>
            <w:rStyle w:val="Hyperlink"/>
            <w:szCs w:val="23"/>
          </w:rPr>
          <w:t>http://californiaeei.org/</w:t>
        </w:r>
      </w:hyperlink>
    </w:p>
    <w:p w14:paraId="705DF316" w14:textId="77777777" w:rsidR="00D26435" w:rsidRDefault="00D26435" w:rsidP="00D26435">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F437D8A" w14:textId="77777777" w:rsidR="00D26435" w:rsidRPr="00DE6E87" w:rsidRDefault="00D26435" w:rsidP="00710691">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B33FC5D" w14:textId="77777777" w:rsidR="00D26435" w:rsidRDefault="00D26435" w:rsidP="00710691">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51822250" w14:textId="51DB967B" w:rsidR="00DD4E98" w:rsidRPr="003D24A4" w:rsidRDefault="00E315E6" w:rsidP="00E315E6">
      <w:pPr>
        <w:pStyle w:val="ScienceFrameworkLinks"/>
        <w:spacing w:before="600"/>
        <w:ind w:left="446" w:hanging="446"/>
        <w:rPr>
          <w:color w:val="000000"/>
        </w:rPr>
      </w:pPr>
      <w:r>
        <w:rPr>
          <w:lang w:eastAsia="ko-KR"/>
        </w:rPr>
        <w:t>Posted by the California Department of Education, March 2021</w:t>
      </w:r>
      <w:r w:rsidR="004200F8">
        <w:rPr>
          <w:lang w:eastAsia="ko-KR"/>
        </w:rPr>
        <w:t xml:space="preserve"> </w:t>
      </w:r>
      <w:r w:rsidR="004200F8" w:rsidRPr="004200F8">
        <w:rPr>
          <w:lang w:eastAsia="ko-KR"/>
        </w:rPr>
        <w:t>(updated February 2024)</w:t>
      </w:r>
    </w:p>
    <w:sectPr w:rsidR="00DD4E98" w:rsidRPr="003D24A4" w:rsidSect="00582C5C">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DF12" w14:textId="77777777" w:rsidR="00582C5C" w:rsidRDefault="00582C5C" w:rsidP="007525D5">
      <w:r>
        <w:separator/>
      </w:r>
    </w:p>
  </w:endnote>
  <w:endnote w:type="continuationSeparator" w:id="0">
    <w:p w14:paraId="65C6E11B" w14:textId="77777777" w:rsidR="00582C5C" w:rsidRDefault="00582C5C" w:rsidP="007525D5">
      <w:r>
        <w:continuationSeparator/>
      </w:r>
    </w:p>
  </w:endnote>
  <w:endnote w:type="continuationNotice" w:id="1">
    <w:p w14:paraId="1092D492" w14:textId="77777777" w:rsidR="00582C5C" w:rsidRDefault="00582C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16F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4519">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3D65" w14:textId="77777777" w:rsidR="00582C5C" w:rsidRDefault="00582C5C" w:rsidP="007525D5">
      <w:r>
        <w:separator/>
      </w:r>
    </w:p>
  </w:footnote>
  <w:footnote w:type="continuationSeparator" w:id="0">
    <w:p w14:paraId="24898838" w14:textId="77777777" w:rsidR="00582C5C" w:rsidRDefault="00582C5C" w:rsidP="007525D5">
      <w:r>
        <w:continuationSeparator/>
      </w:r>
    </w:p>
  </w:footnote>
  <w:footnote w:type="continuationNotice" w:id="1">
    <w:p w14:paraId="4A324CF2" w14:textId="77777777" w:rsidR="00582C5C" w:rsidRDefault="00582C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65B" w14:textId="3F043DD3" w:rsidR="00EA05A6" w:rsidRDefault="00EA05A6" w:rsidP="00C8512A">
    <w:pPr>
      <w:pStyle w:val="Header"/>
      <w:tabs>
        <w:tab w:val="clear" w:pos="4680"/>
        <w:tab w:val="clear" w:pos="9360"/>
        <w:tab w:val="left" w:pos="9060"/>
      </w:tabs>
      <w:spacing w:after="0"/>
      <w:jc w:val="left"/>
    </w:pPr>
    <w:r>
      <w:rPr>
        <w:noProof/>
        <w:lang w:eastAsia="en-US"/>
      </w:rPr>
      <w:drawing>
        <wp:inline distT="0" distB="0" distL="0" distR="0" wp14:anchorId="6B653D60" wp14:editId="25F072FA">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2234E1D7" w14:textId="11CF2D38" w:rsidR="00EA05A6" w:rsidRPr="007F67E5" w:rsidRDefault="00564191" w:rsidP="00EA05A6">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EC005E">
      <w:rPr>
        <w:b/>
        <w:noProof/>
      </w:rPr>
      <w:t>HS-ESS2-6 Earth’s Systems</w:t>
    </w:r>
    <w:r>
      <w:rPr>
        <w:b/>
        <w:noProof/>
      </w:rPr>
      <w:fldChar w:fldCharType="end"/>
    </w:r>
  </w:p>
  <w:p w14:paraId="7928D0A2" w14:textId="417D8149" w:rsidR="00EA05A6" w:rsidRDefault="00EA05A6" w:rsidP="00EA05A6">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E80196"/>
    <w:multiLevelType w:val="hybridMultilevel"/>
    <w:tmpl w:val="19B20D0C"/>
    <w:lvl w:ilvl="0" w:tplc="9BBC1304">
      <w:start w:val="1"/>
      <w:numFmt w:val="bullet"/>
      <w:lvlText w:val="­"/>
      <w:lvlJc w:val="left"/>
      <w:pPr>
        <w:ind w:left="1080" w:hanging="360"/>
      </w:pPr>
      <w:rPr>
        <w:rFonts w:ascii="Sitka Subheading" w:hAnsi="Sitka Subheading" w:hint="default"/>
      </w:rPr>
    </w:lvl>
    <w:lvl w:ilvl="1" w:tplc="D992493C">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D33C9"/>
    <w:multiLevelType w:val="hybridMultilevel"/>
    <w:tmpl w:val="A894A5EE"/>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59CEB74C">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E570C"/>
    <w:multiLevelType w:val="hybridMultilevel"/>
    <w:tmpl w:val="47726862"/>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44A93"/>
    <w:multiLevelType w:val="hybridMultilevel"/>
    <w:tmpl w:val="7C286622"/>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72E345D2"/>
    <w:multiLevelType w:val="hybridMultilevel"/>
    <w:tmpl w:val="82323D32"/>
    <w:lvl w:ilvl="0" w:tplc="C66E220C">
      <w:start w:val="8"/>
      <w:numFmt w:val="decimal"/>
      <w:lvlText w:val="%1."/>
      <w:lvlJc w:val="left"/>
      <w:pPr>
        <w:ind w:left="798"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6C3773"/>
    <w:multiLevelType w:val="hybridMultilevel"/>
    <w:tmpl w:val="EB2A30E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96523366">
    <w:abstractNumId w:val="1"/>
  </w:num>
  <w:num w:numId="2" w16cid:durableId="1774204930">
    <w:abstractNumId w:val="2"/>
  </w:num>
  <w:num w:numId="3" w16cid:durableId="264851190">
    <w:abstractNumId w:val="4"/>
  </w:num>
  <w:num w:numId="4" w16cid:durableId="701320423">
    <w:abstractNumId w:val="0"/>
  </w:num>
  <w:num w:numId="5" w16cid:durableId="699278458">
    <w:abstractNumId w:val="5"/>
  </w:num>
  <w:num w:numId="6" w16cid:durableId="409498555">
    <w:abstractNumId w:val="6"/>
  </w:num>
  <w:num w:numId="7" w16cid:durableId="1510019623">
    <w:abstractNumId w:val="12"/>
  </w:num>
  <w:num w:numId="8" w16cid:durableId="1402482338">
    <w:abstractNumId w:val="8"/>
  </w:num>
  <w:num w:numId="9" w16cid:durableId="1640115201">
    <w:abstractNumId w:val="11"/>
  </w:num>
  <w:num w:numId="10" w16cid:durableId="1863938369">
    <w:abstractNumId w:val="9"/>
  </w:num>
  <w:num w:numId="11" w16cid:durableId="1204949071">
    <w:abstractNumId w:val="13"/>
  </w:num>
  <w:num w:numId="12" w16cid:durableId="916087503">
    <w:abstractNumId w:val="10"/>
  </w:num>
  <w:num w:numId="13" w16cid:durableId="227961050">
    <w:abstractNumId w:val="7"/>
  </w:num>
  <w:num w:numId="14" w16cid:durableId="35955029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C4"/>
    <w:rsid w:val="0000426C"/>
    <w:rsid w:val="00007CC7"/>
    <w:rsid w:val="0001622A"/>
    <w:rsid w:val="0001669B"/>
    <w:rsid w:val="00020477"/>
    <w:rsid w:val="000205F6"/>
    <w:rsid w:val="000221B6"/>
    <w:rsid w:val="0002383C"/>
    <w:rsid w:val="000340F0"/>
    <w:rsid w:val="0003613C"/>
    <w:rsid w:val="000418D5"/>
    <w:rsid w:val="00043003"/>
    <w:rsid w:val="000436DD"/>
    <w:rsid w:val="00044E0C"/>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0F77EF"/>
    <w:rsid w:val="00106648"/>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4067"/>
    <w:rsid w:val="001A3EDF"/>
    <w:rsid w:val="001A6986"/>
    <w:rsid w:val="001B0AD0"/>
    <w:rsid w:val="001B70C6"/>
    <w:rsid w:val="001C42B3"/>
    <w:rsid w:val="001D6620"/>
    <w:rsid w:val="001E29AA"/>
    <w:rsid w:val="001F170D"/>
    <w:rsid w:val="002023A3"/>
    <w:rsid w:val="002035F3"/>
    <w:rsid w:val="00205B4A"/>
    <w:rsid w:val="00205B5E"/>
    <w:rsid w:val="00205CE6"/>
    <w:rsid w:val="00210426"/>
    <w:rsid w:val="00211916"/>
    <w:rsid w:val="00221A7E"/>
    <w:rsid w:val="002243CE"/>
    <w:rsid w:val="00234451"/>
    <w:rsid w:val="00235F69"/>
    <w:rsid w:val="00246550"/>
    <w:rsid w:val="00260E17"/>
    <w:rsid w:val="00263C3A"/>
    <w:rsid w:val="00264CFD"/>
    <w:rsid w:val="002651D5"/>
    <w:rsid w:val="002736C4"/>
    <w:rsid w:val="00277C2E"/>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45DB"/>
    <w:rsid w:val="0037623A"/>
    <w:rsid w:val="00386C80"/>
    <w:rsid w:val="003902B4"/>
    <w:rsid w:val="003B5FD4"/>
    <w:rsid w:val="003B6084"/>
    <w:rsid w:val="003C6678"/>
    <w:rsid w:val="003D24A4"/>
    <w:rsid w:val="003D2F97"/>
    <w:rsid w:val="003D74A5"/>
    <w:rsid w:val="003E412A"/>
    <w:rsid w:val="0041407C"/>
    <w:rsid w:val="00415CF9"/>
    <w:rsid w:val="004200F8"/>
    <w:rsid w:val="00441ADF"/>
    <w:rsid w:val="00446598"/>
    <w:rsid w:val="004536BF"/>
    <w:rsid w:val="00453737"/>
    <w:rsid w:val="00460430"/>
    <w:rsid w:val="004625B8"/>
    <w:rsid w:val="00467F7C"/>
    <w:rsid w:val="00470071"/>
    <w:rsid w:val="00473130"/>
    <w:rsid w:val="004736E8"/>
    <w:rsid w:val="00477B8D"/>
    <w:rsid w:val="00480BA2"/>
    <w:rsid w:val="00487068"/>
    <w:rsid w:val="00490B48"/>
    <w:rsid w:val="004B402E"/>
    <w:rsid w:val="004B61C1"/>
    <w:rsid w:val="004C3F1D"/>
    <w:rsid w:val="004E5C17"/>
    <w:rsid w:val="004F51E9"/>
    <w:rsid w:val="005105BA"/>
    <w:rsid w:val="00510611"/>
    <w:rsid w:val="00510A2B"/>
    <w:rsid w:val="005424A8"/>
    <w:rsid w:val="00543833"/>
    <w:rsid w:val="00543F29"/>
    <w:rsid w:val="005459F9"/>
    <w:rsid w:val="005563AE"/>
    <w:rsid w:val="005606EA"/>
    <w:rsid w:val="00561DAB"/>
    <w:rsid w:val="00562081"/>
    <w:rsid w:val="00563123"/>
    <w:rsid w:val="00564191"/>
    <w:rsid w:val="005744A7"/>
    <w:rsid w:val="00582C5C"/>
    <w:rsid w:val="00583B72"/>
    <w:rsid w:val="00586A0D"/>
    <w:rsid w:val="005A09DA"/>
    <w:rsid w:val="005C2B05"/>
    <w:rsid w:val="005C5274"/>
    <w:rsid w:val="005D595F"/>
    <w:rsid w:val="005D7B3B"/>
    <w:rsid w:val="005E1C6A"/>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6F48"/>
    <w:rsid w:val="00660EE2"/>
    <w:rsid w:val="006661DA"/>
    <w:rsid w:val="00682EED"/>
    <w:rsid w:val="00682FA3"/>
    <w:rsid w:val="00684CCB"/>
    <w:rsid w:val="00686355"/>
    <w:rsid w:val="006A35AA"/>
    <w:rsid w:val="006A7AE5"/>
    <w:rsid w:val="006B43F1"/>
    <w:rsid w:val="006B60C4"/>
    <w:rsid w:val="006C1CA0"/>
    <w:rsid w:val="006D15A6"/>
    <w:rsid w:val="006D193E"/>
    <w:rsid w:val="006E00C3"/>
    <w:rsid w:val="006E6884"/>
    <w:rsid w:val="006F2016"/>
    <w:rsid w:val="00702E59"/>
    <w:rsid w:val="00703DAD"/>
    <w:rsid w:val="007047AB"/>
    <w:rsid w:val="00706D88"/>
    <w:rsid w:val="0070717A"/>
    <w:rsid w:val="00710691"/>
    <w:rsid w:val="00721A39"/>
    <w:rsid w:val="00742E8B"/>
    <w:rsid w:val="00743CCB"/>
    <w:rsid w:val="00745C5F"/>
    <w:rsid w:val="00747947"/>
    <w:rsid w:val="007525D5"/>
    <w:rsid w:val="00753D21"/>
    <w:rsid w:val="00754F40"/>
    <w:rsid w:val="00764D2A"/>
    <w:rsid w:val="00786826"/>
    <w:rsid w:val="0079293C"/>
    <w:rsid w:val="007A3516"/>
    <w:rsid w:val="007A6F36"/>
    <w:rsid w:val="007A7155"/>
    <w:rsid w:val="007A7747"/>
    <w:rsid w:val="007C3B49"/>
    <w:rsid w:val="007C519F"/>
    <w:rsid w:val="007F0618"/>
    <w:rsid w:val="007F0B75"/>
    <w:rsid w:val="00800A96"/>
    <w:rsid w:val="00801596"/>
    <w:rsid w:val="008045E9"/>
    <w:rsid w:val="008072C9"/>
    <w:rsid w:val="00807E26"/>
    <w:rsid w:val="00811485"/>
    <w:rsid w:val="00815618"/>
    <w:rsid w:val="00831D39"/>
    <w:rsid w:val="00846C76"/>
    <w:rsid w:val="00852649"/>
    <w:rsid w:val="0085598F"/>
    <w:rsid w:val="008562DB"/>
    <w:rsid w:val="0085759E"/>
    <w:rsid w:val="00862832"/>
    <w:rsid w:val="00865769"/>
    <w:rsid w:val="00867745"/>
    <w:rsid w:val="00872A5E"/>
    <w:rsid w:val="00882B57"/>
    <w:rsid w:val="00885A81"/>
    <w:rsid w:val="008A3091"/>
    <w:rsid w:val="008B0F0A"/>
    <w:rsid w:val="008B75B8"/>
    <w:rsid w:val="008C3331"/>
    <w:rsid w:val="008C448E"/>
    <w:rsid w:val="008C62BF"/>
    <w:rsid w:val="008C7F74"/>
    <w:rsid w:val="008D5346"/>
    <w:rsid w:val="008E0A9D"/>
    <w:rsid w:val="008F2A86"/>
    <w:rsid w:val="009029B2"/>
    <w:rsid w:val="009052CD"/>
    <w:rsid w:val="00906283"/>
    <w:rsid w:val="00912485"/>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C72EB"/>
    <w:rsid w:val="009E1B98"/>
    <w:rsid w:val="009E47AB"/>
    <w:rsid w:val="009E56A4"/>
    <w:rsid w:val="009F069F"/>
    <w:rsid w:val="009F45EB"/>
    <w:rsid w:val="009F50CB"/>
    <w:rsid w:val="00A04BFA"/>
    <w:rsid w:val="00A05AB2"/>
    <w:rsid w:val="00A115CE"/>
    <w:rsid w:val="00A12689"/>
    <w:rsid w:val="00A16C58"/>
    <w:rsid w:val="00A21B9E"/>
    <w:rsid w:val="00A24519"/>
    <w:rsid w:val="00A25E76"/>
    <w:rsid w:val="00A33E8C"/>
    <w:rsid w:val="00A44C4F"/>
    <w:rsid w:val="00A46DB7"/>
    <w:rsid w:val="00A55ED3"/>
    <w:rsid w:val="00A64D08"/>
    <w:rsid w:val="00A65190"/>
    <w:rsid w:val="00A758CE"/>
    <w:rsid w:val="00A765C1"/>
    <w:rsid w:val="00AA01ED"/>
    <w:rsid w:val="00AB4E9E"/>
    <w:rsid w:val="00AB58B1"/>
    <w:rsid w:val="00AB7B8F"/>
    <w:rsid w:val="00AC6CE6"/>
    <w:rsid w:val="00AC778A"/>
    <w:rsid w:val="00AE1251"/>
    <w:rsid w:val="00AF1646"/>
    <w:rsid w:val="00AF6BE0"/>
    <w:rsid w:val="00AF7452"/>
    <w:rsid w:val="00B02982"/>
    <w:rsid w:val="00B05F41"/>
    <w:rsid w:val="00B179FB"/>
    <w:rsid w:val="00B35EA5"/>
    <w:rsid w:val="00B36459"/>
    <w:rsid w:val="00B438FC"/>
    <w:rsid w:val="00B5140B"/>
    <w:rsid w:val="00B5606A"/>
    <w:rsid w:val="00B63D23"/>
    <w:rsid w:val="00B6683C"/>
    <w:rsid w:val="00B81A6B"/>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54B"/>
    <w:rsid w:val="00C6190C"/>
    <w:rsid w:val="00C700F7"/>
    <w:rsid w:val="00C8512A"/>
    <w:rsid w:val="00C86BA8"/>
    <w:rsid w:val="00CA3C23"/>
    <w:rsid w:val="00CA427D"/>
    <w:rsid w:val="00CA785B"/>
    <w:rsid w:val="00CC0165"/>
    <w:rsid w:val="00CC01BC"/>
    <w:rsid w:val="00CC648E"/>
    <w:rsid w:val="00CC6E02"/>
    <w:rsid w:val="00CE5AB8"/>
    <w:rsid w:val="00CF19CE"/>
    <w:rsid w:val="00CF31F3"/>
    <w:rsid w:val="00D00FC4"/>
    <w:rsid w:val="00D06CE2"/>
    <w:rsid w:val="00D2394E"/>
    <w:rsid w:val="00D247C2"/>
    <w:rsid w:val="00D26435"/>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D4E98"/>
    <w:rsid w:val="00DE04BA"/>
    <w:rsid w:val="00DE0E48"/>
    <w:rsid w:val="00DE67F5"/>
    <w:rsid w:val="00DF3F78"/>
    <w:rsid w:val="00DF72CC"/>
    <w:rsid w:val="00E2083B"/>
    <w:rsid w:val="00E21193"/>
    <w:rsid w:val="00E315E6"/>
    <w:rsid w:val="00E3251A"/>
    <w:rsid w:val="00E3769E"/>
    <w:rsid w:val="00E42404"/>
    <w:rsid w:val="00E63ED9"/>
    <w:rsid w:val="00E7262B"/>
    <w:rsid w:val="00E82F54"/>
    <w:rsid w:val="00E8538C"/>
    <w:rsid w:val="00E85B5A"/>
    <w:rsid w:val="00E86459"/>
    <w:rsid w:val="00E87DA0"/>
    <w:rsid w:val="00E954CC"/>
    <w:rsid w:val="00EA05A6"/>
    <w:rsid w:val="00EA0CA7"/>
    <w:rsid w:val="00EA3D3D"/>
    <w:rsid w:val="00EA45CB"/>
    <w:rsid w:val="00EA4BF6"/>
    <w:rsid w:val="00EB18EF"/>
    <w:rsid w:val="00EB1F78"/>
    <w:rsid w:val="00EB5B58"/>
    <w:rsid w:val="00EB7CB9"/>
    <w:rsid w:val="00EC005E"/>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013B"/>
    <w:rsid w:val="00F63674"/>
    <w:rsid w:val="00F73108"/>
    <w:rsid w:val="00F75DBD"/>
    <w:rsid w:val="00F85C68"/>
    <w:rsid w:val="00F90380"/>
    <w:rsid w:val="00F95343"/>
    <w:rsid w:val="00FA1F82"/>
    <w:rsid w:val="00FB3251"/>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D9D9682"/>
    <w:rsid w:val="208ADE75"/>
    <w:rsid w:val="37D3EE55"/>
    <w:rsid w:val="3E637228"/>
    <w:rsid w:val="502CAF4F"/>
    <w:rsid w:val="533520EF"/>
    <w:rsid w:val="5395FC44"/>
    <w:rsid w:val="56F569C1"/>
    <w:rsid w:val="58025511"/>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4D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A6"/>
    <w:pPr>
      <w:spacing w:after="120" w:line="240" w:lineRule="auto"/>
    </w:pPr>
    <w:rPr>
      <w:rFonts w:ascii="Arial" w:hAnsi="Arial"/>
      <w:sz w:val="24"/>
    </w:rPr>
  </w:style>
  <w:style w:type="paragraph" w:styleId="Heading1">
    <w:name w:val="heading 1"/>
    <w:basedOn w:val="Normal"/>
    <w:next w:val="Normal"/>
    <w:link w:val="Heading1Char"/>
    <w:qFormat/>
    <w:rsid w:val="00EA05A6"/>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2047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B5606A"/>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EA05A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2047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B5606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5172338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980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67DF89-6B39-458D-B474-CDF829A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Specifications—HS-ESS2-6 - CAASPP (CA Dept of Education)</dc:title>
  <dc:subject>This CAST item specification describes HS-ESS2-6 Earth’s Systems.</dc:subject>
  <dc:creator/>
  <cp:keywords/>
  <dc:description/>
  <cp:lastModifiedBy/>
  <cp:revision>1</cp:revision>
  <dcterms:created xsi:type="dcterms:W3CDTF">2024-02-26T17:30:00Z</dcterms:created>
  <dcterms:modified xsi:type="dcterms:W3CDTF">2024-02-26T17:30:00Z</dcterms:modified>
</cp:coreProperties>
</file>