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FF4F" w14:textId="77777777" w:rsidR="00D617E3" w:rsidRDefault="00D617E3" w:rsidP="00D617E3">
      <w:pPr>
        <w:pStyle w:val="Header"/>
        <w:pBdr>
          <w:bottom w:val="none" w:sz="0" w:space="0" w:color="auto"/>
        </w:pBdr>
        <w:tabs>
          <w:tab w:val="clear" w:pos="4680"/>
        </w:tabs>
        <w:spacing w:after="0"/>
        <w:jc w:val="left"/>
      </w:pPr>
      <w:r>
        <w:rPr>
          <w:noProof/>
          <w:lang w:eastAsia="en-US"/>
        </w:rPr>
        <w:drawing>
          <wp:inline distT="0" distB="0" distL="0" distR="0" wp14:anchorId="561E5B42" wp14:editId="5A3BD0E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F5F38CA" w14:textId="77777777" w:rsidR="00D617E3" w:rsidRPr="00B63D23" w:rsidRDefault="00D617E3" w:rsidP="00D617E3">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HS-PS3-3 Energy</w:t>
      </w:r>
      <w:r>
        <w:rPr>
          <w:noProof/>
        </w:rPr>
        <w:fldChar w:fldCharType="end"/>
      </w:r>
    </w:p>
    <w:p w14:paraId="1D670C56" w14:textId="71743125" w:rsidR="00D617E3" w:rsidRDefault="00D617E3" w:rsidP="00D617E3">
      <w:pPr>
        <w:pStyle w:val="Header"/>
        <w:pBdr>
          <w:bottom w:val="none" w:sz="0" w:space="0" w:color="auto"/>
        </w:pBdr>
        <w:tabs>
          <w:tab w:val="clear" w:pos="4680"/>
        </w:tabs>
        <w:spacing w:after="240"/>
      </w:pPr>
      <w:r w:rsidRPr="00B63D23">
        <w:t>California Science Test—Item</w:t>
      </w:r>
      <w:r w:rsidR="00BA6151">
        <w:t xml:space="preserve"> Content</w:t>
      </w:r>
      <w:r w:rsidRPr="00B63D23">
        <w:t xml:space="preserve"> Specifications</w:t>
      </w:r>
    </w:p>
    <w:p w14:paraId="1C46644E" w14:textId="04C2330E" w:rsidR="007A7155" w:rsidRPr="00487068" w:rsidRDefault="00F951D1" w:rsidP="00D617E3">
      <w:pPr>
        <w:pStyle w:val="Heading1"/>
        <w:pageBreakBefore w:val="0"/>
        <w:pBdr>
          <w:top w:val="none" w:sz="0" w:space="0" w:color="auto"/>
        </w:pBdr>
        <w:spacing w:after="240"/>
        <w:rPr>
          <w:lang w:val="en-US"/>
        </w:rPr>
      </w:pPr>
      <w:r w:rsidRPr="00F951D1">
        <w:rPr>
          <w:lang w:val="en-US"/>
        </w:rPr>
        <w:t>HS-PS3-3</w:t>
      </w:r>
      <w:r w:rsidR="00743871">
        <w:rPr>
          <w:lang w:val="en-US"/>
        </w:rPr>
        <w:t xml:space="preserve"> Energy</w:t>
      </w:r>
    </w:p>
    <w:p w14:paraId="5382BC3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597C109A" w14:textId="7CF8D437" w:rsidR="008B0F0A" w:rsidRDefault="001C5BCB" w:rsidP="008B75B8">
      <w:pPr>
        <w:pStyle w:val="PerformanceExpectation"/>
      </w:pPr>
      <w:r w:rsidRPr="001C5BCB">
        <w:t>Design, build, and refine a device that works within given constraints to convert one form of energy into another form of energy.</w:t>
      </w:r>
    </w:p>
    <w:p w14:paraId="0795D6BD" w14:textId="286C4867" w:rsidR="00EB18EF" w:rsidRPr="006E4C89" w:rsidRDefault="001C5BCB" w:rsidP="00EB18EF">
      <w:pPr>
        <w:pStyle w:val="PEClarification"/>
        <w:rPr>
          <w:i/>
          <w:color w:val="auto"/>
        </w:rPr>
      </w:pPr>
      <w:r w:rsidRPr="006E4C89">
        <w:rPr>
          <w:color w:val="auto"/>
        </w:rPr>
        <w:t xml:space="preserve">[Clarification Statement: Emphasis is on both qualitative and quantitative evaluations of devices. Examples of devices could include Rube Goldberg devices, wind turbines, solar cells, solar ovens, and generators. Examples of constraints could include use of renewable energy forms and efficiency.] </w:t>
      </w:r>
      <w:r w:rsidRPr="00605A7A">
        <w:rPr>
          <w:color w:val="auto"/>
        </w:rPr>
        <w:t>[</w:t>
      </w:r>
      <w:r w:rsidRPr="006E4C89">
        <w:rPr>
          <w:i/>
          <w:color w:val="auto"/>
        </w:rPr>
        <w:t>Assessment Boundary: Assessment for quantitative evaluations is limited to total output for a given input. Assessment is limited to devices constructed with materials provided to students.</w:t>
      </w:r>
      <w:r w:rsidRPr="00605A7A">
        <w:rPr>
          <w:color w:val="auto"/>
        </w:rPr>
        <w:t>]</w:t>
      </w:r>
    </w:p>
    <w:p w14:paraId="424A3BEB" w14:textId="77777777" w:rsidR="00AF2E80" w:rsidRPr="001F170D" w:rsidRDefault="00AF2E80" w:rsidP="00AF2E80">
      <w:pPr>
        <w:spacing w:before="480"/>
      </w:pPr>
      <w:r w:rsidRPr="005C7F1F">
        <w:t>Continue to the next page for the Science and Engineering Practices, Disciplinary Core Ideas, and Crosscutting Concepts.</w:t>
      </w:r>
    </w:p>
    <w:tbl>
      <w:tblPr>
        <w:tblStyle w:val="TableGrid"/>
        <w:tblW w:w="10195" w:type="dxa"/>
        <w:tblCellMar>
          <w:left w:w="115" w:type="dxa"/>
          <w:right w:w="115" w:type="dxa"/>
        </w:tblCellMar>
        <w:tblLook w:val="0420" w:firstRow="1" w:lastRow="0" w:firstColumn="0" w:lastColumn="0" w:noHBand="0" w:noVBand="1"/>
        <w:tblDescription w:val="Table describing item specification for HS-PS3-3"/>
      </w:tblPr>
      <w:tblGrid>
        <w:gridCol w:w="3145"/>
        <w:gridCol w:w="3870"/>
        <w:gridCol w:w="3180"/>
      </w:tblGrid>
      <w:tr w:rsidR="00A758CE" w:rsidRPr="00510C04" w14:paraId="25C844AC" w14:textId="77777777" w:rsidTr="02735B55">
        <w:trPr>
          <w:cantSplit/>
          <w:tblHeader/>
        </w:trPr>
        <w:tc>
          <w:tcPr>
            <w:tcW w:w="3145" w:type="dxa"/>
            <w:tcBorders>
              <w:bottom w:val="single" w:sz="4" w:space="0" w:color="auto"/>
            </w:tcBorders>
            <w:shd w:val="clear" w:color="auto" w:fill="2F3995"/>
            <w:vAlign w:val="center"/>
          </w:tcPr>
          <w:p w14:paraId="1A5BCEA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870" w:type="dxa"/>
            <w:tcBorders>
              <w:bottom w:val="single" w:sz="4" w:space="0" w:color="auto"/>
            </w:tcBorders>
            <w:shd w:val="clear" w:color="auto" w:fill="CC4E00"/>
            <w:vAlign w:val="center"/>
          </w:tcPr>
          <w:p w14:paraId="4F12B24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180" w:type="dxa"/>
            <w:tcBorders>
              <w:bottom w:val="single" w:sz="4" w:space="0" w:color="auto"/>
            </w:tcBorders>
            <w:shd w:val="clear" w:color="auto" w:fill="007A37"/>
            <w:vAlign w:val="center"/>
          </w:tcPr>
          <w:p w14:paraId="1B4E4C0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90E9C0D" w14:textId="77777777" w:rsidTr="02735B55">
        <w:trPr>
          <w:cantSplit/>
        </w:trPr>
        <w:tc>
          <w:tcPr>
            <w:tcW w:w="3145" w:type="dxa"/>
            <w:shd w:val="clear" w:color="auto" w:fill="auto"/>
          </w:tcPr>
          <w:p w14:paraId="0EFF4BEF" w14:textId="526E3CF9" w:rsidR="00A758CE" w:rsidRDefault="7A03C578" w:rsidP="02735B55">
            <w:pPr>
              <w:pStyle w:val="Header6"/>
              <w:ind w:left="0"/>
            </w:pPr>
            <w:r>
              <w:t xml:space="preserve">    </w:t>
            </w:r>
            <w:r w:rsidR="001C5BCB">
              <w:t>Constructing Explanations and Designing Solutions</w:t>
            </w:r>
          </w:p>
          <w:p w14:paraId="7310D44E" w14:textId="2F2E9B67" w:rsidR="002035F3" w:rsidRPr="005A09DA" w:rsidRDefault="001C5BCB" w:rsidP="002035F3">
            <w:pPr>
              <w:pStyle w:val="Paragraph"/>
            </w:pPr>
            <w:r w:rsidRPr="001C5BCB">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669D1E36" w14:textId="6D8503F8" w:rsidR="009F069F" w:rsidRPr="009F069F" w:rsidRDefault="001C5BCB" w:rsidP="001C5BCB">
            <w:pPr>
              <w:pStyle w:val="TableBullets"/>
            </w:pPr>
            <w:r w:rsidRPr="001C5BCB">
              <w:t>Design, evaluate, and/or refine a solution to a complex real-world problem based on scientific knowledge, student-generated sources of evidence, prioritized criteria, and tradeoff considerations.</w:t>
            </w:r>
          </w:p>
        </w:tc>
        <w:tc>
          <w:tcPr>
            <w:tcW w:w="3870" w:type="dxa"/>
            <w:shd w:val="clear" w:color="auto" w:fill="auto"/>
          </w:tcPr>
          <w:p w14:paraId="349CF341" w14:textId="3E8165A6" w:rsidR="00A758CE" w:rsidRPr="005A09DA" w:rsidRDefault="7533E81C" w:rsidP="02735B55">
            <w:pPr>
              <w:pStyle w:val="Header6"/>
              <w:ind w:left="0"/>
            </w:pPr>
            <w:r>
              <w:t xml:space="preserve">   </w:t>
            </w:r>
            <w:r w:rsidR="001C5BCB">
              <w:t>PS3.A: Definitions of Energy</w:t>
            </w:r>
          </w:p>
          <w:p w14:paraId="042CE533" w14:textId="4FF9F0A6" w:rsidR="00A758CE" w:rsidRDefault="001C5BCB" w:rsidP="001C5BCB">
            <w:pPr>
              <w:pStyle w:val="TableNumbers"/>
              <w:numPr>
                <w:ilvl w:val="0"/>
                <w:numId w:val="0"/>
              </w:numPr>
              <w:ind w:left="309" w:hanging="270"/>
              <w:rPr>
                <w:rFonts w:cs="Arial"/>
                <w:szCs w:val="24"/>
              </w:rPr>
            </w:pPr>
            <w:r>
              <w:t xml:space="preserve">10. </w:t>
            </w:r>
            <w:r w:rsidRPr="001C5BCB">
              <w:t>At the macroscopic scale, energy manifests itself in multiple ways, such as in motion, sound, light, and thermal energy.</w:t>
            </w:r>
          </w:p>
          <w:p w14:paraId="49618E2C" w14:textId="0590AAD5" w:rsidR="00A758CE" w:rsidRPr="005A09DA" w:rsidRDefault="5418CB6A" w:rsidP="02735B55">
            <w:pPr>
              <w:pStyle w:val="Header6"/>
              <w:ind w:left="0"/>
            </w:pPr>
            <w:r>
              <w:t xml:space="preserve">   </w:t>
            </w:r>
            <w:r w:rsidR="001C5BCB">
              <w:t>PS3.D: Energy in Chemical Processes</w:t>
            </w:r>
          </w:p>
          <w:p w14:paraId="6713FCA9" w14:textId="1DD0DC84" w:rsidR="00A758CE" w:rsidRDefault="001C5BCB" w:rsidP="001C5BCB">
            <w:pPr>
              <w:pStyle w:val="TableNumbers2"/>
              <w:numPr>
                <w:ilvl w:val="0"/>
                <w:numId w:val="0"/>
              </w:numPr>
              <w:ind w:left="309" w:hanging="270"/>
            </w:pPr>
            <w:r>
              <w:t>7. Although energy cannot be destroyed, it can be converted to less useful forms — for example, to thermal energy in</w:t>
            </w:r>
            <w:r w:rsidR="6FF28228">
              <w:t xml:space="preserve">    </w:t>
            </w:r>
            <w:r>
              <w:t xml:space="preserve"> the surrounding environment.</w:t>
            </w:r>
          </w:p>
          <w:p w14:paraId="28FAEF9A" w14:textId="43FA094A" w:rsidR="001C5BCB" w:rsidRPr="001C5BCB" w:rsidRDefault="533A7DF1" w:rsidP="02735B55">
            <w:pPr>
              <w:pStyle w:val="Header6"/>
              <w:ind w:left="0"/>
            </w:pPr>
            <w:r>
              <w:t xml:space="preserve">   </w:t>
            </w:r>
            <w:r w:rsidR="001C5BCB">
              <w:t>ETS1.A: Defining and Delimiting an Engineering Problem</w:t>
            </w:r>
          </w:p>
          <w:p w14:paraId="3E98141D" w14:textId="4B0D712D" w:rsidR="001C5BCB" w:rsidRPr="00510C04" w:rsidRDefault="001C5BCB" w:rsidP="001C5BCB">
            <w:pPr>
              <w:pStyle w:val="TableNumbers2"/>
            </w:pPr>
            <w:r w:rsidRPr="001C5BCB">
              <w:t xml:space="preserve">Criteria and constraints also include satisfying any requirements set by society, such as taking issues of risk mitigation into account, and they should be quantified to the extent possible and stated in such a way that one can tell if a given design meets them. </w:t>
            </w:r>
            <w:r w:rsidRPr="000B3EBE">
              <w:rPr>
                <w:i/>
              </w:rPr>
              <w:t>(secondary</w:t>
            </w:r>
            <w:r w:rsidR="00BE564A">
              <w:rPr>
                <w:i/>
              </w:rPr>
              <w:t xml:space="preserve"> to HS-PS3-3</w:t>
            </w:r>
            <w:r w:rsidRPr="000B3EBE">
              <w:rPr>
                <w:i/>
              </w:rPr>
              <w:t>)</w:t>
            </w:r>
          </w:p>
        </w:tc>
        <w:tc>
          <w:tcPr>
            <w:tcW w:w="3180" w:type="dxa"/>
            <w:shd w:val="clear" w:color="auto" w:fill="auto"/>
          </w:tcPr>
          <w:p w14:paraId="384679CC" w14:textId="39F87FE0" w:rsidR="001C5BCB" w:rsidRDefault="12A04AE8" w:rsidP="02735B55">
            <w:pPr>
              <w:pStyle w:val="Header6"/>
              <w:ind w:left="0"/>
            </w:pPr>
            <w:r>
              <w:t xml:space="preserve">  </w:t>
            </w:r>
            <w:r w:rsidR="196AFFD6">
              <w:t xml:space="preserve"> </w:t>
            </w:r>
            <w:r w:rsidR="001C5BCB">
              <w:t>Energy and Matter</w:t>
            </w:r>
          </w:p>
          <w:p w14:paraId="69CDD896" w14:textId="628FE6D9" w:rsidR="001C5BCB" w:rsidRDefault="001C5BCB" w:rsidP="00D617E3">
            <w:pPr>
              <w:pStyle w:val="TableBullets"/>
            </w:pPr>
            <w:r w:rsidRPr="001C5BCB">
              <w:t>Changes of energy and matter in a system can be described in terms of energy and matter flows into, out of, and within that system.</w:t>
            </w:r>
          </w:p>
          <w:p w14:paraId="18FAD3D4" w14:textId="3ED2704D" w:rsidR="001C5BCB" w:rsidRPr="00C72BF1" w:rsidRDefault="005062CF" w:rsidP="005062CF">
            <w:pPr>
              <w:pStyle w:val="TableConnections"/>
              <w:spacing w:before="120" w:after="120"/>
            </w:pPr>
            <w:r>
              <w:t>Connections</w:t>
            </w:r>
            <w:r w:rsidR="001C5BCB" w:rsidRPr="001C5BCB">
              <w:t xml:space="preserve"> to Engineering, Technology, and Applications of Science</w:t>
            </w:r>
          </w:p>
          <w:p w14:paraId="699D349E" w14:textId="1186AF98" w:rsidR="001C5BCB" w:rsidRPr="005A09DA" w:rsidRDefault="1EFC70AD" w:rsidP="02735B55">
            <w:pPr>
              <w:pStyle w:val="Header6"/>
              <w:ind w:left="0"/>
            </w:pPr>
            <w:r>
              <w:t xml:space="preserve">   </w:t>
            </w:r>
            <w:r w:rsidR="001C5BCB">
              <w:t>Influence of Science, Engineering and Technology on Society and the Natural World</w:t>
            </w:r>
          </w:p>
          <w:p w14:paraId="53824E9C" w14:textId="4964825B" w:rsidR="00A758CE" w:rsidRPr="009F069F" w:rsidRDefault="001C5BCB" w:rsidP="001C5BCB">
            <w:pPr>
              <w:pStyle w:val="TableBullets"/>
            </w:pPr>
            <w:r w:rsidRPr="001C5BCB">
              <w:t>Modern civilization depends on major technological systems. Engineers continuously modify these technological systems by applying scientific knowledge and engineering design practices to increase benefits while decreasing costs and risks.</w:t>
            </w:r>
          </w:p>
        </w:tc>
      </w:tr>
    </w:tbl>
    <w:p w14:paraId="50856F58" w14:textId="77777777" w:rsidR="00283757" w:rsidRPr="0097285D" w:rsidRDefault="00283757" w:rsidP="009811FD">
      <w:pPr>
        <w:pStyle w:val="Heading2"/>
      </w:pPr>
      <w:r w:rsidRPr="0097285D">
        <w:lastRenderedPageBreak/>
        <w:t>Assessment Targets</w:t>
      </w:r>
    </w:p>
    <w:p w14:paraId="2A0D6DE5" w14:textId="3E8D0103" w:rsidR="0061242E" w:rsidRPr="0061242E" w:rsidRDefault="00211916" w:rsidP="009811FD">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03DA562" w14:textId="77777777" w:rsidR="00283757" w:rsidRDefault="00283757" w:rsidP="009811FD">
      <w:pPr>
        <w:pStyle w:val="Heading3"/>
        <w:keepLines w:val="0"/>
        <w:spacing w:before="240" w:after="240"/>
      </w:pPr>
      <w:r>
        <w:t xml:space="preserve">Science and Engineering </w:t>
      </w:r>
      <w:r w:rsidRPr="00801596">
        <w:t>Subpractice</w:t>
      </w:r>
      <w:r w:rsidR="00D6386C">
        <w:t>(s)</w:t>
      </w:r>
    </w:p>
    <w:p w14:paraId="37FE8D7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B8631E0" w14:textId="5BAC211A" w:rsidR="00283757" w:rsidRPr="00C10941" w:rsidRDefault="001C5BCB" w:rsidP="00C10941">
      <w:pPr>
        <w:pStyle w:val="Subpractice-2"/>
      </w:pPr>
      <w:r>
        <w:t>6E.1</w:t>
      </w:r>
      <w:r w:rsidR="003514A7">
        <w:tab/>
      </w:r>
      <w:r>
        <w:t>Ability to solve design problems</w:t>
      </w:r>
    </w:p>
    <w:p w14:paraId="26342CD4"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AA87B4F"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C8F6BAD" w14:textId="710A7244" w:rsidR="00283757" w:rsidRDefault="001C5BCB" w:rsidP="00C10941">
      <w:pPr>
        <w:pStyle w:val="Subpractice-3"/>
      </w:pPr>
      <w:r>
        <w:t>6E.1.1</w:t>
      </w:r>
      <w:r w:rsidR="003514A7">
        <w:tab/>
      </w:r>
      <w:r w:rsidR="00964FF8">
        <w:t>Ability to solve design problems by engaging in a systematic, iterative process that results in structures or processes, or the plans for structures or processes</w:t>
      </w:r>
    </w:p>
    <w:p w14:paraId="73493F8D" w14:textId="220E97EB" w:rsidR="001C5BCB" w:rsidRDefault="001C5BCB" w:rsidP="00C10941">
      <w:pPr>
        <w:pStyle w:val="Subpractice-3"/>
      </w:pPr>
      <w:r>
        <w:t>6E.1.2</w:t>
      </w:r>
      <w:r w:rsidR="003514A7">
        <w:tab/>
      </w:r>
      <w:r>
        <w:t>Ability to generate multiple solutions for a design problem that meet design criteria and constraints</w:t>
      </w:r>
    </w:p>
    <w:p w14:paraId="5E3F86D1" w14:textId="7C855714" w:rsidR="001C5BCB" w:rsidRPr="00C10941" w:rsidRDefault="001C5BCB" w:rsidP="00C10941">
      <w:pPr>
        <w:pStyle w:val="Subpractice-3"/>
      </w:pPr>
      <w:r>
        <w:t>6E.1.4</w:t>
      </w:r>
      <w:r w:rsidR="003514A7">
        <w:tab/>
      </w:r>
      <w:r>
        <w:t>Ability to apply relevant scientific knowledge and/or evidence in designing solutions</w:t>
      </w:r>
    </w:p>
    <w:p w14:paraId="5522ADD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6773774" w14:textId="6DDE84AD" w:rsidR="00BA6151" w:rsidRPr="0050795C" w:rsidRDefault="001C5BCB" w:rsidP="0050795C">
      <w:pPr>
        <w:pStyle w:val="Heading4"/>
        <w:ind w:left="605"/>
        <w:rPr>
          <w:b w:val="0"/>
        </w:rPr>
      </w:pPr>
      <w:r w:rsidRPr="0050795C">
        <w:rPr>
          <w:b w:val="0"/>
        </w:rPr>
        <w:t>PS3.A.10</w:t>
      </w:r>
    </w:p>
    <w:p w14:paraId="2E747484" w14:textId="572E4E1B" w:rsidR="00283757" w:rsidRDefault="001C5BCB" w:rsidP="00836B42">
      <w:pPr>
        <w:pStyle w:val="DashedBullets"/>
        <w:ind w:left="1800"/>
      </w:pPr>
      <w:r w:rsidRPr="001C5BCB">
        <w:t>Identify the forms of energy that are being converted from one form to another in a designed system</w:t>
      </w:r>
    </w:p>
    <w:p w14:paraId="41B70F65" w14:textId="474558FD" w:rsidR="00BA6151" w:rsidRPr="0050795C" w:rsidRDefault="001C5BCB" w:rsidP="0050795C">
      <w:pPr>
        <w:pStyle w:val="Heading4"/>
        <w:ind w:left="720"/>
        <w:rPr>
          <w:b w:val="0"/>
        </w:rPr>
      </w:pPr>
      <w:r w:rsidRPr="0050795C">
        <w:rPr>
          <w:b w:val="0"/>
        </w:rPr>
        <w:t>PS3.D.7</w:t>
      </w:r>
    </w:p>
    <w:p w14:paraId="1D0E56FE" w14:textId="56101308" w:rsidR="001C5BCB" w:rsidRDefault="001C5BCB" w:rsidP="00836B42">
      <w:pPr>
        <w:pStyle w:val="DashedBullets"/>
        <w:ind w:left="1800"/>
      </w:pPr>
      <w:r w:rsidRPr="001C5BCB">
        <w:t>Identify appropriate energy conversion principles that best suit a design solution</w:t>
      </w:r>
    </w:p>
    <w:p w14:paraId="1C296BCE" w14:textId="54FF2608" w:rsidR="001C5BCB" w:rsidRDefault="00F951D1" w:rsidP="00836B42">
      <w:pPr>
        <w:pStyle w:val="DashedBullets"/>
        <w:ind w:left="1800"/>
      </w:pPr>
      <w:r w:rsidRPr="00F951D1">
        <w:t xml:space="preserve">Identify which forms of energy are appropriate inputs to a designed system and which forms are appropriate outputs </w:t>
      </w:r>
      <w:r w:rsidR="00554652">
        <w:t>from</w:t>
      </w:r>
      <w:r w:rsidRPr="00F951D1">
        <w:t xml:space="preserve"> a designed system</w:t>
      </w:r>
    </w:p>
    <w:p w14:paraId="175E55EF" w14:textId="7E42D6F4" w:rsidR="001C5BCB" w:rsidRDefault="00F951D1" w:rsidP="00836B42">
      <w:pPr>
        <w:pStyle w:val="DashedBullets"/>
        <w:ind w:left="1800"/>
      </w:pPr>
      <w:r w:rsidRPr="00F951D1">
        <w:t>Identify losses (or potential losses) of energy from a designed solution/system to the surrounding environment</w:t>
      </w:r>
    </w:p>
    <w:p w14:paraId="1D5639BE" w14:textId="653D5C8E" w:rsidR="00BA6151" w:rsidRPr="0050795C" w:rsidRDefault="00F951D1" w:rsidP="0050795C">
      <w:pPr>
        <w:pStyle w:val="Heading4"/>
        <w:ind w:left="605"/>
        <w:rPr>
          <w:b w:val="0"/>
        </w:rPr>
      </w:pPr>
      <w:r w:rsidRPr="0050795C">
        <w:rPr>
          <w:b w:val="0"/>
        </w:rPr>
        <w:lastRenderedPageBreak/>
        <w:t>ETS1.A.6</w:t>
      </w:r>
    </w:p>
    <w:p w14:paraId="395CBB22" w14:textId="467F5114" w:rsidR="001C5BCB" w:rsidRDefault="00F951D1" w:rsidP="00836B42">
      <w:pPr>
        <w:pStyle w:val="DashedBullets"/>
        <w:ind w:left="1800"/>
      </w:pPr>
      <w:r w:rsidRPr="00F951D1">
        <w:t>Describe criteria for a device that converts energy from one form to another</w:t>
      </w:r>
    </w:p>
    <w:p w14:paraId="492A85A4" w14:textId="7E148E9F" w:rsidR="001C5BCB" w:rsidRDefault="00F951D1" w:rsidP="00836B42">
      <w:pPr>
        <w:pStyle w:val="DashedBullets"/>
        <w:ind w:left="1800"/>
      </w:pPr>
      <w:r w:rsidRPr="00F951D1">
        <w:t>Identify and describe constraints and tradeoffs that should be considered in design</w:t>
      </w:r>
    </w:p>
    <w:p w14:paraId="7068A701" w14:textId="0A1AAEDC" w:rsidR="001C5BCB" w:rsidRDefault="00F951D1" w:rsidP="00836B42">
      <w:pPr>
        <w:pStyle w:val="DashedBullets"/>
        <w:ind w:left="1800"/>
      </w:pPr>
      <w:r w:rsidRPr="00F951D1">
        <w:t>Use appropriate scientific reasoning to choose materials and structure of a device</w:t>
      </w:r>
    </w:p>
    <w:p w14:paraId="26E0468C" w14:textId="3CB2E9CA" w:rsidR="001C5BCB" w:rsidRDefault="00F951D1" w:rsidP="00836B42">
      <w:pPr>
        <w:pStyle w:val="DashedBullets"/>
        <w:ind w:left="1800"/>
      </w:pPr>
      <w:r w:rsidRPr="00F951D1">
        <w:t>Quantify the degree to which a design solution meets the wants and needs of stakeholders</w:t>
      </w:r>
    </w:p>
    <w:p w14:paraId="77170974" w14:textId="36BFC93E" w:rsidR="001C5BCB" w:rsidRPr="00C10941" w:rsidRDefault="00F951D1" w:rsidP="00836B42">
      <w:pPr>
        <w:pStyle w:val="DashedBullets"/>
        <w:ind w:left="1800"/>
      </w:pPr>
      <w:r w:rsidRPr="00F951D1">
        <w:t>Identify appropriate scientific principles that apply to a designed solution and which may be useful in refining that solution</w:t>
      </w:r>
    </w:p>
    <w:p w14:paraId="44A6AA2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8DA1E24" w14:textId="5A68BAD1" w:rsidR="000A196B" w:rsidRDefault="00F951D1" w:rsidP="00C10941">
      <w:pPr>
        <w:pStyle w:val="CrossCuttingTargets"/>
      </w:pPr>
      <w:r w:rsidRPr="00F951D1">
        <w:t xml:space="preserve">CCC5 </w:t>
      </w:r>
      <w:r>
        <w:tab/>
      </w:r>
      <w:r w:rsidRPr="00F951D1">
        <w:t>Describe changes of energy and matter in a system in terms of energy and matter that flows into, out of, and within that system</w:t>
      </w:r>
    </w:p>
    <w:p w14:paraId="761DEA6F" w14:textId="77777777" w:rsidR="00B231DB" w:rsidRDefault="00B231DB" w:rsidP="00B231DB">
      <w:pPr>
        <w:pStyle w:val="Heading2"/>
        <w:rPr>
          <w:i/>
          <w:szCs w:val="24"/>
        </w:rPr>
      </w:pPr>
      <w:r w:rsidRPr="00935CE2">
        <w:rPr>
          <w:lang w:eastAsia="ko-KR"/>
        </w:rPr>
        <w:t>Examples of Integration of Assessment Targets and Evidence</w:t>
      </w:r>
    </w:p>
    <w:p w14:paraId="74B79264" w14:textId="77777777" w:rsidR="00B231DB" w:rsidRPr="00B63D23" w:rsidRDefault="00B231DB" w:rsidP="00B231DB">
      <w:pPr>
        <w:pStyle w:val="ParagraphItalic"/>
      </w:pPr>
      <w:r>
        <w:t>Note that the list in this section is not exhaustive.</w:t>
      </w:r>
    </w:p>
    <w:p w14:paraId="41780016" w14:textId="7AC3AE55" w:rsidR="00B231DB" w:rsidRPr="009246C4" w:rsidRDefault="00B231DB" w:rsidP="00B231DB">
      <w:pPr>
        <w:pStyle w:val="Paragraph"/>
      </w:pPr>
      <w:r w:rsidRPr="00F951D1">
        <w:t>Task provides a simulation where a student chooses different parameters</w:t>
      </w:r>
      <w:r w:rsidR="001A160F">
        <w:t xml:space="preserve"> or </w:t>
      </w:r>
      <w:r w:rsidRPr="00F951D1">
        <w:t>features for building a device capable of transforming energy from one form to another for a stated purpose:</w:t>
      </w:r>
    </w:p>
    <w:p w14:paraId="33A82C47" w14:textId="77777777" w:rsidR="00B231DB" w:rsidRDefault="00B231DB" w:rsidP="00B231DB">
      <w:pPr>
        <w:pStyle w:val="DashedBullets"/>
      </w:pPr>
      <w:r w:rsidRPr="00F951D1">
        <w:t>Identifies relationships between features of a design that were altered and changes to outcomes (including efficiency of transfer, material cost, losses of energy to the environment, etc.) (6E.1.1, PS3.D.7, and CCC5)</w:t>
      </w:r>
    </w:p>
    <w:p w14:paraId="55B762ED" w14:textId="66886B82" w:rsidR="00B231DB" w:rsidRPr="009246C4" w:rsidRDefault="00B231DB" w:rsidP="00B231DB">
      <w:pPr>
        <w:pStyle w:val="Paragraph"/>
      </w:pPr>
      <w:r w:rsidRPr="00F951D1">
        <w:t xml:space="preserve">Task provides an existing design for transforming energy from one form to another with data on current performance as well as the desire of certain stakeholders (e.g., </w:t>
      </w:r>
      <w:r w:rsidR="003514A7" w:rsidRPr="00F951D1">
        <w:t>residents</w:t>
      </w:r>
      <w:r w:rsidRPr="00F951D1">
        <w:t>, politicians, businesses) to improve performance in certain dimensions:</w:t>
      </w:r>
    </w:p>
    <w:p w14:paraId="775B14B5" w14:textId="495C1DB5" w:rsidR="00B231DB" w:rsidRDefault="00B231DB" w:rsidP="00B231DB">
      <w:pPr>
        <w:pStyle w:val="DashedBullets"/>
      </w:pPr>
      <w:r w:rsidRPr="00F951D1">
        <w:t>Identifies (or generates) viable refinements to aspects of the design that better help the designed solution reach the goals of the stakeholders (6E.1.2, PS3.D.7</w:t>
      </w:r>
      <w:r w:rsidR="00912BF2">
        <w:t xml:space="preserve">, </w:t>
      </w:r>
      <w:r w:rsidR="00F94964">
        <w:t>ETS1.A.6</w:t>
      </w:r>
      <w:r w:rsidRPr="00F951D1">
        <w:t>, and CCC5)</w:t>
      </w:r>
    </w:p>
    <w:p w14:paraId="7C365232" w14:textId="09BFD5F7" w:rsidR="00B231DB" w:rsidRPr="001B57B9" w:rsidRDefault="00B231DB" w:rsidP="00B231DB">
      <w:pPr>
        <w:pStyle w:val="DashedBullets"/>
      </w:pPr>
      <w:r w:rsidRPr="00F951D1">
        <w:t xml:space="preserve">Identifies aspects of the design that are in need of refinement </w:t>
      </w:r>
      <w:r w:rsidR="003514A7" w:rsidRPr="00F951D1">
        <w:t>to</w:t>
      </w:r>
      <w:r w:rsidRPr="00F951D1">
        <w:t xml:space="preserve"> satisfy the provided constraints (e.g., a certain part leaks too much energy into the environment) (6E.1.2, PS3.D.7</w:t>
      </w:r>
      <w:r w:rsidR="00912BF2">
        <w:t xml:space="preserve">, </w:t>
      </w:r>
      <w:r w:rsidR="00F94964">
        <w:t>ETS1.A.6</w:t>
      </w:r>
      <w:r w:rsidRPr="00F951D1">
        <w:t>, and CCC5)</w:t>
      </w:r>
    </w:p>
    <w:p w14:paraId="4AFC3E7A" w14:textId="77777777" w:rsidR="00B231DB" w:rsidRPr="009246C4" w:rsidRDefault="00B231DB" w:rsidP="00B231DB">
      <w:pPr>
        <w:pStyle w:val="Paragraph"/>
      </w:pPr>
      <w:r w:rsidRPr="00F951D1">
        <w:lastRenderedPageBreak/>
        <w:t>Task provides an existing design for transforming energy from one form to another with various aspects of the design modeled, outlined, or graphed in ways that focus on underlying physical principles:</w:t>
      </w:r>
    </w:p>
    <w:p w14:paraId="49F5A0F7" w14:textId="12CCF020" w:rsidR="00B231DB" w:rsidRDefault="00B231DB" w:rsidP="00B231DB">
      <w:pPr>
        <w:pStyle w:val="DashedBullets"/>
      </w:pPr>
      <w:r w:rsidRPr="00F951D1">
        <w:t>Identifies which kinds of energy transfer (e.g., chemical to thermal) are taking place between different parts of the device (6E.1.4, PS3.A.10, and CCC5)</w:t>
      </w:r>
    </w:p>
    <w:p w14:paraId="6F2D0AFB" w14:textId="77777777" w:rsidR="00B231DB" w:rsidRPr="001B57B9" w:rsidRDefault="00B231DB" w:rsidP="00B231DB">
      <w:pPr>
        <w:pStyle w:val="DashedBullets"/>
      </w:pPr>
      <w:r w:rsidRPr="00F951D1">
        <w:t>Identifies relevant scientific principles (such as conservation of energy, various laws of thermodynamics, Newton’s laws, etc.) involved in the functioning of various parts of the device (6E.1.4, PS3.D.7, and CCC5)</w:t>
      </w:r>
    </w:p>
    <w:p w14:paraId="074AC19D" w14:textId="77777777" w:rsidR="00F951D1" w:rsidRPr="00B63D23" w:rsidRDefault="00F951D1" w:rsidP="00F951D1">
      <w:pPr>
        <w:pStyle w:val="Heading2"/>
      </w:pPr>
      <w:r w:rsidRPr="00510C04">
        <w:t>Possible Phenomena or Contexts</w:t>
      </w:r>
    </w:p>
    <w:p w14:paraId="59F2563C" w14:textId="77777777" w:rsidR="00F951D1" w:rsidRPr="00B63D23" w:rsidRDefault="00F951D1" w:rsidP="00F951D1">
      <w:pPr>
        <w:pStyle w:val="ParagraphItalic"/>
      </w:pPr>
      <w:r>
        <w:t>Note that the list in this section is not exhaustive.</w:t>
      </w:r>
    </w:p>
    <w:p w14:paraId="40E33076" w14:textId="7E682C17" w:rsidR="00F951D1" w:rsidRDefault="00F951D1" w:rsidP="00F951D1">
      <w:pPr>
        <w:pStyle w:val="DashedBullets"/>
      </w:pPr>
      <w:r w:rsidRPr="00F951D1">
        <w:t>Conversion of mechanical energy into electrical or thermal energy</w:t>
      </w:r>
    </w:p>
    <w:p w14:paraId="2718B1B4" w14:textId="68D67155" w:rsidR="00F951D1" w:rsidRDefault="00F951D1" w:rsidP="00F951D1">
      <w:pPr>
        <w:pStyle w:val="DashedBullets"/>
      </w:pPr>
      <w:r>
        <w:t xml:space="preserve">Conversion of electrical </w:t>
      </w:r>
      <w:r w:rsidR="002367BC">
        <w:t xml:space="preserve">or chemical energy </w:t>
      </w:r>
      <w:r>
        <w:t>into mechanical or thermal energy</w:t>
      </w:r>
    </w:p>
    <w:p w14:paraId="3FC9CE88" w14:textId="1C3B35FC" w:rsidR="00F951D1" w:rsidRDefault="00F951D1" w:rsidP="00F951D1">
      <w:pPr>
        <w:pStyle w:val="DashedBullets"/>
      </w:pPr>
      <w:r w:rsidRPr="00F951D1">
        <w:t>Conversion of gravitational or elastic potential energy into kinetic energy</w:t>
      </w:r>
    </w:p>
    <w:p w14:paraId="6FF9913B" w14:textId="612A5FF1" w:rsidR="00F951D1" w:rsidRDefault="00F951D1" w:rsidP="00F951D1">
      <w:pPr>
        <w:pStyle w:val="DashedBullets"/>
      </w:pPr>
      <w:r w:rsidRPr="00F951D1">
        <w:t>Reduc</w:t>
      </w:r>
      <w:r w:rsidR="00A20AC3">
        <w:t>t</w:t>
      </w:r>
      <w:r w:rsidRPr="00F951D1">
        <w:t>i</w:t>
      </w:r>
      <w:r w:rsidR="006F5844">
        <w:t>o</w:t>
      </w:r>
      <w:r w:rsidRPr="00F951D1">
        <w:t>n</w:t>
      </w:r>
      <w:r w:rsidR="006F5844">
        <w:t xml:space="preserve"> of</w:t>
      </w:r>
      <w:r w:rsidRPr="00F951D1">
        <w:t xml:space="preserve"> material cost</w:t>
      </w:r>
      <w:r w:rsidR="00A20AC3">
        <w:t xml:space="preserve"> or energy input requirements</w:t>
      </w:r>
    </w:p>
    <w:p w14:paraId="295089DC" w14:textId="52AF9B1A" w:rsidR="00F951D1" w:rsidRPr="00A04BFA" w:rsidRDefault="00F951D1" w:rsidP="00F951D1">
      <w:pPr>
        <w:pStyle w:val="DashedBullets"/>
      </w:pPr>
      <w:r w:rsidRPr="00F951D1">
        <w:t>Reduc</w:t>
      </w:r>
      <w:r w:rsidR="00650D3F">
        <w:t>t</w:t>
      </w:r>
      <w:r w:rsidRPr="00F951D1">
        <w:t>i</w:t>
      </w:r>
      <w:r w:rsidR="00650D3F">
        <w:t>o</w:t>
      </w:r>
      <w:r w:rsidRPr="00F951D1">
        <w:t>n</w:t>
      </w:r>
      <w:r w:rsidR="00650D3F">
        <w:t xml:space="preserve"> of</w:t>
      </w:r>
      <w:r w:rsidRPr="00F951D1">
        <w:t xml:space="preserve"> </w:t>
      </w:r>
      <w:r w:rsidR="00467E6F">
        <w:t xml:space="preserve">energy </w:t>
      </w:r>
      <w:r w:rsidRPr="00F951D1">
        <w:t>losses to the environment</w:t>
      </w:r>
    </w:p>
    <w:p w14:paraId="5A6390FC" w14:textId="77777777" w:rsidR="00CE5AB8" w:rsidRPr="00B63D23" w:rsidRDefault="00FE4E50" w:rsidP="0097285D">
      <w:pPr>
        <w:pStyle w:val="Heading2"/>
      </w:pPr>
      <w:r w:rsidRPr="00510C04">
        <w:t>Common Misconceptions</w:t>
      </w:r>
    </w:p>
    <w:p w14:paraId="38BE018B" w14:textId="77777777" w:rsidR="00FE4E50" w:rsidRPr="00B63D23" w:rsidRDefault="00CE5AB8" w:rsidP="00110730">
      <w:pPr>
        <w:pStyle w:val="ParagraphItalic"/>
      </w:pPr>
      <w:r>
        <w:t>Note that the list in this section is not exhaustive.</w:t>
      </w:r>
    </w:p>
    <w:p w14:paraId="6C4DFDD8" w14:textId="5B24AB47" w:rsidR="00FE4E50" w:rsidRPr="00B05F41" w:rsidRDefault="00F951D1" w:rsidP="00A04BFA">
      <w:pPr>
        <w:pStyle w:val="DashedBullets"/>
      </w:pPr>
      <w:r w:rsidRPr="00F951D1">
        <w:t xml:space="preserve">Energy </w:t>
      </w:r>
      <w:r w:rsidR="00554652">
        <w:t>can be</w:t>
      </w:r>
      <w:r w:rsidRPr="00F951D1">
        <w:t xml:space="preserve"> lost, created, or destroyed</w:t>
      </w:r>
      <w:r w:rsidR="009A5CB5">
        <w:t>.</w:t>
      </w:r>
    </w:p>
    <w:p w14:paraId="07104B32" w14:textId="77777777" w:rsidR="00FE4E50" w:rsidRPr="00510C04" w:rsidRDefault="00FE4E50" w:rsidP="00E65F40">
      <w:pPr>
        <w:pStyle w:val="Heading2"/>
        <w:keepNext w:val="0"/>
      </w:pPr>
      <w:r w:rsidRPr="00510C04">
        <w:t>Additional Assessment Boundaries</w:t>
      </w:r>
    </w:p>
    <w:p w14:paraId="17217D3B" w14:textId="77777777" w:rsidR="00FE4E50" w:rsidRDefault="009F069F" w:rsidP="00E65F40">
      <w:pPr>
        <w:pStyle w:val="Paragraph"/>
        <w:keepNext w:val="0"/>
        <w:rPr>
          <w:lang w:eastAsia="ko-KR"/>
        </w:rPr>
      </w:pPr>
      <w:r w:rsidRPr="009F069F">
        <w:rPr>
          <w:lang w:eastAsia="ko-KR"/>
        </w:rPr>
        <w:t>None listed at this time.</w:t>
      </w:r>
    </w:p>
    <w:p w14:paraId="7ACDFF85" w14:textId="77777777" w:rsidR="00FE4E50" w:rsidRDefault="00FE4E50" w:rsidP="0071053B">
      <w:pPr>
        <w:pStyle w:val="Heading2"/>
      </w:pPr>
      <w:r>
        <w:lastRenderedPageBreak/>
        <w:t>Additional References</w:t>
      </w:r>
    </w:p>
    <w:p w14:paraId="1B1530F2" w14:textId="11104CAA" w:rsidR="00286AB9" w:rsidRPr="0092682A" w:rsidRDefault="00F951D1" w:rsidP="0071053B">
      <w:pPr>
        <w:pStyle w:val="Paragraph"/>
        <w:rPr>
          <w:rStyle w:val="Hyperlink"/>
        </w:rPr>
      </w:pPr>
      <w:r w:rsidRPr="00AF2E80">
        <w:t>HS-PS3-3 Evidence Statement</w:t>
      </w:r>
      <w:r w:rsidR="0092682A" w:rsidRPr="0092682A">
        <w:t xml:space="preserve"> </w:t>
      </w:r>
      <w:hyperlink r:id="rId9" w:tooltip="HS-PS3-3 Evidence Statement web document" w:history="1">
        <w:r w:rsidR="00AF2E80" w:rsidRPr="00AF2E80">
          <w:rPr>
            <w:rStyle w:val="Hyperlink"/>
            <w:bCs/>
          </w:rPr>
          <w:t>https://www.nextgenscience.org/sites/default/files/evidence_statement/black_white/HS-PS3-3 Evidence Statements June 2015 asterisks.pdf</w:t>
        </w:r>
      </w:hyperlink>
    </w:p>
    <w:p w14:paraId="17037674" w14:textId="77777777" w:rsidR="00286AB9" w:rsidRDefault="00286AB9" w:rsidP="00E65F40">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AE3FF01" w14:textId="733B12FE" w:rsidR="00AB7B8F" w:rsidRDefault="00AF2E80" w:rsidP="00912BF2">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257097E" w14:textId="5C22C047" w:rsidR="00F27EF5" w:rsidRDefault="00F27EF5" w:rsidP="00F27EF5">
      <w:pPr>
        <w:pStyle w:val="ScienceFrameworkLinks"/>
        <w:spacing w:before="600"/>
        <w:ind w:left="446" w:hanging="446"/>
        <w:rPr>
          <w:color w:val="000000"/>
        </w:rPr>
      </w:pPr>
      <w:r>
        <w:rPr>
          <w:lang w:eastAsia="ko-KR"/>
        </w:rPr>
        <w:t>Posted by the California Department of Education, March 2021</w:t>
      </w:r>
      <w:r w:rsidR="00AE0101">
        <w:rPr>
          <w:lang w:eastAsia="ko-KR"/>
        </w:rPr>
        <w:t xml:space="preserve"> </w:t>
      </w:r>
      <w:r w:rsidR="00AE0101" w:rsidRPr="00AE0101">
        <w:rPr>
          <w:lang w:eastAsia="ko-KR"/>
        </w:rPr>
        <w:t>(updated February 2024)</w:t>
      </w:r>
    </w:p>
    <w:p w14:paraId="7B86D76F" w14:textId="01E11108" w:rsidR="00743871" w:rsidRPr="00AF2E80" w:rsidRDefault="00743871" w:rsidP="00F27EF5">
      <w:pPr>
        <w:pStyle w:val="ScienceFrameworkLinks"/>
        <w:spacing w:before="600"/>
        <w:ind w:left="446" w:hanging="446"/>
        <w:rPr>
          <w:lang w:eastAsia="ko-KR"/>
        </w:rPr>
      </w:pPr>
    </w:p>
    <w:sectPr w:rsidR="00743871" w:rsidRPr="00AF2E80" w:rsidSect="00CE40FE">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BD6C" w14:textId="77777777" w:rsidR="00CE40FE" w:rsidRDefault="00CE40FE" w:rsidP="007525D5">
      <w:r>
        <w:separator/>
      </w:r>
    </w:p>
  </w:endnote>
  <w:endnote w:type="continuationSeparator" w:id="0">
    <w:p w14:paraId="3AA353BA" w14:textId="77777777" w:rsidR="00CE40FE" w:rsidRDefault="00CE40FE" w:rsidP="007525D5">
      <w:r>
        <w:continuationSeparator/>
      </w:r>
    </w:p>
  </w:endnote>
  <w:endnote w:type="continuationNotice" w:id="1">
    <w:p w14:paraId="11484B4A" w14:textId="77777777" w:rsidR="00CE40FE" w:rsidRDefault="00CE40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BAE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617E3">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A712" w14:textId="77777777" w:rsidR="00CE40FE" w:rsidRDefault="00CE40FE" w:rsidP="007525D5">
      <w:r>
        <w:separator/>
      </w:r>
    </w:p>
  </w:footnote>
  <w:footnote w:type="continuationSeparator" w:id="0">
    <w:p w14:paraId="0CA9ADDB" w14:textId="77777777" w:rsidR="00CE40FE" w:rsidRDefault="00CE40FE" w:rsidP="007525D5">
      <w:r>
        <w:continuationSeparator/>
      </w:r>
    </w:p>
  </w:footnote>
  <w:footnote w:type="continuationNotice" w:id="1">
    <w:p w14:paraId="057B0E9E" w14:textId="77777777" w:rsidR="00CE40FE" w:rsidRDefault="00CE40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6543" w14:textId="77777777" w:rsidR="00007CC7" w:rsidRDefault="00007CC7" w:rsidP="00BB08C4">
    <w:pPr>
      <w:pStyle w:val="Header"/>
      <w:tabs>
        <w:tab w:val="clear" w:pos="4680"/>
      </w:tabs>
      <w:spacing w:after="0"/>
      <w:jc w:val="left"/>
    </w:pPr>
    <w:r>
      <w:rPr>
        <w:noProof/>
        <w:lang w:eastAsia="en-US"/>
      </w:rPr>
      <w:drawing>
        <wp:inline distT="0" distB="0" distL="0" distR="0" wp14:anchorId="1AAF6670" wp14:editId="55F99D4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5DCA2F8" w14:textId="30018741"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2474FA">
      <w:rPr>
        <w:noProof/>
      </w:rPr>
      <w:t>HS-PS3-3 Energy</w:t>
    </w:r>
    <w:r>
      <w:rPr>
        <w:noProof/>
      </w:rPr>
      <w:fldChar w:fldCharType="end"/>
    </w:r>
  </w:p>
  <w:p w14:paraId="7C64BF95" w14:textId="5161E4F9" w:rsidR="00007CC7" w:rsidRPr="00BB08C4" w:rsidRDefault="00007CC7" w:rsidP="00600F38">
    <w:pPr>
      <w:pStyle w:val="Header"/>
      <w:tabs>
        <w:tab w:val="clear" w:pos="4680"/>
      </w:tabs>
      <w:spacing w:after="240"/>
    </w:pPr>
    <w:r w:rsidRPr="00B63D23">
      <w:t xml:space="preserve">California Science Test—Item </w:t>
    </w:r>
    <w:r w:rsidR="00BA6151">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0252813">
    <w:abstractNumId w:val="14"/>
  </w:num>
  <w:num w:numId="2" w16cid:durableId="1526090188">
    <w:abstractNumId w:val="16"/>
  </w:num>
  <w:num w:numId="3" w16cid:durableId="1191070458">
    <w:abstractNumId w:val="20"/>
  </w:num>
  <w:num w:numId="4" w16cid:durableId="355077573">
    <w:abstractNumId w:val="30"/>
  </w:num>
  <w:num w:numId="5" w16cid:durableId="1672096816">
    <w:abstractNumId w:val="13"/>
  </w:num>
  <w:num w:numId="6" w16cid:durableId="1027297696">
    <w:abstractNumId w:val="11"/>
  </w:num>
  <w:num w:numId="7" w16cid:durableId="1707877100">
    <w:abstractNumId w:val="24"/>
  </w:num>
  <w:num w:numId="8" w16cid:durableId="770517553">
    <w:abstractNumId w:val="25"/>
  </w:num>
  <w:num w:numId="9" w16cid:durableId="1881361197">
    <w:abstractNumId w:val="29"/>
  </w:num>
  <w:num w:numId="10" w16cid:durableId="1994337606">
    <w:abstractNumId w:val="22"/>
  </w:num>
  <w:num w:numId="11" w16cid:durableId="1788810463">
    <w:abstractNumId w:val="31"/>
  </w:num>
  <w:num w:numId="12" w16cid:durableId="216817285">
    <w:abstractNumId w:val="29"/>
    <w:lvlOverride w:ilvl="0">
      <w:startOverride w:val="1"/>
    </w:lvlOverride>
  </w:num>
  <w:num w:numId="13" w16cid:durableId="1269390664">
    <w:abstractNumId w:val="29"/>
    <w:lvlOverride w:ilvl="0">
      <w:startOverride w:val="1"/>
    </w:lvlOverride>
  </w:num>
  <w:num w:numId="14" w16cid:durableId="346756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8928128">
    <w:abstractNumId w:val="29"/>
    <w:lvlOverride w:ilvl="0">
      <w:startOverride w:val="1"/>
    </w:lvlOverride>
  </w:num>
  <w:num w:numId="16" w16cid:durableId="625427278">
    <w:abstractNumId w:val="29"/>
    <w:lvlOverride w:ilvl="0">
      <w:startOverride w:val="1"/>
    </w:lvlOverride>
  </w:num>
  <w:num w:numId="17" w16cid:durableId="1264074129">
    <w:abstractNumId w:val="22"/>
    <w:lvlOverride w:ilvl="0">
      <w:startOverride w:val="1"/>
    </w:lvlOverride>
  </w:num>
  <w:num w:numId="18" w16cid:durableId="942539926">
    <w:abstractNumId w:val="29"/>
    <w:lvlOverride w:ilvl="0">
      <w:startOverride w:val="1"/>
    </w:lvlOverride>
  </w:num>
  <w:num w:numId="19" w16cid:durableId="3907313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1284080">
    <w:abstractNumId w:val="29"/>
    <w:lvlOverride w:ilvl="0">
      <w:startOverride w:val="1"/>
    </w:lvlOverride>
  </w:num>
  <w:num w:numId="21" w16cid:durableId="1621495200">
    <w:abstractNumId w:val="22"/>
    <w:lvlOverride w:ilvl="0">
      <w:startOverride w:val="1"/>
    </w:lvlOverride>
  </w:num>
  <w:num w:numId="22" w16cid:durableId="421219129">
    <w:abstractNumId w:val="29"/>
    <w:lvlOverride w:ilvl="0">
      <w:startOverride w:val="1"/>
    </w:lvlOverride>
  </w:num>
  <w:num w:numId="23" w16cid:durableId="414473559">
    <w:abstractNumId w:val="22"/>
    <w:lvlOverride w:ilvl="0">
      <w:startOverride w:val="1"/>
    </w:lvlOverride>
  </w:num>
  <w:num w:numId="24" w16cid:durableId="707532795">
    <w:abstractNumId w:val="29"/>
    <w:lvlOverride w:ilvl="0">
      <w:startOverride w:val="1"/>
    </w:lvlOverride>
  </w:num>
  <w:num w:numId="25" w16cid:durableId="1326862491">
    <w:abstractNumId w:val="22"/>
    <w:lvlOverride w:ilvl="0">
      <w:startOverride w:val="1"/>
    </w:lvlOverride>
  </w:num>
  <w:num w:numId="26" w16cid:durableId="1307975353">
    <w:abstractNumId w:val="31"/>
    <w:lvlOverride w:ilvl="0">
      <w:startOverride w:val="1"/>
    </w:lvlOverride>
  </w:num>
  <w:num w:numId="27" w16cid:durableId="7718203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6929661">
    <w:abstractNumId w:val="29"/>
    <w:lvlOverride w:ilvl="0">
      <w:startOverride w:val="1"/>
    </w:lvlOverride>
  </w:num>
  <w:num w:numId="29" w16cid:durableId="594704784">
    <w:abstractNumId w:val="22"/>
    <w:lvlOverride w:ilvl="0">
      <w:startOverride w:val="1"/>
    </w:lvlOverride>
  </w:num>
  <w:num w:numId="30" w16cid:durableId="1444688009">
    <w:abstractNumId w:val="29"/>
    <w:lvlOverride w:ilvl="0">
      <w:startOverride w:val="1"/>
    </w:lvlOverride>
  </w:num>
  <w:num w:numId="31" w16cid:durableId="657073980">
    <w:abstractNumId w:val="29"/>
    <w:lvlOverride w:ilvl="0">
      <w:startOverride w:val="1"/>
    </w:lvlOverride>
  </w:num>
  <w:num w:numId="32" w16cid:durableId="719324748">
    <w:abstractNumId w:val="22"/>
    <w:lvlOverride w:ilvl="0">
      <w:startOverride w:val="1"/>
    </w:lvlOverride>
  </w:num>
  <w:num w:numId="33" w16cid:durableId="378013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6085705">
    <w:abstractNumId w:val="29"/>
    <w:lvlOverride w:ilvl="0">
      <w:startOverride w:val="1"/>
    </w:lvlOverride>
  </w:num>
  <w:num w:numId="35" w16cid:durableId="1650137442">
    <w:abstractNumId w:val="22"/>
    <w:lvlOverride w:ilvl="0">
      <w:startOverride w:val="1"/>
    </w:lvlOverride>
  </w:num>
  <w:num w:numId="36" w16cid:durableId="1876768255">
    <w:abstractNumId w:val="29"/>
    <w:lvlOverride w:ilvl="0">
      <w:startOverride w:val="1"/>
    </w:lvlOverride>
  </w:num>
  <w:num w:numId="37" w16cid:durableId="848179133">
    <w:abstractNumId w:val="22"/>
    <w:lvlOverride w:ilvl="0">
      <w:startOverride w:val="1"/>
    </w:lvlOverride>
  </w:num>
  <w:num w:numId="38" w16cid:durableId="2827861">
    <w:abstractNumId w:val="31"/>
    <w:lvlOverride w:ilvl="0">
      <w:startOverride w:val="1"/>
    </w:lvlOverride>
  </w:num>
  <w:num w:numId="39" w16cid:durableId="74403566">
    <w:abstractNumId w:val="31"/>
    <w:lvlOverride w:ilvl="0">
      <w:startOverride w:val="1"/>
    </w:lvlOverride>
  </w:num>
  <w:num w:numId="40" w16cid:durableId="1185100229">
    <w:abstractNumId w:val="29"/>
    <w:lvlOverride w:ilvl="0">
      <w:startOverride w:val="1"/>
    </w:lvlOverride>
  </w:num>
  <w:num w:numId="41" w16cid:durableId="34082286">
    <w:abstractNumId w:val="22"/>
    <w:lvlOverride w:ilvl="0">
      <w:startOverride w:val="1"/>
    </w:lvlOverride>
  </w:num>
  <w:num w:numId="42" w16cid:durableId="1713991186">
    <w:abstractNumId w:val="31"/>
    <w:lvlOverride w:ilvl="0">
      <w:startOverride w:val="1"/>
    </w:lvlOverride>
  </w:num>
  <w:num w:numId="43" w16cid:durableId="432210555">
    <w:abstractNumId w:val="31"/>
    <w:lvlOverride w:ilvl="0">
      <w:startOverride w:val="1"/>
    </w:lvlOverride>
  </w:num>
  <w:num w:numId="44" w16cid:durableId="623124324">
    <w:abstractNumId w:val="31"/>
    <w:lvlOverride w:ilvl="0">
      <w:startOverride w:val="1"/>
    </w:lvlOverride>
  </w:num>
  <w:num w:numId="45" w16cid:durableId="2132088686">
    <w:abstractNumId w:val="34"/>
  </w:num>
  <w:num w:numId="46" w16cid:durableId="313220622">
    <w:abstractNumId w:val="22"/>
    <w:lvlOverride w:ilvl="0">
      <w:startOverride w:val="1"/>
    </w:lvlOverride>
  </w:num>
  <w:num w:numId="47" w16cid:durableId="465856722">
    <w:abstractNumId w:val="15"/>
  </w:num>
  <w:num w:numId="48" w16cid:durableId="1523934521">
    <w:abstractNumId w:val="28"/>
  </w:num>
  <w:num w:numId="49" w16cid:durableId="1969512620">
    <w:abstractNumId w:val="27"/>
  </w:num>
  <w:num w:numId="50" w16cid:durableId="174462876">
    <w:abstractNumId w:val="33"/>
  </w:num>
  <w:num w:numId="51" w16cid:durableId="1780178251">
    <w:abstractNumId w:val="35"/>
  </w:num>
  <w:num w:numId="52" w16cid:durableId="662780326">
    <w:abstractNumId w:val="17"/>
  </w:num>
  <w:num w:numId="53" w16cid:durableId="684331688">
    <w:abstractNumId w:val="9"/>
  </w:num>
  <w:num w:numId="54" w16cid:durableId="151993747">
    <w:abstractNumId w:val="7"/>
  </w:num>
  <w:num w:numId="55" w16cid:durableId="901133077">
    <w:abstractNumId w:val="6"/>
  </w:num>
  <w:num w:numId="56" w16cid:durableId="927738225">
    <w:abstractNumId w:val="5"/>
  </w:num>
  <w:num w:numId="57" w16cid:durableId="815882271">
    <w:abstractNumId w:val="4"/>
  </w:num>
  <w:num w:numId="58" w16cid:durableId="1221787938">
    <w:abstractNumId w:val="8"/>
  </w:num>
  <w:num w:numId="59" w16cid:durableId="1541630718">
    <w:abstractNumId w:val="3"/>
  </w:num>
  <w:num w:numId="60" w16cid:durableId="1739548572">
    <w:abstractNumId w:val="2"/>
  </w:num>
  <w:num w:numId="61" w16cid:durableId="426661633">
    <w:abstractNumId w:val="1"/>
  </w:num>
  <w:num w:numId="62" w16cid:durableId="1532499663">
    <w:abstractNumId w:val="0"/>
  </w:num>
  <w:num w:numId="63" w16cid:durableId="2131045844">
    <w:abstractNumId w:val="18"/>
  </w:num>
  <w:num w:numId="64" w16cid:durableId="238254807">
    <w:abstractNumId w:val="19"/>
  </w:num>
  <w:num w:numId="65" w16cid:durableId="878392196">
    <w:abstractNumId w:val="32"/>
  </w:num>
  <w:num w:numId="66" w16cid:durableId="1883443601">
    <w:abstractNumId w:val="39"/>
  </w:num>
  <w:num w:numId="67" w16cid:durableId="607196473">
    <w:abstractNumId w:val="38"/>
  </w:num>
  <w:num w:numId="68" w16cid:durableId="455608239">
    <w:abstractNumId w:val="10"/>
  </w:num>
  <w:num w:numId="69" w16cid:durableId="14961728">
    <w:abstractNumId w:val="26"/>
  </w:num>
  <w:num w:numId="70" w16cid:durableId="1365865643">
    <w:abstractNumId w:val="36"/>
  </w:num>
  <w:num w:numId="71" w16cid:durableId="1076827499">
    <w:abstractNumId w:val="37"/>
  </w:num>
  <w:num w:numId="72" w16cid:durableId="1023628256">
    <w:abstractNumId w:val="12"/>
  </w:num>
  <w:num w:numId="73" w16cid:durableId="338891813">
    <w:abstractNumId w:val="23"/>
  </w:num>
  <w:num w:numId="74" w16cid:durableId="51009843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FD4"/>
    <w:rsid w:val="0000426C"/>
    <w:rsid w:val="00007CC7"/>
    <w:rsid w:val="0001622A"/>
    <w:rsid w:val="0001669B"/>
    <w:rsid w:val="000205F6"/>
    <w:rsid w:val="000221B6"/>
    <w:rsid w:val="000340F0"/>
    <w:rsid w:val="0003613C"/>
    <w:rsid w:val="000418D5"/>
    <w:rsid w:val="000436DD"/>
    <w:rsid w:val="00055DB3"/>
    <w:rsid w:val="00061F50"/>
    <w:rsid w:val="00062272"/>
    <w:rsid w:val="00064632"/>
    <w:rsid w:val="00066436"/>
    <w:rsid w:val="0006727D"/>
    <w:rsid w:val="00084713"/>
    <w:rsid w:val="00091AE1"/>
    <w:rsid w:val="000A196B"/>
    <w:rsid w:val="000A2BCD"/>
    <w:rsid w:val="000B1027"/>
    <w:rsid w:val="000B3AC9"/>
    <w:rsid w:val="000B3EBE"/>
    <w:rsid w:val="000B4E2E"/>
    <w:rsid w:val="000C2963"/>
    <w:rsid w:val="000C3750"/>
    <w:rsid w:val="000D4772"/>
    <w:rsid w:val="000D537C"/>
    <w:rsid w:val="000E1504"/>
    <w:rsid w:val="000E6A93"/>
    <w:rsid w:val="000E7CEB"/>
    <w:rsid w:val="000F4227"/>
    <w:rsid w:val="000F56E2"/>
    <w:rsid w:val="000F5A60"/>
    <w:rsid w:val="000F5ABD"/>
    <w:rsid w:val="00104128"/>
    <w:rsid w:val="0011011F"/>
    <w:rsid w:val="00110730"/>
    <w:rsid w:val="00112479"/>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87E5B"/>
    <w:rsid w:val="001A160F"/>
    <w:rsid w:val="001A3EDF"/>
    <w:rsid w:val="001A6986"/>
    <w:rsid w:val="001B0AD0"/>
    <w:rsid w:val="001B70C6"/>
    <w:rsid w:val="001C42B3"/>
    <w:rsid w:val="001C5BCB"/>
    <w:rsid w:val="001D6620"/>
    <w:rsid w:val="001E29AA"/>
    <w:rsid w:val="001E4B9F"/>
    <w:rsid w:val="001F170D"/>
    <w:rsid w:val="002023A3"/>
    <w:rsid w:val="002035F3"/>
    <w:rsid w:val="00205B4A"/>
    <w:rsid w:val="00205B5E"/>
    <w:rsid w:val="00211916"/>
    <w:rsid w:val="00221A7E"/>
    <w:rsid w:val="002243CE"/>
    <w:rsid w:val="00234451"/>
    <w:rsid w:val="00235F69"/>
    <w:rsid w:val="002367BC"/>
    <w:rsid w:val="002474FA"/>
    <w:rsid w:val="00260E17"/>
    <w:rsid w:val="00264CFD"/>
    <w:rsid w:val="002651D5"/>
    <w:rsid w:val="00282630"/>
    <w:rsid w:val="00283757"/>
    <w:rsid w:val="00286AB9"/>
    <w:rsid w:val="002871A0"/>
    <w:rsid w:val="00292E83"/>
    <w:rsid w:val="00293C52"/>
    <w:rsid w:val="002A0B3B"/>
    <w:rsid w:val="002A321E"/>
    <w:rsid w:val="002B0079"/>
    <w:rsid w:val="002B050B"/>
    <w:rsid w:val="002B2E0D"/>
    <w:rsid w:val="002B4464"/>
    <w:rsid w:val="002C0AD7"/>
    <w:rsid w:val="002F3BF0"/>
    <w:rsid w:val="002F3C11"/>
    <w:rsid w:val="002F4F34"/>
    <w:rsid w:val="002F7649"/>
    <w:rsid w:val="00325FDE"/>
    <w:rsid w:val="00332884"/>
    <w:rsid w:val="0033671D"/>
    <w:rsid w:val="0033700D"/>
    <w:rsid w:val="003470DC"/>
    <w:rsid w:val="003514A7"/>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E6F"/>
    <w:rsid w:val="00467F7C"/>
    <w:rsid w:val="00470071"/>
    <w:rsid w:val="00473130"/>
    <w:rsid w:val="004736E8"/>
    <w:rsid w:val="00477B8D"/>
    <w:rsid w:val="00480BA2"/>
    <w:rsid w:val="00487068"/>
    <w:rsid w:val="00490B48"/>
    <w:rsid w:val="004B61C1"/>
    <w:rsid w:val="004E5C17"/>
    <w:rsid w:val="004F51E9"/>
    <w:rsid w:val="005019C8"/>
    <w:rsid w:val="005042F4"/>
    <w:rsid w:val="005062CF"/>
    <w:rsid w:val="0050795C"/>
    <w:rsid w:val="005105BA"/>
    <w:rsid w:val="00510611"/>
    <w:rsid w:val="0054319B"/>
    <w:rsid w:val="00543833"/>
    <w:rsid w:val="00543F29"/>
    <w:rsid w:val="00552475"/>
    <w:rsid w:val="00554652"/>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05A7A"/>
    <w:rsid w:val="0061242E"/>
    <w:rsid w:val="00614922"/>
    <w:rsid w:val="006207C5"/>
    <w:rsid w:val="00622380"/>
    <w:rsid w:val="0062344C"/>
    <w:rsid w:val="00623A89"/>
    <w:rsid w:val="00630D1E"/>
    <w:rsid w:val="00631DF1"/>
    <w:rsid w:val="00636674"/>
    <w:rsid w:val="00642630"/>
    <w:rsid w:val="00650D3F"/>
    <w:rsid w:val="00660EE2"/>
    <w:rsid w:val="006661DA"/>
    <w:rsid w:val="0068042A"/>
    <w:rsid w:val="00682EED"/>
    <w:rsid w:val="00682FA3"/>
    <w:rsid w:val="00684CCB"/>
    <w:rsid w:val="00686355"/>
    <w:rsid w:val="006A7AE5"/>
    <w:rsid w:val="006B43F1"/>
    <w:rsid w:val="006B60C4"/>
    <w:rsid w:val="006C1CA0"/>
    <w:rsid w:val="006D15A6"/>
    <w:rsid w:val="006E00C3"/>
    <w:rsid w:val="006E4C89"/>
    <w:rsid w:val="006E6884"/>
    <w:rsid w:val="006F2016"/>
    <w:rsid w:val="006F5844"/>
    <w:rsid w:val="00702E59"/>
    <w:rsid w:val="00703DAD"/>
    <w:rsid w:val="007047AB"/>
    <w:rsid w:val="0070717A"/>
    <w:rsid w:val="0071053B"/>
    <w:rsid w:val="00716D51"/>
    <w:rsid w:val="00721A39"/>
    <w:rsid w:val="00742412"/>
    <w:rsid w:val="00743871"/>
    <w:rsid w:val="00743CCB"/>
    <w:rsid w:val="00745C5F"/>
    <w:rsid w:val="00747947"/>
    <w:rsid w:val="007520B1"/>
    <w:rsid w:val="007525D5"/>
    <w:rsid w:val="00754F40"/>
    <w:rsid w:val="00764D2A"/>
    <w:rsid w:val="00786826"/>
    <w:rsid w:val="0079293C"/>
    <w:rsid w:val="007A3516"/>
    <w:rsid w:val="007A7155"/>
    <w:rsid w:val="007A7747"/>
    <w:rsid w:val="007C3B49"/>
    <w:rsid w:val="007C519F"/>
    <w:rsid w:val="007E6242"/>
    <w:rsid w:val="007F0618"/>
    <w:rsid w:val="00800A96"/>
    <w:rsid w:val="00800FF2"/>
    <w:rsid w:val="00801596"/>
    <w:rsid w:val="008045E9"/>
    <w:rsid w:val="00811485"/>
    <w:rsid w:val="00815618"/>
    <w:rsid w:val="00831D39"/>
    <w:rsid w:val="00836B42"/>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2BF2"/>
    <w:rsid w:val="00914743"/>
    <w:rsid w:val="0092682A"/>
    <w:rsid w:val="009322EA"/>
    <w:rsid w:val="00935CE2"/>
    <w:rsid w:val="009365C5"/>
    <w:rsid w:val="009430FA"/>
    <w:rsid w:val="00946615"/>
    <w:rsid w:val="009520D5"/>
    <w:rsid w:val="00964FF8"/>
    <w:rsid w:val="0097029B"/>
    <w:rsid w:val="00970B7F"/>
    <w:rsid w:val="0097285D"/>
    <w:rsid w:val="009811FD"/>
    <w:rsid w:val="009850FD"/>
    <w:rsid w:val="009854D9"/>
    <w:rsid w:val="009A0EF6"/>
    <w:rsid w:val="009A5CB5"/>
    <w:rsid w:val="009A788D"/>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0AC3"/>
    <w:rsid w:val="00A21B9E"/>
    <w:rsid w:val="00A33E8C"/>
    <w:rsid w:val="00A44C4F"/>
    <w:rsid w:val="00A46DB7"/>
    <w:rsid w:val="00A46E59"/>
    <w:rsid w:val="00A55ED3"/>
    <w:rsid w:val="00A64D08"/>
    <w:rsid w:val="00A65190"/>
    <w:rsid w:val="00A758CE"/>
    <w:rsid w:val="00A765C1"/>
    <w:rsid w:val="00AA01ED"/>
    <w:rsid w:val="00AB4E9E"/>
    <w:rsid w:val="00AB58B1"/>
    <w:rsid w:val="00AB7B8F"/>
    <w:rsid w:val="00AC778A"/>
    <w:rsid w:val="00AE0101"/>
    <w:rsid w:val="00AE1251"/>
    <w:rsid w:val="00AF1646"/>
    <w:rsid w:val="00AF2E80"/>
    <w:rsid w:val="00AF6BE0"/>
    <w:rsid w:val="00AF7452"/>
    <w:rsid w:val="00B02982"/>
    <w:rsid w:val="00B05F41"/>
    <w:rsid w:val="00B15FD4"/>
    <w:rsid w:val="00B179FB"/>
    <w:rsid w:val="00B231DB"/>
    <w:rsid w:val="00B35EA5"/>
    <w:rsid w:val="00B36459"/>
    <w:rsid w:val="00B438FC"/>
    <w:rsid w:val="00B5140B"/>
    <w:rsid w:val="00B63D23"/>
    <w:rsid w:val="00B6683C"/>
    <w:rsid w:val="00B82328"/>
    <w:rsid w:val="00BA25A2"/>
    <w:rsid w:val="00BA4B22"/>
    <w:rsid w:val="00BA6151"/>
    <w:rsid w:val="00BB08C4"/>
    <w:rsid w:val="00BB1A45"/>
    <w:rsid w:val="00BB24BB"/>
    <w:rsid w:val="00BB4346"/>
    <w:rsid w:val="00BB7E69"/>
    <w:rsid w:val="00BC1E90"/>
    <w:rsid w:val="00BD6020"/>
    <w:rsid w:val="00BE564A"/>
    <w:rsid w:val="00BE7CA2"/>
    <w:rsid w:val="00BF563D"/>
    <w:rsid w:val="00BF5DBF"/>
    <w:rsid w:val="00BF6284"/>
    <w:rsid w:val="00BF6971"/>
    <w:rsid w:val="00C10941"/>
    <w:rsid w:val="00C14CD9"/>
    <w:rsid w:val="00C24440"/>
    <w:rsid w:val="00C255DB"/>
    <w:rsid w:val="00C33F73"/>
    <w:rsid w:val="00C57FB8"/>
    <w:rsid w:val="00C6190C"/>
    <w:rsid w:val="00C700F7"/>
    <w:rsid w:val="00C7201F"/>
    <w:rsid w:val="00C86BA8"/>
    <w:rsid w:val="00CA3C23"/>
    <w:rsid w:val="00CA3CAA"/>
    <w:rsid w:val="00CA427D"/>
    <w:rsid w:val="00CA785B"/>
    <w:rsid w:val="00CC0165"/>
    <w:rsid w:val="00CC01BC"/>
    <w:rsid w:val="00CC648E"/>
    <w:rsid w:val="00CC6E02"/>
    <w:rsid w:val="00CD4B62"/>
    <w:rsid w:val="00CE0B20"/>
    <w:rsid w:val="00CE40FE"/>
    <w:rsid w:val="00CE5AB8"/>
    <w:rsid w:val="00CF19CE"/>
    <w:rsid w:val="00CF31F3"/>
    <w:rsid w:val="00D00FC4"/>
    <w:rsid w:val="00D2394E"/>
    <w:rsid w:val="00D247C2"/>
    <w:rsid w:val="00D2719D"/>
    <w:rsid w:val="00D40CBC"/>
    <w:rsid w:val="00D467F8"/>
    <w:rsid w:val="00D47119"/>
    <w:rsid w:val="00D61192"/>
    <w:rsid w:val="00D617E3"/>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21193"/>
    <w:rsid w:val="00E3769E"/>
    <w:rsid w:val="00E42404"/>
    <w:rsid w:val="00E63ED9"/>
    <w:rsid w:val="00E65F40"/>
    <w:rsid w:val="00E7262B"/>
    <w:rsid w:val="00E82F54"/>
    <w:rsid w:val="00E85B5A"/>
    <w:rsid w:val="00E86459"/>
    <w:rsid w:val="00E86C95"/>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F3468"/>
    <w:rsid w:val="00F0713B"/>
    <w:rsid w:val="00F10357"/>
    <w:rsid w:val="00F110BD"/>
    <w:rsid w:val="00F12393"/>
    <w:rsid w:val="00F15CD6"/>
    <w:rsid w:val="00F16F2D"/>
    <w:rsid w:val="00F2016A"/>
    <w:rsid w:val="00F21D67"/>
    <w:rsid w:val="00F24B8F"/>
    <w:rsid w:val="00F27EF5"/>
    <w:rsid w:val="00F30B46"/>
    <w:rsid w:val="00F4536C"/>
    <w:rsid w:val="00F50662"/>
    <w:rsid w:val="00F63674"/>
    <w:rsid w:val="00F73108"/>
    <w:rsid w:val="00F75DBD"/>
    <w:rsid w:val="00F80884"/>
    <w:rsid w:val="00F94964"/>
    <w:rsid w:val="00F951D1"/>
    <w:rsid w:val="00F95343"/>
    <w:rsid w:val="00F96BBE"/>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2735B55"/>
    <w:rsid w:val="07A3E346"/>
    <w:rsid w:val="12A04AE8"/>
    <w:rsid w:val="196AFFD6"/>
    <w:rsid w:val="1EFC70AD"/>
    <w:rsid w:val="237B07C8"/>
    <w:rsid w:val="37D3EE55"/>
    <w:rsid w:val="3E637228"/>
    <w:rsid w:val="44935358"/>
    <w:rsid w:val="502CAF4F"/>
    <w:rsid w:val="533A7DF1"/>
    <w:rsid w:val="5395FC44"/>
    <w:rsid w:val="5418CB6A"/>
    <w:rsid w:val="5E6DF8B2"/>
    <w:rsid w:val="6B1E39B9"/>
    <w:rsid w:val="6FF28228"/>
    <w:rsid w:val="7200FF9B"/>
    <w:rsid w:val="7533E81C"/>
    <w:rsid w:val="7A03C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8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C2444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C2444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D617E3"/>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D617E3"/>
    <w:rPr>
      <w:rFonts w:ascii="Arial" w:hAnsi="Arial"/>
      <w:sz w:val="24"/>
    </w:rPr>
  </w:style>
  <w:style w:type="character" w:customStyle="1" w:styleId="BulletsChar">
    <w:name w:val="Bullets Char"/>
    <w:basedOn w:val="ListParagraphChar"/>
    <w:link w:val="Bullets"/>
    <w:rsid w:val="00D617E3"/>
    <w:rPr>
      <w:rFonts w:ascii="Arial" w:hAnsi="Arial"/>
      <w:sz w:val="24"/>
    </w:rPr>
  </w:style>
  <w:style w:type="character" w:customStyle="1" w:styleId="TableBulletsChar">
    <w:name w:val="TableBullets Char"/>
    <w:basedOn w:val="BulletsChar"/>
    <w:link w:val="TableBullets"/>
    <w:rsid w:val="00D617E3"/>
    <w:rPr>
      <w:rFonts w:ascii="Arial" w:hAnsi="Arial"/>
      <w:sz w:val="24"/>
    </w:rPr>
  </w:style>
  <w:style w:type="character" w:customStyle="1" w:styleId="TableNumbersChar">
    <w:name w:val="TableNumbers Char"/>
    <w:basedOn w:val="TableBulletsChar"/>
    <w:link w:val="TableNumbers"/>
    <w:rsid w:val="00D617E3"/>
    <w:rPr>
      <w:rFonts w:ascii="Arial" w:hAnsi="Arial"/>
      <w:sz w:val="24"/>
    </w:rPr>
  </w:style>
  <w:style w:type="character" w:customStyle="1" w:styleId="TableNumbers2Char">
    <w:name w:val="TableNumbers2 Char"/>
    <w:basedOn w:val="TableNumbersChar"/>
    <w:link w:val="TableNumbers2"/>
    <w:rsid w:val="00D617E3"/>
    <w:rPr>
      <w:rFonts w:ascii="Arial" w:hAnsi="Arial"/>
      <w:sz w:val="24"/>
    </w:rPr>
  </w:style>
  <w:style w:type="character" w:customStyle="1" w:styleId="Header6Char">
    <w:name w:val="Header 6 Char"/>
    <w:basedOn w:val="TableNumbers2Char"/>
    <w:link w:val="Header6"/>
    <w:rsid w:val="00D617E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92576773">
      <w:bodyDiv w:val="1"/>
      <w:marLeft w:val="0"/>
      <w:marRight w:val="0"/>
      <w:marTop w:val="0"/>
      <w:marBottom w:val="0"/>
      <w:divBdr>
        <w:top w:val="none" w:sz="0" w:space="0" w:color="auto"/>
        <w:left w:val="none" w:sz="0" w:space="0" w:color="auto"/>
        <w:bottom w:val="none" w:sz="0" w:space="0" w:color="auto"/>
        <w:right w:val="none" w:sz="0" w:space="0" w:color="auto"/>
      </w:divBdr>
    </w:div>
    <w:div w:id="1289166757">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3-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970BDE-A454-4146-8DA0-322B3EB9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HS-PS3-3 Matter and its Interactions.</dc:title>
  <dc:subject>This CAST item specification describes HS-PS3-3 Energy.</dc:subject>
  <dc:creator/>
  <cp:keywords/>
  <dc:description/>
  <cp:lastModifiedBy/>
  <cp:revision>1</cp:revision>
  <dcterms:created xsi:type="dcterms:W3CDTF">2024-02-26T23:13:00Z</dcterms:created>
  <dcterms:modified xsi:type="dcterms:W3CDTF">2024-02-26T23:13:00Z</dcterms:modified>
</cp:coreProperties>
</file>