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DA1F" w14:textId="77777777" w:rsidR="001211FF" w:rsidRDefault="001211FF" w:rsidP="001211FF">
      <w:pPr>
        <w:pStyle w:val="Header"/>
        <w:pBdr>
          <w:bottom w:val="none" w:sz="0" w:space="0" w:color="auto"/>
        </w:pBdr>
        <w:tabs>
          <w:tab w:val="clear" w:pos="4680"/>
        </w:tabs>
        <w:spacing w:after="0"/>
        <w:jc w:val="left"/>
      </w:pPr>
      <w:r>
        <w:rPr>
          <w:noProof/>
        </w:rPr>
        <w:drawing>
          <wp:inline distT="0" distB="0" distL="0" distR="0" wp14:anchorId="269333F3" wp14:editId="4FECD74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191948F" w14:textId="77777777" w:rsidR="001211FF" w:rsidRPr="00B63D23" w:rsidRDefault="001211FF" w:rsidP="001211FF">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MS-ESS3-3 Earth and Human Activity</w:t>
      </w:r>
      <w:r>
        <w:rPr>
          <w:noProof/>
        </w:rPr>
        <w:fldChar w:fldCharType="end"/>
      </w:r>
    </w:p>
    <w:p w14:paraId="5A276EFE" w14:textId="68A8BD6A" w:rsidR="001211FF" w:rsidRDefault="001211FF" w:rsidP="001211FF">
      <w:pPr>
        <w:pStyle w:val="Header"/>
        <w:pBdr>
          <w:bottom w:val="none" w:sz="0" w:space="0" w:color="auto"/>
        </w:pBdr>
        <w:tabs>
          <w:tab w:val="clear" w:pos="4680"/>
        </w:tabs>
        <w:spacing w:after="240"/>
      </w:pPr>
      <w:r w:rsidRPr="00B63D23">
        <w:t xml:space="preserve">California Science Test—Item </w:t>
      </w:r>
      <w:r w:rsidR="00287E5D">
        <w:t xml:space="preserve">Content </w:t>
      </w:r>
      <w:r w:rsidRPr="00B63D23">
        <w:t>Specifications</w:t>
      </w:r>
    </w:p>
    <w:p w14:paraId="4A2D1B15" w14:textId="461820BE" w:rsidR="007A7155" w:rsidRPr="00487068" w:rsidRDefault="00E126EC" w:rsidP="001211FF">
      <w:pPr>
        <w:pStyle w:val="Heading1"/>
        <w:pageBreakBefore w:val="0"/>
        <w:pBdr>
          <w:top w:val="none" w:sz="0" w:space="0" w:color="auto"/>
        </w:pBdr>
        <w:spacing w:after="240"/>
        <w:rPr>
          <w:lang w:val="en-US"/>
        </w:rPr>
      </w:pPr>
      <w:r w:rsidRPr="00E126EC">
        <w:rPr>
          <w:lang w:val="en-US"/>
        </w:rPr>
        <w:t>MS-ESS3-3 Earth and Human Activity</w:t>
      </w:r>
    </w:p>
    <w:p w14:paraId="3F74E43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2633DC4" w14:textId="2CFDB57C" w:rsidR="008B0F0A" w:rsidRDefault="00E126EC" w:rsidP="008B75B8">
      <w:pPr>
        <w:pStyle w:val="PerformanceExpectation"/>
      </w:pPr>
      <w:r w:rsidRPr="00E126EC">
        <w:t>Apply scientific principles to design a method for monitoring and minimizing a human impact on the environment.</w:t>
      </w:r>
    </w:p>
    <w:p w14:paraId="34453563" w14:textId="5500EE67" w:rsidR="00EB18EF" w:rsidRPr="00902FF0" w:rsidRDefault="00E126EC" w:rsidP="00EB18EF">
      <w:pPr>
        <w:pStyle w:val="PEClarification"/>
        <w:rPr>
          <w:color w:val="auto"/>
        </w:rPr>
      </w:pPr>
      <w:r w:rsidRPr="00902FF0">
        <w:rPr>
          <w:color w:val="auto"/>
        </w:rPr>
        <w:t>[Clarification Statement: 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as of the air, water, or land).]</w:t>
      </w:r>
    </w:p>
    <w:p w14:paraId="2E05A6E1" w14:textId="274ABDB9" w:rsidR="001E6A22" w:rsidRPr="001F170D" w:rsidRDefault="001E6A22" w:rsidP="001E6A22">
      <w:pPr>
        <w:spacing w:before="480"/>
      </w:pPr>
      <w:r w:rsidRPr="001E6A22">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3-3"/>
      </w:tblPr>
      <w:tblGrid>
        <w:gridCol w:w="3145"/>
        <w:gridCol w:w="3870"/>
        <w:gridCol w:w="3065"/>
      </w:tblGrid>
      <w:tr w:rsidR="00A758CE" w:rsidRPr="00510C04" w14:paraId="56475B30" w14:textId="77777777" w:rsidTr="000B2DCB">
        <w:trPr>
          <w:cantSplit/>
          <w:tblHeader/>
        </w:trPr>
        <w:tc>
          <w:tcPr>
            <w:tcW w:w="3145" w:type="dxa"/>
            <w:tcBorders>
              <w:bottom w:val="single" w:sz="4" w:space="0" w:color="auto"/>
            </w:tcBorders>
            <w:shd w:val="clear" w:color="auto" w:fill="2F3995"/>
            <w:vAlign w:val="center"/>
          </w:tcPr>
          <w:p w14:paraId="5E1DDEBF"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870" w:type="dxa"/>
            <w:tcBorders>
              <w:bottom w:val="single" w:sz="4" w:space="0" w:color="auto"/>
            </w:tcBorders>
            <w:shd w:val="clear" w:color="auto" w:fill="CC4E00"/>
            <w:vAlign w:val="center"/>
          </w:tcPr>
          <w:p w14:paraId="3AF736A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8F97D44"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06C84C1" w14:textId="77777777" w:rsidTr="000B2DCB">
        <w:trPr>
          <w:cantSplit/>
        </w:trPr>
        <w:tc>
          <w:tcPr>
            <w:tcW w:w="3145" w:type="dxa"/>
            <w:shd w:val="clear" w:color="auto" w:fill="auto"/>
          </w:tcPr>
          <w:p w14:paraId="0A823734" w14:textId="4B34580D" w:rsidR="00A758CE" w:rsidRDefault="00E126EC" w:rsidP="001211FF">
            <w:pPr>
              <w:pStyle w:val="Header6"/>
            </w:pPr>
            <w:r w:rsidRPr="00E126EC">
              <w:t>Constructing Explanations and Designing Solutions</w:t>
            </w:r>
          </w:p>
          <w:p w14:paraId="408C758C" w14:textId="3ECD811C" w:rsidR="002035F3" w:rsidRPr="005A09DA" w:rsidRDefault="00E126EC" w:rsidP="002035F3">
            <w:pPr>
              <w:pStyle w:val="Paragraph"/>
            </w:pPr>
            <w:r w:rsidRPr="00E126EC">
              <w:t>Constructing explanations and designing solutions in 6–8 builds on K–5 experiences and progresses to include constructing explanations and designing solutions supported by multiple sources of evidence consistent with scientific ideas, principles, and theories.</w:t>
            </w:r>
          </w:p>
          <w:p w14:paraId="308D4E9F" w14:textId="7D7DE9FF" w:rsidR="009F069F" w:rsidRPr="009F069F" w:rsidRDefault="00E126EC" w:rsidP="00E126EC">
            <w:pPr>
              <w:pStyle w:val="TableBullets"/>
            </w:pPr>
            <w:r w:rsidRPr="00E126EC">
              <w:t>Apply scientific principles to design an object, tool, process or system.</w:t>
            </w:r>
          </w:p>
        </w:tc>
        <w:tc>
          <w:tcPr>
            <w:tcW w:w="3870" w:type="dxa"/>
            <w:shd w:val="clear" w:color="auto" w:fill="auto"/>
          </w:tcPr>
          <w:p w14:paraId="380E04CD" w14:textId="10A92D49" w:rsidR="00A758CE" w:rsidRPr="005A09DA" w:rsidRDefault="00E126EC" w:rsidP="001211FF">
            <w:pPr>
              <w:pStyle w:val="Header6"/>
            </w:pPr>
            <w:r w:rsidRPr="00E126EC">
              <w:t>ESS3.C: Human Impacts on Earth Systems</w:t>
            </w:r>
          </w:p>
          <w:p w14:paraId="5F77AF6A" w14:textId="77777777" w:rsidR="00E126EC" w:rsidRPr="00E126EC" w:rsidRDefault="00E126EC" w:rsidP="00E803CA">
            <w:pPr>
              <w:pStyle w:val="TableNumbers"/>
              <w:numPr>
                <w:ilvl w:val="0"/>
                <w:numId w:val="9"/>
              </w:numPr>
              <w:ind w:hanging="299"/>
              <w:rPr>
                <w:rFonts w:cs="Arial"/>
                <w:szCs w:val="24"/>
              </w:rPr>
            </w:pPr>
            <w:r w:rsidRPr="00E126EC">
              <w:t>Human activities have significantly altered the biosphere, sometimes damaging or destroying natural habitats and causing the extinction of other species. But changes to Earth’s environments can have different impacts (negative and positive) for different living things.</w:t>
            </w:r>
          </w:p>
          <w:p w14:paraId="45F6A0DA" w14:textId="0BB4C993" w:rsidR="00A758CE" w:rsidRPr="00E126EC" w:rsidRDefault="00E126EC" w:rsidP="00E803CA">
            <w:pPr>
              <w:pStyle w:val="TableNumbers"/>
              <w:numPr>
                <w:ilvl w:val="0"/>
                <w:numId w:val="9"/>
              </w:numPr>
              <w:ind w:hanging="299"/>
              <w:rPr>
                <w:rFonts w:cs="Arial"/>
                <w:szCs w:val="24"/>
              </w:rPr>
            </w:pPr>
            <w:r w:rsidRPr="00E126EC">
              <w:t>Typically as human populations and per-capita consumption of natural resources increase, so do the negative impacts on Earth unless the activities and technologies involved are engineered otherwise.</w:t>
            </w:r>
          </w:p>
        </w:tc>
        <w:tc>
          <w:tcPr>
            <w:tcW w:w="3065" w:type="dxa"/>
            <w:shd w:val="clear" w:color="auto" w:fill="auto"/>
          </w:tcPr>
          <w:p w14:paraId="2185AB55" w14:textId="27FBDD3A" w:rsidR="00A758CE" w:rsidRPr="00E126EC" w:rsidRDefault="00E126EC" w:rsidP="001211FF">
            <w:pPr>
              <w:pStyle w:val="Header6"/>
            </w:pPr>
            <w:r w:rsidRPr="00E126EC">
              <w:t>Cause and Effect</w:t>
            </w:r>
          </w:p>
          <w:p w14:paraId="04186763" w14:textId="1B147A7F" w:rsidR="00A758CE" w:rsidRDefault="00E126EC" w:rsidP="00FA531D">
            <w:pPr>
              <w:pStyle w:val="TableBullets"/>
            </w:pPr>
            <w:r w:rsidRPr="00E126EC">
              <w:t>Relationships can be classified as causal or correlational, and correlation does not necessarily imply causation.</w:t>
            </w:r>
          </w:p>
          <w:p w14:paraId="4A798ED0" w14:textId="3A85797C" w:rsidR="00E126EC" w:rsidRPr="00C72BF1" w:rsidRDefault="00AC78BE" w:rsidP="00AC78BE">
            <w:pPr>
              <w:pStyle w:val="TableConnections"/>
            </w:pPr>
            <w:r>
              <w:t xml:space="preserve">Connections to </w:t>
            </w:r>
            <w:r w:rsidR="00E126EC" w:rsidRPr="00E126EC">
              <w:t>Engineering, Technology, and Applications of Science</w:t>
            </w:r>
          </w:p>
          <w:p w14:paraId="3468902A" w14:textId="0380B852" w:rsidR="00E126EC" w:rsidRPr="005A09DA" w:rsidRDefault="00E126EC" w:rsidP="001211FF">
            <w:pPr>
              <w:pStyle w:val="Header6"/>
            </w:pPr>
            <w:r w:rsidRPr="00E126EC">
              <w:t>Influence of Science, Engineering, and Technology on Society and the Natural World</w:t>
            </w:r>
          </w:p>
          <w:p w14:paraId="200A9115" w14:textId="63042D26" w:rsidR="00E126EC" w:rsidRPr="009F069F" w:rsidRDefault="00E126EC" w:rsidP="00E126EC">
            <w:pPr>
              <w:pStyle w:val="TableBullets"/>
            </w:pPr>
            <w:r w:rsidRPr="00E126EC">
              <w:t>The uses of technologies and any limitations on their use are driven by individual or societal needs, desires, and values; by the findings of scientific research; and by differences in such factors as climate, natural resources, and economic conditions. Thus technology use varies from region to region and over time.</w:t>
            </w:r>
          </w:p>
        </w:tc>
      </w:tr>
    </w:tbl>
    <w:p w14:paraId="6E2DCDCE" w14:textId="77777777" w:rsidR="00283757" w:rsidRPr="0097285D" w:rsidRDefault="00283757" w:rsidP="00E803CA">
      <w:pPr>
        <w:pStyle w:val="Heading2"/>
      </w:pPr>
      <w:r w:rsidRPr="0097285D">
        <w:lastRenderedPageBreak/>
        <w:t>Assessment Targets</w:t>
      </w:r>
    </w:p>
    <w:p w14:paraId="6E3D550A" w14:textId="7AF0391C" w:rsidR="0061242E" w:rsidRPr="0061242E" w:rsidRDefault="00211916" w:rsidP="00E126EC">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D11D9D">
        <w:t xml:space="preserve"> </w:t>
      </w:r>
      <w:r w:rsidR="0061242E">
        <w:t>for a</w:t>
      </w:r>
      <w:r w:rsidR="00061F50">
        <w:t xml:space="preserve"> complete</w:t>
      </w:r>
      <w:r w:rsidR="0061242E">
        <w:t xml:space="preserve"> description of assessment targets</w:t>
      </w:r>
      <w:r w:rsidR="00FD6751">
        <w:t>.</w:t>
      </w:r>
    </w:p>
    <w:p w14:paraId="41F44E8E" w14:textId="77777777" w:rsidR="00283757" w:rsidRDefault="00283757" w:rsidP="00FA531D">
      <w:pPr>
        <w:pStyle w:val="Heading3"/>
        <w:keepLines w:val="0"/>
        <w:spacing w:before="240" w:after="240"/>
      </w:pPr>
      <w:r>
        <w:t xml:space="preserve">Science and Engineering </w:t>
      </w:r>
      <w:r w:rsidRPr="00801596">
        <w:t>Subpractice</w:t>
      </w:r>
      <w:r w:rsidR="00D6386C">
        <w:t>(s)</w:t>
      </w:r>
    </w:p>
    <w:p w14:paraId="5476630B" w14:textId="77777777" w:rsidR="00FD6751" w:rsidRPr="00FD6751" w:rsidRDefault="00FD6751" w:rsidP="00FA531D">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CC28572" w14:textId="24EA007C" w:rsidR="00283757" w:rsidRPr="00C10941" w:rsidRDefault="00E126EC" w:rsidP="00FA531D">
      <w:pPr>
        <w:pStyle w:val="Subpractice-2"/>
        <w:keepNext/>
      </w:pPr>
      <w:r w:rsidRPr="00E126EC">
        <w:t>6E.1</w:t>
      </w:r>
      <w:r>
        <w:tab/>
      </w:r>
      <w:r w:rsidRPr="00E126EC">
        <w:t>Ability to solve design problems</w:t>
      </w:r>
    </w:p>
    <w:p w14:paraId="2D864832"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138C8194"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971F504" w14:textId="139D3C93" w:rsidR="00E126EC" w:rsidRDefault="00E126EC" w:rsidP="00E126EC">
      <w:pPr>
        <w:pStyle w:val="Subpractice-3"/>
      </w:pPr>
      <w:r>
        <w:t>6E.1.1</w:t>
      </w:r>
      <w:r>
        <w:tab/>
      </w:r>
      <w:r w:rsidR="00CB1D29" w:rsidRPr="000A2241">
        <w:t xml:space="preserve">Ability to </w:t>
      </w:r>
      <w:r w:rsidR="00CB1D29">
        <w:t xml:space="preserve">solve design problems by </w:t>
      </w:r>
      <w:r w:rsidR="00CB1D29" w:rsidRPr="000A2241">
        <w:t>engag</w:t>
      </w:r>
      <w:r w:rsidR="00CB1D29">
        <w:t>ing</w:t>
      </w:r>
      <w:r w:rsidR="00CB1D29" w:rsidRPr="000A2241">
        <w:t xml:space="preserve"> in a systematic, iterative process that result</w:t>
      </w:r>
      <w:r w:rsidR="00CB1D29">
        <w:t>s</w:t>
      </w:r>
      <w:r w:rsidR="00CB1D29" w:rsidRPr="000A2241">
        <w:t xml:space="preserve"> in structures or processes, or the plans for structure</w:t>
      </w:r>
      <w:r w:rsidR="00CB1D29">
        <w:t>s</w:t>
      </w:r>
      <w:r w:rsidR="00CB1D29" w:rsidRPr="000A2241">
        <w:t xml:space="preserve"> or processes</w:t>
      </w:r>
    </w:p>
    <w:p w14:paraId="33D183A7" w14:textId="77777777" w:rsidR="00E126EC" w:rsidRDefault="00E126EC" w:rsidP="00E126EC">
      <w:pPr>
        <w:pStyle w:val="Subpractice-3"/>
      </w:pPr>
      <w:r>
        <w:t>6E.1.2</w:t>
      </w:r>
      <w:r>
        <w:tab/>
        <w:t>Ability to generate multiple solutions for a design problem that meet design criteria and constraints</w:t>
      </w:r>
    </w:p>
    <w:p w14:paraId="07B47869" w14:textId="1229A201" w:rsidR="00E126EC" w:rsidRDefault="00E126EC" w:rsidP="00E126EC">
      <w:pPr>
        <w:pStyle w:val="Subpractice-3"/>
      </w:pPr>
      <w:r>
        <w:t>6E.1.3</w:t>
      </w:r>
      <w:r>
        <w:tab/>
      </w:r>
      <w:r w:rsidR="001C67D7" w:rsidRPr="000A2241">
        <w:t xml:space="preserve">Ability to </w:t>
      </w:r>
      <w:r w:rsidR="001C67D7">
        <w:t xml:space="preserve">solve a design problem by </w:t>
      </w:r>
      <w:r w:rsidR="001C67D7" w:rsidRPr="000A2241">
        <w:t>construct</w:t>
      </w:r>
      <w:r w:rsidR="001C67D7">
        <w:t>ing</w:t>
      </w:r>
      <w:r w:rsidR="001C67D7" w:rsidRPr="000A2241">
        <w:t xml:space="preserve"> a device or generat</w:t>
      </w:r>
      <w:r w:rsidR="001C67D7">
        <w:t>ing</w:t>
      </w:r>
      <w:r w:rsidR="001C67D7" w:rsidRPr="000A2241">
        <w:t xml:space="preserve"> a design solution</w:t>
      </w:r>
    </w:p>
    <w:p w14:paraId="1053D553" w14:textId="317C0659" w:rsidR="00283757" w:rsidRPr="00C10941" w:rsidRDefault="00E126EC" w:rsidP="00E126EC">
      <w:pPr>
        <w:pStyle w:val="Subpractice-3"/>
      </w:pPr>
      <w:r>
        <w:t>6E.1.4</w:t>
      </w:r>
      <w:r>
        <w:tab/>
        <w:t>Ability to apply relevant scientific knowledge and/or evidence in designing solutions</w:t>
      </w:r>
    </w:p>
    <w:p w14:paraId="7B2B7A5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FCA78CE" w14:textId="006ABAD8" w:rsidR="00287E5D" w:rsidRPr="002A1FE7" w:rsidRDefault="00E126EC" w:rsidP="002A1FE7">
      <w:pPr>
        <w:pStyle w:val="Heading4"/>
        <w:ind w:left="547"/>
        <w:rPr>
          <w:b w:val="0"/>
        </w:rPr>
      </w:pPr>
      <w:r w:rsidRPr="002A1FE7">
        <w:rPr>
          <w:b w:val="0"/>
        </w:rPr>
        <w:t>ESS3.C.3</w:t>
      </w:r>
    </w:p>
    <w:p w14:paraId="78B8BEEA" w14:textId="3265C9B0" w:rsidR="00E126EC" w:rsidRDefault="00E126EC" w:rsidP="009F6A9E">
      <w:pPr>
        <w:pStyle w:val="DashedBullets"/>
        <w:ind w:left="1800"/>
      </w:pPr>
      <w:r>
        <w:t>Identify potential negative impacts that a given human activity may have on the environment</w:t>
      </w:r>
    </w:p>
    <w:p w14:paraId="62811A35" w14:textId="05F72C7F" w:rsidR="00E126EC" w:rsidRDefault="00E126EC" w:rsidP="009F6A9E">
      <w:pPr>
        <w:pStyle w:val="DashedBullets"/>
        <w:ind w:left="1800"/>
      </w:pPr>
      <w:r>
        <w:t>Identify social wants or needs that are satisfied by a human activity that has the potential to negatively impact the environment</w:t>
      </w:r>
    </w:p>
    <w:p w14:paraId="6F66EC65" w14:textId="4C33D63C" w:rsidR="00287E5D" w:rsidRPr="002A1FE7" w:rsidRDefault="00E126EC" w:rsidP="002A1FE7">
      <w:pPr>
        <w:pStyle w:val="Heading4"/>
        <w:ind w:left="547"/>
        <w:rPr>
          <w:b w:val="0"/>
        </w:rPr>
      </w:pPr>
      <w:r w:rsidRPr="002A1FE7">
        <w:rPr>
          <w:b w:val="0"/>
        </w:rPr>
        <w:t>ESS3.C.4</w:t>
      </w:r>
    </w:p>
    <w:p w14:paraId="0DD73F32" w14:textId="7BFB3681" w:rsidR="00E126EC" w:rsidRDefault="00E126EC" w:rsidP="009F6A9E">
      <w:pPr>
        <w:pStyle w:val="DashedBullets"/>
        <w:ind w:left="1800"/>
      </w:pPr>
      <w:r>
        <w:t>Describe how various technologies can monitor or minimize the negative impact on the environment</w:t>
      </w:r>
    </w:p>
    <w:p w14:paraId="15A00FC6" w14:textId="2CA9D4CD" w:rsidR="00E126EC" w:rsidRDefault="00E126EC" w:rsidP="009F6A9E">
      <w:pPr>
        <w:pStyle w:val="DashedBullets"/>
        <w:ind w:left="1800"/>
      </w:pPr>
      <w:r>
        <w:lastRenderedPageBreak/>
        <w:t>Describe the relationship between population size and per capita resource consumption</w:t>
      </w:r>
    </w:p>
    <w:p w14:paraId="3889D1A8" w14:textId="67F5A0C1" w:rsidR="00E126EC" w:rsidRDefault="00E126EC" w:rsidP="009F6A9E">
      <w:pPr>
        <w:pStyle w:val="DashedBullets"/>
        <w:ind w:left="1800"/>
      </w:pPr>
      <w:r>
        <w:t>Draw inferences about changes to existing social wants</w:t>
      </w:r>
      <w:r w:rsidR="00A23816">
        <w:t xml:space="preserve"> or </w:t>
      </w:r>
      <w:r>
        <w:t>needs based on existing trends in growth to population size</w:t>
      </w:r>
      <w:r w:rsidR="00501773">
        <w:t xml:space="preserve"> or </w:t>
      </w:r>
      <w:r>
        <w:t>per capita resource consumption</w:t>
      </w:r>
    </w:p>
    <w:p w14:paraId="4E0217E1" w14:textId="0C863A00" w:rsidR="00283757" w:rsidRPr="00C10941" w:rsidRDefault="00E126EC" w:rsidP="009F6A9E">
      <w:pPr>
        <w:pStyle w:val="DashedBullets"/>
        <w:ind w:left="1800"/>
      </w:pPr>
      <w:r>
        <w:t>Consider the role of economic conditions in the viability of a proposed technology to limit the negative impacts of human activity on the environment</w:t>
      </w:r>
    </w:p>
    <w:p w14:paraId="415AE15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6838ED6" w14:textId="4052C6AD" w:rsidR="000A196B" w:rsidRDefault="00E126EC" w:rsidP="00C10941">
      <w:pPr>
        <w:pStyle w:val="CrossCuttingTargets"/>
        <w:rPr>
          <w:lang w:eastAsia="ko-KR"/>
        </w:rPr>
      </w:pPr>
      <w:r w:rsidRPr="00E126EC">
        <w:t>CCC2</w:t>
      </w:r>
      <w:r>
        <w:tab/>
      </w:r>
      <w:r w:rsidRPr="00E126EC">
        <w:t>Classify relationships as causal or correlational</w:t>
      </w:r>
    </w:p>
    <w:p w14:paraId="100B857B" w14:textId="77777777" w:rsidR="000A196B" w:rsidRDefault="000A196B" w:rsidP="0097285D">
      <w:pPr>
        <w:pStyle w:val="Heading2"/>
        <w:rPr>
          <w:i/>
          <w:szCs w:val="24"/>
        </w:rPr>
      </w:pPr>
      <w:r w:rsidRPr="00935CE2">
        <w:rPr>
          <w:lang w:eastAsia="ko-KR"/>
        </w:rPr>
        <w:t>Examples of Integration of Assessment Targets and Evidence</w:t>
      </w:r>
    </w:p>
    <w:p w14:paraId="250C7C14" w14:textId="77777777" w:rsidR="00CE5AB8" w:rsidRPr="00B63D23" w:rsidRDefault="00CE5AB8" w:rsidP="00AB7B8F">
      <w:pPr>
        <w:pStyle w:val="ParagraphItalic"/>
      </w:pPr>
      <w:r>
        <w:t>Note that the list in this section is not exhaustive.</w:t>
      </w:r>
    </w:p>
    <w:p w14:paraId="7445EE2F" w14:textId="77777777" w:rsidR="00E126EC" w:rsidRDefault="00E126EC" w:rsidP="00E126EC">
      <w:pPr>
        <w:pStyle w:val="Paragraph"/>
      </w:pPr>
      <w:r>
        <w:t>Task provides a scenario describing how a human activity negatively impacts the environment:</w:t>
      </w:r>
    </w:p>
    <w:p w14:paraId="39CF6ACC" w14:textId="77777777" w:rsidR="00E126EC" w:rsidRDefault="00E126EC" w:rsidP="00E126EC">
      <w:pPr>
        <w:pStyle w:val="DashedBullets"/>
      </w:pPr>
      <w:r>
        <w:t>Describes a process to monitor and/or minimize the impact of the human activity (6.E.1.1, ESS3.C.3, and CCC2)</w:t>
      </w:r>
    </w:p>
    <w:p w14:paraId="6540F956" w14:textId="77777777" w:rsidR="00E126EC" w:rsidRDefault="00E126EC" w:rsidP="00E126EC">
      <w:pPr>
        <w:pStyle w:val="DashedBullets"/>
      </w:pPr>
      <w:r>
        <w:t>Proposes several different processes to monitor and/or minimize the impact of the human activity (6.E.1.2, ESS3.C.4, and CCC2)</w:t>
      </w:r>
    </w:p>
    <w:p w14:paraId="415F3B31" w14:textId="77777777" w:rsidR="00FA7DD6" w:rsidRDefault="00FA7DD6" w:rsidP="00FA7DD6">
      <w:pPr>
        <w:pStyle w:val="DashedBullets"/>
      </w:pPr>
      <w:r>
        <w:t>Describes a prototype of a device to monitor and/or minimize the impact (6.E.1.3, ESS3.C.3, and CCC2)</w:t>
      </w:r>
    </w:p>
    <w:p w14:paraId="7DDDCF1B" w14:textId="0D615519" w:rsidR="00FA7DD6" w:rsidRDefault="00FA7DD6" w:rsidP="00FA7DD6">
      <w:pPr>
        <w:pStyle w:val="DashedBullets"/>
      </w:pPr>
      <w:r>
        <w:t>Creates an annotated visual representation of a device to monitor and/or minimize the impact (6.E.1.4, ESS3.C.3, and CCC2)</w:t>
      </w:r>
    </w:p>
    <w:p w14:paraId="08AA414C" w14:textId="127D17D5" w:rsidR="00E126EC" w:rsidRDefault="00E126EC" w:rsidP="00E126EC">
      <w:pPr>
        <w:pStyle w:val="Paragraph"/>
      </w:pPr>
      <w:r>
        <w:t>Task provides a description of several proposed process</w:t>
      </w:r>
      <w:r w:rsidR="009B2381">
        <w:t>es</w:t>
      </w:r>
      <w:r>
        <w:t xml:space="preserve"> to monitor or minimize a negative environmental impact of human activity:</w:t>
      </w:r>
    </w:p>
    <w:p w14:paraId="0697A70D" w14:textId="77777777" w:rsidR="00E126EC" w:rsidRDefault="00E126EC" w:rsidP="00E126EC">
      <w:pPr>
        <w:pStyle w:val="DashedBullets"/>
      </w:pPr>
      <w:r>
        <w:t>Describes the advantages and disadvantages of each monitoring process (6.E.1.2, ESS3.C.4, and CCC2)</w:t>
      </w:r>
    </w:p>
    <w:p w14:paraId="02F0582C" w14:textId="77777777" w:rsidR="00E126EC" w:rsidRDefault="00E126EC" w:rsidP="00E126EC">
      <w:pPr>
        <w:pStyle w:val="Paragraph"/>
      </w:pPr>
      <w:r>
        <w:t>Task provides a description of a proposed process to monitor or minimize a negative environmental impact of human activity:</w:t>
      </w:r>
    </w:p>
    <w:p w14:paraId="5973372C" w14:textId="77777777" w:rsidR="00E126EC" w:rsidRDefault="00E126EC" w:rsidP="00E126EC">
      <w:pPr>
        <w:pStyle w:val="DashedBullets"/>
      </w:pPr>
      <w:r>
        <w:t>Proposes an improvement to the process based on his/her understanding of human population growth and per capita consumption of natural resources (6.E.1.2, ESS.C.4, and CCC2)</w:t>
      </w:r>
    </w:p>
    <w:p w14:paraId="18F2760F" w14:textId="4BB1681C" w:rsidR="00282630" w:rsidRPr="001D6620" w:rsidRDefault="00EA69E9" w:rsidP="0097285D">
      <w:pPr>
        <w:pStyle w:val="Heading2"/>
      </w:pPr>
      <w:r>
        <w:lastRenderedPageBreak/>
        <w:t xml:space="preserve">California </w:t>
      </w:r>
      <w:r w:rsidR="00282630" w:rsidRPr="001D6620">
        <w:t>Environmental Principle</w:t>
      </w:r>
      <w:r w:rsidR="00282630">
        <w:t>s and Concepts</w:t>
      </w:r>
    </w:p>
    <w:p w14:paraId="1499B018" w14:textId="77777777" w:rsidR="00E126EC" w:rsidRDefault="00E126EC" w:rsidP="00E126EC">
      <w:pPr>
        <w:pStyle w:val="DashedBullets"/>
      </w:pPr>
      <w:r>
        <w:t>EP1: The continuation and health of individual human lives and of human communities and societies depend on the health of the natural systems that provide essential goods and ecosystem services.</w:t>
      </w:r>
    </w:p>
    <w:p w14:paraId="28A7CB88" w14:textId="4E75E0C0" w:rsidR="00282630" w:rsidRPr="001B57B9" w:rsidRDefault="00E126EC" w:rsidP="00E126EC">
      <w:pPr>
        <w:pStyle w:val="DashedBullets"/>
      </w:pPr>
      <w:r>
        <w:t>EP2: The long-term functioning and health of terrestrial, freshwater, coastal, and marine ecosystems are influenced by their relationships with human societies.</w:t>
      </w:r>
    </w:p>
    <w:p w14:paraId="4837EF15" w14:textId="77777777" w:rsidR="00CE5AB8" w:rsidRPr="00B63D23" w:rsidRDefault="00FE4E50" w:rsidP="0097285D">
      <w:pPr>
        <w:pStyle w:val="Heading2"/>
      </w:pPr>
      <w:r w:rsidRPr="00510C04">
        <w:t>Possible Phenomena or Contexts</w:t>
      </w:r>
    </w:p>
    <w:p w14:paraId="24DBC7D5" w14:textId="77777777" w:rsidR="00FE4E50" w:rsidRPr="00B63D23" w:rsidRDefault="00CE5AB8" w:rsidP="00AB7B8F">
      <w:pPr>
        <w:pStyle w:val="ParagraphItalic"/>
      </w:pPr>
      <w:r>
        <w:t>Note that the list in this section is not exhaustive.</w:t>
      </w:r>
    </w:p>
    <w:p w14:paraId="73B32D78" w14:textId="77777777" w:rsidR="00E126EC" w:rsidRDefault="00E126EC" w:rsidP="00E126EC">
      <w:pPr>
        <w:pStyle w:val="DashedBullets"/>
      </w:pPr>
      <w:r>
        <w:t>Urbanization</w:t>
      </w:r>
    </w:p>
    <w:p w14:paraId="3BE43913" w14:textId="56E5ED54" w:rsidR="00E126EC" w:rsidRDefault="00E126EC" w:rsidP="00E126EC">
      <w:pPr>
        <w:pStyle w:val="DashedBullets"/>
      </w:pPr>
      <w:r>
        <w:t xml:space="preserve">Water </w:t>
      </w:r>
      <w:r w:rsidR="003C6D4B">
        <w:t>or land usage (e.g., deforestation)</w:t>
      </w:r>
    </w:p>
    <w:p w14:paraId="59CFCF68" w14:textId="4F1B1897" w:rsidR="00042B4B" w:rsidRDefault="00D95D6F" w:rsidP="00D95D6F">
      <w:pPr>
        <w:pStyle w:val="DashedBullets"/>
      </w:pPr>
      <w:r>
        <w:t>Analysis of</w:t>
      </w:r>
      <w:r w:rsidR="00042B4B">
        <w:t xml:space="preserve"> pollution data </w:t>
      </w:r>
      <w:r>
        <w:t xml:space="preserve">(e.g., </w:t>
      </w:r>
      <w:r w:rsidR="007A7DE5">
        <w:t>for</w:t>
      </w:r>
      <w:r w:rsidR="00042B4B">
        <w:t xml:space="preserve"> future monitoring </w:t>
      </w:r>
      <w:r>
        <w:t xml:space="preserve">or </w:t>
      </w:r>
      <w:r w:rsidR="00EA69E9">
        <w:t xml:space="preserve">to </w:t>
      </w:r>
      <w:r>
        <w:t xml:space="preserve">minimize impact </w:t>
      </w:r>
      <w:r w:rsidR="00042B4B">
        <w:t>of contaminants</w:t>
      </w:r>
      <w:r>
        <w:t>)</w:t>
      </w:r>
    </w:p>
    <w:p w14:paraId="4F8069DA" w14:textId="77777777" w:rsidR="00E126EC" w:rsidRDefault="00E126EC" w:rsidP="00E126EC">
      <w:pPr>
        <w:pStyle w:val="DashedBullets"/>
      </w:pPr>
      <w:r>
        <w:t>Reuse and recycling of materials</w:t>
      </w:r>
    </w:p>
    <w:p w14:paraId="1E8DE9A2" w14:textId="29961F54" w:rsidR="00FE4E50" w:rsidRPr="00A04BFA" w:rsidRDefault="00E126EC" w:rsidP="00E126EC">
      <w:pPr>
        <w:pStyle w:val="DashedBullets"/>
      </w:pPr>
      <w:r>
        <w:t>Wetlands management</w:t>
      </w:r>
      <w:r w:rsidR="007A7DE5">
        <w:t xml:space="preserve"> or</w:t>
      </w:r>
      <w:r w:rsidR="00AA1FAB">
        <w:t xml:space="preserve"> coastal erosion</w:t>
      </w:r>
    </w:p>
    <w:p w14:paraId="4548A89E" w14:textId="77777777" w:rsidR="00CE5AB8" w:rsidRPr="00B63D23" w:rsidRDefault="00FE4E50" w:rsidP="0097285D">
      <w:pPr>
        <w:pStyle w:val="Heading2"/>
      </w:pPr>
      <w:r w:rsidRPr="00510C04">
        <w:t>Common Misconceptions</w:t>
      </w:r>
    </w:p>
    <w:p w14:paraId="0F799B28" w14:textId="77777777" w:rsidR="00FE4E50" w:rsidRPr="00B63D23" w:rsidRDefault="00CE5AB8" w:rsidP="00110730">
      <w:pPr>
        <w:pStyle w:val="ParagraphItalic"/>
      </w:pPr>
      <w:r>
        <w:t>Note that the list in this section is not exhaustive.</w:t>
      </w:r>
    </w:p>
    <w:p w14:paraId="59414105" w14:textId="77777777" w:rsidR="00E126EC" w:rsidRDefault="00E126EC" w:rsidP="00E126EC">
      <w:pPr>
        <w:pStyle w:val="DashedBullets"/>
      </w:pPr>
      <w:r>
        <w:t>Every solution to a potential environmental problem is economically feasible.</w:t>
      </w:r>
    </w:p>
    <w:p w14:paraId="4741F445" w14:textId="37685035" w:rsidR="00FE4E50" w:rsidRPr="00B05F41" w:rsidRDefault="00E126EC" w:rsidP="00E126EC">
      <w:pPr>
        <w:pStyle w:val="DashedBullets"/>
      </w:pPr>
      <w:r>
        <w:t>Economically infeasible solutions in the past will continue to be infeasible in the future.</w:t>
      </w:r>
    </w:p>
    <w:p w14:paraId="4844D162" w14:textId="77777777" w:rsidR="00FE4E50" w:rsidRPr="00510C04" w:rsidRDefault="00FE4E50" w:rsidP="000B2DCB">
      <w:pPr>
        <w:pStyle w:val="Heading2"/>
        <w:keepNext w:val="0"/>
        <w:widowControl w:val="0"/>
      </w:pPr>
      <w:r w:rsidRPr="00510C04">
        <w:t>Additional Assessment Boundaries</w:t>
      </w:r>
    </w:p>
    <w:p w14:paraId="13218009" w14:textId="77777777" w:rsidR="00FE4E50" w:rsidRDefault="009F069F" w:rsidP="000B2DCB">
      <w:pPr>
        <w:pStyle w:val="Paragraph"/>
        <w:keepNext w:val="0"/>
        <w:keepLines w:val="0"/>
        <w:widowControl w:val="0"/>
        <w:rPr>
          <w:lang w:eastAsia="ko-KR"/>
        </w:rPr>
      </w:pPr>
      <w:r w:rsidRPr="009F069F">
        <w:rPr>
          <w:lang w:eastAsia="ko-KR"/>
        </w:rPr>
        <w:t>None listed at this time.</w:t>
      </w:r>
    </w:p>
    <w:p w14:paraId="07398E2C" w14:textId="77777777" w:rsidR="00FE4E50" w:rsidRDefault="00FE4E50" w:rsidP="0097285D">
      <w:pPr>
        <w:pStyle w:val="Heading2"/>
      </w:pPr>
      <w:r>
        <w:t>Additional References</w:t>
      </w:r>
    </w:p>
    <w:p w14:paraId="6BA7EDC2" w14:textId="44F66046" w:rsidR="00286AB9" w:rsidRDefault="00E126EC" w:rsidP="0092682A">
      <w:pPr>
        <w:pStyle w:val="Paragraph"/>
        <w:rPr>
          <w:rStyle w:val="Hyperlink"/>
          <w:bCs/>
          <w:color w:val="auto"/>
          <w:u w:val="none"/>
        </w:rPr>
      </w:pPr>
      <w:r w:rsidRPr="001E6A22">
        <w:t>MS-ESS3-3 Evidence Statement</w:t>
      </w:r>
      <w:r w:rsidR="001E6A22">
        <w:rPr>
          <w:rStyle w:val="Hyperlink"/>
          <w:bCs/>
        </w:rPr>
        <w:t xml:space="preserve"> </w:t>
      </w:r>
      <w:hyperlink r:id="rId9" w:tooltip="MS-ESS3-3 Evidence Statement web document" w:history="1">
        <w:r w:rsidR="001E6A22" w:rsidRPr="001E6A22">
          <w:rPr>
            <w:rStyle w:val="Hyperlink"/>
            <w:bCs/>
          </w:rPr>
          <w:t>https://www.nextgenscience.org/sites/default/files/evidence_statement/black_white/MS-ESS3-3 Evidence Statements June 2015 asterisks.pdf</w:t>
        </w:r>
      </w:hyperlink>
    </w:p>
    <w:p w14:paraId="2A8C2053" w14:textId="61FEA054" w:rsidR="00E126EC" w:rsidRPr="001E6A22" w:rsidRDefault="00342F83" w:rsidP="001E6A22">
      <w:pPr>
        <w:pStyle w:val="Paragraph"/>
        <w:keepNext w:val="0"/>
        <w:keepLines w:val="0"/>
        <w:widowControl w:val="0"/>
        <w:rPr>
          <w:lang w:eastAsia="ko-KR"/>
        </w:rPr>
      </w:pPr>
      <w:r>
        <w:rPr>
          <w:lang w:eastAsia="ko-KR"/>
        </w:rPr>
        <w:t xml:space="preserve">California </w:t>
      </w:r>
      <w:r w:rsidR="00E126EC" w:rsidRPr="001E6A22">
        <w:rPr>
          <w:lang w:eastAsia="ko-KR"/>
        </w:rPr>
        <w:t xml:space="preserve">Environmental Principles and Concepts </w:t>
      </w:r>
      <w:hyperlink r:id="rId10" w:tooltip="Environmental Principles and Concepts web page" w:history="1">
        <w:r w:rsidR="001E6A22" w:rsidRPr="003760B9">
          <w:rPr>
            <w:rStyle w:val="Hyperlink"/>
          </w:rPr>
          <w:t>http://californiaeei.org/abouteei/epc/</w:t>
        </w:r>
      </w:hyperlink>
    </w:p>
    <w:p w14:paraId="5CC0CB32" w14:textId="351A6566" w:rsidR="00E126EC" w:rsidRPr="001E6A22" w:rsidRDefault="00E126EC" w:rsidP="001E6A22">
      <w:pPr>
        <w:pStyle w:val="Paragraph"/>
        <w:keepNext w:val="0"/>
        <w:keepLines w:val="0"/>
        <w:widowControl w:val="0"/>
        <w:rPr>
          <w:lang w:eastAsia="ko-KR"/>
        </w:rPr>
      </w:pPr>
      <w:r w:rsidRPr="001E6A22">
        <w:rPr>
          <w:lang w:eastAsia="ko-KR"/>
        </w:rPr>
        <w:t>California Education and the Environment Initiative</w:t>
      </w:r>
      <w:r w:rsidR="001E6A22">
        <w:rPr>
          <w:lang w:eastAsia="ko-KR"/>
        </w:rPr>
        <w:t xml:space="preserve"> </w:t>
      </w:r>
      <w:hyperlink r:id="rId11" w:tooltip="California Education and the Environment Initiative web page" w:history="1">
        <w:r w:rsidR="001E6A22" w:rsidRPr="00385499">
          <w:rPr>
            <w:rStyle w:val="Hyperlink"/>
          </w:rPr>
          <w:t>http://californiaeei.org/</w:t>
        </w:r>
      </w:hyperlink>
    </w:p>
    <w:p w14:paraId="2459272F" w14:textId="77777777" w:rsidR="00286AB9" w:rsidRDefault="00286AB9" w:rsidP="001E6A22">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0B410BB9" w14:textId="752268B1" w:rsidR="00AB7B8F" w:rsidRPr="001E6A22" w:rsidRDefault="009F069F" w:rsidP="00B82D96">
      <w:pPr>
        <w:pStyle w:val="ScienceFrameworkLinks"/>
        <w:ind w:left="0"/>
        <w:rPr>
          <w:lang w:eastAsia="ko-KR"/>
        </w:rPr>
      </w:pPr>
      <w:r w:rsidRPr="001E6A22">
        <w:rPr>
          <w:lang w:eastAsia="ko-KR"/>
        </w:rPr>
        <w:t>Appendix 1: Progression of the Science and Engineering Practices, Disciplinary Core Ideas, and Crosscutting Concepts in Kindergarten through Grade 12</w:t>
      </w:r>
      <w:r w:rsidR="001E6A22">
        <w:rPr>
          <w:lang w:eastAsia="ko-KR"/>
        </w:rPr>
        <w:t xml:space="preserve"> </w:t>
      </w:r>
      <w:hyperlink r:id="rId12" w:tooltip="Appendix 1 to the Science Framework: Progression of the Science and Engineering Practices, Disciplinary Core Ideas, and Crosscutting Concepts in Kindergarten through Grade 12 web document" w:history="1">
        <w:r w:rsidR="001E6A22" w:rsidRPr="00104805">
          <w:rPr>
            <w:rStyle w:val="Hyperlink"/>
            <w:i w:val="0"/>
          </w:rPr>
          <w:t>https://www.cde.ca.gov/ci/sc/cf/documents/scifwappendix1.pdf</w:t>
        </w:r>
      </w:hyperlink>
    </w:p>
    <w:p w14:paraId="78DF1A64" w14:textId="44865711" w:rsidR="00E126EC" w:rsidRDefault="00E126EC" w:rsidP="00B82D96">
      <w:pPr>
        <w:pStyle w:val="ScienceFrameworkLinks"/>
        <w:ind w:left="0"/>
        <w:rPr>
          <w:rStyle w:val="Hyperlink"/>
          <w:i w:val="0"/>
        </w:rPr>
      </w:pPr>
      <w:r w:rsidRPr="001E6A22">
        <w:rPr>
          <w:lang w:eastAsia="ko-KR"/>
        </w:rPr>
        <w:t>Appendix 2: Connections to</w:t>
      </w:r>
      <w:r w:rsidR="00342F83">
        <w:rPr>
          <w:lang w:eastAsia="ko-KR"/>
        </w:rPr>
        <w:t xml:space="preserve"> California</w:t>
      </w:r>
      <w:r w:rsidRPr="001E6A22">
        <w:rPr>
          <w:lang w:eastAsia="ko-KR"/>
        </w:rPr>
        <w:t xml:space="preserve"> Environmental Principles and Concepts</w:t>
      </w:r>
      <w:r w:rsidR="001E6A22">
        <w:rPr>
          <w:lang w:eastAsia="ko-KR"/>
        </w:rPr>
        <w:t xml:space="preserve"> </w:t>
      </w:r>
      <w:hyperlink r:id="rId13" w:tooltip="Appendix 2 to the Science Framework: Progression of the Science and Engineering Practices, Disciplinary Core Ideas, and Crosscutting Concepts in Kindergarten through Grade 12 web document" w:history="1">
        <w:r w:rsidR="001E6A22" w:rsidRPr="001E6A22">
          <w:rPr>
            <w:rStyle w:val="Hyperlink"/>
            <w:i w:val="0"/>
          </w:rPr>
          <w:t>https://www.cde.ca.gov/ci/sc/cf/documents/scifwappendix2.pdf</w:t>
        </w:r>
      </w:hyperlink>
    </w:p>
    <w:p w14:paraId="09C0F6D3" w14:textId="72D5355B" w:rsidR="005B4CC2" w:rsidRDefault="005B4CC2" w:rsidP="005B4CC2">
      <w:pPr>
        <w:pStyle w:val="ScienceFrameworkLinks"/>
        <w:spacing w:before="600"/>
        <w:ind w:left="446" w:hanging="446"/>
        <w:rPr>
          <w:lang w:eastAsia="ko-KR"/>
        </w:rPr>
      </w:pPr>
      <w:r>
        <w:rPr>
          <w:lang w:eastAsia="ko-KR"/>
        </w:rPr>
        <w:t>Posted by the California Department of Education, March 2021</w:t>
      </w:r>
      <w:r w:rsidR="007C0997">
        <w:rPr>
          <w:lang w:eastAsia="ko-KR"/>
        </w:rPr>
        <w:t xml:space="preserve"> </w:t>
      </w:r>
      <w:r w:rsidR="007C0997" w:rsidRPr="007C0997">
        <w:rPr>
          <w:lang w:eastAsia="ko-KR"/>
        </w:rPr>
        <w:t>(updated February 2024)</w:t>
      </w:r>
    </w:p>
    <w:p w14:paraId="5833E9ED" w14:textId="75BDB476" w:rsidR="00E803CA" w:rsidRPr="001E6A22" w:rsidRDefault="00E803CA" w:rsidP="005B4CC2">
      <w:pPr>
        <w:pStyle w:val="ScienceFrameworkLinks"/>
        <w:spacing w:before="600"/>
        <w:ind w:left="446" w:hanging="446"/>
        <w:rPr>
          <w:lang w:eastAsia="ko-KR"/>
        </w:rPr>
      </w:pPr>
    </w:p>
    <w:sectPr w:rsidR="00E803CA" w:rsidRPr="001E6A22" w:rsidSect="00392E3D">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17B8" w14:textId="77777777" w:rsidR="00392E3D" w:rsidRDefault="00392E3D" w:rsidP="007525D5">
      <w:r>
        <w:separator/>
      </w:r>
    </w:p>
  </w:endnote>
  <w:endnote w:type="continuationSeparator" w:id="0">
    <w:p w14:paraId="6FA815DF" w14:textId="77777777" w:rsidR="00392E3D" w:rsidRDefault="00392E3D" w:rsidP="007525D5">
      <w:r>
        <w:continuationSeparator/>
      </w:r>
    </w:p>
  </w:endnote>
  <w:endnote w:type="continuationNotice" w:id="1">
    <w:p w14:paraId="4B61B655" w14:textId="77777777" w:rsidR="00392E3D" w:rsidRDefault="00392E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BAC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A531D">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7922" w14:textId="77777777" w:rsidR="00392E3D" w:rsidRDefault="00392E3D" w:rsidP="007525D5">
      <w:r>
        <w:separator/>
      </w:r>
    </w:p>
  </w:footnote>
  <w:footnote w:type="continuationSeparator" w:id="0">
    <w:p w14:paraId="2D2A91C6" w14:textId="77777777" w:rsidR="00392E3D" w:rsidRDefault="00392E3D" w:rsidP="007525D5">
      <w:r>
        <w:continuationSeparator/>
      </w:r>
    </w:p>
  </w:footnote>
  <w:footnote w:type="continuationNotice" w:id="1">
    <w:p w14:paraId="5B498772" w14:textId="77777777" w:rsidR="00392E3D" w:rsidRDefault="00392E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B036" w14:textId="77777777" w:rsidR="00007CC7" w:rsidRDefault="67BBAA38" w:rsidP="00BB08C4">
    <w:pPr>
      <w:pStyle w:val="Header"/>
      <w:tabs>
        <w:tab w:val="clear" w:pos="4680"/>
      </w:tabs>
      <w:spacing w:after="0"/>
      <w:jc w:val="left"/>
    </w:pPr>
    <w:r>
      <w:rPr>
        <w:noProof/>
      </w:rPr>
      <w:drawing>
        <wp:inline distT="0" distB="0" distL="0" distR="0" wp14:anchorId="79034D10" wp14:editId="6E131D6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4B4F910" w14:textId="741B8A07"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7C0997">
      <w:rPr>
        <w:noProof/>
      </w:rPr>
      <w:t>MS-ESS3-3 Earth and Human Activity</w:t>
    </w:r>
    <w:r>
      <w:rPr>
        <w:noProof/>
      </w:rPr>
      <w:fldChar w:fldCharType="end"/>
    </w:r>
  </w:p>
  <w:p w14:paraId="7DC38E6F" w14:textId="64E9129E" w:rsidR="00007CC7" w:rsidRPr="00BB08C4" w:rsidRDefault="00007CC7" w:rsidP="00600F38">
    <w:pPr>
      <w:pStyle w:val="Header"/>
      <w:tabs>
        <w:tab w:val="clear" w:pos="4680"/>
      </w:tabs>
      <w:spacing w:after="240"/>
    </w:pPr>
    <w:r w:rsidRPr="00B63D23">
      <w:t xml:space="preserve">California Science Test—Item </w:t>
    </w:r>
    <w:r w:rsidR="00287E5D">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A1233"/>
    <w:multiLevelType w:val="hybridMultilevel"/>
    <w:tmpl w:val="C8144356"/>
    <w:lvl w:ilvl="0" w:tplc="268422E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FAE85C1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50EEE"/>
    <w:multiLevelType w:val="hybridMultilevel"/>
    <w:tmpl w:val="CEC876C4"/>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9915675">
    <w:abstractNumId w:val="2"/>
  </w:num>
  <w:num w:numId="2" w16cid:durableId="1816020047">
    <w:abstractNumId w:val="3"/>
  </w:num>
  <w:num w:numId="3" w16cid:durableId="1919943626">
    <w:abstractNumId w:val="4"/>
  </w:num>
  <w:num w:numId="4" w16cid:durableId="1054502461">
    <w:abstractNumId w:val="1"/>
  </w:num>
  <w:num w:numId="5" w16cid:durableId="963779707">
    <w:abstractNumId w:val="6"/>
  </w:num>
  <w:num w:numId="6" w16cid:durableId="1895853036">
    <w:abstractNumId w:val="7"/>
  </w:num>
  <w:num w:numId="7" w16cid:durableId="1780876855">
    <w:abstractNumId w:val="9"/>
  </w:num>
  <w:num w:numId="8" w16cid:durableId="232667737">
    <w:abstractNumId w:val="8"/>
  </w:num>
  <w:num w:numId="9" w16cid:durableId="278951419">
    <w:abstractNumId w:val="0"/>
  </w:num>
  <w:num w:numId="10" w16cid:durableId="83893096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jeyMDU3NTUzMjRQ0lEKTi0uzszPAykwqgUAa2MJNywAAAA="/>
  </w:docVars>
  <w:rsids>
    <w:rsidRoot w:val="0062320D"/>
    <w:rsid w:val="0000426C"/>
    <w:rsid w:val="00007CC7"/>
    <w:rsid w:val="0001622A"/>
    <w:rsid w:val="0001669B"/>
    <w:rsid w:val="000205F6"/>
    <w:rsid w:val="000221B6"/>
    <w:rsid w:val="000340F0"/>
    <w:rsid w:val="0003613C"/>
    <w:rsid w:val="000418D5"/>
    <w:rsid w:val="00042B4B"/>
    <w:rsid w:val="000436DD"/>
    <w:rsid w:val="00061F50"/>
    <w:rsid w:val="00062272"/>
    <w:rsid w:val="00064632"/>
    <w:rsid w:val="00066436"/>
    <w:rsid w:val="0006727D"/>
    <w:rsid w:val="00081A82"/>
    <w:rsid w:val="00084713"/>
    <w:rsid w:val="00091AE1"/>
    <w:rsid w:val="000A196B"/>
    <w:rsid w:val="000A2BCD"/>
    <w:rsid w:val="000B0B5B"/>
    <w:rsid w:val="000B1027"/>
    <w:rsid w:val="000B2DCB"/>
    <w:rsid w:val="000B3AC9"/>
    <w:rsid w:val="000B4E2E"/>
    <w:rsid w:val="000C03E0"/>
    <w:rsid w:val="000C2963"/>
    <w:rsid w:val="000C3750"/>
    <w:rsid w:val="000D4772"/>
    <w:rsid w:val="000D537C"/>
    <w:rsid w:val="000E1504"/>
    <w:rsid w:val="000E50AA"/>
    <w:rsid w:val="000E6A93"/>
    <w:rsid w:val="000E7CEB"/>
    <w:rsid w:val="000F4227"/>
    <w:rsid w:val="000F56E2"/>
    <w:rsid w:val="000F5A60"/>
    <w:rsid w:val="0011011F"/>
    <w:rsid w:val="00110730"/>
    <w:rsid w:val="0011736C"/>
    <w:rsid w:val="001211FF"/>
    <w:rsid w:val="00123259"/>
    <w:rsid w:val="00125D54"/>
    <w:rsid w:val="001324BD"/>
    <w:rsid w:val="00133782"/>
    <w:rsid w:val="00141414"/>
    <w:rsid w:val="00145A67"/>
    <w:rsid w:val="00157B14"/>
    <w:rsid w:val="00160EE8"/>
    <w:rsid w:val="00162E80"/>
    <w:rsid w:val="0016347E"/>
    <w:rsid w:val="00163872"/>
    <w:rsid w:val="0017220C"/>
    <w:rsid w:val="00174758"/>
    <w:rsid w:val="00183141"/>
    <w:rsid w:val="001836CB"/>
    <w:rsid w:val="0018548F"/>
    <w:rsid w:val="001867B0"/>
    <w:rsid w:val="00187427"/>
    <w:rsid w:val="001913FB"/>
    <w:rsid w:val="001A3EDF"/>
    <w:rsid w:val="001A6986"/>
    <w:rsid w:val="001B0AD0"/>
    <w:rsid w:val="001B70C6"/>
    <w:rsid w:val="001C42B3"/>
    <w:rsid w:val="001C67D7"/>
    <w:rsid w:val="001D6620"/>
    <w:rsid w:val="001E29AA"/>
    <w:rsid w:val="001E5BEF"/>
    <w:rsid w:val="001E6A22"/>
    <w:rsid w:val="001F170D"/>
    <w:rsid w:val="002023A3"/>
    <w:rsid w:val="002035F3"/>
    <w:rsid w:val="00205B4A"/>
    <w:rsid w:val="00205B5E"/>
    <w:rsid w:val="00211916"/>
    <w:rsid w:val="00221A7E"/>
    <w:rsid w:val="002236FB"/>
    <w:rsid w:val="002243CE"/>
    <w:rsid w:val="00234451"/>
    <w:rsid w:val="00235F69"/>
    <w:rsid w:val="00260E17"/>
    <w:rsid w:val="00264CFD"/>
    <w:rsid w:val="002651D5"/>
    <w:rsid w:val="00282630"/>
    <w:rsid w:val="00283757"/>
    <w:rsid w:val="00286AB9"/>
    <w:rsid w:val="00287E5D"/>
    <w:rsid w:val="00292E83"/>
    <w:rsid w:val="00293C52"/>
    <w:rsid w:val="002A1FE7"/>
    <w:rsid w:val="002A321E"/>
    <w:rsid w:val="002B0079"/>
    <w:rsid w:val="002B050B"/>
    <w:rsid w:val="002B2E0D"/>
    <w:rsid w:val="002B4464"/>
    <w:rsid w:val="002C0AD7"/>
    <w:rsid w:val="002E5B6E"/>
    <w:rsid w:val="002F3BF0"/>
    <w:rsid w:val="002F3C11"/>
    <w:rsid w:val="002F4F34"/>
    <w:rsid w:val="002F7649"/>
    <w:rsid w:val="00332884"/>
    <w:rsid w:val="0033671D"/>
    <w:rsid w:val="0033700D"/>
    <w:rsid w:val="00342F83"/>
    <w:rsid w:val="003470DC"/>
    <w:rsid w:val="0036567B"/>
    <w:rsid w:val="0037623A"/>
    <w:rsid w:val="003846FB"/>
    <w:rsid w:val="00385499"/>
    <w:rsid w:val="00386C80"/>
    <w:rsid w:val="003902B4"/>
    <w:rsid w:val="00392E3D"/>
    <w:rsid w:val="003B5FD4"/>
    <w:rsid w:val="003B6084"/>
    <w:rsid w:val="003C6678"/>
    <w:rsid w:val="003C6D4B"/>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01773"/>
    <w:rsid w:val="005105BA"/>
    <w:rsid w:val="00510611"/>
    <w:rsid w:val="00543833"/>
    <w:rsid w:val="00543F29"/>
    <w:rsid w:val="005563AE"/>
    <w:rsid w:val="005606EA"/>
    <w:rsid w:val="00561DAB"/>
    <w:rsid w:val="00562081"/>
    <w:rsid w:val="00563123"/>
    <w:rsid w:val="005744A7"/>
    <w:rsid w:val="00583B72"/>
    <w:rsid w:val="00586A0D"/>
    <w:rsid w:val="005A09DA"/>
    <w:rsid w:val="005B4CC2"/>
    <w:rsid w:val="005B6627"/>
    <w:rsid w:val="005C5274"/>
    <w:rsid w:val="005D5444"/>
    <w:rsid w:val="005D7B3B"/>
    <w:rsid w:val="005E546B"/>
    <w:rsid w:val="005F1E6B"/>
    <w:rsid w:val="005F46A7"/>
    <w:rsid w:val="00600F38"/>
    <w:rsid w:val="00602B92"/>
    <w:rsid w:val="00603FE2"/>
    <w:rsid w:val="006115BD"/>
    <w:rsid w:val="0061242E"/>
    <w:rsid w:val="00614922"/>
    <w:rsid w:val="006207C5"/>
    <w:rsid w:val="00622380"/>
    <w:rsid w:val="0062320D"/>
    <w:rsid w:val="0062344C"/>
    <w:rsid w:val="00623A89"/>
    <w:rsid w:val="00630D1E"/>
    <w:rsid w:val="00631DF1"/>
    <w:rsid w:val="0063594E"/>
    <w:rsid w:val="00636674"/>
    <w:rsid w:val="00642630"/>
    <w:rsid w:val="00660EE2"/>
    <w:rsid w:val="006661DA"/>
    <w:rsid w:val="00682EED"/>
    <w:rsid w:val="00682FA3"/>
    <w:rsid w:val="00684CCB"/>
    <w:rsid w:val="00686355"/>
    <w:rsid w:val="0069774F"/>
    <w:rsid w:val="006A7AE5"/>
    <w:rsid w:val="006B43F1"/>
    <w:rsid w:val="006B60C4"/>
    <w:rsid w:val="006C1CA0"/>
    <w:rsid w:val="006D15A6"/>
    <w:rsid w:val="006E00C3"/>
    <w:rsid w:val="006E6884"/>
    <w:rsid w:val="006F2016"/>
    <w:rsid w:val="00702E59"/>
    <w:rsid w:val="00703DAD"/>
    <w:rsid w:val="007047AB"/>
    <w:rsid w:val="0070717A"/>
    <w:rsid w:val="00721A39"/>
    <w:rsid w:val="00726E19"/>
    <w:rsid w:val="00743CCB"/>
    <w:rsid w:val="00745C5F"/>
    <w:rsid w:val="00747947"/>
    <w:rsid w:val="007525D5"/>
    <w:rsid w:val="00754F40"/>
    <w:rsid w:val="00764D2A"/>
    <w:rsid w:val="00786826"/>
    <w:rsid w:val="00792911"/>
    <w:rsid w:val="0079293C"/>
    <w:rsid w:val="007A3516"/>
    <w:rsid w:val="007A7155"/>
    <w:rsid w:val="007A7747"/>
    <w:rsid w:val="007A7DE5"/>
    <w:rsid w:val="007C0997"/>
    <w:rsid w:val="007C3B49"/>
    <w:rsid w:val="007C519F"/>
    <w:rsid w:val="007D7700"/>
    <w:rsid w:val="007F0618"/>
    <w:rsid w:val="00800A96"/>
    <w:rsid w:val="00801596"/>
    <w:rsid w:val="008045E9"/>
    <w:rsid w:val="00811485"/>
    <w:rsid w:val="00815618"/>
    <w:rsid w:val="00831D39"/>
    <w:rsid w:val="00846C76"/>
    <w:rsid w:val="00847E4F"/>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2FF0"/>
    <w:rsid w:val="009052CD"/>
    <w:rsid w:val="00906283"/>
    <w:rsid w:val="00912778"/>
    <w:rsid w:val="00914743"/>
    <w:rsid w:val="0092682A"/>
    <w:rsid w:val="009322EA"/>
    <w:rsid w:val="00935CE2"/>
    <w:rsid w:val="009365C5"/>
    <w:rsid w:val="009430FA"/>
    <w:rsid w:val="00946615"/>
    <w:rsid w:val="009520D5"/>
    <w:rsid w:val="009530EE"/>
    <w:rsid w:val="0097029B"/>
    <w:rsid w:val="00970B7F"/>
    <w:rsid w:val="0097285D"/>
    <w:rsid w:val="009850FD"/>
    <w:rsid w:val="009854D9"/>
    <w:rsid w:val="009A0EF6"/>
    <w:rsid w:val="009B0342"/>
    <w:rsid w:val="009B2381"/>
    <w:rsid w:val="009B269F"/>
    <w:rsid w:val="009C4BE7"/>
    <w:rsid w:val="009E1B98"/>
    <w:rsid w:val="009E47AB"/>
    <w:rsid w:val="009E56A4"/>
    <w:rsid w:val="009F069F"/>
    <w:rsid w:val="009F45EB"/>
    <w:rsid w:val="009F50CB"/>
    <w:rsid w:val="009F6A9E"/>
    <w:rsid w:val="00A04BFA"/>
    <w:rsid w:val="00A05AB2"/>
    <w:rsid w:val="00A115CE"/>
    <w:rsid w:val="00A12689"/>
    <w:rsid w:val="00A16C58"/>
    <w:rsid w:val="00A21B9E"/>
    <w:rsid w:val="00A23816"/>
    <w:rsid w:val="00A33E8C"/>
    <w:rsid w:val="00A44C4F"/>
    <w:rsid w:val="00A46DB7"/>
    <w:rsid w:val="00A55ED3"/>
    <w:rsid w:val="00A64D08"/>
    <w:rsid w:val="00A65190"/>
    <w:rsid w:val="00A758CE"/>
    <w:rsid w:val="00A765C1"/>
    <w:rsid w:val="00A76AD2"/>
    <w:rsid w:val="00AA01ED"/>
    <w:rsid w:val="00AA1FAB"/>
    <w:rsid w:val="00AB4E9E"/>
    <w:rsid w:val="00AB58B1"/>
    <w:rsid w:val="00AB7B8F"/>
    <w:rsid w:val="00AC778A"/>
    <w:rsid w:val="00AC78BE"/>
    <w:rsid w:val="00AE1251"/>
    <w:rsid w:val="00AF1646"/>
    <w:rsid w:val="00AF6BE0"/>
    <w:rsid w:val="00AF7452"/>
    <w:rsid w:val="00B02982"/>
    <w:rsid w:val="00B05F41"/>
    <w:rsid w:val="00B179FB"/>
    <w:rsid w:val="00B25438"/>
    <w:rsid w:val="00B35EA5"/>
    <w:rsid w:val="00B36459"/>
    <w:rsid w:val="00B438FC"/>
    <w:rsid w:val="00B5140B"/>
    <w:rsid w:val="00B63D23"/>
    <w:rsid w:val="00B6683C"/>
    <w:rsid w:val="00B82328"/>
    <w:rsid w:val="00B82D96"/>
    <w:rsid w:val="00B83560"/>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71853"/>
    <w:rsid w:val="00C86BA8"/>
    <w:rsid w:val="00CA3C23"/>
    <w:rsid w:val="00CA427D"/>
    <w:rsid w:val="00CA785B"/>
    <w:rsid w:val="00CB1D29"/>
    <w:rsid w:val="00CC0165"/>
    <w:rsid w:val="00CC01BC"/>
    <w:rsid w:val="00CC648E"/>
    <w:rsid w:val="00CC6E02"/>
    <w:rsid w:val="00CE5AB8"/>
    <w:rsid w:val="00CF19CE"/>
    <w:rsid w:val="00CF31F3"/>
    <w:rsid w:val="00D00FC4"/>
    <w:rsid w:val="00D10CF3"/>
    <w:rsid w:val="00D11D9D"/>
    <w:rsid w:val="00D2394E"/>
    <w:rsid w:val="00D247C2"/>
    <w:rsid w:val="00D2719D"/>
    <w:rsid w:val="00D40CBC"/>
    <w:rsid w:val="00D467F8"/>
    <w:rsid w:val="00D47119"/>
    <w:rsid w:val="00D503B4"/>
    <w:rsid w:val="00D51FCC"/>
    <w:rsid w:val="00D61192"/>
    <w:rsid w:val="00D6386C"/>
    <w:rsid w:val="00D739AD"/>
    <w:rsid w:val="00D75456"/>
    <w:rsid w:val="00D75834"/>
    <w:rsid w:val="00D81C17"/>
    <w:rsid w:val="00D82B63"/>
    <w:rsid w:val="00D86E31"/>
    <w:rsid w:val="00D9008C"/>
    <w:rsid w:val="00D91A94"/>
    <w:rsid w:val="00D9258C"/>
    <w:rsid w:val="00D95079"/>
    <w:rsid w:val="00D95D6F"/>
    <w:rsid w:val="00DA0D8E"/>
    <w:rsid w:val="00DA5391"/>
    <w:rsid w:val="00DA6C2F"/>
    <w:rsid w:val="00DC26F5"/>
    <w:rsid w:val="00DE04BA"/>
    <w:rsid w:val="00DE0E48"/>
    <w:rsid w:val="00DE67F5"/>
    <w:rsid w:val="00DF3F78"/>
    <w:rsid w:val="00DF72CC"/>
    <w:rsid w:val="00E126EC"/>
    <w:rsid w:val="00E21193"/>
    <w:rsid w:val="00E3769E"/>
    <w:rsid w:val="00E42404"/>
    <w:rsid w:val="00E4679E"/>
    <w:rsid w:val="00E63ED9"/>
    <w:rsid w:val="00E676BF"/>
    <w:rsid w:val="00E7262B"/>
    <w:rsid w:val="00E803CA"/>
    <w:rsid w:val="00E82F54"/>
    <w:rsid w:val="00E85B5A"/>
    <w:rsid w:val="00E86459"/>
    <w:rsid w:val="00E87DA0"/>
    <w:rsid w:val="00EA0CA7"/>
    <w:rsid w:val="00EA3D3D"/>
    <w:rsid w:val="00EA45CB"/>
    <w:rsid w:val="00EA69E9"/>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A1F82"/>
    <w:rsid w:val="00FA531D"/>
    <w:rsid w:val="00FA7DD6"/>
    <w:rsid w:val="00FC411A"/>
    <w:rsid w:val="00FC568F"/>
    <w:rsid w:val="00FC5A40"/>
    <w:rsid w:val="00FD01DE"/>
    <w:rsid w:val="00FD079B"/>
    <w:rsid w:val="00FD635C"/>
    <w:rsid w:val="00FD6751"/>
    <w:rsid w:val="00FE0543"/>
    <w:rsid w:val="00FE0686"/>
    <w:rsid w:val="00FE2606"/>
    <w:rsid w:val="00FE2F15"/>
    <w:rsid w:val="00FE4E50"/>
    <w:rsid w:val="00FF2BE2"/>
    <w:rsid w:val="00FF5329"/>
    <w:rsid w:val="0241B77A"/>
    <w:rsid w:val="07A3E346"/>
    <w:rsid w:val="32DCADD3"/>
    <w:rsid w:val="37D3EE55"/>
    <w:rsid w:val="3E637228"/>
    <w:rsid w:val="502CAF4F"/>
    <w:rsid w:val="5395FC44"/>
    <w:rsid w:val="67BBAA38"/>
    <w:rsid w:val="6848B74D"/>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E0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E803CA"/>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E803CA"/>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1211FF"/>
  </w:style>
  <w:style w:type="character" w:customStyle="1" w:styleId="TableHeaderChar">
    <w:name w:val="TableHeader Char"/>
    <w:basedOn w:val="DefaultParagraphFont"/>
    <w:link w:val="TableHeader"/>
    <w:rsid w:val="001211FF"/>
    <w:rPr>
      <w:rFonts w:ascii="Arial" w:hAnsi="Arial" w:cs="Arial"/>
      <w:b/>
      <w:sz w:val="24"/>
      <w:szCs w:val="24"/>
    </w:rPr>
  </w:style>
  <w:style w:type="character" w:customStyle="1" w:styleId="Header6Char">
    <w:name w:val="Header 6 Char"/>
    <w:basedOn w:val="TableHeaderChar"/>
    <w:link w:val="Header6"/>
    <w:rsid w:val="001211FF"/>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43042670">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7200809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3-3%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5CF42B5-7779-4328-8A40-606A0762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Specifications—MS-ESS3-3 - CAASPP (CA Dept of Education)</dc:title>
  <dc:subject>This CAST item specification describes MS-ESS3-3 Earth and Human Activity.</dc:subject>
  <dc:creator/>
  <cp:keywords/>
  <dc:description/>
  <cp:lastModifiedBy/>
  <cp:revision>1</cp:revision>
  <dcterms:created xsi:type="dcterms:W3CDTF">2024-02-22T17:57:00Z</dcterms:created>
  <dcterms:modified xsi:type="dcterms:W3CDTF">2024-02-22T23:30:00Z</dcterms:modified>
</cp:coreProperties>
</file>