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D2AC" w14:textId="77777777" w:rsidR="000E37CA" w:rsidRDefault="000E37CA" w:rsidP="000E37CA">
      <w:pPr>
        <w:pStyle w:val="BodyText"/>
        <w:spacing w:before="0"/>
        <w:ind w:left="20"/>
        <w:jc w:val="right"/>
      </w:pPr>
      <w:r>
        <w:t>California Department of Education</w:t>
      </w:r>
    </w:p>
    <w:p w14:paraId="4ABEDBB6" w14:textId="163E587C" w:rsidR="000E37CA" w:rsidRDefault="003F41AB" w:rsidP="000E37CA">
      <w:pPr>
        <w:pStyle w:val="BodyText"/>
        <w:spacing w:before="0"/>
        <w:jc w:val="right"/>
      </w:pPr>
      <w:r>
        <w:t>October</w:t>
      </w:r>
      <w:r w:rsidR="00E35CB2">
        <w:t xml:space="preserve"> </w:t>
      </w:r>
      <w:r w:rsidR="000E37CA">
        <w:t>202</w:t>
      </w:r>
      <w:r w:rsidR="00573EE2">
        <w:t>5</w:t>
      </w:r>
    </w:p>
    <w:p w14:paraId="16FFBD0C" w14:textId="77777777" w:rsidR="000E37CA" w:rsidRDefault="000E37CA" w:rsidP="000E37CA">
      <w:pPr>
        <w:pStyle w:val="BodyText"/>
        <w:spacing w:before="0"/>
        <w:jc w:val="right"/>
      </w:pPr>
      <w:r>
        <w:t xml:space="preserve">Page </w:t>
      </w:r>
      <w:r>
        <w:fldChar w:fldCharType="begin"/>
      </w:r>
      <w:r>
        <w:instrText xml:space="preserve"> PAGE   \* MERGEFORMAT </w:instrText>
      </w:r>
      <w:r>
        <w:fldChar w:fldCharType="separate"/>
      </w:r>
      <w:r>
        <w:t>1</w:t>
      </w:r>
      <w:r>
        <w:rPr>
          <w:noProof/>
        </w:rPr>
        <w:fldChar w:fldCharType="end"/>
      </w:r>
      <w:r>
        <w:rPr>
          <w:noProof/>
        </w:rPr>
        <w:t xml:space="preserve"> of 7</w:t>
      </w:r>
    </w:p>
    <w:p w14:paraId="71E514E1" w14:textId="040EF2F3" w:rsidR="000E37CA" w:rsidRPr="000E37CA" w:rsidRDefault="000E37CA" w:rsidP="000E37CA">
      <w:pPr>
        <w:pStyle w:val="Heading1"/>
        <w:jc w:val="center"/>
        <w:rPr>
          <w:rFonts w:ascii="Arial" w:hAnsi="Arial" w:cs="Arial"/>
          <w:b/>
          <w:color w:val="auto"/>
        </w:rPr>
      </w:pPr>
      <w:r w:rsidRPr="000E37CA">
        <w:rPr>
          <w:rFonts w:ascii="Arial" w:hAnsi="Arial" w:cs="Arial"/>
          <w:b/>
          <w:color w:val="auto"/>
        </w:rPr>
        <w:t xml:space="preserve">Data Crosswalk for the California School Dashboard and </w:t>
      </w:r>
      <w:proofErr w:type="spellStart"/>
      <w:r w:rsidRPr="000E37CA">
        <w:rPr>
          <w:rFonts w:ascii="Arial" w:hAnsi="Arial" w:cs="Arial"/>
          <w:b/>
          <w:color w:val="auto"/>
        </w:rPr>
        <w:t>DataQuest</w:t>
      </w:r>
      <w:proofErr w:type="spellEnd"/>
    </w:p>
    <w:p w14:paraId="0C33CDE8" w14:textId="5FDFD959" w:rsidR="007A32D4" w:rsidRDefault="00E5542E" w:rsidP="00215532">
      <w:pPr>
        <w:pStyle w:val="BodyText"/>
        <w:spacing w:before="268"/>
        <w:ind w:left="100"/>
      </w:pPr>
      <w:r>
        <w:t xml:space="preserve">This document provides a short overview of the differences in the way that data are produced for </w:t>
      </w:r>
      <w:proofErr w:type="spellStart"/>
      <w:r>
        <w:t>DataQuest</w:t>
      </w:r>
      <w:proofErr w:type="spellEnd"/>
      <w:r>
        <w:t xml:space="preserve"> and the California School Dashboard</w:t>
      </w:r>
      <w:r w:rsidR="00222256">
        <w:t xml:space="preserve"> (Dashboard)</w:t>
      </w:r>
      <w:r>
        <w:t>.</w:t>
      </w:r>
      <w:r w:rsidR="004D2B08">
        <w:t xml:space="preserve"> </w:t>
      </w:r>
      <w:r w:rsidR="007A32D4">
        <w:t xml:space="preserve">For additional information on the processing logic and details on the differences, refer to the California Department of Education (CDE) </w:t>
      </w:r>
      <w:r w:rsidR="005F3CE4">
        <w:t>202</w:t>
      </w:r>
      <w:r w:rsidR="00573EE2">
        <w:t>5</w:t>
      </w:r>
      <w:r w:rsidR="005F3CE4">
        <w:t xml:space="preserve"> </w:t>
      </w:r>
      <w:r w:rsidR="007A32D4">
        <w:t xml:space="preserve">Dashboard Technical Guide web page at </w:t>
      </w:r>
      <w:hyperlink r:id="rId7" w:history="1">
        <w:r w:rsidR="0049680B" w:rsidRPr="005B613B">
          <w:rPr>
            <w:rStyle w:val="Hyperlink"/>
          </w:rPr>
          <w:t>https://www.cde.ca.gov/ta/ac/cm/dashboardguide.asp</w:t>
        </w:r>
      </w:hyperlink>
      <w:r w:rsidR="00BA39AF">
        <w:t>.</w:t>
      </w:r>
      <w:r w:rsidR="007A32D4">
        <w:t xml:space="preserve"> </w:t>
      </w:r>
      <w:r w:rsidR="005F3CE4">
        <w:t xml:space="preserve">To access </w:t>
      </w:r>
      <w:proofErr w:type="spellStart"/>
      <w:r w:rsidR="005F3CE4">
        <w:t>DataQuest</w:t>
      </w:r>
      <w:proofErr w:type="spellEnd"/>
      <w:r w:rsidR="005F3CE4">
        <w:t xml:space="preserve">, please visit the CDE </w:t>
      </w:r>
      <w:proofErr w:type="spellStart"/>
      <w:r w:rsidR="005F3CE4">
        <w:t>DataQuest</w:t>
      </w:r>
      <w:proofErr w:type="spellEnd"/>
      <w:r w:rsidR="005F3CE4">
        <w:t xml:space="preserve"> web page at </w:t>
      </w:r>
      <w:hyperlink r:id="rId8" w:tooltip="DataQuest" w:history="1">
        <w:r w:rsidR="005F3CE4" w:rsidRPr="0034662D">
          <w:rPr>
            <w:rStyle w:val="Hyperlink"/>
          </w:rPr>
          <w:t>https://www.cde.ca.gov/ds/ad/dataquest.asp</w:t>
        </w:r>
      </w:hyperlink>
      <w:r w:rsidR="00BA39AF">
        <w:t>.</w:t>
      </w:r>
    </w:p>
    <w:p w14:paraId="069592C6" w14:textId="47077343" w:rsidR="00395239" w:rsidRDefault="7E1E6EA7" w:rsidP="009A0043">
      <w:pPr>
        <w:pStyle w:val="BodyText"/>
        <w:spacing w:before="268" w:after="240"/>
        <w:ind w:left="101"/>
      </w:pPr>
      <w:r w:rsidRPr="49A4C72B">
        <w:rPr>
          <w:b/>
          <w:bCs/>
        </w:rPr>
        <w:t xml:space="preserve">District of Special Education Accountability: </w:t>
      </w:r>
      <w:r w:rsidR="00756013">
        <w:t>As a reminder, the</w:t>
      </w:r>
      <w:r w:rsidR="12C900F3">
        <w:t xml:space="preserve"> </w:t>
      </w:r>
      <w:r w:rsidR="00222256" w:rsidRPr="002B1D28">
        <w:t>district o</w:t>
      </w:r>
      <w:r w:rsidR="008644EA" w:rsidRPr="002B1D28">
        <w:t>f</w:t>
      </w:r>
      <w:r w:rsidR="00222256" w:rsidRPr="002B1D28">
        <w:t xml:space="preserve"> </w:t>
      </w:r>
      <w:r w:rsidR="580F52DE" w:rsidRPr="002B1D28">
        <w:t>special education accountability</w:t>
      </w:r>
      <w:r w:rsidR="580F52DE" w:rsidRPr="49A4C72B">
        <w:rPr>
          <w:b/>
          <w:bCs/>
        </w:rPr>
        <w:t xml:space="preserve"> </w:t>
      </w:r>
      <w:r w:rsidR="00D630B5">
        <w:t xml:space="preserve">rule </w:t>
      </w:r>
      <w:r w:rsidR="00756013">
        <w:t xml:space="preserve">is </w:t>
      </w:r>
      <w:r w:rsidR="00222256">
        <w:t xml:space="preserve">applied </w:t>
      </w:r>
      <w:r w:rsidR="006514DF">
        <w:t xml:space="preserve">at the local educational agency (LEA) level </w:t>
      </w:r>
      <w:r w:rsidR="006514DF" w:rsidRPr="49A4C72B">
        <w:rPr>
          <w:b/>
          <w:bCs/>
        </w:rPr>
        <w:t>only</w:t>
      </w:r>
      <w:r w:rsidR="6020CB3E">
        <w:t xml:space="preserve"> when</w:t>
      </w:r>
      <w:r w:rsidR="00222256">
        <w:t xml:space="preserve"> process</w:t>
      </w:r>
      <w:r w:rsidR="7B69010E">
        <w:t>ing</w:t>
      </w:r>
      <w:r w:rsidR="00222256">
        <w:t xml:space="preserve"> all state indicators. </w:t>
      </w:r>
      <w:r w:rsidR="2B18CAD1">
        <w:t>T</w:t>
      </w:r>
      <w:r w:rsidR="00222256">
        <w:t xml:space="preserve">his rule is </w:t>
      </w:r>
      <w:r w:rsidR="00222256" w:rsidRPr="00503A41">
        <w:rPr>
          <w:b/>
          <w:bCs/>
        </w:rPr>
        <w:t xml:space="preserve">not </w:t>
      </w:r>
      <w:r w:rsidR="00222256">
        <w:t xml:space="preserve">used to process </w:t>
      </w:r>
      <w:proofErr w:type="spellStart"/>
      <w:r w:rsidR="00222256">
        <w:t>DataQuest</w:t>
      </w:r>
      <w:proofErr w:type="spellEnd"/>
      <w:r w:rsidR="00222256">
        <w:t xml:space="preserve"> reports. For more information about </w:t>
      </w:r>
      <w:r w:rsidR="00B82CAE">
        <w:t xml:space="preserve">this rule, refer to the </w:t>
      </w:r>
      <w:r w:rsidR="58FD31C9" w:rsidRPr="00F86E2F">
        <w:t xml:space="preserve">District of Special Education Accountability </w:t>
      </w:r>
      <w:r w:rsidR="006B6A9F" w:rsidRPr="002B1D28">
        <w:t xml:space="preserve">Rule </w:t>
      </w:r>
      <w:r w:rsidR="58FD31C9" w:rsidRPr="00F86E2F">
        <w:t>for Students with Disabilities</w:t>
      </w:r>
      <w:r w:rsidR="00B82CAE">
        <w:t xml:space="preserve"> flyer at </w:t>
      </w:r>
      <w:hyperlink r:id="rId9" w:tooltip="Students with Disabilities pdf">
        <w:r w:rsidR="00B82CAE" w:rsidRPr="49A4C72B">
          <w:rPr>
            <w:rStyle w:val="Hyperlink"/>
          </w:rPr>
          <w:t>https://www.cde.ca.gov/ta/ac/cm/documents/districtresidencerule.pdf</w:t>
        </w:r>
      </w:hyperlink>
      <w:r w:rsidR="00BA39AF">
        <w:t>.</w:t>
      </w:r>
    </w:p>
    <w:tbl>
      <w:tblPr>
        <w:tblStyle w:val="TableGrid"/>
        <w:tblW w:w="0" w:type="auto"/>
        <w:tblLayout w:type="fixed"/>
        <w:tblLook w:val="01E0" w:firstRow="1" w:lastRow="1" w:firstColumn="1" w:lastColumn="1" w:noHBand="0" w:noVBand="0"/>
        <w:tblDescription w:val="Table displaying an overview of the differences in the way data is produced."/>
      </w:tblPr>
      <w:tblGrid>
        <w:gridCol w:w="2065"/>
        <w:gridCol w:w="8280"/>
        <w:gridCol w:w="6928"/>
      </w:tblGrid>
      <w:tr w:rsidR="006D6854" w14:paraId="4383B2BC" w14:textId="325A8E3A" w:rsidTr="008E6A29">
        <w:trPr>
          <w:cantSplit/>
          <w:trHeight w:hRule="exact" w:val="276"/>
          <w:tblHeader/>
        </w:trPr>
        <w:tc>
          <w:tcPr>
            <w:tcW w:w="2065" w:type="dxa"/>
            <w:shd w:val="clear" w:color="auto" w:fill="002060"/>
          </w:tcPr>
          <w:p w14:paraId="60BD0697" w14:textId="62CC7EAA" w:rsidR="006D6854" w:rsidRDefault="00E5542E" w:rsidP="00D62E45">
            <w:pPr>
              <w:pStyle w:val="TableParagraph"/>
              <w:jc w:val="center"/>
              <w:rPr>
                <w:b/>
                <w:sz w:val="24"/>
              </w:rPr>
            </w:pPr>
            <w:r>
              <w:rPr>
                <w:b/>
                <w:color w:val="FFFFFF"/>
                <w:sz w:val="24"/>
              </w:rPr>
              <w:t>Variable</w:t>
            </w:r>
          </w:p>
        </w:tc>
        <w:tc>
          <w:tcPr>
            <w:tcW w:w="8280" w:type="dxa"/>
            <w:shd w:val="clear" w:color="auto" w:fill="002060"/>
          </w:tcPr>
          <w:p w14:paraId="4EB2B655" w14:textId="3A74A086" w:rsidR="006D6854" w:rsidRDefault="00E5542E" w:rsidP="00D62E45">
            <w:pPr>
              <w:pStyle w:val="TableParagraph"/>
              <w:jc w:val="center"/>
              <w:rPr>
                <w:b/>
                <w:sz w:val="24"/>
              </w:rPr>
            </w:pPr>
            <w:r>
              <w:rPr>
                <w:b/>
                <w:color w:val="FFFFFF"/>
                <w:sz w:val="24"/>
              </w:rPr>
              <w:t>California School Dashboard</w:t>
            </w:r>
          </w:p>
        </w:tc>
        <w:tc>
          <w:tcPr>
            <w:tcW w:w="6928" w:type="dxa"/>
            <w:shd w:val="clear" w:color="auto" w:fill="002060"/>
          </w:tcPr>
          <w:p w14:paraId="3909AECD" w14:textId="710A4734" w:rsidR="006D6854" w:rsidRDefault="00E5542E" w:rsidP="00D62E45">
            <w:pPr>
              <w:pStyle w:val="TableParagraph"/>
              <w:ind w:left="70"/>
              <w:jc w:val="center"/>
              <w:rPr>
                <w:b/>
                <w:sz w:val="24"/>
              </w:rPr>
            </w:pPr>
            <w:proofErr w:type="spellStart"/>
            <w:r>
              <w:rPr>
                <w:b/>
                <w:color w:val="FFFFFF"/>
                <w:sz w:val="24"/>
              </w:rPr>
              <w:t>DataQuest</w:t>
            </w:r>
            <w:proofErr w:type="spellEnd"/>
          </w:p>
        </w:tc>
      </w:tr>
      <w:tr w:rsidR="006D6854" w14:paraId="14EDCD9E" w14:textId="77777777" w:rsidTr="008E6A29">
        <w:trPr>
          <w:cantSplit/>
          <w:trHeight w:hRule="exact" w:val="1747"/>
          <w:tblHeader/>
        </w:trPr>
        <w:tc>
          <w:tcPr>
            <w:tcW w:w="2065" w:type="dxa"/>
          </w:tcPr>
          <w:p w14:paraId="0190BDBE" w14:textId="77777777" w:rsidR="006D6854" w:rsidRDefault="00E5542E">
            <w:pPr>
              <w:pStyle w:val="TableParagraph"/>
              <w:ind w:left="103"/>
              <w:rPr>
                <w:b/>
                <w:sz w:val="24"/>
              </w:rPr>
            </w:pPr>
            <w:r>
              <w:rPr>
                <w:b/>
                <w:sz w:val="24"/>
              </w:rPr>
              <w:t>Purpose</w:t>
            </w:r>
          </w:p>
        </w:tc>
        <w:tc>
          <w:tcPr>
            <w:tcW w:w="8280" w:type="dxa"/>
          </w:tcPr>
          <w:p w14:paraId="28CBE204" w14:textId="26F4D259" w:rsidR="006D6854" w:rsidRDefault="00E5542E" w:rsidP="3DF8A4FD">
            <w:pPr>
              <w:pStyle w:val="TableParagraph"/>
              <w:spacing w:before="7"/>
              <w:ind w:left="103"/>
              <w:rPr>
                <w:sz w:val="24"/>
                <w:szCs w:val="24"/>
              </w:rPr>
            </w:pPr>
            <w:r w:rsidRPr="3DF8A4FD">
              <w:rPr>
                <w:sz w:val="24"/>
                <w:szCs w:val="24"/>
              </w:rPr>
              <w:t>The Dashboard</w:t>
            </w:r>
            <w:r w:rsidR="00BA39AF">
              <w:rPr>
                <w:sz w:val="24"/>
                <w:szCs w:val="24"/>
              </w:rPr>
              <w:t xml:space="preserve"> </w:t>
            </w:r>
            <w:hyperlink r:id="rId10" w:tooltip="California School Dashboard" w:history="1">
              <w:r w:rsidR="00BA39AF" w:rsidRPr="00BB61FC">
                <w:rPr>
                  <w:rStyle w:val="Hyperlink"/>
                  <w:sz w:val="24"/>
                  <w:szCs w:val="24"/>
                </w:rPr>
                <w:t>https://www.caschooldashboard.org/</w:t>
              </w:r>
            </w:hyperlink>
            <w:r w:rsidR="00BA39AF">
              <w:rPr>
                <w:sz w:val="24"/>
                <w:szCs w:val="24"/>
              </w:rPr>
              <w:t xml:space="preserve"> </w:t>
            </w:r>
            <w:r w:rsidR="0078350E">
              <w:rPr>
                <w:sz w:val="24"/>
                <w:szCs w:val="24"/>
              </w:rPr>
              <w:t>p</w:t>
            </w:r>
            <w:r w:rsidRPr="3DF8A4FD">
              <w:rPr>
                <w:sz w:val="24"/>
                <w:szCs w:val="24"/>
              </w:rPr>
              <w:t xml:space="preserve">rovides parents and educators with meaningful information on school and </w:t>
            </w:r>
            <w:r w:rsidR="5541B031" w:rsidRPr="3DF8A4FD">
              <w:rPr>
                <w:sz w:val="24"/>
                <w:szCs w:val="24"/>
              </w:rPr>
              <w:t xml:space="preserve">LEA </w:t>
            </w:r>
            <w:r w:rsidRPr="3DF8A4FD">
              <w:rPr>
                <w:sz w:val="24"/>
                <w:szCs w:val="24"/>
              </w:rPr>
              <w:t>progress so they can participate in decisions to improve student learning.</w:t>
            </w:r>
          </w:p>
        </w:tc>
        <w:tc>
          <w:tcPr>
            <w:tcW w:w="6928" w:type="dxa"/>
          </w:tcPr>
          <w:p w14:paraId="30AA6B94" w14:textId="2AC7E6D6" w:rsidR="006D6854" w:rsidRDefault="00E5542E">
            <w:pPr>
              <w:pStyle w:val="TableParagraph"/>
              <w:spacing w:before="7"/>
              <w:ind w:left="100" w:right="278"/>
              <w:rPr>
                <w:sz w:val="24"/>
              </w:rPr>
            </w:pPr>
            <w:proofErr w:type="spellStart"/>
            <w:r>
              <w:rPr>
                <w:sz w:val="24"/>
              </w:rPr>
              <w:t>DataQuest</w:t>
            </w:r>
            <w:proofErr w:type="spellEnd"/>
            <w:r w:rsidR="00BA39AF">
              <w:rPr>
                <w:sz w:val="24"/>
              </w:rPr>
              <w:t xml:space="preserve"> </w:t>
            </w:r>
            <w:hyperlink r:id="rId11" w:tooltip="DataQuest web page">
              <w:r>
                <w:rPr>
                  <w:color w:val="0000FF"/>
                  <w:sz w:val="24"/>
                  <w:u w:val="single" w:color="0000FF"/>
                </w:rPr>
                <w:t>https://dq.cde.ca.gov/dataquest/</w:t>
              </w:r>
            </w:hyperlink>
            <w:r w:rsidR="0078350E">
              <w:rPr>
                <w:sz w:val="24"/>
              </w:rPr>
              <w:t xml:space="preserve"> p</w:t>
            </w:r>
            <w:r>
              <w:rPr>
                <w:sz w:val="24"/>
              </w:rPr>
              <w:t xml:space="preserve">rovides meaningful data and statistics about California’s </w:t>
            </w:r>
            <w:r w:rsidR="000D494B">
              <w:rPr>
                <w:sz w:val="24"/>
              </w:rPr>
              <w:t>T</w:t>
            </w:r>
            <w:r>
              <w:rPr>
                <w:sz w:val="24"/>
              </w:rPr>
              <w:t>K–12 public educational system that supports a wide variety of informational, research, and policy needs. Summary and detailed data reports are available for multiple subject areas at the school, district, county, and state levels.</w:t>
            </w:r>
          </w:p>
        </w:tc>
      </w:tr>
      <w:tr w:rsidR="006D6854" w14:paraId="2A3AA8BE" w14:textId="77777777" w:rsidTr="008E6A29">
        <w:trPr>
          <w:cantSplit/>
          <w:trHeight w:hRule="exact" w:val="3088"/>
          <w:tblHeader/>
        </w:trPr>
        <w:tc>
          <w:tcPr>
            <w:tcW w:w="2065" w:type="dxa"/>
          </w:tcPr>
          <w:p w14:paraId="46130D49" w14:textId="126640AE" w:rsidR="006D6854" w:rsidRDefault="00BD0CCF">
            <w:pPr>
              <w:pStyle w:val="TableParagraph"/>
              <w:ind w:left="103" w:right="382"/>
              <w:rPr>
                <w:b/>
                <w:sz w:val="24"/>
              </w:rPr>
            </w:pPr>
            <w:r>
              <w:rPr>
                <w:b/>
                <w:sz w:val="24"/>
              </w:rPr>
              <w:t xml:space="preserve">DASS </w:t>
            </w:r>
            <w:r w:rsidR="00216799">
              <w:rPr>
                <w:b/>
                <w:sz w:val="24"/>
              </w:rPr>
              <w:t xml:space="preserve">One-Year </w:t>
            </w:r>
            <w:r w:rsidR="00E5542E">
              <w:rPr>
                <w:b/>
                <w:sz w:val="24"/>
              </w:rPr>
              <w:t>Graduation Rate</w:t>
            </w:r>
          </w:p>
        </w:tc>
        <w:tc>
          <w:tcPr>
            <w:tcW w:w="8280" w:type="dxa"/>
          </w:tcPr>
          <w:p w14:paraId="63F17AD1" w14:textId="77913E6C" w:rsidR="006D6854" w:rsidRDefault="00E5542E" w:rsidP="3DF8A4FD">
            <w:pPr>
              <w:pStyle w:val="TableParagraph"/>
              <w:spacing w:before="3" w:after="240"/>
              <w:ind w:left="101" w:right="130"/>
              <w:rPr>
                <w:sz w:val="24"/>
                <w:szCs w:val="24"/>
              </w:rPr>
            </w:pPr>
            <w:r w:rsidRPr="7737D77A">
              <w:rPr>
                <w:sz w:val="24"/>
                <w:szCs w:val="24"/>
              </w:rPr>
              <w:t>The one-year graduation rate</w:t>
            </w:r>
            <w:r w:rsidRPr="3DF8A4FD">
              <w:rPr>
                <w:b/>
                <w:bCs/>
                <w:sz w:val="24"/>
                <w:szCs w:val="24"/>
              </w:rPr>
              <w:t xml:space="preserve"> </w:t>
            </w:r>
            <w:r w:rsidRPr="7737D77A">
              <w:rPr>
                <w:sz w:val="24"/>
                <w:szCs w:val="24"/>
              </w:rPr>
              <w:t xml:space="preserve">is generated only for Dashboard Alternative School Status (DASS) schools for </w:t>
            </w:r>
            <w:r w:rsidR="55C231C8" w:rsidRPr="3DF8A4FD">
              <w:rPr>
                <w:b/>
                <w:bCs/>
                <w:sz w:val="24"/>
                <w:szCs w:val="24"/>
              </w:rPr>
              <w:t xml:space="preserve">informational </w:t>
            </w:r>
            <w:r w:rsidRPr="7737D77A">
              <w:rPr>
                <w:sz w:val="24"/>
                <w:szCs w:val="24"/>
              </w:rPr>
              <w:t xml:space="preserve">purposes. </w:t>
            </w:r>
            <w:r w:rsidR="55C231C8" w:rsidRPr="7737D77A">
              <w:rPr>
                <w:sz w:val="24"/>
                <w:szCs w:val="24"/>
              </w:rPr>
              <w:t>Th</w:t>
            </w:r>
            <w:r w:rsidR="00216799">
              <w:rPr>
                <w:sz w:val="24"/>
                <w:szCs w:val="24"/>
              </w:rPr>
              <w:t>is</w:t>
            </w:r>
            <w:r w:rsidR="55C231C8" w:rsidRPr="7737D77A">
              <w:rPr>
                <w:sz w:val="24"/>
                <w:szCs w:val="24"/>
              </w:rPr>
              <w:t xml:space="preserve"> rate </w:t>
            </w:r>
            <w:r w:rsidRPr="7737D77A">
              <w:rPr>
                <w:sz w:val="24"/>
                <w:szCs w:val="24"/>
              </w:rPr>
              <w:t xml:space="preserve">contains grade </w:t>
            </w:r>
            <w:r w:rsidR="008228CE">
              <w:rPr>
                <w:sz w:val="24"/>
                <w:szCs w:val="24"/>
              </w:rPr>
              <w:t>twelve</w:t>
            </w:r>
            <w:r w:rsidRPr="7737D77A">
              <w:rPr>
                <w:sz w:val="24"/>
                <w:szCs w:val="24"/>
              </w:rPr>
              <w:t xml:space="preserve"> students who were eligible to graduate in the selected academic year and grade </w:t>
            </w:r>
            <w:r w:rsidR="008B020B">
              <w:rPr>
                <w:sz w:val="24"/>
                <w:szCs w:val="24"/>
              </w:rPr>
              <w:t>eleven</w:t>
            </w:r>
            <w:r w:rsidRPr="7737D77A">
              <w:rPr>
                <w:sz w:val="24"/>
                <w:szCs w:val="24"/>
              </w:rPr>
              <w:t xml:space="preserve"> students who graduate early</w:t>
            </w:r>
            <w:r w:rsidR="702CDD9F" w:rsidRPr="7737D77A">
              <w:rPr>
                <w:sz w:val="24"/>
                <w:szCs w:val="24"/>
              </w:rPr>
              <w:t>.</w:t>
            </w:r>
            <w:r w:rsidR="0B586FBC" w:rsidRPr="7737D77A">
              <w:rPr>
                <w:sz w:val="24"/>
                <w:szCs w:val="24"/>
              </w:rPr>
              <w:t xml:space="preserve"> </w:t>
            </w:r>
            <w:r w:rsidR="55C231C8" w:rsidRPr="3DF8A4FD">
              <w:rPr>
                <w:sz w:val="24"/>
                <w:szCs w:val="24"/>
              </w:rPr>
              <w:t>In</w:t>
            </w:r>
            <w:r w:rsidR="55C231C8" w:rsidRPr="7737D77A">
              <w:rPr>
                <w:sz w:val="24"/>
                <w:szCs w:val="24"/>
              </w:rPr>
              <w:t xml:space="preserve"> this rate,</w:t>
            </w:r>
            <w:r w:rsidRPr="7737D77A">
              <w:rPr>
                <w:sz w:val="24"/>
                <w:szCs w:val="24"/>
              </w:rPr>
              <w:t xml:space="preserve"> students are considered “graduates” if they complete high school by receiving a regular high school diploma,</w:t>
            </w:r>
            <w:r w:rsidRPr="7737D77A">
              <w:rPr>
                <w:spacing w:val="-24"/>
                <w:sz w:val="24"/>
                <w:szCs w:val="24"/>
              </w:rPr>
              <w:t xml:space="preserve"> </w:t>
            </w:r>
            <w:r w:rsidR="4386883C" w:rsidRPr="7737D77A">
              <w:rPr>
                <w:sz w:val="24"/>
                <w:szCs w:val="24"/>
              </w:rPr>
              <w:t xml:space="preserve">pass </w:t>
            </w:r>
            <w:r w:rsidR="02CFEF99" w:rsidRPr="7737D77A">
              <w:rPr>
                <w:sz w:val="24"/>
                <w:szCs w:val="24"/>
              </w:rPr>
              <w:t>the</w:t>
            </w:r>
            <w:r w:rsidRPr="7737D77A">
              <w:rPr>
                <w:sz w:val="24"/>
                <w:szCs w:val="24"/>
              </w:rPr>
              <w:t xml:space="preserve"> California Proficiency </w:t>
            </w:r>
            <w:r w:rsidR="00A115F9">
              <w:rPr>
                <w:sz w:val="24"/>
                <w:szCs w:val="24"/>
              </w:rPr>
              <w:t>Program</w:t>
            </w:r>
            <w:r w:rsidR="00A115F9" w:rsidRPr="7737D77A">
              <w:rPr>
                <w:sz w:val="24"/>
                <w:szCs w:val="24"/>
              </w:rPr>
              <w:t xml:space="preserve"> </w:t>
            </w:r>
            <w:r w:rsidRPr="7737D77A">
              <w:rPr>
                <w:sz w:val="24"/>
                <w:szCs w:val="24"/>
              </w:rPr>
              <w:t>(C</w:t>
            </w:r>
            <w:r w:rsidR="00A115F9">
              <w:rPr>
                <w:sz w:val="24"/>
                <w:szCs w:val="24"/>
              </w:rPr>
              <w:t>PP</w:t>
            </w:r>
            <w:r w:rsidRPr="7737D77A">
              <w:rPr>
                <w:sz w:val="24"/>
                <w:szCs w:val="24"/>
              </w:rPr>
              <w:t xml:space="preserve">), </w:t>
            </w:r>
            <w:r w:rsidR="37F6A8D4" w:rsidRPr="3DF8A4FD">
              <w:rPr>
                <w:sz w:val="24"/>
                <w:szCs w:val="24"/>
              </w:rPr>
              <w:t>pass</w:t>
            </w:r>
            <w:r w:rsidR="37F6A8D4" w:rsidRPr="2221448E">
              <w:rPr>
                <w:sz w:val="24"/>
                <w:szCs w:val="24"/>
              </w:rPr>
              <w:t xml:space="preserve"> </w:t>
            </w:r>
            <w:r w:rsidRPr="7737D77A">
              <w:rPr>
                <w:sz w:val="24"/>
                <w:szCs w:val="24"/>
              </w:rPr>
              <w:t>the General Education Development (GED</w:t>
            </w:r>
            <w:r w:rsidR="02CFEF99" w:rsidRPr="7737D77A">
              <w:rPr>
                <w:sz w:val="24"/>
                <w:szCs w:val="24"/>
              </w:rPr>
              <w:t>)</w:t>
            </w:r>
            <w:r w:rsidR="1F1BB53D" w:rsidRPr="7737D77A">
              <w:rPr>
                <w:sz w:val="24"/>
                <w:szCs w:val="24"/>
              </w:rPr>
              <w:t>,</w:t>
            </w:r>
            <w:r w:rsidR="008256AA">
              <w:rPr>
                <w:sz w:val="24"/>
                <w:szCs w:val="24"/>
              </w:rPr>
              <w:t xml:space="preserve"> </w:t>
            </w:r>
            <w:r w:rsidR="788FF2D0" w:rsidRPr="7360AD4D">
              <w:rPr>
                <w:sz w:val="24"/>
                <w:szCs w:val="24"/>
              </w:rPr>
              <w:t>pass</w:t>
            </w:r>
            <w:r w:rsidRPr="7737D77A" w:rsidDel="00A737B6">
              <w:rPr>
                <w:sz w:val="24"/>
                <w:szCs w:val="24"/>
              </w:rPr>
              <w:t xml:space="preserve"> </w:t>
            </w:r>
            <w:r w:rsidRPr="7737D77A">
              <w:rPr>
                <w:sz w:val="24"/>
                <w:szCs w:val="24"/>
              </w:rPr>
              <w:t>the High School Equivalency Test (</w:t>
            </w:r>
            <w:proofErr w:type="spellStart"/>
            <w:r w:rsidRPr="7737D77A">
              <w:rPr>
                <w:sz w:val="24"/>
                <w:szCs w:val="24"/>
              </w:rPr>
              <w:t>HiSET</w:t>
            </w:r>
            <w:proofErr w:type="spellEnd"/>
            <w:r w:rsidRPr="7737D77A">
              <w:rPr>
                <w:sz w:val="24"/>
                <w:szCs w:val="24"/>
              </w:rPr>
              <w:t xml:space="preserve">), </w:t>
            </w:r>
            <w:r w:rsidR="08C85DAD" w:rsidRPr="7737D77A">
              <w:rPr>
                <w:sz w:val="24"/>
                <w:szCs w:val="24"/>
              </w:rPr>
              <w:t xml:space="preserve">receive </w:t>
            </w:r>
            <w:r w:rsidR="02CFEF99" w:rsidRPr="7737D77A">
              <w:rPr>
                <w:sz w:val="24"/>
                <w:szCs w:val="24"/>
              </w:rPr>
              <w:t>an</w:t>
            </w:r>
            <w:r w:rsidRPr="7737D77A">
              <w:rPr>
                <w:sz w:val="24"/>
                <w:szCs w:val="24"/>
              </w:rPr>
              <w:t xml:space="preserve"> adult education diploma, or </w:t>
            </w:r>
            <w:r w:rsidR="11CC61E0" w:rsidRPr="7737D77A">
              <w:rPr>
                <w:sz w:val="24"/>
                <w:szCs w:val="24"/>
              </w:rPr>
              <w:t xml:space="preserve">earn </w:t>
            </w:r>
            <w:r w:rsidRPr="7737D77A">
              <w:rPr>
                <w:sz w:val="24"/>
                <w:szCs w:val="24"/>
              </w:rPr>
              <w:t>a special education certificate of</w:t>
            </w:r>
            <w:r w:rsidRPr="7737D77A">
              <w:rPr>
                <w:spacing w:val="-14"/>
                <w:sz w:val="24"/>
                <w:szCs w:val="24"/>
              </w:rPr>
              <w:t xml:space="preserve"> </w:t>
            </w:r>
            <w:r w:rsidRPr="7737D77A">
              <w:rPr>
                <w:sz w:val="24"/>
                <w:szCs w:val="24"/>
              </w:rPr>
              <w:t>completion.</w:t>
            </w:r>
          </w:p>
          <w:p w14:paraId="4EB87492" w14:textId="5CBAE49D" w:rsidR="006D6854" w:rsidRDefault="006D6854" w:rsidP="008228CE">
            <w:pPr>
              <w:pStyle w:val="TableParagraph"/>
              <w:ind w:right="342"/>
              <w:rPr>
                <w:sz w:val="24"/>
                <w:szCs w:val="24"/>
              </w:rPr>
            </w:pPr>
          </w:p>
        </w:tc>
        <w:tc>
          <w:tcPr>
            <w:tcW w:w="6928" w:type="dxa"/>
          </w:tcPr>
          <w:p w14:paraId="155CF549" w14:textId="77777777" w:rsidR="006D6854" w:rsidRDefault="00E5542E">
            <w:pPr>
              <w:pStyle w:val="TableParagraph"/>
              <w:spacing w:before="3"/>
              <w:ind w:left="100" w:right="824"/>
              <w:rPr>
                <w:sz w:val="24"/>
                <w:szCs w:val="24"/>
              </w:rPr>
            </w:pPr>
            <w:r w:rsidRPr="23750CD3">
              <w:rPr>
                <w:sz w:val="24"/>
                <w:szCs w:val="24"/>
              </w:rPr>
              <w:t xml:space="preserve">There is no corresponding one-year graduation rate report on </w:t>
            </w:r>
            <w:proofErr w:type="spellStart"/>
            <w:r w:rsidRPr="23750CD3">
              <w:rPr>
                <w:sz w:val="24"/>
                <w:szCs w:val="24"/>
              </w:rPr>
              <w:t>DataQuest</w:t>
            </w:r>
            <w:proofErr w:type="spellEnd"/>
            <w:r w:rsidRPr="23750CD3">
              <w:rPr>
                <w:sz w:val="24"/>
                <w:szCs w:val="24"/>
              </w:rPr>
              <w:t>.</w:t>
            </w:r>
          </w:p>
        </w:tc>
      </w:tr>
    </w:tbl>
    <w:p w14:paraId="53E9516E" w14:textId="77777777" w:rsidR="003F608F" w:rsidRDefault="003F608F">
      <w:r>
        <w:br w:type="page"/>
      </w:r>
    </w:p>
    <w:tbl>
      <w:tblPr>
        <w:tblStyle w:val="TableGrid"/>
        <w:tblW w:w="0" w:type="auto"/>
        <w:tblLayout w:type="fixed"/>
        <w:tblLook w:val="04A0" w:firstRow="1" w:lastRow="0" w:firstColumn="1" w:lastColumn="0" w:noHBand="0" w:noVBand="1"/>
      </w:tblPr>
      <w:tblGrid>
        <w:gridCol w:w="2065"/>
        <w:gridCol w:w="8280"/>
        <w:gridCol w:w="7145"/>
      </w:tblGrid>
      <w:tr w:rsidR="005542D3" w14:paraId="4ACA53BF" w14:textId="77777777" w:rsidTr="009A0043">
        <w:trPr>
          <w:tblHeader/>
        </w:trPr>
        <w:tc>
          <w:tcPr>
            <w:tcW w:w="2065" w:type="dxa"/>
            <w:shd w:val="clear" w:color="auto" w:fill="002060"/>
          </w:tcPr>
          <w:p w14:paraId="039E9846" w14:textId="1EC3ADA5" w:rsidR="005542D3" w:rsidRDefault="005542D3" w:rsidP="005542D3">
            <w:pPr>
              <w:jc w:val="center"/>
            </w:pPr>
            <w:r>
              <w:rPr>
                <w:b/>
                <w:color w:val="FFFFFF"/>
                <w:sz w:val="24"/>
              </w:rPr>
              <w:lastRenderedPageBreak/>
              <w:t>Variable</w:t>
            </w:r>
          </w:p>
        </w:tc>
        <w:tc>
          <w:tcPr>
            <w:tcW w:w="8280" w:type="dxa"/>
            <w:shd w:val="clear" w:color="auto" w:fill="002060"/>
          </w:tcPr>
          <w:p w14:paraId="76446DFF" w14:textId="0C1935B6" w:rsidR="005542D3" w:rsidRDefault="005542D3" w:rsidP="005542D3">
            <w:pPr>
              <w:jc w:val="center"/>
            </w:pPr>
            <w:r>
              <w:rPr>
                <w:b/>
                <w:color w:val="FFFFFF"/>
                <w:sz w:val="24"/>
              </w:rPr>
              <w:t>California School Dashboard</w:t>
            </w:r>
          </w:p>
        </w:tc>
        <w:tc>
          <w:tcPr>
            <w:tcW w:w="7145" w:type="dxa"/>
            <w:shd w:val="clear" w:color="auto" w:fill="002060"/>
          </w:tcPr>
          <w:p w14:paraId="3A3CD529" w14:textId="3E2E44C9" w:rsidR="005542D3" w:rsidRDefault="005542D3" w:rsidP="005542D3">
            <w:pPr>
              <w:jc w:val="center"/>
            </w:pPr>
            <w:proofErr w:type="spellStart"/>
            <w:r>
              <w:rPr>
                <w:b/>
                <w:color w:val="FFFFFF"/>
                <w:sz w:val="24"/>
              </w:rPr>
              <w:t>DataQuest</w:t>
            </w:r>
            <w:proofErr w:type="spellEnd"/>
          </w:p>
        </w:tc>
      </w:tr>
      <w:tr w:rsidR="005542D3" w14:paraId="6D0A8024" w14:textId="77777777" w:rsidTr="009A0043">
        <w:trPr>
          <w:tblHeader/>
        </w:trPr>
        <w:tc>
          <w:tcPr>
            <w:tcW w:w="2065" w:type="dxa"/>
          </w:tcPr>
          <w:p w14:paraId="4EFB95A9" w14:textId="1011994E" w:rsidR="005542D3" w:rsidRDefault="005542D3" w:rsidP="005542D3">
            <w:r>
              <w:rPr>
                <w:b/>
                <w:sz w:val="24"/>
              </w:rPr>
              <w:t>One-Year Graduation Count</w:t>
            </w:r>
          </w:p>
        </w:tc>
        <w:tc>
          <w:tcPr>
            <w:tcW w:w="8280" w:type="dxa"/>
          </w:tcPr>
          <w:p w14:paraId="24A954FB" w14:textId="0E33075A" w:rsidR="005542D3" w:rsidRDefault="005542D3" w:rsidP="005542D3">
            <w:r>
              <w:rPr>
                <w:sz w:val="24"/>
              </w:rPr>
              <w:t>There is no corresponding comprehensive one-year graduation count on the Dashboard.</w:t>
            </w:r>
          </w:p>
        </w:tc>
        <w:tc>
          <w:tcPr>
            <w:tcW w:w="7145" w:type="dxa"/>
          </w:tcPr>
          <w:p w14:paraId="0F2DD9D5" w14:textId="70BBDCC7" w:rsidR="005542D3" w:rsidRDefault="7BEE908A" w:rsidP="005542D3">
            <w:r w:rsidRPr="395A9929">
              <w:rPr>
                <w:sz w:val="24"/>
                <w:szCs w:val="24"/>
              </w:rPr>
              <w:t xml:space="preserve">The </w:t>
            </w:r>
            <w:r w:rsidRPr="395A9929">
              <w:rPr>
                <w:b/>
                <w:bCs/>
                <w:sz w:val="24"/>
                <w:szCs w:val="24"/>
              </w:rPr>
              <w:t xml:space="preserve">one-year graduation </w:t>
            </w:r>
            <w:r w:rsidR="3D383AC9" w:rsidRPr="23750CD3">
              <w:rPr>
                <w:b/>
                <w:bCs/>
                <w:sz w:val="24"/>
                <w:szCs w:val="24"/>
              </w:rPr>
              <w:t>downloadable data file</w:t>
            </w:r>
            <w:r w:rsidRPr="395A9929">
              <w:rPr>
                <w:sz w:val="24"/>
                <w:szCs w:val="24"/>
              </w:rPr>
              <w:t xml:space="preserve"> has traditionally been a count of all students at all schools that graduate by receiving a regular high school diploma within the selected academic year regardless of grade or cohort. It is not a rate as there is not a definition of who is eligible and/or supposed to graduate in the given year. The one-year graduation counts are required for federal reporting.</w:t>
            </w:r>
          </w:p>
        </w:tc>
      </w:tr>
      <w:tr w:rsidR="005542D3" w14:paraId="66F0CDC9" w14:textId="77777777" w:rsidTr="009A0043">
        <w:trPr>
          <w:trHeight w:val="3176"/>
          <w:tblHeader/>
        </w:trPr>
        <w:tc>
          <w:tcPr>
            <w:tcW w:w="2065" w:type="dxa"/>
          </w:tcPr>
          <w:p w14:paraId="46E2D505" w14:textId="12080011" w:rsidR="005542D3" w:rsidRDefault="7BEE908A" w:rsidP="005542D3">
            <w:r w:rsidRPr="3DF8A4FD">
              <w:rPr>
                <w:b/>
                <w:bCs/>
                <w:sz w:val="24"/>
                <w:szCs w:val="24"/>
              </w:rPr>
              <w:t xml:space="preserve">School and </w:t>
            </w:r>
            <w:r w:rsidR="5541B031" w:rsidRPr="3DF8A4FD">
              <w:rPr>
                <w:b/>
                <w:bCs/>
                <w:sz w:val="24"/>
                <w:szCs w:val="24"/>
              </w:rPr>
              <w:t>LEA</w:t>
            </w:r>
            <w:r w:rsidRPr="3DF8A4FD">
              <w:rPr>
                <w:b/>
                <w:bCs/>
                <w:sz w:val="24"/>
                <w:szCs w:val="24"/>
              </w:rPr>
              <w:t xml:space="preserve"> Graduation Rate</w:t>
            </w:r>
          </w:p>
        </w:tc>
        <w:tc>
          <w:tcPr>
            <w:tcW w:w="8280" w:type="dxa"/>
          </w:tcPr>
          <w:p w14:paraId="42D35F00" w14:textId="0F8DA230" w:rsidR="005542D3" w:rsidRDefault="7BEE908A" w:rsidP="3DF8A4FD">
            <w:pPr>
              <w:pStyle w:val="TableParagraph"/>
              <w:spacing w:after="240"/>
              <w:ind w:left="101" w:right="101"/>
              <w:rPr>
                <w:sz w:val="24"/>
                <w:szCs w:val="24"/>
              </w:rPr>
            </w:pPr>
            <w:r w:rsidRPr="3DF8A4FD">
              <w:rPr>
                <w:sz w:val="24"/>
                <w:szCs w:val="24"/>
              </w:rPr>
              <w:t>The combined four- and five-year graduation rate</w:t>
            </w:r>
            <w:r w:rsidR="05E26D1A" w:rsidRPr="3DF8A4FD">
              <w:rPr>
                <w:sz w:val="24"/>
                <w:szCs w:val="24"/>
              </w:rPr>
              <w:t xml:space="preserve"> </w:t>
            </w:r>
            <w:r w:rsidR="00DE6311" w:rsidRPr="3DF8A4FD">
              <w:rPr>
                <w:sz w:val="24"/>
                <w:szCs w:val="24"/>
              </w:rPr>
              <w:t>is calculated</w:t>
            </w:r>
            <w:r w:rsidR="006514DF" w:rsidRPr="3DF8A4FD">
              <w:rPr>
                <w:sz w:val="24"/>
                <w:szCs w:val="24"/>
              </w:rPr>
              <w:t xml:space="preserve"> for </w:t>
            </w:r>
            <w:r w:rsidRPr="3DF8A4FD">
              <w:rPr>
                <w:sz w:val="24"/>
                <w:szCs w:val="24"/>
              </w:rPr>
              <w:t xml:space="preserve">all schools and </w:t>
            </w:r>
            <w:r w:rsidR="5541B031" w:rsidRPr="3DF8A4FD">
              <w:rPr>
                <w:sz w:val="24"/>
                <w:szCs w:val="24"/>
              </w:rPr>
              <w:t>LEAs</w:t>
            </w:r>
            <w:r w:rsidRPr="3DF8A4FD">
              <w:rPr>
                <w:sz w:val="24"/>
                <w:szCs w:val="24"/>
              </w:rPr>
              <w:t xml:space="preserve">. It includes students who graduated in </w:t>
            </w:r>
            <w:proofErr w:type="gramStart"/>
            <w:r w:rsidRPr="3DF8A4FD">
              <w:rPr>
                <w:sz w:val="24"/>
                <w:szCs w:val="24"/>
              </w:rPr>
              <w:t>four-years</w:t>
            </w:r>
            <w:proofErr w:type="gramEnd"/>
            <w:r w:rsidRPr="3DF8A4FD">
              <w:rPr>
                <w:sz w:val="24"/>
                <w:szCs w:val="24"/>
              </w:rPr>
              <w:t xml:space="preserve"> or </w:t>
            </w:r>
            <w:proofErr w:type="gramStart"/>
            <w:r w:rsidRPr="3DF8A4FD">
              <w:rPr>
                <w:sz w:val="24"/>
                <w:szCs w:val="24"/>
              </w:rPr>
              <w:t>five-years</w:t>
            </w:r>
            <w:proofErr w:type="gramEnd"/>
            <w:r w:rsidRPr="3DF8A4FD">
              <w:rPr>
                <w:sz w:val="24"/>
                <w:szCs w:val="24"/>
              </w:rPr>
              <w:t xml:space="preserve"> with a </w:t>
            </w:r>
            <w:r w:rsidR="00635322">
              <w:rPr>
                <w:sz w:val="24"/>
                <w:szCs w:val="24"/>
              </w:rPr>
              <w:t>regular</w:t>
            </w:r>
            <w:r w:rsidR="00635322" w:rsidRPr="3DF8A4FD">
              <w:rPr>
                <w:sz w:val="24"/>
                <w:szCs w:val="24"/>
              </w:rPr>
              <w:t xml:space="preserve"> </w:t>
            </w:r>
            <w:r w:rsidRPr="3DF8A4FD">
              <w:rPr>
                <w:sz w:val="24"/>
                <w:szCs w:val="24"/>
              </w:rPr>
              <w:t>high school diploma in the selected academic year. The</w:t>
            </w:r>
            <w:r w:rsidR="0053781D">
              <w:rPr>
                <w:sz w:val="24"/>
                <w:szCs w:val="24"/>
              </w:rPr>
              <w:t>refore, the</w:t>
            </w:r>
            <w:r w:rsidRPr="3DF8A4FD">
              <w:rPr>
                <w:sz w:val="24"/>
                <w:szCs w:val="24"/>
              </w:rPr>
              <w:t>se graduates are:</w:t>
            </w:r>
          </w:p>
          <w:p w14:paraId="305BECAD" w14:textId="77777777" w:rsidR="005542D3" w:rsidRDefault="005542D3" w:rsidP="005542D3">
            <w:pPr>
              <w:pStyle w:val="TableParagraph"/>
              <w:numPr>
                <w:ilvl w:val="0"/>
                <w:numId w:val="3"/>
              </w:numPr>
              <w:tabs>
                <w:tab w:val="left" w:pos="424"/>
                <w:tab w:val="left" w:pos="425"/>
              </w:tabs>
              <w:spacing w:line="293" w:lineRule="exact"/>
              <w:rPr>
                <w:sz w:val="24"/>
              </w:rPr>
            </w:pPr>
            <w:r>
              <w:rPr>
                <w:sz w:val="24"/>
              </w:rPr>
              <w:t>Fourth-year graduates from the most current graduation class,</w:t>
            </w:r>
            <w:r>
              <w:rPr>
                <w:spacing w:val="-28"/>
                <w:sz w:val="24"/>
              </w:rPr>
              <w:t xml:space="preserve"> </w:t>
            </w:r>
            <w:r>
              <w:rPr>
                <w:sz w:val="24"/>
              </w:rPr>
              <w:t>and</w:t>
            </w:r>
          </w:p>
          <w:p w14:paraId="622F0041" w14:textId="77777777" w:rsidR="005542D3" w:rsidRDefault="005542D3" w:rsidP="002A3573">
            <w:pPr>
              <w:pStyle w:val="TableParagraph"/>
              <w:numPr>
                <w:ilvl w:val="0"/>
                <w:numId w:val="3"/>
              </w:numPr>
              <w:tabs>
                <w:tab w:val="left" w:pos="424"/>
                <w:tab w:val="left" w:pos="425"/>
              </w:tabs>
              <w:spacing w:after="240"/>
              <w:ind w:left="418"/>
              <w:rPr>
                <w:sz w:val="24"/>
              </w:rPr>
            </w:pPr>
            <w:r w:rsidRPr="005542D3">
              <w:rPr>
                <w:sz w:val="24"/>
              </w:rPr>
              <w:t>Fifth-year graduates from the prior graduation</w:t>
            </w:r>
            <w:r w:rsidRPr="005542D3">
              <w:rPr>
                <w:spacing w:val="-21"/>
                <w:sz w:val="24"/>
              </w:rPr>
              <w:t xml:space="preserve"> </w:t>
            </w:r>
            <w:r w:rsidRPr="005542D3">
              <w:rPr>
                <w:sz w:val="24"/>
              </w:rPr>
              <w:t>class</w:t>
            </w:r>
          </w:p>
          <w:p w14:paraId="0713090C" w14:textId="3C76CD37" w:rsidR="002A3573" w:rsidRPr="005542D3" w:rsidRDefault="14314031" w:rsidP="3DF8A4FD">
            <w:pPr>
              <w:pStyle w:val="TableParagraph"/>
              <w:tabs>
                <w:tab w:val="left" w:pos="424"/>
                <w:tab w:val="left" w:pos="425"/>
              </w:tabs>
              <w:spacing w:line="293" w:lineRule="exact"/>
              <w:rPr>
                <w:sz w:val="24"/>
                <w:szCs w:val="24"/>
              </w:rPr>
            </w:pPr>
            <w:r w:rsidRPr="3DF8A4FD">
              <w:rPr>
                <w:sz w:val="24"/>
                <w:szCs w:val="24"/>
              </w:rPr>
              <w:t>At the LEA level, the rate does not include students from charter schools.</w:t>
            </w:r>
          </w:p>
        </w:tc>
        <w:tc>
          <w:tcPr>
            <w:tcW w:w="7145" w:type="dxa"/>
          </w:tcPr>
          <w:p w14:paraId="42BFF286" w14:textId="4504669C" w:rsidR="005542D3" w:rsidRDefault="7BEE908A" w:rsidP="3DF8A4FD">
            <w:pPr>
              <w:pStyle w:val="TableParagraph"/>
              <w:ind w:right="361"/>
              <w:rPr>
                <w:sz w:val="24"/>
                <w:szCs w:val="24"/>
              </w:rPr>
            </w:pPr>
            <w:r w:rsidRPr="3DF8A4FD">
              <w:rPr>
                <w:sz w:val="24"/>
                <w:szCs w:val="24"/>
              </w:rPr>
              <w:t xml:space="preserve">The </w:t>
            </w:r>
            <w:r w:rsidRPr="3DF8A4FD">
              <w:rPr>
                <w:b/>
                <w:bCs/>
                <w:sz w:val="24"/>
                <w:szCs w:val="24"/>
              </w:rPr>
              <w:t xml:space="preserve">four-year Adjusted Cohort Graduation Rate (ACGR) </w:t>
            </w:r>
            <w:r w:rsidRPr="3DF8A4FD">
              <w:rPr>
                <w:sz w:val="24"/>
                <w:szCs w:val="24"/>
              </w:rPr>
              <w:t xml:space="preserve">is the number of students who graduate from high school in four years with a regular high school diploma, divided by the number of students who form the adjusted cohort for the graduating class. It contains students from all schools within the </w:t>
            </w:r>
            <w:r w:rsidR="5541B031" w:rsidRPr="3DF8A4FD">
              <w:rPr>
                <w:sz w:val="24"/>
                <w:szCs w:val="24"/>
              </w:rPr>
              <w:t xml:space="preserve">LEA </w:t>
            </w:r>
            <w:r w:rsidRPr="3DF8A4FD">
              <w:rPr>
                <w:sz w:val="24"/>
                <w:szCs w:val="24"/>
              </w:rPr>
              <w:t xml:space="preserve">– </w:t>
            </w:r>
            <w:r w:rsidR="36996417" w:rsidRPr="3DF8A4FD">
              <w:rPr>
                <w:sz w:val="24"/>
                <w:szCs w:val="24"/>
              </w:rPr>
              <w:t>traditional</w:t>
            </w:r>
            <w:r w:rsidRPr="3DF8A4FD">
              <w:rPr>
                <w:sz w:val="24"/>
                <w:szCs w:val="24"/>
              </w:rPr>
              <w:t xml:space="preserve">, </w:t>
            </w:r>
            <w:r w:rsidR="36996417" w:rsidRPr="3DF8A4FD">
              <w:rPr>
                <w:sz w:val="24"/>
                <w:szCs w:val="24"/>
              </w:rPr>
              <w:t>DASS</w:t>
            </w:r>
            <w:r w:rsidRPr="3DF8A4FD">
              <w:rPr>
                <w:sz w:val="24"/>
                <w:szCs w:val="24"/>
              </w:rPr>
              <w:t xml:space="preserve">, </w:t>
            </w:r>
            <w:r w:rsidR="36996417" w:rsidRPr="3DF8A4FD">
              <w:rPr>
                <w:sz w:val="24"/>
                <w:szCs w:val="24"/>
              </w:rPr>
              <w:t>charter</w:t>
            </w:r>
            <w:r w:rsidRPr="3DF8A4FD">
              <w:rPr>
                <w:sz w:val="24"/>
                <w:szCs w:val="24"/>
              </w:rPr>
              <w:t xml:space="preserve">, </w:t>
            </w:r>
            <w:r w:rsidR="36996417" w:rsidRPr="3DF8A4FD">
              <w:rPr>
                <w:sz w:val="24"/>
                <w:szCs w:val="24"/>
              </w:rPr>
              <w:t>non</w:t>
            </w:r>
            <w:r w:rsidRPr="3DF8A4FD">
              <w:rPr>
                <w:sz w:val="24"/>
                <w:szCs w:val="24"/>
              </w:rPr>
              <w:t>-</w:t>
            </w:r>
            <w:r w:rsidR="36996417" w:rsidRPr="3DF8A4FD">
              <w:rPr>
                <w:sz w:val="24"/>
                <w:szCs w:val="24"/>
              </w:rPr>
              <w:t>charter</w:t>
            </w:r>
            <w:r w:rsidRPr="3DF8A4FD">
              <w:rPr>
                <w:sz w:val="24"/>
                <w:szCs w:val="24"/>
              </w:rPr>
              <w:t>.</w:t>
            </w:r>
          </w:p>
          <w:p w14:paraId="58C7D18D" w14:textId="77777777" w:rsidR="005542D3" w:rsidRDefault="005542D3" w:rsidP="005542D3">
            <w:pPr>
              <w:pStyle w:val="TableParagraph"/>
              <w:spacing w:before="11"/>
              <w:rPr>
                <w:rFonts w:ascii="Times New Roman"/>
                <w:sz w:val="23"/>
              </w:rPr>
            </w:pPr>
          </w:p>
          <w:p w14:paraId="004EB7E0" w14:textId="04BEE405" w:rsidR="005542D3" w:rsidRDefault="005542D3" w:rsidP="005542D3">
            <w:r>
              <w:rPr>
                <w:sz w:val="24"/>
              </w:rPr>
              <w:t xml:space="preserve">There is no comparable “combined” or “blended” graduation rate report on </w:t>
            </w:r>
            <w:proofErr w:type="spellStart"/>
            <w:r>
              <w:rPr>
                <w:sz w:val="24"/>
              </w:rPr>
              <w:t>DataQuest</w:t>
            </w:r>
            <w:proofErr w:type="spellEnd"/>
            <w:r>
              <w:rPr>
                <w:sz w:val="24"/>
              </w:rPr>
              <w:t>.</w:t>
            </w:r>
          </w:p>
        </w:tc>
      </w:tr>
    </w:tbl>
    <w:p w14:paraId="1119098C" w14:textId="77777777" w:rsidR="003F608F" w:rsidRDefault="003F608F">
      <w:r>
        <w:br w:type="page"/>
      </w:r>
    </w:p>
    <w:tbl>
      <w:tblPr>
        <w:tblStyle w:val="TableGrid"/>
        <w:tblW w:w="0" w:type="auto"/>
        <w:tblLayout w:type="fixed"/>
        <w:tblLook w:val="01E0" w:firstRow="1" w:lastRow="1" w:firstColumn="1" w:lastColumn="1" w:noHBand="0" w:noVBand="0"/>
      </w:tblPr>
      <w:tblGrid>
        <w:gridCol w:w="1796"/>
        <w:gridCol w:w="8012"/>
        <w:gridCol w:w="7465"/>
      </w:tblGrid>
      <w:tr w:rsidR="006D6854" w14:paraId="40780B12" w14:textId="77777777" w:rsidTr="009A0043">
        <w:trPr>
          <w:trHeight w:hRule="exact" w:val="276"/>
          <w:tblHeader/>
        </w:trPr>
        <w:tc>
          <w:tcPr>
            <w:tcW w:w="1796" w:type="dxa"/>
            <w:shd w:val="clear" w:color="auto" w:fill="002060"/>
          </w:tcPr>
          <w:p w14:paraId="77EF92AF" w14:textId="74B2F976" w:rsidR="006D6854" w:rsidRDefault="00E5542E" w:rsidP="005542D3">
            <w:pPr>
              <w:pStyle w:val="TableParagraph"/>
              <w:ind w:left="-20"/>
              <w:jc w:val="center"/>
              <w:rPr>
                <w:b/>
                <w:sz w:val="24"/>
              </w:rPr>
            </w:pPr>
            <w:r>
              <w:rPr>
                <w:b/>
                <w:color w:val="FFFFFF"/>
                <w:sz w:val="24"/>
              </w:rPr>
              <w:lastRenderedPageBreak/>
              <w:t>Variable</w:t>
            </w:r>
          </w:p>
        </w:tc>
        <w:tc>
          <w:tcPr>
            <w:tcW w:w="8012" w:type="dxa"/>
            <w:shd w:val="clear" w:color="auto" w:fill="002060"/>
          </w:tcPr>
          <w:p w14:paraId="3CDB3CF5" w14:textId="77777777" w:rsidR="006D6854" w:rsidRDefault="00E5542E" w:rsidP="005542D3">
            <w:pPr>
              <w:pStyle w:val="TableParagraph"/>
              <w:jc w:val="center"/>
              <w:rPr>
                <w:b/>
                <w:sz w:val="24"/>
              </w:rPr>
            </w:pPr>
            <w:r>
              <w:rPr>
                <w:b/>
                <w:color w:val="FFFFFF"/>
                <w:sz w:val="24"/>
              </w:rPr>
              <w:t>California School Dashboard</w:t>
            </w:r>
          </w:p>
        </w:tc>
        <w:tc>
          <w:tcPr>
            <w:tcW w:w="7465" w:type="dxa"/>
            <w:shd w:val="clear" w:color="auto" w:fill="002060"/>
          </w:tcPr>
          <w:p w14:paraId="41BE66BC" w14:textId="77777777" w:rsidR="006D6854" w:rsidRDefault="00E5542E" w:rsidP="005542D3">
            <w:pPr>
              <w:pStyle w:val="TableParagraph"/>
              <w:ind w:left="-20"/>
              <w:jc w:val="center"/>
              <w:rPr>
                <w:b/>
                <w:sz w:val="24"/>
              </w:rPr>
            </w:pPr>
            <w:proofErr w:type="spellStart"/>
            <w:r>
              <w:rPr>
                <w:b/>
                <w:color w:val="FFFFFF"/>
                <w:sz w:val="24"/>
              </w:rPr>
              <w:t>DataQuest</w:t>
            </w:r>
            <w:proofErr w:type="spellEnd"/>
          </w:p>
        </w:tc>
      </w:tr>
      <w:tr w:rsidR="008C17A4" w14:paraId="4E51089F" w14:textId="77777777" w:rsidTr="009A0043">
        <w:trPr>
          <w:trHeight w:hRule="exact" w:val="5068"/>
          <w:tblHeader/>
        </w:trPr>
        <w:tc>
          <w:tcPr>
            <w:tcW w:w="1796" w:type="dxa"/>
          </w:tcPr>
          <w:p w14:paraId="584D8409" w14:textId="4765F192" w:rsidR="008C17A4" w:rsidRDefault="6B649DB4" w:rsidP="008C17A4">
            <w:r w:rsidRPr="3DF8A4FD">
              <w:rPr>
                <w:b/>
                <w:bCs/>
                <w:sz w:val="24"/>
                <w:szCs w:val="24"/>
              </w:rPr>
              <w:t>Five-</w:t>
            </w:r>
            <w:r w:rsidR="3CD576D3" w:rsidRPr="3DF8A4FD">
              <w:rPr>
                <w:b/>
                <w:bCs/>
                <w:sz w:val="24"/>
                <w:szCs w:val="24"/>
              </w:rPr>
              <w:t>Y</w:t>
            </w:r>
            <w:r w:rsidRPr="3DF8A4FD">
              <w:rPr>
                <w:b/>
                <w:bCs/>
                <w:sz w:val="24"/>
                <w:szCs w:val="24"/>
              </w:rPr>
              <w:t xml:space="preserve">ear Graduation </w:t>
            </w:r>
            <w:r w:rsidR="33F044F7" w:rsidRPr="3DF8A4FD">
              <w:rPr>
                <w:b/>
                <w:bCs/>
                <w:sz w:val="24"/>
                <w:szCs w:val="24"/>
              </w:rPr>
              <w:t>R</w:t>
            </w:r>
            <w:r w:rsidRPr="3DF8A4FD">
              <w:rPr>
                <w:b/>
                <w:bCs/>
                <w:sz w:val="24"/>
                <w:szCs w:val="24"/>
              </w:rPr>
              <w:t>ate</w:t>
            </w:r>
          </w:p>
        </w:tc>
        <w:tc>
          <w:tcPr>
            <w:tcW w:w="8012" w:type="dxa"/>
          </w:tcPr>
          <w:p w14:paraId="6493929E" w14:textId="0EC8465E" w:rsidR="008C17A4" w:rsidRDefault="6B649DB4" w:rsidP="3DF8A4FD">
            <w:pPr>
              <w:pStyle w:val="TableParagraph"/>
              <w:spacing w:before="3" w:after="240"/>
              <w:ind w:left="101"/>
              <w:rPr>
                <w:sz w:val="24"/>
                <w:szCs w:val="24"/>
              </w:rPr>
            </w:pPr>
            <w:r w:rsidRPr="3DF8A4FD">
              <w:rPr>
                <w:sz w:val="24"/>
                <w:szCs w:val="24"/>
              </w:rPr>
              <w:t>The five-year graduation rate</w:t>
            </w:r>
            <w:r w:rsidRPr="3DF8A4FD">
              <w:rPr>
                <w:b/>
                <w:bCs/>
                <w:sz w:val="24"/>
                <w:szCs w:val="24"/>
              </w:rPr>
              <w:t xml:space="preserve"> </w:t>
            </w:r>
            <w:r w:rsidRPr="3DF8A4FD">
              <w:rPr>
                <w:sz w:val="24"/>
                <w:szCs w:val="24"/>
              </w:rPr>
              <w:t xml:space="preserve">is reported on the Dashboard for </w:t>
            </w:r>
            <w:r w:rsidR="001E3E65" w:rsidRPr="3DF8A4FD">
              <w:rPr>
                <w:sz w:val="24"/>
                <w:szCs w:val="24"/>
              </w:rPr>
              <w:t xml:space="preserve">all schools and </w:t>
            </w:r>
            <w:r w:rsidR="5541B031" w:rsidRPr="3DF8A4FD">
              <w:rPr>
                <w:sz w:val="24"/>
                <w:szCs w:val="24"/>
              </w:rPr>
              <w:t>LEAs</w:t>
            </w:r>
            <w:r w:rsidR="001E3E65" w:rsidRPr="3DF8A4FD">
              <w:rPr>
                <w:sz w:val="24"/>
                <w:szCs w:val="24"/>
              </w:rPr>
              <w:t xml:space="preserve"> </w:t>
            </w:r>
            <w:r w:rsidRPr="3DF8A4FD">
              <w:rPr>
                <w:sz w:val="24"/>
                <w:szCs w:val="24"/>
              </w:rPr>
              <w:t xml:space="preserve">for </w:t>
            </w:r>
            <w:r w:rsidRPr="002E50DF">
              <w:rPr>
                <w:b/>
                <w:bCs/>
                <w:sz w:val="24"/>
                <w:szCs w:val="24"/>
              </w:rPr>
              <w:t>informational</w:t>
            </w:r>
            <w:r w:rsidRPr="3DF8A4FD">
              <w:rPr>
                <w:sz w:val="24"/>
                <w:szCs w:val="24"/>
              </w:rPr>
              <w:t xml:space="preserve"> purposes only.</w:t>
            </w:r>
          </w:p>
          <w:p w14:paraId="73ADF165" w14:textId="5335CE83" w:rsidR="008C17A4" w:rsidRDefault="6B649DB4" w:rsidP="3DF8A4FD">
            <w:pPr>
              <w:pStyle w:val="TableParagraph"/>
              <w:spacing w:before="5" w:after="240"/>
              <w:ind w:left="101" w:right="346"/>
              <w:rPr>
                <w:sz w:val="24"/>
                <w:szCs w:val="24"/>
              </w:rPr>
            </w:pPr>
            <w:r w:rsidRPr="3DF8A4FD">
              <w:rPr>
                <w:sz w:val="24"/>
                <w:szCs w:val="24"/>
              </w:rPr>
              <w:t xml:space="preserve">For the school level rate, the numerator is the number of students from the previous year four-year cohort who graduate from high school within five years with a regular high school diploma, as well as any cohort student transferring from another entity during the selected year that ultimately graduates in year 5. The denominator is the number of students who form the previous year four-year adjusted cohort for the graduating class, as well as any cohort student transferring from another entity in year 5 that subsequently graduate. It is possible for a student to be in two cohorts. A student who transfers from their final four-year cohort school or </w:t>
            </w:r>
            <w:r w:rsidR="5541B031" w:rsidRPr="3DF8A4FD">
              <w:rPr>
                <w:sz w:val="24"/>
                <w:szCs w:val="24"/>
              </w:rPr>
              <w:t xml:space="preserve">LEA </w:t>
            </w:r>
            <w:r w:rsidRPr="3DF8A4FD">
              <w:rPr>
                <w:sz w:val="24"/>
                <w:szCs w:val="24"/>
              </w:rPr>
              <w:t xml:space="preserve">to another school or </w:t>
            </w:r>
            <w:r w:rsidR="5541B031" w:rsidRPr="3DF8A4FD">
              <w:rPr>
                <w:sz w:val="24"/>
                <w:szCs w:val="24"/>
              </w:rPr>
              <w:t xml:space="preserve">LEA </w:t>
            </w:r>
            <w:r w:rsidRPr="3DF8A4FD">
              <w:rPr>
                <w:sz w:val="24"/>
                <w:szCs w:val="24"/>
              </w:rPr>
              <w:t xml:space="preserve">in year 5, will be added to the cohort of the receiving school or </w:t>
            </w:r>
            <w:r w:rsidR="5541B031" w:rsidRPr="3DF8A4FD">
              <w:rPr>
                <w:sz w:val="24"/>
                <w:szCs w:val="24"/>
              </w:rPr>
              <w:t xml:space="preserve">LEA </w:t>
            </w:r>
            <w:r w:rsidRPr="3DF8A4FD">
              <w:rPr>
                <w:i/>
                <w:iCs/>
                <w:sz w:val="24"/>
                <w:szCs w:val="24"/>
              </w:rPr>
              <w:t xml:space="preserve">ONLY </w:t>
            </w:r>
            <w:r w:rsidRPr="3DF8A4FD">
              <w:rPr>
                <w:sz w:val="24"/>
                <w:szCs w:val="24"/>
              </w:rPr>
              <w:t>if they graduate in year 5.</w:t>
            </w:r>
          </w:p>
          <w:p w14:paraId="36755144" w14:textId="4C590E7D" w:rsidR="00B51644" w:rsidRDefault="3CD576D3" w:rsidP="3DF8A4FD">
            <w:pPr>
              <w:pStyle w:val="TableParagraph"/>
              <w:spacing w:before="5" w:after="240"/>
              <w:ind w:left="101" w:right="346"/>
              <w:rPr>
                <w:sz w:val="24"/>
                <w:szCs w:val="24"/>
              </w:rPr>
            </w:pPr>
            <w:r w:rsidRPr="3DF8A4FD">
              <w:rPr>
                <w:sz w:val="24"/>
                <w:szCs w:val="24"/>
              </w:rPr>
              <w:t xml:space="preserve">At the LEA level, the rate </w:t>
            </w:r>
            <w:r w:rsidR="00926529" w:rsidRPr="3DF8A4FD">
              <w:rPr>
                <w:sz w:val="24"/>
                <w:szCs w:val="24"/>
              </w:rPr>
              <w:t>does not include</w:t>
            </w:r>
            <w:r w:rsidRPr="3DF8A4FD">
              <w:rPr>
                <w:sz w:val="24"/>
                <w:szCs w:val="24"/>
              </w:rPr>
              <w:t xml:space="preserve"> students from charter schools.</w:t>
            </w:r>
          </w:p>
          <w:p w14:paraId="30CF2696" w14:textId="401BA18F" w:rsidR="008C17A4" w:rsidRDefault="008C17A4" w:rsidP="3DF8A4FD">
            <w:pPr>
              <w:ind w:left="103"/>
              <w:rPr>
                <w:sz w:val="24"/>
                <w:szCs w:val="24"/>
              </w:rPr>
            </w:pPr>
          </w:p>
        </w:tc>
        <w:tc>
          <w:tcPr>
            <w:tcW w:w="7465" w:type="dxa"/>
          </w:tcPr>
          <w:p w14:paraId="16080FC0" w14:textId="5E398C94" w:rsidR="008C17A4" w:rsidRDefault="6B649DB4" w:rsidP="008C17A4">
            <w:pPr>
              <w:pStyle w:val="TableParagraph"/>
              <w:spacing w:before="5"/>
              <w:ind w:left="100" w:right="237"/>
              <w:rPr>
                <w:sz w:val="24"/>
                <w:szCs w:val="24"/>
              </w:rPr>
            </w:pPr>
            <w:r w:rsidRPr="3DF8A4FD">
              <w:rPr>
                <w:sz w:val="24"/>
                <w:szCs w:val="24"/>
              </w:rPr>
              <w:t xml:space="preserve">The </w:t>
            </w:r>
            <w:r w:rsidRPr="3DF8A4FD">
              <w:rPr>
                <w:b/>
                <w:bCs/>
                <w:sz w:val="24"/>
                <w:szCs w:val="24"/>
              </w:rPr>
              <w:t xml:space="preserve">five-year cohort graduation rate </w:t>
            </w:r>
            <w:r w:rsidRPr="3DF8A4FD">
              <w:rPr>
                <w:sz w:val="24"/>
                <w:szCs w:val="24"/>
              </w:rPr>
              <w:t xml:space="preserve">is a comprehensive calculation of students graduating within 5 years of starting grade nine. The numerator is the number of students from the previous year four-year cohort who graduate from high school within five years with a regular high school diploma, as well as any cohort student transferring from another entity during the selected year that ultimately graduates in year 5. The denominator is the number of students who form the previous year four-year adjusted cohort for the graduating class, as well as any cohort student transferring from another entity in year 5 that subsequently graduate. It is possible for a student to be in two cohorts. A student who transfers from their final four-year cohort school or </w:t>
            </w:r>
            <w:r w:rsidR="5541B031" w:rsidRPr="3DF8A4FD">
              <w:rPr>
                <w:sz w:val="24"/>
                <w:szCs w:val="24"/>
              </w:rPr>
              <w:t xml:space="preserve">LEA </w:t>
            </w:r>
            <w:r w:rsidRPr="3DF8A4FD">
              <w:rPr>
                <w:sz w:val="24"/>
                <w:szCs w:val="24"/>
              </w:rPr>
              <w:t xml:space="preserve">to another school or </w:t>
            </w:r>
            <w:r w:rsidR="5541B031" w:rsidRPr="3DF8A4FD">
              <w:rPr>
                <w:sz w:val="24"/>
                <w:szCs w:val="24"/>
              </w:rPr>
              <w:t xml:space="preserve">LEA </w:t>
            </w:r>
            <w:r w:rsidRPr="3DF8A4FD">
              <w:rPr>
                <w:sz w:val="24"/>
                <w:szCs w:val="24"/>
              </w:rPr>
              <w:t xml:space="preserve">in year 5 will be added to the cohort of the receiving school or </w:t>
            </w:r>
            <w:r w:rsidR="5541B031" w:rsidRPr="3DF8A4FD">
              <w:rPr>
                <w:sz w:val="24"/>
                <w:szCs w:val="24"/>
              </w:rPr>
              <w:t xml:space="preserve">LEA </w:t>
            </w:r>
            <w:r w:rsidRPr="3DF8A4FD">
              <w:rPr>
                <w:i/>
                <w:iCs/>
                <w:sz w:val="24"/>
                <w:szCs w:val="24"/>
              </w:rPr>
              <w:t xml:space="preserve">ONLY </w:t>
            </w:r>
            <w:r w:rsidRPr="3DF8A4FD">
              <w:rPr>
                <w:sz w:val="24"/>
                <w:szCs w:val="24"/>
              </w:rPr>
              <w:t>if they graduate in year 5 and remain in the cohort of the sending school regardless of outcome in year 5.</w:t>
            </w:r>
          </w:p>
        </w:tc>
      </w:tr>
    </w:tbl>
    <w:p w14:paraId="1C7B0046" w14:textId="77777777" w:rsidR="001E3E65" w:rsidRDefault="001E3E65">
      <w:r>
        <w:br w:type="page"/>
      </w:r>
    </w:p>
    <w:tbl>
      <w:tblPr>
        <w:tblStyle w:val="TableGrid"/>
        <w:tblW w:w="0" w:type="auto"/>
        <w:tblLayout w:type="fixed"/>
        <w:tblLook w:val="01E0" w:firstRow="1" w:lastRow="1" w:firstColumn="1" w:lastColumn="1" w:noHBand="0" w:noVBand="0"/>
      </w:tblPr>
      <w:tblGrid>
        <w:gridCol w:w="1796"/>
        <w:gridCol w:w="8012"/>
        <w:gridCol w:w="7465"/>
      </w:tblGrid>
      <w:tr w:rsidR="00407602" w14:paraId="26C0BC70" w14:textId="77777777" w:rsidTr="009A0043">
        <w:trPr>
          <w:trHeight w:hRule="exact" w:val="388"/>
          <w:tblHeader/>
        </w:trPr>
        <w:tc>
          <w:tcPr>
            <w:tcW w:w="1796" w:type="dxa"/>
            <w:shd w:val="clear" w:color="auto" w:fill="002060"/>
          </w:tcPr>
          <w:p w14:paraId="260CE494" w14:textId="570CA336" w:rsidR="00407602" w:rsidRDefault="00407602" w:rsidP="00407602">
            <w:pPr>
              <w:jc w:val="center"/>
              <w:rPr>
                <w:b/>
                <w:sz w:val="24"/>
              </w:rPr>
            </w:pPr>
            <w:r>
              <w:rPr>
                <w:b/>
                <w:color w:val="FFFFFF"/>
                <w:sz w:val="24"/>
              </w:rPr>
              <w:lastRenderedPageBreak/>
              <w:t>Variable</w:t>
            </w:r>
          </w:p>
        </w:tc>
        <w:tc>
          <w:tcPr>
            <w:tcW w:w="8012" w:type="dxa"/>
            <w:shd w:val="clear" w:color="auto" w:fill="002060"/>
          </w:tcPr>
          <w:p w14:paraId="57A9C307" w14:textId="1ADE3F3D" w:rsidR="00407602" w:rsidRDefault="00407602" w:rsidP="00407602">
            <w:pPr>
              <w:pStyle w:val="TableParagraph"/>
              <w:spacing w:before="3" w:after="240"/>
              <w:ind w:left="101"/>
              <w:jc w:val="center"/>
              <w:rPr>
                <w:sz w:val="24"/>
              </w:rPr>
            </w:pPr>
            <w:r>
              <w:rPr>
                <w:b/>
                <w:color w:val="FFFFFF"/>
                <w:sz w:val="24"/>
              </w:rPr>
              <w:t>California School Dashboard</w:t>
            </w:r>
          </w:p>
        </w:tc>
        <w:tc>
          <w:tcPr>
            <w:tcW w:w="7465" w:type="dxa"/>
            <w:shd w:val="clear" w:color="auto" w:fill="002060"/>
          </w:tcPr>
          <w:p w14:paraId="26ABC567" w14:textId="5B2CBADC" w:rsidR="00407602" w:rsidRDefault="00407602" w:rsidP="00407602">
            <w:pPr>
              <w:pStyle w:val="TableParagraph"/>
              <w:spacing w:before="5"/>
              <w:ind w:left="100" w:right="237"/>
              <w:jc w:val="center"/>
              <w:rPr>
                <w:sz w:val="24"/>
              </w:rPr>
            </w:pPr>
            <w:proofErr w:type="spellStart"/>
            <w:r>
              <w:rPr>
                <w:b/>
                <w:color w:val="FFFFFF"/>
                <w:sz w:val="24"/>
              </w:rPr>
              <w:t>DataQuest</w:t>
            </w:r>
            <w:proofErr w:type="spellEnd"/>
          </w:p>
        </w:tc>
      </w:tr>
      <w:tr w:rsidR="001E3E65" w14:paraId="2F54C103" w14:textId="77777777" w:rsidTr="00555B38">
        <w:trPr>
          <w:trHeight w:hRule="exact" w:val="8497"/>
          <w:tblHeader/>
        </w:trPr>
        <w:tc>
          <w:tcPr>
            <w:tcW w:w="1796" w:type="dxa"/>
          </w:tcPr>
          <w:p w14:paraId="1C6FCE90" w14:textId="30804047" w:rsidR="001E3E65" w:rsidRDefault="001E3E65" w:rsidP="3DF8A4FD">
            <w:pPr>
              <w:rPr>
                <w:b/>
                <w:bCs/>
                <w:sz w:val="24"/>
                <w:szCs w:val="24"/>
              </w:rPr>
            </w:pPr>
            <w:r w:rsidRPr="3DF8A4FD">
              <w:rPr>
                <w:b/>
                <w:bCs/>
                <w:sz w:val="24"/>
                <w:szCs w:val="24"/>
              </w:rPr>
              <w:t xml:space="preserve">Chronic </w:t>
            </w:r>
            <w:r w:rsidR="7CA883B3" w:rsidRPr="3DF8A4FD">
              <w:rPr>
                <w:b/>
                <w:bCs/>
                <w:sz w:val="24"/>
                <w:szCs w:val="24"/>
              </w:rPr>
              <w:t>Absenteeism</w:t>
            </w:r>
          </w:p>
        </w:tc>
        <w:tc>
          <w:tcPr>
            <w:tcW w:w="8012" w:type="dxa"/>
          </w:tcPr>
          <w:p w14:paraId="48B94062" w14:textId="1E16E57C" w:rsidR="001E3E65" w:rsidRDefault="001E3E65" w:rsidP="001E3E65">
            <w:pPr>
              <w:pStyle w:val="TableParagraph"/>
              <w:spacing w:before="3" w:after="240"/>
              <w:ind w:left="101"/>
              <w:rPr>
                <w:sz w:val="24"/>
                <w:szCs w:val="24"/>
              </w:rPr>
            </w:pPr>
            <w:r w:rsidRPr="21024A81">
              <w:rPr>
                <w:sz w:val="24"/>
                <w:szCs w:val="24"/>
              </w:rPr>
              <w:t xml:space="preserve">The </w:t>
            </w:r>
            <w:r w:rsidR="7CA883B3" w:rsidRPr="21024A81">
              <w:rPr>
                <w:sz w:val="24"/>
                <w:szCs w:val="24"/>
              </w:rPr>
              <w:t>chronic absenteeism rate</w:t>
            </w:r>
            <w:r w:rsidR="7CA883B3" w:rsidRPr="3DF8A4FD">
              <w:rPr>
                <w:b/>
                <w:bCs/>
                <w:sz w:val="24"/>
                <w:szCs w:val="24"/>
              </w:rPr>
              <w:t xml:space="preserve"> </w:t>
            </w:r>
            <w:r w:rsidR="7CA883B3" w:rsidRPr="21024A81">
              <w:rPr>
                <w:sz w:val="24"/>
                <w:szCs w:val="24"/>
              </w:rPr>
              <w:t xml:space="preserve">is the </w:t>
            </w:r>
            <w:r w:rsidRPr="21024A81">
              <w:rPr>
                <w:sz w:val="24"/>
                <w:szCs w:val="24"/>
              </w:rPr>
              <w:t xml:space="preserve">unduplicated count of students </w:t>
            </w:r>
            <w:r w:rsidR="7CA883B3" w:rsidRPr="21024A81">
              <w:rPr>
                <w:sz w:val="24"/>
                <w:szCs w:val="24"/>
              </w:rPr>
              <w:t xml:space="preserve">who </w:t>
            </w:r>
            <w:r w:rsidRPr="21024A81">
              <w:rPr>
                <w:sz w:val="24"/>
                <w:szCs w:val="24"/>
              </w:rPr>
              <w:t xml:space="preserve">were absent for 10 percent or more of their enrollment divided by the total </w:t>
            </w:r>
            <w:r w:rsidR="36996417" w:rsidRPr="21024A81">
              <w:rPr>
                <w:sz w:val="24"/>
                <w:szCs w:val="24"/>
              </w:rPr>
              <w:t xml:space="preserve">count of </w:t>
            </w:r>
            <w:r w:rsidRPr="21024A81">
              <w:rPr>
                <w:sz w:val="24"/>
                <w:szCs w:val="24"/>
              </w:rPr>
              <w:t xml:space="preserve">students eligible to be considered chronically absent at the </w:t>
            </w:r>
            <w:r w:rsidR="2C483B9D" w:rsidRPr="21024A81">
              <w:rPr>
                <w:sz w:val="24"/>
                <w:szCs w:val="24"/>
              </w:rPr>
              <w:t xml:space="preserve">school or </w:t>
            </w:r>
            <w:r w:rsidR="5541B031" w:rsidRPr="21024A81">
              <w:rPr>
                <w:sz w:val="24"/>
                <w:szCs w:val="24"/>
              </w:rPr>
              <w:t>LEA</w:t>
            </w:r>
            <w:r w:rsidRPr="21024A81">
              <w:rPr>
                <w:sz w:val="24"/>
                <w:szCs w:val="24"/>
              </w:rPr>
              <w:t xml:space="preserve">. Students </w:t>
            </w:r>
            <w:r w:rsidR="7CA883B3" w:rsidRPr="21024A81">
              <w:rPr>
                <w:sz w:val="24"/>
                <w:szCs w:val="24"/>
              </w:rPr>
              <w:t xml:space="preserve">who </w:t>
            </w:r>
            <w:r w:rsidRPr="21024A81">
              <w:rPr>
                <w:sz w:val="24"/>
                <w:szCs w:val="24"/>
              </w:rPr>
              <w:t xml:space="preserve">are enrolled less than 31 instructional days at the selected </w:t>
            </w:r>
            <w:r w:rsidR="2C483B9D" w:rsidRPr="21024A81">
              <w:rPr>
                <w:sz w:val="24"/>
                <w:szCs w:val="24"/>
              </w:rPr>
              <w:t xml:space="preserve">school or </w:t>
            </w:r>
            <w:r w:rsidR="5541B031" w:rsidRPr="21024A81">
              <w:rPr>
                <w:sz w:val="24"/>
                <w:szCs w:val="24"/>
              </w:rPr>
              <w:t>LEA</w:t>
            </w:r>
            <w:r w:rsidR="2C483B9D" w:rsidRPr="21024A81">
              <w:rPr>
                <w:sz w:val="24"/>
                <w:szCs w:val="24"/>
              </w:rPr>
              <w:t xml:space="preserve"> </w:t>
            </w:r>
            <w:r w:rsidRPr="21024A81">
              <w:rPr>
                <w:sz w:val="24"/>
                <w:szCs w:val="24"/>
              </w:rPr>
              <w:t>are not eligible to be considered chronically absent</w:t>
            </w:r>
            <w:r w:rsidR="2C483B9D" w:rsidRPr="21024A81">
              <w:rPr>
                <w:sz w:val="24"/>
                <w:szCs w:val="24"/>
              </w:rPr>
              <w:t xml:space="preserve"> and </w:t>
            </w:r>
            <w:r w:rsidR="006514DF" w:rsidRPr="21024A81">
              <w:rPr>
                <w:sz w:val="24"/>
                <w:szCs w:val="24"/>
              </w:rPr>
              <w:t xml:space="preserve">are </w:t>
            </w:r>
            <w:r w:rsidR="2C483B9D" w:rsidRPr="21024A81">
              <w:rPr>
                <w:sz w:val="24"/>
                <w:szCs w:val="24"/>
              </w:rPr>
              <w:t>not included in the calculation</w:t>
            </w:r>
            <w:r w:rsidRPr="21024A81">
              <w:rPr>
                <w:sz w:val="24"/>
                <w:szCs w:val="24"/>
              </w:rPr>
              <w:t xml:space="preserve">. </w:t>
            </w:r>
            <w:r w:rsidR="2C483B9D" w:rsidRPr="21024A81">
              <w:rPr>
                <w:sz w:val="24"/>
                <w:szCs w:val="24"/>
              </w:rPr>
              <w:t xml:space="preserve">The rate </w:t>
            </w:r>
            <w:r w:rsidRPr="21024A81">
              <w:rPr>
                <w:sz w:val="24"/>
                <w:szCs w:val="24"/>
              </w:rPr>
              <w:t>is calculated by looking at the number of “expected days to attend” that LEAs submit for each student</w:t>
            </w:r>
            <w:r w:rsidRPr="21024A81">
              <w:rPr>
                <w:spacing w:val="-31"/>
                <w:sz w:val="24"/>
                <w:szCs w:val="24"/>
              </w:rPr>
              <w:t xml:space="preserve"> </w:t>
            </w:r>
            <w:r w:rsidRPr="21024A81">
              <w:rPr>
                <w:sz w:val="24"/>
                <w:szCs w:val="24"/>
              </w:rPr>
              <w:t xml:space="preserve">in </w:t>
            </w:r>
            <w:r w:rsidR="54A6B4AA" w:rsidRPr="21024A81">
              <w:rPr>
                <w:sz w:val="24"/>
                <w:szCs w:val="24"/>
              </w:rPr>
              <w:t xml:space="preserve">the </w:t>
            </w:r>
            <w:r w:rsidR="54A6B4AA" w:rsidRPr="21024A81">
              <w:rPr>
                <w:color w:val="000000" w:themeColor="text1"/>
                <w:sz w:val="24"/>
                <w:szCs w:val="24"/>
              </w:rPr>
              <w:t>California Longitudinal Pupil Achievement Data System (</w:t>
            </w:r>
            <w:r w:rsidRPr="21024A81">
              <w:rPr>
                <w:sz w:val="24"/>
                <w:szCs w:val="24"/>
              </w:rPr>
              <w:t>CALPADS</w:t>
            </w:r>
            <w:r w:rsidR="54A6B4AA" w:rsidRPr="21024A81">
              <w:rPr>
                <w:sz w:val="24"/>
                <w:szCs w:val="24"/>
              </w:rPr>
              <w:t>)</w:t>
            </w:r>
            <w:r w:rsidRPr="21024A81">
              <w:rPr>
                <w:sz w:val="24"/>
                <w:szCs w:val="24"/>
              </w:rPr>
              <w:t xml:space="preserve">. Students with </w:t>
            </w:r>
            <w:r w:rsidR="54A6B4AA" w:rsidRPr="21024A81">
              <w:rPr>
                <w:sz w:val="24"/>
                <w:szCs w:val="24"/>
              </w:rPr>
              <w:t xml:space="preserve">an </w:t>
            </w:r>
            <w:r w:rsidRPr="21024A81">
              <w:rPr>
                <w:sz w:val="24"/>
                <w:szCs w:val="24"/>
              </w:rPr>
              <w:t xml:space="preserve">exempt status are also removed from </w:t>
            </w:r>
            <w:r w:rsidR="00C3227B">
              <w:rPr>
                <w:sz w:val="24"/>
                <w:szCs w:val="24"/>
              </w:rPr>
              <w:t>c</w:t>
            </w:r>
            <w:r w:rsidR="00C3227B" w:rsidRPr="21024A81">
              <w:rPr>
                <w:sz w:val="24"/>
                <w:szCs w:val="24"/>
              </w:rPr>
              <w:t xml:space="preserve">hronic </w:t>
            </w:r>
            <w:r w:rsidR="00C3227B">
              <w:rPr>
                <w:sz w:val="24"/>
                <w:szCs w:val="24"/>
              </w:rPr>
              <w:t>a</w:t>
            </w:r>
            <w:r w:rsidR="00C3227B" w:rsidRPr="21024A81">
              <w:rPr>
                <w:sz w:val="24"/>
                <w:szCs w:val="24"/>
              </w:rPr>
              <w:t xml:space="preserve">bsenteeism </w:t>
            </w:r>
            <w:r w:rsidRPr="21024A81">
              <w:rPr>
                <w:sz w:val="24"/>
                <w:szCs w:val="24"/>
              </w:rPr>
              <w:t xml:space="preserve">eligibility. Students </w:t>
            </w:r>
            <w:proofErr w:type="gramStart"/>
            <w:r w:rsidRPr="21024A81">
              <w:rPr>
                <w:sz w:val="24"/>
                <w:szCs w:val="24"/>
              </w:rPr>
              <w:t>are considered to be</w:t>
            </w:r>
            <w:proofErr w:type="gramEnd"/>
            <w:r w:rsidRPr="21024A81">
              <w:rPr>
                <w:sz w:val="24"/>
                <w:szCs w:val="24"/>
              </w:rPr>
              <w:t xml:space="preserve"> exempt if they </w:t>
            </w:r>
            <w:r w:rsidR="79F33886" w:rsidRPr="21024A81">
              <w:rPr>
                <w:sz w:val="24"/>
                <w:szCs w:val="24"/>
              </w:rPr>
              <w:t xml:space="preserve">receive instruction through a home or hospital instructional setting or are attending community college full-time. They are also considered exempt if they </w:t>
            </w:r>
            <w:r w:rsidRPr="21024A81">
              <w:rPr>
                <w:sz w:val="24"/>
                <w:szCs w:val="24"/>
              </w:rPr>
              <w:t>are enrolled in a Non-Public</w:t>
            </w:r>
            <w:r w:rsidR="004F6D7C" w:rsidRPr="21024A81">
              <w:rPr>
                <w:sz w:val="24"/>
                <w:szCs w:val="24"/>
              </w:rPr>
              <w:t>, Non-Sectarian</w:t>
            </w:r>
            <w:r w:rsidRPr="21024A81">
              <w:rPr>
                <w:sz w:val="24"/>
                <w:szCs w:val="24"/>
              </w:rPr>
              <w:t xml:space="preserve"> School (NPS)</w:t>
            </w:r>
            <w:r w:rsidR="002973C1" w:rsidRPr="21024A81">
              <w:rPr>
                <w:sz w:val="24"/>
                <w:szCs w:val="24"/>
              </w:rPr>
              <w:t xml:space="preserve"> except for students with disabilities who have a District of Special Education Accountability (DSEA)</w:t>
            </w:r>
            <w:r w:rsidR="00462F69">
              <w:rPr>
                <w:sz w:val="24"/>
                <w:szCs w:val="24"/>
              </w:rPr>
              <w:t>.</w:t>
            </w:r>
            <w:r w:rsidRPr="21024A81">
              <w:rPr>
                <w:sz w:val="24"/>
                <w:szCs w:val="24"/>
              </w:rPr>
              <w:t xml:space="preserve"> </w:t>
            </w:r>
          </w:p>
          <w:p w14:paraId="1D3F3967" w14:textId="3B9F87E4" w:rsidR="00B51644" w:rsidRPr="006F2191" w:rsidRDefault="3CD576D3" w:rsidP="3DF8A4FD">
            <w:pPr>
              <w:widowControl/>
              <w:adjustRightInd w:val="0"/>
              <w:spacing w:after="240"/>
              <w:ind w:left="101"/>
            </w:pPr>
            <w:r w:rsidRPr="3DF8A4FD">
              <w:rPr>
                <w:sz w:val="24"/>
                <w:szCs w:val="24"/>
              </w:rPr>
              <w:t>At the LEA level, the rate does not include students from charter schools.</w:t>
            </w:r>
          </w:p>
          <w:p w14:paraId="66E40C2B" w14:textId="0CCEE4B2" w:rsidR="00462F69" w:rsidRPr="006F2191" w:rsidRDefault="433DCB1F" w:rsidP="60A7A84F">
            <w:pPr>
              <w:widowControl/>
              <w:adjustRightInd w:val="0"/>
              <w:spacing w:after="240"/>
              <w:ind w:left="101"/>
              <w:rPr>
                <w:sz w:val="24"/>
                <w:szCs w:val="24"/>
              </w:rPr>
            </w:pPr>
            <w:r w:rsidRPr="0C88C11B">
              <w:rPr>
                <w:sz w:val="24"/>
                <w:szCs w:val="24"/>
              </w:rPr>
              <w:t>The Dashboard reports</w:t>
            </w:r>
            <w:r w:rsidR="42CF0275" w:rsidRPr="0C88C11B">
              <w:rPr>
                <w:sz w:val="24"/>
                <w:szCs w:val="24"/>
              </w:rPr>
              <w:t xml:space="preserve"> chronic absenteeism</w:t>
            </w:r>
            <w:r w:rsidRPr="0C88C11B">
              <w:rPr>
                <w:sz w:val="24"/>
                <w:szCs w:val="24"/>
              </w:rPr>
              <w:t xml:space="preserve"> results for schools and districts that serve students in grades</w:t>
            </w:r>
            <w:r w:rsidR="003F143A">
              <w:rPr>
                <w:sz w:val="24"/>
                <w:szCs w:val="24"/>
              </w:rPr>
              <w:t xml:space="preserve"> Transitional</w:t>
            </w:r>
            <w:r w:rsidRPr="0C88C11B">
              <w:rPr>
                <w:sz w:val="24"/>
                <w:szCs w:val="24"/>
              </w:rPr>
              <w:t xml:space="preserve"> Kindergarten through grade </w:t>
            </w:r>
            <w:r w:rsidR="00514EF3">
              <w:rPr>
                <w:sz w:val="24"/>
                <w:szCs w:val="24"/>
              </w:rPr>
              <w:t>eight</w:t>
            </w:r>
            <w:r w:rsidRPr="0C88C11B">
              <w:rPr>
                <w:sz w:val="24"/>
                <w:szCs w:val="24"/>
              </w:rPr>
              <w:t>.</w:t>
            </w:r>
            <w:r w:rsidR="00462F69">
              <w:rPr>
                <w:sz w:val="24"/>
                <w:szCs w:val="24"/>
              </w:rPr>
              <w:t xml:space="preserve"> </w:t>
            </w:r>
          </w:p>
          <w:p w14:paraId="3C9A1A24" w14:textId="77777777" w:rsidR="00462F69" w:rsidRDefault="3B6F83E4" w:rsidP="00462F69">
            <w:pPr>
              <w:widowControl/>
              <w:adjustRightInd w:val="0"/>
              <w:spacing w:after="240"/>
              <w:ind w:left="101"/>
              <w:rPr>
                <w:sz w:val="24"/>
                <w:szCs w:val="24"/>
              </w:rPr>
            </w:pPr>
            <w:r w:rsidRPr="3771A24C">
              <w:rPr>
                <w:sz w:val="24"/>
                <w:szCs w:val="24"/>
              </w:rPr>
              <w:t xml:space="preserve">If race/ethnicity is blank in a student’s CALPADS record, </w:t>
            </w:r>
            <w:r w:rsidR="61810E45" w:rsidRPr="3771A24C">
              <w:rPr>
                <w:sz w:val="24"/>
                <w:szCs w:val="24"/>
              </w:rPr>
              <w:t xml:space="preserve">that </w:t>
            </w:r>
            <w:r w:rsidRPr="3771A24C">
              <w:rPr>
                <w:sz w:val="24"/>
                <w:szCs w:val="24"/>
              </w:rPr>
              <w:t xml:space="preserve">student </w:t>
            </w:r>
            <w:r w:rsidR="740A36A1" w:rsidRPr="3771A24C">
              <w:rPr>
                <w:sz w:val="24"/>
                <w:szCs w:val="24"/>
              </w:rPr>
              <w:t>is</w:t>
            </w:r>
            <w:r w:rsidRPr="3771A24C">
              <w:rPr>
                <w:sz w:val="24"/>
                <w:szCs w:val="24"/>
              </w:rPr>
              <w:t xml:space="preserve"> included in the “Two or More Races” student group on the Dashboard. These students are included</w:t>
            </w:r>
            <w:r w:rsidR="16A29072" w:rsidRPr="3771A24C">
              <w:rPr>
                <w:sz w:val="24"/>
                <w:szCs w:val="24"/>
              </w:rPr>
              <w:t xml:space="preserve"> once</w:t>
            </w:r>
            <w:r w:rsidRPr="3771A24C">
              <w:rPr>
                <w:sz w:val="24"/>
                <w:szCs w:val="24"/>
              </w:rPr>
              <w:t xml:space="preserve"> in the </w:t>
            </w:r>
            <w:r w:rsidR="77DB353C" w:rsidRPr="3771A24C">
              <w:rPr>
                <w:sz w:val="24"/>
                <w:szCs w:val="24"/>
              </w:rPr>
              <w:t>“ALL” student group</w:t>
            </w:r>
            <w:r w:rsidR="1D7DF6F4" w:rsidRPr="3771A24C">
              <w:rPr>
                <w:sz w:val="24"/>
                <w:szCs w:val="24"/>
              </w:rPr>
              <w:t xml:space="preserve"> as well.</w:t>
            </w:r>
          </w:p>
          <w:p w14:paraId="0854218A" w14:textId="16DD86A1" w:rsidR="00462F69" w:rsidRPr="006F2191" w:rsidRDefault="00DE4DF4" w:rsidP="00462F69">
            <w:pPr>
              <w:widowControl/>
              <w:adjustRightInd w:val="0"/>
              <w:spacing w:after="240"/>
              <w:ind w:left="101"/>
              <w:rPr>
                <w:sz w:val="24"/>
                <w:szCs w:val="24"/>
              </w:rPr>
            </w:pPr>
            <w:r>
              <w:rPr>
                <w:sz w:val="24"/>
                <w:szCs w:val="24"/>
              </w:rPr>
              <w:t xml:space="preserve">The Dashboard does not report on absenteeism by reason, but </w:t>
            </w:r>
            <w:r w:rsidR="00CE5B63">
              <w:rPr>
                <w:sz w:val="24"/>
                <w:szCs w:val="24"/>
              </w:rPr>
              <w:t xml:space="preserve">does </w:t>
            </w:r>
            <w:r w:rsidR="00935256">
              <w:rPr>
                <w:sz w:val="24"/>
                <w:szCs w:val="24"/>
              </w:rPr>
              <w:t xml:space="preserve">provide a link to </w:t>
            </w:r>
            <w:proofErr w:type="spellStart"/>
            <w:r w:rsidR="00935256">
              <w:rPr>
                <w:sz w:val="24"/>
                <w:szCs w:val="24"/>
              </w:rPr>
              <w:t>DataQuest</w:t>
            </w:r>
            <w:proofErr w:type="spellEnd"/>
            <w:r w:rsidR="00935256">
              <w:rPr>
                <w:sz w:val="24"/>
                <w:szCs w:val="24"/>
              </w:rPr>
              <w:t xml:space="preserve"> reports for </w:t>
            </w:r>
            <w:proofErr w:type="gramStart"/>
            <w:r w:rsidR="00935256">
              <w:rPr>
                <w:sz w:val="24"/>
                <w:szCs w:val="24"/>
              </w:rPr>
              <w:t>the school</w:t>
            </w:r>
            <w:proofErr w:type="gramEnd"/>
            <w:r w:rsidR="00935256">
              <w:rPr>
                <w:sz w:val="24"/>
                <w:szCs w:val="24"/>
              </w:rPr>
              <w:t xml:space="preserve"> or LEA.</w:t>
            </w:r>
          </w:p>
        </w:tc>
        <w:tc>
          <w:tcPr>
            <w:tcW w:w="7465" w:type="dxa"/>
          </w:tcPr>
          <w:p w14:paraId="43F551F6" w14:textId="0C5B00B0" w:rsidR="001E3E65" w:rsidRDefault="001E3E65" w:rsidP="009A0043">
            <w:pPr>
              <w:pStyle w:val="TableParagraph"/>
              <w:spacing w:before="5" w:after="240"/>
              <w:ind w:left="101" w:right="230"/>
              <w:rPr>
                <w:sz w:val="24"/>
                <w:szCs w:val="24"/>
              </w:rPr>
            </w:pPr>
            <w:r w:rsidRPr="0C88C11B">
              <w:rPr>
                <w:sz w:val="24"/>
                <w:szCs w:val="24"/>
              </w:rPr>
              <w:t xml:space="preserve">The </w:t>
            </w:r>
            <w:proofErr w:type="spellStart"/>
            <w:r w:rsidRPr="0C88C11B">
              <w:rPr>
                <w:sz w:val="24"/>
                <w:szCs w:val="24"/>
              </w:rPr>
              <w:t>DataQuest</w:t>
            </w:r>
            <w:proofErr w:type="spellEnd"/>
            <w:r w:rsidRPr="0C88C11B">
              <w:rPr>
                <w:sz w:val="24"/>
                <w:szCs w:val="24"/>
              </w:rPr>
              <w:t xml:space="preserve"> reports for </w:t>
            </w:r>
            <w:r w:rsidR="00C3227B">
              <w:rPr>
                <w:sz w:val="24"/>
                <w:szCs w:val="24"/>
              </w:rPr>
              <w:t>c</w:t>
            </w:r>
            <w:r w:rsidR="00C3227B" w:rsidRPr="0C88C11B">
              <w:rPr>
                <w:sz w:val="24"/>
                <w:szCs w:val="24"/>
              </w:rPr>
              <w:t xml:space="preserve">hronic </w:t>
            </w:r>
            <w:r w:rsidR="00C3227B">
              <w:rPr>
                <w:sz w:val="24"/>
                <w:szCs w:val="24"/>
              </w:rPr>
              <w:t>a</w:t>
            </w:r>
            <w:r w:rsidR="00C3227B" w:rsidRPr="0C88C11B">
              <w:rPr>
                <w:sz w:val="24"/>
                <w:szCs w:val="24"/>
              </w:rPr>
              <w:t xml:space="preserve">bsenteeism </w:t>
            </w:r>
            <w:r w:rsidRPr="0C88C11B">
              <w:rPr>
                <w:sz w:val="24"/>
                <w:szCs w:val="24"/>
              </w:rPr>
              <w:t>use the same business rules as the Dashboard.</w:t>
            </w:r>
          </w:p>
          <w:p w14:paraId="0E300E7A" w14:textId="5A470BC4" w:rsidR="001E3E65" w:rsidRDefault="25712F5F" w:rsidP="00DE6961">
            <w:pPr>
              <w:pStyle w:val="TableParagraph"/>
              <w:spacing w:before="5" w:after="240"/>
              <w:ind w:left="101" w:right="230"/>
              <w:rPr>
                <w:sz w:val="24"/>
                <w:szCs w:val="24"/>
              </w:rPr>
            </w:pPr>
            <w:r w:rsidRPr="0C88C11B">
              <w:rPr>
                <w:sz w:val="24"/>
                <w:szCs w:val="24"/>
              </w:rPr>
              <w:t xml:space="preserve">The </w:t>
            </w:r>
            <w:proofErr w:type="spellStart"/>
            <w:r w:rsidRPr="0C88C11B">
              <w:rPr>
                <w:sz w:val="24"/>
                <w:szCs w:val="24"/>
              </w:rPr>
              <w:t>DataQuest</w:t>
            </w:r>
            <w:proofErr w:type="spellEnd"/>
            <w:r w:rsidRPr="0C88C11B">
              <w:rPr>
                <w:sz w:val="24"/>
                <w:szCs w:val="24"/>
              </w:rPr>
              <w:t xml:space="preserve"> reports show </w:t>
            </w:r>
            <w:r w:rsidR="77C8FB1F" w:rsidRPr="0C88C11B">
              <w:rPr>
                <w:sz w:val="24"/>
                <w:szCs w:val="24"/>
              </w:rPr>
              <w:t>chronic absenteeism results for schools and districts that serve students in all grades (</w:t>
            </w:r>
            <w:r w:rsidR="007A2724">
              <w:rPr>
                <w:sz w:val="24"/>
                <w:szCs w:val="24"/>
              </w:rPr>
              <w:t xml:space="preserve">Transitional </w:t>
            </w:r>
            <w:r w:rsidR="77C8FB1F" w:rsidRPr="0C88C11B">
              <w:rPr>
                <w:sz w:val="24"/>
                <w:szCs w:val="24"/>
              </w:rPr>
              <w:t xml:space="preserve">Kindergarten through grade </w:t>
            </w:r>
            <w:r w:rsidR="00581F13">
              <w:rPr>
                <w:sz w:val="24"/>
                <w:szCs w:val="24"/>
              </w:rPr>
              <w:t>twelve</w:t>
            </w:r>
            <w:r w:rsidR="77C8FB1F" w:rsidRPr="0C88C11B">
              <w:rPr>
                <w:sz w:val="24"/>
                <w:szCs w:val="24"/>
              </w:rPr>
              <w:t>). Filters are</w:t>
            </w:r>
            <w:r w:rsidR="695EF41E" w:rsidRPr="0C88C11B">
              <w:rPr>
                <w:sz w:val="24"/>
                <w:szCs w:val="24"/>
              </w:rPr>
              <w:t xml:space="preserve"> also</w:t>
            </w:r>
            <w:r w:rsidR="77C8FB1F" w:rsidRPr="0C88C11B">
              <w:rPr>
                <w:sz w:val="24"/>
                <w:szCs w:val="24"/>
              </w:rPr>
              <w:t xml:space="preserve"> available to select certain grade spans.</w:t>
            </w:r>
          </w:p>
          <w:p w14:paraId="7FDD5876" w14:textId="265BD5A4" w:rsidR="001E3E65" w:rsidRDefault="10A25401" w:rsidP="004678ED">
            <w:pPr>
              <w:pStyle w:val="TableParagraph"/>
              <w:spacing w:before="5"/>
              <w:ind w:left="100" w:right="237"/>
              <w:rPr>
                <w:sz w:val="24"/>
                <w:szCs w:val="24"/>
              </w:rPr>
            </w:pPr>
            <w:r w:rsidRPr="60A7A84F">
              <w:rPr>
                <w:sz w:val="24"/>
                <w:szCs w:val="24"/>
              </w:rPr>
              <w:t>If race/ethnicity is blank in a student’s CALPADS record,</w:t>
            </w:r>
            <w:r w:rsidR="37C4EDF7" w:rsidRPr="60A7A84F">
              <w:rPr>
                <w:sz w:val="24"/>
                <w:szCs w:val="24"/>
              </w:rPr>
              <w:t xml:space="preserve"> that</w:t>
            </w:r>
            <w:r w:rsidRPr="60A7A84F">
              <w:rPr>
                <w:sz w:val="24"/>
                <w:szCs w:val="24"/>
              </w:rPr>
              <w:t xml:space="preserve"> student </w:t>
            </w:r>
            <w:r w:rsidR="574E1E46" w:rsidRPr="60A7A84F">
              <w:rPr>
                <w:sz w:val="24"/>
                <w:szCs w:val="24"/>
              </w:rPr>
              <w:t>is</w:t>
            </w:r>
            <w:r w:rsidRPr="60A7A84F">
              <w:rPr>
                <w:sz w:val="24"/>
                <w:szCs w:val="24"/>
              </w:rPr>
              <w:t xml:space="preserve"> </w:t>
            </w:r>
            <w:r w:rsidR="7F869F29" w:rsidRPr="60A7A84F">
              <w:rPr>
                <w:sz w:val="24"/>
                <w:szCs w:val="24"/>
              </w:rPr>
              <w:t>included in the</w:t>
            </w:r>
            <w:r w:rsidRPr="60A7A84F">
              <w:rPr>
                <w:sz w:val="24"/>
                <w:szCs w:val="24"/>
              </w:rPr>
              <w:t xml:space="preserve"> “Not Reported” </w:t>
            </w:r>
            <w:r w:rsidR="7D443953" w:rsidRPr="60A7A84F">
              <w:rPr>
                <w:sz w:val="24"/>
                <w:szCs w:val="24"/>
              </w:rPr>
              <w:t>demographic group</w:t>
            </w:r>
            <w:r w:rsidRPr="60A7A84F">
              <w:rPr>
                <w:sz w:val="24"/>
                <w:szCs w:val="24"/>
              </w:rPr>
              <w:t xml:space="preserve"> </w:t>
            </w:r>
            <w:r w:rsidR="36B18A63" w:rsidRPr="60A7A84F">
              <w:rPr>
                <w:sz w:val="24"/>
                <w:szCs w:val="24"/>
              </w:rPr>
              <w:t xml:space="preserve">for </w:t>
            </w:r>
            <w:proofErr w:type="spellStart"/>
            <w:r w:rsidR="36B18A63" w:rsidRPr="60A7A84F">
              <w:rPr>
                <w:sz w:val="24"/>
                <w:szCs w:val="24"/>
              </w:rPr>
              <w:t>DataQuest</w:t>
            </w:r>
            <w:proofErr w:type="spellEnd"/>
            <w:r w:rsidR="36B18A63" w:rsidRPr="60A7A84F">
              <w:rPr>
                <w:sz w:val="24"/>
                <w:szCs w:val="24"/>
              </w:rPr>
              <w:t xml:space="preserve"> reports.</w:t>
            </w:r>
            <w:r w:rsidR="44CCDC3A" w:rsidRPr="60A7A84F">
              <w:rPr>
                <w:sz w:val="24"/>
                <w:szCs w:val="24"/>
              </w:rPr>
              <w:t xml:space="preserve"> These students are included in the “ALL” demographic group as well.</w:t>
            </w:r>
          </w:p>
          <w:p w14:paraId="3A1DA900" w14:textId="77777777" w:rsidR="001E3E65" w:rsidRDefault="001E3E65" w:rsidP="00F24812">
            <w:pPr>
              <w:spacing w:before="5"/>
              <w:ind w:left="100" w:right="237"/>
              <w:rPr>
                <w:sz w:val="24"/>
                <w:szCs w:val="24"/>
              </w:rPr>
            </w:pPr>
          </w:p>
          <w:p w14:paraId="1E975997" w14:textId="406E91BE" w:rsidR="001E3E65" w:rsidRDefault="007D35A9" w:rsidP="00F24812">
            <w:pPr>
              <w:spacing w:before="5"/>
              <w:ind w:left="100" w:right="237"/>
              <w:rPr>
                <w:sz w:val="24"/>
                <w:szCs w:val="24"/>
              </w:rPr>
            </w:pPr>
            <w:r w:rsidRPr="007D35A9">
              <w:rPr>
                <w:sz w:val="24"/>
                <w:szCs w:val="24"/>
              </w:rPr>
              <w:t>Dataquest reports broad reasons for absences for the state, LEAs, and schools which include excused absence, unexcused absence, out of school suspension, and incomplete independent study.</w:t>
            </w:r>
          </w:p>
        </w:tc>
      </w:tr>
    </w:tbl>
    <w:p w14:paraId="5B12AC9B" w14:textId="77777777" w:rsidR="00D508C2" w:rsidRDefault="00D508C2">
      <w:r>
        <w:br w:type="page"/>
      </w:r>
    </w:p>
    <w:tbl>
      <w:tblPr>
        <w:tblStyle w:val="TableGrid"/>
        <w:tblW w:w="0" w:type="auto"/>
        <w:tblLayout w:type="fixed"/>
        <w:tblLook w:val="01E0" w:firstRow="1" w:lastRow="1" w:firstColumn="1" w:lastColumn="1" w:noHBand="0" w:noVBand="0"/>
      </w:tblPr>
      <w:tblGrid>
        <w:gridCol w:w="1796"/>
        <w:gridCol w:w="8012"/>
        <w:gridCol w:w="7465"/>
      </w:tblGrid>
      <w:tr w:rsidR="00D508C2" w14:paraId="1CEF910F" w14:textId="77777777" w:rsidTr="009A0043">
        <w:trPr>
          <w:trHeight w:hRule="exact" w:val="388"/>
          <w:tblHeader/>
        </w:trPr>
        <w:tc>
          <w:tcPr>
            <w:tcW w:w="1796" w:type="dxa"/>
            <w:shd w:val="clear" w:color="auto" w:fill="002060"/>
          </w:tcPr>
          <w:p w14:paraId="66CFF141" w14:textId="4ECE4EEC" w:rsidR="00D508C2" w:rsidRDefault="00D508C2" w:rsidP="00D508C2">
            <w:pPr>
              <w:pStyle w:val="TableParagraph"/>
              <w:jc w:val="center"/>
              <w:rPr>
                <w:b/>
                <w:sz w:val="24"/>
              </w:rPr>
            </w:pPr>
            <w:r>
              <w:rPr>
                <w:b/>
                <w:color w:val="FFFFFF"/>
                <w:sz w:val="24"/>
              </w:rPr>
              <w:lastRenderedPageBreak/>
              <w:t>Variable</w:t>
            </w:r>
          </w:p>
        </w:tc>
        <w:tc>
          <w:tcPr>
            <w:tcW w:w="8012" w:type="dxa"/>
            <w:shd w:val="clear" w:color="auto" w:fill="002060"/>
          </w:tcPr>
          <w:p w14:paraId="526736E2" w14:textId="5BB69C1C" w:rsidR="00D508C2" w:rsidRDefault="00D508C2" w:rsidP="00D508C2">
            <w:pPr>
              <w:pStyle w:val="TableParagraph"/>
              <w:spacing w:before="3" w:after="240"/>
              <w:ind w:left="101"/>
              <w:jc w:val="center"/>
              <w:rPr>
                <w:sz w:val="24"/>
              </w:rPr>
            </w:pPr>
            <w:r>
              <w:rPr>
                <w:b/>
                <w:color w:val="FFFFFF"/>
                <w:sz w:val="24"/>
              </w:rPr>
              <w:t>California School Dashboard</w:t>
            </w:r>
          </w:p>
        </w:tc>
        <w:tc>
          <w:tcPr>
            <w:tcW w:w="7465" w:type="dxa"/>
            <w:shd w:val="clear" w:color="auto" w:fill="002060"/>
          </w:tcPr>
          <w:p w14:paraId="5CB167FF" w14:textId="078FB8FD" w:rsidR="00D508C2" w:rsidRDefault="00D508C2" w:rsidP="00D508C2">
            <w:pPr>
              <w:pStyle w:val="TableParagraph"/>
              <w:ind w:left="100" w:right="50"/>
              <w:jc w:val="center"/>
              <w:rPr>
                <w:sz w:val="24"/>
              </w:rPr>
            </w:pPr>
            <w:proofErr w:type="spellStart"/>
            <w:r>
              <w:rPr>
                <w:b/>
                <w:color w:val="FFFFFF"/>
                <w:sz w:val="24"/>
              </w:rPr>
              <w:t>DataQuest</w:t>
            </w:r>
            <w:proofErr w:type="spellEnd"/>
          </w:p>
        </w:tc>
      </w:tr>
      <w:tr w:rsidR="00407602" w14:paraId="78336B42" w14:textId="77777777" w:rsidTr="00555B38">
        <w:trPr>
          <w:trHeight w:hRule="exact" w:val="6967"/>
          <w:tblHeader/>
        </w:trPr>
        <w:tc>
          <w:tcPr>
            <w:tcW w:w="1796" w:type="dxa"/>
          </w:tcPr>
          <w:p w14:paraId="6934E836" w14:textId="073D7087" w:rsidR="00407602" w:rsidRDefault="00407602" w:rsidP="3DF8A4FD">
            <w:pPr>
              <w:pStyle w:val="TableParagraph"/>
              <w:rPr>
                <w:rFonts w:ascii="Times New Roman"/>
                <w:sz w:val="26"/>
                <w:szCs w:val="26"/>
              </w:rPr>
            </w:pPr>
            <w:r w:rsidRPr="3DF8A4FD">
              <w:rPr>
                <w:b/>
                <w:bCs/>
                <w:sz w:val="24"/>
                <w:szCs w:val="24"/>
              </w:rPr>
              <w:t>Suspension</w:t>
            </w:r>
            <w:r w:rsidR="00D508C2" w:rsidRPr="3DF8A4FD">
              <w:rPr>
                <w:b/>
                <w:bCs/>
                <w:sz w:val="24"/>
                <w:szCs w:val="24"/>
              </w:rPr>
              <w:t xml:space="preserve"> Rate</w:t>
            </w:r>
          </w:p>
        </w:tc>
        <w:tc>
          <w:tcPr>
            <w:tcW w:w="8012" w:type="dxa"/>
          </w:tcPr>
          <w:p w14:paraId="1E3CC968" w14:textId="1D6C213C" w:rsidR="004F6D7C" w:rsidRDefault="00407602" w:rsidP="00407602">
            <w:pPr>
              <w:pStyle w:val="TableParagraph"/>
              <w:spacing w:before="3" w:after="240"/>
              <w:ind w:left="101"/>
              <w:rPr>
                <w:sz w:val="24"/>
                <w:szCs w:val="24"/>
              </w:rPr>
            </w:pPr>
            <w:r w:rsidRPr="3DF8A4FD">
              <w:rPr>
                <w:sz w:val="24"/>
                <w:szCs w:val="24"/>
              </w:rPr>
              <w:t>The suspension rate</w:t>
            </w:r>
            <w:r w:rsidRPr="3DF8A4FD">
              <w:rPr>
                <w:b/>
                <w:bCs/>
                <w:sz w:val="24"/>
                <w:szCs w:val="24"/>
              </w:rPr>
              <w:t xml:space="preserve"> </w:t>
            </w:r>
            <w:r w:rsidRPr="3DF8A4FD">
              <w:rPr>
                <w:sz w:val="24"/>
                <w:szCs w:val="24"/>
              </w:rPr>
              <w:t xml:space="preserve">is the unduplicated count of students suspended for </w:t>
            </w:r>
            <w:r w:rsidRPr="3DF8A4FD">
              <w:rPr>
                <w:b/>
                <w:bCs/>
                <w:sz w:val="24"/>
                <w:szCs w:val="24"/>
              </w:rPr>
              <w:t xml:space="preserve">at least one day </w:t>
            </w:r>
            <w:r w:rsidRPr="3DF8A4FD">
              <w:rPr>
                <w:sz w:val="24"/>
                <w:szCs w:val="24"/>
              </w:rPr>
              <w:t xml:space="preserve">divided by the cumulative enrollment at the </w:t>
            </w:r>
            <w:r w:rsidR="00D13B25" w:rsidRPr="3DF8A4FD">
              <w:rPr>
                <w:sz w:val="24"/>
                <w:szCs w:val="24"/>
              </w:rPr>
              <w:t>school or LEA</w:t>
            </w:r>
            <w:r w:rsidRPr="3DF8A4FD">
              <w:rPr>
                <w:sz w:val="24"/>
                <w:szCs w:val="24"/>
              </w:rPr>
              <w:t xml:space="preserve">. Students who have </w:t>
            </w:r>
            <w:bookmarkStart w:id="0" w:name="_Hlk122530760"/>
            <w:r w:rsidRPr="3DF8A4FD">
              <w:rPr>
                <w:sz w:val="24"/>
                <w:szCs w:val="24"/>
              </w:rPr>
              <w:t xml:space="preserve">an aggregate suspension of one </w:t>
            </w:r>
            <w:r w:rsidRPr="3DF8A4FD">
              <w:rPr>
                <w:b/>
                <w:bCs/>
                <w:sz w:val="24"/>
                <w:szCs w:val="24"/>
              </w:rPr>
              <w:t>full day</w:t>
            </w:r>
            <w:bookmarkEnd w:id="0"/>
            <w:r w:rsidRPr="3DF8A4FD">
              <w:rPr>
                <w:b/>
                <w:bCs/>
                <w:sz w:val="24"/>
                <w:szCs w:val="24"/>
              </w:rPr>
              <w:t xml:space="preserve"> </w:t>
            </w:r>
            <w:r w:rsidRPr="3DF8A4FD">
              <w:rPr>
                <w:sz w:val="24"/>
                <w:szCs w:val="24"/>
              </w:rPr>
              <w:t xml:space="preserve">(i.e., their total </w:t>
            </w:r>
            <w:r w:rsidR="000B2927">
              <w:rPr>
                <w:sz w:val="24"/>
                <w:szCs w:val="24"/>
              </w:rPr>
              <w:t xml:space="preserve">suspension </w:t>
            </w:r>
            <w:r w:rsidR="00410B86">
              <w:rPr>
                <w:sz w:val="24"/>
                <w:szCs w:val="24"/>
              </w:rPr>
              <w:t>length</w:t>
            </w:r>
            <w:r w:rsidR="000B2927">
              <w:rPr>
                <w:sz w:val="24"/>
                <w:szCs w:val="24"/>
              </w:rPr>
              <w:t xml:space="preserve"> </w:t>
            </w:r>
            <w:r w:rsidRPr="3DF8A4FD">
              <w:rPr>
                <w:sz w:val="24"/>
                <w:szCs w:val="24"/>
              </w:rPr>
              <w:t>equal</w:t>
            </w:r>
            <w:r w:rsidR="00D13B25" w:rsidRPr="3DF8A4FD">
              <w:rPr>
                <w:sz w:val="24"/>
                <w:szCs w:val="24"/>
              </w:rPr>
              <w:t>ed</w:t>
            </w:r>
            <w:r w:rsidRPr="3DF8A4FD">
              <w:rPr>
                <w:sz w:val="24"/>
                <w:szCs w:val="24"/>
              </w:rPr>
              <w:t xml:space="preserve"> 1.0 or more</w:t>
            </w:r>
            <w:r w:rsidR="320AA651" w:rsidRPr="3DF8A4FD">
              <w:rPr>
                <w:sz w:val="24"/>
                <w:szCs w:val="24"/>
              </w:rPr>
              <w:t xml:space="preserve"> days</w:t>
            </w:r>
            <w:r w:rsidRPr="3DF8A4FD">
              <w:rPr>
                <w:sz w:val="24"/>
                <w:szCs w:val="24"/>
              </w:rPr>
              <w:t xml:space="preserve">) </w:t>
            </w:r>
            <w:r w:rsidR="00D13B25" w:rsidRPr="3DF8A4FD">
              <w:rPr>
                <w:sz w:val="24"/>
                <w:szCs w:val="24"/>
              </w:rPr>
              <w:t>are</w:t>
            </w:r>
            <w:r w:rsidRPr="3DF8A4FD">
              <w:rPr>
                <w:sz w:val="24"/>
                <w:szCs w:val="24"/>
              </w:rPr>
              <w:t xml:space="preserve"> </w:t>
            </w:r>
            <w:r w:rsidRPr="3DF8A4FD">
              <w:rPr>
                <w:b/>
                <w:bCs/>
                <w:i/>
                <w:iCs/>
                <w:sz w:val="24"/>
                <w:szCs w:val="24"/>
              </w:rPr>
              <w:t xml:space="preserve">included </w:t>
            </w:r>
            <w:r w:rsidRPr="3DF8A4FD">
              <w:rPr>
                <w:sz w:val="24"/>
                <w:szCs w:val="24"/>
              </w:rPr>
              <w:t xml:space="preserve">in the calculation of the suspension rate. </w:t>
            </w:r>
          </w:p>
          <w:p w14:paraId="2355421A" w14:textId="41B50160" w:rsidR="00407602" w:rsidRDefault="00407602" w:rsidP="3DF8A4FD">
            <w:pPr>
              <w:pStyle w:val="TableParagraph"/>
              <w:spacing w:before="3" w:after="240"/>
              <w:ind w:left="101"/>
              <w:rPr>
                <w:sz w:val="24"/>
                <w:szCs w:val="24"/>
              </w:rPr>
            </w:pPr>
            <w:r w:rsidRPr="3DF8A4FD">
              <w:rPr>
                <w:sz w:val="24"/>
                <w:szCs w:val="24"/>
              </w:rPr>
              <w:t xml:space="preserve">Cumulative </w:t>
            </w:r>
            <w:r w:rsidR="004F6D7C" w:rsidRPr="3DF8A4FD">
              <w:rPr>
                <w:sz w:val="24"/>
                <w:szCs w:val="24"/>
              </w:rPr>
              <w:t xml:space="preserve">enrollment </w:t>
            </w:r>
            <w:r w:rsidRPr="3DF8A4FD">
              <w:rPr>
                <w:sz w:val="24"/>
                <w:szCs w:val="24"/>
              </w:rPr>
              <w:t xml:space="preserve">consists of the total number of unduplicated primary and short-term enrollments within the academic year (July 1 to June 30), regardless of whether the student is enrolled multiple times within a school or </w:t>
            </w:r>
            <w:r w:rsidR="00D13B25" w:rsidRPr="3DF8A4FD">
              <w:rPr>
                <w:sz w:val="24"/>
                <w:szCs w:val="24"/>
              </w:rPr>
              <w:t>LEA</w:t>
            </w:r>
            <w:r w:rsidRPr="3DF8A4FD">
              <w:rPr>
                <w:sz w:val="24"/>
                <w:szCs w:val="24"/>
              </w:rPr>
              <w:t xml:space="preserve">. </w:t>
            </w:r>
          </w:p>
          <w:p w14:paraId="02EB77CF" w14:textId="7B91E4E3" w:rsidR="004F6D7C" w:rsidRDefault="004F6D7C" w:rsidP="3DF8A4FD">
            <w:pPr>
              <w:pStyle w:val="TableParagraph"/>
              <w:spacing w:before="3" w:after="240"/>
              <w:ind w:left="101"/>
              <w:rPr>
                <w:sz w:val="24"/>
                <w:szCs w:val="24"/>
              </w:rPr>
            </w:pPr>
            <w:r w:rsidRPr="3DF8A4FD">
              <w:rPr>
                <w:sz w:val="24"/>
                <w:szCs w:val="24"/>
              </w:rPr>
              <w:t xml:space="preserve">At the LEA-level only: </w:t>
            </w:r>
          </w:p>
          <w:p w14:paraId="0E48F17B" w14:textId="4D150754" w:rsidR="004F6D7C" w:rsidRPr="004F6D7C" w:rsidRDefault="004F6D7C" w:rsidP="3DF8A4FD">
            <w:pPr>
              <w:pStyle w:val="ListParagraph"/>
              <w:widowControl/>
              <w:numPr>
                <w:ilvl w:val="0"/>
                <w:numId w:val="7"/>
              </w:numPr>
              <w:adjustRightInd w:val="0"/>
              <w:spacing w:after="240"/>
              <w:rPr>
                <w:sz w:val="24"/>
                <w:szCs w:val="24"/>
              </w:rPr>
            </w:pPr>
            <w:r w:rsidRPr="3DF8A4FD">
              <w:rPr>
                <w:sz w:val="24"/>
                <w:szCs w:val="24"/>
              </w:rPr>
              <w:t>Students with disabilities at a NPS school who have a DSEA are included. Otherwise, they are excluded.</w:t>
            </w:r>
          </w:p>
          <w:p w14:paraId="59FF2621" w14:textId="5E59BD97" w:rsidR="00D13B25" w:rsidRDefault="004F6D7C" w:rsidP="3DF8A4FD">
            <w:pPr>
              <w:pStyle w:val="TableParagraph"/>
              <w:numPr>
                <w:ilvl w:val="0"/>
                <w:numId w:val="7"/>
              </w:numPr>
              <w:spacing w:before="3" w:after="240"/>
              <w:rPr>
                <w:sz w:val="24"/>
                <w:szCs w:val="24"/>
              </w:rPr>
            </w:pPr>
            <w:r w:rsidRPr="3DF8A4FD">
              <w:rPr>
                <w:sz w:val="24"/>
                <w:szCs w:val="24"/>
              </w:rPr>
              <w:t>S</w:t>
            </w:r>
            <w:r w:rsidR="00D13B25" w:rsidRPr="3DF8A4FD">
              <w:rPr>
                <w:sz w:val="24"/>
                <w:szCs w:val="24"/>
              </w:rPr>
              <w:t>tudents from traditional and DASS schools</w:t>
            </w:r>
            <w:r w:rsidRPr="3DF8A4FD">
              <w:rPr>
                <w:sz w:val="24"/>
                <w:szCs w:val="24"/>
              </w:rPr>
              <w:t xml:space="preserve"> are included</w:t>
            </w:r>
            <w:r w:rsidR="00D13B25" w:rsidRPr="3DF8A4FD">
              <w:rPr>
                <w:sz w:val="24"/>
                <w:szCs w:val="24"/>
              </w:rPr>
              <w:t>. It does not include students from charter schools.</w:t>
            </w:r>
          </w:p>
          <w:p w14:paraId="2C1B67E0" w14:textId="16F91017" w:rsidR="00D13B25" w:rsidRDefault="47FEE838" w:rsidP="19FA62AF">
            <w:pPr>
              <w:widowControl/>
              <w:spacing w:before="3" w:after="240"/>
              <w:ind w:left="101"/>
              <w:rPr>
                <w:sz w:val="24"/>
                <w:szCs w:val="24"/>
              </w:rPr>
            </w:pPr>
            <w:r w:rsidRPr="19FA62AF">
              <w:rPr>
                <w:sz w:val="24"/>
                <w:szCs w:val="24"/>
              </w:rPr>
              <w:t xml:space="preserve">If race/ethnicity is blank in a student’s CALPADS record, that student is included in the “Two or More Races” student group on the Dashboard. These students are included </w:t>
            </w:r>
            <w:r w:rsidR="007A6C99">
              <w:rPr>
                <w:sz w:val="24"/>
                <w:szCs w:val="24"/>
              </w:rPr>
              <w:t xml:space="preserve">once </w:t>
            </w:r>
            <w:r w:rsidRPr="19FA62AF">
              <w:rPr>
                <w:sz w:val="24"/>
                <w:szCs w:val="24"/>
              </w:rPr>
              <w:t>in the “ALL” student group as well.</w:t>
            </w:r>
          </w:p>
          <w:p w14:paraId="2DBD4AEA" w14:textId="139B8CE5" w:rsidR="00D13B25" w:rsidRDefault="1779BC34" w:rsidP="6BA2F7CF">
            <w:pPr>
              <w:widowControl/>
              <w:spacing w:before="3" w:after="240"/>
              <w:ind w:left="101"/>
            </w:pPr>
            <w:r w:rsidRPr="4359756C">
              <w:rPr>
                <w:sz w:val="24"/>
                <w:szCs w:val="24"/>
              </w:rPr>
              <w:t xml:space="preserve">At the LEA level, the </w:t>
            </w:r>
            <w:r w:rsidRPr="6BA2F7CF">
              <w:rPr>
                <w:sz w:val="24"/>
                <w:szCs w:val="24"/>
              </w:rPr>
              <w:t>rate does</w:t>
            </w:r>
            <w:r w:rsidRPr="4359756C">
              <w:rPr>
                <w:sz w:val="24"/>
                <w:szCs w:val="24"/>
              </w:rPr>
              <w:t xml:space="preserve"> not include students from charter schools.</w:t>
            </w:r>
          </w:p>
        </w:tc>
        <w:tc>
          <w:tcPr>
            <w:tcW w:w="7465" w:type="dxa"/>
          </w:tcPr>
          <w:p w14:paraId="3D8EA4EC" w14:textId="01806CED" w:rsidR="00407602" w:rsidRDefault="00407602" w:rsidP="009A0043">
            <w:pPr>
              <w:pStyle w:val="TableParagraph"/>
              <w:spacing w:after="240"/>
              <w:ind w:left="101" w:right="43"/>
              <w:rPr>
                <w:sz w:val="24"/>
                <w:szCs w:val="24"/>
              </w:rPr>
            </w:pPr>
            <w:r w:rsidRPr="3DF8A4FD">
              <w:rPr>
                <w:sz w:val="24"/>
                <w:szCs w:val="24"/>
              </w:rPr>
              <w:t xml:space="preserve">The suspension rate for </w:t>
            </w:r>
            <w:proofErr w:type="spellStart"/>
            <w:r w:rsidRPr="3DF8A4FD">
              <w:rPr>
                <w:sz w:val="24"/>
                <w:szCs w:val="24"/>
              </w:rPr>
              <w:t>DataQuest</w:t>
            </w:r>
            <w:proofErr w:type="spellEnd"/>
            <w:r w:rsidRPr="3DF8A4FD">
              <w:rPr>
                <w:sz w:val="24"/>
                <w:szCs w:val="24"/>
              </w:rPr>
              <w:t xml:space="preserve"> is the unduplicated count of students suspended for any duration of time (partial day or full day), divided by the cumulative enrollment at the selected </w:t>
            </w:r>
            <w:r w:rsidR="00D13B25" w:rsidRPr="3DF8A4FD">
              <w:rPr>
                <w:sz w:val="24"/>
                <w:szCs w:val="24"/>
              </w:rPr>
              <w:t>school or LEA</w:t>
            </w:r>
            <w:r w:rsidRPr="3DF8A4FD">
              <w:rPr>
                <w:sz w:val="24"/>
                <w:szCs w:val="24"/>
              </w:rPr>
              <w:t>. Students who have any suspensions, regardless of suspension length will be included in the calculation of the suspension rate.</w:t>
            </w:r>
          </w:p>
          <w:p w14:paraId="0D587ED7" w14:textId="4871E04E" w:rsidR="00407602" w:rsidRDefault="00407602" w:rsidP="00C279B2">
            <w:pPr>
              <w:pStyle w:val="TableParagraph"/>
              <w:spacing w:before="5" w:after="240"/>
              <w:ind w:left="101" w:right="230"/>
              <w:rPr>
                <w:sz w:val="24"/>
                <w:szCs w:val="24"/>
              </w:rPr>
            </w:pPr>
            <w:r w:rsidRPr="3DF8A4FD">
              <w:rPr>
                <w:sz w:val="24"/>
                <w:szCs w:val="24"/>
              </w:rPr>
              <w:t xml:space="preserve">Cumulative </w:t>
            </w:r>
            <w:r w:rsidR="004F6D7C" w:rsidRPr="3DF8A4FD">
              <w:rPr>
                <w:sz w:val="24"/>
                <w:szCs w:val="24"/>
              </w:rPr>
              <w:t xml:space="preserve">enrollment </w:t>
            </w:r>
            <w:r w:rsidRPr="3DF8A4FD">
              <w:rPr>
                <w:sz w:val="24"/>
                <w:szCs w:val="24"/>
              </w:rPr>
              <w:t xml:space="preserve">consists of the total number of unduplicated primary and short-term enrollments within the academic year (July 1 to June 30), regardless of whether the student is enrolled multiple times within a school or district. </w:t>
            </w:r>
          </w:p>
          <w:p w14:paraId="7CDA8978" w14:textId="1E4459A0" w:rsidR="00407602" w:rsidRDefault="34A65893" w:rsidP="38275EBC">
            <w:pPr>
              <w:pStyle w:val="TableParagraph"/>
              <w:spacing w:before="5"/>
              <w:ind w:left="100" w:right="237"/>
              <w:rPr>
                <w:sz w:val="24"/>
                <w:szCs w:val="24"/>
              </w:rPr>
            </w:pPr>
            <w:r w:rsidRPr="38275EBC">
              <w:rPr>
                <w:sz w:val="24"/>
                <w:szCs w:val="24"/>
              </w:rPr>
              <w:t xml:space="preserve">If race/ethnicity is blank in a student’s CALPADS record, that student is included in the “Not Reported” demographic group for </w:t>
            </w:r>
            <w:proofErr w:type="spellStart"/>
            <w:r w:rsidRPr="38275EBC">
              <w:rPr>
                <w:sz w:val="24"/>
                <w:szCs w:val="24"/>
              </w:rPr>
              <w:t>DataQuest</w:t>
            </w:r>
            <w:proofErr w:type="spellEnd"/>
            <w:r w:rsidRPr="38275EBC">
              <w:rPr>
                <w:sz w:val="24"/>
                <w:szCs w:val="24"/>
              </w:rPr>
              <w:t xml:space="preserve"> reports. These students are included</w:t>
            </w:r>
            <w:r w:rsidR="00EB11DC">
              <w:rPr>
                <w:sz w:val="24"/>
                <w:szCs w:val="24"/>
              </w:rPr>
              <w:t xml:space="preserve"> </w:t>
            </w:r>
            <w:r w:rsidRPr="38275EBC">
              <w:rPr>
                <w:sz w:val="24"/>
                <w:szCs w:val="24"/>
              </w:rPr>
              <w:t>in the “ALL” demographic group as well.</w:t>
            </w:r>
          </w:p>
          <w:p w14:paraId="51EFD10B" w14:textId="6CB4D780" w:rsidR="00407602" w:rsidRDefault="00407602" w:rsidP="3DF8A4FD">
            <w:pPr>
              <w:pStyle w:val="TableParagraph"/>
              <w:spacing w:before="5"/>
              <w:ind w:left="100" w:right="237"/>
              <w:rPr>
                <w:sz w:val="24"/>
                <w:szCs w:val="24"/>
              </w:rPr>
            </w:pPr>
          </w:p>
        </w:tc>
      </w:tr>
    </w:tbl>
    <w:p w14:paraId="1512A8C9" w14:textId="6307B414" w:rsidR="000E20DA" w:rsidRDefault="000E20DA" w:rsidP="003F608F"/>
    <w:p w14:paraId="39944E57" w14:textId="77777777" w:rsidR="000E20DA" w:rsidRDefault="000E20DA">
      <w:r>
        <w:br w:type="page"/>
      </w:r>
    </w:p>
    <w:tbl>
      <w:tblPr>
        <w:tblStyle w:val="TableGrid"/>
        <w:tblW w:w="0" w:type="auto"/>
        <w:tblLayout w:type="fixed"/>
        <w:tblLook w:val="01E0" w:firstRow="1" w:lastRow="1" w:firstColumn="1" w:lastColumn="1" w:noHBand="0" w:noVBand="0"/>
      </w:tblPr>
      <w:tblGrid>
        <w:gridCol w:w="1796"/>
        <w:gridCol w:w="8012"/>
        <w:gridCol w:w="7465"/>
      </w:tblGrid>
      <w:tr w:rsidR="000E20DA" w14:paraId="40C2EE25" w14:textId="77777777" w:rsidTr="085C2BF1">
        <w:trPr>
          <w:trHeight w:hRule="exact" w:val="388"/>
          <w:tblHeader/>
        </w:trPr>
        <w:tc>
          <w:tcPr>
            <w:tcW w:w="1796" w:type="dxa"/>
            <w:shd w:val="clear" w:color="auto" w:fill="002060"/>
          </w:tcPr>
          <w:p w14:paraId="01E48D4D" w14:textId="77777777" w:rsidR="000E20DA" w:rsidRDefault="000E20DA">
            <w:pPr>
              <w:jc w:val="center"/>
              <w:rPr>
                <w:b/>
                <w:sz w:val="24"/>
              </w:rPr>
            </w:pPr>
            <w:r>
              <w:rPr>
                <w:b/>
                <w:color w:val="FFFFFF"/>
                <w:sz w:val="24"/>
              </w:rPr>
              <w:lastRenderedPageBreak/>
              <w:t>Variable</w:t>
            </w:r>
          </w:p>
        </w:tc>
        <w:tc>
          <w:tcPr>
            <w:tcW w:w="8012" w:type="dxa"/>
            <w:shd w:val="clear" w:color="auto" w:fill="002060"/>
          </w:tcPr>
          <w:p w14:paraId="380D6298" w14:textId="77777777" w:rsidR="000E20DA" w:rsidRDefault="000E20DA">
            <w:pPr>
              <w:pStyle w:val="TableParagraph"/>
              <w:spacing w:before="3" w:after="240"/>
              <w:ind w:left="101"/>
              <w:jc w:val="center"/>
              <w:rPr>
                <w:sz w:val="24"/>
              </w:rPr>
            </w:pPr>
            <w:r>
              <w:rPr>
                <w:b/>
                <w:color w:val="FFFFFF"/>
                <w:sz w:val="24"/>
              </w:rPr>
              <w:t>California School Dashboard</w:t>
            </w:r>
          </w:p>
        </w:tc>
        <w:tc>
          <w:tcPr>
            <w:tcW w:w="7465" w:type="dxa"/>
            <w:shd w:val="clear" w:color="auto" w:fill="002060"/>
          </w:tcPr>
          <w:p w14:paraId="748C2DB8" w14:textId="7AEE8A26" w:rsidR="000E20DA" w:rsidRDefault="00DA287B" w:rsidP="3DF8A4FD">
            <w:pPr>
              <w:pStyle w:val="TableParagraph"/>
              <w:spacing w:before="5"/>
              <w:ind w:left="100" w:right="237"/>
              <w:jc w:val="center"/>
              <w:rPr>
                <w:b/>
                <w:bCs/>
                <w:color w:val="FFFFFF" w:themeColor="background1"/>
                <w:sz w:val="24"/>
                <w:szCs w:val="24"/>
              </w:rPr>
            </w:pPr>
            <w:r w:rsidRPr="008A35CA">
              <w:rPr>
                <w:b/>
                <w:bCs/>
                <w:color w:val="FFFFFF" w:themeColor="background1"/>
                <w:sz w:val="24"/>
                <w:szCs w:val="24"/>
              </w:rPr>
              <w:t>Test Results for California’s Assessments</w:t>
            </w:r>
            <w:r w:rsidRPr="00F31908">
              <w:rPr>
                <w:b/>
                <w:bCs/>
                <w:color w:val="FFFFFF" w:themeColor="background1"/>
                <w:sz w:val="24"/>
                <w:szCs w:val="24"/>
              </w:rPr>
              <w:t xml:space="preserve"> </w:t>
            </w:r>
          </w:p>
        </w:tc>
      </w:tr>
      <w:tr w:rsidR="000E20DA" w14:paraId="50D3B71B" w14:textId="77777777" w:rsidTr="00602138">
        <w:trPr>
          <w:trHeight w:hRule="exact" w:val="9217"/>
          <w:tblHeader/>
        </w:trPr>
        <w:tc>
          <w:tcPr>
            <w:tcW w:w="1796" w:type="dxa"/>
          </w:tcPr>
          <w:p w14:paraId="1136D67D" w14:textId="70CE4EC2" w:rsidR="000E20DA" w:rsidRDefault="000E20DA" w:rsidP="009A0043">
            <w:pPr>
              <w:pStyle w:val="TableParagraph"/>
              <w:spacing w:before="223"/>
              <w:ind w:left="-19"/>
              <w:rPr>
                <w:b/>
                <w:bCs/>
                <w:sz w:val="24"/>
                <w:szCs w:val="24"/>
              </w:rPr>
            </w:pPr>
            <w:r w:rsidRPr="6B3D556B">
              <w:rPr>
                <w:b/>
                <w:sz w:val="24"/>
                <w:szCs w:val="24"/>
              </w:rPr>
              <w:t>CAASPP Test Results</w:t>
            </w:r>
            <w:r w:rsidR="00571D06">
              <w:rPr>
                <w:b/>
                <w:bCs/>
                <w:sz w:val="24"/>
                <w:szCs w:val="24"/>
              </w:rPr>
              <w:t>,</w:t>
            </w:r>
            <w:r w:rsidRPr="6B3D556B">
              <w:rPr>
                <w:b/>
                <w:sz w:val="24"/>
                <w:szCs w:val="24"/>
              </w:rPr>
              <w:t xml:space="preserve"> </w:t>
            </w:r>
            <w:r w:rsidRPr="3DF8A4FD">
              <w:rPr>
                <w:b/>
                <w:bCs/>
                <w:sz w:val="24"/>
                <w:szCs w:val="24"/>
              </w:rPr>
              <w:t>Academic</w:t>
            </w:r>
            <w:r w:rsidR="00571D06">
              <w:rPr>
                <w:b/>
                <w:bCs/>
                <w:sz w:val="24"/>
                <w:szCs w:val="24"/>
              </w:rPr>
              <w:t>, and Science</w:t>
            </w:r>
            <w:r w:rsidR="00C9344A" w:rsidRPr="3DF8A4FD">
              <w:rPr>
                <w:b/>
                <w:bCs/>
                <w:sz w:val="24"/>
                <w:szCs w:val="24"/>
              </w:rPr>
              <w:t xml:space="preserve"> Indicators</w:t>
            </w:r>
          </w:p>
        </w:tc>
        <w:tc>
          <w:tcPr>
            <w:tcW w:w="8012" w:type="dxa"/>
          </w:tcPr>
          <w:p w14:paraId="3D0B4FE3" w14:textId="717DD550" w:rsidR="000E20DA" w:rsidRDefault="000E20DA" w:rsidP="3DF8A4FD">
            <w:pPr>
              <w:pStyle w:val="TableParagraph"/>
              <w:spacing w:after="240"/>
              <w:ind w:left="103" w:right="342"/>
              <w:rPr>
                <w:sz w:val="24"/>
                <w:szCs w:val="24"/>
              </w:rPr>
            </w:pPr>
            <w:r w:rsidRPr="3DF8A4FD">
              <w:rPr>
                <w:sz w:val="24"/>
                <w:szCs w:val="24"/>
              </w:rPr>
              <w:t>The Dashboard reports two data components</w:t>
            </w:r>
            <w:r w:rsidR="00C9344A" w:rsidRPr="3DF8A4FD">
              <w:rPr>
                <w:sz w:val="24"/>
                <w:szCs w:val="24"/>
              </w:rPr>
              <w:t xml:space="preserve"> for English language arts/literacy</w:t>
            </w:r>
            <w:r w:rsidR="00A31736">
              <w:rPr>
                <w:sz w:val="24"/>
                <w:szCs w:val="24"/>
              </w:rPr>
              <w:t>,</w:t>
            </w:r>
            <w:r w:rsidR="00C9344A" w:rsidRPr="3DF8A4FD">
              <w:rPr>
                <w:sz w:val="24"/>
                <w:szCs w:val="24"/>
              </w:rPr>
              <w:t xml:space="preserve"> mathematics</w:t>
            </w:r>
            <w:r w:rsidR="00A31736">
              <w:rPr>
                <w:sz w:val="24"/>
                <w:szCs w:val="24"/>
              </w:rPr>
              <w:t>, and science</w:t>
            </w:r>
            <w:r w:rsidRPr="3DF8A4FD">
              <w:rPr>
                <w:sz w:val="24"/>
                <w:szCs w:val="24"/>
              </w:rPr>
              <w:t>:</w:t>
            </w:r>
          </w:p>
          <w:p w14:paraId="24C9373B" w14:textId="3FEEBB16" w:rsidR="000E20DA" w:rsidRDefault="000E20DA" w:rsidP="000E20DA">
            <w:pPr>
              <w:pStyle w:val="TableParagraph"/>
              <w:numPr>
                <w:ilvl w:val="0"/>
                <w:numId w:val="4"/>
              </w:numPr>
              <w:tabs>
                <w:tab w:val="left" w:pos="514"/>
              </w:tabs>
              <w:spacing w:after="240"/>
              <w:ind w:right="390"/>
              <w:rPr>
                <w:sz w:val="24"/>
                <w:szCs w:val="24"/>
              </w:rPr>
            </w:pPr>
            <w:r w:rsidRPr="085C2BF1">
              <w:rPr>
                <w:b/>
                <w:bCs/>
                <w:sz w:val="24"/>
                <w:szCs w:val="24"/>
              </w:rPr>
              <w:t>Participation rate</w:t>
            </w:r>
            <w:r w:rsidR="0A4197F6" w:rsidRPr="085C2BF1">
              <w:rPr>
                <w:b/>
                <w:bCs/>
                <w:sz w:val="24"/>
                <w:szCs w:val="24"/>
              </w:rPr>
              <w:t xml:space="preserve"> for the Dashboard</w:t>
            </w:r>
            <w:r w:rsidRPr="085C2BF1">
              <w:rPr>
                <w:sz w:val="24"/>
                <w:szCs w:val="24"/>
              </w:rPr>
              <w:t xml:space="preserve">, which </w:t>
            </w:r>
            <w:r w:rsidR="00503A41" w:rsidRPr="085C2BF1">
              <w:rPr>
                <w:sz w:val="24"/>
                <w:szCs w:val="24"/>
              </w:rPr>
              <w:t xml:space="preserve">is </w:t>
            </w:r>
            <w:r w:rsidR="00503A41" w:rsidRPr="085C2BF1">
              <w:rPr>
                <w:i/>
                <w:iCs/>
                <w:sz w:val="24"/>
                <w:szCs w:val="24"/>
              </w:rPr>
              <w:t xml:space="preserve">only calculated for Dashboard purposes, </w:t>
            </w:r>
            <w:r w:rsidRPr="085C2BF1">
              <w:rPr>
                <w:sz w:val="24"/>
                <w:szCs w:val="24"/>
              </w:rPr>
              <w:t xml:space="preserve">reflects the rate of students who took the test during </w:t>
            </w:r>
            <w:r w:rsidR="0023198C" w:rsidRPr="085C2BF1">
              <w:rPr>
                <w:sz w:val="24"/>
                <w:szCs w:val="24"/>
              </w:rPr>
              <w:t>the</w:t>
            </w:r>
            <w:r w:rsidR="00CD5B7C" w:rsidRPr="085C2BF1">
              <w:rPr>
                <w:sz w:val="24"/>
                <w:szCs w:val="24"/>
              </w:rPr>
              <w:t xml:space="preserve"> </w:t>
            </w:r>
            <w:r w:rsidR="3F52529A" w:rsidRPr="085C2BF1">
              <w:rPr>
                <w:sz w:val="24"/>
                <w:szCs w:val="24"/>
              </w:rPr>
              <w:t>accountability</w:t>
            </w:r>
            <w:r w:rsidR="66D53F0F" w:rsidRPr="085C2BF1">
              <w:rPr>
                <w:sz w:val="24"/>
                <w:szCs w:val="24"/>
              </w:rPr>
              <w:t>*</w:t>
            </w:r>
            <w:r w:rsidR="3F52529A" w:rsidRPr="085C2BF1">
              <w:rPr>
                <w:sz w:val="24"/>
                <w:szCs w:val="24"/>
              </w:rPr>
              <w:t xml:space="preserve"> </w:t>
            </w:r>
            <w:r w:rsidR="00CD5B7C" w:rsidRPr="085C2BF1">
              <w:rPr>
                <w:sz w:val="24"/>
                <w:szCs w:val="24"/>
              </w:rPr>
              <w:t>testing window</w:t>
            </w:r>
            <w:r w:rsidR="00503A41" w:rsidRPr="085C2BF1">
              <w:rPr>
                <w:sz w:val="24"/>
                <w:szCs w:val="24"/>
              </w:rPr>
              <w:t>. F</w:t>
            </w:r>
            <w:r w:rsidR="00D24BC9" w:rsidRPr="085C2BF1">
              <w:rPr>
                <w:sz w:val="24"/>
                <w:szCs w:val="24"/>
              </w:rPr>
              <w:t>or the Dashboard,</w:t>
            </w:r>
            <w:r w:rsidR="00CD5B7C" w:rsidRPr="085C2BF1">
              <w:rPr>
                <w:sz w:val="24"/>
                <w:szCs w:val="24"/>
              </w:rPr>
              <w:t xml:space="preserve"> </w:t>
            </w:r>
            <w:r w:rsidR="00503A41" w:rsidRPr="085C2BF1">
              <w:rPr>
                <w:sz w:val="24"/>
                <w:szCs w:val="24"/>
              </w:rPr>
              <w:t xml:space="preserve">this window </w:t>
            </w:r>
            <w:r w:rsidR="00CD5B7C" w:rsidRPr="085C2BF1">
              <w:rPr>
                <w:sz w:val="24"/>
                <w:szCs w:val="24"/>
              </w:rPr>
              <w:t xml:space="preserve">starts when the first student </w:t>
            </w:r>
            <w:r w:rsidR="006772A5" w:rsidRPr="085C2BF1">
              <w:rPr>
                <w:sz w:val="24"/>
                <w:szCs w:val="24"/>
              </w:rPr>
              <w:t xml:space="preserve">at a school </w:t>
            </w:r>
            <w:r w:rsidR="00CD5B7C" w:rsidRPr="085C2BF1">
              <w:rPr>
                <w:sz w:val="24"/>
                <w:szCs w:val="24"/>
              </w:rPr>
              <w:t>takes a test</w:t>
            </w:r>
            <w:r w:rsidR="00F72300" w:rsidRPr="085C2BF1">
              <w:rPr>
                <w:sz w:val="24"/>
                <w:szCs w:val="24"/>
              </w:rPr>
              <w:t>. This window also includes the application of grace periods, which hold</w:t>
            </w:r>
            <w:r w:rsidR="2B3ADD29" w:rsidRPr="085C2BF1">
              <w:rPr>
                <w:sz w:val="24"/>
                <w:szCs w:val="24"/>
              </w:rPr>
              <w:t>s</w:t>
            </w:r>
            <w:r w:rsidR="00F72300" w:rsidRPr="085C2BF1">
              <w:rPr>
                <w:sz w:val="24"/>
                <w:szCs w:val="24"/>
              </w:rPr>
              <w:t xml:space="preserve"> a school</w:t>
            </w:r>
            <w:r w:rsidR="495EF15F" w:rsidRPr="085C2BF1">
              <w:rPr>
                <w:sz w:val="24"/>
                <w:szCs w:val="24"/>
              </w:rPr>
              <w:t>/LEA</w:t>
            </w:r>
            <w:r w:rsidR="00F72300" w:rsidRPr="085C2BF1">
              <w:rPr>
                <w:sz w:val="24"/>
                <w:szCs w:val="24"/>
              </w:rPr>
              <w:t xml:space="preserve"> harmless when there is inadequate time to administer the assessments</w:t>
            </w:r>
            <w:r w:rsidR="005F3CE4" w:rsidRPr="085C2BF1">
              <w:rPr>
                <w:sz w:val="24"/>
                <w:szCs w:val="24"/>
              </w:rPr>
              <w:t xml:space="preserve">. </w:t>
            </w:r>
          </w:p>
          <w:p w14:paraId="1F6072F0" w14:textId="0216BA19" w:rsidR="000E20DA" w:rsidRDefault="00D92F91" w:rsidP="007A4EDC">
            <w:pPr>
              <w:pStyle w:val="TableParagraph"/>
              <w:numPr>
                <w:ilvl w:val="0"/>
                <w:numId w:val="4"/>
              </w:numPr>
              <w:tabs>
                <w:tab w:val="left" w:pos="514"/>
              </w:tabs>
              <w:spacing w:after="240"/>
              <w:ind w:right="135"/>
              <w:rPr>
                <w:sz w:val="24"/>
                <w:szCs w:val="24"/>
              </w:rPr>
            </w:pPr>
            <w:r w:rsidRPr="00D92F91">
              <w:rPr>
                <w:b/>
                <w:bCs/>
                <w:sz w:val="24"/>
                <w:szCs w:val="24"/>
              </w:rPr>
              <w:t>Distance from Standard (DFS) and Science Points (SP</w:t>
            </w:r>
            <w:r>
              <w:rPr>
                <w:b/>
                <w:bCs/>
                <w:sz w:val="24"/>
                <w:szCs w:val="24"/>
              </w:rPr>
              <w:t>s</w:t>
            </w:r>
            <w:r w:rsidRPr="00D92F91">
              <w:rPr>
                <w:b/>
                <w:bCs/>
                <w:sz w:val="24"/>
                <w:szCs w:val="24"/>
              </w:rPr>
              <w:t xml:space="preserve">), </w:t>
            </w:r>
            <w:r w:rsidRPr="00D92F91">
              <w:rPr>
                <w:sz w:val="24"/>
                <w:szCs w:val="24"/>
              </w:rPr>
              <w:t>which measures the achievement of students on the English language arts/literacy, mathematics, and science assessments measured through average DFS and SP</w:t>
            </w:r>
            <w:r>
              <w:rPr>
                <w:sz w:val="24"/>
                <w:szCs w:val="24"/>
              </w:rPr>
              <w:t>s</w:t>
            </w:r>
            <w:r w:rsidRPr="00D92F91">
              <w:rPr>
                <w:sz w:val="24"/>
                <w:szCs w:val="24"/>
              </w:rPr>
              <w:t>. This includes only students who are continuously enrolled at the school or LEA. Students are considered continuously enrolled if they were enrolled at the school or LEA from census day (the first Wednesday in October) to when the student logged on to the test without a gap of more than 30 calendar days. Additionally, there is a 95 percent minimum participation rate on these assessments. LEAs, schools, and student groups that do not meet the 95 percent participation target will see a decrease in their average DFS or SP</w:t>
            </w:r>
            <w:r>
              <w:rPr>
                <w:sz w:val="24"/>
                <w:szCs w:val="24"/>
              </w:rPr>
              <w:t>s</w:t>
            </w:r>
            <w:r w:rsidRPr="00D92F91">
              <w:rPr>
                <w:b/>
                <w:bCs/>
                <w:sz w:val="24"/>
                <w:szCs w:val="24"/>
              </w:rPr>
              <w:t>.</w:t>
            </w:r>
            <w:r>
              <w:rPr>
                <w:b/>
                <w:bCs/>
                <w:sz w:val="24"/>
                <w:szCs w:val="24"/>
              </w:rPr>
              <w:t xml:space="preserve"> </w:t>
            </w:r>
            <w:r w:rsidR="000E20DA" w:rsidRPr="3DF8A4FD">
              <w:rPr>
                <w:sz w:val="24"/>
                <w:szCs w:val="24"/>
              </w:rPr>
              <w:t xml:space="preserve">The demographics of the students is a certified snapshot of the student profile from the </w:t>
            </w:r>
            <w:r w:rsidR="00325CE7">
              <w:rPr>
                <w:sz w:val="24"/>
                <w:szCs w:val="24"/>
              </w:rPr>
              <w:t>End-of-Year</w:t>
            </w:r>
            <w:r w:rsidR="000E20DA" w:rsidRPr="3DF8A4FD">
              <w:rPr>
                <w:sz w:val="24"/>
                <w:szCs w:val="24"/>
              </w:rPr>
              <w:t xml:space="preserve"> CALPADS</w:t>
            </w:r>
            <w:r w:rsidR="000E20DA" w:rsidRPr="3DF8A4FD">
              <w:rPr>
                <w:spacing w:val="-6"/>
                <w:sz w:val="24"/>
                <w:szCs w:val="24"/>
              </w:rPr>
              <w:t xml:space="preserve"> </w:t>
            </w:r>
            <w:r w:rsidR="000E20DA" w:rsidRPr="3DF8A4FD">
              <w:rPr>
                <w:sz w:val="24"/>
                <w:szCs w:val="24"/>
              </w:rPr>
              <w:t>submission.</w:t>
            </w:r>
          </w:p>
          <w:p w14:paraId="6B687890" w14:textId="64BAF97E" w:rsidR="000E20DA" w:rsidRDefault="00EC6AA7" w:rsidP="005622FF">
            <w:pPr>
              <w:pStyle w:val="TableParagraph"/>
              <w:tabs>
                <w:tab w:val="left" w:pos="514"/>
              </w:tabs>
              <w:spacing w:after="120"/>
              <w:ind w:left="158" w:right="130"/>
              <w:rPr>
                <w:sz w:val="24"/>
                <w:szCs w:val="24"/>
              </w:rPr>
            </w:pPr>
            <w:r w:rsidRPr="085C2BF1">
              <w:rPr>
                <w:sz w:val="24"/>
                <w:szCs w:val="24"/>
              </w:rPr>
              <w:t>At the LEA level, the rate does not include students from charter schools.</w:t>
            </w:r>
          </w:p>
          <w:p w14:paraId="7FCF331A" w14:textId="6079BCCF" w:rsidR="000E20DA" w:rsidRDefault="2A53F7D4" w:rsidP="00B51FBB">
            <w:pPr>
              <w:pStyle w:val="TableParagraph"/>
              <w:tabs>
                <w:tab w:val="left" w:pos="514"/>
              </w:tabs>
              <w:spacing w:after="240"/>
              <w:ind w:left="153" w:right="135"/>
              <w:rPr>
                <w:sz w:val="24"/>
                <w:szCs w:val="24"/>
              </w:rPr>
            </w:pPr>
            <w:r w:rsidRPr="085C2BF1">
              <w:rPr>
                <w:sz w:val="24"/>
                <w:szCs w:val="24"/>
              </w:rPr>
              <w:t xml:space="preserve">*For more information about the accountability testing window, refer to the </w:t>
            </w:r>
            <w:r w:rsidR="00D501F4">
              <w:rPr>
                <w:sz w:val="24"/>
                <w:szCs w:val="24"/>
              </w:rPr>
              <w:t xml:space="preserve">CDE Dashboard Technical mini-guide on </w:t>
            </w:r>
            <w:r w:rsidRPr="085C2BF1">
              <w:rPr>
                <w:sz w:val="24"/>
                <w:szCs w:val="24"/>
              </w:rPr>
              <w:t xml:space="preserve">Academic </w:t>
            </w:r>
            <w:r w:rsidR="00D501F4">
              <w:rPr>
                <w:sz w:val="24"/>
                <w:szCs w:val="24"/>
              </w:rPr>
              <w:t xml:space="preserve">Indicators </w:t>
            </w:r>
            <w:r w:rsidR="7E3DD143" w:rsidRPr="47BBB427">
              <w:rPr>
                <w:sz w:val="24"/>
                <w:szCs w:val="24"/>
              </w:rPr>
              <w:t>or the Science Indicator</w:t>
            </w:r>
            <w:r w:rsidR="043309CF" w:rsidRPr="13CBB390">
              <w:rPr>
                <w:sz w:val="24"/>
                <w:szCs w:val="24"/>
              </w:rPr>
              <w:t xml:space="preserve"> </w:t>
            </w:r>
            <w:r w:rsidR="00D501F4">
              <w:rPr>
                <w:sz w:val="24"/>
                <w:szCs w:val="24"/>
              </w:rPr>
              <w:t xml:space="preserve">posted on the Dashboard Technical Guide web page at </w:t>
            </w:r>
            <w:hyperlink r:id="rId12">
              <w:r w:rsidR="00652552">
                <w:rPr>
                  <w:rStyle w:val="Hyperlink"/>
                  <w:sz w:val="24"/>
                  <w:szCs w:val="24"/>
                </w:rPr>
                <w:t>https://www.cde.ca.gov/ta/ac/cm/dashboardguide.asp</w:t>
              </w:r>
            </w:hyperlink>
            <w:r w:rsidRPr="085C2BF1">
              <w:rPr>
                <w:sz w:val="24"/>
                <w:szCs w:val="24"/>
              </w:rPr>
              <w:t>.</w:t>
            </w:r>
          </w:p>
        </w:tc>
        <w:tc>
          <w:tcPr>
            <w:tcW w:w="7465" w:type="dxa"/>
          </w:tcPr>
          <w:p w14:paraId="4FBD52C4" w14:textId="23E2DB2B" w:rsidR="00F72300" w:rsidRPr="008A35CA" w:rsidRDefault="00EC6AA7" w:rsidP="008A35CA">
            <w:pPr>
              <w:tabs>
                <w:tab w:val="left" w:pos="990"/>
              </w:tabs>
              <w:spacing w:before="200" w:after="240"/>
              <w:rPr>
                <w:sz w:val="24"/>
                <w:szCs w:val="24"/>
              </w:rPr>
            </w:pPr>
            <w:r w:rsidRPr="30BD1486">
              <w:rPr>
                <w:sz w:val="24"/>
                <w:szCs w:val="24"/>
              </w:rPr>
              <w:t xml:space="preserve">The </w:t>
            </w:r>
            <w:r w:rsidRPr="30BD1486">
              <w:rPr>
                <w:rStyle w:val="cf01"/>
                <w:rFonts w:ascii="Arial" w:hAnsi="Arial" w:cs="Arial"/>
                <w:b/>
                <w:bCs/>
                <w:sz w:val="24"/>
                <w:szCs w:val="24"/>
              </w:rPr>
              <w:t>Test Results for California's Assessments</w:t>
            </w:r>
            <w:r w:rsidRPr="30BD1486">
              <w:rPr>
                <w:sz w:val="24"/>
                <w:szCs w:val="24"/>
              </w:rPr>
              <w:t xml:space="preserve"> website (</w:t>
            </w:r>
            <w:hyperlink r:id="rId13" w:tooltip="Test Results for California's Assessments web site ">
              <w:r w:rsidRPr="30BD1486">
                <w:rPr>
                  <w:rStyle w:val="Hyperlink"/>
                  <w:color w:val="0000F4"/>
                  <w:sz w:val="24"/>
                  <w:szCs w:val="24"/>
                </w:rPr>
                <w:t>https://caaspp-elpac.ets.org/caaspp/</w:t>
              </w:r>
            </w:hyperlink>
            <w:r w:rsidRPr="30BD1486">
              <w:rPr>
                <w:rStyle w:val="cf01"/>
                <w:rFonts w:ascii="Arial" w:hAnsi="Arial" w:cs="Arial"/>
                <w:sz w:val="24"/>
                <w:szCs w:val="24"/>
              </w:rPr>
              <w:t xml:space="preserve">), which can also be accessed through </w:t>
            </w:r>
            <w:proofErr w:type="spellStart"/>
            <w:r w:rsidRPr="30BD1486">
              <w:rPr>
                <w:rStyle w:val="cf01"/>
                <w:rFonts w:ascii="Arial" w:hAnsi="Arial" w:cs="Arial"/>
                <w:sz w:val="24"/>
                <w:szCs w:val="24"/>
              </w:rPr>
              <w:t>DataQuest</w:t>
            </w:r>
            <w:proofErr w:type="spellEnd"/>
            <w:r w:rsidRPr="30BD1486">
              <w:rPr>
                <w:rStyle w:val="cf01"/>
                <w:rFonts w:ascii="Arial" w:hAnsi="Arial" w:cs="Arial"/>
                <w:sz w:val="24"/>
                <w:szCs w:val="24"/>
              </w:rPr>
              <w:t xml:space="preserve">, </w:t>
            </w:r>
            <w:r w:rsidRPr="30BD1486">
              <w:rPr>
                <w:sz w:val="24"/>
                <w:szCs w:val="24"/>
              </w:rPr>
              <w:t>reports</w:t>
            </w:r>
            <w:r w:rsidR="00F72300" w:rsidRPr="30BD1486">
              <w:rPr>
                <w:sz w:val="24"/>
                <w:szCs w:val="24"/>
              </w:rPr>
              <w:t xml:space="preserve"> results based on all students who took the test</w:t>
            </w:r>
            <w:r w:rsidR="0002230F">
              <w:rPr>
                <w:sz w:val="24"/>
                <w:szCs w:val="24"/>
              </w:rPr>
              <w:t xml:space="preserve"> </w:t>
            </w:r>
            <w:r w:rsidR="0002230F" w:rsidRPr="00CA5C9A">
              <w:rPr>
                <w:rStyle w:val="cf01"/>
                <w:rFonts w:ascii="Arial" w:hAnsi="Arial" w:cs="Arial"/>
                <w:sz w:val="24"/>
                <w:szCs w:val="24"/>
              </w:rPr>
              <w:t xml:space="preserve">at the tested school </w:t>
            </w:r>
            <w:r w:rsidR="0002230F" w:rsidRPr="00CA5C9A">
              <w:rPr>
                <w:rStyle w:val="cf11"/>
                <w:rFonts w:ascii="Arial" w:hAnsi="Arial" w:cs="Arial"/>
                <w:i w:val="0"/>
                <w:iCs w:val="0"/>
                <w:sz w:val="24"/>
                <w:szCs w:val="24"/>
              </w:rPr>
              <w:t>during the LEA testing window established in the Test Operations Management System</w:t>
            </w:r>
            <w:r w:rsidR="00F72300" w:rsidRPr="30BD1486">
              <w:rPr>
                <w:sz w:val="24"/>
                <w:szCs w:val="24"/>
              </w:rPr>
              <w:t>. LEAs can access:</w:t>
            </w:r>
          </w:p>
          <w:p w14:paraId="23A02732" w14:textId="135DA87F" w:rsidR="00823188" w:rsidRPr="00CE1A54" w:rsidRDefault="00947675" w:rsidP="00823188">
            <w:pPr>
              <w:pStyle w:val="ListParagraph"/>
              <w:numPr>
                <w:ilvl w:val="0"/>
                <w:numId w:val="8"/>
              </w:numPr>
              <w:tabs>
                <w:tab w:val="left" w:pos="990"/>
              </w:tabs>
              <w:spacing w:before="200" w:after="240"/>
              <w:rPr>
                <w:sz w:val="24"/>
                <w:szCs w:val="24"/>
              </w:rPr>
            </w:pPr>
            <w:r w:rsidRPr="00CE1A54">
              <w:rPr>
                <w:rStyle w:val="cf01"/>
                <w:rFonts w:ascii="Arial" w:hAnsi="Arial" w:cs="Arial"/>
                <w:b/>
                <w:bCs/>
                <w:sz w:val="24"/>
                <w:szCs w:val="24"/>
              </w:rPr>
              <w:t>Counts of Tested Students</w:t>
            </w:r>
            <w:r w:rsidR="00F72300" w:rsidRPr="00CE1A54">
              <w:rPr>
                <w:b/>
                <w:bCs/>
                <w:sz w:val="24"/>
                <w:szCs w:val="24"/>
              </w:rPr>
              <w:t xml:space="preserve">, </w:t>
            </w:r>
            <w:r w:rsidR="00F72300" w:rsidRPr="00CE1A54">
              <w:rPr>
                <w:sz w:val="24"/>
                <w:szCs w:val="24"/>
              </w:rPr>
              <w:t xml:space="preserve">which reflect the </w:t>
            </w:r>
            <w:r w:rsidR="00F72300" w:rsidRPr="00CE1A54">
              <w:rPr>
                <w:i/>
                <w:iCs/>
                <w:sz w:val="24"/>
                <w:szCs w:val="24"/>
              </w:rPr>
              <w:t xml:space="preserve">total </w:t>
            </w:r>
            <w:r w:rsidR="00F72300" w:rsidRPr="00CE1A54">
              <w:rPr>
                <w:sz w:val="24"/>
                <w:szCs w:val="24"/>
              </w:rPr>
              <w:t>number of students who took a test.</w:t>
            </w:r>
          </w:p>
          <w:p w14:paraId="28328A3B" w14:textId="465230AA" w:rsidR="00701073" w:rsidRPr="00D92F91" w:rsidRDefault="00F72300" w:rsidP="003565E7">
            <w:pPr>
              <w:pStyle w:val="ListParagraph"/>
              <w:numPr>
                <w:ilvl w:val="0"/>
                <w:numId w:val="8"/>
              </w:numPr>
              <w:tabs>
                <w:tab w:val="left" w:pos="990"/>
              </w:tabs>
              <w:spacing w:before="200" w:after="240"/>
              <w:rPr>
                <w:sz w:val="24"/>
                <w:szCs w:val="24"/>
              </w:rPr>
            </w:pPr>
            <w:r w:rsidRPr="00CE1A54">
              <w:rPr>
                <w:b/>
                <w:bCs/>
                <w:sz w:val="24"/>
                <w:szCs w:val="24"/>
              </w:rPr>
              <w:t xml:space="preserve">Achievement Level Results, </w:t>
            </w:r>
            <w:r w:rsidRPr="00CE1A54">
              <w:rPr>
                <w:sz w:val="24"/>
                <w:szCs w:val="24"/>
              </w:rPr>
              <w:t xml:space="preserve">which reflect the </w:t>
            </w:r>
            <w:proofErr w:type="gramStart"/>
            <w:r w:rsidRPr="00CE1A54">
              <w:rPr>
                <w:sz w:val="24"/>
                <w:szCs w:val="24"/>
              </w:rPr>
              <w:t>percent</w:t>
            </w:r>
            <w:proofErr w:type="gramEnd"/>
            <w:r w:rsidRPr="00CE1A54">
              <w:rPr>
                <w:sz w:val="24"/>
                <w:szCs w:val="24"/>
              </w:rPr>
              <w:t xml:space="preserve"> of students in each level (i.e., four levels for the Smarter Balanced Summative Assessments</w:t>
            </w:r>
            <w:r w:rsidR="00C12CA7">
              <w:rPr>
                <w:sz w:val="24"/>
                <w:szCs w:val="24"/>
              </w:rPr>
              <w:t xml:space="preserve"> (SBAC)</w:t>
            </w:r>
            <w:r w:rsidRPr="00CE1A54">
              <w:rPr>
                <w:sz w:val="24"/>
                <w:szCs w:val="24"/>
              </w:rPr>
              <w:t xml:space="preserve"> and three levels for the C</w:t>
            </w:r>
            <w:r w:rsidR="00392A39">
              <w:rPr>
                <w:sz w:val="24"/>
                <w:szCs w:val="24"/>
              </w:rPr>
              <w:t xml:space="preserve">alifornia </w:t>
            </w:r>
            <w:r w:rsidRPr="00CE1A54">
              <w:rPr>
                <w:sz w:val="24"/>
                <w:szCs w:val="24"/>
              </w:rPr>
              <w:t>A</w:t>
            </w:r>
            <w:r w:rsidR="00392A39">
              <w:rPr>
                <w:sz w:val="24"/>
                <w:szCs w:val="24"/>
              </w:rPr>
              <w:t xml:space="preserve">lternate </w:t>
            </w:r>
            <w:r w:rsidRPr="00CE1A54">
              <w:rPr>
                <w:sz w:val="24"/>
                <w:szCs w:val="24"/>
              </w:rPr>
              <w:t>A</w:t>
            </w:r>
            <w:r w:rsidR="00392A39">
              <w:rPr>
                <w:sz w:val="24"/>
                <w:szCs w:val="24"/>
              </w:rPr>
              <w:t>ssessment</w:t>
            </w:r>
            <w:r w:rsidR="00C12CA7">
              <w:rPr>
                <w:sz w:val="24"/>
                <w:szCs w:val="24"/>
              </w:rPr>
              <w:t>s (</w:t>
            </w:r>
            <w:proofErr w:type="gramStart"/>
            <w:r w:rsidR="00C12CA7">
              <w:rPr>
                <w:sz w:val="24"/>
                <w:szCs w:val="24"/>
              </w:rPr>
              <w:t>CAA)</w:t>
            </w:r>
            <w:r w:rsidRPr="00CE1A54">
              <w:rPr>
                <w:sz w:val="24"/>
                <w:szCs w:val="24"/>
              </w:rPr>
              <w:t>)</w:t>
            </w:r>
            <w:proofErr w:type="gramEnd"/>
            <w:r w:rsidRPr="00CE1A54">
              <w:rPr>
                <w:sz w:val="24"/>
                <w:szCs w:val="24"/>
              </w:rPr>
              <w:t>.</w:t>
            </w:r>
            <w:r w:rsidR="003565E7">
              <w:rPr>
                <w:sz w:val="24"/>
                <w:szCs w:val="24"/>
              </w:rPr>
              <w:t xml:space="preserve"> </w:t>
            </w:r>
            <w:r w:rsidR="00753BA8" w:rsidRPr="00D92F91">
              <w:rPr>
                <w:sz w:val="24"/>
                <w:szCs w:val="24"/>
              </w:rPr>
              <w:t>Results</w:t>
            </w:r>
            <w:r w:rsidR="00392A39" w:rsidRPr="00D92F91">
              <w:rPr>
                <w:sz w:val="24"/>
                <w:szCs w:val="24"/>
              </w:rPr>
              <w:t xml:space="preserve"> for SBAC</w:t>
            </w:r>
            <w:r w:rsidR="0048637E">
              <w:rPr>
                <w:sz w:val="24"/>
                <w:szCs w:val="24"/>
              </w:rPr>
              <w:t>, CAST,</w:t>
            </w:r>
            <w:r w:rsidR="00392A39" w:rsidRPr="00D92F91">
              <w:rPr>
                <w:sz w:val="24"/>
                <w:szCs w:val="24"/>
              </w:rPr>
              <w:t xml:space="preserve"> and CAA</w:t>
            </w:r>
            <w:r w:rsidR="0048637E">
              <w:rPr>
                <w:sz w:val="24"/>
                <w:szCs w:val="24"/>
              </w:rPr>
              <w:t>s</w:t>
            </w:r>
            <w:r w:rsidR="003565E7">
              <w:rPr>
                <w:sz w:val="24"/>
                <w:szCs w:val="24"/>
              </w:rPr>
              <w:t xml:space="preserve"> are </w:t>
            </w:r>
            <w:r w:rsidR="004F15BD">
              <w:rPr>
                <w:sz w:val="24"/>
                <w:szCs w:val="24"/>
              </w:rPr>
              <w:t>reported</w:t>
            </w:r>
            <w:r w:rsidR="0048637E">
              <w:rPr>
                <w:sz w:val="24"/>
                <w:szCs w:val="24"/>
              </w:rPr>
              <w:t xml:space="preserve"> separately.</w:t>
            </w:r>
          </w:p>
          <w:p w14:paraId="737D27A8" w14:textId="77777777" w:rsidR="00A14FD2" w:rsidRPr="00CE1A54" w:rsidRDefault="00A14FD2" w:rsidP="00A14FD2">
            <w:pPr>
              <w:pStyle w:val="TableParagraph"/>
              <w:tabs>
                <w:tab w:val="left" w:pos="514"/>
              </w:tabs>
              <w:spacing w:after="240"/>
              <w:ind w:left="153" w:right="135"/>
              <w:rPr>
                <w:sz w:val="24"/>
                <w:szCs w:val="24"/>
              </w:rPr>
            </w:pPr>
            <w:r w:rsidRPr="00CE1A54">
              <w:rPr>
                <w:sz w:val="24"/>
                <w:szCs w:val="24"/>
              </w:rPr>
              <w:t>Most of the demographics of students are from a snapshot of the student profile at the end of the selected testing window for the entity. However, the following “for testing” demographics are captured at the time the student accesses their first summative test (CAASPP or ELPAC):</w:t>
            </w:r>
          </w:p>
          <w:p w14:paraId="23675012" w14:textId="77777777" w:rsidR="00A14FD2" w:rsidRPr="00CE1A54" w:rsidRDefault="00A14FD2" w:rsidP="00A14FD2">
            <w:pPr>
              <w:pStyle w:val="TableParagraph"/>
              <w:numPr>
                <w:ilvl w:val="0"/>
                <w:numId w:val="9"/>
              </w:numPr>
              <w:tabs>
                <w:tab w:val="left" w:pos="514"/>
              </w:tabs>
              <w:ind w:right="135"/>
              <w:rPr>
                <w:sz w:val="24"/>
                <w:szCs w:val="24"/>
              </w:rPr>
            </w:pPr>
            <w:r w:rsidRPr="00CE1A54">
              <w:rPr>
                <w:sz w:val="24"/>
                <w:szCs w:val="24"/>
              </w:rPr>
              <w:t xml:space="preserve">Date of Birth </w:t>
            </w:r>
          </w:p>
          <w:p w14:paraId="4D7775B7" w14:textId="77777777" w:rsidR="00A14FD2" w:rsidRPr="00CE1A54" w:rsidRDefault="00A14FD2" w:rsidP="00A14FD2">
            <w:pPr>
              <w:pStyle w:val="TableParagraph"/>
              <w:numPr>
                <w:ilvl w:val="0"/>
                <w:numId w:val="9"/>
              </w:numPr>
              <w:tabs>
                <w:tab w:val="left" w:pos="514"/>
              </w:tabs>
              <w:ind w:right="135"/>
              <w:rPr>
                <w:sz w:val="24"/>
                <w:szCs w:val="24"/>
              </w:rPr>
            </w:pPr>
            <w:r w:rsidRPr="00CE1A54">
              <w:rPr>
                <w:sz w:val="24"/>
                <w:szCs w:val="24"/>
              </w:rPr>
              <w:t xml:space="preserve">Grade </w:t>
            </w:r>
          </w:p>
          <w:p w14:paraId="7AEBC9A4" w14:textId="77777777" w:rsidR="00A14FD2" w:rsidRPr="00CE1A54" w:rsidRDefault="00A14FD2" w:rsidP="00A14FD2">
            <w:pPr>
              <w:pStyle w:val="TableParagraph"/>
              <w:numPr>
                <w:ilvl w:val="0"/>
                <w:numId w:val="9"/>
              </w:numPr>
              <w:tabs>
                <w:tab w:val="left" w:pos="514"/>
              </w:tabs>
              <w:ind w:right="135"/>
              <w:rPr>
                <w:sz w:val="24"/>
                <w:szCs w:val="24"/>
              </w:rPr>
            </w:pPr>
            <w:r w:rsidRPr="00CE1A54">
              <w:rPr>
                <w:sz w:val="24"/>
                <w:szCs w:val="24"/>
              </w:rPr>
              <w:t xml:space="preserve">Primary Disability Type </w:t>
            </w:r>
          </w:p>
          <w:p w14:paraId="422BF318" w14:textId="77777777" w:rsidR="00A14FD2" w:rsidRPr="00CE1A54" w:rsidRDefault="00A14FD2" w:rsidP="00A14FD2">
            <w:pPr>
              <w:pStyle w:val="TableParagraph"/>
              <w:numPr>
                <w:ilvl w:val="0"/>
                <w:numId w:val="9"/>
              </w:numPr>
              <w:tabs>
                <w:tab w:val="left" w:pos="514"/>
              </w:tabs>
              <w:ind w:right="135"/>
              <w:rPr>
                <w:sz w:val="24"/>
                <w:szCs w:val="24"/>
              </w:rPr>
            </w:pPr>
            <w:r w:rsidRPr="00CE1A54">
              <w:rPr>
                <w:sz w:val="24"/>
                <w:szCs w:val="24"/>
              </w:rPr>
              <w:t xml:space="preserve">IDEA Indicator </w:t>
            </w:r>
          </w:p>
          <w:p w14:paraId="2EF81C3E" w14:textId="77777777" w:rsidR="00383B0C" w:rsidRDefault="00A14FD2" w:rsidP="005A429F">
            <w:pPr>
              <w:pStyle w:val="TableParagraph"/>
              <w:numPr>
                <w:ilvl w:val="0"/>
                <w:numId w:val="9"/>
              </w:numPr>
              <w:tabs>
                <w:tab w:val="left" w:pos="514"/>
              </w:tabs>
              <w:ind w:right="135"/>
              <w:rPr>
                <w:sz w:val="24"/>
                <w:szCs w:val="24"/>
              </w:rPr>
            </w:pPr>
            <w:r w:rsidRPr="30BD1486">
              <w:rPr>
                <w:sz w:val="24"/>
                <w:szCs w:val="24"/>
              </w:rPr>
              <w:t>Economic Disadvantage Statu</w:t>
            </w:r>
            <w:r w:rsidR="00B51FBB" w:rsidRPr="30BD1486">
              <w:rPr>
                <w:sz w:val="24"/>
                <w:szCs w:val="24"/>
              </w:rPr>
              <w:t>s</w:t>
            </w:r>
          </w:p>
          <w:p w14:paraId="348AD597" w14:textId="77777777" w:rsidR="005A429F" w:rsidRDefault="005A429F" w:rsidP="005A429F">
            <w:pPr>
              <w:pStyle w:val="TableParagraph"/>
              <w:tabs>
                <w:tab w:val="left" w:pos="514"/>
              </w:tabs>
              <w:ind w:left="874" w:right="135"/>
              <w:rPr>
                <w:sz w:val="24"/>
                <w:szCs w:val="24"/>
              </w:rPr>
            </w:pPr>
          </w:p>
          <w:p w14:paraId="7F85C91B" w14:textId="77777777" w:rsidR="005A429F" w:rsidRDefault="005A429F" w:rsidP="005A429F">
            <w:pPr>
              <w:pStyle w:val="TableParagraph"/>
              <w:tabs>
                <w:tab w:val="left" w:pos="514"/>
              </w:tabs>
              <w:ind w:left="874" w:right="135"/>
              <w:rPr>
                <w:sz w:val="24"/>
                <w:szCs w:val="24"/>
              </w:rPr>
            </w:pPr>
          </w:p>
          <w:p w14:paraId="4AE86767" w14:textId="08E73B81" w:rsidR="00823188" w:rsidRPr="00B51FBB" w:rsidRDefault="00823188" w:rsidP="00D92F91">
            <w:pPr>
              <w:pStyle w:val="TableParagraph"/>
              <w:ind w:left="-24" w:right="135"/>
              <w:rPr>
                <w:sz w:val="24"/>
                <w:szCs w:val="24"/>
              </w:rPr>
            </w:pPr>
          </w:p>
        </w:tc>
      </w:tr>
    </w:tbl>
    <w:p w14:paraId="3AA76EBE" w14:textId="75EB965B" w:rsidR="001D78A8" w:rsidRPr="00094B02" w:rsidRDefault="001D78A8" w:rsidP="003F608F">
      <w:r>
        <w:br w:type="page"/>
      </w:r>
    </w:p>
    <w:tbl>
      <w:tblPr>
        <w:tblStyle w:val="TableGrid"/>
        <w:tblW w:w="0" w:type="auto"/>
        <w:tblLook w:val="01E0" w:firstRow="1" w:lastRow="1" w:firstColumn="1" w:lastColumn="1" w:noHBand="0" w:noVBand="0"/>
      </w:tblPr>
      <w:tblGrid>
        <w:gridCol w:w="1796"/>
        <w:gridCol w:w="8012"/>
        <w:gridCol w:w="7465"/>
      </w:tblGrid>
      <w:tr w:rsidR="1BAD39D3" w14:paraId="524CF22A" w14:textId="77777777" w:rsidTr="009A0043">
        <w:trPr>
          <w:trHeight w:val="388"/>
          <w:tblHeader/>
        </w:trPr>
        <w:tc>
          <w:tcPr>
            <w:tcW w:w="1796" w:type="dxa"/>
            <w:shd w:val="clear" w:color="auto" w:fill="002060"/>
          </w:tcPr>
          <w:p w14:paraId="3268F321" w14:textId="77777777" w:rsidR="1BAD39D3" w:rsidRDefault="7EFDD07F" w:rsidP="1BAD39D3">
            <w:pPr>
              <w:jc w:val="center"/>
              <w:rPr>
                <w:b/>
                <w:bCs/>
                <w:sz w:val="24"/>
                <w:szCs w:val="24"/>
              </w:rPr>
            </w:pPr>
            <w:r w:rsidRPr="3DF8A4FD">
              <w:rPr>
                <w:b/>
                <w:bCs/>
                <w:color w:val="FFFFFF" w:themeColor="background1"/>
                <w:sz w:val="24"/>
                <w:szCs w:val="24"/>
              </w:rPr>
              <w:lastRenderedPageBreak/>
              <w:t>Variable</w:t>
            </w:r>
          </w:p>
        </w:tc>
        <w:tc>
          <w:tcPr>
            <w:tcW w:w="8012" w:type="dxa"/>
            <w:shd w:val="clear" w:color="auto" w:fill="002060"/>
          </w:tcPr>
          <w:p w14:paraId="11A26370" w14:textId="77777777" w:rsidR="1BAD39D3" w:rsidRDefault="7EFDD07F" w:rsidP="1BAD39D3">
            <w:pPr>
              <w:pStyle w:val="TableParagraph"/>
              <w:spacing w:before="3" w:after="240"/>
              <w:ind w:left="101"/>
              <w:jc w:val="center"/>
              <w:rPr>
                <w:sz w:val="24"/>
                <w:szCs w:val="24"/>
              </w:rPr>
            </w:pPr>
            <w:r w:rsidRPr="3DF8A4FD">
              <w:rPr>
                <w:b/>
                <w:bCs/>
                <w:color w:val="FFFFFF" w:themeColor="background1"/>
                <w:sz w:val="24"/>
                <w:szCs w:val="24"/>
              </w:rPr>
              <w:t>California School Dashboard</w:t>
            </w:r>
          </w:p>
        </w:tc>
        <w:tc>
          <w:tcPr>
            <w:tcW w:w="7465" w:type="dxa"/>
            <w:shd w:val="clear" w:color="auto" w:fill="002060"/>
          </w:tcPr>
          <w:p w14:paraId="71E50A0E" w14:textId="25D48F43" w:rsidR="01D8E7A1" w:rsidRDefault="387BBF95" w:rsidP="1BAD39D3">
            <w:pPr>
              <w:pStyle w:val="TableParagraph"/>
              <w:spacing w:before="5"/>
              <w:ind w:left="100" w:right="237"/>
              <w:jc w:val="center"/>
              <w:rPr>
                <w:sz w:val="24"/>
                <w:szCs w:val="24"/>
              </w:rPr>
            </w:pPr>
            <w:r w:rsidRPr="3DF8A4FD">
              <w:rPr>
                <w:b/>
                <w:bCs/>
                <w:color w:val="FFFFFF" w:themeColor="background1"/>
                <w:sz w:val="24"/>
                <w:szCs w:val="24"/>
              </w:rPr>
              <w:t>ELPAC</w:t>
            </w:r>
          </w:p>
        </w:tc>
      </w:tr>
      <w:tr w:rsidR="1BAD39D3" w14:paraId="37D87F61" w14:textId="77777777" w:rsidTr="009A0043">
        <w:trPr>
          <w:trHeight w:val="4247"/>
          <w:tblHeader/>
        </w:trPr>
        <w:tc>
          <w:tcPr>
            <w:tcW w:w="1796" w:type="dxa"/>
          </w:tcPr>
          <w:p w14:paraId="448BED9A" w14:textId="72E9D890" w:rsidR="1BAD39D3" w:rsidRDefault="727E4A29" w:rsidP="009A0043">
            <w:pPr>
              <w:pStyle w:val="TableParagraph"/>
              <w:ind w:left="-19"/>
              <w:rPr>
                <w:b/>
                <w:bCs/>
                <w:sz w:val="24"/>
                <w:szCs w:val="24"/>
              </w:rPr>
            </w:pPr>
            <w:r w:rsidRPr="3DF8A4FD">
              <w:rPr>
                <w:b/>
                <w:bCs/>
                <w:color w:val="000000" w:themeColor="text1"/>
                <w:sz w:val="24"/>
                <w:szCs w:val="24"/>
              </w:rPr>
              <w:t xml:space="preserve">English Language Proficiency Assessments for California </w:t>
            </w:r>
            <w:r w:rsidR="00CE1A54">
              <w:rPr>
                <w:b/>
                <w:bCs/>
                <w:color w:val="000000" w:themeColor="text1"/>
                <w:sz w:val="24"/>
                <w:szCs w:val="24"/>
              </w:rPr>
              <w:t xml:space="preserve">(ELPAC) </w:t>
            </w:r>
            <w:r w:rsidRPr="3DF8A4FD">
              <w:rPr>
                <w:b/>
                <w:bCs/>
                <w:color w:val="000000" w:themeColor="text1"/>
                <w:sz w:val="24"/>
                <w:szCs w:val="24"/>
              </w:rPr>
              <w:t>and</w:t>
            </w:r>
            <w:r w:rsidR="009A0043">
              <w:rPr>
                <w:b/>
                <w:bCs/>
                <w:color w:val="000000" w:themeColor="text1"/>
                <w:sz w:val="24"/>
                <w:szCs w:val="24"/>
              </w:rPr>
              <w:t xml:space="preserve"> </w:t>
            </w:r>
            <w:r w:rsidR="6F4B9EE3" w:rsidRPr="3DF8A4FD">
              <w:rPr>
                <w:b/>
                <w:bCs/>
                <w:sz w:val="24"/>
                <w:szCs w:val="24"/>
              </w:rPr>
              <w:t>English Learner Progress Indicator</w:t>
            </w:r>
            <w:r w:rsidR="00CE1A54">
              <w:rPr>
                <w:b/>
                <w:bCs/>
                <w:sz w:val="24"/>
                <w:szCs w:val="24"/>
              </w:rPr>
              <w:t xml:space="preserve"> (ELPI)</w:t>
            </w:r>
          </w:p>
        </w:tc>
        <w:tc>
          <w:tcPr>
            <w:tcW w:w="8012" w:type="dxa"/>
          </w:tcPr>
          <w:p w14:paraId="4CA12E00" w14:textId="19E94C32" w:rsidR="00680280" w:rsidRDefault="00680280" w:rsidP="00680280">
            <w:pPr>
              <w:pStyle w:val="TableParagraph"/>
              <w:spacing w:after="240"/>
              <w:ind w:left="103" w:right="342"/>
              <w:rPr>
                <w:sz w:val="24"/>
              </w:rPr>
            </w:pPr>
            <w:r>
              <w:rPr>
                <w:sz w:val="24"/>
              </w:rPr>
              <w:t xml:space="preserve">The Dashboard reports two data components for </w:t>
            </w:r>
            <w:r w:rsidR="00497F02">
              <w:rPr>
                <w:sz w:val="24"/>
              </w:rPr>
              <w:t xml:space="preserve">the </w:t>
            </w:r>
            <w:r>
              <w:rPr>
                <w:sz w:val="24"/>
              </w:rPr>
              <w:t>ELPI:</w:t>
            </w:r>
          </w:p>
          <w:p w14:paraId="5E6EA1E5" w14:textId="5F8C79CF" w:rsidR="00680280" w:rsidRDefault="00680280" w:rsidP="00680280">
            <w:pPr>
              <w:pStyle w:val="TableParagraph"/>
              <w:numPr>
                <w:ilvl w:val="0"/>
                <w:numId w:val="10"/>
              </w:numPr>
              <w:tabs>
                <w:tab w:val="left" w:pos="514"/>
              </w:tabs>
              <w:spacing w:after="240"/>
              <w:ind w:right="390"/>
              <w:rPr>
                <w:sz w:val="24"/>
                <w:szCs w:val="24"/>
              </w:rPr>
            </w:pPr>
            <w:r w:rsidRPr="53D057BC">
              <w:rPr>
                <w:b/>
                <w:sz w:val="24"/>
                <w:szCs w:val="24"/>
              </w:rPr>
              <w:t>Participation rate</w:t>
            </w:r>
            <w:r w:rsidRPr="53D057BC">
              <w:rPr>
                <w:sz w:val="24"/>
                <w:szCs w:val="24"/>
              </w:rPr>
              <w:t>,</w:t>
            </w:r>
            <w:r w:rsidR="00501571" w:rsidRPr="53D057BC">
              <w:rPr>
                <w:sz w:val="24"/>
                <w:szCs w:val="24"/>
              </w:rPr>
              <w:t xml:space="preserve"> which </w:t>
            </w:r>
            <w:r w:rsidR="00501571">
              <w:rPr>
                <w:sz w:val="24"/>
                <w:szCs w:val="24"/>
              </w:rPr>
              <w:t xml:space="preserve">is </w:t>
            </w:r>
            <w:r w:rsidR="00501571">
              <w:rPr>
                <w:i/>
                <w:sz w:val="24"/>
                <w:szCs w:val="24"/>
              </w:rPr>
              <w:t xml:space="preserve">only calculated for Dashboard purposes, </w:t>
            </w:r>
            <w:r w:rsidRPr="53D057BC">
              <w:rPr>
                <w:sz w:val="24"/>
                <w:szCs w:val="24"/>
              </w:rPr>
              <w:t xml:space="preserve">reflects the rate of </w:t>
            </w:r>
            <w:r>
              <w:rPr>
                <w:sz w:val="24"/>
                <w:szCs w:val="24"/>
              </w:rPr>
              <w:t xml:space="preserve">English learner </w:t>
            </w:r>
            <w:r w:rsidRPr="53D057BC">
              <w:rPr>
                <w:sz w:val="24"/>
                <w:szCs w:val="24"/>
              </w:rPr>
              <w:t xml:space="preserve">students who took the </w:t>
            </w:r>
            <w:r w:rsidR="00AF24A3">
              <w:rPr>
                <w:sz w:val="24"/>
                <w:szCs w:val="24"/>
              </w:rPr>
              <w:t xml:space="preserve">Summative </w:t>
            </w:r>
            <w:r>
              <w:rPr>
                <w:sz w:val="24"/>
                <w:szCs w:val="24"/>
              </w:rPr>
              <w:t xml:space="preserve">ELPAC </w:t>
            </w:r>
            <w:r w:rsidRPr="53D057BC">
              <w:rPr>
                <w:sz w:val="24"/>
                <w:szCs w:val="24"/>
              </w:rPr>
              <w:t xml:space="preserve">during the testing window </w:t>
            </w:r>
            <w:r>
              <w:rPr>
                <w:sz w:val="24"/>
                <w:szCs w:val="24"/>
              </w:rPr>
              <w:t>(i.e., February 1 to May 31)</w:t>
            </w:r>
            <w:r w:rsidR="00F153A3">
              <w:rPr>
                <w:sz w:val="24"/>
                <w:szCs w:val="24"/>
              </w:rPr>
              <w:t xml:space="preserve"> and the Summative Alternate ELPAC</w:t>
            </w:r>
            <w:r>
              <w:rPr>
                <w:sz w:val="24"/>
                <w:szCs w:val="24"/>
              </w:rPr>
              <w:t>,</w:t>
            </w:r>
            <w:r w:rsidRPr="53D057BC">
              <w:rPr>
                <w:spacing w:val="-20"/>
                <w:sz w:val="24"/>
                <w:szCs w:val="24"/>
              </w:rPr>
              <w:t xml:space="preserve"> </w:t>
            </w:r>
            <w:r w:rsidRPr="53D057BC">
              <w:rPr>
                <w:sz w:val="24"/>
                <w:szCs w:val="24"/>
              </w:rPr>
              <w:t>and</w:t>
            </w:r>
          </w:p>
          <w:p w14:paraId="5545BD9C" w14:textId="048F4DD4" w:rsidR="00680280" w:rsidRPr="003D6A0B" w:rsidRDefault="00680280" w:rsidP="00680280">
            <w:pPr>
              <w:pStyle w:val="TableParagraph"/>
              <w:numPr>
                <w:ilvl w:val="0"/>
                <w:numId w:val="10"/>
              </w:numPr>
              <w:tabs>
                <w:tab w:val="left" w:pos="514"/>
              </w:tabs>
              <w:spacing w:after="240"/>
              <w:ind w:right="135"/>
              <w:rPr>
                <w:sz w:val="24"/>
              </w:rPr>
            </w:pPr>
            <w:r>
              <w:rPr>
                <w:b/>
                <w:sz w:val="24"/>
              </w:rPr>
              <w:t>ELPI,</w:t>
            </w:r>
            <w:r>
              <w:rPr>
                <w:sz w:val="24"/>
              </w:rPr>
              <w:t xml:space="preserve"> which measures the rate a school or district is moving their EL students towards English language proficiency. EL student</w:t>
            </w:r>
            <w:r w:rsidR="005E63A0">
              <w:rPr>
                <w:sz w:val="24"/>
              </w:rPr>
              <w:t xml:space="preserve">s are </w:t>
            </w:r>
            <w:r w:rsidR="00DD2166">
              <w:rPr>
                <w:sz w:val="24"/>
              </w:rPr>
              <w:t xml:space="preserve">included at the school/district they </w:t>
            </w:r>
            <w:r w:rsidR="00E625E7">
              <w:rPr>
                <w:sz w:val="24"/>
              </w:rPr>
              <w:t xml:space="preserve">tested at </w:t>
            </w:r>
            <w:r w:rsidR="00426904">
              <w:rPr>
                <w:sz w:val="24"/>
              </w:rPr>
              <w:t xml:space="preserve">for the </w:t>
            </w:r>
            <w:r w:rsidR="00733347">
              <w:rPr>
                <w:sz w:val="24"/>
              </w:rPr>
              <w:t xml:space="preserve">current </w:t>
            </w:r>
            <w:r w:rsidR="00370E74">
              <w:rPr>
                <w:sz w:val="24"/>
              </w:rPr>
              <w:t xml:space="preserve">Summative </w:t>
            </w:r>
            <w:r w:rsidR="00733347">
              <w:rPr>
                <w:sz w:val="24"/>
              </w:rPr>
              <w:t>ELPAC</w:t>
            </w:r>
            <w:r w:rsidR="00E02CE2">
              <w:rPr>
                <w:sz w:val="24"/>
              </w:rPr>
              <w:t xml:space="preserve"> or Summative Alternate ELPAC</w:t>
            </w:r>
            <w:r w:rsidR="001C2918">
              <w:rPr>
                <w:sz w:val="24"/>
              </w:rPr>
              <w:t xml:space="preserve">. Schools and districts that do not test at least 95 percent of their EL students on the </w:t>
            </w:r>
            <w:r w:rsidR="00D219A8">
              <w:rPr>
                <w:sz w:val="24"/>
              </w:rPr>
              <w:t xml:space="preserve">Summative </w:t>
            </w:r>
            <w:r w:rsidR="001C2918">
              <w:rPr>
                <w:sz w:val="24"/>
              </w:rPr>
              <w:t xml:space="preserve">ELPAC </w:t>
            </w:r>
            <w:r w:rsidR="00DB3D1A">
              <w:rPr>
                <w:sz w:val="24"/>
              </w:rPr>
              <w:t xml:space="preserve">and Summative Alternate ELPAC </w:t>
            </w:r>
            <w:r w:rsidR="001C2918">
              <w:rPr>
                <w:sz w:val="24"/>
              </w:rPr>
              <w:t xml:space="preserve">are </w:t>
            </w:r>
            <w:r w:rsidR="00512BA8">
              <w:rPr>
                <w:sz w:val="24"/>
              </w:rPr>
              <w:t xml:space="preserve">penalized </w:t>
            </w:r>
            <w:r w:rsidR="00647DFE">
              <w:rPr>
                <w:sz w:val="24"/>
              </w:rPr>
              <w:t>according to how far the school or district is from meeting the 95% participation rate.</w:t>
            </w:r>
          </w:p>
          <w:p w14:paraId="32EABFBF" w14:textId="11E8033E" w:rsidR="1BAD39D3" w:rsidRDefault="000A47C3" w:rsidP="000A47C3">
            <w:pPr>
              <w:pStyle w:val="TableParagraph"/>
              <w:tabs>
                <w:tab w:val="left" w:pos="514"/>
              </w:tabs>
              <w:spacing w:after="240"/>
              <w:ind w:left="153" w:right="135"/>
              <w:rPr>
                <w:sz w:val="24"/>
                <w:szCs w:val="24"/>
              </w:rPr>
            </w:pPr>
            <w:r w:rsidRPr="3DF8A4FD">
              <w:rPr>
                <w:sz w:val="24"/>
                <w:szCs w:val="24"/>
              </w:rPr>
              <w:t>At the LEA level, the rate does not include students from charter schools.</w:t>
            </w:r>
          </w:p>
        </w:tc>
        <w:tc>
          <w:tcPr>
            <w:tcW w:w="7465" w:type="dxa"/>
          </w:tcPr>
          <w:p w14:paraId="30379D47" w14:textId="08A97517" w:rsidR="009013B0" w:rsidRPr="00CE1A54" w:rsidRDefault="009013B0" w:rsidP="009013B0">
            <w:pPr>
              <w:pStyle w:val="ListParagraph"/>
              <w:tabs>
                <w:tab w:val="left" w:pos="990"/>
              </w:tabs>
              <w:spacing w:before="200" w:after="240"/>
              <w:ind w:left="100"/>
              <w:rPr>
                <w:sz w:val="24"/>
                <w:szCs w:val="24"/>
              </w:rPr>
            </w:pPr>
            <w:r w:rsidRPr="30BD1486">
              <w:rPr>
                <w:sz w:val="24"/>
                <w:szCs w:val="24"/>
              </w:rPr>
              <w:t xml:space="preserve">The </w:t>
            </w:r>
            <w:r w:rsidRPr="30BD1486">
              <w:rPr>
                <w:rStyle w:val="cf01"/>
                <w:rFonts w:ascii="Arial" w:hAnsi="Arial" w:cs="Arial"/>
                <w:b/>
                <w:bCs/>
                <w:sz w:val="24"/>
                <w:szCs w:val="24"/>
              </w:rPr>
              <w:t>Test Results for California's Assessments</w:t>
            </w:r>
            <w:r w:rsidRPr="30BD1486">
              <w:rPr>
                <w:sz w:val="24"/>
                <w:szCs w:val="24"/>
              </w:rPr>
              <w:t xml:space="preserve"> website (</w:t>
            </w:r>
            <w:hyperlink r:id="rId14" w:tooltip="Test Results for California's Assessments web site ">
              <w:r w:rsidR="00290C65" w:rsidRPr="30BD1486">
                <w:rPr>
                  <w:rStyle w:val="Hyperlink"/>
                  <w:sz w:val="24"/>
                  <w:szCs w:val="24"/>
                </w:rPr>
                <w:t>https://caaspp-elpac.ets.org/elpac/</w:t>
              </w:r>
            </w:hyperlink>
            <w:r w:rsidRPr="30BD1486">
              <w:rPr>
                <w:rStyle w:val="cf01"/>
                <w:rFonts w:ascii="Arial" w:hAnsi="Arial" w:cs="Arial"/>
                <w:sz w:val="24"/>
                <w:szCs w:val="24"/>
              </w:rPr>
              <w:t xml:space="preserve">), which can also be accessed through </w:t>
            </w:r>
            <w:proofErr w:type="spellStart"/>
            <w:r w:rsidRPr="30BD1486">
              <w:rPr>
                <w:rStyle w:val="cf01"/>
                <w:rFonts w:ascii="Arial" w:hAnsi="Arial" w:cs="Arial"/>
                <w:sz w:val="24"/>
                <w:szCs w:val="24"/>
              </w:rPr>
              <w:t>DataQuest</w:t>
            </w:r>
            <w:proofErr w:type="spellEnd"/>
            <w:r w:rsidR="00290C65" w:rsidRPr="30BD1486">
              <w:rPr>
                <w:rStyle w:val="cf01"/>
                <w:rFonts w:ascii="Arial" w:hAnsi="Arial" w:cs="Arial"/>
                <w:sz w:val="24"/>
                <w:szCs w:val="24"/>
              </w:rPr>
              <w:t>.</w:t>
            </w:r>
            <w:r w:rsidRPr="30BD1486">
              <w:rPr>
                <w:sz w:val="24"/>
                <w:szCs w:val="24"/>
              </w:rPr>
              <w:t xml:space="preserve"> LEAs can access:</w:t>
            </w:r>
          </w:p>
          <w:p w14:paraId="609969A2" w14:textId="02866EE0" w:rsidR="009013B0" w:rsidRPr="00CE1A54" w:rsidRDefault="009013B0" w:rsidP="002A41FD">
            <w:pPr>
              <w:pStyle w:val="ListParagraph"/>
              <w:numPr>
                <w:ilvl w:val="0"/>
                <w:numId w:val="11"/>
              </w:numPr>
              <w:tabs>
                <w:tab w:val="left" w:pos="990"/>
              </w:tabs>
              <w:spacing w:before="200" w:after="240"/>
              <w:rPr>
                <w:sz w:val="24"/>
                <w:szCs w:val="24"/>
              </w:rPr>
            </w:pPr>
            <w:r w:rsidRPr="00CE1A54">
              <w:rPr>
                <w:rStyle w:val="cf01"/>
                <w:rFonts w:ascii="Arial" w:hAnsi="Arial" w:cs="Arial"/>
                <w:b/>
                <w:bCs/>
                <w:sz w:val="24"/>
                <w:szCs w:val="24"/>
              </w:rPr>
              <w:t>Counts of Tested Students</w:t>
            </w:r>
            <w:r w:rsidRPr="00CE1A54">
              <w:rPr>
                <w:b/>
                <w:sz w:val="24"/>
                <w:szCs w:val="24"/>
              </w:rPr>
              <w:t xml:space="preserve">, </w:t>
            </w:r>
            <w:r w:rsidRPr="00CE1A54">
              <w:rPr>
                <w:sz w:val="24"/>
                <w:szCs w:val="24"/>
              </w:rPr>
              <w:t xml:space="preserve">which reflect the </w:t>
            </w:r>
            <w:r w:rsidRPr="00CE1A54">
              <w:rPr>
                <w:i/>
                <w:sz w:val="24"/>
                <w:szCs w:val="24"/>
              </w:rPr>
              <w:t xml:space="preserve">total </w:t>
            </w:r>
            <w:r w:rsidRPr="00CE1A54">
              <w:rPr>
                <w:sz w:val="24"/>
                <w:szCs w:val="24"/>
              </w:rPr>
              <w:t>number of</w:t>
            </w:r>
            <w:r w:rsidR="00455164" w:rsidRPr="00CE1A54">
              <w:rPr>
                <w:sz w:val="24"/>
                <w:szCs w:val="24"/>
              </w:rPr>
              <w:t xml:space="preserve"> EL</w:t>
            </w:r>
            <w:r w:rsidRPr="00CE1A54">
              <w:rPr>
                <w:sz w:val="24"/>
                <w:szCs w:val="24"/>
              </w:rPr>
              <w:t xml:space="preserve"> students who took </w:t>
            </w:r>
            <w:r w:rsidR="00455164" w:rsidRPr="00CE1A54">
              <w:rPr>
                <w:sz w:val="24"/>
                <w:szCs w:val="24"/>
              </w:rPr>
              <w:t xml:space="preserve">the </w:t>
            </w:r>
            <w:r w:rsidR="005244B1">
              <w:rPr>
                <w:sz w:val="24"/>
                <w:szCs w:val="24"/>
              </w:rPr>
              <w:t xml:space="preserve">Summative </w:t>
            </w:r>
            <w:r w:rsidR="00455164" w:rsidRPr="00CE1A54">
              <w:rPr>
                <w:sz w:val="24"/>
                <w:szCs w:val="24"/>
              </w:rPr>
              <w:t xml:space="preserve">ELPAC Assessment </w:t>
            </w:r>
            <w:r w:rsidR="005244B1">
              <w:rPr>
                <w:sz w:val="24"/>
                <w:szCs w:val="24"/>
              </w:rPr>
              <w:t>and Summative Alternate ELPAC</w:t>
            </w:r>
            <w:r w:rsidRPr="00CE1A54">
              <w:rPr>
                <w:sz w:val="24"/>
                <w:szCs w:val="24"/>
              </w:rPr>
              <w:t xml:space="preserve"> test at a given schoo</w:t>
            </w:r>
            <w:r w:rsidR="00455164" w:rsidRPr="00CE1A54">
              <w:rPr>
                <w:sz w:val="24"/>
                <w:szCs w:val="24"/>
              </w:rPr>
              <w:t>l or district</w:t>
            </w:r>
            <w:r w:rsidRPr="00CE1A54">
              <w:rPr>
                <w:sz w:val="24"/>
                <w:szCs w:val="24"/>
              </w:rPr>
              <w:t>.</w:t>
            </w:r>
          </w:p>
          <w:p w14:paraId="78765892" w14:textId="0BDE898F" w:rsidR="009013B0" w:rsidRPr="00CE1A54" w:rsidRDefault="007500B0" w:rsidP="002A41FD">
            <w:pPr>
              <w:pStyle w:val="ListParagraph"/>
              <w:numPr>
                <w:ilvl w:val="0"/>
                <w:numId w:val="11"/>
              </w:numPr>
              <w:tabs>
                <w:tab w:val="left" w:pos="990"/>
              </w:tabs>
              <w:spacing w:before="200" w:after="240"/>
              <w:rPr>
                <w:sz w:val="24"/>
                <w:szCs w:val="24"/>
              </w:rPr>
            </w:pPr>
            <w:r w:rsidRPr="00CE1A54">
              <w:rPr>
                <w:b/>
                <w:sz w:val="24"/>
                <w:szCs w:val="24"/>
              </w:rPr>
              <w:t>Performance</w:t>
            </w:r>
            <w:r w:rsidR="009013B0" w:rsidRPr="00CE1A54">
              <w:rPr>
                <w:b/>
                <w:sz w:val="24"/>
                <w:szCs w:val="24"/>
              </w:rPr>
              <w:t xml:space="preserve"> Level Results, </w:t>
            </w:r>
            <w:r w:rsidR="009013B0" w:rsidRPr="00CE1A54">
              <w:rPr>
                <w:sz w:val="24"/>
                <w:szCs w:val="24"/>
              </w:rPr>
              <w:t xml:space="preserve">which reflect the number and percent of students </w:t>
            </w:r>
            <w:r w:rsidR="003B397E" w:rsidRPr="00CE1A54">
              <w:rPr>
                <w:sz w:val="24"/>
                <w:szCs w:val="24"/>
              </w:rPr>
              <w:t xml:space="preserve">at each </w:t>
            </w:r>
            <w:r w:rsidR="002C4A8F" w:rsidRPr="00CE1A54">
              <w:rPr>
                <w:sz w:val="24"/>
                <w:szCs w:val="24"/>
              </w:rPr>
              <w:t xml:space="preserve">overall </w:t>
            </w:r>
            <w:r w:rsidR="003B397E" w:rsidRPr="00CE1A54">
              <w:rPr>
                <w:sz w:val="24"/>
                <w:szCs w:val="24"/>
              </w:rPr>
              <w:t xml:space="preserve">performance </w:t>
            </w:r>
            <w:r w:rsidR="009013B0" w:rsidRPr="00CE1A54">
              <w:rPr>
                <w:sz w:val="24"/>
                <w:szCs w:val="24"/>
              </w:rPr>
              <w:t>level (i.e., four levels)</w:t>
            </w:r>
            <w:r w:rsidR="002C4A8F" w:rsidRPr="00CE1A54">
              <w:rPr>
                <w:sz w:val="24"/>
                <w:szCs w:val="24"/>
              </w:rPr>
              <w:t>, at each</w:t>
            </w:r>
            <w:r w:rsidR="00654075" w:rsidRPr="00CE1A54">
              <w:rPr>
                <w:sz w:val="24"/>
                <w:szCs w:val="24"/>
              </w:rPr>
              <w:t xml:space="preserve"> Composite (i.e., Oral and Written)</w:t>
            </w:r>
            <w:r w:rsidR="00D6372E" w:rsidRPr="00CE1A54">
              <w:rPr>
                <w:sz w:val="24"/>
                <w:szCs w:val="24"/>
              </w:rPr>
              <w:t xml:space="preserve">, and at each domain (i.e., </w:t>
            </w:r>
            <w:r w:rsidR="005845EE" w:rsidRPr="00CE1A54">
              <w:rPr>
                <w:sz w:val="24"/>
                <w:szCs w:val="24"/>
              </w:rPr>
              <w:t xml:space="preserve">Oral </w:t>
            </w:r>
            <w:r w:rsidR="007B0CCD" w:rsidRPr="00CE1A54">
              <w:rPr>
                <w:sz w:val="24"/>
                <w:szCs w:val="24"/>
              </w:rPr>
              <w:t>–</w:t>
            </w:r>
            <w:r w:rsidR="005845EE" w:rsidRPr="00CE1A54">
              <w:rPr>
                <w:sz w:val="24"/>
                <w:szCs w:val="24"/>
              </w:rPr>
              <w:t xml:space="preserve"> </w:t>
            </w:r>
            <w:r w:rsidR="007B0CCD" w:rsidRPr="00CE1A54">
              <w:rPr>
                <w:sz w:val="24"/>
                <w:szCs w:val="24"/>
              </w:rPr>
              <w:t>Speaking &amp; Listening and Written – Reading &amp; Writing</w:t>
            </w:r>
            <w:r w:rsidR="007B0CCD" w:rsidRPr="472E6215">
              <w:rPr>
                <w:sz w:val="24"/>
                <w:szCs w:val="24"/>
              </w:rPr>
              <w:t>)</w:t>
            </w:r>
            <w:r w:rsidR="005244B1" w:rsidRPr="472E6215">
              <w:rPr>
                <w:sz w:val="24"/>
                <w:szCs w:val="24"/>
              </w:rPr>
              <w:t xml:space="preserve"> for the Summative ELPAC</w:t>
            </w:r>
            <w:r w:rsidR="00BE0D1A" w:rsidRPr="472E6215">
              <w:rPr>
                <w:sz w:val="24"/>
                <w:szCs w:val="24"/>
              </w:rPr>
              <w:t>. For the Summative Alternate ELPAC performance level results reflect the number of students at each overall performance level (i.e., three levels).</w:t>
            </w:r>
          </w:p>
          <w:p w14:paraId="3B6D7944" w14:textId="734FECCB" w:rsidR="1BAD39D3" w:rsidRDefault="1BAD39D3" w:rsidP="3DF8A4FD">
            <w:pPr>
              <w:pStyle w:val="TableParagraph"/>
              <w:ind w:left="166" w:right="237"/>
              <w:rPr>
                <w:sz w:val="24"/>
                <w:szCs w:val="24"/>
              </w:rPr>
            </w:pPr>
          </w:p>
        </w:tc>
      </w:tr>
    </w:tbl>
    <w:p w14:paraId="7576A0E7" w14:textId="6D0CE969" w:rsidR="001D78A8" w:rsidRPr="00094B02" w:rsidRDefault="001D78A8" w:rsidP="003F608F"/>
    <w:sectPr w:rsidR="001D78A8" w:rsidRPr="00094B02" w:rsidSect="000E37CA">
      <w:headerReference w:type="default" r:id="rId15"/>
      <w:pgSz w:w="20160" w:h="12240" w:orient="landscape"/>
      <w:pgMar w:top="1260" w:right="1320" w:bottom="280" w:left="1340" w:header="728" w:footer="5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16EA" w14:textId="77777777" w:rsidR="00147D70" w:rsidRDefault="00147D70">
      <w:r>
        <w:separator/>
      </w:r>
    </w:p>
  </w:endnote>
  <w:endnote w:type="continuationSeparator" w:id="0">
    <w:p w14:paraId="3041D9D5" w14:textId="77777777" w:rsidR="00147D70" w:rsidRDefault="00147D70">
      <w:r>
        <w:continuationSeparator/>
      </w:r>
    </w:p>
  </w:endnote>
  <w:endnote w:type="continuationNotice" w:id="1">
    <w:p w14:paraId="062357AB" w14:textId="77777777" w:rsidR="00147D70" w:rsidRDefault="00147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5568" w14:textId="77777777" w:rsidR="00147D70" w:rsidRDefault="00147D70">
      <w:r>
        <w:separator/>
      </w:r>
    </w:p>
  </w:footnote>
  <w:footnote w:type="continuationSeparator" w:id="0">
    <w:p w14:paraId="6A73CF4C" w14:textId="77777777" w:rsidR="00147D70" w:rsidRDefault="00147D70">
      <w:r>
        <w:continuationSeparator/>
      </w:r>
    </w:p>
  </w:footnote>
  <w:footnote w:type="continuationNotice" w:id="1">
    <w:p w14:paraId="14725E28" w14:textId="77777777" w:rsidR="00147D70" w:rsidRDefault="00147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EB29" w14:textId="77777777" w:rsidR="00A737B6" w:rsidRDefault="00A737B6" w:rsidP="004C31E5">
    <w:pPr>
      <w:pStyle w:val="BodyText"/>
      <w:spacing w:before="0"/>
      <w:ind w:left="20"/>
      <w:jc w:val="right"/>
    </w:pPr>
    <w:r>
      <w:t>California Department of Education</w:t>
    </w:r>
  </w:p>
  <w:p w14:paraId="12142E74" w14:textId="10BACD7C" w:rsidR="006D6854" w:rsidRDefault="00D37928" w:rsidP="004C31E5">
    <w:pPr>
      <w:pStyle w:val="BodyText"/>
      <w:spacing w:before="0"/>
      <w:jc w:val="right"/>
    </w:pPr>
    <w:r>
      <w:t xml:space="preserve">October </w:t>
    </w:r>
    <w:r w:rsidR="006A1B9D">
      <w:t>202</w:t>
    </w:r>
    <w:r w:rsidR="000C007F">
      <w:t>5</w:t>
    </w:r>
  </w:p>
  <w:p w14:paraId="0F7CA977" w14:textId="568D3A95" w:rsidR="0012046E" w:rsidRDefault="0012046E" w:rsidP="004C31E5">
    <w:pPr>
      <w:pStyle w:val="BodyText"/>
      <w:spacing w:before="0"/>
      <w:jc w:val="right"/>
    </w:pPr>
    <w:r>
      <w:t xml:space="preserve">Page </w:t>
    </w:r>
    <w:r w:rsidR="004C31E5">
      <w:fldChar w:fldCharType="begin"/>
    </w:r>
    <w:r w:rsidR="004C31E5">
      <w:instrText xml:space="preserve"> PAGE   \* MERGEFORMAT </w:instrText>
    </w:r>
    <w:r w:rsidR="004C31E5">
      <w:fldChar w:fldCharType="separate"/>
    </w:r>
    <w:r w:rsidR="004C31E5">
      <w:rPr>
        <w:noProof/>
      </w:rPr>
      <w:t>1</w:t>
    </w:r>
    <w:r w:rsidR="004C31E5">
      <w:rPr>
        <w:noProof/>
      </w:rPr>
      <w:fldChar w:fldCharType="end"/>
    </w:r>
    <w:r w:rsidR="004C31E5">
      <w:rPr>
        <w:noProof/>
      </w:rPr>
      <w:t xml:space="preserve"> of 7</w:t>
    </w:r>
  </w:p>
  <w:p w14:paraId="6E11709D" w14:textId="1C374C23" w:rsidR="00C17D60" w:rsidRPr="00C17D60" w:rsidRDefault="00C17D60" w:rsidP="00C17D60">
    <w:pPr>
      <w:spacing w:before="89"/>
      <w:ind w:left="3590"/>
      <w:rPr>
        <w:b/>
        <w:sz w:val="32"/>
      </w:rPr>
    </w:pPr>
    <w:r>
      <w:rPr>
        <w:b/>
        <w:sz w:val="32"/>
      </w:rPr>
      <w:t xml:space="preserve">Data Crosswalk for the California School Dashboard and </w:t>
    </w:r>
    <w:proofErr w:type="spellStart"/>
    <w:r>
      <w:rPr>
        <w:b/>
        <w:sz w:val="32"/>
      </w:rPr>
      <w:t>DataQuest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52"/>
    <w:multiLevelType w:val="hybridMultilevel"/>
    <w:tmpl w:val="7F10226A"/>
    <w:lvl w:ilvl="0" w:tplc="FFFFFFFF">
      <w:start w:val="1"/>
      <w:numFmt w:val="decimal"/>
      <w:lvlText w:val="%1."/>
      <w:lvlJc w:val="left"/>
      <w:pPr>
        <w:ind w:left="513" w:hanging="360"/>
      </w:pPr>
      <w:rPr>
        <w:rFonts w:ascii="Arial" w:hAnsi="Arial" w:hint="default"/>
        <w:spacing w:val="-3"/>
        <w:w w:val="99"/>
        <w:sz w:val="24"/>
        <w:szCs w:val="24"/>
      </w:rPr>
    </w:lvl>
    <w:lvl w:ilvl="1" w:tplc="FFFFFFFF">
      <w:numFmt w:val="bullet"/>
      <w:lvlText w:val="•"/>
      <w:lvlJc w:val="left"/>
      <w:pPr>
        <w:ind w:left="1268" w:hanging="360"/>
      </w:pPr>
      <w:rPr>
        <w:rFonts w:hint="default"/>
      </w:rPr>
    </w:lvl>
    <w:lvl w:ilvl="2" w:tplc="FFFFFFFF">
      <w:numFmt w:val="bullet"/>
      <w:lvlText w:val="•"/>
      <w:lvlJc w:val="left"/>
      <w:pPr>
        <w:ind w:left="2016" w:hanging="360"/>
      </w:pPr>
      <w:rPr>
        <w:rFonts w:hint="default"/>
      </w:rPr>
    </w:lvl>
    <w:lvl w:ilvl="3" w:tplc="FFFFFFFF">
      <w:numFmt w:val="bullet"/>
      <w:lvlText w:val="•"/>
      <w:lvlJc w:val="left"/>
      <w:pPr>
        <w:ind w:left="2764" w:hanging="360"/>
      </w:pPr>
      <w:rPr>
        <w:rFonts w:hint="default"/>
      </w:rPr>
    </w:lvl>
    <w:lvl w:ilvl="4" w:tplc="FFFFFFFF">
      <w:numFmt w:val="bullet"/>
      <w:lvlText w:val="•"/>
      <w:lvlJc w:val="left"/>
      <w:pPr>
        <w:ind w:left="3513" w:hanging="360"/>
      </w:pPr>
      <w:rPr>
        <w:rFonts w:hint="default"/>
      </w:rPr>
    </w:lvl>
    <w:lvl w:ilvl="5" w:tplc="FFFFFFFF">
      <w:numFmt w:val="bullet"/>
      <w:lvlText w:val="•"/>
      <w:lvlJc w:val="left"/>
      <w:pPr>
        <w:ind w:left="4261" w:hanging="360"/>
      </w:pPr>
      <w:rPr>
        <w:rFonts w:hint="default"/>
      </w:rPr>
    </w:lvl>
    <w:lvl w:ilvl="6" w:tplc="FFFFFFFF">
      <w:numFmt w:val="bullet"/>
      <w:lvlText w:val="•"/>
      <w:lvlJc w:val="left"/>
      <w:pPr>
        <w:ind w:left="5009" w:hanging="360"/>
      </w:pPr>
      <w:rPr>
        <w:rFonts w:hint="default"/>
      </w:rPr>
    </w:lvl>
    <w:lvl w:ilvl="7" w:tplc="FFFFFFFF">
      <w:numFmt w:val="bullet"/>
      <w:lvlText w:val="•"/>
      <w:lvlJc w:val="left"/>
      <w:pPr>
        <w:ind w:left="5757" w:hanging="360"/>
      </w:pPr>
      <w:rPr>
        <w:rFonts w:hint="default"/>
      </w:rPr>
    </w:lvl>
    <w:lvl w:ilvl="8" w:tplc="FFFFFFFF">
      <w:numFmt w:val="bullet"/>
      <w:lvlText w:val="•"/>
      <w:lvlJc w:val="left"/>
      <w:pPr>
        <w:ind w:left="6506" w:hanging="360"/>
      </w:pPr>
      <w:rPr>
        <w:rFonts w:hint="default"/>
      </w:rPr>
    </w:lvl>
  </w:abstractNum>
  <w:abstractNum w:abstractNumId="1" w15:restartNumberingAfterBreak="0">
    <w:nsid w:val="03A5073E"/>
    <w:multiLevelType w:val="hybridMultilevel"/>
    <w:tmpl w:val="5F92B9B0"/>
    <w:lvl w:ilvl="0" w:tplc="2DC2E836">
      <w:numFmt w:val="bullet"/>
      <w:lvlText w:val=""/>
      <w:lvlJc w:val="left"/>
      <w:pPr>
        <w:ind w:left="424" w:hanging="360"/>
      </w:pPr>
      <w:rPr>
        <w:rFonts w:ascii="Symbol" w:eastAsia="Symbol" w:hAnsi="Symbol" w:cs="Symbol" w:hint="default"/>
        <w:w w:val="100"/>
        <w:sz w:val="24"/>
        <w:szCs w:val="24"/>
      </w:rPr>
    </w:lvl>
    <w:lvl w:ilvl="1" w:tplc="0DBEB02C">
      <w:numFmt w:val="bullet"/>
      <w:lvlText w:val="•"/>
      <w:lvlJc w:val="left"/>
      <w:pPr>
        <w:ind w:left="1178" w:hanging="360"/>
      </w:pPr>
      <w:rPr>
        <w:rFonts w:hint="default"/>
      </w:rPr>
    </w:lvl>
    <w:lvl w:ilvl="2" w:tplc="033685A0">
      <w:numFmt w:val="bullet"/>
      <w:lvlText w:val="•"/>
      <w:lvlJc w:val="left"/>
      <w:pPr>
        <w:ind w:left="1936" w:hanging="360"/>
      </w:pPr>
      <w:rPr>
        <w:rFonts w:hint="default"/>
      </w:rPr>
    </w:lvl>
    <w:lvl w:ilvl="3" w:tplc="EBEEB804">
      <w:numFmt w:val="bullet"/>
      <w:lvlText w:val="•"/>
      <w:lvlJc w:val="left"/>
      <w:pPr>
        <w:ind w:left="2694" w:hanging="360"/>
      </w:pPr>
      <w:rPr>
        <w:rFonts w:hint="default"/>
      </w:rPr>
    </w:lvl>
    <w:lvl w:ilvl="4" w:tplc="0200F480">
      <w:numFmt w:val="bullet"/>
      <w:lvlText w:val="•"/>
      <w:lvlJc w:val="left"/>
      <w:pPr>
        <w:ind w:left="3453" w:hanging="360"/>
      </w:pPr>
      <w:rPr>
        <w:rFonts w:hint="default"/>
      </w:rPr>
    </w:lvl>
    <w:lvl w:ilvl="5" w:tplc="886AB0BA">
      <w:numFmt w:val="bullet"/>
      <w:lvlText w:val="•"/>
      <w:lvlJc w:val="left"/>
      <w:pPr>
        <w:ind w:left="4211" w:hanging="360"/>
      </w:pPr>
      <w:rPr>
        <w:rFonts w:hint="default"/>
      </w:rPr>
    </w:lvl>
    <w:lvl w:ilvl="6" w:tplc="55A4CA08">
      <w:numFmt w:val="bullet"/>
      <w:lvlText w:val="•"/>
      <w:lvlJc w:val="left"/>
      <w:pPr>
        <w:ind w:left="4969" w:hanging="360"/>
      </w:pPr>
      <w:rPr>
        <w:rFonts w:hint="default"/>
      </w:rPr>
    </w:lvl>
    <w:lvl w:ilvl="7" w:tplc="2A7AFD7A">
      <w:numFmt w:val="bullet"/>
      <w:lvlText w:val="•"/>
      <w:lvlJc w:val="left"/>
      <w:pPr>
        <w:ind w:left="5727" w:hanging="360"/>
      </w:pPr>
      <w:rPr>
        <w:rFonts w:hint="default"/>
      </w:rPr>
    </w:lvl>
    <w:lvl w:ilvl="8" w:tplc="FD228B32">
      <w:numFmt w:val="bullet"/>
      <w:lvlText w:val="•"/>
      <w:lvlJc w:val="left"/>
      <w:pPr>
        <w:ind w:left="6486" w:hanging="360"/>
      </w:pPr>
      <w:rPr>
        <w:rFonts w:hint="default"/>
      </w:rPr>
    </w:lvl>
  </w:abstractNum>
  <w:abstractNum w:abstractNumId="2" w15:restartNumberingAfterBreak="0">
    <w:nsid w:val="1BF711F7"/>
    <w:multiLevelType w:val="hybridMultilevel"/>
    <w:tmpl w:val="A67086FA"/>
    <w:lvl w:ilvl="0" w:tplc="CEAACC82">
      <w:start w:val="1"/>
      <w:numFmt w:val="decimal"/>
      <w:lvlText w:val="%1."/>
      <w:lvlJc w:val="left"/>
      <w:pPr>
        <w:ind w:left="1220" w:hanging="360"/>
      </w:pPr>
    </w:lvl>
    <w:lvl w:ilvl="1" w:tplc="4C220DB8">
      <w:start w:val="1"/>
      <w:numFmt w:val="decimal"/>
      <w:lvlText w:val="%2."/>
      <w:lvlJc w:val="left"/>
      <w:pPr>
        <w:ind w:left="1220" w:hanging="360"/>
      </w:pPr>
    </w:lvl>
    <w:lvl w:ilvl="2" w:tplc="907C560E">
      <w:start w:val="1"/>
      <w:numFmt w:val="decimal"/>
      <w:lvlText w:val="%3."/>
      <w:lvlJc w:val="left"/>
      <w:pPr>
        <w:ind w:left="1220" w:hanging="360"/>
      </w:pPr>
    </w:lvl>
    <w:lvl w:ilvl="3" w:tplc="D6DC51BC">
      <w:start w:val="1"/>
      <w:numFmt w:val="decimal"/>
      <w:lvlText w:val="%4."/>
      <w:lvlJc w:val="left"/>
      <w:pPr>
        <w:ind w:left="1220" w:hanging="360"/>
      </w:pPr>
    </w:lvl>
    <w:lvl w:ilvl="4" w:tplc="04407FFC">
      <w:start w:val="1"/>
      <w:numFmt w:val="decimal"/>
      <w:lvlText w:val="%5."/>
      <w:lvlJc w:val="left"/>
      <w:pPr>
        <w:ind w:left="1220" w:hanging="360"/>
      </w:pPr>
    </w:lvl>
    <w:lvl w:ilvl="5" w:tplc="5D84EB6C">
      <w:start w:val="1"/>
      <w:numFmt w:val="decimal"/>
      <w:lvlText w:val="%6."/>
      <w:lvlJc w:val="left"/>
      <w:pPr>
        <w:ind w:left="1220" w:hanging="360"/>
      </w:pPr>
    </w:lvl>
    <w:lvl w:ilvl="6" w:tplc="46664796">
      <w:start w:val="1"/>
      <w:numFmt w:val="decimal"/>
      <w:lvlText w:val="%7."/>
      <w:lvlJc w:val="left"/>
      <w:pPr>
        <w:ind w:left="1220" w:hanging="360"/>
      </w:pPr>
    </w:lvl>
    <w:lvl w:ilvl="7" w:tplc="BB94B4E0">
      <w:start w:val="1"/>
      <w:numFmt w:val="decimal"/>
      <w:lvlText w:val="%8."/>
      <w:lvlJc w:val="left"/>
      <w:pPr>
        <w:ind w:left="1220" w:hanging="360"/>
      </w:pPr>
    </w:lvl>
    <w:lvl w:ilvl="8" w:tplc="A8A0A668">
      <w:start w:val="1"/>
      <w:numFmt w:val="decimal"/>
      <w:lvlText w:val="%9."/>
      <w:lvlJc w:val="left"/>
      <w:pPr>
        <w:ind w:left="1220" w:hanging="360"/>
      </w:pPr>
    </w:lvl>
  </w:abstractNum>
  <w:abstractNum w:abstractNumId="3" w15:restartNumberingAfterBreak="0">
    <w:nsid w:val="1D4354DB"/>
    <w:multiLevelType w:val="hybridMultilevel"/>
    <w:tmpl w:val="492A5E7A"/>
    <w:lvl w:ilvl="0" w:tplc="D55A87B4">
      <w:start w:val="1"/>
      <w:numFmt w:val="decimal"/>
      <w:lvlText w:val="%1."/>
      <w:lvlJc w:val="left"/>
      <w:pPr>
        <w:ind w:left="1220" w:hanging="360"/>
      </w:pPr>
    </w:lvl>
    <w:lvl w:ilvl="1" w:tplc="98381690">
      <w:start w:val="1"/>
      <w:numFmt w:val="decimal"/>
      <w:lvlText w:val="%2."/>
      <w:lvlJc w:val="left"/>
      <w:pPr>
        <w:ind w:left="1220" w:hanging="360"/>
      </w:pPr>
    </w:lvl>
    <w:lvl w:ilvl="2" w:tplc="D6F637AE">
      <w:start w:val="1"/>
      <w:numFmt w:val="decimal"/>
      <w:lvlText w:val="%3."/>
      <w:lvlJc w:val="left"/>
      <w:pPr>
        <w:ind w:left="1220" w:hanging="360"/>
      </w:pPr>
    </w:lvl>
    <w:lvl w:ilvl="3" w:tplc="9B662AC6">
      <w:start w:val="1"/>
      <w:numFmt w:val="decimal"/>
      <w:lvlText w:val="%4."/>
      <w:lvlJc w:val="left"/>
      <w:pPr>
        <w:ind w:left="1220" w:hanging="360"/>
      </w:pPr>
    </w:lvl>
    <w:lvl w:ilvl="4" w:tplc="792621D8">
      <w:start w:val="1"/>
      <w:numFmt w:val="decimal"/>
      <w:lvlText w:val="%5."/>
      <w:lvlJc w:val="left"/>
      <w:pPr>
        <w:ind w:left="1220" w:hanging="360"/>
      </w:pPr>
    </w:lvl>
    <w:lvl w:ilvl="5" w:tplc="ABE2A374">
      <w:start w:val="1"/>
      <w:numFmt w:val="decimal"/>
      <w:lvlText w:val="%6."/>
      <w:lvlJc w:val="left"/>
      <w:pPr>
        <w:ind w:left="1220" w:hanging="360"/>
      </w:pPr>
    </w:lvl>
    <w:lvl w:ilvl="6" w:tplc="03D44822">
      <w:start w:val="1"/>
      <w:numFmt w:val="decimal"/>
      <w:lvlText w:val="%7."/>
      <w:lvlJc w:val="left"/>
      <w:pPr>
        <w:ind w:left="1220" w:hanging="360"/>
      </w:pPr>
    </w:lvl>
    <w:lvl w:ilvl="7" w:tplc="D44AA502">
      <w:start w:val="1"/>
      <w:numFmt w:val="decimal"/>
      <w:lvlText w:val="%8."/>
      <w:lvlJc w:val="left"/>
      <w:pPr>
        <w:ind w:left="1220" w:hanging="360"/>
      </w:pPr>
    </w:lvl>
    <w:lvl w:ilvl="8" w:tplc="CABACA64">
      <w:start w:val="1"/>
      <w:numFmt w:val="decimal"/>
      <w:lvlText w:val="%9."/>
      <w:lvlJc w:val="left"/>
      <w:pPr>
        <w:ind w:left="1220" w:hanging="360"/>
      </w:pPr>
    </w:lvl>
  </w:abstractNum>
  <w:abstractNum w:abstractNumId="4" w15:restartNumberingAfterBreak="0">
    <w:nsid w:val="268909A1"/>
    <w:multiLevelType w:val="hybridMultilevel"/>
    <w:tmpl w:val="643A6062"/>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5" w15:restartNumberingAfterBreak="0">
    <w:nsid w:val="313A3D4C"/>
    <w:multiLevelType w:val="hybridMultilevel"/>
    <w:tmpl w:val="94E8EC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A5C9614"/>
    <w:multiLevelType w:val="hybridMultilevel"/>
    <w:tmpl w:val="73FC287E"/>
    <w:lvl w:ilvl="0" w:tplc="B09261DA">
      <w:start w:val="1"/>
      <w:numFmt w:val="bullet"/>
      <w:lvlText w:val=""/>
      <w:lvlJc w:val="left"/>
      <w:pPr>
        <w:ind w:left="874" w:hanging="360"/>
      </w:pPr>
      <w:rPr>
        <w:rFonts w:ascii="Symbol" w:hAnsi="Symbol" w:hint="default"/>
      </w:rPr>
    </w:lvl>
    <w:lvl w:ilvl="1" w:tplc="743C9332">
      <w:start w:val="1"/>
      <w:numFmt w:val="bullet"/>
      <w:lvlText w:val="o"/>
      <w:lvlJc w:val="left"/>
      <w:pPr>
        <w:ind w:left="1594" w:hanging="360"/>
      </w:pPr>
      <w:rPr>
        <w:rFonts w:ascii="Courier New" w:hAnsi="Courier New" w:hint="default"/>
      </w:rPr>
    </w:lvl>
    <w:lvl w:ilvl="2" w:tplc="6E261CBA">
      <w:start w:val="1"/>
      <w:numFmt w:val="bullet"/>
      <w:lvlText w:val=""/>
      <w:lvlJc w:val="left"/>
      <w:pPr>
        <w:ind w:left="2314" w:hanging="360"/>
      </w:pPr>
      <w:rPr>
        <w:rFonts w:ascii="Wingdings" w:hAnsi="Wingdings" w:hint="default"/>
      </w:rPr>
    </w:lvl>
    <w:lvl w:ilvl="3" w:tplc="70E0C02C">
      <w:start w:val="1"/>
      <w:numFmt w:val="bullet"/>
      <w:lvlText w:val=""/>
      <w:lvlJc w:val="left"/>
      <w:pPr>
        <w:ind w:left="3034" w:hanging="360"/>
      </w:pPr>
      <w:rPr>
        <w:rFonts w:ascii="Symbol" w:hAnsi="Symbol" w:hint="default"/>
      </w:rPr>
    </w:lvl>
    <w:lvl w:ilvl="4" w:tplc="C8AC2D68">
      <w:start w:val="1"/>
      <w:numFmt w:val="bullet"/>
      <w:lvlText w:val="o"/>
      <w:lvlJc w:val="left"/>
      <w:pPr>
        <w:ind w:left="3754" w:hanging="360"/>
      </w:pPr>
      <w:rPr>
        <w:rFonts w:ascii="Courier New" w:hAnsi="Courier New" w:hint="default"/>
      </w:rPr>
    </w:lvl>
    <w:lvl w:ilvl="5" w:tplc="3B9AD57C">
      <w:start w:val="1"/>
      <w:numFmt w:val="bullet"/>
      <w:lvlText w:val=""/>
      <w:lvlJc w:val="left"/>
      <w:pPr>
        <w:ind w:left="4474" w:hanging="360"/>
      </w:pPr>
      <w:rPr>
        <w:rFonts w:ascii="Wingdings" w:hAnsi="Wingdings" w:hint="default"/>
      </w:rPr>
    </w:lvl>
    <w:lvl w:ilvl="6" w:tplc="A16C1A16">
      <w:start w:val="1"/>
      <w:numFmt w:val="bullet"/>
      <w:lvlText w:val=""/>
      <w:lvlJc w:val="left"/>
      <w:pPr>
        <w:ind w:left="5194" w:hanging="360"/>
      </w:pPr>
      <w:rPr>
        <w:rFonts w:ascii="Symbol" w:hAnsi="Symbol" w:hint="default"/>
      </w:rPr>
    </w:lvl>
    <w:lvl w:ilvl="7" w:tplc="3C70EA12">
      <w:start w:val="1"/>
      <w:numFmt w:val="bullet"/>
      <w:lvlText w:val="o"/>
      <w:lvlJc w:val="left"/>
      <w:pPr>
        <w:ind w:left="5914" w:hanging="360"/>
      </w:pPr>
      <w:rPr>
        <w:rFonts w:ascii="Courier New" w:hAnsi="Courier New" w:hint="default"/>
      </w:rPr>
    </w:lvl>
    <w:lvl w:ilvl="8" w:tplc="594C441E">
      <w:start w:val="1"/>
      <w:numFmt w:val="bullet"/>
      <w:lvlText w:val=""/>
      <w:lvlJc w:val="left"/>
      <w:pPr>
        <w:ind w:left="6634" w:hanging="360"/>
      </w:pPr>
      <w:rPr>
        <w:rFonts w:ascii="Wingdings" w:hAnsi="Wingdings" w:hint="default"/>
      </w:rPr>
    </w:lvl>
  </w:abstractNum>
  <w:abstractNum w:abstractNumId="7" w15:restartNumberingAfterBreak="0">
    <w:nsid w:val="3C1C372C"/>
    <w:multiLevelType w:val="hybridMultilevel"/>
    <w:tmpl w:val="643A6062"/>
    <w:lvl w:ilvl="0" w:tplc="FFFFFFFF">
      <w:start w:val="1"/>
      <w:numFmt w:val="decimal"/>
      <w:lvlText w:val="%1."/>
      <w:lvlJc w:val="left"/>
      <w:pPr>
        <w:ind w:left="886" w:hanging="360"/>
      </w:pPr>
    </w:lvl>
    <w:lvl w:ilvl="1" w:tplc="FFFFFFFF" w:tentative="1">
      <w:start w:val="1"/>
      <w:numFmt w:val="lowerLetter"/>
      <w:lvlText w:val="%2."/>
      <w:lvlJc w:val="left"/>
      <w:pPr>
        <w:ind w:left="1606" w:hanging="360"/>
      </w:pPr>
    </w:lvl>
    <w:lvl w:ilvl="2" w:tplc="FFFFFFFF" w:tentative="1">
      <w:start w:val="1"/>
      <w:numFmt w:val="lowerRoman"/>
      <w:lvlText w:val="%3."/>
      <w:lvlJc w:val="right"/>
      <w:pPr>
        <w:ind w:left="2326" w:hanging="180"/>
      </w:pPr>
    </w:lvl>
    <w:lvl w:ilvl="3" w:tplc="FFFFFFFF" w:tentative="1">
      <w:start w:val="1"/>
      <w:numFmt w:val="decimal"/>
      <w:lvlText w:val="%4."/>
      <w:lvlJc w:val="left"/>
      <w:pPr>
        <w:ind w:left="3046" w:hanging="360"/>
      </w:pPr>
    </w:lvl>
    <w:lvl w:ilvl="4" w:tplc="FFFFFFFF" w:tentative="1">
      <w:start w:val="1"/>
      <w:numFmt w:val="lowerLetter"/>
      <w:lvlText w:val="%5."/>
      <w:lvlJc w:val="left"/>
      <w:pPr>
        <w:ind w:left="3766" w:hanging="360"/>
      </w:pPr>
    </w:lvl>
    <w:lvl w:ilvl="5" w:tplc="FFFFFFFF" w:tentative="1">
      <w:start w:val="1"/>
      <w:numFmt w:val="lowerRoman"/>
      <w:lvlText w:val="%6."/>
      <w:lvlJc w:val="right"/>
      <w:pPr>
        <w:ind w:left="4486" w:hanging="180"/>
      </w:pPr>
    </w:lvl>
    <w:lvl w:ilvl="6" w:tplc="FFFFFFFF" w:tentative="1">
      <w:start w:val="1"/>
      <w:numFmt w:val="decimal"/>
      <w:lvlText w:val="%7."/>
      <w:lvlJc w:val="left"/>
      <w:pPr>
        <w:ind w:left="5206" w:hanging="360"/>
      </w:pPr>
    </w:lvl>
    <w:lvl w:ilvl="7" w:tplc="FFFFFFFF" w:tentative="1">
      <w:start w:val="1"/>
      <w:numFmt w:val="lowerLetter"/>
      <w:lvlText w:val="%8."/>
      <w:lvlJc w:val="left"/>
      <w:pPr>
        <w:ind w:left="5926" w:hanging="360"/>
      </w:pPr>
    </w:lvl>
    <w:lvl w:ilvl="8" w:tplc="FFFFFFFF" w:tentative="1">
      <w:start w:val="1"/>
      <w:numFmt w:val="lowerRoman"/>
      <w:lvlText w:val="%9."/>
      <w:lvlJc w:val="right"/>
      <w:pPr>
        <w:ind w:left="6646" w:hanging="180"/>
      </w:pPr>
    </w:lvl>
  </w:abstractNum>
  <w:abstractNum w:abstractNumId="8" w15:restartNumberingAfterBreak="0">
    <w:nsid w:val="3DA10F65"/>
    <w:multiLevelType w:val="hybridMultilevel"/>
    <w:tmpl w:val="BDD04C1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56095592"/>
    <w:multiLevelType w:val="hybridMultilevel"/>
    <w:tmpl w:val="1110047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72B97A11"/>
    <w:multiLevelType w:val="hybridMultilevel"/>
    <w:tmpl w:val="76446FAE"/>
    <w:lvl w:ilvl="0" w:tplc="F4F61F84">
      <w:start w:val="1"/>
      <w:numFmt w:val="decimal"/>
      <w:lvlText w:val="%1."/>
      <w:lvlJc w:val="left"/>
      <w:pPr>
        <w:ind w:left="513" w:hanging="360"/>
      </w:pPr>
      <w:rPr>
        <w:rFonts w:ascii="Arial" w:eastAsia="Arial" w:hAnsi="Arial" w:cs="Arial" w:hint="default"/>
        <w:spacing w:val="-3"/>
        <w:w w:val="99"/>
        <w:sz w:val="24"/>
        <w:szCs w:val="24"/>
      </w:rPr>
    </w:lvl>
    <w:lvl w:ilvl="1" w:tplc="8FF2A910">
      <w:numFmt w:val="bullet"/>
      <w:lvlText w:val="•"/>
      <w:lvlJc w:val="left"/>
      <w:pPr>
        <w:ind w:left="1268" w:hanging="360"/>
      </w:pPr>
      <w:rPr>
        <w:rFonts w:hint="default"/>
      </w:rPr>
    </w:lvl>
    <w:lvl w:ilvl="2" w:tplc="6D2E048A">
      <w:numFmt w:val="bullet"/>
      <w:lvlText w:val="•"/>
      <w:lvlJc w:val="left"/>
      <w:pPr>
        <w:ind w:left="2016" w:hanging="360"/>
      </w:pPr>
      <w:rPr>
        <w:rFonts w:hint="default"/>
      </w:rPr>
    </w:lvl>
    <w:lvl w:ilvl="3" w:tplc="A1663FD8">
      <w:numFmt w:val="bullet"/>
      <w:lvlText w:val="•"/>
      <w:lvlJc w:val="left"/>
      <w:pPr>
        <w:ind w:left="2764" w:hanging="360"/>
      </w:pPr>
      <w:rPr>
        <w:rFonts w:hint="default"/>
      </w:rPr>
    </w:lvl>
    <w:lvl w:ilvl="4" w:tplc="BC26A7DC">
      <w:numFmt w:val="bullet"/>
      <w:lvlText w:val="•"/>
      <w:lvlJc w:val="left"/>
      <w:pPr>
        <w:ind w:left="3513" w:hanging="360"/>
      </w:pPr>
      <w:rPr>
        <w:rFonts w:hint="default"/>
      </w:rPr>
    </w:lvl>
    <w:lvl w:ilvl="5" w:tplc="4004285E">
      <w:numFmt w:val="bullet"/>
      <w:lvlText w:val="•"/>
      <w:lvlJc w:val="left"/>
      <w:pPr>
        <w:ind w:left="4261" w:hanging="360"/>
      </w:pPr>
      <w:rPr>
        <w:rFonts w:hint="default"/>
      </w:rPr>
    </w:lvl>
    <w:lvl w:ilvl="6" w:tplc="2B3297FC">
      <w:numFmt w:val="bullet"/>
      <w:lvlText w:val="•"/>
      <w:lvlJc w:val="left"/>
      <w:pPr>
        <w:ind w:left="5009" w:hanging="360"/>
      </w:pPr>
      <w:rPr>
        <w:rFonts w:hint="default"/>
      </w:rPr>
    </w:lvl>
    <w:lvl w:ilvl="7" w:tplc="28466B9E">
      <w:numFmt w:val="bullet"/>
      <w:lvlText w:val="•"/>
      <w:lvlJc w:val="left"/>
      <w:pPr>
        <w:ind w:left="5757" w:hanging="360"/>
      </w:pPr>
      <w:rPr>
        <w:rFonts w:hint="default"/>
      </w:rPr>
    </w:lvl>
    <w:lvl w:ilvl="8" w:tplc="03E23602">
      <w:numFmt w:val="bullet"/>
      <w:lvlText w:val="•"/>
      <w:lvlJc w:val="left"/>
      <w:pPr>
        <w:ind w:left="6506" w:hanging="360"/>
      </w:pPr>
      <w:rPr>
        <w:rFonts w:hint="default"/>
      </w:rPr>
    </w:lvl>
  </w:abstractNum>
  <w:abstractNum w:abstractNumId="11" w15:restartNumberingAfterBreak="0">
    <w:nsid w:val="740A66FA"/>
    <w:multiLevelType w:val="hybridMultilevel"/>
    <w:tmpl w:val="7F10226A"/>
    <w:lvl w:ilvl="0" w:tplc="FFFFFFFF">
      <w:start w:val="1"/>
      <w:numFmt w:val="decimal"/>
      <w:lvlText w:val="%1."/>
      <w:lvlJc w:val="left"/>
      <w:pPr>
        <w:ind w:left="513" w:hanging="360"/>
      </w:pPr>
      <w:rPr>
        <w:rFonts w:ascii="Arial" w:hAnsi="Arial" w:hint="default"/>
        <w:spacing w:val="-3"/>
        <w:w w:val="99"/>
        <w:sz w:val="24"/>
        <w:szCs w:val="24"/>
      </w:rPr>
    </w:lvl>
    <w:lvl w:ilvl="1" w:tplc="D6541026">
      <w:numFmt w:val="bullet"/>
      <w:lvlText w:val="•"/>
      <w:lvlJc w:val="left"/>
      <w:pPr>
        <w:ind w:left="1268" w:hanging="360"/>
      </w:pPr>
      <w:rPr>
        <w:rFonts w:hint="default"/>
      </w:rPr>
    </w:lvl>
    <w:lvl w:ilvl="2" w:tplc="BF245A7C">
      <w:numFmt w:val="bullet"/>
      <w:lvlText w:val="•"/>
      <w:lvlJc w:val="left"/>
      <w:pPr>
        <w:ind w:left="2016" w:hanging="360"/>
      </w:pPr>
      <w:rPr>
        <w:rFonts w:hint="default"/>
      </w:rPr>
    </w:lvl>
    <w:lvl w:ilvl="3" w:tplc="DE2A9458">
      <w:numFmt w:val="bullet"/>
      <w:lvlText w:val="•"/>
      <w:lvlJc w:val="left"/>
      <w:pPr>
        <w:ind w:left="2764" w:hanging="360"/>
      </w:pPr>
      <w:rPr>
        <w:rFonts w:hint="default"/>
      </w:rPr>
    </w:lvl>
    <w:lvl w:ilvl="4" w:tplc="9D3EC41A">
      <w:numFmt w:val="bullet"/>
      <w:lvlText w:val="•"/>
      <w:lvlJc w:val="left"/>
      <w:pPr>
        <w:ind w:left="3513" w:hanging="360"/>
      </w:pPr>
      <w:rPr>
        <w:rFonts w:hint="default"/>
      </w:rPr>
    </w:lvl>
    <w:lvl w:ilvl="5" w:tplc="A9A25F7C">
      <w:numFmt w:val="bullet"/>
      <w:lvlText w:val="•"/>
      <w:lvlJc w:val="left"/>
      <w:pPr>
        <w:ind w:left="4261" w:hanging="360"/>
      </w:pPr>
      <w:rPr>
        <w:rFonts w:hint="default"/>
      </w:rPr>
    </w:lvl>
    <w:lvl w:ilvl="6" w:tplc="7B2CD7C6">
      <w:numFmt w:val="bullet"/>
      <w:lvlText w:val="•"/>
      <w:lvlJc w:val="left"/>
      <w:pPr>
        <w:ind w:left="5009" w:hanging="360"/>
      </w:pPr>
      <w:rPr>
        <w:rFonts w:hint="default"/>
      </w:rPr>
    </w:lvl>
    <w:lvl w:ilvl="7" w:tplc="7C820B50">
      <w:numFmt w:val="bullet"/>
      <w:lvlText w:val="•"/>
      <w:lvlJc w:val="left"/>
      <w:pPr>
        <w:ind w:left="5757" w:hanging="360"/>
      </w:pPr>
      <w:rPr>
        <w:rFonts w:hint="default"/>
      </w:rPr>
    </w:lvl>
    <w:lvl w:ilvl="8" w:tplc="5BD6A6A2">
      <w:numFmt w:val="bullet"/>
      <w:lvlText w:val="•"/>
      <w:lvlJc w:val="left"/>
      <w:pPr>
        <w:ind w:left="6506" w:hanging="360"/>
      </w:pPr>
      <w:rPr>
        <w:rFonts w:hint="default"/>
      </w:rPr>
    </w:lvl>
  </w:abstractNum>
  <w:abstractNum w:abstractNumId="12" w15:restartNumberingAfterBreak="0">
    <w:nsid w:val="799C1826"/>
    <w:multiLevelType w:val="hybridMultilevel"/>
    <w:tmpl w:val="52ECA096"/>
    <w:lvl w:ilvl="0" w:tplc="FFFFFFFF">
      <w:numFmt w:val="bullet"/>
      <w:lvlText w:val=""/>
      <w:lvlJc w:val="left"/>
      <w:pPr>
        <w:ind w:left="420" w:hanging="360"/>
      </w:pPr>
      <w:rPr>
        <w:rFonts w:ascii="Symbol" w:hAnsi="Symbol" w:hint="default"/>
        <w:w w:val="100"/>
        <w:sz w:val="24"/>
        <w:szCs w:val="24"/>
      </w:rPr>
    </w:lvl>
    <w:lvl w:ilvl="1" w:tplc="20B29D86">
      <w:numFmt w:val="bullet"/>
      <w:lvlText w:val="•"/>
      <w:lvlJc w:val="left"/>
      <w:pPr>
        <w:ind w:left="1178" w:hanging="360"/>
      </w:pPr>
      <w:rPr>
        <w:rFonts w:hint="default"/>
      </w:rPr>
    </w:lvl>
    <w:lvl w:ilvl="2" w:tplc="8ADE0D1C">
      <w:numFmt w:val="bullet"/>
      <w:lvlText w:val="•"/>
      <w:lvlJc w:val="left"/>
      <w:pPr>
        <w:ind w:left="1936" w:hanging="360"/>
      </w:pPr>
      <w:rPr>
        <w:rFonts w:hint="default"/>
      </w:rPr>
    </w:lvl>
    <w:lvl w:ilvl="3" w:tplc="61E2B29C">
      <w:numFmt w:val="bullet"/>
      <w:lvlText w:val="•"/>
      <w:lvlJc w:val="left"/>
      <w:pPr>
        <w:ind w:left="2694" w:hanging="360"/>
      </w:pPr>
      <w:rPr>
        <w:rFonts w:hint="default"/>
      </w:rPr>
    </w:lvl>
    <w:lvl w:ilvl="4" w:tplc="88E8CE34">
      <w:numFmt w:val="bullet"/>
      <w:lvlText w:val="•"/>
      <w:lvlJc w:val="left"/>
      <w:pPr>
        <w:ind w:left="3453" w:hanging="360"/>
      </w:pPr>
      <w:rPr>
        <w:rFonts w:hint="default"/>
      </w:rPr>
    </w:lvl>
    <w:lvl w:ilvl="5" w:tplc="3C749D52">
      <w:numFmt w:val="bullet"/>
      <w:lvlText w:val="•"/>
      <w:lvlJc w:val="left"/>
      <w:pPr>
        <w:ind w:left="4211" w:hanging="360"/>
      </w:pPr>
      <w:rPr>
        <w:rFonts w:hint="default"/>
      </w:rPr>
    </w:lvl>
    <w:lvl w:ilvl="6" w:tplc="C860C276">
      <w:numFmt w:val="bullet"/>
      <w:lvlText w:val="•"/>
      <w:lvlJc w:val="left"/>
      <w:pPr>
        <w:ind w:left="4969" w:hanging="360"/>
      </w:pPr>
      <w:rPr>
        <w:rFonts w:hint="default"/>
      </w:rPr>
    </w:lvl>
    <w:lvl w:ilvl="7" w:tplc="AC9A4068">
      <w:numFmt w:val="bullet"/>
      <w:lvlText w:val="•"/>
      <w:lvlJc w:val="left"/>
      <w:pPr>
        <w:ind w:left="5727" w:hanging="360"/>
      </w:pPr>
      <w:rPr>
        <w:rFonts w:hint="default"/>
      </w:rPr>
    </w:lvl>
    <w:lvl w:ilvl="8" w:tplc="63B4845C">
      <w:numFmt w:val="bullet"/>
      <w:lvlText w:val="•"/>
      <w:lvlJc w:val="left"/>
      <w:pPr>
        <w:ind w:left="6486" w:hanging="360"/>
      </w:pPr>
      <w:rPr>
        <w:rFonts w:hint="default"/>
      </w:rPr>
    </w:lvl>
  </w:abstractNum>
  <w:num w:numId="1" w16cid:durableId="1209337927">
    <w:abstractNumId w:val="10"/>
  </w:num>
  <w:num w:numId="2" w16cid:durableId="464543109">
    <w:abstractNumId w:val="12"/>
  </w:num>
  <w:num w:numId="3" w16cid:durableId="606890971">
    <w:abstractNumId w:val="1"/>
  </w:num>
  <w:num w:numId="4" w16cid:durableId="1072195781">
    <w:abstractNumId w:val="11"/>
  </w:num>
  <w:num w:numId="5" w16cid:durableId="604844761">
    <w:abstractNumId w:val="5"/>
  </w:num>
  <w:num w:numId="6" w16cid:durableId="1973636557">
    <w:abstractNumId w:val="9"/>
  </w:num>
  <w:num w:numId="7" w16cid:durableId="1121877782">
    <w:abstractNumId w:val="8"/>
  </w:num>
  <w:num w:numId="8" w16cid:durableId="1814637940">
    <w:abstractNumId w:val="4"/>
  </w:num>
  <w:num w:numId="9" w16cid:durableId="1660841158">
    <w:abstractNumId w:val="6"/>
  </w:num>
  <w:num w:numId="10" w16cid:durableId="1201013339">
    <w:abstractNumId w:val="0"/>
  </w:num>
  <w:num w:numId="11" w16cid:durableId="309480167">
    <w:abstractNumId w:val="7"/>
  </w:num>
  <w:num w:numId="12" w16cid:durableId="1047485755">
    <w:abstractNumId w:val="2"/>
  </w:num>
  <w:num w:numId="13" w16cid:durableId="147325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54"/>
    <w:rsid w:val="000020F4"/>
    <w:rsid w:val="0001607B"/>
    <w:rsid w:val="00017DA2"/>
    <w:rsid w:val="0002230F"/>
    <w:rsid w:val="0002246D"/>
    <w:rsid w:val="000248DF"/>
    <w:rsid w:val="0002534C"/>
    <w:rsid w:val="00034ECE"/>
    <w:rsid w:val="00035CDA"/>
    <w:rsid w:val="00040FCE"/>
    <w:rsid w:val="00041D76"/>
    <w:rsid w:val="00042FAA"/>
    <w:rsid w:val="0005709B"/>
    <w:rsid w:val="00060678"/>
    <w:rsid w:val="00061667"/>
    <w:rsid w:val="000676DB"/>
    <w:rsid w:val="00070991"/>
    <w:rsid w:val="000928DF"/>
    <w:rsid w:val="000946AA"/>
    <w:rsid w:val="00094B02"/>
    <w:rsid w:val="000A1CCF"/>
    <w:rsid w:val="000A332A"/>
    <w:rsid w:val="000A47C3"/>
    <w:rsid w:val="000A6740"/>
    <w:rsid w:val="000B0A72"/>
    <w:rsid w:val="000B2927"/>
    <w:rsid w:val="000C007F"/>
    <w:rsid w:val="000C3D8E"/>
    <w:rsid w:val="000C6113"/>
    <w:rsid w:val="000D36BE"/>
    <w:rsid w:val="000D370D"/>
    <w:rsid w:val="000D494B"/>
    <w:rsid w:val="000E20DA"/>
    <w:rsid w:val="000E37CA"/>
    <w:rsid w:val="000F55A5"/>
    <w:rsid w:val="001059BA"/>
    <w:rsid w:val="001062F1"/>
    <w:rsid w:val="00106BA6"/>
    <w:rsid w:val="00107C25"/>
    <w:rsid w:val="00110FEB"/>
    <w:rsid w:val="001128B0"/>
    <w:rsid w:val="00117188"/>
    <w:rsid w:val="0012046E"/>
    <w:rsid w:val="00121B2A"/>
    <w:rsid w:val="00122802"/>
    <w:rsid w:val="00122A68"/>
    <w:rsid w:val="00125003"/>
    <w:rsid w:val="001408C3"/>
    <w:rsid w:val="001440C8"/>
    <w:rsid w:val="00144B8F"/>
    <w:rsid w:val="00147A46"/>
    <w:rsid w:val="00147D70"/>
    <w:rsid w:val="001514A7"/>
    <w:rsid w:val="00153E9B"/>
    <w:rsid w:val="00156CA4"/>
    <w:rsid w:val="00176396"/>
    <w:rsid w:val="001767AF"/>
    <w:rsid w:val="001846BF"/>
    <w:rsid w:val="00185808"/>
    <w:rsid w:val="00187C65"/>
    <w:rsid w:val="00192342"/>
    <w:rsid w:val="001934C7"/>
    <w:rsid w:val="00193ABF"/>
    <w:rsid w:val="00195238"/>
    <w:rsid w:val="00195CD7"/>
    <w:rsid w:val="001A1E73"/>
    <w:rsid w:val="001B0502"/>
    <w:rsid w:val="001B2149"/>
    <w:rsid w:val="001C2918"/>
    <w:rsid w:val="001C752C"/>
    <w:rsid w:val="001D3E85"/>
    <w:rsid w:val="001D4E5B"/>
    <w:rsid w:val="001D78A8"/>
    <w:rsid w:val="001E2101"/>
    <w:rsid w:val="001E32AC"/>
    <w:rsid w:val="001E3E65"/>
    <w:rsid w:val="001E547F"/>
    <w:rsid w:val="001F0B4A"/>
    <w:rsid w:val="001F13E7"/>
    <w:rsid w:val="00202E15"/>
    <w:rsid w:val="00205033"/>
    <w:rsid w:val="002125F0"/>
    <w:rsid w:val="00213628"/>
    <w:rsid w:val="00213BE3"/>
    <w:rsid w:val="00215532"/>
    <w:rsid w:val="00215717"/>
    <w:rsid w:val="00216007"/>
    <w:rsid w:val="00216799"/>
    <w:rsid w:val="00220072"/>
    <w:rsid w:val="00222256"/>
    <w:rsid w:val="0022711E"/>
    <w:rsid w:val="0022730C"/>
    <w:rsid w:val="0023198C"/>
    <w:rsid w:val="00234F0C"/>
    <w:rsid w:val="00244F37"/>
    <w:rsid w:val="00246F2F"/>
    <w:rsid w:val="00253A36"/>
    <w:rsid w:val="0025671D"/>
    <w:rsid w:val="00260C1A"/>
    <w:rsid w:val="002639D4"/>
    <w:rsid w:val="00270694"/>
    <w:rsid w:val="00275243"/>
    <w:rsid w:val="00290C65"/>
    <w:rsid w:val="0029232D"/>
    <w:rsid w:val="00295B5B"/>
    <w:rsid w:val="002973C1"/>
    <w:rsid w:val="002A07C2"/>
    <w:rsid w:val="002A1264"/>
    <w:rsid w:val="002A3573"/>
    <w:rsid w:val="002A41FD"/>
    <w:rsid w:val="002B1D28"/>
    <w:rsid w:val="002B2C4E"/>
    <w:rsid w:val="002C3687"/>
    <w:rsid w:val="002C4A8F"/>
    <w:rsid w:val="002D2B1B"/>
    <w:rsid w:val="002D2E03"/>
    <w:rsid w:val="002D35EB"/>
    <w:rsid w:val="002D6D0D"/>
    <w:rsid w:val="002E50DF"/>
    <w:rsid w:val="002E5517"/>
    <w:rsid w:val="002E59EF"/>
    <w:rsid w:val="002F09A2"/>
    <w:rsid w:val="002F45DD"/>
    <w:rsid w:val="002F6091"/>
    <w:rsid w:val="00300211"/>
    <w:rsid w:val="00306024"/>
    <w:rsid w:val="00307855"/>
    <w:rsid w:val="00317811"/>
    <w:rsid w:val="00325A5A"/>
    <w:rsid w:val="00325CE7"/>
    <w:rsid w:val="003334B9"/>
    <w:rsid w:val="003359C7"/>
    <w:rsid w:val="003449DE"/>
    <w:rsid w:val="0034662D"/>
    <w:rsid w:val="003565E7"/>
    <w:rsid w:val="003609BC"/>
    <w:rsid w:val="00364C56"/>
    <w:rsid w:val="00365DE6"/>
    <w:rsid w:val="00370E74"/>
    <w:rsid w:val="0037231A"/>
    <w:rsid w:val="003800E7"/>
    <w:rsid w:val="00380933"/>
    <w:rsid w:val="00381819"/>
    <w:rsid w:val="00383B0C"/>
    <w:rsid w:val="003869DC"/>
    <w:rsid w:val="00392A39"/>
    <w:rsid w:val="00394021"/>
    <w:rsid w:val="0039471D"/>
    <w:rsid w:val="00395239"/>
    <w:rsid w:val="003A3637"/>
    <w:rsid w:val="003A622F"/>
    <w:rsid w:val="003B397E"/>
    <w:rsid w:val="003B66FF"/>
    <w:rsid w:val="003C0CC9"/>
    <w:rsid w:val="003C10F8"/>
    <w:rsid w:val="003C4DCA"/>
    <w:rsid w:val="003D733F"/>
    <w:rsid w:val="003D7A6B"/>
    <w:rsid w:val="003E0803"/>
    <w:rsid w:val="003E220B"/>
    <w:rsid w:val="003E35BE"/>
    <w:rsid w:val="003F143A"/>
    <w:rsid w:val="003F41AB"/>
    <w:rsid w:val="003F608F"/>
    <w:rsid w:val="003F7E9D"/>
    <w:rsid w:val="00403669"/>
    <w:rsid w:val="00407602"/>
    <w:rsid w:val="00410B86"/>
    <w:rsid w:val="00413AB4"/>
    <w:rsid w:val="00420C4A"/>
    <w:rsid w:val="00422C98"/>
    <w:rsid w:val="00423B85"/>
    <w:rsid w:val="00425E76"/>
    <w:rsid w:val="00426904"/>
    <w:rsid w:val="0043248E"/>
    <w:rsid w:val="00433AB0"/>
    <w:rsid w:val="004355E2"/>
    <w:rsid w:val="00435A50"/>
    <w:rsid w:val="00436D80"/>
    <w:rsid w:val="00445842"/>
    <w:rsid w:val="00447510"/>
    <w:rsid w:val="00455164"/>
    <w:rsid w:val="00462F69"/>
    <w:rsid w:val="004678ED"/>
    <w:rsid w:val="00470B26"/>
    <w:rsid w:val="0047201A"/>
    <w:rsid w:val="004720EB"/>
    <w:rsid w:val="00475385"/>
    <w:rsid w:val="0048044D"/>
    <w:rsid w:val="004829B3"/>
    <w:rsid w:val="0048305D"/>
    <w:rsid w:val="0048480E"/>
    <w:rsid w:val="0048637E"/>
    <w:rsid w:val="00487AFF"/>
    <w:rsid w:val="0049680B"/>
    <w:rsid w:val="00497F02"/>
    <w:rsid w:val="004A7D8D"/>
    <w:rsid w:val="004B0FC3"/>
    <w:rsid w:val="004B57D4"/>
    <w:rsid w:val="004B7EFC"/>
    <w:rsid w:val="004B7FAB"/>
    <w:rsid w:val="004C12DA"/>
    <w:rsid w:val="004C2AF3"/>
    <w:rsid w:val="004C31E5"/>
    <w:rsid w:val="004C3D8E"/>
    <w:rsid w:val="004C4099"/>
    <w:rsid w:val="004D2B08"/>
    <w:rsid w:val="004E0208"/>
    <w:rsid w:val="004E1A33"/>
    <w:rsid w:val="004E1EB4"/>
    <w:rsid w:val="004E2611"/>
    <w:rsid w:val="004E270C"/>
    <w:rsid w:val="004E6A14"/>
    <w:rsid w:val="004F08D3"/>
    <w:rsid w:val="004F15BD"/>
    <w:rsid w:val="004F21AD"/>
    <w:rsid w:val="004F2E3A"/>
    <w:rsid w:val="004F6D7C"/>
    <w:rsid w:val="00501571"/>
    <w:rsid w:val="00502067"/>
    <w:rsid w:val="00503A41"/>
    <w:rsid w:val="00512BA8"/>
    <w:rsid w:val="00514EF3"/>
    <w:rsid w:val="00516714"/>
    <w:rsid w:val="005244B1"/>
    <w:rsid w:val="00527A6C"/>
    <w:rsid w:val="0053781D"/>
    <w:rsid w:val="005413C6"/>
    <w:rsid w:val="005501CE"/>
    <w:rsid w:val="005542D3"/>
    <w:rsid w:val="00554B8F"/>
    <w:rsid w:val="00555B38"/>
    <w:rsid w:val="00556EDD"/>
    <w:rsid w:val="005622FF"/>
    <w:rsid w:val="0056231E"/>
    <w:rsid w:val="00564D5D"/>
    <w:rsid w:val="00567C96"/>
    <w:rsid w:val="00571D06"/>
    <w:rsid w:val="00573EE2"/>
    <w:rsid w:val="00581F13"/>
    <w:rsid w:val="005821B0"/>
    <w:rsid w:val="005845EE"/>
    <w:rsid w:val="0058730D"/>
    <w:rsid w:val="005A0955"/>
    <w:rsid w:val="005A272D"/>
    <w:rsid w:val="005A3940"/>
    <w:rsid w:val="005A429F"/>
    <w:rsid w:val="005C3E5C"/>
    <w:rsid w:val="005D1713"/>
    <w:rsid w:val="005D328F"/>
    <w:rsid w:val="005D58FD"/>
    <w:rsid w:val="005D6960"/>
    <w:rsid w:val="005D6BA0"/>
    <w:rsid w:val="005E63A0"/>
    <w:rsid w:val="005F0873"/>
    <w:rsid w:val="005F3CE4"/>
    <w:rsid w:val="005F42DE"/>
    <w:rsid w:val="005F7715"/>
    <w:rsid w:val="0060024F"/>
    <w:rsid w:val="00602138"/>
    <w:rsid w:val="0060709B"/>
    <w:rsid w:val="00611B30"/>
    <w:rsid w:val="00625137"/>
    <w:rsid w:val="00626A70"/>
    <w:rsid w:val="00635322"/>
    <w:rsid w:val="006361F6"/>
    <w:rsid w:val="00637C00"/>
    <w:rsid w:val="00641A30"/>
    <w:rsid w:val="00647DFE"/>
    <w:rsid w:val="00650A56"/>
    <w:rsid w:val="006514DF"/>
    <w:rsid w:val="00652552"/>
    <w:rsid w:val="00653017"/>
    <w:rsid w:val="00654075"/>
    <w:rsid w:val="00663831"/>
    <w:rsid w:val="00664EA2"/>
    <w:rsid w:val="00665F7B"/>
    <w:rsid w:val="006660C6"/>
    <w:rsid w:val="00666E6D"/>
    <w:rsid w:val="006772A5"/>
    <w:rsid w:val="00680280"/>
    <w:rsid w:val="00696103"/>
    <w:rsid w:val="006A1555"/>
    <w:rsid w:val="006A1ABC"/>
    <w:rsid w:val="006A1B9D"/>
    <w:rsid w:val="006A3586"/>
    <w:rsid w:val="006A4DD2"/>
    <w:rsid w:val="006B6A9F"/>
    <w:rsid w:val="006C22D0"/>
    <w:rsid w:val="006D14C6"/>
    <w:rsid w:val="006D5018"/>
    <w:rsid w:val="006D6854"/>
    <w:rsid w:val="006E1EC1"/>
    <w:rsid w:val="006F2191"/>
    <w:rsid w:val="006F5462"/>
    <w:rsid w:val="00701073"/>
    <w:rsid w:val="007014EB"/>
    <w:rsid w:val="00711964"/>
    <w:rsid w:val="00720F00"/>
    <w:rsid w:val="0072615D"/>
    <w:rsid w:val="00727BF5"/>
    <w:rsid w:val="00733347"/>
    <w:rsid w:val="0073398C"/>
    <w:rsid w:val="00734BBC"/>
    <w:rsid w:val="00741F0A"/>
    <w:rsid w:val="0074659C"/>
    <w:rsid w:val="007500B0"/>
    <w:rsid w:val="00752E30"/>
    <w:rsid w:val="007532E5"/>
    <w:rsid w:val="00753BA8"/>
    <w:rsid w:val="00753BBC"/>
    <w:rsid w:val="007550FE"/>
    <w:rsid w:val="00756013"/>
    <w:rsid w:val="0075621B"/>
    <w:rsid w:val="00763727"/>
    <w:rsid w:val="00770E06"/>
    <w:rsid w:val="00773BC9"/>
    <w:rsid w:val="007803CB"/>
    <w:rsid w:val="00780CC7"/>
    <w:rsid w:val="007818D1"/>
    <w:rsid w:val="007820D6"/>
    <w:rsid w:val="0078307E"/>
    <w:rsid w:val="0078350E"/>
    <w:rsid w:val="00783679"/>
    <w:rsid w:val="00792DB6"/>
    <w:rsid w:val="007A2724"/>
    <w:rsid w:val="007A32D4"/>
    <w:rsid w:val="007A48FF"/>
    <w:rsid w:val="007A4EDC"/>
    <w:rsid w:val="007A6C99"/>
    <w:rsid w:val="007B0CCD"/>
    <w:rsid w:val="007B1476"/>
    <w:rsid w:val="007B4405"/>
    <w:rsid w:val="007B487E"/>
    <w:rsid w:val="007C7182"/>
    <w:rsid w:val="007C7709"/>
    <w:rsid w:val="007C78A7"/>
    <w:rsid w:val="007D35A9"/>
    <w:rsid w:val="007E4D74"/>
    <w:rsid w:val="007F0C78"/>
    <w:rsid w:val="007F17EC"/>
    <w:rsid w:val="007F5B29"/>
    <w:rsid w:val="007F7217"/>
    <w:rsid w:val="00800DCD"/>
    <w:rsid w:val="00801F09"/>
    <w:rsid w:val="0080431F"/>
    <w:rsid w:val="0081291F"/>
    <w:rsid w:val="0082027B"/>
    <w:rsid w:val="008228CE"/>
    <w:rsid w:val="00823188"/>
    <w:rsid w:val="008256AA"/>
    <w:rsid w:val="00826BC7"/>
    <w:rsid w:val="0082713C"/>
    <w:rsid w:val="0083058E"/>
    <w:rsid w:val="00830D06"/>
    <w:rsid w:val="008318DB"/>
    <w:rsid w:val="00832B0E"/>
    <w:rsid w:val="008402D4"/>
    <w:rsid w:val="0084035E"/>
    <w:rsid w:val="008438B6"/>
    <w:rsid w:val="008439BB"/>
    <w:rsid w:val="00847C8D"/>
    <w:rsid w:val="00852D44"/>
    <w:rsid w:val="00854A0E"/>
    <w:rsid w:val="00855E58"/>
    <w:rsid w:val="008644EA"/>
    <w:rsid w:val="00871D19"/>
    <w:rsid w:val="0087588E"/>
    <w:rsid w:val="008820FA"/>
    <w:rsid w:val="00887A4E"/>
    <w:rsid w:val="00891236"/>
    <w:rsid w:val="00893771"/>
    <w:rsid w:val="00893BF6"/>
    <w:rsid w:val="008979F6"/>
    <w:rsid w:val="008A35CA"/>
    <w:rsid w:val="008A6D1F"/>
    <w:rsid w:val="008A70CF"/>
    <w:rsid w:val="008B020B"/>
    <w:rsid w:val="008C1354"/>
    <w:rsid w:val="008C17A4"/>
    <w:rsid w:val="008C5CC4"/>
    <w:rsid w:val="008C7515"/>
    <w:rsid w:val="008C7869"/>
    <w:rsid w:val="008D548F"/>
    <w:rsid w:val="008D6D8F"/>
    <w:rsid w:val="008E1B9B"/>
    <w:rsid w:val="008E3618"/>
    <w:rsid w:val="008E5511"/>
    <w:rsid w:val="008E6A29"/>
    <w:rsid w:val="008E74BF"/>
    <w:rsid w:val="009013B0"/>
    <w:rsid w:val="009062DC"/>
    <w:rsid w:val="00907673"/>
    <w:rsid w:val="00916419"/>
    <w:rsid w:val="00925ED7"/>
    <w:rsid w:val="00926529"/>
    <w:rsid w:val="00926900"/>
    <w:rsid w:val="00926F48"/>
    <w:rsid w:val="00932D0F"/>
    <w:rsid w:val="00935256"/>
    <w:rsid w:val="00935487"/>
    <w:rsid w:val="00941AAB"/>
    <w:rsid w:val="00945B62"/>
    <w:rsid w:val="009468F3"/>
    <w:rsid w:val="00947675"/>
    <w:rsid w:val="00955D6D"/>
    <w:rsid w:val="00960632"/>
    <w:rsid w:val="00961D53"/>
    <w:rsid w:val="00964D11"/>
    <w:rsid w:val="0096702B"/>
    <w:rsid w:val="00971EF6"/>
    <w:rsid w:val="00976ADF"/>
    <w:rsid w:val="00995E79"/>
    <w:rsid w:val="009A0043"/>
    <w:rsid w:val="009A344D"/>
    <w:rsid w:val="009A428F"/>
    <w:rsid w:val="009A5659"/>
    <w:rsid w:val="009A57B0"/>
    <w:rsid w:val="009B1B75"/>
    <w:rsid w:val="009C3FD0"/>
    <w:rsid w:val="009D5ED5"/>
    <w:rsid w:val="009D6F10"/>
    <w:rsid w:val="009E20DB"/>
    <w:rsid w:val="009E2982"/>
    <w:rsid w:val="009E3E5C"/>
    <w:rsid w:val="009E60C1"/>
    <w:rsid w:val="009F00FC"/>
    <w:rsid w:val="009F66F3"/>
    <w:rsid w:val="00A115F9"/>
    <w:rsid w:val="00A14FD2"/>
    <w:rsid w:val="00A15E8C"/>
    <w:rsid w:val="00A30BF3"/>
    <w:rsid w:val="00A31736"/>
    <w:rsid w:val="00A32541"/>
    <w:rsid w:val="00A33ECF"/>
    <w:rsid w:val="00A43939"/>
    <w:rsid w:val="00A44054"/>
    <w:rsid w:val="00A60AA8"/>
    <w:rsid w:val="00A64E87"/>
    <w:rsid w:val="00A716BC"/>
    <w:rsid w:val="00A7259D"/>
    <w:rsid w:val="00A737B6"/>
    <w:rsid w:val="00A74382"/>
    <w:rsid w:val="00A76D3C"/>
    <w:rsid w:val="00A7731B"/>
    <w:rsid w:val="00A8289D"/>
    <w:rsid w:val="00A82BA2"/>
    <w:rsid w:val="00A82DBF"/>
    <w:rsid w:val="00A848C4"/>
    <w:rsid w:val="00A850A9"/>
    <w:rsid w:val="00A8681E"/>
    <w:rsid w:val="00A87FE0"/>
    <w:rsid w:val="00A90857"/>
    <w:rsid w:val="00A92DA4"/>
    <w:rsid w:val="00A9313A"/>
    <w:rsid w:val="00A9397C"/>
    <w:rsid w:val="00A966D4"/>
    <w:rsid w:val="00A967FD"/>
    <w:rsid w:val="00AA4F7D"/>
    <w:rsid w:val="00AA66FC"/>
    <w:rsid w:val="00AA6BE2"/>
    <w:rsid w:val="00AA718B"/>
    <w:rsid w:val="00AB2C07"/>
    <w:rsid w:val="00AB2D5D"/>
    <w:rsid w:val="00AB5EF3"/>
    <w:rsid w:val="00AB6810"/>
    <w:rsid w:val="00AC21D4"/>
    <w:rsid w:val="00AC2BB1"/>
    <w:rsid w:val="00AC6617"/>
    <w:rsid w:val="00AD1827"/>
    <w:rsid w:val="00AE033A"/>
    <w:rsid w:val="00AE19E3"/>
    <w:rsid w:val="00AE2AD2"/>
    <w:rsid w:val="00AF24A3"/>
    <w:rsid w:val="00AF3BDD"/>
    <w:rsid w:val="00B13A68"/>
    <w:rsid w:val="00B14998"/>
    <w:rsid w:val="00B14BBE"/>
    <w:rsid w:val="00B17081"/>
    <w:rsid w:val="00B27EC7"/>
    <w:rsid w:val="00B4141A"/>
    <w:rsid w:val="00B42DC6"/>
    <w:rsid w:val="00B4656F"/>
    <w:rsid w:val="00B51644"/>
    <w:rsid w:val="00B51FBB"/>
    <w:rsid w:val="00B54BC0"/>
    <w:rsid w:val="00B57E37"/>
    <w:rsid w:val="00B63A29"/>
    <w:rsid w:val="00B6691E"/>
    <w:rsid w:val="00B713AA"/>
    <w:rsid w:val="00B82CAE"/>
    <w:rsid w:val="00B83AB8"/>
    <w:rsid w:val="00B83E0C"/>
    <w:rsid w:val="00B858B2"/>
    <w:rsid w:val="00B86A9F"/>
    <w:rsid w:val="00B9216B"/>
    <w:rsid w:val="00B9730A"/>
    <w:rsid w:val="00BA121A"/>
    <w:rsid w:val="00BA39AF"/>
    <w:rsid w:val="00BA3A93"/>
    <w:rsid w:val="00BB44F5"/>
    <w:rsid w:val="00BC39AA"/>
    <w:rsid w:val="00BC5CDF"/>
    <w:rsid w:val="00BD0CCF"/>
    <w:rsid w:val="00BE07C5"/>
    <w:rsid w:val="00BE0D1A"/>
    <w:rsid w:val="00BE2213"/>
    <w:rsid w:val="00BE3888"/>
    <w:rsid w:val="00BF07D6"/>
    <w:rsid w:val="00BF20A1"/>
    <w:rsid w:val="00BF2433"/>
    <w:rsid w:val="00BF249F"/>
    <w:rsid w:val="00BF50E3"/>
    <w:rsid w:val="00BF5764"/>
    <w:rsid w:val="00BF6241"/>
    <w:rsid w:val="00BF7AF4"/>
    <w:rsid w:val="00C01A1A"/>
    <w:rsid w:val="00C10E06"/>
    <w:rsid w:val="00C12CA7"/>
    <w:rsid w:val="00C1359A"/>
    <w:rsid w:val="00C17D60"/>
    <w:rsid w:val="00C279B2"/>
    <w:rsid w:val="00C3227B"/>
    <w:rsid w:val="00C32927"/>
    <w:rsid w:val="00C4198D"/>
    <w:rsid w:val="00C456FA"/>
    <w:rsid w:val="00C55CD2"/>
    <w:rsid w:val="00C57ED3"/>
    <w:rsid w:val="00C62BA1"/>
    <w:rsid w:val="00C65B8F"/>
    <w:rsid w:val="00C724D6"/>
    <w:rsid w:val="00C72B7D"/>
    <w:rsid w:val="00C7442A"/>
    <w:rsid w:val="00C82508"/>
    <w:rsid w:val="00C8532F"/>
    <w:rsid w:val="00C85A35"/>
    <w:rsid w:val="00C90366"/>
    <w:rsid w:val="00C9344A"/>
    <w:rsid w:val="00CA55F5"/>
    <w:rsid w:val="00CA5C9A"/>
    <w:rsid w:val="00CB202F"/>
    <w:rsid w:val="00CB5A69"/>
    <w:rsid w:val="00CB66D4"/>
    <w:rsid w:val="00CC11DC"/>
    <w:rsid w:val="00CC19DD"/>
    <w:rsid w:val="00CD5B7C"/>
    <w:rsid w:val="00CE1A54"/>
    <w:rsid w:val="00CE2923"/>
    <w:rsid w:val="00CE5B63"/>
    <w:rsid w:val="00CF5A64"/>
    <w:rsid w:val="00D105B0"/>
    <w:rsid w:val="00D13B25"/>
    <w:rsid w:val="00D165EA"/>
    <w:rsid w:val="00D16F13"/>
    <w:rsid w:val="00D17655"/>
    <w:rsid w:val="00D20209"/>
    <w:rsid w:val="00D219A8"/>
    <w:rsid w:val="00D23704"/>
    <w:rsid w:val="00D24BC9"/>
    <w:rsid w:val="00D2557E"/>
    <w:rsid w:val="00D316C5"/>
    <w:rsid w:val="00D35AA0"/>
    <w:rsid w:val="00D37928"/>
    <w:rsid w:val="00D41267"/>
    <w:rsid w:val="00D4778F"/>
    <w:rsid w:val="00D501F4"/>
    <w:rsid w:val="00D508C2"/>
    <w:rsid w:val="00D54524"/>
    <w:rsid w:val="00D55639"/>
    <w:rsid w:val="00D55F51"/>
    <w:rsid w:val="00D56537"/>
    <w:rsid w:val="00D60240"/>
    <w:rsid w:val="00D62E45"/>
    <w:rsid w:val="00D630B5"/>
    <w:rsid w:val="00D6372E"/>
    <w:rsid w:val="00D642C7"/>
    <w:rsid w:val="00D70982"/>
    <w:rsid w:val="00D759A8"/>
    <w:rsid w:val="00D77F62"/>
    <w:rsid w:val="00D81E7E"/>
    <w:rsid w:val="00D85718"/>
    <w:rsid w:val="00D871C3"/>
    <w:rsid w:val="00D92F91"/>
    <w:rsid w:val="00D96B9E"/>
    <w:rsid w:val="00DA196A"/>
    <w:rsid w:val="00DA2085"/>
    <w:rsid w:val="00DA287B"/>
    <w:rsid w:val="00DA7382"/>
    <w:rsid w:val="00DA76A0"/>
    <w:rsid w:val="00DB3D1A"/>
    <w:rsid w:val="00DC05C9"/>
    <w:rsid w:val="00DC2B30"/>
    <w:rsid w:val="00DC2D60"/>
    <w:rsid w:val="00DD157C"/>
    <w:rsid w:val="00DD2166"/>
    <w:rsid w:val="00DE396F"/>
    <w:rsid w:val="00DE4DF4"/>
    <w:rsid w:val="00DE6311"/>
    <w:rsid w:val="00DE6961"/>
    <w:rsid w:val="00DF25BA"/>
    <w:rsid w:val="00DF3AB7"/>
    <w:rsid w:val="00DF6FE2"/>
    <w:rsid w:val="00E02CE2"/>
    <w:rsid w:val="00E0403C"/>
    <w:rsid w:val="00E04B79"/>
    <w:rsid w:val="00E213FF"/>
    <w:rsid w:val="00E240A2"/>
    <w:rsid w:val="00E3105C"/>
    <w:rsid w:val="00E35CB2"/>
    <w:rsid w:val="00E35F4C"/>
    <w:rsid w:val="00E50AC3"/>
    <w:rsid w:val="00E517A8"/>
    <w:rsid w:val="00E51CE3"/>
    <w:rsid w:val="00E5542E"/>
    <w:rsid w:val="00E55ACD"/>
    <w:rsid w:val="00E56498"/>
    <w:rsid w:val="00E60BE9"/>
    <w:rsid w:val="00E625E7"/>
    <w:rsid w:val="00E63A92"/>
    <w:rsid w:val="00E652CF"/>
    <w:rsid w:val="00E67169"/>
    <w:rsid w:val="00E70E74"/>
    <w:rsid w:val="00E7522D"/>
    <w:rsid w:val="00E8025F"/>
    <w:rsid w:val="00E81763"/>
    <w:rsid w:val="00E832F1"/>
    <w:rsid w:val="00E84B25"/>
    <w:rsid w:val="00E908F7"/>
    <w:rsid w:val="00E92E18"/>
    <w:rsid w:val="00EA06A1"/>
    <w:rsid w:val="00EA5588"/>
    <w:rsid w:val="00EA6F37"/>
    <w:rsid w:val="00EB11DC"/>
    <w:rsid w:val="00EC6AA7"/>
    <w:rsid w:val="00EC781D"/>
    <w:rsid w:val="00EC7E97"/>
    <w:rsid w:val="00ED2505"/>
    <w:rsid w:val="00ED5CF6"/>
    <w:rsid w:val="00EE0A65"/>
    <w:rsid w:val="00EE3E83"/>
    <w:rsid w:val="00EE5452"/>
    <w:rsid w:val="00EF0F16"/>
    <w:rsid w:val="00F02CFC"/>
    <w:rsid w:val="00F0329F"/>
    <w:rsid w:val="00F10E38"/>
    <w:rsid w:val="00F13335"/>
    <w:rsid w:val="00F153A3"/>
    <w:rsid w:val="00F24812"/>
    <w:rsid w:val="00F31908"/>
    <w:rsid w:val="00F4176E"/>
    <w:rsid w:val="00F42AE8"/>
    <w:rsid w:val="00F43F8A"/>
    <w:rsid w:val="00F52E69"/>
    <w:rsid w:val="00F53157"/>
    <w:rsid w:val="00F60F25"/>
    <w:rsid w:val="00F62669"/>
    <w:rsid w:val="00F6336E"/>
    <w:rsid w:val="00F64358"/>
    <w:rsid w:val="00F71E3E"/>
    <w:rsid w:val="00F72300"/>
    <w:rsid w:val="00F82EC2"/>
    <w:rsid w:val="00F86E2F"/>
    <w:rsid w:val="00F8753B"/>
    <w:rsid w:val="00FA41DC"/>
    <w:rsid w:val="00FB2B70"/>
    <w:rsid w:val="00FB30A4"/>
    <w:rsid w:val="00FB624B"/>
    <w:rsid w:val="00FC3CCD"/>
    <w:rsid w:val="00FC5898"/>
    <w:rsid w:val="00FC60F9"/>
    <w:rsid w:val="00FE6842"/>
    <w:rsid w:val="00FF0C6F"/>
    <w:rsid w:val="00FF702E"/>
    <w:rsid w:val="01D8E7A1"/>
    <w:rsid w:val="02216534"/>
    <w:rsid w:val="02CFEF99"/>
    <w:rsid w:val="043309CF"/>
    <w:rsid w:val="04754D03"/>
    <w:rsid w:val="05E26D1A"/>
    <w:rsid w:val="05FF010F"/>
    <w:rsid w:val="060A4D7E"/>
    <w:rsid w:val="069FF441"/>
    <w:rsid w:val="083B204D"/>
    <w:rsid w:val="085C2BF1"/>
    <w:rsid w:val="08C85DAD"/>
    <w:rsid w:val="08CF5A9A"/>
    <w:rsid w:val="09983208"/>
    <w:rsid w:val="09F37E9A"/>
    <w:rsid w:val="0A4197F6"/>
    <w:rsid w:val="0B586FBC"/>
    <w:rsid w:val="0C88C11B"/>
    <w:rsid w:val="0CEED965"/>
    <w:rsid w:val="0D6CA40A"/>
    <w:rsid w:val="0D7CD97A"/>
    <w:rsid w:val="0E24917C"/>
    <w:rsid w:val="0E59B71D"/>
    <w:rsid w:val="0EC6EFBD"/>
    <w:rsid w:val="101E3E09"/>
    <w:rsid w:val="10A25401"/>
    <w:rsid w:val="11CC61E0"/>
    <w:rsid w:val="12414F3C"/>
    <w:rsid w:val="126C7EA5"/>
    <w:rsid w:val="12C900F3"/>
    <w:rsid w:val="136A974B"/>
    <w:rsid w:val="13CBB390"/>
    <w:rsid w:val="141F0B9D"/>
    <w:rsid w:val="14314031"/>
    <w:rsid w:val="15446E2F"/>
    <w:rsid w:val="16A29072"/>
    <w:rsid w:val="1779BC34"/>
    <w:rsid w:val="19FA62AF"/>
    <w:rsid w:val="1A5DA716"/>
    <w:rsid w:val="1BAD39D3"/>
    <w:rsid w:val="1C562E21"/>
    <w:rsid w:val="1C7F6922"/>
    <w:rsid w:val="1D7DF6F4"/>
    <w:rsid w:val="1DC8F5B9"/>
    <w:rsid w:val="1EF608F2"/>
    <w:rsid w:val="1F1BB53D"/>
    <w:rsid w:val="203C2E8E"/>
    <w:rsid w:val="20760555"/>
    <w:rsid w:val="21024A81"/>
    <w:rsid w:val="2158EE7E"/>
    <w:rsid w:val="2221448E"/>
    <w:rsid w:val="22DFB7D2"/>
    <w:rsid w:val="234A1499"/>
    <w:rsid w:val="23750CD3"/>
    <w:rsid w:val="251A3D2F"/>
    <w:rsid w:val="25712F5F"/>
    <w:rsid w:val="260EE65F"/>
    <w:rsid w:val="26734800"/>
    <w:rsid w:val="273F1FA0"/>
    <w:rsid w:val="2A53F7D4"/>
    <w:rsid w:val="2B18CAD1"/>
    <w:rsid w:val="2B3ADD29"/>
    <w:rsid w:val="2C1E6E0B"/>
    <w:rsid w:val="2C483B9D"/>
    <w:rsid w:val="2CADB669"/>
    <w:rsid w:val="2E00019A"/>
    <w:rsid w:val="2E373D24"/>
    <w:rsid w:val="2E4357C2"/>
    <w:rsid w:val="2F0936DE"/>
    <w:rsid w:val="2F1D6F31"/>
    <w:rsid w:val="2F921FE1"/>
    <w:rsid w:val="3004C560"/>
    <w:rsid w:val="305CFC5A"/>
    <w:rsid w:val="30BD1486"/>
    <w:rsid w:val="315D984D"/>
    <w:rsid w:val="320AA651"/>
    <w:rsid w:val="32388BEC"/>
    <w:rsid w:val="33F044F7"/>
    <w:rsid w:val="34A65893"/>
    <w:rsid w:val="34FD1E69"/>
    <w:rsid w:val="36996417"/>
    <w:rsid w:val="36B18A63"/>
    <w:rsid w:val="3771A24C"/>
    <w:rsid w:val="37C4EDF7"/>
    <w:rsid w:val="37F6A8D4"/>
    <w:rsid w:val="38275EBC"/>
    <w:rsid w:val="387BBF95"/>
    <w:rsid w:val="3888E1A4"/>
    <w:rsid w:val="395A9929"/>
    <w:rsid w:val="397CA1B3"/>
    <w:rsid w:val="3A2AFAF2"/>
    <w:rsid w:val="3AC34CA0"/>
    <w:rsid w:val="3B69DAF7"/>
    <w:rsid w:val="3B6F83E4"/>
    <w:rsid w:val="3C30BDBE"/>
    <w:rsid w:val="3C33FF98"/>
    <w:rsid w:val="3CD576D3"/>
    <w:rsid w:val="3D383AC9"/>
    <w:rsid w:val="3DC656DA"/>
    <w:rsid w:val="3DF8A4FD"/>
    <w:rsid w:val="3F21B186"/>
    <w:rsid w:val="3F52529A"/>
    <w:rsid w:val="3FD73892"/>
    <w:rsid w:val="40284B9C"/>
    <w:rsid w:val="42CF0275"/>
    <w:rsid w:val="43241E55"/>
    <w:rsid w:val="433DCB1F"/>
    <w:rsid w:val="4359756C"/>
    <w:rsid w:val="4386883C"/>
    <w:rsid w:val="43BD4527"/>
    <w:rsid w:val="4470EC81"/>
    <w:rsid w:val="44AE8AC6"/>
    <w:rsid w:val="44CCDC3A"/>
    <w:rsid w:val="4611A3A7"/>
    <w:rsid w:val="472E6215"/>
    <w:rsid w:val="47BBB427"/>
    <w:rsid w:val="47FEE838"/>
    <w:rsid w:val="480339F0"/>
    <w:rsid w:val="480E866A"/>
    <w:rsid w:val="48E721B3"/>
    <w:rsid w:val="48EAB80F"/>
    <w:rsid w:val="495EF15F"/>
    <w:rsid w:val="49A4C72B"/>
    <w:rsid w:val="49E5E645"/>
    <w:rsid w:val="4A730F40"/>
    <w:rsid w:val="4AD011EB"/>
    <w:rsid w:val="4AD7F153"/>
    <w:rsid w:val="4C6BE24C"/>
    <w:rsid w:val="4EB7ADA1"/>
    <w:rsid w:val="4F0C2932"/>
    <w:rsid w:val="502C70E7"/>
    <w:rsid w:val="50537E02"/>
    <w:rsid w:val="53514985"/>
    <w:rsid w:val="53D057BC"/>
    <w:rsid w:val="54A6B4AA"/>
    <w:rsid w:val="5526EF25"/>
    <w:rsid w:val="5541B031"/>
    <w:rsid w:val="554A7BBD"/>
    <w:rsid w:val="55C231C8"/>
    <w:rsid w:val="574E1E46"/>
    <w:rsid w:val="580F52DE"/>
    <w:rsid w:val="58F251C3"/>
    <w:rsid w:val="58FD31C9"/>
    <w:rsid w:val="59B342B0"/>
    <w:rsid w:val="5C1D114B"/>
    <w:rsid w:val="5EC41A50"/>
    <w:rsid w:val="6020CB3E"/>
    <w:rsid w:val="60A7A84F"/>
    <w:rsid w:val="61579C8C"/>
    <w:rsid w:val="615DA6C8"/>
    <w:rsid w:val="61810E45"/>
    <w:rsid w:val="64F2D2BD"/>
    <w:rsid w:val="66D53F0F"/>
    <w:rsid w:val="68D6D637"/>
    <w:rsid w:val="695EF41E"/>
    <w:rsid w:val="69FEFAFA"/>
    <w:rsid w:val="6A92AC04"/>
    <w:rsid w:val="6A9EDCDA"/>
    <w:rsid w:val="6B1A1202"/>
    <w:rsid w:val="6B3D556B"/>
    <w:rsid w:val="6B649DB4"/>
    <w:rsid w:val="6BA2F7CF"/>
    <w:rsid w:val="6CD6A09D"/>
    <w:rsid w:val="6CFDBC04"/>
    <w:rsid w:val="6E0DD752"/>
    <w:rsid w:val="6EEAF5D4"/>
    <w:rsid w:val="6F0B2DB5"/>
    <w:rsid w:val="6F4B9EE3"/>
    <w:rsid w:val="702CDD9F"/>
    <w:rsid w:val="70836C36"/>
    <w:rsid w:val="70F3380D"/>
    <w:rsid w:val="727E4A29"/>
    <w:rsid w:val="7360AD4D"/>
    <w:rsid w:val="73E9F380"/>
    <w:rsid w:val="740A36A1"/>
    <w:rsid w:val="741F2091"/>
    <w:rsid w:val="74623285"/>
    <w:rsid w:val="75673233"/>
    <w:rsid w:val="75B674D2"/>
    <w:rsid w:val="76A84CA7"/>
    <w:rsid w:val="76C49197"/>
    <w:rsid w:val="7737D77A"/>
    <w:rsid w:val="77C8FB1F"/>
    <w:rsid w:val="77C96CDA"/>
    <w:rsid w:val="77DB353C"/>
    <w:rsid w:val="788FF2D0"/>
    <w:rsid w:val="799647B5"/>
    <w:rsid w:val="79F33886"/>
    <w:rsid w:val="7AE2BF27"/>
    <w:rsid w:val="7B69010E"/>
    <w:rsid w:val="7BEE908A"/>
    <w:rsid w:val="7C18C79B"/>
    <w:rsid w:val="7CA883B3"/>
    <w:rsid w:val="7D443953"/>
    <w:rsid w:val="7E054EB6"/>
    <w:rsid w:val="7E1E6EA7"/>
    <w:rsid w:val="7E3DD143"/>
    <w:rsid w:val="7EFDD07F"/>
    <w:rsid w:val="7F869F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0E37C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4"/>
      <w:szCs w:val="24"/>
    </w:rPr>
  </w:style>
  <w:style w:type="paragraph" w:styleId="ListParagraph">
    <w:name w:val="List Paragraph"/>
    <w:aliases w:val="list,List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37B6"/>
    <w:pPr>
      <w:tabs>
        <w:tab w:val="center" w:pos="4680"/>
        <w:tab w:val="right" w:pos="9360"/>
      </w:tabs>
    </w:pPr>
  </w:style>
  <w:style w:type="character" w:customStyle="1" w:styleId="HeaderChar">
    <w:name w:val="Header Char"/>
    <w:basedOn w:val="DefaultParagraphFont"/>
    <w:link w:val="Header"/>
    <w:uiPriority w:val="99"/>
    <w:rsid w:val="00A737B6"/>
    <w:rPr>
      <w:rFonts w:ascii="Arial" w:eastAsia="Arial" w:hAnsi="Arial" w:cs="Arial"/>
    </w:rPr>
  </w:style>
  <w:style w:type="paragraph" w:styleId="Footer">
    <w:name w:val="footer"/>
    <w:basedOn w:val="Normal"/>
    <w:link w:val="FooterChar"/>
    <w:uiPriority w:val="99"/>
    <w:unhideWhenUsed/>
    <w:rsid w:val="00A737B6"/>
    <w:pPr>
      <w:tabs>
        <w:tab w:val="center" w:pos="4680"/>
        <w:tab w:val="right" w:pos="9360"/>
      </w:tabs>
    </w:pPr>
  </w:style>
  <w:style w:type="character" w:customStyle="1" w:styleId="FooterChar">
    <w:name w:val="Footer Char"/>
    <w:basedOn w:val="DefaultParagraphFont"/>
    <w:link w:val="Footer"/>
    <w:uiPriority w:val="99"/>
    <w:rsid w:val="00A737B6"/>
    <w:rPr>
      <w:rFonts w:ascii="Arial" w:eastAsia="Arial" w:hAnsi="Arial" w:cs="Arial"/>
    </w:rPr>
  </w:style>
  <w:style w:type="paragraph" w:styleId="Revision">
    <w:name w:val="Revision"/>
    <w:hidden/>
    <w:uiPriority w:val="99"/>
    <w:semiHidden/>
    <w:rsid w:val="00A737B6"/>
    <w:pPr>
      <w:widowControl/>
      <w:autoSpaceDE/>
      <w:autoSpaceDN/>
    </w:pPr>
    <w:rPr>
      <w:rFonts w:ascii="Arial" w:eastAsia="Arial" w:hAnsi="Arial" w:cs="Arial"/>
    </w:rPr>
  </w:style>
  <w:style w:type="character" w:styleId="Hyperlink">
    <w:name w:val="Hyperlink"/>
    <w:basedOn w:val="DefaultParagraphFont"/>
    <w:uiPriority w:val="99"/>
    <w:unhideWhenUsed/>
    <w:rsid w:val="00A737B6"/>
    <w:rPr>
      <w:color w:val="0000FF" w:themeColor="hyperlink"/>
      <w:u w:val="single"/>
    </w:rPr>
  </w:style>
  <w:style w:type="character" w:styleId="UnresolvedMention">
    <w:name w:val="Unresolved Mention"/>
    <w:basedOn w:val="DefaultParagraphFont"/>
    <w:uiPriority w:val="99"/>
    <w:semiHidden/>
    <w:unhideWhenUsed/>
    <w:rsid w:val="00A737B6"/>
    <w:rPr>
      <w:color w:val="605E5C"/>
      <w:shd w:val="clear" w:color="auto" w:fill="E1DFDD"/>
    </w:rPr>
  </w:style>
  <w:style w:type="table" w:styleId="TableGrid">
    <w:name w:val="Table Grid"/>
    <w:basedOn w:val="TableNormal"/>
    <w:uiPriority w:val="39"/>
    <w:rsid w:val="00D62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Char,List1 Char"/>
    <w:basedOn w:val="DefaultParagraphFont"/>
    <w:link w:val="ListParagraph"/>
    <w:uiPriority w:val="34"/>
    <w:locked/>
    <w:rsid w:val="000E20DA"/>
    <w:rPr>
      <w:rFonts w:ascii="Arial" w:eastAsia="Arial" w:hAnsi="Arial" w:cs="Arial"/>
    </w:rPr>
  </w:style>
  <w:style w:type="character" w:customStyle="1" w:styleId="cf01">
    <w:name w:val="cf01"/>
    <w:basedOn w:val="DefaultParagraphFont"/>
    <w:rsid w:val="000E20DA"/>
    <w:rPr>
      <w:rFonts w:ascii="Segoe UI" w:hAnsi="Segoe UI" w:cs="Segoe UI" w:hint="default"/>
      <w:sz w:val="18"/>
      <w:szCs w:val="18"/>
    </w:rPr>
  </w:style>
  <w:style w:type="character" w:styleId="CommentReference">
    <w:name w:val="annotation reference"/>
    <w:basedOn w:val="DefaultParagraphFont"/>
    <w:uiPriority w:val="99"/>
    <w:semiHidden/>
    <w:unhideWhenUsed/>
    <w:rsid w:val="006E1EC1"/>
    <w:rPr>
      <w:sz w:val="16"/>
      <w:szCs w:val="16"/>
    </w:rPr>
  </w:style>
  <w:style w:type="paragraph" w:styleId="CommentText">
    <w:name w:val="annotation text"/>
    <w:basedOn w:val="Normal"/>
    <w:link w:val="CommentTextChar"/>
    <w:uiPriority w:val="99"/>
    <w:unhideWhenUsed/>
    <w:rsid w:val="006E1EC1"/>
    <w:rPr>
      <w:sz w:val="20"/>
      <w:szCs w:val="20"/>
    </w:rPr>
  </w:style>
  <w:style w:type="character" w:customStyle="1" w:styleId="CommentTextChar">
    <w:name w:val="Comment Text Char"/>
    <w:basedOn w:val="DefaultParagraphFont"/>
    <w:link w:val="CommentText"/>
    <w:uiPriority w:val="99"/>
    <w:rsid w:val="006E1E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1EC1"/>
    <w:rPr>
      <w:b/>
      <w:bCs/>
    </w:rPr>
  </w:style>
  <w:style w:type="character" w:customStyle="1" w:styleId="CommentSubjectChar">
    <w:name w:val="Comment Subject Char"/>
    <w:basedOn w:val="CommentTextChar"/>
    <w:link w:val="CommentSubject"/>
    <w:uiPriority w:val="99"/>
    <w:semiHidden/>
    <w:rsid w:val="006E1EC1"/>
    <w:rPr>
      <w:rFonts w:ascii="Arial" w:eastAsia="Arial" w:hAnsi="Arial" w:cs="Arial"/>
      <w:b/>
      <w:bCs/>
      <w:sz w:val="20"/>
      <w:szCs w:val="20"/>
    </w:rPr>
  </w:style>
  <w:style w:type="character" w:styleId="FollowedHyperlink">
    <w:name w:val="FollowedHyperlink"/>
    <w:basedOn w:val="DefaultParagraphFont"/>
    <w:uiPriority w:val="99"/>
    <w:semiHidden/>
    <w:unhideWhenUsed/>
    <w:rsid w:val="005F0873"/>
    <w:rPr>
      <w:color w:val="800080" w:themeColor="followedHyperlink"/>
      <w:u w:val="single"/>
    </w:rPr>
  </w:style>
  <w:style w:type="character" w:customStyle="1" w:styleId="Heading1Char">
    <w:name w:val="Heading 1 Char"/>
    <w:basedOn w:val="DefaultParagraphFont"/>
    <w:link w:val="Heading1"/>
    <w:uiPriority w:val="9"/>
    <w:rsid w:val="000E37CA"/>
    <w:rPr>
      <w:rFonts w:asciiTheme="majorHAnsi" w:eastAsiaTheme="majorEastAsia" w:hAnsiTheme="majorHAnsi" w:cstheme="majorBidi"/>
      <w:color w:val="365F91" w:themeColor="accent1" w:themeShade="BF"/>
      <w:sz w:val="32"/>
      <w:szCs w:val="32"/>
    </w:rPr>
  </w:style>
  <w:style w:type="character" w:customStyle="1" w:styleId="cf11">
    <w:name w:val="cf11"/>
    <w:basedOn w:val="DefaultParagraphFont"/>
    <w:rsid w:val="0002230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ds/ad/dataquest.asp" TargetMode="External"/><Relationship Id="rId13" Type="http://schemas.openxmlformats.org/officeDocument/2006/relationships/hyperlink" Target="https://caaspp-elpac.ets.org/caaspp/" TargetMode="External"/><Relationship Id="rId3" Type="http://schemas.openxmlformats.org/officeDocument/2006/relationships/settings" Target="settings.xml"/><Relationship Id="rId7" Type="http://schemas.openxmlformats.org/officeDocument/2006/relationships/hyperlink" Target="https://www.cde.ca.gov/ta/ac/cm/dashboardguide.asp" TargetMode="External"/><Relationship Id="rId12" Type="http://schemas.openxmlformats.org/officeDocument/2006/relationships/hyperlink" Target="https://www.cde.ca.gov/ta/ac/cm/dashboardguide.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q.cde.ca.gov/dataque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schooldashboard.org/" TargetMode="External"/><Relationship Id="rId4" Type="http://schemas.openxmlformats.org/officeDocument/2006/relationships/webSettings" Target="webSettings.xml"/><Relationship Id="rId9" Type="http://schemas.openxmlformats.org/officeDocument/2006/relationships/hyperlink" Target="https://www.cde.ca.gov/ta/ac/cm/documents/districtresidencerule.pdf" TargetMode="External"/><Relationship Id="rId14" Type="http://schemas.openxmlformats.org/officeDocument/2006/relationships/hyperlink" Target="https://caaspp-elpac.ets.org/elp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2529</Words>
  <Characters>13155</Characters>
  <Application>Microsoft Office Word</Application>
  <DocSecurity>0</DocSecurity>
  <Lines>365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Crosswalk - California School Dashboard and System of Support (CA Dept of Education)</dc:title>
  <dc:subject/>
  <dc:creator/>
  <cp:keywords/>
  <cp:lastModifiedBy/>
  <cp:revision>1</cp:revision>
  <dcterms:created xsi:type="dcterms:W3CDTF">2025-10-30T20:14:00Z</dcterms:created>
  <dcterms:modified xsi:type="dcterms:W3CDTF">2025-10-30T20:15:00Z</dcterms:modified>
</cp:coreProperties>
</file>