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73576" w14:textId="37D6BECF" w:rsidR="00AE3DEE" w:rsidRPr="0044212D" w:rsidRDefault="00234818" w:rsidP="001B2E00">
      <w:pPr>
        <w:pStyle w:val="Heading1"/>
        <w:spacing w:before="1440" w:after="0" w:line="240" w:lineRule="auto"/>
        <w:rPr>
          <w:color w:val="6C2E9A"/>
          <w:spacing w:val="140"/>
          <w:w w:val="83"/>
          <w:position w:val="2"/>
          <w:sz w:val="50"/>
          <w:szCs w:val="50"/>
        </w:rPr>
      </w:pPr>
      <w:r w:rsidRPr="005E3D43">
        <w:rPr>
          <w:rFonts w:eastAsia="Arial"/>
          <w:noProof/>
          <w:color w:val="000000"/>
          <w:sz w:val="50"/>
          <w:szCs w:val="50"/>
          <w:shd w:val="clear" w:color="auto" w:fill="E6E6E6"/>
        </w:rPr>
        <mc:AlternateContent>
          <mc:Choice Requires="wps">
            <w:drawing>
              <wp:anchor distT="0" distB="0" distL="114300" distR="114300" simplePos="0" relativeHeight="251658240" behindDoc="0" locked="0" layoutInCell="1" allowOverlap="1" wp14:anchorId="18119BBA" wp14:editId="14DC7F29">
                <wp:simplePos x="0" y="0"/>
                <wp:positionH relativeFrom="page">
                  <wp:align>right</wp:align>
                </wp:positionH>
                <wp:positionV relativeFrom="paragraph">
                  <wp:posOffset>-816611</wp:posOffset>
                </wp:positionV>
                <wp:extent cx="2706370" cy="2743200"/>
                <wp:effectExtent l="19050" t="0" r="17780" b="38100"/>
                <wp:wrapNone/>
                <wp:docPr id="22" name="Right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706370" cy="2743200"/>
                        </a:xfrm>
                        <a:prstGeom prst="rtTriangle">
                          <a:avLst/>
                        </a:prstGeom>
                        <a:solidFill>
                          <a:srgbClr val="456071"/>
                        </a:solidFill>
                        <a:ln>
                          <a:solidFill>
                            <a:srgbClr val="45607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sdtfl="http://schemas.microsoft.com/office/word/2024/wordml/sdtformatlock">
            <w:pict>
              <v:shapetype id="_x0000_t6" coordsize="21600,21600" o:spt="6" path="m,l,21600r21600,xe" w14:anchorId="636D41F3">
                <v:stroke joinstyle="miter"/>
                <v:path textboxrect="1800,12600,12600,19800" gradientshapeok="t" o:connecttype="custom" o:connectlocs="0,0;0,10800;0,21600;10800,21600;21600,21600;10800,10800"/>
              </v:shapetype>
              <v:shape id="Right Triangle 22" style="position:absolute;margin-left:161.9pt;margin-top:-64.3pt;width:213.1pt;height:3in;rotation:18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lt="&quot;&quot;" o:spid="_x0000_s1026" fillcolor="#456071" strokecolor="#456071"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">
                <w10:wrap anchorx="page"/>
              </v:shape>
            </w:pict>
          </mc:Fallback>
        </mc:AlternateContent>
      </w:r>
      <w:bookmarkStart w:id="0" w:name="_Hlk111132375"/>
      <w:bookmarkStart w:id="1" w:name="_Hlk112431944"/>
      <w:bookmarkEnd w:id="0"/>
      <w:r w:rsidR="00E809F8" w:rsidRPr="00B313B6">
        <w:rPr>
          <w:w w:val="83"/>
          <w:sz w:val="50"/>
          <w:szCs w:val="50"/>
        </w:rPr>
        <w:t>2022 Dashboard Technical Guide</w:t>
      </w:r>
      <w:r w:rsidR="00A46DA2">
        <w:rPr>
          <w:w w:val="83"/>
          <w:sz w:val="50"/>
          <w:szCs w:val="50"/>
        </w:rPr>
        <w:t>:</w:t>
      </w:r>
      <w:r w:rsidR="00A46DA2">
        <w:rPr>
          <w:w w:val="83"/>
          <w:sz w:val="50"/>
          <w:szCs w:val="50"/>
        </w:rPr>
        <w:br/>
      </w:r>
      <w:r w:rsidR="00EB3FD7">
        <w:rPr>
          <w:color w:val="456071"/>
          <w:spacing w:val="140"/>
          <w:w w:val="83"/>
          <w:position w:val="2"/>
          <w:sz w:val="50"/>
          <w:szCs w:val="50"/>
        </w:rPr>
        <w:t>DASHBOARD ALTE</w:t>
      </w:r>
      <w:r w:rsidR="00EB3FD7" w:rsidRPr="005E3D43">
        <w:rPr>
          <w:color w:val="456071"/>
          <w:spacing w:val="140"/>
          <w:w w:val="83"/>
          <w:position w:val="2"/>
          <w:sz w:val="50"/>
          <w:szCs w:val="50"/>
        </w:rPr>
        <w:t>RNA</w:t>
      </w:r>
      <w:r w:rsidR="00EB3FD7">
        <w:rPr>
          <w:color w:val="456071"/>
          <w:spacing w:val="140"/>
          <w:w w:val="83"/>
          <w:position w:val="2"/>
          <w:sz w:val="50"/>
          <w:szCs w:val="50"/>
        </w:rPr>
        <w:t>TIVE SCHOOL STATUS (DASS)</w:t>
      </w:r>
    </w:p>
    <w:p w14:paraId="637BCE63" w14:textId="2ACD9AC9" w:rsidR="009425B3" w:rsidRPr="009425B3" w:rsidRDefault="00C41D92" w:rsidP="009425B3">
      <w:pPr>
        <w:rPr>
          <w:w w:val="83"/>
          <w:sz w:val="28"/>
        </w:rPr>
      </w:pPr>
      <w:r>
        <w:rPr>
          <w:w w:val="83"/>
          <w:sz w:val="28"/>
        </w:rPr>
        <w:t xml:space="preserve">Current Information on the DASS and the DASS </w:t>
      </w:r>
      <w:r w:rsidR="0020119C">
        <w:rPr>
          <w:w w:val="83"/>
          <w:sz w:val="28"/>
        </w:rPr>
        <w:t xml:space="preserve">One-Year </w:t>
      </w:r>
      <w:r>
        <w:rPr>
          <w:w w:val="83"/>
          <w:sz w:val="28"/>
        </w:rPr>
        <w:t>Graduation Rate Rules</w:t>
      </w:r>
    </w:p>
    <w:p w14:paraId="21B6D40E" w14:textId="620D3507" w:rsidR="0094013E" w:rsidRPr="00042E6F" w:rsidRDefault="00C25867" w:rsidP="0027387D">
      <w:pPr>
        <w:spacing w:before="240" w:after="5600" w:line="240" w:lineRule="auto"/>
        <w:rPr>
          <w:rFonts w:cs="Arial"/>
          <w:sz w:val="20"/>
          <w:szCs w:val="20"/>
        </w:rPr>
      </w:pPr>
      <w:r w:rsidRPr="00C25867">
        <w:rPr>
          <w:noProof/>
          <w:color w:val="2B579A"/>
          <w:shd w:val="clear" w:color="auto" w:fill="FFFFFF" w:themeFill="background1"/>
        </w:rPr>
        <w:drawing>
          <wp:inline distT="0" distB="0" distL="0" distR="0" wp14:anchorId="2FB84175" wp14:editId="23D15690">
            <wp:extent cx="2939415" cy="601980"/>
            <wp:effectExtent l="0" t="0" r="0" b="7620"/>
            <wp:docPr id="12" name="Picture 12" descr="California School Dash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alifornia School Dashboard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9415" cy="601980"/>
                    </a:xfrm>
                    <a:prstGeom prst="rect">
                      <a:avLst/>
                    </a:prstGeom>
                  </pic:spPr>
                </pic:pic>
              </a:graphicData>
            </a:graphic>
          </wp:inline>
        </w:drawing>
      </w:r>
    </w:p>
    <w:p w14:paraId="3224F842" w14:textId="4F54CB53" w:rsidR="004E5A03" w:rsidRDefault="004E5A03" w:rsidP="004E5A03">
      <w:pPr>
        <w:spacing w:before="120" w:after="120" w:line="240" w:lineRule="auto"/>
        <w:jc w:val="right"/>
        <w:rPr>
          <w:szCs w:val="24"/>
        </w:rPr>
      </w:pPr>
      <w:bookmarkStart w:id="2" w:name="_Hlk112431975"/>
      <w:bookmarkEnd w:id="1"/>
      <w:r w:rsidRPr="00154AAE">
        <w:rPr>
          <w:noProof/>
          <w:color w:val="2B579A"/>
          <w:sz w:val="18"/>
          <w:szCs w:val="20"/>
          <w:shd w:val="clear" w:color="auto" w:fill="E6E6E6"/>
        </w:rPr>
        <w:drawing>
          <wp:inline distT="0" distB="0" distL="0" distR="0" wp14:anchorId="030916B5" wp14:editId="0EB8D248">
            <wp:extent cx="904240" cy="855345"/>
            <wp:effectExtent l="0" t="0" r="0" b="1905"/>
            <wp:docPr id="20" name="Picture 20" descr="California Department of Education Seal"/>
            <wp:cNvGraphicFramePr/>
            <a:graphic xmlns:a="http://schemas.openxmlformats.org/drawingml/2006/main">
              <a:graphicData uri="http://schemas.openxmlformats.org/drawingml/2006/picture">
                <pic:pic xmlns:pic="http://schemas.openxmlformats.org/drawingml/2006/picture">
                  <pic:nvPicPr>
                    <pic:cNvPr id="2944" name="Picture 2770" descr="California Department of Education Seal"/>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240" cy="855345"/>
                    </a:xfrm>
                    <a:prstGeom prst="rect">
                      <a:avLst/>
                    </a:prstGeom>
                    <a:noFill/>
                  </pic:spPr>
                </pic:pic>
              </a:graphicData>
            </a:graphic>
          </wp:inline>
        </w:drawing>
      </w:r>
    </w:p>
    <w:p w14:paraId="2216144F" w14:textId="74245D87" w:rsidR="00E809F8" w:rsidRPr="00DF09E4" w:rsidRDefault="00DF09E4" w:rsidP="004E5A03">
      <w:pPr>
        <w:spacing w:after="0" w:line="240" w:lineRule="auto"/>
        <w:jc w:val="right"/>
        <w:rPr>
          <w:szCs w:val="24"/>
        </w:rPr>
      </w:pPr>
      <w:r w:rsidRPr="00DF09E4">
        <w:rPr>
          <w:szCs w:val="24"/>
        </w:rPr>
        <w:t>P</w:t>
      </w:r>
      <w:r w:rsidRPr="00DF09E4">
        <w:rPr>
          <w:spacing w:val="-1"/>
          <w:szCs w:val="24"/>
        </w:rPr>
        <w:t>r</w:t>
      </w:r>
      <w:r w:rsidRPr="00DF09E4">
        <w:rPr>
          <w:szCs w:val="24"/>
        </w:rPr>
        <w:t>e</w:t>
      </w:r>
      <w:r w:rsidRPr="00DF09E4">
        <w:rPr>
          <w:spacing w:val="1"/>
          <w:szCs w:val="24"/>
        </w:rPr>
        <w:t>p</w:t>
      </w:r>
      <w:r w:rsidRPr="00DF09E4">
        <w:rPr>
          <w:szCs w:val="24"/>
        </w:rPr>
        <w:t xml:space="preserve">ared </w:t>
      </w:r>
      <w:r w:rsidRPr="00DF09E4">
        <w:rPr>
          <w:spacing w:val="1"/>
          <w:szCs w:val="24"/>
        </w:rPr>
        <w:t>b</w:t>
      </w:r>
      <w:r w:rsidRPr="00DF09E4">
        <w:rPr>
          <w:szCs w:val="24"/>
        </w:rPr>
        <w:t>y</w:t>
      </w:r>
      <w:r w:rsidRPr="00DF09E4">
        <w:rPr>
          <w:spacing w:val="-21"/>
          <w:szCs w:val="24"/>
        </w:rPr>
        <w:t xml:space="preserve"> </w:t>
      </w:r>
      <w:r w:rsidRPr="00DF09E4">
        <w:rPr>
          <w:spacing w:val="-1"/>
          <w:szCs w:val="24"/>
        </w:rPr>
        <w:t>t</w:t>
      </w:r>
      <w:r w:rsidRPr="00DF09E4">
        <w:rPr>
          <w:spacing w:val="1"/>
          <w:szCs w:val="24"/>
        </w:rPr>
        <w:t>h</w:t>
      </w:r>
      <w:r w:rsidRPr="00DF09E4">
        <w:rPr>
          <w:szCs w:val="24"/>
        </w:rPr>
        <w:t>e Cali</w:t>
      </w:r>
      <w:r w:rsidRPr="00DF09E4">
        <w:rPr>
          <w:spacing w:val="1"/>
          <w:szCs w:val="24"/>
        </w:rPr>
        <w:t>fo</w:t>
      </w:r>
      <w:r w:rsidRPr="00DF09E4">
        <w:rPr>
          <w:szCs w:val="24"/>
        </w:rPr>
        <w:t>rnia</w:t>
      </w:r>
      <w:r w:rsidRPr="00DF09E4">
        <w:rPr>
          <w:spacing w:val="-2"/>
          <w:szCs w:val="24"/>
        </w:rPr>
        <w:t xml:space="preserve"> </w:t>
      </w:r>
      <w:r w:rsidRPr="00DF09E4">
        <w:rPr>
          <w:szCs w:val="24"/>
        </w:rPr>
        <w:t>De</w:t>
      </w:r>
      <w:r w:rsidRPr="00DF09E4">
        <w:rPr>
          <w:spacing w:val="1"/>
          <w:szCs w:val="24"/>
        </w:rPr>
        <w:t>p</w:t>
      </w:r>
      <w:r w:rsidRPr="00DF09E4">
        <w:rPr>
          <w:szCs w:val="24"/>
        </w:rPr>
        <w:t>ar</w:t>
      </w:r>
      <w:r w:rsidRPr="00DF09E4">
        <w:rPr>
          <w:spacing w:val="-2"/>
          <w:szCs w:val="24"/>
        </w:rPr>
        <w:t>t</w:t>
      </w:r>
      <w:r w:rsidRPr="00DF09E4">
        <w:rPr>
          <w:spacing w:val="1"/>
          <w:szCs w:val="24"/>
        </w:rPr>
        <w:t>m</w:t>
      </w:r>
      <w:r w:rsidRPr="00DF09E4">
        <w:rPr>
          <w:szCs w:val="24"/>
        </w:rPr>
        <w:t>e</w:t>
      </w:r>
      <w:r w:rsidRPr="00DF09E4">
        <w:rPr>
          <w:spacing w:val="1"/>
          <w:szCs w:val="24"/>
        </w:rPr>
        <w:t>n</w:t>
      </w:r>
      <w:r w:rsidRPr="00DF09E4">
        <w:rPr>
          <w:szCs w:val="24"/>
        </w:rPr>
        <w:t>t</w:t>
      </w:r>
      <w:r w:rsidRPr="00DF09E4">
        <w:rPr>
          <w:spacing w:val="-2"/>
          <w:szCs w:val="24"/>
        </w:rPr>
        <w:t xml:space="preserve"> </w:t>
      </w:r>
      <w:r w:rsidRPr="00DF09E4">
        <w:rPr>
          <w:spacing w:val="1"/>
          <w:szCs w:val="24"/>
        </w:rPr>
        <w:t>o</w:t>
      </w:r>
      <w:r w:rsidRPr="00DF09E4">
        <w:rPr>
          <w:szCs w:val="24"/>
        </w:rPr>
        <w:t>f</w:t>
      </w:r>
      <w:r w:rsidRPr="00DF09E4">
        <w:rPr>
          <w:spacing w:val="-17"/>
          <w:szCs w:val="24"/>
        </w:rPr>
        <w:t xml:space="preserve"> </w:t>
      </w:r>
      <w:r w:rsidRPr="00DF09E4">
        <w:rPr>
          <w:szCs w:val="24"/>
        </w:rPr>
        <w:t>E</w:t>
      </w:r>
      <w:r w:rsidRPr="00DF09E4">
        <w:rPr>
          <w:spacing w:val="-2"/>
          <w:szCs w:val="24"/>
        </w:rPr>
        <w:t>d</w:t>
      </w:r>
      <w:r w:rsidRPr="00DF09E4">
        <w:rPr>
          <w:spacing w:val="1"/>
          <w:szCs w:val="24"/>
        </w:rPr>
        <w:t>u</w:t>
      </w:r>
      <w:r w:rsidRPr="00DF09E4">
        <w:rPr>
          <w:szCs w:val="24"/>
        </w:rPr>
        <w:t>ca</w:t>
      </w:r>
      <w:r w:rsidRPr="00DF09E4">
        <w:rPr>
          <w:spacing w:val="1"/>
          <w:szCs w:val="24"/>
        </w:rPr>
        <w:t>t</w:t>
      </w:r>
      <w:r w:rsidRPr="00DF09E4">
        <w:rPr>
          <w:spacing w:val="-3"/>
          <w:szCs w:val="24"/>
        </w:rPr>
        <w:t>i</w:t>
      </w:r>
      <w:r w:rsidRPr="00DF09E4">
        <w:rPr>
          <w:spacing w:val="-1"/>
          <w:szCs w:val="24"/>
        </w:rPr>
        <w:t>o</w:t>
      </w:r>
      <w:r w:rsidRPr="00DF09E4">
        <w:rPr>
          <w:szCs w:val="24"/>
        </w:rPr>
        <w:t>n</w:t>
      </w:r>
    </w:p>
    <w:p w14:paraId="728BA8D6" w14:textId="29382300" w:rsidR="00DF09E4" w:rsidRPr="00DF09E4" w:rsidRDefault="00DF09E4" w:rsidP="004E5A03">
      <w:pPr>
        <w:spacing w:after="0" w:line="240" w:lineRule="auto"/>
        <w:jc w:val="right"/>
        <w:rPr>
          <w:w w:val="94"/>
          <w:szCs w:val="24"/>
        </w:rPr>
      </w:pPr>
      <w:r w:rsidRPr="00DF09E4">
        <w:rPr>
          <w:spacing w:val="1"/>
          <w:w w:val="94"/>
          <w:szCs w:val="24"/>
        </w:rPr>
        <w:t>A</w:t>
      </w:r>
      <w:r w:rsidRPr="00DF09E4">
        <w:rPr>
          <w:spacing w:val="2"/>
          <w:w w:val="94"/>
          <w:szCs w:val="24"/>
        </w:rPr>
        <w:t>v</w:t>
      </w:r>
      <w:r w:rsidRPr="00DF09E4">
        <w:rPr>
          <w:w w:val="94"/>
          <w:szCs w:val="24"/>
        </w:rPr>
        <w:t>ai</w:t>
      </w:r>
      <w:r w:rsidRPr="00DF09E4">
        <w:rPr>
          <w:spacing w:val="2"/>
          <w:w w:val="94"/>
          <w:szCs w:val="24"/>
        </w:rPr>
        <w:t>l</w:t>
      </w:r>
      <w:r w:rsidRPr="00DF09E4">
        <w:rPr>
          <w:w w:val="94"/>
          <w:szCs w:val="24"/>
        </w:rPr>
        <w:t>a</w:t>
      </w:r>
      <w:r w:rsidRPr="00DF09E4">
        <w:rPr>
          <w:spacing w:val="1"/>
          <w:w w:val="94"/>
          <w:szCs w:val="24"/>
        </w:rPr>
        <w:t>b</w:t>
      </w:r>
      <w:r w:rsidRPr="00DF09E4">
        <w:rPr>
          <w:spacing w:val="-1"/>
          <w:w w:val="94"/>
          <w:szCs w:val="24"/>
        </w:rPr>
        <w:t>l</w:t>
      </w:r>
      <w:r w:rsidRPr="00DF09E4">
        <w:rPr>
          <w:w w:val="94"/>
          <w:szCs w:val="24"/>
        </w:rPr>
        <w:t>e on the CDE California School Dashboard</w:t>
      </w:r>
    </w:p>
    <w:p w14:paraId="22DFCE75" w14:textId="2238BCFF" w:rsidR="00DF09E4" w:rsidRPr="00DF09E4" w:rsidRDefault="00DF09E4" w:rsidP="004E5A03">
      <w:pPr>
        <w:spacing w:after="0" w:line="240" w:lineRule="auto"/>
        <w:jc w:val="right"/>
        <w:rPr>
          <w:w w:val="94"/>
          <w:szCs w:val="24"/>
        </w:rPr>
      </w:pPr>
      <w:r w:rsidRPr="00DF09E4">
        <w:rPr>
          <w:w w:val="94"/>
          <w:szCs w:val="24"/>
        </w:rPr>
        <w:t xml:space="preserve">and System of Support Web Page </w:t>
      </w:r>
      <w:r w:rsidRPr="00DF09E4">
        <w:rPr>
          <w:spacing w:val="2"/>
          <w:w w:val="94"/>
          <w:szCs w:val="24"/>
        </w:rPr>
        <w:t>a</w:t>
      </w:r>
      <w:r w:rsidRPr="00DF09E4">
        <w:rPr>
          <w:spacing w:val="1"/>
          <w:w w:val="94"/>
          <w:szCs w:val="24"/>
        </w:rPr>
        <w:t>t</w:t>
      </w:r>
      <w:r w:rsidRPr="00DF09E4">
        <w:rPr>
          <w:w w:val="94"/>
          <w:szCs w:val="24"/>
        </w:rPr>
        <w:t>:</w:t>
      </w:r>
    </w:p>
    <w:p w14:paraId="75B7416C" w14:textId="4483ED0C" w:rsidR="00DF09E4" w:rsidRPr="00EA510E" w:rsidRDefault="00A46DA2" w:rsidP="004E5A03">
      <w:pPr>
        <w:spacing w:after="0" w:line="240" w:lineRule="auto"/>
        <w:jc w:val="right"/>
        <w:rPr>
          <w:rStyle w:val="Hyperlink"/>
          <w:rFonts w:cs="Arial"/>
          <w:color w:val="0070C0"/>
          <w:szCs w:val="24"/>
        </w:rPr>
      </w:pPr>
      <w:r>
        <w:rPr>
          <w:rFonts w:cs="Arial"/>
          <w:color w:val="2B579A"/>
          <w:szCs w:val="24"/>
          <w:shd w:val="clear" w:color="auto" w:fill="E6E6E6"/>
        </w:rPr>
        <w:fldChar w:fldCharType="begin"/>
      </w:r>
      <w:r w:rsidR="000B0E28">
        <w:rPr>
          <w:rFonts w:cs="Arial"/>
          <w:color w:val="2B579A"/>
          <w:szCs w:val="24"/>
          <w:shd w:val="clear" w:color="auto" w:fill="E6E6E6"/>
        </w:rPr>
        <w:instrText>HYPERLINK "https://www.cde.ca.gov/dashboard" \o "CA School Dashboard and System of Support web page."</w:instrText>
      </w:r>
      <w:r>
        <w:rPr>
          <w:rFonts w:cs="Arial"/>
          <w:color w:val="2B579A"/>
          <w:szCs w:val="24"/>
          <w:shd w:val="clear" w:color="auto" w:fill="E6E6E6"/>
        </w:rPr>
      </w:r>
      <w:r>
        <w:rPr>
          <w:rFonts w:cs="Arial"/>
          <w:color w:val="2B579A"/>
          <w:szCs w:val="24"/>
          <w:shd w:val="clear" w:color="auto" w:fill="E6E6E6"/>
        </w:rPr>
        <w:fldChar w:fldCharType="separate"/>
      </w:r>
      <w:r w:rsidR="00DF09E4" w:rsidRPr="00EA510E">
        <w:rPr>
          <w:rStyle w:val="Hyperlink"/>
          <w:rFonts w:cs="Arial"/>
          <w:color w:val="0070C0"/>
          <w:szCs w:val="24"/>
        </w:rPr>
        <w:t>https://www.cde.ca.gov/dashboard</w:t>
      </w:r>
    </w:p>
    <w:p w14:paraId="63108811" w14:textId="3F1A430B" w:rsidR="00DF09E4" w:rsidRPr="001A44B8" w:rsidRDefault="00A46DA2" w:rsidP="004E5A03">
      <w:pPr>
        <w:spacing w:before="120" w:after="120" w:line="240" w:lineRule="auto"/>
        <w:jc w:val="right"/>
        <w:rPr>
          <w:rFonts w:cs="Arial"/>
          <w:b/>
          <w:bCs/>
          <w:szCs w:val="24"/>
        </w:rPr>
      </w:pPr>
      <w:r>
        <w:rPr>
          <w:rFonts w:cs="Arial"/>
          <w:color w:val="2B579A"/>
          <w:szCs w:val="24"/>
          <w:shd w:val="clear" w:color="auto" w:fill="E6E6E6"/>
        </w:rPr>
        <w:lastRenderedPageBreak/>
        <w:fldChar w:fldCharType="end"/>
      </w:r>
    </w:p>
    <w:p w14:paraId="77E7AA10" w14:textId="61D83947" w:rsidR="00197D1D" w:rsidRDefault="00197D1D" w:rsidP="00DE4FE5">
      <w:pPr>
        <w:spacing w:after="0" w:line="200" w:lineRule="exact"/>
        <w:rPr>
          <w:rFonts w:cs="Arial"/>
          <w:sz w:val="20"/>
          <w:szCs w:val="20"/>
        </w:rPr>
      </w:pPr>
    </w:p>
    <w:bookmarkEnd w:id="2"/>
    <w:p w14:paraId="122D4B09" w14:textId="5838D7E2" w:rsidR="00113505" w:rsidRDefault="000346C9" w:rsidP="00113505">
      <w:pPr>
        <w:pStyle w:val="Header2"/>
        <w:rPr>
          <w:sz w:val="48"/>
          <w:szCs w:val="44"/>
        </w:rPr>
      </w:pPr>
      <w:r w:rsidRPr="005A6AEB">
        <w:rPr>
          <w:sz w:val="48"/>
          <w:szCs w:val="44"/>
        </w:rPr>
        <w:t>Table of Contents</w:t>
      </w:r>
    </w:p>
    <w:sdt>
      <w:sdtPr>
        <w:rPr>
          <w:rFonts w:asciiTheme="minorHAnsi" w:eastAsiaTheme="minorHAnsi" w:hAnsiTheme="minorHAnsi" w:cs="Arial"/>
          <w:b w:val="0"/>
          <w:color w:val="2B579A"/>
          <w:sz w:val="22"/>
          <w:szCs w:val="22"/>
          <w:shd w:val="clear" w:color="auto" w:fill="E6E6E6"/>
        </w:rPr>
        <w:id w:val="-874308830"/>
        <w:docPartObj>
          <w:docPartGallery w:val="Table of Contents"/>
          <w:docPartUnique/>
        </w:docPartObj>
      </w:sdtPr>
      <w:sdtEndPr>
        <w:rPr>
          <w:rFonts w:ascii="Arial" w:hAnsi="Arial"/>
          <w:sz w:val="24"/>
        </w:rPr>
      </w:sdtEndPr>
      <w:sdtContent>
        <w:p w14:paraId="3AD00F19" w14:textId="55B78BAC" w:rsidR="00DE4FE5" w:rsidRPr="00A312FD" w:rsidRDefault="00DE4FE5" w:rsidP="00A312FD">
          <w:pPr>
            <w:pStyle w:val="TOCHeading"/>
            <w:spacing w:before="0" w:after="0" w:line="240" w:lineRule="auto"/>
            <w:jc w:val="center"/>
            <w:rPr>
              <w:rFonts w:cs="Arial"/>
              <w:sz w:val="2"/>
              <w:szCs w:val="2"/>
            </w:rPr>
          </w:pPr>
        </w:p>
        <w:p w14:paraId="0DD04D13" w14:textId="28932078" w:rsidR="00765413" w:rsidRPr="00042E6F" w:rsidRDefault="00FF791E" w:rsidP="007F2833">
          <w:pPr>
            <w:spacing w:after="100" w:line="240" w:lineRule="auto"/>
            <w:ind w:left="450"/>
            <w:rPr>
              <w:rFonts w:cs="Arial"/>
            </w:rPr>
          </w:pPr>
          <w:hyperlink w:anchor="_2022_Dashboard" w:history="1">
            <w:r w:rsidR="00EF6CC2">
              <w:rPr>
                <w:rStyle w:val="Hyperlink"/>
                <w:rFonts w:cs="Arial"/>
              </w:rPr>
              <w:t>About the Mini-Guide, Resources, and Contacts</w:t>
            </w:r>
            <w:r w:rsidR="00765413" w:rsidRPr="00A46DA2">
              <w:rPr>
                <w:rStyle w:val="Hyperlink"/>
                <w:rFonts w:cs="Arial"/>
              </w:rPr>
              <w:ptab w:relativeTo="margin" w:alignment="right" w:leader="dot"/>
            </w:r>
            <w:r w:rsidR="00765413" w:rsidRPr="00A46DA2">
              <w:rPr>
                <w:rStyle w:val="Hyperlink"/>
                <w:rFonts w:cs="Arial"/>
                <w:bCs/>
              </w:rPr>
              <w:t>1</w:t>
            </w:r>
          </w:hyperlink>
        </w:p>
        <w:p w14:paraId="56024879" w14:textId="62D5D938" w:rsidR="00765413" w:rsidRDefault="00FF791E" w:rsidP="0033506E">
          <w:pPr>
            <w:spacing w:after="100" w:line="240" w:lineRule="auto"/>
            <w:ind w:left="450"/>
            <w:rPr>
              <w:rFonts w:cs="Arial"/>
              <w:bCs/>
            </w:rPr>
          </w:pPr>
          <w:hyperlink w:anchor="_What_is_DASS?" w:history="1">
            <w:r w:rsidR="00765413" w:rsidRPr="00A46DA2">
              <w:rPr>
                <w:rStyle w:val="Hyperlink"/>
                <w:rFonts w:cs="Arial"/>
              </w:rPr>
              <w:t xml:space="preserve">What </w:t>
            </w:r>
            <w:r w:rsidR="00AE67F8">
              <w:rPr>
                <w:rStyle w:val="Hyperlink"/>
                <w:rFonts w:cs="Arial"/>
              </w:rPr>
              <w:t>is DASS</w:t>
            </w:r>
            <w:r w:rsidR="00765413" w:rsidRPr="00A46DA2">
              <w:rPr>
                <w:rStyle w:val="Hyperlink"/>
                <w:rFonts w:cs="Arial"/>
              </w:rPr>
              <w:t>?</w:t>
            </w:r>
            <w:r w:rsidR="00765413" w:rsidRPr="00A46DA2">
              <w:rPr>
                <w:rStyle w:val="Hyperlink"/>
                <w:rFonts w:cs="Arial"/>
              </w:rPr>
              <w:ptab w:relativeTo="margin" w:alignment="right" w:leader="dot"/>
            </w:r>
            <w:r w:rsidR="00670FA0">
              <w:rPr>
                <w:rStyle w:val="Hyperlink"/>
                <w:rFonts w:cs="Arial"/>
                <w:bCs/>
              </w:rPr>
              <w:t>2</w:t>
            </w:r>
          </w:hyperlink>
        </w:p>
        <w:p w14:paraId="00D1760F" w14:textId="5D5453E6" w:rsidR="00765413" w:rsidRDefault="00FF791E" w:rsidP="00765413">
          <w:pPr>
            <w:spacing w:after="100" w:line="240" w:lineRule="auto"/>
            <w:ind w:left="450" w:firstLine="270"/>
            <w:rPr>
              <w:rFonts w:cs="Arial"/>
              <w:bCs/>
            </w:rPr>
          </w:pPr>
          <w:hyperlink w:anchor="_Changes_Beginning_with" w:history="1">
            <w:r w:rsidR="003A7133" w:rsidRPr="00C859CE">
              <w:rPr>
                <w:rStyle w:val="Hyperlink"/>
                <w:rFonts w:cs="Arial"/>
                <w:bCs/>
              </w:rPr>
              <w:t>Removal of “Modified Methods” B</w:t>
            </w:r>
            <w:r w:rsidR="00AE67F8" w:rsidRPr="00C859CE">
              <w:rPr>
                <w:rStyle w:val="Hyperlink"/>
                <w:rFonts w:cs="Arial"/>
                <w:bCs/>
              </w:rPr>
              <w:t>eginning with 2022 Dashboard</w:t>
            </w:r>
            <w:r w:rsidR="00765413" w:rsidRPr="00C859CE">
              <w:rPr>
                <w:rStyle w:val="Hyperlink"/>
                <w:rFonts w:cs="Arial"/>
              </w:rPr>
              <w:t xml:space="preserve"> </w:t>
            </w:r>
            <w:r w:rsidR="00765413" w:rsidRPr="00C859CE">
              <w:rPr>
                <w:rStyle w:val="Hyperlink"/>
                <w:rFonts w:cs="Arial"/>
              </w:rPr>
              <w:ptab w:relativeTo="margin" w:alignment="right" w:leader="dot"/>
            </w:r>
            <w:r w:rsidR="00670FA0" w:rsidRPr="00C859CE">
              <w:rPr>
                <w:rStyle w:val="Hyperlink"/>
                <w:rFonts w:cs="Arial"/>
                <w:bCs/>
              </w:rPr>
              <w:t>2</w:t>
            </w:r>
          </w:hyperlink>
        </w:p>
        <w:p w14:paraId="257934B2" w14:textId="180C449D" w:rsidR="00687AF0" w:rsidRDefault="00FF791E" w:rsidP="00765413">
          <w:pPr>
            <w:spacing w:after="100" w:line="240" w:lineRule="auto"/>
            <w:ind w:left="450" w:firstLine="270"/>
            <w:rPr>
              <w:rFonts w:cs="Arial"/>
            </w:rPr>
          </w:pPr>
          <w:hyperlink w:anchor="_The_Future_of" w:history="1">
            <w:r w:rsidR="003A7133" w:rsidRPr="003A7133">
              <w:rPr>
                <w:rStyle w:val="Hyperlink"/>
                <w:rFonts w:cs="Arial"/>
              </w:rPr>
              <w:t>The Future of DASS on the Dashboard</w:t>
            </w:r>
            <w:r w:rsidR="00687AF0" w:rsidRPr="003A7133">
              <w:rPr>
                <w:rStyle w:val="Hyperlink"/>
                <w:rFonts w:cs="Arial"/>
              </w:rPr>
              <w:ptab w:relativeTo="margin" w:alignment="right" w:leader="dot"/>
            </w:r>
            <w:r w:rsidR="00670FA0" w:rsidRPr="003A7133">
              <w:rPr>
                <w:rStyle w:val="Hyperlink"/>
                <w:rFonts w:cs="Arial"/>
              </w:rPr>
              <w:t>2</w:t>
            </w:r>
          </w:hyperlink>
        </w:p>
        <w:p w14:paraId="52DA9494" w14:textId="42AF224E" w:rsidR="00765413" w:rsidRDefault="00FF791E" w:rsidP="00765413">
          <w:pPr>
            <w:spacing w:after="100" w:line="240" w:lineRule="auto"/>
            <w:ind w:left="450"/>
            <w:rPr>
              <w:rStyle w:val="Hyperlink"/>
              <w:rFonts w:cs="Arial"/>
            </w:rPr>
          </w:pPr>
          <w:hyperlink w:anchor="_DASS_Application_Process" w:history="1">
            <w:r w:rsidR="00AE67F8">
              <w:rPr>
                <w:rStyle w:val="Hyperlink"/>
                <w:rFonts w:cs="Arial"/>
              </w:rPr>
              <w:t>DASS Application Process</w:t>
            </w:r>
            <w:r w:rsidR="00765413" w:rsidRPr="00A46DA2">
              <w:rPr>
                <w:rStyle w:val="Hyperlink"/>
                <w:rFonts w:cs="Arial"/>
              </w:rPr>
              <w:ptab w:relativeTo="margin" w:alignment="right" w:leader="dot"/>
            </w:r>
            <w:r w:rsidR="00670FA0">
              <w:rPr>
                <w:rStyle w:val="Hyperlink"/>
                <w:rFonts w:cs="Arial"/>
              </w:rPr>
              <w:t>3</w:t>
            </w:r>
          </w:hyperlink>
        </w:p>
        <w:p w14:paraId="3291CF4B" w14:textId="4519EEFF" w:rsidR="00DD0594" w:rsidRDefault="00FF791E" w:rsidP="00DD0594">
          <w:pPr>
            <w:spacing w:after="100" w:line="240" w:lineRule="auto"/>
            <w:ind w:left="450"/>
            <w:rPr>
              <w:rStyle w:val="Hyperlink"/>
              <w:rFonts w:cs="Arial"/>
            </w:rPr>
          </w:pPr>
          <w:hyperlink w:anchor="_DASS_One-Year_Graduation" w:history="1">
            <w:r w:rsidR="00DD0594">
              <w:rPr>
                <w:rStyle w:val="Hyperlink"/>
                <w:rFonts w:cs="Arial"/>
              </w:rPr>
              <w:t>DASS One-Year Graduation Rate</w:t>
            </w:r>
            <w:r w:rsidR="00DD0594" w:rsidRPr="00A46DA2">
              <w:rPr>
                <w:rStyle w:val="Hyperlink"/>
                <w:rFonts w:cs="Arial"/>
              </w:rPr>
              <w:ptab w:relativeTo="margin" w:alignment="right" w:leader="dot"/>
            </w:r>
            <w:r w:rsidR="007D6765">
              <w:rPr>
                <w:rStyle w:val="Hyperlink"/>
                <w:rFonts w:cs="Arial"/>
              </w:rPr>
              <w:t>4</w:t>
            </w:r>
          </w:hyperlink>
        </w:p>
        <w:p w14:paraId="2682CE74" w14:textId="072C7E5F" w:rsidR="00765413" w:rsidRDefault="00FF791E" w:rsidP="00765413">
          <w:pPr>
            <w:spacing w:after="100" w:line="240" w:lineRule="auto"/>
            <w:ind w:left="450" w:firstLine="270"/>
          </w:pPr>
          <w:hyperlink w:anchor="_What’s_New_Since" w:history="1">
            <w:r w:rsidR="002C366A">
              <w:rPr>
                <w:rStyle w:val="Hyperlink"/>
              </w:rPr>
              <w:t>What’s New Since the 2021 Release?</w:t>
            </w:r>
            <w:r w:rsidR="00765413" w:rsidRPr="00A46DA2">
              <w:rPr>
                <w:rStyle w:val="Hyperlink"/>
              </w:rPr>
              <w:ptab w:relativeTo="margin" w:alignment="right" w:leader="dot"/>
            </w:r>
            <w:r w:rsidR="007D6765">
              <w:rPr>
                <w:rStyle w:val="Hyperlink"/>
              </w:rPr>
              <w:t>4</w:t>
            </w:r>
          </w:hyperlink>
        </w:p>
        <w:p w14:paraId="03370612" w14:textId="1C32B4D7" w:rsidR="00765413" w:rsidRDefault="00FF791E" w:rsidP="00765413">
          <w:pPr>
            <w:spacing w:after="100" w:line="240" w:lineRule="auto"/>
            <w:ind w:left="450" w:firstLine="270"/>
            <w:rPr>
              <w:rFonts w:cs="Arial"/>
              <w:bCs/>
            </w:rPr>
          </w:pPr>
          <w:hyperlink w:anchor="_Which_Schools_Receive" w:history="1">
            <w:r w:rsidR="002C366A">
              <w:rPr>
                <w:rStyle w:val="Hyperlink"/>
              </w:rPr>
              <w:t>Which Schools Receive the DASS Graduation Rate?</w:t>
            </w:r>
            <w:r w:rsidR="00765413" w:rsidRPr="00A46DA2">
              <w:rPr>
                <w:rStyle w:val="Hyperlink"/>
                <w:rFonts w:cs="Arial"/>
              </w:rPr>
              <w:ptab w:relativeTo="margin" w:alignment="right" w:leader="dot"/>
            </w:r>
            <w:r w:rsidR="008D4370">
              <w:rPr>
                <w:rStyle w:val="Hyperlink"/>
                <w:rFonts w:cs="Arial"/>
                <w:bCs/>
              </w:rPr>
              <w:t>5</w:t>
            </w:r>
          </w:hyperlink>
        </w:p>
        <w:p w14:paraId="75C7F456" w14:textId="73B4C53C" w:rsidR="00765413" w:rsidRDefault="00FF791E" w:rsidP="00765413">
          <w:pPr>
            <w:spacing w:after="100" w:line="240" w:lineRule="auto"/>
            <w:ind w:left="450" w:firstLine="270"/>
            <w:rPr>
              <w:rFonts w:cs="Arial"/>
              <w:bCs/>
            </w:rPr>
          </w:pPr>
          <w:hyperlink w:anchor="_What_is_the" w:history="1">
            <w:r w:rsidR="002C366A">
              <w:rPr>
                <w:rStyle w:val="Hyperlink"/>
                <w:rFonts w:cs="Arial"/>
              </w:rPr>
              <w:t xml:space="preserve">What is the Data Source? </w:t>
            </w:r>
            <w:r w:rsidR="00765413" w:rsidRPr="00A46DA2">
              <w:rPr>
                <w:rStyle w:val="Hyperlink"/>
                <w:rFonts w:cs="Arial"/>
              </w:rPr>
              <w:ptab w:relativeTo="margin" w:alignment="right" w:leader="dot"/>
            </w:r>
            <w:r w:rsidR="008D4370">
              <w:rPr>
                <w:rStyle w:val="Hyperlink"/>
                <w:rFonts w:cs="Arial"/>
                <w:bCs/>
              </w:rPr>
              <w:t>5</w:t>
            </w:r>
          </w:hyperlink>
        </w:p>
        <w:p w14:paraId="7D30548E" w14:textId="777477FE" w:rsidR="00B20340" w:rsidRDefault="00FF791E" w:rsidP="0002435A">
          <w:pPr>
            <w:spacing w:after="100" w:line="240" w:lineRule="auto"/>
            <w:ind w:left="450"/>
            <w:rPr>
              <w:rFonts w:cs="Arial"/>
            </w:rPr>
          </w:pPr>
          <w:hyperlink w:anchor="_Differences_between_DataQuest" w:history="1">
            <w:r w:rsidR="002C366A">
              <w:rPr>
                <w:rStyle w:val="Hyperlink"/>
                <w:rFonts w:cs="Arial"/>
              </w:rPr>
              <w:t>Differences between DataQuest and Dashboard</w:t>
            </w:r>
            <w:r w:rsidR="00AC321A" w:rsidRPr="00A46DA2">
              <w:rPr>
                <w:rStyle w:val="Hyperlink"/>
                <w:rFonts w:cs="Arial"/>
              </w:rPr>
              <w:ptab w:relativeTo="margin" w:alignment="right" w:leader="dot"/>
            </w:r>
            <w:r w:rsidR="0002435A">
              <w:rPr>
                <w:rStyle w:val="Hyperlink"/>
                <w:rFonts w:cs="Arial"/>
                <w:bCs/>
              </w:rPr>
              <w:t>5</w:t>
            </w:r>
          </w:hyperlink>
        </w:p>
        <w:p w14:paraId="0DF55D34" w14:textId="6DF4F8E7" w:rsidR="00B20340" w:rsidRDefault="00FF791E" w:rsidP="0002435A">
          <w:pPr>
            <w:spacing w:after="100" w:line="240" w:lineRule="auto"/>
            <w:ind w:left="450"/>
            <w:rPr>
              <w:rFonts w:cs="Arial"/>
              <w:bCs/>
            </w:rPr>
          </w:pPr>
          <w:hyperlink w:anchor="_Dashboard_View:_Two" w:history="1">
            <w:r w:rsidR="002C366A">
              <w:rPr>
                <w:rStyle w:val="Hyperlink"/>
                <w:rFonts w:cs="Arial"/>
              </w:rPr>
              <w:t>Dashboard View: Two Graduation Rates for DASS Schools</w:t>
            </w:r>
            <w:r w:rsidR="00B20340" w:rsidRPr="00A46DA2">
              <w:rPr>
                <w:rStyle w:val="Hyperlink"/>
                <w:rFonts w:cs="Arial"/>
              </w:rPr>
              <w:ptab w:relativeTo="margin" w:alignment="right" w:leader="dot"/>
            </w:r>
            <w:r w:rsidR="007D6765">
              <w:rPr>
                <w:rStyle w:val="Hyperlink"/>
                <w:rFonts w:cs="Arial"/>
                <w:bCs/>
              </w:rPr>
              <w:t>5</w:t>
            </w:r>
          </w:hyperlink>
        </w:p>
        <w:p w14:paraId="2747D306" w14:textId="0FEF2870" w:rsidR="00765413" w:rsidRPr="00042E6F" w:rsidRDefault="00FF791E" w:rsidP="00765413">
          <w:pPr>
            <w:pStyle w:val="TOC2"/>
          </w:pPr>
          <w:hyperlink w:anchor="_Which_Students_Are" w:history="1">
            <w:r w:rsidR="00724E6E">
              <w:rPr>
                <w:rStyle w:val="Hyperlink"/>
              </w:rPr>
              <w:t>Which Students Are Included in the DASS Graduation Rate?</w:t>
            </w:r>
            <w:r w:rsidR="00765413" w:rsidRPr="00A46DA2">
              <w:rPr>
                <w:rStyle w:val="Hyperlink"/>
              </w:rPr>
              <w:ptab w:relativeTo="margin" w:alignment="right" w:leader="dot"/>
            </w:r>
            <w:r w:rsidR="00724E6E">
              <w:rPr>
                <w:rStyle w:val="Hyperlink"/>
              </w:rPr>
              <w:t>7</w:t>
            </w:r>
          </w:hyperlink>
        </w:p>
        <w:p w14:paraId="673080BA" w14:textId="013F79FA" w:rsidR="00724E6E" w:rsidRDefault="00FF791E" w:rsidP="00724E6E">
          <w:pPr>
            <w:spacing w:after="100" w:line="240" w:lineRule="auto"/>
            <w:ind w:left="450" w:firstLine="270"/>
          </w:pPr>
          <w:hyperlink w:anchor="_Denominator" w:history="1">
            <w:r w:rsidR="00724E6E">
              <w:rPr>
                <w:rStyle w:val="Hyperlink"/>
              </w:rPr>
              <w:t>Denominator</w:t>
            </w:r>
            <w:r w:rsidR="00724E6E" w:rsidRPr="00A46DA2">
              <w:rPr>
                <w:rStyle w:val="Hyperlink"/>
              </w:rPr>
              <w:ptab w:relativeTo="margin" w:alignment="right" w:leader="dot"/>
            </w:r>
            <w:r w:rsidR="00042E64">
              <w:rPr>
                <w:rStyle w:val="Hyperlink"/>
              </w:rPr>
              <w:t>8</w:t>
            </w:r>
          </w:hyperlink>
        </w:p>
        <w:p w14:paraId="4AC74AB8" w14:textId="5082B7F9" w:rsidR="00724E6E" w:rsidRDefault="00FF791E" w:rsidP="00724E6E">
          <w:pPr>
            <w:spacing w:after="100" w:line="240" w:lineRule="auto"/>
            <w:ind w:left="450" w:firstLine="270"/>
            <w:rPr>
              <w:rStyle w:val="Hyperlink"/>
              <w:rFonts w:cs="Arial"/>
              <w:bCs/>
            </w:rPr>
          </w:pPr>
          <w:hyperlink w:anchor="_Numerator" w:history="1">
            <w:r w:rsidR="00724E6E">
              <w:rPr>
                <w:rStyle w:val="Hyperlink"/>
              </w:rPr>
              <w:t>Numerator</w:t>
            </w:r>
            <w:r w:rsidR="00724E6E" w:rsidRPr="00A46DA2">
              <w:rPr>
                <w:rStyle w:val="Hyperlink"/>
                <w:rFonts w:cs="Arial"/>
              </w:rPr>
              <w:ptab w:relativeTo="margin" w:alignment="right" w:leader="dot"/>
            </w:r>
            <w:r w:rsidR="00042E64">
              <w:rPr>
                <w:rStyle w:val="Hyperlink"/>
                <w:rFonts w:cs="Arial"/>
                <w:bCs/>
              </w:rPr>
              <w:t>9</w:t>
            </w:r>
          </w:hyperlink>
        </w:p>
        <w:p w14:paraId="23998804" w14:textId="3A14E834" w:rsidR="00042E64" w:rsidRDefault="00FF791E" w:rsidP="00042E64">
          <w:pPr>
            <w:spacing w:after="100" w:line="240" w:lineRule="auto"/>
            <w:ind w:left="450" w:firstLine="270"/>
          </w:pPr>
          <w:hyperlink w:anchor="_Student-Level_Examples" w:history="1">
            <w:r w:rsidR="00042E64">
              <w:rPr>
                <w:rStyle w:val="Hyperlink"/>
              </w:rPr>
              <w:t>Student</w:t>
            </w:r>
            <w:r w:rsidR="00E27B05">
              <w:rPr>
                <w:rStyle w:val="Hyperlink"/>
              </w:rPr>
              <w:t>-Level</w:t>
            </w:r>
            <w:r w:rsidR="00042E64">
              <w:rPr>
                <w:rStyle w:val="Hyperlink"/>
              </w:rPr>
              <w:t xml:space="preserve"> Examples</w:t>
            </w:r>
            <w:r w:rsidR="00042E64" w:rsidRPr="00A46DA2">
              <w:rPr>
                <w:rStyle w:val="Hyperlink"/>
              </w:rPr>
              <w:ptab w:relativeTo="margin" w:alignment="right" w:leader="dot"/>
            </w:r>
            <w:r w:rsidR="00D36A6D">
              <w:rPr>
                <w:rStyle w:val="Hyperlink"/>
              </w:rPr>
              <w:t>13</w:t>
            </w:r>
          </w:hyperlink>
        </w:p>
        <w:p w14:paraId="5403CE1B" w14:textId="5F8FE01F" w:rsidR="00042E64" w:rsidRDefault="00FF791E" w:rsidP="00D36A6D">
          <w:pPr>
            <w:pStyle w:val="TOC2"/>
            <w:rPr>
              <w:rFonts w:cs="Arial"/>
              <w:bCs/>
            </w:rPr>
          </w:pPr>
          <w:hyperlink w:anchor="_When_Students_Transfer" w:history="1">
            <w:r w:rsidR="00D36A6D">
              <w:rPr>
                <w:rStyle w:val="Hyperlink"/>
              </w:rPr>
              <w:t>When Students Transfer</w:t>
            </w:r>
            <w:r w:rsidR="00042E64" w:rsidRPr="00A46DA2">
              <w:rPr>
                <w:rStyle w:val="Hyperlink"/>
                <w:rFonts w:cs="Arial"/>
              </w:rPr>
              <w:ptab w:relativeTo="margin" w:alignment="right" w:leader="dot"/>
            </w:r>
            <w:r w:rsidR="00D36A6D">
              <w:rPr>
                <w:rStyle w:val="Hyperlink"/>
                <w:rFonts w:cs="Arial"/>
                <w:bCs/>
              </w:rPr>
              <w:t>15</w:t>
            </w:r>
          </w:hyperlink>
        </w:p>
        <w:p w14:paraId="29AAAFD2" w14:textId="69B43D6B" w:rsidR="00724E6E" w:rsidRDefault="00FF791E" w:rsidP="00724E6E">
          <w:pPr>
            <w:spacing w:after="100" w:line="240" w:lineRule="auto"/>
            <w:ind w:left="450"/>
          </w:pPr>
          <w:hyperlink w:anchor="_Student_Groups" w:history="1">
            <w:r w:rsidR="00D36A6D">
              <w:rPr>
                <w:rStyle w:val="Hyperlink"/>
                <w:rFonts w:cs="Arial"/>
              </w:rPr>
              <w:t>Student Groups</w:t>
            </w:r>
            <w:r w:rsidR="00724E6E" w:rsidRPr="00A46DA2">
              <w:rPr>
                <w:rStyle w:val="Hyperlink"/>
                <w:rFonts w:cs="Arial"/>
              </w:rPr>
              <w:ptab w:relativeTo="margin" w:alignment="right" w:leader="dot"/>
            </w:r>
            <w:r w:rsidR="00DD3245">
              <w:rPr>
                <w:rStyle w:val="Hyperlink"/>
                <w:rFonts w:cs="Arial"/>
                <w:bCs/>
              </w:rPr>
              <w:t>16</w:t>
            </w:r>
          </w:hyperlink>
        </w:p>
        <w:p w14:paraId="4E997E62" w14:textId="2D347F11" w:rsidR="00530748" w:rsidRDefault="00FF791E" w:rsidP="00765413">
          <w:pPr>
            <w:spacing w:after="100" w:line="240" w:lineRule="auto"/>
            <w:ind w:left="450"/>
            <w:rPr>
              <w:rFonts w:cs="Arial"/>
              <w:bCs/>
            </w:rPr>
          </w:pPr>
          <w:hyperlink w:anchor="_School_Dashboard_Additional" w:history="1">
            <w:r w:rsidR="00DD3245">
              <w:rPr>
                <w:rStyle w:val="Hyperlink"/>
                <w:rFonts w:cs="Arial"/>
                <w:bCs/>
              </w:rPr>
              <w:t>School Dashboard Additional Reports</w:t>
            </w:r>
            <w:r w:rsidR="00530748" w:rsidRPr="00A46DA2">
              <w:rPr>
                <w:rStyle w:val="Hyperlink"/>
                <w:rFonts w:cs="Arial"/>
              </w:rPr>
              <w:ptab w:relativeTo="margin" w:alignment="right" w:leader="dot"/>
            </w:r>
            <w:r w:rsidR="00DD3245">
              <w:rPr>
                <w:rStyle w:val="Hyperlink"/>
                <w:rFonts w:cs="Arial"/>
                <w:bCs/>
              </w:rPr>
              <w:t>1</w:t>
            </w:r>
          </w:hyperlink>
          <w:r w:rsidR="00ED5710">
            <w:rPr>
              <w:rStyle w:val="Hyperlink"/>
              <w:rFonts w:cs="Arial"/>
              <w:bCs/>
            </w:rPr>
            <w:t>6</w:t>
          </w:r>
        </w:p>
        <w:p w14:paraId="5868BE88" w14:textId="16727028" w:rsidR="00471CF1" w:rsidRDefault="00FF791E" w:rsidP="00471CF1">
          <w:pPr>
            <w:spacing w:after="100" w:line="240" w:lineRule="auto"/>
            <w:ind w:left="450"/>
            <w:rPr>
              <w:rFonts w:cs="Arial"/>
              <w:bCs/>
            </w:rPr>
          </w:pPr>
          <w:hyperlink w:anchor="_School_and_LEA" w:history="1">
            <w:r w:rsidR="00471CF1">
              <w:rPr>
                <w:rStyle w:val="Hyperlink"/>
                <w:rFonts w:cs="Arial"/>
                <w:bCs/>
              </w:rPr>
              <w:t>School Examples</w:t>
            </w:r>
            <w:r w:rsidR="00471CF1" w:rsidRPr="00A46DA2">
              <w:rPr>
                <w:rStyle w:val="Hyperlink"/>
                <w:rFonts w:cs="Arial"/>
              </w:rPr>
              <w:ptab w:relativeTo="margin" w:alignment="right" w:leader="dot"/>
            </w:r>
            <w:r w:rsidR="00471CF1">
              <w:rPr>
                <w:rStyle w:val="Hyperlink"/>
                <w:rFonts w:cs="Arial"/>
                <w:bCs/>
              </w:rPr>
              <w:t>17</w:t>
            </w:r>
          </w:hyperlink>
        </w:p>
        <w:p w14:paraId="59F0B88C" w14:textId="18BB41BF" w:rsidR="00DD3245" w:rsidRDefault="00FF791E" w:rsidP="00DD3245">
          <w:pPr>
            <w:spacing w:after="100" w:line="240" w:lineRule="auto"/>
            <w:ind w:left="450"/>
            <w:rPr>
              <w:rFonts w:cs="Arial"/>
              <w:bCs/>
            </w:rPr>
          </w:pPr>
          <w:hyperlink w:anchor="_Frequently_Asked_Questions" w:history="1">
            <w:r w:rsidR="00DD3245" w:rsidRPr="00A46DA2">
              <w:rPr>
                <w:rStyle w:val="Hyperlink"/>
                <w:rFonts w:cs="Arial"/>
                <w:bCs/>
              </w:rPr>
              <w:t>Frequently Asked Questions</w:t>
            </w:r>
            <w:r w:rsidR="00DD3245" w:rsidRPr="00A46DA2">
              <w:rPr>
                <w:rStyle w:val="Hyperlink"/>
                <w:rFonts w:cs="Arial"/>
              </w:rPr>
              <w:ptab w:relativeTo="margin" w:alignment="right" w:leader="dot"/>
            </w:r>
            <w:r w:rsidR="00471CF1">
              <w:rPr>
                <w:rStyle w:val="Hyperlink"/>
                <w:rFonts w:cs="Arial"/>
                <w:bCs/>
              </w:rPr>
              <w:t>18</w:t>
            </w:r>
          </w:hyperlink>
        </w:p>
        <w:p w14:paraId="16EC2064" w14:textId="3E624740" w:rsidR="00EE1EFD" w:rsidRPr="00724E6E" w:rsidRDefault="00FF791E" w:rsidP="00724E6E">
          <w:pPr>
            <w:spacing w:after="100" w:line="240" w:lineRule="auto"/>
            <w:ind w:left="450"/>
            <w:rPr>
              <w:rFonts w:cs="Arial"/>
              <w:bCs/>
            </w:rPr>
          </w:pPr>
          <w:hyperlink w:anchor="_Appendix_A:_Descriptive" w:history="1">
            <w:r w:rsidR="001B1765" w:rsidRPr="00A46DA2">
              <w:rPr>
                <w:rStyle w:val="Hyperlink"/>
                <w:rFonts w:cs="Arial"/>
                <w:bCs/>
              </w:rPr>
              <w:t>Appendix A: Scale Score Ranges for Smarter Balanced Summative Assessments</w:t>
            </w:r>
            <w:r w:rsidR="001B1765" w:rsidRPr="00A46DA2">
              <w:rPr>
                <w:rStyle w:val="Hyperlink"/>
                <w:rFonts w:cs="Arial"/>
              </w:rPr>
              <w:ptab w:relativeTo="margin" w:alignment="right" w:leader="dot"/>
            </w:r>
            <w:r w:rsidR="00471CF1">
              <w:rPr>
                <w:rStyle w:val="Hyperlink"/>
                <w:rFonts w:cs="Arial"/>
                <w:bCs/>
              </w:rPr>
              <w:t>20</w:t>
            </w:r>
          </w:hyperlink>
        </w:p>
      </w:sdtContent>
    </w:sdt>
    <w:p w14:paraId="6F3A2816" w14:textId="77777777" w:rsidR="00625299" w:rsidRPr="00042E6F" w:rsidRDefault="00625299">
      <w:pPr>
        <w:rPr>
          <w:rFonts w:cs="Arial"/>
        </w:rPr>
        <w:sectPr w:rsidR="00625299" w:rsidRPr="00042E6F" w:rsidSect="00DC22F4">
          <w:headerReference w:type="default" r:id="rId10"/>
          <w:footerReference w:type="default" r:id="rId11"/>
          <w:type w:val="nextColumn"/>
          <w:pgSz w:w="12240" w:h="15840"/>
          <w:pgMar w:top="1296" w:right="1166" w:bottom="1339" w:left="1123" w:header="720" w:footer="720" w:gutter="0"/>
          <w:pgNumType w:fmt="lowerRoman" w:start="1"/>
          <w:cols w:space="720"/>
          <w:docGrid w:linePitch="360"/>
        </w:sectPr>
      </w:pPr>
    </w:p>
    <w:p w14:paraId="701AF013" w14:textId="77777777" w:rsidR="00172A7B" w:rsidRDefault="00172A7B">
      <w:pPr>
        <w:widowControl/>
        <w:spacing w:after="160" w:line="259" w:lineRule="auto"/>
        <w:rPr>
          <w:rFonts w:eastAsia="Times New Roman" w:cs="Arial"/>
          <w:b/>
          <w:bCs/>
          <w:sz w:val="40"/>
          <w:szCs w:val="40"/>
        </w:rPr>
      </w:pPr>
      <w:bookmarkStart w:id="3" w:name="_About_this_Mini-Guide,"/>
      <w:bookmarkEnd w:id="3"/>
      <w:r>
        <w:rPr>
          <w:sz w:val="40"/>
          <w:szCs w:val="40"/>
        </w:rPr>
        <w:br w:type="page"/>
      </w:r>
    </w:p>
    <w:p w14:paraId="30468BE9" w14:textId="2A8E040F" w:rsidR="00455956" w:rsidRPr="006B3EDB" w:rsidRDefault="00455956" w:rsidP="004F5D90">
      <w:pPr>
        <w:pStyle w:val="Heading3"/>
        <w:pBdr>
          <w:bottom w:val="single" w:sz="24" w:space="1" w:color="456071"/>
        </w:pBdr>
        <w:spacing w:before="0" w:after="0"/>
        <w:rPr>
          <w:sz w:val="44"/>
        </w:rPr>
      </w:pPr>
      <w:bookmarkStart w:id="4" w:name="_2022_Dashboard"/>
      <w:bookmarkStart w:id="5" w:name="_Introduction"/>
      <w:bookmarkStart w:id="6" w:name="_About_the_Mini-Guide,"/>
      <w:bookmarkEnd w:id="4"/>
      <w:bookmarkEnd w:id="5"/>
      <w:bookmarkEnd w:id="6"/>
      <w:r w:rsidRPr="00876739">
        <w:rPr>
          <w:sz w:val="40"/>
          <w:szCs w:val="24"/>
        </w:rPr>
        <w:lastRenderedPageBreak/>
        <w:t xml:space="preserve">About the </w:t>
      </w:r>
      <w:r w:rsidR="002B5A42">
        <w:rPr>
          <w:sz w:val="40"/>
          <w:szCs w:val="24"/>
        </w:rPr>
        <w:t>Mini-</w:t>
      </w:r>
      <w:r w:rsidRPr="00876739">
        <w:rPr>
          <w:sz w:val="40"/>
          <w:szCs w:val="24"/>
        </w:rPr>
        <w:t xml:space="preserve">Guide, Resources, and Contacts </w:t>
      </w:r>
    </w:p>
    <w:p w14:paraId="71AC4161" w14:textId="77777777" w:rsidR="00910C64" w:rsidRPr="00D24EC5" w:rsidRDefault="00910C64" w:rsidP="00707043">
      <w:pPr>
        <w:pStyle w:val="Heading4"/>
        <w:shd w:val="clear" w:color="auto" w:fill="D0E1E9"/>
        <w:spacing w:before="120" w:after="120"/>
      </w:pPr>
      <w:r w:rsidRPr="00FC3EC5">
        <w:t>About this “Mini-</w:t>
      </w:r>
      <w:r w:rsidRPr="00D012EA">
        <w:rPr>
          <w:szCs w:val="32"/>
        </w:rPr>
        <w:t>Guide</w:t>
      </w:r>
      <w:r w:rsidRPr="00FC3EC5">
        <w:t>”</w:t>
      </w:r>
    </w:p>
    <w:p w14:paraId="73776867" w14:textId="181307A0" w:rsidR="00910C64" w:rsidRDefault="00AD6AD6" w:rsidP="00707043">
      <w:pPr>
        <w:spacing w:before="120" w:after="120" w:line="240" w:lineRule="auto"/>
      </w:pPr>
      <w:r>
        <w:t xml:space="preserve">This </w:t>
      </w:r>
      <w:r w:rsidR="00317526">
        <w:t xml:space="preserve">Dashboard mini-guide </w:t>
      </w:r>
      <w:r w:rsidR="006E3129">
        <w:t xml:space="preserve">includes the most up-to-date information on </w:t>
      </w:r>
      <w:r w:rsidR="003D4803">
        <w:t xml:space="preserve">the </w:t>
      </w:r>
      <w:r w:rsidR="006E3129">
        <w:t xml:space="preserve">DASS as of </w:t>
      </w:r>
      <w:r w:rsidR="00FF7223">
        <w:t>April</w:t>
      </w:r>
      <w:r w:rsidR="006E3129">
        <w:t xml:space="preserve"> 2023</w:t>
      </w:r>
      <w:r w:rsidR="001A3502">
        <w:t xml:space="preserve">, including the business rules used to calculate the </w:t>
      </w:r>
      <w:r w:rsidR="009666B9">
        <w:t xml:space="preserve">2022 </w:t>
      </w:r>
      <w:r w:rsidR="1C3B506D">
        <w:t xml:space="preserve">DASS </w:t>
      </w:r>
      <w:r w:rsidR="001A3502">
        <w:t>one-year graduation rate</w:t>
      </w:r>
      <w:r w:rsidR="006E3129">
        <w:t xml:space="preserve">. </w:t>
      </w:r>
      <w:r w:rsidR="006935AF">
        <w:t>If you would like</w:t>
      </w:r>
      <w:r w:rsidR="00870F63">
        <w:t xml:space="preserve"> </w:t>
      </w:r>
      <w:r w:rsidR="009D75B3">
        <w:t xml:space="preserve">to </w:t>
      </w:r>
      <w:r w:rsidR="00870F63">
        <w:t xml:space="preserve">access the technical details </w:t>
      </w:r>
      <w:r w:rsidR="007042B8">
        <w:t>relating to</w:t>
      </w:r>
      <w:r w:rsidR="00870F63">
        <w:t xml:space="preserve"> the </w:t>
      </w:r>
      <w:r w:rsidR="009666B9">
        <w:t xml:space="preserve">state and local indicators reported on the </w:t>
      </w:r>
      <w:r w:rsidR="00870F63">
        <w:t xml:space="preserve">2022 California School Dashboard (Dashboard), please </w:t>
      </w:r>
      <w:r w:rsidR="005B5EBE">
        <w:t xml:space="preserve">refer to the mini-guides offered within the </w:t>
      </w:r>
      <w:r w:rsidR="00910C64">
        <w:t>California Department of Education (CDE)</w:t>
      </w:r>
      <w:r w:rsidR="00910C64" w:rsidRPr="007620B0">
        <w:rPr>
          <w:b/>
        </w:rPr>
        <w:t xml:space="preserve"> </w:t>
      </w:r>
      <w:r w:rsidR="00910C64">
        <w:t xml:space="preserve">2022 Dashboard Technical Guide web page </w:t>
      </w:r>
      <w:r w:rsidR="005B5EBE">
        <w:t xml:space="preserve">at </w:t>
      </w:r>
      <w:hyperlink r:id="rId12" w:tooltip="Dashboard Technical Guide web page.">
        <w:r w:rsidR="005B5EBE" w:rsidRPr="00EA42AD">
          <w:rPr>
            <w:rStyle w:val="Hyperlink"/>
            <w:color w:val="0070C0"/>
          </w:rPr>
          <w:t>https://www.cde.ca.gov/ta/ac/cm/dashboardguide22.asp</w:t>
        </w:r>
      </w:hyperlink>
      <w:r w:rsidR="00910C64">
        <w:t>.</w:t>
      </w:r>
      <w:r w:rsidR="00910C64" w:rsidRPr="00D028EB">
        <w:t xml:space="preserve"> </w:t>
      </w:r>
    </w:p>
    <w:p w14:paraId="42580C31" w14:textId="77777777" w:rsidR="00F66E47" w:rsidRPr="00FC3EC5" w:rsidRDefault="00F66E47" w:rsidP="00F66E47">
      <w:pPr>
        <w:pStyle w:val="Heading4"/>
        <w:shd w:val="clear" w:color="auto" w:fill="D0E1E9"/>
        <w:spacing w:before="160" w:after="160"/>
      </w:pPr>
      <w:r w:rsidRPr="00FC3EC5">
        <w:t xml:space="preserve">Resources </w:t>
      </w:r>
    </w:p>
    <w:p w14:paraId="7A51BA2E" w14:textId="22C1107D" w:rsidR="00F66E47" w:rsidRPr="006A6467" w:rsidRDefault="00F66E47" w:rsidP="001B5223">
      <w:pPr>
        <w:pStyle w:val="ListParagraph"/>
        <w:widowControl/>
        <w:numPr>
          <w:ilvl w:val="0"/>
          <w:numId w:val="2"/>
        </w:numPr>
        <w:spacing w:before="60" w:after="60" w:line="240" w:lineRule="auto"/>
        <w:contextualSpacing w:val="0"/>
        <w:rPr>
          <w:rFonts w:eastAsia="Arial" w:cs="Arial"/>
        </w:rPr>
      </w:pPr>
      <w:r w:rsidRPr="49D55D0D">
        <w:rPr>
          <w:rFonts w:eastAsia="Arial" w:cs="Arial"/>
        </w:rPr>
        <w:t xml:space="preserve">The </w:t>
      </w:r>
      <w:r w:rsidRPr="006A1502">
        <w:rPr>
          <w:rFonts w:eastAsia="Arial" w:cs="Arial"/>
          <w:b/>
          <w:bCs/>
        </w:rPr>
        <w:t xml:space="preserve">DASS </w:t>
      </w:r>
      <w:r w:rsidRPr="49D55D0D">
        <w:rPr>
          <w:rFonts w:eastAsia="Arial" w:cs="Arial"/>
          <w:b/>
        </w:rPr>
        <w:t>web page</w:t>
      </w:r>
      <w:r w:rsidRPr="49D55D0D">
        <w:rPr>
          <w:rFonts w:eastAsia="Arial" w:cs="Arial"/>
        </w:rPr>
        <w:t xml:space="preserve"> </w:t>
      </w:r>
      <w:r w:rsidRPr="00567B22">
        <w:rPr>
          <w:rFonts w:eastAsia="Arial" w:cs="Arial"/>
        </w:rPr>
        <w:t>(</w:t>
      </w:r>
      <w:hyperlink r:id="rId13" w:tooltip="DASS web page" w:history="1">
        <w:r w:rsidR="00CF3DA3" w:rsidRPr="00CF3DA3">
          <w:rPr>
            <w:rStyle w:val="Hyperlink"/>
          </w:rPr>
          <w:t>https://www.cde.ca.gov/ta/ac/dass.asp</w:t>
        </w:r>
      </w:hyperlink>
      <w:r w:rsidRPr="49D55D0D">
        <w:rPr>
          <w:rFonts w:eastAsia="Arial" w:cs="Arial"/>
        </w:rPr>
        <w:t xml:space="preserve">) </w:t>
      </w:r>
      <w:r w:rsidR="00FF7223">
        <w:rPr>
          <w:rFonts w:eastAsia="Arial" w:cs="Arial"/>
        </w:rPr>
        <w:t>contains</w:t>
      </w:r>
      <w:r>
        <w:rPr>
          <w:rFonts w:eastAsia="Arial" w:cs="Arial"/>
        </w:rPr>
        <w:t xml:space="preserve"> information about th</w:t>
      </w:r>
      <w:r w:rsidR="00545959">
        <w:rPr>
          <w:rFonts w:eastAsia="Arial" w:cs="Arial"/>
        </w:rPr>
        <w:t>e DASS</w:t>
      </w:r>
      <w:r>
        <w:rPr>
          <w:rFonts w:eastAsia="Arial" w:cs="Arial"/>
        </w:rPr>
        <w:t xml:space="preserve"> program, such as eligibility criteria, application process, current active list of DASS schools, and up-to-date information as it relates to decision made by the </w:t>
      </w:r>
      <w:r w:rsidR="00262190">
        <w:rPr>
          <w:rFonts w:cs="Arial"/>
        </w:rPr>
        <w:t>State Board of Education (</w:t>
      </w:r>
      <w:r w:rsidR="00262190" w:rsidRPr="00042E6F">
        <w:rPr>
          <w:rFonts w:cs="Arial"/>
        </w:rPr>
        <w:t>SBE</w:t>
      </w:r>
      <w:r w:rsidR="00262190">
        <w:rPr>
          <w:rFonts w:cs="Arial"/>
        </w:rPr>
        <w:t>)</w:t>
      </w:r>
      <w:r w:rsidRPr="49D55D0D">
        <w:rPr>
          <w:rFonts w:eastAsia="Arial" w:cs="Arial"/>
        </w:rPr>
        <w:t xml:space="preserve">. </w:t>
      </w:r>
    </w:p>
    <w:p w14:paraId="2C607E42" w14:textId="0A259974" w:rsidR="00F66E47" w:rsidRPr="003F7E23" w:rsidRDefault="00F66E47" w:rsidP="001B5223">
      <w:pPr>
        <w:pStyle w:val="ListParagraph"/>
        <w:widowControl/>
        <w:numPr>
          <w:ilvl w:val="0"/>
          <w:numId w:val="2"/>
        </w:numPr>
        <w:spacing w:before="60" w:after="60" w:line="240" w:lineRule="auto"/>
        <w:contextualSpacing w:val="0"/>
        <w:rPr>
          <w:rFonts w:eastAsia="Arial" w:cs="Arial"/>
          <w:szCs w:val="24"/>
        </w:rPr>
      </w:pPr>
      <w:r>
        <w:rPr>
          <w:rFonts w:eastAsia="Arial" w:cs="Arial"/>
          <w:szCs w:val="24"/>
        </w:rPr>
        <w:t xml:space="preserve">The </w:t>
      </w:r>
      <w:r w:rsidRPr="003F7E23">
        <w:rPr>
          <w:rFonts w:eastAsia="Arial" w:cs="Arial"/>
          <w:b/>
          <w:szCs w:val="24"/>
        </w:rPr>
        <w:t xml:space="preserve">Dashboard </w:t>
      </w:r>
      <w:r>
        <w:rPr>
          <w:rFonts w:eastAsia="Arial" w:cs="Arial"/>
          <w:b/>
          <w:szCs w:val="24"/>
        </w:rPr>
        <w:t xml:space="preserve">Communications </w:t>
      </w:r>
      <w:r w:rsidRPr="003F7E23">
        <w:rPr>
          <w:rFonts w:eastAsia="Arial" w:cs="Arial"/>
          <w:b/>
          <w:szCs w:val="24"/>
        </w:rPr>
        <w:t>Toolkit</w:t>
      </w:r>
      <w:r w:rsidRPr="003F7E23">
        <w:rPr>
          <w:rFonts w:eastAsia="Arial" w:cs="Arial"/>
          <w:szCs w:val="24"/>
        </w:rPr>
        <w:t xml:space="preserve"> </w:t>
      </w:r>
      <w:r>
        <w:rPr>
          <w:rFonts w:eastAsia="Arial" w:cs="Arial"/>
          <w:szCs w:val="24"/>
        </w:rPr>
        <w:t>(</w:t>
      </w:r>
      <w:hyperlink r:id="rId14" w:tooltip="Dashboard communications Toolkit web page" w:history="1">
        <w:r w:rsidRPr="00EA42AD">
          <w:rPr>
            <w:rStyle w:val="Hyperlink"/>
            <w:rFonts w:eastAsia="Arial" w:cs="Arial"/>
            <w:color w:val="0070C0"/>
            <w:szCs w:val="24"/>
          </w:rPr>
          <w:t>https://www.cde.ca.gov/ta/ac/cm/dashboardtoolkit.asp</w:t>
        </w:r>
      </w:hyperlink>
      <w:r w:rsidRPr="007431E2">
        <w:rPr>
          <w:rStyle w:val="Hyperlink"/>
          <w:rFonts w:eastAsia="Arial" w:cs="Arial"/>
          <w:color w:val="auto"/>
          <w:szCs w:val="24"/>
        </w:rPr>
        <w:t>)</w:t>
      </w:r>
      <w:r w:rsidRPr="007431E2">
        <w:t xml:space="preserve"> </w:t>
      </w:r>
      <w:r>
        <w:rPr>
          <w:rFonts w:eastAsia="Arial" w:cs="Arial"/>
          <w:szCs w:val="24"/>
        </w:rPr>
        <w:t xml:space="preserve">was developed </w:t>
      </w:r>
      <w:r w:rsidRPr="003F7E23">
        <w:rPr>
          <w:rFonts w:eastAsia="Arial" w:cs="Arial"/>
          <w:szCs w:val="24"/>
        </w:rPr>
        <w:t xml:space="preserve">to support </w:t>
      </w:r>
      <w:r w:rsidR="00940220">
        <w:rPr>
          <w:rFonts w:eastAsia="Arial" w:cs="Arial"/>
          <w:szCs w:val="24"/>
        </w:rPr>
        <w:t>local educational agencies (</w:t>
      </w:r>
      <w:r w:rsidRPr="003F7E23">
        <w:rPr>
          <w:rFonts w:eastAsia="Arial" w:cs="Arial"/>
          <w:szCs w:val="24"/>
        </w:rPr>
        <w:t>LEAs</w:t>
      </w:r>
      <w:r w:rsidR="00940220">
        <w:rPr>
          <w:rFonts w:eastAsia="Arial" w:cs="Arial"/>
          <w:szCs w:val="24"/>
        </w:rPr>
        <w:t>)</w:t>
      </w:r>
      <w:r w:rsidRPr="003F7E23">
        <w:rPr>
          <w:rFonts w:eastAsia="Arial" w:cs="Arial"/>
          <w:szCs w:val="24"/>
        </w:rPr>
        <w:t xml:space="preserve">, parents and communities </w:t>
      </w:r>
      <w:r>
        <w:rPr>
          <w:rFonts w:eastAsia="Arial" w:cs="Arial"/>
          <w:szCs w:val="24"/>
        </w:rPr>
        <w:t xml:space="preserve">bring the 2022 Dashboard closer to home. </w:t>
      </w:r>
    </w:p>
    <w:p w14:paraId="0CD87416" w14:textId="157205A5" w:rsidR="00F66E47" w:rsidRDefault="00F66E47" w:rsidP="001B5223">
      <w:pPr>
        <w:pStyle w:val="ListParagraph"/>
        <w:numPr>
          <w:ilvl w:val="0"/>
          <w:numId w:val="2"/>
        </w:numPr>
        <w:spacing w:before="60" w:after="60" w:line="240" w:lineRule="auto"/>
        <w:contextualSpacing w:val="0"/>
      </w:pPr>
      <w:r>
        <w:t>T</w:t>
      </w:r>
      <w:r w:rsidRPr="001B25A2">
        <w:t xml:space="preserve">he </w:t>
      </w:r>
      <w:r w:rsidRPr="003F7E23">
        <w:rPr>
          <w:b/>
        </w:rPr>
        <w:t xml:space="preserve">Dashboard Resources </w:t>
      </w:r>
      <w:r>
        <w:t>web page (</w:t>
      </w:r>
      <w:hyperlink r:id="rId15" w:tooltip="Dashboard Resources web page" w:history="1">
        <w:r w:rsidRPr="00EA42AD">
          <w:rPr>
            <w:rStyle w:val="Hyperlink"/>
            <w:color w:val="0070C0"/>
          </w:rPr>
          <w:t>https://www.cde.ca.gov/ta/ac/cm/dashboardresources.asp</w:t>
        </w:r>
      </w:hyperlink>
      <w:r>
        <w:t xml:space="preserve">) contains general and technical information, tools for educators, translations, and downloadable data files. </w:t>
      </w:r>
    </w:p>
    <w:p w14:paraId="66EA15C1" w14:textId="77777777" w:rsidR="00F66E47" w:rsidRPr="00FC3EC5" w:rsidRDefault="00F66E47" w:rsidP="00F66E47">
      <w:pPr>
        <w:pStyle w:val="Heading4"/>
        <w:shd w:val="clear" w:color="auto" w:fill="D0E1E9"/>
        <w:spacing w:before="160" w:after="160"/>
        <w:rPr>
          <w:rFonts w:eastAsia="Arial" w:cs="Arial"/>
          <w:szCs w:val="24"/>
        </w:rPr>
      </w:pPr>
      <w:r w:rsidRPr="00FC3EC5">
        <w:t>Contacts</w:t>
      </w:r>
    </w:p>
    <w:p w14:paraId="3D517BEF" w14:textId="77777777" w:rsidR="00F66E47" w:rsidRPr="00042E6F" w:rsidRDefault="00F66E47" w:rsidP="00707043">
      <w:pPr>
        <w:spacing w:before="60" w:after="40" w:line="240" w:lineRule="auto"/>
        <w:rPr>
          <w:rFonts w:eastAsia="Arial" w:cs="Arial"/>
          <w:szCs w:val="24"/>
        </w:rPr>
      </w:pPr>
      <w:r w:rsidRPr="00042E6F">
        <w:rPr>
          <w:rFonts w:eastAsia="Arial" w:cs="Arial"/>
          <w:szCs w:val="24"/>
        </w:rPr>
        <w:t>Q</w:t>
      </w:r>
      <w:r w:rsidRPr="00042E6F">
        <w:rPr>
          <w:rFonts w:eastAsia="Arial" w:cs="Arial"/>
          <w:spacing w:val="1"/>
          <w:szCs w:val="24"/>
        </w:rPr>
        <w:t>ue</w:t>
      </w:r>
      <w:r w:rsidRPr="00042E6F">
        <w:rPr>
          <w:rFonts w:eastAsia="Arial" w:cs="Arial"/>
          <w:szCs w:val="24"/>
        </w:rPr>
        <w:t>sti</w:t>
      </w:r>
      <w:r w:rsidRPr="00042E6F">
        <w:rPr>
          <w:rFonts w:eastAsia="Arial" w:cs="Arial"/>
          <w:spacing w:val="-1"/>
          <w:szCs w:val="24"/>
        </w:rPr>
        <w:t>o</w:t>
      </w:r>
      <w:r w:rsidRPr="00042E6F">
        <w:rPr>
          <w:rFonts w:eastAsia="Arial" w:cs="Arial"/>
          <w:spacing w:val="1"/>
          <w:szCs w:val="24"/>
        </w:rPr>
        <w:t>n</w:t>
      </w:r>
      <w:r w:rsidRPr="00042E6F">
        <w:rPr>
          <w:rFonts w:eastAsia="Arial" w:cs="Arial"/>
          <w:szCs w:val="24"/>
        </w:rPr>
        <w:t xml:space="preserve">s </w:t>
      </w:r>
      <w:r w:rsidRPr="00042E6F">
        <w:rPr>
          <w:rFonts w:eastAsia="Arial" w:cs="Arial"/>
          <w:spacing w:val="-1"/>
          <w:szCs w:val="24"/>
        </w:rPr>
        <w:t>a</w:t>
      </w:r>
      <w:r w:rsidRPr="00042E6F">
        <w:rPr>
          <w:rFonts w:eastAsia="Arial" w:cs="Arial"/>
          <w:spacing w:val="1"/>
          <w:szCs w:val="24"/>
        </w:rPr>
        <w:t>bo</w:t>
      </w:r>
      <w:r w:rsidRPr="00042E6F">
        <w:rPr>
          <w:rFonts w:eastAsia="Arial" w:cs="Arial"/>
          <w:spacing w:val="-1"/>
          <w:szCs w:val="24"/>
        </w:rPr>
        <w:t>u</w:t>
      </w:r>
      <w:r w:rsidRPr="00042E6F">
        <w:rPr>
          <w:rFonts w:eastAsia="Arial" w:cs="Arial"/>
          <w:spacing w:val="2"/>
          <w:szCs w:val="24"/>
        </w:rPr>
        <w:t>t</w:t>
      </w:r>
      <w:r w:rsidRPr="00042E6F">
        <w:rPr>
          <w:rFonts w:eastAsia="Arial" w:cs="Arial"/>
          <w:szCs w:val="24"/>
        </w:rPr>
        <w:t>:</w:t>
      </w:r>
    </w:p>
    <w:p w14:paraId="7A0C4C19" w14:textId="77777777" w:rsidR="00F66E47" w:rsidRDefault="00F66E47" w:rsidP="001B5223">
      <w:pPr>
        <w:pStyle w:val="Noparagraphstyle"/>
        <w:numPr>
          <w:ilvl w:val="0"/>
          <w:numId w:val="1"/>
        </w:numPr>
        <w:spacing w:before="60" w:after="60" w:line="240" w:lineRule="auto"/>
        <w:rPr>
          <w:rFonts w:ascii="Arial" w:hAnsi="Arial" w:cs="Arial"/>
        </w:rPr>
      </w:pPr>
      <w:r>
        <w:rPr>
          <w:rFonts w:ascii="Arial" w:hAnsi="Arial" w:cs="Arial"/>
        </w:rPr>
        <w:t xml:space="preserve">DASS, contact the </w:t>
      </w:r>
      <w:r w:rsidRPr="009E4084">
        <w:rPr>
          <w:rFonts w:ascii="Arial" w:hAnsi="Arial" w:cs="Arial"/>
        </w:rPr>
        <w:t xml:space="preserve">Analysis, Measurement, and Accountability Reporting Division by email at </w:t>
      </w:r>
      <w:hyperlink r:id="rId16" w:tooltip="Dashboard email address" w:history="1">
        <w:r w:rsidRPr="00EA42AD">
          <w:rPr>
            <w:rStyle w:val="Hyperlink"/>
            <w:rFonts w:ascii="Arial" w:eastAsia="Arial" w:hAnsi="Arial" w:cs="Arial"/>
            <w:color w:val="0070C0"/>
          </w:rPr>
          <w:t>Dashboard@cde.ca.gov</w:t>
        </w:r>
      </w:hyperlink>
      <w:r w:rsidRPr="009E4084">
        <w:rPr>
          <w:rFonts w:ascii="Arial" w:hAnsi="Arial" w:cs="Arial"/>
        </w:rPr>
        <w:t>.</w:t>
      </w:r>
    </w:p>
    <w:p w14:paraId="44D057D6" w14:textId="77777777" w:rsidR="00F66E47" w:rsidRDefault="00F66E47" w:rsidP="001B5223">
      <w:pPr>
        <w:pStyle w:val="Noparagraphstyle"/>
        <w:numPr>
          <w:ilvl w:val="0"/>
          <w:numId w:val="1"/>
        </w:numPr>
        <w:spacing w:before="60" w:after="60" w:line="240" w:lineRule="auto"/>
        <w:rPr>
          <w:rFonts w:ascii="Arial" w:hAnsi="Arial" w:cs="Arial"/>
        </w:rPr>
      </w:pPr>
      <w:r>
        <w:rPr>
          <w:rFonts w:ascii="Arial" w:hAnsi="Arial" w:cs="Arial"/>
        </w:rPr>
        <w:t>S</w:t>
      </w:r>
      <w:r w:rsidRPr="009E4084">
        <w:rPr>
          <w:rFonts w:ascii="Arial" w:hAnsi="Arial" w:cs="Arial"/>
        </w:rPr>
        <w:t>tate Indicators (Academic, Chronic Absenteeism, College/Career, English Learner Progress</w:t>
      </w:r>
      <w:r>
        <w:rPr>
          <w:rFonts w:ascii="Arial" w:hAnsi="Arial" w:cs="Arial"/>
        </w:rPr>
        <w:t>,</w:t>
      </w:r>
      <w:r w:rsidRPr="009E4084">
        <w:rPr>
          <w:rFonts w:ascii="Arial" w:hAnsi="Arial" w:cs="Arial"/>
        </w:rPr>
        <w:t xml:space="preserve"> Graduation Rate, and Suspension Rate), contact the Analysis, Measurement, and Accountability Reporting Division by email at </w:t>
      </w:r>
      <w:hyperlink r:id="rId17" w:tooltip="Dashboard email address" w:history="1">
        <w:r w:rsidRPr="00EA42AD">
          <w:rPr>
            <w:rStyle w:val="Hyperlink"/>
            <w:rFonts w:ascii="Arial" w:eastAsia="Arial" w:hAnsi="Arial" w:cs="Arial"/>
            <w:color w:val="0070C0"/>
          </w:rPr>
          <w:t>Dashboard@cde.ca.gov</w:t>
        </w:r>
      </w:hyperlink>
      <w:r w:rsidRPr="009E4084">
        <w:rPr>
          <w:rFonts w:ascii="Arial" w:hAnsi="Arial" w:cs="Arial"/>
        </w:rPr>
        <w:t>.</w:t>
      </w:r>
    </w:p>
    <w:p w14:paraId="07C69738" w14:textId="77777777" w:rsidR="00F66E47" w:rsidRPr="00C44164" w:rsidRDefault="00F66E47" w:rsidP="001B5223">
      <w:pPr>
        <w:pStyle w:val="Noparagraphstyle"/>
        <w:numPr>
          <w:ilvl w:val="0"/>
          <w:numId w:val="1"/>
        </w:numPr>
        <w:spacing w:before="60" w:after="60" w:line="240" w:lineRule="auto"/>
        <w:rPr>
          <w:rStyle w:val="Hyperlink"/>
          <w:rFonts w:ascii="Arial" w:hAnsi="Arial" w:cs="Arial"/>
          <w:color w:val="000000"/>
          <w:u w:val="none"/>
        </w:rPr>
      </w:pPr>
      <w:r w:rsidRPr="009E4084">
        <w:rPr>
          <w:rFonts w:ascii="Arial" w:hAnsi="Arial" w:cs="Arial"/>
        </w:rPr>
        <w:t>Logging onto the</w:t>
      </w:r>
      <w:r w:rsidRPr="009E4084">
        <w:rPr>
          <w:rFonts w:ascii="Arial" w:hAnsi="Arial" w:cs="Arial"/>
          <w:spacing w:val="1"/>
        </w:rPr>
        <w:t xml:space="preserve"> </w:t>
      </w:r>
      <w:r w:rsidRPr="009E4084">
        <w:rPr>
          <w:rFonts w:ascii="Arial" w:hAnsi="Arial" w:cs="Arial"/>
        </w:rPr>
        <w:t>Dashboard, registering as an LEA Dashboard Coordinator, uploading</w:t>
      </w:r>
      <w:r w:rsidRPr="009E4084">
        <w:rPr>
          <w:rFonts w:ascii="Arial" w:hAnsi="Arial" w:cs="Arial"/>
          <w:spacing w:val="-1"/>
        </w:rPr>
        <w:t xml:space="preserve"> </w:t>
      </w:r>
      <w:r w:rsidRPr="009E4084">
        <w:rPr>
          <w:rFonts w:ascii="Arial" w:hAnsi="Arial" w:cs="Arial"/>
        </w:rPr>
        <w:t xml:space="preserve">local indicators </w:t>
      </w:r>
      <w:r w:rsidRPr="00E5347B">
        <w:rPr>
          <w:rFonts w:ascii="Arial" w:hAnsi="Arial" w:cs="Arial"/>
        </w:rPr>
        <w:t>into</w:t>
      </w:r>
      <w:r w:rsidRPr="00E5347B">
        <w:rPr>
          <w:rFonts w:ascii="Arial" w:hAnsi="Arial" w:cs="Arial"/>
          <w:spacing w:val="1"/>
        </w:rPr>
        <w:t xml:space="preserve"> </w:t>
      </w:r>
      <w:r w:rsidRPr="00E5347B">
        <w:rPr>
          <w:rFonts w:ascii="Arial" w:hAnsi="Arial" w:cs="Arial"/>
        </w:rPr>
        <w:t xml:space="preserve">the Dashboard, and the </w:t>
      </w:r>
      <w:r w:rsidRPr="00E5347B">
        <w:rPr>
          <w:rFonts w:ascii="Arial" w:hAnsi="Arial" w:cs="Arial"/>
          <w:spacing w:val="7"/>
        </w:rPr>
        <w:t>Local Control and Accountability</w:t>
      </w:r>
      <w:r w:rsidRPr="009E4084">
        <w:rPr>
          <w:rFonts w:ascii="Arial" w:hAnsi="Arial" w:cs="Arial"/>
          <w:spacing w:val="7"/>
        </w:rPr>
        <w:t xml:space="preserve"> Plan (LCAP), contact the </w:t>
      </w:r>
      <w:r w:rsidRPr="009E4084">
        <w:rPr>
          <w:rFonts w:ascii="Arial" w:hAnsi="Arial" w:cs="Arial"/>
        </w:rPr>
        <w:t>Local Agency</w:t>
      </w:r>
      <w:r w:rsidRPr="009E4084">
        <w:rPr>
          <w:rFonts w:ascii="Arial" w:hAnsi="Arial" w:cs="Arial"/>
          <w:spacing w:val="-2"/>
        </w:rPr>
        <w:t xml:space="preserve"> </w:t>
      </w:r>
      <w:r w:rsidRPr="009E4084">
        <w:rPr>
          <w:rFonts w:ascii="Arial" w:hAnsi="Arial" w:cs="Arial"/>
        </w:rPr>
        <w:t>Support Systems</w:t>
      </w:r>
      <w:r w:rsidRPr="009E4084">
        <w:rPr>
          <w:rFonts w:ascii="Arial" w:hAnsi="Arial" w:cs="Arial"/>
          <w:spacing w:val="-2"/>
        </w:rPr>
        <w:t xml:space="preserve"> </w:t>
      </w:r>
      <w:r w:rsidRPr="009E4084">
        <w:rPr>
          <w:rFonts w:ascii="Arial" w:hAnsi="Arial" w:cs="Arial"/>
        </w:rPr>
        <w:t>Office</w:t>
      </w:r>
      <w:r w:rsidRPr="009E4084">
        <w:rPr>
          <w:rFonts w:ascii="Arial" w:hAnsi="Arial" w:cs="Arial"/>
          <w:spacing w:val="-2"/>
        </w:rPr>
        <w:t xml:space="preserve"> (LASSO) </w:t>
      </w:r>
      <w:r w:rsidRPr="009E4084">
        <w:rPr>
          <w:rFonts w:ascii="Arial" w:hAnsi="Arial" w:cs="Arial"/>
        </w:rPr>
        <w:t>by</w:t>
      </w:r>
      <w:r w:rsidRPr="009E4084">
        <w:rPr>
          <w:rFonts w:ascii="Arial" w:hAnsi="Arial" w:cs="Arial"/>
          <w:spacing w:val="-2"/>
        </w:rPr>
        <w:t xml:space="preserve"> </w:t>
      </w:r>
      <w:r w:rsidRPr="009E4084">
        <w:rPr>
          <w:rFonts w:ascii="Arial" w:hAnsi="Arial" w:cs="Arial"/>
        </w:rPr>
        <w:t>e-mail</w:t>
      </w:r>
      <w:r w:rsidRPr="009E4084">
        <w:rPr>
          <w:rFonts w:ascii="Arial" w:hAnsi="Arial" w:cs="Arial"/>
          <w:spacing w:val="-3"/>
        </w:rPr>
        <w:t xml:space="preserve"> </w:t>
      </w:r>
      <w:r w:rsidRPr="009E4084">
        <w:rPr>
          <w:rFonts w:ascii="Arial" w:hAnsi="Arial" w:cs="Arial"/>
        </w:rPr>
        <w:t xml:space="preserve">at </w:t>
      </w:r>
      <w:hyperlink r:id="rId18" w:tooltip="LCFF email address" w:history="1">
        <w:r w:rsidRPr="00EA42AD">
          <w:rPr>
            <w:rStyle w:val="Hyperlink"/>
            <w:rFonts w:ascii="Arial" w:hAnsi="Arial" w:cs="Arial"/>
            <w:color w:val="0070C0"/>
          </w:rPr>
          <w:t>lcff@cde.ca.gov</w:t>
        </w:r>
        <w:r w:rsidRPr="00C44164">
          <w:rPr>
            <w:rStyle w:val="Hyperlink"/>
            <w:rFonts w:ascii="Arial" w:hAnsi="Arial" w:cs="Arial"/>
            <w:u w:val="none"/>
          </w:rPr>
          <w:t>.</w:t>
        </w:r>
      </w:hyperlink>
    </w:p>
    <w:p w14:paraId="68A3F717" w14:textId="06661943" w:rsidR="00F66E47" w:rsidRPr="00707043" w:rsidRDefault="00F66E47" w:rsidP="001B5223">
      <w:pPr>
        <w:pStyle w:val="ListParagraph"/>
        <w:numPr>
          <w:ilvl w:val="0"/>
          <w:numId w:val="1"/>
        </w:numPr>
        <w:spacing w:before="60" w:after="60" w:line="240" w:lineRule="auto"/>
        <w:contextualSpacing w:val="0"/>
        <w:rPr>
          <w:rStyle w:val="Hyperlink"/>
          <w:rFonts w:eastAsia="Times New Roman" w:cs="Arial"/>
          <w:color w:val="0000F4"/>
          <w:szCs w:val="24"/>
        </w:rPr>
      </w:pPr>
      <w:r w:rsidRPr="6C6618D9">
        <w:rPr>
          <w:rFonts w:eastAsia="Times New Roman"/>
          <w:color w:val="000000"/>
        </w:rPr>
        <w:t>California’s System of Support</w:t>
      </w:r>
      <w:r w:rsidR="00707043">
        <w:rPr>
          <w:rFonts w:eastAsia="Times New Roman"/>
          <w:color w:val="000000"/>
        </w:rPr>
        <w:t xml:space="preserve">: For </w:t>
      </w:r>
      <w:r w:rsidRPr="6C6618D9">
        <w:rPr>
          <w:rFonts w:eastAsia="Times New Roman"/>
          <w:color w:val="000000"/>
        </w:rPr>
        <w:t>Differentiated Assistanc</w:t>
      </w:r>
      <w:r w:rsidR="00B8425E">
        <w:rPr>
          <w:rFonts w:eastAsia="Times New Roman"/>
          <w:color w:val="000000"/>
        </w:rPr>
        <w:t>e</w:t>
      </w:r>
      <w:r w:rsidRPr="6C6618D9">
        <w:rPr>
          <w:rFonts w:eastAsia="Times New Roman"/>
          <w:color w:val="000000"/>
        </w:rPr>
        <w:t xml:space="preserve">, contact the </w:t>
      </w:r>
      <w:r w:rsidR="001D7769" w:rsidRPr="00707043">
        <w:rPr>
          <w:rFonts w:eastAsia="Times New Roman"/>
          <w:color w:val="000000"/>
        </w:rPr>
        <w:t>California System of Support Office</w:t>
      </w:r>
      <w:r w:rsidRPr="00707043">
        <w:rPr>
          <w:rFonts w:eastAsia="Times New Roman"/>
          <w:color w:val="000000"/>
        </w:rPr>
        <w:t xml:space="preserve"> </w:t>
      </w:r>
      <w:r w:rsidRPr="6C6618D9">
        <w:rPr>
          <w:rFonts w:eastAsia="Times New Roman"/>
          <w:color w:val="000000"/>
        </w:rPr>
        <w:t>by e-mail at</w:t>
      </w:r>
      <w:r w:rsidRPr="009E4084">
        <w:rPr>
          <w:szCs w:val="24"/>
        </w:rPr>
        <w:t xml:space="preserve"> </w:t>
      </w:r>
      <w:hyperlink r:id="rId19" w:tooltip="CA system of support email address" w:history="1">
        <w:r w:rsidRPr="00EA42AD">
          <w:rPr>
            <w:rStyle w:val="Hyperlink"/>
            <w:rFonts w:eastAsia="Arial Narrow" w:cs="Arial"/>
            <w:color w:val="0070C0"/>
            <w:spacing w:val="1"/>
          </w:rPr>
          <w:t>CASystemofSupport@cde.ca.gov</w:t>
        </w:r>
      </w:hyperlink>
      <w:r w:rsidR="001B5223">
        <w:rPr>
          <w:szCs w:val="24"/>
        </w:rPr>
        <w:t>. F</w:t>
      </w:r>
      <w:r w:rsidR="00B8425E">
        <w:rPr>
          <w:szCs w:val="24"/>
        </w:rPr>
        <w:t xml:space="preserve">or </w:t>
      </w:r>
      <w:r w:rsidR="00B8425E" w:rsidRPr="6C6618D9">
        <w:rPr>
          <w:rFonts w:eastAsia="Times New Roman"/>
          <w:color w:val="000000"/>
        </w:rPr>
        <w:t xml:space="preserve">Comprehensive School </w:t>
      </w:r>
      <w:r w:rsidR="00997792">
        <w:rPr>
          <w:rFonts w:eastAsia="Times New Roman"/>
          <w:color w:val="000000"/>
        </w:rPr>
        <w:t xml:space="preserve">Improvement and Additional Targeted </w:t>
      </w:r>
      <w:r w:rsidR="00B8425E" w:rsidRPr="6C6618D9">
        <w:rPr>
          <w:rFonts w:eastAsia="Times New Roman"/>
          <w:color w:val="000000"/>
        </w:rPr>
        <w:t>Support</w:t>
      </w:r>
      <w:r w:rsidR="004B636D">
        <w:rPr>
          <w:rFonts w:eastAsia="Times New Roman"/>
          <w:color w:val="000000"/>
        </w:rPr>
        <w:t xml:space="preserve"> and Improvement </w:t>
      </w:r>
      <w:r w:rsidR="001B5223">
        <w:rPr>
          <w:rFonts w:eastAsia="Times New Roman"/>
          <w:color w:val="000000"/>
        </w:rPr>
        <w:t>s</w:t>
      </w:r>
      <w:r w:rsidR="004B636D">
        <w:rPr>
          <w:rFonts w:eastAsia="Times New Roman"/>
          <w:color w:val="000000"/>
        </w:rPr>
        <w:t>upport</w:t>
      </w:r>
      <w:r w:rsidR="00B8425E">
        <w:rPr>
          <w:rFonts w:eastAsia="Times New Roman"/>
          <w:color w:val="000000"/>
        </w:rPr>
        <w:t xml:space="preserve">, contact </w:t>
      </w:r>
      <w:r w:rsidR="00707043">
        <w:rPr>
          <w:rFonts w:eastAsia="Times New Roman"/>
          <w:color w:val="000000"/>
        </w:rPr>
        <w:t xml:space="preserve">the </w:t>
      </w:r>
      <w:r w:rsidR="00304CFB" w:rsidRPr="00707043">
        <w:rPr>
          <w:szCs w:val="24"/>
        </w:rPr>
        <w:t>School Improvement and Support Office</w:t>
      </w:r>
      <w:r w:rsidR="00707043">
        <w:rPr>
          <w:b/>
          <w:bCs/>
          <w:szCs w:val="24"/>
        </w:rPr>
        <w:t xml:space="preserve"> </w:t>
      </w:r>
      <w:r w:rsidR="000D08D1">
        <w:rPr>
          <w:szCs w:val="24"/>
        </w:rPr>
        <w:t xml:space="preserve">by e-mail </w:t>
      </w:r>
      <w:r w:rsidR="00707043">
        <w:rPr>
          <w:szCs w:val="24"/>
        </w:rPr>
        <w:t xml:space="preserve">at </w:t>
      </w:r>
      <w:hyperlink r:id="rId20" w:history="1">
        <w:r w:rsidR="00304CFB" w:rsidRPr="00EA42AD">
          <w:rPr>
            <w:rStyle w:val="Hyperlink"/>
            <w:rFonts w:eastAsia="Times New Roman" w:cs="Arial"/>
            <w:color w:val="0070C0"/>
            <w:szCs w:val="24"/>
          </w:rPr>
          <w:t>SISO@cde.ca.gov</w:t>
        </w:r>
      </w:hyperlink>
      <w:r w:rsidR="00707043" w:rsidRPr="00707043">
        <w:rPr>
          <w:rStyle w:val="Hyperlink"/>
          <w:rFonts w:eastAsia="Times New Roman" w:cs="Arial"/>
          <w:color w:val="0000F4"/>
          <w:u w:val="none"/>
        </w:rPr>
        <w:t>.</w:t>
      </w:r>
    </w:p>
    <w:p w14:paraId="754B0C96" w14:textId="77777777" w:rsidR="00F66E47" w:rsidRPr="00475AEA" w:rsidRDefault="00F66E47" w:rsidP="001B5223">
      <w:pPr>
        <w:pStyle w:val="ListParagraph"/>
        <w:numPr>
          <w:ilvl w:val="0"/>
          <w:numId w:val="1"/>
        </w:numPr>
        <w:spacing w:before="60" w:after="60" w:line="240" w:lineRule="auto"/>
        <w:contextualSpacing w:val="0"/>
      </w:pPr>
      <w:r w:rsidRPr="00E05EC9">
        <w:rPr>
          <w:rFonts w:eastAsia="Times New Roman"/>
          <w:color w:val="000000"/>
          <w:szCs w:val="24"/>
        </w:rPr>
        <w:t>California Longitudinal Pupil Achievement Data System (CALPADS)</w:t>
      </w:r>
      <w:r>
        <w:t xml:space="preserve">, contact the </w:t>
      </w:r>
      <w:r w:rsidRPr="00E05EC9">
        <w:rPr>
          <w:rFonts w:eastAsia="Times New Roman"/>
          <w:color w:val="000000"/>
          <w:szCs w:val="24"/>
        </w:rPr>
        <w:t xml:space="preserve">CALPADS-CSIS Service Desk at </w:t>
      </w:r>
      <w:hyperlink r:id="rId21" w:tooltip="calpads support email address" w:history="1">
        <w:r w:rsidRPr="00EA42AD">
          <w:rPr>
            <w:rStyle w:val="Hyperlink"/>
            <w:rFonts w:eastAsia="Arial Narrow" w:cs="Arial"/>
            <w:color w:val="0070C0"/>
            <w:spacing w:val="1"/>
            <w:szCs w:val="24"/>
          </w:rPr>
          <w:t>calpads-support@cde.ca.gov</w:t>
        </w:r>
      </w:hyperlink>
      <w:r w:rsidRPr="00E05EC9">
        <w:rPr>
          <w:rStyle w:val="Hyperlink"/>
          <w:rFonts w:eastAsia="Arial Narrow" w:cs="Arial"/>
          <w:color w:val="2E74B5" w:themeColor="accent1" w:themeShade="BF"/>
          <w:spacing w:val="1"/>
          <w:szCs w:val="24"/>
        </w:rPr>
        <w:t>.</w:t>
      </w:r>
    </w:p>
    <w:p w14:paraId="1FBAFC6C" w14:textId="5B2ED186" w:rsidR="00F66E47" w:rsidRPr="00F66E47" w:rsidRDefault="00F66E47" w:rsidP="00F66E47">
      <w:pPr>
        <w:pStyle w:val="PlainText"/>
        <w:spacing w:after="600"/>
      </w:pPr>
      <w:r w:rsidRPr="00042E6F">
        <w:rPr>
          <w:rFonts w:eastAsia="Arial" w:cs="Arial"/>
          <w:spacing w:val="-1"/>
          <w:szCs w:val="24"/>
        </w:rPr>
        <w:t>M</w:t>
      </w:r>
      <w:r w:rsidRPr="00042E6F">
        <w:rPr>
          <w:rFonts w:eastAsia="Arial" w:cs="Arial"/>
          <w:spacing w:val="1"/>
          <w:szCs w:val="24"/>
        </w:rPr>
        <w:t>a</w:t>
      </w:r>
      <w:r w:rsidRPr="00042E6F">
        <w:rPr>
          <w:rFonts w:eastAsia="Arial" w:cs="Arial"/>
          <w:szCs w:val="24"/>
        </w:rPr>
        <w:t>t</w:t>
      </w:r>
      <w:r w:rsidRPr="00042E6F">
        <w:rPr>
          <w:rFonts w:eastAsia="Arial" w:cs="Arial"/>
          <w:spacing w:val="1"/>
          <w:szCs w:val="24"/>
        </w:rPr>
        <w:t>e</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l in</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is</w:t>
      </w:r>
      <w:r w:rsidRPr="00042E6F">
        <w:rPr>
          <w:rFonts w:eastAsia="Arial" w:cs="Arial"/>
          <w:spacing w:val="-2"/>
          <w:szCs w:val="24"/>
        </w:rPr>
        <w:t xml:space="preserve"> </w:t>
      </w:r>
      <w:r w:rsidRPr="00042E6F">
        <w:rPr>
          <w:rFonts w:eastAsia="Arial" w:cs="Arial"/>
          <w:spacing w:val="1"/>
          <w:szCs w:val="24"/>
        </w:rPr>
        <w:t>p</w:t>
      </w:r>
      <w:r w:rsidRPr="00042E6F">
        <w:rPr>
          <w:rFonts w:eastAsia="Arial" w:cs="Arial"/>
          <w:spacing w:val="-1"/>
          <w:szCs w:val="24"/>
        </w:rPr>
        <w:t>u</w:t>
      </w:r>
      <w:r w:rsidRPr="00042E6F">
        <w:rPr>
          <w:rFonts w:eastAsia="Arial" w:cs="Arial"/>
          <w:spacing w:val="1"/>
          <w:szCs w:val="24"/>
        </w:rPr>
        <w:t>b</w:t>
      </w:r>
      <w:r w:rsidRPr="00042E6F">
        <w:rPr>
          <w:rFonts w:eastAsia="Arial" w:cs="Arial"/>
          <w:szCs w:val="24"/>
        </w:rPr>
        <w:t>l</w:t>
      </w:r>
      <w:r w:rsidRPr="00042E6F">
        <w:rPr>
          <w:rFonts w:eastAsia="Arial" w:cs="Arial"/>
          <w:spacing w:val="-1"/>
          <w:szCs w:val="24"/>
        </w:rPr>
        <w:t>i</w:t>
      </w:r>
      <w:r w:rsidRPr="00042E6F">
        <w:rPr>
          <w:rFonts w:eastAsia="Arial" w:cs="Arial"/>
          <w:szCs w:val="24"/>
        </w:rPr>
        <w:t>c</w:t>
      </w:r>
      <w:r w:rsidRPr="00042E6F">
        <w:rPr>
          <w:rFonts w:eastAsia="Arial" w:cs="Arial"/>
          <w:spacing w:val="1"/>
          <w:szCs w:val="24"/>
        </w:rPr>
        <w:t>a</w:t>
      </w:r>
      <w:r w:rsidRPr="00042E6F">
        <w:rPr>
          <w:rFonts w:eastAsia="Arial" w:cs="Arial"/>
          <w:spacing w:val="-2"/>
          <w:szCs w:val="24"/>
        </w:rPr>
        <w:t>t</w:t>
      </w:r>
      <w:r w:rsidRPr="00042E6F">
        <w:rPr>
          <w:rFonts w:eastAsia="Arial" w:cs="Arial"/>
          <w:szCs w:val="24"/>
        </w:rPr>
        <w:t>ion</w:t>
      </w:r>
      <w:r w:rsidRPr="00042E6F">
        <w:rPr>
          <w:rFonts w:eastAsia="Arial" w:cs="Arial"/>
          <w:spacing w:val="1"/>
          <w:szCs w:val="24"/>
        </w:rPr>
        <w:t xml:space="preserve"> </w:t>
      </w:r>
      <w:r w:rsidRPr="00042E6F">
        <w:rPr>
          <w:rFonts w:eastAsia="Arial" w:cs="Arial"/>
          <w:szCs w:val="24"/>
        </w:rPr>
        <w:t xml:space="preserve">is </w:t>
      </w:r>
      <w:r w:rsidRPr="00042E6F">
        <w:rPr>
          <w:rFonts w:eastAsia="Arial" w:cs="Arial"/>
          <w:spacing w:val="-1"/>
          <w:szCs w:val="24"/>
        </w:rPr>
        <w:t>n</w:t>
      </w:r>
      <w:r w:rsidRPr="00042E6F">
        <w:rPr>
          <w:rFonts w:eastAsia="Arial" w:cs="Arial"/>
          <w:spacing w:val="1"/>
          <w:szCs w:val="24"/>
        </w:rPr>
        <w:t>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c</w:t>
      </w:r>
      <w:r w:rsidRPr="00042E6F">
        <w:rPr>
          <w:rFonts w:eastAsia="Arial" w:cs="Arial"/>
          <w:spacing w:val="-1"/>
          <w:szCs w:val="24"/>
        </w:rPr>
        <w:t>o</w:t>
      </w:r>
      <w:r w:rsidRPr="00042E6F">
        <w:rPr>
          <w:rFonts w:eastAsia="Arial" w:cs="Arial"/>
          <w:spacing w:val="1"/>
          <w:szCs w:val="24"/>
        </w:rPr>
        <w:t>p</w:t>
      </w:r>
      <w:r w:rsidRPr="00042E6F">
        <w:rPr>
          <w:rFonts w:eastAsia="Arial" w:cs="Arial"/>
          <w:spacing w:val="-2"/>
          <w:szCs w:val="24"/>
        </w:rPr>
        <w:t>y</w:t>
      </w:r>
      <w:r w:rsidRPr="00042E6F">
        <w:rPr>
          <w:rFonts w:eastAsia="Arial" w:cs="Arial"/>
          <w:szCs w:val="24"/>
        </w:rPr>
        <w:t>r</w:t>
      </w:r>
      <w:r w:rsidRPr="00042E6F">
        <w:rPr>
          <w:rFonts w:eastAsia="Arial" w:cs="Arial"/>
          <w:spacing w:val="-1"/>
          <w:szCs w:val="24"/>
        </w:rPr>
        <w:t>ig</w:t>
      </w:r>
      <w:r w:rsidRPr="00042E6F">
        <w:rPr>
          <w:rFonts w:eastAsia="Arial" w:cs="Arial"/>
          <w:spacing w:val="1"/>
          <w:szCs w:val="24"/>
        </w:rPr>
        <w:t>h</w:t>
      </w:r>
      <w:r w:rsidRPr="00042E6F">
        <w:rPr>
          <w:rFonts w:eastAsia="Arial" w:cs="Arial"/>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an</w:t>
      </w:r>
      <w:r w:rsidRPr="00042E6F">
        <w:rPr>
          <w:rFonts w:eastAsia="Arial" w:cs="Arial"/>
          <w:szCs w:val="24"/>
        </w:rPr>
        <w:t>d</w:t>
      </w:r>
      <w:r w:rsidRPr="00042E6F">
        <w:rPr>
          <w:rFonts w:eastAsia="Arial" w:cs="Arial"/>
          <w:spacing w:val="-1"/>
          <w:szCs w:val="24"/>
        </w:rPr>
        <w:t xml:space="preserve"> </w:t>
      </w:r>
      <w:r w:rsidRPr="00042E6F">
        <w:rPr>
          <w:rFonts w:eastAsia="Arial" w:cs="Arial"/>
          <w:spacing w:val="1"/>
          <w:szCs w:val="24"/>
        </w:rPr>
        <w:t>ma</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b</w:t>
      </w:r>
      <w:r w:rsidRPr="00042E6F">
        <w:rPr>
          <w:rFonts w:eastAsia="Arial" w:cs="Arial"/>
          <w:szCs w:val="24"/>
        </w:rPr>
        <w:t>e</w:t>
      </w:r>
      <w:r w:rsidRPr="00042E6F">
        <w:rPr>
          <w:rFonts w:eastAsia="Arial" w:cs="Arial"/>
          <w:spacing w:val="6"/>
          <w:szCs w:val="24"/>
        </w:rPr>
        <w:t xml:space="preserve"> </w:t>
      </w:r>
      <w:r w:rsidRPr="00042E6F">
        <w:rPr>
          <w:rFonts w:eastAsia="Arial" w:cs="Arial"/>
          <w:szCs w:val="24"/>
        </w:rPr>
        <w:t>re</w:t>
      </w:r>
      <w:r w:rsidRPr="00042E6F">
        <w:rPr>
          <w:rFonts w:eastAsia="Arial" w:cs="Arial"/>
          <w:spacing w:val="1"/>
          <w:szCs w:val="24"/>
        </w:rPr>
        <w:t>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du</w:t>
      </w:r>
      <w:r w:rsidRPr="00042E6F">
        <w:rPr>
          <w:rFonts w:eastAsia="Arial" w:cs="Arial"/>
          <w:szCs w:val="24"/>
        </w:rPr>
        <w:t>c</w:t>
      </w:r>
      <w:r w:rsidRPr="00042E6F">
        <w:rPr>
          <w:rFonts w:eastAsia="Arial" w:cs="Arial"/>
          <w:spacing w:val="-1"/>
          <w:szCs w:val="24"/>
        </w:rPr>
        <w:t>e</w:t>
      </w:r>
      <w:r w:rsidRPr="00042E6F">
        <w:rPr>
          <w:rFonts w:eastAsia="Arial" w:cs="Arial"/>
          <w:spacing w:val="1"/>
          <w:szCs w:val="24"/>
        </w:rPr>
        <w:t>d</w:t>
      </w:r>
      <w:r w:rsidRPr="00042E6F">
        <w:rPr>
          <w:rFonts w:eastAsia="Arial" w:cs="Arial"/>
          <w:szCs w:val="24"/>
        </w:rPr>
        <w:t>.</w:t>
      </w:r>
    </w:p>
    <w:p w14:paraId="795294CB" w14:textId="4457BF06" w:rsidR="00BC57E0" w:rsidRPr="00455956" w:rsidRDefault="00EE310C" w:rsidP="0036432B">
      <w:pPr>
        <w:pStyle w:val="Heading3"/>
        <w:pBdr>
          <w:bottom w:val="single" w:sz="24" w:space="1" w:color="456071"/>
        </w:pBdr>
        <w:spacing w:before="0" w:after="0"/>
        <w:rPr>
          <w:sz w:val="44"/>
          <w:szCs w:val="44"/>
        </w:rPr>
      </w:pPr>
      <w:bookmarkStart w:id="7" w:name="_What_is_DASS?"/>
      <w:bookmarkEnd w:id="7"/>
      <w:r w:rsidRPr="00455956">
        <w:rPr>
          <w:color w:val="000000"/>
          <w:sz w:val="40"/>
          <w:szCs w:val="28"/>
        </w:rPr>
        <w:lastRenderedPageBreak/>
        <w:t>What is DASS?</w:t>
      </w:r>
    </w:p>
    <w:p w14:paraId="730D1D1E" w14:textId="2595A072" w:rsidR="004332EC" w:rsidRDefault="00BA0280" w:rsidP="00F2345E">
      <w:pPr>
        <w:spacing w:before="240" w:after="240" w:line="240" w:lineRule="auto"/>
        <w:ind w:right="-20"/>
        <w:rPr>
          <w:b/>
        </w:rPr>
      </w:pPr>
      <w:bookmarkStart w:id="8" w:name="_What_are_these"/>
      <w:bookmarkEnd w:id="8"/>
      <w:r w:rsidRPr="00042E6F">
        <w:rPr>
          <w:rFonts w:cs="Arial"/>
        </w:rPr>
        <w:t xml:space="preserve">In July 2017, the SBE approved eligibility criteria for schools to qualify under DASS. </w:t>
      </w:r>
      <w:r w:rsidR="00FF7743" w:rsidRPr="381E6DD0">
        <w:rPr>
          <w:rFonts w:cs="Arial"/>
        </w:rPr>
        <w:t xml:space="preserve">Students who attend DASS schools are highly mobile; some may be returning to school after years of being out of the school system. In addition, DASS students are often credit deficient and not on track to graduate within four years. </w:t>
      </w:r>
      <w:r w:rsidR="0F619528" w:rsidRPr="381E6DD0">
        <w:rPr>
          <w:rFonts w:cs="Arial"/>
        </w:rPr>
        <w:t>At that time,</w:t>
      </w:r>
      <w:r w:rsidR="00FF7743" w:rsidRPr="381E6DD0">
        <w:rPr>
          <w:rFonts w:cs="Arial"/>
        </w:rPr>
        <w:t xml:space="preserve"> </w:t>
      </w:r>
      <w:r w:rsidR="00F2345E" w:rsidRPr="381E6DD0">
        <w:rPr>
          <w:rFonts w:cs="Arial"/>
        </w:rPr>
        <w:t xml:space="preserve">the </w:t>
      </w:r>
      <w:r w:rsidR="004332EC">
        <w:t xml:space="preserve">SBE approved the use </w:t>
      </w:r>
      <w:r w:rsidR="00B971C8">
        <w:t xml:space="preserve">of </w:t>
      </w:r>
      <w:r w:rsidR="004332EC">
        <w:t xml:space="preserve">“modified methods” to be applied to DASS schools for the: </w:t>
      </w:r>
    </w:p>
    <w:p w14:paraId="5922F78A" w14:textId="00CD1A86" w:rsidR="004332EC" w:rsidRDefault="004332EC" w:rsidP="00C412FA">
      <w:pPr>
        <w:pStyle w:val="ListParagraph"/>
        <w:numPr>
          <w:ilvl w:val="0"/>
          <w:numId w:val="17"/>
        </w:numPr>
        <w:spacing w:before="120" w:after="120" w:line="240" w:lineRule="auto"/>
        <w:ind w:left="749"/>
        <w:contextualSpacing w:val="0"/>
        <w:rPr>
          <w:rFonts w:eastAsia="Calibri" w:cs="Arial"/>
        </w:rPr>
      </w:pPr>
      <w:r w:rsidRPr="00724829">
        <w:rPr>
          <w:rFonts w:eastAsia="Calibri" w:cs="Arial"/>
          <w:b/>
          <w:bCs/>
        </w:rPr>
        <w:t>Academic Indicators</w:t>
      </w:r>
      <w:r>
        <w:rPr>
          <w:rFonts w:eastAsia="Calibri" w:cs="Arial"/>
        </w:rPr>
        <w:t xml:space="preserve"> where </w:t>
      </w:r>
      <w:r w:rsidR="001F527D">
        <w:rPr>
          <w:rFonts w:eastAsia="Calibri" w:cs="Arial"/>
        </w:rPr>
        <w:t xml:space="preserve">the </w:t>
      </w:r>
      <w:r w:rsidRPr="007965E7">
        <w:rPr>
          <w:rFonts w:eastAsia="Calibri" w:cs="Arial"/>
        </w:rPr>
        <w:t xml:space="preserve">Status cut scores </w:t>
      </w:r>
      <w:r>
        <w:rPr>
          <w:rFonts w:eastAsia="Calibri" w:cs="Arial"/>
        </w:rPr>
        <w:t xml:space="preserve">were modified </w:t>
      </w:r>
      <w:r w:rsidRPr="007965E7">
        <w:rPr>
          <w:rFonts w:eastAsia="Calibri" w:cs="Arial"/>
        </w:rPr>
        <w:t xml:space="preserve">for </w:t>
      </w:r>
      <w:r>
        <w:rPr>
          <w:rFonts w:eastAsia="Calibri" w:cs="Arial"/>
        </w:rPr>
        <w:t>the</w:t>
      </w:r>
      <w:r w:rsidRPr="007965E7">
        <w:rPr>
          <w:rFonts w:eastAsia="Calibri" w:cs="Arial"/>
        </w:rPr>
        <w:t xml:space="preserve"> “Very Low” and “Low” </w:t>
      </w:r>
      <w:r>
        <w:rPr>
          <w:rFonts w:eastAsia="Calibri" w:cs="Arial"/>
        </w:rPr>
        <w:t xml:space="preserve">levels, and </w:t>
      </w:r>
    </w:p>
    <w:p w14:paraId="2D7F5BD9" w14:textId="557445F5" w:rsidR="004332EC" w:rsidRDefault="004332EC" w:rsidP="00C412FA">
      <w:pPr>
        <w:pStyle w:val="ListParagraph"/>
        <w:numPr>
          <w:ilvl w:val="0"/>
          <w:numId w:val="17"/>
        </w:numPr>
        <w:spacing w:before="120" w:after="240" w:line="240" w:lineRule="auto"/>
        <w:ind w:left="749"/>
        <w:contextualSpacing w:val="0"/>
      </w:pPr>
      <w:r>
        <w:rPr>
          <w:b/>
          <w:bCs/>
        </w:rPr>
        <w:t>Graduation Rate Indicator</w:t>
      </w:r>
      <w:r w:rsidR="001F527D">
        <w:rPr>
          <w:b/>
          <w:bCs/>
        </w:rPr>
        <w:t xml:space="preserve"> </w:t>
      </w:r>
      <w:r>
        <w:t xml:space="preserve">where a modified graduation rate (known as the DASS </w:t>
      </w:r>
      <w:r w:rsidR="004248B9">
        <w:t xml:space="preserve">one-year </w:t>
      </w:r>
      <w:r>
        <w:t>graduation rate) was developed and implemented.</w:t>
      </w:r>
    </w:p>
    <w:p w14:paraId="1AC07829" w14:textId="481118AB" w:rsidR="00F2345E" w:rsidRPr="00F2345E" w:rsidRDefault="00F2345E" w:rsidP="00F2345E">
      <w:pPr>
        <w:pStyle w:val="PlainText"/>
      </w:pPr>
      <w:r>
        <w:rPr>
          <w:rFonts w:eastAsia="Arial" w:cs="Arial"/>
          <w:spacing w:val="1"/>
          <w:szCs w:val="24"/>
        </w:rPr>
        <w:t>It was also determined that all DASS s</w:t>
      </w:r>
      <w:r w:rsidRPr="00042E6F">
        <w:rPr>
          <w:rFonts w:eastAsia="Arial" w:cs="Arial"/>
          <w:szCs w:val="24"/>
        </w:rPr>
        <w:t>c</w:t>
      </w:r>
      <w:r w:rsidRPr="00042E6F">
        <w:rPr>
          <w:rFonts w:eastAsia="Arial" w:cs="Arial"/>
          <w:spacing w:val="-1"/>
          <w:szCs w:val="24"/>
        </w:rPr>
        <w:t>ho</w:t>
      </w:r>
      <w:r w:rsidRPr="00042E6F">
        <w:rPr>
          <w:rFonts w:eastAsia="Arial" w:cs="Arial"/>
          <w:spacing w:val="1"/>
          <w:szCs w:val="24"/>
        </w:rPr>
        <w:t>o</w:t>
      </w:r>
      <w:r w:rsidRPr="00042E6F">
        <w:rPr>
          <w:rFonts w:eastAsia="Arial" w:cs="Arial"/>
          <w:szCs w:val="24"/>
        </w:rPr>
        <w:t xml:space="preserve">ls </w:t>
      </w:r>
      <w:r>
        <w:rPr>
          <w:rFonts w:eastAsia="Arial" w:cs="Arial"/>
          <w:spacing w:val="-3"/>
          <w:szCs w:val="24"/>
        </w:rPr>
        <w:t>would be</w:t>
      </w:r>
      <w:r w:rsidRPr="00042E6F">
        <w:rPr>
          <w:rFonts w:eastAsia="Arial" w:cs="Arial"/>
          <w:spacing w:val="1"/>
          <w:szCs w:val="24"/>
        </w:rPr>
        <w:t xml:space="preserve"> he</w:t>
      </w:r>
      <w:r w:rsidRPr="00042E6F">
        <w:rPr>
          <w:rFonts w:eastAsia="Arial" w:cs="Arial"/>
          <w:spacing w:val="-3"/>
          <w:szCs w:val="24"/>
        </w:rPr>
        <w:t>l</w:t>
      </w:r>
      <w:r w:rsidRPr="00042E6F">
        <w:rPr>
          <w:rFonts w:eastAsia="Arial" w:cs="Arial"/>
          <w:szCs w:val="24"/>
        </w:rPr>
        <w:t>d</w:t>
      </w:r>
      <w:r w:rsidRPr="00042E6F">
        <w:rPr>
          <w:rFonts w:eastAsia="Arial" w:cs="Arial"/>
          <w:spacing w:val="1"/>
          <w:szCs w:val="24"/>
        </w:rPr>
        <w:t xml:space="preserve"> a</w:t>
      </w:r>
      <w:r w:rsidRPr="00042E6F">
        <w:rPr>
          <w:rFonts w:eastAsia="Arial" w:cs="Arial"/>
          <w:szCs w:val="24"/>
        </w:rPr>
        <w:t>c</w:t>
      </w:r>
      <w:r w:rsidRPr="00042E6F">
        <w:rPr>
          <w:rFonts w:eastAsia="Arial" w:cs="Arial"/>
          <w:spacing w:val="-2"/>
          <w:szCs w:val="24"/>
        </w:rPr>
        <w:t>c</w:t>
      </w:r>
      <w:r w:rsidRPr="00042E6F">
        <w:rPr>
          <w:rFonts w:eastAsia="Arial" w:cs="Arial"/>
          <w:spacing w:val="1"/>
          <w:szCs w:val="24"/>
        </w:rPr>
        <w:t>ou</w:t>
      </w:r>
      <w:r w:rsidRPr="00042E6F">
        <w:rPr>
          <w:rFonts w:eastAsia="Arial" w:cs="Arial"/>
          <w:spacing w:val="-1"/>
          <w:szCs w:val="24"/>
        </w:rPr>
        <w:t>n</w:t>
      </w:r>
      <w:r w:rsidRPr="00042E6F">
        <w:rPr>
          <w:rFonts w:eastAsia="Arial" w:cs="Arial"/>
          <w:szCs w:val="24"/>
        </w:rPr>
        <w:t>t</w:t>
      </w:r>
      <w:r w:rsidRPr="00042E6F">
        <w:rPr>
          <w:rFonts w:eastAsia="Arial" w:cs="Arial"/>
          <w:spacing w:val="1"/>
          <w:szCs w:val="24"/>
        </w:rPr>
        <w:t>ab</w:t>
      </w:r>
      <w:r w:rsidRPr="00042E6F">
        <w:rPr>
          <w:rFonts w:eastAsia="Arial" w:cs="Arial"/>
          <w:szCs w:val="24"/>
        </w:rPr>
        <w:t>le</w:t>
      </w:r>
      <w:r w:rsidRPr="00042E6F">
        <w:rPr>
          <w:rFonts w:eastAsia="Arial" w:cs="Arial"/>
          <w:spacing w:val="-1"/>
          <w:szCs w:val="24"/>
        </w:rPr>
        <w:t xml:space="preserve"> for the same</w:t>
      </w:r>
      <w:r>
        <w:rPr>
          <w:rFonts w:eastAsia="Arial" w:cs="Arial"/>
          <w:spacing w:val="-1"/>
          <w:szCs w:val="24"/>
        </w:rPr>
        <w:t xml:space="preserve"> Dashboard</w:t>
      </w:r>
      <w:r w:rsidRPr="00042E6F">
        <w:rPr>
          <w:rFonts w:eastAsia="Arial" w:cs="Arial"/>
          <w:spacing w:val="-1"/>
          <w:szCs w:val="24"/>
        </w:rPr>
        <w:t xml:space="preserve"> </w:t>
      </w:r>
      <w:r>
        <w:rPr>
          <w:rFonts w:eastAsia="Arial" w:cs="Arial"/>
          <w:spacing w:val="-1"/>
          <w:szCs w:val="24"/>
        </w:rPr>
        <w:t xml:space="preserve">state </w:t>
      </w:r>
      <w:r w:rsidRPr="00042E6F">
        <w:rPr>
          <w:rFonts w:eastAsia="Arial" w:cs="Arial"/>
          <w:spacing w:val="-1"/>
          <w:szCs w:val="24"/>
        </w:rPr>
        <w:t xml:space="preserve">indicators as non-DASS schools. </w:t>
      </w:r>
      <w:r>
        <w:rPr>
          <w:rFonts w:eastAsia="Arial" w:cs="Arial"/>
          <w:spacing w:val="-1"/>
          <w:szCs w:val="24"/>
        </w:rPr>
        <w:t>Furthermore, t</w:t>
      </w:r>
      <w:r w:rsidRPr="00042E6F">
        <w:rPr>
          <w:rFonts w:eastAsia="Arial" w:cs="Arial"/>
          <w:spacing w:val="-1"/>
          <w:szCs w:val="24"/>
        </w:rPr>
        <w:t>he</w:t>
      </w:r>
      <w:r w:rsidRPr="00042E6F">
        <w:rPr>
          <w:rFonts w:eastAsia="Arial" w:cs="Arial"/>
          <w:spacing w:val="-2"/>
          <w:szCs w:val="24"/>
        </w:rPr>
        <w:t>s</w:t>
      </w:r>
      <w:r w:rsidRPr="00042E6F">
        <w:rPr>
          <w:rFonts w:eastAsia="Arial" w:cs="Arial"/>
          <w:szCs w:val="24"/>
        </w:rPr>
        <w:t>e</w:t>
      </w:r>
      <w:r w:rsidRPr="00042E6F">
        <w:rPr>
          <w:rFonts w:eastAsia="Arial" w:cs="Arial"/>
          <w:spacing w:val="1"/>
          <w:szCs w:val="24"/>
        </w:rPr>
        <w:t xml:space="preserve"> </w:t>
      </w:r>
      <w:r w:rsidRPr="00042E6F">
        <w:rPr>
          <w:rFonts w:eastAsia="Arial" w:cs="Arial"/>
          <w:szCs w:val="24"/>
        </w:rPr>
        <w:t>sc</w:t>
      </w:r>
      <w:r w:rsidRPr="00042E6F">
        <w:rPr>
          <w:rFonts w:eastAsia="Arial" w:cs="Arial"/>
          <w:spacing w:val="1"/>
          <w:szCs w:val="24"/>
        </w:rPr>
        <w:t>h</w:t>
      </w:r>
      <w:r w:rsidRPr="00042E6F">
        <w:rPr>
          <w:rFonts w:eastAsia="Arial" w:cs="Arial"/>
          <w:spacing w:val="-1"/>
          <w:szCs w:val="24"/>
        </w:rPr>
        <w:t>o</w:t>
      </w:r>
      <w:r w:rsidRPr="00042E6F">
        <w:rPr>
          <w:rFonts w:eastAsia="Arial" w:cs="Arial"/>
          <w:spacing w:val="1"/>
          <w:szCs w:val="24"/>
        </w:rPr>
        <w:t>o</w:t>
      </w:r>
      <w:r w:rsidRPr="00042E6F">
        <w:rPr>
          <w:rFonts w:eastAsia="Arial" w:cs="Arial"/>
          <w:szCs w:val="24"/>
        </w:rPr>
        <w:t xml:space="preserve">ls’ </w:t>
      </w:r>
      <w:r w:rsidRPr="00042E6F">
        <w:rPr>
          <w:rFonts w:eastAsia="Arial" w:cs="Arial"/>
          <w:spacing w:val="1"/>
          <w:szCs w:val="24"/>
        </w:rPr>
        <w:t>da</w:t>
      </w:r>
      <w:r w:rsidRPr="00042E6F">
        <w:rPr>
          <w:rFonts w:eastAsia="Arial" w:cs="Arial"/>
          <w:spacing w:val="-2"/>
          <w:szCs w:val="24"/>
        </w:rPr>
        <w:t>t</w:t>
      </w:r>
      <w:r w:rsidRPr="00042E6F">
        <w:rPr>
          <w:rFonts w:eastAsia="Arial" w:cs="Arial"/>
          <w:szCs w:val="24"/>
        </w:rPr>
        <w:t>a</w:t>
      </w:r>
      <w:r w:rsidRPr="00042E6F">
        <w:rPr>
          <w:rFonts w:eastAsia="Arial" w:cs="Arial"/>
          <w:spacing w:val="2"/>
          <w:szCs w:val="24"/>
        </w:rPr>
        <w:t xml:space="preserve"> </w:t>
      </w:r>
      <w:r w:rsidR="003D5D32">
        <w:rPr>
          <w:rFonts w:eastAsia="Arial" w:cs="Arial"/>
          <w:spacing w:val="2"/>
          <w:szCs w:val="24"/>
        </w:rPr>
        <w:t>would be</w:t>
      </w:r>
      <w:r w:rsidRPr="00042E6F">
        <w:rPr>
          <w:rFonts w:eastAsia="Arial" w:cs="Arial"/>
          <w:spacing w:val="-2"/>
          <w:szCs w:val="24"/>
        </w:rPr>
        <w:t xml:space="preserve"> </w:t>
      </w:r>
      <w:r w:rsidRPr="00042E6F">
        <w:rPr>
          <w:rFonts w:eastAsia="Arial" w:cs="Arial"/>
          <w:szCs w:val="24"/>
        </w:rPr>
        <w:t>“</w:t>
      </w:r>
      <w:r w:rsidRPr="00042E6F">
        <w:rPr>
          <w:rFonts w:eastAsia="Arial" w:cs="Arial"/>
          <w:spacing w:val="-1"/>
          <w:szCs w:val="24"/>
        </w:rPr>
        <w:t>r</w:t>
      </w:r>
      <w:r w:rsidRPr="00042E6F">
        <w:rPr>
          <w:rFonts w:eastAsia="Arial" w:cs="Arial"/>
          <w:spacing w:val="1"/>
          <w:szCs w:val="24"/>
        </w:rPr>
        <w:t>o</w:t>
      </w:r>
      <w:r w:rsidRPr="00042E6F">
        <w:rPr>
          <w:rFonts w:eastAsia="Arial" w:cs="Arial"/>
          <w:szCs w:val="24"/>
        </w:rPr>
        <w:t>l</w:t>
      </w:r>
      <w:r w:rsidRPr="00042E6F">
        <w:rPr>
          <w:rFonts w:eastAsia="Arial" w:cs="Arial"/>
          <w:spacing w:val="-1"/>
          <w:szCs w:val="24"/>
        </w:rPr>
        <w:t>l</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up</w:t>
      </w:r>
      <w:r w:rsidRPr="00042E6F">
        <w:rPr>
          <w:rFonts w:eastAsia="Arial" w:cs="Arial"/>
          <w:szCs w:val="24"/>
        </w:rPr>
        <w:t>”</w:t>
      </w:r>
      <w:r w:rsidRPr="00042E6F">
        <w:rPr>
          <w:rFonts w:eastAsia="Arial" w:cs="Arial"/>
          <w:spacing w:val="-3"/>
          <w:szCs w:val="24"/>
        </w:rPr>
        <w:t xml:space="preserve"> </w:t>
      </w:r>
      <w:r w:rsidRPr="00042E6F">
        <w:rPr>
          <w:rFonts w:eastAsia="Arial" w:cs="Arial"/>
          <w:spacing w:val="1"/>
          <w:szCs w:val="24"/>
        </w:rPr>
        <w:t>o</w:t>
      </w:r>
      <w:r w:rsidRPr="00042E6F">
        <w:rPr>
          <w:rFonts w:eastAsia="Arial" w:cs="Arial"/>
          <w:szCs w:val="24"/>
        </w:rPr>
        <w:t xml:space="preserve">r </w:t>
      </w:r>
      <w:r w:rsidRPr="00042E6F">
        <w:rPr>
          <w:rFonts w:eastAsia="Arial" w:cs="Arial"/>
          <w:spacing w:val="-1"/>
          <w:szCs w:val="24"/>
        </w:rPr>
        <w:t>i</w:t>
      </w:r>
      <w:r w:rsidRPr="00042E6F">
        <w:rPr>
          <w:rFonts w:eastAsia="Arial" w:cs="Arial"/>
          <w:spacing w:val="1"/>
          <w:szCs w:val="24"/>
        </w:rPr>
        <w:t>n</w:t>
      </w:r>
      <w:r w:rsidRPr="00042E6F">
        <w:rPr>
          <w:rFonts w:eastAsia="Arial" w:cs="Arial"/>
          <w:szCs w:val="24"/>
        </w:rPr>
        <w:t>clu</w:t>
      </w:r>
      <w:r w:rsidRPr="00042E6F">
        <w:rPr>
          <w:rFonts w:eastAsia="Arial" w:cs="Arial"/>
          <w:spacing w:val="-1"/>
          <w:szCs w:val="24"/>
        </w:rPr>
        <w:t>d</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w:t>
      </w:r>
      <w:r w:rsidRPr="00042E6F">
        <w:rPr>
          <w:rFonts w:eastAsia="Arial" w:cs="Arial"/>
          <w:szCs w:val="24"/>
        </w:rPr>
        <w:t>in</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eir</w:t>
      </w:r>
      <w:r w:rsidRPr="00042E6F">
        <w:rPr>
          <w:rFonts w:eastAsia="Arial" w:cs="Arial"/>
          <w:spacing w:val="-1"/>
          <w:szCs w:val="24"/>
        </w:rPr>
        <w:t xml:space="preserve"> </w:t>
      </w:r>
      <w:r w:rsidRPr="00042E6F">
        <w:rPr>
          <w:rFonts w:eastAsia="Arial" w:cs="Arial"/>
          <w:spacing w:val="1"/>
          <w:szCs w:val="24"/>
        </w:rPr>
        <w:t>L</w:t>
      </w:r>
      <w:r w:rsidRPr="00042E6F">
        <w:rPr>
          <w:rFonts w:eastAsia="Arial" w:cs="Arial"/>
          <w:spacing w:val="-2"/>
          <w:szCs w:val="24"/>
        </w:rPr>
        <w:t>E</w:t>
      </w:r>
      <w:r w:rsidRPr="00042E6F">
        <w:rPr>
          <w:rFonts w:eastAsia="Arial" w:cs="Arial"/>
          <w:szCs w:val="24"/>
        </w:rPr>
        <w:t>A res</w:t>
      </w:r>
      <w:r w:rsidRPr="00042E6F">
        <w:rPr>
          <w:rFonts w:eastAsia="Arial" w:cs="Arial"/>
          <w:spacing w:val="1"/>
          <w:szCs w:val="24"/>
        </w:rPr>
        <w:t>u</w:t>
      </w:r>
      <w:r w:rsidRPr="00042E6F">
        <w:rPr>
          <w:rFonts w:eastAsia="Arial" w:cs="Arial"/>
          <w:szCs w:val="24"/>
        </w:rPr>
        <w:t>lts.</w:t>
      </w:r>
    </w:p>
    <w:p w14:paraId="14FCFBCB" w14:textId="1DE0004D" w:rsidR="00B70EE0" w:rsidRDefault="15C82B8C" w:rsidP="00B70EE0">
      <w:pPr>
        <w:pStyle w:val="Heading4"/>
        <w:shd w:val="clear" w:color="auto" w:fill="D0E1E9"/>
        <w:spacing w:after="0"/>
      </w:pPr>
      <w:bookmarkStart w:id="9" w:name="_Changes_Beginning_with"/>
      <w:bookmarkStart w:id="10" w:name="_Removal_of_“Modified"/>
      <w:bookmarkStart w:id="11" w:name="_Hlk130818262"/>
      <w:bookmarkEnd w:id="9"/>
      <w:bookmarkEnd w:id="10"/>
      <w:r w:rsidRPr="381E6DD0">
        <w:rPr>
          <w:color w:val="000000" w:themeColor="text1"/>
        </w:rPr>
        <w:t xml:space="preserve">Removal of “Modified Methods” </w:t>
      </w:r>
      <w:r w:rsidR="00B70EE0" w:rsidRPr="381E6DD0">
        <w:rPr>
          <w:color w:val="000000" w:themeColor="text1"/>
        </w:rPr>
        <w:t xml:space="preserve">Beginning with </w:t>
      </w:r>
      <w:r w:rsidR="00996DFA" w:rsidRPr="381E6DD0">
        <w:rPr>
          <w:color w:val="000000" w:themeColor="text1"/>
        </w:rPr>
        <w:t xml:space="preserve">the </w:t>
      </w:r>
      <w:r w:rsidR="00B70EE0" w:rsidRPr="381E6DD0">
        <w:rPr>
          <w:color w:val="000000" w:themeColor="text1"/>
        </w:rPr>
        <w:t xml:space="preserve">2022 Dashboard </w:t>
      </w:r>
      <w:bookmarkEnd w:id="11"/>
    </w:p>
    <w:p w14:paraId="09F37132" w14:textId="4D7E6CF3" w:rsidR="004332EC" w:rsidRDefault="00B70EE0" w:rsidP="004332EC">
      <w:pPr>
        <w:pStyle w:val="NormalWeb"/>
        <w:shd w:val="clear" w:color="auto" w:fill="FFFFFF" w:themeFill="background1"/>
        <w:spacing w:before="200" w:beforeAutospacing="0" w:after="120" w:afterAutospacing="0"/>
        <w:rPr>
          <w:rFonts w:ascii="Arial" w:eastAsia="Arial" w:hAnsi="Arial" w:cs="Arial"/>
          <w:b/>
          <w:bCs/>
        </w:rPr>
      </w:pPr>
      <w:r w:rsidRPr="00FD7E02">
        <w:rPr>
          <w:rFonts w:ascii="Arial" w:hAnsi="Arial" w:cs="Arial"/>
        </w:rPr>
        <w:t>B</w:t>
      </w:r>
      <w:r w:rsidR="004332EC" w:rsidRPr="00FD7E02">
        <w:rPr>
          <w:rFonts w:ascii="Arial" w:hAnsi="Arial" w:cs="Arial"/>
        </w:rPr>
        <w:t xml:space="preserve">eginning with the 2022 Dashboard, the use of modified methods is no longer allowable due to the </w:t>
      </w:r>
      <w:r w:rsidR="004332EC" w:rsidRPr="00FD7E02">
        <w:rPr>
          <w:rFonts w:ascii="Arial" w:eastAsia="Arial" w:hAnsi="Arial" w:cs="Arial"/>
        </w:rPr>
        <w:t>U.S. Department of Education</w:t>
      </w:r>
      <w:r w:rsidR="00105E19" w:rsidRPr="00FD7E02">
        <w:rPr>
          <w:rFonts w:ascii="Arial" w:eastAsia="Arial" w:hAnsi="Arial" w:cs="Arial"/>
        </w:rPr>
        <w:t>’s</w:t>
      </w:r>
      <w:r w:rsidR="004332EC" w:rsidRPr="00FD7E02">
        <w:rPr>
          <w:rFonts w:ascii="Arial" w:eastAsia="Arial" w:hAnsi="Arial" w:cs="Arial"/>
        </w:rPr>
        <w:t xml:space="preserve"> (ED</w:t>
      </w:r>
      <w:r w:rsidR="00105E19" w:rsidRPr="00FD7E02">
        <w:rPr>
          <w:rFonts w:ascii="Arial" w:eastAsia="Arial" w:hAnsi="Arial" w:cs="Arial"/>
        </w:rPr>
        <w:t>’s</w:t>
      </w:r>
      <w:r w:rsidR="004332EC" w:rsidRPr="00FD7E02">
        <w:rPr>
          <w:rFonts w:ascii="Arial" w:eastAsia="Arial" w:hAnsi="Arial" w:cs="Arial"/>
        </w:rPr>
        <w:t xml:space="preserve">) </w:t>
      </w:r>
      <w:r w:rsidR="00105E19" w:rsidRPr="00FD7E02">
        <w:rPr>
          <w:rFonts w:ascii="Arial" w:eastAsia="Arial" w:hAnsi="Arial" w:cs="Arial"/>
        </w:rPr>
        <w:t xml:space="preserve">denial of </w:t>
      </w:r>
      <w:r w:rsidR="004332EC" w:rsidRPr="00FD7E02">
        <w:rPr>
          <w:rFonts w:ascii="Arial" w:eastAsia="Arial" w:hAnsi="Arial" w:cs="Arial"/>
        </w:rPr>
        <w:t xml:space="preserve">California’s use of a modified graduation rate </w:t>
      </w:r>
      <w:r w:rsidR="00044728">
        <w:rPr>
          <w:rFonts w:ascii="Arial" w:eastAsia="Arial" w:hAnsi="Arial" w:cs="Arial"/>
        </w:rPr>
        <w:t xml:space="preserve">(i.e., DASS </w:t>
      </w:r>
      <w:r w:rsidR="004248B9">
        <w:rPr>
          <w:rFonts w:ascii="Arial" w:eastAsia="Arial" w:hAnsi="Arial" w:cs="Arial"/>
        </w:rPr>
        <w:t xml:space="preserve">one-year </w:t>
      </w:r>
      <w:r w:rsidR="00044728">
        <w:rPr>
          <w:rFonts w:ascii="Arial" w:eastAsia="Arial" w:hAnsi="Arial" w:cs="Arial"/>
        </w:rPr>
        <w:t xml:space="preserve">graduation rate) </w:t>
      </w:r>
      <w:r w:rsidR="004332EC" w:rsidRPr="00FD7E02">
        <w:rPr>
          <w:rFonts w:ascii="Arial" w:eastAsia="Arial" w:hAnsi="Arial" w:cs="Arial"/>
        </w:rPr>
        <w:t xml:space="preserve">and </w:t>
      </w:r>
      <w:r w:rsidR="00FD7E02" w:rsidRPr="00FD7E02">
        <w:rPr>
          <w:rFonts w:ascii="Arial" w:eastAsia="Arial" w:hAnsi="Arial" w:cs="Arial"/>
        </w:rPr>
        <w:t>modified cut scores for the A</w:t>
      </w:r>
      <w:r w:rsidR="004332EC" w:rsidRPr="00FD7E02">
        <w:rPr>
          <w:rFonts w:ascii="Arial" w:eastAsia="Arial" w:hAnsi="Arial" w:cs="Arial"/>
        </w:rPr>
        <w:t xml:space="preserve">cademic </w:t>
      </w:r>
      <w:r w:rsidR="00FD7E02" w:rsidRPr="00FD7E02">
        <w:rPr>
          <w:rFonts w:ascii="Arial" w:eastAsia="Arial" w:hAnsi="Arial" w:cs="Arial"/>
        </w:rPr>
        <w:t>I</w:t>
      </w:r>
      <w:r w:rsidR="004332EC" w:rsidRPr="00FD7E02">
        <w:rPr>
          <w:rFonts w:ascii="Arial" w:eastAsia="Arial" w:hAnsi="Arial" w:cs="Arial"/>
        </w:rPr>
        <w:t xml:space="preserve">ndicator </w:t>
      </w:r>
      <w:r w:rsidR="00B164E0" w:rsidRPr="00FD7E02">
        <w:rPr>
          <w:rFonts w:ascii="Arial" w:eastAsia="Arial" w:hAnsi="Arial" w:cs="Arial"/>
        </w:rPr>
        <w:t>for accountability</w:t>
      </w:r>
      <w:r w:rsidR="004332EC" w:rsidRPr="00FD7E02">
        <w:rPr>
          <w:rFonts w:ascii="Arial" w:eastAsia="Arial" w:hAnsi="Arial" w:cs="Arial"/>
        </w:rPr>
        <w:t xml:space="preserve">. </w:t>
      </w:r>
    </w:p>
    <w:p w14:paraId="5B4A4B14" w14:textId="77777777" w:rsidR="004332EC" w:rsidRDefault="004332EC" w:rsidP="004332EC">
      <w:pPr>
        <w:pStyle w:val="NormalWeb"/>
        <w:shd w:val="clear" w:color="auto" w:fill="FFFFFF" w:themeFill="background1"/>
        <w:spacing w:before="200" w:beforeAutospacing="0" w:after="120" w:afterAutospacing="0"/>
        <w:rPr>
          <w:rFonts w:ascii="Arial" w:hAnsi="Arial" w:cs="Arial"/>
          <w:b/>
          <w:bCs/>
        </w:rPr>
      </w:pPr>
      <w:r>
        <w:rPr>
          <w:rFonts w:ascii="Arial" w:hAnsi="Arial" w:cs="Arial"/>
        </w:rPr>
        <w:t xml:space="preserve">Therefore, </w:t>
      </w:r>
      <w:r>
        <w:rPr>
          <w:rFonts w:ascii="Arial" w:eastAsia="Arial" w:hAnsi="Arial" w:cs="Arial"/>
          <w:b/>
          <w:bCs/>
        </w:rPr>
        <w:t>b</w:t>
      </w:r>
      <w:r w:rsidRPr="69E20E74">
        <w:rPr>
          <w:rFonts w:ascii="Arial" w:hAnsi="Arial" w:cs="Arial"/>
          <w:b/>
          <w:bCs/>
        </w:rPr>
        <w:t>eginning with the 2022 Dashboard, DASS schools</w:t>
      </w:r>
      <w:r>
        <w:rPr>
          <w:rFonts w:ascii="Arial" w:hAnsi="Arial" w:cs="Arial"/>
          <w:b/>
          <w:bCs/>
        </w:rPr>
        <w:t>:</w:t>
      </w:r>
    </w:p>
    <w:p w14:paraId="4C2F15C8" w14:textId="4505E24D" w:rsidR="004332EC" w:rsidRPr="00907D2F" w:rsidRDefault="005A3741" w:rsidP="00C412FA">
      <w:pPr>
        <w:pStyle w:val="NormalWeb"/>
        <w:numPr>
          <w:ilvl w:val="0"/>
          <w:numId w:val="19"/>
        </w:numPr>
        <w:shd w:val="clear" w:color="auto" w:fill="FFFFFF" w:themeFill="background1"/>
        <w:spacing w:before="120" w:beforeAutospacing="0" w:after="120" w:afterAutospacing="0"/>
        <w:ind w:left="792"/>
        <w:rPr>
          <w:rFonts w:ascii="Arial" w:hAnsi="Arial" w:cs="Arial"/>
        </w:rPr>
      </w:pPr>
      <w:r>
        <w:rPr>
          <w:rFonts w:ascii="Arial" w:hAnsi="Arial" w:cs="Arial"/>
        </w:rPr>
        <w:t>R</w:t>
      </w:r>
      <w:r w:rsidR="004332EC" w:rsidRPr="00907D2F">
        <w:rPr>
          <w:rFonts w:ascii="Arial" w:hAnsi="Arial" w:cs="Arial"/>
        </w:rPr>
        <w:t>eceive</w:t>
      </w:r>
      <w:r>
        <w:rPr>
          <w:rFonts w:ascii="Arial" w:hAnsi="Arial" w:cs="Arial"/>
        </w:rPr>
        <w:t>d</w:t>
      </w:r>
      <w:r w:rsidR="004332EC" w:rsidRPr="00907D2F">
        <w:rPr>
          <w:rFonts w:ascii="Arial" w:hAnsi="Arial" w:cs="Arial"/>
        </w:rPr>
        <w:t xml:space="preserve"> the combined four-and five-year graduation rate for the Graduation Rate Indicator</w:t>
      </w:r>
      <w:r w:rsidR="00C01DF9">
        <w:rPr>
          <w:rFonts w:ascii="Arial" w:hAnsi="Arial" w:cs="Arial"/>
        </w:rPr>
        <w:t xml:space="preserve"> (rather than the DASS </w:t>
      </w:r>
      <w:r w:rsidR="004248B9" w:rsidRPr="381E6DD0">
        <w:rPr>
          <w:rFonts w:ascii="Arial" w:hAnsi="Arial" w:cs="Arial"/>
        </w:rPr>
        <w:t>on</w:t>
      </w:r>
      <w:r w:rsidR="48241617" w:rsidRPr="381E6DD0">
        <w:rPr>
          <w:rFonts w:ascii="Arial" w:hAnsi="Arial" w:cs="Arial"/>
        </w:rPr>
        <w:t>e</w:t>
      </w:r>
      <w:r w:rsidR="004248B9">
        <w:rPr>
          <w:rFonts w:ascii="Arial" w:hAnsi="Arial" w:cs="Arial"/>
        </w:rPr>
        <w:t xml:space="preserve">-year </w:t>
      </w:r>
      <w:r w:rsidR="00C01DF9">
        <w:rPr>
          <w:rFonts w:ascii="Arial" w:hAnsi="Arial" w:cs="Arial"/>
        </w:rPr>
        <w:t>graduation rate)</w:t>
      </w:r>
      <w:r w:rsidR="004332EC" w:rsidRPr="00907D2F">
        <w:rPr>
          <w:rFonts w:ascii="Arial" w:hAnsi="Arial" w:cs="Arial"/>
        </w:rPr>
        <w:t xml:space="preserve">, and </w:t>
      </w:r>
    </w:p>
    <w:p w14:paraId="4563797D" w14:textId="77777777" w:rsidR="004332EC" w:rsidRPr="00907D2F" w:rsidRDefault="004332EC" w:rsidP="00C412FA">
      <w:pPr>
        <w:pStyle w:val="NormalWeb"/>
        <w:numPr>
          <w:ilvl w:val="0"/>
          <w:numId w:val="19"/>
        </w:numPr>
        <w:shd w:val="clear" w:color="auto" w:fill="FFFFFF" w:themeFill="background1"/>
        <w:spacing w:before="120" w:beforeAutospacing="0" w:after="120" w:afterAutospacing="0"/>
        <w:ind w:left="792"/>
        <w:rPr>
          <w:rFonts w:ascii="Arial" w:hAnsi="Arial" w:cs="Arial"/>
        </w:rPr>
      </w:pPr>
      <w:r w:rsidRPr="00907D2F">
        <w:rPr>
          <w:rFonts w:ascii="Arial" w:hAnsi="Arial" w:cs="Arial"/>
        </w:rPr>
        <w:t xml:space="preserve">Have the same cut scores applied for the Academic Indicators as non-DASS schools. </w:t>
      </w:r>
    </w:p>
    <w:p w14:paraId="14389677" w14:textId="14E52093" w:rsidR="004332EC" w:rsidRDefault="004332EC" w:rsidP="006D5EA8">
      <w:pPr>
        <w:pStyle w:val="NormalWeb"/>
        <w:shd w:val="clear" w:color="auto" w:fill="FFFFFF" w:themeFill="background1"/>
        <w:spacing w:before="200" w:beforeAutospacing="0" w:after="240" w:afterAutospacing="0"/>
        <w:rPr>
          <w:rFonts w:ascii="Arial" w:hAnsi="Arial" w:cs="Arial"/>
        </w:rPr>
      </w:pPr>
      <w:r>
        <w:rPr>
          <w:rFonts w:ascii="Arial" w:hAnsi="Arial" w:cs="Arial"/>
        </w:rPr>
        <w:t xml:space="preserve">These data </w:t>
      </w:r>
      <w:r w:rsidR="008A20D0">
        <w:rPr>
          <w:rFonts w:ascii="Arial" w:hAnsi="Arial" w:cs="Arial"/>
        </w:rPr>
        <w:t>were</w:t>
      </w:r>
      <w:r w:rsidR="00E73921">
        <w:rPr>
          <w:rFonts w:ascii="Arial" w:hAnsi="Arial" w:cs="Arial"/>
        </w:rPr>
        <w:t xml:space="preserve"> also</w:t>
      </w:r>
      <w:r w:rsidRPr="69E20E74">
        <w:rPr>
          <w:rFonts w:ascii="Arial" w:hAnsi="Arial" w:cs="Arial"/>
        </w:rPr>
        <w:t xml:space="preserve"> </w:t>
      </w:r>
      <w:r w:rsidRPr="69E20E74">
        <w:rPr>
          <w:rFonts w:ascii="Arial" w:hAnsi="Arial" w:cs="Arial"/>
          <w:b/>
          <w:bCs/>
        </w:rPr>
        <w:t xml:space="preserve">used to determine eligibility for Differentiated Assistance </w:t>
      </w:r>
      <w:r w:rsidRPr="69E20E74">
        <w:rPr>
          <w:rFonts w:ascii="Arial" w:hAnsi="Arial" w:cs="Arial"/>
        </w:rPr>
        <w:t xml:space="preserve">at the LEA-level and Comprehensive Support and Improvement </w:t>
      </w:r>
      <w:r w:rsidRPr="69E20E74">
        <w:rPr>
          <w:rFonts w:ascii="Arial" w:hAnsi="Arial" w:cs="Arial"/>
          <w:b/>
          <w:bCs/>
        </w:rPr>
        <w:t xml:space="preserve">(CSI) </w:t>
      </w:r>
      <w:r w:rsidRPr="69E20E74">
        <w:rPr>
          <w:rFonts w:ascii="Arial" w:hAnsi="Arial" w:cs="Arial"/>
        </w:rPr>
        <w:t xml:space="preserve">and Additional Targeted Support and Improvement </w:t>
      </w:r>
      <w:r w:rsidRPr="69E20E74">
        <w:rPr>
          <w:rFonts w:ascii="Arial" w:hAnsi="Arial" w:cs="Arial"/>
          <w:b/>
          <w:bCs/>
        </w:rPr>
        <w:t>(ATSI)</w:t>
      </w:r>
      <w:r w:rsidRPr="69E20E74">
        <w:rPr>
          <w:rFonts w:ascii="Arial" w:hAnsi="Arial" w:cs="Arial"/>
        </w:rPr>
        <w:t xml:space="preserve"> at the school-level</w:t>
      </w:r>
      <w:r w:rsidR="2E9A2599" w:rsidRPr="381E6DD0">
        <w:rPr>
          <w:rFonts w:ascii="Arial" w:hAnsi="Arial" w:cs="Arial"/>
        </w:rPr>
        <w:t xml:space="preserve"> for 2022 support determinations</w:t>
      </w:r>
      <w:r w:rsidRPr="69E20E74">
        <w:rPr>
          <w:rFonts w:ascii="Arial" w:hAnsi="Arial" w:cs="Arial"/>
        </w:rPr>
        <w:t>.</w:t>
      </w:r>
    </w:p>
    <w:p w14:paraId="4EC4A4CD" w14:textId="24857716" w:rsidR="00400379" w:rsidRDefault="00400379" w:rsidP="00400379">
      <w:pPr>
        <w:pStyle w:val="PlainText"/>
        <w:spacing w:after="240"/>
        <w:rPr>
          <w:rFonts w:cs="Arial"/>
          <w:color w:val="000000"/>
          <w:szCs w:val="24"/>
          <w:shd w:val="clear" w:color="auto" w:fill="FFFFFF"/>
        </w:rPr>
      </w:pPr>
      <w:r>
        <w:rPr>
          <w:rFonts w:cs="Arial"/>
          <w:color w:val="000000"/>
          <w:szCs w:val="24"/>
          <w:shd w:val="clear" w:color="auto" w:fill="FFFFFF"/>
        </w:rPr>
        <w:t xml:space="preserve">Further information in regards to the use of DASS for accountability can be accessed through the August 2022 SBE Memorandum at </w:t>
      </w:r>
      <w:hyperlink r:id="rId22" w:tooltip="August 2022 SBE Memo" w:history="1">
        <w:r w:rsidRPr="00EA42AD">
          <w:rPr>
            <w:rStyle w:val="Hyperlink"/>
            <w:rFonts w:cs="Arial"/>
            <w:color w:val="0070C0"/>
            <w:szCs w:val="24"/>
            <w:shd w:val="clear" w:color="auto" w:fill="FFFFFF"/>
          </w:rPr>
          <w:t>https://www.cde.ca.gov/be/pn/im/documents/aug22memogad01.docx</w:t>
        </w:r>
      </w:hyperlink>
      <w:r>
        <w:rPr>
          <w:rFonts w:cs="Arial"/>
          <w:color w:val="000000"/>
          <w:szCs w:val="24"/>
          <w:shd w:val="clear" w:color="auto" w:fill="FFFFFF"/>
        </w:rPr>
        <w:t xml:space="preserve"> and through the September 2022 SBE Agenda Item at </w:t>
      </w:r>
      <w:hyperlink r:id="rId23" w:tooltip="September 2022 SBE Agenda Item" w:history="1">
        <w:r w:rsidRPr="00EA42AD">
          <w:rPr>
            <w:rStyle w:val="Hyperlink"/>
            <w:rFonts w:cs="Arial"/>
            <w:color w:val="0070C0"/>
            <w:szCs w:val="24"/>
            <w:shd w:val="clear" w:color="auto" w:fill="FFFFFF"/>
          </w:rPr>
          <w:t>https://www.cde.ca.gov/be/ag/ag/yr22/documents/sep22item03.docx</w:t>
        </w:r>
      </w:hyperlink>
      <w:r>
        <w:rPr>
          <w:rFonts w:cs="Arial"/>
          <w:color w:val="000000"/>
          <w:szCs w:val="24"/>
          <w:shd w:val="clear" w:color="auto" w:fill="FFFFFF"/>
        </w:rPr>
        <w:t>.</w:t>
      </w:r>
    </w:p>
    <w:p w14:paraId="149F124D" w14:textId="09D74BA1" w:rsidR="006D5EA8" w:rsidRDefault="006264E5" w:rsidP="006D5EA8">
      <w:pPr>
        <w:pStyle w:val="Heading4"/>
        <w:shd w:val="clear" w:color="auto" w:fill="D0E1E9"/>
        <w:spacing w:before="0" w:after="0"/>
        <w:rPr>
          <w:color w:val="000000" w:themeColor="text1"/>
        </w:rPr>
      </w:pPr>
      <w:bookmarkStart w:id="12" w:name="_Next_Steps"/>
      <w:bookmarkStart w:id="13" w:name="_The_Future_of"/>
      <w:bookmarkEnd w:id="12"/>
      <w:bookmarkEnd w:id="13"/>
      <w:r w:rsidRPr="381E6DD0">
        <w:rPr>
          <w:color w:val="000000" w:themeColor="text1"/>
        </w:rPr>
        <w:t>The Future of DASS on the Dashboard</w:t>
      </w:r>
    </w:p>
    <w:p w14:paraId="59F115D7" w14:textId="38BBE90A" w:rsidR="004332EC" w:rsidRPr="008125C6" w:rsidRDefault="004332EC" w:rsidP="004332EC">
      <w:pPr>
        <w:pStyle w:val="NormalWeb"/>
        <w:shd w:val="clear" w:color="auto" w:fill="FFFFFF"/>
        <w:spacing w:before="200" w:beforeAutospacing="0" w:after="120" w:afterAutospacing="0"/>
        <w:rPr>
          <w:rFonts w:ascii="Arial" w:eastAsia="Arial" w:hAnsi="Arial" w:cs="Arial"/>
        </w:rPr>
      </w:pPr>
      <w:r w:rsidRPr="00E64D93">
        <w:rPr>
          <w:rFonts w:ascii="Arial" w:eastAsia="Arial" w:hAnsi="Arial" w:cs="Arial"/>
          <w:b/>
        </w:rPr>
        <w:t xml:space="preserve">Please note </w:t>
      </w:r>
      <w:r w:rsidRPr="00C41B7B">
        <w:rPr>
          <w:rFonts w:ascii="Arial" w:eastAsia="Arial" w:hAnsi="Arial" w:cs="Arial"/>
          <w:bCs/>
        </w:rPr>
        <w:t>that</w:t>
      </w:r>
      <w:r w:rsidRPr="00E64D93">
        <w:rPr>
          <w:rFonts w:ascii="Arial" w:eastAsia="Arial" w:hAnsi="Arial" w:cs="Arial"/>
          <w:b/>
        </w:rPr>
        <w:t xml:space="preserve"> </w:t>
      </w:r>
      <w:r w:rsidRPr="00E64D93">
        <w:rPr>
          <w:rFonts w:ascii="Arial" w:eastAsia="Arial" w:hAnsi="Arial" w:cs="Arial"/>
        </w:rPr>
        <w:t>th</w:t>
      </w:r>
      <w:r w:rsidR="00EA3228">
        <w:rPr>
          <w:rFonts w:ascii="Arial" w:eastAsia="Arial" w:hAnsi="Arial" w:cs="Arial"/>
        </w:rPr>
        <w:t>e waiver</w:t>
      </w:r>
      <w:r w:rsidRPr="00E64D93">
        <w:rPr>
          <w:rFonts w:ascii="Arial" w:eastAsia="Arial" w:hAnsi="Arial" w:cs="Arial"/>
        </w:rPr>
        <w:t xml:space="preserve"> denial </w:t>
      </w:r>
      <w:r w:rsidR="00EA3228">
        <w:rPr>
          <w:rFonts w:ascii="Arial" w:eastAsia="Arial" w:hAnsi="Arial" w:cs="Arial"/>
        </w:rPr>
        <w:t xml:space="preserve">from the ED </w:t>
      </w:r>
      <w:r w:rsidRPr="00E64D93">
        <w:rPr>
          <w:rFonts w:ascii="Arial" w:eastAsia="Arial" w:hAnsi="Arial" w:cs="Arial"/>
        </w:rPr>
        <w:t xml:space="preserve">affects the requirements under </w:t>
      </w:r>
      <w:r w:rsidRPr="00E64D93">
        <w:rPr>
          <w:rFonts w:ascii="Arial" w:eastAsia="Arial" w:hAnsi="Arial" w:cs="Arial"/>
          <w:b/>
        </w:rPr>
        <w:t>federal law</w:t>
      </w:r>
      <w:r w:rsidRPr="00E64D93">
        <w:rPr>
          <w:rFonts w:ascii="Arial" w:eastAsia="Arial" w:hAnsi="Arial" w:cs="Arial"/>
        </w:rPr>
        <w:t xml:space="preserve"> (E</w:t>
      </w:r>
      <w:r w:rsidR="000E3F04">
        <w:rPr>
          <w:rFonts w:ascii="Arial" w:eastAsia="Arial" w:hAnsi="Arial" w:cs="Arial"/>
        </w:rPr>
        <w:t>very Student Succeeds Act [E</w:t>
      </w:r>
      <w:r w:rsidRPr="00E64D93">
        <w:rPr>
          <w:rFonts w:ascii="Arial" w:eastAsia="Arial" w:hAnsi="Arial" w:cs="Arial"/>
        </w:rPr>
        <w:t>SSA</w:t>
      </w:r>
      <w:r w:rsidR="000E3F04">
        <w:rPr>
          <w:rFonts w:ascii="Arial" w:eastAsia="Arial" w:hAnsi="Arial" w:cs="Arial"/>
        </w:rPr>
        <w:t>]</w:t>
      </w:r>
      <w:r w:rsidRPr="00E64D93">
        <w:rPr>
          <w:rFonts w:ascii="Arial" w:eastAsia="Arial" w:hAnsi="Arial" w:cs="Arial"/>
        </w:rPr>
        <w:t xml:space="preserve">). </w:t>
      </w:r>
      <w:r w:rsidRPr="00BA6931">
        <w:rPr>
          <w:rFonts w:ascii="Arial" w:eastAsia="Arial" w:hAnsi="Arial" w:cs="Arial"/>
          <w:b/>
          <w:bCs/>
        </w:rPr>
        <w:t>State law</w:t>
      </w:r>
      <w:r w:rsidRPr="00E64D93">
        <w:rPr>
          <w:rFonts w:ascii="Arial" w:eastAsia="Arial" w:hAnsi="Arial" w:cs="Arial"/>
        </w:rPr>
        <w:t xml:space="preserve">, as provided by the California </w:t>
      </w:r>
      <w:r w:rsidRPr="00E64D93">
        <w:rPr>
          <w:rFonts w:ascii="Arial" w:eastAsia="Arial" w:hAnsi="Arial" w:cs="Arial"/>
          <w:i/>
          <w:iCs/>
        </w:rPr>
        <w:t xml:space="preserve">Education Code </w:t>
      </w:r>
      <w:r w:rsidRPr="00E64D93">
        <w:rPr>
          <w:rFonts w:ascii="Arial" w:eastAsia="Arial" w:hAnsi="Arial" w:cs="Arial"/>
        </w:rPr>
        <w:t xml:space="preserve">Section 52052(d) continues to permit the use of the DASS program and reporting of data separately for alternative </w:t>
      </w:r>
      <w:r w:rsidRPr="008125C6">
        <w:rPr>
          <w:rFonts w:ascii="Arial" w:eastAsia="Arial" w:hAnsi="Arial" w:cs="Arial"/>
        </w:rPr>
        <w:t>schools. Therefore</w:t>
      </w:r>
      <w:r>
        <w:rPr>
          <w:rFonts w:ascii="Arial" w:eastAsia="Arial" w:hAnsi="Arial" w:cs="Arial"/>
        </w:rPr>
        <w:t>,</w:t>
      </w:r>
      <w:r w:rsidRPr="008125C6">
        <w:rPr>
          <w:rFonts w:ascii="Arial" w:eastAsia="Arial" w:hAnsi="Arial" w:cs="Arial"/>
        </w:rPr>
        <w:t xml:space="preserve"> </w:t>
      </w:r>
      <w:r w:rsidRPr="008125C6">
        <w:rPr>
          <w:rFonts w:ascii="Arial" w:hAnsi="Arial" w:cs="Arial"/>
          <w:shd w:val="clear" w:color="auto" w:fill="FFFFFF"/>
        </w:rPr>
        <w:t xml:space="preserve">the CDE will: </w:t>
      </w:r>
    </w:p>
    <w:p w14:paraId="10DFC54E" w14:textId="634E8DAF" w:rsidR="004332EC" w:rsidRDefault="004332EC" w:rsidP="00C412FA">
      <w:pPr>
        <w:pStyle w:val="ListParagraph"/>
        <w:numPr>
          <w:ilvl w:val="0"/>
          <w:numId w:val="18"/>
        </w:numPr>
        <w:spacing w:before="120" w:after="120" w:line="240" w:lineRule="auto"/>
        <w:ind w:left="792"/>
        <w:contextualSpacing w:val="0"/>
        <w:rPr>
          <w:rFonts w:cs="Arial"/>
          <w:shd w:val="clear" w:color="auto" w:fill="FFFFFF"/>
        </w:rPr>
      </w:pPr>
      <w:r>
        <w:rPr>
          <w:rFonts w:cs="Arial"/>
          <w:shd w:val="clear" w:color="auto" w:fill="FFFFFF"/>
        </w:rPr>
        <w:lastRenderedPageBreak/>
        <w:t xml:space="preserve">Continue to produce and display the DASS </w:t>
      </w:r>
      <w:r w:rsidR="004248B9">
        <w:rPr>
          <w:rFonts w:cs="Arial"/>
          <w:shd w:val="clear" w:color="auto" w:fill="FFFFFF"/>
        </w:rPr>
        <w:t xml:space="preserve">one-year </w:t>
      </w:r>
      <w:r>
        <w:rPr>
          <w:rFonts w:cs="Arial"/>
          <w:shd w:val="clear" w:color="auto" w:fill="FFFFFF"/>
        </w:rPr>
        <w:t>graduation rate, however it will be limited for informational purposes only on the 2022 Dashboard and the School Dashboard Additional Reports (</w:t>
      </w:r>
      <w:hyperlink r:id="rId24" w:tooltip="Dashboard Additional Reports web page" w:history="1">
        <w:r w:rsidRPr="00EA42AD">
          <w:rPr>
            <w:rStyle w:val="Hyperlink"/>
            <w:rFonts w:cs="Arial"/>
            <w:color w:val="0070C0"/>
            <w:shd w:val="clear" w:color="auto" w:fill="FFFFFF"/>
          </w:rPr>
          <w:t>https://www.cde.ca.gov/ta/ac/cm/dbadditionalrpts.asp</w:t>
        </w:r>
      </w:hyperlink>
      <w:r>
        <w:rPr>
          <w:rFonts w:cs="Arial"/>
          <w:shd w:val="clear" w:color="auto" w:fill="FFFFFF"/>
        </w:rPr>
        <w:t xml:space="preserve">). </w:t>
      </w:r>
    </w:p>
    <w:p w14:paraId="73A0FFE6" w14:textId="2C49830E" w:rsidR="004332EC" w:rsidRDefault="004332EC" w:rsidP="00C412FA">
      <w:pPr>
        <w:pStyle w:val="ListParagraph"/>
        <w:numPr>
          <w:ilvl w:val="0"/>
          <w:numId w:val="18"/>
        </w:numPr>
        <w:spacing w:before="120" w:after="240" w:line="240" w:lineRule="auto"/>
        <w:ind w:left="792"/>
        <w:contextualSpacing w:val="0"/>
        <w:rPr>
          <w:rFonts w:cs="Arial"/>
          <w:shd w:val="clear" w:color="auto" w:fill="FFFFFF"/>
        </w:rPr>
      </w:pPr>
      <w:r>
        <w:rPr>
          <w:rFonts w:cs="Arial"/>
          <w:shd w:val="clear" w:color="auto" w:fill="FFFFFF"/>
        </w:rPr>
        <w:t>C</w:t>
      </w:r>
      <w:r w:rsidRPr="00497145">
        <w:rPr>
          <w:rFonts w:cs="Arial"/>
          <w:shd w:val="clear" w:color="auto" w:fill="FFFFFF"/>
        </w:rPr>
        <w:t xml:space="preserve">ontinue to seek and recommend opportunities to the SBE to display DASS data in a prominent manner on </w:t>
      </w:r>
      <w:r>
        <w:rPr>
          <w:rFonts w:cs="Arial"/>
          <w:shd w:val="clear" w:color="auto" w:fill="FFFFFF"/>
        </w:rPr>
        <w:t>future</w:t>
      </w:r>
      <w:r w:rsidRPr="00497145">
        <w:rPr>
          <w:rFonts w:cs="Arial"/>
          <w:shd w:val="clear" w:color="auto" w:fill="FFFFFF"/>
        </w:rPr>
        <w:t xml:space="preserve"> Dashboard</w:t>
      </w:r>
      <w:r>
        <w:rPr>
          <w:rFonts w:cs="Arial"/>
          <w:shd w:val="clear" w:color="auto" w:fill="FFFFFF"/>
        </w:rPr>
        <w:t>s</w:t>
      </w:r>
      <w:r w:rsidRPr="00497145">
        <w:rPr>
          <w:rFonts w:cs="Arial"/>
          <w:shd w:val="clear" w:color="auto" w:fill="FFFFFF"/>
        </w:rPr>
        <w:t xml:space="preserve"> and in </w:t>
      </w:r>
      <w:r>
        <w:rPr>
          <w:rFonts w:cs="Arial"/>
          <w:shd w:val="clear" w:color="auto" w:fill="FFFFFF"/>
        </w:rPr>
        <w:t>other</w:t>
      </w:r>
      <w:r w:rsidRPr="00497145">
        <w:rPr>
          <w:rFonts w:cs="Arial"/>
          <w:shd w:val="clear" w:color="auto" w:fill="FFFFFF"/>
        </w:rPr>
        <w:t xml:space="preserve"> public reporting of data, such as the CDE’s web reporting system, DataQuest. The reporting of these data is critical to LEAs who support at-promise students in alternative school settings.</w:t>
      </w:r>
    </w:p>
    <w:p w14:paraId="7EA4B348" w14:textId="45C82945" w:rsidR="006D5EA8" w:rsidRPr="00F74743" w:rsidRDefault="007A2923" w:rsidP="0036432B">
      <w:pPr>
        <w:pStyle w:val="Heading3"/>
        <w:pBdr>
          <w:bottom w:val="single" w:sz="24" w:space="1" w:color="456071"/>
        </w:pBdr>
        <w:spacing w:before="0" w:after="0"/>
        <w:rPr>
          <w:sz w:val="40"/>
          <w:szCs w:val="40"/>
        </w:rPr>
      </w:pPr>
      <w:bookmarkStart w:id="14" w:name="_DASS_Application_Process"/>
      <w:bookmarkEnd w:id="14"/>
      <w:r>
        <w:rPr>
          <w:sz w:val="40"/>
          <w:szCs w:val="40"/>
        </w:rPr>
        <w:t>DASS Application Process</w:t>
      </w:r>
    </w:p>
    <w:p w14:paraId="6246D75E" w14:textId="51BDF3A5" w:rsidR="0040686A" w:rsidRDefault="0045424D" w:rsidP="381E6DD0">
      <w:pPr>
        <w:pStyle w:val="ListParagraph"/>
        <w:spacing w:before="240" w:after="0" w:line="240" w:lineRule="auto"/>
        <w:rPr>
          <w:rFonts w:cs="Arial"/>
        </w:rPr>
      </w:pPr>
      <w:r>
        <w:rPr>
          <w:rFonts w:cs="Arial"/>
        </w:rPr>
        <w:t>T</w:t>
      </w:r>
      <w:r w:rsidR="00C362DA">
        <w:rPr>
          <w:rFonts w:cs="Arial"/>
        </w:rPr>
        <w:t xml:space="preserve">he CDE and </w:t>
      </w:r>
      <w:r>
        <w:rPr>
          <w:rFonts w:cs="Arial"/>
        </w:rPr>
        <w:t xml:space="preserve">the SBE are </w:t>
      </w:r>
      <w:r w:rsidR="6CBD7145" w:rsidRPr="381E6DD0">
        <w:rPr>
          <w:rFonts w:cs="Arial"/>
        </w:rPr>
        <w:t>committed</w:t>
      </w:r>
      <w:r w:rsidR="00C362DA">
        <w:rPr>
          <w:rFonts w:cs="Arial"/>
        </w:rPr>
        <w:t xml:space="preserve"> </w:t>
      </w:r>
      <w:r>
        <w:rPr>
          <w:rFonts w:cs="Arial"/>
        </w:rPr>
        <w:t xml:space="preserve">to </w:t>
      </w:r>
      <w:r w:rsidR="00FE38A9">
        <w:rPr>
          <w:rFonts w:cs="Arial"/>
        </w:rPr>
        <w:t>continuing</w:t>
      </w:r>
      <w:r w:rsidR="00C362DA">
        <w:rPr>
          <w:rFonts w:cs="Arial"/>
        </w:rPr>
        <w:t xml:space="preserve"> the DASS </w:t>
      </w:r>
      <w:r w:rsidR="000D1D32">
        <w:rPr>
          <w:rFonts w:cs="Arial"/>
        </w:rPr>
        <w:t xml:space="preserve">program as allowed under state law, </w:t>
      </w:r>
      <w:r>
        <w:rPr>
          <w:rFonts w:cs="Arial"/>
        </w:rPr>
        <w:t>and therefore, the</w:t>
      </w:r>
      <w:r w:rsidR="000D1D32">
        <w:rPr>
          <w:rFonts w:cs="Arial"/>
        </w:rPr>
        <w:t xml:space="preserve"> </w:t>
      </w:r>
      <w:r w:rsidR="00623A81">
        <w:rPr>
          <w:rFonts w:cs="Arial"/>
        </w:rPr>
        <w:t xml:space="preserve">CDE will continue </w:t>
      </w:r>
      <w:r w:rsidR="0025624D">
        <w:rPr>
          <w:rFonts w:cs="Arial"/>
        </w:rPr>
        <w:t>its</w:t>
      </w:r>
      <w:r w:rsidR="00623A81">
        <w:rPr>
          <w:rFonts w:cs="Arial"/>
        </w:rPr>
        <w:t xml:space="preserve"> annual </w:t>
      </w:r>
      <w:r w:rsidR="00F81E3E">
        <w:rPr>
          <w:rFonts w:cs="Arial"/>
        </w:rPr>
        <w:t>application</w:t>
      </w:r>
      <w:r w:rsidR="00083BD8">
        <w:rPr>
          <w:rFonts w:cs="Arial"/>
        </w:rPr>
        <w:t xml:space="preserve"> process</w:t>
      </w:r>
      <w:r w:rsidR="00F81E3E">
        <w:rPr>
          <w:rFonts w:cs="Arial"/>
        </w:rPr>
        <w:t xml:space="preserve"> for schools </w:t>
      </w:r>
      <w:r w:rsidR="00F81E3E" w:rsidRPr="0045424D">
        <w:rPr>
          <w:rFonts w:cs="Arial"/>
        </w:rPr>
        <w:t>to apply for DASS</w:t>
      </w:r>
      <w:r w:rsidR="00CC72A1">
        <w:rPr>
          <w:rFonts w:cs="Arial"/>
        </w:rPr>
        <w:t xml:space="preserve">. </w:t>
      </w:r>
      <w:r w:rsidR="0040686A">
        <w:rPr>
          <w:rFonts w:cs="Arial"/>
        </w:rPr>
        <w:t>Th</w:t>
      </w:r>
      <w:r w:rsidR="002C4915">
        <w:rPr>
          <w:rFonts w:cs="Arial"/>
        </w:rPr>
        <w:t xml:space="preserve">is </w:t>
      </w:r>
      <w:r w:rsidR="00374B8B">
        <w:rPr>
          <w:rFonts w:cs="Arial"/>
        </w:rPr>
        <w:t>section notes</w:t>
      </w:r>
      <w:r w:rsidR="0040686A">
        <w:rPr>
          <w:rFonts w:cs="Arial"/>
        </w:rPr>
        <w:t xml:space="preserve"> </w:t>
      </w:r>
      <w:r w:rsidR="00374B8B">
        <w:rPr>
          <w:rFonts w:cs="Arial"/>
        </w:rPr>
        <w:t xml:space="preserve">the </w:t>
      </w:r>
      <w:r w:rsidR="0040686A">
        <w:rPr>
          <w:rFonts w:cs="Arial"/>
        </w:rPr>
        <w:t>resources that you can use to navigate through the application process</w:t>
      </w:r>
      <w:r w:rsidR="00374B8B">
        <w:rPr>
          <w:rFonts w:cs="Arial"/>
        </w:rPr>
        <w:t xml:space="preserve">. </w:t>
      </w:r>
    </w:p>
    <w:p w14:paraId="1BB4D2FE" w14:textId="1E3632C4" w:rsidR="00374B8B" w:rsidRPr="00374B8B" w:rsidRDefault="00374B8B" w:rsidP="007A2923">
      <w:pPr>
        <w:pStyle w:val="Heading4"/>
        <w:shd w:val="clear" w:color="auto" w:fill="D0E1E9"/>
      </w:pPr>
      <w:r>
        <w:t>Eligibility Criteria</w:t>
      </w:r>
    </w:p>
    <w:p w14:paraId="3E60B641" w14:textId="096EE902" w:rsidR="0040686A" w:rsidRDefault="0040686A" w:rsidP="00374B8B">
      <w:pPr>
        <w:spacing w:before="240" w:after="0" w:line="240" w:lineRule="auto"/>
        <w:rPr>
          <w:rFonts w:cs="Arial"/>
        </w:rPr>
      </w:pPr>
      <w:r w:rsidRPr="00374B8B">
        <w:rPr>
          <w:rFonts w:cs="Arial"/>
        </w:rPr>
        <w:t xml:space="preserve">Some DASS schools are </w:t>
      </w:r>
      <w:r w:rsidR="00CC72A1" w:rsidRPr="00374B8B">
        <w:rPr>
          <w:rFonts w:cs="Arial"/>
          <w:b/>
        </w:rPr>
        <w:t>automatically</w:t>
      </w:r>
      <w:r w:rsidR="00CC72A1" w:rsidRPr="00374B8B">
        <w:rPr>
          <w:rFonts w:cs="Arial"/>
        </w:rPr>
        <w:t xml:space="preserve"> </w:t>
      </w:r>
      <w:r w:rsidR="00CC72A1" w:rsidRPr="00374B8B">
        <w:rPr>
          <w:rFonts w:cs="Arial"/>
          <w:b/>
          <w:bCs/>
        </w:rPr>
        <w:t xml:space="preserve">assigned a DASS </w:t>
      </w:r>
      <w:proofErr w:type="gramStart"/>
      <w:r w:rsidR="00CC72A1" w:rsidRPr="00374B8B">
        <w:rPr>
          <w:rFonts w:cs="Arial"/>
          <w:b/>
          <w:bCs/>
        </w:rPr>
        <w:t>status</w:t>
      </w:r>
      <w:proofErr w:type="gramEnd"/>
      <w:r w:rsidR="005E6FB4" w:rsidRPr="00374B8B">
        <w:rPr>
          <w:rFonts w:cs="Arial"/>
        </w:rPr>
        <w:t xml:space="preserve"> and these schools </w:t>
      </w:r>
      <w:r w:rsidR="005E6FB4" w:rsidRPr="00374B8B">
        <w:rPr>
          <w:rFonts w:cs="Arial"/>
          <w:b/>
        </w:rPr>
        <w:t>will never have to apply for DASS</w:t>
      </w:r>
      <w:r w:rsidR="005E6FB4" w:rsidRPr="00374B8B">
        <w:rPr>
          <w:rFonts w:cs="Arial"/>
        </w:rPr>
        <w:t xml:space="preserve">. </w:t>
      </w:r>
      <w:r w:rsidRPr="00374B8B">
        <w:rPr>
          <w:rFonts w:cs="Arial"/>
        </w:rPr>
        <w:t xml:space="preserve">Other alternative schools can </w:t>
      </w:r>
      <w:r w:rsidRPr="00374B8B">
        <w:rPr>
          <w:rFonts w:cs="Arial"/>
          <w:b/>
          <w:bCs/>
        </w:rPr>
        <w:t xml:space="preserve">apply </w:t>
      </w:r>
      <w:r w:rsidRPr="00374B8B">
        <w:rPr>
          <w:rFonts w:cs="Arial"/>
        </w:rPr>
        <w:t xml:space="preserve">to receive a DASS status. These differences can be found on the CDE DASS Eligibility Criteria web page at </w:t>
      </w:r>
      <w:hyperlink r:id="rId25" w:tooltip="Dashboard Eligibility Criteria web page." w:history="1">
        <w:r w:rsidRPr="00EA42AD">
          <w:rPr>
            <w:rStyle w:val="Hyperlink"/>
            <w:rFonts w:cs="Arial"/>
            <w:color w:val="0070C0"/>
          </w:rPr>
          <w:t>https://www.cde.ca.gov/ta/ac/eligibilitycriteria.asp</w:t>
        </w:r>
      </w:hyperlink>
      <w:r w:rsidRPr="00374B8B">
        <w:rPr>
          <w:rFonts w:cs="Arial"/>
        </w:rPr>
        <w:t xml:space="preserve">. </w:t>
      </w:r>
    </w:p>
    <w:p w14:paraId="22F486C2" w14:textId="11E99293" w:rsidR="0045424D" w:rsidRPr="00374B8B" w:rsidRDefault="0045424D" w:rsidP="00374B8B">
      <w:pPr>
        <w:spacing w:before="240" w:after="0" w:line="240" w:lineRule="auto"/>
        <w:rPr>
          <w:rFonts w:cs="Arial"/>
        </w:rPr>
      </w:pPr>
      <w:r>
        <w:rPr>
          <w:rFonts w:cs="Arial"/>
        </w:rPr>
        <w:t xml:space="preserve">For those schools that wish to </w:t>
      </w:r>
      <w:r w:rsidRPr="00374B8B">
        <w:rPr>
          <w:rFonts w:cs="Arial"/>
          <w:b/>
          <w:bCs/>
        </w:rPr>
        <w:t>apply for DASS</w:t>
      </w:r>
      <w:r>
        <w:rPr>
          <w:rFonts w:cs="Arial"/>
        </w:rPr>
        <w:t>, note the following:</w:t>
      </w:r>
    </w:p>
    <w:p w14:paraId="6D7D6551" w14:textId="64B4B0F5" w:rsidR="00CA1285" w:rsidRDefault="002F54D6" w:rsidP="00281365">
      <w:pPr>
        <w:pStyle w:val="ListParagraph"/>
        <w:numPr>
          <w:ilvl w:val="0"/>
          <w:numId w:val="21"/>
        </w:numPr>
        <w:spacing w:before="240" w:after="240" w:line="240" w:lineRule="auto"/>
        <w:ind w:left="446"/>
        <w:contextualSpacing w:val="0"/>
        <w:rPr>
          <w:rFonts w:cs="Arial"/>
        </w:rPr>
      </w:pPr>
      <w:r w:rsidRPr="00042E6F">
        <w:rPr>
          <w:rFonts w:cs="Arial"/>
        </w:rPr>
        <w:t xml:space="preserve">Part I of the DASS application requires schools to submit the percent of students who are </w:t>
      </w:r>
      <w:r w:rsidR="00374B8B">
        <w:rPr>
          <w:rFonts w:cs="Arial"/>
        </w:rPr>
        <w:t xml:space="preserve">at-promise or </w:t>
      </w:r>
      <w:r w:rsidRPr="00042E6F">
        <w:rPr>
          <w:rFonts w:cs="Arial"/>
        </w:rPr>
        <w:t xml:space="preserve">high-risk. Most of the data needed to calculate this percentage can be determined from </w:t>
      </w:r>
      <w:r w:rsidR="00374B8B">
        <w:rPr>
          <w:rFonts w:cs="Arial"/>
        </w:rPr>
        <w:t>the California Longitudinal Pupil Achievement Data System (</w:t>
      </w:r>
      <w:r w:rsidRPr="00042E6F">
        <w:rPr>
          <w:rFonts w:cs="Arial"/>
        </w:rPr>
        <w:t>CALPADS</w:t>
      </w:r>
      <w:r w:rsidR="00374B8B">
        <w:rPr>
          <w:rFonts w:cs="Arial"/>
        </w:rPr>
        <w:t>)</w:t>
      </w:r>
      <w:r w:rsidRPr="00042E6F">
        <w:rPr>
          <w:rFonts w:cs="Arial"/>
        </w:rPr>
        <w:t>.</w:t>
      </w:r>
    </w:p>
    <w:p w14:paraId="021F0906" w14:textId="7762EC09" w:rsidR="00374B8B" w:rsidRPr="00042E6F" w:rsidRDefault="00374B8B" w:rsidP="00281365">
      <w:pPr>
        <w:pStyle w:val="ListParagraph"/>
        <w:widowControl/>
        <w:numPr>
          <w:ilvl w:val="2"/>
          <w:numId w:val="21"/>
        </w:numPr>
        <w:spacing w:before="240" w:after="240" w:line="240" w:lineRule="auto"/>
        <w:ind w:left="892" w:hanging="446"/>
        <w:contextualSpacing w:val="0"/>
        <w:rPr>
          <w:rFonts w:cs="Arial"/>
        </w:rPr>
      </w:pPr>
      <w:r w:rsidRPr="00042E6F">
        <w:rPr>
          <w:rFonts w:cs="Arial"/>
        </w:rPr>
        <w:t xml:space="preserve">The </w:t>
      </w:r>
      <w:r w:rsidRPr="00042E6F">
        <w:rPr>
          <w:rFonts w:cs="Arial"/>
          <w:b/>
        </w:rPr>
        <w:t>denominator</w:t>
      </w:r>
      <w:r w:rsidRPr="00042E6F">
        <w:rPr>
          <w:rFonts w:cs="Arial"/>
        </w:rPr>
        <w:t xml:space="preserve"> is based on the total number of students </w:t>
      </w:r>
      <w:r w:rsidRPr="00042E6F">
        <w:rPr>
          <w:rFonts w:cs="Arial"/>
          <w:b/>
        </w:rPr>
        <w:t xml:space="preserve">currently </w:t>
      </w:r>
      <w:r w:rsidRPr="00042E6F">
        <w:rPr>
          <w:rFonts w:cs="Arial"/>
        </w:rPr>
        <w:t xml:space="preserve">enrolled at your school </w:t>
      </w:r>
      <w:r w:rsidRPr="00042E6F">
        <w:rPr>
          <w:rFonts w:cs="Arial"/>
          <w:b/>
        </w:rPr>
        <w:t>in CALPADS</w:t>
      </w:r>
      <w:r w:rsidRPr="00042E6F">
        <w:rPr>
          <w:rFonts w:cs="Arial"/>
        </w:rPr>
        <w:t xml:space="preserve"> </w:t>
      </w:r>
      <w:r w:rsidRPr="00042E6F">
        <w:rPr>
          <w:rFonts w:cs="Arial"/>
          <w:b/>
        </w:rPr>
        <w:t xml:space="preserve">at the time of completing Part I </w:t>
      </w:r>
      <w:r w:rsidRPr="00042E6F">
        <w:rPr>
          <w:rFonts w:cs="Arial"/>
        </w:rPr>
        <w:t>of the DASS application</w:t>
      </w:r>
      <w:r w:rsidRPr="00042E6F">
        <w:rPr>
          <w:rFonts w:cs="Arial"/>
          <w:b/>
        </w:rPr>
        <w:t>.</w:t>
      </w:r>
      <w:r w:rsidRPr="00042E6F">
        <w:rPr>
          <w:rFonts w:cs="Arial"/>
        </w:rPr>
        <w:t xml:space="preserve"> </w:t>
      </w:r>
      <w:r w:rsidR="6040E5AD" w:rsidRPr="381E6DD0">
        <w:rPr>
          <w:rFonts w:cs="Arial"/>
        </w:rPr>
        <w:t>(</w:t>
      </w:r>
      <w:r w:rsidRPr="00042E6F">
        <w:rPr>
          <w:rFonts w:cs="Arial"/>
        </w:rPr>
        <w:t>Please note that the enrollment is not based on Fall Census data</w:t>
      </w:r>
      <w:r w:rsidRPr="381E6DD0">
        <w:rPr>
          <w:rFonts w:cs="Arial"/>
        </w:rPr>
        <w:t>.</w:t>
      </w:r>
      <w:r w:rsidR="59EA184C" w:rsidRPr="381E6DD0">
        <w:rPr>
          <w:rFonts w:cs="Arial"/>
        </w:rPr>
        <w:t>)</w:t>
      </w:r>
    </w:p>
    <w:p w14:paraId="6EC326E5" w14:textId="1668F3B5" w:rsidR="00374B8B" w:rsidRDefault="00374B8B" w:rsidP="00C412FA">
      <w:pPr>
        <w:pStyle w:val="ListParagraph"/>
        <w:widowControl/>
        <w:numPr>
          <w:ilvl w:val="2"/>
          <w:numId w:val="21"/>
        </w:numPr>
        <w:spacing w:before="240" w:after="240" w:line="240" w:lineRule="auto"/>
        <w:ind w:left="900" w:hanging="450"/>
        <w:contextualSpacing w:val="0"/>
        <w:rPr>
          <w:rFonts w:cs="Arial"/>
        </w:rPr>
      </w:pPr>
      <w:r w:rsidRPr="00042E6F">
        <w:rPr>
          <w:rFonts w:cs="Arial"/>
        </w:rPr>
        <w:t xml:space="preserve">The </w:t>
      </w:r>
      <w:r w:rsidRPr="00042E6F">
        <w:rPr>
          <w:rFonts w:cs="Arial"/>
          <w:b/>
        </w:rPr>
        <w:t xml:space="preserve">numerator </w:t>
      </w:r>
      <w:r w:rsidRPr="00042E6F">
        <w:rPr>
          <w:rFonts w:cs="Arial"/>
        </w:rPr>
        <w:t xml:space="preserve">is based on the number of students who meet the high-risk definitions approved by the State Board of Education at the time when they </w:t>
      </w:r>
      <w:r w:rsidRPr="00042E6F">
        <w:rPr>
          <w:rFonts w:cs="Arial"/>
          <w:b/>
        </w:rPr>
        <w:t>first enrolled at the school</w:t>
      </w:r>
      <w:r w:rsidRPr="00042E6F">
        <w:rPr>
          <w:rFonts w:cs="Arial"/>
        </w:rPr>
        <w:t xml:space="preserve">. </w:t>
      </w:r>
    </w:p>
    <w:p w14:paraId="2019E062" w14:textId="2718C268" w:rsidR="00374B8B" w:rsidRDefault="00374B8B" w:rsidP="381E6DD0">
      <w:pPr>
        <w:pStyle w:val="ListParagraph"/>
        <w:widowControl/>
        <w:numPr>
          <w:ilvl w:val="3"/>
          <w:numId w:val="21"/>
        </w:numPr>
        <w:spacing w:before="240" w:after="240" w:line="240" w:lineRule="auto"/>
        <w:ind w:left="1354"/>
        <w:contextualSpacing w:val="0"/>
        <w:rPr>
          <w:rFonts w:cs="Arial"/>
        </w:rPr>
      </w:pPr>
      <w:r w:rsidRPr="00374B8B">
        <w:rPr>
          <w:rFonts w:cs="Arial"/>
        </w:rPr>
        <w:t xml:space="preserve">To determine these students, </w:t>
      </w:r>
      <w:r w:rsidR="183C9A1E" w:rsidRPr="381E6DD0">
        <w:rPr>
          <w:rFonts w:cs="Arial"/>
        </w:rPr>
        <w:t xml:space="preserve">look at </w:t>
      </w:r>
      <w:r w:rsidRPr="00374B8B">
        <w:rPr>
          <w:rFonts w:cs="Arial"/>
        </w:rPr>
        <w:t xml:space="preserve">the students in the denominator and review each student’s CALPADS record, or local </w:t>
      </w:r>
      <w:proofErr w:type="gramStart"/>
      <w:r w:rsidRPr="00374B8B">
        <w:rPr>
          <w:rFonts w:cs="Arial"/>
        </w:rPr>
        <w:t>data</w:t>
      </w:r>
      <w:proofErr w:type="gramEnd"/>
      <w:r w:rsidRPr="00374B8B">
        <w:rPr>
          <w:rFonts w:cs="Arial"/>
        </w:rPr>
        <w:t xml:space="preserve"> when necessary, </w:t>
      </w:r>
      <w:r w:rsidRPr="00374B8B">
        <w:rPr>
          <w:rFonts w:cs="Arial"/>
          <w:b/>
        </w:rPr>
        <w:t xml:space="preserve">when he/she first enrolled </w:t>
      </w:r>
      <w:r w:rsidRPr="00374B8B">
        <w:rPr>
          <w:rFonts w:cs="Arial"/>
        </w:rPr>
        <w:t>at the</w:t>
      </w:r>
      <w:r w:rsidRPr="00374B8B">
        <w:rPr>
          <w:rFonts w:cs="Arial"/>
          <w:b/>
        </w:rPr>
        <w:t xml:space="preserve"> </w:t>
      </w:r>
      <w:r w:rsidRPr="00374B8B">
        <w:rPr>
          <w:rFonts w:cs="Arial"/>
        </w:rPr>
        <w:t xml:space="preserve">school. Any student who meets the high-risk definition (see high-risk definitions identified in the bulleted list on the prior page) are included in the numerator. </w:t>
      </w:r>
    </w:p>
    <w:p w14:paraId="77AACE06" w14:textId="5FAD8D7D" w:rsidR="00374B8B" w:rsidRPr="00374B8B" w:rsidRDefault="00374B8B" w:rsidP="00C412FA">
      <w:pPr>
        <w:pStyle w:val="ListParagraph"/>
        <w:widowControl/>
        <w:numPr>
          <w:ilvl w:val="4"/>
          <w:numId w:val="21"/>
        </w:numPr>
        <w:spacing w:before="240" w:after="240" w:line="240" w:lineRule="auto"/>
        <w:ind w:left="1800"/>
        <w:contextualSpacing w:val="0"/>
        <w:rPr>
          <w:rFonts w:cs="Arial"/>
        </w:rPr>
      </w:pPr>
      <w:r w:rsidRPr="00374B8B">
        <w:rPr>
          <w:rFonts w:cs="Arial"/>
          <w:b/>
        </w:rPr>
        <w:t xml:space="preserve">Example: </w:t>
      </w:r>
      <w:r w:rsidRPr="00374B8B">
        <w:rPr>
          <w:rFonts w:cs="Arial"/>
        </w:rPr>
        <w:t xml:space="preserve">When Julio first enrolled at School A, he was NOT a Foster Youth. However, at the time of completing Part I of the DASS application, Julio was designated as Foster Youth. Because Julio was not a Foster Youth when he first enrolled at the school, he </w:t>
      </w:r>
      <w:r w:rsidRPr="00374B8B">
        <w:rPr>
          <w:rFonts w:cs="Arial"/>
          <w:b/>
        </w:rPr>
        <w:t>may not</w:t>
      </w:r>
      <w:r w:rsidRPr="00374B8B">
        <w:rPr>
          <w:rFonts w:cs="Arial"/>
        </w:rPr>
        <w:t xml:space="preserve"> be counted as Foster Youth (i.e., not included when calculating the school’s high-risk percentage.)</w:t>
      </w:r>
    </w:p>
    <w:p w14:paraId="18C392E2" w14:textId="07CFF2C4" w:rsidR="00BA0280" w:rsidRPr="00042E6F" w:rsidRDefault="0057485C" w:rsidP="007A2923">
      <w:pPr>
        <w:pStyle w:val="Heading4"/>
        <w:shd w:val="clear" w:color="auto" w:fill="D0E1E9"/>
      </w:pPr>
      <w:r>
        <w:lastRenderedPageBreak/>
        <w:t>Application Cycle</w:t>
      </w:r>
    </w:p>
    <w:p w14:paraId="3019DD50" w14:textId="663F723E" w:rsidR="00CF7871" w:rsidRDefault="00BA0280" w:rsidP="00220771">
      <w:pPr>
        <w:spacing w:before="240" w:after="240" w:line="240" w:lineRule="auto"/>
        <w:rPr>
          <w:rFonts w:cs="Arial"/>
        </w:rPr>
      </w:pPr>
      <w:r w:rsidRPr="00042E6F">
        <w:rPr>
          <w:rFonts w:cs="Arial"/>
        </w:rPr>
        <w:t xml:space="preserve">Schools that apply for DASS are required to </w:t>
      </w:r>
      <w:r w:rsidRPr="00042E6F">
        <w:rPr>
          <w:rFonts w:cs="Arial"/>
          <w:b/>
        </w:rPr>
        <w:t>re-certify</w:t>
      </w:r>
      <w:r w:rsidRPr="00042E6F">
        <w:rPr>
          <w:rFonts w:cs="Arial"/>
        </w:rPr>
        <w:t xml:space="preserve"> their high-risk student enrollments </w:t>
      </w:r>
      <w:r w:rsidRPr="00042E6F">
        <w:rPr>
          <w:rFonts w:cs="Arial"/>
          <w:b/>
        </w:rPr>
        <w:t xml:space="preserve">every three years. </w:t>
      </w:r>
      <w:r w:rsidRPr="00042E6F">
        <w:rPr>
          <w:rFonts w:cs="Arial"/>
        </w:rPr>
        <w:t xml:space="preserve">For instance, a school that was approved in </w:t>
      </w:r>
      <w:r w:rsidR="5B4F59BA" w:rsidRPr="7257CE88">
        <w:rPr>
          <w:rFonts w:cs="Arial"/>
        </w:rPr>
        <w:t xml:space="preserve">June </w:t>
      </w:r>
      <w:r w:rsidR="7F874471" w:rsidRPr="7257CE88">
        <w:rPr>
          <w:rFonts w:cs="Arial"/>
        </w:rPr>
        <w:t>20</w:t>
      </w:r>
      <w:r w:rsidR="1F8B6D7D" w:rsidRPr="7257CE88">
        <w:rPr>
          <w:rFonts w:cs="Arial"/>
        </w:rPr>
        <w:t>2</w:t>
      </w:r>
      <w:r w:rsidR="7CB8F045" w:rsidRPr="7257CE88">
        <w:rPr>
          <w:rFonts w:cs="Arial"/>
        </w:rPr>
        <w:t>2</w:t>
      </w:r>
      <w:r w:rsidRPr="00042E6F">
        <w:rPr>
          <w:rFonts w:cs="Arial"/>
        </w:rPr>
        <w:t xml:space="preserve"> (to participate in the DASS program starting with the </w:t>
      </w:r>
      <w:r w:rsidR="7F874471" w:rsidRPr="7257CE88">
        <w:rPr>
          <w:rFonts w:cs="Arial"/>
        </w:rPr>
        <w:t>20</w:t>
      </w:r>
      <w:r w:rsidR="1244EA3B" w:rsidRPr="7257CE88">
        <w:rPr>
          <w:rFonts w:cs="Arial"/>
        </w:rPr>
        <w:t>2</w:t>
      </w:r>
      <w:r w:rsidR="58BE3713" w:rsidRPr="7257CE88">
        <w:rPr>
          <w:rFonts w:cs="Arial"/>
        </w:rPr>
        <w:t>2</w:t>
      </w:r>
      <w:r w:rsidRPr="00042E6F">
        <w:rPr>
          <w:rFonts w:cs="Arial"/>
        </w:rPr>
        <w:t xml:space="preserve"> Dashboard) must reapply in </w:t>
      </w:r>
      <w:r w:rsidR="7F874471" w:rsidRPr="7257CE88">
        <w:rPr>
          <w:rFonts w:cs="Arial"/>
        </w:rPr>
        <w:t>202</w:t>
      </w:r>
      <w:r w:rsidR="676426EE" w:rsidRPr="7257CE88">
        <w:rPr>
          <w:rFonts w:cs="Arial"/>
        </w:rPr>
        <w:t>4</w:t>
      </w:r>
      <w:r w:rsidR="7F874471" w:rsidRPr="7257CE88">
        <w:rPr>
          <w:rFonts w:cs="Arial"/>
        </w:rPr>
        <w:t>–2</w:t>
      </w:r>
      <w:r w:rsidR="28712AD9" w:rsidRPr="7257CE88">
        <w:rPr>
          <w:rFonts w:cs="Arial"/>
        </w:rPr>
        <w:t>5</w:t>
      </w:r>
      <w:r w:rsidRPr="00042E6F">
        <w:rPr>
          <w:rFonts w:cs="Arial"/>
        </w:rPr>
        <w:t xml:space="preserve"> to continue their participation in the DASS program for the </w:t>
      </w:r>
      <w:r w:rsidR="7F874471" w:rsidRPr="7257CE88">
        <w:rPr>
          <w:rFonts w:cs="Arial"/>
        </w:rPr>
        <w:t>202</w:t>
      </w:r>
      <w:r w:rsidR="2929366C" w:rsidRPr="7257CE88">
        <w:rPr>
          <w:rFonts w:cs="Arial"/>
        </w:rPr>
        <w:t>5</w:t>
      </w:r>
      <w:r w:rsidRPr="00042E6F">
        <w:rPr>
          <w:rFonts w:cs="Arial"/>
        </w:rPr>
        <w:t xml:space="preserve"> Dashboard. </w:t>
      </w:r>
    </w:p>
    <w:p w14:paraId="2B79C206" w14:textId="3A9A7680" w:rsidR="00B16307" w:rsidRDefault="00084C61" w:rsidP="009E661D">
      <w:pPr>
        <w:spacing w:before="240" w:after="240" w:line="240" w:lineRule="auto"/>
        <w:rPr>
          <w:rFonts w:cs="Arial"/>
        </w:rPr>
      </w:pPr>
      <w:r>
        <w:rPr>
          <w:rFonts w:cs="Arial"/>
        </w:rPr>
        <w:t xml:space="preserve">The DASS application timeline </w:t>
      </w:r>
      <w:r w:rsidR="009E661D">
        <w:rPr>
          <w:rFonts w:cs="Arial"/>
        </w:rPr>
        <w:t xml:space="preserve">is annually posted on the CDE Dashboard Alternative School Status (DASS) web page at </w:t>
      </w:r>
      <w:hyperlink r:id="rId26" w:tooltip="DASS web page" w:history="1">
        <w:r w:rsidR="009E661D" w:rsidRPr="00EA42AD">
          <w:rPr>
            <w:rStyle w:val="Hyperlink"/>
            <w:rFonts w:cs="Arial"/>
            <w:color w:val="0070C0"/>
          </w:rPr>
          <w:t>https://www.cde.ca.gov/ta/ac/dass.asp</w:t>
        </w:r>
      </w:hyperlink>
      <w:r w:rsidR="009E661D">
        <w:rPr>
          <w:rFonts w:cs="Arial"/>
        </w:rPr>
        <w:t xml:space="preserve">. </w:t>
      </w:r>
    </w:p>
    <w:p w14:paraId="6117C21B" w14:textId="59141A55" w:rsidR="00BA0280" w:rsidRPr="00042E6F" w:rsidRDefault="006E62AF" w:rsidP="009E661D">
      <w:pPr>
        <w:spacing w:before="240" w:after="240" w:line="240" w:lineRule="auto"/>
        <w:rPr>
          <w:rFonts w:cs="Arial"/>
        </w:rPr>
      </w:pPr>
      <w:r>
        <w:t>Information on the opening and closing of the application process is emailed to Accountability Coordinators</w:t>
      </w:r>
      <w:r w:rsidR="0098110D">
        <w:t xml:space="preserve">. </w:t>
      </w:r>
      <w:r w:rsidR="00AF5B7B">
        <w:t>T</w:t>
      </w:r>
      <w:r w:rsidR="00D73FF4">
        <w:t xml:space="preserve">he </w:t>
      </w:r>
      <w:r w:rsidR="00D73FF4">
        <w:rPr>
          <w:rFonts w:cs="Arial"/>
        </w:rPr>
        <w:t>application</w:t>
      </w:r>
      <w:r w:rsidR="00BA0280" w:rsidRPr="00042E6F">
        <w:rPr>
          <w:rFonts w:cs="Arial"/>
        </w:rPr>
        <w:t xml:space="preserve"> instructions are posted on the CDE DASS </w:t>
      </w:r>
      <w:r w:rsidR="007A2923">
        <w:rPr>
          <w:rFonts w:cs="Arial"/>
        </w:rPr>
        <w:t>Application</w:t>
      </w:r>
      <w:r w:rsidR="00BA0280" w:rsidRPr="00042E6F">
        <w:rPr>
          <w:rFonts w:cs="Arial"/>
        </w:rPr>
        <w:t xml:space="preserve"> Instructions web page at </w:t>
      </w:r>
      <w:hyperlink r:id="rId27" w:tooltip="DASS Participation Instruction web page." w:history="1">
        <w:r w:rsidR="00BA0280" w:rsidRPr="00EA42AD">
          <w:rPr>
            <w:rStyle w:val="Hyperlink"/>
            <w:rFonts w:cs="Arial"/>
            <w:color w:val="0070C0"/>
          </w:rPr>
          <w:t>https://www.cde.ca.gov/ta/ac/partinstruct.asp</w:t>
        </w:r>
      </w:hyperlink>
      <w:r w:rsidR="00BA0280" w:rsidRPr="00042E6F">
        <w:rPr>
          <w:rFonts w:cs="Arial"/>
        </w:rPr>
        <w:t xml:space="preserve">. </w:t>
      </w:r>
    </w:p>
    <w:p w14:paraId="677E8183" w14:textId="77777777" w:rsidR="00BA0280" w:rsidRPr="00042E6F" w:rsidRDefault="00BA0280" w:rsidP="00735D18">
      <w:pPr>
        <w:pStyle w:val="Heading4"/>
        <w:shd w:val="clear" w:color="auto" w:fill="D0E1E9"/>
        <w:rPr>
          <w:sz w:val="24"/>
        </w:rPr>
      </w:pPr>
      <w:r w:rsidRPr="00042E6F">
        <w:t>Withdrawing from DASS</w:t>
      </w:r>
    </w:p>
    <w:p w14:paraId="7B3B7A85" w14:textId="63BB9AD1" w:rsidR="00BA0280" w:rsidRDefault="00BA0280" w:rsidP="00D1377C">
      <w:pPr>
        <w:spacing w:after="360" w:line="240" w:lineRule="auto"/>
        <w:rPr>
          <w:rFonts w:cs="Arial"/>
        </w:rPr>
      </w:pPr>
      <w:r w:rsidRPr="00042E6F">
        <w:rPr>
          <w:rFonts w:cs="Arial"/>
        </w:rPr>
        <w:t xml:space="preserve">Any school that does not wish to participate in the DASS may submit a Withdrawal from DASS Participation Form to the CDE. The form and instructions are posted on the CDE DASS Participation/Withdraw Instructions and Forms web page at </w:t>
      </w:r>
      <w:hyperlink r:id="rId28" w:tooltip="DASS Participation Withdraw web page." w:history="1">
        <w:r w:rsidRPr="00EA42AD">
          <w:rPr>
            <w:rStyle w:val="Hyperlink"/>
            <w:rFonts w:cs="Arial"/>
            <w:color w:val="0070C0"/>
          </w:rPr>
          <w:t>https://www.cde.ca.gov/ta/ac/withdrawinstruct.asp</w:t>
        </w:r>
      </w:hyperlink>
      <w:r w:rsidRPr="00042E6F">
        <w:rPr>
          <w:rFonts w:cs="Arial"/>
        </w:rPr>
        <w:t xml:space="preserve">. Schools that submit a withdrawal form are </w:t>
      </w:r>
      <w:r w:rsidRPr="00042E6F">
        <w:rPr>
          <w:rFonts w:cs="Arial"/>
          <w:b/>
        </w:rPr>
        <w:t>ineligible to participate in DASS for three years</w:t>
      </w:r>
      <w:r w:rsidRPr="00042E6F">
        <w:rPr>
          <w:rFonts w:cs="Arial"/>
        </w:rPr>
        <w:t xml:space="preserve">. </w:t>
      </w:r>
    </w:p>
    <w:p w14:paraId="00E0ED9F" w14:textId="1CCD36BC" w:rsidR="00B7347F" w:rsidRDefault="00271CEA" w:rsidP="00271CEA">
      <w:pPr>
        <w:pStyle w:val="Heading4"/>
        <w:shd w:val="clear" w:color="auto" w:fill="D0E1E9"/>
      </w:pPr>
      <w:r>
        <w:t>Active List of DASS Schools</w:t>
      </w:r>
    </w:p>
    <w:p w14:paraId="4BCDC9B9" w14:textId="74F6BFDD" w:rsidR="00B7347F" w:rsidRPr="00042E6F" w:rsidRDefault="00B7347F" w:rsidP="00656788">
      <w:pPr>
        <w:spacing w:after="240" w:line="240" w:lineRule="auto"/>
        <w:rPr>
          <w:rFonts w:cs="Arial"/>
        </w:rPr>
      </w:pPr>
      <w:r w:rsidRPr="00042E6F">
        <w:rPr>
          <w:rFonts w:cs="Arial"/>
        </w:rPr>
        <w:t xml:space="preserve">To access the current list of schools participating in DASS, please visit the CDE Active DASS Schools web page at </w:t>
      </w:r>
      <w:hyperlink r:id="rId29" w:tooltip="DASS School web page." w:history="1">
        <w:r w:rsidRPr="00EA42AD">
          <w:rPr>
            <w:rStyle w:val="Hyperlink"/>
            <w:rFonts w:cs="Arial"/>
            <w:color w:val="0070C0"/>
          </w:rPr>
          <w:t>https://www.cde.ca.gov/ta/ac/activeschools.asp</w:t>
        </w:r>
      </w:hyperlink>
      <w:r w:rsidRPr="00042E6F">
        <w:rPr>
          <w:rFonts w:cs="Arial"/>
        </w:rPr>
        <w:t>.</w:t>
      </w:r>
      <w:r w:rsidR="007935B9">
        <w:rPr>
          <w:rFonts w:cs="Arial"/>
        </w:rPr>
        <w:t xml:space="preserve"> </w:t>
      </w:r>
      <w:r w:rsidR="00166F92">
        <w:rPr>
          <w:rFonts w:cs="Arial"/>
        </w:rPr>
        <w:t xml:space="preserve">For those schools that have to apply for DASS, this list of schools also identifies the </w:t>
      </w:r>
      <w:r w:rsidR="00166F92">
        <w:rPr>
          <w:rFonts w:ascii="Helvetica" w:hAnsi="Helvetica" w:cs="Helvetica"/>
          <w:color w:val="000000"/>
          <w:shd w:val="clear" w:color="auto" w:fill="FFFFFF"/>
        </w:rPr>
        <w:t>year that a school must reapply to retain their DASS status.</w:t>
      </w:r>
    </w:p>
    <w:p w14:paraId="17BD57D5" w14:textId="7BC4FC8B" w:rsidR="00BA0280" w:rsidRPr="00042E6F" w:rsidRDefault="00BA0280" w:rsidP="00245EF6">
      <w:pPr>
        <w:pStyle w:val="Heading4"/>
        <w:shd w:val="clear" w:color="auto" w:fill="D0E1E9"/>
      </w:pPr>
      <w:r w:rsidRPr="00042E6F">
        <w:t>DASS</w:t>
      </w:r>
      <w:r w:rsidR="00656788">
        <w:t xml:space="preserve"> FAQs</w:t>
      </w:r>
    </w:p>
    <w:p w14:paraId="2A53FE71" w14:textId="490978F5" w:rsidR="002D5507" w:rsidRDefault="00BA0280" w:rsidP="00DD0462">
      <w:pPr>
        <w:spacing w:before="240" w:after="360" w:line="240" w:lineRule="auto"/>
        <w:rPr>
          <w:rStyle w:val="normaltextrun"/>
          <w:color w:val="000000"/>
          <w:shd w:val="clear" w:color="auto" w:fill="FFFFFF"/>
        </w:rPr>
      </w:pPr>
      <w:r w:rsidRPr="00042E6F">
        <w:rPr>
          <w:rFonts w:cs="Arial"/>
        </w:rPr>
        <w:t xml:space="preserve">For additional resources </w:t>
      </w:r>
      <w:r w:rsidR="00656788">
        <w:rPr>
          <w:rFonts w:cs="Arial"/>
        </w:rPr>
        <w:t xml:space="preserve">and answers to common questions </w:t>
      </w:r>
      <w:r w:rsidRPr="00042E6F">
        <w:rPr>
          <w:rFonts w:cs="Arial"/>
        </w:rPr>
        <w:t xml:space="preserve">relating to DASS, please </w:t>
      </w:r>
      <w:r w:rsidR="00656788">
        <w:rPr>
          <w:rFonts w:cs="Arial"/>
        </w:rPr>
        <w:t>refer to the D</w:t>
      </w:r>
      <w:r w:rsidRPr="00042E6F">
        <w:rPr>
          <w:rFonts w:cs="Arial"/>
        </w:rPr>
        <w:t>ASS FAQs</w:t>
      </w:r>
      <w:r w:rsidR="00656788">
        <w:rPr>
          <w:rFonts w:cs="Arial"/>
        </w:rPr>
        <w:t xml:space="preserve"> web page at </w:t>
      </w:r>
      <w:hyperlink r:id="rId30" w:tooltip="DASS FAQs web page." w:history="1">
        <w:r w:rsidRPr="00EA42AD">
          <w:rPr>
            <w:rStyle w:val="Hyperlink"/>
            <w:rFonts w:cs="Arial"/>
            <w:color w:val="0070C0"/>
          </w:rPr>
          <w:t>https://www.cde.ca.gov/ta/ac/dassfaqs.asp</w:t>
        </w:r>
      </w:hyperlink>
      <w:r w:rsidR="00656788" w:rsidRPr="00656788">
        <w:rPr>
          <w:rStyle w:val="Hyperlink"/>
          <w:rFonts w:cs="Arial"/>
          <w:color w:val="2E74B5" w:themeColor="accent1" w:themeShade="BF"/>
          <w:u w:val="none"/>
        </w:rPr>
        <w:t>.</w:t>
      </w:r>
      <w:r w:rsidRPr="00656788">
        <w:rPr>
          <w:rFonts w:cs="Arial"/>
        </w:rPr>
        <w:t xml:space="preserve"> </w:t>
      </w:r>
    </w:p>
    <w:p w14:paraId="4D78FAA9" w14:textId="4D541FE1" w:rsidR="00392602" w:rsidRPr="006725CF" w:rsidRDefault="002D5507" w:rsidP="00DD0462">
      <w:pPr>
        <w:pStyle w:val="Heading3"/>
        <w:pBdr>
          <w:bottom w:val="single" w:sz="24" w:space="1" w:color="456071"/>
        </w:pBdr>
        <w:spacing w:before="360" w:after="0"/>
        <w:rPr>
          <w:sz w:val="40"/>
          <w:szCs w:val="40"/>
        </w:rPr>
      </w:pPr>
      <w:bookmarkStart w:id="15" w:name="_Academic_Rules"/>
      <w:bookmarkStart w:id="16" w:name="_DASS_One-Year_Graduation"/>
      <w:bookmarkEnd w:id="15"/>
      <w:bookmarkEnd w:id="16"/>
      <w:r>
        <w:rPr>
          <w:sz w:val="40"/>
          <w:szCs w:val="40"/>
        </w:rPr>
        <w:t xml:space="preserve">DASS </w:t>
      </w:r>
      <w:r w:rsidR="00F71DE7">
        <w:rPr>
          <w:sz w:val="40"/>
          <w:szCs w:val="40"/>
        </w:rPr>
        <w:t xml:space="preserve">One-Year </w:t>
      </w:r>
      <w:r>
        <w:rPr>
          <w:sz w:val="40"/>
          <w:szCs w:val="40"/>
        </w:rPr>
        <w:t>Graduation Rate</w:t>
      </w:r>
    </w:p>
    <w:p w14:paraId="1576A689" w14:textId="5E953E65" w:rsidR="0040553F" w:rsidRPr="00FC3EC5" w:rsidRDefault="0040553F" w:rsidP="005E521A">
      <w:pPr>
        <w:pStyle w:val="Heading4"/>
        <w:shd w:val="clear" w:color="auto" w:fill="D0E1E9"/>
      </w:pPr>
      <w:bookmarkStart w:id="17" w:name="_What’s_New_Since"/>
      <w:bookmarkEnd w:id="17"/>
      <w:r w:rsidRPr="00FC3EC5">
        <w:t xml:space="preserve">What’s New Since the </w:t>
      </w:r>
      <w:r w:rsidR="003C707E">
        <w:t>2021</w:t>
      </w:r>
      <w:r w:rsidRPr="00FC3EC5">
        <w:t xml:space="preserve"> </w:t>
      </w:r>
      <w:r w:rsidR="003C707E">
        <w:t>Release</w:t>
      </w:r>
      <w:r w:rsidRPr="00FC3EC5">
        <w:t>?</w:t>
      </w:r>
    </w:p>
    <w:p w14:paraId="70AC9F53" w14:textId="3435434D" w:rsidR="00DF43FD" w:rsidRDefault="00DF43FD" w:rsidP="00EB6EC7">
      <w:pPr>
        <w:spacing w:after="240" w:line="240" w:lineRule="auto"/>
      </w:pPr>
      <w:r>
        <w:t xml:space="preserve">In </w:t>
      </w:r>
      <w:r w:rsidR="29F46B1B">
        <w:t>April</w:t>
      </w:r>
      <w:r>
        <w:t xml:space="preserve"> 2023, the Dashboard </w:t>
      </w:r>
      <w:r w:rsidR="00A0251F">
        <w:t>was</w:t>
      </w:r>
      <w:r>
        <w:t xml:space="preserve"> updated to include the DASS</w:t>
      </w:r>
      <w:r w:rsidR="0020119C" w:rsidRPr="0020119C">
        <w:t xml:space="preserve"> </w:t>
      </w:r>
      <w:r w:rsidR="0020119C">
        <w:t>one-year</w:t>
      </w:r>
      <w:r>
        <w:t xml:space="preserve"> graduation rate </w:t>
      </w:r>
      <w:r w:rsidR="00A0251F">
        <w:t xml:space="preserve">that LEAs and schools can use </w:t>
      </w:r>
      <w:r>
        <w:t xml:space="preserve">for </w:t>
      </w:r>
      <w:r>
        <w:rPr>
          <w:b/>
          <w:bCs/>
        </w:rPr>
        <w:t>informational purposes</w:t>
      </w:r>
      <w:r w:rsidR="00B87C68">
        <w:rPr>
          <w:b/>
          <w:bCs/>
        </w:rPr>
        <w:t xml:space="preserve"> only</w:t>
      </w:r>
      <w:r>
        <w:rPr>
          <w:b/>
          <w:bCs/>
        </w:rPr>
        <w:t xml:space="preserve">. </w:t>
      </w:r>
      <w:r w:rsidR="00352AF8">
        <w:t>This</w:t>
      </w:r>
      <w:r>
        <w:t xml:space="preserve"> rate has also been reported in the Graduation Rate Additional Report </w:t>
      </w:r>
      <w:r w:rsidR="001B1749">
        <w:t>(</w:t>
      </w:r>
      <w:r>
        <w:t>available on the CDE School Dashboard Additional Report web site</w:t>
      </w:r>
      <w:r w:rsidR="001B1749">
        <w:t>)</w:t>
      </w:r>
      <w:r>
        <w:t>.</w:t>
      </w:r>
      <w:r w:rsidR="00352AF8">
        <w:t xml:space="preserve"> </w:t>
      </w:r>
    </w:p>
    <w:p w14:paraId="256D6F91" w14:textId="12D3CF04" w:rsidR="00352AF8" w:rsidRPr="00F32FE2" w:rsidRDefault="00352AF8" w:rsidP="00EB6EC7">
      <w:pPr>
        <w:spacing w:after="240" w:line="240" w:lineRule="auto"/>
        <w:rPr>
          <w:b/>
          <w:bCs/>
        </w:rPr>
      </w:pPr>
      <w:r w:rsidRPr="00F32FE2">
        <w:rPr>
          <w:b/>
          <w:bCs/>
        </w:rPr>
        <w:t xml:space="preserve">Note that from this point on, the DASS </w:t>
      </w:r>
      <w:r w:rsidR="0020119C" w:rsidRPr="00F32FE2">
        <w:rPr>
          <w:b/>
          <w:bCs/>
        </w:rPr>
        <w:t xml:space="preserve">one-year </w:t>
      </w:r>
      <w:r w:rsidRPr="00F32FE2">
        <w:rPr>
          <w:b/>
          <w:bCs/>
        </w:rPr>
        <w:t xml:space="preserve">graduation rate will be </w:t>
      </w:r>
      <w:r w:rsidR="00F32FE2" w:rsidRPr="00F32FE2">
        <w:rPr>
          <w:b/>
          <w:bCs/>
        </w:rPr>
        <w:t>referred to</w:t>
      </w:r>
      <w:r w:rsidR="00146761" w:rsidRPr="00F32FE2">
        <w:rPr>
          <w:b/>
          <w:bCs/>
        </w:rPr>
        <w:t xml:space="preserve"> </w:t>
      </w:r>
      <w:r w:rsidRPr="00F32FE2">
        <w:rPr>
          <w:b/>
          <w:bCs/>
        </w:rPr>
        <w:t xml:space="preserve">as the DASS graduation rate. </w:t>
      </w:r>
    </w:p>
    <w:p w14:paraId="4EEAB464" w14:textId="4B0B43EF" w:rsidR="00205DBE" w:rsidRDefault="00205DBE" w:rsidP="00205DBE">
      <w:pPr>
        <w:pStyle w:val="Heading4"/>
        <w:shd w:val="clear" w:color="auto" w:fill="D0E1E9"/>
      </w:pPr>
      <w:bookmarkStart w:id="18" w:name="_Which_Schools_Receive"/>
      <w:bookmarkEnd w:id="18"/>
      <w:r>
        <w:lastRenderedPageBreak/>
        <w:t>Which Schools Receive the DASS Graduation Rate?</w:t>
      </w:r>
    </w:p>
    <w:p w14:paraId="0A39F41B" w14:textId="4AE6A9EC" w:rsidR="00205DBE" w:rsidRPr="00205DBE" w:rsidRDefault="00205DBE" w:rsidP="00205DBE">
      <w:r w:rsidRPr="00042E6F">
        <w:rPr>
          <w:rFonts w:eastAsia="Arial" w:cs="Arial"/>
          <w:szCs w:val="24"/>
        </w:rPr>
        <w:t xml:space="preserve">The DASS graduation rate is calculated for </w:t>
      </w:r>
      <w:r>
        <w:rPr>
          <w:rFonts w:eastAsia="Arial" w:cs="Arial"/>
          <w:szCs w:val="24"/>
        </w:rPr>
        <w:t xml:space="preserve">all active DASS </w:t>
      </w:r>
      <w:r w:rsidR="001B1749">
        <w:rPr>
          <w:rFonts w:eastAsia="Arial" w:cs="Arial"/>
          <w:szCs w:val="24"/>
        </w:rPr>
        <w:t xml:space="preserve">schools that have students in grades eleven and twelve. </w:t>
      </w:r>
    </w:p>
    <w:p w14:paraId="4539D4E9" w14:textId="77777777" w:rsidR="00983932" w:rsidRPr="00383453" w:rsidRDefault="00983932" w:rsidP="00EB6EC7">
      <w:pPr>
        <w:pStyle w:val="Heading4"/>
        <w:shd w:val="clear" w:color="auto" w:fill="D0E1E9"/>
        <w:rPr>
          <w:color w:val="6C2E9A"/>
          <w:szCs w:val="32"/>
        </w:rPr>
      </w:pPr>
      <w:bookmarkStart w:id="19" w:name="_What_is_the"/>
      <w:bookmarkEnd w:id="19"/>
      <w:r w:rsidRPr="00383453">
        <w:rPr>
          <w:szCs w:val="32"/>
        </w:rPr>
        <w:t xml:space="preserve">What is the Data Source? </w:t>
      </w:r>
    </w:p>
    <w:p w14:paraId="304D475C" w14:textId="1B767EFC" w:rsidR="007F481A" w:rsidRPr="00C84E11" w:rsidRDefault="00AF0F1D" w:rsidP="007F481A">
      <w:pPr>
        <w:spacing w:after="240" w:line="240" w:lineRule="auto"/>
        <w:ind w:right="-14"/>
        <w:rPr>
          <w:rFonts w:eastAsia="Arial" w:cs="Arial"/>
          <w:szCs w:val="24"/>
        </w:rPr>
      </w:pPr>
      <w:r>
        <w:rPr>
          <w:rFonts w:eastAsia="Arial" w:cs="Arial"/>
          <w:szCs w:val="24"/>
        </w:rPr>
        <w:t xml:space="preserve">The </w:t>
      </w:r>
      <w:r w:rsidRPr="00057CEC">
        <w:rPr>
          <w:rFonts w:eastAsia="Arial" w:cs="Arial"/>
          <w:szCs w:val="24"/>
        </w:rPr>
        <w:t xml:space="preserve">data </w:t>
      </w:r>
      <w:r>
        <w:rPr>
          <w:rFonts w:eastAsia="Arial" w:cs="Arial"/>
          <w:szCs w:val="24"/>
        </w:rPr>
        <w:t xml:space="preserve">used to calculate the DASS one-year graduation rate </w:t>
      </w:r>
      <w:r w:rsidRPr="00057CEC">
        <w:rPr>
          <w:rFonts w:eastAsia="Arial" w:cs="Arial"/>
          <w:spacing w:val="1"/>
          <w:szCs w:val="24"/>
        </w:rPr>
        <w:t>a</w:t>
      </w:r>
      <w:r w:rsidRPr="00057CEC">
        <w:rPr>
          <w:rFonts w:eastAsia="Arial" w:cs="Arial"/>
          <w:szCs w:val="24"/>
        </w:rPr>
        <w:t>re</w:t>
      </w:r>
      <w:r w:rsidRPr="00057CEC">
        <w:rPr>
          <w:rFonts w:eastAsia="Arial" w:cs="Arial"/>
          <w:spacing w:val="1"/>
          <w:szCs w:val="24"/>
        </w:rPr>
        <w:t xml:space="preserve"> </w:t>
      </w:r>
      <w:r w:rsidRPr="00057CEC">
        <w:rPr>
          <w:rFonts w:eastAsia="Arial" w:cs="Arial"/>
          <w:szCs w:val="24"/>
        </w:rPr>
        <w:t>r</w:t>
      </w:r>
      <w:r w:rsidRPr="00057CEC">
        <w:rPr>
          <w:rFonts w:eastAsia="Arial" w:cs="Arial"/>
          <w:spacing w:val="-2"/>
          <w:szCs w:val="24"/>
        </w:rPr>
        <w:t>e</w:t>
      </w:r>
      <w:r w:rsidRPr="00057CEC">
        <w:rPr>
          <w:rFonts w:eastAsia="Arial" w:cs="Arial"/>
          <w:spacing w:val="1"/>
          <w:szCs w:val="24"/>
        </w:rPr>
        <w:t>po</w:t>
      </w:r>
      <w:r w:rsidRPr="00057CEC">
        <w:rPr>
          <w:rFonts w:eastAsia="Arial" w:cs="Arial"/>
          <w:szCs w:val="24"/>
        </w:rPr>
        <w:t>rted in</w:t>
      </w:r>
      <w:r w:rsidRPr="00057CEC">
        <w:rPr>
          <w:rFonts w:eastAsia="Arial" w:cs="Arial"/>
          <w:spacing w:val="1"/>
          <w:szCs w:val="24"/>
        </w:rPr>
        <w:t xml:space="preserve"> </w:t>
      </w:r>
      <w:r w:rsidRPr="00057CEC">
        <w:rPr>
          <w:rFonts w:eastAsia="Arial" w:cs="Arial"/>
          <w:spacing w:val="-2"/>
          <w:szCs w:val="24"/>
        </w:rPr>
        <w:t>t</w:t>
      </w:r>
      <w:r w:rsidRPr="00057CEC">
        <w:rPr>
          <w:rFonts w:eastAsia="Arial" w:cs="Arial"/>
          <w:spacing w:val="1"/>
          <w:szCs w:val="24"/>
        </w:rPr>
        <w:t>h</w:t>
      </w:r>
      <w:r w:rsidRPr="00057CEC">
        <w:rPr>
          <w:rFonts w:eastAsia="Arial" w:cs="Arial"/>
          <w:szCs w:val="24"/>
        </w:rPr>
        <w:t>e</w:t>
      </w:r>
      <w:r w:rsidRPr="00057CEC">
        <w:rPr>
          <w:rFonts w:eastAsia="Arial" w:cs="Arial"/>
          <w:spacing w:val="1"/>
          <w:szCs w:val="24"/>
        </w:rPr>
        <w:t xml:space="preserve"> </w:t>
      </w:r>
      <w:r w:rsidRPr="00057CEC">
        <w:rPr>
          <w:rFonts w:eastAsia="Arial" w:cs="Arial"/>
          <w:szCs w:val="24"/>
        </w:rPr>
        <w:t>C</w:t>
      </w:r>
      <w:r w:rsidRPr="00057CEC">
        <w:rPr>
          <w:rFonts w:eastAsia="Arial" w:cs="Arial"/>
          <w:spacing w:val="-2"/>
          <w:szCs w:val="24"/>
        </w:rPr>
        <w:t>A</w:t>
      </w:r>
      <w:r w:rsidRPr="00057CEC">
        <w:rPr>
          <w:rFonts w:eastAsia="Arial" w:cs="Arial"/>
          <w:spacing w:val="1"/>
          <w:szCs w:val="24"/>
        </w:rPr>
        <w:t>L</w:t>
      </w:r>
      <w:r w:rsidRPr="00057CEC">
        <w:rPr>
          <w:rFonts w:eastAsia="Arial" w:cs="Arial"/>
          <w:szCs w:val="24"/>
        </w:rPr>
        <w:t>PA</w:t>
      </w:r>
      <w:r w:rsidRPr="00057CEC">
        <w:rPr>
          <w:rFonts w:eastAsia="Arial" w:cs="Arial"/>
          <w:spacing w:val="-3"/>
          <w:szCs w:val="24"/>
        </w:rPr>
        <w:t>D</w:t>
      </w:r>
      <w:r w:rsidRPr="00057CEC">
        <w:rPr>
          <w:rFonts w:eastAsia="Arial" w:cs="Arial"/>
          <w:szCs w:val="24"/>
        </w:rPr>
        <w:t xml:space="preserve">S </w:t>
      </w:r>
      <w:r w:rsidRPr="00057CEC">
        <w:rPr>
          <w:rFonts w:eastAsia="Arial" w:cs="Arial"/>
          <w:spacing w:val="1"/>
          <w:szCs w:val="24"/>
        </w:rPr>
        <w:t>b</w:t>
      </w:r>
      <w:r w:rsidRPr="00057CEC">
        <w:rPr>
          <w:rFonts w:eastAsia="Arial" w:cs="Arial"/>
          <w:szCs w:val="24"/>
        </w:rPr>
        <w:t>y</w:t>
      </w:r>
      <w:r w:rsidRPr="00057CEC">
        <w:rPr>
          <w:rFonts w:eastAsia="Arial" w:cs="Arial"/>
          <w:spacing w:val="-2"/>
          <w:szCs w:val="24"/>
        </w:rPr>
        <w:t xml:space="preserve"> </w:t>
      </w:r>
      <w:r w:rsidRPr="00057CEC">
        <w:rPr>
          <w:rFonts w:eastAsia="Arial" w:cs="Arial"/>
          <w:spacing w:val="1"/>
          <w:szCs w:val="24"/>
        </w:rPr>
        <w:t>L</w:t>
      </w:r>
      <w:r w:rsidRPr="00057CEC">
        <w:rPr>
          <w:rFonts w:eastAsia="Arial" w:cs="Arial"/>
          <w:szCs w:val="24"/>
        </w:rPr>
        <w:t>EAs</w:t>
      </w:r>
      <w:r w:rsidRPr="00057CEC">
        <w:rPr>
          <w:rFonts w:eastAsia="Arial" w:cs="Arial"/>
          <w:spacing w:val="-2"/>
          <w:szCs w:val="24"/>
        </w:rPr>
        <w:t xml:space="preserve"> </w:t>
      </w:r>
      <w:r w:rsidRPr="00057CEC">
        <w:rPr>
          <w:rFonts w:eastAsia="Arial" w:cs="Arial"/>
          <w:spacing w:val="1"/>
          <w:szCs w:val="24"/>
        </w:rPr>
        <w:t>an</w:t>
      </w:r>
      <w:r w:rsidRPr="00057CEC">
        <w:rPr>
          <w:rFonts w:eastAsia="Arial" w:cs="Arial"/>
          <w:szCs w:val="24"/>
        </w:rPr>
        <w:t>d</w:t>
      </w:r>
      <w:r w:rsidRPr="00057CEC">
        <w:rPr>
          <w:rFonts w:eastAsia="Arial" w:cs="Arial"/>
          <w:spacing w:val="-1"/>
          <w:szCs w:val="24"/>
        </w:rPr>
        <w:t xml:space="preserve"> </w:t>
      </w:r>
      <w:r w:rsidRPr="00057CEC">
        <w:rPr>
          <w:rFonts w:eastAsia="Arial" w:cs="Arial"/>
          <w:szCs w:val="24"/>
        </w:rPr>
        <w:t>sc</w:t>
      </w:r>
      <w:r w:rsidRPr="00057CEC">
        <w:rPr>
          <w:rFonts w:eastAsia="Arial" w:cs="Arial"/>
          <w:spacing w:val="1"/>
          <w:szCs w:val="24"/>
        </w:rPr>
        <w:t>h</w:t>
      </w:r>
      <w:r w:rsidRPr="00057CEC">
        <w:rPr>
          <w:rFonts w:eastAsia="Arial" w:cs="Arial"/>
          <w:spacing w:val="-1"/>
          <w:szCs w:val="24"/>
        </w:rPr>
        <w:t>o</w:t>
      </w:r>
      <w:r w:rsidRPr="00057CEC">
        <w:rPr>
          <w:rFonts w:eastAsia="Arial" w:cs="Arial"/>
          <w:spacing w:val="1"/>
          <w:szCs w:val="24"/>
        </w:rPr>
        <w:t>o</w:t>
      </w:r>
      <w:r w:rsidRPr="00057CEC">
        <w:rPr>
          <w:rFonts w:eastAsia="Arial" w:cs="Arial"/>
          <w:spacing w:val="-3"/>
          <w:szCs w:val="24"/>
        </w:rPr>
        <w:t>l</w:t>
      </w:r>
      <w:r w:rsidRPr="00057CEC">
        <w:rPr>
          <w:rFonts w:eastAsia="Arial" w:cs="Arial"/>
          <w:szCs w:val="24"/>
        </w:rPr>
        <w:t>s</w:t>
      </w:r>
      <w:r w:rsidR="007B6130">
        <w:rPr>
          <w:rFonts w:eastAsia="Arial" w:cs="Arial"/>
          <w:szCs w:val="24"/>
        </w:rPr>
        <w:t xml:space="preserve">. Specifically, the data </w:t>
      </w:r>
      <w:r w:rsidRPr="00057CEC">
        <w:rPr>
          <w:rFonts w:eastAsia="Arial" w:cs="Arial"/>
          <w:szCs w:val="24"/>
        </w:rPr>
        <w:t xml:space="preserve">are extracted from the CALPADS </w:t>
      </w:r>
      <w:r w:rsidRPr="00C84E11">
        <w:rPr>
          <w:rFonts w:eastAsia="Arial" w:cs="Arial"/>
          <w:szCs w:val="24"/>
        </w:rPr>
        <w:t>Student Enrollment (SENR) file</w:t>
      </w:r>
      <w:r w:rsidR="007B6130">
        <w:rPr>
          <w:rFonts w:eastAsia="Arial" w:cs="Arial"/>
          <w:szCs w:val="24"/>
        </w:rPr>
        <w:t xml:space="preserve"> at the close of </w:t>
      </w:r>
      <w:r w:rsidR="007B6130" w:rsidRPr="00057CEC">
        <w:rPr>
          <w:rFonts w:ascii="Helvetica" w:hAnsi="Helvetica" w:cs="Helvetica"/>
          <w:shd w:val="clear" w:color="auto" w:fill="FFFFFF"/>
        </w:rPr>
        <w:t>End-of-</w:t>
      </w:r>
      <w:r w:rsidR="007B6130" w:rsidRPr="00C84E11">
        <w:rPr>
          <w:rFonts w:eastAsia="Arial" w:cs="Arial"/>
          <w:szCs w:val="24"/>
        </w:rPr>
        <w:t>Year (EOY)</w:t>
      </w:r>
      <w:r w:rsidR="007B6130">
        <w:rPr>
          <w:rFonts w:eastAsia="Arial" w:cs="Arial"/>
          <w:szCs w:val="24"/>
        </w:rPr>
        <w:t>.</w:t>
      </w:r>
    </w:p>
    <w:p w14:paraId="047623E9" w14:textId="5A79EC44" w:rsidR="00AA6F56" w:rsidRDefault="00AA6F56" w:rsidP="00983932">
      <w:pPr>
        <w:spacing w:after="0" w:line="240" w:lineRule="auto"/>
        <w:ind w:right="-14"/>
        <w:rPr>
          <w:rFonts w:cs="Arial"/>
        </w:rPr>
      </w:pPr>
      <w:r>
        <w:rPr>
          <w:rFonts w:cs="Arial"/>
        </w:rPr>
        <w:t xml:space="preserve">The </w:t>
      </w:r>
      <w:r w:rsidRPr="00AA6F56">
        <w:rPr>
          <w:rFonts w:cs="Arial"/>
        </w:rPr>
        <w:t>California Assessment of Student Performance and Progress (CAASPP)</w:t>
      </w:r>
      <w:r>
        <w:rPr>
          <w:rFonts w:cs="Arial"/>
        </w:rPr>
        <w:t xml:space="preserve"> </w:t>
      </w:r>
      <w:r w:rsidRPr="00BD2626">
        <w:rPr>
          <w:rFonts w:cs="Arial"/>
        </w:rPr>
        <w:t xml:space="preserve">files </w:t>
      </w:r>
      <w:r>
        <w:rPr>
          <w:rFonts w:cs="Arial"/>
        </w:rPr>
        <w:t xml:space="preserve">from the testing vendor </w:t>
      </w:r>
      <w:r w:rsidRPr="00BD2626">
        <w:rPr>
          <w:rFonts w:cs="Arial"/>
        </w:rPr>
        <w:t xml:space="preserve">are </w:t>
      </w:r>
      <w:r>
        <w:rPr>
          <w:rFonts w:cs="Arial"/>
        </w:rPr>
        <w:t xml:space="preserve">also </w:t>
      </w:r>
      <w:r w:rsidRPr="00BD2626">
        <w:rPr>
          <w:rFonts w:cs="Arial"/>
        </w:rPr>
        <w:t xml:space="preserve">used to </w:t>
      </w:r>
      <w:r>
        <w:rPr>
          <w:rFonts w:cs="Arial"/>
        </w:rPr>
        <w:t xml:space="preserve">help </w:t>
      </w:r>
      <w:r w:rsidRPr="00BD2626">
        <w:rPr>
          <w:rFonts w:cs="Arial"/>
        </w:rPr>
        <w:t>determine students who were eligible to take the California Alternate Assessment</w:t>
      </w:r>
      <w:r>
        <w:rPr>
          <w:rFonts w:cs="Arial"/>
        </w:rPr>
        <w:t>s</w:t>
      </w:r>
      <w:r w:rsidRPr="00BD2626">
        <w:rPr>
          <w:rFonts w:cs="Arial"/>
        </w:rPr>
        <w:t xml:space="preserve"> (CAA</w:t>
      </w:r>
      <w:r>
        <w:rPr>
          <w:rFonts w:cs="Arial"/>
        </w:rPr>
        <w:t>s</w:t>
      </w:r>
      <w:r w:rsidRPr="00BD2626">
        <w:rPr>
          <w:rFonts w:cs="Arial"/>
        </w:rPr>
        <w:t>)</w:t>
      </w:r>
      <w:r>
        <w:rPr>
          <w:rFonts w:cs="Arial"/>
        </w:rPr>
        <w:t xml:space="preserve"> as this is one of the </w:t>
      </w:r>
      <w:r w:rsidR="00EF1046">
        <w:rPr>
          <w:rFonts w:cs="Arial"/>
        </w:rPr>
        <w:t>conditions</w:t>
      </w:r>
      <w:r w:rsidR="009D3761">
        <w:rPr>
          <w:rFonts w:cs="Arial"/>
        </w:rPr>
        <w:t xml:space="preserve"> that must be met for students who earn the Special Education Certificate of Completion to process </w:t>
      </w:r>
      <w:r>
        <w:rPr>
          <w:rFonts w:cs="Arial"/>
        </w:rPr>
        <w:t xml:space="preserve">the DASS graduation rate. </w:t>
      </w:r>
    </w:p>
    <w:p w14:paraId="53207DF3" w14:textId="77777777" w:rsidR="000173F1" w:rsidRPr="00512F2B" w:rsidRDefault="000173F1" w:rsidP="00EB6EC7">
      <w:pPr>
        <w:pStyle w:val="Heading4"/>
        <w:shd w:val="clear" w:color="auto" w:fill="D0E1E9"/>
        <w:spacing w:after="0"/>
        <w:contextualSpacing/>
        <w:rPr>
          <w:szCs w:val="32"/>
        </w:rPr>
      </w:pPr>
      <w:bookmarkStart w:id="20" w:name="_Differences_between_DataQuest"/>
      <w:bookmarkEnd w:id="20"/>
      <w:r w:rsidRPr="00383453">
        <w:rPr>
          <w:szCs w:val="32"/>
        </w:rPr>
        <w:t xml:space="preserve">Differences between DataQuest and Dashboard </w:t>
      </w:r>
    </w:p>
    <w:p w14:paraId="276CEB0E" w14:textId="59FA63C8" w:rsidR="001C1C8C" w:rsidRPr="001C1C8C" w:rsidRDefault="001C1C8C" w:rsidP="00855733">
      <w:pPr>
        <w:spacing w:before="240" w:after="240" w:line="240" w:lineRule="auto"/>
        <w:rPr>
          <w:rFonts w:eastAsia="Arial" w:cs="Arial"/>
          <w:szCs w:val="24"/>
        </w:rPr>
      </w:pPr>
      <w:r w:rsidRPr="00042E6F">
        <w:t xml:space="preserve">The </w:t>
      </w:r>
      <w:r w:rsidR="00855733">
        <w:t>O</w:t>
      </w:r>
      <w:r w:rsidRPr="00042E6F">
        <w:t>ne-</w:t>
      </w:r>
      <w:r w:rsidR="00855733">
        <w:t>Y</w:t>
      </w:r>
      <w:r w:rsidRPr="00042E6F">
        <w:t xml:space="preserve">ear </w:t>
      </w:r>
      <w:r w:rsidR="00855733">
        <w:t>G</w:t>
      </w:r>
      <w:r w:rsidRPr="00042E6F">
        <w:t xml:space="preserve">raduation </w:t>
      </w:r>
      <w:r w:rsidR="00855733">
        <w:t>Count</w:t>
      </w:r>
      <w:r w:rsidRPr="00042E6F">
        <w:t xml:space="preserve"> </w:t>
      </w:r>
      <w:r w:rsidR="00855733">
        <w:t xml:space="preserve">data file available under </w:t>
      </w:r>
      <w:r w:rsidRPr="00042E6F">
        <w:t xml:space="preserve">DataQuest </w:t>
      </w:r>
      <w:r w:rsidR="00BB33C7">
        <w:t>reflects</w:t>
      </w:r>
      <w:r w:rsidRPr="00042E6F">
        <w:t xml:space="preserve"> a count of all students at all schools that graduate by receiving a regular high school diploma within the selected academic year regardless of grade or cohort. It is not a rate as there is not a definition of who is eligible and/or supposed to graduate in the given year. The</w:t>
      </w:r>
      <w:r w:rsidR="0078306E">
        <w:t>se</w:t>
      </w:r>
      <w:r w:rsidRPr="00042E6F">
        <w:t xml:space="preserve"> one-year graduation counts are required for federal reporting. </w:t>
      </w:r>
    </w:p>
    <w:p w14:paraId="7AED6948" w14:textId="509893BB" w:rsidR="00AA339B" w:rsidRPr="00AA339B" w:rsidRDefault="001C1C8C" w:rsidP="00AA339B">
      <w:pPr>
        <w:pStyle w:val="pf0"/>
        <w:rPr>
          <w:rFonts w:ascii="Arial" w:eastAsiaTheme="minorHAnsi" w:hAnsi="Arial" w:cstheme="minorBidi"/>
          <w:szCs w:val="22"/>
        </w:rPr>
      </w:pPr>
      <w:r w:rsidRPr="00AA339B">
        <w:rPr>
          <w:rFonts w:ascii="Arial" w:eastAsiaTheme="minorHAnsi" w:hAnsi="Arial" w:cstheme="minorBidi"/>
          <w:szCs w:val="22"/>
        </w:rPr>
        <w:t xml:space="preserve">While there is no corresponding one-year graduation count reported for the Dashboard, </w:t>
      </w:r>
      <w:r w:rsidR="00BB33C7" w:rsidRPr="00AA339B">
        <w:rPr>
          <w:rFonts w:ascii="Arial" w:eastAsiaTheme="minorHAnsi" w:hAnsi="Arial" w:cstheme="minorBidi"/>
          <w:szCs w:val="22"/>
        </w:rPr>
        <w:t xml:space="preserve">the </w:t>
      </w:r>
      <w:r w:rsidRPr="00AA339B">
        <w:rPr>
          <w:rFonts w:ascii="Arial" w:eastAsiaTheme="minorHAnsi" w:hAnsi="Arial" w:cstheme="minorBidi"/>
          <w:szCs w:val="22"/>
        </w:rPr>
        <w:t>DASS</w:t>
      </w:r>
      <w:r w:rsidR="0032293C">
        <w:rPr>
          <w:rFonts w:ascii="Arial" w:eastAsiaTheme="minorHAnsi" w:hAnsi="Arial" w:cstheme="minorBidi"/>
          <w:szCs w:val="22"/>
        </w:rPr>
        <w:t xml:space="preserve"> </w:t>
      </w:r>
      <w:r w:rsidR="003472B7">
        <w:rPr>
          <w:rFonts w:ascii="Arial" w:eastAsiaTheme="minorHAnsi" w:hAnsi="Arial" w:cstheme="minorBidi"/>
          <w:szCs w:val="22"/>
        </w:rPr>
        <w:t>one-year</w:t>
      </w:r>
      <w:r w:rsidRPr="00AA339B">
        <w:rPr>
          <w:rFonts w:ascii="Arial" w:eastAsiaTheme="minorHAnsi" w:hAnsi="Arial" w:cstheme="minorBidi"/>
          <w:szCs w:val="22"/>
        </w:rPr>
        <w:t xml:space="preserve"> graduation rate </w:t>
      </w:r>
      <w:r w:rsidR="00BB33C7" w:rsidRPr="00AA339B">
        <w:rPr>
          <w:rFonts w:ascii="Arial" w:eastAsiaTheme="minorHAnsi" w:hAnsi="Arial" w:cstheme="minorBidi"/>
          <w:szCs w:val="22"/>
        </w:rPr>
        <w:t>may seem</w:t>
      </w:r>
      <w:r w:rsidRPr="00AA339B">
        <w:rPr>
          <w:rFonts w:ascii="Arial" w:eastAsiaTheme="minorHAnsi" w:hAnsi="Arial" w:cstheme="minorBidi"/>
          <w:szCs w:val="22"/>
        </w:rPr>
        <w:t xml:space="preserve"> </w:t>
      </w:r>
      <w:r w:rsidR="00BB33C7" w:rsidRPr="00AA339B">
        <w:rPr>
          <w:rFonts w:ascii="Arial" w:eastAsiaTheme="minorHAnsi" w:hAnsi="Arial" w:cstheme="minorBidi"/>
          <w:szCs w:val="22"/>
        </w:rPr>
        <w:t>similar as it is often referred to as the “on</w:t>
      </w:r>
      <w:r w:rsidR="00994BCA" w:rsidRPr="00AA339B">
        <w:rPr>
          <w:rFonts w:ascii="Arial" w:eastAsiaTheme="minorHAnsi" w:hAnsi="Arial" w:cstheme="minorBidi"/>
          <w:szCs w:val="22"/>
        </w:rPr>
        <w:t>e</w:t>
      </w:r>
      <w:r w:rsidR="00BB33C7" w:rsidRPr="00AA339B">
        <w:rPr>
          <w:rFonts w:ascii="Arial" w:eastAsiaTheme="minorHAnsi" w:hAnsi="Arial" w:cstheme="minorBidi"/>
          <w:szCs w:val="22"/>
        </w:rPr>
        <w:t>-year graduation rate</w:t>
      </w:r>
      <w:r w:rsidR="00994BCA" w:rsidRPr="00AA339B">
        <w:rPr>
          <w:rFonts w:ascii="Arial" w:eastAsiaTheme="minorHAnsi" w:hAnsi="Arial" w:cstheme="minorBidi"/>
          <w:szCs w:val="22"/>
        </w:rPr>
        <w:t>.</w:t>
      </w:r>
      <w:r w:rsidR="00BB33C7" w:rsidRPr="00AA339B">
        <w:rPr>
          <w:rFonts w:ascii="Arial" w:eastAsiaTheme="minorHAnsi" w:hAnsi="Arial" w:cstheme="minorBidi"/>
          <w:szCs w:val="22"/>
        </w:rPr>
        <w:t>”</w:t>
      </w:r>
      <w:r w:rsidR="004C7331" w:rsidRPr="00AA339B">
        <w:rPr>
          <w:rFonts w:ascii="Arial" w:eastAsiaTheme="minorHAnsi" w:hAnsi="Arial" w:cstheme="minorBidi"/>
          <w:szCs w:val="22"/>
        </w:rPr>
        <w:t xml:space="preserve"> </w:t>
      </w:r>
      <w:r w:rsidR="00AA339B" w:rsidRPr="00AA339B">
        <w:rPr>
          <w:rFonts w:ascii="Arial" w:eastAsiaTheme="minorHAnsi" w:hAnsi="Arial" w:cstheme="minorBidi"/>
          <w:szCs w:val="22"/>
        </w:rPr>
        <w:t xml:space="preserve">The DASS graduation rate takes into consideration the number of enrollment days and consists of twelfth grade students who are eligible to graduate in a selected academic year, and eleventh grade graduates. </w:t>
      </w:r>
    </w:p>
    <w:p w14:paraId="5A1DA7D0" w14:textId="491D773B" w:rsidR="001C1C8C" w:rsidRDefault="001C1C8C" w:rsidP="00347A2B">
      <w:pPr>
        <w:pStyle w:val="ListParagraph"/>
        <w:spacing w:after="240" w:line="240" w:lineRule="auto"/>
        <w:contextualSpacing w:val="0"/>
        <w:rPr>
          <w:rFonts w:eastAsia="Arial" w:cs="Arial"/>
          <w:szCs w:val="24"/>
        </w:rPr>
      </w:pPr>
      <w:r w:rsidRPr="00042E6F">
        <w:rPr>
          <w:rFonts w:eastAsia="Arial" w:cs="Arial"/>
          <w:szCs w:val="24"/>
        </w:rPr>
        <w:t xml:space="preserve">Students are considered graduates in the DASS </w:t>
      </w:r>
      <w:r w:rsidR="009F3FAD">
        <w:rPr>
          <w:rFonts w:eastAsia="Arial" w:cs="Arial"/>
          <w:szCs w:val="24"/>
        </w:rPr>
        <w:t xml:space="preserve">one-year </w:t>
      </w:r>
      <w:r w:rsidRPr="00042E6F">
        <w:rPr>
          <w:rFonts w:eastAsia="Arial" w:cs="Arial"/>
          <w:szCs w:val="24"/>
        </w:rPr>
        <w:t xml:space="preserve">graduation rate if they receive a traditional high school diploma; pass the </w:t>
      </w:r>
      <w:r w:rsidR="0055168D" w:rsidRPr="0055168D">
        <w:rPr>
          <w:rFonts w:eastAsia="Arial" w:cs="Arial"/>
          <w:szCs w:val="24"/>
        </w:rPr>
        <w:t>California High School Proficiency Examination (CHSPE)</w:t>
      </w:r>
      <w:r w:rsidRPr="00042E6F">
        <w:rPr>
          <w:rFonts w:eastAsia="Arial" w:cs="Arial"/>
          <w:szCs w:val="24"/>
        </w:rPr>
        <w:t>; pass the GED</w:t>
      </w:r>
      <w:r w:rsidR="00347A2B">
        <w:rPr>
          <w:rFonts w:eastAsia="Arial" w:cs="Arial"/>
          <w:szCs w:val="24"/>
        </w:rPr>
        <w:t xml:space="preserve"> or </w:t>
      </w:r>
      <w:r w:rsidRPr="00042E6F">
        <w:rPr>
          <w:rFonts w:eastAsia="Arial" w:cs="Arial"/>
          <w:szCs w:val="24"/>
        </w:rPr>
        <w:t>High School Equivalency Test (HiSET)</w:t>
      </w:r>
      <w:r w:rsidR="006D1097">
        <w:rPr>
          <w:rFonts w:eastAsia="Arial" w:cs="Arial"/>
          <w:szCs w:val="24"/>
        </w:rPr>
        <w:t>;</w:t>
      </w:r>
      <w:r w:rsidRPr="00042E6F">
        <w:rPr>
          <w:rFonts w:eastAsia="Arial" w:cs="Arial"/>
          <w:szCs w:val="24"/>
        </w:rPr>
        <w:t xml:space="preserve"> receive an adult education diploma from a DASS school; or earn a special education certificate of completion (as long as the student was eligible to take the CAA</w:t>
      </w:r>
      <w:r w:rsidR="00347A2B">
        <w:rPr>
          <w:rFonts w:eastAsia="Arial" w:cs="Arial"/>
          <w:szCs w:val="24"/>
        </w:rPr>
        <w:t>s</w:t>
      </w:r>
      <w:r w:rsidRPr="00042E6F">
        <w:rPr>
          <w:rFonts w:eastAsia="Arial" w:cs="Arial"/>
          <w:szCs w:val="24"/>
        </w:rPr>
        <w:t>).</w:t>
      </w:r>
    </w:p>
    <w:p w14:paraId="1B9CAF4B" w14:textId="0A0EBA55" w:rsidR="00643F93" w:rsidRDefault="00643F93" w:rsidP="00643F93">
      <w:pPr>
        <w:pStyle w:val="Heading4"/>
        <w:shd w:val="clear" w:color="auto" w:fill="D0E1E9"/>
      </w:pPr>
      <w:bookmarkStart w:id="21" w:name="_Dashboard_View:_Two"/>
      <w:bookmarkEnd w:id="21"/>
      <w:r>
        <w:t xml:space="preserve">Dashboard View: Two Graduation Rates for DASS Schools </w:t>
      </w:r>
    </w:p>
    <w:p w14:paraId="596CE703" w14:textId="1B4ADFC4" w:rsidR="00544B71" w:rsidRDefault="00544B71" w:rsidP="00544B71">
      <w:pPr>
        <w:pStyle w:val="PlainText"/>
        <w:spacing w:before="240" w:after="240"/>
      </w:pPr>
      <w:r>
        <w:t>On the Dashboard, DASS schools receive</w:t>
      </w:r>
      <w:r w:rsidR="0015235D">
        <w:t xml:space="preserve"> the following</w:t>
      </w:r>
      <w:r>
        <w:t xml:space="preserve"> two graduation rates: </w:t>
      </w:r>
    </w:p>
    <w:p w14:paraId="0582698B" w14:textId="335BE481" w:rsidR="00544B71" w:rsidRDefault="00544B71" w:rsidP="00C93253">
      <w:pPr>
        <w:pStyle w:val="PlainText"/>
        <w:numPr>
          <w:ilvl w:val="0"/>
          <w:numId w:val="23"/>
        </w:numPr>
        <w:spacing w:before="240" w:after="240"/>
        <w:ind w:left="720"/>
      </w:pPr>
      <w:r w:rsidRPr="00DF7501">
        <w:rPr>
          <w:i/>
          <w:iCs/>
        </w:rPr>
        <w:t>Combined Four-and Five-Year Graduation Rate</w:t>
      </w:r>
      <w:r w:rsidR="00247D80">
        <w:t xml:space="preserve">, which is </w:t>
      </w:r>
      <w:r w:rsidR="008E6182">
        <w:t>used to determine schools that are eligible for CSI and ATSI.</w:t>
      </w:r>
      <w:r w:rsidR="00F37D49">
        <w:t xml:space="preserve"> </w:t>
      </w:r>
      <w:r w:rsidR="00F34853">
        <w:t>Figure 1</w:t>
      </w:r>
      <w:r w:rsidR="00F37D49">
        <w:t xml:space="preserve"> below reflects </w:t>
      </w:r>
      <w:r w:rsidR="005F6243">
        <w:t xml:space="preserve">the </w:t>
      </w:r>
      <w:r w:rsidR="00F34853">
        <w:t xml:space="preserve">image of the Graduation Rate Indicator card </w:t>
      </w:r>
      <w:r w:rsidR="00247D80">
        <w:t>as well as</w:t>
      </w:r>
      <w:r w:rsidR="00F34853">
        <w:t xml:space="preserve"> the </w:t>
      </w:r>
      <w:r w:rsidR="0028617C">
        <w:t>Five-Year Graduation Rate Report</w:t>
      </w:r>
      <w:r w:rsidR="0006039A">
        <w:t xml:space="preserve"> that both </w:t>
      </w:r>
      <w:r w:rsidR="00627AF8">
        <w:t xml:space="preserve">display the combined four-and five-year graduation rate data. </w:t>
      </w:r>
      <w:r w:rsidR="00E655A7">
        <w:t xml:space="preserve">The </w:t>
      </w:r>
      <w:r w:rsidR="00563604">
        <w:t xml:space="preserve">Five-Year Graduation Rate Report </w:t>
      </w:r>
      <w:r w:rsidR="0006039A">
        <w:t xml:space="preserve">(available </w:t>
      </w:r>
      <w:r w:rsidR="00B56965">
        <w:t xml:space="preserve">by selecting ‘View More Details’ at the bottom of the Graduation Rate Indicator card) </w:t>
      </w:r>
      <w:r w:rsidR="00563604">
        <w:t xml:space="preserve">provides a </w:t>
      </w:r>
      <w:r w:rsidR="00F34853">
        <w:t xml:space="preserve">breakdown </w:t>
      </w:r>
      <w:r w:rsidR="00247D80">
        <w:t>of the students w</w:t>
      </w:r>
      <w:r w:rsidR="008E6182">
        <w:t>h</w:t>
      </w:r>
      <w:r w:rsidR="00247D80">
        <w:t xml:space="preserve">o graduated in four-years and </w:t>
      </w:r>
      <w:r w:rsidR="00247D80">
        <w:lastRenderedPageBreak/>
        <w:t>those who graduated in five-years</w:t>
      </w:r>
      <w:r w:rsidR="00813AF4">
        <w:t xml:space="preserve"> as part of the prior year cohort</w:t>
      </w:r>
      <w:r w:rsidR="000D0316">
        <w:t xml:space="preserve">. </w:t>
      </w:r>
    </w:p>
    <w:p w14:paraId="25238790" w14:textId="3608E696" w:rsidR="002A485F" w:rsidRDefault="002A485F" w:rsidP="00563604">
      <w:pPr>
        <w:pStyle w:val="PlainText"/>
        <w:numPr>
          <w:ilvl w:val="1"/>
          <w:numId w:val="23"/>
        </w:numPr>
        <w:spacing w:before="240" w:after="360"/>
        <w:ind w:left="1454" w:hanging="547"/>
      </w:pPr>
      <w:r>
        <w:t xml:space="preserve">Detailed information about the combined four-and five-year rate is available in the CDE 2022 Graduation Rate Dashboard Technical Guide at </w:t>
      </w:r>
      <w:hyperlink r:id="rId31" w:tooltip="Dashboard Technical Guide." w:history="1">
        <w:r w:rsidRPr="00EA42AD">
          <w:rPr>
            <w:rStyle w:val="Hyperlink"/>
            <w:rFonts w:cs="Arial"/>
            <w:color w:val="0070C0"/>
            <w:szCs w:val="24"/>
          </w:rPr>
          <w:t>https://www.cde.ca.gov/ta/ac/cm/documents/dbguidegrad22.docx</w:t>
        </w:r>
      </w:hyperlink>
      <w:r>
        <w:t>.</w:t>
      </w:r>
    </w:p>
    <w:p w14:paraId="5F37B103" w14:textId="78B687DC" w:rsidR="002E3B8F" w:rsidRPr="00E34E48" w:rsidRDefault="002E3B8F" w:rsidP="002E3B8F">
      <w:pPr>
        <w:pStyle w:val="PlainText"/>
        <w:spacing w:before="240" w:after="360"/>
      </w:pPr>
      <w:r>
        <w:rPr>
          <w:b/>
          <w:bCs/>
        </w:rPr>
        <w:t xml:space="preserve">Figure 1: Combined Four-and Five-Year Graduation Rate and 5-Year Graduation Rate Report on the Dashboard </w:t>
      </w:r>
      <w:r w:rsidRPr="00876A38">
        <w:rPr>
          <w:rFonts w:cs="Arial"/>
          <w:szCs w:val="24"/>
        </w:rPr>
        <w:t xml:space="preserve">(Refer to </w:t>
      </w:r>
      <w:bookmarkStart w:id="22" w:name="Figure6"/>
      <w:bookmarkStart w:id="23" w:name="Figure1"/>
      <w:r w:rsidR="004F0997">
        <w:rPr>
          <w:rStyle w:val="Hyperlink"/>
          <w:color w:val="0000F4"/>
        </w:rPr>
        <w:fldChar w:fldCharType="begin"/>
      </w:r>
      <w:r w:rsidR="004F0997">
        <w:rPr>
          <w:rStyle w:val="Hyperlink"/>
          <w:color w:val="0000F4"/>
        </w:rPr>
        <w:instrText xml:space="preserve"> HYPERLINK  \l "AppendixA1" </w:instrText>
      </w:r>
      <w:r w:rsidR="004F0997">
        <w:rPr>
          <w:rStyle w:val="Hyperlink"/>
          <w:color w:val="0000F4"/>
        </w:rPr>
      </w:r>
      <w:r w:rsidR="004F0997">
        <w:rPr>
          <w:rStyle w:val="Hyperlink"/>
          <w:color w:val="0000F4"/>
        </w:rPr>
        <w:fldChar w:fldCharType="separate"/>
      </w:r>
      <w:r w:rsidRPr="004F0997">
        <w:rPr>
          <w:rStyle w:val="Hyperlink"/>
        </w:rPr>
        <w:t>Appendix A</w:t>
      </w:r>
      <w:bookmarkEnd w:id="22"/>
      <w:bookmarkEnd w:id="23"/>
      <w:r w:rsidR="004F0997">
        <w:rPr>
          <w:rStyle w:val="Hyperlink"/>
          <w:color w:val="0000F4"/>
        </w:rPr>
        <w:fldChar w:fldCharType="end"/>
      </w:r>
      <w:r w:rsidRPr="00876A38">
        <w:rPr>
          <w:rFonts w:cs="Arial"/>
          <w:szCs w:val="24"/>
        </w:rPr>
        <w:t xml:space="preserve"> for</w:t>
      </w:r>
      <w:r w:rsidRPr="00042E6F">
        <w:rPr>
          <w:rFonts w:cs="Arial"/>
          <w:szCs w:val="24"/>
        </w:rPr>
        <w:t xml:space="preserve"> the descriptive text)</w:t>
      </w:r>
    </w:p>
    <w:p w14:paraId="40D90686" w14:textId="6A55598B" w:rsidR="00F34853" w:rsidRDefault="00D507B2" w:rsidP="00F34853">
      <w:pPr>
        <w:pStyle w:val="PlainText"/>
        <w:spacing w:before="240" w:after="240"/>
        <w:rPr>
          <w:b/>
          <w:bCs/>
        </w:rPr>
      </w:pPr>
      <w:r>
        <w:rPr>
          <w:noProof/>
          <w:color w:val="2B579A"/>
          <w:shd w:val="clear" w:color="auto" w:fill="E6E6E6"/>
        </w:rPr>
        <w:drawing>
          <wp:inline distT="0" distB="0" distL="0" distR="0" wp14:anchorId="59B8D6AD" wp14:editId="04571446">
            <wp:extent cx="6321425" cy="2399665"/>
            <wp:effectExtent l="0" t="0" r="3175" b="635"/>
            <wp:docPr id="8" name="Picture 8" descr="4/5 year grad report. Refer to Appendix A for the descriptive text of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4/5 year grad report. Refer to Appendix A for the descriptive text of this image. "/>
                    <pic:cNvPicPr/>
                  </pic:nvPicPr>
                  <pic:blipFill>
                    <a:blip r:embed="rId32">
                      <a:extLst>
                        <a:ext uri="{28A0092B-C50C-407E-A947-70E740481C1C}">
                          <a14:useLocalDpi xmlns:a14="http://schemas.microsoft.com/office/drawing/2010/main" val="0"/>
                        </a:ext>
                      </a:extLst>
                    </a:blip>
                    <a:stretch>
                      <a:fillRect/>
                    </a:stretch>
                  </pic:blipFill>
                  <pic:spPr>
                    <a:xfrm>
                      <a:off x="0" y="0"/>
                      <a:ext cx="6321425" cy="2399665"/>
                    </a:xfrm>
                    <a:prstGeom prst="rect">
                      <a:avLst/>
                    </a:prstGeom>
                  </pic:spPr>
                </pic:pic>
              </a:graphicData>
            </a:graphic>
          </wp:inline>
        </w:drawing>
      </w:r>
    </w:p>
    <w:p w14:paraId="7B363CF7" w14:textId="332495D4" w:rsidR="003F66DF" w:rsidRDefault="003F66DF">
      <w:pPr>
        <w:widowControl/>
        <w:spacing w:after="160" w:line="259" w:lineRule="auto"/>
        <w:rPr>
          <w:b/>
          <w:bCs/>
          <w:szCs w:val="21"/>
        </w:rPr>
      </w:pPr>
      <w:r>
        <w:rPr>
          <w:b/>
          <w:bCs/>
        </w:rPr>
        <w:br w:type="page"/>
      </w:r>
    </w:p>
    <w:p w14:paraId="3ED369A9" w14:textId="1102A6ED" w:rsidR="00720A37" w:rsidRDefault="00720A37" w:rsidP="004272E4">
      <w:pPr>
        <w:pStyle w:val="PlainText"/>
        <w:numPr>
          <w:ilvl w:val="0"/>
          <w:numId w:val="23"/>
        </w:numPr>
        <w:spacing w:before="240" w:after="360"/>
      </w:pPr>
      <w:r w:rsidRPr="002A485F">
        <w:rPr>
          <w:i/>
          <w:iCs/>
        </w:rPr>
        <w:lastRenderedPageBreak/>
        <w:t xml:space="preserve">DASS </w:t>
      </w:r>
      <w:r w:rsidR="00293EE9">
        <w:rPr>
          <w:i/>
          <w:iCs/>
        </w:rPr>
        <w:t xml:space="preserve">One-Year </w:t>
      </w:r>
      <w:r w:rsidRPr="002A485F">
        <w:rPr>
          <w:i/>
          <w:iCs/>
        </w:rPr>
        <w:t>Graduation Rate</w:t>
      </w:r>
      <w:r w:rsidR="00B76E0B">
        <w:t xml:space="preserve"> is </w:t>
      </w:r>
      <w:r w:rsidR="00181188">
        <w:t xml:space="preserve">the second </w:t>
      </w:r>
      <w:r w:rsidR="00B76E0B">
        <w:t xml:space="preserve">rate that is available </w:t>
      </w:r>
      <w:r w:rsidR="00236D81">
        <w:t>for</w:t>
      </w:r>
      <w:r w:rsidR="00B76E0B">
        <w:t xml:space="preserve"> DASS schools</w:t>
      </w:r>
      <w:r w:rsidR="00181188">
        <w:t xml:space="preserve"> </w:t>
      </w:r>
      <w:r w:rsidR="00236D81">
        <w:t xml:space="preserve">for </w:t>
      </w:r>
      <w:r w:rsidR="00236D81">
        <w:rPr>
          <w:b/>
          <w:bCs/>
        </w:rPr>
        <w:t>informational purposes</w:t>
      </w:r>
      <w:r w:rsidR="00B76E0B">
        <w:t xml:space="preserve">. </w:t>
      </w:r>
      <w:r w:rsidR="00181188">
        <w:t>Non-DASS schools</w:t>
      </w:r>
      <w:r w:rsidR="00A80EC7">
        <w:t xml:space="preserve"> (or traditional, comprehensive high schools) and LEAs do not receive </w:t>
      </w:r>
      <w:r w:rsidR="00E97725">
        <w:t xml:space="preserve">the DASS One-Year Graduation Rate. </w:t>
      </w:r>
      <w:r w:rsidR="00293EE9">
        <w:t xml:space="preserve">The next section </w:t>
      </w:r>
      <w:r w:rsidR="00C41327">
        <w:t xml:space="preserve">titled “Which Students Are Included in the DASS Graduation Rate?” </w:t>
      </w:r>
      <w:r w:rsidR="00293EE9">
        <w:t xml:space="preserve">details the </w:t>
      </w:r>
      <w:r w:rsidR="00C41327">
        <w:t>calculation and business rules</w:t>
      </w:r>
      <w:r w:rsidR="00236D81">
        <w:t xml:space="preserve"> for this rate</w:t>
      </w:r>
      <w:r w:rsidR="00293EE9">
        <w:t xml:space="preserve">. </w:t>
      </w:r>
      <w:r w:rsidR="00B76E0B">
        <w:t xml:space="preserve">Figure 2 below </w:t>
      </w:r>
      <w:r w:rsidR="00143F6E">
        <w:t>reflects</w:t>
      </w:r>
      <w:r w:rsidR="00B76E0B">
        <w:t xml:space="preserve"> </w:t>
      </w:r>
      <w:r w:rsidR="00956E56" w:rsidRPr="00115084">
        <w:rPr>
          <w:i/>
          <w:iCs/>
        </w:rPr>
        <w:t>a portion</w:t>
      </w:r>
      <w:r w:rsidR="00956E56">
        <w:t xml:space="preserve"> of </w:t>
      </w:r>
      <w:r w:rsidR="00B76E0B">
        <w:t xml:space="preserve">the </w:t>
      </w:r>
      <w:r w:rsidR="00AD038E">
        <w:t>DASS One-Year Graduation Rate</w:t>
      </w:r>
      <w:r w:rsidR="0024736E">
        <w:t xml:space="preserve"> Report</w:t>
      </w:r>
      <w:r w:rsidR="00AD038E">
        <w:t xml:space="preserve"> that is displayed on the Dashboard</w:t>
      </w:r>
      <w:r w:rsidR="00143F6E">
        <w:t xml:space="preserve">, which </w:t>
      </w:r>
      <w:r w:rsidR="0086778B">
        <w:t xml:space="preserve">is accessible by selecting the ‘View More Details’ link at the bottom of the Graduation Rate Indicator card. This report </w:t>
      </w:r>
      <w:r w:rsidR="003E4FFB">
        <w:t>contains</w:t>
      </w:r>
      <w:r w:rsidR="00143F6E">
        <w:t xml:space="preserve"> bar charts </w:t>
      </w:r>
      <w:r w:rsidR="003255C2">
        <w:t xml:space="preserve">that identify the </w:t>
      </w:r>
      <w:r w:rsidR="004F153F">
        <w:t>breakdown of th</w:t>
      </w:r>
      <w:r w:rsidR="003255C2">
        <w:t>e</w:t>
      </w:r>
      <w:r w:rsidR="004F153F">
        <w:t xml:space="preserve"> rate for </w:t>
      </w:r>
      <w:r w:rsidR="0082183F">
        <w:t>‘</w:t>
      </w:r>
      <w:r w:rsidR="004F153F">
        <w:t>all students</w:t>
      </w:r>
      <w:r w:rsidR="0082183F">
        <w:t>’</w:t>
      </w:r>
      <w:r w:rsidR="004F153F">
        <w:t xml:space="preserve"> in DASS schools</w:t>
      </w:r>
      <w:r w:rsidR="003255C2">
        <w:t xml:space="preserve"> as well as</w:t>
      </w:r>
      <w:r w:rsidR="004F153F">
        <w:t xml:space="preserve"> the rates for each applicable student group. </w:t>
      </w:r>
    </w:p>
    <w:p w14:paraId="02574C00" w14:textId="2897288A" w:rsidR="00F34853" w:rsidRPr="00F34853" w:rsidRDefault="00F34853" w:rsidP="00544B71">
      <w:pPr>
        <w:pStyle w:val="PlainText"/>
        <w:spacing w:before="240" w:after="240"/>
        <w:rPr>
          <w:b/>
          <w:bCs/>
          <w:i/>
          <w:iCs/>
        </w:rPr>
      </w:pPr>
      <w:r>
        <w:rPr>
          <w:b/>
          <w:bCs/>
        </w:rPr>
        <w:t>Figure 2</w:t>
      </w:r>
      <w:r w:rsidR="00576BA8">
        <w:rPr>
          <w:b/>
          <w:bCs/>
        </w:rPr>
        <w:t xml:space="preserve">: </w:t>
      </w:r>
      <w:r>
        <w:rPr>
          <w:b/>
          <w:bCs/>
        </w:rPr>
        <w:t xml:space="preserve">DASS </w:t>
      </w:r>
      <w:r w:rsidR="00576BA8">
        <w:rPr>
          <w:b/>
          <w:bCs/>
        </w:rPr>
        <w:t xml:space="preserve">One-Year </w:t>
      </w:r>
      <w:r>
        <w:rPr>
          <w:b/>
          <w:bCs/>
        </w:rPr>
        <w:t>Grad</w:t>
      </w:r>
      <w:r w:rsidR="00105E19">
        <w:rPr>
          <w:b/>
          <w:bCs/>
        </w:rPr>
        <w:t>uation</w:t>
      </w:r>
      <w:r>
        <w:rPr>
          <w:b/>
          <w:bCs/>
        </w:rPr>
        <w:t xml:space="preserve"> Rate</w:t>
      </w:r>
      <w:r w:rsidR="00105E19">
        <w:rPr>
          <w:b/>
          <w:bCs/>
        </w:rPr>
        <w:t xml:space="preserve"> on the Dashboard for</w:t>
      </w:r>
      <w:r>
        <w:rPr>
          <w:b/>
          <w:bCs/>
          <w:i/>
          <w:iCs/>
        </w:rPr>
        <w:t xml:space="preserve"> Informational Purposes Only </w:t>
      </w:r>
      <w:r w:rsidR="00DF7501" w:rsidRPr="00876A38">
        <w:rPr>
          <w:rFonts w:cs="Arial"/>
          <w:szCs w:val="24"/>
        </w:rPr>
        <w:t xml:space="preserve">(Refer to </w:t>
      </w:r>
      <w:bookmarkStart w:id="24" w:name="Figure2"/>
      <w:r w:rsidR="004F0997">
        <w:rPr>
          <w:rFonts w:cs="Arial"/>
          <w:szCs w:val="24"/>
        </w:rPr>
        <w:fldChar w:fldCharType="begin"/>
      </w:r>
      <w:r w:rsidR="004F0997">
        <w:rPr>
          <w:rFonts w:cs="Arial"/>
          <w:szCs w:val="24"/>
        </w:rPr>
        <w:instrText xml:space="preserve"> HYPERLINK  \l "AppendixA2" </w:instrText>
      </w:r>
      <w:r w:rsidR="004F0997">
        <w:rPr>
          <w:rFonts w:cs="Arial"/>
          <w:szCs w:val="24"/>
        </w:rPr>
      </w:r>
      <w:r w:rsidR="004F0997">
        <w:rPr>
          <w:rFonts w:cs="Arial"/>
          <w:szCs w:val="24"/>
        </w:rPr>
        <w:fldChar w:fldCharType="separate"/>
      </w:r>
      <w:r w:rsidR="00DF7501" w:rsidRPr="004F0997">
        <w:rPr>
          <w:rStyle w:val="Hyperlink"/>
          <w:rFonts w:cs="Arial"/>
          <w:szCs w:val="24"/>
        </w:rPr>
        <w:t>Appendix A</w:t>
      </w:r>
      <w:bookmarkEnd w:id="24"/>
      <w:r w:rsidR="004F0997">
        <w:rPr>
          <w:rFonts w:cs="Arial"/>
          <w:szCs w:val="24"/>
        </w:rPr>
        <w:fldChar w:fldCharType="end"/>
      </w:r>
      <w:r w:rsidR="00DF7501" w:rsidRPr="00876A38">
        <w:rPr>
          <w:rFonts w:cs="Arial"/>
          <w:szCs w:val="24"/>
        </w:rPr>
        <w:t xml:space="preserve"> for</w:t>
      </w:r>
      <w:r w:rsidR="00DF7501" w:rsidRPr="00042E6F">
        <w:rPr>
          <w:rFonts w:cs="Arial"/>
          <w:szCs w:val="24"/>
        </w:rPr>
        <w:t xml:space="preserve"> the descriptive text)</w:t>
      </w:r>
    </w:p>
    <w:p w14:paraId="5EFFE2FE" w14:textId="10935795" w:rsidR="00085EA6" w:rsidRDefault="00B13C2B" w:rsidP="00F14B52">
      <w:pPr>
        <w:widowControl/>
        <w:spacing w:after="360" w:line="259" w:lineRule="auto"/>
      </w:pPr>
      <w:r>
        <w:rPr>
          <w:noProof/>
          <w:color w:val="2B579A"/>
          <w:shd w:val="clear" w:color="auto" w:fill="E6E6E6"/>
        </w:rPr>
        <w:drawing>
          <wp:inline distT="0" distB="0" distL="0" distR="0" wp14:anchorId="7F93A479" wp14:editId="30013FF7">
            <wp:extent cx="5467350" cy="3145510"/>
            <wp:effectExtent l="0" t="0" r="0" b="0"/>
            <wp:docPr id="6" name="Picture 6" descr="DASS one year grad rate. Refer to Appendix A for the descriptive text of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ASS one year grad rate. Refer to Appendix A for the descriptive text of this image. "/>
                    <pic:cNvPicPr/>
                  </pic:nvPicPr>
                  <pic:blipFill>
                    <a:blip r:embed="rId33"/>
                    <a:stretch>
                      <a:fillRect/>
                    </a:stretch>
                  </pic:blipFill>
                  <pic:spPr>
                    <a:xfrm>
                      <a:off x="0" y="0"/>
                      <a:ext cx="5491091" cy="3159169"/>
                    </a:xfrm>
                    <a:prstGeom prst="rect">
                      <a:avLst/>
                    </a:prstGeom>
                  </pic:spPr>
                </pic:pic>
              </a:graphicData>
            </a:graphic>
          </wp:inline>
        </w:drawing>
      </w:r>
    </w:p>
    <w:p w14:paraId="2605578E" w14:textId="33C8D567" w:rsidR="00794061" w:rsidRPr="00A60872" w:rsidRDefault="00794061" w:rsidP="00E21F5E">
      <w:pPr>
        <w:pStyle w:val="Heading4"/>
        <w:shd w:val="clear" w:color="auto" w:fill="D0E1E9"/>
        <w:rPr>
          <w:szCs w:val="32"/>
        </w:rPr>
      </w:pPr>
      <w:bookmarkStart w:id="25" w:name="_Which_Students_Are"/>
      <w:bookmarkEnd w:id="25"/>
      <w:r w:rsidRPr="00A60872">
        <w:rPr>
          <w:szCs w:val="32"/>
        </w:rPr>
        <w:t xml:space="preserve">Which Students Are Included in the </w:t>
      </w:r>
      <w:r w:rsidR="001F757D">
        <w:rPr>
          <w:szCs w:val="32"/>
        </w:rPr>
        <w:t xml:space="preserve">DASS </w:t>
      </w:r>
      <w:r w:rsidRPr="00A60872">
        <w:rPr>
          <w:szCs w:val="32"/>
        </w:rPr>
        <w:t xml:space="preserve">Graduation Rate? </w:t>
      </w:r>
    </w:p>
    <w:p w14:paraId="35FCB6F5" w14:textId="2C6544EF" w:rsidR="00794061" w:rsidRDefault="00C52937" w:rsidP="00E93405">
      <w:pPr>
        <w:spacing w:before="120" w:after="240" w:line="240" w:lineRule="auto"/>
      </w:pPr>
      <w:r>
        <w:t xml:space="preserve">The DASS graduation rate is </w:t>
      </w:r>
      <w:r w:rsidR="00B45CB8">
        <w:t xml:space="preserve">often </w:t>
      </w:r>
      <w:r w:rsidR="0078306E">
        <w:t>referred to as</w:t>
      </w:r>
      <w:r>
        <w:t xml:space="preserve"> the “one-year graduation rate</w:t>
      </w:r>
      <w:r w:rsidR="004E3D6B">
        <w:t>”</w:t>
      </w:r>
      <w:r>
        <w:t xml:space="preserve"> because the denominator </w:t>
      </w:r>
      <w:r w:rsidR="003C4762">
        <w:t xml:space="preserve">mainly </w:t>
      </w:r>
      <w:r w:rsidR="004E3D6B">
        <w:t>consists of</w:t>
      </w:r>
      <w:r>
        <w:t xml:space="preserve"> all </w:t>
      </w:r>
      <w:r w:rsidR="004E3D6B">
        <w:t>students</w:t>
      </w:r>
      <w:r>
        <w:t xml:space="preserve"> in grade twelve in a given academic year</w:t>
      </w:r>
      <w:r w:rsidR="000737EB">
        <w:t xml:space="preserve"> rather than a cohort. </w:t>
      </w:r>
      <w:r w:rsidR="000765F7">
        <w:t xml:space="preserve">The students </w:t>
      </w:r>
      <w:r w:rsidR="000737EB">
        <w:t xml:space="preserve">in grade twelve </w:t>
      </w:r>
      <w:r w:rsidR="000765F7">
        <w:t xml:space="preserve">may be </w:t>
      </w:r>
      <w:r w:rsidR="00DF01E7">
        <w:t>fourth year senior</w:t>
      </w:r>
      <w:r w:rsidR="000737EB">
        <w:t>s</w:t>
      </w:r>
      <w:r w:rsidR="00DF01E7">
        <w:t>, fifth year senior</w:t>
      </w:r>
      <w:r w:rsidR="000737EB">
        <w:t>s</w:t>
      </w:r>
      <w:r w:rsidR="00DF01E7">
        <w:t>, sixth year senior</w:t>
      </w:r>
      <w:r w:rsidR="000737EB">
        <w:t>s</w:t>
      </w:r>
      <w:r w:rsidR="00DF01E7">
        <w:t xml:space="preserve">, or </w:t>
      </w:r>
      <w:r w:rsidR="006F21BE">
        <w:t>beyond</w:t>
      </w:r>
      <w:r w:rsidR="00DF01E7">
        <w:t xml:space="preserve">. </w:t>
      </w:r>
      <w:r w:rsidR="0078306E">
        <w:t xml:space="preserve">For instance, a </w:t>
      </w:r>
      <w:proofErr w:type="gramStart"/>
      <w:r w:rsidR="0078306E">
        <w:t>fourth year</w:t>
      </w:r>
      <w:proofErr w:type="gramEnd"/>
      <w:r w:rsidR="0078306E">
        <w:t xml:space="preserve"> senior would be a student who is in their fourth year of high school. A </w:t>
      </w:r>
      <w:proofErr w:type="gramStart"/>
      <w:r w:rsidR="0078306E">
        <w:t>fifth year</w:t>
      </w:r>
      <w:proofErr w:type="gramEnd"/>
      <w:r w:rsidR="0078306E">
        <w:t xml:space="preserve"> senior would be a student who did not graduate after four years of high school and is in their fifth year of high school. </w:t>
      </w:r>
    </w:p>
    <w:p w14:paraId="4ED2AEB6" w14:textId="21FEC1A4" w:rsidR="00F14B52" w:rsidRDefault="009975FB" w:rsidP="00E93405">
      <w:pPr>
        <w:spacing w:before="120" w:after="240" w:line="240" w:lineRule="auto"/>
      </w:pPr>
      <w:r>
        <w:t xml:space="preserve">The following sections explains the rules used to determine which students are included in the denominator and numerator of the rate. </w:t>
      </w:r>
    </w:p>
    <w:p w14:paraId="45577DAE" w14:textId="77777777" w:rsidR="00F14B52" w:rsidRDefault="00F14B52">
      <w:pPr>
        <w:widowControl/>
        <w:spacing w:after="160" w:line="259" w:lineRule="auto"/>
      </w:pPr>
      <w:r>
        <w:br w:type="page"/>
      </w:r>
    </w:p>
    <w:p w14:paraId="396A54D2" w14:textId="77777777" w:rsidR="00E21F5E" w:rsidRPr="00A60872" w:rsidRDefault="00E21F5E" w:rsidP="00E93405">
      <w:pPr>
        <w:pStyle w:val="Heading5"/>
        <w:shd w:val="clear" w:color="auto" w:fill="E8D9F3"/>
      </w:pPr>
      <w:bookmarkStart w:id="26" w:name="_Denominator"/>
      <w:bookmarkEnd w:id="26"/>
      <w:r>
        <w:lastRenderedPageBreak/>
        <w:t>Denominator</w:t>
      </w:r>
    </w:p>
    <w:p w14:paraId="57466332" w14:textId="1302D252" w:rsidR="005D6E50" w:rsidRPr="00706B14" w:rsidRDefault="005D6E50" w:rsidP="000D0316">
      <w:pPr>
        <w:pStyle w:val="Heading6"/>
        <w:pBdr>
          <w:bottom w:val="single" w:sz="12" w:space="1" w:color="D1B3E7"/>
        </w:pBdr>
        <w:rPr>
          <w:rFonts w:eastAsia="Arial"/>
        </w:rPr>
      </w:pPr>
      <w:r>
        <w:rPr>
          <w:rFonts w:eastAsia="Arial"/>
        </w:rPr>
        <w:t>Denominator In</w:t>
      </w:r>
      <w:r w:rsidRPr="00706B14">
        <w:rPr>
          <w:rFonts w:eastAsia="Arial"/>
        </w:rPr>
        <w:t xml:space="preserve">clusion Rules </w:t>
      </w:r>
    </w:p>
    <w:p w14:paraId="7B6281B7" w14:textId="77777777" w:rsidR="00A83056" w:rsidRPr="00042E6F" w:rsidRDefault="00A83056" w:rsidP="0078683B">
      <w:pPr>
        <w:spacing w:before="240" w:after="240" w:line="240" w:lineRule="auto"/>
        <w:ind w:right="317"/>
        <w:rPr>
          <w:rFonts w:eastAsia="Arial" w:cs="Arial"/>
          <w:szCs w:val="24"/>
        </w:rPr>
      </w:pPr>
      <w:r w:rsidRPr="00042E6F">
        <w:rPr>
          <w:rFonts w:eastAsia="Arial" w:cs="Arial"/>
          <w:szCs w:val="24"/>
        </w:rPr>
        <w:t>The denominator of the DASS graduation rate is made up of all students who are:</w:t>
      </w:r>
    </w:p>
    <w:p w14:paraId="5366D0BF" w14:textId="1C66F5D0" w:rsidR="00A83056" w:rsidRPr="00042E6F" w:rsidRDefault="00A83056" w:rsidP="00C412FA">
      <w:pPr>
        <w:pStyle w:val="ListParagraph"/>
        <w:numPr>
          <w:ilvl w:val="0"/>
          <w:numId w:val="8"/>
        </w:numPr>
        <w:spacing w:before="240" w:after="240" w:line="240" w:lineRule="auto"/>
        <w:ind w:right="317"/>
        <w:contextualSpacing w:val="0"/>
        <w:rPr>
          <w:rFonts w:eastAsia="Arial" w:cs="Arial"/>
          <w:szCs w:val="24"/>
        </w:rPr>
      </w:pPr>
      <w:r w:rsidRPr="00042E6F">
        <w:rPr>
          <w:rFonts w:eastAsia="Arial" w:cs="Arial"/>
          <w:szCs w:val="24"/>
        </w:rPr>
        <w:t>Graduates (including summer graduates)</w:t>
      </w:r>
      <w:r w:rsidR="000D0316">
        <w:rPr>
          <w:rFonts w:eastAsia="Arial" w:cs="Arial"/>
          <w:szCs w:val="24"/>
        </w:rPr>
        <w:t xml:space="preserve"> </w:t>
      </w:r>
      <w:r w:rsidR="00FB75C4">
        <w:rPr>
          <w:rFonts w:eastAsia="Arial" w:cs="Arial"/>
          <w:szCs w:val="24"/>
        </w:rPr>
        <w:t xml:space="preserve">from </w:t>
      </w:r>
      <w:r w:rsidR="00FB75C4" w:rsidRPr="00FB75C4">
        <w:rPr>
          <w:rFonts w:eastAsia="Arial" w:cs="Arial"/>
          <w:szCs w:val="24"/>
        </w:rPr>
        <w:t xml:space="preserve">August 16 of </w:t>
      </w:r>
      <w:r w:rsidR="00FB75C4">
        <w:rPr>
          <w:rFonts w:eastAsia="Arial" w:cs="Arial"/>
          <w:szCs w:val="24"/>
        </w:rPr>
        <w:t xml:space="preserve">the </w:t>
      </w:r>
      <w:r w:rsidR="00FB75C4" w:rsidRPr="00FB75C4">
        <w:rPr>
          <w:rFonts w:eastAsia="Arial" w:cs="Arial"/>
          <w:szCs w:val="24"/>
        </w:rPr>
        <w:t>prior year to August 15 of the current year</w:t>
      </w:r>
      <w:r w:rsidR="00DE508F">
        <w:rPr>
          <w:rFonts w:eastAsia="Arial" w:cs="Arial"/>
          <w:szCs w:val="24"/>
        </w:rPr>
        <w:t xml:space="preserve"> (e.g., August 16, 2021 through August 15, 2022)</w:t>
      </w:r>
      <w:r w:rsidR="00F257CF">
        <w:rPr>
          <w:rFonts w:eastAsia="Arial" w:cs="Arial"/>
          <w:szCs w:val="24"/>
        </w:rPr>
        <w:t>. Graduates are those in grade eleven or twelve and meet specific requirements as described in the section titled “Numerator”</w:t>
      </w:r>
      <w:r w:rsidR="000D0316">
        <w:rPr>
          <w:rFonts w:eastAsia="Arial" w:cs="Arial"/>
          <w:szCs w:val="24"/>
        </w:rPr>
        <w:t xml:space="preserve">, </w:t>
      </w:r>
    </w:p>
    <w:p w14:paraId="34BEE3BC" w14:textId="5449ABE4" w:rsidR="00A83056" w:rsidRDefault="00A83056" w:rsidP="00C412FA">
      <w:pPr>
        <w:pStyle w:val="ListParagraph"/>
        <w:numPr>
          <w:ilvl w:val="0"/>
          <w:numId w:val="8"/>
        </w:numPr>
        <w:spacing w:before="240" w:after="240" w:line="240" w:lineRule="auto"/>
        <w:ind w:right="317"/>
        <w:contextualSpacing w:val="0"/>
        <w:rPr>
          <w:rFonts w:eastAsia="Arial" w:cs="Arial"/>
          <w:b/>
          <w:szCs w:val="24"/>
        </w:rPr>
      </w:pPr>
      <w:r w:rsidRPr="00042E6F">
        <w:rPr>
          <w:rFonts w:eastAsia="Arial" w:cs="Arial"/>
          <w:szCs w:val="24"/>
        </w:rPr>
        <w:t xml:space="preserve">Grade twelve </w:t>
      </w:r>
      <w:r w:rsidRPr="00FE7B6C">
        <w:rPr>
          <w:rFonts w:eastAsia="Arial" w:cs="Arial"/>
          <w:b/>
          <w:bCs/>
          <w:i/>
          <w:iCs/>
          <w:szCs w:val="24"/>
        </w:rPr>
        <w:t>non-graduates</w:t>
      </w:r>
      <w:r w:rsidRPr="00042E6F">
        <w:rPr>
          <w:rFonts w:eastAsia="Arial" w:cs="Arial"/>
          <w:szCs w:val="24"/>
        </w:rPr>
        <w:t xml:space="preserve"> who are enrolled for at least 90 cumulative calendar days from </w:t>
      </w:r>
      <w:r w:rsidR="00FE7B6C" w:rsidRPr="00FE7B6C">
        <w:rPr>
          <w:szCs w:val="21"/>
        </w:rPr>
        <w:t xml:space="preserve">August 16 of the prior year to June </w:t>
      </w:r>
      <w:r w:rsidR="00FE7B6C" w:rsidRPr="00DC64BF">
        <w:rPr>
          <w:szCs w:val="21"/>
        </w:rPr>
        <w:t xml:space="preserve">30 </w:t>
      </w:r>
      <w:r w:rsidR="001160CB" w:rsidRPr="00DC64BF">
        <w:rPr>
          <w:szCs w:val="21"/>
        </w:rPr>
        <w:t xml:space="preserve">without a break in enrollment </w:t>
      </w:r>
      <w:r w:rsidR="000D07CC" w:rsidRPr="00DC64BF">
        <w:rPr>
          <w:rFonts w:cs="Arial"/>
          <w:szCs w:val="24"/>
        </w:rPr>
        <w:t>with more than 30 consecutive calendar days in</w:t>
      </w:r>
      <w:r w:rsidR="00FE7B6C" w:rsidRPr="00DC64BF">
        <w:rPr>
          <w:szCs w:val="21"/>
        </w:rPr>
        <w:t xml:space="preserve"> the </w:t>
      </w:r>
      <w:r w:rsidR="00EC5255" w:rsidRPr="00DC64BF">
        <w:rPr>
          <w:szCs w:val="21"/>
        </w:rPr>
        <w:t>academic</w:t>
      </w:r>
      <w:r w:rsidR="00FE7B6C" w:rsidRPr="00DC64BF">
        <w:rPr>
          <w:szCs w:val="21"/>
        </w:rPr>
        <w:t xml:space="preserve"> year </w:t>
      </w:r>
      <w:r w:rsidRPr="00DC64BF">
        <w:rPr>
          <w:rFonts w:eastAsia="Arial" w:cs="Arial"/>
          <w:szCs w:val="24"/>
        </w:rPr>
        <w:t>with</w:t>
      </w:r>
      <w:r w:rsidRPr="00042E6F">
        <w:rPr>
          <w:rFonts w:eastAsia="Arial" w:cs="Arial"/>
          <w:szCs w:val="24"/>
        </w:rPr>
        <w:t xml:space="preserve"> a primary enrollment (code 10) or short-term enrollment (code 30) in CALPADS and</w:t>
      </w:r>
      <w:r w:rsidRPr="00042E6F">
        <w:rPr>
          <w:rFonts w:eastAsia="Arial" w:cs="Arial"/>
          <w:b/>
          <w:szCs w:val="24"/>
        </w:rPr>
        <w:t xml:space="preserve">: </w:t>
      </w:r>
    </w:p>
    <w:p w14:paraId="425D7005" w14:textId="6AF15C3E" w:rsidR="00A83056" w:rsidRPr="00042E6F" w:rsidRDefault="00A83056" w:rsidP="00C412FA">
      <w:pPr>
        <w:pStyle w:val="ListParagraph"/>
        <w:numPr>
          <w:ilvl w:val="1"/>
          <w:numId w:val="8"/>
        </w:numPr>
        <w:spacing w:before="240" w:after="240" w:line="240" w:lineRule="auto"/>
        <w:ind w:left="1080" w:right="317" w:hanging="270"/>
        <w:contextualSpacing w:val="0"/>
        <w:rPr>
          <w:rFonts w:eastAsia="Arial" w:cs="Arial"/>
          <w:szCs w:val="24"/>
        </w:rPr>
      </w:pPr>
      <w:r w:rsidRPr="00042E6F">
        <w:rPr>
          <w:rFonts w:eastAsia="Arial" w:cs="Arial"/>
          <w:szCs w:val="24"/>
        </w:rPr>
        <w:t>Did not receive a standard diploma</w:t>
      </w:r>
      <w:r w:rsidR="00500D63">
        <w:rPr>
          <w:rFonts w:eastAsia="Arial" w:cs="Arial"/>
          <w:szCs w:val="24"/>
        </w:rPr>
        <w:t xml:space="preserve"> or </w:t>
      </w:r>
      <w:r w:rsidRPr="00042E6F">
        <w:rPr>
          <w:rFonts w:eastAsia="Arial" w:cs="Arial"/>
          <w:szCs w:val="24"/>
        </w:rPr>
        <w:t xml:space="preserve">high school equivalency certificate (such as a GED), </w:t>
      </w:r>
    </w:p>
    <w:p w14:paraId="19A031CD" w14:textId="77777777" w:rsidR="00A83056" w:rsidRPr="00042E6F" w:rsidRDefault="00A83056" w:rsidP="00C412FA">
      <w:pPr>
        <w:pStyle w:val="ListParagraph"/>
        <w:numPr>
          <w:ilvl w:val="1"/>
          <w:numId w:val="8"/>
        </w:numPr>
        <w:spacing w:before="240" w:after="240" w:line="240" w:lineRule="auto"/>
        <w:ind w:left="1080" w:right="317" w:hanging="270"/>
        <w:contextualSpacing w:val="0"/>
        <w:rPr>
          <w:rFonts w:eastAsia="Arial" w:cs="Arial"/>
          <w:szCs w:val="24"/>
        </w:rPr>
      </w:pPr>
      <w:r w:rsidRPr="00042E6F">
        <w:rPr>
          <w:rFonts w:eastAsia="Arial" w:cs="Arial"/>
          <w:szCs w:val="24"/>
        </w:rPr>
        <w:t>Dropped out,</w:t>
      </w:r>
    </w:p>
    <w:p w14:paraId="29E64100" w14:textId="3D0C8C80" w:rsidR="00815FD1" w:rsidRDefault="00A83056" w:rsidP="00C412FA">
      <w:pPr>
        <w:pStyle w:val="ListParagraph"/>
        <w:numPr>
          <w:ilvl w:val="1"/>
          <w:numId w:val="8"/>
        </w:numPr>
        <w:spacing w:before="240" w:after="240" w:line="240" w:lineRule="auto"/>
        <w:ind w:left="1080" w:right="317" w:hanging="270"/>
        <w:contextualSpacing w:val="0"/>
        <w:rPr>
          <w:rFonts w:eastAsia="Arial" w:cs="Arial"/>
          <w:szCs w:val="24"/>
        </w:rPr>
      </w:pPr>
      <w:r w:rsidRPr="00A52CB3">
        <w:rPr>
          <w:rFonts w:eastAsia="Arial" w:cs="Arial"/>
          <w:szCs w:val="24"/>
        </w:rPr>
        <w:t>Transferred to an adult education school/program</w:t>
      </w:r>
      <w:r w:rsidR="00A51571">
        <w:rPr>
          <w:rFonts w:eastAsia="Arial" w:cs="Arial"/>
          <w:szCs w:val="24"/>
        </w:rPr>
        <w:t xml:space="preserve"> </w:t>
      </w:r>
      <w:r w:rsidR="00D12FD6">
        <w:rPr>
          <w:rFonts w:eastAsia="Arial" w:cs="Arial"/>
          <w:szCs w:val="24"/>
        </w:rPr>
        <w:t xml:space="preserve">and did not earn an adult education diploma </w:t>
      </w:r>
      <w:r w:rsidR="00A51571">
        <w:rPr>
          <w:rFonts w:eastAsia="Arial" w:cs="Arial"/>
          <w:szCs w:val="24"/>
        </w:rPr>
        <w:t>(</w:t>
      </w:r>
      <w:r w:rsidR="00C04346">
        <w:rPr>
          <w:rFonts w:eastAsia="Arial" w:cs="Arial"/>
          <w:szCs w:val="24"/>
        </w:rPr>
        <w:t xml:space="preserve">CALPADS Exit Code </w:t>
      </w:r>
      <w:r w:rsidR="00A51571">
        <w:rPr>
          <w:rFonts w:eastAsia="Arial" w:cs="Arial"/>
          <w:szCs w:val="24"/>
        </w:rPr>
        <w:t>T260)</w:t>
      </w:r>
      <w:r w:rsidRPr="00A52CB3">
        <w:rPr>
          <w:rFonts w:eastAsia="Arial" w:cs="Arial"/>
          <w:szCs w:val="24"/>
        </w:rPr>
        <w:t>,</w:t>
      </w:r>
    </w:p>
    <w:p w14:paraId="2AEBE376" w14:textId="2EE3FF56" w:rsidR="00A52CB3" w:rsidRDefault="00A83056" w:rsidP="00C412FA">
      <w:pPr>
        <w:pStyle w:val="ListParagraph"/>
        <w:numPr>
          <w:ilvl w:val="1"/>
          <w:numId w:val="8"/>
        </w:numPr>
        <w:spacing w:before="240" w:after="240" w:line="240" w:lineRule="auto"/>
        <w:ind w:left="1080" w:right="317" w:hanging="270"/>
        <w:contextualSpacing w:val="0"/>
        <w:rPr>
          <w:rFonts w:eastAsia="Arial" w:cs="Arial"/>
          <w:szCs w:val="24"/>
        </w:rPr>
      </w:pPr>
      <w:r w:rsidRPr="00A52CB3">
        <w:rPr>
          <w:rFonts w:eastAsia="Arial" w:cs="Arial"/>
          <w:szCs w:val="24"/>
        </w:rPr>
        <w:t>Transferred to college</w:t>
      </w:r>
      <w:r w:rsidR="00815FD1">
        <w:rPr>
          <w:rFonts w:eastAsia="Arial" w:cs="Arial"/>
          <w:szCs w:val="24"/>
        </w:rPr>
        <w:t xml:space="preserve"> (CALPADS Exit Code T280)</w:t>
      </w:r>
      <w:r w:rsidRPr="00A52CB3">
        <w:rPr>
          <w:rFonts w:eastAsia="Arial" w:cs="Arial"/>
          <w:szCs w:val="24"/>
        </w:rPr>
        <w:t>, or</w:t>
      </w:r>
    </w:p>
    <w:p w14:paraId="59BE84F0" w14:textId="7904BE04" w:rsidR="00A52CB3" w:rsidRDefault="00A83056" w:rsidP="00C412FA">
      <w:pPr>
        <w:pStyle w:val="ListParagraph"/>
        <w:numPr>
          <w:ilvl w:val="1"/>
          <w:numId w:val="8"/>
        </w:numPr>
        <w:spacing w:before="240" w:after="240" w:line="240" w:lineRule="auto"/>
        <w:ind w:left="1080" w:right="317" w:hanging="270"/>
        <w:contextualSpacing w:val="0"/>
        <w:rPr>
          <w:rFonts w:eastAsia="Times New Roman" w:cs="Arial"/>
        </w:rPr>
      </w:pPr>
      <w:r w:rsidRPr="00A52CB3">
        <w:rPr>
          <w:rFonts w:eastAsia="Arial" w:cs="Arial"/>
          <w:szCs w:val="24"/>
        </w:rPr>
        <w:t xml:space="preserve">Students with disabilities (SWDs) who did not participate in a transition program. </w:t>
      </w:r>
      <w:r w:rsidR="006F63FF" w:rsidRPr="00A52CB3">
        <w:rPr>
          <w:rFonts w:eastAsia="Arial" w:cs="Arial"/>
        </w:rPr>
        <w:t xml:space="preserve">Some SWDs receive special education services specifically focused on the student’s transition from secondary education to career and college. </w:t>
      </w:r>
      <w:r w:rsidR="00815FD1">
        <w:rPr>
          <w:rFonts w:eastAsia="Arial" w:cs="Arial"/>
        </w:rPr>
        <w:t>S</w:t>
      </w:r>
      <w:r w:rsidR="006F63FF" w:rsidRPr="00A52CB3">
        <w:rPr>
          <w:rFonts w:eastAsia="Arial" w:cs="Arial"/>
        </w:rPr>
        <w:t xml:space="preserve">tudents who are marked with a “Y” in the </w:t>
      </w:r>
      <w:r w:rsidR="006F63FF" w:rsidRPr="00A52CB3">
        <w:rPr>
          <w:rFonts w:eastAsia="Times New Roman" w:cs="Arial"/>
        </w:rPr>
        <w:t>“</w:t>
      </w:r>
      <w:r w:rsidR="006F63FF" w:rsidRPr="00A52CB3">
        <w:rPr>
          <w:rFonts w:eastAsia="Times New Roman" w:cs="Arial"/>
          <w:b/>
        </w:rPr>
        <w:t xml:space="preserve">Adult Age Students </w:t>
      </w:r>
      <w:r w:rsidR="006F63FF" w:rsidRPr="00A52CB3">
        <w:rPr>
          <w:rFonts w:eastAsia="Times New Roman" w:cs="Arial"/>
          <w:b/>
          <w:bCs/>
        </w:rPr>
        <w:t>with</w:t>
      </w:r>
      <w:r w:rsidR="006F63FF" w:rsidRPr="00A52CB3">
        <w:rPr>
          <w:rFonts w:eastAsia="Times New Roman" w:cs="Arial"/>
          <w:b/>
        </w:rPr>
        <w:t xml:space="preserve"> Disabilities in Transition Status</w:t>
      </w:r>
      <w:r w:rsidR="006F63FF" w:rsidRPr="00A52CB3">
        <w:rPr>
          <w:rFonts w:eastAsia="Times New Roman" w:cs="Arial"/>
        </w:rPr>
        <w:t>” (field 1.34 from the Student Enrollment [SENR] file) are excluded from the denominator.</w:t>
      </w:r>
      <w:r w:rsidR="00A52CB3" w:rsidRPr="00A52CB3">
        <w:rPr>
          <w:rFonts w:eastAsia="Times New Roman" w:cs="Arial"/>
        </w:rPr>
        <w:t xml:space="preserve"> Those marked with a</w:t>
      </w:r>
      <w:r w:rsidR="00E12D54">
        <w:rPr>
          <w:rFonts w:eastAsia="Times New Roman" w:cs="Arial"/>
        </w:rPr>
        <w:t>n</w:t>
      </w:r>
      <w:r w:rsidR="00A52CB3" w:rsidRPr="00A52CB3">
        <w:rPr>
          <w:rFonts w:eastAsia="Times New Roman" w:cs="Arial"/>
        </w:rPr>
        <w:t xml:space="preserve"> “N” are kept.</w:t>
      </w:r>
    </w:p>
    <w:p w14:paraId="440BF432" w14:textId="4CF4499A" w:rsidR="00F257CF" w:rsidRDefault="00F257CF" w:rsidP="00F257CF">
      <w:pPr>
        <w:pStyle w:val="Heading7"/>
        <w:pBdr>
          <w:bottom w:val="single" w:sz="12" w:space="1" w:color="D1B3E7"/>
        </w:pBdr>
      </w:pPr>
      <w:r>
        <w:t xml:space="preserve">How a Student’s Grade Level </w:t>
      </w:r>
      <w:r w:rsidR="0077349A">
        <w:t xml:space="preserve">is </w:t>
      </w:r>
      <w:r>
        <w:t>Determined</w:t>
      </w:r>
    </w:p>
    <w:p w14:paraId="19A406B8" w14:textId="77777777" w:rsidR="00F257CF" w:rsidRPr="00E84024" w:rsidRDefault="00F257CF" w:rsidP="00F257CF">
      <w:pPr>
        <w:spacing w:before="240" w:after="240" w:line="240" w:lineRule="auto"/>
      </w:pPr>
      <w:r w:rsidRPr="00E84024">
        <w:t xml:space="preserve">Determining a student’s grade level is dependent on the final grade status (i.e., identified in the student’s last CALPADS enrollment record). </w:t>
      </w:r>
    </w:p>
    <w:p w14:paraId="2BB64D06" w14:textId="33A2794B" w:rsidR="00F257CF" w:rsidRPr="00E84024" w:rsidRDefault="00F257CF" w:rsidP="000303C1">
      <w:pPr>
        <w:pStyle w:val="ListParagraph"/>
        <w:numPr>
          <w:ilvl w:val="0"/>
          <w:numId w:val="25"/>
        </w:numPr>
        <w:spacing w:before="240" w:after="240" w:line="240" w:lineRule="auto"/>
        <w:contextualSpacing w:val="0"/>
      </w:pPr>
      <w:r w:rsidRPr="00E84024">
        <w:t xml:space="preserve">Example: A student was in grade eleven for the first half of the 90-day enrollment period. The student then advanced to grade twelve in the second half of the 90-day period. This student is considered a grade twelve student and is included in the denominator. The student does not have to be in grade twelve for the entire 90-day enrollment period. </w:t>
      </w:r>
    </w:p>
    <w:p w14:paraId="07983097" w14:textId="45D9DA25" w:rsidR="005D6E50" w:rsidRPr="00706B14" w:rsidRDefault="000F564E" w:rsidP="000D0316">
      <w:pPr>
        <w:pStyle w:val="Heading6"/>
        <w:pBdr>
          <w:bottom w:val="single" w:sz="12" w:space="1" w:color="D1B3E7"/>
        </w:pBdr>
        <w:rPr>
          <w:rFonts w:eastAsia="Arial"/>
        </w:rPr>
      </w:pPr>
      <w:r>
        <w:rPr>
          <w:rFonts w:eastAsia="Arial"/>
        </w:rPr>
        <w:t>Denominator</w:t>
      </w:r>
      <w:r w:rsidR="005D6E50" w:rsidRPr="00706B14">
        <w:rPr>
          <w:rFonts w:eastAsia="Arial"/>
        </w:rPr>
        <w:t xml:space="preserve"> Exclusion Rules </w:t>
      </w:r>
    </w:p>
    <w:p w14:paraId="5FE0125A" w14:textId="5F4F53A7" w:rsidR="00A83056" w:rsidRPr="00EF1B3D" w:rsidRDefault="00A83056" w:rsidP="00EF1B3D">
      <w:pPr>
        <w:spacing w:before="240" w:after="240" w:line="240" w:lineRule="auto"/>
        <w:ind w:right="317"/>
        <w:rPr>
          <w:rFonts w:eastAsia="Arial" w:cs="Arial"/>
          <w:szCs w:val="24"/>
        </w:rPr>
      </w:pPr>
      <w:r w:rsidRPr="00042E6F">
        <w:rPr>
          <w:rFonts w:eastAsia="Arial" w:cs="Arial"/>
          <w:b/>
          <w:szCs w:val="24"/>
        </w:rPr>
        <w:t xml:space="preserve">Students are excluded from the denominator </w:t>
      </w:r>
      <w:r w:rsidRPr="00042E6F">
        <w:rPr>
          <w:rFonts w:eastAsia="Arial" w:cs="Arial"/>
          <w:szCs w:val="24"/>
        </w:rPr>
        <w:t xml:space="preserve">if their </w:t>
      </w:r>
      <w:r w:rsidRPr="00042E6F">
        <w:rPr>
          <w:rFonts w:eastAsia="Arial" w:cs="Arial"/>
          <w:i/>
          <w:szCs w:val="24"/>
        </w:rPr>
        <w:t>last enrollment record</w:t>
      </w:r>
      <w:r w:rsidRPr="00042E6F">
        <w:rPr>
          <w:rFonts w:eastAsia="Arial" w:cs="Arial"/>
          <w:szCs w:val="24"/>
        </w:rPr>
        <w:t xml:space="preserve"> has one of the following exit codes: </w:t>
      </w:r>
    </w:p>
    <w:tbl>
      <w:tblPr>
        <w:tblStyle w:val="TableGrid12"/>
        <w:tblpPr w:leftFromText="180" w:rightFromText="180" w:vertAnchor="text" w:horzAnchor="margin" w:tblpXSpec="center" w:tblpY="16"/>
        <w:tblW w:w="0" w:type="auto"/>
        <w:tblLook w:val="04A0" w:firstRow="1" w:lastRow="0" w:firstColumn="1" w:lastColumn="0" w:noHBand="0" w:noVBand="1"/>
        <w:tblDescription w:val="Table displaying calpads code and description."/>
      </w:tblPr>
      <w:tblGrid>
        <w:gridCol w:w="2695"/>
        <w:gridCol w:w="7030"/>
      </w:tblGrid>
      <w:tr w:rsidR="00A83056" w:rsidRPr="00042E6F" w14:paraId="3ABE6298" w14:textId="77777777" w:rsidTr="006D5DA7">
        <w:trPr>
          <w:cantSplit/>
          <w:tblHeader/>
        </w:trPr>
        <w:tc>
          <w:tcPr>
            <w:tcW w:w="2695" w:type="dxa"/>
            <w:shd w:val="clear" w:color="auto" w:fill="D0E1E9"/>
          </w:tcPr>
          <w:p w14:paraId="322CF9C9" w14:textId="77777777" w:rsidR="00A83056" w:rsidRPr="00042E6F" w:rsidRDefault="00A83056" w:rsidP="000303C1">
            <w:pPr>
              <w:spacing w:after="0" w:line="240" w:lineRule="auto"/>
              <w:jc w:val="center"/>
              <w:rPr>
                <w:rFonts w:eastAsia="Arial" w:cs="Arial"/>
                <w:szCs w:val="24"/>
              </w:rPr>
            </w:pPr>
            <w:r w:rsidRPr="00042E6F">
              <w:rPr>
                <w:b/>
                <w:bCs/>
                <w:szCs w:val="24"/>
              </w:rPr>
              <w:lastRenderedPageBreak/>
              <w:t>CALPADS Exit Code</w:t>
            </w:r>
          </w:p>
        </w:tc>
        <w:tc>
          <w:tcPr>
            <w:tcW w:w="7030" w:type="dxa"/>
            <w:shd w:val="clear" w:color="auto" w:fill="D0E1E9"/>
          </w:tcPr>
          <w:p w14:paraId="02776DDD" w14:textId="77777777" w:rsidR="00A83056" w:rsidRPr="00042E6F" w:rsidRDefault="00A83056" w:rsidP="000303C1">
            <w:pPr>
              <w:spacing w:after="0" w:line="240" w:lineRule="auto"/>
              <w:ind w:right="316"/>
              <w:jc w:val="center"/>
              <w:rPr>
                <w:rFonts w:eastAsia="Arial" w:cs="Arial"/>
                <w:szCs w:val="24"/>
              </w:rPr>
            </w:pPr>
            <w:r w:rsidRPr="00042E6F">
              <w:rPr>
                <w:b/>
                <w:bCs/>
                <w:szCs w:val="24"/>
              </w:rPr>
              <w:t>Description</w:t>
            </w:r>
          </w:p>
        </w:tc>
      </w:tr>
      <w:tr w:rsidR="00A83056" w:rsidRPr="00042E6F" w14:paraId="7DFAFB9A" w14:textId="77777777" w:rsidTr="006D5DA7">
        <w:trPr>
          <w:cantSplit/>
        </w:trPr>
        <w:tc>
          <w:tcPr>
            <w:tcW w:w="2695" w:type="dxa"/>
          </w:tcPr>
          <w:p w14:paraId="34D93A9D" w14:textId="77777777" w:rsidR="00A83056" w:rsidRPr="00042E6F" w:rsidRDefault="00A83056" w:rsidP="000303C1">
            <w:pPr>
              <w:spacing w:after="0" w:line="240" w:lineRule="auto"/>
              <w:ind w:right="316"/>
              <w:jc w:val="center"/>
              <w:rPr>
                <w:rFonts w:eastAsia="Arial" w:cs="Arial"/>
                <w:szCs w:val="24"/>
              </w:rPr>
            </w:pPr>
            <w:r w:rsidRPr="00042E6F">
              <w:t>E130</w:t>
            </w:r>
          </w:p>
        </w:tc>
        <w:tc>
          <w:tcPr>
            <w:tcW w:w="7030" w:type="dxa"/>
          </w:tcPr>
          <w:p w14:paraId="0CAA57E7" w14:textId="77777777" w:rsidR="00A83056" w:rsidRPr="00042E6F" w:rsidRDefault="00A83056" w:rsidP="000303C1">
            <w:pPr>
              <w:spacing w:after="0" w:line="240" w:lineRule="auto"/>
              <w:ind w:right="316"/>
              <w:rPr>
                <w:rFonts w:eastAsia="Arial" w:cs="Arial"/>
                <w:szCs w:val="24"/>
              </w:rPr>
            </w:pPr>
            <w:r w:rsidRPr="00042E6F">
              <w:t>Died</w:t>
            </w:r>
          </w:p>
        </w:tc>
      </w:tr>
      <w:tr w:rsidR="00A83056" w:rsidRPr="00042E6F" w14:paraId="05883A9C" w14:textId="77777777" w:rsidTr="006D5DA7">
        <w:trPr>
          <w:cantSplit/>
        </w:trPr>
        <w:tc>
          <w:tcPr>
            <w:tcW w:w="2695" w:type="dxa"/>
          </w:tcPr>
          <w:p w14:paraId="2093361D" w14:textId="77777777" w:rsidR="00A83056" w:rsidRPr="00042E6F" w:rsidRDefault="00A83056" w:rsidP="000303C1">
            <w:pPr>
              <w:spacing w:after="0" w:line="240" w:lineRule="auto"/>
              <w:ind w:right="316"/>
              <w:jc w:val="center"/>
              <w:rPr>
                <w:rFonts w:eastAsia="Arial" w:cs="Arial"/>
                <w:szCs w:val="24"/>
              </w:rPr>
            </w:pPr>
            <w:r w:rsidRPr="00042E6F">
              <w:t>T180</w:t>
            </w:r>
          </w:p>
        </w:tc>
        <w:tc>
          <w:tcPr>
            <w:tcW w:w="7030" w:type="dxa"/>
          </w:tcPr>
          <w:p w14:paraId="4A8FB10E" w14:textId="77777777" w:rsidR="00A83056" w:rsidRPr="00042E6F" w:rsidRDefault="00A83056" w:rsidP="000303C1">
            <w:pPr>
              <w:spacing w:after="0" w:line="240" w:lineRule="auto"/>
              <w:ind w:right="316"/>
              <w:rPr>
                <w:rFonts w:eastAsia="Arial" w:cs="Arial"/>
                <w:szCs w:val="24"/>
              </w:rPr>
            </w:pPr>
            <w:r w:rsidRPr="00042E6F">
              <w:t>Transfer to a private school</w:t>
            </w:r>
          </w:p>
        </w:tc>
      </w:tr>
      <w:tr w:rsidR="00A83056" w:rsidRPr="00042E6F" w14:paraId="45F464D5" w14:textId="77777777" w:rsidTr="006D5DA7">
        <w:trPr>
          <w:cantSplit/>
        </w:trPr>
        <w:tc>
          <w:tcPr>
            <w:tcW w:w="2695" w:type="dxa"/>
          </w:tcPr>
          <w:p w14:paraId="563D21F3" w14:textId="77777777" w:rsidR="00A83056" w:rsidRPr="00042E6F" w:rsidRDefault="00A83056" w:rsidP="000303C1">
            <w:pPr>
              <w:spacing w:after="0" w:line="240" w:lineRule="auto"/>
              <w:ind w:right="316"/>
              <w:jc w:val="center"/>
              <w:rPr>
                <w:rFonts w:eastAsia="Arial" w:cs="Arial"/>
                <w:szCs w:val="24"/>
              </w:rPr>
            </w:pPr>
            <w:r w:rsidRPr="00042E6F">
              <w:t>T200</w:t>
            </w:r>
          </w:p>
        </w:tc>
        <w:tc>
          <w:tcPr>
            <w:tcW w:w="7030" w:type="dxa"/>
          </w:tcPr>
          <w:p w14:paraId="024C58B9" w14:textId="77777777" w:rsidR="00A83056" w:rsidRPr="00042E6F" w:rsidRDefault="00A83056" w:rsidP="000303C1">
            <w:pPr>
              <w:spacing w:after="0" w:line="240" w:lineRule="auto"/>
              <w:ind w:right="316"/>
              <w:rPr>
                <w:rFonts w:eastAsia="Arial" w:cs="Arial"/>
                <w:szCs w:val="24"/>
              </w:rPr>
            </w:pPr>
            <w:r w:rsidRPr="00042E6F">
              <w:t>Transfer to a school outside of California</w:t>
            </w:r>
          </w:p>
        </w:tc>
      </w:tr>
      <w:tr w:rsidR="00A83056" w:rsidRPr="00042E6F" w14:paraId="5CE403B8" w14:textId="77777777" w:rsidTr="006D5DA7">
        <w:trPr>
          <w:cantSplit/>
        </w:trPr>
        <w:tc>
          <w:tcPr>
            <w:tcW w:w="2695" w:type="dxa"/>
          </w:tcPr>
          <w:p w14:paraId="4BCD1EFD" w14:textId="77777777" w:rsidR="00A83056" w:rsidRPr="00042E6F" w:rsidRDefault="00A83056" w:rsidP="000303C1">
            <w:pPr>
              <w:spacing w:after="0" w:line="240" w:lineRule="auto"/>
              <w:ind w:right="316"/>
              <w:jc w:val="center"/>
              <w:rPr>
                <w:rFonts w:eastAsia="Arial" w:cs="Arial"/>
                <w:szCs w:val="24"/>
              </w:rPr>
            </w:pPr>
            <w:r w:rsidRPr="00042E6F">
              <w:t>T240</w:t>
            </w:r>
          </w:p>
        </w:tc>
        <w:tc>
          <w:tcPr>
            <w:tcW w:w="7030" w:type="dxa"/>
          </w:tcPr>
          <w:p w14:paraId="172AB810" w14:textId="77777777" w:rsidR="00A83056" w:rsidRPr="00042E6F" w:rsidRDefault="00A83056" w:rsidP="000303C1">
            <w:pPr>
              <w:spacing w:after="0" w:line="240" w:lineRule="auto"/>
              <w:ind w:right="316"/>
              <w:rPr>
                <w:rFonts w:eastAsia="Arial" w:cs="Arial"/>
                <w:szCs w:val="24"/>
              </w:rPr>
            </w:pPr>
            <w:r w:rsidRPr="00042E6F">
              <w:t>Transfer out of the U.S.</w:t>
            </w:r>
          </w:p>
        </w:tc>
      </w:tr>
      <w:tr w:rsidR="00A83056" w:rsidRPr="00042E6F" w14:paraId="3E75D3ED" w14:textId="77777777" w:rsidTr="006D5DA7">
        <w:trPr>
          <w:cantSplit/>
        </w:trPr>
        <w:tc>
          <w:tcPr>
            <w:tcW w:w="2695" w:type="dxa"/>
          </w:tcPr>
          <w:p w14:paraId="326F95BE" w14:textId="77777777" w:rsidR="00A83056" w:rsidRPr="00042E6F" w:rsidRDefault="00A83056" w:rsidP="000303C1">
            <w:pPr>
              <w:spacing w:after="0" w:line="240" w:lineRule="auto"/>
              <w:ind w:right="316"/>
              <w:jc w:val="center"/>
              <w:rPr>
                <w:rFonts w:eastAsia="Arial" w:cs="Arial"/>
                <w:szCs w:val="24"/>
              </w:rPr>
            </w:pPr>
            <w:r w:rsidRPr="00042E6F">
              <w:t>T310</w:t>
            </w:r>
          </w:p>
        </w:tc>
        <w:tc>
          <w:tcPr>
            <w:tcW w:w="7030" w:type="dxa"/>
          </w:tcPr>
          <w:p w14:paraId="7DD06313" w14:textId="77777777" w:rsidR="00A83056" w:rsidRPr="00042E6F" w:rsidRDefault="00A83056" w:rsidP="000303C1">
            <w:pPr>
              <w:spacing w:after="0" w:line="240" w:lineRule="auto"/>
              <w:ind w:right="316"/>
              <w:rPr>
                <w:rFonts w:eastAsia="Arial" w:cs="Arial"/>
                <w:szCs w:val="24"/>
              </w:rPr>
            </w:pPr>
            <w:r w:rsidRPr="00042E6F">
              <w:t>Transfer to a health facility</w:t>
            </w:r>
          </w:p>
        </w:tc>
      </w:tr>
      <w:tr w:rsidR="00A83056" w:rsidRPr="00042E6F" w14:paraId="6811323F" w14:textId="77777777" w:rsidTr="006D5DA7">
        <w:trPr>
          <w:cantSplit/>
        </w:trPr>
        <w:tc>
          <w:tcPr>
            <w:tcW w:w="2695" w:type="dxa"/>
          </w:tcPr>
          <w:p w14:paraId="49500709" w14:textId="77777777" w:rsidR="00A83056" w:rsidRPr="00042E6F" w:rsidRDefault="00A83056" w:rsidP="000303C1">
            <w:pPr>
              <w:spacing w:after="0" w:line="240" w:lineRule="auto"/>
              <w:ind w:right="316"/>
              <w:jc w:val="center"/>
              <w:rPr>
                <w:rFonts w:eastAsia="Arial" w:cs="Arial"/>
                <w:szCs w:val="24"/>
              </w:rPr>
            </w:pPr>
            <w:r w:rsidRPr="00042E6F">
              <w:t>T370</w:t>
            </w:r>
          </w:p>
        </w:tc>
        <w:tc>
          <w:tcPr>
            <w:tcW w:w="7030" w:type="dxa"/>
          </w:tcPr>
          <w:p w14:paraId="1E2AB93E" w14:textId="77777777" w:rsidR="00A83056" w:rsidRPr="00042E6F" w:rsidRDefault="00A83056" w:rsidP="000303C1">
            <w:pPr>
              <w:spacing w:after="0" w:line="240" w:lineRule="auto"/>
              <w:ind w:right="316"/>
              <w:rPr>
                <w:rFonts w:eastAsia="Arial" w:cs="Arial"/>
                <w:szCs w:val="24"/>
              </w:rPr>
            </w:pPr>
            <w:r w:rsidRPr="00042E6F">
              <w:t>Transfer to an institution with a high school diploma program</w:t>
            </w:r>
          </w:p>
        </w:tc>
      </w:tr>
      <w:tr w:rsidR="00A83056" w:rsidRPr="00042E6F" w14:paraId="366018A6" w14:textId="77777777" w:rsidTr="006D5DA7">
        <w:trPr>
          <w:cantSplit/>
        </w:trPr>
        <w:tc>
          <w:tcPr>
            <w:tcW w:w="2695" w:type="dxa"/>
          </w:tcPr>
          <w:p w14:paraId="76C199F6" w14:textId="77777777" w:rsidR="00A83056" w:rsidRPr="00042E6F" w:rsidRDefault="00A83056" w:rsidP="000303C1">
            <w:pPr>
              <w:spacing w:after="0" w:line="240" w:lineRule="auto"/>
              <w:ind w:right="316"/>
              <w:jc w:val="center"/>
              <w:rPr>
                <w:rFonts w:eastAsia="Arial" w:cs="Arial"/>
                <w:szCs w:val="24"/>
              </w:rPr>
            </w:pPr>
            <w:r w:rsidRPr="00042E6F">
              <w:t>T460</w:t>
            </w:r>
          </w:p>
        </w:tc>
        <w:tc>
          <w:tcPr>
            <w:tcW w:w="7030" w:type="dxa"/>
          </w:tcPr>
          <w:p w14:paraId="7C3C74F7" w14:textId="77777777" w:rsidR="00A83056" w:rsidRPr="00042E6F" w:rsidRDefault="00A83056" w:rsidP="000303C1">
            <w:pPr>
              <w:spacing w:after="0" w:line="240" w:lineRule="auto"/>
              <w:ind w:right="316"/>
              <w:rPr>
                <w:rFonts w:eastAsia="Arial" w:cs="Arial"/>
                <w:szCs w:val="24"/>
              </w:rPr>
            </w:pPr>
            <w:r w:rsidRPr="00042E6F">
              <w:t>Transfer to home school program</w:t>
            </w:r>
          </w:p>
        </w:tc>
      </w:tr>
    </w:tbl>
    <w:p w14:paraId="6C254E30" w14:textId="195EB34F" w:rsidR="00E12D54" w:rsidRPr="00A60872" w:rsidRDefault="00107648" w:rsidP="00107648">
      <w:pPr>
        <w:pStyle w:val="Heading5"/>
        <w:shd w:val="clear" w:color="auto" w:fill="E8D9F3"/>
        <w:spacing w:before="480"/>
      </w:pPr>
      <w:bookmarkStart w:id="27" w:name="_Numerator"/>
      <w:bookmarkEnd w:id="27"/>
      <w:r>
        <w:t>Numerator</w:t>
      </w:r>
    </w:p>
    <w:p w14:paraId="6E357C79" w14:textId="4C7AA450" w:rsidR="00E12D54" w:rsidRPr="00706B14" w:rsidRDefault="00107648" w:rsidP="000D0316">
      <w:pPr>
        <w:pStyle w:val="Heading6"/>
        <w:pBdr>
          <w:bottom w:val="single" w:sz="12" w:space="1" w:color="D1B3E7"/>
        </w:pBdr>
        <w:rPr>
          <w:rFonts w:eastAsia="Arial"/>
        </w:rPr>
      </w:pPr>
      <w:r>
        <w:rPr>
          <w:rFonts w:eastAsia="Arial"/>
        </w:rPr>
        <w:t>Numerator</w:t>
      </w:r>
      <w:r w:rsidR="00E12D54">
        <w:rPr>
          <w:rFonts w:eastAsia="Arial"/>
        </w:rPr>
        <w:t xml:space="preserve"> In</w:t>
      </w:r>
      <w:r w:rsidR="00E12D54" w:rsidRPr="00706B14">
        <w:rPr>
          <w:rFonts w:eastAsia="Arial"/>
        </w:rPr>
        <w:t xml:space="preserve">clusion Rules </w:t>
      </w:r>
    </w:p>
    <w:p w14:paraId="14F523AC" w14:textId="5E61A22E" w:rsidR="00E12D54" w:rsidRPr="00042E6F" w:rsidRDefault="00107648" w:rsidP="00E12D54">
      <w:pPr>
        <w:spacing w:before="240" w:after="240" w:line="240" w:lineRule="auto"/>
        <w:ind w:right="317"/>
        <w:rPr>
          <w:rFonts w:eastAsia="Arial" w:cs="Arial"/>
          <w:szCs w:val="24"/>
        </w:rPr>
      </w:pPr>
      <w:r w:rsidRPr="00042E6F">
        <w:rPr>
          <w:rFonts w:cs="Arial"/>
          <w:szCs w:val="24"/>
        </w:rPr>
        <w:t>To be counted as a graduate for the DASS graduation rate, three criteria apply:</w:t>
      </w:r>
    </w:p>
    <w:p w14:paraId="22DD7205" w14:textId="5DF5A532" w:rsidR="00F946A9" w:rsidRPr="00042E6F" w:rsidRDefault="00CD05DD" w:rsidP="00C412FA">
      <w:pPr>
        <w:pStyle w:val="ListParagraph"/>
        <w:widowControl/>
        <w:numPr>
          <w:ilvl w:val="0"/>
          <w:numId w:val="5"/>
        </w:numPr>
        <w:spacing w:after="240" w:line="240" w:lineRule="auto"/>
        <w:ind w:left="634" w:right="58"/>
        <w:contextualSpacing w:val="0"/>
        <w:rPr>
          <w:rFonts w:cs="Arial"/>
          <w:szCs w:val="24"/>
        </w:rPr>
      </w:pPr>
      <w:r>
        <w:rPr>
          <w:rFonts w:cs="Arial"/>
          <w:bCs/>
          <w:szCs w:val="24"/>
        </w:rPr>
        <w:t xml:space="preserve">Students must meet a </w:t>
      </w:r>
      <w:r>
        <w:rPr>
          <w:rFonts w:cs="Arial"/>
          <w:b/>
          <w:szCs w:val="24"/>
        </w:rPr>
        <w:t>g</w:t>
      </w:r>
      <w:r w:rsidR="00F946A9" w:rsidRPr="00042E6F">
        <w:rPr>
          <w:rFonts w:cs="Arial"/>
          <w:b/>
          <w:szCs w:val="24"/>
        </w:rPr>
        <w:t xml:space="preserve">rade </w:t>
      </w:r>
      <w:r>
        <w:rPr>
          <w:rFonts w:cs="Arial"/>
          <w:b/>
          <w:szCs w:val="24"/>
        </w:rPr>
        <w:t>r</w:t>
      </w:r>
      <w:r w:rsidR="00F946A9" w:rsidRPr="00042E6F">
        <w:rPr>
          <w:rFonts w:cs="Arial"/>
          <w:b/>
          <w:szCs w:val="24"/>
        </w:rPr>
        <w:t>equirement</w:t>
      </w:r>
      <w:r w:rsidR="00F946A9" w:rsidRPr="00042E6F">
        <w:rPr>
          <w:rFonts w:cs="Arial"/>
          <w:szCs w:val="24"/>
        </w:rPr>
        <w:t>:</w:t>
      </w:r>
    </w:p>
    <w:p w14:paraId="5CBB9963" w14:textId="26B4AC1C" w:rsidR="00F946A9" w:rsidRDefault="00F946A9" w:rsidP="00C412FA">
      <w:pPr>
        <w:pStyle w:val="ListParagraph"/>
        <w:widowControl/>
        <w:numPr>
          <w:ilvl w:val="0"/>
          <w:numId w:val="6"/>
        </w:numPr>
        <w:spacing w:before="240" w:after="240" w:line="240" w:lineRule="auto"/>
        <w:ind w:left="1080" w:right="58"/>
        <w:contextualSpacing w:val="0"/>
        <w:rPr>
          <w:rFonts w:cs="Arial"/>
          <w:szCs w:val="24"/>
        </w:rPr>
      </w:pPr>
      <w:r w:rsidRPr="00042E6F">
        <w:rPr>
          <w:rFonts w:cs="Arial"/>
          <w:szCs w:val="24"/>
        </w:rPr>
        <w:t>Be in grade eleven or twelve with a primary enrollment (enrollment status code 10 in CALPADS) or short-term enrollment (enrollment status code 30 in CALPADS)</w:t>
      </w:r>
    </w:p>
    <w:p w14:paraId="7C3B647E" w14:textId="2C3EE98E" w:rsidR="00C412FA" w:rsidRPr="00C412FA" w:rsidRDefault="00C412FA" w:rsidP="00C412FA">
      <w:pPr>
        <w:pStyle w:val="PlainText"/>
        <w:numPr>
          <w:ilvl w:val="0"/>
          <w:numId w:val="26"/>
        </w:numPr>
        <w:ind w:left="1440"/>
      </w:pPr>
      <w:r>
        <w:t xml:space="preserve">Note that grade eleven students are included as they are counted as early graduates. </w:t>
      </w:r>
    </w:p>
    <w:p w14:paraId="09167626" w14:textId="2D6DBFBF" w:rsidR="00F946A9" w:rsidRDefault="00CE6FA4" w:rsidP="00C412FA">
      <w:pPr>
        <w:pStyle w:val="ListParagraph"/>
        <w:widowControl/>
        <w:numPr>
          <w:ilvl w:val="0"/>
          <w:numId w:val="5"/>
        </w:numPr>
        <w:spacing w:before="240" w:after="240" w:line="240" w:lineRule="auto"/>
        <w:ind w:left="630" w:right="58"/>
        <w:contextualSpacing w:val="0"/>
        <w:rPr>
          <w:rFonts w:cs="Arial"/>
          <w:szCs w:val="24"/>
        </w:rPr>
      </w:pPr>
      <w:r>
        <w:rPr>
          <w:rFonts w:cs="Arial"/>
          <w:bCs/>
          <w:szCs w:val="24"/>
        </w:rPr>
        <w:t xml:space="preserve">Students must meet a </w:t>
      </w:r>
      <w:r w:rsidRPr="00CE6FA4">
        <w:rPr>
          <w:rFonts w:cs="Arial"/>
          <w:b/>
          <w:szCs w:val="24"/>
        </w:rPr>
        <w:t>d</w:t>
      </w:r>
      <w:r w:rsidR="00F946A9" w:rsidRPr="00042E6F">
        <w:rPr>
          <w:rFonts w:cs="Arial"/>
          <w:b/>
          <w:szCs w:val="24"/>
        </w:rPr>
        <w:t>iploma/</w:t>
      </w:r>
      <w:r>
        <w:rPr>
          <w:rFonts w:cs="Arial"/>
          <w:b/>
          <w:szCs w:val="24"/>
        </w:rPr>
        <w:t>c</w:t>
      </w:r>
      <w:r w:rsidR="00F946A9" w:rsidRPr="00042E6F">
        <w:rPr>
          <w:rFonts w:cs="Arial"/>
          <w:b/>
          <w:szCs w:val="24"/>
        </w:rPr>
        <w:t xml:space="preserve">ertificate </w:t>
      </w:r>
      <w:r>
        <w:rPr>
          <w:rFonts w:cs="Arial"/>
          <w:b/>
          <w:szCs w:val="24"/>
        </w:rPr>
        <w:t>r</w:t>
      </w:r>
      <w:r w:rsidR="00F946A9" w:rsidRPr="00042E6F">
        <w:rPr>
          <w:rFonts w:cs="Arial"/>
          <w:b/>
          <w:szCs w:val="24"/>
        </w:rPr>
        <w:t>equiremen</w:t>
      </w:r>
      <w:r>
        <w:rPr>
          <w:rFonts w:cs="Arial"/>
          <w:b/>
          <w:szCs w:val="24"/>
        </w:rPr>
        <w:t>t</w:t>
      </w:r>
      <w:r w:rsidR="00F946A9" w:rsidRPr="00042E6F">
        <w:rPr>
          <w:rFonts w:cs="Arial"/>
          <w:szCs w:val="24"/>
        </w:rPr>
        <w:t>:</w:t>
      </w:r>
    </w:p>
    <w:tbl>
      <w:tblPr>
        <w:tblStyle w:val="TableGrid12"/>
        <w:tblpPr w:leftFromText="180" w:rightFromText="180" w:vertAnchor="text" w:horzAnchor="margin" w:tblpXSpec="center" w:tblpY="131"/>
        <w:tblW w:w="8838" w:type="dxa"/>
        <w:tblLook w:val="04A0" w:firstRow="1" w:lastRow="0" w:firstColumn="1" w:lastColumn="0" w:noHBand="0" w:noVBand="1"/>
        <w:tblDescription w:val="Table displaying CALPADS completion code and description."/>
      </w:tblPr>
      <w:tblGrid>
        <w:gridCol w:w="2610"/>
        <w:gridCol w:w="6228"/>
      </w:tblGrid>
      <w:tr w:rsidR="00F03F6F" w:rsidRPr="00042E6F" w14:paraId="51823CEE" w14:textId="77777777" w:rsidTr="00DC3F75">
        <w:trPr>
          <w:cantSplit/>
          <w:tblHeader/>
        </w:trPr>
        <w:tc>
          <w:tcPr>
            <w:tcW w:w="2610" w:type="dxa"/>
            <w:shd w:val="clear" w:color="auto" w:fill="D0E1E9"/>
            <w:vAlign w:val="center"/>
          </w:tcPr>
          <w:p w14:paraId="7ED256C5" w14:textId="77777777" w:rsidR="00F03F6F" w:rsidRPr="00042E6F" w:rsidRDefault="00F03F6F" w:rsidP="00DC3F75">
            <w:pPr>
              <w:pStyle w:val="Default"/>
              <w:jc w:val="center"/>
              <w:rPr>
                <w:rFonts w:ascii="Arial" w:hAnsi="Arial" w:cs="Arial"/>
                <w:color w:val="auto"/>
                <w:sz w:val="22"/>
                <w:szCs w:val="22"/>
              </w:rPr>
            </w:pPr>
            <w:r w:rsidRPr="00042E6F">
              <w:rPr>
                <w:rFonts w:ascii="Arial" w:hAnsi="Arial" w:cs="Arial"/>
                <w:b/>
                <w:bCs/>
                <w:color w:val="auto"/>
                <w:sz w:val="22"/>
                <w:szCs w:val="22"/>
              </w:rPr>
              <w:t>CALPADS Exit/Completion Code</w:t>
            </w:r>
          </w:p>
        </w:tc>
        <w:tc>
          <w:tcPr>
            <w:tcW w:w="6228" w:type="dxa"/>
            <w:shd w:val="clear" w:color="auto" w:fill="D0E1E9"/>
            <w:vAlign w:val="center"/>
          </w:tcPr>
          <w:p w14:paraId="6657CDE2" w14:textId="77777777" w:rsidR="00F03F6F" w:rsidRPr="00042E6F" w:rsidRDefault="00F03F6F" w:rsidP="00DC3F75">
            <w:pPr>
              <w:pStyle w:val="Default"/>
              <w:jc w:val="center"/>
              <w:rPr>
                <w:rFonts w:ascii="Arial" w:hAnsi="Arial" w:cs="Arial"/>
                <w:color w:val="auto"/>
                <w:sz w:val="22"/>
                <w:szCs w:val="22"/>
              </w:rPr>
            </w:pPr>
            <w:r w:rsidRPr="00042E6F">
              <w:rPr>
                <w:rFonts w:ascii="Arial" w:hAnsi="Arial" w:cs="Arial"/>
                <w:b/>
                <w:bCs/>
                <w:color w:val="auto"/>
                <w:sz w:val="22"/>
                <w:szCs w:val="22"/>
              </w:rPr>
              <w:t>Description</w:t>
            </w:r>
          </w:p>
        </w:tc>
      </w:tr>
      <w:tr w:rsidR="00F03F6F" w:rsidRPr="00042E6F" w14:paraId="564998C0" w14:textId="77777777" w:rsidTr="00DC3F75">
        <w:trPr>
          <w:cantSplit/>
          <w:tblHeader/>
        </w:trPr>
        <w:tc>
          <w:tcPr>
            <w:tcW w:w="2610" w:type="dxa"/>
            <w:vAlign w:val="center"/>
          </w:tcPr>
          <w:p w14:paraId="0C684A89" w14:textId="77777777" w:rsidR="00F03F6F" w:rsidRPr="00042E6F" w:rsidRDefault="00F03F6F" w:rsidP="00DC3F75">
            <w:pPr>
              <w:spacing w:after="0" w:line="240" w:lineRule="auto"/>
              <w:rPr>
                <w:rFonts w:eastAsia="Calibri" w:cs="Arial"/>
              </w:rPr>
            </w:pPr>
            <w:r w:rsidRPr="00042E6F">
              <w:rPr>
                <w:rFonts w:eastAsia="Calibri" w:cs="Arial"/>
              </w:rPr>
              <w:t>E230/100</w:t>
            </w:r>
          </w:p>
        </w:tc>
        <w:tc>
          <w:tcPr>
            <w:tcW w:w="6228" w:type="dxa"/>
            <w:vAlign w:val="center"/>
          </w:tcPr>
          <w:p w14:paraId="1800159B" w14:textId="77777777" w:rsidR="00F03F6F" w:rsidRPr="00042E6F" w:rsidRDefault="00F03F6F" w:rsidP="00DC3F75">
            <w:pPr>
              <w:spacing w:after="0" w:line="240" w:lineRule="auto"/>
              <w:rPr>
                <w:rFonts w:eastAsia="Calibri" w:cs="Arial"/>
              </w:rPr>
            </w:pPr>
            <w:r w:rsidRPr="00042E6F">
              <w:rPr>
                <w:rFonts w:eastAsia="Calibri" w:cs="Arial"/>
              </w:rPr>
              <w:t>Graduated, standard high school diploma</w:t>
            </w:r>
          </w:p>
        </w:tc>
      </w:tr>
      <w:tr w:rsidR="00D17548" w:rsidRPr="00042E6F" w14:paraId="19FB7A66" w14:textId="77777777" w:rsidTr="00DC3F75">
        <w:trPr>
          <w:cantSplit/>
          <w:tblHeader/>
        </w:trPr>
        <w:tc>
          <w:tcPr>
            <w:tcW w:w="2610" w:type="dxa"/>
            <w:vAlign w:val="center"/>
          </w:tcPr>
          <w:p w14:paraId="256BCD3C" w14:textId="6900B93F" w:rsidR="00D17548" w:rsidRPr="00BD2626" w:rsidRDefault="00D17548" w:rsidP="00DC3F75">
            <w:pPr>
              <w:spacing w:after="0" w:line="240" w:lineRule="auto"/>
              <w:rPr>
                <w:rFonts w:eastAsia="Calibri" w:cs="Arial"/>
                <w:color w:val="000000"/>
              </w:rPr>
            </w:pPr>
            <w:r w:rsidRPr="00BD2626">
              <w:rPr>
                <w:rFonts w:eastAsia="Calibri" w:cs="Arial"/>
                <w:color w:val="000000"/>
              </w:rPr>
              <w:t>E230/330</w:t>
            </w:r>
          </w:p>
        </w:tc>
        <w:tc>
          <w:tcPr>
            <w:tcW w:w="6228" w:type="dxa"/>
            <w:vAlign w:val="center"/>
          </w:tcPr>
          <w:p w14:paraId="33AD49F8" w14:textId="7E655B1D" w:rsidR="00D17548" w:rsidRPr="00BD2626" w:rsidRDefault="00D17548" w:rsidP="00DC3F75">
            <w:pPr>
              <w:spacing w:after="0" w:line="240" w:lineRule="auto"/>
              <w:rPr>
                <w:rFonts w:eastAsia="Calibri" w:cs="Arial"/>
                <w:color w:val="000000"/>
              </w:rPr>
            </w:pPr>
            <w:r w:rsidRPr="00BD2626">
              <w:rPr>
                <w:rFonts w:eastAsia="Calibri" w:cs="Arial"/>
                <w:color w:val="000000"/>
              </w:rPr>
              <w:t>Passed California High School Proficiency Exam (CHSPE)</w:t>
            </w:r>
          </w:p>
        </w:tc>
      </w:tr>
      <w:tr w:rsidR="00D17548" w:rsidRPr="00042E6F" w14:paraId="07BC8A7F" w14:textId="77777777" w:rsidTr="00DC3F75">
        <w:trPr>
          <w:cantSplit/>
          <w:tblHeader/>
        </w:trPr>
        <w:tc>
          <w:tcPr>
            <w:tcW w:w="2610" w:type="dxa"/>
            <w:vAlign w:val="center"/>
          </w:tcPr>
          <w:p w14:paraId="6C39D8EE" w14:textId="11656E42" w:rsidR="00D17548" w:rsidRPr="00BD2626" w:rsidRDefault="00D17548" w:rsidP="00DC3F75">
            <w:pPr>
              <w:spacing w:after="0" w:line="240" w:lineRule="auto"/>
              <w:rPr>
                <w:rFonts w:eastAsia="Calibri" w:cs="Arial"/>
                <w:color w:val="000000"/>
              </w:rPr>
            </w:pPr>
            <w:r w:rsidRPr="00BD2626">
              <w:rPr>
                <w:rFonts w:eastAsia="Calibri" w:cs="Arial"/>
                <w:color w:val="000000"/>
              </w:rPr>
              <w:t>E230/320</w:t>
            </w:r>
          </w:p>
        </w:tc>
        <w:tc>
          <w:tcPr>
            <w:tcW w:w="6228" w:type="dxa"/>
            <w:vAlign w:val="center"/>
          </w:tcPr>
          <w:p w14:paraId="02440D3D" w14:textId="4C68CAEF" w:rsidR="00D17548" w:rsidRPr="00BD2626" w:rsidRDefault="00D17548" w:rsidP="00DC3F75">
            <w:pPr>
              <w:spacing w:after="0" w:line="240" w:lineRule="auto"/>
              <w:rPr>
                <w:rFonts w:eastAsia="Calibri" w:cs="Arial"/>
                <w:color w:val="000000"/>
              </w:rPr>
            </w:pPr>
            <w:r w:rsidRPr="00BD2626">
              <w:rPr>
                <w:rFonts w:eastAsia="Calibri" w:cs="Arial"/>
                <w:color w:val="000000"/>
              </w:rPr>
              <w:t>Received a High School Equivalency Certificate (i.e.</w:t>
            </w:r>
            <w:r w:rsidR="00F65526">
              <w:rPr>
                <w:rFonts w:eastAsia="Calibri" w:cs="Arial"/>
                <w:color w:val="000000"/>
              </w:rPr>
              <w:t>,</w:t>
            </w:r>
            <w:r w:rsidRPr="00BD2626">
              <w:rPr>
                <w:rFonts w:eastAsia="Calibri" w:cs="Arial"/>
                <w:color w:val="000000"/>
              </w:rPr>
              <w:t xml:space="preserve"> GED or HiSET)</w:t>
            </w:r>
          </w:p>
        </w:tc>
      </w:tr>
      <w:tr w:rsidR="00D17548" w:rsidRPr="00042E6F" w14:paraId="4DBC7AFA" w14:textId="77777777" w:rsidTr="00DC3F75">
        <w:trPr>
          <w:cantSplit/>
          <w:tblHeader/>
        </w:trPr>
        <w:tc>
          <w:tcPr>
            <w:tcW w:w="2610" w:type="dxa"/>
            <w:vAlign w:val="center"/>
          </w:tcPr>
          <w:p w14:paraId="14B4187F" w14:textId="5BCF9587" w:rsidR="00D17548" w:rsidRPr="00BD2626" w:rsidRDefault="00D17548" w:rsidP="00DC3F75">
            <w:pPr>
              <w:spacing w:after="0" w:line="240" w:lineRule="auto"/>
              <w:rPr>
                <w:rFonts w:eastAsia="Calibri" w:cs="Arial"/>
                <w:color w:val="000000"/>
              </w:rPr>
            </w:pPr>
            <w:r w:rsidRPr="00BD2626">
              <w:rPr>
                <w:rFonts w:eastAsia="Calibri" w:cs="Arial"/>
                <w:color w:val="000000"/>
              </w:rPr>
              <w:t>E230/250</w:t>
            </w:r>
          </w:p>
        </w:tc>
        <w:tc>
          <w:tcPr>
            <w:tcW w:w="6228" w:type="dxa"/>
            <w:vAlign w:val="center"/>
          </w:tcPr>
          <w:p w14:paraId="5C1C88E4" w14:textId="45A84E9C" w:rsidR="00D17548" w:rsidRPr="00BD2626" w:rsidRDefault="008445E1" w:rsidP="00DC3F75">
            <w:pPr>
              <w:spacing w:after="0" w:line="240" w:lineRule="auto"/>
              <w:rPr>
                <w:rFonts w:eastAsia="Calibri" w:cs="Arial"/>
                <w:color w:val="000000"/>
              </w:rPr>
            </w:pPr>
            <w:r>
              <w:rPr>
                <w:rFonts w:eastAsia="Calibri" w:cs="Arial"/>
                <w:color w:val="000000"/>
              </w:rPr>
              <w:t xml:space="preserve">Received an adult </w:t>
            </w:r>
            <w:r w:rsidR="00D17548" w:rsidRPr="00BD2626">
              <w:rPr>
                <w:rFonts w:eastAsia="Calibri" w:cs="Arial"/>
                <w:color w:val="000000"/>
              </w:rPr>
              <w:t xml:space="preserve">education high school diploma </w:t>
            </w:r>
            <w:r>
              <w:rPr>
                <w:rFonts w:eastAsia="Calibri" w:cs="Arial"/>
                <w:color w:val="000000"/>
              </w:rPr>
              <w:t>issued by a DASS school</w:t>
            </w:r>
          </w:p>
        </w:tc>
      </w:tr>
      <w:tr w:rsidR="00D17548" w:rsidRPr="00042E6F" w14:paraId="1F221EA2" w14:textId="77777777" w:rsidTr="00DC3F75">
        <w:trPr>
          <w:cantSplit/>
          <w:tblHeader/>
        </w:trPr>
        <w:tc>
          <w:tcPr>
            <w:tcW w:w="2610" w:type="dxa"/>
            <w:vAlign w:val="center"/>
          </w:tcPr>
          <w:p w14:paraId="1EBCE5C2" w14:textId="6CCACF9D" w:rsidR="00D17548" w:rsidRPr="00BD2626" w:rsidRDefault="00D17548" w:rsidP="00DC3F75">
            <w:pPr>
              <w:spacing w:after="0" w:line="240" w:lineRule="auto"/>
              <w:rPr>
                <w:rFonts w:eastAsia="Calibri" w:cs="Arial"/>
                <w:color w:val="000000"/>
              </w:rPr>
            </w:pPr>
            <w:r w:rsidRPr="00BD2626">
              <w:rPr>
                <w:rFonts w:eastAsia="Calibri" w:cs="Arial"/>
                <w:color w:val="000000"/>
              </w:rPr>
              <w:t>E230/120</w:t>
            </w:r>
          </w:p>
        </w:tc>
        <w:tc>
          <w:tcPr>
            <w:tcW w:w="6228" w:type="dxa"/>
            <w:vAlign w:val="center"/>
          </w:tcPr>
          <w:p w14:paraId="4FC6F7ED" w14:textId="64DC8618" w:rsidR="00D17548" w:rsidRPr="00BD2626" w:rsidRDefault="008445E1" w:rsidP="00DC3F75">
            <w:pPr>
              <w:spacing w:after="0" w:line="240" w:lineRule="auto"/>
              <w:rPr>
                <w:rFonts w:eastAsia="Calibri" w:cs="Arial"/>
                <w:color w:val="000000"/>
              </w:rPr>
            </w:pPr>
            <w:r>
              <w:rPr>
                <w:rFonts w:eastAsia="Calibri" w:cs="Arial"/>
                <w:color w:val="000000"/>
              </w:rPr>
              <w:t xml:space="preserve">Earned a </w:t>
            </w:r>
            <w:r w:rsidR="00D17548" w:rsidRPr="00BD2626">
              <w:rPr>
                <w:rFonts w:eastAsia="Calibri" w:cs="Arial"/>
                <w:color w:val="000000"/>
              </w:rPr>
              <w:t>Special Education</w:t>
            </w:r>
            <w:r w:rsidRPr="00042E6F">
              <w:t xml:space="preserve"> Certificate of Completion </w:t>
            </w:r>
            <w:r>
              <w:t>only if certain conditions are met*</w:t>
            </w:r>
          </w:p>
        </w:tc>
      </w:tr>
    </w:tbl>
    <w:p w14:paraId="195BEA05" w14:textId="21C7960F" w:rsidR="00F81DF9" w:rsidRPr="008445E1" w:rsidRDefault="008445E1" w:rsidP="008445E1">
      <w:pPr>
        <w:widowControl/>
        <w:spacing w:before="120" w:after="120" w:line="240" w:lineRule="auto"/>
        <w:ind w:left="540" w:right="58"/>
        <w:rPr>
          <w:rFonts w:cs="Arial"/>
          <w:szCs w:val="24"/>
        </w:rPr>
      </w:pPr>
      <w:r>
        <w:rPr>
          <w:rFonts w:eastAsia="Arial" w:cs="Arial"/>
          <w:spacing w:val="4"/>
          <w:szCs w:val="24"/>
        </w:rPr>
        <w:t>*</w:t>
      </w:r>
      <w:r w:rsidR="0068070E" w:rsidRPr="0068070E">
        <w:rPr>
          <w:rStyle w:val="cf01"/>
          <w:rFonts w:ascii="Arial" w:hAnsi="Arial" w:cs="Arial"/>
          <w:sz w:val="24"/>
          <w:szCs w:val="24"/>
        </w:rPr>
        <w:t>Conditions for Special Education Certificate of Completion:</w:t>
      </w:r>
    </w:p>
    <w:p w14:paraId="352C9E41" w14:textId="59477090" w:rsidR="00F946A9" w:rsidRPr="00281CDB" w:rsidRDefault="00F946A9" w:rsidP="00C412FA">
      <w:pPr>
        <w:pStyle w:val="ListParagraph"/>
        <w:widowControl/>
        <w:numPr>
          <w:ilvl w:val="1"/>
          <w:numId w:val="6"/>
        </w:numPr>
        <w:tabs>
          <w:tab w:val="left" w:pos="1170"/>
        </w:tabs>
        <w:spacing w:before="120" w:after="120" w:line="240" w:lineRule="auto"/>
        <w:ind w:left="1170" w:right="58" w:hanging="540"/>
        <w:contextualSpacing w:val="0"/>
        <w:rPr>
          <w:rFonts w:cs="Arial"/>
          <w:szCs w:val="24"/>
        </w:rPr>
      </w:pPr>
      <w:r w:rsidRPr="00042E6F">
        <w:t xml:space="preserve">Students who earn the </w:t>
      </w:r>
      <w:r w:rsidR="00281CDB">
        <w:t xml:space="preserve">Special Education </w:t>
      </w:r>
      <w:r w:rsidRPr="00042E6F">
        <w:t xml:space="preserve">Certificate of Completion must be eligible to take the </w:t>
      </w:r>
      <w:r w:rsidR="00281CDB">
        <w:t>California Alternate Assessments (</w:t>
      </w:r>
      <w:r w:rsidRPr="00042E6F">
        <w:t>CAA</w:t>
      </w:r>
      <w:r w:rsidR="00281CDB">
        <w:t>s)</w:t>
      </w:r>
      <w:r w:rsidRPr="00042E6F">
        <w:t xml:space="preserve">. If they are eligible (i.e., there is a record for the student in the </w:t>
      </w:r>
      <w:r w:rsidR="00281CDB">
        <w:t xml:space="preserve">California </w:t>
      </w:r>
      <w:r w:rsidR="002A322E" w:rsidRPr="002A322E">
        <w:t xml:space="preserve">Assessment of Student Performance and Progress </w:t>
      </w:r>
      <w:r w:rsidR="002A322E">
        <w:t>[</w:t>
      </w:r>
      <w:r w:rsidR="002A322E" w:rsidRPr="002A322E">
        <w:t>CAASPP</w:t>
      </w:r>
      <w:r w:rsidR="002A322E">
        <w:t>]</w:t>
      </w:r>
      <w:r w:rsidRPr="00042E6F">
        <w:t xml:space="preserve"> file from the testing vendor), they are included in both the numerator and denominator of the DASS </w:t>
      </w:r>
      <w:r w:rsidR="00FC5DCF">
        <w:t>g</w:t>
      </w:r>
      <w:r w:rsidRPr="00042E6F">
        <w:t xml:space="preserve">raduation </w:t>
      </w:r>
      <w:r w:rsidR="00FC5DCF">
        <w:t>r</w:t>
      </w:r>
      <w:r w:rsidRPr="00042E6F">
        <w:t xml:space="preserve">ate. </w:t>
      </w:r>
    </w:p>
    <w:p w14:paraId="5EE9C2A1" w14:textId="72D479E3" w:rsidR="00F946A9" w:rsidRPr="00191B3D" w:rsidRDefault="11D1DD05" w:rsidP="7AF10833">
      <w:pPr>
        <w:pStyle w:val="ListParagraph"/>
        <w:widowControl/>
        <w:numPr>
          <w:ilvl w:val="1"/>
          <w:numId w:val="10"/>
        </w:numPr>
        <w:tabs>
          <w:tab w:val="left" w:pos="1530"/>
        </w:tabs>
        <w:spacing w:before="240" w:after="240" w:line="240" w:lineRule="auto"/>
        <w:ind w:left="1530"/>
      </w:pPr>
      <w:r>
        <w:t>In instances wh</w:t>
      </w:r>
      <w:r w:rsidR="52AFD867">
        <w:t>en</w:t>
      </w:r>
      <w:r>
        <w:t xml:space="preserve"> a student</w:t>
      </w:r>
      <w:r w:rsidR="63C40D91">
        <w:t xml:space="preserve"> with disability</w:t>
      </w:r>
      <w:r>
        <w:t xml:space="preserve"> is 18 years or older, the student is counted as a graduate as long as the student completes a </w:t>
      </w:r>
      <w:r w:rsidR="52AFD867">
        <w:t>Special Education Certificate of Completion</w:t>
      </w:r>
      <w:r w:rsidR="4F425273">
        <w:t xml:space="preserve"> and meet</w:t>
      </w:r>
      <w:r w:rsidR="00C1202D">
        <w:t>s</w:t>
      </w:r>
      <w:r w:rsidR="4F425273">
        <w:t xml:space="preserve"> the enrollment requirement</w:t>
      </w:r>
      <w:r>
        <w:t xml:space="preserve">. The student </w:t>
      </w:r>
      <w:r w:rsidRPr="7AF10833">
        <w:rPr>
          <w:i/>
          <w:iCs/>
        </w:rPr>
        <w:lastRenderedPageBreak/>
        <w:t>does not</w:t>
      </w:r>
      <w:r>
        <w:t xml:space="preserve"> need to be eligible for the CAA. A student’s age is determined using the </w:t>
      </w:r>
      <w:r w:rsidRPr="00191B3D">
        <w:t>student’s birthdate reported in CALPADS. For the 20</w:t>
      </w:r>
      <w:r w:rsidR="40998EE7" w:rsidRPr="00191B3D">
        <w:t>22</w:t>
      </w:r>
      <w:r w:rsidRPr="00191B3D">
        <w:t xml:space="preserve"> </w:t>
      </w:r>
      <w:r w:rsidR="40998EE7" w:rsidRPr="00191B3D">
        <w:t>DASS graduation rate</w:t>
      </w:r>
      <w:r w:rsidRPr="00191B3D">
        <w:t xml:space="preserve">, a student who turned 18 years </w:t>
      </w:r>
      <w:r w:rsidR="18FB33AA" w:rsidRPr="00191B3D">
        <w:t>old on or before</w:t>
      </w:r>
      <w:r w:rsidRPr="00191B3D">
        <w:t xml:space="preserve"> September 1, 20</w:t>
      </w:r>
      <w:r w:rsidR="40998EE7" w:rsidRPr="00191B3D">
        <w:t>21,</w:t>
      </w:r>
      <w:r w:rsidRPr="00191B3D">
        <w:t xml:space="preserve"> is considered a graduate.  </w:t>
      </w:r>
    </w:p>
    <w:p w14:paraId="08904245" w14:textId="3D3474A5" w:rsidR="001F576A" w:rsidRPr="002D6C6A" w:rsidRDefault="0015508C" w:rsidP="00553103">
      <w:pPr>
        <w:pStyle w:val="PlainText"/>
        <w:numPr>
          <w:ilvl w:val="0"/>
          <w:numId w:val="10"/>
        </w:numPr>
        <w:ind w:left="1890"/>
      </w:pPr>
      <w:r>
        <w:t>E</w:t>
      </w:r>
      <w:r w:rsidR="00311DFA" w:rsidRPr="00191B3D">
        <w:t>xample: Jackie</w:t>
      </w:r>
      <w:r w:rsidR="567C0614" w:rsidRPr="00191B3D">
        <w:t xml:space="preserve"> </w:t>
      </w:r>
      <w:r w:rsidR="00385EFE">
        <w:t>was</w:t>
      </w:r>
      <w:r w:rsidR="567C0614" w:rsidRPr="00191B3D">
        <w:t xml:space="preserve"> </w:t>
      </w:r>
      <w:r w:rsidR="002E1DB0" w:rsidRPr="00191B3D">
        <w:t xml:space="preserve">a </w:t>
      </w:r>
      <w:proofErr w:type="gramStart"/>
      <w:r w:rsidR="00245FD2" w:rsidRPr="00191B3D">
        <w:t>17 year old</w:t>
      </w:r>
      <w:proofErr w:type="gramEnd"/>
      <w:r w:rsidR="00245FD2" w:rsidRPr="00191B3D">
        <w:t xml:space="preserve"> </w:t>
      </w:r>
      <w:r w:rsidR="002E1DB0" w:rsidRPr="00191B3D">
        <w:t xml:space="preserve">grade twelve student who </w:t>
      </w:r>
      <w:r w:rsidR="00245FD2">
        <w:t>met</w:t>
      </w:r>
      <w:r w:rsidR="0073023D" w:rsidRPr="00191B3D">
        <w:t xml:space="preserve"> the 90-day enrollment requirement</w:t>
      </w:r>
      <w:r w:rsidR="567C0614" w:rsidRPr="00191B3D">
        <w:t xml:space="preserve"> and graduate</w:t>
      </w:r>
      <w:r w:rsidR="00245FD2">
        <w:t>d</w:t>
      </w:r>
      <w:r w:rsidR="567C0614" w:rsidRPr="00191B3D">
        <w:t xml:space="preserve"> with a </w:t>
      </w:r>
      <w:r w:rsidR="0073023D" w:rsidRPr="00191B3D">
        <w:t xml:space="preserve">Special Education Certificate of Completion. </w:t>
      </w:r>
      <w:r w:rsidR="00B26BA4" w:rsidRPr="00191B3D">
        <w:t xml:space="preserve">Jackie is </w:t>
      </w:r>
      <w:r w:rsidR="00B26BA4" w:rsidRPr="00191B3D">
        <w:rPr>
          <w:b/>
          <w:bCs/>
        </w:rPr>
        <w:t xml:space="preserve">not </w:t>
      </w:r>
      <w:r w:rsidR="00B26BA4" w:rsidRPr="00191B3D">
        <w:t xml:space="preserve">counted in the numerator because </w:t>
      </w:r>
      <w:r w:rsidR="006601DE" w:rsidRPr="00191B3D">
        <w:t>she was not e</w:t>
      </w:r>
      <w:r w:rsidR="567C0614" w:rsidRPr="00191B3D">
        <w:t xml:space="preserve">ligible to take the CAA nor </w:t>
      </w:r>
      <w:proofErr w:type="gramStart"/>
      <w:r w:rsidR="567C0614" w:rsidRPr="00191B3D">
        <w:t>was</w:t>
      </w:r>
      <w:proofErr w:type="gramEnd"/>
      <w:r w:rsidR="567C0614" w:rsidRPr="00191B3D">
        <w:t xml:space="preserve"> </w:t>
      </w:r>
      <w:r w:rsidR="006601DE" w:rsidRPr="00191B3D">
        <w:t>s</w:t>
      </w:r>
      <w:r w:rsidR="567C0614" w:rsidRPr="00191B3D">
        <w:t xml:space="preserve">he 18 years old on or before </w:t>
      </w:r>
      <w:r w:rsidR="002D6C6A" w:rsidRPr="00191B3D">
        <w:t xml:space="preserve">September </w:t>
      </w:r>
      <w:r w:rsidR="002D6C6A" w:rsidRPr="002D6C6A">
        <w:t xml:space="preserve">1, 2021. </w:t>
      </w:r>
    </w:p>
    <w:p w14:paraId="5121B5BE" w14:textId="4D13B84E" w:rsidR="00F946A9" w:rsidRPr="00042E6F" w:rsidRDefault="002C5C60" w:rsidP="00C412FA">
      <w:pPr>
        <w:pStyle w:val="ListParagraph"/>
        <w:widowControl/>
        <w:numPr>
          <w:ilvl w:val="0"/>
          <w:numId w:val="5"/>
        </w:numPr>
        <w:spacing w:before="240" w:after="240" w:line="240" w:lineRule="auto"/>
        <w:ind w:left="630" w:right="58"/>
        <w:contextualSpacing w:val="0"/>
        <w:rPr>
          <w:rFonts w:cs="Arial"/>
          <w:szCs w:val="24"/>
        </w:rPr>
      </w:pPr>
      <w:r w:rsidRPr="002D6C6A">
        <w:rPr>
          <w:rFonts w:cs="Arial"/>
          <w:bCs/>
          <w:szCs w:val="24"/>
        </w:rPr>
        <w:t xml:space="preserve">Students must meet a minimum </w:t>
      </w:r>
      <w:r w:rsidRPr="002D6C6A">
        <w:rPr>
          <w:rFonts w:cs="Arial"/>
          <w:b/>
          <w:szCs w:val="24"/>
        </w:rPr>
        <w:t>e</w:t>
      </w:r>
      <w:r w:rsidR="00F946A9" w:rsidRPr="002D6C6A">
        <w:rPr>
          <w:rFonts w:cs="Arial"/>
          <w:b/>
          <w:szCs w:val="24"/>
        </w:rPr>
        <w:t xml:space="preserve">nrollment </w:t>
      </w:r>
      <w:r>
        <w:rPr>
          <w:rFonts w:cs="Arial"/>
          <w:b/>
          <w:szCs w:val="24"/>
        </w:rPr>
        <w:t>d</w:t>
      </w:r>
      <w:r w:rsidR="00F946A9" w:rsidRPr="00042E6F">
        <w:rPr>
          <w:rFonts w:cs="Arial"/>
          <w:b/>
          <w:szCs w:val="24"/>
        </w:rPr>
        <w:t xml:space="preserve">ay </w:t>
      </w:r>
      <w:r>
        <w:rPr>
          <w:rFonts w:cs="Arial"/>
          <w:b/>
          <w:szCs w:val="24"/>
        </w:rPr>
        <w:t>r</w:t>
      </w:r>
      <w:r w:rsidR="00F946A9" w:rsidRPr="00042E6F">
        <w:rPr>
          <w:rFonts w:cs="Arial"/>
          <w:b/>
          <w:szCs w:val="24"/>
        </w:rPr>
        <w:t>equirement</w:t>
      </w:r>
      <w:r w:rsidR="00F946A9" w:rsidRPr="00042E6F">
        <w:rPr>
          <w:rFonts w:cs="Arial"/>
          <w:szCs w:val="24"/>
        </w:rPr>
        <w:t>:</w:t>
      </w:r>
    </w:p>
    <w:p w14:paraId="3B19069B" w14:textId="4E44E1A4" w:rsidR="00F946A9" w:rsidRPr="006444F0" w:rsidRDefault="00F946A9" w:rsidP="00C412FA">
      <w:pPr>
        <w:pStyle w:val="ListParagraph"/>
        <w:widowControl/>
        <w:numPr>
          <w:ilvl w:val="0"/>
          <w:numId w:val="6"/>
        </w:numPr>
        <w:spacing w:before="120" w:after="120" w:line="240" w:lineRule="auto"/>
        <w:ind w:left="1080" w:right="58"/>
        <w:contextualSpacing w:val="0"/>
        <w:rPr>
          <w:rFonts w:cs="Arial"/>
          <w:szCs w:val="24"/>
        </w:rPr>
      </w:pPr>
      <w:r w:rsidRPr="00042E6F">
        <w:rPr>
          <w:rFonts w:cs="Arial"/>
          <w:szCs w:val="24"/>
        </w:rPr>
        <w:t xml:space="preserve">Be </w:t>
      </w:r>
      <w:r w:rsidRPr="006444F0">
        <w:rPr>
          <w:rFonts w:cs="Arial"/>
          <w:szCs w:val="24"/>
        </w:rPr>
        <w:t xml:space="preserve">in grade twelve and have a primary enrollment status (code 10) or short-term enrollment (code 30) in CALPADS, and be enrolled for at least </w:t>
      </w:r>
      <w:r w:rsidRPr="006444F0">
        <w:rPr>
          <w:rFonts w:cs="Arial"/>
          <w:b/>
          <w:szCs w:val="24"/>
        </w:rPr>
        <w:t>90</w:t>
      </w:r>
      <w:r w:rsidRPr="006444F0">
        <w:rPr>
          <w:rFonts w:cs="Arial"/>
          <w:szCs w:val="24"/>
        </w:rPr>
        <w:t xml:space="preserve"> cumulative calendar days (</w:t>
      </w:r>
      <w:r w:rsidRPr="006444F0">
        <w:rPr>
          <w:rFonts w:cs="Arial"/>
          <w:b/>
          <w:i/>
          <w:szCs w:val="24"/>
        </w:rPr>
        <w:t>which includes weekends and holidays</w:t>
      </w:r>
      <w:r w:rsidRPr="006444F0">
        <w:rPr>
          <w:rFonts w:cs="Arial"/>
          <w:szCs w:val="24"/>
        </w:rPr>
        <w:t xml:space="preserve">) with an enrollment gap of 30 </w:t>
      </w:r>
      <w:r w:rsidR="00FE21A2" w:rsidRPr="006444F0">
        <w:rPr>
          <w:rFonts w:cs="Arial"/>
          <w:szCs w:val="24"/>
        </w:rPr>
        <w:t xml:space="preserve">consecutive </w:t>
      </w:r>
      <w:r w:rsidR="003A46DC">
        <w:rPr>
          <w:rFonts w:cs="Arial"/>
          <w:szCs w:val="24"/>
        </w:rPr>
        <w:t xml:space="preserve">calendar </w:t>
      </w:r>
      <w:r w:rsidRPr="006444F0">
        <w:rPr>
          <w:rFonts w:cs="Arial"/>
          <w:szCs w:val="24"/>
        </w:rPr>
        <w:t>days or less, or</w:t>
      </w:r>
    </w:p>
    <w:p w14:paraId="2C255E62" w14:textId="77777777" w:rsidR="00F946A9" w:rsidRPr="00042E6F" w:rsidRDefault="00F946A9" w:rsidP="00C412FA">
      <w:pPr>
        <w:pStyle w:val="ListParagraph"/>
        <w:widowControl/>
        <w:numPr>
          <w:ilvl w:val="0"/>
          <w:numId w:val="6"/>
        </w:numPr>
        <w:spacing w:before="240" w:after="240" w:line="240" w:lineRule="auto"/>
        <w:ind w:left="1080" w:right="58"/>
        <w:contextualSpacing w:val="0"/>
        <w:rPr>
          <w:rFonts w:cs="Arial"/>
          <w:szCs w:val="24"/>
        </w:rPr>
      </w:pPr>
      <w:r w:rsidRPr="006444F0">
        <w:rPr>
          <w:rFonts w:cs="Arial"/>
          <w:szCs w:val="24"/>
        </w:rPr>
        <w:t>Be a graduate in July, August</w:t>
      </w:r>
      <w:r w:rsidRPr="00042E6F">
        <w:rPr>
          <w:rFonts w:cs="Arial"/>
          <w:szCs w:val="24"/>
        </w:rPr>
        <w:t>, or September (no minimum enrollment days required), or</w:t>
      </w:r>
    </w:p>
    <w:p w14:paraId="6AB304EC" w14:textId="13FE3904" w:rsidR="00F946A9" w:rsidRPr="006444F0" w:rsidRDefault="00F946A9" w:rsidP="00C412FA">
      <w:pPr>
        <w:pStyle w:val="ListParagraph"/>
        <w:widowControl/>
        <w:numPr>
          <w:ilvl w:val="0"/>
          <w:numId w:val="6"/>
        </w:numPr>
        <w:spacing w:before="240" w:after="240" w:line="240" w:lineRule="auto"/>
        <w:ind w:left="1080" w:right="58"/>
        <w:contextualSpacing w:val="0"/>
        <w:rPr>
          <w:rFonts w:cs="Arial"/>
          <w:szCs w:val="24"/>
        </w:rPr>
      </w:pPr>
      <w:r w:rsidRPr="00042E6F">
        <w:rPr>
          <w:rFonts w:cs="Arial"/>
          <w:szCs w:val="24"/>
        </w:rPr>
        <w:t xml:space="preserve">Be a </w:t>
      </w:r>
      <w:r w:rsidRPr="00042E6F">
        <w:rPr>
          <w:rFonts w:cs="Arial"/>
          <w:b/>
          <w:i/>
          <w:szCs w:val="24"/>
        </w:rPr>
        <w:t>graduate</w:t>
      </w:r>
      <w:r w:rsidRPr="00042E6F">
        <w:rPr>
          <w:rFonts w:cs="Arial"/>
          <w:szCs w:val="24"/>
        </w:rPr>
        <w:t xml:space="preserve"> who is enrolled for at least </w:t>
      </w:r>
      <w:r w:rsidRPr="006444F0">
        <w:rPr>
          <w:rFonts w:cs="Arial"/>
          <w:szCs w:val="24"/>
        </w:rPr>
        <w:t>30 cumulative calendar days (</w:t>
      </w:r>
      <w:r w:rsidRPr="006444F0">
        <w:rPr>
          <w:rFonts w:cs="Arial"/>
          <w:b/>
          <w:i/>
          <w:szCs w:val="24"/>
        </w:rPr>
        <w:t>which includes weekends and holidays</w:t>
      </w:r>
      <w:r w:rsidRPr="006444F0">
        <w:rPr>
          <w:rFonts w:cs="Arial"/>
          <w:szCs w:val="24"/>
        </w:rPr>
        <w:t xml:space="preserve">) with an enrollment gap of 30 </w:t>
      </w:r>
      <w:r w:rsidR="00FE21A2" w:rsidRPr="006444F0">
        <w:rPr>
          <w:rFonts w:cs="Arial"/>
          <w:szCs w:val="24"/>
        </w:rPr>
        <w:t xml:space="preserve">consecutive </w:t>
      </w:r>
      <w:r w:rsidR="003A46DC">
        <w:rPr>
          <w:rFonts w:cs="Arial"/>
          <w:szCs w:val="24"/>
        </w:rPr>
        <w:t xml:space="preserve">calendar </w:t>
      </w:r>
      <w:r w:rsidRPr="006444F0">
        <w:rPr>
          <w:rFonts w:cs="Arial"/>
          <w:szCs w:val="24"/>
        </w:rPr>
        <w:t xml:space="preserve">days or less, and has the following status in CALPADS: </w:t>
      </w:r>
    </w:p>
    <w:p w14:paraId="11E845D8" w14:textId="77777777" w:rsidR="00F946A9" w:rsidRPr="006444F0" w:rsidRDefault="00F946A9" w:rsidP="00761E7B">
      <w:pPr>
        <w:pStyle w:val="ListParagraph"/>
        <w:widowControl/>
        <w:numPr>
          <w:ilvl w:val="1"/>
          <w:numId w:val="7"/>
        </w:numPr>
        <w:tabs>
          <w:tab w:val="left" w:pos="1530"/>
        </w:tabs>
        <w:spacing w:after="0" w:line="240" w:lineRule="auto"/>
        <w:ind w:left="1526" w:right="58"/>
        <w:contextualSpacing w:val="0"/>
        <w:rPr>
          <w:rFonts w:cs="Arial"/>
          <w:szCs w:val="24"/>
        </w:rPr>
      </w:pPr>
      <w:r w:rsidRPr="006444F0">
        <w:rPr>
          <w:rFonts w:cs="Arial"/>
          <w:szCs w:val="24"/>
        </w:rPr>
        <w:t>Foster Youth,</w:t>
      </w:r>
    </w:p>
    <w:p w14:paraId="16CC1CF4" w14:textId="77777777" w:rsidR="00F946A9" w:rsidRPr="00042E6F" w:rsidRDefault="00F946A9" w:rsidP="00761E7B">
      <w:pPr>
        <w:pStyle w:val="ListParagraph"/>
        <w:widowControl/>
        <w:numPr>
          <w:ilvl w:val="1"/>
          <w:numId w:val="7"/>
        </w:numPr>
        <w:tabs>
          <w:tab w:val="left" w:pos="1530"/>
        </w:tabs>
        <w:spacing w:after="0" w:line="240" w:lineRule="auto"/>
        <w:ind w:left="1526" w:right="58"/>
        <w:contextualSpacing w:val="0"/>
        <w:rPr>
          <w:rFonts w:cs="Arial"/>
          <w:szCs w:val="24"/>
        </w:rPr>
      </w:pPr>
      <w:r w:rsidRPr="00042E6F">
        <w:rPr>
          <w:rFonts w:cs="Arial"/>
          <w:szCs w:val="24"/>
        </w:rPr>
        <w:t>Homeless, or</w:t>
      </w:r>
    </w:p>
    <w:p w14:paraId="2F7F79EF" w14:textId="77777777" w:rsidR="00F946A9" w:rsidRPr="00042E6F" w:rsidRDefault="00F946A9" w:rsidP="00761E7B">
      <w:pPr>
        <w:pStyle w:val="ListParagraph"/>
        <w:widowControl/>
        <w:numPr>
          <w:ilvl w:val="1"/>
          <w:numId w:val="7"/>
        </w:numPr>
        <w:tabs>
          <w:tab w:val="left" w:pos="1530"/>
        </w:tabs>
        <w:spacing w:after="0" w:line="240" w:lineRule="auto"/>
        <w:ind w:left="1526" w:right="58"/>
        <w:contextualSpacing w:val="0"/>
        <w:rPr>
          <w:rFonts w:cs="Arial"/>
          <w:szCs w:val="24"/>
        </w:rPr>
      </w:pPr>
      <w:r w:rsidRPr="00042E6F">
        <w:rPr>
          <w:rFonts w:cs="Arial"/>
          <w:szCs w:val="24"/>
        </w:rPr>
        <w:t>Grade 11</w:t>
      </w:r>
    </w:p>
    <w:p w14:paraId="6113EA1B" w14:textId="46C5E78A" w:rsidR="003C0B08" w:rsidRDefault="00F946A9" w:rsidP="00CD05DD">
      <w:pPr>
        <w:widowControl/>
        <w:tabs>
          <w:tab w:val="left" w:pos="1800"/>
        </w:tabs>
        <w:spacing w:before="240" w:after="240" w:line="240" w:lineRule="auto"/>
        <w:ind w:left="1170" w:right="51"/>
        <w:rPr>
          <w:szCs w:val="24"/>
        </w:rPr>
      </w:pPr>
      <w:r w:rsidRPr="00042E6F">
        <w:rPr>
          <w:szCs w:val="24"/>
        </w:rPr>
        <w:t xml:space="preserve">Note: Foster Youth and Homeless </w:t>
      </w:r>
      <w:r w:rsidRPr="006A256D">
        <w:rPr>
          <w:i/>
          <w:iCs/>
          <w:szCs w:val="24"/>
        </w:rPr>
        <w:t>non-graduates</w:t>
      </w:r>
      <w:r w:rsidRPr="00042E6F">
        <w:rPr>
          <w:szCs w:val="24"/>
        </w:rPr>
        <w:t xml:space="preserve"> who are in grade twelve must meet the 90-day enrollment rule to be included in the DASS graduation rate. </w:t>
      </w:r>
    </w:p>
    <w:p w14:paraId="29402FE9" w14:textId="4D8C8EDB" w:rsidR="003C0B08" w:rsidRDefault="00AC06FC" w:rsidP="000D0316">
      <w:pPr>
        <w:pStyle w:val="Heading7"/>
        <w:pBdr>
          <w:bottom w:val="single" w:sz="12" w:space="1" w:color="D1B3E7"/>
        </w:pBdr>
      </w:pPr>
      <w:r>
        <w:t>Defining Cumulative Calendar Days</w:t>
      </w:r>
      <w:r w:rsidR="00F946A9" w:rsidRPr="00042E6F">
        <w:t xml:space="preserve"> </w:t>
      </w:r>
    </w:p>
    <w:p w14:paraId="5408E6BF" w14:textId="57B0808B" w:rsidR="00F946A9" w:rsidRPr="00042E6F" w:rsidRDefault="00F946A9" w:rsidP="00462156">
      <w:pPr>
        <w:widowControl/>
        <w:tabs>
          <w:tab w:val="left" w:pos="1800"/>
        </w:tabs>
        <w:spacing w:before="240" w:after="240" w:line="240" w:lineRule="auto"/>
        <w:ind w:right="51"/>
        <w:rPr>
          <w:szCs w:val="24"/>
        </w:rPr>
      </w:pPr>
      <w:r w:rsidRPr="00042E6F">
        <w:rPr>
          <w:szCs w:val="24"/>
        </w:rPr>
        <w:t xml:space="preserve">The following provides examples on the 90 and 30 cumulative calendar days used for the above enrollment requirement. </w:t>
      </w:r>
    </w:p>
    <w:p w14:paraId="4B650585" w14:textId="77777777" w:rsidR="00F946A9" w:rsidRPr="00C870A7" w:rsidRDefault="00F946A9" w:rsidP="00EF381E">
      <w:pPr>
        <w:pStyle w:val="Heading8"/>
        <w:rPr>
          <w:b/>
          <w:bCs/>
        </w:rPr>
      </w:pPr>
      <w:r w:rsidRPr="00C870A7">
        <w:rPr>
          <w:b/>
          <w:bCs/>
        </w:rPr>
        <w:t xml:space="preserve">90 Cumulative Calendar Days Examples </w:t>
      </w:r>
    </w:p>
    <w:p w14:paraId="5905FEAA" w14:textId="77777777" w:rsidR="00F946A9" w:rsidRPr="008824ED" w:rsidRDefault="00F946A9" w:rsidP="008824ED">
      <w:pPr>
        <w:widowControl/>
        <w:tabs>
          <w:tab w:val="left" w:pos="1800"/>
        </w:tabs>
        <w:spacing w:before="240" w:after="240" w:line="240" w:lineRule="auto"/>
        <w:ind w:right="51"/>
        <w:rPr>
          <w:szCs w:val="24"/>
        </w:rPr>
      </w:pPr>
      <w:r w:rsidRPr="008824ED">
        <w:rPr>
          <w:b/>
          <w:szCs w:val="24"/>
        </w:rPr>
        <w:t xml:space="preserve">Example 1: </w:t>
      </w:r>
      <w:r w:rsidRPr="008824ED">
        <w:rPr>
          <w:szCs w:val="24"/>
        </w:rPr>
        <w:t xml:space="preserve">Maria, a grade twelve student, was enrolled at a DASS school. She had the following number of enrollment and exit days at that DASS school: </w:t>
      </w:r>
    </w:p>
    <w:p w14:paraId="7C79D5CD" w14:textId="77777777" w:rsidR="00F946A9" w:rsidRPr="00042E6F" w:rsidRDefault="00F946A9" w:rsidP="00C412FA">
      <w:pPr>
        <w:pStyle w:val="ListParagraph"/>
        <w:widowControl/>
        <w:numPr>
          <w:ilvl w:val="0"/>
          <w:numId w:val="11"/>
        </w:numPr>
        <w:tabs>
          <w:tab w:val="left" w:pos="1800"/>
        </w:tabs>
        <w:spacing w:after="0" w:line="240" w:lineRule="auto"/>
        <w:ind w:right="58"/>
        <w:contextualSpacing w:val="0"/>
        <w:rPr>
          <w:szCs w:val="24"/>
        </w:rPr>
      </w:pPr>
      <w:r w:rsidRPr="00042E6F">
        <w:rPr>
          <w:szCs w:val="24"/>
        </w:rPr>
        <w:t>Enrolled for 30 days,</w:t>
      </w:r>
    </w:p>
    <w:p w14:paraId="690C2450" w14:textId="77777777" w:rsidR="00F946A9" w:rsidRPr="00042E6F" w:rsidRDefault="00F946A9" w:rsidP="00C412FA">
      <w:pPr>
        <w:pStyle w:val="ListParagraph"/>
        <w:widowControl/>
        <w:numPr>
          <w:ilvl w:val="0"/>
          <w:numId w:val="11"/>
        </w:numPr>
        <w:tabs>
          <w:tab w:val="left" w:pos="1800"/>
        </w:tabs>
        <w:spacing w:after="0" w:line="240" w:lineRule="auto"/>
        <w:ind w:right="58"/>
        <w:contextualSpacing w:val="0"/>
        <w:rPr>
          <w:szCs w:val="24"/>
        </w:rPr>
      </w:pPr>
      <w:r w:rsidRPr="00042E6F">
        <w:rPr>
          <w:szCs w:val="24"/>
        </w:rPr>
        <w:t>Exited for 5 days,</w:t>
      </w:r>
    </w:p>
    <w:p w14:paraId="11DA013C" w14:textId="77777777" w:rsidR="00F946A9" w:rsidRPr="00042E6F" w:rsidRDefault="00F946A9" w:rsidP="00C412FA">
      <w:pPr>
        <w:pStyle w:val="ListParagraph"/>
        <w:widowControl/>
        <w:numPr>
          <w:ilvl w:val="0"/>
          <w:numId w:val="11"/>
        </w:numPr>
        <w:tabs>
          <w:tab w:val="left" w:pos="1800"/>
        </w:tabs>
        <w:spacing w:after="0" w:line="240" w:lineRule="auto"/>
        <w:ind w:right="58"/>
        <w:contextualSpacing w:val="0"/>
        <w:rPr>
          <w:szCs w:val="24"/>
        </w:rPr>
      </w:pPr>
      <w:r w:rsidRPr="00042E6F">
        <w:rPr>
          <w:szCs w:val="24"/>
        </w:rPr>
        <w:t>Re-enrolled for 20 days,</w:t>
      </w:r>
    </w:p>
    <w:p w14:paraId="736E0B0C" w14:textId="77777777" w:rsidR="00F946A9" w:rsidRPr="00042E6F" w:rsidRDefault="00F946A9" w:rsidP="00C412FA">
      <w:pPr>
        <w:pStyle w:val="ListParagraph"/>
        <w:widowControl/>
        <w:numPr>
          <w:ilvl w:val="0"/>
          <w:numId w:val="11"/>
        </w:numPr>
        <w:tabs>
          <w:tab w:val="left" w:pos="1800"/>
        </w:tabs>
        <w:spacing w:after="0" w:line="240" w:lineRule="auto"/>
        <w:ind w:right="58"/>
        <w:contextualSpacing w:val="0"/>
        <w:rPr>
          <w:szCs w:val="24"/>
        </w:rPr>
      </w:pPr>
      <w:r w:rsidRPr="00042E6F">
        <w:rPr>
          <w:szCs w:val="24"/>
        </w:rPr>
        <w:t xml:space="preserve">Exited for 3 days, and </w:t>
      </w:r>
    </w:p>
    <w:p w14:paraId="5FAACAA9" w14:textId="77777777" w:rsidR="00F946A9" w:rsidRPr="00042E6F" w:rsidRDefault="00F946A9" w:rsidP="00C412FA">
      <w:pPr>
        <w:pStyle w:val="ListParagraph"/>
        <w:widowControl/>
        <w:numPr>
          <w:ilvl w:val="0"/>
          <w:numId w:val="11"/>
        </w:numPr>
        <w:tabs>
          <w:tab w:val="left" w:pos="1800"/>
        </w:tabs>
        <w:spacing w:after="0" w:line="240" w:lineRule="auto"/>
        <w:ind w:right="58"/>
        <w:contextualSpacing w:val="0"/>
        <w:rPr>
          <w:szCs w:val="24"/>
        </w:rPr>
      </w:pPr>
      <w:r w:rsidRPr="00042E6F">
        <w:rPr>
          <w:szCs w:val="24"/>
        </w:rPr>
        <w:t xml:space="preserve">Re-enrolled at the same school for 40 days. </w:t>
      </w:r>
    </w:p>
    <w:p w14:paraId="105D9A1F" w14:textId="77777777" w:rsidR="00F946A9" w:rsidRPr="00042E6F" w:rsidRDefault="00F946A9" w:rsidP="00196032">
      <w:pPr>
        <w:widowControl/>
        <w:tabs>
          <w:tab w:val="left" w:pos="1800"/>
        </w:tabs>
        <w:spacing w:before="240" w:after="240" w:line="240" w:lineRule="auto"/>
        <w:ind w:right="51"/>
        <w:rPr>
          <w:szCs w:val="24"/>
        </w:rPr>
      </w:pPr>
      <w:r w:rsidRPr="00042E6F">
        <w:rPr>
          <w:szCs w:val="24"/>
        </w:rPr>
        <w:lastRenderedPageBreak/>
        <w:t xml:space="preserve">Because she was enrolled for a total of 90 days (30 + 20 + 40) and had no single break in enrollment that exceeded 30 days, Maria meets the 90 cumulative day requirement. </w:t>
      </w:r>
    </w:p>
    <w:p w14:paraId="606DA709" w14:textId="7670C43C" w:rsidR="00F946A9" w:rsidRPr="00042E6F" w:rsidRDefault="00F946A9" w:rsidP="00196032">
      <w:pPr>
        <w:widowControl/>
        <w:tabs>
          <w:tab w:val="left" w:pos="1800"/>
        </w:tabs>
        <w:spacing w:before="240" w:after="240" w:line="240" w:lineRule="auto"/>
        <w:ind w:right="51"/>
        <w:rPr>
          <w:szCs w:val="24"/>
        </w:rPr>
      </w:pPr>
      <w:r w:rsidRPr="00042E6F">
        <w:rPr>
          <w:b/>
          <w:szCs w:val="24"/>
        </w:rPr>
        <w:t xml:space="preserve">Example 2: </w:t>
      </w:r>
      <w:r w:rsidR="000D0316">
        <w:rPr>
          <w:szCs w:val="24"/>
        </w:rPr>
        <w:t>David</w:t>
      </w:r>
      <w:r w:rsidRPr="00042E6F">
        <w:rPr>
          <w:szCs w:val="24"/>
        </w:rPr>
        <w:t xml:space="preserve">, a grade twelve student, was enrolled at a DASS school. He had the following number of enrollment and exit days at that DASS school: </w:t>
      </w:r>
    </w:p>
    <w:p w14:paraId="4E232A5C" w14:textId="77777777" w:rsidR="00F946A9" w:rsidRPr="00042E6F" w:rsidRDefault="00F946A9" w:rsidP="00C412FA">
      <w:pPr>
        <w:pStyle w:val="ListParagraph"/>
        <w:widowControl/>
        <w:numPr>
          <w:ilvl w:val="0"/>
          <w:numId w:val="13"/>
        </w:numPr>
        <w:tabs>
          <w:tab w:val="left" w:pos="1800"/>
        </w:tabs>
        <w:spacing w:after="0" w:line="240" w:lineRule="auto"/>
        <w:ind w:right="58"/>
        <w:contextualSpacing w:val="0"/>
        <w:rPr>
          <w:szCs w:val="24"/>
        </w:rPr>
      </w:pPr>
      <w:r w:rsidRPr="00042E6F">
        <w:rPr>
          <w:szCs w:val="24"/>
        </w:rPr>
        <w:t>Enrolled for 30 days,</w:t>
      </w:r>
    </w:p>
    <w:p w14:paraId="361CF54C" w14:textId="77777777" w:rsidR="00F946A9" w:rsidRPr="00042E6F" w:rsidRDefault="00F946A9" w:rsidP="00C412FA">
      <w:pPr>
        <w:pStyle w:val="ListParagraph"/>
        <w:widowControl/>
        <w:numPr>
          <w:ilvl w:val="0"/>
          <w:numId w:val="13"/>
        </w:numPr>
        <w:tabs>
          <w:tab w:val="left" w:pos="1800"/>
        </w:tabs>
        <w:spacing w:after="0" w:line="240" w:lineRule="auto"/>
        <w:ind w:right="58"/>
        <w:contextualSpacing w:val="0"/>
        <w:rPr>
          <w:szCs w:val="24"/>
        </w:rPr>
      </w:pPr>
      <w:r w:rsidRPr="00042E6F">
        <w:rPr>
          <w:szCs w:val="24"/>
        </w:rPr>
        <w:t xml:space="preserve">Exited for 31 days, </w:t>
      </w:r>
    </w:p>
    <w:p w14:paraId="0FFB3157" w14:textId="77777777" w:rsidR="00F946A9" w:rsidRPr="00042E6F" w:rsidRDefault="00F946A9" w:rsidP="00C412FA">
      <w:pPr>
        <w:pStyle w:val="ListParagraph"/>
        <w:widowControl/>
        <w:numPr>
          <w:ilvl w:val="0"/>
          <w:numId w:val="13"/>
        </w:numPr>
        <w:tabs>
          <w:tab w:val="left" w:pos="1800"/>
        </w:tabs>
        <w:spacing w:after="0" w:line="240" w:lineRule="auto"/>
        <w:ind w:right="58"/>
        <w:contextualSpacing w:val="0"/>
        <w:rPr>
          <w:szCs w:val="24"/>
        </w:rPr>
      </w:pPr>
      <w:r w:rsidRPr="00042E6F">
        <w:rPr>
          <w:szCs w:val="24"/>
        </w:rPr>
        <w:t xml:space="preserve">Re-enrolled for 20 days, </w:t>
      </w:r>
    </w:p>
    <w:p w14:paraId="32A08A15" w14:textId="77777777" w:rsidR="00F946A9" w:rsidRPr="00042E6F" w:rsidRDefault="00F946A9" w:rsidP="00C412FA">
      <w:pPr>
        <w:pStyle w:val="ListParagraph"/>
        <w:widowControl/>
        <w:numPr>
          <w:ilvl w:val="0"/>
          <w:numId w:val="13"/>
        </w:numPr>
        <w:tabs>
          <w:tab w:val="left" w:pos="1800"/>
        </w:tabs>
        <w:spacing w:after="0" w:line="240" w:lineRule="auto"/>
        <w:ind w:right="58"/>
        <w:contextualSpacing w:val="0"/>
        <w:rPr>
          <w:szCs w:val="24"/>
        </w:rPr>
      </w:pPr>
      <w:r w:rsidRPr="00042E6F">
        <w:rPr>
          <w:szCs w:val="24"/>
        </w:rPr>
        <w:t xml:space="preserve">Exited for 2 days, and </w:t>
      </w:r>
    </w:p>
    <w:p w14:paraId="53DE194D" w14:textId="708AEF23" w:rsidR="00F946A9" w:rsidRPr="00042E6F" w:rsidRDefault="00F946A9" w:rsidP="00C412FA">
      <w:pPr>
        <w:pStyle w:val="ListParagraph"/>
        <w:widowControl/>
        <w:numPr>
          <w:ilvl w:val="0"/>
          <w:numId w:val="13"/>
        </w:numPr>
        <w:tabs>
          <w:tab w:val="left" w:pos="1800"/>
        </w:tabs>
        <w:spacing w:after="0" w:line="240" w:lineRule="auto"/>
        <w:ind w:right="58"/>
        <w:contextualSpacing w:val="0"/>
        <w:rPr>
          <w:szCs w:val="24"/>
        </w:rPr>
      </w:pPr>
      <w:r w:rsidRPr="00042E6F">
        <w:rPr>
          <w:szCs w:val="24"/>
        </w:rPr>
        <w:t xml:space="preserve">Re-enrolled for 40 </w:t>
      </w:r>
      <w:r w:rsidR="008C7284" w:rsidRPr="00042E6F">
        <w:rPr>
          <w:szCs w:val="24"/>
        </w:rPr>
        <w:t>days.</w:t>
      </w:r>
    </w:p>
    <w:p w14:paraId="0A7F5604" w14:textId="2D35DAC5" w:rsidR="00F946A9" w:rsidRPr="00042E6F" w:rsidRDefault="00F946A9" w:rsidP="009D2717">
      <w:pPr>
        <w:widowControl/>
        <w:tabs>
          <w:tab w:val="left" w:pos="1800"/>
        </w:tabs>
        <w:spacing w:before="240" w:after="240" w:line="240" w:lineRule="auto"/>
        <w:ind w:right="51"/>
        <w:rPr>
          <w:szCs w:val="24"/>
        </w:rPr>
      </w:pPr>
      <w:r w:rsidRPr="00042E6F">
        <w:rPr>
          <w:szCs w:val="24"/>
        </w:rPr>
        <w:t xml:space="preserve">Although </w:t>
      </w:r>
      <w:r w:rsidR="000D0316">
        <w:rPr>
          <w:szCs w:val="24"/>
        </w:rPr>
        <w:t>David</w:t>
      </w:r>
      <w:r w:rsidRPr="00042E6F">
        <w:rPr>
          <w:szCs w:val="24"/>
        </w:rPr>
        <w:t xml:space="preserve"> had a total cumulative enrollment of 90 days (30 + 20 + 40), he had an enrollment gap </w:t>
      </w:r>
      <w:r w:rsidRPr="00DA050F">
        <w:rPr>
          <w:szCs w:val="24"/>
        </w:rPr>
        <w:t xml:space="preserve">of 31 </w:t>
      </w:r>
      <w:r w:rsidR="007022C7" w:rsidRPr="00DA050F">
        <w:rPr>
          <w:rFonts w:cs="Arial"/>
          <w:szCs w:val="24"/>
        </w:rPr>
        <w:t xml:space="preserve">consecutive </w:t>
      </w:r>
      <w:r w:rsidR="00DA050F" w:rsidRPr="00DA050F">
        <w:rPr>
          <w:rFonts w:cs="Arial"/>
          <w:szCs w:val="24"/>
        </w:rPr>
        <w:t xml:space="preserve">calendar </w:t>
      </w:r>
      <w:r w:rsidRPr="00DA050F">
        <w:rPr>
          <w:szCs w:val="24"/>
        </w:rPr>
        <w:t xml:space="preserve">days. Because the gap was greater than 30 days, the count is reset and begins again </w:t>
      </w:r>
      <w:r w:rsidRPr="00DA050F">
        <w:rPr>
          <w:b/>
          <w:szCs w:val="24"/>
        </w:rPr>
        <w:t>after the</w:t>
      </w:r>
      <w:r w:rsidRPr="00042E6F">
        <w:rPr>
          <w:b/>
          <w:szCs w:val="24"/>
        </w:rPr>
        <w:t xml:space="preserve"> gap: </w:t>
      </w:r>
      <w:r w:rsidRPr="00042E6F">
        <w:rPr>
          <w:szCs w:val="24"/>
        </w:rPr>
        <w:t xml:space="preserve">20 + 40 = 60. Based on this count, which yields a total cumulative enrollment of 60 days, the 90 cumulative </w:t>
      </w:r>
      <w:r w:rsidR="00DA050F">
        <w:rPr>
          <w:szCs w:val="24"/>
        </w:rPr>
        <w:t xml:space="preserve">calendar </w:t>
      </w:r>
      <w:r w:rsidRPr="00042E6F">
        <w:rPr>
          <w:szCs w:val="24"/>
        </w:rPr>
        <w:t xml:space="preserve">day requirement is not met. </w:t>
      </w:r>
    </w:p>
    <w:p w14:paraId="50A93672" w14:textId="77777777" w:rsidR="00F946A9" w:rsidRPr="00861E85" w:rsidRDefault="00F946A9" w:rsidP="008824ED">
      <w:pPr>
        <w:pStyle w:val="Heading8"/>
        <w:rPr>
          <w:b/>
          <w:bCs/>
        </w:rPr>
      </w:pPr>
      <w:r w:rsidRPr="00861E85">
        <w:rPr>
          <w:b/>
          <w:bCs/>
        </w:rPr>
        <w:t>30 Cumulative Calendar Days Example</w:t>
      </w:r>
    </w:p>
    <w:p w14:paraId="7337FC20" w14:textId="77777777" w:rsidR="00F946A9" w:rsidRPr="00042E6F" w:rsidRDefault="00F946A9" w:rsidP="008B17A9">
      <w:pPr>
        <w:widowControl/>
        <w:tabs>
          <w:tab w:val="left" w:pos="1800"/>
        </w:tabs>
        <w:spacing w:before="240" w:after="240" w:line="240" w:lineRule="auto"/>
        <w:ind w:right="51"/>
        <w:rPr>
          <w:szCs w:val="24"/>
        </w:rPr>
      </w:pPr>
      <w:r w:rsidRPr="00042E6F">
        <w:rPr>
          <w:szCs w:val="24"/>
        </w:rPr>
        <w:t>Kendra, a grade twelve Foster Youth graduate, was enrolled at a DASS school. She had the following number of enrollment and exit days at that school:</w:t>
      </w:r>
    </w:p>
    <w:p w14:paraId="64253901" w14:textId="77777777" w:rsidR="00F946A9" w:rsidRPr="00042E6F" w:rsidRDefault="00F946A9" w:rsidP="00C412FA">
      <w:pPr>
        <w:pStyle w:val="ListParagraph"/>
        <w:widowControl/>
        <w:numPr>
          <w:ilvl w:val="0"/>
          <w:numId w:val="12"/>
        </w:numPr>
        <w:tabs>
          <w:tab w:val="left" w:pos="1800"/>
        </w:tabs>
        <w:spacing w:after="0" w:line="240" w:lineRule="auto"/>
        <w:ind w:right="58"/>
        <w:contextualSpacing w:val="0"/>
        <w:rPr>
          <w:i/>
          <w:szCs w:val="24"/>
        </w:rPr>
      </w:pPr>
      <w:r w:rsidRPr="00042E6F">
        <w:rPr>
          <w:szCs w:val="24"/>
        </w:rPr>
        <w:t>Enrolled for 20 days,</w:t>
      </w:r>
    </w:p>
    <w:p w14:paraId="0308BC53" w14:textId="77777777" w:rsidR="00F946A9" w:rsidRPr="00042E6F" w:rsidRDefault="00F946A9" w:rsidP="00C412FA">
      <w:pPr>
        <w:pStyle w:val="ListParagraph"/>
        <w:widowControl/>
        <w:numPr>
          <w:ilvl w:val="0"/>
          <w:numId w:val="12"/>
        </w:numPr>
        <w:tabs>
          <w:tab w:val="left" w:pos="1800"/>
        </w:tabs>
        <w:spacing w:after="0" w:line="240" w:lineRule="auto"/>
        <w:ind w:right="58"/>
        <w:contextualSpacing w:val="0"/>
        <w:rPr>
          <w:i/>
          <w:szCs w:val="24"/>
        </w:rPr>
      </w:pPr>
      <w:r w:rsidRPr="00042E6F">
        <w:rPr>
          <w:szCs w:val="24"/>
        </w:rPr>
        <w:t xml:space="preserve">Exited for 40 days, </w:t>
      </w:r>
    </w:p>
    <w:p w14:paraId="012D7148" w14:textId="77777777" w:rsidR="00F946A9" w:rsidRPr="00042E6F" w:rsidRDefault="00F946A9" w:rsidP="00C412FA">
      <w:pPr>
        <w:pStyle w:val="ListParagraph"/>
        <w:widowControl/>
        <w:numPr>
          <w:ilvl w:val="0"/>
          <w:numId w:val="12"/>
        </w:numPr>
        <w:tabs>
          <w:tab w:val="left" w:pos="1800"/>
        </w:tabs>
        <w:spacing w:after="0" w:line="240" w:lineRule="auto"/>
        <w:ind w:right="58"/>
        <w:contextualSpacing w:val="0"/>
        <w:rPr>
          <w:i/>
          <w:szCs w:val="24"/>
        </w:rPr>
      </w:pPr>
      <w:r w:rsidRPr="00042E6F">
        <w:rPr>
          <w:szCs w:val="24"/>
        </w:rPr>
        <w:t xml:space="preserve">Re-enrolled for 10 days, </w:t>
      </w:r>
    </w:p>
    <w:p w14:paraId="475F8251" w14:textId="77777777" w:rsidR="00F946A9" w:rsidRPr="00042E6F" w:rsidRDefault="00F946A9" w:rsidP="00C412FA">
      <w:pPr>
        <w:pStyle w:val="ListParagraph"/>
        <w:widowControl/>
        <w:numPr>
          <w:ilvl w:val="0"/>
          <w:numId w:val="12"/>
        </w:numPr>
        <w:tabs>
          <w:tab w:val="left" w:pos="1800"/>
        </w:tabs>
        <w:spacing w:after="0" w:line="240" w:lineRule="auto"/>
        <w:ind w:right="58"/>
        <w:contextualSpacing w:val="0"/>
        <w:rPr>
          <w:i/>
          <w:szCs w:val="24"/>
        </w:rPr>
      </w:pPr>
      <w:r w:rsidRPr="00042E6F">
        <w:rPr>
          <w:szCs w:val="24"/>
        </w:rPr>
        <w:t xml:space="preserve">Exited for 15 days, and </w:t>
      </w:r>
    </w:p>
    <w:p w14:paraId="36173FE0" w14:textId="562FC562" w:rsidR="00F946A9" w:rsidRPr="00042E6F" w:rsidRDefault="00F946A9" w:rsidP="00C412FA">
      <w:pPr>
        <w:pStyle w:val="ListParagraph"/>
        <w:widowControl/>
        <w:numPr>
          <w:ilvl w:val="0"/>
          <w:numId w:val="12"/>
        </w:numPr>
        <w:tabs>
          <w:tab w:val="left" w:pos="1800"/>
        </w:tabs>
        <w:spacing w:after="0" w:line="240" w:lineRule="auto"/>
        <w:ind w:right="58"/>
        <w:contextualSpacing w:val="0"/>
        <w:rPr>
          <w:i/>
          <w:szCs w:val="24"/>
        </w:rPr>
      </w:pPr>
      <w:r w:rsidRPr="00042E6F">
        <w:rPr>
          <w:szCs w:val="24"/>
        </w:rPr>
        <w:t xml:space="preserve">Re-enrolled for 20 </w:t>
      </w:r>
      <w:r w:rsidR="008C7284" w:rsidRPr="00042E6F">
        <w:rPr>
          <w:szCs w:val="24"/>
        </w:rPr>
        <w:t>days.</w:t>
      </w:r>
      <w:r w:rsidRPr="00042E6F">
        <w:rPr>
          <w:szCs w:val="24"/>
        </w:rPr>
        <w:t xml:space="preserve"> </w:t>
      </w:r>
    </w:p>
    <w:p w14:paraId="029CF9E3" w14:textId="3C3371F1" w:rsidR="00F946A9" w:rsidRPr="00042E6F" w:rsidRDefault="00F946A9" w:rsidP="008B17A9">
      <w:pPr>
        <w:widowControl/>
        <w:tabs>
          <w:tab w:val="left" w:pos="1800"/>
        </w:tabs>
        <w:spacing w:before="240" w:after="240" w:line="240" w:lineRule="auto"/>
        <w:ind w:right="51"/>
        <w:rPr>
          <w:szCs w:val="24"/>
        </w:rPr>
      </w:pPr>
      <w:r w:rsidRPr="00042E6F">
        <w:rPr>
          <w:szCs w:val="24"/>
        </w:rPr>
        <w:t xml:space="preserve">Although Kendra has a total cumulative enrollment of 50 days (20 + 10 + 20), she had an enrollment gap of </w:t>
      </w:r>
      <w:r w:rsidRPr="00DA050F">
        <w:rPr>
          <w:szCs w:val="24"/>
        </w:rPr>
        <w:t xml:space="preserve">40 </w:t>
      </w:r>
      <w:r w:rsidR="007022C7" w:rsidRPr="00DA050F">
        <w:rPr>
          <w:rFonts w:cs="Arial"/>
          <w:szCs w:val="24"/>
        </w:rPr>
        <w:t xml:space="preserve">consecutive </w:t>
      </w:r>
      <w:r w:rsidR="00DA050F" w:rsidRPr="00DA050F">
        <w:rPr>
          <w:rFonts w:cs="Arial"/>
          <w:szCs w:val="24"/>
        </w:rPr>
        <w:t xml:space="preserve">calendar </w:t>
      </w:r>
      <w:r w:rsidRPr="00DA050F">
        <w:rPr>
          <w:szCs w:val="24"/>
        </w:rPr>
        <w:t>days</w:t>
      </w:r>
      <w:r w:rsidRPr="00042E6F">
        <w:rPr>
          <w:szCs w:val="24"/>
        </w:rPr>
        <w:t xml:space="preserve">. Because the gap was greater than 30 days, the count for days begins again </w:t>
      </w:r>
      <w:r w:rsidRPr="00042E6F">
        <w:rPr>
          <w:b/>
          <w:szCs w:val="24"/>
        </w:rPr>
        <w:t xml:space="preserve">after the gap: </w:t>
      </w:r>
      <w:r w:rsidRPr="00042E6F">
        <w:rPr>
          <w:szCs w:val="24"/>
        </w:rPr>
        <w:t xml:space="preserve">10 + 20 = 30. Because the total cumulative enrollment is 30 days, the 30-day cumulative </w:t>
      </w:r>
      <w:r w:rsidR="00C04DA4">
        <w:rPr>
          <w:szCs w:val="24"/>
        </w:rPr>
        <w:t xml:space="preserve">calendar </w:t>
      </w:r>
      <w:r w:rsidRPr="00042E6F">
        <w:rPr>
          <w:szCs w:val="24"/>
        </w:rPr>
        <w:t xml:space="preserve">enrollment requirement is met. </w:t>
      </w:r>
    </w:p>
    <w:p w14:paraId="2C0295C9" w14:textId="36794EB9" w:rsidR="00F84C01" w:rsidRPr="00454A78" w:rsidRDefault="00F84C01" w:rsidP="00EA13FC">
      <w:pPr>
        <w:pStyle w:val="Heading7"/>
        <w:pBdr>
          <w:bottom w:val="single" w:sz="12" w:space="1" w:color="D1B3E7"/>
        </w:pBdr>
        <w:spacing w:before="360"/>
      </w:pPr>
      <w:r w:rsidRPr="00454A78">
        <w:t>August 15 Cut Off Date</w:t>
      </w:r>
      <w:r w:rsidR="0040702C">
        <w:t xml:space="preserve"> and Summer Graduates</w:t>
      </w:r>
    </w:p>
    <w:p w14:paraId="6F3BB19D" w14:textId="4F46F02E" w:rsidR="0040702C" w:rsidRPr="00042E6F" w:rsidRDefault="0040702C" w:rsidP="0040702C">
      <w:pPr>
        <w:spacing w:before="240" w:after="240" w:line="240" w:lineRule="auto"/>
        <w:ind w:right="58"/>
        <w:rPr>
          <w:rFonts w:eastAsia="Arial" w:cs="Arial"/>
          <w:szCs w:val="24"/>
        </w:rPr>
      </w:pPr>
      <w:r w:rsidRPr="00042E6F">
        <w:rPr>
          <w:rFonts w:eastAsia="Arial" w:cs="Arial"/>
          <w:szCs w:val="24"/>
        </w:rPr>
        <w:t xml:space="preserve">Similar to the rules used for the combined graduation rate, for a student to be counted as a graduate in a DASS school, </w:t>
      </w:r>
      <w:r w:rsidR="0083501D">
        <w:rPr>
          <w:rFonts w:eastAsia="Arial" w:cs="Arial"/>
          <w:szCs w:val="24"/>
        </w:rPr>
        <w:t>the student</w:t>
      </w:r>
      <w:r w:rsidRPr="00042E6F">
        <w:rPr>
          <w:rFonts w:eastAsia="Arial" w:cs="Arial"/>
          <w:szCs w:val="24"/>
        </w:rPr>
        <w:t xml:space="preserve"> must be entered as a graduate in CALPADS by August 15 of that school year. Students who graduate after August 15 are included as graduates in the next graduating class. For example: </w:t>
      </w:r>
    </w:p>
    <w:p w14:paraId="5677C1F1" w14:textId="334CF8FF" w:rsidR="0040702C" w:rsidRPr="00042E6F" w:rsidRDefault="0040702C" w:rsidP="00C412FA">
      <w:pPr>
        <w:pStyle w:val="ListParagraph"/>
        <w:numPr>
          <w:ilvl w:val="0"/>
          <w:numId w:val="9"/>
        </w:numPr>
        <w:spacing w:before="240" w:after="240" w:line="240" w:lineRule="auto"/>
        <w:ind w:left="720" w:right="58"/>
        <w:contextualSpacing w:val="0"/>
        <w:rPr>
          <w:rFonts w:eastAsia="Arial" w:cs="Arial"/>
          <w:szCs w:val="24"/>
        </w:rPr>
      </w:pPr>
      <w:r w:rsidRPr="00042E6F">
        <w:rPr>
          <w:rFonts w:eastAsia="Arial" w:cs="Arial"/>
          <w:szCs w:val="24"/>
        </w:rPr>
        <w:t>A student who attended summer school and graduated on August 15, 20</w:t>
      </w:r>
      <w:r w:rsidR="0083501D">
        <w:rPr>
          <w:rFonts w:eastAsia="Arial" w:cs="Arial"/>
          <w:szCs w:val="24"/>
        </w:rPr>
        <w:t>22</w:t>
      </w:r>
      <w:r w:rsidRPr="00042E6F">
        <w:rPr>
          <w:rFonts w:eastAsia="Arial" w:cs="Arial"/>
          <w:szCs w:val="24"/>
        </w:rPr>
        <w:t xml:space="preserve"> would be included in the graduation rate for 20</w:t>
      </w:r>
      <w:r w:rsidR="0083501D">
        <w:rPr>
          <w:rFonts w:eastAsia="Arial" w:cs="Arial"/>
          <w:szCs w:val="24"/>
        </w:rPr>
        <w:t>21</w:t>
      </w:r>
      <w:r w:rsidRPr="00042E6F">
        <w:rPr>
          <w:rFonts w:eastAsia="Arial" w:cs="Arial"/>
          <w:szCs w:val="24"/>
        </w:rPr>
        <w:t>–</w:t>
      </w:r>
      <w:r w:rsidR="0083501D">
        <w:rPr>
          <w:rFonts w:eastAsia="Arial" w:cs="Arial"/>
          <w:szCs w:val="24"/>
        </w:rPr>
        <w:t>22</w:t>
      </w:r>
      <w:r w:rsidRPr="00042E6F">
        <w:rPr>
          <w:rFonts w:eastAsia="Arial" w:cs="Arial"/>
          <w:szCs w:val="24"/>
        </w:rPr>
        <w:t xml:space="preserve"> (i.e., </w:t>
      </w:r>
      <w:r w:rsidR="0083501D">
        <w:rPr>
          <w:rFonts w:eastAsia="Arial" w:cs="Arial"/>
          <w:szCs w:val="24"/>
        </w:rPr>
        <w:t xml:space="preserve">reporting in the </w:t>
      </w:r>
      <w:r w:rsidRPr="00042E6F">
        <w:rPr>
          <w:rFonts w:eastAsia="Arial" w:cs="Arial"/>
          <w:szCs w:val="24"/>
        </w:rPr>
        <w:t>20</w:t>
      </w:r>
      <w:r w:rsidR="0083501D">
        <w:rPr>
          <w:rFonts w:eastAsia="Arial" w:cs="Arial"/>
          <w:szCs w:val="24"/>
        </w:rPr>
        <w:t>22</w:t>
      </w:r>
      <w:r w:rsidRPr="00042E6F">
        <w:rPr>
          <w:rFonts w:eastAsia="Arial" w:cs="Arial"/>
          <w:szCs w:val="24"/>
        </w:rPr>
        <w:t xml:space="preserve"> Dashboard). </w:t>
      </w:r>
    </w:p>
    <w:p w14:paraId="10350DEC" w14:textId="4328B1C6" w:rsidR="00EB371B" w:rsidRDefault="0040702C" w:rsidP="00C412FA">
      <w:pPr>
        <w:pStyle w:val="ListParagraph"/>
        <w:numPr>
          <w:ilvl w:val="0"/>
          <w:numId w:val="9"/>
        </w:numPr>
        <w:spacing w:before="240" w:after="240" w:line="240" w:lineRule="auto"/>
        <w:ind w:left="720" w:right="58"/>
        <w:contextualSpacing w:val="0"/>
        <w:rPr>
          <w:rFonts w:eastAsia="Arial" w:cs="Arial"/>
          <w:szCs w:val="24"/>
        </w:rPr>
      </w:pPr>
      <w:r w:rsidRPr="00042E6F">
        <w:rPr>
          <w:rFonts w:eastAsia="Arial" w:cs="Arial"/>
          <w:szCs w:val="24"/>
        </w:rPr>
        <w:t>A student who graduated on August 16</w:t>
      </w:r>
      <w:r w:rsidR="0083501D">
        <w:rPr>
          <w:rFonts w:eastAsia="Arial" w:cs="Arial"/>
          <w:szCs w:val="24"/>
        </w:rPr>
        <w:t>, 2022</w:t>
      </w:r>
      <w:r w:rsidRPr="00042E6F">
        <w:rPr>
          <w:rFonts w:eastAsia="Arial" w:cs="Arial"/>
          <w:szCs w:val="24"/>
        </w:rPr>
        <w:t xml:space="preserve"> would be included in the graduation rate for 20</w:t>
      </w:r>
      <w:r w:rsidR="0083501D">
        <w:rPr>
          <w:rFonts w:eastAsia="Arial" w:cs="Arial"/>
          <w:szCs w:val="24"/>
        </w:rPr>
        <w:t>22</w:t>
      </w:r>
      <w:r w:rsidRPr="00042E6F">
        <w:rPr>
          <w:rFonts w:eastAsia="Arial" w:cs="Arial"/>
          <w:szCs w:val="24"/>
        </w:rPr>
        <w:t>–2</w:t>
      </w:r>
      <w:r w:rsidR="0083501D">
        <w:rPr>
          <w:rFonts w:eastAsia="Arial" w:cs="Arial"/>
          <w:szCs w:val="24"/>
        </w:rPr>
        <w:t>3</w:t>
      </w:r>
      <w:r w:rsidRPr="00042E6F">
        <w:rPr>
          <w:rFonts w:eastAsia="Arial" w:cs="Arial"/>
          <w:szCs w:val="24"/>
        </w:rPr>
        <w:t xml:space="preserve"> (i.e., </w:t>
      </w:r>
      <w:r w:rsidR="0083501D">
        <w:rPr>
          <w:rFonts w:eastAsia="Arial" w:cs="Arial"/>
          <w:szCs w:val="24"/>
        </w:rPr>
        <w:t>reporting in the 2023</w:t>
      </w:r>
      <w:r w:rsidRPr="00042E6F">
        <w:rPr>
          <w:rFonts w:eastAsia="Arial" w:cs="Arial"/>
          <w:szCs w:val="24"/>
        </w:rPr>
        <w:t xml:space="preserve"> Dashboard). </w:t>
      </w:r>
    </w:p>
    <w:p w14:paraId="1B51FD62" w14:textId="1ED9681A" w:rsidR="002B1545" w:rsidRDefault="002B1545" w:rsidP="00EA13FC">
      <w:pPr>
        <w:pStyle w:val="Heading7"/>
        <w:pBdr>
          <w:bottom w:val="single" w:sz="12" w:space="1" w:color="D1B3E7"/>
        </w:pBdr>
        <w:spacing w:before="360"/>
      </w:pPr>
      <w:r>
        <w:lastRenderedPageBreak/>
        <w:t xml:space="preserve">When Students Have Multiple Graduation Records </w:t>
      </w:r>
    </w:p>
    <w:p w14:paraId="71881BEB" w14:textId="2AA5D7F0" w:rsidR="002B1545" w:rsidRDefault="002B1545" w:rsidP="002B1545">
      <w:pPr>
        <w:spacing w:before="240" w:line="240" w:lineRule="auto"/>
      </w:pPr>
      <w:r>
        <w:t>A</w:t>
      </w:r>
      <w:r w:rsidRPr="002B1545">
        <w:t xml:space="preserve"> hierarchy </w:t>
      </w:r>
      <w:r w:rsidR="0050384A">
        <w:t>is</w:t>
      </w:r>
      <w:r w:rsidRPr="002B1545">
        <w:t xml:space="preserve"> applied when students have multiple graduation record</w:t>
      </w:r>
      <w:r w:rsidR="00A22827">
        <w:t>s</w:t>
      </w:r>
      <w:r w:rsidR="0050384A">
        <w:t xml:space="preserve">. For example, when students have: </w:t>
      </w:r>
    </w:p>
    <w:p w14:paraId="11271B1B" w14:textId="35248353" w:rsidR="002B1545" w:rsidRPr="002B1545" w:rsidRDefault="002B1545" w:rsidP="00C412FA">
      <w:pPr>
        <w:pStyle w:val="ListParagraph"/>
        <w:numPr>
          <w:ilvl w:val="0"/>
          <w:numId w:val="25"/>
        </w:numPr>
        <w:spacing w:before="240" w:line="240" w:lineRule="auto"/>
      </w:pPr>
      <w:r>
        <w:t>M</w:t>
      </w:r>
      <w:r w:rsidRPr="002B1545">
        <w:t>ultiple high school diplomas OR multiple certificates*</w:t>
      </w:r>
    </w:p>
    <w:p w14:paraId="24479E79" w14:textId="2F7CF9BA" w:rsidR="002B1545" w:rsidRPr="002B1545" w:rsidRDefault="00F038E3" w:rsidP="002F43A5">
      <w:pPr>
        <w:numPr>
          <w:ilvl w:val="0"/>
          <w:numId w:val="24"/>
        </w:numPr>
        <w:spacing w:line="240" w:lineRule="auto"/>
      </w:pPr>
      <w:r>
        <w:t>In these instances, t</w:t>
      </w:r>
      <w:r w:rsidR="002B1545" w:rsidRPr="002B1545">
        <w:t>he</w:t>
      </w:r>
      <w:r w:rsidR="00761E7B">
        <w:t xml:space="preserve"> DASS</w:t>
      </w:r>
      <w:r w:rsidR="002B1545" w:rsidRPr="002B1545">
        <w:t xml:space="preserve"> school where the student was last enrolled will receive credit, and the student is included in that school’s graduation rate. </w:t>
      </w:r>
    </w:p>
    <w:p w14:paraId="6A973C41" w14:textId="694A072B" w:rsidR="002B1545" w:rsidRPr="002B1545" w:rsidRDefault="002B1545" w:rsidP="00C412FA">
      <w:pPr>
        <w:pStyle w:val="ListParagraph"/>
        <w:numPr>
          <w:ilvl w:val="0"/>
          <w:numId w:val="25"/>
        </w:numPr>
        <w:spacing w:before="240" w:line="240" w:lineRule="auto"/>
      </w:pPr>
      <w:r w:rsidRPr="002B1545">
        <w:t xml:space="preserve">Received </w:t>
      </w:r>
      <w:r w:rsidR="00F038E3" w:rsidRPr="00F038E3">
        <w:t xml:space="preserve">both </w:t>
      </w:r>
      <w:r w:rsidRPr="002B1545">
        <w:t>high school diploma AND certificate*</w:t>
      </w:r>
    </w:p>
    <w:p w14:paraId="46EF8193" w14:textId="1484C6C6" w:rsidR="002B1545" w:rsidRPr="002B1545" w:rsidRDefault="002B1545" w:rsidP="002F43A5">
      <w:pPr>
        <w:numPr>
          <w:ilvl w:val="0"/>
          <w:numId w:val="24"/>
        </w:numPr>
        <w:tabs>
          <w:tab w:val="num" w:pos="2160"/>
        </w:tabs>
        <w:spacing w:line="240" w:lineRule="auto"/>
      </w:pPr>
      <w:r w:rsidRPr="002B1545">
        <w:t xml:space="preserve">The high school diploma takes priority over the certificate. Therefore, the </w:t>
      </w:r>
      <w:r w:rsidR="00761E7B">
        <w:t xml:space="preserve">DASS </w:t>
      </w:r>
      <w:r w:rsidRPr="002B1545">
        <w:t xml:space="preserve">school that gave the diploma is where the student is included for the graduation rate. </w:t>
      </w:r>
    </w:p>
    <w:p w14:paraId="6D4AB6D2" w14:textId="77777777" w:rsidR="002B1545" w:rsidRPr="002B1545" w:rsidRDefault="002B1545" w:rsidP="002B1545">
      <w:r w:rsidRPr="00761E7B">
        <w:t>*Certificate = GED, HiSET, CHSPE, and Special Education Certificate of Completion</w:t>
      </w:r>
    </w:p>
    <w:p w14:paraId="1971BBBC" w14:textId="102CE405" w:rsidR="002B1545" w:rsidRPr="00AF6ABA" w:rsidRDefault="00AF6ABA" w:rsidP="00EA13FC">
      <w:pPr>
        <w:pStyle w:val="Heading7"/>
        <w:pBdr>
          <w:bottom w:val="single" w:sz="12" w:space="1" w:color="D1B3E7"/>
        </w:pBdr>
        <w:spacing w:after="240"/>
      </w:pPr>
      <w:r>
        <w:t xml:space="preserve">When Students </w:t>
      </w:r>
      <w:r w:rsidR="00E84024">
        <w:t>Are</w:t>
      </w:r>
      <w:r>
        <w:t xml:space="preserve"> Previously Counted as a DASS Graduate</w:t>
      </w:r>
    </w:p>
    <w:p w14:paraId="178F1C62" w14:textId="77777777" w:rsidR="00E84024" w:rsidRDefault="00815FD1" w:rsidP="00E84024">
      <w:pPr>
        <w:spacing w:before="240" w:after="240" w:line="240" w:lineRule="auto"/>
      </w:pPr>
      <w:r w:rsidRPr="00E84024">
        <w:t xml:space="preserve">Students who were previously counted as a DASS graduate at any DASS school in either of the prior two years are removed from the current DASS graduation rate (i.e., removed from the numerator and denominator). </w:t>
      </w:r>
    </w:p>
    <w:p w14:paraId="27FD6F0E" w14:textId="1A00A190" w:rsidR="00F257CF" w:rsidRDefault="00815FD1" w:rsidP="000303C1">
      <w:pPr>
        <w:pStyle w:val="ListParagraph"/>
        <w:numPr>
          <w:ilvl w:val="0"/>
          <w:numId w:val="25"/>
        </w:numPr>
        <w:spacing w:before="240" w:after="240" w:line="240" w:lineRule="auto"/>
        <w:contextualSpacing w:val="0"/>
      </w:pPr>
      <w:r w:rsidRPr="00E84024">
        <w:t xml:space="preserve">Example: Binh was a grade </w:t>
      </w:r>
      <w:r w:rsidR="00E84024">
        <w:t>twelve</w:t>
      </w:r>
      <w:r w:rsidRPr="00E84024">
        <w:t xml:space="preserve"> student in 20</w:t>
      </w:r>
      <w:r w:rsidR="00E84024">
        <w:t>20</w:t>
      </w:r>
      <w:r w:rsidRPr="00E84024">
        <w:t>–2</w:t>
      </w:r>
      <w:r w:rsidR="00E84024">
        <w:t>1</w:t>
      </w:r>
      <w:r w:rsidRPr="00E84024">
        <w:t xml:space="preserve"> at Moon Rock Continuation Learning High and graduate</w:t>
      </w:r>
      <w:r w:rsidR="00E84024">
        <w:t>d</w:t>
      </w:r>
      <w:r w:rsidRPr="00E84024">
        <w:t xml:space="preserve"> with a </w:t>
      </w:r>
      <w:r w:rsidR="00E84024">
        <w:t>GED</w:t>
      </w:r>
      <w:r w:rsidRPr="00E84024">
        <w:t xml:space="preserve">. </w:t>
      </w:r>
      <w:r w:rsidR="00761E7B">
        <w:t>She was counted as a graduate in the school’s 2021 DASS graduation rate. For the 2021</w:t>
      </w:r>
      <w:r w:rsidR="00761E7B" w:rsidRPr="00E84024">
        <w:t>–2</w:t>
      </w:r>
      <w:r w:rsidR="00761E7B">
        <w:t xml:space="preserve">2 school year, Binh enrolled in </w:t>
      </w:r>
      <w:r w:rsidR="00761E7B" w:rsidRPr="00E84024">
        <w:t xml:space="preserve">Star Mountain Alternative Learning High </w:t>
      </w:r>
      <w:r w:rsidR="00761E7B">
        <w:t>and after enrolling for 90-days, she received a standard high school diploma. However, b</w:t>
      </w:r>
      <w:r w:rsidRPr="00E84024">
        <w:t>ecause Binh was counted as a DASS graduate within the last two years, she will not be included in</w:t>
      </w:r>
      <w:r w:rsidR="00761E7B">
        <w:t xml:space="preserve"> </w:t>
      </w:r>
      <w:r w:rsidR="00761E7B" w:rsidRPr="00E84024">
        <w:t>Star Mountain Alternative Learning High</w:t>
      </w:r>
      <w:r w:rsidRPr="00E84024">
        <w:t>’s 202</w:t>
      </w:r>
      <w:r w:rsidR="00E84024">
        <w:t>2</w:t>
      </w:r>
      <w:r w:rsidRPr="00E84024">
        <w:t xml:space="preserve"> DASS graduation rate. </w:t>
      </w:r>
    </w:p>
    <w:p w14:paraId="0ED76869" w14:textId="239FD35B" w:rsidR="009C5EE0" w:rsidRPr="00AF6ABA" w:rsidRDefault="009C5EE0" w:rsidP="009C5EE0">
      <w:pPr>
        <w:pStyle w:val="Heading7"/>
        <w:pBdr>
          <w:bottom w:val="single" w:sz="12" w:space="1" w:color="D1B3E7"/>
        </w:pBdr>
        <w:spacing w:after="240"/>
      </w:pPr>
      <w:r>
        <w:t xml:space="preserve">When Students Are Counted as a Graduate at Another School </w:t>
      </w:r>
    </w:p>
    <w:p w14:paraId="28AA13BA" w14:textId="1E1FF922" w:rsidR="009C5EE0" w:rsidRPr="004817B8" w:rsidRDefault="000B4290" w:rsidP="00A427C4">
      <w:pPr>
        <w:pStyle w:val="PlainText"/>
        <w:spacing w:after="240"/>
      </w:pPr>
      <w:r>
        <w:t>In instances</w:t>
      </w:r>
      <w:r w:rsidR="007B3A22">
        <w:t xml:space="preserve"> </w:t>
      </w:r>
      <w:r w:rsidR="003F6897">
        <w:t xml:space="preserve">when </w:t>
      </w:r>
      <w:r w:rsidR="006A6B85">
        <w:t xml:space="preserve">a </w:t>
      </w:r>
      <w:r w:rsidR="003F6897">
        <w:t xml:space="preserve">non-graduate at a DASS school </w:t>
      </w:r>
      <w:r w:rsidR="009330FA">
        <w:t xml:space="preserve">(who </w:t>
      </w:r>
      <w:r w:rsidR="003F6897">
        <w:t xml:space="preserve">meets the enrollment </w:t>
      </w:r>
      <w:r w:rsidR="003F6897" w:rsidRPr="004817B8">
        <w:t>requirements</w:t>
      </w:r>
      <w:r w:rsidR="009330FA" w:rsidRPr="004817B8">
        <w:t>)</w:t>
      </w:r>
      <w:r w:rsidR="003F6897" w:rsidRPr="004817B8">
        <w:t xml:space="preserve"> ends up graduating from a non-DASS school</w:t>
      </w:r>
      <w:r w:rsidR="009330FA" w:rsidRPr="004817B8">
        <w:t>, with a standard high school diploma</w:t>
      </w:r>
      <w:r w:rsidR="00221625" w:rsidRPr="004817B8">
        <w:t xml:space="preserve">, </w:t>
      </w:r>
      <w:r w:rsidR="008A6C0E" w:rsidRPr="004817B8">
        <w:t xml:space="preserve">the student will be removed from denominator of the DASS one-year graduation rate. </w:t>
      </w:r>
      <w:r w:rsidR="009330FA" w:rsidRPr="004817B8">
        <w:t xml:space="preserve">Note that non-DASS schools include traditional comprehensive high schools as well as district offices and </w:t>
      </w:r>
      <w:r w:rsidR="00C32E70" w:rsidRPr="004817B8">
        <w:t xml:space="preserve">non-public, nonsectarian school (NPS). </w:t>
      </w:r>
    </w:p>
    <w:p w14:paraId="4BEEC0B0" w14:textId="49F9FB87" w:rsidR="00A427C4" w:rsidRPr="004817B8" w:rsidRDefault="00E84405" w:rsidP="00A427C4">
      <w:pPr>
        <w:pStyle w:val="ListParagraph"/>
        <w:numPr>
          <w:ilvl w:val="0"/>
          <w:numId w:val="25"/>
        </w:numPr>
        <w:spacing w:before="240" w:after="240" w:line="240" w:lineRule="auto"/>
        <w:contextualSpacing w:val="0"/>
      </w:pPr>
      <w:r w:rsidRPr="004817B8">
        <w:t xml:space="preserve">Example: </w:t>
      </w:r>
      <w:r w:rsidR="00C44EB9" w:rsidRPr="004817B8">
        <w:t xml:space="preserve">Richard </w:t>
      </w:r>
      <w:r w:rsidR="00D26B28" w:rsidRPr="004817B8">
        <w:t xml:space="preserve">was a grade twelve student who was enrolled at </w:t>
      </w:r>
      <w:r w:rsidR="001974C7" w:rsidRPr="004817B8">
        <w:t xml:space="preserve">Diamond DASS High School for 166 days without a gap of enrollment of more than 30 consecutive calendar days. </w:t>
      </w:r>
      <w:r w:rsidR="00A13C66" w:rsidRPr="004817B8">
        <w:t xml:space="preserve">Without graduating at Diamond DASS High, Richard transferred to </w:t>
      </w:r>
      <w:proofErr w:type="gramStart"/>
      <w:r w:rsidR="00560674" w:rsidRPr="004817B8">
        <w:t>a</w:t>
      </w:r>
      <w:proofErr w:type="gramEnd"/>
      <w:r w:rsidR="00560674" w:rsidRPr="004817B8">
        <w:t xml:space="preserve"> NPS</w:t>
      </w:r>
      <w:r w:rsidR="00D3306D" w:rsidRPr="004817B8">
        <w:t>. A</w:t>
      </w:r>
      <w:r w:rsidR="001D6C0C">
        <w:t>fter</w:t>
      </w:r>
      <w:r w:rsidR="00D3306D" w:rsidRPr="004817B8">
        <w:t xml:space="preserve"> </w:t>
      </w:r>
      <w:r w:rsidR="0009254C" w:rsidRPr="004817B8">
        <w:t xml:space="preserve">enrolling at the NPS for one month, Richard earned a regular high school diploma. </w:t>
      </w:r>
      <w:r w:rsidR="00AF07D6" w:rsidRPr="004817B8">
        <w:t xml:space="preserve">Because Richard graduated with a regular high school diploma at a non-DASS school, </w:t>
      </w:r>
      <w:r w:rsidR="008B55DB" w:rsidRPr="004817B8">
        <w:t xml:space="preserve">he is removed from the denominator of Diamond DASS High’s DASS graduation rate. </w:t>
      </w:r>
    </w:p>
    <w:p w14:paraId="72F9009E" w14:textId="06BC2EDD" w:rsidR="00F257CF" w:rsidRPr="00A60872" w:rsidRDefault="00F257CF" w:rsidP="004C07E7">
      <w:pPr>
        <w:pStyle w:val="Heading5"/>
        <w:shd w:val="clear" w:color="auto" w:fill="E8D9F3"/>
        <w:spacing w:before="360" w:after="120"/>
      </w:pPr>
      <w:bookmarkStart w:id="28" w:name="_Student-Level_Examples"/>
      <w:bookmarkEnd w:id="28"/>
      <w:r>
        <w:lastRenderedPageBreak/>
        <w:t>Student-Level Examples</w:t>
      </w:r>
    </w:p>
    <w:p w14:paraId="39E5F377" w14:textId="77777777" w:rsidR="0040702C" w:rsidRPr="00EB371B" w:rsidRDefault="0040702C" w:rsidP="00EB371B">
      <w:pPr>
        <w:spacing w:after="0" w:line="240" w:lineRule="auto"/>
        <w:ind w:right="316"/>
        <w:rPr>
          <w:rFonts w:eastAsia="Arial" w:cs="Arial"/>
          <w:sz w:val="2"/>
          <w:szCs w:val="2"/>
        </w:rPr>
      </w:pPr>
    </w:p>
    <w:p w14:paraId="45B9E3B6" w14:textId="70068B35" w:rsidR="0040702C" w:rsidRPr="00F257CF" w:rsidRDefault="0040702C" w:rsidP="004C07E7">
      <w:pPr>
        <w:spacing w:after="120" w:line="240" w:lineRule="auto"/>
        <w:ind w:right="317"/>
        <w:rPr>
          <w:rFonts w:eastAsia="Arial" w:cs="Arial"/>
          <w:szCs w:val="24"/>
        </w:rPr>
      </w:pPr>
      <w:r w:rsidRPr="00F257CF">
        <w:rPr>
          <w:rFonts w:eastAsia="Arial" w:cs="Arial"/>
          <w:szCs w:val="24"/>
        </w:rPr>
        <w:t xml:space="preserve">The scenarios below illustrate the business rules used for determining the numerator and denominator for the DASS </w:t>
      </w:r>
      <w:r w:rsidR="004C07E7">
        <w:rPr>
          <w:rFonts w:eastAsia="Arial" w:cs="Arial"/>
          <w:szCs w:val="24"/>
        </w:rPr>
        <w:t xml:space="preserve">One-Year </w:t>
      </w:r>
      <w:r w:rsidRPr="00F257CF">
        <w:rPr>
          <w:rFonts w:eastAsia="Arial" w:cs="Arial"/>
          <w:szCs w:val="24"/>
        </w:rPr>
        <w:t xml:space="preserve">Graduation Rate. </w:t>
      </w:r>
    </w:p>
    <w:p w14:paraId="478CB3CB" w14:textId="21598313" w:rsidR="0040702C" w:rsidRPr="00EB371B" w:rsidRDefault="00EB371B" w:rsidP="00EB371B">
      <w:pPr>
        <w:spacing w:after="0" w:line="240" w:lineRule="auto"/>
        <w:ind w:right="316"/>
        <w:rPr>
          <w:rFonts w:eastAsia="Arial" w:cs="Arial"/>
          <w:sz w:val="22"/>
        </w:rPr>
      </w:pPr>
      <w:r w:rsidRPr="00EB371B">
        <w:rPr>
          <w:rFonts w:eastAsia="Arial" w:cs="Arial"/>
          <w:b/>
          <w:bCs/>
          <w:szCs w:val="24"/>
        </w:rPr>
        <w:t>E</w:t>
      </w:r>
      <w:r w:rsidR="0040702C" w:rsidRPr="00EB371B">
        <w:rPr>
          <w:rFonts w:cs="Arial"/>
          <w:b/>
          <w:szCs w:val="24"/>
        </w:rPr>
        <w:t>xample 1: Graduating Before 90 Days and Exiting the School</w:t>
      </w:r>
    </w:p>
    <w:tbl>
      <w:tblPr>
        <w:tblStyle w:val="TableGrid12"/>
        <w:tblW w:w="0" w:type="auto"/>
        <w:tblLook w:val="04A0" w:firstRow="1" w:lastRow="0" w:firstColumn="1" w:lastColumn="0" w:noHBand="0" w:noVBand="1"/>
        <w:tblDescription w:val="Table displaying graduating before 90 days."/>
      </w:tblPr>
      <w:tblGrid>
        <w:gridCol w:w="1435"/>
        <w:gridCol w:w="2970"/>
        <w:gridCol w:w="5446"/>
      </w:tblGrid>
      <w:tr w:rsidR="0040702C" w:rsidRPr="00042E6F" w14:paraId="776E89E7" w14:textId="77777777" w:rsidTr="00CF3DA3">
        <w:trPr>
          <w:cantSplit/>
          <w:tblHeader/>
        </w:trPr>
        <w:tc>
          <w:tcPr>
            <w:tcW w:w="1435" w:type="dxa"/>
            <w:shd w:val="clear" w:color="auto" w:fill="D0E1E9"/>
          </w:tcPr>
          <w:p w14:paraId="7BDA5845" w14:textId="77777777" w:rsidR="0040702C" w:rsidRPr="00042E6F" w:rsidRDefault="0040702C" w:rsidP="008445E1">
            <w:pPr>
              <w:spacing w:after="0" w:line="240" w:lineRule="auto"/>
              <w:jc w:val="center"/>
              <w:rPr>
                <w:rFonts w:eastAsia="Arial" w:cs="Arial"/>
                <w:b/>
              </w:rPr>
            </w:pPr>
            <w:r w:rsidRPr="00042E6F">
              <w:rPr>
                <w:rFonts w:eastAsia="Arial" w:cs="Arial"/>
                <w:szCs w:val="24"/>
              </w:rPr>
              <w:br w:type="page"/>
            </w:r>
            <w:r w:rsidRPr="00042E6F">
              <w:rPr>
                <w:rFonts w:eastAsia="Arial" w:cs="Arial"/>
                <w:b/>
              </w:rPr>
              <w:t>Student</w:t>
            </w:r>
          </w:p>
        </w:tc>
        <w:tc>
          <w:tcPr>
            <w:tcW w:w="2970" w:type="dxa"/>
            <w:shd w:val="clear" w:color="auto" w:fill="D0E1E9"/>
          </w:tcPr>
          <w:p w14:paraId="027953FE" w14:textId="77777777" w:rsidR="0040702C" w:rsidRPr="00042E6F" w:rsidRDefault="0040702C" w:rsidP="008445E1">
            <w:pPr>
              <w:spacing w:after="0" w:line="240" w:lineRule="auto"/>
              <w:ind w:right="-14"/>
              <w:jc w:val="center"/>
              <w:rPr>
                <w:rFonts w:eastAsia="Arial" w:cs="Arial"/>
                <w:b/>
              </w:rPr>
            </w:pPr>
            <w:r w:rsidRPr="00042E6F">
              <w:rPr>
                <w:rFonts w:eastAsia="Arial" w:cs="Arial"/>
                <w:b/>
              </w:rPr>
              <w:t>Enrollment</w:t>
            </w:r>
          </w:p>
        </w:tc>
        <w:tc>
          <w:tcPr>
            <w:tcW w:w="5446" w:type="dxa"/>
            <w:shd w:val="clear" w:color="auto" w:fill="D0E1E9"/>
          </w:tcPr>
          <w:p w14:paraId="0397F3BF" w14:textId="59D56400" w:rsidR="0040702C" w:rsidRPr="00042E6F" w:rsidRDefault="0040702C" w:rsidP="008445E1">
            <w:pPr>
              <w:spacing w:after="0" w:line="240" w:lineRule="auto"/>
              <w:ind w:right="27"/>
              <w:jc w:val="center"/>
              <w:rPr>
                <w:rFonts w:eastAsia="Arial" w:cs="Arial"/>
                <w:b/>
              </w:rPr>
            </w:pPr>
            <w:r w:rsidRPr="00042E6F">
              <w:rPr>
                <w:rFonts w:eastAsia="Arial" w:cs="Arial"/>
                <w:b/>
              </w:rPr>
              <w:t>Counted as a Graduate</w:t>
            </w:r>
            <w:r w:rsidR="003852E5">
              <w:rPr>
                <w:rFonts w:eastAsia="Arial" w:cs="Arial"/>
                <w:b/>
              </w:rPr>
              <w:t>?</w:t>
            </w:r>
          </w:p>
        </w:tc>
      </w:tr>
      <w:tr w:rsidR="0040702C" w:rsidRPr="00042E6F" w14:paraId="0719230A" w14:textId="77777777" w:rsidTr="00CF3DA3">
        <w:trPr>
          <w:cantSplit/>
          <w:trHeight w:val="719"/>
          <w:tblHeader/>
        </w:trPr>
        <w:tc>
          <w:tcPr>
            <w:tcW w:w="1435" w:type="dxa"/>
          </w:tcPr>
          <w:p w14:paraId="66AD577F" w14:textId="77777777" w:rsidR="0040702C" w:rsidRPr="00042E6F" w:rsidRDefault="0040702C" w:rsidP="000303C1">
            <w:pPr>
              <w:spacing w:after="0" w:line="240" w:lineRule="auto"/>
              <w:ind w:right="316"/>
              <w:rPr>
                <w:rFonts w:eastAsia="Arial" w:cs="Arial"/>
              </w:rPr>
            </w:pPr>
            <w:r w:rsidRPr="00042E6F">
              <w:rPr>
                <w:rFonts w:eastAsia="Arial" w:cs="Arial"/>
              </w:rPr>
              <w:t>Albert is a grade twelve student.</w:t>
            </w:r>
          </w:p>
          <w:p w14:paraId="2302861E" w14:textId="77777777" w:rsidR="0040702C" w:rsidRPr="00042E6F" w:rsidRDefault="0040702C" w:rsidP="000303C1">
            <w:pPr>
              <w:spacing w:after="0" w:line="240" w:lineRule="auto"/>
              <w:ind w:right="316"/>
              <w:rPr>
                <w:rFonts w:eastAsia="Arial" w:cs="Arial"/>
              </w:rPr>
            </w:pPr>
          </w:p>
        </w:tc>
        <w:tc>
          <w:tcPr>
            <w:tcW w:w="2970" w:type="dxa"/>
          </w:tcPr>
          <w:p w14:paraId="32E004B7" w14:textId="02EEA09F" w:rsidR="0040702C" w:rsidRPr="00042E6F" w:rsidRDefault="0040702C" w:rsidP="000303C1">
            <w:pPr>
              <w:spacing w:after="0" w:line="240" w:lineRule="auto"/>
              <w:ind w:right="316"/>
              <w:rPr>
                <w:rFonts w:eastAsia="Arial" w:cs="Arial"/>
              </w:rPr>
            </w:pPr>
            <w:r w:rsidRPr="00042E6F">
              <w:rPr>
                <w:rFonts w:eastAsia="Arial" w:cs="Arial"/>
              </w:rPr>
              <w:t>He enroll</w:t>
            </w:r>
            <w:r w:rsidR="007476FD">
              <w:rPr>
                <w:rFonts w:eastAsia="Arial" w:cs="Arial"/>
              </w:rPr>
              <w:t>ed</w:t>
            </w:r>
            <w:r w:rsidRPr="00042E6F">
              <w:rPr>
                <w:rFonts w:eastAsia="Arial" w:cs="Arial"/>
              </w:rPr>
              <w:t xml:space="preserve"> in a DASS school in March and </w:t>
            </w:r>
            <w:r w:rsidR="007374C5" w:rsidRPr="00042E6F">
              <w:rPr>
                <w:rFonts w:eastAsia="Arial" w:cs="Arial"/>
              </w:rPr>
              <w:t>stayed</w:t>
            </w:r>
            <w:r w:rsidRPr="00042E6F">
              <w:rPr>
                <w:rFonts w:eastAsia="Arial" w:cs="Arial"/>
              </w:rPr>
              <w:t xml:space="preserve"> enrolled for 80 days. He then earns a standard diploma before exiting out of the school.</w:t>
            </w:r>
          </w:p>
        </w:tc>
        <w:tc>
          <w:tcPr>
            <w:tcW w:w="5446" w:type="dxa"/>
          </w:tcPr>
          <w:p w14:paraId="6A8B8FD1" w14:textId="0840AD18" w:rsidR="0040702C" w:rsidRPr="00042E6F" w:rsidRDefault="0040702C" w:rsidP="000303C1">
            <w:pPr>
              <w:spacing w:after="0" w:line="240" w:lineRule="auto"/>
              <w:ind w:right="316"/>
              <w:rPr>
                <w:rFonts w:eastAsia="Arial" w:cs="Arial"/>
              </w:rPr>
            </w:pPr>
            <w:r w:rsidRPr="00042E6F">
              <w:rPr>
                <w:rFonts w:eastAsia="Arial" w:cs="Arial"/>
              </w:rPr>
              <w:t xml:space="preserve">Albert is counted </w:t>
            </w:r>
            <w:r w:rsidRPr="00042E6F">
              <w:rPr>
                <w:rFonts w:eastAsia="Arial" w:cs="Arial"/>
                <w:bCs/>
              </w:rPr>
              <w:t xml:space="preserve">neither </w:t>
            </w:r>
            <w:r w:rsidRPr="00042E6F">
              <w:rPr>
                <w:rFonts w:eastAsia="Arial" w:cs="Arial"/>
              </w:rPr>
              <w:t xml:space="preserve">as a graduate </w:t>
            </w:r>
            <w:r w:rsidRPr="00042E6F">
              <w:rPr>
                <w:rFonts w:eastAsia="Arial" w:cs="Arial"/>
                <w:bCs/>
              </w:rPr>
              <w:t>nor</w:t>
            </w:r>
            <w:r w:rsidRPr="00042E6F">
              <w:rPr>
                <w:rFonts w:eastAsia="Arial" w:cs="Arial"/>
              </w:rPr>
              <w:t xml:space="preserve"> a non-graduat</w:t>
            </w:r>
            <w:r w:rsidRPr="00042E6F">
              <w:rPr>
                <w:rFonts w:eastAsia="Arial" w:cs="Arial"/>
                <w:bCs/>
              </w:rPr>
              <w:t>e</w:t>
            </w:r>
            <w:r w:rsidRPr="00042E6F">
              <w:rPr>
                <w:rFonts w:eastAsia="Arial" w:cs="Arial"/>
              </w:rPr>
              <w:t xml:space="preserve"> at the DASS school. He is </w:t>
            </w:r>
            <w:r w:rsidRPr="00042E6F">
              <w:rPr>
                <w:rFonts w:eastAsia="Arial" w:cs="Arial"/>
                <w:b/>
              </w:rPr>
              <w:t>not included in the denominator.</w:t>
            </w:r>
            <w:r w:rsidRPr="00042E6F">
              <w:rPr>
                <w:rFonts w:eastAsia="Arial" w:cs="Arial"/>
              </w:rPr>
              <w:t xml:space="preserve"> Because students must be enrolled for at least 90 cumulative calendar days </w:t>
            </w:r>
            <w:r w:rsidRPr="00042E6F">
              <w:rPr>
                <w:rFonts w:eastAsia="Arial" w:cs="Arial"/>
                <w:b/>
                <w:bCs/>
                <w:i/>
                <w:iCs/>
              </w:rPr>
              <w:t>prior to graduating</w:t>
            </w:r>
            <w:r w:rsidRPr="00042E6F">
              <w:rPr>
                <w:rFonts w:eastAsia="Arial" w:cs="Arial"/>
              </w:rPr>
              <w:t xml:space="preserve">, Albert does not meet the criteria to be included in the calculations for the </w:t>
            </w:r>
            <w:r w:rsidR="004320FC">
              <w:rPr>
                <w:rFonts w:eastAsia="Arial" w:cs="Arial"/>
              </w:rPr>
              <w:t>DASS</w:t>
            </w:r>
            <w:r w:rsidRPr="00042E6F">
              <w:rPr>
                <w:rFonts w:eastAsia="Arial" w:cs="Arial"/>
              </w:rPr>
              <w:t xml:space="preserve"> graduation rate. </w:t>
            </w:r>
          </w:p>
        </w:tc>
      </w:tr>
    </w:tbl>
    <w:p w14:paraId="14E5F55A" w14:textId="77777777" w:rsidR="003852E5" w:rsidRPr="00EB371B" w:rsidRDefault="003852E5" w:rsidP="003852E5">
      <w:pPr>
        <w:spacing w:before="240" w:after="0" w:line="240" w:lineRule="auto"/>
        <w:ind w:right="317"/>
        <w:rPr>
          <w:rFonts w:cs="Arial"/>
          <w:b/>
          <w:szCs w:val="24"/>
        </w:rPr>
      </w:pPr>
      <w:r w:rsidRPr="00EB371B">
        <w:rPr>
          <w:rFonts w:cs="Arial"/>
          <w:b/>
          <w:szCs w:val="24"/>
        </w:rPr>
        <w:t>Example 2: Graduating Before 90 Days and Remaining at School</w:t>
      </w:r>
    </w:p>
    <w:tbl>
      <w:tblPr>
        <w:tblStyle w:val="TableGrid12"/>
        <w:tblW w:w="0" w:type="auto"/>
        <w:tblLook w:val="04A0" w:firstRow="1" w:lastRow="0" w:firstColumn="1" w:lastColumn="0" w:noHBand="0" w:noVBand="1"/>
        <w:tblDescription w:val="Table displays graduating before 90 days and remaning in school."/>
      </w:tblPr>
      <w:tblGrid>
        <w:gridCol w:w="1525"/>
        <w:gridCol w:w="3240"/>
        <w:gridCol w:w="5086"/>
      </w:tblGrid>
      <w:tr w:rsidR="003852E5" w:rsidRPr="00042E6F" w14:paraId="2C8BA757" w14:textId="77777777" w:rsidTr="000B0E28">
        <w:trPr>
          <w:cantSplit/>
          <w:tblHeader/>
        </w:trPr>
        <w:tc>
          <w:tcPr>
            <w:tcW w:w="1525" w:type="dxa"/>
            <w:shd w:val="clear" w:color="auto" w:fill="D0E1E9"/>
          </w:tcPr>
          <w:p w14:paraId="55023358" w14:textId="77777777" w:rsidR="003852E5" w:rsidRPr="00042E6F" w:rsidRDefault="003852E5" w:rsidP="000303C1">
            <w:pPr>
              <w:spacing w:after="0" w:line="240" w:lineRule="auto"/>
              <w:ind w:right="-19"/>
              <w:jc w:val="center"/>
              <w:rPr>
                <w:rFonts w:eastAsia="Arial" w:cs="Arial"/>
                <w:b/>
              </w:rPr>
            </w:pPr>
            <w:r w:rsidRPr="00042E6F">
              <w:rPr>
                <w:rFonts w:eastAsia="Arial" w:cs="Arial"/>
                <w:b/>
              </w:rPr>
              <w:t>Student</w:t>
            </w:r>
          </w:p>
        </w:tc>
        <w:tc>
          <w:tcPr>
            <w:tcW w:w="3240" w:type="dxa"/>
            <w:shd w:val="clear" w:color="auto" w:fill="D0E1E9"/>
          </w:tcPr>
          <w:p w14:paraId="507892E8" w14:textId="77777777" w:rsidR="003852E5" w:rsidRPr="00042E6F" w:rsidRDefault="003852E5" w:rsidP="000303C1">
            <w:pPr>
              <w:spacing w:after="0" w:line="240" w:lineRule="auto"/>
              <w:ind w:right="-106"/>
              <w:jc w:val="center"/>
              <w:rPr>
                <w:rFonts w:eastAsia="Arial" w:cs="Arial"/>
                <w:b/>
              </w:rPr>
            </w:pPr>
            <w:r w:rsidRPr="00042E6F">
              <w:rPr>
                <w:rFonts w:eastAsia="Arial" w:cs="Arial"/>
                <w:b/>
              </w:rPr>
              <w:t>Enrollment</w:t>
            </w:r>
          </w:p>
        </w:tc>
        <w:tc>
          <w:tcPr>
            <w:tcW w:w="5086" w:type="dxa"/>
            <w:shd w:val="clear" w:color="auto" w:fill="D0E1E9"/>
          </w:tcPr>
          <w:p w14:paraId="3CA8A340" w14:textId="77777777" w:rsidR="003852E5" w:rsidRPr="00042E6F" w:rsidRDefault="003852E5" w:rsidP="000303C1">
            <w:pPr>
              <w:spacing w:after="0" w:line="240" w:lineRule="auto"/>
              <w:jc w:val="center"/>
              <w:rPr>
                <w:rFonts w:eastAsia="Arial" w:cs="Arial"/>
                <w:b/>
              </w:rPr>
            </w:pPr>
            <w:r w:rsidRPr="00042E6F">
              <w:rPr>
                <w:rFonts w:eastAsia="Arial" w:cs="Arial"/>
                <w:b/>
              </w:rPr>
              <w:t>Counted as a Graduate</w:t>
            </w:r>
          </w:p>
        </w:tc>
      </w:tr>
      <w:tr w:rsidR="001D6C0C" w:rsidRPr="001D6C0C" w14:paraId="231160F0" w14:textId="77777777" w:rsidTr="000B0E28">
        <w:trPr>
          <w:cantSplit/>
          <w:tblHeader/>
        </w:trPr>
        <w:tc>
          <w:tcPr>
            <w:tcW w:w="1525" w:type="dxa"/>
          </w:tcPr>
          <w:p w14:paraId="049F8D53" w14:textId="4FD07A3A" w:rsidR="003852E5" w:rsidRPr="001D6C0C" w:rsidRDefault="003852E5" w:rsidP="000303C1">
            <w:pPr>
              <w:spacing w:after="0" w:line="240" w:lineRule="auto"/>
              <w:ind w:right="316"/>
              <w:rPr>
                <w:rFonts w:eastAsia="Arial" w:cs="Arial"/>
                <w:szCs w:val="24"/>
              </w:rPr>
            </w:pPr>
            <w:r w:rsidRPr="001D6C0C">
              <w:rPr>
                <w:rFonts w:cs="Arial"/>
                <w:kern w:val="24"/>
                <w:szCs w:val="24"/>
              </w:rPr>
              <w:t xml:space="preserve">Rachel is a grade twelve student. </w:t>
            </w:r>
          </w:p>
        </w:tc>
        <w:tc>
          <w:tcPr>
            <w:tcW w:w="3240" w:type="dxa"/>
          </w:tcPr>
          <w:p w14:paraId="77FD5F06" w14:textId="77777777" w:rsidR="003852E5" w:rsidRPr="001D6C0C" w:rsidRDefault="003852E5" w:rsidP="000303C1">
            <w:pPr>
              <w:spacing w:after="0" w:line="240" w:lineRule="auto"/>
              <w:ind w:right="316"/>
              <w:rPr>
                <w:rFonts w:eastAsia="Arial" w:cs="Arial"/>
                <w:szCs w:val="24"/>
              </w:rPr>
            </w:pPr>
            <w:r w:rsidRPr="001D6C0C">
              <w:rPr>
                <w:rFonts w:cs="Arial"/>
                <w:kern w:val="24"/>
                <w:szCs w:val="24"/>
              </w:rPr>
              <w:t xml:space="preserve">She enrolls in a DASS school in September and earns her HiSET in mid-October and exits. She re-enrolls in January and remains at the school through June without earning a standard diploma. </w:t>
            </w:r>
          </w:p>
        </w:tc>
        <w:tc>
          <w:tcPr>
            <w:tcW w:w="5086" w:type="dxa"/>
          </w:tcPr>
          <w:p w14:paraId="4E335A05" w14:textId="5D294986" w:rsidR="003852E5" w:rsidRPr="001D6C0C" w:rsidRDefault="003852E5" w:rsidP="000303C1">
            <w:pPr>
              <w:spacing w:after="0" w:line="240" w:lineRule="auto"/>
              <w:ind w:right="317"/>
              <w:rPr>
                <w:rFonts w:eastAsia="Arial" w:cs="Arial"/>
                <w:szCs w:val="24"/>
              </w:rPr>
            </w:pPr>
            <w:r w:rsidRPr="001D6C0C">
              <w:rPr>
                <w:rFonts w:cs="Arial"/>
                <w:kern w:val="24"/>
                <w:szCs w:val="24"/>
              </w:rPr>
              <w:t xml:space="preserve">Rachel is not counted as </w:t>
            </w:r>
            <w:r w:rsidR="00575EB5">
              <w:rPr>
                <w:rFonts w:cs="Arial"/>
                <w:kern w:val="24"/>
                <w:szCs w:val="24"/>
              </w:rPr>
              <w:t xml:space="preserve">a </w:t>
            </w:r>
            <w:r w:rsidRPr="001D6C0C">
              <w:rPr>
                <w:rFonts w:cs="Arial"/>
                <w:kern w:val="24"/>
                <w:szCs w:val="24"/>
              </w:rPr>
              <w:t>graduate at the DASS school. Although she received her HiSET at the school, she earned it before meeting the 90-day cumulative calendar enrollment requirement. Therefore, she is counted as a non-graduate (i.e., included in denominator but not numerator)</w:t>
            </w:r>
            <w:r w:rsidR="008509F0" w:rsidRPr="001D6C0C">
              <w:rPr>
                <w:rFonts w:cs="Arial"/>
                <w:kern w:val="24"/>
                <w:szCs w:val="24"/>
              </w:rPr>
              <w:t xml:space="preserve"> because she </w:t>
            </w:r>
            <w:r w:rsidR="002D163E" w:rsidRPr="001D6C0C">
              <w:rPr>
                <w:rFonts w:cs="Arial"/>
                <w:kern w:val="24"/>
                <w:szCs w:val="24"/>
              </w:rPr>
              <w:t xml:space="preserve">met the 90-day requirement the second time she enrolled </w:t>
            </w:r>
            <w:r w:rsidR="00317FC2" w:rsidRPr="001D6C0C">
              <w:rPr>
                <w:rFonts w:cs="Arial"/>
                <w:kern w:val="24"/>
                <w:szCs w:val="24"/>
              </w:rPr>
              <w:t>in January</w:t>
            </w:r>
            <w:r w:rsidR="002E4B7A" w:rsidRPr="001D6C0C">
              <w:rPr>
                <w:rFonts w:cs="Arial"/>
                <w:kern w:val="24"/>
                <w:szCs w:val="24"/>
              </w:rPr>
              <w:t xml:space="preserve"> (after having a gap of more than </w:t>
            </w:r>
            <w:r w:rsidR="00817B98" w:rsidRPr="001D6C0C">
              <w:rPr>
                <w:rFonts w:cs="Arial"/>
                <w:kern w:val="24"/>
                <w:szCs w:val="24"/>
              </w:rPr>
              <w:t xml:space="preserve">30 </w:t>
            </w:r>
            <w:r w:rsidR="00817B98" w:rsidRPr="001D6C0C">
              <w:rPr>
                <w:rFonts w:cs="Arial"/>
                <w:szCs w:val="24"/>
              </w:rPr>
              <w:t>consecutive days)</w:t>
            </w:r>
            <w:r w:rsidRPr="001D6C0C">
              <w:rPr>
                <w:rFonts w:cs="Arial"/>
                <w:kern w:val="24"/>
                <w:szCs w:val="24"/>
              </w:rPr>
              <w:t>.</w:t>
            </w:r>
          </w:p>
        </w:tc>
      </w:tr>
    </w:tbl>
    <w:p w14:paraId="5DA5BA60" w14:textId="18B8E7B8" w:rsidR="005B3868" w:rsidRDefault="005B3868" w:rsidP="004320FC">
      <w:pPr>
        <w:spacing w:before="240" w:after="0" w:line="240" w:lineRule="auto"/>
        <w:rPr>
          <w:rFonts w:cs="Arial"/>
          <w:b/>
          <w:szCs w:val="24"/>
        </w:rPr>
      </w:pPr>
      <w:r w:rsidRPr="001D6C0C">
        <w:rPr>
          <w:rFonts w:cs="Arial"/>
          <w:b/>
          <w:szCs w:val="24"/>
        </w:rPr>
        <w:t xml:space="preserve">Example </w:t>
      </w:r>
      <w:r w:rsidR="003852E5" w:rsidRPr="001D6C0C">
        <w:rPr>
          <w:rFonts w:cs="Arial"/>
          <w:b/>
          <w:szCs w:val="24"/>
        </w:rPr>
        <w:t>3</w:t>
      </w:r>
      <w:r w:rsidRPr="001D6C0C">
        <w:rPr>
          <w:rFonts w:cs="Arial"/>
          <w:b/>
          <w:szCs w:val="24"/>
        </w:rPr>
        <w:t>: Graduating Before Transfer</w:t>
      </w:r>
    </w:p>
    <w:tbl>
      <w:tblPr>
        <w:tblStyle w:val="TableGrid"/>
        <w:tblW w:w="10075" w:type="dxa"/>
        <w:tblLook w:val="04A0" w:firstRow="1" w:lastRow="0" w:firstColumn="1" w:lastColumn="0" w:noHBand="0" w:noVBand="1"/>
        <w:tblDescription w:val="Table displays graduating before transfer."/>
      </w:tblPr>
      <w:tblGrid>
        <w:gridCol w:w="1615"/>
        <w:gridCol w:w="1620"/>
        <w:gridCol w:w="1710"/>
        <w:gridCol w:w="1988"/>
        <w:gridCol w:w="3142"/>
      </w:tblGrid>
      <w:tr w:rsidR="00121ED7" w14:paraId="61CE31F2" w14:textId="77777777" w:rsidTr="000B0E28">
        <w:trPr>
          <w:cantSplit/>
          <w:tblHeader/>
        </w:trPr>
        <w:tc>
          <w:tcPr>
            <w:tcW w:w="1615" w:type="dxa"/>
            <w:shd w:val="clear" w:color="auto" w:fill="D0E1E9"/>
            <w:vAlign w:val="center"/>
          </w:tcPr>
          <w:p w14:paraId="2AF27F94" w14:textId="1632BBE1" w:rsidR="00121ED7" w:rsidRDefault="00121ED7" w:rsidP="00121ED7">
            <w:pPr>
              <w:spacing w:after="0" w:line="240" w:lineRule="auto"/>
              <w:jc w:val="center"/>
              <w:rPr>
                <w:rFonts w:cs="Arial"/>
                <w:b/>
                <w:szCs w:val="24"/>
              </w:rPr>
            </w:pPr>
            <w:r w:rsidRPr="00042E6F">
              <w:rPr>
                <w:rFonts w:eastAsia="Arial" w:cs="Arial"/>
                <w:b/>
              </w:rPr>
              <w:t>Student</w:t>
            </w:r>
          </w:p>
        </w:tc>
        <w:tc>
          <w:tcPr>
            <w:tcW w:w="1620" w:type="dxa"/>
            <w:shd w:val="clear" w:color="auto" w:fill="D0E1E9"/>
            <w:vAlign w:val="center"/>
          </w:tcPr>
          <w:p w14:paraId="3415122E" w14:textId="335E5AE4" w:rsidR="00121ED7" w:rsidRDefault="00121ED7" w:rsidP="00121ED7">
            <w:pPr>
              <w:spacing w:after="0" w:line="240" w:lineRule="auto"/>
              <w:jc w:val="center"/>
              <w:rPr>
                <w:rFonts w:cs="Arial"/>
                <w:b/>
                <w:szCs w:val="24"/>
              </w:rPr>
            </w:pPr>
            <w:r w:rsidRPr="00042E6F">
              <w:rPr>
                <w:rFonts w:eastAsia="Arial" w:cs="Arial"/>
                <w:b/>
              </w:rPr>
              <w:t>School 1</w:t>
            </w:r>
          </w:p>
        </w:tc>
        <w:tc>
          <w:tcPr>
            <w:tcW w:w="1710" w:type="dxa"/>
            <w:shd w:val="clear" w:color="auto" w:fill="D0E1E9"/>
            <w:vAlign w:val="center"/>
          </w:tcPr>
          <w:p w14:paraId="27673824" w14:textId="45D1A07D" w:rsidR="00121ED7" w:rsidRDefault="00121ED7" w:rsidP="00121ED7">
            <w:pPr>
              <w:spacing w:after="0" w:line="240" w:lineRule="auto"/>
              <w:jc w:val="center"/>
              <w:rPr>
                <w:rFonts w:cs="Arial"/>
                <w:b/>
                <w:szCs w:val="24"/>
              </w:rPr>
            </w:pPr>
            <w:r w:rsidRPr="00042E6F">
              <w:rPr>
                <w:rFonts w:eastAsia="Arial" w:cs="Arial"/>
                <w:b/>
              </w:rPr>
              <w:t>School 2</w:t>
            </w:r>
          </w:p>
        </w:tc>
        <w:tc>
          <w:tcPr>
            <w:tcW w:w="1988" w:type="dxa"/>
            <w:shd w:val="clear" w:color="auto" w:fill="D0E1E9"/>
            <w:vAlign w:val="center"/>
          </w:tcPr>
          <w:p w14:paraId="3DE19738" w14:textId="1606B614" w:rsidR="00121ED7" w:rsidRDefault="00121ED7" w:rsidP="00121ED7">
            <w:pPr>
              <w:spacing w:after="0" w:line="240" w:lineRule="auto"/>
              <w:jc w:val="center"/>
              <w:rPr>
                <w:rFonts w:cs="Arial"/>
                <w:b/>
                <w:szCs w:val="24"/>
              </w:rPr>
            </w:pPr>
            <w:r w:rsidRPr="00042E6F">
              <w:rPr>
                <w:rFonts w:eastAsia="Arial" w:cs="Arial"/>
                <w:b/>
              </w:rPr>
              <w:t>School 3</w:t>
            </w:r>
          </w:p>
        </w:tc>
        <w:tc>
          <w:tcPr>
            <w:tcW w:w="3142" w:type="dxa"/>
            <w:shd w:val="clear" w:color="auto" w:fill="D0E1E9"/>
            <w:vAlign w:val="center"/>
          </w:tcPr>
          <w:p w14:paraId="12730687" w14:textId="1A83C880" w:rsidR="00121ED7" w:rsidRDefault="00121ED7" w:rsidP="00121ED7">
            <w:pPr>
              <w:spacing w:after="0" w:line="240" w:lineRule="auto"/>
              <w:jc w:val="center"/>
              <w:rPr>
                <w:rFonts w:cs="Arial"/>
                <w:b/>
                <w:szCs w:val="24"/>
              </w:rPr>
            </w:pPr>
            <w:r w:rsidRPr="00042E6F">
              <w:rPr>
                <w:rFonts w:eastAsia="Arial" w:cs="Arial"/>
                <w:b/>
              </w:rPr>
              <w:t>Which Graduation Rate is the Student Attributed to?</w:t>
            </w:r>
          </w:p>
        </w:tc>
      </w:tr>
      <w:tr w:rsidR="00121ED7" w14:paraId="7E678D68" w14:textId="77777777" w:rsidTr="000B0E28">
        <w:trPr>
          <w:cantSplit/>
          <w:tblHeader/>
        </w:trPr>
        <w:tc>
          <w:tcPr>
            <w:tcW w:w="1615" w:type="dxa"/>
          </w:tcPr>
          <w:p w14:paraId="3E5F0700" w14:textId="410DB4FB" w:rsidR="00121ED7" w:rsidRDefault="00121ED7" w:rsidP="00121ED7">
            <w:pPr>
              <w:spacing w:after="0" w:line="240" w:lineRule="auto"/>
              <w:rPr>
                <w:rFonts w:cs="Arial"/>
                <w:b/>
                <w:szCs w:val="24"/>
              </w:rPr>
            </w:pPr>
            <w:r>
              <w:rPr>
                <w:rFonts w:eastAsia="Arial" w:cs="Arial"/>
              </w:rPr>
              <w:t>Greg</w:t>
            </w:r>
            <w:r w:rsidRPr="00042E6F">
              <w:rPr>
                <w:rFonts w:eastAsia="Arial" w:cs="Arial"/>
              </w:rPr>
              <w:t xml:space="preserve"> is a grade twelve student who transferred twice during his senior year. </w:t>
            </w:r>
          </w:p>
        </w:tc>
        <w:tc>
          <w:tcPr>
            <w:tcW w:w="1620" w:type="dxa"/>
          </w:tcPr>
          <w:p w14:paraId="45E4D5DA" w14:textId="77777777" w:rsidR="00121ED7" w:rsidRPr="00042E6F" w:rsidRDefault="00121ED7" w:rsidP="00121ED7">
            <w:pPr>
              <w:spacing w:after="0" w:line="240" w:lineRule="auto"/>
              <w:ind w:right="316"/>
              <w:rPr>
                <w:rFonts w:eastAsia="Arial" w:cs="Arial"/>
              </w:rPr>
            </w:pPr>
            <w:r w:rsidRPr="00042E6F">
              <w:rPr>
                <w:rFonts w:eastAsia="Arial" w:cs="Arial"/>
              </w:rPr>
              <w:t>For the first four months of the academic year, he enrolled in a traditional school.</w:t>
            </w:r>
          </w:p>
          <w:p w14:paraId="5E9C6F07" w14:textId="77777777" w:rsidR="00121ED7" w:rsidRDefault="00121ED7" w:rsidP="00121ED7">
            <w:pPr>
              <w:spacing w:after="0" w:line="240" w:lineRule="auto"/>
              <w:rPr>
                <w:rFonts w:cs="Arial"/>
                <w:b/>
                <w:szCs w:val="24"/>
              </w:rPr>
            </w:pPr>
          </w:p>
        </w:tc>
        <w:tc>
          <w:tcPr>
            <w:tcW w:w="1710" w:type="dxa"/>
          </w:tcPr>
          <w:p w14:paraId="325C4C31" w14:textId="76ECEFC6" w:rsidR="00121ED7" w:rsidRDefault="00121ED7" w:rsidP="00121ED7">
            <w:pPr>
              <w:spacing w:after="0" w:line="240" w:lineRule="auto"/>
              <w:rPr>
                <w:rFonts w:cs="Arial"/>
                <w:b/>
                <w:szCs w:val="24"/>
              </w:rPr>
            </w:pPr>
            <w:r w:rsidRPr="00042E6F">
              <w:rPr>
                <w:rFonts w:eastAsia="Arial" w:cs="Arial"/>
              </w:rPr>
              <w:t>In December, he transferred to a DASS school, and, after enrolling for 60 days, received a GED.</w:t>
            </w:r>
          </w:p>
        </w:tc>
        <w:tc>
          <w:tcPr>
            <w:tcW w:w="1988" w:type="dxa"/>
          </w:tcPr>
          <w:p w14:paraId="19E3B5D1" w14:textId="6CE0FBE4" w:rsidR="00121ED7" w:rsidRDefault="00121ED7" w:rsidP="00121ED7">
            <w:pPr>
              <w:spacing w:after="0" w:line="240" w:lineRule="auto"/>
              <w:rPr>
                <w:rFonts w:cs="Arial"/>
                <w:b/>
                <w:szCs w:val="24"/>
              </w:rPr>
            </w:pPr>
            <w:r w:rsidRPr="00042E6F">
              <w:rPr>
                <w:rFonts w:eastAsia="Arial" w:cs="Arial"/>
              </w:rPr>
              <w:t>In February, he transferred to a new DASS school for the remainder of the year (June 30) and did not receive additional graduation certificates.</w:t>
            </w:r>
          </w:p>
        </w:tc>
        <w:tc>
          <w:tcPr>
            <w:tcW w:w="3142" w:type="dxa"/>
          </w:tcPr>
          <w:p w14:paraId="4FC2C760" w14:textId="692294B9" w:rsidR="00121ED7" w:rsidRDefault="00121ED7" w:rsidP="00121ED7">
            <w:pPr>
              <w:spacing w:after="0" w:line="240" w:lineRule="auto"/>
              <w:rPr>
                <w:rFonts w:cs="Arial"/>
                <w:b/>
                <w:szCs w:val="24"/>
              </w:rPr>
            </w:pPr>
            <w:r w:rsidRPr="00042E6F">
              <w:rPr>
                <w:rFonts w:eastAsia="Arial" w:cs="Arial"/>
              </w:rPr>
              <w:t xml:space="preserve">Although </w:t>
            </w:r>
            <w:r>
              <w:rPr>
                <w:rFonts w:eastAsia="Arial" w:cs="Arial"/>
              </w:rPr>
              <w:t>Greg</w:t>
            </w:r>
            <w:r w:rsidRPr="00042E6F">
              <w:rPr>
                <w:rFonts w:eastAsia="Arial" w:cs="Arial"/>
              </w:rPr>
              <w:t xml:space="preserve"> received a GED at School 2, he was not enrolled there for 90 </w:t>
            </w:r>
            <w:r>
              <w:rPr>
                <w:rFonts w:eastAsia="Arial" w:cs="Arial"/>
              </w:rPr>
              <w:t>cumulative</w:t>
            </w:r>
            <w:r w:rsidRPr="00042E6F">
              <w:rPr>
                <w:rFonts w:eastAsia="Arial" w:cs="Arial"/>
              </w:rPr>
              <w:t xml:space="preserve"> calendar days. Therefore, School 2 cannot count </w:t>
            </w:r>
            <w:r>
              <w:rPr>
                <w:rFonts w:eastAsia="Arial" w:cs="Arial"/>
              </w:rPr>
              <w:t>Greg</w:t>
            </w:r>
            <w:r w:rsidRPr="00042E6F">
              <w:rPr>
                <w:rFonts w:eastAsia="Arial" w:cs="Arial"/>
              </w:rPr>
              <w:t xml:space="preserve"> as a graduate. School 3 is the last record of enrollment, and </w:t>
            </w:r>
            <w:r>
              <w:rPr>
                <w:rFonts w:eastAsia="Arial" w:cs="Arial"/>
              </w:rPr>
              <w:t>Greg</w:t>
            </w:r>
            <w:r w:rsidRPr="00042E6F">
              <w:rPr>
                <w:rFonts w:eastAsia="Arial" w:cs="Arial"/>
              </w:rPr>
              <w:t xml:space="preserve"> was enrolled there for at least 90 </w:t>
            </w:r>
            <w:r>
              <w:rPr>
                <w:rFonts w:eastAsia="Arial" w:cs="Arial"/>
              </w:rPr>
              <w:t xml:space="preserve">cumulative </w:t>
            </w:r>
            <w:r w:rsidRPr="00042E6F">
              <w:rPr>
                <w:rFonts w:eastAsia="Arial" w:cs="Arial"/>
              </w:rPr>
              <w:t xml:space="preserve">days. Therefore, he is counted as a </w:t>
            </w:r>
            <w:r w:rsidRPr="00042E6F">
              <w:rPr>
                <w:rFonts w:eastAsia="Arial" w:cs="Arial"/>
                <w:b/>
                <w:bCs/>
              </w:rPr>
              <w:t>non-graduate</w:t>
            </w:r>
            <w:r w:rsidRPr="00042E6F">
              <w:rPr>
                <w:rFonts w:eastAsia="Arial" w:cs="Arial"/>
              </w:rPr>
              <w:t xml:space="preserve"> at </w:t>
            </w:r>
            <w:r w:rsidRPr="00042E6F">
              <w:rPr>
                <w:rFonts w:eastAsia="Arial" w:cs="Arial"/>
                <w:b/>
                <w:bCs/>
              </w:rPr>
              <w:t>School 3</w:t>
            </w:r>
            <w:r w:rsidRPr="00042E6F">
              <w:rPr>
                <w:rFonts w:eastAsia="Arial" w:cs="Arial"/>
              </w:rPr>
              <w:t xml:space="preserve"> (i.e., included in denominator but not numerator).</w:t>
            </w:r>
          </w:p>
        </w:tc>
      </w:tr>
    </w:tbl>
    <w:p w14:paraId="5A93F8C4" w14:textId="4CBE7568" w:rsidR="00F608A7" w:rsidRPr="00042E6F" w:rsidRDefault="00F608A7" w:rsidP="00F608A7">
      <w:pPr>
        <w:spacing w:before="240" w:after="0" w:line="240" w:lineRule="auto"/>
        <w:ind w:left="86" w:right="317"/>
        <w:rPr>
          <w:rFonts w:eastAsia="Arial" w:cs="Arial"/>
          <w:szCs w:val="24"/>
        </w:rPr>
      </w:pPr>
      <w:r w:rsidRPr="00042E6F">
        <w:rPr>
          <w:rFonts w:eastAsia="Arial" w:cs="Arial"/>
          <w:b/>
          <w:szCs w:val="24"/>
        </w:rPr>
        <w:lastRenderedPageBreak/>
        <w:t xml:space="preserve">Example </w:t>
      </w:r>
      <w:r w:rsidR="003852E5">
        <w:rPr>
          <w:rFonts w:eastAsia="Arial" w:cs="Arial"/>
          <w:b/>
          <w:szCs w:val="24"/>
        </w:rPr>
        <w:t>4</w:t>
      </w:r>
      <w:r w:rsidRPr="00042E6F">
        <w:rPr>
          <w:rFonts w:eastAsia="Arial" w:cs="Arial"/>
          <w:b/>
          <w:szCs w:val="24"/>
        </w:rPr>
        <w:t>: Summer School Graduates</w:t>
      </w:r>
    </w:p>
    <w:tbl>
      <w:tblPr>
        <w:tblStyle w:val="TableGrid12"/>
        <w:tblW w:w="0" w:type="auto"/>
        <w:tblLook w:val="04A0" w:firstRow="1" w:lastRow="0" w:firstColumn="1" w:lastColumn="0" w:noHBand="0" w:noVBand="1"/>
        <w:tblDescription w:val="Table displays summer school graduates."/>
      </w:tblPr>
      <w:tblGrid>
        <w:gridCol w:w="1975"/>
        <w:gridCol w:w="3420"/>
        <w:gridCol w:w="4456"/>
      </w:tblGrid>
      <w:tr w:rsidR="00F608A7" w:rsidRPr="00042E6F" w14:paraId="6781E141" w14:textId="77777777" w:rsidTr="000B0E28">
        <w:trPr>
          <w:cantSplit/>
          <w:tblHeader/>
        </w:trPr>
        <w:tc>
          <w:tcPr>
            <w:tcW w:w="1975" w:type="dxa"/>
            <w:shd w:val="clear" w:color="auto" w:fill="D0E1E9"/>
          </w:tcPr>
          <w:p w14:paraId="79BB4E57" w14:textId="77777777" w:rsidR="00F608A7" w:rsidRPr="00042E6F" w:rsidRDefault="00F608A7" w:rsidP="000303C1">
            <w:pPr>
              <w:spacing w:before="120" w:after="120" w:line="240" w:lineRule="auto"/>
              <w:ind w:right="317"/>
              <w:jc w:val="center"/>
              <w:rPr>
                <w:rFonts w:eastAsia="Arial" w:cs="Arial"/>
                <w:b/>
              </w:rPr>
            </w:pPr>
            <w:r w:rsidRPr="00042E6F">
              <w:rPr>
                <w:rFonts w:eastAsia="Arial" w:cs="Arial"/>
                <w:b/>
              </w:rPr>
              <w:t>Student</w:t>
            </w:r>
          </w:p>
        </w:tc>
        <w:tc>
          <w:tcPr>
            <w:tcW w:w="3420" w:type="dxa"/>
            <w:shd w:val="clear" w:color="auto" w:fill="D0E1E9"/>
          </w:tcPr>
          <w:p w14:paraId="21B96953" w14:textId="77777777" w:rsidR="00F608A7" w:rsidRPr="00042E6F" w:rsidRDefault="00F608A7" w:rsidP="000303C1">
            <w:pPr>
              <w:spacing w:before="120" w:after="120" w:line="240" w:lineRule="auto"/>
              <w:ind w:right="317"/>
              <w:jc w:val="center"/>
              <w:rPr>
                <w:rFonts w:eastAsia="Arial" w:cs="Arial"/>
                <w:b/>
              </w:rPr>
            </w:pPr>
            <w:r w:rsidRPr="00042E6F">
              <w:rPr>
                <w:rFonts w:eastAsia="Arial" w:cs="Arial"/>
                <w:b/>
              </w:rPr>
              <w:t>Enrollment</w:t>
            </w:r>
          </w:p>
        </w:tc>
        <w:tc>
          <w:tcPr>
            <w:tcW w:w="4456" w:type="dxa"/>
            <w:shd w:val="clear" w:color="auto" w:fill="D0E1E9"/>
          </w:tcPr>
          <w:p w14:paraId="610A6998" w14:textId="77777777" w:rsidR="00F608A7" w:rsidRPr="00042E6F" w:rsidRDefault="00F608A7" w:rsidP="000303C1">
            <w:pPr>
              <w:spacing w:before="120" w:after="120" w:line="240" w:lineRule="auto"/>
              <w:ind w:right="317"/>
              <w:jc w:val="center"/>
              <w:rPr>
                <w:rFonts w:eastAsia="Arial" w:cs="Arial"/>
                <w:b/>
              </w:rPr>
            </w:pPr>
            <w:r w:rsidRPr="00042E6F">
              <w:rPr>
                <w:rFonts w:eastAsia="Arial" w:cs="Arial"/>
                <w:b/>
              </w:rPr>
              <w:t>Counted as a Graduate?</w:t>
            </w:r>
          </w:p>
        </w:tc>
      </w:tr>
      <w:tr w:rsidR="00F608A7" w:rsidRPr="00042E6F" w14:paraId="6F686CE3" w14:textId="77777777" w:rsidTr="000B0E28">
        <w:trPr>
          <w:cantSplit/>
          <w:tblHeader/>
        </w:trPr>
        <w:tc>
          <w:tcPr>
            <w:tcW w:w="1975" w:type="dxa"/>
          </w:tcPr>
          <w:p w14:paraId="7CAB702C" w14:textId="77777777" w:rsidR="00F608A7" w:rsidRPr="00F244CD" w:rsidRDefault="00F608A7" w:rsidP="000303C1">
            <w:pPr>
              <w:spacing w:after="0" w:line="240" w:lineRule="auto"/>
              <w:ind w:right="317"/>
              <w:rPr>
                <w:rFonts w:eastAsia="Arial" w:cs="Arial"/>
                <w:szCs w:val="24"/>
              </w:rPr>
            </w:pPr>
            <w:r w:rsidRPr="00F244CD">
              <w:rPr>
                <w:rFonts w:cs="Arial"/>
                <w:kern w:val="24"/>
                <w:szCs w:val="24"/>
              </w:rPr>
              <w:t>Brittany, a grade twelve student, enrolls in a DASS school during the first week of May.</w:t>
            </w:r>
          </w:p>
        </w:tc>
        <w:tc>
          <w:tcPr>
            <w:tcW w:w="3420" w:type="dxa"/>
          </w:tcPr>
          <w:p w14:paraId="57FB47F6" w14:textId="77777777" w:rsidR="00F608A7" w:rsidRPr="00F244CD" w:rsidRDefault="00F608A7" w:rsidP="000303C1">
            <w:pPr>
              <w:spacing w:after="0" w:line="240" w:lineRule="auto"/>
              <w:ind w:right="317"/>
              <w:rPr>
                <w:rFonts w:eastAsia="Arial" w:cs="Arial"/>
                <w:szCs w:val="24"/>
              </w:rPr>
            </w:pPr>
            <w:r w:rsidRPr="00F244CD">
              <w:rPr>
                <w:rFonts w:cs="Arial"/>
                <w:kern w:val="24"/>
                <w:szCs w:val="24"/>
              </w:rPr>
              <w:t>By June 16, when the school year ends, she has not graduated. She enrolls in the school’s summer school program on July 5 and receives a standard diploma on August 11.</w:t>
            </w:r>
          </w:p>
        </w:tc>
        <w:tc>
          <w:tcPr>
            <w:tcW w:w="4456" w:type="dxa"/>
          </w:tcPr>
          <w:p w14:paraId="5E048B7F" w14:textId="2D7D5C32" w:rsidR="00F608A7" w:rsidRPr="00F244CD" w:rsidRDefault="00F608A7" w:rsidP="000303C1">
            <w:pPr>
              <w:spacing w:after="0" w:line="240" w:lineRule="auto"/>
              <w:ind w:right="317"/>
              <w:rPr>
                <w:rFonts w:eastAsia="Arial" w:cs="Arial"/>
                <w:szCs w:val="24"/>
              </w:rPr>
            </w:pPr>
            <w:r w:rsidRPr="00F244CD">
              <w:rPr>
                <w:rFonts w:cs="Arial"/>
                <w:color w:val="000000" w:themeColor="text1"/>
                <w:kern w:val="24"/>
                <w:szCs w:val="24"/>
              </w:rPr>
              <w:t>Brittany is counted as a graduate at the DASS</w:t>
            </w:r>
            <w:r w:rsidR="00D735E5">
              <w:rPr>
                <w:rFonts w:cs="Arial"/>
                <w:color w:val="000000" w:themeColor="text1"/>
                <w:kern w:val="24"/>
                <w:szCs w:val="24"/>
              </w:rPr>
              <w:t xml:space="preserve"> school</w:t>
            </w:r>
            <w:r w:rsidRPr="00F244CD">
              <w:rPr>
                <w:rFonts w:cs="Arial"/>
                <w:color w:val="000000" w:themeColor="text1"/>
                <w:kern w:val="24"/>
                <w:szCs w:val="24"/>
              </w:rPr>
              <w:t xml:space="preserve">. Although Brittany does not have a total of 90 days of cumulative enrollment at the DASS school, she is still counted as a graduate because there is no enrollment requirement for summer school graduates. </w:t>
            </w:r>
          </w:p>
        </w:tc>
      </w:tr>
    </w:tbl>
    <w:p w14:paraId="142633EF" w14:textId="551D3E19" w:rsidR="00F608A7" w:rsidRPr="00042E6F" w:rsidRDefault="00F608A7" w:rsidP="00F608A7">
      <w:pPr>
        <w:spacing w:before="360" w:after="0" w:line="240" w:lineRule="auto"/>
        <w:ind w:left="86" w:right="317"/>
        <w:rPr>
          <w:rFonts w:eastAsia="Arial" w:cs="Arial"/>
          <w:b/>
          <w:szCs w:val="24"/>
        </w:rPr>
      </w:pPr>
      <w:r w:rsidRPr="00042E6F">
        <w:rPr>
          <w:rFonts w:eastAsia="Arial" w:cs="Arial"/>
          <w:b/>
          <w:szCs w:val="24"/>
        </w:rPr>
        <w:t xml:space="preserve">Example </w:t>
      </w:r>
      <w:r w:rsidR="003852E5">
        <w:rPr>
          <w:rFonts w:eastAsia="Arial" w:cs="Arial"/>
          <w:b/>
          <w:szCs w:val="24"/>
        </w:rPr>
        <w:t>5</w:t>
      </w:r>
      <w:r w:rsidRPr="00042E6F">
        <w:rPr>
          <w:rFonts w:eastAsia="Arial" w:cs="Arial"/>
          <w:b/>
          <w:szCs w:val="24"/>
        </w:rPr>
        <w:t>: Foster Youth</w:t>
      </w:r>
    </w:p>
    <w:tbl>
      <w:tblPr>
        <w:tblStyle w:val="TableGrid12"/>
        <w:tblW w:w="0" w:type="auto"/>
        <w:tblLook w:val="04A0" w:firstRow="1" w:lastRow="0" w:firstColumn="1" w:lastColumn="0" w:noHBand="0" w:noVBand="1"/>
        <w:tblDescription w:val="Table displays foster youth."/>
      </w:tblPr>
      <w:tblGrid>
        <w:gridCol w:w="2335"/>
        <w:gridCol w:w="3060"/>
        <w:gridCol w:w="4456"/>
      </w:tblGrid>
      <w:tr w:rsidR="00F608A7" w:rsidRPr="00042E6F" w14:paraId="06F132C8" w14:textId="77777777" w:rsidTr="000B0E28">
        <w:trPr>
          <w:cantSplit/>
          <w:tblHeader/>
        </w:trPr>
        <w:tc>
          <w:tcPr>
            <w:tcW w:w="2335" w:type="dxa"/>
            <w:shd w:val="clear" w:color="auto" w:fill="D0E1E9"/>
          </w:tcPr>
          <w:p w14:paraId="18A307DB" w14:textId="77777777" w:rsidR="00F608A7" w:rsidRPr="00042E6F" w:rsidRDefault="00F608A7" w:rsidP="000303C1">
            <w:pPr>
              <w:spacing w:after="0" w:line="240" w:lineRule="auto"/>
              <w:ind w:right="316"/>
              <w:jc w:val="center"/>
              <w:rPr>
                <w:rFonts w:eastAsia="Arial" w:cs="Arial"/>
                <w:b/>
              </w:rPr>
            </w:pPr>
            <w:r w:rsidRPr="00042E6F">
              <w:rPr>
                <w:rFonts w:eastAsia="Arial" w:cs="Arial"/>
                <w:b/>
              </w:rPr>
              <w:t>Student</w:t>
            </w:r>
          </w:p>
        </w:tc>
        <w:tc>
          <w:tcPr>
            <w:tcW w:w="3060" w:type="dxa"/>
            <w:shd w:val="clear" w:color="auto" w:fill="D0E1E9"/>
          </w:tcPr>
          <w:p w14:paraId="41712098" w14:textId="77777777" w:rsidR="00F608A7" w:rsidRPr="00042E6F" w:rsidRDefault="00F608A7" w:rsidP="000303C1">
            <w:pPr>
              <w:spacing w:after="0" w:line="240" w:lineRule="auto"/>
              <w:ind w:right="316"/>
              <w:jc w:val="center"/>
              <w:rPr>
                <w:rFonts w:eastAsia="Arial" w:cs="Arial"/>
                <w:b/>
              </w:rPr>
            </w:pPr>
            <w:r w:rsidRPr="00042E6F">
              <w:rPr>
                <w:rFonts w:eastAsia="Arial" w:cs="Arial"/>
                <w:b/>
              </w:rPr>
              <w:t>Enrollment</w:t>
            </w:r>
          </w:p>
        </w:tc>
        <w:tc>
          <w:tcPr>
            <w:tcW w:w="4456" w:type="dxa"/>
            <w:shd w:val="clear" w:color="auto" w:fill="D0E1E9"/>
          </w:tcPr>
          <w:p w14:paraId="2BFC3E5D" w14:textId="77777777" w:rsidR="00F608A7" w:rsidRPr="00042E6F" w:rsidRDefault="00F608A7" w:rsidP="000303C1">
            <w:pPr>
              <w:spacing w:after="0" w:line="240" w:lineRule="auto"/>
              <w:ind w:right="316"/>
              <w:jc w:val="center"/>
              <w:rPr>
                <w:rFonts w:eastAsia="Arial" w:cs="Arial"/>
                <w:b/>
              </w:rPr>
            </w:pPr>
            <w:r w:rsidRPr="00042E6F">
              <w:rPr>
                <w:rFonts w:eastAsia="Arial" w:cs="Arial"/>
                <w:b/>
              </w:rPr>
              <w:t>Counted as a Graduate?</w:t>
            </w:r>
          </w:p>
        </w:tc>
      </w:tr>
      <w:tr w:rsidR="00F608A7" w:rsidRPr="00042E6F" w14:paraId="5E318D26" w14:textId="77777777" w:rsidTr="000B0E28">
        <w:trPr>
          <w:cantSplit/>
          <w:tblHeader/>
        </w:trPr>
        <w:tc>
          <w:tcPr>
            <w:tcW w:w="2335" w:type="dxa"/>
          </w:tcPr>
          <w:p w14:paraId="6E35D096" w14:textId="14942920" w:rsidR="00F608A7" w:rsidRPr="00257227" w:rsidRDefault="00F608A7" w:rsidP="000303C1">
            <w:pPr>
              <w:spacing w:after="0" w:line="240" w:lineRule="auto"/>
              <w:ind w:right="316"/>
              <w:rPr>
                <w:rFonts w:eastAsia="Arial" w:cs="Arial"/>
                <w:szCs w:val="24"/>
              </w:rPr>
            </w:pPr>
            <w:r w:rsidRPr="00257227">
              <w:rPr>
                <w:rFonts w:cs="Arial"/>
                <w:kern w:val="24"/>
                <w:szCs w:val="24"/>
              </w:rPr>
              <w:t xml:space="preserve">Baljeet is a foster youth student. </w:t>
            </w:r>
          </w:p>
        </w:tc>
        <w:tc>
          <w:tcPr>
            <w:tcW w:w="3060" w:type="dxa"/>
          </w:tcPr>
          <w:p w14:paraId="218FF198" w14:textId="77777777" w:rsidR="00F608A7" w:rsidRPr="00257227" w:rsidRDefault="00F608A7" w:rsidP="000303C1">
            <w:pPr>
              <w:spacing w:after="0" w:line="240" w:lineRule="auto"/>
              <w:ind w:right="316"/>
              <w:rPr>
                <w:rFonts w:eastAsia="Arial" w:cs="Arial"/>
                <w:szCs w:val="24"/>
              </w:rPr>
            </w:pPr>
            <w:r w:rsidRPr="00257227">
              <w:rPr>
                <w:rFonts w:cs="Arial"/>
                <w:kern w:val="24"/>
                <w:szCs w:val="24"/>
              </w:rPr>
              <w:t>He enrolls in a DASS school on May 2 and earns a GED, on June 16, when the school year ends.</w:t>
            </w:r>
          </w:p>
        </w:tc>
        <w:tc>
          <w:tcPr>
            <w:tcW w:w="4456" w:type="dxa"/>
          </w:tcPr>
          <w:p w14:paraId="2E7BCB43" w14:textId="5BDEBF47" w:rsidR="00F608A7" w:rsidRPr="00257227" w:rsidRDefault="00F608A7" w:rsidP="00311E9C">
            <w:pPr>
              <w:pStyle w:val="NormalWeb"/>
              <w:spacing w:before="0" w:beforeAutospacing="0" w:after="240" w:afterAutospacing="0"/>
              <w:rPr>
                <w:rFonts w:eastAsia="Arial" w:cs="Arial"/>
              </w:rPr>
            </w:pPr>
            <w:r w:rsidRPr="00257227">
              <w:rPr>
                <w:rFonts w:ascii="Arial" w:hAnsi="Arial" w:cs="Arial"/>
                <w:kern w:val="24"/>
              </w:rPr>
              <w:t xml:space="preserve">Baljeet is counted as a graduate at the DASS school. </w:t>
            </w:r>
            <w:r w:rsidRPr="00311E9C">
              <w:rPr>
                <w:rFonts w:ascii="Arial" w:hAnsi="Arial" w:cs="Arial"/>
                <w:kern w:val="24"/>
              </w:rPr>
              <w:t>Although Baljeet does not have a total of 90 days of cumulative enrollment at the DASS school, he is still counted as a graduate because the minimum enrollment for foster youth students is 30 cumulative calendar days.</w:t>
            </w:r>
            <w:r w:rsidRPr="00257227">
              <w:rPr>
                <w:rFonts w:cs="Arial"/>
                <w:kern w:val="24"/>
              </w:rPr>
              <w:t xml:space="preserve"> </w:t>
            </w:r>
          </w:p>
        </w:tc>
      </w:tr>
    </w:tbl>
    <w:p w14:paraId="3327A4BA" w14:textId="08A9193A" w:rsidR="004E3F89" w:rsidRPr="00042E6F" w:rsidRDefault="004E3F89" w:rsidP="004E3F89">
      <w:pPr>
        <w:spacing w:before="360" w:after="0" w:line="240" w:lineRule="auto"/>
        <w:ind w:right="317"/>
        <w:rPr>
          <w:rFonts w:cs="Arial"/>
          <w:b/>
          <w:szCs w:val="24"/>
        </w:rPr>
      </w:pPr>
      <w:r w:rsidRPr="00042E6F">
        <w:rPr>
          <w:rFonts w:cs="Arial"/>
          <w:b/>
          <w:szCs w:val="24"/>
        </w:rPr>
        <w:t xml:space="preserve">Example </w:t>
      </w:r>
      <w:r>
        <w:rPr>
          <w:rFonts w:cs="Arial"/>
          <w:b/>
          <w:szCs w:val="24"/>
        </w:rPr>
        <w:t>6</w:t>
      </w:r>
      <w:r w:rsidRPr="00042E6F">
        <w:rPr>
          <w:rFonts w:cs="Arial"/>
          <w:b/>
          <w:szCs w:val="24"/>
        </w:rPr>
        <w:t xml:space="preserve">: Counting Enrollment Days </w:t>
      </w:r>
    </w:p>
    <w:tbl>
      <w:tblPr>
        <w:tblStyle w:val="TableGrid12"/>
        <w:tblW w:w="0" w:type="auto"/>
        <w:tblLook w:val="04A0" w:firstRow="1" w:lastRow="0" w:firstColumn="1" w:lastColumn="0" w:noHBand="0" w:noVBand="1"/>
        <w:tblDescription w:val="Table displays counting enrollment days."/>
      </w:tblPr>
      <w:tblGrid>
        <w:gridCol w:w="2317"/>
        <w:gridCol w:w="4096"/>
        <w:gridCol w:w="3344"/>
      </w:tblGrid>
      <w:tr w:rsidR="004E3F89" w:rsidRPr="00042E6F" w14:paraId="6EBD33FA" w14:textId="77777777" w:rsidTr="000B0E28">
        <w:trPr>
          <w:cantSplit/>
          <w:tblHeader/>
        </w:trPr>
        <w:tc>
          <w:tcPr>
            <w:tcW w:w="2317" w:type="dxa"/>
            <w:shd w:val="clear" w:color="auto" w:fill="D0E1E9"/>
          </w:tcPr>
          <w:p w14:paraId="12E7409A" w14:textId="77777777" w:rsidR="004E3F89" w:rsidRPr="00042E6F" w:rsidRDefault="004E3F89" w:rsidP="000303C1">
            <w:pPr>
              <w:spacing w:after="0" w:line="240" w:lineRule="auto"/>
              <w:ind w:right="316"/>
              <w:jc w:val="center"/>
              <w:rPr>
                <w:rFonts w:eastAsia="Arial" w:cs="Arial"/>
                <w:b/>
              </w:rPr>
            </w:pPr>
            <w:r w:rsidRPr="00042E6F">
              <w:rPr>
                <w:rFonts w:eastAsia="Arial" w:cs="Arial"/>
                <w:b/>
              </w:rPr>
              <w:t>Student</w:t>
            </w:r>
          </w:p>
        </w:tc>
        <w:tc>
          <w:tcPr>
            <w:tcW w:w="4096" w:type="dxa"/>
            <w:shd w:val="clear" w:color="auto" w:fill="D0E1E9"/>
          </w:tcPr>
          <w:p w14:paraId="4CA5FCEE" w14:textId="77777777" w:rsidR="004E3F89" w:rsidRPr="00042E6F" w:rsidRDefault="004E3F89" w:rsidP="000303C1">
            <w:pPr>
              <w:spacing w:after="0" w:line="240" w:lineRule="auto"/>
              <w:ind w:right="316"/>
              <w:jc w:val="center"/>
              <w:rPr>
                <w:rFonts w:eastAsia="Arial" w:cs="Arial"/>
                <w:b/>
              </w:rPr>
            </w:pPr>
            <w:r w:rsidRPr="00042E6F">
              <w:rPr>
                <w:rFonts w:eastAsia="Arial" w:cs="Arial"/>
                <w:b/>
              </w:rPr>
              <w:t>Enrollment</w:t>
            </w:r>
          </w:p>
        </w:tc>
        <w:tc>
          <w:tcPr>
            <w:tcW w:w="3344" w:type="dxa"/>
            <w:shd w:val="clear" w:color="auto" w:fill="D0E1E9"/>
          </w:tcPr>
          <w:p w14:paraId="16E51E04" w14:textId="77777777" w:rsidR="004E3F89" w:rsidRPr="00042E6F" w:rsidRDefault="004E3F89" w:rsidP="000303C1">
            <w:pPr>
              <w:spacing w:after="0" w:line="240" w:lineRule="auto"/>
              <w:ind w:right="26"/>
              <w:jc w:val="center"/>
              <w:rPr>
                <w:rFonts w:eastAsia="Arial" w:cs="Arial"/>
                <w:b/>
              </w:rPr>
            </w:pPr>
            <w:r w:rsidRPr="00042E6F">
              <w:rPr>
                <w:rFonts w:eastAsia="Arial" w:cs="Arial"/>
                <w:b/>
              </w:rPr>
              <w:t>Counted as a Graduate?</w:t>
            </w:r>
          </w:p>
        </w:tc>
      </w:tr>
      <w:tr w:rsidR="004E3F89" w:rsidRPr="00042E6F" w14:paraId="438CF5EC" w14:textId="77777777" w:rsidTr="000B0E28">
        <w:trPr>
          <w:cantSplit/>
          <w:tblHeader/>
        </w:trPr>
        <w:tc>
          <w:tcPr>
            <w:tcW w:w="2317" w:type="dxa"/>
          </w:tcPr>
          <w:p w14:paraId="6B7FE452" w14:textId="77777777" w:rsidR="004E3F89" w:rsidRPr="00042E6F" w:rsidRDefault="004E3F89" w:rsidP="000303C1">
            <w:pPr>
              <w:spacing w:after="0" w:line="240" w:lineRule="auto"/>
              <w:ind w:right="316"/>
              <w:rPr>
                <w:rFonts w:eastAsia="Arial" w:cs="Arial"/>
              </w:rPr>
            </w:pPr>
            <w:r w:rsidRPr="00042E6F">
              <w:rPr>
                <w:rFonts w:eastAsia="Arial" w:cs="Arial"/>
              </w:rPr>
              <w:t>Darryl is a grade twelve student.</w:t>
            </w:r>
          </w:p>
          <w:p w14:paraId="24670A36" w14:textId="77777777" w:rsidR="004E3F89" w:rsidRPr="00042E6F" w:rsidRDefault="004E3F89" w:rsidP="000303C1">
            <w:pPr>
              <w:spacing w:after="0" w:line="240" w:lineRule="auto"/>
              <w:ind w:right="316"/>
              <w:rPr>
                <w:rFonts w:eastAsia="Arial" w:cs="Arial"/>
              </w:rPr>
            </w:pPr>
          </w:p>
        </w:tc>
        <w:tc>
          <w:tcPr>
            <w:tcW w:w="4096" w:type="dxa"/>
          </w:tcPr>
          <w:p w14:paraId="1FFF8D2A" w14:textId="77777777" w:rsidR="004E3F89" w:rsidRPr="00042E6F" w:rsidRDefault="004E3F89" w:rsidP="000303C1">
            <w:pPr>
              <w:spacing w:after="0" w:line="240" w:lineRule="auto"/>
              <w:ind w:right="316"/>
              <w:rPr>
                <w:rFonts w:eastAsia="Arial" w:cs="Arial"/>
              </w:rPr>
            </w:pPr>
            <w:r w:rsidRPr="00042E6F">
              <w:rPr>
                <w:rFonts w:eastAsia="Arial" w:cs="Arial"/>
              </w:rPr>
              <w:t>He enrolls in a DASS school in September for ten days. He then exits for twenty days. He reenters in the same DASS school and enrolls for 50 days. He exits again for 25 days. He reenrolls for the same DASS school for 30 days and does not earn a diploma or certificate.</w:t>
            </w:r>
          </w:p>
        </w:tc>
        <w:tc>
          <w:tcPr>
            <w:tcW w:w="3344" w:type="dxa"/>
          </w:tcPr>
          <w:p w14:paraId="29D74C0A" w14:textId="148B3688" w:rsidR="004E3F89" w:rsidRPr="00042E6F" w:rsidRDefault="004E3F89" w:rsidP="000303C1">
            <w:pPr>
              <w:spacing w:after="0" w:line="240" w:lineRule="auto"/>
              <w:ind w:right="316"/>
              <w:rPr>
                <w:rFonts w:eastAsia="Arial" w:cs="Arial"/>
              </w:rPr>
            </w:pPr>
            <w:r w:rsidRPr="00042E6F">
              <w:rPr>
                <w:rFonts w:eastAsia="Arial" w:cs="Arial"/>
              </w:rPr>
              <w:t xml:space="preserve">Darryl is </w:t>
            </w:r>
            <w:r w:rsidRPr="00042E6F">
              <w:rPr>
                <w:rFonts w:eastAsia="Arial" w:cs="Arial"/>
                <w:b/>
              </w:rPr>
              <w:t>counted</w:t>
            </w:r>
            <w:r w:rsidRPr="00042E6F">
              <w:rPr>
                <w:rFonts w:eastAsia="Arial" w:cs="Arial"/>
              </w:rPr>
              <w:t xml:space="preserve"> as a </w:t>
            </w:r>
            <w:r w:rsidRPr="00042E6F">
              <w:rPr>
                <w:rFonts w:eastAsia="Arial" w:cs="Arial"/>
                <w:b/>
              </w:rPr>
              <w:t>non-</w:t>
            </w:r>
            <w:r w:rsidRPr="00042E6F">
              <w:rPr>
                <w:rFonts w:eastAsia="Arial" w:cs="Arial"/>
                <w:b/>
                <w:bCs/>
              </w:rPr>
              <w:t>graduate</w:t>
            </w:r>
            <w:r w:rsidRPr="00042E6F">
              <w:rPr>
                <w:rFonts w:eastAsia="Arial" w:cs="Arial"/>
              </w:rPr>
              <w:t xml:space="preserve"> </w:t>
            </w:r>
            <w:r>
              <w:rPr>
                <w:rFonts w:eastAsia="Arial" w:cs="Arial"/>
              </w:rPr>
              <w:t xml:space="preserve">(i.e., included in the denominator but not the numerator) </w:t>
            </w:r>
            <w:r w:rsidRPr="00042E6F">
              <w:rPr>
                <w:rFonts w:eastAsia="Arial" w:cs="Arial"/>
              </w:rPr>
              <w:t xml:space="preserve">at the DASS school because: (1) he was enrolled at the school for 90 calendar days, (2) </w:t>
            </w:r>
            <w:r w:rsidRPr="00802908">
              <w:rPr>
                <w:rFonts w:eastAsia="Arial" w:cs="Arial"/>
              </w:rPr>
              <w:t xml:space="preserve">each of his enrollment gaps was less than 30 </w:t>
            </w:r>
            <w:r w:rsidR="00DC07E5" w:rsidRPr="00802908">
              <w:rPr>
                <w:rFonts w:eastAsia="Arial" w:cs="Arial"/>
              </w:rPr>
              <w:t xml:space="preserve">consecutive </w:t>
            </w:r>
            <w:r w:rsidR="000E1DC4" w:rsidRPr="00802908">
              <w:rPr>
                <w:rFonts w:eastAsia="Arial" w:cs="Arial"/>
              </w:rPr>
              <w:t xml:space="preserve">calendar </w:t>
            </w:r>
            <w:r w:rsidRPr="00802908">
              <w:rPr>
                <w:rFonts w:eastAsia="Arial" w:cs="Arial"/>
              </w:rPr>
              <w:t>days, and (3) he did</w:t>
            </w:r>
            <w:r w:rsidRPr="00042E6F">
              <w:rPr>
                <w:rFonts w:eastAsia="Arial" w:cs="Arial"/>
              </w:rPr>
              <w:t xml:space="preserve"> not earn a diploma or certificate. </w:t>
            </w:r>
          </w:p>
        </w:tc>
      </w:tr>
    </w:tbl>
    <w:p w14:paraId="09F2F90F" w14:textId="77777777" w:rsidR="000E1DC4" w:rsidRDefault="000E1DC4">
      <w:pPr>
        <w:widowControl/>
        <w:spacing w:after="160" w:line="259" w:lineRule="auto"/>
        <w:rPr>
          <w:rFonts w:cs="Arial"/>
          <w:b/>
          <w:szCs w:val="24"/>
        </w:rPr>
      </w:pPr>
      <w:r>
        <w:rPr>
          <w:rFonts w:cs="Arial"/>
          <w:b/>
          <w:szCs w:val="24"/>
        </w:rPr>
        <w:br w:type="page"/>
      </w:r>
    </w:p>
    <w:p w14:paraId="2E00D368" w14:textId="288ED0F4" w:rsidR="00F608A7" w:rsidRPr="00042E6F" w:rsidRDefault="00F608A7" w:rsidP="00F608A7">
      <w:pPr>
        <w:spacing w:before="240" w:after="0" w:line="240" w:lineRule="auto"/>
        <w:ind w:left="86" w:right="317"/>
        <w:rPr>
          <w:rFonts w:cs="Arial"/>
          <w:b/>
          <w:szCs w:val="24"/>
        </w:rPr>
      </w:pPr>
      <w:r w:rsidRPr="00042E6F">
        <w:rPr>
          <w:rFonts w:cs="Arial"/>
          <w:b/>
          <w:szCs w:val="24"/>
        </w:rPr>
        <w:lastRenderedPageBreak/>
        <w:t xml:space="preserve">Example </w:t>
      </w:r>
      <w:r w:rsidR="004E3F89">
        <w:rPr>
          <w:rFonts w:cs="Arial"/>
          <w:b/>
          <w:szCs w:val="24"/>
        </w:rPr>
        <w:t>7</w:t>
      </w:r>
      <w:r w:rsidRPr="00042E6F">
        <w:rPr>
          <w:rFonts w:cs="Arial"/>
          <w:b/>
          <w:szCs w:val="24"/>
        </w:rPr>
        <w:t>: Enrollment Gap</w:t>
      </w:r>
    </w:p>
    <w:tbl>
      <w:tblPr>
        <w:tblStyle w:val="TableGrid12"/>
        <w:tblW w:w="0" w:type="auto"/>
        <w:tblLook w:val="04A0" w:firstRow="1" w:lastRow="0" w:firstColumn="1" w:lastColumn="0" w:noHBand="0" w:noVBand="1"/>
        <w:tblDescription w:val="Table displays enrollment gap."/>
      </w:tblPr>
      <w:tblGrid>
        <w:gridCol w:w="2335"/>
        <w:gridCol w:w="3060"/>
        <w:gridCol w:w="4456"/>
      </w:tblGrid>
      <w:tr w:rsidR="00F608A7" w:rsidRPr="00042E6F" w14:paraId="76FEB7D6" w14:textId="77777777" w:rsidTr="000B0E28">
        <w:trPr>
          <w:cantSplit/>
          <w:tblHeader/>
        </w:trPr>
        <w:tc>
          <w:tcPr>
            <w:tcW w:w="2335" w:type="dxa"/>
            <w:shd w:val="clear" w:color="auto" w:fill="D0E1E9"/>
          </w:tcPr>
          <w:p w14:paraId="70BB0622" w14:textId="77777777" w:rsidR="00F608A7" w:rsidRPr="00042E6F" w:rsidRDefault="00F608A7" w:rsidP="000303C1">
            <w:pPr>
              <w:spacing w:after="0" w:line="240" w:lineRule="auto"/>
              <w:ind w:right="316"/>
              <w:jc w:val="center"/>
              <w:rPr>
                <w:rFonts w:eastAsia="Arial" w:cs="Arial"/>
                <w:b/>
              </w:rPr>
            </w:pPr>
            <w:r w:rsidRPr="00042E6F">
              <w:rPr>
                <w:rFonts w:eastAsia="Arial" w:cs="Arial"/>
                <w:b/>
              </w:rPr>
              <w:t>Student</w:t>
            </w:r>
          </w:p>
        </w:tc>
        <w:tc>
          <w:tcPr>
            <w:tcW w:w="3060" w:type="dxa"/>
            <w:shd w:val="clear" w:color="auto" w:fill="D0E1E9"/>
          </w:tcPr>
          <w:p w14:paraId="51E73FE2" w14:textId="77777777" w:rsidR="00F608A7" w:rsidRPr="00042E6F" w:rsidRDefault="00F608A7" w:rsidP="000303C1">
            <w:pPr>
              <w:spacing w:after="0" w:line="240" w:lineRule="auto"/>
              <w:ind w:right="316"/>
              <w:jc w:val="center"/>
              <w:rPr>
                <w:rFonts w:eastAsia="Arial" w:cs="Arial"/>
                <w:b/>
              </w:rPr>
            </w:pPr>
            <w:r w:rsidRPr="00042E6F">
              <w:rPr>
                <w:rFonts w:eastAsia="Arial" w:cs="Arial"/>
                <w:b/>
              </w:rPr>
              <w:t>Enrollment</w:t>
            </w:r>
          </w:p>
        </w:tc>
        <w:tc>
          <w:tcPr>
            <w:tcW w:w="4456" w:type="dxa"/>
            <w:shd w:val="clear" w:color="auto" w:fill="D0E1E9"/>
          </w:tcPr>
          <w:p w14:paraId="2F8AB2EB" w14:textId="77777777" w:rsidR="00F608A7" w:rsidRPr="00042E6F" w:rsidRDefault="00F608A7" w:rsidP="000303C1">
            <w:pPr>
              <w:spacing w:after="0" w:line="240" w:lineRule="auto"/>
              <w:ind w:right="316"/>
              <w:jc w:val="center"/>
              <w:rPr>
                <w:rFonts w:eastAsia="Arial" w:cs="Arial"/>
                <w:b/>
              </w:rPr>
            </w:pPr>
            <w:r w:rsidRPr="00042E6F">
              <w:rPr>
                <w:rFonts w:eastAsia="Arial" w:cs="Arial"/>
                <w:b/>
              </w:rPr>
              <w:t>Counted as a Graduate?</w:t>
            </w:r>
          </w:p>
        </w:tc>
      </w:tr>
      <w:tr w:rsidR="00F608A7" w:rsidRPr="00042E6F" w14:paraId="195E6E13" w14:textId="77777777" w:rsidTr="000B0E28">
        <w:trPr>
          <w:cantSplit/>
          <w:trHeight w:val="2673"/>
          <w:tblHeader/>
        </w:trPr>
        <w:tc>
          <w:tcPr>
            <w:tcW w:w="2335" w:type="dxa"/>
          </w:tcPr>
          <w:p w14:paraId="24DF7E1C" w14:textId="77777777" w:rsidR="00F608A7" w:rsidRPr="00A86A48" w:rsidRDefault="00F608A7" w:rsidP="000303C1">
            <w:pPr>
              <w:spacing w:after="0" w:line="240" w:lineRule="auto"/>
              <w:ind w:right="316"/>
              <w:rPr>
                <w:rFonts w:eastAsia="Arial" w:cs="Arial"/>
                <w:szCs w:val="24"/>
              </w:rPr>
            </w:pPr>
            <w:r w:rsidRPr="00A86A48">
              <w:rPr>
                <w:rFonts w:cs="Arial"/>
                <w:kern w:val="24"/>
                <w:szCs w:val="24"/>
              </w:rPr>
              <w:t>Jorge is a grade twelve student.</w:t>
            </w:r>
          </w:p>
        </w:tc>
        <w:tc>
          <w:tcPr>
            <w:tcW w:w="3060" w:type="dxa"/>
          </w:tcPr>
          <w:p w14:paraId="2CF5CB45" w14:textId="7F06227C" w:rsidR="00F608A7" w:rsidRPr="00A86A48" w:rsidRDefault="00F608A7" w:rsidP="000303C1">
            <w:pPr>
              <w:tabs>
                <w:tab w:val="left" w:pos="1872"/>
              </w:tabs>
              <w:spacing w:after="0" w:line="240" w:lineRule="auto"/>
              <w:rPr>
                <w:rFonts w:eastAsia="Arial" w:cs="Arial"/>
                <w:szCs w:val="24"/>
              </w:rPr>
            </w:pPr>
            <w:r w:rsidRPr="00A86A48">
              <w:rPr>
                <w:rFonts w:cs="Arial"/>
                <w:kern w:val="24"/>
                <w:szCs w:val="24"/>
              </w:rPr>
              <w:t>He enrolls in a DASS school in September and exits in January. He re</w:t>
            </w:r>
            <w:r w:rsidR="00311E9C">
              <w:rPr>
                <w:rFonts w:cs="Arial"/>
                <w:kern w:val="24"/>
                <w:szCs w:val="24"/>
              </w:rPr>
              <w:t>-</w:t>
            </w:r>
            <w:r w:rsidRPr="00A86A48">
              <w:rPr>
                <w:rFonts w:cs="Arial"/>
                <w:kern w:val="24"/>
                <w:szCs w:val="24"/>
              </w:rPr>
              <w:t>enters the same DASS school during the first week of May and graduates, with a GED, on June 16, when the school year ends.</w:t>
            </w:r>
          </w:p>
        </w:tc>
        <w:tc>
          <w:tcPr>
            <w:tcW w:w="4456" w:type="dxa"/>
          </w:tcPr>
          <w:p w14:paraId="6C83DA66" w14:textId="5A9746C2" w:rsidR="00F608A7" w:rsidRPr="00A86A48" w:rsidRDefault="00F608A7" w:rsidP="000303C1">
            <w:pPr>
              <w:spacing w:after="0" w:line="240" w:lineRule="auto"/>
              <w:ind w:right="316"/>
              <w:rPr>
                <w:rFonts w:eastAsia="Arial" w:cs="Arial"/>
                <w:szCs w:val="24"/>
              </w:rPr>
            </w:pPr>
            <w:r w:rsidRPr="00A86A48">
              <w:rPr>
                <w:rFonts w:cs="Arial"/>
                <w:kern w:val="24"/>
                <w:szCs w:val="24"/>
              </w:rPr>
              <w:t xml:space="preserve">Jorge is not counted in the school’s graduation rate. Since the enrollment gap (between January </w:t>
            </w:r>
            <w:r w:rsidRPr="007A7ECE">
              <w:rPr>
                <w:rFonts w:cs="Arial"/>
                <w:kern w:val="24"/>
                <w:szCs w:val="24"/>
              </w:rPr>
              <w:t xml:space="preserve">and May) is more than 30 </w:t>
            </w:r>
            <w:r w:rsidR="0081068D" w:rsidRPr="007A7ECE">
              <w:rPr>
                <w:rFonts w:cs="Arial"/>
                <w:kern w:val="24"/>
                <w:szCs w:val="24"/>
              </w:rPr>
              <w:t>consecutive</w:t>
            </w:r>
            <w:r w:rsidRPr="007A7ECE">
              <w:rPr>
                <w:rFonts w:cs="Arial"/>
                <w:kern w:val="24"/>
                <w:szCs w:val="24"/>
              </w:rPr>
              <w:t xml:space="preserve"> </w:t>
            </w:r>
            <w:r w:rsidR="000E1DC4" w:rsidRPr="007A7ECE">
              <w:rPr>
                <w:rFonts w:cs="Arial"/>
                <w:kern w:val="24"/>
                <w:szCs w:val="24"/>
              </w:rPr>
              <w:t xml:space="preserve">calendar </w:t>
            </w:r>
            <w:r w:rsidRPr="007A7ECE">
              <w:rPr>
                <w:rFonts w:cs="Arial"/>
                <w:kern w:val="24"/>
                <w:szCs w:val="24"/>
              </w:rPr>
              <w:t xml:space="preserve">days, he does not meet the enrollment requirement of 90 cumulative </w:t>
            </w:r>
            <w:r w:rsidR="007A7ECE" w:rsidRPr="007A7ECE">
              <w:rPr>
                <w:rFonts w:cs="Arial"/>
                <w:kern w:val="24"/>
                <w:szCs w:val="24"/>
              </w:rPr>
              <w:t xml:space="preserve">calendar </w:t>
            </w:r>
            <w:r w:rsidRPr="007A7ECE">
              <w:rPr>
                <w:rFonts w:cs="Arial"/>
                <w:kern w:val="24"/>
                <w:szCs w:val="24"/>
              </w:rPr>
              <w:t>day</w:t>
            </w:r>
            <w:r w:rsidR="00F37CB6" w:rsidRPr="007A7ECE">
              <w:rPr>
                <w:rFonts w:cs="Arial"/>
                <w:kern w:val="24"/>
                <w:szCs w:val="24"/>
              </w:rPr>
              <w:t>s and therefore he is excluded</w:t>
            </w:r>
            <w:r w:rsidR="00F37CB6">
              <w:rPr>
                <w:rFonts w:cs="Arial"/>
                <w:kern w:val="24"/>
                <w:szCs w:val="24"/>
              </w:rPr>
              <w:t xml:space="preserve"> from both the numerator and denominator. </w:t>
            </w:r>
          </w:p>
        </w:tc>
      </w:tr>
      <w:tr w:rsidR="00F608A7" w:rsidRPr="00042E6F" w14:paraId="0806BCEB" w14:textId="77777777" w:rsidTr="000B0E28">
        <w:trPr>
          <w:cantSplit/>
          <w:tblHeader/>
        </w:trPr>
        <w:tc>
          <w:tcPr>
            <w:tcW w:w="2335" w:type="dxa"/>
          </w:tcPr>
          <w:p w14:paraId="56B17B7C" w14:textId="77777777" w:rsidR="00F608A7" w:rsidRPr="00A86A48" w:rsidRDefault="00F608A7" w:rsidP="000303C1">
            <w:pPr>
              <w:spacing w:after="0" w:line="240" w:lineRule="auto"/>
              <w:ind w:right="316"/>
              <w:rPr>
                <w:rFonts w:eastAsia="Arial" w:cs="Arial"/>
                <w:szCs w:val="24"/>
              </w:rPr>
            </w:pPr>
            <w:r w:rsidRPr="00A86A48">
              <w:rPr>
                <w:rFonts w:eastAsiaTheme="minorEastAsia" w:cs="Arial"/>
                <w:kern w:val="24"/>
                <w:szCs w:val="24"/>
              </w:rPr>
              <w:t>Tierra</w:t>
            </w:r>
            <w:r w:rsidRPr="00A86A48">
              <w:rPr>
                <w:rFonts w:cs="Arial"/>
                <w:kern w:val="24"/>
                <w:szCs w:val="24"/>
              </w:rPr>
              <w:t xml:space="preserve"> is a grade twelve student.</w:t>
            </w:r>
          </w:p>
        </w:tc>
        <w:tc>
          <w:tcPr>
            <w:tcW w:w="3060" w:type="dxa"/>
          </w:tcPr>
          <w:p w14:paraId="71DB20CE" w14:textId="1DED2C6C" w:rsidR="00F608A7" w:rsidRPr="00A86A48" w:rsidRDefault="00F608A7" w:rsidP="000303C1">
            <w:pPr>
              <w:tabs>
                <w:tab w:val="left" w:pos="2322"/>
              </w:tabs>
              <w:spacing w:after="0" w:line="240" w:lineRule="auto"/>
              <w:rPr>
                <w:rFonts w:eastAsia="Arial" w:cs="Arial"/>
                <w:szCs w:val="24"/>
              </w:rPr>
            </w:pPr>
            <w:r w:rsidRPr="00A86A48">
              <w:rPr>
                <w:rFonts w:cs="Arial"/>
                <w:kern w:val="24"/>
                <w:szCs w:val="24"/>
              </w:rPr>
              <w:t>She enrolls in a DASS school in September and exits in December. She re</w:t>
            </w:r>
            <w:r w:rsidR="00714AF0">
              <w:rPr>
                <w:rFonts w:cs="Arial"/>
                <w:kern w:val="24"/>
                <w:szCs w:val="24"/>
              </w:rPr>
              <w:t>-</w:t>
            </w:r>
            <w:r w:rsidRPr="00A86A48">
              <w:rPr>
                <w:rFonts w:cs="Arial"/>
                <w:kern w:val="24"/>
                <w:szCs w:val="24"/>
              </w:rPr>
              <w:t>enters the same DASS school on March 1 and earns a GED, on June 16, when the school year ends.</w:t>
            </w:r>
          </w:p>
        </w:tc>
        <w:tc>
          <w:tcPr>
            <w:tcW w:w="4456" w:type="dxa"/>
          </w:tcPr>
          <w:p w14:paraId="7E867A17" w14:textId="124913BC" w:rsidR="00F608A7" w:rsidRPr="00A86A48" w:rsidRDefault="00F608A7" w:rsidP="000303C1">
            <w:pPr>
              <w:spacing w:after="0" w:line="240" w:lineRule="auto"/>
              <w:ind w:right="316"/>
              <w:rPr>
                <w:rFonts w:eastAsia="Arial" w:cs="Arial"/>
                <w:szCs w:val="24"/>
              </w:rPr>
            </w:pPr>
            <w:r w:rsidRPr="00A86A48">
              <w:rPr>
                <w:rFonts w:eastAsiaTheme="minorEastAsia" w:cs="Arial"/>
                <w:kern w:val="24"/>
                <w:szCs w:val="24"/>
              </w:rPr>
              <w:t>Tierra</w:t>
            </w:r>
            <w:r w:rsidRPr="00A86A48">
              <w:rPr>
                <w:rFonts w:cs="Arial"/>
                <w:kern w:val="24"/>
                <w:szCs w:val="24"/>
              </w:rPr>
              <w:t xml:space="preserve"> is counted as a graduate at the DASS school because, although the enrollment gap is more than 30 </w:t>
            </w:r>
            <w:r w:rsidR="0081068D">
              <w:rPr>
                <w:rFonts w:cs="Arial"/>
                <w:kern w:val="24"/>
                <w:szCs w:val="24"/>
              </w:rPr>
              <w:t>consecutive</w:t>
            </w:r>
            <w:r w:rsidRPr="00A86A48">
              <w:rPr>
                <w:rFonts w:cs="Arial"/>
                <w:kern w:val="24"/>
                <w:szCs w:val="24"/>
              </w:rPr>
              <w:t xml:space="preserve"> </w:t>
            </w:r>
            <w:r w:rsidR="007A7ECE">
              <w:rPr>
                <w:rFonts w:cs="Arial"/>
                <w:kern w:val="24"/>
                <w:szCs w:val="24"/>
              </w:rPr>
              <w:t xml:space="preserve">calendar </w:t>
            </w:r>
            <w:r w:rsidRPr="00A86A48">
              <w:rPr>
                <w:rFonts w:cs="Arial"/>
                <w:kern w:val="24"/>
                <w:szCs w:val="24"/>
              </w:rPr>
              <w:t>days, she has more than 90 cumulative days of enrollment after she re</w:t>
            </w:r>
            <w:r w:rsidR="00714AF0">
              <w:rPr>
                <w:rFonts w:cs="Arial"/>
                <w:kern w:val="24"/>
                <w:szCs w:val="24"/>
              </w:rPr>
              <w:t>-</w:t>
            </w:r>
            <w:r w:rsidRPr="00A86A48">
              <w:rPr>
                <w:rFonts w:cs="Arial"/>
                <w:kern w:val="24"/>
                <w:szCs w:val="24"/>
              </w:rPr>
              <w:t>enters</w:t>
            </w:r>
            <w:r w:rsidR="002615C4">
              <w:rPr>
                <w:rFonts w:cs="Arial"/>
                <w:kern w:val="24"/>
                <w:szCs w:val="24"/>
              </w:rPr>
              <w:t xml:space="preserve"> and earns the GED. </w:t>
            </w:r>
          </w:p>
        </w:tc>
      </w:tr>
    </w:tbl>
    <w:p w14:paraId="3D352D9C" w14:textId="7CF3EC82" w:rsidR="00E95828" w:rsidRPr="00042E6F" w:rsidRDefault="00E95828" w:rsidP="00E95828">
      <w:pPr>
        <w:spacing w:before="360" w:after="0" w:line="240" w:lineRule="auto"/>
        <w:ind w:left="86" w:right="317"/>
        <w:rPr>
          <w:rFonts w:eastAsia="Arial" w:cs="Arial"/>
          <w:b/>
          <w:szCs w:val="24"/>
        </w:rPr>
      </w:pPr>
      <w:r w:rsidRPr="00042E6F">
        <w:rPr>
          <w:rFonts w:eastAsia="Arial" w:cs="Arial"/>
          <w:b/>
          <w:szCs w:val="24"/>
        </w:rPr>
        <w:t xml:space="preserve">Example </w:t>
      </w:r>
      <w:r>
        <w:rPr>
          <w:rFonts w:eastAsia="Arial" w:cs="Arial"/>
          <w:b/>
          <w:szCs w:val="24"/>
        </w:rPr>
        <w:t>8</w:t>
      </w:r>
      <w:r w:rsidRPr="00042E6F">
        <w:rPr>
          <w:rFonts w:eastAsia="Arial" w:cs="Arial"/>
          <w:b/>
          <w:szCs w:val="24"/>
        </w:rPr>
        <w:t xml:space="preserve">: </w:t>
      </w:r>
      <w:r>
        <w:rPr>
          <w:rFonts w:eastAsia="Arial" w:cs="Arial"/>
          <w:b/>
          <w:szCs w:val="24"/>
        </w:rPr>
        <w:t>Grade Eleven Early Graduate</w:t>
      </w:r>
    </w:p>
    <w:tbl>
      <w:tblPr>
        <w:tblStyle w:val="TableGrid12"/>
        <w:tblW w:w="0" w:type="auto"/>
        <w:tblLook w:val="04A0" w:firstRow="1" w:lastRow="0" w:firstColumn="1" w:lastColumn="0" w:noHBand="0" w:noVBand="1"/>
        <w:tblDescription w:val="Table displays grade 11 early graduate."/>
      </w:tblPr>
      <w:tblGrid>
        <w:gridCol w:w="1795"/>
        <w:gridCol w:w="3150"/>
        <w:gridCol w:w="4906"/>
      </w:tblGrid>
      <w:tr w:rsidR="00E95828" w:rsidRPr="00042E6F" w14:paraId="6F600BD4" w14:textId="77777777" w:rsidTr="000B0E28">
        <w:trPr>
          <w:cantSplit/>
          <w:tblHeader/>
        </w:trPr>
        <w:tc>
          <w:tcPr>
            <w:tcW w:w="1795" w:type="dxa"/>
            <w:shd w:val="clear" w:color="auto" w:fill="D0E1E9"/>
          </w:tcPr>
          <w:p w14:paraId="3C239011" w14:textId="77777777" w:rsidR="00E95828" w:rsidRPr="00042E6F" w:rsidRDefault="00E95828" w:rsidP="000303C1">
            <w:pPr>
              <w:spacing w:after="0" w:line="240" w:lineRule="auto"/>
              <w:ind w:right="316"/>
              <w:jc w:val="center"/>
              <w:rPr>
                <w:rFonts w:eastAsia="Arial" w:cs="Arial"/>
                <w:b/>
              </w:rPr>
            </w:pPr>
            <w:r w:rsidRPr="00042E6F">
              <w:rPr>
                <w:rFonts w:eastAsia="Arial" w:cs="Arial"/>
                <w:b/>
              </w:rPr>
              <w:t>Student</w:t>
            </w:r>
          </w:p>
        </w:tc>
        <w:tc>
          <w:tcPr>
            <w:tcW w:w="3150" w:type="dxa"/>
            <w:shd w:val="clear" w:color="auto" w:fill="D0E1E9"/>
          </w:tcPr>
          <w:p w14:paraId="3B5AA036" w14:textId="77777777" w:rsidR="00E95828" w:rsidRPr="00042E6F" w:rsidRDefault="00E95828" w:rsidP="000303C1">
            <w:pPr>
              <w:spacing w:after="0" w:line="240" w:lineRule="auto"/>
              <w:ind w:right="316"/>
              <w:jc w:val="center"/>
              <w:rPr>
                <w:rFonts w:eastAsia="Arial" w:cs="Arial"/>
                <w:b/>
              </w:rPr>
            </w:pPr>
            <w:r w:rsidRPr="00042E6F">
              <w:rPr>
                <w:rFonts w:eastAsia="Arial" w:cs="Arial"/>
                <w:b/>
              </w:rPr>
              <w:t>Enrollment</w:t>
            </w:r>
          </w:p>
        </w:tc>
        <w:tc>
          <w:tcPr>
            <w:tcW w:w="4906" w:type="dxa"/>
            <w:shd w:val="clear" w:color="auto" w:fill="D0E1E9"/>
          </w:tcPr>
          <w:p w14:paraId="1EC10EC3" w14:textId="77777777" w:rsidR="00E95828" w:rsidRPr="00042E6F" w:rsidRDefault="00E95828" w:rsidP="000303C1">
            <w:pPr>
              <w:spacing w:after="0" w:line="240" w:lineRule="auto"/>
              <w:ind w:right="316"/>
              <w:jc w:val="center"/>
              <w:rPr>
                <w:rFonts w:eastAsia="Arial" w:cs="Arial"/>
                <w:b/>
              </w:rPr>
            </w:pPr>
            <w:r w:rsidRPr="00042E6F">
              <w:rPr>
                <w:rFonts w:eastAsia="Arial" w:cs="Arial"/>
                <w:b/>
              </w:rPr>
              <w:t>Counted as a Graduate?</w:t>
            </w:r>
          </w:p>
        </w:tc>
      </w:tr>
      <w:tr w:rsidR="00E95828" w:rsidRPr="00042E6F" w14:paraId="71560B94" w14:textId="77777777" w:rsidTr="000B0E28">
        <w:trPr>
          <w:cantSplit/>
          <w:tblHeader/>
        </w:trPr>
        <w:tc>
          <w:tcPr>
            <w:tcW w:w="1795" w:type="dxa"/>
          </w:tcPr>
          <w:p w14:paraId="52B2BEAC" w14:textId="3DA4C1DB" w:rsidR="00E95828" w:rsidRPr="00B046D3" w:rsidRDefault="00AC0013" w:rsidP="000303C1">
            <w:pPr>
              <w:spacing w:after="0" w:line="240" w:lineRule="auto"/>
              <w:ind w:right="316"/>
              <w:rPr>
                <w:rFonts w:eastAsia="Arial" w:cs="Arial"/>
                <w:szCs w:val="24"/>
              </w:rPr>
            </w:pPr>
            <w:r>
              <w:rPr>
                <w:rFonts w:ascii="Roboto" w:hAnsi="Roboto"/>
                <w:color w:val="202124"/>
                <w:shd w:val="clear" w:color="auto" w:fill="FFFFFF"/>
              </w:rPr>
              <w:t>Alex</w:t>
            </w:r>
            <w:r w:rsidR="00801EC9">
              <w:rPr>
                <w:rFonts w:ascii="Roboto" w:hAnsi="Roboto"/>
                <w:color w:val="202124"/>
                <w:shd w:val="clear" w:color="auto" w:fill="FFFFFF"/>
              </w:rPr>
              <w:t xml:space="preserve"> is a grade eleven student. </w:t>
            </w:r>
          </w:p>
        </w:tc>
        <w:tc>
          <w:tcPr>
            <w:tcW w:w="3150" w:type="dxa"/>
          </w:tcPr>
          <w:p w14:paraId="2E49B3A9" w14:textId="1A0F021E" w:rsidR="00E95828" w:rsidRPr="00257227" w:rsidRDefault="00801EC9" w:rsidP="000303C1">
            <w:pPr>
              <w:spacing w:after="0" w:line="240" w:lineRule="auto"/>
              <w:ind w:right="316"/>
              <w:rPr>
                <w:rFonts w:eastAsia="Arial" w:cs="Arial"/>
                <w:szCs w:val="24"/>
              </w:rPr>
            </w:pPr>
            <w:r w:rsidRPr="00A86A48">
              <w:rPr>
                <w:rFonts w:cs="Arial"/>
                <w:kern w:val="24"/>
                <w:szCs w:val="24"/>
              </w:rPr>
              <w:t xml:space="preserve">He enrolls in a DASS school in </w:t>
            </w:r>
            <w:r>
              <w:rPr>
                <w:rFonts w:cs="Arial"/>
                <w:kern w:val="24"/>
                <w:szCs w:val="24"/>
              </w:rPr>
              <w:t xml:space="preserve">November </w:t>
            </w:r>
            <w:r w:rsidRPr="00A86A48">
              <w:rPr>
                <w:rFonts w:cs="Arial"/>
                <w:kern w:val="24"/>
                <w:szCs w:val="24"/>
              </w:rPr>
              <w:t xml:space="preserve">and exits in </w:t>
            </w:r>
            <w:r>
              <w:rPr>
                <w:rFonts w:cs="Arial"/>
                <w:kern w:val="24"/>
                <w:szCs w:val="24"/>
              </w:rPr>
              <w:t>April</w:t>
            </w:r>
            <w:r w:rsidRPr="00A86A48">
              <w:rPr>
                <w:rFonts w:cs="Arial"/>
                <w:kern w:val="24"/>
                <w:szCs w:val="24"/>
              </w:rPr>
              <w:t xml:space="preserve">. </w:t>
            </w:r>
            <w:r w:rsidR="000B2790">
              <w:rPr>
                <w:rFonts w:cs="Arial"/>
                <w:kern w:val="24"/>
                <w:szCs w:val="24"/>
              </w:rPr>
              <w:t xml:space="preserve">Before he exits the school in April, he graduates with a GED. </w:t>
            </w:r>
          </w:p>
        </w:tc>
        <w:tc>
          <w:tcPr>
            <w:tcW w:w="4906" w:type="dxa"/>
          </w:tcPr>
          <w:p w14:paraId="5C7E38CE" w14:textId="4505EC07" w:rsidR="00A4578B" w:rsidRPr="00B30F26" w:rsidRDefault="008765DB" w:rsidP="00414B67">
            <w:pPr>
              <w:pStyle w:val="NormalWeb"/>
              <w:spacing w:before="0" w:beforeAutospacing="0" w:after="240" w:afterAutospacing="0"/>
              <w:rPr>
                <w:rFonts w:ascii="Arial" w:hAnsi="Arial" w:cs="Arial"/>
                <w:kern w:val="24"/>
              </w:rPr>
            </w:pPr>
            <w:r w:rsidRPr="00414B67">
              <w:rPr>
                <w:rFonts w:ascii="Arial" w:hAnsi="Arial" w:cs="Arial"/>
                <w:kern w:val="24"/>
              </w:rPr>
              <w:t xml:space="preserve">Recall that grade eleven early graduates </w:t>
            </w:r>
            <w:r w:rsidR="00EF7CFA" w:rsidRPr="00414B67">
              <w:rPr>
                <w:rFonts w:ascii="Arial" w:hAnsi="Arial" w:cs="Arial"/>
                <w:kern w:val="24"/>
              </w:rPr>
              <w:t>are required to meet a</w:t>
            </w:r>
            <w:r w:rsidR="003362FB" w:rsidRPr="00414B67">
              <w:rPr>
                <w:rFonts w:ascii="Arial" w:hAnsi="Arial" w:cs="Arial"/>
                <w:kern w:val="24"/>
              </w:rPr>
              <w:t xml:space="preserve">n enrollment requirement of 30 </w:t>
            </w:r>
            <w:r w:rsidR="001C3AAA" w:rsidRPr="00414B67">
              <w:rPr>
                <w:rFonts w:ascii="Arial" w:hAnsi="Arial" w:cs="Arial"/>
                <w:kern w:val="24"/>
              </w:rPr>
              <w:t>cumulative</w:t>
            </w:r>
            <w:r w:rsidR="003362FB" w:rsidRPr="00414B67">
              <w:rPr>
                <w:rFonts w:ascii="Arial" w:hAnsi="Arial" w:cs="Arial"/>
                <w:kern w:val="24"/>
              </w:rPr>
              <w:t xml:space="preserve"> calendar days which</w:t>
            </w:r>
            <w:r w:rsidR="00A95B95" w:rsidRPr="00414B67">
              <w:rPr>
                <w:rFonts w:ascii="Arial" w:hAnsi="Arial" w:cs="Arial"/>
                <w:kern w:val="24"/>
              </w:rPr>
              <w:t xml:space="preserve"> </w:t>
            </w:r>
            <w:r w:rsidR="00AC0013" w:rsidRPr="00414B67">
              <w:rPr>
                <w:rFonts w:ascii="Arial" w:hAnsi="Arial" w:cs="Arial"/>
                <w:kern w:val="24"/>
              </w:rPr>
              <w:t>Alex</w:t>
            </w:r>
            <w:r w:rsidR="000B2790" w:rsidRPr="00414B67">
              <w:rPr>
                <w:rFonts w:ascii="Arial" w:hAnsi="Arial" w:cs="Arial"/>
                <w:kern w:val="24"/>
              </w:rPr>
              <w:t xml:space="preserve"> </w:t>
            </w:r>
            <w:r w:rsidR="003362FB" w:rsidRPr="00414B67">
              <w:rPr>
                <w:rFonts w:ascii="Arial" w:hAnsi="Arial" w:cs="Arial"/>
                <w:kern w:val="24"/>
              </w:rPr>
              <w:t xml:space="preserve">meets. Because he also earned a GED after being enrolled for 30 </w:t>
            </w:r>
            <w:r w:rsidR="00405A02" w:rsidRPr="00414B67">
              <w:rPr>
                <w:rFonts w:ascii="Arial" w:hAnsi="Arial" w:cs="Arial"/>
                <w:kern w:val="24"/>
              </w:rPr>
              <w:t xml:space="preserve">cumulative calendar days, he </w:t>
            </w:r>
            <w:r w:rsidR="000B2790" w:rsidRPr="00414B67">
              <w:rPr>
                <w:rFonts w:ascii="Arial" w:hAnsi="Arial" w:cs="Arial"/>
                <w:kern w:val="24"/>
              </w:rPr>
              <w:t xml:space="preserve">is counted as a graduate at the DASS school </w:t>
            </w:r>
            <w:r w:rsidR="000B2790" w:rsidRPr="00414B67">
              <w:rPr>
                <w:rFonts w:ascii="Arial" w:hAnsi="Arial" w:cs="Arial"/>
                <w:i/>
                <w:iCs/>
                <w:kern w:val="24"/>
              </w:rPr>
              <w:t>in the year that he graduates</w:t>
            </w:r>
            <w:r w:rsidR="000B2790" w:rsidRPr="00414B67">
              <w:rPr>
                <w:rFonts w:ascii="Arial" w:hAnsi="Arial" w:cs="Arial"/>
                <w:kern w:val="24"/>
              </w:rPr>
              <w:t xml:space="preserve">. </w:t>
            </w:r>
            <w:r w:rsidR="009D157B" w:rsidRPr="00414B67">
              <w:rPr>
                <w:rFonts w:ascii="Arial" w:hAnsi="Arial" w:cs="Arial"/>
                <w:kern w:val="24"/>
              </w:rPr>
              <w:t>Note this</w:t>
            </w:r>
            <w:r w:rsidR="00B30F26" w:rsidRPr="00414B67">
              <w:rPr>
                <w:rFonts w:ascii="Arial" w:hAnsi="Arial" w:cs="Arial"/>
                <w:kern w:val="24"/>
              </w:rPr>
              <w:t xml:space="preserve"> is different from</w:t>
            </w:r>
            <w:r w:rsidR="00DF6001" w:rsidRPr="00414B67">
              <w:rPr>
                <w:rFonts w:ascii="Arial" w:hAnsi="Arial" w:cs="Arial"/>
                <w:kern w:val="24"/>
              </w:rPr>
              <w:t xml:space="preserve"> the combined four- and five-year graduation rate where an early grade eleven graduate is </w:t>
            </w:r>
            <w:r w:rsidR="00B26222" w:rsidRPr="00414B67">
              <w:rPr>
                <w:rFonts w:ascii="Arial" w:hAnsi="Arial" w:cs="Arial"/>
                <w:kern w:val="24"/>
              </w:rPr>
              <w:t xml:space="preserve">not </w:t>
            </w:r>
            <w:r w:rsidR="00DF6001" w:rsidRPr="00414B67">
              <w:rPr>
                <w:rFonts w:ascii="Arial" w:hAnsi="Arial" w:cs="Arial"/>
                <w:kern w:val="24"/>
              </w:rPr>
              <w:t>counted in the</w:t>
            </w:r>
            <w:r w:rsidR="00B30F26" w:rsidRPr="00414B67">
              <w:rPr>
                <w:rFonts w:ascii="Arial" w:hAnsi="Arial" w:cs="Arial"/>
                <w:kern w:val="24"/>
              </w:rPr>
              <w:t xml:space="preserve"> </w:t>
            </w:r>
            <w:r w:rsidR="00B26222" w:rsidRPr="00414B67">
              <w:rPr>
                <w:rFonts w:ascii="Arial" w:hAnsi="Arial" w:cs="Arial"/>
                <w:kern w:val="24"/>
              </w:rPr>
              <w:t>year that the student graduates but rather as part of the cohort that they belong to.</w:t>
            </w:r>
            <w:r w:rsidR="00B26222">
              <w:rPr>
                <w:rFonts w:ascii="Arial" w:hAnsi="Arial" w:cs="Arial"/>
                <w:kern w:val="24"/>
              </w:rPr>
              <w:t xml:space="preserve"> </w:t>
            </w:r>
          </w:p>
        </w:tc>
      </w:tr>
    </w:tbl>
    <w:p w14:paraId="6A62060C" w14:textId="1D6EFB19" w:rsidR="0024037D" w:rsidRPr="00454A78" w:rsidRDefault="0024037D" w:rsidP="00714AF0">
      <w:pPr>
        <w:pStyle w:val="Heading4"/>
        <w:shd w:val="clear" w:color="auto" w:fill="D0E1E9"/>
        <w:spacing w:before="360"/>
        <w:rPr>
          <w:szCs w:val="32"/>
        </w:rPr>
      </w:pPr>
      <w:bookmarkStart w:id="29" w:name="_When_Students_Transfer,"/>
      <w:bookmarkStart w:id="30" w:name="_When_Students_Transfer"/>
      <w:bookmarkEnd w:id="29"/>
      <w:bookmarkEnd w:id="30"/>
      <w:r w:rsidRPr="00454A78">
        <w:rPr>
          <w:szCs w:val="32"/>
        </w:rPr>
        <w:t>When Students Transfer</w:t>
      </w:r>
      <w:r w:rsidR="007F1E6D">
        <w:rPr>
          <w:szCs w:val="32"/>
        </w:rPr>
        <w:t xml:space="preserve"> </w:t>
      </w:r>
    </w:p>
    <w:p w14:paraId="34E1A0BB" w14:textId="47EBA63E" w:rsidR="006508C6" w:rsidRDefault="25B19176" w:rsidP="7AF10833">
      <w:pPr>
        <w:tabs>
          <w:tab w:val="left" w:pos="1053"/>
        </w:tabs>
        <w:spacing w:after="240" w:line="240" w:lineRule="auto"/>
        <w:rPr>
          <w:rFonts w:eastAsia="Arial" w:cs="Arial"/>
        </w:rPr>
      </w:pPr>
      <w:r w:rsidRPr="7AF10833">
        <w:rPr>
          <w:rFonts w:eastAsia="Arial" w:cs="Arial"/>
        </w:rPr>
        <w:t xml:space="preserve">If a student transfers between schools (i.e., between a </w:t>
      </w:r>
      <w:r w:rsidR="568B9764" w:rsidRPr="7AF10833">
        <w:rPr>
          <w:rFonts w:eastAsia="Arial" w:cs="Arial"/>
        </w:rPr>
        <w:t>non-DASS</w:t>
      </w:r>
      <w:r w:rsidRPr="7AF10833">
        <w:rPr>
          <w:rFonts w:eastAsia="Arial" w:cs="Arial"/>
        </w:rPr>
        <w:t xml:space="preserve"> and DASS school or from one DASS school to another),</w:t>
      </w:r>
      <w:r w:rsidR="0989FD7A" w:rsidRPr="7AF10833">
        <w:rPr>
          <w:rFonts w:eastAsia="Arial" w:cs="Arial"/>
        </w:rPr>
        <w:t xml:space="preserve"> the student is counted in</w:t>
      </w:r>
      <w:r w:rsidR="7ABF7A27" w:rsidRPr="7AF10833">
        <w:rPr>
          <w:rFonts w:eastAsia="Arial" w:cs="Arial"/>
        </w:rPr>
        <w:t xml:space="preserve"> the graduation rate where the student was </w:t>
      </w:r>
      <w:r w:rsidR="7ABF7A27" w:rsidRPr="7AF10833">
        <w:rPr>
          <w:rFonts w:eastAsia="Arial" w:cs="Arial"/>
          <w:b/>
          <w:bCs/>
        </w:rPr>
        <w:t xml:space="preserve">last enrolled. </w:t>
      </w:r>
      <w:r w:rsidR="290C48C2" w:rsidRPr="7AF10833">
        <w:rPr>
          <w:rFonts w:eastAsia="Arial" w:cs="Arial"/>
        </w:rPr>
        <w:t>T</w:t>
      </w:r>
      <w:r w:rsidRPr="7AF10833">
        <w:rPr>
          <w:rFonts w:eastAsia="Arial" w:cs="Arial"/>
        </w:rPr>
        <w:t xml:space="preserve">he scenarios </w:t>
      </w:r>
      <w:r w:rsidR="533799C3" w:rsidRPr="7AF10833">
        <w:rPr>
          <w:rFonts w:eastAsia="Arial" w:cs="Arial"/>
        </w:rPr>
        <w:t>below</w:t>
      </w:r>
      <w:r w:rsidR="7ABF7A27" w:rsidRPr="7AF10833">
        <w:rPr>
          <w:rFonts w:eastAsia="Arial" w:cs="Arial"/>
        </w:rPr>
        <w:t xml:space="preserve"> </w:t>
      </w:r>
      <w:r w:rsidRPr="7AF10833">
        <w:rPr>
          <w:rFonts w:eastAsia="Arial" w:cs="Arial"/>
        </w:rPr>
        <w:t xml:space="preserve">explain </w:t>
      </w:r>
      <w:r w:rsidR="533799C3" w:rsidRPr="7AF10833">
        <w:rPr>
          <w:rFonts w:eastAsia="Arial" w:cs="Arial"/>
        </w:rPr>
        <w:t>when a student is included in the DASS</w:t>
      </w:r>
      <w:r w:rsidR="7ABF7A27" w:rsidRPr="7AF10833">
        <w:rPr>
          <w:rFonts w:eastAsia="Arial" w:cs="Arial"/>
        </w:rPr>
        <w:t xml:space="preserve"> graduation rate </w:t>
      </w:r>
      <w:r w:rsidR="533799C3" w:rsidRPr="7AF10833">
        <w:rPr>
          <w:rFonts w:eastAsia="Arial" w:cs="Arial"/>
        </w:rPr>
        <w:t>if the</w:t>
      </w:r>
      <w:r w:rsidRPr="7AF10833">
        <w:rPr>
          <w:rFonts w:eastAsia="Arial" w:cs="Arial"/>
        </w:rPr>
        <w:t xml:space="preserve"> student transfer</w:t>
      </w:r>
      <w:r w:rsidR="533799C3" w:rsidRPr="7AF10833">
        <w:rPr>
          <w:rFonts w:eastAsia="Arial" w:cs="Arial"/>
        </w:rPr>
        <w:t>s</w:t>
      </w:r>
      <w:r w:rsidRPr="7AF10833">
        <w:rPr>
          <w:rFonts w:eastAsia="Arial" w:cs="Arial"/>
        </w:rPr>
        <w:t xml:space="preserve">. </w:t>
      </w:r>
    </w:p>
    <w:p w14:paraId="36557BF4" w14:textId="77777777" w:rsidR="006508C6" w:rsidRDefault="006508C6">
      <w:pPr>
        <w:widowControl/>
        <w:spacing w:after="160" w:line="259" w:lineRule="auto"/>
        <w:rPr>
          <w:rFonts w:eastAsia="Arial" w:cs="Arial"/>
        </w:rPr>
      </w:pPr>
      <w:r>
        <w:rPr>
          <w:rFonts w:eastAsia="Arial" w:cs="Arial"/>
        </w:rPr>
        <w:br w:type="page"/>
      </w:r>
    </w:p>
    <w:p w14:paraId="4EDFEF23" w14:textId="5E0A286E" w:rsidR="00B94B93" w:rsidRDefault="00B94B93" w:rsidP="00B3342B">
      <w:pPr>
        <w:widowControl/>
        <w:spacing w:before="240" w:after="240" w:line="240" w:lineRule="auto"/>
        <w:rPr>
          <w:rFonts w:cs="Arial"/>
          <w:b/>
          <w:szCs w:val="24"/>
        </w:rPr>
      </w:pPr>
      <w:r w:rsidRPr="00042E6F">
        <w:rPr>
          <w:rFonts w:cs="Arial"/>
          <w:b/>
          <w:szCs w:val="24"/>
        </w:rPr>
        <w:lastRenderedPageBreak/>
        <w:t>Example 1: Transfer to Traditional School</w:t>
      </w:r>
    </w:p>
    <w:tbl>
      <w:tblPr>
        <w:tblStyle w:val="TableGrid"/>
        <w:tblW w:w="10165" w:type="dxa"/>
        <w:tblLook w:val="04A0" w:firstRow="1" w:lastRow="0" w:firstColumn="1" w:lastColumn="0" w:noHBand="0" w:noVBand="1"/>
        <w:tblDescription w:val="Table displays transfer to traditional school."/>
      </w:tblPr>
      <w:tblGrid>
        <w:gridCol w:w="2155"/>
        <w:gridCol w:w="2070"/>
        <w:gridCol w:w="2610"/>
        <w:gridCol w:w="3330"/>
      </w:tblGrid>
      <w:tr w:rsidR="006508C6" w14:paraId="0E24E89A" w14:textId="77777777" w:rsidTr="000B0E28">
        <w:trPr>
          <w:cantSplit/>
          <w:trHeight w:val="648"/>
          <w:tblHeader/>
        </w:trPr>
        <w:tc>
          <w:tcPr>
            <w:tcW w:w="2155" w:type="dxa"/>
            <w:shd w:val="clear" w:color="auto" w:fill="D0E1E9"/>
            <w:vAlign w:val="center"/>
          </w:tcPr>
          <w:p w14:paraId="73F7896B" w14:textId="08FE067B" w:rsidR="006508C6" w:rsidRDefault="006508C6" w:rsidP="006508C6">
            <w:pPr>
              <w:widowControl/>
              <w:spacing w:after="0" w:line="240" w:lineRule="auto"/>
              <w:jc w:val="center"/>
              <w:rPr>
                <w:rFonts w:cs="Arial"/>
                <w:b/>
                <w:szCs w:val="24"/>
              </w:rPr>
            </w:pPr>
            <w:r w:rsidRPr="00042E6F">
              <w:rPr>
                <w:rFonts w:eastAsia="Arial" w:cs="Arial"/>
                <w:b/>
              </w:rPr>
              <w:t>Student</w:t>
            </w:r>
          </w:p>
        </w:tc>
        <w:tc>
          <w:tcPr>
            <w:tcW w:w="2070" w:type="dxa"/>
            <w:shd w:val="clear" w:color="auto" w:fill="D0E1E9"/>
            <w:vAlign w:val="center"/>
          </w:tcPr>
          <w:p w14:paraId="7A5FCFDE" w14:textId="144B60F2" w:rsidR="006508C6" w:rsidRDefault="006508C6" w:rsidP="006508C6">
            <w:pPr>
              <w:widowControl/>
              <w:spacing w:after="0" w:line="240" w:lineRule="auto"/>
              <w:jc w:val="center"/>
              <w:rPr>
                <w:rFonts w:cs="Arial"/>
                <w:b/>
                <w:szCs w:val="24"/>
              </w:rPr>
            </w:pPr>
            <w:r w:rsidRPr="00042E6F">
              <w:rPr>
                <w:rFonts w:eastAsia="Arial" w:cs="Arial"/>
                <w:b/>
              </w:rPr>
              <w:t>School 1</w:t>
            </w:r>
          </w:p>
        </w:tc>
        <w:tc>
          <w:tcPr>
            <w:tcW w:w="2610" w:type="dxa"/>
            <w:shd w:val="clear" w:color="auto" w:fill="D0E1E9"/>
            <w:vAlign w:val="center"/>
          </w:tcPr>
          <w:p w14:paraId="48B67D8C" w14:textId="2AD2E999" w:rsidR="006508C6" w:rsidRDefault="006508C6" w:rsidP="006508C6">
            <w:pPr>
              <w:widowControl/>
              <w:spacing w:after="0" w:line="240" w:lineRule="auto"/>
              <w:jc w:val="center"/>
              <w:rPr>
                <w:rFonts w:cs="Arial"/>
                <w:b/>
                <w:szCs w:val="24"/>
              </w:rPr>
            </w:pPr>
            <w:r w:rsidRPr="00042E6F">
              <w:rPr>
                <w:rFonts w:eastAsia="Arial" w:cs="Arial"/>
                <w:b/>
              </w:rPr>
              <w:t>School 2</w:t>
            </w:r>
          </w:p>
        </w:tc>
        <w:tc>
          <w:tcPr>
            <w:tcW w:w="3330" w:type="dxa"/>
            <w:shd w:val="clear" w:color="auto" w:fill="D0E1E9"/>
            <w:vAlign w:val="center"/>
          </w:tcPr>
          <w:p w14:paraId="1BFB2E1E" w14:textId="78586992" w:rsidR="006508C6" w:rsidRDefault="006508C6" w:rsidP="006508C6">
            <w:pPr>
              <w:widowControl/>
              <w:spacing w:after="0" w:line="240" w:lineRule="auto"/>
              <w:jc w:val="center"/>
              <w:rPr>
                <w:rFonts w:cs="Arial"/>
                <w:b/>
                <w:szCs w:val="24"/>
              </w:rPr>
            </w:pPr>
            <w:r w:rsidRPr="00042E6F">
              <w:rPr>
                <w:rFonts w:eastAsia="Arial" w:cs="Arial"/>
                <w:b/>
              </w:rPr>
              <w:t>Which Graduation Rate is the Student Attributed to?</w:t>
            </w:r>
          </w:p>
        </w:tc>
      </w:tr>
      <w:tr w:rsidR="006508C6" w14:paraId="3AA05E99" w14:textId="77777777" w:rsidTr="000B0E28">
        <w:trPr>
          <w:cantSplit/>
          <w:trHeight w:val="1791"/>
          <w:tblHeader/>
        </w:trPr>
        <w:tc>
          <w:tcPr>
            <w:tcW w:w="2155" w:type="dxa"/>
          </w:tcPr>
          <w:p w14:paraId="38FC1C29" w14:textId="613E5FA3" w:rsidR="006508C6" w:rsidRDefault="006508C6" w:rsidP="0033682C">
            <w:pPr>
              <w:widowControl/>
              <w:spacing w:after="0" w:line="240" w:lineRule="auto"/>
              <w:rPr>
                <w:rFonts w:cs="Arial"/>
                <w:b/>
                <w:szCs w:val="24"/>
              </w:rPr>
            </w:pPr>
            <w:r w:rsidRPr="00042E6F">
              <w:rPr>
                <w:rFonts w:eastAsia="Arial" w:cs="Arial"/>
              </w:rPr>
              <w:t>Marcie is a grade 12 student who enrolled in two schools during her senior year.</w:t>
            </w:r>
          </w:p>
        </w:tc>
        <w:tc>
          <w:tcPr>
            <w:tcW w:w="2070" w:type="dxa"/>
          </w:tcPr>
          <w:p w14:paraId="30E7E867" w14:textId="77777777" w:rsidR="006508C6" w:rsidRPr="00042E6F" w:rsidRDefault="006508C6" w:rsidP="0033682C">
            <w:pPr>
              <w:spacing w:after="0" w:line="240" w:lineRule="auto"/>
              <w:ind w:right="316"/>
              <w:rPr>
                <w:rFonts w:eastAsia="Arial" w:cs="Arial"/>
              </w:rPr>
            </w:pPr>
            <w:r w:rsidRPr="00042E6F">
              <w:rPr>
                <w:rFonts w:eastAsia="Arial" w:cs="Arial"/>
              </w:rPr>
              <w:t>She enrolled in a DASS school for 120 days.</w:t>
            </w:r>
          </w:p>
          <w:p w14:paraId="3AD11DEC" w14:textId="77777777" w:rsidR="006508C6" w:rsidRDefault="006508C6" w:rsidP="0033682C">
            <w:pPr>
              <w:widowControl/>
              <w:spacing w:after="0" w:line="240" w:lineRule="auto"/>
              <w:rPr>
                <w:rFonts w:cs="Arial"/>
                <w:b/>
                <w:szCs w:val="24"/>
              </w:rPr>
            </w:pPr>
          </w:p>
        </w:tc>
        <w:tc>
          <w:tcPr>
            <w:tcW w:w="2610" w:type="dxa"/>
          </w:tcPr>
          <w:p w14:paraId="0375B616" w14:textId="4BCB7861" w:rsidR="006508C6" w:rsidRDefault="006508C6" w:rsidP="0033682C">
            <w:pPr>
              <w:widowControl/>
              <w:spacing w:after="0" w:line="240" w:lineRule="auto"/>
              <w:rPr>
                <w:rFonts w:cs="Arial"/>
                <w:b/>
                <w:szCs w:val="24"/>
              </w:rPr>
            </w:pPr>
            <w:r w:rsidRPr="00042E6F">
              <w:rPr>
                <w:rFonts w:eastAsia="Arial" w:cs="Arial"/>
              </w:rPr>
              <w:t xml:space="preserve">She then transferred to a traditional </w:t>
            </w:r>
            <w:r>
              <w:rPr>
                <w:rFonts w:eastAsia="Arial" w:cs="Arial"/>
              </w:rPr>
              <w:t xml:space="preserve">(non-DASS) </w:t>
            </w:r>
            <w:r w:rsidRPr="00042E6F">
              <w:rPr>
                <w:rFonts w:eastAsia="Arial" w:cs="Arial"/>
              </w:rPr>
              <w:t xml:space="preserve">school for the last 30 days* and received a </w:t>
            </w:r>
            <w:r w:rsidRPr="00042E6F">
              <w:rPr>
                <w:rFonts w:eastAsia="Arial" w:cs="Arial"/>
                <w:bCs/>
              </w:rPr>
              <w:t>standard diploma</w:t>
            </w:r>
            <w:r w:rsidRPr="00042E6F">
              <w:rPr>
                <w:rFonts w:eastAsia="Arial" w:cs="Arial"/>
              </w:rPr>
              <w:t>.</w:t>
            </w:r>
          </w:p>
        </w:tc>
        <w:tc>
          <w:tcPr>
            <w:tcW w:w="3330" w:type="dxa"/>
          </w:tcPr>
          <w:p w14:paraId="55D72B2E" w14:textId="57D60D95" w:rsidR="006508C6" w:rsidRDefault="006508C6" w:rsidP="0033682C">
            <w:pPr>
              <w:widowControl/>
              <w:spacing w:after="0" w:line="240" w:lineRule="auto"/>
              <w:rPr>
                <w:rFonts w:cs="Arial"/>
                <w:b/>
                <w:szCs w:val="24"/>
              </w:rPr>
            </w:pPr>
            <w:r w:rsidRPr="00042E6F">
              <w:rPr>
                <w:rFonts w:eastAsia="Arial" w:cs="Arial"/>
              </w:rPr>
              <w:t xml:space="preserve">Marcie is included in the graduation rate for the </w:t>
            </w:r>
            <w:r w:rsidRPr="00042E6F">
              <w:rPr>
                <w:rFonts w:eastAsia="Arial" w:cs="Arial"/>
                <w:b/>
                <w:bCs/>
              </w:rPr>
              <w:t>traditional school only</w:t>
            </w:r>
            <w:r w:rsidRPr="00042E6F">
              <w:rPr>
                <w:rFonts w:eastAsia="Arial" w:cs="Arial"/>
                <w:bCs/>
              </w:rPr>
              <w:t xml:space="preserve"> </w:t>
            </w:r>
            <w:r w:rsidRPr="00042E6F">
              <w:rPr>
                <w:rFonts w:eastAsia="Arial" w:cs="Arial"/>
              </w:rPr>
              <w:t>and</w:t>
            </w:r>
            <w:r w:rsidRPr="00042E6F">
              <w:rPr>
                <w:rFonts w:eastAsia="Arial" w:cs="Arial"/>
                <w:bCs/>
              </w:rPr>
              <w:t xml:space="preserve"> </w:t>
            </w:r>
            <w:r w:rsidRPr="00042E6F">
              <w:rPr>
                <w:rFonts w:eastAsia="Arial" w:cs="Arial"/>
              </w:rPr>
              <w:t xml:space="preserve">is counted as a </w:t>
            </w:r>
            <w:r w:rsidRPr="00042E6F">
              <w:rPr>
                <w:rFonts w:eastAsia="Arial" w:cs="Arial"/>
                <w:b/>
                <w:bCs/>
              </w:rPr>
              <w:t>graduate</w:t>
            </w:r>
            <w:r w:rsidRPr="00042E6F">
              <w:rPr>
                <w:rFonts w:eastAsia="Arial" w:cs="Arial"/>
                <w:b/>
              </w:rPr>
              <w:t xml:space="preserve"> </w:t>
            </w:r>
            <w:r w:rsidRPr="00042E6F">
              <w:rPr>
                <w:rFonts w:eastAsia="Arial" w:cs="Arial"/>
              </w:rPr>
              <w:t>(included in both</w:t>
            </w:r>
            <w:r w:rsidRPr="00042E6F">
              <w:rPr>
                <w:rFonts w:eastAsia="Arial" w:cs="Arial"/>
                <w:bCs/>
              </w:rPr>
              <w:t xml:space="preserve"> </w:t>
            </w:r>
            <w:r w:rsidRPr="00042E6F">
              <w:rPr>
                <w:rFonts w:eastAsia="Arial" w:cs="Arial"/>
              </w:rPr>
              <w:t>numerator and denominator).</w:t>
            </w:r>
          </w:p>
        </w:tc>
      </w:tr>
      <w:tr w:rsidR="006508C6" w14:paraId="40F3C53B" w14:textId="77777777" w:rsidTr="000B0E28">
        <w:trPr>
          <w:cantSplit/>
          <w:trHeight w:val="1791"/>
          <w:tblHeader/>
        </w:trPr>
        <w:tc>
          <w:tcPr>
            <w:tcW w:w="2155" w:type="dxa"/>
          </w:tcPr>
          <w:p w14:paraId="3559FA16" w14:textId="49D3FFFE" w:rsidR="006508C6" w:rsidRDefault="006508C6" w:rsidP="0033682C">
            <w:pPr>
              <w:widowControl/>
              <w:spacing w:after="0" w:line="240" w:lineRule="auto"/>
              <w:rPr>
                <w:rFonts w:cs="Arial"/>
                <w:b/>
                <w:szCs w:val="24"/>
              </w:rPr>
            </w:pPr>
            <w:r w:rsidRPr="00042E6F">
              <w:rPr>
                <w:rFonts w:eastAsia="Arial" w:cs="Arial"/>
              </w:rPr>
              <w:t xml:space="preserve">Eric is a grade 12 student who enrolled in two schools during his senior year. </w:t>
            </w:r>
          </w:p>
        </w:tc>
        <w:tc>
          <w:tcPr>
            <w:tcW w:w="2070" w:type="dxa"/>
          </w:tcPr>
          <w:p w14:paraId="65109E92" w14:textId="77777777" w:rsidR="006508C6" w:rsidRPr="00042E6F" w:rsidRDefault="006508C6" w:rsidP="0033682C">
            <w:pPr>
              <w:spacing w:after="0" w:line="240" w:lineRule="auto"/>
              <w:ind w:right="316"/>
              <w:rPr>
                <w:rFonts w:eastAsia="Arial" w:cs="Arial"/>
              </w:rPr>
            </w:pPr>
            <w:r w:rsidRPr="00042E6F">
              <w:rPr>
                <w:rFonts w:eastAsia="Arial" w:cs="Arial"/>
              </w:rPr>
              <w:t>He enrolled in a DASS school for 120 days.</w:t>
            </w:r>
          </w:p>
          <w:p w14:paraId="57DBE40D" w14:textId="77777777" w:rsidR="006508C6" w:rsidRDefault="006508C6" w:rsidP="0033682C">
            <w:pPr>
              <w:widowControl/>
              <w:spacing w:after="0" w:line="240" w:lineRule="auto"/>
              <w:rPr>
                <w:rFonts w:cs="Arial"/>
                <w:b/>
                <w:szCs w:val="24"/>
              </w:rPr>
            </w:pPr>
          </w:p>
        </w:tc>
        <w:tc>
          <w:tcPr>
            <w:tcW w:w="2610" w:type="dxa"/>
          </w:tcPr>
          <w:p w14:paraId="49A02513" w14:textId="77777777" w:rsidR="006508C6" w:rsidRPr="00042E6F" w:rsidRDefault="006508C6" w:rsidP="0033682C">
            <w:pPr>
              <w:spacing w:after="0" w:line="240" w:lineRule="auto"/>
              <w:ind w:right="316"/>
              <w:rPr>
                <w:rFonts w:eastAsia="Arial" w:cs="Arial"/>
              </w:rPr>
            </w:pPr>
            <w:r w:rsidRPr="00042E6F">
              <w:rPr>
                <w:rFonts w:eastAsia="Arial" w:cs="Arial"/>
              </w:rPr>
              <w:t xml:space="preserve">He then transferred to a traditional school for the last 30 days but </w:t>
            </w:r>
            <w:r w:rsidRPr="00042E6F">
              <w:rPr>
                <w:rFonts w:eastAsia="Arial" w:cs="Arial"/>
                <w:b/>
                <w:bCs/>
              </w:rPr>
              <w:t>did not graduate</w:t>
            </w:r>
            <w:r w:rsidRPr="00042E6F">
              <w:rPr>
                <w:rFonts w:eastAsia="Arial" w:cs="Arial"/>
              </w:rPr>
              <w:t xml:space="preserve">. </w:t>
            </w:r>
          </w:p>
          <w:p w14:paraId="29C89A32" w14:textId="77777777" w:rsidR="006508C6" w:rsidRDefault="006508C6" w:rsidP="0033682C">
            <w:pPr>
              <w:widowControl/>
              <w:spacing w:after="0" w:line="240" w:lineRule="auto"/>
              <w:rPr>
                <w:rFonts w:cs="Arial"/>
                <w:b/>
                <w:szCs w:val="24"/>
              </w:rPr>
            </w:pPr>
          </w:p>
        </w:tc>
        <w:tc>
          <w:tcPr>
            <w:tcW w:w="3330" w:type="dxa"/>
          </w:tcPr>
          <w:p w14:paraId="0FD030FB" w14:textId="1FBB222C" w:rsidR="006508C6" w:rsidRDefault="006508C6" w:rsidP="0033682C">
            <w:pPr>
              <w:widowControl/>
              <w:spacing w:after="0" w:line="240" w:lineRule="auto"/>
              <w:rPr>
                <w:rFonts w:cs="Arial"/>
                <w:b/>
                <w:szCs w:val="24"/>
              </w:rPr>
            </w:pPr>
            <w:r w:rsidRPr="00042E6F">
              <w:rPr>
                <w:rFonts w:eastAsia="Arial" w:cs="Arial"/>
              </w:rPr>
              <w:t xml:space="preserve">Eric is included in the graduation rate for the </w:t>
            </w:r>
            <w:r w:rsidRPr="00042E6F">
              <w:rPr>
                <w:rFonts w:eastAsia="Arial" w:cs="Arial"/>
                <w:b/>
                <w:bCs/>
              </w:rPr>
              <w:t xml:space="preserve">traditional school only </w:t>
            </w:r>
            <w:r w:rsidRPr="00042E6F">
              <w:rPr>
                <w:rFonts w:eastAsia="Arial" w:cs="Arial"/>
              </w:rPr>
              <w:t xml:space="preserve">and is counted as a </w:t>
            </w:r>
            <w:r w:rsidRPr="00042E6F">
              <w:rPr>
                <w:rFonts w:eastAsia="Arial" w:cs="Arial"/>
                <w:b/>
                <w:bCs/>
              </w:rPr>
              <w:t>non-graduate</w:t>
            </w:r>
            <w:r w:rsidRPr="00042E6F">
              <w:rPr>
                <w:rFonts w:eastAsia="Arial" w:cs="Arial"/>
              </w:rPr>
              <w:t xml:space="preserve"> (included in (denominator only).</w:t>
            </w:r>
          </w:p>
        </w:tc>
      </w:tr>
    </w:tbl>
    <w:p w14:paraId="62C71343" w14:textId="7AD23978" w:rsidR="009B7492" w:rsidRDefault="00B94B93" w:rsidP="00B94B93">
      <w:pPr>
        <w:spacing w:line="240" w:lineRule="auto"/>
        <w:ind w:left="86"/>
        <w:rPr>
          <w:rFonts w:cs="Arial"/>
          <w:szCs w:val="24"/>
        </w:rPr>
      </w:pPr>
      <w:r w:rsidRPr="004B5C34">
        <w:rPr>
          <w:rFonts w:cs="Arial"/>
          <w:b/>
          <w:szCs w:val="24"/>
        </w:rPr>
        <w:t>*</w:t>
      </w:r>
      <w:r w:rsidRPr="004B5C34">
        <w:rPr>
          <w:rFonts w:cs="Arial"/>
          <w:szCs w:val="24"/>
        </w:rPr>
        <w:t xml:space="preserve">Keep in mind that there </w:t>
      </w:r>
      <w:r w:rsidR="008C7284" w:rsidRPr="004B5C34">
        <w:rPr>
          <w:rFonts w:cs="Arial"/>
          <w:szCs w:val="24"/>
        </w:rPr>
        <w:t>are</w:t>
      </w:r>
      <w:r w:rsidRPr="004B5C34">
        <w:rPr>
          <w:rFonts w:cs="Arial"/>
          <w:szCs w:val="24"/>
        </w:rPr>
        <w:t xml:space="preserve"> no minimum enrollment requirements for traditional (or comprehensive) schools. The traditional school is accountable for the student’s graduation status because that is </w:t>
      </w:r>
      <w:r w:rsidR="00C06620" w:rsidRPr="004B5C34">
        <w:rPr>
          <w:rFonts w:cs="Arial"/>
          <w:szCs w:val="24"/>
        </w:rPr>
        <w:t>the last</w:t>
      </w:r>
      <w:r w:rsidRPr="004B5C34">
        <w:rPr>
          <w:rFonts w:cs="Arial"/>
          <w:szCs w:val="24"/>
        </w:rPr>
        <w:t xml:space="preserve"> school that the student attended. </w:t>
      </w:r>
    </w:p>
    <w:p w14:paraId="10DB83FC" w14:textId="39198D8B" w:rsidR="00B94B93" w:rsidRDefault="00B94B93" w:rsidP="00365BBC">
      <w:pPr>
        <w:spacing w:after="0" w:line="240" w:lineRule="auto"/>
        <w:ind w:left="86"/>
        <w:rPr>
          <w:rFonts w:cs="Arial"/>
          <w:b/>
          <w:szCs w:val="24"/>
        </w:rPr>
      </w:pPr>
      <w:r w:rsidRPr="00042E6F">
        <w:rPr>
          <w:rFonts w:cs="Arial"/>
          <w:b/>
          <w:szCs w:val="24"/>
        </w:rPr>
        <w:t>Example 2: Multiple School Transfers</w:t>
      </w:r>
    </w:p>
    <w:tbl>
      <w:tblPr>
        <w:tblStyle w:val="TableGrid"/>
        <w:tblW w:w="10260" w:type="dxa"/>
        <w:tblInd w:w="-5" w:type="dxa"/>
        <w:tblLook w:val="04A0" w:firstRow="1" w:lastRow="0" w:firstColumn="1" w:lastColumn="0" w:noHBand="0" w:noVBand="1"/>
        <w:tblDescription w:val="Table displays multiple school transfers."/>
      </w:tblPr>
      <w:tblGrid>
        <w:gridCol w:w="1800"/>
        <w:gridCol w:w="1710"/>
        <w:gridCol w:w="1980"/>
        <w:gridCol w:w="1800"/>
        <w:gridCol w:w="2970"/>
      </w:tblGrid>
      <w:tr w:rsidR="001F2015" w14:paraId="4A3757DE" w14:textId="77777777" w:rsidTr="000B0E28">
        <w:trPr>
          <w:cantSplit/>
          <w:tblHeader/>
        </w:trPr>
        <w:tc>
          <w:tcPr>
            <w:tcW w:w="1800" w:type="dxa"/>
            <w:shd w:val="clear" w:color="auto" w:fill="D0E1E9"/>
            <w:vAlign w:val="center"/>
          </w:tcPr>
          <w:p w14:paraId="38ECEF0C" w14:textId="577BD9F9" w:rsidR="001F2015" w:rsidRDefault="001F2015" w:rsidP="001F2015">
            <w:pPr>
              <w:spacing w:after="0" w:line="240" w:lineRule="auto"/>
              <w:jc w:val="center"/>
              <w:rPr>
                <w:rFonts w:cs="Arial"/>
                <w:b/>
                <w:szCs w:val="24"/>
              </w:rPr>
            </w:pPr>
            <w:r w:rsidRPr="00042E6F">
              <w:rPr>
                <w:rFonts w:eastAsia="Arial" w:cs="Arial"/>
                <w:b/>
              </w:rPr>
              <w:t>Student</w:t>
            </w:r>
          </w:p>
        </w:tc>
        <w:tc>
          <w:tcPr>
            <w:tcW w:w="1710" w:type="dxa"/>
            <w:shd w:val="clear" w:color="auto" w:fill="D0E1E9"/>
            <w:vAlign w:val="center"/>
          </w:tcPr>
          <w:p w14:paraId="749B663D" w14:textId="4565FDCC" w:rsidR="001F2015" w:rsidRDefault="001F2015" w:rsidP="001F2015">
            <w:pPr>
              <w:spacing w:after="0" w:line="240" w:lineRule="auto"/>
              <w:jc w:val="center"/>
              <w:rPr>
                <w:rFonts w:cs="Arial"/>
                <w:b/>
                <w:szCs w:val="24"/>
              </w:rPr>
            </w:pPr>
            <w:r w:rsidRPr="00042E6F">
              <w:rPr>
                <w:rFonts w:eastAsia="Arial" w:cs="Arial"/>
                <w:b/>
              </w:rPr>
              <w:t>School 1</w:t>
            </w:r>
          </w:p>
        </w:tc>
        <w:tc>
          <w:tcPr>
            <w:tcW w:w="1980" w:type="dxa"/>
            <w:shd w:val="clear" w:color="auto" w:fill="D0E1E9"/>
            <w:vAlign w:val="center"/>
          </w:tcPr>
          <w:p w14:paraId="08AE2BEC" w14:textId="74C65ADD" w:rsidR="001F2015" w:rsidRDefault="001F2015" w:rsidP="001F2015">
            <w:pPr>
              <w:spacing w:after="0" w:line="240" w:lineRule="auto"/>
              <w:jc w:val="center"/>
              <w:rPr>
                <w:rFonts w:cs="Arial"/>
                <w:b/>
                <w:szCs w:val="24"/>
              </w:rPr>
            </w:pPr>
            <w:r w:rsidRPr="00042E6F">
              <w:rPr>
                <w:rFonts w:eastAsia="Arial" w:cs="Arial"/>
                <w:b/>
              </w:rPr>
              <w:t>School 2</w:t>
            </w:r>
          </w:p>
        </w:tc>
        <w:tc>
          <w:tcPr>
            <w:tcW w:w="1800" w:type="dxa"/>
            <w:shd w:val="clear" w:color="auto" w:fill="D0E1E9"/>
            <w:vAlign w:val="center"/>
          </w:tcPr>
          <w:p w14:paraId="1CD7B6A8" w14:textId="7898D5BB" w:rsidR="001F2015" w:rsidRDefault="001F2015" w:rsidP="001F2015">
            <w:pPr>
              <w:spacing w:after="0" w:line="240" w:lineRule="auto"/>
              <w:jc w:val="center"/>
              <w:rPr>
                <w:rFonts w:cs="Arial"/>
                <w:b/>
                <w:szCs w:val="24"/>
              </w:rPr>
            </w:pPr>
            <w:r w:rsidRPr="00042E6F">
              <w:rPr>
                <w:rFonts w:eastAsia="Arial" w:cs="Arial"/>
                <w:b/>
              </w:rPr>
              <w:t>School 3</w:t>
            </w:r>
          </w:p>
        </w:tc>
        <w:tc>
          <w:tcPr>
            <w:tcW w:w="2970" w:type="dxa"/>
            <w:shd w:val="clear" w:color="auto" w:fill="D0E1E9"/>
            <w:vAlign w:val="center"/>
          </w:tcPr>
          <w:p w14:paraId="1A870E2B" w14:textId="1A4C541B" w:rsidR="001F2015" w:rsidRDefault="001F2015" w:rsidP="001F2015">
            <w:pPr>
              <w:spacing w:after="0" w:line="240" w:lineRule="auto"/>
              <w:jc w:val="center"/>
              <w:rPr>
                <w:rFonts w:cs="Arial"/>
                <w:b/>
                <w:szCs w:val="24"/>
              </w:rPr>
            </w:pPr>
            <w:r w:rsidRPr="00042E6F">
              <w:rPr>
                <w:rFonts w:eastAsia="Arial" w:cs="Arial"/>
                <w:b/>
              </w:rPr>
              <w:t xml:space="preserve">Which </w:t>
            </w:r>
            <w:r>
              <w:rPr>
                <w:rFonts w:eastAsia="Arial" w:cs="Arial"/>
                <w:b/>
              </w:rPr>
              <w:t>School</w:t>
            </w:r>
            <w:r w:rsidRPr="00042E6F">
              <w:rPr>
                <w:rFonts w:eastAsia="Arial" w:cs="Arial"/>
                <w:b/>
              </w:rPr>
              <w:t xml:space="preserve"> is the Student </w:t>
            </w:r>
            <w:r>
              <w:rPr>
                <w:rFonts w:eastAsia="Arial" w:cs="Arial"/>
                <w:b/>
              </w:rPr>
              <w:t>Counted</w:t>
            </w:r>
            <w:r w:rsidRPr="00042E6F">
              <w:rPr>
                <w:rFonts w:eastAsia="Arial" w:cs="Arial"/>
                <w:b/>
              </w:rPr>
              <w:t>?</w:t>
            </w:r>
          </w:p>
        </w:tc>
      </w:tr>
      <w:tr w:rsidR="001F2015" w14:paraId="0A595901" w14:textId="77777777" w:rsidTr="000B0E28">
        <w:trPr>
          <w:cantSplit/>
          <w:tblHeader/>
        </w:trPr>
        <w:tc>
          <w:tcPr>
            <w:tcW w:w="1800" w:type="dxa"/>
          </w:tcPr>
          <w:p w14:paraId="7EB38435" w14:textId="77777777" w:rsidR="001F2015" w:rsidRPr="00042E6F" w:rsidRDefault="001F2015" w:rsidP="001F2015">
            <w:pPr>
              <w:spacing w:after="0" w:line="240" w:lineRule="auto"/>
              <w:ind w:right="316"/>
              <w:rPr>
                <w:rFonts w:eastAsia="Arial" w:cs="Arial"/>
              </w:rPr>
            </w:pPr>
            <w:r w:rsidRPr="00042E6F">
              <w:rPr>
                <w:rFonts w:eastAsia="Arial" w:cs="Arial"/>
              </w:rPr>
              <w:t xml:space="preserve">Melanie is a grade twelve student who transferred twice during her senior year. </w:t>
            </w:r>
          </w:p>
          <w:p w14:paraId="4832CE18" w14:textId="77777777" w:rsidR="001F2015" w:rsidRDefault="001F2015" w:rsidP="001F2015">
            <w:pPr>
              <w:spacing w:after="0" w:line="240" w:lineRule="auto"/>
              <w:rPr>
                <w:rFonts w:cs="Arial"/>
                <w:b/>
                <w:szCs w:val="24"/>
              </w:rPr>
            </w:pPr>
          </w:p>
        </w:tc>
        <w:tc>
          <w:tcPr>
            <w:tcW w:w="1710" w:type="dxa"/>
          </w:tcPr>
          <w:p w14:paraId="47E3D92B" w14:textId="77777777" w:rsidR="001F2015" w:rsidRPr="00042E6F" w:rsidRDefault="001F2015" w:rsidP="001F2015">
            <w:pPr>
              <w:spacing w:after="0" w:line="240" w:lineRule="auto"/>
              <w:ind w:right="316"/>
              <w:rPr>
                <w:rFonts w:eastAsia="Arial" w:cs="Arial"/>
              </w:rPr>
            </w:pPr>
            <w:r w:rsidRPr="00042E6F">
              <w:rPr>
                <w:rFonts w:eastAsia="Arial" w:cs="Arial"/>
              </w:rPr>
              <w:t>For the first four months of the academic year, she enrolled in a DASS school.</w:t>
            </w:r>
          </w:p>
          <w:p w14:paraId="60193E84" w14:textId="77777777" w:rsidR="001F2015" w:rsidRDefault="001F2015" w:rsidP="001F2015">
            <w:pPr>
              <w:spacing w:after="0" w:line="240" w:lineRule="auto"/>
              <w:rPr>
                <w:rFonts w:cs="Arial"/>
                <w:b/>
                <w:szCs w:val="24"/>
              </w:rPr>
            </w:pPr>
          </w:p>
        </w:tc>
        <w:tc>
          <w:tcPr>
            <w:tcW w:w="1980" w:type="dxa"/>
          </w:tcPr>
          <w:p w14:paraId="0B0F2077" w14:textId="77777777" w:rsidR="001F2015" w:rsidRPr="00042E6F" w:rsidRDefault="001F2015" w:rsidP="001F2015">
            <w:pPr>
              <w:spacing w:after="0" w:line="240" w:lineRule="auto"/>
              <w:ind w:right="316"/>
              <w:rPr>
                <w:rFonts w:eastAsia="Arial" w:cs="Arial"/>
              </w:rPr>
            </w:pPr>
            <w:r w:rsidRPr="00042E6F">
              <w:rPr>
                <w:rFonts w:eastAsia="Arial" w:cs="Arial"/>
              </w:rPr>
              <w:t xml:space="preserve">In December, she transferred to a traditional high school, where she was enrolled for 95 days. </w:t>
            </w:r>
          </w:p>
          <w:p w14:paraId="438038F3" w14:textId="77777777" w:rsidR="001F2015" w:rsidRDefault="001F2015" w:rsidP="001F2015">
            <w:pPr>
              <w:spacing w:after="0" w:line="240" w:lineRule="auto"/>
              <w:rPr>
                <w:rFonts w:cs="Arial"/>
                <w:b/>
                <w:szCs w:val="24"/>
              </w:rPr>
            </w:pPr>
          </w:p>
        </w:tc>
        <w:tc>
          <w:tcPr>
            <w:tcW w:w="1800" w:type="dxa"/>
          </w:tcPr>
          <w:p w14:paraId="2915AACE" w14:textId="4E729785" w:rsidR="001F2015" w:rsidRPr="0033682C" w:rsidRDefault="001F2015" w:rsidP="0033682C">
            <w:pPr>
              <w:spacing w:after="0" w:line="240" w:lineRule="auto"/>
              <w:ind w:right="316"/>
              <w:rPr>
                <w:rFonts w:eastAsia="Arial" w:cs="Arial"/>
              </w:rPr>
            </w:pPr>
            <w:r w:rsidRPr="00042E6F">
              <w:rPr>
                <w:rFonts w:eastAsia="Arial" w:cs="Arial"/>
              </w:rPr>
              <w:t xml:space="preserve">In March, she transferred to a new DASS school for the remainder of the year (June 30) but did not graduate. </w:t>
            </w:r>
          </w:p>
        </w:tc>
        <w:tc>
          <w:tcPr>
            <w:tcW w:w="2970" w:type="dxa"/>
          </w:tcPr>
          <w:p w14:paraId="3F466339" w14:textId="28170DE8" w:rsidR="001F2015" w:rsidRDefault="001F2015" w:rsidP="001F2015">
            <w:pPr>
              <w:spacing w:after="0" w:line="240" w:lineRule="auto"/>
              <w:rPr>
                <w:rFonts w:cs="Arial"/>
                <w:b/>
                <w:szCs w:val="24"/>
              </w:rPr>
            </w:pPr>
            <w:r w:rsidRPr="00042E6F">
              <w:rPr>
                <w:rFonts w:eastAsia="Arial" w:cs="Arial"/>
              </w:rPr>
              <w:t xml:space="preserve">Since Melanie was enrolled at School 3 (a DASS school) for at least 90 </w:t>
            </w:r>
            <w:r>
              <w:rPr>
                <w:rFonts w:eastAsia="Arial" w:cs="Arial"/>
              </w:rPr>
              <w:t>cumulative</w:t>
            </w:r>
            <w:r w:rsidRPr="00042E6F">
              <w:rPr>
                <w:rFonts w:eastAsia="Arial" w:cs="Arial"/>
              </w:rPr>
              <w:t xml:space="preserve"> calendar days, and it was the last school of record, School 3 is accountable. She is counted as a </w:t>
            </w:r>
            <w:r w:rsidRPr="00042E6F">
              <w:rPr>
                <w:rFonts w:eastAsia="Arial" w:cs="Arial"/>
                <w:b/>
                <w:bCs/>
              </w:rPr>
              <w:t>non-graduate</w:t>
            </w:r>
            <w:r w:rsidRPr="00042E6F">
              <w:rPr>
                <w:rFonts w:eastAsia="Arial" w:cs="Arial"/>
              </w:rPr>
              <w:t xml:space="preserve"> at </w:t>
            </w:r>
            <w:r w:rsidRPr="00042E6F">
              <w:rPr>
                <w:rFonts w:eastAsia="Arial" w:cs="Arial"/>
                <w:b/>
                <w:bCs/>
              </w:rPr>
              <w:t>School 3</w:t>
            </w:r>
            <w:r w:rsidRPr="00042E6F">
              <w:rPr>
                <w:rFonts w:eastAsia="Arial" w:cs="Arial"/>
              </w:rPr>
              <w:t xml:space="preserve"> (i.e., included in denominator but not numerator).</w:t>
            </w:r>
          </w:p>
        </w:tc>
      </w:tr>
    </w:tbl>
    <w:p w14:paraId="5EA54490" w14:textId="77777777" w:rsidR="005D2947" w:rsidRPr="00392602" w:rsidRDefault="005D2947" w:rsidP="00365BBC">
      <w:pPr>
        <w:pStyle w:val="Heading4"/>
        <w:shd w:val="clear" w:color="auto" w:fill="D0E1E9"/>
        <w:spacing w:before="480" w:after="120"/>
      </w:pPr>
      <w:bookmarkStart w:id="31" w:name="_Student_Groups"/>
      <w:bookmarkEnd w:id="31"/>
      <w:r w:rsidRPr="0046008B">
        <w:t>St</w:t>
      </w:r>
      <w:r w:rsidRPr="0046008B">
        <w:rPr>
          <w:spacing w:val="-1"/>
        </w:rPr>
        <w:t>u</w:t>
      </w:r>
      <w:r w:rsidRPr="0046008B">
        <w:t>dent</w:t>
      </w:r>
      <w:r w:rsidRPr="0046008B">
        <w:rPr>
          <w:spacing w:val="-1"/>
        </w:rPr>
        <w:t xml:space="preserve"> </w:t>
      </w:r>
      <w:r w:rsidRPr="0046008B">
        <w:rPr>
          <w:spacing w:val="1"/>
        </w:rPr>
        <w:t>G</w:t>
      </w:r>
      <w:r w:rsidRPr="0046008B">
        <w:t>rou</w:t>
      </w:r>
      <w:r w:rsidRPr="0046008B">
        <w:rPr>
          <w:spacing w:val="1"/>
        </w:rPr>
        <w:t>p</w:t>
      </w:r>
      <w:r w:rsidRPr="0046008B">
        <w:t>s</w:t>
      </w:r>
      <w:r w:rsidRPr="0046008B">
        <w:rPr>
          <w:spacing w:val="1"/>
        </w:rPr>
        <w:t xml:space="preserve"> </w:t>
      </w:r>
    </w:p>
    <w:p w14:paraId="054436FC" w14:textId="21C64541" w:rsidR="005D2947" w:rsidRDefault="005D2947" w:rsidP="005D2947">
      <w:pPr>
        <w:spacing w:before="120" w:after="360" w:line="240" w:lineRule="auto"/>
        <w:ind w:right="144"/>
      </w:pPr>
      <w:r>
        <w:t xml:space="preserve">To access </w:t>
      </w:r>
      <w:r w:rsidRPr="00392602">
        <w:rPr>
          <w:rFonts w:eastAsia="Arial" w:cs="Arial"/>
          <w:szCs w:val="24"/>
        </w:rPr>
        <w:t>s</w:t>
      </w:r>
      <w:r w:rsidRPr="00392602">
        <w:rPr>
          <w:rFonts w:eastAsia="Arial" w:cs="Arial"/>
          <w:spacing w:val="1"/>
          <w:szCs w:val="24"/>
        </w:rPr>
        <w:t>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 xml:space="preserve"> </w:t>
      </w:r>
      <w:r w:rsidRPr="00392602">
        <w:rPr>
          <w:rFonts w:eastAsia="Arial" w:cs="Arial"/>
          <w:spacing w:val="-1"/>
          <w:szCs w:val="24"/>
        </w:rPr>
        <w:t>g</w:t>
      </w:r>
      <w:r w:rsidRPr="00392602">
        <w:rPr>
          <w:rFonts w:eastAsia="Arial" w:cs="Arial"/>
          <w:szCs w:val="24"/>
        </w:rPr>
        <w:t>ro</w:t>
      </w:r>
      <w:r w:rsidRPr="00392602">
        <w:rPr>
          <w:rFonts w:eastAsia="Arial" w:cs="Arial"/>
          <w:spacing w:val="1"/>
          <w:szCs w:val="24"/>
        </w:rPr>
        <w:t>u</w:t>
      </w:r>
      <w:r w:rsidRPr="00392602">
        <w:rPr>
          <w:rFonts w:eastAsia="Arial" w:cs="Arial"/>
          <w:szCs w:val="24"/>
        </w:rPr>
        <w:t>p</w:t>
      </w:r>
      <w:r w:rsidRPr="00392602">
        <w:rPr>
          <w:rFonts w:eastAsia="Arial" w:cs="Arial"/>
          <w:spacing w:val="-1"/>
          <w:szCs w:val="24"/>
        </w:rPr>
        <w:t xml:space="preserve"> </w:t>
      </w:r>
      <w:r w:rsidRPr="00392602">
        <w:rPr>
          <w:rFonts w:eastAsia="Arial" w:cs="Arial"/>
          <w:spacing w:val="1"/>
          <w:szCs w:val="24"/>
        </w:rPr>
        <w:t>d</w:t>
      </w:r>
      <w:r w:rsidRPr="00392602">
        <w:rPr>
          <w:rFonts w:eastAsia="Arial" w:cs="Arial"/>
          <w:spacing w:val="-1"/>
          <w:szCs w:val="24"/>
        </w:rPr>
        <w:t>e</w:t>
      </w:r>
      <w:r w:rsidRPr="00392602">
        <w:rPr>
          <w:rFonts w:eastAsia="Arial" w:cs="Arial"/>
          <w:spacing w:val="3"/>
          <w:szCs w:val="24"/>
        </w:rPr>
        <w:t>f</w:t>
      </w:r>
      <w:r w:rsidRPr="00392602">
        <w:rPr>
          <w:rFonts w:eastAsia="Arial" w:cs="Arial"/>
          <w:szCs w:val="24"/>
        </w:rPr>
        <w:t>init</w:t>
      </w:r>
      <w:r w:rsidRPr="00392602">
        <w:rPr>
          <w:rFonts w:eastAsia="Arial" w:cs="Arial"/>
          <w:spacing w:val="-2"/>
          <w:szCs w:val="24"/>
        </w:rPr>
        <w:t>i</w:t>
      </w:r>
      <w:r w:rsidRPr="00392602">
        <w:rPr>
          <w:rFonts w:eastAsia="Arial" w:cs="Arial"/>
          <w:spacing w:val="1"/>
          <w:szCs w:val="24"/>
        </w:rPr>
        <w:t>on</w:t>
      </w:r>
      <w:r w:rsidRPr="00392602">
        <w:rPr>
          <w:rFonts w:eastAsia="Arial" w:cs="Arial"/>
          <w:szCs w:val="24"/>
        </w:rPr>
        <w:t>s</w:t>
      </w:r>
      <w:r w:rsidRPr="00392602">
        <w:rPr>
          <w:rFonts w:eastAsia="Arial" w:cs="Arial"/>
          <w:spacing w:val="-2"/>
          <w:szCs w:val="24"/>
        </w:rPr>
        <w:t xml:space="preserve"> </w:t>
      </w:r>
      <w:r w:rsidRPr="00392602">
        <w:rPr>
          <w:rFonts w:eastAsia="Arial" w:cs="Arial"/>
          <w:spacing w:val="1"/>
          <w:szCs w:val="24"/>
        </w:rPr>
        <w:t>a</w:t>
      </w:r>
      <w:r w:rsidRPr="00392602">
        <w:rPr>
          <w:rFonts w:eastAsia="Arial" w:cs="Arial"/>
          <w:spacing w:val="-1"/>
          <w:szCs w:val="24"/>
        </w:rPr>
        <w:t>n</w:t>
      </w:r>
      <w:r w:rsidRPr="00392602">
        <w:rPr>
          <w:rFonts w:eastAsia="Arial" w:cs="Arial"/>
          <w:szCs w:val="24"/>
        </w:rPr>
        <w:t xml:space="preserve">d </w:t>
      </w:r>
      <w:r>
        <w:rPr>
          <w:rFonts w:eastAsia="Arial" w:cs="Arial"/>
          <w:szCs w:val="24"/>
        </w:rPr>
        <w:t xml:space="preserve">the </w:t>
      </w:r>
      <w:r w:rsidRPr="00392602">
        <w:rPr>
          <w:rFonts w:eastAsia="Arial" w:cs="Arial"/>
          <w:spacing w:val="1"/>
          <w:szCs w:val="24"/>
        </w:rPr>
        <w:t>da</w:t>
      </w:r>
      <w:r w:rsidRPr="00392602">
        <w:rPr>
          <w:rFonts w:eastAsia="Arial" w:cs="Arial"/>
          <w:szCs w:val="24"/>
        </w:rPr>
        <w:t>ta</w:t>
      </w:r>
      <w:r w:rsidRPr="00392602">
        <w:rPr>
          <w:rFonts w:eastAsia="Arial" w:cs="Arial"/>
          <w:spacing w:val="-1"/>
          <w:szCs w:val="24"/>
        </w:rPr>
        <w:t xml:space="preserve"> </w:t>
      </w:r>
      <w:r>
        <w:rPr>
          <w:rFonts w:eastAsia="Arial" w:cs="Arial"/>
          <w:szCs w:val="24"/>
        </w:rPr>
        <w:t xml:space="preserve">used to determine the student groups </w:t>
      </w:r>
      <w:r w:rsidRPr="00392602">
        <w:rPr>
          <w:rFonts w:eastAsia="Arial" w:cs="Arial"/>
          <w:szCs w:val="24"/>
        </w:rPr>
        <w:t>f</w:t>
      </w:r>
      <w:r w:rsidRPr="00392602">
        <w:rPr>
          <w:rFonts w:eastAsia="Arial" w:cs="Arial"/>
          <w:spacing w:val="1"/>
          <w:szCs w:val="24"/>
        </w:rPr>
        <w:t>o</w:t>
      </w:r>
      <w:r w:rsidRPr="00392602">
        <w:rPr>
          <w:rFonts w:eastAsia="Arial" w:cs="Arial"/>
          <w:szCs w:val="24"/>
        </w:rPr>
        <w:t xml:space="preserve">r </w:t>
      </w:r>
      <w:r w:rsidR="00525F40">
        <w:rPr>
          <w:rFonts w:eastAsia="Arial" w:cs="Arial"/>
          <w:spacing w:val="-2"/>
          <w:szCs w:val="24"/>
        </w:rPr>
        <w:t>the DASS graduation rate</w:t>
      </w:r>
      <w:r>
        <w:rPr>
          <w:rFonts w:eastAsia="Arial" w:cs="Arial"/>
          <w:szCs w:val="24"/>
        </w:rPr>
        <w:t>, please</w:t>
      </w:r>
      <w:r w:rsidRPr="00392602">
        <w:rPr>
          <w:rFonts w:eastAsia="Arial" w:cs="Arial"/>
          <w:spacing w:val="1"/>
          <w:szCs w:val="24"/>
        </w:rPr>
        <w:t xml:space="preserve"> </w:t>
      </w:r>
      <w:r w:rsidRPr="00392602">
        <w:rPr>
          <w:rFonts w:eastAsia="Arial" w:cs="Arial"/>
          <w:spacing w:val="-2"/>
          <w:szCs w:val="24"/>
        </w:rPr>
        <w:t>v</w:t>
      </w:r>
      <w:r w:rsidRPr="00392602">
        <w:rPr>
          <w:rFonts w:eastAsia="Arial" w:cs="Arial"/>
          <w:szCs w:val="24"/>
        </w:rPr>
        <w:t>iew</w:t>
      </w:r>
      <w:r w:rsidRPr="00392602">
        <w:rPr>
          <w:rFonts w:eastAsia="Arial" w:cs="Arial"/>
          <w:spacing w:val="-2"/>
          <w:szCs w:val="24"/>
        </w:rPr>
        <w:t xml:space="preserve"> </w:t>
      </w:r>
      <w:r w:rsidRPr="00392602">
        <w:rPr>
          <w:rFonts w:eastAsia="Arial" w:cs="Arial"/>
          <w:spacing w:val="1"/>
          <w:szCs w:val="24"/>
        </w:rPr>
        <w:t>th</w:t>
      </w:r>
      <w:r w:rsidRPr="00392602">
        <w:rPr>
          <w:rFonts w:eastAsia="Arial" w:cs="Arial"/>
          <w:szCs w:val="24"/>
        </w:rPr>
        <w:t>e</w:t>
      </w:r>
      <w:r w:rsidRPr="00392602">
        <w:rPr>
          <w:rFonts w:eastAsia="Arial" w:cs="Arial"/>
          <w:spacing w:val="1"/>
          <w:szCs w:val="24"/>
        </w:rPr>
        <w:t xml:space="preserve"> </w:t>
      </w:r>
      <w:r>
        <w:rPr>
          <w:rFonts w:eastAsia="Arial" w:cs="Arial"/>
          <w:spacing w:val="1"/>
          <w:szCs w:val="24"/>
        </w:rPr>
        <w:t>mini-guide titled “</w:t>
      </w:r>
      <w:r w:rsidRPr="0044212D">
        <w:t>California’s Accountability System and the Dashboard</w:t>
      </w:r>
      <w:r>
        <w:t xml:space="preserve">” </w:t>
      </w:r>
      <w:r w:rsidRPr="00617ADF">
        <w:rPr>
          <w:rFonts w:eastAsia="Arial" w:cs="Arial"/>
          <w:szCs w:val="24"/>
        </w:rPr>
        <w:t xml:space="preserve">which is posted on the CDE </w:t>
      </w:r>
      <w:r>
        <w:t xml:space="preserve">2022 Dashboard Technical Guide web page </w:t>
      </w:r>
      <w:hyperlink r:id="rId34" w:tooltip="2022 Dashboard Technical Guide web page" w:history="1">
        <w:r w:rsidR="00F31570" w:rsidRPr="006562CA">
          <w:rPr>
            <w:rStyle w:val="Hyperlink"/>
            <w:color w:val="0070C0"/>
          </w:rPr>
          <w:t>https://www.cde.ca.gov/ta/ac/cm/dashboardguide22.asp</w:t>
        </w:r>
      </w:hyperlink>
      <w:r w:rsidR="00F31570">
        <w:t>.</w:t>
      </w:r>
    </w:p>
    <w:p w14:paraId="2580F19E" w14:textId="77777777" w:rsidR="006026AB" w:rsidRPr="00DB55A1" w:rsidRDefault="006026AB" w:rsidP="00EA13FC">
      <w:pPr>
        <w:pStyle w:val="Heading4"/>
        <w:shd w:val="clear" w:color="auto" w:fill="D0E1E9"/>
        <w:spacing w:after="120"/>
      </w:pPr>
      <w:bookmarkStart w:id="32" w:name="_School_Dashboard_Additional"/>
      <w:bookmarkEnd w:id="32"/>
      <w:r>
        <w:t xml:space="preserve">School Dashboard Additional Reports </w:t>
      </w:r>
    </w:p>
    <w:p w14:paraId="75DE55CC" w14:textId="07CD5879" w:rsidR="006026AB" w:rsidRDefault="006026AB" w:rsidP="000C32AA">
      <w:pPr>
        <w:pStyle w:val="PlainText"/>
        <w:spacing w:before="240" w:after="240"/>
        <w:rPr>
          <w:rFonts w:cs="Arial"/>
          <w:color w:val="000000"/>
        </w:rPr>
      </w:pPr>
      <w:r w:rsidRPr="1A7723FD">
        <w:rPr>
          <w:rFonts w:cs="Arial"/>
        </w:rPr>
        <w:t>Designed for educators, the</w:t>
      </w:r>
      <w:r w:rsidR="00DF6F72" w:rsidRPr="1A7723FD">
        <w:rPr>
          <w:rFonts w:cs="Arial"/>
        </w:rPr>
        <w:t xml:space="preserve"> School Dashboard Additional Reports </w:t>
      </w:r>
      <w:r w:rsidR="00DF6F72" w:rsidRPr="1A7723FD">
        <w:rPr>
          <w:rFonts w:cs="Arial"/>
        </w:rPr>
        <w:lastRenderedPageBreak/>
        <w:t>(</w:t>
      </w:r>
      <w:hyperlink r:id="rId35" w:tooltip="Dashboard additional reports web page.">
        <w:r w:rsidR="7FBE8BA7" w:rsidRPr="006562CA">
          <w:rPr>
            <w:rStyle w:val="Hyperlink"/>
            <w:rFonts w:cs="Arial"/>
            <w:color w:val="0070C0"/>
          </w:rPr>
          <w:t>https://www.cde.ca.gov/ta/ac/cm/dbadditionalrpts.asp</w:t>
        </w:r>
      </w:hyperlink>
      <w:r w:rsidR="00A56367" w:rsidRPr="1A7723FD">
        <w:rPr>
          <w:rFonts w:cs="Arial"/>
        </w:rPr>
        <w:t xml:space="preserve">) </w:t>
      </w:r>
      <w:r w:rsidR="000C32AA" w:rsidRPr="1A7723FD">
        <w:rPr>
          <w:rFonts w:cs="Arial"/>
        </w:rPr>
        <w:t xml:space="preserve">includes </w:t>
      </w:r>
      <w:r w:rsidR="001455CD" w:rsidRPr="1A7723FD">
        <w:rPr>
          <w:rFonts w:cs="Arial"/>
        </w:rPr>
        <w:t>a</w:t>
      </w:r>
      <w:r w:rsidR="000C32AA" w:rsidRPr="1A7723FD">
        <w:rPr>
          <w:rFonts w:cs="Arial"/>
        </w:rPr>
        <w:t xml:space="preserve"> </w:t>
      </w:r>
      <w:r w:rsidR="00525F40" w:rsidRPr="1A7723FD">
        <w:rPr>
          <w:rFonts w:cs="Arial"/>
          <w:b/>
          <w:color w:val="000000" w:themeColor="text1"/>
        </w:rPr>
        <w:t>Graduation Rate Report</w:t>
      </w:r>
      <w:r w:rsidR="000C32AA" w:rsidRPr="1A7723FD">
        <w:rPr>
          <w:rFonts w:cs="Arial"/>
          <w:color w:val="000000" w:themeColor="text1"/>
        </w:rPr>
        <w:t>, which</w:t>
      </w:r>
      <w:r w:rsidR="00525F40" w:rsidRPr="1A7723FD">
        <w:rPr>
          <w:rFonts w:cs="Arial"/>
          <w:b/>
          <w:color w:val="000000" w:themeColor="text1"/>
        </w:rPr>
        <w:t xml:space="preserve"> </w:t>
      </w:r>
      <w:r w:rsidR="00525F40" w:rsidRPr="1A7723FD">
        <w:rPr>
          <w:rFonts w:cs="Arial"/>
          <w:color w:val="000000" w:themeColor="text1"/>
        </w:rPr>
        <w:t>displays</w:t>
      </w:r>
      <w:r w:rsidR="000C32AA" w:rsidRPr="1A7723FD">
        <w:rPr>
          <w:rFonts w:cs="Arial"/>
          <w:color w:val="000000" w:themeColor="text1"/>
        </w:rPr>
        <w:t xml:space="preserve"> for DASS schools </w:t>
      </w:r>
      <w:r w:rsidR="14965EC3" w:rsidRPr="1A7723FD">
        <w:rPr>
          <w:rFonts w:cs="Arial"/>
          <w:color w:val="000000" w:themeColor="text1"/>
        </w:rPr>
        <w:t>both</w:t>
      </w:r>
      <w:r w:rsidR="000C32AA" w:rsidRPr="1A7723FD">
        <w:rPr>
          <w:rFonts w:cs="Arial"/>
          <w:color w:val="000000" w:themeColor="text1"/>
        </w:rPr>
        <w:t xml:space="preserve">: </w:t>
      </w:r>
    </w:p>
    <w:p w14:paraId="3C533471" w14:textId="19E8F660" w:rsidR="000C32AA" w:rsidRDefault="001455CD" w:rsidP="001455CD">
      <w:pPr>
        <w:pStyle w:val="PlainText"/>
        <w:numPr>
          <w:ilvl w:val="0"/>
          <w:numId w:val="25"/>
        </w:numPr>
        <w:spacing w:before="240" w:after="240"/>
        <w:rPr>
          <w:rFonts w:cs="Arial"/>
          <w:color w:val="000000"/>
        </w:rPr>
      </w:pPr>
      <w:r w:rsidRPr="1A7723FD">
        <w:rPr>
          <w:rFonts w:cs="Arial"/>
          <w:color w:val="000000" w:themeColor="text1"/>
        </w:rPr>
        <w:t xml:space="preserve">The number and percent of students included in the combined four- and five-year graduation rate, </w:t>
      </w:r>
      <w:r w:rsidRPr="00155431">
        <w:rPr>
          <w:rFonts w:cs="Arial"/>
          <w:b/>
          <w:color w:val="000000" w:themeColor="text1"/>
        </w:rPr>
        <w:t>and</w:t>
      </w:r>
    </w:p>
    <w:p w14:paraId="2A4B57A6" w14:textId="7137DAF8" w:rsidR="001455CD" w:rsidRDefault="001455CD" w:rsidP="001455CD">
      <w:pPr>
        <w:pStyle w:val="PlainText"/>
        <w:numPr>
          <w:ilvl w:val="0"/>
          <w:numId w:val="25"/>
        </w:numPr>
        <w:spacing w:before="240" w:after="240"/>
        <w:rPr>
          <w:rFonts w:cs="Arial"/>
          <w:color w:val="000000"/>
          <w:szCs w:val="24"/>
        </w:rPr>
      </w:pPr>
      <w:r>
        <w:rPr>
          <w:rFonts w:cs="Arial"/>
          <w:color w:val="000000"/>
          <w:szCs w:val="24"/>
        </w:rPr>
        <w:t xml:space="preserve">The number and percent of students included in the DASS </w:t>
      </w:r>
      <w:r w:rsidR="002C0B37">
        <w:rPr>
          <w:rFonts w:cs="Arial"/>
          <w:color w:val="000000"/>
          <w:szCs w:val="24"/>
        </w:rPr>
        <w:t xml:space="preserve">one-year </w:t>
      </w:r>
      <w:r>
        <w:rPr>
          <w:rFonts w:cs="Arial"/>
          <w:color w:val="000000"/>
          <w:szCs w:val="24"/>
        </w:rPr>
        <w:t>graduation rate</w:t>
      </w:r>
      <w:r w:rsidR="00C86D3D">
        <w:rPr>
          <w:rFonts w:cs="Arial"/>
          <w:color w:val="000000"/>
          <w:szCs w:val="24"/>
        </w:rPr>
        <w:t xml:space="preserve">. </w:t>
      </w:r>
    </w:p>
    <w:p w14:paraId="3A6E9C50" w14:textId="77777777" w:rsidR="00392602" w:rsidRPr="00392602" w:rsidRDefault="00392602" w:rsidP="00705669">
      <w:pPr>
        <w:widowControl/>
        <w:spacing w:after="160" w:line="259" w:lineRule="auto"/>
        <w:jc w:val="center"/>
        <w:rPr>
          <w:rFonts w:eastAsia="Arial" w:cs="Arial"/>
          <w:b/>
          <w:bCs/>
          <w:sz w:val="2"/>
          <w:szCs w:val="6"/>
        </w:rPr>
      </w:pPr>
    </w:p>
    <w:p w14:paraId="406F73C4" w14:textId="17D3CDC8" w:rsidR="00392602" w:rsidRPr="00FA1DB8" w:rsidRDefault="447D8E9B" w:rsidP="7AF10833">
      <w:pPr>
        <w:pStyle w:val="Heading3"/>
        <w:pBdr>
          <w:bottom w:val="single" w:sz="24" w:space="1" w:color="456071"/>
        </w:pBdr>
        <w:spacing w:before="120" w:after="120"/>
        <w:rPr>
          <w:rFonts w:eastAsia="Arial"/>
          <w:sz w:val="40"/>
          <w:szCs w:val="40"/>
        </w:rPr>
      </w:pPr>
      <w:bookmarkStart w:id="33" w:name="_School_and_LEA"/>
      <w:bookmarkStart w:id="34" w:name="_School_Examples"/>
      <w:bookmarkEnd w:id="33"/>
      <w:bookmarkEnd w:id="34"/>
      <w:r w:rsidRPr="7AF10833">
        <w:rPr>
          <w:rFonts w:eastAsia="Arial"/>
          <w:sz w:val="40"/>
          <w:szCs w:val="40"/>
        </w:rPr>
        <w:t xml:space="preserve">School Examples </w:t>
      </w:r>
    </w:p>
    <w:p w14:paraId="6AD05154" w14:textId="77777777" w:rsidR="00392602" w:rsidRPr="00392602" w:rsidRDefault="00392602" w:rsidP="00EE60A6">
      <w:pPr>
        <w:rPr>
          <w:sz w:val="2"/>
          <w:szCs w:val="8"/>
        </w:rPr>
      </w:pPr>
    </w:p>
    <w:p w14:paraId="5FEF473E" w14:textId="7350F28C" w:rsidR="00457B43" w:rsidRPr="00F431C1" w:rsidRDefault="001F798F" w:rsidP="006E4B15">
      <w:pPr>
        <w:pStyle w:val="Heading4"/>
        <w:shd w:val="clear" w:color="auto" w:fill="D0E1E9"/>
      </w:pPr>
      <w:r w:rsidRPr="00F431C1">
        <w:t xml:space="preserve">Example 1: </w:t>
      </w:r>
      <w:r w:rsidR="00A96945" w:rsidRPr="00F431C1">
        <w:t>Lapis Lazuli DASS High School</w:t>
      </w:r>
    </w:p>
    <w:p w14:paraId="2C381CB9" w14:textId="509494B8" w:rsidR="00F431C1" w:rsidRPr="00042E6F" w:rsidRDefault="00F431C1" w:rsidP="00C86D3D">
      <w:pPr>
        <w:widowControl/>
        <w:spacing w:before="240" w:after="240" w:line="240" w:lineRule="auto"/>
        <w:rPr>
          <w:rFonts w:cs="Arial"/>
          <w:szCs w:val="24"/>
        </w:rPr>
      </w:pPr>
      <w:r w:rsidRPr="00042E6F">
        <w:rPr>
          <w:rFonts w:cs="Arial"/>
          <w:szCs w:val="24"/>
        </w:rPr>
        <w:t>At the end of the 20</w:t>
      </w:r>
      <w:r>
        <w:rPr>
          <w:rFonts w:cs="Arial"/>
          <w:szCs w:val="24"/>
        </w:rPr>
        <w:t>21</w:t>
      </w:r>
      <w:r w:rsidRPr="00042E6F">
        <w:rPr>
          <w:rFonts w:cs="Arial"/>
          <w:szCs w:val="24"/>
        </w:rPr>
        <w:t>–</w:t>
      </w:r>
      <w:r>
        <w:rPr>
          <w:rFonts w:cs="Arial"/>
          <w:szCs w:val="24"/>
        </w:rPr>
        <w:t>2</w:t>
      </w:r>
      <w:r w:rsidR="00C97DF6">
        <w:rPr>
          <w:rFonts w:cs="Arial"/>
          <w:szCs w:val="24"/>
        </w:rPr>
        <w:t>2</w:t>
      </w:r>
      <w:r w:rsidRPr="00042E6F">
        <w:rPr>
          <w:rFonts w:cs="Arial"/>
          <w:szCs w:val="24"/>
        </w:rPr>
        <w:t xml:space="preserve"> school year, th</w:t>
      </w:r>
      <w:r>
        <w:rPr>
          <w:rFonts w:cs="Arial"/>
          <w:szCs w:val="24"/>
        </w:rPr>
        <w:t>e</w:t>
      </w:r>
      <w:r w:rsidRPr="00042E6F">
        <w:rPr>
          <w:rFonts w:cs="Arial"/>
          <w:szCs w:val="24"/>
        </w:rPr>
        <w:t xml:space="preserve"> school had: </w:t>
      </w:r>
    </w:p>
    <w:p w14:paraId="057236E4" w14:textId="751CB084" w:rsidR="00F431C1" w:rsidRPr="00042E6F" w:rsidRDefault="00F431C1" w:rsidP="00C86D3D">
      <w:pPr>
        <w:pStyle w:val="ListParagraph"/>
        <w:widowControl/>
        <w:numPr>
          <w:ilvl w:val="0"/>
          <w:numId w:val="22"/>
        </w:numPr>
        <w:spacing w:before="240" w:after="240" w:line="240" w:lineRule="auto"/>
        <w:contextualSpacing w:val="0"/>
        <w:rPr>
          <w:rFonts w:cs="Arial"/>
          <w:szCs w:val="24"/>
        </w:rPr>
      </w:pPr>
      <w:r w:rsidRPr="00042E6F">
        <w:rPr>
          <w:rFonts w:cs="Arial"/>
          <w:szCs w:val="24"/>
        </w:rPr>
        <w:t>84 students in grade</w:t>
      </w:r>
      <w:r w:rsidR="000F28EF">
        <w:rPr>
          <w:rFonts w:cs="Arial"/>
          <w:szCs w:val="24"/>
        </w:rPr>
        <w:t xml:space="preserve"> twelve</w:t>
      </w:r>
      <w:r w:rsidRPr="00042E6F">
        <w:rPr>
          <w:rFonts w:cs="Arial"/>
          <w:szCs w:val="24"/>
        </w:rPr>
        <w:t xml:space="preserve"> who met the 90-day cumulative enrollment criteria. Of these students, 48 were counted as graduates: </w:t>
      </w:r>
    </w:p>
    <w:p w14:paraId="53724470" w14:textId="77777777" w:rsidR="00F431C1" w:rsidRPr="00042E6F" w:rsidRDefault="00F431C1" w:rsidP="00365BBC">
      <w:pPr>
        <w:pStyle w:val="ListParagraph"/>
        <w:widowControl/>
        <w:numPr>
          <w:ilvl w:val="1"/>
          <w:numId w:val="22"/>
        </w:numPr>
        <w:spacing w:after="0" w:line="240" w:lineRule="auto"/>
        <w:ind w:left="1526"/>
        <w:contextualSpacing w:val="0"/>
        <w:rPr>
          <w:rFonts w:cs="Arial"/>
          <w:szCs w:val="24"/>
        </w:rPr>
      </w:pPr>
      <w:r w:rsidRPr="00042E6F">
        <w:rPr>
          <w:rFonts w:cs="Arial"/>
          <w:szCs w:val="24"/>
        </w:rPr>
        <w:t xml:space="preserve">8 earned the standard diploma, </w:t>
      </w:r>
    </w:p>
    <w:p w14:paraId="61B85806" w14:textId="77777777" w:rsidR="00F431C1" w:rsidRPr="00042E6F" w:rsidRDefault="00F431C1" w:rsidP="00365BBC">
      <w:pPr>
        <w:pStyle w:val="ListParagraph"/>
        <w:widowControl/>
        <w:numPr>
          <w:ilvl w:val="1"/>
          <w:numId w:val="22"/>
        </w:numPr>
        <w:spacing w:after="0" w:line="240" w:lineRule="auto"/>
        <w:ind w:left="1526"/>
        <w:contextualSpacing w:val="0"/>
        <w:rPr>
          <w:rFonts w:cs="Arial"/>
          <w:szCs w:val="24"/>
        </w:rPr>
      </w:pPr>
      <w:r w:rsidRPr="00042E6F">
        <w:rPr>
          <w:rFonts w:cs="Arial"/>
          <w:szCs w:val="24"/>
        </w:rPr>
        <w:t xml:space="preserve">15 passed the GED, </w:t>
      </w:r>
    </w:p>
    <w:p w14:paraId="7815C820" w14:textId="77777777" w:rsidR="00F431C1" w:rsidRPr="00042E6F" w:rsidRDefault="00F431C1" w:rsidP="00365BBC">
      <w:pPr>
        <w:pStyle w:val="ListParagraph"/>
        <w:widowControl/>
        <w:numPr>
          <w:ilvl w:val="1"/>
          <w:numId w:val="22"/>
        </w:numPr>
        <w:spacing w:after="0" w:line="240" w:lineRule="auto"/>
        <w:ind w:left="1526"/>
        <w:contextualSpacing w:val="0"/>
        <w:rPr>
          <w:rFonts w:cs="Arial"/>
          <w:szCs w:val="24"/>
        </w:rPr>
      </w:pPr>
      <w:r w:rsidRPr="00042E6F">
        <w:rPr>
          <w:rFonts w:cs="Arial"/>
          <w:szCs w:val="24"/>
        </w:rPr>
        <w:t xml:space="preserve">13 passed the CHSPE, and </w:t>
      </w:r>
    </w:p>
    <w:p w14:paraId="76AB6DAE" w14:textId="7379AF3C" w:rsidR="00F431C1" w:rsidRPr="00042E6F" w:rsidRDefault="00F431C1" w:rsidP="00365BBC">
      <w:pPr>
        <w:pStyle w:val="ListParagraph"/>
        <w:widowControl/>
        <w:numPr>
          <w:ilvl w:val="1"/>
          <w:numId w:val="22"/>
        </w:numPr>
        <w:spacing w:after="0" w:line="240" w:lineRule="auto"/>
        <w:ind w:left="1526"/>
        <w:contextualSpacing w:val="0"/>
        <w:rPr>
          <w:rFonts w:cs="Arial"/>
          <w:szCs w:val="24"/>
        </w:rPr>
      </w:pPr>
      <w:r w:rsidRPr="00042E6F">
        <w:rPr>
          <w:rFonts w:cs="Arial"/>
          <w:szCs w:val="24"/>
        </w:rPr>
        <w:t>12 earned the Special Education Certificate</w:t>
      </w:r>
      <w:r w:rsidR="00365BBC">
        <w:rPr>
          <w:rFonts w:cs="Arial"/>
          <w:szCs w:val="24"/>
        </w:rPr>
        <w:t xml:space="preserve"> of Completion</w:t>
      </w:r>
      <w:r w:rsidRPr="00042E6F">
        <w:rPr>
          <w:rFonts w:cs="Arial"/>
          <w:szCs w:val="24"/>
        </w:rPr>
        <w:t xml:space="preserve"> and were eligible for the CAAs</w:t>
      </w:r>
    </w:p>
    <w:p w14:paraId="5396F73D" w14:textId="4C88F179" w:rsidR="00F431C1" w:rsidRPr="00042E6F" w:rsidRDefault="00F431C1" w:rsidP="00C86D3D">
      <w:pPr>
        <w:pStyle w:val="ListParagraph"/>
        <w:widowControl/>
        <w:numPr>
          <w:ilvl w:val="0"/>
          <w:numId w:val="22"/>
        </w:numPr>
        <w:spacing w:before="240" w:after="240" w:line="240" w:lineRule="auto"/>
        <w:contextualSpacing w:val="0"/>
        <w:rPr>
          <w:rFonts w:cs="Arial"/>
          <w:szCs w:val="24"/>
        </w:rPr>
      </w:pPr>
      <w:r w:rsidRPr="00042E6F">
        <w:rPr>
          <w:rFonts w:cs="Arial"/>
          <w:szCs w:val="24"/>
        </w:rPr>
        <w:t xml:space="preserve">One grade </w:t>
      </w:r>
      <w:r w:rsidR="000F28EF">
        <w:rPr>
          <w:rFonts w:cs="Arial"/>
          <w:szCs w:val="24"/>
        </w:rPr>
        <w:t>eleven</w:t>
      </w:r>
      <w:r w:rsidRPr="00042E6F">
        <w:rPr>
          <w:rFonts w:cs="Arial"/>
          <w:szCs w:val="24"/>
        </w:rPr>
        <w:t xml:space="preserve"> graduate who earned the standard diploma and met the 30-day cumulative enrollment criteria.  </w:t>
      </w:r>
    </w:p>
    <w:p w14:paraId="1475E89D" w14:textId="720403D5" w:rsidR="00F431C1" w:rsidRPr="00042E6F" w:rsidRDefault="00F431C1" w:rsidP="00C86D3D">
      <w:pPr>
        <w:pStyle w:val="ListParagraph"/>
        <w:widowControl/>
        <w:numPr>
          <w:ilvl w:val="0"/>
          <w:numId w:val="22"/>
        </w:numPr>
        <w:spacing w:before="240" w:after="240" w:line="240" w:lineRule="auto"/>
        <w:contextualSpacing w:val="0"/>
        <w:rPr>
          <w:rFonts w:cs="Arial"/>
          <w:szCs w:val="24"/>
        </w:rPr>
      </w:pPr>
      <w:r w:rsidRPr="00042E6F">
        <w:rPr>
          <w:rFonts w:cs="Arial"/>
          <w:szCs w:val="24"/>
        </w:rPr>
        <w:t xml:space="preserve">Three Foster Youth </w:t>
      </w:r>
      <w:r w:rsidR="000F28EF">
        <w:rPr>
          <w:rFonts w:cs="Arial"/>
          <w:szCs w:val="24"/>
        </w:rPr>
        <w:t xml:space="preserve">grade twelve </w:t>
      </w:r>
      <w:r w:rsidRPr="00042E6F">
        <w:rPr>
          <w:rFonts w:cs="Arial"/>
          <w:szCs w:val="24"/>
        </w:rPr>
        <w:t>graduates who earned the standard diploma and met the 30-day cumulative enrollment criteria.</w:t>
      </w:r>
    </w:p>
    <w:p w14:paraId="10332590" w14:textId="4898DE87" w:rsidR="00F431C1" w:rsidRPr="00042E6F" w:rsidRDefault="00F431C1" w:rsidP="00C86D3D">
      <w:pPr>
        <w:pStyle w:val="ListParagraph"/>
        <w:widowControl/>
        <w:numPr>
          <w:ilvl w:val="0"/>
          <w:numId w:val="22"/>
        </w:numPr>
        <w:spacing w:before="240" w:after="240" w:line="240" w:lineRule="auto"/>
        <w:contextualSpacing w:val="0"/>
        <w:rPr>
          <w:rFonts w:cs="Arial"/>
          <w:szCs w:val="24"/>
        </w:rPr>
      </w:pPr>
      <w:r w:rsidRPr="00042E6F">
        <w:rPr>
          <w:rFonts w:cs="Arial"/>
          <w:szCs w:val="24"/>
        </w:rPr>
        <w:t xml:space="preserve">One Homeless </w:t>
      </w:r>
      <w:r w:rsidR="000F28EF">
        <w:rPr>
          <w:rFonts w:cs="Arial"/>
          <w:szCs w:val="24"/>
        </w:rPr>
        <w:t xml:space="preserve">grade twelve </w:t>
      </w:r>
      <w:r w:rsidRPr="00042E6F">
        <w:rPr>
          <w:rFonts w:cs="Arial"/>
          <w:szCs w:val="24"/>
        </w:rPr>
        <w:t>graduate who earned the GED and met the 30-day cumulative enrollment criteria.</w:t>
      </w:r>
    </w:p>
    <w:p w14:paraId="22B04E69" w14:textId="77777777" w:rsidR="00F431C1" w:rsidRPr="00042E6F" w:rsidRDefault="00F431C1" w:rsidP="00C86D3D">
      <w:pPr>
        <w:widowControl/>
        <w:spacing w:before="240" w:after="240" w:line="240" w:lineRule="auto"/>
        <w:rPr>
          <w:rFonts w:cs="Arial"/>
          <w:szCs w:val="24"/>
        </w:rPr>
      </w:pPr>
      <w:r w:rsidRPr="00042E6F">
        <w:rPr>
          <w:rFonts w:cs="Arial"/>
          <w:szCs w:val="24"/>
        </w:rPr>
        <w:t xml:space="preserve">Based on the above data, the school has 53 graduates out of 89 students. </w:t>
      </w:r>
    </w:p>
    <w:p w14:paraId="361CA675" w14:textId="6CEE09A1" w:rsidR="00F431C1" w:rsidRPr="00042E6F" w:rsidRDefault="00F431C1" w:rsidP="00C86D3D">
      <w:pPr>
        <w:shd w:val="clear" w:color="auto" w:fill="E6E6E6"/>
        <w:spacing w:before="240" w:after="240" w:line="240" w:lineRule="auto"/>
        <w:ind w:left="144" w:right="202"/>
        <w:jc w:val="center"/>
        <w:rPr>
          <w:rFonts w:cs="Arial"/>
          <w:szCs w:val="24"/>
        </w:rPr>
      </w:pPr>
      <w:r w:rsidRPr="00042E6F">
        <w:rPr>
          <w:rFonts w:cs="Arial"/>
          <w:szCs w:val="24"/>
        </w:rPr>
        <w:t xml:space="preserve">The school’s </w:t>
      </w:r>
      <w:r w:rsidR="005E1D50">
        <w:rPr>
          <w:rFonts w:cs="Arial"/>
          <w:szCs w:val="24"/>
        </w:rPr>
        <w:t xml:space="preserve">DASS </w:t>
      </w:r>
      <w:r w:rsidRPr="00042E6F">
        <w:rPr>
          <w:rFonts w:cs="Arial"/>
          <w:szCs w:val="24"/>
        </w:rPr>
        <w:t xml:space="preserve">graduation rate for </w:t>
      </w:r>
      <w:r w:rsidR="00E45E98">
        <w:rPr>
          <w:rFonts w:cs="Arial"/>
          <w:szCs w:val="24"/>
        </w:rPr>
        <w:t>2022</w:t>
      </w:r>
      <w:r w:rsidRPr="00042E6F">
        <w:rPr>
          <w:rFonts w:cs="Arial"/>
          <w:szCs w:val="24"/>
        </w:rPr>
        <w:t xml:space="preserve"> is 53 </w:t>
      </w:r>
      <w:r w:rsidRPr="00042E6F">
        <w:rPr>
          <w:rFonts w:cs="Arial"/>
          <w:b/>
          <w:i/>
          <w:szCs w:val="24"/>
        </w:rPr>
        <w:t>divided by</w:t>
      </w:r>
      <w:r w:rsidRPr="00042E6F">
        <w:rPr>
          <w:rFonts w:cs="Arial"/>
          <w:szCs w:val="24"/>
        </w:rPr>
        <w:t xml:space="preserve"> 89 = 59.6%. </w:t>
      </w:r>
    </w:p>
    <w:p w14:paraId="5553124E" w14:textId="6439976D" w:rsidR="00172A7B" w:rsidRPr="00F431C1" w:rsidRDefault="00172A7B" w:rsidP="006E4B15">
      <w:pPr>
        <w:pStyle w:val="Heading4"/>
        <w:shd w:val="clear" w:color="auto" w:fill="D0E1E9"/>
        <w:spacing w:before="480"/>
      </w:pPr>
      <w:r w:rsidRPr="00F431C1">
        <w:t xml:space="preserve">Example </w:t>
      </w:r>
      <w:r>
        <w:t>2</w:t>
      </w:r>
      <w:r w:rsidRPr="00A049F3">
        <w:t xml:space="preserve">: </w:t>
      </w:r>
      <w:r w:rsidR="00A049F3" w:rsidRPr="00A049F3">
        <w:t>Green Sapphire</w:t>
      </w:r>
      <w:r w:rsidRPr="00A049F3">
        <w:t xml:space="preserve"> DASS High School</w:t>
      </w:r>
    </w:p>
    <w:p w14:paraId="635C8950" w14:textId="17166104" w:rsidR="000F28EF" w:rsidRPr="00042E6F" w:rsidRDefault="000F28EF" w:rsidP="000F28EF">
      <w:pPr>
        <w:widowControl/>
        <w:spacing w:before="240" w:after="240" w:line="240" w:lineRule="auto"/>
        <w:rPr>
          <w:rFonts w:cs="Arial"/>
          <w:szCs w:val="24"/>
        </w:rPr>
      </w:pPr>
      <w:r w:rsidRPr="00042E6F">
        <w:rPr>
          <w:rFonts w:cs="Arial"/>
          <w:szCs w:val="24"/>
        </w:rPr>
        <w:t>At the end of the 20</w:t>
      </w:r>
      <w:r>
        <w:rPr>
          <w:rFonts w:cs="Arial"/>
          <w:szCs w:val="24"/>
        </w:rPr>
        <w:t>21</w:t>
      </w:r>
      <w:r w:rsidRPr="00042E6F">
        <w:rPr>
          <w:rFonts w:cs="Arial"/>
          <w:szCs w:val="24"/>
        </w:rPr>
        <w:t>–</w:t>
      </w:r>
      <w:r>
        <w:rPr>
          <w:rFonts w:cs="Arial"/>
          <w:szCs w:val="24"/>
        </w:rPr>
        <w:t>2</w:t>
      </w:r>
      <w:r w:rsidR="00C97DF6">
        <w:rPr>
          <w:rFonts w:cs="Arial"/>
          <w:szCs w:val="24"/>
        </w:rPr>
        <w:t>2</w:t>
      </w:r>
      <w:r w:rsidRPr="00042E6F">
        <w:rPr>
          <w:rFonts w:cs="Arial"/>
          <w:szCs w:val="24"/>
        </w:rPr>
        <w:t xml:space="preserve"> school year, th</w:t>
      </w:r>
      <w:r>
        <w:rPr>
          <w:rFonts w:cs="Arial"/>
          <w:szCs w:val="24"/>
        </w:rPr>
        <w:t>e</w:t>
      </w:r>
      <w:r w:rsidRPr="00042E6F">
        <w:rPr>
          <w:rFonts w:cs="Arial"/>
          <w:szCs w:val="24"/>
        </w:rPr>
        <w:t xml:space="preserve"> school had: </w:t>
      </w:r>
    </w:p>
    <w:p w14:paraId="4601D717" w14:textId="52D51937" w:rsidR="000F28EF" w:rsidRPr="00042E6F" w:rsidRDefault="00B94A03" w:rsidP="000F28EF">
      <w:pPr>
        <w:pStyle w:val="ListParagraph"/>
        <w:widowControl/>
        <w:numPr>
          <w:ilvl w:val="0"/>
          <w:numId w:val="22"/>
        </w:numPr>
        <w:spacing w:before="240" w:after="240" w:line="240" w:lineRule="auto"/>
        <w:contextualSpacing w:val="0"/>
        <w:rPr>
          <w:rFonts w:cs="Arial"/>
          <w:szCs w:val="24"/>
        </w:rPr>
      </w:pPr>
      <w:r>
        <w:rPr>
          <w:rFonts w:cs="Arial"/>
          <w:szCs w:val="24"/>
        </w:rPr>
        <w:t>100</w:t>
      </w:r>
      <w:r w:rsidR="000F28EF" w:rsidRPr="00042E6F">
        <w:rPr>
          <w:rFonts w:cs="Arial"/>
          <w:szCs w:val="24"/>
        </w:rPr>
        <w:t xml:space="preserve"> students in grade</w:t>
      </w:r>
      <w:r w:rsidR="000F28EF">
        <w:rPr>
          <w:rFonts w:cs="Arial"/>
          <w:szCs w:val="24"/>
        </w:rPr>
        <w:t xml:space="preserve"> twelve</w:t>
      </w:r>
      <w:r w:rsidR="000F28EF" w:rsidRPr="00042E6F">
        <w:rPr>
          <w:rFonts w:cs="Arial"/>
          <w:szCs w:val="24"/>
        </w:rPr>
        <w:t xml:space="preserve"> who met the 90-day cumulative enrollment criteria. Of these students, </w:t>
      </w:r>
      <w:r>
        <w:rPr>
          <w:rFonts w:cs="Arial"/>
          <w:szCs w:val="24"/>
        </w:rPr>
        <w:t>2</w:t>
      </w:r>
      <w:r w:rsidR="005B3885">
        <w:rPr>
          <w:rFonts w:cs="Arial"/>
          <w:szCs w:val="24"/>
        </w:rPr>
        <w:t>8</w:t>
      </w:r>
      <w:r w:rsidR="000F28EF" w:rsidRPr="00042E6F">
        <w:rPr>
          <w:rFonts w:cs="Arial"/>
          <w:szCs w:val="24"/>
        </w:rPr>
        <w:t xml:space="preserve"> were counted as graduates: </w:t>
      </w:r>
    </w:p>
    <w:p w14:paraId="4FA571FC" w14:textId="39B75629" w:rsidR="000F28EF" w:rsidRPr="00042E6F" w:rsidRDefault="00B94A03" w:rsidP="0036439D">
      <w:pPr>
        <w:pStyle w:val="ListParagraph"/>
        <w:widowControl/>
        <w:numPr>
          <w:ilvl w:val="1"/>
          <w:numId w:val="22"/>
        </w:numPr>
        <w:spacing w:after="0" w:line="240" w:lineRule="auto"/>
        <w:ind w:left="1526"/>
        <w:contextualSpacing w:val="0"/>
        <w:rPr>
          <w:rFonts w:cs="Arial"/>
          <w:szCs w:val="24"/>
        </w:rPr>
      </w:pPr>
      <w:r>
        <w:rPr>
          <w:rFonts w:cs="Arial"/>
          <w:szCs w:val="24"/>
        </w:rPr>
        <w:t xml:space="preserve">18 </w:t>
      </w:r>
      <w:r w:rsidR="000F28EF" w:rsidRPr="00042E6F">
        <w:rPr>
          <w:rFonts w:cs="Arial"/>
          <w:szCs w:val="24"/>
        </w:rPr>
        <w:t xml:space="preserve">earned the standard diploma, </w:t>
      </w:r>
    </w:p>
    <w:p w14:paraId="59FEE23B" w14:textId="7524BE0B" w:rsidR="00B94A03" w:rsidRDefault="00B94A03" w:rsidP="0036439D">
      <w:pPr>
        <w:pStyle w:val="ListParagraph"/>
        <w:widowControl/>
        <w:numPr>
          <w:ilvl w:val="1"/>
          <w:numId w:val="22"/>
        </w:numPr>
        <w:spacing w:after="0" w:line="240" w:lineRule="auto"/>
        <w:ind w:left="1526"/>
        <w:contextualSpacing w:val="0"/>
        <w:rPr>
          <w:rFonts w:cs="Arial"/>
          <w:szCs w:val="24"/>
        </w:rPr>
      </w:pPr>
      <w:r>
        <w:rPr>
          <w:rFonts w:cs="Arial"/>
          <w:szCs w:val="24"/>
        </w:rPr>
        <w:t>2</w:t>
      </w:r>
      <w:r w:rsidR="000F28EF" w:rsidRPr="00042E6F">
        <w:rPr>
          <w:rFonts w:cs="Arial"/>
          <w:szCs w:val="24"/>
        </w:rPr>
        <w:t xml:space="preserve"> passed the GED, </w:t>
      </w:r>
    </w:p>
    <w:p w14:paraId="1D9B94C0" w14:textId="5A5F94AE" w:rsidR="00B94A03" w:rsidRPr="00B94A03" w:rsidRDefault="00B94A03" w:rsidP="0036439D">
      <w:pPr>
        <w:pStyle w:val="ListParagraph"/>
        <w:widowControl/>
        <w:numPr>
          <w:ilvl w:val="1"/>
          <w:numId w:val="22"/>
        </w:numPr>
        <w:spacing w:after="0" w:line="240" w:lineRule="auto"/>
        <w:ind w:left="1526"/>
        <w:contextualSpacing w:val="0"/>
      </w:pPr>
      <w:r>
        <w:t>1 earned an adult education diploma,</w:t>
      </w:r>
    </w:p>
    <w:p w14:paraId="7BCC0D62" w14:textId="5F58FAB3" w:rsidR="000F28EF" w:rsidRPr="00042E6F" w:rsidRDefault="00B94A03" w:rsidP="0036439D">
      <w:pPr>
        <w:pStyle w:val="ListParagraph"/>
        <w:widowControl/>
        <w:numPr>
          <w:ilvl w:val="1"/>
          <w:numId w:val="22"/>
        </w:numPr>
        <w:spacing w:after="0" w:line="240" w:lineRule="auto"/>
        <w:ind w:left="1526"/>
        <w:contextualSpacing w:val="0"/>
        <w:rPr>
          <w:rFonts w:cs="Arial"/>
          <w:szCs w:val="24"/>
        </w:rPr>
      </w:pPr>
      <w:r>
        <w:rPr>
          <w:rFonts w:cs="Arial"/>
          <w:szCs w:val="24"/>
        </w:rPr>
        <w:lastRenderedPageBreak/>
        <w:t>2</w:t>
      </w:r>
      <w:r w:rsidR="000F28EF" w:rsidRPr="00042E6F">
        <w:rPr>
          <w:rFonts w:cs="Arial"/>
          <w:szCs w:val="24"/>
        </w:rPr>
        <w:t xml:space="preserve"> passed the CHSPE, and </w:t>
      </w:r>
    </w:p>
    <w:p w14:paraId="5E2A6CC6" w14:textId="0D855025" w:rsidR="000F28EF" w:rsidRPr="00042E6F" w:rsidRDefault="00B94A03" w:rsidP="0036439D">
      <w:pPr>
        <w:pStyle w:val="ListParagraph"/>
        <w:widowControl/>
        <w:numPr>
          <w:ilvl w:val="1"/>
          <w:numId w:val="22"/>
        </w:numPr>
        <w:spacing w:after="0" w:line="240" w:lineRule="auto"/>
        <w:ind w:left="1526"/>
        <w:contextualSpacing w:val="0"/>
        <w:rPr>
          <w:rFonts w:cs="Arial"/>
          <w:szCs w:val="24"/>
        </w:rPr>
      </w:pPr>
      <w:r>
        <w:rPr>
          <w:rFonts w:cs="Arial"/>
          <w:szCs w:val="24"/>
        </w:rPr>
        <w:t>5</w:t>
      </w:r>
      <w:r w:rsidR="000F28EF" w:rsidRPr="00042E6F">
        <w:rPr>
          <w:rFonts w:cs="Arial"/>
          <w:szCs w:val="24"/>
        </w:rPr>
        <w:t xml:space="preserve"> earned the Special Education Certificate and were eligible for the CAAs</w:t>
      </w:r>
    </w:p>
    <w:p w14:paraId="1C9BD1A8" w14:textId="7A4924C9" w:rsidR="000F28EF" w:rsidRDefault="00B94A03" w:rsidP="000F28EF">
      <w:pPr>
        <w:pStyle w:val="ListParagraph"/>
        <w:widowControl/>
        <w:numPr>
          <w:ilvl w:val="0"/>
          <w:numId w:val="22"/>
        </w:numPr>
        <w:spacing w:before="240" w:after="240" w:line="240" w:lineRule="auto"/>
        <w:contextualSpacing w:val="0"/>
        <w:rPr>
          <w:rFonts w:cs="Arial"/>
          <w:szCs w:val="24"/>
        </w:rPr>
      </w:pPr>
      <w:r>
        <w:rPr>
          <w:rFonts w:cs="Arial"/>
          <w:szCs w:val="24"/>
        </w:rPr>
        <w:t xml:space="preserve">Five students who earned the </w:t>
      </w:r>
      <w:r w:rsidR="000F28EF" w:rsidRPr="00042E6F">
        <w:rPr>
          <w:rFonts w:cs="Arial"/>
          <w:szCs w:val="24"/>
        </w:rPr>
        <w:t>standard diploma</w:t>
      </w:r>
      <w:r>
        <w:rPr>
          <w:rFonts w:cs="Arial"/>
          <w:szCs w:val="24"/>
        </w:rPr>
        <w:t xml:space="preserve"> during summer school (i.e., July 1 to August 15)</w:t>
      </w:r>
      <w:r w:rsidR="000F28EF" w:rsidRPr="00042E6F">
        <w:rPr>
          <w:rFonts w:cs="Arial"/>
          <w:szCs w:val="24"/>
        </w:rPr>
        <w:t xml:space="preserve">. </w:t>
      </w:r>
    </w:p>
    <w:p w14:paraId="63151FBD" w14:textId="54353E80" w:rsidR="00B94A03" w:rsidRDefault="00B94A03" w:rsidP="00B94A03">
      <w:pPr>
        <w:pStyle w:val="ListParagraph"/>
        <w:widowControl/>
        <w:numPr>
          <w:ilvl w:val="0"/>
          <w:numId w:val="22"/>
        </w:numPr>
        <w:spacing w:before="240" w:after="240" w:line="240" w:lineRule="auto"/>
        <w:contextualSpacing w:val="0"/>
      </w:pPr>
      <w:r>
        <w:t xml:space="preserve">Three Foster Youth students who did not graduate but met the 90-day cumulative enrollment criteria. </w:t>
      </w:r>
    </w:p>
    <w:p w14:paraId="19ABA771" w14:textId="4F672C22" w:rsidR="005B3885" w:rsidRPr="005B3885" w:rsidRDefault="58993498" w:rsidP="7AF10833">
      <w:pPr>
        <w:pStyle w:val="ListParagraph"/>
        <w:widowControl/>
        <w:numPr>
          <w:ilvl w:val="0"/>
          <w:numId w:val="22"/>
        </w:numPr>
        <w:spacing w:before="240" w:after="240" w:line="240" w:lineRule="auto"/>
      </w:pPr>
      <w:r>
        <w:t>T</w:t>
      </w:r>
      <w:r w:rsidR="2A5891E9">
        <w:t xml:space="preserve">wo Homeless students who did not graduate and did not meet the 90-day cumulative enrollment criteria. </w:t>
      </w:r>
    </w:p>
    <w:p w14:paraId="2027CFE9" w14:textId="0263F382" w:rsidR="06082A9F" w:rsidRDefault="06082A9F" w:rsidP="7AF10833">
      <w:pPr>
        <w:pStyle w:val="PlainText"/>
        <w:widowControl/>
        <w:numPr>
          <w:ilvl w:val="0"/>
          <w:numId w:val="22"/>
        </w:numPr>
      </w:pPr>
      <w:r>
        <w:t xml:space="preserve">One grade </w:t>
      </w:r>
      <w:r w:rsidR="00CD139B">
        <w:t>twelve</w:t>
      </w:r>
      <w:r>
        <w:t xml:space="preserve"> student who was an “Adult Age Student with Disabilities in Transition Status” and met the 90-day cumulative enrollment criteria.</w:t>
      </w:r>
    </w:p>
    <w:p w14:paraId="412B576F" w14:textId="7DEB141B" w:rsidR="000F28EF" w:rsidRDefault="000F28EF" w:rsidP="000F28EF">
      <w:pPr>
        <w:widowControl/>
        <w:spacing w:before="240" w:after="240" w:line="240" w:lineRule="auto"/>
        <w:rPr>
          <w:rFonts w:cs="Arial"/>
          <w:szCs w:val="24"/>
        </w:rPr>
      </w:pPr>
      <w:r w:rsidRPr="00042E6F">
        <w:rPr>
          <w:rFonts w:cs="Arial"/>
          <w:szCs w:val="24"/>
        </w:rPr>
        <w:t>Based on the above data, th</w:t>
      </w:r>
      <w:r w:rsidR="00123527">
        <w:rPr>
          <w:rFonts w:cs="Arial"/>
          <w:szCs w:val="24"/>
        </w:rPr>
        <w:t>e</w:t>
      </w:r>
      <w:r w:rsidR="00B94A03">
        <w:rPr>
          <w:rFonts w:cs="Arial"/>
          <w:szCs w:val="24"/>
        </w:rPr>
        <w:t xml:space="preserve">: </w:t>
      </w:r>
    </w:p>
    <w:p w14:paraId="792C7A91" w14:textId="7F73EDF8" w:rsidR="00B94A03" w:rsidRDefault="00CF2D9D" w:rsidP="00B94A03">
      <w:pPr>
        <w:pStyle w:val="ListParagraph"/>
        <w:widowControl/>
        <w:numPr>
          <w:ilvl w:val="0"/>
          <w:numId w:val="32"/>
        </w:numPr>
        <w:spacing w:before="240" w:after="240" w:line="240" w:lineRule="auto"/>
        <w:rPr>
          <w:rFonts w:cs="Arial"/>
          <w:i/>
          <w:iCs/>
          <w:szCs w:val="24"/>
        </w:rPr>
      </w:pPr>
      <w:r>
        <w:rPr>
          <w:rFonts w:cs="Arial"/>
          <w:i/>
          <w:iCs/>
          <w:szCs w:val="24"/>
        </w:rPr>
        <w:t>Denominator</w:t>
      </w:r>
      <w:r w:rsidR="00123527">
        <w:rPr>
          <w:rFonts w:cs="Arial"/>
          <w:i/>
          <w:iCs/>
          <w:szCs w:val="24"/>
        </w:rPr>
        <w:t xml:space="preserve"> </w:t>
      </w:r>
      <w:r w:rsidR="009B1249">
        <w:rPr>
          <w:rFonts w:cs="Arial"/>
          <w:szCs w:val="24"/>
        </w:rPr>
        <w:t>includes</w:t>
      </w:r>
      <w:r>
        <w:rPr>
          <w:rFonts w:cs="Arial"/>
          <w:i/>
          <w:iCs/>
          <w:szCs w:val="24"/>
        </w:rPr>
        <w:t xml:space="preserve"> </w:t>
      </w:r>
      <w:r w:rsidR="00E2367F">
        <w:rPr>
          <w:rFonts w:cs="Arial"/>
          <w:szCs w:val="24"/>
        </w:rPr>
        <w:t>108 students</w:t>
      </w:r>
      <w:r w:rsidR="009B1249">
        <w:rPr>
          <w:rFonts w:cs="Arial"/>
          <w:szCs w:val="24"/>
        </w:rPr>
        <w:t>:</w:t>
      </w:r>
    </w:p>
    <w:p w14:paraId="37D903A9" w14:textId="77777777" w:rsidR="00E2367F" w:rsidRDefault="00CF2D9D" w:rsidP="00E2367F">
      <w:pPr>
        <w:pStyle w:val="PlainText"/>
        <w:numPr>
          <w:ilvl w:val="1"/>
          <w:numId w:val="32"/>
        </w:numPr>
        <w:spacing w:before="120" w:after="120"/>
        <w:ind w:left="1080"/>
      </w:pPr>
      <w:r>
        <w:t xml:space="preserve">100 </w:t>
      </w:r>
      <w:r w:rsidR="00E2367F">
        <w:t xml:space="preserve">grade twelve students who met the 90-day cumulative enrollment criteria, </w:t>
      </w:r>
    </w:p>
    <w:p w14:paraId="1AEF00F0" w14:textId="27C1F9B7" w:rsidR="00CF2D9D" w:rsidRDefault="00CF2D9D" w:rsidP="00E2367F">
      <w:pPr>
        <w:pStyle w:val="PlainText"/>
        <w:numPr>
          <w:ilvl w:val="1"/>
          <w:numId w:val="32"/>
        </w:numPr>
        <w:spacing w:before="120" w:after="120"/>
        <w:ind w:left="1080"/>
      </w:pPr>
      <w:r>
        <w:t xml:space="preserve">Five students who earned the standard diploma during summer school (Note that there </w:t>
      </w:r>
      <w:proofErr w:type="gramStart"/>
      <w:r>
        <w:t>is</w:t>
      </w:r>
      <w:proofErr w:type="gramEnd"/>
      <w:r>
        <w:t xml:space="preserve"> no enrollment criteria for students in summer school.)</w:t>
      </w:r>
      <w:r w:rsidR="00E2367F">
        <w:t xml:space="preserve">, </w:t>
      </w:r>
    </w:p>
    <w:p w14:paraId="5795A211" w14:textId="6C80A532" w:rsidR="00E2367F" w:rsidRDefault="173D0A5D" w:rsidP="00E2367F">
      <w:pPr>
        <w:pStyle w:val="PlainText"/>
        <w:numPr>
          <w:ilvl w:val="1"/>
          <w:numId w:val="32"/>
        </w:numPr>
        <w:spacing w:before="120" w:after="120"/>
        <w:ind w:left="1080"/>
      </w:pPr>
      <w:r>
        <w:t xml:space="preserve">Three Foster Youth students who met the 90-day enrollment </w:t>
      </w:r>
      <w:r w:rsidR="080E040F">
        <w:t>criteria.</w:t>
      </w:r>
      <w:r>
        <w:t xml:space="preserve"> </w:t>
      </w:r>
    </w:p>
    <w:p w14:paraId="22A63594" w14:textId="3C3CD988" w:rsidR="4CD13DCD" w:rsidRDefault="4CD13DCD" w:rsidP="7AF10833">
      <w:pPr>
        <w:pStyle w:val="PlainText"/>
        <w:numPr>
          <w:ilvl w:val="1"/>
          <w:numId w:val="32"/>
        </w:numPr>
        <w:spacing w:before="120" w:after="120"/>
        <w:ind w:left="1080"/>
      </w:pPr>
      <w:r>
        <w:t>Note: The one grade 12 student in “Adult Age Student with Disabilities in Transition Status” is not included</w:t>
      </w:r>
      <w:r w:rsidR="77B97F6B">
        <w:t>, even if the student met the 90-day cumulative enrollment criteria.</w:t>
      </w:r>
    </w:p>
    <w:p w14:paraId="71B60555" w14:textId="552F9AC9" w:rsidR="00E2367F" w:rsidRPr="00E2367F" w:rsidRDefault="00A95FAD" w:rsidP="00E2367F">
      <w:pPr>
        <w:pStyle w:val="PlainText"/>
        <w:numPr>
          <w:ilvl w:val="0"/>
          <w:numId w:val="32"/>
        </w:numPr>
        <w:spacing w:before="120" w:after="120"/>
      </w:pPr>
      <w:r>
        <w:rPr>
          <w:i/>
          <w:iCs/>
        </w:rPr>
        <w:t>Numerato</w:t>
      </w:r>
      <w:r w:rsidR="009B1249">
        <w:rPr>
          <w:i/>
          <w:iCs/>
        </w:rPr>
        <w:t xml:space="preserve">r </w:t>
      </w:r>
      <w:r w:rsidR="009B1249">
        <w:t>includes</w:t>
      </w:r>
      <w:r w:rsidR="00E2367F">
        <w:rPr>
          <w:i/>
          <w:iCs/>
        </w:rPr>
        <w:t xml:space="preserve"> </w:t>
      </w:r>
      <w:r w:rsidR="00EA0EFF">
        <w:t>33 graduates</w:t>
      </w:r>
      <w:r w:rsidR="009B1249">
        <w:t xml:space="preserve">: </w:t>
      </w:r>
    </w:p>
    <w:p w14:paraId="1EF0C00F" w14:textId="308E049A" w:rsidR="00E2367F" w:rsidRDefault="00A95FAD" w:rsidP="00E2367F">
      <w:pPr>
        <w:pStyle w:val="PlainText"/>
        <w:numPr>
          <w:ilvl w:val="1"/>
          <w:numId w:val="32"/>
        </w:numPr>
        <w:spacing w:before="120" w:after="120"/>
        <w:ind w:left="1080"/>
      </w:pPr>
      <w:r>
        <w:t xml:space="preserve">28 graduates </w:t>
      </w:r>
      <w:r w:rsidR="00EA0EFF">
        <w:t xml:space="preserve">who met the 90-day enrollment and graduation criteria, </w:t>
      </w:r>
    </w:p>
    <w:p w14:paraId="5402F7DD" w14:textId="43D39262" w:rsidR="00EA0EFF" w:rsidRPr="00CF2D9D" w:rsidRDefault="00EA0EFF" w:rsidP="00EA0EFF">
      <w:pPr>
        <w:pStyle w:val="PlainText"/>
        <w:numPr>
          <w:ilvl w:val="1"/>
          <w:numId w:val="32"/>
        </w:numPr>
        <w:spacing w:before="120" w:after="120"/>
        <w:ind w:left="1080"/>
      </w:pPr>
      <w:r>
        <w:t xml:space="preserve">Five students who earned the standard diploma during summer school (Note that there </w:t>
      </w:r>
      <w:proofErr w:type="gramStart"/>
      <w:r>
        <w:t>is</w:t>
      </w:r>
      <w:proofErr w:type="gramEnd"/>
      <w:r>
        <w:t xml:space="preserve"> no enrollment criteria for students in summer school.), </w:t>
      </w:r>
    </w:p>
    <w:p w14:paraId="36C61DC2" w14:textId="609CD4DD" w:rsidR="000F28EF" w:rsidRPr="00042E6F" w:rsidRDefault="000F28EF" w:rsidP="000F28EF">
      <w:pPr>
        <w:shd w:val="clear" w:color="auto" w:fill="E6E6E6"/>
        <w:spacing w:before="240" w:after="240" w:line="240" w:lineRule="auto"/>
        <w:ind w:left="144" w:right="202"/>
        <w:jc w:val="center"/>
        <w:rPr>
          <w:rFonts w:cs="Arial"/>
          <w:szCs w:val="24"/>
        </w:rPr>
      </w:pPr>
      <w:r w:rsidRPr="00042E6F">
        <w:rPr>
          <w:rFonts w:cs="Arial"/>
          <w:szCs w:val="24"/>
        </w:rPr>
        <w:t xml:space="preserve">The school’s </w:t>
      </w:r>
      <w:r w:rsidR="005E1D50">
        <w:rPr>
          <w:rFonts w:cs="Arial"/>
          <w:szCs w:val="24"/>
        </w:rPr>
        <w:t xml:space="preserve">DASS </w:t>
      </w:r>
      <w:r w:rsidRPr="00042E6F">
        <w:rPr>
          <w:rFonts w:cs="Arial"/>
          <w:szCs w:val="24"/>
        </w:rPr>
        <w:t xml:space="preserve">graduation rate for </w:t>
      </w:r>
      <w:r>
        <w:rPr>
          <w:rFonts w:cs="Arial"/>
          <w:szCs w:val="24"/>
        </w:rPr>
        <w:t>2022</w:t>
      </w:r>
      <w:r w:rsidRPr="00042E6F">
        <w:rPr>
          <w:rFonts w:cs="Arial"/>
          <w:szCs w:val="24"/>
        </w:rPr>
        <w:t xml:space="preserve"> is </w:t>
      </w:r>
      <w:r w:rsidR="00EA0EFF">
        <w:rPr>
          <w:rFonts w:cs="Arial"/>
          <w:szCs w:val="24"/>
        </w:rPr>
        <w:t>3</w:t>
      </w:r>
      <w:r w:rsidRPr="00042E6F">
        <w:rPr>
          <w:rFonts w:cs="Arial"/>
          <w:szCs w:val="24"/>
        </w:rPr>
        <w:t xml:space="preserve">3 </w:t>
      </w:r>
      <w:r w:rsidRPr="00042E6F">
        <w:rPr>
          <w:rFonts w:cs="Arial"/>
          <w:b/>
          <w:i/>
          <w:szCs w:val="24"/>
        </w:rPr>
        <w:t>divided by</w:t>
      </w:r>
      <w:r w:rsidRPr="00042E6F">
        <w:rPr>
          <w:rFonts w:cs="Arial"/>
          <w:szCs w:val="24"/>
        </w:rPr>
        <w:t xml:space="preserve"> </w:t>
      </w:r>
      <w:r w:rsidR="00EA0EFF">
        <w:rPr>
          <w:rFonts w:cs="Arial"/>
          <w:szCs w:val="24"/>
        </w:rPr>
        <w:t>108</w:t>
      </w:r>
      <w:r w:rsidRPr="00042E6F">
        <w:rPr>
          <w:rFonts w:cs="Arial"/>
          <w:szCs w:val="24"/>
        </w:rPr>
        <w:t xml:space="preserve"> =</w:t>
      </w:r>
      <w:r w:rsidR="007A6AD2">
        <w:rPr>
          <w:rFonts w:cs="Arial"/>
          <w:szCs w:val="24"/>
        </w:rPr>
        <w:t xml:space="preserve"> 30.6</w:t>
      </w:r>
      <w:r w:rsidRPr="00042E6F">
        <w:rPr>
          <w:rFonts w:cs="Arial"/>
          <w:szCs w:val="24"/>
        </w:rPr>
        <w:t xml:space="preserve">%. </w:t>
      </w:r>
    </w:p>
    <w:p w14:paraId="6A1499E2" w14:textId="3D954FD0" w:rsidR="00A80FEB" w:rsidRPr="00FA1DB8" w:rsidRDefault="00195385" w:rsidP="00FA1DB8">
      <w:pPr>
        <w:pStyle w:val="Heading3"/>
        <w:pBdr>
          <w:bottom w:val="single" w:sz="24" w:space="1" w:color="456071"/>
        </w:pBdr>
        <w:spacing w:before="360"/>
        <w:rPr>
          <w:rFonts w:eastAsia="Arial"/>
          <w:sz w:val="40"/>
          <w:szCs w:val="28"/>
        </w:rPr>
      </w:pPr>
      <w:bookmarkStart w:id="35" w:name="_Frequently_Asked_Questions"/>
      <w:bookmarkEnd w:id="35"/>
      <w:r w:rsidRPr="00FA1DB8">
        <w:rPr>
          <w:rFonts w:eastAsia="Arial"/>
          <w:sz w:val="40"/>
          <w:szCs w:val="28"/>
        </w:rPr>
        <w:t>F</w:t>
      </w:r>
      <w:r w:rsidR="006468AD" w:rsidRPr="00FA1DB8">
        <w:rPr>
          <w:rFonts w:eastAsia="Arial"/>
          <w:sz w:val="40"/>
          <w:szCs w:val="28"/>
        </w:rPr>
        <w:t>requently Asked Questions</w:t>
      </w:r>
      <w:r w:rsidR="00B00E05" w:rsidRPr="00FA1DB8">
        <w:rPr>
          <w:rFonts w:eastAsia="Arial"/>
          <w:sz w:val="40"/>
          <w:szCs w:val="28"/>
        </w:rPr>
        <w:t xml:space="preserve"> </w:t>
      </w:r>
    </w:p>
    <w:p w14:paraId="52425829" w14:textId="30BDDF03" w:rsidR="00C45641" w:rsidRPr="00CD5EB8" w:rsidRDefault="00032023" w:rsidP="00162808">
      <w:pPr>
        <w:widowControl/>
        <w:spacing w:after="120" w:line="240" w:lineRule="auto"/>
        <w:ind w:left="360" w:hanging="360"/>
        <w:rPr>
          <w:rFonts w:eastAsia="Arial" w:cs="Arial"/>
          <w:b/>
          <w:bCs/>
          <w:szCs w:val="24"/>
        </w:rPr>
      </w:pPr>
      <w:r>
        <w:rPr>
          <w:rFonts w:eastAsia="Arial" w:cs="Arial"/>
          <w:szCs w:val="24"/>
        </w:rPr>
        <w:t xml:space="preserve">This section covers commonly asked questions </w:t>
      </w:r>
      <w:r w:rsidR="00CD5EB8">
        <w:rPr>
          <w:rFonts w:eastAsia="Arial" w:cs="Arial"/>
          <w:szCs w:val="24"/>
        </w:rPr>
        <w:t>from</w:t>
      </w:r>
      <w:r>
        <w:rPr>
          <w:rFonts w:eastAsia="Arial" w:cs="Arial"/>
          <w:szCs w:val="24"/>
        </w:rPr>
        <w:t xml:space="preserve"> LEAs. </w:t>
      </w:r>
    </w:p>
    <w:p w14:paraId="7F648A5D" w14:textId="7015D1F8" w:rsidR="003C3F79" w:rsidRDefault="005A63DE" w:rsidP="00C412FA">
      <w:pPr>
        <w:pStyle w:val="ListParagraph"/>
        <w:widowControl/>
        <w:numPr>
          <w:ilvl w:val="0"/>
          <w:numId w:val="20"/>
        </w:numPr>
        <w:tabs>
          <w:tab w:val="left" w:pos="630"/>
        </w:tabs>
        <w:spacing w:after="120" w:line="240" w:lineRule="auto"/>
        <w:ind w:left="630" w:hanging="630"/>
        <w:rPr>
          <w:rFonts w:eastAsia="Arial" w:cs="Arial"/>
          <w:b/>
          <w:bCs/>
          <w:color w:val="456071"/>
          <w:szCs w:val="24"/>
        </w:rPr>
      </w:pPr>
      <w:r>
        <w:rPr>
          <w:rFonts w:eastAsia="Arial" w:cs="Arial"/>
          <w:b/>
          <w:bCs/>
          <w:color w:val="456071"/>
          <w:szCs w:val="24"/>
        </w:rPr>
        <w:t>Are o</w:t>
      </w:r>
      <w:r w:rsidR="003C3F79" w:rsidRPr="005E3D43">
        <w:rPr>
          <w:rFonts w:eastAsia="Arial" w:cs="Arial"/>
          <w:b/>
          <w:bCs/>
          <w:color w:val="456071"/>
          <w:szCs w:val="24"/>
        </w:rPr>
        <w:t>nly students who earn a standard diploma counted as graduates in the DASS graduation rate</w:t>
      </w:r>
      <w:r>
        <w:rPr>
          <w:rFonts w:eastAsia="Arial" w:cs="Arial"/>
          <w:b/>
          <w:bCs/>
          <w:color w:val="456071"/>
          <w:szCs w:val="24"/>
        </w:rPr>
        <w:t>?</w:t>
      </w:r>
      <w:r w:rsidR="003C3F79" w:rsidRPr="005E3D43">
        <w:rPr>
          <w:rFonts w:eastAsia="Arial" w:cs="Arial"/>
          <w:b/>
          <w:bCs/>
          <w:color w:val="456071"/>
          <w:szCs w:val="24"/>
        </w:rPr>
        <w:t xml:space="preserve"> </w:t>
      </w:r>
    </w:p>
    <w:p w14:paraId="64DD0BA3" w14:textId="5C22FA5A" w:rsidR="005E3D43" w:rsidRDefault="005E3D43" w:rsidP="005A63DE">
      <w:pPr>
        <w:pStyle w:val="PlainText"/>
        <w:spacing w:after="240"/>
        <w:ind w:left="634"/>
      </w:pPr>
      <w:r>
        <w:t xml:space="preserve">No. Compared to the combined four- and five-year graduation rate which only counts students as a graduate if they earned a standard high school diploma, the following students are counted as graduates in the DASS graduation rate: </w:t>
      </w:r>
    </w:p>
    <w:p w14:paraId="228D4017" w14:textId="77777777" w:rsidR="00FD1C44" w:rsidRPr="00FD1C44" w:rsidRDefault="00FD1C44" w:rsidP="005A63DE">
      <w:pPr>
        <w:widowControl/>
        <w:numPr>
          <w:ilvl w:val="0"/>
          <w:numId w:val="14"/>
        </w:numPr>
        <w:spacing w:after="0" w:line="240" w:lineRule="auto"/>
        <w:ind w:left="994"/>
        <w:rPr>
          <w:rFonts w:eastAsia="Arial" w:cs="Arial"/>
          <w:szCs w:val="24"/>
        </w:rPr>
      </w:pPr>
      <w:r w:rsidRPr="00FD1C44">
        <w:rPr>
          <w:rFonts w:eastAsia="Arial" w:cs="Arial"/>
          <w:szCs w:val="24"/>
        </w:rPr>
        <w:t>Standard diploma</w:t>
      </w:r>
    </w:p>
    <w:p w14:paraId="1FE06D1A" w14:textId="6D374A89" w:rsidR="00FD1C44" w:rsidRPr="00FD1C44" w:rsidRDefault="00FD1C44" w:rsidP="005A63DE">
      <w:pPr>
        <w:widowControl/>
        <w:numPr>
          <w:ilvl w:val="0"/>
          <w:numId w:val="14"/>
        </w:numPr>
        <w:spacing w:after="0" w:line="240" w:lineRule="auto"/>
        <w:ind w:left="994"/>
        <w:rPr>
          <w:rFonts w:eastAsia="Arial" w:cs="Arial"/>
          <w:szCs w:val="24"/>
        </w:rPr>
      </w:pPr>
      <w:r w:rsidRPr="00FD1C44">
        <w:rPr>
          <w:rFonts w:eastAsia="Arial" w:cs="Arial"/>
          <w:szCs w:val="24"/>
        </w:rPr>
        <w:t>High School Equivalency certificate (i.e., GED</w:t>
      </w:r>
      <w:r w:rsidR="006E25D3">
        <w:rPr>
          <w:rFonts w:eastAsia="Arial" w:cs="Arial"/>
          <w:szCs w:val="24"/>
        </w:rPr>
        <w:t xml:space="preserve"> and </w:t>
      </w:r>
      <w:r w:rsidRPr="00FD1C44">
        <w:rPr>
          <w:rFonts w:eastAsia="Arial" w:cs="Arial"/>
          <w:szCs w:val="24"/>
        </w:rPr>
        <w:t>HiSET)</w:t>
      </w:r>
    </w:p>
    <w:p w14:paraId="7FC64181" w14:textId="77777777" w:rsidR="00FD1C44" w:rsidRPr="00FD1C44" w:rsidRDefault="00FD1C44" w:rsidP="005A63DE">
      <w:pPr>
        <w:widowControl/>
        <w:numPr>
          <w:ilvl w:val="0"/>
          <w:numId w:val="14"/>
        </w:numPr>
        <w:spacing w:after="0" w:line="240" w:lineRule="auto"/>
        <w:ind w:left="994"/>
        <w:rPr>
          <w:rFonts w:eastAsia="Arial" w:cs="Arial"/>
          <w:szCs w:val="24"/>
        </w:rPr>
      </w:pPr>
      <w:r w:rsidRPr="00FD1C44">
        <w:rPr>
          <w:rFonts w:eastAsia="Arial" w:cs="Arial"/>
          <w:szCs w:val="24"/>
        </w:rPr>
        <w:lastRenderedPageBreak/>
        <w:t>Adult education diploma (issued by DASS schools)</w:t>
      </w:r>
    </w:p>
    <w:p w14:paraId="73CBE181" w14:textId="10B48F76" w:rsidR="00FD1C44" w:rsidRPr="00FD1C44" w:rsidRDefault="00FD1C44" w:rsidP="005A63DE">
      <w:pPr>
        <w:widowControl/>
        <w:numPr>
          <w:ilvl w:val="0"/>
          <w:numId w:val="14"/>
        </w:numPr>
        <w:spacing w:after="0" w:line="240" w:lineRule="auto"/>
        <w:ind w:left="994"/>
        <w:rPr>
          <w:rFonts w:eastAsia="Arial" w:cs="Arial"/>
          <w:szCs w:val="24"/>
        </w:rPr>
      </w:pPr>
      <w:r w:rsidRPr="00FD1C44">
        <w:rPr>
          <w:rFonts w:eastAsia="Arial" w:cs="Arial"/>
          <w:szCs w:val="24"/>
        </w:rPr>
        <w:t>Early graduates (grade eleven students</w:t>
      </w:r>
      <w:r w:rsidR="006E25D3">
        <w:rPr>
          <w:rFonts w:eastAsia="Arial" w:cs="Arial"/>
          <w:szCs w:val="24"/>
        </w:rPr>
        <w:t xml:space="preserve"> only</w:t>
      </w:r>
      <w:r w:rsidRPr="00FD1C44">
        <w:rPr>
          <w:rFonts w:eastAsia="Arial" w:cs="Arial"/>
          <w:szCs w:val="24"/>
        </w:rPr>
        <w:t>)</w:t>
      </w:r>
    </w:p>
    <w:p w14:paraId="6F970493" w14:textId="77777777" w:rsidR="00FD1C44" w:rsidRPr="00FD1C44" w:rsidRDefault="00FD1C44" w:rsidP="005A63DE">
      <w:pPr>
        <w:widowControl/>
        <w:numPr>
          <w:ilvl w:val="0"/>
          <w:numId w:val="14"/>
        </w:numPr>
        <w:spacing w:after="0" w:line="240" w:lineRule="auto"/>
        <w:ind w:left="994"/>
        <w:rPr>
          <w:rFonts w:eastAsia="Arial" w:cs="Arial"/>
          <w:szCs w:val="24"/>
        </w:rPr>
      </w:pPr>
      <w:r w:rsidRPr="00FD1C44">
        <w:rPr>
          <w:rFonts w:eastAsia="Arial" w:cs="Arial"/>
          <w:szCs w:val="24"/>
        </w:rPr>
        <w:t>California High School Proficiency Exam (CHSPE)</w:t>
      </w:r>
    </w:p>
    <w:p w14:paraId="0F977F34" w14:textId="48923A7C" w:rsidR="00FD1C44" w:rsidRPr="00FD1C44" w:rsidRDefault="00FD1C44" w:rsidP="005A63DE">
      <w:pPr>
        <w:widowControl/>
        <w:numPr>
          <w:ilvl w:val="0"/>
          <w:numId w:val="14"/>
        </w:numPr>
        <w:spacing w:after="0" w:line="240" w:lineRule="auto"/>
        <w:ind w:left="994"/>
        <w:rPr>
          <w:rFonts w:eastAsia="Arial" w:cs="Arial"/>
          <w:szCs w:val="24"/>
        </w:rPr>
      </w:pPr>
      <w:r w:rsidRPr="00FD1C44">
        <w:rPr>
          <w:rFonts w:eastAsia="Arial" w:cs="Arial"/>
          <w:szCs w:val="24"/>
        </w:rPr>
        <w:t xml:space="preserve">Special Education Certificate of Completion (must be eligible to take the </w:t>
      </w:r>
      <w:r w:rsidR="005A63DE">
        <w:rPr>
          <w:rFonts w:eastAsia="Arial" w:cs="Arial"/>
          <w:szCs w:val="24"/>
        </w:rPr>
        <w:t>CAAs</w:t>
      </w:r>
      <w:r w:rsidRPr="00FD1C44">
        <w:rPr>
          <w:rFonts w:eastAsia="Arial" w:cs="Arial"/>
          <w:szCs w:val="24"/>
        </w:rPr>
        <w:t>)</w:t>
      </w:r>
    </w:p>
    <w:p w14:paraId="67C3107A" w14:textId="108BC969" w:rsidR="003C3F79" w:rsidRPr="005E3D43" w:rsidRDefault="00FD1C44" w:rsidP="005A63DE">
      <w:pPr>
        <w:pStyle w:val="ListParagraph"/>
        <w:widowControl/>
        <w:numPr>
          <w:ilvl w:val="0"/>
          <w:numId w:val="20"/>
        </w:numPr>
        <w:tabs>
          <w:tab w:val="left" w:pos="630"/>
        </w:tabs>
        <w:spacing w:before="240" w:after="120" w:line="240" w:lineRule="auto"/>
        <w:ind w:left="634" w:hanging="634"/>
        <w:contextualSpacing w:val="0"/>
        <w:rPr>
          <w:rFonts w:eastAsia="Arial" w:cs="Arial"/>
          <w:color w:val="456071"/>
          <w:szCs w:val="24"/>
        </w:rPr>
      </w:pPr>
      <w:r w:rsidRPr="005E3D43">
        <w:rPr>
          <w:rFonts w:eastAsia="Arial" w:cs="Arial"/>
          <w:b/>
          <w:bCs/>
          <w:color w:val="456071"/>
          <w:szCs w:val="24"/>
        </w:rPr>
        <w:t xml:space="preserve">I have a student who was a junior when she first enrolled at my DASS school. Four months later, she received enough credits to be promoted to grade </w:t>
      </w:r>
      <w:r w:rsidR="00F84DDF">
        <w:rPr>
          <w:rFonts w:eastAsia="Arial" w:cs="Arial"/>
          <w:b/>
          <w:bCs/>
          <w:color w:val="456071"/>
          <w:szCs w:val="24"/>
        </w:rPr>
        <w:t>twelve</w:t>
      </w:r>
      <w:r w:rsidRPr="005E3D43">
        <w:rPr>
          <w:rFonts w:eastAsia="Arial" w:cs="Arial"/>
          <w:b/>
          <w:bCs/>
          <w:color w:val="456071"/>
          <w:szCs w:val="24"/>
        </w:rPr>
        <w:t xml:space="preserve">. </w:t>
      </w:r>
      <w:r w:rsidRPr="005E3D43">
        <w:rPr>
          <w:rFonts w:eastAsia="Arial" w:cs="Arial"/>
          <w:b/>
          <w:bCs/>
          <w:color w:val="456071"/>
          <w:szCs w:val="24"/>
        </w:rPr>
        <w:br/>
      </w:r>
      <w:r w:rsidR="005A63DE">
        <w:rPr>
          <w:rFonts w:eastAsia="Arial" w:cs="Arial"/>
          <w:b/>
          <w:bCs/>
          <w:color w:val="456071"/>
          <w:szCs w:val="24"/>
        </w:rPr>
        <w:t>Will the</w:t>
      </w:r>
      <w:r w:rsidRPr="005E3D43">
        <w:rPr>
          <w:rFonts w:eastAsia="Arial" w:cs="Arial"/>
          <w:b/>
          <w:bCs/>
          <w:color w:val="456071"/>
          <w:szCs w:val="24"/>
        </w:rPr>
        <w:t xml:space="preserve"> student </w:t>
      </w:r>
      <w:r w:rsidR="005A63DE">
        <w:rPr>
          <w:rFonts w:eastAsia="Arial" w:cs="Arial"/>
          <w:b/>
          <w:bCs/>
          <w:color w:val="456071"/>
          <w:szCs w:val="24"/>
        </w:rPr>
        <w:t>be</w:t>
      </w:r>
      <w:r w:rsidRPr="005E3D43">
        <w:rPr>
          <w:rFonts w:eastAsia="Arial" w:cs="Arial"/>
          <w:b/>
          <w:bCs/>
          <w:color w:val="456071"/>
          <w:szCs w:val="24"/>
        </w:rPr>
        <w:t xml:space="preserve"> included in the DASS graduation rate</w:t>
      </w:r>
      <w:r w:rsidR="005A63DE">
        <w:rPr>
          <w:rFonts w:eastAsia="Arial" w:cs="Arial"/>
          <w:b/>
          <w:bCs/>
          <w:color w:val="456071"/>
          <w:szCs w:val="24"/>
        </w:rPr>
        <w:t>?</w:t>
      </w:r>
    </w:p>
    <w:p w14:paraId="45B5CE5A" w14:textId="18A69D76" w:rsidR="004A5822" w:rsidRPr="004A5822" w:rsidRDefault="004A5822" w:rsidP="00F84DDF">
      <w:pPr>
        <w:widowControl/>
        <w:spacing w:after="0" w:line="240" w:lineRule="auto"/>
        <w:ind w:left="634"/>
        <w:rPr>
          <w:rFonts w:eastAsia="Arial" w:cs="Arial"/>
          <w:szCs w:val="24"/>
        </w:rPr>
      </w:pPr>
      <w:r w:rsidRPr="004A5822">
        <w:rPr>
          <w:rFonts w:eastAsia="Arial" w:cs="Arial"/>
          <w:szCs w:val="24"/>
        </w:rPr>
        <w:t xml:space="preserve">All students who are recorded in grade </w:t>
      </w:r>
      <w:r w:rsidR="00F84DDF">
        <w:rPr>
          <w:rFonts w:eastAsia="Arial" w:cs="Arial"/>
          <w:szCs w:val="24"/>
        </w:rPr>
        <w:t>twelve</w:t>
      </w:r>
      <w:r w:rsidRPr="004A5822">
        <w:rPr>
          <w:rFonts w:eastAsia="Arial" w:cs="Arial"/>
          <w:szCs w:val="24"/>
        </w:rPr>
        <w:t xml:space="preserve"> in CALPADS </w:t>
      </w:r>
      <w:r w:rsidR="00A77910">
        <w:rPr>
          <w:rFonts w:eastAsia="Arial" w:cs="Arial"/>
          <w:szCs w:val="24"/>
        </w:rPr>
        <w:t xml:space="preserve">will be considered for inclusion </w:t>
      </w:r>
      <w:r w:rsidRPr="004A5822">
        <w:rPr>
          <w:rFonts w:eastAsia="Arial" w:cs="Arial"/>
          <w:szCs w:val="24"/>
        </w:rPr>
        <w:t>in the denominator of the DASS graduation rate</w:t>
      </w:r>
      <w:r w:rsidR="006E2F48">
        <w:rPr>
          <w:rFonts w:eastAsia="Arial" w:cs="Arial"/>
          <w:szCs w:val="24"/>
        </w:rPr>
        <w:t xml:space="preserve"> if they meet the enrollment criteria.</w:t>
      </w:r>
    </w:p>
    <w:p w14:paraId="73813425" w14:textId="54FBD4C8" w:rsidR="004A5822" w:rsidRPr="005E3D43" w:rsidRDefault="00A370BD" w:rsidP="005A63DE">
      <w:pPr>
        <w:pStyle w:val="ListParagraph"/>
        <w:widowControl/>
        <w:numPr>
          <w:ilvl w:val="0"/>
          <w:numId w:val="20"/>
        </w:numPr>
        <w:tabs>
          <w:tab w:val="left" w:pos="630"/>
        </w:tabs>
        <w:spacing w:before="240" w:after="120" w:line="240" w:lineRule="auto"/>
        <w:ind w:left="634" w:hanging="634"/>
        <w:contextualSpacing w:val="0"/>
        <w:rPr>
          <w:rFonts w:eastAsia="Arial" w:cs="Arial"/>
          <w:color w:val="456071"/>
          <w:szCs w:val="24"/>
        </w:rPr>
      </w:pPr>
      <w:r>
        <w:rPr>
          <w:rFonts w:eastAsia="Arial" w:cs="Arial"/>
          <w:b/>
          <w:bCs/>
          <w:color w:val="456071"/>
          <w:szCs w:val="24"/>
        </w:rPr>
        <w:t>Does</w:t>
      </w:r>
      <w:r w:rsidR="00F84DDF">
        <w:rPr>
          <w:rFonts w:eastAsia="Arial" w:cs="Arial"/>
          <w:b/>
          <w:bCs/>
          <w:color w:val="456071"/>
          <w:szCs w:val="24"/>
        </w:rPr>
        <w:t xml:space="preserve"> </w:t>
      </w:r>
      <w:r w:rsidR="00F84DDF" w:rsidRPr="001C2C08">
        <w:rPr>
          <w:rFonts w:eastAsia="Arial" w:cs="Arial"/>
          <w:b/>
          <w:bCs/>
          <w:color w:val="456071"/>
          <w:szCs w:val="24"/>
        </w:rPr>
        <w:t>the</w:t>
      </w:r>
      <w:r w:rsidR="004A5822" w:rsidRPr="005E3D43">
        <w:rPr>
          <w:rFonts w:eastAsia="Arial" w:cs="Arial"/>
          <w:b/>
          <w:bCs/>
          <w:color w:val="456071"/>
          <w:szCs w:val="24"/>
        </w:rPr>
        <w:t xml:space="preserve"> August 15</w:t>
      </w:r>
      <w:r w:rsidR="004A5822" w:rsidRPr="005A63DE">
        <w:rPr>
          <w:rFonts w:eastAsia="Arial" w:cs="Arial"/>
          <w:b/>
          <w:bCs/>
          <w:color w:val="456071"/>
          <w:szCs w:val="24"/>
        </w:rPr>
        <w:t>th</w:t>
      </w:r>
      <w:r w:rsidR="004A5822" w:rsidRPr="005E3D43">
        <w:rPr>
          <w:rFonts w:eastAsia="Arial" w:cs="Arial"/>
          <w:b/>
          <w:bCs/>
          <w:color w:val="456071"/>
          <w:szCs w:val="24"/>
        </w:rPr>
        <w:t xml:space="preserve"> cut-off date for students to be counted as a graduate appl</w:t>
      </w:r>
      <w:r>
        <w:rPr>
          <w:rFonts w:eastAsia="Arial" w:cs="Arial"/>
          <w:b/>
          <w:bCs/>
          <w:color w:val="456071"/>
          <w:szCs w:val="24"/>
        </w:rPr>
        <w:t>y</w:t>
      </w:r>
      <w:r w:rsidR="004A5822" w:rsidRPr="005E3D43">
        <w:rPr>
          <w:rFonts w:eastAsia="Arial" w:cs="Arial"/>
          <w:b/>
          <w:bCs/>
          <w:color w:val="456071"/>
          <w:szCs w:val="24"/>
        </w:rPr>
        <w:t xml:space="preserve"> only to non-DASS schools</w:t>
      </w:r>
      <w:r w:rsidR="00F84DDF">
        <w:rPr>
          <w:rFonts w:eastAsia="Arial" w:cs="Arial"/>
          <w:b/>
          <w:bCs/>
          <w:color w:val="456071"/>
          <w:szCs w:val="24"/>
        </w:rPr>
        <w:t>?</w:t>
      </w:r>
      <w:r w:rsidR="004A5822" w:rsidRPr="005E3D43">
        <w:rPr>
          <w:rFonts w:eastAsia="Arial" w:cs="Arial"/>
          <w:b/>
          <w:bCs/>
          <w:color w:val="456071"/>
          <w:szCs w:val="24"/>
        </w:rPr>
        <w:t xml:space="preserve"> </w:t>
      </w:r>
    </w:p>
    <w:p w14:paraId="304D2C63" w14:textId="7B636E4D" w:rsidR="005A63DE" w:rsidRDefault="00F84DDF" w:rsidP="00F84DDF">
      <w:pPr>
        <w:widowControl/>
        <w:spacing w:before="120" w:after="120" w:line="240" w:lineRule="auto"/>
        <w:ind w:left="634"/>
        <w:rPr>
          <w:rFonts w:eastAsia="Arial" w:cs="Arial"/>
          <w:szCs w:val="24"/>
        </w:rPr>
      </w:pPr>
      <w:r>
        <w:rPr>
          <w:rFonts w:eastAsia="Arial" w:cs="Arial"/>
          <w:szCs w:val="24"/>
        </w:rPr>
        <w:t xml:space="preserve">No. </w:t>
      </w:r>
      <w:r w:rsidR="004A5822" w:rsidRPr="004A5822">
        <w:rPr>
          <w:rFonts w:eastAsia="Arial" w:cs="Arial"/>
          <w:szCs w:val="24"/>
        </w:rPr>
        <w:t>The August 15</w:t>
      </w:r>
      <w:r w:rsidR="004A5822" w:rsidRPr="005A63DE">
        <w:rPr>
          <w:rFonts w:eastAsia="Arial" w:cs="Arial"/>
          <w:szCs w:val="24"/>
        </w:rPr>
        <w:t>th</w:t>
      </w:r>
      <w:r w:rsidR="004A5822" w:rsidRPr="004A5822">
        <w:rPr>
          <w:rFonts w:eastAsia="Arial" w:cs="Arial"/>
          <w:szCs w:val="24"/>
        </w:rPr>
        <w:t xml:space="preserve"> cut-off date applies to both the combined four- and five-year graduation rate and the DASS graduation rate. </w:t>
      </w:r>
      <w:r>
        <w:rPr>
          <w:rFonts w:eastAsia="Arial" w:cs="Arial"/>
          <w:szCs w:val="24"/>
        </w:rPr>
        <w:t>F</w:t>
      </w:r>
      <w:r w:rsidR="004A5822" w:rsidRPr="004A5822">
        <w:rPr>
          <w:rFonts w:eastAsia="Arial" w:cs="Arial"/>
          <w:szCs w:val="24"/>
        </w:rPr>
        <w:t>or a student to be counted as a graduate, the student must graduate by August 15</w:t>
      </w:r>
      <w:r w:rsidR="004A5822" w:rsidRPr="005A63DE">
        <w:rPr>
          <w:rFonts w:eastAsia="Arial" w:cs="Arial"/>
          <w:szCs w:val="24"/>
        </w:rPr>
        <w:t>th</w:t>
      </w:r>
      <w:r w:rsidR="004A5822" w:rsidRPr="004A5822">
        <w:rPr>
          <w:rFonts w:eastAsia="Arial" w:cs="Arial"/>
          <w:szCs w:val="24"/>
        </w:rPr>
        <w:t xml:space="preserve">. </w:t>
      </w:r>
    </w:p>
    <w:p w14:paraId="5D3C4962" w14:textId="68A38CEB" w:rsidR="008E5395" w:rsidRPr="001C2C08" w:rsidRDefault="008E5395" w:rsidP="000303C1">
      <w:pPr>
        <w:pStyle w:val="ListParagraph"/>
        <w:widowControl/>
        <w:numPr>
          <w:ilvl w:val="0"/>
          <w:numId w:val="20"/>
        </w:numPr>
        <w:tabs>
          <w:tab w:val="left" w:pos="630"/>
        </w:tabs>
        <w:spacing w:before="240" w:after="240" w:line="240" w:lineRule="auto"/>
        <w:ind w:left="540" w:hanging="634"/>
        <w:contextualSpacing w:val="0"/>
        <w:rPr>
          <w:rFonts w:eastAsia="Arial" w:cs="Arial"/>
          <w:bCs/>
          <w:color w:val="456071"/>
          <w:szCs w:val="28"/>
        </w:rPr>
      </w:pPr>
      <w:r w:rsidRPr="001C2C08">
        <w:rPr>
          <w:rFonts w:eastAsia="Arial" w:cs="Arial"/>
          <w:b/>
          <w:bCs/>
          <w:color w:val="456071"/>
          <w:szCs w:val="24"/>
        </w:rPr>
        <w:t xml:space="preserve">I see that </w:t>
      </w:r>
      <w:r w:rsidR="00A370BD" w:rsidRPr="001C2C08">
        <w:rPr>
          <w:rFonts w:eastAsia="Arial" w:cs="Arial"/>
          <w:b/>
          <w:bCs/>
          <w:color w:val="456071"/>
          <w:szCs w:val="24"/>
        </w:rPr>
        <w:t xml:space="preserve">for DASS schools, </w:t>
      </w:r>
      <w:r w:rsidRPr="001C2C08">
        <w:rPr>
          <w:rFonts w:eastAsia="Arial" w:cs="Arial"/>
          <w:b/>
          <w:bCs/>
          <w:color w:val="456071"/>
          <w:szCs w:val="24"/>
        </w:rPr>
        <w:t>the DASS graduation rate is reported on the Dashboard</w:t>
      </w:r>
      <w:r w:rsidR="00A370BD" w:rsidRPr="001C2C08">
        <w:rPr>
          <w:rFonts w:eastAsia="Arial" w:cs="Arial"/>
          <w:b/>
          <w:bCs/>
          <w:color w:val="456071"/>
          <w:szCs w:val="24"/>
        </w:rPr>
        <w:t xml:space="preserve"> along with the combined four- and five-year graduation rate</w:t>
      </w:r>
      <w:r w:rsidRPr="001C2C08">
        <w:rPr>
          <w:rFonts w:eastAsia="Arial" w:cs="Arial"/>
          <w:b/>
          <w:bCs/>
          <w:color w:val="456071"/>
          <w:szCs w:val="24"/>
        </w:rPr>
        <w:t xml:space="preserve">. Does this mean that </w:t>
      </w:r>
      <w:r w:rsidR="00A370BD" w:rsidRPr="001C2C08">
        <w:rPr>
          <w:rFonts w:eastAsia="Arial" w:cs="Arial"/>
          <w:b/>
          <w:bCs/>
          <w:color w:val="456071"/>
          <w:szCs w:val="24"/>
        </w:rPr>
        <w:t>the DASS graduation</w:t>
      </w:r>
      <w:r w:rsidRPr="001C2C08">
        <w:rPr>
          <w:rFonts w:eastAsia="Arial" w:cs="Arial"/>
          <w:b/>
          <w:bCs/>
          <w:color w:val="456071"/>
          <w:szCs w:val="24"/>
        </w:rPr>
        <w:t xml:space="preserve"> rate is used to determine eligibility for CSI and ATSI for DASS schools? </w:t>
      </w:r>
    </w:p>
    <w:p w14:paraId="771A7D7A" w14:textId="3EB3D197" w:rsidR="000020BB" w:rsidRPr="004637E8" w:rsidRDefault="008E5395" w:rsidP="000020BB">
      <w:pPr>
        <w:pStyle w:val="NormalWeb"/>
        <w:shd w:val="clear" w:color="auto" w:fill="FFFFFF" w:themeFill="background1"/>
        <w:spacing w:before="200" w:beforeAutospacing="0" w:after="120" w:afterAutospacing="0"/>
        <w:ind w:left="540"/>
        <w:rPr>
          <w:rFonts w:ascii="Arial" w:hAnsi="Arial" w:cs="Arial"/>
        </w:rPr>
      </w:pPr>
      <w:r w:rsidRPr="000020BB">
        <w:rPr>
          <w:rFonts w:ascii="Arial" w:eastAsia="Arial" w:hAnsi="Arial" w:cs="Arial"/>
          <w:bCs/>
          <w:szCs w:val="28"/>
        </w:rPr>
        <w:t>No</w:t>
      </w:r>
      <w:r w:rsidR="00A07C6D" w:rsidRPr="000020BB">
        <w:rPr>
          <w:rFonts w:ascii="Arial" w:eastAsia="Arial" w:hAnsi="Arial" w:cs="Arial"/>
          <w:bCs/>
          <w:szCs w:val="28"/>
        </w:rPr>
        <w:t xml:space="preserve">. </w:t>
      </w:r>
      <w:r w:rsidRPr="000020BB">
        <w:rPr>
          <w:rFonts w:ascii="Arial" w:eastAsia="Arial" w:hAnsi="Arial" w:cs="Arial"/>
        </w:rPr>
        <w:t>Beginning with the 2022 Dashboard,</w:t>
      </w:r>
      <w:r w:rsidR="00500BAF">
        <w:rPr>
          <w:rFonts w:ascii="Arial" w:eastAsia="Arial" w:hAnsi="Arial" w:cs="Arial"/>
        </w:rPr>
        <w:t xml:space="preserve"> per </w:t>
      </w:r>
      <w:r w:rsidR="004637E8">
        <w:rPr>
          <w:rFonts w:ascii="Arial" w:eastAsia="Arial" w:hAnsi="Arial" w:cs="Arial"/>
        </w:rPr>
        <w:t>direction by the</w:t>
      </w:r>
      <w:r w:rsidR="00500BAF">
        <w:rPr>
          <w:rFonts w:ascii="Arial" w:eastAsia="Arial" w:hAnsi="Arial" w:cs="Arial"/>
        </w:rPr>
        <w:t xml:space="preserve"> U.S. Department of Education,</w:t>
      </w:r>
      <w:r w:rsidRPr="000020BB">
        <w:rPr>
          <w:rFonts w:ascii="Arial" w:eastAsia="Arial" w:hAnsi="Arial" w:cs="Arial"/>
        </w:rPr>
        <w:t xml:space="preserve"> the combined four- and five-year graduation rate </w:t>
      </w:r>
      <w:r w:rsidR="00A370BD" w:rsidRPr="004637E8">
        <w:rPr>
          <w:rFonts w:ascii="Arial" w:eastAsia="Arial" w:hAnsi="Arial" w:cs="Arial"/>
        </w:rPr>
        <w:t xml:space="preserve">is used </w:t>
      </w:r>
      <w:r w:rsidR="000020BB" w:rsidRPr="004637E8">
        <w:rPr>
          <w:rFonts w:ascii="Arial" w:hAnsi="Arial" w:cs="Arial"/>
        </w:rPr>
        <w:t>to determine eligibility for Differentiated Assistance at the LEA-level and CSI and ATSI at the school-level.</w:t>
      </w:r>
    </w:p>
    <w:p w14:paraId="35D22A20" w14:textId="5FAE7DFF" w:rsidR="00392E39" w:rsidRPr="005E3D43" w:rsidRDefault="004637E8" w:rsidP="001C2C08">
      <w:pPr>
        <w:pStyle w:val="ListParagraph"/>
        <w:widowControl/>
        <w:numPr>
          <w:ilvl w:val="0"/>
          <w:numId w:val="20"/>
        </w:numPr>
        <w:tabs>
          <w:tab w:val="left" w:pos="630"/>
        </w:tabs>
        <w:spacing w:before="240" w:after="240" w:line="240" w:lineRule="auto"/>
        <w:ind w:left="540" w:hanging="634"/>
        <w:contextualSpacing w:val="0"/>
        <w:rPr>
          <w:b/>
          <w:bCs/>
          <w:color w:val="456071"/>
          <w:lang w:val="en"/>
        </w:rPr>
      </w:pPr>
      <w:r>
        <w:rPr>
          <w:rFonts w:eastAsia="Arial" w:cs="Arial"/>
          <w:b/>
          <w:bCs/>
          <w:color w:val="456071"/>
          <w:szCs w:val="24"/>
        </w:rPr>
        <w:t>Will</w:t>
      </w:r>
      <w:r w:rsidR="00392E39" w:rsidRPr="005E3D43">
        <w:rPr>
          <w:rFonts w:eastAsia="Arial" w:cs="Arial"/>
          <w:b/>
          <w:bCs/>
          <w:color w:val="456071"/>
          <w:szCs w:val="24"/>
        </w:rPr>
        <w:t xml:space="preserve"> LEAs receive a DASS graduation rate? </w:t>
      </w:r>
    </w:p>
    <w:p w14:paraId="23A3C1F3" w14:textId="1723ED5D" w:rsidR="00664284" w:rsidRDefault="00664284" w:rsidP="001C2C08">
      <w:pPr>
        <w:widowControl/>
        <w:spacing w:after="120" w:line="240" w:lineRule="auto"/>
        <w:ind w:left="540"/>
        <w:rPr>
          <w:rFonts w:eastAsia="Arial" w:cs="Arial"/>
          <w:szCs w:val="24"/>
        </w:rPr>
      </w:pPr>
      <w:r>
        <w:rPr>
          <w:rFonts w:eastAsia="Arial" w:cs="Arial"/>
          <w:szCs w:val="24"/>
        </w:rPr>
        <w:t xml:space="preserve">No. </w:t>
      </w:r>
      <w:r w:rsidR="004637E8">
        <w:rPr>
          <w:rFonts w:eastAsia="Arial" w:cs="Arial"/>
          <w:szCs w:val="24"/>
        </w:rPr>
        <w:t xml:space="preserve">The DASS graduation rate </w:t>
      </w:r>
      <w:r w:rsidR="006345B0">
        <w:rPr>
          <w:rFonts w:eastAsia="Arial" w:cs="Arial"/>
          <w:szCs w:val="24"/>
        </w:rPr>
        <w:t xml:space="preserve">is calculated for DASS schools only. It will not be calculated at the LEA-level. </w:t>
      </w:r>
    </w:p>
    <w:p w14:paraId="6C1E6845" w14:textId="5DB60D30" w:rsidR="006345B0" w:rsidRPr="000A68B2" w:rsidRDefault="000A68B2" w:rsidP="00664284">
      <w:pPr>
        <w:pStyle w:val="ListParagraph"/>
        <w:widowControl/>
        <w:numPr>
          <w:ilvl w:val="0"/>
          <w:numId w:val="20"/>
        </w:numPr>
        <w:tabs>
          <w:tab w:val="left" w:pos="630"/>
        </w:tabs>
        <w:spacing w:before="240" w:after="240" w:line="240" w:lineRule="auto"/>
        <w:ind w:left="540" w:hanging="634"/>
        <w:contextualSpacing w:val="0"/>
        <w:rPr>
          <w:rFonts w:eastAsia="Arial" w:cs="Arial"/>
          <w:b/>
          <w:bCs/>
          <w:color w:val="456071"/>
          <w:szCs w:val="24"/>
        </w:rPr>
      </w:pPr>
      <w:r w:rsidRPr="000A68B2">
        <w:rPr>
          <w:rFonts w:eastAsia="Arial" w:cs="Arial"/>
          <w:b/>
          <w:bCs/>
          <w:color w:val="456071"/>
          <w:szCs w:val="24"/>
        </w:rPr>
        <w:t xml:space="preserve">Will the College/Career Indicator for DASS schools be </w:t>
      </w:r>
      <w:r w:rsidR="00456796">
        <w:rPr>
          <w:rFonts w:eastAsia="Arial" w:cs="Arial"/>
          <w:b/>
          <w:bCs/>
          <w:color w:val="456071"/>
          <w:szCs w:val="24"/>
        </w:rPr>
        <w:t xml:space="preserve">based on students in the combined four-and five-year graduation rate or the DASS graduation rate? </w:t>
      </w:r>
    </w:p>
    <w:p w14:paraId="6E90368C" w14:textId="0FCF909E" w:rsidR="00153D5C" w:rsidRDefault="00153D5C" w:rsidP="006345B0">
      <w:pPr>
        <w:pStyle w:val="ListParagraph"/>
        <w:widowControl/>
        <w:tabs>
          <w:tab w:val="left" w:pos="630"/>
        </w:tabs>
        <w:spacing w:before="240" w:after="240" w:line="240" w:lineRule="auto"/>
        <w:ind w:left="540"/>
        <w:contextualSpacing w:val="0"/>
        <w:rPr>
          <w:rFonts w:eastAsia="Arial" w:cs="Arial"/>
          <w:szCs w:val="24"/>
        </w:rPr>
      </w:pPr>
      <w:r>
        <w:rPr>
          <w:rFonts w:eastAsia="Arial" w:cs="Arial"/>
          <w:szCs w:val="24"/>
        </w:rPr>
        <w:t xml:space="preserve">Beginning with the 2022 Dashboard, </w:t>
      </w:r>
      <w:r w:rsidR="006B25A4">
        <w:rPr>
          <w:rFonts w:eastAsia="Arial" w:cs="Arial"/>
          <w:szCs w:val="24"/>
        </w:rPr>
        <w:t xml:space="preserve">students in the denominator of the combined four-and five-year graduation rate are used as </w:t>
      </w:r>
      <w:r>
        <w:rPr>
          <w:rFonts w:eastAsia="Arial" w:cs="Arial"/>
          <w:szCs w:val="24"/>
        </w:rPr>
        <w:t>the denominator of the</w:t>
      </w:r>
      <w:r w:rsidR="00456796">
        <w:rPr>
          <w:rFonts w:eastAsia="Arial" w:cs="Arial"/>
          <w:szCs w:val="24"/>
        </w:rPr>
        <w:t xml:space="preserve"> College/Career Indicator (</w:t>
      </w:r>
      <w:r>
        <w:rPr>
          <w:rFonts w:eastAsia="Arial" w:cs="Arial"/>
          <w:szCs w:val="24"/>
        </w:rPr>
        <w:t>CCI</w:t>
      </w:r>
      <w:r w:rsidR="00456796">
        <w:rPr>
          <w:rFonts w:eastAsia="Arial" w:cs="Arial"/>
          <w:szCs w:val="24"/>
        </w:rPr>
        <w:t>)</w:t>
      </w:r>
      <w:r>
        <w:rPr>
          <w:rFonts w:eastAsia="Arial" w:cs="Arial"/>
          <w:szCs w:val="24"/>
        </w:rPr>
        <w:t xml:space="preserve">. </w:t>
      </w:r>
    </w:p>
    <w:p w14:paraId="7F25A1D6" w14:textId="77777777" w:rsidR="00507FF2" w:rsidRDefault="00507FF2">
      <w:pPr>
        <w:widowControl/>
        <w:spacing w:after="160" w:line="259" w:lineRule="auto"/>
        <w:rPr>
          <w:rFonts w:eastAsia="Times New Roman" w:cs="Arial"/>
          <w:b/>
          <w:bCs/>
          <w:sz w:val="36"/>
          <w:szCs w:val="26"/>
        </w:rPr>
      </w:pPr>
      <w:bookmarkStart w:id="36" w:name="_Next_Steps_for"/>
      <w:bookmarkStart w:id="37" w:name="_Additional_Local_Data"/>
      <w:bookmarkStart w:id="38" w:name="_Appendix_A"/>
      <w:bookmarkStart w:id="39" w:name="_Appendix_C:_Descriptive"/>
      <w:bookmarkStart w:id="40" w:name="AppendixC"/>
      <w:bookmarkEnd w:id="36"/>
      <w:bookmarkEnd w:id="37"/>
      <w:bookmarkEnd w:id="38"/>
      <w:bookmarkEnd w:id="39"/>
      <w:r>
        <w:br w:type="page"/>
      </w:r>
    </w:p>
    <w:p w14:paraId="124312B2" w14:textId="7F3DC118" w:rsidR="004302A3" w:rsidRPr="00FA1DB8" w:rsidRDefault="004302A3" w:rsidP="00FA1DB8">
      <w:pPr>
        <w:pStyle w:val="Heading3"/>
        <w:pBdr>
          <w:bottom w:val="single" w:sz="24" w:space="1" w:color="456071"/>
        </w:pBdr>
        <w:spacing w:after="120"/>
        <w:rPr>
          <w:rFonts w:eastAsia="Arial"/>
          <w:sz w:val="48"/>
          <w:szCs w:val="28"/>
        </w:rPr>
      </w:pPr>
      <w:bookmarkStart w:id="41" w:name="_Appendix_A:_Descriptive"/>
      <w:bookmarkEnd w:id="41"/>
      <w:r w:rsidRPr="00FA1DB8">
        <w:rPr>
          <w:sz w:val="40"/>
          <w:szCs w:val="28"/>
        </w:rPr>
        <w:lastRenderedPageBreak/>
        <w:t xml:space="preserve">Appendix </w:t>
      </w:r>
      <w:bookmarkEnd w:id="40"/>
      <w:r w:rsidR="00A34016" w:rsidRPr="00FA1DB8">
        <w:rPr>
          <w:sz w:val="40"/>
          <w:szCs w:val="28"/>
        </w:rPr>
        <w:t>A</w:t>
      </w:r>
      <w:r w:rsidRPr="00FA1DB8">
        <w:rPr>
          <w:sz w:val="40"/>
          <w:szCs w:val="28"/>
        </w:rPr>
        <w:t>: Descriptive Text for Images in Guide</w:t>
      </w:r>
    </w:p>
    <w:p w14:paraId="3230E426" w14:textId="77777777" w:rsidR="004302A3" w:rsidRDefault="004302A3" w:rsidP="000D4D91">
      <w:pPr>
        <w:widowControl/>
        <w:spacing w:before="60" w:after="120" w:line="240" w:lineRule="auto"/>
      </w:pPr>
      <w:r w:rsidRPr="008C0DEC">
        <w:t>This section contains the descriptive text to the images presented throughout this guide to ensure accessibility to individuals with disabilities as required by Section 508 of the federal Rehabilitation Act of 1973.</w:t>
      </w:r>
    </w:p>
    <w:bookmarkStart w:id="42" w:name="AppendixA"/>
    <w:bookmarkStart w:id="43" w:name="AppendixA1"/>
    <w:p w14:paraId="3DC8812C" w14:textId="658FD3B1" w:rsidR="00EC1DE8" w:rsidRPr="00014482" w:rsidRDefault="00B702EE" w:rsidP="000303C1">
      <w:pPr>
        <w:pStyle w:val="PlainText"/>
        <w:spacing w:before="120" w:after="240"/>
        <w:rPr>
          <w:rFonts w:cs="Arial"/>
          <w:b/>
          <w:szCs w:val="32"/>
        </w:rPr>
      </w:pPr>
      <w:r>
        <w:rPr>
          <w:rFonts w:cs="Arial"/>
          <w:b/>
          <w:color w:val="0000F4"/>
          <w:szCs w:val="32"/>
        </w:rPr>
        <w:fldChar w:fldCharType="begin"/>
      </w:r>
      <w:r>
        <w:rPr>
          <w:rFonts w:cs="Arial"/>
          <w:b/>
          <w:color w:val="0000F4"/>
          <w:szCs w:val="32"/>
        </w:rPr>
        <w:instrText xml:space="preserve"> HYPERLINK  \l "Figure1" </w:instrText>
      </w:r>
      <w:r>
        <w:rPr>
          <w:rFonts w:cs="Arial"/>
          <w:b/>
          <w:color w:val="0000F4"/>
          <w:szCs w:val="32"/>
        </w:rPr>
      </w:r>
      <w:r>
        <w:rPr>
          <w:rFonts w:cs="Arial"/>
          <w:b/>
          <w:color w:val="0000F4"/>
          <w:szCs w:val="32"/>
        </w:rPr>
        <w:fldChar w:fldCharType="separate"/>
      </w:r>
      <w:r w:rsidR="00EC1DE8" w:rsidRPr="00B702EE">
        <w:rPr>
          <w:rStyle w:val="Hyperlink"/>
          <w:rFonts w:cs="Arial"/>
          <w:b/>
          <w:szCs w:val="32"/>
        </w:rPr>
        <w:t>Figure 1</w:t>
      </w:r>
      <w:bookmarkEnd w:id="42"/>
      <w:r>
        <w:rPr>
          <w:rFonts w:cs="Arial"/>
          <w:b/>
          <w:color w:val="0000F4"/>
          <w:szCs w:val="32"/>
        </w:rPr>
        <w:fldChar w:fldCharType="end"/>
      </w:r>
      <w:bookmarkEnd w:id="43"/>
      <w:r w:rsidR="00EC1DE8" w:rsidRPr="00014482">
        <w:rPr>
          <w:rFonts w:cs="Arial"/>
          <w:b/>
          <w:szCs w:val="32"/>
        </w:rPr>
        <w:t xml:space="preserve">: </w:t>
      </w:r>
      <w:r w:rsidR="00D202EC">
        <w:rPr>
          <w:b/>
          <w:bCs/>
        </w:rPr>
        <w:t>Combined Four-and Five-Year Graduation Rate and 5-Year Graduation Rate Report</w:t>
      </w:r>
    </w:p>
    <w:p w14:paraId="4D067388" w14:textId="652B63AF" w:rsidR="00711A05" w:rsidRDefault="00EC1DE8" w:rsidP="00711A05">
      <w:pPr>
        <w:pStyle w:val="PlainText"/>
        <w:spacing w:after="240"/>
        <w:rPr>
          <w:rFonts w:cs="Arial"/>
          <w:bCs/>
          <w:szCs w:val="32"/>
        </w:rPr>
      </w:pPr>
      <w:r w:rsidRPr="00014482">
        <w:rPr>
          <w:rFonts w:cs="Arial"/>
          <w:bCs/>
          <w:szCs w:val="32"/>
        </w:rPr>
        <w:t>The image shows</w:t>
      </w:r>
      <w:r w:rsidR="00C325F0">
        <w:rPr>
          <w:rFonts w:cs="Arial"/>
          <w:bCs/>
          <w:szCs w:val="32"/>
        </w:rPr>
        <w:t>, on the left, the Graduation Rate Indicator card which is displayed on the Dashboard. The card states (from the top) “Learn More Graduation Rate” following two button</w:t>
      </w:r>
      <w:r w:rsidR="00B52EE3">
        <w:rPr>
          <w:rFonts w:cs="Arial"/>
          <w:bCs/>
          <w:szCs w:val="32"/>
        </w:rPr>
        <w:t>s</w:t>
      </w:r>
      <w:r w:rsidR="00C325F0">
        <w:rPr>
          <w:rFonts w:cs="Arial"/>
          <w:bCs/>
          <w:szCs w:val="32"/>
        </w:rPr>
        <w:t xml:space="preserve">: All Students and State. Viewers can toggle between these two buttons to access the school combined four-and five-year rate or the rate for the state. Below this is a </w:t>
      </w:r>
      <w:proofErr w:type="gramStart"/>
      <w:r w:rsidRPr="00014482">
        <w:rPr>
          <w:rFonts w:cs="Arial"/>
          <w:bCs/>
          <w:szCs w:val="32"/>
        </w:rPr>
        <w:t>five bar</w:t>
      </w:r>
      <w:proofErr w:type="gramEnd"/>
      <w:r w:rsidRPr="00014482">
        <w:rPr>
          <w:rFonts w:cs="Arial"/>
          <w:bCs/>
          <w:szCs w:val="32"/>
        </w:rPr>
        <w:t xml:space="preserve"> graph</w:t>
      </w:r>
      <w:r w:rsidR="00C325F0">
        <w:rPr>
          <w:rFonts w:cs="Arial"/>
          <w:bCs/>
          <w:szCs w:val="32"/>
        </w:rPr>
        <w:t xml:space="preserve"> with </w:t>
      </w:r>
      <w:r w:rsidRPr="00014482">
        <w:rPr>
          <w:rFonts w:cs="Arial"/>
          <w:bCs/>
          <w:szCs w:val="32"/>
        </w:rPr>
        <w:t xml:space="preserve">one of bars filled with purple with the remaining four bars in gray. Underneath this graph </w:t>
      </w:r>
      <w:r w:rsidR="00C325F0">
        <w:rPr>
          <w:rFonts w:cs="Arial"/>
          <w:bCs/>
          <w:szCs w:val="32"/>
        </w:rPr>
        <w:t>are the words “Very Low</w:t>
      </w:r>
      <w:r w:rsidRPr="00014482">
        <w:rPr>
          <w:rFonts w:cs="Arial"/>
          <w:bCs/>
          <w:szCs w:val="32"/>
        </w:rPr>
        <w:t xml:space="preserve">.” </w:t>
      </w:r>
      <w:r w:rsidR="00C325F0">
        <w:rPr>
          <w:rFonts w:cs="Arial"/>
          <w:bCs/>
          <w:szCs w:val="32"/>
        </w:rPr>
        <w:t xml:space="preserve">Beneath this reflects that 22 percent graduated. Underneath this is the Equity Report showing the number of student groups in each status level with the number of student groups identified in five cards. These five cards, from left to right, show one student group in Very Low, </w:t>
      </w:r>
      <w:r w:rsidR="00D90BB6">
        <w:rPr>
          <w:rFonts w:cs="Arial"/>
          <w:bCs/>
          <w:szCs w:val="32"/>
        </w:rPr>
        <w:t xml:space="preserve">along with </w:t>
      </w:r>
      <w:r w:rsidR="00C325F0">
        <w:rPr>
          <w:rFonts w:cs="Arial"/>
          <w:bCs/>
          <w:szCs w:val="32"/>
        </w:rPr>
        <w:t xml:space="preserve">zero in Low, Medium, High, and Very High. At the bottom of the card are the words </w:t>
      </w:r>
      <w:r w:rsidR="00D90BB6">
        <w:rPr>
          <w:rFonts w:cs="Arial"/>
          <w:bCs/>
          <w:szCs w:val="32"/>
        </w:rPr>
        <w:t>“</w:t>
      </w:r>
      <w:r w:rsidR="00C325F0">
        <w:rPr>
          <w:rFonts w:cs="Arial"/>
          <w:bCs/>
          <w:szCs w:val="32"/>
        </w:rPr>
        <w:t>View More Details</w:t>
      </w:r>
      <w:r w:rsidR="00D90BB6">
        <w:rPr>
          <w:rFonts w:cs="Arial"/>
          <w:bCs/>
          <w:szCs w:val="32"/>
        </w:rPr>
        <w:t>”</w:t>
      </w:r>
      <w:r w:rsidR="00C325F0">
        <w:rPr>
          <w:rFonts w:cs="Arial"/>
          <w:bCs/>
          <w:szCs w:val="32"/>
        </w:rPr>
        <w:t xml:space="preserve"> with an arrow pointing to the right</w:t>
      </w:r>
      <w:r w:rsidR="00D90BB6">
        <w:rPr>
          <w:rFonts w:cs="Arial"/>
          <w:bCs/>
          <w:szCs w:val="32"/>
        </w:rPr>
        <w:t xml:space="preserve">. To the right of the card is an image of the 5-Year Graduation Rate report, which breaks down the number of students who graduated in four-years and five-years. The image reflects the dome-shaped graph for All Students along with the following data: four-year in purple reflects 12.2 percent, five-year is in blue at 9.8 percent, and in gray are those who did not graduate at 78 percent. The five-year graduation rate is 22 percent. </w:t>
      </w:r>
    </w:p>
    <w:bookmarkStart w:id="44" w:name="AppendixA2"/>
    <w:p w14:paraId="2541ED2A" w14:textId="422C9853" w:rsidR="00DF03A8" w:rsidRDefault="00B702EE" w:rsidP="00DF03A8">
      <w:pPr>
        <w:widowControl/>
        <w:spacing w:after="120" w:line="240" w:lineRule="auto"/>
        <w:rPr>
          <w:rFonts w:cs="Arial"/>
          <w:szCs w:val="24"/>
        </w:rPr>
      </w:pPr>
      <w:r>
        <w:rPr>
          <w:rFonts w:cs="Arial"/>
          <w:b/>
          <w:bCs/>
        </w:rPr>
        <w:fldChar w:fldCharType="begin"/>
      </w:r>
      <w:r>
        <w:rPr>
          <w:rFonts w:cs="Arial"/>
          <w:b/>
          <w:bCs/>
        </w:rPr>
        <w:instrText xml:space="preserve"> HYPERLINK  \l "Figure2" </w:instrText>
      </w:r>
      <w:r>
        <w:rPr>
          <w:rFonts w:cs="Arial"/>
          <w:b/>
          <w:bCs/>
        </w:rPr>
      </w:r>
      <w:r>
        <w:rPr>
          <w:rFonts w:cs="Arial"/>
          <w:b/>
          <w:bCs/>
        </w:rPr>
        <w:fldChar w:fldCharType="separate"/>
      </w:r>
      <w:r w:rsidR="00C21A57" w:rsidRPr="00B702EE">
        <w:rPr>
          <w:rStyle w:val="Hyperlink"/>
          <w:rFonts w:cs="Arial"/>
          <w:b/>
          <w:bCs/>
        </w:rPr>
        <w:t>Figure 2</w:t>
      </w:r>
      <w:r>
        <w:rPr>
          <w:rFonts w:cs="Arial"/>
          <w:b/>
          <w:bCs/>
        </w:rPr>
        <w:fldChar w:fldCharType="end"/>
      </w:r>
      <w:bookmarkEnd w:id="44"/>
      <w:r w:rsidR="00C21A57">
        <w:rPr>
          <w:rFonts w:cs="Arial"/>
          <w:b/>
          <w:bCs/>
          <w:color w:val="000000"/>
        </w:rPr>
        <w:t xml:space="preserve">: </w:t>
      </w:r>
      <w:r w:rsidR="00DF03A8">
        <w:rPr>
          <w:b/>
          <w:bCs/>
        </w:rPr>
        <w:t>DASS One-Year Graduation Rate on the Dashboard for</w:t>
      </w:r>
      <w:r w:rsidR="00DF03A8">
        <w:rPr>
          <w:b/>
          <w:bCs/>
          <w:i/>
          <w:iCs/>
        </w:rPr>
        <w:t xml:space="preserve"> Informational Purposes Only </w:t>
      </w:r>
    </w:p>
    <w:p w14:paraId="64CAA3B8" w14:textId="5755A322" w:rsidR="00725CC0" w:rsidRPr="00F34853" w:rsidRDefault="00F243C8" w:rsidP="00DF03A8">
      <w:pPr>
        <w:widowControl/>
        <w:spacing w:after="120" w:line="240" w:lineRule="auto"/>
        <w:rPr>
          <w:b/>
          <w:bCs/>
          <w:i/>
          <w:iCs/>
        </w:rPr>
      </w:pPr>
      <w:r>
        <w:rPr>
          <w:rFonts w:cs="Arial"/>
          <w:szCs w:val="24"/>
        </w:rPr>
        <w:t>The image reflects three bar graphs. The one on the left</w:t>
      </w:r>
      <w:r w:rsidR="003F30D0">
        <w:rPr>
          <w:rFonts w:cs="Arial"/>
          <w:szCs w:val="24"/>
        </w:rPr>
        <w:t xml:space="preserve"> </w:t>
      </w:r>
      <w:r w:rsidR="00AD3441">
        <w:rPr>
          <w:rFonts w:cs="Arial"/>
          <w:szCs w:val="24"/>
        </w:rPr>
        <w:t xml:space="preserve">is for All Students 1-Year Graduation Rate 64.4 percent. </w:t>
      </w:r>
      <w:r w:rsidR="00C803E4">
        <w:rPr>
          <w:rFonts w:cs="Arial"/>
          <w:szCs w:val="24"/>
        </w:rPr>
        <w:t>T</w:t>
      </w:r>
      <w:r w:rsidR="003B677B">
        <w:rPr>
          <w:rFonts w:cs="Arial"/>
          <w:szCs w:val="24"/>
        </w:rPr>
        <w:t>he text under the graph</w:t>
      </w:r>
      <w:r w:rsidR="00767A05">
        <w:rPr>
          <w:rFonts w:cs="Arial"/>
          <w:szCs w:val="24"/>
        </w:rPr>
        <w:t xml:space="preserve"> has: (1)</w:t>
      </w:r>
      <w:r w:rsidR="003B677B">
        <w:rPr>
          <w:rFonts w:cs="Arial"/>
          <w:szCs w:val="24"/>
        </w:rPr>
        <w:t xml:space="preserve"> a small purple dot noting that the purple color in the bar graph reflects the percent of graduates, which is 64.4 percent</w:t>
      </w:r>
      <w:r w:rsidR="00767A05">
        <w:rPr>
          <w:rFonts w:cs="Arial"/>
          <w:szCs w:val="24"/>
        </w:rPr>
        <w:t xml:space="preserve">, and (2) a second small light gray dot </w:t>
      </w:r>
      <w:r w:rsidR="0026530F">
        <w:rPr>
          <w:rFonts w:cs="Arial"/>
          <w:szCs w:val="24"/>
        </w:rPr>
        <w:t xml:space="preserve">noting that the light gray color in the bar reflects the percent of students who did not graduate, which is 35.6 percent. </w:t>
      </w:r>
      <w:r w:rsidR="00AA3841">
        <w:rPr>
          <w:rFonts w:cs="Arial"/>
          <w:szCs w:val="24"/>
        </w:rPr>
        <w:t xml:space="preserve">The graph in the middle is for English Learners 1-Year Graduation Rate </w:t>
      </w:r>
      <w:r w:rsidR="00941CDB">
        <w:rPr>
          <w:rFonts w:cs="Arial"/>
          <w:szCs w:val="24"/>
        </w:rPr>
        <w:t>60 percent. The text under this graph has: (1) a small purple dot noting that the purple color in the bar graph reflects the percent of graduates, which is 60 percent, and (2) a second small light gray dot noting that the light gray color in the bar reflects the percent of students who did not graduate, which is 40 percent. The graph</w:t>
      </w:r>
      <w:r w:rsidR="00725CC0">
        <w:rPr>
          <w:rFonts w:cs="Arial"/>
          <w:szCs w:val="24"/>
        </w:rPr>
        <w:t xml:space="preserve"> on the right is for </w:t>
      </w:r>
      <w:r w:rsidR="0030165B">
        <w:rPr>
          <w:rFonts w:cs="Arial"/>
          <w:szCs w:val="24"/>
        </w:rPr>
        <w:t xml:space="preserve">Hispanic 1-Year Graduation Rate </w:t>
      </w:r>
      <w:r w:rsidR="006C2E91">
        <w:rPr>
          <w:rFonts w:cs="Arial"/>
          <w:szCs w:val="24"/>
        </w:rPr>
        <w:t>65.1 percent. The te</w:t>
      </w:r>
      <w:r w:rsidR="00725CC0">
        <w:rPr>
          <w:rFonts w:cs="Arial"/>
          <w:szCs w:val="24"/>
        </w:rPr>
        <w:t>xt under the graph has: (1) a small purple dot noting that the purple color in the bar graph reflects the percent of graduates, which is 6</w:t>
      </w:r>
      <w:r w:rsidR="006C2E91">
        <w:rPr>
          <w:rFonts w:cs="Arial"/>
          <w:szCs w:val="24"/>
        </w:rPr>
        <w:t>5.1</w:t>
      </w:r>
      <w:r w:rsidR="00725CC0">
        <w:rPr>
          <w:rFonts w:cs="Arial"/>
          <w:szCs w:val="24"/>
        </w:rPr>
        <w:t xml:space="preserve"> percent, and (2) a second small light gray dot noting that the light gray color in the bar reflects the percent of students who did not graduate, which is 3</w:t>
      </w:r>
      <w:r w:rsidR="00B13BA2">
        <w:rPr>
          <w:rFonts w:cs="Arial"/>
          <w:szCs w:val="24"/>
        </w:rPr>
        <w:t>4.9</w:t>
      </w:r>
      <w:r w:rsidR="00725CC0">
        <w:rPr>
          <w:rFonts w:cs="Arial"/>
          <w:szCs w:val="24"/>
        </w:rPr>
        <w:t xml:space="preserve"> percent.</w:t>
      </w:r>
    </w:p>
    <w:sectPr w:rsidR="00725CC0" w:rsidRPr="00F34853" w:rsidSect="007B7629">
      <w:footerReference w:type="default" r:id="rId36"/>
      <w:type w:val="continuous"/>
      <w:pgSz w:w="12240" w:h="15840"/>
      <w:pgMar w:top="1169" w:right="1166" w:bottom="1339" w:left="1123" w:header="706" w:footer="518"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C6EAC" w14:textId="77777777" w:rsidR="00313CDB" w:rsidRDefault="00313CDB" w:rsidP="00DE4FE5">
      <w:pPr>
        <w:spacing w:after="0" w:line="240" w:lineRule="auto"/>
      </w:pPr>
      <w:r>
        <w:separator/>
      </w:r>
    </w:p>
    <w:p w14:paraId="1ECE7F2C" w14:textId="77777777" w:rsidR="00313CDB" w:rsidRDefault="00313CDB"/>
  </w:endnote>
  <w:endnote w:type="continuationSeparator" w:id="0">
    <w:p w14:paraId="36F30AD4" w14:textId="77777777" w:rsidR="00313CDB" w:rsidRDefault="00313CDB" w:rsidP="00DE4FE5">
      <w:pPr>
        <w:spacing w:after="0" w:line="240" w:lineRule="auto"/>
      </w:pPr>
      <w:r>
        <w:continuationSeparator/>
      </w:r>
    </w:p>
    <w:p w14:paraId="24F33492" w14:textId="77777777" w:rsidR="00313CDB" w:rsidRDefault="00313CDB"/>
  </w:endnote>
  <w:endnote w:type="continuationNotice" w:id="1">
    <w:p w14:paraId="74FD51C0" w14:textId="77777777" w:rsidR="00313CDB" w:rsidRDefault="00313CDB">
      <w:pPr>
        <w:spacing w:after="0" w:line="240" w:lineRule="auto"/>
      </w:pPr>
    </w:p>
    <w:p w14:paraId="353636A0" w14:textId="77777777" w:rsidR="00313CDB" w:rsidRDefault="00313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4D"/>
    <w:family w:val="auto"/>
    <w:notTrueType/>
    <w:pitch w:val="default"/>
    <w:sig w:usb0="03000000" w:usb1="00000000" w:usb2="00000000" w:usb3="00000000" w:csb0="00000001" w:csb1="00000000"/>
  </w:font>
  <w:font w:name="ArialMT">
    <w:altName w:val="Arial"/>
    <w:panose1 w:val="00000000000000000000"/>
    <w:charset w:val="4D"/>
    <w:family w:val="auto"/>
    <w:notTrueType/>
    <w:pitch w:val="default"/>
    <w:sig w:usb0="03000001" w:usb1="08070000" w:usb2="00000010" w:usb3="00000000" w:csb0="00020001"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F3551" w14:textId="77777777" w:rsidR="003D0CEF" w:rsidRDefault="003D0CEF" w:rsidP="00493175">
    <w:pPr>
      <w:spacing w:before="6" w:after="0" w:line="220" w:lineRule="exact"/>
    </w:pPr>
    <w:r>
      <w:rPr>
        <w:noProof/>
        <w:color w:val="2B579A"/>
        <w:shd w:val="clear" w:color="auto" w:fill="E6E6E6"/>
      </w:rPr>
      <mc:AlternateContent>
        <mc:Choice Requires="wpg">
          <w:drawing>
            <wp:anchor distT="0" distB="0" distL="114300" distR="114300" simplePos="0" relativeHeight="251658240" behindDoc="1" locked="0" layoutInCell="1" allowOverlap="1" wp14:anchorId="5B7FACE9" wp14:editId="0CCCBBD2">
              <wp:simplePos x="0" y="0"/>
              <wp:positionH relativeFrom="margin">
                <wp:align>left</wp:align>
              </wp:positionH>
              <wp:positionV relativeFrom="paragraph">
                <wp:posOffset>132333</wp:posOffset>
              </wp:positionV>
              <wp:extent cx="6035447" cy="45719"/>
              <wp:effectExtent l="0" t="19050" r="22860" b="0"/>
              <wp:wrapNone/>
              <wp:docPr id="1398" name="Group 1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447" cy="45719"/>
                        <a:chOff x="1412" y="-23"/>
                        <a:chExt cx="9424" cy="2"/>
                      </a:xfrm>
                    </wpg:grpSpPr>
                    <wps:wsp>
                      <wps:cNvPr id="1399" name="Freeform 2682"/>
                      <wps:cNvSpPr>
                        <a:spLocks/>
                      </wps:cNvSpPr>
                      <wps:spPr bwMode="auto">
                        <a:xfrm>
                          <a:off x="1412" y="-23"/>
                          <a:ext cx="9424" cy="2"/>
                        </a:xfrm>
                        <a:custGeom>
                          <a:avLst/>
                          <a:gdLst>
                            <a:gd name="T0" fmla="+- 0 1412 1412"/>
                            <a:gd name="T1" fmla="*/ T0 w 9424"/>
                            <a:gd name="T2" fmla="+- 0 10835 1412"/>
                            <a:gd name="T3" fmla="*/ T2 w 9424"/>
                          </a:gdLst>
                          <a:ahLst/>
                          <a:cxnLst>
                            <a:cxn ang="0">
                              <a:pos x="T1" y="0"/>
                            </a:cxn>
                            <a:cxn ang="0">
                              <a:pos x="T3" y="0"/>
                            </a:cxn>
                          </a:cxnLst>
                          <a:rect l="0" t="0" r="r" b="b"/>
                          <a:pathLst>
                            <a:path w="9424">
                              <a:moveTo>
                                <a:pt x="0" y="0"/>
                              </a:moveTo>
                              <a:lnTo>
                                <a:pt x="9423" y="0"/>
                              </a:lnTo>
                            </a:path>
                          </a:pathLst>
                        </a:custGeom>
                        <a:noFill/>
                        <a:ln w="28575">
                          <a:solidFill>
                            <a:srgbClr val="4560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arto="http://schemas.microsoft.com/office/word/2006/arto" xmlns:w16sdtfl="http://schemas.microsoft.com/office/word/2024/wordml/sdtformatlock">
          <w:pict>
            <v:group id="Group 2681" style="position:absolute;margin-left:0;margin-top:10.4pt;width:475.25pt;height:3.6pt;z-index:-251664384;mso-position-horizontal:left;mso-position-horizontal-relative:margin" alt="&quot;&quot;" coordsize="9424,2" coordorigin="1412,-23" o:spid="_x0000_s1026" w14:anchorId="5D453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">
              <v:shape id="Freeform 2682" style="position:absolute;left:1412;top:-23;width:9424;height:2;visibility:visible;mso-wrap-style:square;v-text-anchor:top" coordsize="9424,2" o:spid="_x0000_s1027" filled="f" strokecolor="#456071" strokeweight="2.25pt" path="m,l94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">
                <v:path arrowok="t" o:connecttype="custom" o:connectlocs="0,0;9423,0" o:connectangles="0,0"/>
              </v:shape>
              <w10:wrap anchorx="margin"/>
            </v:group>
          </w:pict>
        </mc:Fallback>
      </mc:AlternateContent>
    </w:r>
  </w:p>
  <w:p w14:paraId="5FAD4349" w14:textId="5170E731" w:rsidR="003D0CEF" w:rsidRPr="00FE3A48" w:rsidRDefault="003D0CEF" w:rsidP="00493175">
    <w:pPr>
      <w:tabs>
        <w:tab w:val="left" w:pos="4260"/>
        <w:tab w:val="left" w:pos="9360"/>
      </w:tabs>
      <w:spacing w:after="0" w:line="240" w:lineRule="auto"/>
      <w:ind w:left="105" w:right="-20"/>
      <w:rPr>
        <w:rFonts w:eastAsia="Arial" w:cs="Arial"/>
        <w:sz w:val="20"/>
        <w:szCs w:val="20"/>
      </w:rPr>
    </w:pPr>
    <w:r w:rsidRPr="00FE3A48">
      <w:rPr>
        <w:rFonts w:eastAsia="Arial" w:cs="Arial"/>
        <w:spacing w:val="-1"/>
        <w:sz w:val="20"/>
        <w:szCs w:val="20"/>
      </w:rPr>
      <w:t>Ca</w:t>
    </w:r>
    <w:r w:rsidRPr="00FE3A48">
      <w:rPr>
        <w:rFonts w:eastAsia="Arial" w:cs="Arial"/>
        <w:sz w:val="20"/>
        <w:szCs w:val="20"/>
      </w:rPr>
      <w:t>li</w:t>
    </w:r>
    <w:r w:rsidRPr="00FE3A48">
      <w:rPr>
        <w:rFonts w:eastAsia="Arial" w:cs="Arial"/>
        <w:spacing w:val="1"/>
        <w:sz w:val="20"/>
        <w:szCs w:val="20"/>
      </w:rPr>
      <w:t>f</w:t>
    </w:r>
    <w:r w:rsidRPr="00FE3A48">
      <w:rPr>
        <w:rFonts w:eastAsia="Arial" w:cs="Arial"/>
        <w:spacing w:val="-1"/>
        <w:sz w:val="20"/>
        <w:szCs w:val="20"/>
      </w:rPr>
      <w:t>orn</w:t>
    </w:r>
    <w:r w:rsidRPr="00FE3A48">
      <w:rPr>
        <w:rFonts w:eastAsia="Arial" w:cs="Arial"/>
        <w:sz w:val="20"/>
        <w:szCs w:val="20"/>
      </w:rPr>
      <w:t>ia</w:t>
    </w:r>
    <w:r w:rsidRPr="00FE3A48">
      <w:rPr>
        <w:rFonts w:eastAsia="Arial" w:cs="Arial"/>
        <w:spacing w:val="1"/>
        <w:sz w:val="20"/>
        <w:szCs w:val="20"/>
      </w:rPr>
      <w:t xml:space="preserve"> </w:t>
    </w:r>
    <w:r w:rsidRPr="00FE3A48">
      <w:rPr>
        <w:rFonts w:eastAsia="Arial" w:cs="Arial"/>
        <w:spacing w:val="-1"/>
        <w:sz w:val="20"/>
        <w:szCs w:val="20"/>
      </w:rPr>
      <w:t>Depart</w:t>
    </w:r>
    <w:r w:rsidRPr="00FE3A48">
      <w:rPr>
        <w:rFonts w:eastAsia="Arial" w:cs="Arial"/>
        <w:spacing w:val="3"/>
        <w:sz w:val="20"/>
        <w:szCs w:val="20"/>
      </w:rPr>
      <w:t>m</w:t>
    </w:r>
    <w:r w:rsidRPr="00FE3A48">
      <w:rPr>
        <w:rFonts w:eastAsia="Arial" w:cs="Arial"/>
        <w:spacing w:val="-1"/>
        <w:sz w:val="20"/>
        <w:szCs w:val="20"/>
      </w:rPr>
      <w:t>e</w:t>
    </w:r>
    <w:r w:rsidRPr="00FE3A48">
      <w:rPr>
        <w:rFonts w:eastAsia="Arial" w:cs="Arial"/>
        <w:spacing w:val="-3"/>
        <w:sz w:val="20"/>
        <w:szCs w:val="20"/>
      </w:rPr>
      <w:t>n</w:t>
    </w:r>
    <w:r w:rsidRPr="00FE3A48">
      <w:rPr>
        <w:rFonts w:eastAsia="Arial" w:cs="Arial"/>
        <w:sz w:val="20"/>
        <w:szCs w:val="20"/>
      </w:rPr>
      <w:t>t</w:t>
    </w:r>
    <w:r w:rsidRPr="00FE3A48">
      <w:rPr>
        <w:rFonts w:eastAsia="Arial" w:cs="Arial"/>
        <w:spacing w:val="2"/>
        <w:sz w:val="20"/>
        <w:szCs w:val="20"/>
      </w:rPr>
      <w:t xml:space="preserve"> </w:t>
    </w:r>
    <w:r w:rsidRPr="00FE3A48">
      <w:rPr>
        <w:rFonts w:eastAsia="Arial" w:cs="Arial"/>
        <w:spacing w:val="-1"/>
        <w:sz w:val="20"/>
        <w:szCs w:val="20"/>
      </w:rPr>
      <w:t>o</w:t>
    </w:r>
    <w:r w:rsidRPr="00FE3A48">
      <w:rPr>
        <w:rFonts w:eastAsia="Arial" w:cs="Arial"/>
        <w:sz w:val="20"/>
        <w:szCs w:val="20"/>
      </w:rPr>
      <w:t xml:space="preserve">f </w:t>
    </w:r>
    <w:r w:rsidRPr="00FE3A48">
      <w:rPr>
        <w:rFonts w:eastAsia="Arial" w:cs="Arial"/>
        <w:spacing w:val="1"/>
        <w:sz w:val="20"/>
        <w:szCs w:val="20"/>
      </w:rPr>
      <w:t>E</w:t>
    </w:r>
    <w:r w:rsidRPr="00FE3A48">
      <w:rPr>
        <w:rFonts w:eastAsia="Arial" w:cs="Arial"/>
        <w:spacing w:val="-1"/>
        <w:sz w:val="20"/>
        <w:szCs w:val="20"/>
      </w:rPr>
      <w:t>d</w:t>
    </w:r>
    <w:r w:rsidRPr="00FE3A48">
      <w:rPr>
        <w:rFonts w:eastAsia="Arial" w:cs="Arial"/>
        <w:spacing w:val="-3"/>
        <w:sz w:val="20"/>
        <w:szCs w:val="20"/>
      </w:rPr>
      <w:t>u</w:t>
    </w:r>
    <w:r w:rsidRPr="00FE3A48">
      <w:rPr>
        <w:rFonts w:eastAsia="Arial" w:cs="Arial"/>
        <w:spacing w:val="1"/>
        <w:sz w:val="20"/>
        <w:szCs w:val="20"/>
      </w:rPr>
      <w:t>c</w:t>
    </w:r>
    <w:r w:rsidRPr="00FE3A48">
      <w:rPr>
        <w:rFonts w:eastAsia="Arial" w:cs="Arial"/>
        <w:spacing w:val="-1"/>
        <w:sz w:val="20"/>
        <w:szCs w:val="20"/>
      </w:rPr>
      <w:t>a</w:t>
    </w:r>
    <w:r w:rsidRPr="00FE3A48">
      <w:rPr>
        <w:rFonts w:eastAsia="Arial" w:cs="Arial"/>
        <w:spacing w:val="1"/>
        <w:sz w:val="20"/>
        <w:szCs w:val="20"/>
      </w:rPr>
      <w:t>t</w:t>
    </w:r>
    <w:r w:rsidRPr="00FE3A48">
      <w:rPr>
        <w:rFonts w:eastAsia="Arial" w:cs="Arial"/>
        <w:sz w:val="20"/>
        <w:szCs w:val="20"/>
      </w:rPr>
      <w:t>i</w:t>
    </w:r>
    <w:r w:rsidRPr="00FE3A48">
      <w:rPr>
        <w:rFonts w:eastAsia="Arial" w:cs="Arial"/>
        <w:spacing w:val="-3"/>
        <w:sz w:val="20"/>
        <w:szCs w:val="20"/>
      </w:rPr>
      <w:t>o</w:t>
    </w:r>
    <w:r w:rsidRPr="00FE3A48">
      <w:rPr>
        <w:rFonts w:eastAsia="Arial" w:cs="Arial"/>
        <w:sz w:val="20"/>
        <w:szCs w:val="20"/>
      </w:rPr>
      <w:t>n</w:t>
    </w:r>
    <w:r w:rsidRPr="00FE3A48">
      <w:rPr>
        <w:rFonts w:eastAsia="Arial" w:cs="Arial"/>
        <w:sz w:val="20"/>
        <w:szCs w:val="20"/>
      </w:rPr>
      <w:tab/>
    </w:r>
    <w:r w:rsidR="00A50E1E" w:rsidRPr="000F775B">
      <w:rPr>
        <w:rFonts w:eastAsia="Arial" w:cs="Arial"/>
        <w:sz w:val="20"/>
        <w:szCs w:val="20"/>
      </w:rPr>
      <w:t>April</w:t>
    </w:r>
    <w:r w:rsidR="003918F1" w:rsidRPr="000F775B">
      <w:rPr>
        <w:rFonts w:eastAsia="Arial" w:cs="Arial"/>
        <w:sz w:val="20"/>
        <w:szCs w:val="20"/>
      </w:rPr>
      <w:t xml:space="preserve"> 2</w:t>
    </w:r>
    <w:r w:rsidR="003918F1">
      <w:rPr>
        <w:rFonts w:eastAsia="Arial" w:cs="Arial"/>
        <w:sz w:val="20"/>
        <w:szCs w:val="20"/>
      </w:rPr>
      <w:t>023</w:t>
    </w:r>
    <w:r w:rsidRPr="00FE3A48">
      <w:rPr>
        <w:rFonts w:eastAsia="Arial" w:cs="Arial"/>
        <w:sz w:val="20"/>
        <w:szCs w:val="20"/>
      </w:rPr>
      <w:tab/>
    </w:r>
    <w:r w:rsidRPr="00FE3A48">
      <w:rPr>
        <w:rFonts w:eastAsia="Arial" w:cs="Arial"/>
        <w:color w:val="2B579A"/>
        <w:sz w:val="20"/>
        <w:szCs w:val="20"/>
        <w:shd w:val="clear" w:color="auto" w:fill="E6E6E6"/>
      </w:rPr>
      <w:fldChar w:fldCharType="begin"/>
    </w:r>
    <w:r w:rsidRPr="00FE3A48">
      <w:rPr>
        <w:rFonts w:eastAsia="Arial" w:cs="Arial"/>
        <w:sz w:val="20"/>
        <w:szCs w:val="20"/>
      </w:rPr>
      <w:instrText xml:space="preserve"> PAGE   \* MERGEFORMAT </w:instrText>
    </w:r>
    <w:r w:rsidRPr="00FE3A48">
      <w:rPr>
        <w:rFonts w:eastAsia="Arial" w:cs="Arial"/>
        <w:color w:val="2B579A"/>
        <w:sz w:val="20"/>
        <w:szCs w:val="20"/>
        <w:shd w:val="clear" w:color="auto" w:fill="E6E6E6"/>
      </w:rPr>
      <w:fldChar w:fldCharType="separate"/>
    </w:r>
    <w:r w:rsidRPr="00FE3A48">
      <w:rPr>
        <w:rFonts w:eastAsia="Arial" w:cs="Arial"/>
        <w:noProof/>
        <w:sz w:val="20"/>
        <w:szCs w:val="20"/>
      </w:rPr>
      <w:t>viii</w:t>
    </w:r>
    <w:r w:rsidRPr="00FE3A48">
      <w:rPr>
        <w:rFonts w:eastAsia="Arial" w:cs="Arial"/>
        <w:color w:val="2B579A"/>
        <w:sz w:val="20"/>
        <w:szCs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2E790" w14:textId="7A8C5714" w:rsidR="004375D3" w:rsidRPr="00893C9A" w:rsidRDefault="004375D3" w:rsidP="00DC3DE6">
    <w:pPr>
      <w:pStyle w:val="Footer"/>
      <w:pBdr>
        <w:top w:val="single" w:sz="4" w:space="1" w:color="auto"/>
      </w:pBdr>
      <w:tabs>
        <w:tab w:val="center" w:pos="5040"/>
      </w:tabs>
      <w:ind w:right="-4"/>
      <w:rPr>
        <w:rFonts w:cs="Arial"/>
        <w:sz w:val="20"/>
        <w:szCs w:val="28"/>
      </w:rPr>
    </w:pPr>
    <w:r w:rsidRPr="00893C9A">
      <w:rPr>
        <w:rFonts w:cs="Arial"/>
        <w:noProof/>
        <w:color w:val="2B579A"/>
        <w:sz w:val="20"/>
        <w:szCs w:val="28"/>
        <w:shd w:val="clear" w:color="auto" w:fill="E6E6E6"/>
      </w:rPr>
      <mc:AlternateContent>
        <mc:Choice Requires="wps">
          <w:drawing>
            <wp:anchor distT="0" distB="0" distL="114300" distR="114300" simplePos="0" relativeHeight="251658241" behindDoc="0" locked="0" layoutInCell="1" allowOverlap="1" wp14:anchorId="4E1A5867" wp14:editId="0F72B56B">
              <wp:simplePos x="0" y="0"/>
              <wp:positionH relativeFrom="column">
                <wp:posOffset>5301673</wp:posOffset>
              </wp:positionH>
              <wp:positionV relativeFrom="paragraph">
                <wp:posOffset>2291715</wp:posOffset>
              </wp:positionV>
              <wp:extent cx="2188493"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xmlns:arto="http://schemas.microsoft.com/office/word/2006/arto" xmlns:w16sdtfl="http://schemas.microsoft.com/office/word/2024/wordml/sdtformatlock">
          <w:pict>
            <v:line id="Straight Connector 1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417.45pt,180.45pt" to="589.75pt,180.45pt" w14:anchorId="380533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v:stroke joinstyle="miter"/>
            </v:line>
          </w:pict>
        </mc:Fallback>
      </mc:AlternateContent>
    </w:r>
    <w:r w:rsidRPr="00893C9A">
      <w:rPr>
        <w:rFonts w:cs="Arial"/>
        <w:noProof/>
        <w:color w:val="2B579A"/>
        <w:sz w:val="20"/>
        <w:szCs w:val="28"/>
        <w:shd w:val="clear" w:color="auto" w:fill="E6E6E6"/>
      </w:rPr>
      <mc:AlternateContent>
        <mc:Choice Requires="wps">
          <w:drawing>
            <wp:anchor distT="0" distB="0" distL="114300" distR="114300" simplePos="0" relativeHeight="251658242" behindDoc="0" locked="0" layoutInCell="1" allowOverlap="1" wp14:anchorId="14AF3497" wp14:editId="3EA674A8">
              <wp:simplePos x="0" y="0"/>
              <wp:positionH relativeFrom="column">
                <wp:posOffset>6085094</wp:posOffset>
              </wp:positionH>
              <wp:positionV relativeFrom="paragraph">
                <wp:posOffset>2431309</wp:posOffset>
              </wp:positionV>
              <wp:extent cx="2977749"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xmlns:w16sdtfl="http://schemas.microsoft.com/office/word/2024/wordml/sdtformatlock">
          <w:pict>
            <v:line id="Straight Connector 17"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25pt" from="479.15pt,191.45pt" to="713.6pt,191.45pt" w14:anchorId="0B48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v:stroke joinstyle="miter"/>
            </v:line>
          </w:pict>
        </mc:Fallback>
      </mc:AlternateContent>
    </w:r>
    <w:r w:rsidRPr="00893C9A">
      <w:rPr>
        <w:rFonts w:cs="Arial"/>
        <w:sz w:val="20"/>
        <w:szCs w:val="28"/>
      </w:rPr>
      <w:t>California Department of Education</w:t>
    </w:r>
    <w:r w:rsidRPr="00893C9A">
      <w:rPr>
        <w:rFonts w:cs="Arial"/>
        <w:sz w:val="20"/>
        <w:szCs w:val="28"/>
      </w:rPr>
      <w:tab/>
    </w:r>
    <w:r w:rsidR="005F2D50">
      <w:rPr>
        <w:rFonts w:eastAsia="Arial" w:cs="Arial"/>
        <w:sz w:val="20"/>
        <w:szCs w:val="20"/>
      </w:rPr>
      <w:t>April</w:t>
    </w:r>
    <w:r w:rsidR="00123752">
      <w:rPr>
        <w:rFonts w:eastAsia="Arial" w:cs="Arial"/>
        <w:sz w:val="20"/>
        <w:szCs w:val="20"/>
      </w:rPr>
      <w:t xml:space="preserve"> 2023</w:t>
    </w:r>
    <w:r w:rsidRPr="00893C9A">
      <w:rPr>
        <w:rFonts w:eastAsia="Arial" w:cs="Arial"/>
        <w:sz w:val="20"/>
        <w:szCs w:val="20"/>
      </w:rPr>
      <w:t xml:space="preserve"> </w:t>
    </w:r>
    <w:r w:rsidRPr="00893C9A">
      <w:rPr>
        <w:rFonts w:cs="Arial"/>
        <w:sz w:val="20"/>
        <w:szCs w:val="28"/>
      </w:rPr>
      <w:tab/>
    </w:r>
    <w:r w:rsidR="007B7629" w:rsidRPr="007B7629">
      <w:rPr>
        <w:rFonts w:cs="Arial"/>
        <w:sz w:val="20"/>
        <w:szCs w:val="28"/>
      </w:rPr>
      <w:fldChar w:fldCharType="begin"/>
    </w:r>
    <w:r w:rsidR="007B7629" w:rsidRPr="007B7629">
      <w:rPr>
        <w:rFonts w:cs="Arial"/>
        <w:sz w:val="20"/>
        <w:szCs w:val="28"/>
      </w:rPr>
      <w:instrText xml:space="preserve"> PAGE   \* MERGEFORMAT </w:instrText>
    </w:r>
    <w:r w:rsidR="007B7629" w:rsidRPr="007B7629">
      <w:rPr>
        <w:rFonts w:cs="Arial"/>
        <w:sz w:val="20"/>
        <w:szCs w:val="28"/>
      </w:rPr>
      <w:fldChar w:fldCharType="separate"/>
    </w:r>
    <w:r w:rsidR="007B7629" w:rsidRPr="007B7629">
      <w:rPr>
        <w:rFonts w:cs="Arial"/>
        <w:noProof/>
        <w:sz w:val="20"/>
        <w:szCs w:val="28"/>
      </w:rPr>
      <w:t>1</w:t>
    </w:r>
    <w:r w:rsidR="007B7629" w:rsidRPr="007B7629">
      <w:rPr>
        <w:rFonts w:cs="Arial"/>
        <w:noProof/>
        <w:sz w:val="20"/>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6AD79" w14:textId="77777777" w:rsidR="00313CDB" w:rsidRDefault="00313CDB" w:rsidP="00DE4FE5">
      <w:pPr>
        <w:spacing w:after="0" w:line="240" w:lineRule="auto"/>
      </w:pPr>
      <w:r>
        <w:separator/>
      </w:r>
    </w:p>
    <w:p w14:paraId="64F9E461" w14:textId="77777777" w:rsidR="00313CDB" w:rsidRDefault="00313CDB"/>
  </w:footnote>
  <w:footnote w:type="continuationSeparator" w:id="0">
    <w:p w14:paraId="6981464D" w14:textId="77777777" w:rsidR="00313CDB" w:rsidRDefault="00313CDB" w:rsidP="00DE4FE5">
      <w:pPr>
        <w:spacing w:after="0" w:line="240" w:lineRule="auto"/>
      </w:pPr>
      <w:r>
        <w:continuationSeparator/>
      </w:r>
    </w:p>
    <w:p w14:paraId="1F72EDC3" w14:textId="77777777" w:rsidR="00313CDB" w:rsidRDefault="00313CDB"/>
  </w:footnote>
  <w:footnote w:type="continuationNotice" w:id="1">
    <w:p w14:paraId="12AA2268" w14:textId="77777777" w:rsidR="00313CDB" w:rsidRDefault="00313CDB">
      <w:pPr>
        <w:spacing w:after="0" w:line="240" w:lineRule="auto"/>
      </w:pPr>
    </w:p>
    <w:p w14:paraId="23F6B04C" w14:textId="77777777" w:rsidR="00313CDB" w:rsidRDefault="00313C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75F2" w14:textId="738572C8" w:rsidR="003D0CEF" w:rsidRPr="00BB556F" w:rsidRDefault="003D0CEF" w:rsidP="00DB4A5D">
    <w:pPr>
      <w:pStyle w:val="Header"/>
      <w:pBdr>
        <w:bottom w:val="single" w:sz="4" w:space="0" w:color="auto"/>
      </w:pBdr>
      <w:jc w:val="center"/>
      <w:rPr>
        <w:rFonts w:cs="Arial"/>
        <w:smallCaps/>
        <w:spacing w:val="40"/>
        <w:sz w:val="20"/>
        <w:szCs w:val="28"/>
      </w:rPr>
    </w:pPr>
    <w:r w:rsidRPr="00BB556F">
      <w:rPr>
        <w:rFonts w:cs="Arial"/>
        <w:smallCaps/>
        <w:spacing w:val="40"/>
        <w:sz w:val="20"/>
        <w:szCs w:val="28"/>
      </w:rPr>
      <w:t xml:space="preserve">2022 Dashboard Technical Guide: </w:t>
    </w:r>
    <w:r w:rsidR="00AE2EE1">
      <w:rPr>
        <w:rFonts w:cs="Arial"/>
        <w:smallCaps/>
        <w:spacing w:val="40"/>
        <w:sz w:val="20"/>
        <w:szCs w:val="28"/>
      </w:rPr>
      <w:t>DASS</w:t>
    </w:r>
    <w:r w:rsidRPr="00BB556F">
      <w:rPr>
        <w:rFonts w:cs="Arial"/>
        <w:smallCaps/>
        <w:spacing w:val="40"/>
        <w:sz w:val="20"/>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CC5A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3C453E"/>
    <w:multiLevelType w:val="hybridMultilevel"/>
    <w:tmpl w:val="24E2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67B6A"/>
    <w:multiLevelType w:val="hybridMultilevel"/>
    <w:tmpl w:val="A9E2E964"/>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15:restartNumberingAfterBreak="0">
    <w:nsid w:val="1634736D"/>
    <w:multiLevelType w:val="hybridMultilevel"/>
    <w:tmpl w:val="F13C369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430" w:hanging="360"/>
      </w:pPr>
      <w:rPr>
        <w:rFonts w:ascii="Symbol" w:hAnsi="Symbol"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DC83567"/>
    <w:multiLevelType w:val="hybridMultilevel"/>
    <w:tmpl w:val="7BE09FB4"/>
    <w:lvl w:ilvl="0" w:tplc="2B62C844">
      <w:start w:val="1"/>
      <w:numFmt w:val="decimal"/>
      <w:lvlText w:val="Q%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874A56"/>
    <w:multiLevelType w:val="hybridMultilevel"/>
    <w:tmpl w:val="04D849A8"/>
    <w:lvl w:ilvl="0" w:tplc="0EB0F71A">
      <w:start w:val="1"/>
      <w:numFmt w:val="bullet"/>
      <w:lvlText w:val="•"/>
      <w:lvlJc w:val="left"/>
      <w:pPr>
        <w:tabs>
          <w:tab w:val="num" w:pos="720"/>
        </w:tabs>
        <w:ind w:left="720" w:hanging="360"/>
      </w:pPr>
      <w:rPr>
        <w:rFonts w:ascii="Arial" w:hAnsi="Arial" w:hint="default"/>
      </w:rPr>
    </w:lvl>
    <w:lvl w:ilvl="1" w:tplc="3E48C2F4">
      <w:numFmt w:val="bullet"/>
      <w:lvlText w:val="–"/>
      <w:lvlJc w:val="left"/>
      <w:pPr>
        <w:tabs>
          <w:tab w:val="num" w:pos="1440"/>
        </w:tabs>
        <w:ind w:left="1440" w:hanging="360"/>
      </w:pPr>
      <w:rPr>
        <w:rFonts w:ascii="Arial" w:hAnsi="Arial" w:hint="default"/>
      </w:rPr>
    </w:lvl>
    <w:lvl w:ilvl="2" w:tplc="B26C72E8" w:tentative="1">
      <w:start w:val="1"/>
      <w:numFmt w:val="bullet"/>
      <w:lvlText w:val="•"/>
      <w:lvlJc w:val="left"/>
      <w:pPr>
        <w:tabs>
          <w:tab w:val="num" w:pos="2160"/>
        </w:tabs>
        <w:ind w:left="2160" w:hanging="360"/>
      </w:pPr>
      <w:rPr>
        <w:rFonts w:ascii="Arial" w:hAnsi="Arial" w:hint="default"/>
      </w:rPr>
    </w:lvl>
    <w:lvl w:ilvl="3" w:tplc="8DD0F09E" w:tentative="1">
      <w:start w:val="1"/>
      <w:numFmt w:val="bullet"/>
      <w:lvlText w:val="•"/>
      <w:lvlJc w:val="left"/>
      <w:pPr>
        <w:tabs>
          <w:tab w:val="num" w:pos="2880"/>
        </w:tabs>
        <w:ind w:left="2880" w:hanging="360"/>
      </w:pPr>
      <w:rPr>
        <w:rFonts w:ascii="Arial" w:hAnsi="Arial" w:hint="default"/>
      </w:rPr>
    </w:lvl>
    <w:lvl w:ilvl="4" w:tplc="8E528514" w:tentative="1">
      <w:start w:val="1"/>
      <w:numFmt w:val="bullet"/>
      <w:lvlText w:val="•"/>
      <w:lvlJc w:val="left"/>
      <w:pPr>
        <w:tabs>
          <w:tab w:val="num" w:pos="3600"/>
        </w:tabs>
        <w:ind w:left="3600" w:hanging="360"/>
      </w:pPr>
      <w:rPr>
        <w:rFonts w:ascii="Arial" w:hAnsi="Arial" w:hint="default"/>
      </w:rPr>
    </w:lvl>
    <w:lvl w:ilvl="5" w:tplc="EF10D9B8" w:tentative="1">
      <w:start w:val="1"/>
      <w:numFmt w:val="bullet"/>
      <w:lvlText w:val="•"/>
      <w:lvlJc w:val="left"/>
      <w:pPr>
        <w:tabs>
          <w:tab w:val="num" w:pos="4320"/>
        </w:tabs>
        <w:ind w:left="4320" w:hanging="360"/>
      </w:pPr>
      <w:rPr>
        <w:rFonts w:ascii="Arial" w:hAnsi="Arial" w:hint="default"/>
      </w:rPr>
    </w:lvl>
    <w:lvl w:ilvl="6" w:tplc="FF841ABE" w:tentative="1">
      <w:start w:val="1"/>
      <w:numFmt w:val="bullet"/>
      <w:lvlText w:val="•"/>
      <w:lvlJc w:val="left"/>
      <w:pPr>
        <w:tabs>
          <w:tab w:val="num" w:pos="5040"/>
        </w:tabs>
        <w:ind w:left="5040" w:hanging="360"/>
      </w:pPr>
      <w:rPr>
        <w:rFonts w:ascii="Arial" w:hAnsi="Arial" w:hint="default"/>
      </w:rPr>
    </w:lvl>
    <w:lvl w:ilvl="7" w:tplc="548A9686" w:tentative="1">
      <w:start w:val="1"/>
      <w:numFmt w:val="bullet"/>
      <w:lvlText w:val="•"/>
      <w:lvlJc w:val="left"/>
      <w:pPr>
        <w:tabs>
          <w:tab w:val="num" w:pos="5760"/>
        </w:tabs>
        <w:ind w:left="5760" w:hanging="360"/>
      </w:pPr>
      <w:rPr>
        <w:rFonts w:ascii="Arial" w:hAnsi="Arial" w:hint="default"/>
      </w:rPr>
    </w:lvl>
    <w:lvl w:ilvl="8" w:tplc="3F68EC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334AB0"/>
    <w:multiLevelType w:val="hybridMultilevel"/>
    <w:tmpl w:val="79702E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62073C"/>
    <w:multiLevelType w:val="hybridMultilevel"/>
    <w:tmpl w:val="91D62150"/>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9" w15:restartNumberingAfterBreak="0">
    <w:nsid w:val="27AC32E8"/>
    <w:multiLevelType w:val="hybridMultilevel"/>
    <w:tmpl w:val="480C741A"/>
    <w:lvl w:ilvl="0" w:tplc="812843E2">
      <w:start w:val="1"/>
      <w:numFmt w:val="bullet"/>
      <w:lvlText w:val="•"/>
      <w:lvlJc w:val="left"/>
      <w:pPr>
        <w:tabs>
          <w:tab w:val="num" w:pos="720"/>
        </w:tabs>
        <w:ind w:left="720" w:hanging="360"/>
      </w:pPr>
      <w:rPr>
        <w:rFonts w:ascii="Arial" w:hAnsi="Arial" w:hint="default"/>
      </w:rPr>
    </w:lvl>
    <w:lvl w:ilvl="1" w:tplc="B3FC43AC">
      <w:numFmt w:val="bullet"/>
      <w:lvlText w:val="–"/>
      <w:lvlJc w:val="left"/>
      <w:pPr>
        <w:tabs>
          <w:tab w:val="num" w:pos="1440"/>
        </w:tabs>
        <w:ind w:left="1440" w:hanging="360"/>
      </w:pPr>
      <w:rPr>
        <w:rFonts w:ascii="Arial" w:hAnsi="Arial" w:hint="default"/>
      </w:rPr>
    </w:lvl>
    <w:lvl w:ilvl="2" w:tplc="956258B2">
      <w:numFmt w:val="bullet"/>
      <w:lvlText w:val="o"/>
      <w:lvlJc w:val="left"/>
      <w:pPr>
        <w:tabs>
          <w:tab w:val="num" w:pos="2160"/>
        </w:tabs>
        <w:ind w:left="2160" w:hanging="360"/>
      </w:pPr>
      <w:rPr>
        <w:rFonts w:ascii="Courier New" w:hAnsi="Courier New" w:hint="default"/>
      </w:rPr>
    </w:lvl>
    <w:lvl w:ilvl="3" w:tplc="3F52B1E6" w:tentative="1">
      <w:start w:val="1"/>
      <w:numFmt w:val="bullet"/>
      <w:lvlText w:val="•"/>
      <w:lvlJc w:val="left"/>
      <w:pPr>
        <w:tabs>
          <w:tab w:val="num" w:pos="2880"/>
        </w:tabs>
        <w:ind w:left="2880" w:hanging="360"/>
      </w:pPr>
      <w:rPr>
        <w:rFonts w:ascii="Arial" w:hAnsi="Arial" w:hint="default"/>
      </w:rPr>
    </w:lvl>
    <w:lvl w:ilvl="4" w:tplc="54C8CD34" w:tentative="1">
      <w:start w:val="1"/>
      <w:numFmt w:val="bullet"/>
      <w:lvlText w:val="•"/>
      <w:lvlJc w:val="left"/>
      <w:pPr>
        <w:tabs>
          <w:tab w:val="num" w:pos="3600"/>
        </w:tabs>
        <w:ind w:left="3600" w:hanging="360"/>
      </w:pPr>
      <w:rPr>
        <w:rFonts w:ascii="Arial" w:hAnsi="Arial" w:hint="default"/>
      </w:rPr>
    </w:lvl>
    <w:lvl w:ilvl="5" w:tplc="DE8E8BBE" w:tentative="1">
      <w:start w:val="1"/>
      <w:numFmt w:val="bullet"/>
      <w:lvlText w:val="•"/>
      <w:lvlJc w:val="left"/>
      <w:pPr>
        <w:tabs>
          <w:tab w:val="num" w:pos="4320"/>
        </w:tabs>
        <w:ind w:left="4320" w:hanging="360"/>
      </w:pPr>
      <w:rPr>
        <w:rFonts w:ascii="Arial" w:hAnsi="Arial" w:hint="default"/>
      </w:rPr>
    </w:lvl>
    <w:lvl w:ilvl="6" w:tplc="9866FF54" w:tentative="1">
      <w:start w:val="1"/>
      <w:numFmt w:val="bullet"/>
      <w:lvlText w:val="•"/>
      <w:lvlJc w:val="left"/>
      <w:pPr>
        <w:tabs>
          <w:tab w:val="num" w:pos="5040"/>
        </w:tabs>
        <w:ind w:left="5040" w:hanging="360"/>
      </w:pPr>
      <w:rPr>
        <w:rFonts w:ascii="Arial" w:hAnsi="Arial" w:hint="default"/>
      </w:rPr>
    </w:lvl>
    <w:lvl w:ilvl="7" w:tplc="BE3EF7BA" w:tentative="1">
      <w:start w:val="1"/>
      <w:numFmt w:val="bullet"/>
      <w:lvlText w:val="•"/>
      <w:lvlJc w:val="left"/>
      <w:pPr>
        <w:tabs>
          <w:tab w:val="num" w:pos="5760"/>
        </w:tabs>
        <w:ind w:left="5760" w:hanging="360"/>
      </w:pPr>
      <w:rPr>
        <w:rFonts w:ascii="Arial" w:hAnsi="Arial" w:hint="default"/>
      </w:rPr>
    </w:lvl>
    <w:lvl w:ilvl="8" w:tplc="290C05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AB01D0"/>
    <w:multiLevelType w:val="hybridMultilevel"/>
    <w:tmpl w:val="8E6AEF04"/>
    <w:lvl w:ilvl="0" w:tplc="D9B8053A">
      <w:start w:val="1"/>
      <w:numFmt w:val="decimal"/>
      <w:lvlText w:val="%1."/>
      <w:lvlJc w:val="left"/>
      <w:pPr>
        <w:ind w:left="990" w:hanging="360"/>
      </w:pPr>
      <w:rPr>
        <w:rFonts w:hint="default"/>
      </w:rPr>
    </w:lvl>
    <w:lvl w:ilvl="1" w:tplc="33465772">
      <w:start w:val="1"/>
      <w:numFmt w:val="decimal"/>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0D35690"/>
    <w:multiLevelType w:val="hybridMultilevel"/>
    <w:tmpl w:val="665070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2F7BBA"/>
    <w:multiLevelType w:val="hybridMultilevel"/>
    <w:tmpl w:val="B7CA3330"/>
    <w:lvl w:ilvl="0" w:tplc="06902596">
      <w:start w:val="1"/>
      <w:numFmt w:val="bullet"/>
      <w:lvlText w:val="•"/>
      <w:lvlJc w:val="left"/>
      <w:pPr>
        <w:tabs>
          <w:tab w:val="num" w:pos="720"/>
        </w:tabs>
        <w:ind w:left="720" w:hanging="360"/>
      </w:pPr>
      <w:rPr>
        <w:rFonts w:ascii="Arial" w:hAnsi="Arial" w:hint="default"/>
      </w:rPr>
    </w:lvl>
    <w:lvl w:ilvl="1" w:tplc="378A1232" w:tentative="1">
      <w:start w:val="1"/>
      <w:numFmt w:val="bullet"/>
      <w:lvlText w:val="•"/>
      <w:lvlJc w:val="left"/>
      <w:pPr>
        <w:tabs>
          <w:tab w:val="num" w:pos="1440"/>
        </w:tabs>
        <w:ind w:left="1440" w:hanging="360"/>
      </w:pPr>
      <w:rPr>
        <w:rFonts w:ascii="Arial" w:hAnsi="Arial" w:hint="default"/>
      </w:rPr>
    </w:lvl>
    <w:lvl w:ilvl="2" w:tplc="46BE3A40" w:tentative="1">
      <w:start w:val="1"/>
      <w:numFmt w:val="bullet"/>
      <w:lvlText w:val="•"/>
      <w:lvlJc w:val="left"/>
      <w:pPr>
        <w:tabs>
          <w:tab w:val="num" w:pos="2160"/>
        </w:tabs>
        <w:ind w:left="2160" w:hanging="360"/>
      </w:pPr>
      <w:rPr>
        <w:rFonts w:ascii="Arial" w:hAnsi="Arial" w:hint="default"/>
      </w:rPr>
    </w:lvl>
    <w:lvl w:ilvl="3" w:tplc="2C46E8D2" w:tentative="1">
      <w:start w:val="1"/>
      <w:numFmt w:val="bullet"/>
      <w:lvlText w:val="•"/>
      <w:lvlJc w:val="left"/>
      <w:pPr>
        <w:tabs>
          <w:tab w:val="num" w:pos="2880"/>
        </w:tabs>
        <w:ind w:left="2880" w:hanging="360"/>
      </w:pPr>
      <w:rPr>
        <w:rFonts w:ascii="Arial" w:hAnsi="Arial" w:hint="default"/>
      </w:rPr>
    </w:lvl>
    <w:lvl w:ilvl="4" w:tplc="76D2E2B2" w:tentative="1">
      <w:start w:val="1"/>
      <w:numFmt w:val="bullet"/>
      <w:lvlText w:val="•"/>
      <w:lvlJc w:val="left"/>
      <w:pPr>
        <w:tabs>
          <w:tab w:val="num" w:pos="3600"/>
        </w:tabs>
        <w:ind w:left="3600" w:hanging="360"/>
      </w:pPr>
      <w:rPr>
        <w:rFonts w:ascii="Arial" w:hAnsi="Arial" w:hint="default"/>
      </w:rPr>
    </w:lvl>
    <w:lvl w:ilvl="5" w:tplc="5F5008B0" w:tentative="1">
      <w:start w:val="1"/>
      <w:numFmt w:val="bullet"/>
      <w:lvlText w:val="•"/>
      <w:lvlJc w:val="left"/>
      <w:pPr>
        <w:tabs>
          <w:tab w:val="num" w:pos="4320"/>
        </w:tabs>
        <w:ind w:left="4320" w:hanging="360"/>
      </w:pPr>
      <w:rPr>
        <w:rFonts w:ascii="Arial" w:hAnsi="Arial" w:hint="default"/>
      </w:rPr>
    </w:lvl>
    <w:lvl w:ilvl="6" w:tplc="9EC2E360" w:tentative="1">
      <w:start w:val="1"/>
      <w:numFmt w:val="bullet"/>
      <w:lvlText w:val="•"/>
      <w:lvlJc w:val="left"/>
      <w:pPr>
        <w:tabs>
          <w:tab w:val="num" w:pos="5040"/>
        </w:tabs>
        <w:ind w:left="5040" w:hanging="360"/>
      </w:pPr>
      <w:rPr>
        <w:rFonts w:ascii="Arial" w:hAnsi="Arial" w:hint="default"/>
      </w:rPr>
    </w:lvl>
    <w:lvl w:ilvl="7" w:tplc="62F6E4AC" w:tentative="1">
      <w:start w:val="1"/>
      <w:numFmt w:val="bullet"/>
      <w:lvlText w:val="•"/>
      <w:lvlJc w:val="left"/>
      <w:pPr>
        <w:tabs>
          <w:tab w:val="num" w:pos="5760"/>
        </w:tabs>
        <w:ind w:left="5760" w:hanging="360"/>
      </w:pPr>
      <w:rPr>
        <w:rFonts w:ascii="Arial" w:hAnsi="Arial" w:hint="default"/>
      </w:rPr>
    </w:lvl>
    <w:lvl w:ilvl="8" w:tplc="54D26C5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1F0C41"/>
    <w:multiLevelType w:val="hybridMultilevel"/>
    <w:tmpl w:val="2D18462C"/>
    <w:lvl w:ilvl="0" w:tplc="B2029360">
      <w:start w:val="1"/>
      <w:numFmt w:val="bullet"/>
      <w:lvlText w:val="•"/>
      <w:lvlJc w:val="left"/>
      <w:pPr>
        <w:tabs>
          <w:tab w:val="num" w:pos="990"/>
        </w:tabs>
        <w:ind w:left="990" w:hanging="360"/>
      </w:pPr>
      <w:rPr>
        <w:rFonts w:ascii="Arial" w:hAnsi="Arial" w:hint="default"/>
      </w:rPr>
    </w:lvl>
    <w:lvl w:ilvl="1" w:tplc="04090003">
      <w:start w:val="1"/>
      <w:numFmt w:val="bullet"/>
      <w:lvlText w:val="o"/>
      <w:lvlJc w:val="left"/>
      <w:pPr>
        <w:ind w:left="1530" w:hanging="360"/>
      </w:pPr>
      <w:rPr>
        <w:rFonts w:ascii="Courier New" w:hAnsi="Courier New" w:cs="Courier New" w:hint="default"/>
      </w:rPr>
    </w:lvl>
    <w:lvl w:ilvl="2" w:tplc="063A40A4" w:tentative="1">
      <w:start w:val="1"/>
      <w:numFmt w:val="bullet"/>
      <w:lvlText w:val="•"/>
      <w:lvlJc w:val="left"/>
      <w:pPr>
        <w:tabs>
          <w:tab w:val="num" w:pos="2430"/>
        </w:tabs>
        <w:ind w:left="2430" w:hanging="360"/>
      </w:pPr>
      <w:rPr>
        <w:rFonts w:ascii="Arial" w:hAnsi="Arial" w:hint="default"/>
      </w:rPr>
    </w:lvl>
    <w:lvl w:ilvl="3" w:tplc="23942B8A" w:tentative="1">
      <w:start w:val="1"/>
      <w:numFmt w:val="bullet"/>
      <w:lvlText w:val="•"/>
      <w:lvlJc w:val="left"/>
      <w:pPr>
        <w:tabs>
          <w:tab w:val="num" w:pos="3150"/>
        </w:tabs>
        <w:ind w:left="3150" w:hanging="360"/>
      </w:pPr>
      <w:rPr>
        <w:rFonts w:ascii="Arial" w:hAnsi="Arial" w:hint="default"/>
      </w:rPr>
    </w:lvl>
    <w:lvl w:ilvl="4" w:tplc="A22A8CB0" w:tentative="1">
      <w:start w:val="1"/>
      <w:numFmt w:val="bullet"/>
      <w:lvlText w:val="•"/>
      <w:lvlJc w:val="left"/>
      <w:pPr>
        <w:tabs>
          <w:tab w:val="num" w:pos="3870"/>
        </w:tabs>
        <w:ind w:left="3870" w:hanging="360"/>
      </w:pPr>
      <w:rPr>
        <w:rFonts w:ascii="Arial" w:hAnsi="Arial" w:hint="default"/>
      </w:rPr>
    </w:lvl>
    <w:lvl w:ilvl="5" w:tplc="B80E68A6" w:tentative="1">
      <w:start w:val="1"/>
      <w:numFmt w:val="bullet"/>
      <w:lvlText w:val="•"/>
      <w:lvlJc w:val="left"/>
      <w:pPr>
        <w:tabs>
          <w:tab w:val="num" w:pos="4590"/>
        </w:tabs>
        <w:ind w:left="4590" w:hanging="360"/>
      </w:pPr>
      <w:rPr>
        <w:rFonts w:ascii="Arial" w:hAnsi="Arial" w:hint="default"/>
      </w:rPr>
    </w:lvl>
    <w:lvl w:ilvl="6" w:tplc="36420678" w:tentative="1">
      <w:start w:val="1"/>
      <w:numFmt w:val="bullet"/>
      <w:lvlText w:val="•"/>
      <w:lvlJc w:val="left"/>
      <w:pPr>
        <w:tabs>
          <w:tab w:val="num" w:pos="5310"/>
        </w:tabs>
        <w:ind w:left="5310" w:hanging="360"/>
      </w:pPr>
      <w:rPr>
        <w:rFonts w:ascii="Arial" w:hAnsi="Arial" w:hint="default"/>
      </w:rPr>
    </w:lvl>
    <w:lvl w:ilvl="7" w:tplc="6BBED75E" w:tentative="1">
      <w:start w:val="1"/>
      <w:numFmt w:val="bullet"/>
      <w:lvlText w:val="•"/>
      <w:lvlJc w:val="left"/>
      <w:pPr>
        <w:tabs>
          <w:tab w:val="num" w:pos="6030"/>
        </w:tabs>
        <w:ind w:left="6030" w:hanging="360"/>
      </w:pPr>
      <w:rPr>
        <w:rFonts w:ascii="Arial" w:hAnsi="Arial" w:hint="default"/>
      </w:rPr>
    </w:lvl>
    <w:lvl w:ilvl="8" w:tplc="CF3A72FA" w:tentative="1">
      <w:start w:val="1"/>
      <w:numFmt w:val="bullet"/>
      <w:lvlText w:val="•"/>
      <w:lvlJc w:val="left"/>
      <w:pPr>
        <w:tabs>
          <w:tab w:val="num" w:pos="6750"/>
        </w:tabs>
        <w:ind w:left="6750" w:hanging="360"/>
      </w:pPr>
      <w:rPr>
        <w:rFonts w:ascii="Arial" w:hAnsi="Arial" w:hint="default"/>
      </w:rPr>
    </w:lvl>
  </w:abstractNum>
  <w:abstractNum w:abstractNumId="14" w15:restartNumberingAfterBreak="0">
    <w:nsid w:val="38D62542"/>
    <w:multiLevelType w:val="hybridMultilevel"/>
    <w:tmpl w:val="301C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46742"/>
    <w:multiLevelType w:val="hybridMultilevel"/>
    <w:tmpl w:val="218676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43D805E7"/>
    <w:multiLevelType w:val="hybridMultilevel"/>
    <w:tmpl w:val="F486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2461A"/>
    <w:multiLevelType w:val="hybridMultilevel"/>
    <w:tmpl w:val="0C72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D1A46"/>
    <w:multiLevelType w:val="hybridMultilevel"/>
    <w:tmpl w:val="62DE5DB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49AD40C5"/>
    <w:multiLevelType w:val="hybridMultilevel"/>
    <w:tmpl w:val="72EE7D5E"/>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F33BF"/>
    <w:multiLevelType w:val="hybridMultilevel"/>
    <w:tmpl w:val="AB24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4474E"/>
    <w:multiLevelType w:val="hybridMultilevel"/>
    <w:tmpl w:val="39B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3C0D9A"/>
    <w:multiLevelType w:val="hybridMultilevel"/>
    <w:tmpl w:val="964EA4D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56AB2480"/>
    <w:multiLevelType w:val="hybridMultilevel"/>
    <w:tmpl w:val="A66056CE"/>
    <w:lvl w:ilvl="0" w:tplc="04090003">
      <w:start w:val="1"/>
      <w:numFmt w:val="bullet"/>
      <w:lvlText w:val="o"/>
      <w:lvlJc w:val="left"/>
      <w:pPr>
        <w:tabs>
          <w:tab w:val="num" w:pos="1080"/>
        </w:tabs>
        <w:ind w:left="1080" w:hanging="360"/>
      </w:pPr>
      <w:rPr>
        <w:rFonts w:ascii="Courier New" w:hAnsi="Courier New" w:cs="Courier New" w:hint="default"/>
      </w:rPr>
    </w:lvl>
    <w:lvl w:ilvl="1" w:tplc="F690B3DC">
      <w:numFmt w:val="bullet"/>
      <w:lvlText w:val="–"/>
      <w:lvlJc w:val="left"/>
      <w:pPr>
        <w:tabs>
          <w:tab w:val="num" w:pos="1800"/>
        </w:tabs>
        <w:ind w:left="1800" w:hanging="360"/>
      </w:pPr>
      <w:rPr>
        <w:rFonts w:ascii="Arial" w:hAnsi="Arial" w:hint="default"/>
      </w:rPr>
    </w:lvl>
    <w:lvl w:ilvl="2" w:tplc="71E02742">
      <w:numFmt w:val="bullet"/>
      <w:lvlText w:val="o"/>
      <w:lvlJc w:val="left"/>
      <w:pPr>
        <w:tabs>
          <w:tab w:val="num" w:pos="2520"/>
        </w:tabs>
        <w:ind w:left="2520" w:hanging="360"/>
      </w:pPr>
      <w:rPr>
        <w:rFonts w:ascii="Courier New" w:hAnsi="Courier New" w:hint="default"/>
      </w:rPr>
    </w:lvl>
    <w:lvl w:ilvl="3" w:tplc="8FBA4EA6" w:tentative="1">
      <w:start w:val="1"/>
      <w:numFmt w:val="bullet"/>
      <w:lvlText w:val="•"/>
      <w:lvlJc w:val="left"/>
      <w:pPr>
        <w:tabs>
          <w:tab w:val="num" w:pos="3240"/>
        </w:tabs>
        <w:ind w:left="3240" w:hanging="360"/>
      </w:pPr>
      <w:rPr>
        <w:rFonts w:ascii="Arial" w:hAnsi="Arial" w:hint="default"/>
      </w:rPr>
    </w:lvl>
    <w:lvl w:ilvl="4" w:tplc="B1B4FE0C" w:tentative="1">
      <w:start w:val="1"/>
      <w:numFmt w:val="bullet"/>
      <w:lvlText w:val="•"/>
      <w:lvlJc w:val="left"/>
      <w:pPr>
        <w:tabs>
          <w:tab w:val="num" w:pos="3960"/>
        </w:tabs>
        <w:ind w:left="3960" w:hanging="360"/>
      </w:pPr>
      <w:rPr>
        <w:rFonts w:ascii="Arial" w:hAnsi="Arial" w:hint="default"/>
      </w:rPr>
    </w:lvl>
    <w:lvl w:ilvl="5" w:tplc="C4BAD0D8" w:tentative="1">
      <w:start w:val="1"/>
      <w:numFmt w:val="bullet"/>
      <w:lvlText w:val="•"/>
      <w:lvlJc w:val="left"/>
      <w:pPr>
        <w:tabs>
          <w:tab w:val="num" w:pos="4680"/>
        </w:tabs>
        <w:ind w:left="4680" w:hanging="360"/>
      </w:pPr>
      <w:rPr>
        <w:rFonts w:ascii="Arial" w:hAnsi="Arial" w:hint="default"/>
      </w:rPr>
    </w:lvl>
    <w:lvl w:ilvl="6" w:tplc="7C16EBEC" w:tentative="1">
      <w:start w:val="1"/>
      <w:numFmt w:val="bullet"/>
      <w:lvlText w:val="•"/>
      <w:lvlJc w:val="left"/>
      <w:pPr>
        <w:tabs>
          <w:tab w:val="num" w:pos="5400"/>
        </w:tabs>
        <w:ind w:left="5400" w:hanging="360"/>
      </w:pPr>
      <w:rPr>
        <w:rFonts w:ascii="Arial" w:hAnsi="Arial" w:hint="default"/>
      </w:rPr>
    </w:lvl>
    <w:lvl w:ilvl="7" w:tplc="54D84E9A" w:tentative="1">
      <w:start w:val="1"/>
      <w:numFmt w:val="bullet"/>
      <w:lvlText w:val="•"/>
      <w:lvlJc w:val="left"/>
      <w:pPr>
        <w:tabs>
          <w:tab w:val="num" w:pos="6120"/>
        </w:tabs>
        <w:ind w:left="6120" w:hanging="360"/>
      </w:pPr>
      <w:rPr>
        <w:rFonts w:ascii="Arial" w:hAnsi="Arial" w:hint="default"/>
      </w:rPr>
    </w:lvl>
    <w:lvl w:ilvl="8" w:tplc="E5FC7BA6"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581C6A33"/>
    <w:multiLevelType w:val="hybridMultilevel"/>
    <w:tmpl w:val="14960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F7D58"/>
    <w:multiLevelType w:val="hybridMultilevel"/>
    <w:tmpl w:val="FD24DED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D997599"/>
    <w:multiLevelType w:val="hybridMultilevel"/>
    <w:tmpl w:val="E6BEBC82"/>
    <w:lvl w:ilvl="0" w:tplc="04090003">
      <w:start w:val="1"/>
      <w:numFmt w:val="bullet"/>
      <w:lvlText w:val="o"/>
      <w:lvlJc w:val="left"/>
      <w:pPr>
        <w:ind w:left="1800" w:hanging="360"/>
      </w:pPr>
      <w:rPr>
        <w:rFonts w:ascii="Courier New" w:hAnsi="Courier New" w:cs="Courier New" w:hint="default"/>
      </w:rPr>
    </w:lvl>
    <w:lvl w:ilvl="1" w:tplc="04090009">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F8717CE"/>
    <w:multiLevelType w:val="hybridMultilevel"/>
    <w:tmpl w:val="7BE09FB4"/>
    <w:lvl w:ilvl="0" w:tplc="FFFFFFFF">
      <w:start w:val="1"/>
      <w:numFmt w:val="decimal"/>
      <w:lvlText w:val="Q%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24369C1"/>
    <w:multiLevelType w:val="hybridMultilevel"/>
    <w:tmpl w:val="B088BD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8BE7D45"/>
    <w:multiLevelType w:val="hybridMultilevel"/>
    <w:tmpl w:val="05C0E514"/>
    <w:lvl w:ilvl="0" w:tplc="DA708C1A">
      <w:start w:val="1"/>
      <w:numFmt w:val="bullet"/>
      <w:lvlText w:val="•"/>
      <w:lvlJc w:val="left"/>
      <w:pPr>
        <w:tabs>
          <w:tab w:val="num" w:pos="720"/>
        </w:tabs>
        <w:ind w:left="720" w:hanging="360"/>
      </w:pPr>
      <w:rPr>
        <w:rFonts w:ascii="Arial" w:hAnsi="Arial" w:hint="default"/>
      </w:rPr>
    </w:lvl>
    <w:lvl w:ilvl="1" w:tplc="2A4ACB76">
      <w:numFmt w:val="bullet"/>
      <w:lvlText w:val="–"/>
      <w:lvlJc w:val="left"/>
      <w:pPr>
        <w:tabs>
          <w:tab w:val="num" w:pos="1440"/>
        </w:tabs>
        <w:ind w:left="1440" w:hanging="360"/>
      </w:pPr>
      <w:rPr>
        <w:rFonts w:ascii="Arial" w:hAnsi="Arial" w:hint="default"/>
      </w:rPr>
    </w:lvl>
    <w:lvl w:ilvl="2" w:tplc="FD2AE162">
      <w:numFmt w:val="bullet"/>
      <w:lvlText w:val="o"/>
      <w:lvlJc w:val="left"/>
      <w:pPr>
        <w:tabs>
          <w:tab w:val="num" w:pos="2160"/>
        </w:tabs>
        <w:ind w:left="2160" w:hanging="360"/>
      </w:pPr>
      <w:rPr>
        <w:rFonts w:ascii="Courier New" w:hAnsi="Courier New" w:hint="default"/>
      </w:rPr>
    </w:lvl>
    <w:lvl w:ilvl="3" w:tplc="025A96D8" w:tentative="1">
      <w:start w:val="1"/>
      <w:numFmt w:val="bullet"/>
      <w:lvlText w:val="•"/>
      <w:lvlJc w:val="left"/>
      <w:pPr>
        <w:tabs>
          <w:tab w:val="num" w:pos="2880"/>
        </w:tabs>
        <w:ind w:left="2880" w:hanging="360"/>
      </w:pPr>
      <w:rPr>
        <w:rFonts w:ascii="Arial" w:hAnsi="Arial" w:hint="default"/>
      </w:rPr>
    </w:lvl>
    <w:lvl w:ilvl="4" w:tplc="5072A1A4" w:tentative="1">
      <w:start w:val="1"/>
      <w:numFmt w:val="bullet"/>
      <w:lvlText w:val="•"/>
      <w:lvlJc w:val="left"/>
      <w:pPr>
        <w:tabs>
          <w:tab w:val="num" w:pos="3600"/>
        </w:tabs>
        <w:ind w:left="3600" w:hanging="360"/>
      </w:pPr>
      <w:rPr>
        <w:rFonts w:ascii="Arial" w:hAnsi="Arial" w:hint="default"/>
      </w:rPr>
    </w:lvl>
    <w:lvl w:ilvl="5" w:tplc="85C0AF6E" w:tentative="1">
      <w:start w:val="1"/>
      <w:numFmt w:val="bullet"/>
      <w:lvlText w:val="•"/>
      <w:lvlJc w:val="left"/>
      <w:pPr>
        <w:tabs>
          <w:tab w:val="num" w:pos="4320"/>
        </w:tabs>
        <w:ind w:left="4320" w:hanging="360"/>
      </w:pPr>
      <w:rPr>
        <w:rFonts w:ascii="Arial" w:hAnsi="Arial" w:hint="default"/>
      </w:rPr>
    </w:lvl>
    <w:lvl w:ilvl="6" w:tplc="9FF88986" w:tentative="1">
      <w:start w:val="1"/>
      <w:numFmt w:val="bullet"/>
      <w:lvlText w:val="•"/>
      <w:lvlJc w:val="left"/>
      <w:pPr>
        <w:tabs>
          <w:tab w:val="num" w:pos="5040"/>
        </w:tabs>
        <w:ind w:left="5040" w:hanging="360"/>
      </w:pPr>
      <w:rPr>
        <w:rFonts w:ascii="Arial" w:hAnsi="Arial" w:hint="default"/>
      </w:rPr>
    </w:lvl>
    <w:lvl w:ilvl="7" w:tplc="666CA932" w:tentative="1">
      <w:start w:val="1"/>
      <w:numFmt w:val="bullet"/>
      <w:lvlText w:val="•"/>
      <w:lvlJc w:val="left"/>
      <w:pPr>
        <w:tabs>
          <w:tab w:val="num" w:pos="5760"/>
        </w:tabs>
        <w:ind w:left="5760" w:hanging="360"/>
      </w:pPr>
      <w:rPr>
        <w:rFonts w:ascii="Arial" w:hAnsi="Arial" w:hint="default"/>
      </w:rPr>
    </w:lvl>
    <w:lvl w:ilvl="8" w:tplc="81D67B0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FBF548A"/>
    <w:multiLevelType w:val="hybridMultilevel"/>
    <w:tmpl w:val="0D3633D8"/>
    <w:lvl w:ilvl="0" w:tplc="3F5C35AA">
      <w:start w:val="1"/>
      <w:numFmt w:val="bullet"/>
      <w:lvlText w:val="•"/>
      <w:lvlJc w:val="left"/>
      <w:pPr>
        <w:tabs>
          <w:tab w:val="num" w:pos="720"/>
        </w:tabs>
        <w:ind w:left="720" w:hanging="360"/>
      </w:pPr>
      <w:rPr>
        <w:rFonts w:ascii="Arial" w:hAnsi="Arial" w:hint="default"/>
      </w:rPr>
    </w:lvl>
    <w:lvl w:ilvl="1" w:tplc="272C309E" w:tentative="1">
      <w:start w:val="1"/>
      <w:numFmt w:val="bullet"/>
      <w:lvlText w:val="•"/>
      <w:lvlJc w:val="left"/>
      <w:pPr>
        <w:tabs>
          <w:tab w:val="num" w:pos="1440"/>
        </w:tabs>
        <w:ind w:left="1440" w:hanging="360"/>
      </w:pPr>
      <w:rPr>
        <w:rFonts w:ascii="Arial" w:hAnsi="Arial" w:hint="default"/>
      </w:rPr>
    </w:lvl>
    <w:lvl w:ilvl="2" w:tplc="8C96DF5C" w:tentative="1">
      <w:start w:val="1"/>
      <w:numFmt w:val="bullet"/>
      <w:lvlText w:val="•"/>
      <w:lvlJc w:val="left"/>
      <w:pPr>
        <w:tabs>
          <w:tab w:val="num" w:pos="2160"/>
        </w:tabs>
        <w:ind w:left="2160" w:hanging="360"/>
      </w:pPr>
      <w:rPr>
        <w:rFonts w:ascii="Arial" w:hAnsi="Arial" w:hint="default"/>
      </w:rPr>
    </w:lvl>
    <w:lvl w:ilvl="3" w:tplc="5AFC0FA4" w:tentative="1">
      <w:start w:val="1"/>
      <w:numFmt w:val="bullet"/>
      <w:lvlText w:val="•"/>
      <w:lvlJc w:val="left"/>
      <w:pPr>
        <w:tabs>
          <w:tab w:val="num" w:pos="2880"/>
        </w:tabs>
        <w:ind w:left="2880" w:hanging="360"/>
      </w:pPr>
      <w:rPr>
        <w:rFonts w:ascii="Arial" w:hAnsi="Arial" w:hint="default"/>
      </w:rPr>
    </w:lvl>
    <w:lvl w:ilvl="4" w:tplc="832A3FBA" w:tentative="1">
      <w:start w:val="1"/>
      <w:numFmt w:val="bullet"/>
      <w:lvlText w:val="•"/>
      <w:lvlJc w:val="left"/>
      <w:pPr>
        <w:tabs>
          <w:tab w:val="num" w:pos="3600"/>
        </w:tabs>
        <w:ind w:left="3600" w:hanging="360"/>
      </w:pPr>
      <w:rPr>
        <w:rFonts w:ascii="Arial" w:hAnsi="Arial" w:hint="default"/>
      </w:rPr>
    </w:lvl>
    <w:lvl w:ilvl="5" w:tplc="3F702D02" w:tentative="1">
      <w:start w:val="1"/>
      <w:numFmt w:val="bullet"/>
      <w:lvlText w:val="•"/>
      <w:lvlJc w:val="left"/>
      <w:pPr>
        <w:tabs>
          <w:tab w:val="num" w:pos="4320"/>
        </w:tabs>
        <w:ind w:left="4320" w:hanging="360"/>
      </w:pPr>
      <w:rPr>
        <w:rFonts w:ascii="Arial" w:hAnsi="Arial" w:hint="default"/>
      </w:rPr>
    </w:lvl>
    <w:lvl w:ilvl="6" w:tplc="13D89F9C" w:tentative="1">
      <w:start w:val="1"/>
      <w:numFmt w:val="bullet"/>
      <w:lvlText w:val="•"/>
      <w:lvlJc w:val="left"/>
      <w:pPr>
        <w:tabs>
          <w:tab w:val="num" w:pos="5040"/>
        </w:tabs>
        <w:ind w:left="5040" w:hanging="360"/>
      </w:pPr>
      <w:rPr>
        <w:rFonts w:ascii="Arial" w:hAnsi="Arial" w:hint="default"/>
      </w:rPr>
    </w:lvl>
    <w:lvl w:ilvl="7" w:tplc="A99A2600" w:tentative="1">
      <w:start w:val="1"/>
      <w:numFmt w:val="bullet"/>
      <w:lvlText w:val="•"/>
      <w:lvlJc w:val="left"/>
      <w:pPr>
        <w:tabs>
          <w:tab w:val="num" w:pos="5760"/>
        </w:tabs>
        <w:ind w:left="5760" w:hanging="360"/>
      </w:pPr>
      <w:rPr>
        <w:rFonts w:ascii="Arial" w:hAnsi="Arial" w:hint="default"/>
      </w:rPr>
    </w:lvl>
    <w:lvl w:ilvl="8" w:tplc="57DADA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525995"/>
    <w:multiLevelType w:val="hybridMultilevel"/>
    <w:tmpl w:val="C33C68D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B">
      <w:start w:val="1"/>
      <w:numFmt w:val="bullet"/>
      <w:lvlText w:val=""/>
      <w:lvlJc w:val="left"/>
      <w:pPr>
        <w:ind w:left="2970" w:hanging="360"/>
      </w:pPr>
      <w:rPr>
        <w:rFonts w:ascii="Wingdings" w:hAnsi="Wingdings"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78912A85"/>
    <w:multiLevelType w:val="multilevel"/>
    <w:tmpl w:val="E74C0E6E"/>
    <w:styleLink w:val="Introlist"/>
    <w:lvl w:ilvl="0">
      <w:start w:val="1"/>
      <w:numFmt w:val="decimal"/>
      <w:lvlText w:val="%1."/>
      <w:lvlJc w:val="left"/>
      <w:pPr>
        <w:ind w:left="1440" w:hanging="360"/>
      </w:pPr>
      <w:rPr>
        <w:rFonts w:ascii="Arial" w:hAnsi="Arial" w:hint="default"/>
        <w:b/>
        <w:i w:val="0"/>
        <w:color w:val="auto"/>
      </w:rPr>
    </w:lvl>
    <w:lvl w:ilvl="1">
      <w:start w:val="1"/>
      <w:numFmt w:val="bullet"/>
      <w:lvlText w:val=""/>
      <w:lvlJc w:val="left"/>
      <w:pPr>
        <w:ind w:left="2160" w:hanging="360"/>
      </w:pPr>
      <w:rPr>
        <w:rFonts w:ascii="Symbol" w:hAnsi="Symbol" w:cs="Courier New" w:hint="default"/>
        <w:color w:val="44546A" w:themeColor="text2"/>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230777239">
    <w:abstractNumId w:val="19"/>
  </w:num>
  <w:num w:numId="2" w16cid:durableId="1402294677">
    <w:abstractNumId w:val="21"/>
  </w:num>
  <w:num w:numId="3" w16cid:durableId="1470514957">
    <w:abstractNumId w:val="4"/>
  </w:num>
  <w:num w:numId="4" w16cid:durableId="1272281434">
    <w:abstractNumId w:val="32"/>
  </w:num>
  <w:num w:numId="5" w16cid:durableId="2097971128">
    <w:abstractNumId w:val="10"/>
  </w:num>
  <w:num w:numId="6" w16cid:durableId="1709600900">
    <w:abstractNumId w:val="11"/>
  </w:num>
  <w:num w:numId="7" w16cid:durableId="1168717531">
    <w:abstractNumId w:val="18"/>
  </w:num>
  <w:num w:numId="8" w16cid:durableId="827794100">
    <w:abstractNumId w:val="31"/>
  </w:num>
  <w:num w:numId="9" w16cid:durableId="1674800202">
    <w:abstractNumId w:val="15"/>
  </w:num>
  <w:num w:numId="10" w16cid:durableId="1300304242">
    <w:abstractNumId w:val="26"/>
  </w:num>
  <w:num w:numId="11" w16cid:durableId="41835599">
    <w:abstractNumId w:val="17"/>
  </w:num>
  <w:num w:numId="12" w16cid:durableId="1213545413">
    <w:abstractNumId w:val="20"/>
  </w:num>
  <w:num w:numId="13" w16cid:durableId="1690525572">
    <w:abstractNumId w:val="1"/>
  </w:num>
  <w:num w:numId="14" w16cid:durableId="702705002">
    <w:abstractNumId w:val="13"/>
  </w:num>
  <w:num w:numId="15" w16cid:durableId="874781158">
    <w:abstractNumId w:val="12"/>
  </w:num>
  <w:num w:numId="16" w16cid:durableId="705980845">
    <w:abstractNumId w:val="6"/>
  </w:num>
  <w:num w:numId="17" w16cid:durableId="486046173">
    <w:abstractNumId w:val="14"/>
  </w:num>
  <w:num w:numId="18" w16cid:durableId="593781829">
    <w:abstractNumId w:val="2"/>
  </w:num>
  <w:num w:numId="19" w16cid:durableId="985282907">
    <w:abstractNumId w:val="8"/>
  </w:num>
  <w:num w:numId="20" w16cid:durableId="1042053846">
    <w:abstractNumId w:val="5"/>
  </w:num>
  <w:num w:numId="21" w16cid:durableId="44455034">
    <w:abstractNumId w:val="3"/>
  </w:num>
  <w:num w:numId="22" w16cid:durableId="445582346">
    <w:abstractNumId w:val="22"/>
  </w:num>
  <w:num w:numId="23" w16cid:durableId="644546650">
    <w:abstractNumId w:val="7"/>
  </w:num>
  <w:num w:numId="24" w16cid:durableId="761343677">
    <w:abstractNumId w:val="23"/>
  </w:num>
  <w:num w:numId="25" w16cid:durableId="155658381">
    <w:abstractNumId w:val="24"/>
  </w:num>
  <w:num w:numId="26" w16cid:durableId="946885743">
    <w:abstractNumId w:val="28"/>
  </w:num>
  <w:num w:numId="27" w16cid:durableId="364798109">
    <w:abstractNumId w:val="29"/>
  </w:num>
  <w:num w:numId="28" w16cid:durableId="392630557">
    <w:abstractNumId w:val="9"/>
  </w:num>
  <w:num w:numId="29" w16cid:durableId="1149637378">
    <w:abstractNumId w:val="30"/>
  </w:num>
  <w:num w:numId="30" w16cid:durableId="414016535">
    <w:abstractNumId w:val="0"/>
  </w:num>
  <w:num w:numId="31" w16cid:durableId="468667277">
    <w:abstractNumId w:val="27"/>
  </w:num>
  <w:num w:numId="32" w16cid:durableId="2030645117">
    <w:abstractNumId w:val="16"/>
  </w:num>
  <w:num w:numId="33" w16cid:durableId="1262185891">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B521B9-194F-4BBC-80DE-55636603D913}"/>
    <w:docVar w:name="dgnword-eventsink" w:val="817065896"/>
  </w:docVars>
  <w:rsids>
    <w:rsidRoot w:val="00C17FF1"/>
    <w:rsid w:val="000011B9"/>
    <w:rsid w:val="0000159E"/>
    <w:rsid w:val="0000163E"/>
    <w:rsid w:val="00001832"/>
    <w:rsid w:val="000020BB"/>
    <w:rsid w:val="0000229D"/>
    <w:rsid w:val="0000239C"/>
    <w:rsid w:val="00002C90"/>
    <w:rsid w:val="000033CA"/>
    <w:rsid w:val="00003568"/>
    <w:rsid w:val="00003893"/>
    <w:rsid w:val="00003CE0"/>
    <w:rsid w:val="00003F7B"/>
    <w:rsid w:val="0000437E"/>
    <w:rsid w:val="00004CBE"/>
    <w:rsid w:val="00004E92"/>
    <w:rsid w:val="00005612"/>
    <w:rsid w:val="0000581B"/>
    <w:rsid w:val="00005A6D"/>
    <w:rsid w:val="00005BD1"/>
    <w:rsid w:val="00006017"/>
    <w:rsid w:val="000069BA"/>
    <w:rsid w:val="000070E3"/>
    <w:rsid w:val="00007541"/>
    <w:rsid w:val="00007DB5"/>
    <w:rsid w:val="00007F21"/>
    <w:rsid w:val="00007FB7"/>
    <w:rsid w:val="000101FC"/>
    <w:rsid w:val="0001033F"/>
    <w:rsid w:val="000104AF"/>
    <w:rsid w:val="00010C56"/>
    <w:rsid w:val="00010D87"/>
    <w:rsid w:val="00010F6D"/>
    <w:rsid w:val="000110D8"/>
    <w:rsid w:val="000112B3"/>
    <w:rsid w:val="00011337"/>
    <w:rsid w:val="00011EFC"/>
    <w:rsid w:val="00012249"/>
    <w:rsid w:val="000126A6"/>
    <w:rsid w:val="0001286C"/>
    <w:rsid w:val="00012915"/>
    <w:rsid w:val="00012AFD"/>
    <w:rsid w:val="00012C70"/>
    <w:rsid w:val="0001318F"/>
    <w:rsid w:val="0001398E"/>
    <w:rsid w:val="00013D78"/>
    <w:rsid w:val="00013D7B"/>
    <w:rsid w:val="00013DDD"/>
    <w:rsid w:val="00013F3A"/>
    <w:rsid w:val="0001418F"/>
    <w:rsid w:val="00014441"/>
    <w:rsid w:val="00014A67"/>
    <w:rsid w:val="00014B0E"/>
    <w:rsid w:val="00015650"/>
    <w:rsid w:val="00015903"/>
    <w:rsid w:val="00015A0E"/>
    <w:rsid w:val="00015CA9"/>
    <w:rsid w:val="00015CCA"/>
    <w:rsid w:val="000162D7"/>
    <w:rsid w:val="000167BF"/>
    <w:rsid w:val="00016912"/>
    <w:rsid w:val="00016938"/>
    <w:rsid w:val="000169DE"/>
    <w:rsid w:val="00016B3B"/>
    <w:rsid w:val="000170AD"/>
    <w:rsid w:val="000171B0"/>
    <w:rsid w:val="000172DC"/>
    <w:rsid w:val="0001739C"/>
    <w:rsid w:val="000173F1"/>
    <w:rsid w:val="00017965"/>
    <w:rsid w:val="00017FB3"/>
    <w:rsid w:val="00020087"/>
    <w:rsid w:val="00020438"/>
    <w:rsid w:val="00020646"/>
    <w:rsid w:val="00020752"/>
    <w:rsid w:val="00020824"/>
    <w:rsid w:val="00020ABD"/>
    <w:rsid w:val="00020B64"/>
    <w:rsid w:val="00020B77"/>
    <w:rsid w:val="00020E3F"/>
    <w:rsid w:val="00021ECB"/>
    <w:rsid w:val="00021F33"/>
    <w:rsid w:val="000220A9"/>
    <w:rsid w:val="00022198"/>
    <w:rsid w:val="00022788"/>
    <w:rsid w:val="00022A97"/>
    <w:rsid w:val="00022F4D"/>
    <w:rsid w:val="00023020"/>
    <w:rsid w:val="0002322D"/>
    <w:rsid w:val="000238F1"/>
    <w:rsid w:val="00023A29"/>
    <w:rsid w:val="00023BD3"/>
    <w:rsid w:val="00024047"/>
    <w:rsid w:val="0002435A"/>
    <w:rsid w:val="00024E79"/>
    <w:rsid w:val="000254E8"/>
    <w:rsid w:val="00025C6C"/>
    <w:rsid w:val="00025DD6"/>
    <w:rsid w:val="00025EB8"/>
    <w:rsid w:val="00026022"/>
    <w:rsid w:val="00026092"/>
    <w:rsid w:val="0002674D"/>
    <w:rsid w:val="00026ADF"/>
    <w:rsid w:val="00026B05"/>
    <w:rsid w:val="00026E86"/>
    <w:rsid w:val="00027053"/>
    <w:rsid w:val="0002715A"/>
    <w:rsid w:val="000271AB"/>
    <w:rsid w:val="000271B8"/>
    <w:rsid w:val="0002728E"/>
    <w:rsid w:val="00027D36"/>
    <w:rsid w:val="000303C1"/>
    <w:rsid w:val="00030802"/>
    <w:rsid w:val="00030C33"/>
    <w:rsid w:val="00031312"/>
    <w:rsid w:val="00031A2D"/>
    <w:rsid w:val="00031EB0"/>
    <w:rsid w:val="00032023"/>
    <w:rsid w:val="00032219"/>
    <w:rsid w:val="00032446"/>
    <w:rsid w:val="000324C8"/>
    <w:rsid w:val="00032594"/>
    <w:rsid w:val="00032D9E"/>
    <w:rsid w:val="00032F70"/>
    <w:rsid w:val="000333AC"/>
    <w:rsid w:val="000333AE"/>
    <w:rsid w:val="000335F1"/>
    <w:rsid w:val="000336BD"/>
    <w:rsid w:val="00033755"/>
    <w:rsid w:val="0003395D"/>
    <w:rsid w:val="00033D58"/>
    <w:rsid w:val="00034451"/>
    <w:rsid w:val="00034699"/>
    <w:rsid w:val="000346C9"/>
    <w:rsid w:val="00034FEF"/>
    <w:rsid w:val="00035551"/>
    <w:rsid w:val="00035555"/>
    <w:rsid w:val="000355C1"/>
    <w:rsid w:val="00035794"/>
    <w:rsid w:val="00035AB7"/>
    <w:rsid w:val="00035D30"/>
    <w:rsid w:val="00035E8F"/>
    <w:rsid w:val="000365A0"/>
    <w:rsid w:val="0003662E"/>
    <w:rsid w:val="0003686D"/>
    <w:rsid w:val="00036A2A"/>
    <w:rsid w:val="000376E8"/>
    <w:rsid w:val="000379C3"/>
    <w:rsid w:val="0004060A"/>
    <w:rsid w:val="0004083F"/>
    <w:rsid w:val="00040A7A"/>
    <w:rsid w:val="00040F5C"/>
    <w:rsid w:val="000414EE"/>
    <w:rsid w:val="000422FF"/>
    <w:rsid w:val="00042D46"/>
    <w:rsid w:val="00042E64"/>
    <w:rsid w:val="00042E6F"/>
    <w:rsid w:val="000432CD"/>
    <w:rsid w:val="00043341"/>
    <w:rsid w:val="000437D3"/>
    <w:rsid w:val="00043974"/>
    <w:rsid w:val="00043A73"/>
    <w:rsid w:val="00043BD5"/>
    <w:rsid w:val="00043E5B"/>
    <w:rsid w:val="00044207"/>
    <w:rsid w:val="00044728"/>
    <w:rsid w:val="00044943"/>
    <w:rsid w:val="00044A31"/>
    <w:rsid w:val="00044FBE"/>
    <w:rsid w:val="00045155"/>
    <w:rsid w:val="00045317"/>
    <w:rsid w:val="0004568C"/>
    <w:rsid w:val="00045724"/>
    <w:rsid w:val="000469C7"/>
    <w:rsid w:val="00046B5B"/>
    <w:rsid w:val="00046CE2"/>
    <w:rsid w:val="00046FB9"/>
    <w:rsid w:val="000477C5"/>
    <w:rsid w:val="00047A46"/>
    <w:rsid w:val="0005060D"/>
    <w:rsid w:val="00050EA7"/>
    <w:rsid w:val="00050FB1"/>
    <w:rsid w:val="00051299"/>
    <w:rsid w:val="000517C4"/>
    <w:rsid w:val="000517DB"/>
    <w:rsid w:val="00051A3B"/>
    <w:rsid w:val="00051D23"/>
    <w:rsid w:val="00051E4A"/>
    <w:rsid w:val="00052146"/>
    <w:rsid w:val="0005268C"/>
    <w:rsid w:val="00052C90"/>
    <w:rsid w:val="00052FB9"/>
    <w:rsid w:val="00053608"/>
    <w:rsid w:val="00053AC6"/>
    <w:rsid w:val="00053C84"/>
    <w:rsid w:val="00053F4F"/>
    <w:rsid w:val="00055264"/>
    <w:rsid w:val="000554A2"/>
    <w:rsid w:val="000556E8"/>
    <w:rsid w:val="00055966"/>
    <w:rsid w:val="00055995"/>
    <w:rsid w:val="00055FF7"/>
    <w:rsid w:val="00056520"/>
    <w:rsid w:val="00057025"/>
    <w:rsid w:val="00057572"/>
    <w:rsid w:val="00057CEC"/>
    <w:rsid w:val="0006039A"/>
    <w:rsid w:val="00060547"/>
    <w:rsid w:val="00060CB2"/>
    <w:rsid w:val="00060E97"/>
    <w:rsid w:val="000610D9"/>
    <w:rsid w:val="000610EF"/>
    <w:rsid w:val="0006145F"/>
    <w:rsid w:val="0006186C"/>
    <w:rsid w:val="00061C4A"/>
    <w:rsid w:val="00061FC2"/>
    <w:rsid w:val="00062352"/>
    <w:rsid w:val="000623E5"/>
    <w:rsid w:val="000638C2"/>
    <w:rsid w:val="00063FD8"/>
    <w:rsid w:val="00064A5A"/>
    <w:rsid w:val="00064AD6"/>
    <w:rsid w:val="00064D40"/>
    <w:rsid w:val="00064DD4"/>
    <w:rsid w:val="00064E47"/>
    <w:rsid w:val="000659C4"/>
    <w:rsid w:val="00065C8C"/>
    <w:rsid w:val="00065E2E"/>
    <w:rsid w:val="00066330"/>
    <w:rsid w:val="000664EC"/>
    <w:rsid w:val="00066A0B"/>
    <w:rsid w:val="0006714F"/>
    <w:rsid w:val="00067392"/>
    <w:rsid w:val="000675E6"/>
    <w:rsid w:val="000677C5"/>
    <w:rsid w:val="00067D14"/>
    <w:rsid w:val="00067E29"/>
    <w:rsid w:val="00070072"/>
    <w:rsid w:val="00070789"/>
    <w:rsid w:val="00070AC4"/>
    <w:rsid w:val="00070E56"/>
    <w:rsid w:val="00070FF1"/>
    <w:rsid w:val="00071245"/>
    <w:rsid w:val="00071324"/>
    <w:rsid w:val="0007148B"/>
    <w:rsid w:val="000718F0"/>
    <w:rsid w:val="00071A85"/>
    <w:rsid w:val="00071B7E"/>
    <w:rsid w:val="000722FF"/>
    <w:rsid w:val="00072986"/>
    <w:rsid w:val="00072A5E"/>
    <w:rsid w:val="00072B0C"/>
    <w:rsid w:val="00072BE9"/>
    <w:rsid w:val="000730F8"/>
    <w:rsid w:val="000736D6"/>
    <w:rsid w:val="000737EB"/>
    <w:rsid w:val="00073A5D"/>
    <w:rsid w:val="000740F6"/>
    <w:rsid w:val="00074364"/>
    <w:rsid w:val="00075047"/>
    <w:rsid w:val="000753C2"/>
    <w:rsid w:val="00075422"/>
    <w:rsid w:val="00075479"/>
    <w:rsid w:val="00075A51"/>
    <w:rsid w:val="00075AD9"/>
    <w:rsid w:val="00075BC9"/>
    <w:rsid w:val="000761B5"/>
    <w:rsid w:val="000765F7"/>
    <w:rsid w:val="00076E86"/>
    <w:rsid w:val="00077328"/>
    <w:rsid w:val="000777B1"/>
    <w:rsid w:val="0007799C"/>
    <w:rsid w:val="000800F4"/>
    <w:rsid w:val="00080101"/>
    <w:rsid w:val="00081470"/>
    <w:rsid w:val="000814E0"/>
    <w:rsid w:val="000816C5"/>
    <w:rsid w:val="000817D1"/>
    <w:rsid w:val="00081C67"/>
    <w:rsid w:val="000822EE"/>
    <w:rsid w:val="000825E8"/>
    <w:rsid w:val="00082912"/>
    <w:rsid w:val="00082C64"/>
    <w:rsid w:val="00082CC6"/>
    <w:rsid w:val="00082E0C"/>
    <w:rsid w:val="000832A1"/>
    <w:rsid w:val="00083475"/>
    <w:rsid w:val="00083A69"/>
    <w:rsid w:val="00083BD8"/>
    <w:rsid w:val="00083F51"/>
    <w:rsid w:val="000842B5"/>
    <w:rsid w:val="000844AC"/>
    <w:rsid w:val="0008455A"/>
    <w:rsid w:val="00084C61"/>
    <w:rsid w:val="0008529F"/>
    <w:rsid w:val="000852B2"/>
    <w:rsid w:val="0008536C"/>
    <w:rsid w:val="00085A15"/>
    <w:rsid w:val="00085EA6"/>
    <w:rsid w:val="00085FFD"/>
    <w:rsid w:val="000861EA"/>
    <w:rsid w:val="000864B5"/>
    <w:rsid w:val="000871F4"/>
    <w:rsid w:val="00087367"/>
    <w:rsid w:val="00087D90"/>
    <w:rsid w:val="00087F61"/>
    <w:rsid w:val="00090D01"/>
    <w:rsid w:val="00090FF5"/>
    <w:rsid w:val="000912A5"/>
    <w:rsid w:val="00091A3E"/>
    <w:rsid w:val="000920D0"/>
    <w:rsid w:val="000924D3"/>
    <w:rsid w:val="0009254C"/>
    <w:rsid w:val="00092CA3"/>
    <w:rsid w:val="00092CC5"/>
    <w:rsid w:val="00092E49"/>
    <w:rsid w:val="000931DB"/>
    <w:rsid w:val="000933BF"/>
    <w:rsid w:val="000939E7"/>
    <w:rsid w:val="000940E2"/>
    <w:rsid w:val="0009456A"/>
    <w:rsid w:val="00094871"/>
    <w:rsid w:val="00094BD3"/>
    <w:rsid w:val="00094BD5"/>
    <w:rsid w:val="00095AE7"/>
    <w:rsid w:val="00095C47"/>
    <w:rsid w:val="00096196"/>
    <w:rsid w:val="000965CF"/>
    <w:rsid w:val="00096735"/>
    <w:rsid w:val="000968B4"/>
    <w:rsid w:val="000968DD"/>
    <w:rsid w:val="00096921"/>
    <w:rsid w:val="00097514"/>
    <w:rsid w:val="00097C0C"/>
    <w:rsid w:val="000A0347"/>
    <w:rsid w:val="000A0625"/>
    <w:rsid w:val="000A0886"/>
    <w:rsid w:val="000A1637"/>
    <w:rsid w:val="000A1D9D"/>
    <w:rsid w:val="000A1DBD"/>
    <w:rsid w:val="000A1E0F"/>
    <w:rsid w:val="000A219E"/>
    <w:rsid w:val="000A221B"/>
    <w:rsid w:val="000A262E"/>
    <w:rsid w:val="000A2A98"/>
    <w:rsid w:val="000A2BAB"/>
    <w:rsid w:val="000A2CBE"/>
    <w:rsid w:val="000A363F"/>
    <w:rsid w:val="000A4298"/>
    <w:rsid w:val="000A4311"/>
    <w:rsid w:val="000A444E"/>
    <w:rsid w:val="000A44AA"/>
    <w:rsid w:val="000A4980"/>
    <w:rsid w:val="000A4A67"/>
    <w:rsid w:val="000A4B81"/>
    <w:rsid w:val="000A502B"/>
    <w:rsid w:val="000A5087"/>
    <w:rsid w:val="000A52A0"/>
    <w:rsid w:val="000A59BA"/>
    <w:rsid w:val="000A5BB1"/>
    <w:rsid w:val="000A5D3D"/>
    <w:rsid w:val="000A5F39"/>
    <w:rsid w:val="000A6318"/>
    <w:rsid w:val="000A67EE"/>
    <w:rsid w:val="000A68B2"/>
    <w:rsid w:val="000A6C40"/>
    <w:rsid w:val="000A6C80"/>
    <w:rsid w:val="000A7198"/>
    <w:rsid w:val="000A720E"/>
    <w:rsid w:val="000A72E9"/>
    <w:rsid w:val="000A752F"/>
    <w:rsid w:val="000A7A22"/>
    <w:rsid w:val="000A7B04"/>
    <w:rsid w:val="000A7D5C"/>
    <w:rsid w:val="000B053E"/>
    <w:rsid w:val="000B089C"/>
    <w:rsid w:val="000B0908"/>
    <w:rsid w:val="000B0968"/>
    <w:rsid w:val="000B0E28"/>
    <w:rsid w:val="000B0EF8"/>
    <w:rsid w:val="000B18DF"/>
    <w:rsid w:val="000B20B7"/>
    <w:rsid w:val="000B21A2"/>
    <w:rsid w:val="000B23F4"/>
    <w:rsid w:val="000B2790"/>
    <w:rsid w:val="000B28A0"/>
    <w:rsid w:val="000B2A4F"/>
    <w:rsid w:val="000B2B9D"/>
    <w:rsid w:val="000B2BA3"/>
    <w:rsid w:val="000B4290"/>
    <w:rsid w:val="000B440E"/>
    <w:rsid w:val="000B4761"/>
    <w:rsid w:val="000B4C83"/>
    <w:rsid w:val="000B515A"/>
    <w:rsid w:val="000B5272"/>
    <w:rsid w:val="000B528A"/>
    <w:rsid w:val="000B5328"/>
    <w:rsid w:val="000B54BE"/>
    <w:rsid w:val="000B5885"/>
    <w:rsid w:val="000B5C85"/>
    <w:rsid w:val="000B5FBA"/>
    <w:rsid w:val="000B6A52"/>
    <w:rsid w:val="000B7727"/>
    <w:rsid w:val="000C0080"/>
    <w:rsid w:val="000C05EA"/>
    <w:rsid w:val="000C09AF"/>
    <w:rsid w:val="000C0B80"/>
    <w:rsid w:val="000C13F7"/>
    <w:rsid w:val="000C1531"/>
    <w:rsid w:val="000C1B31"/>
    <w:rsid w:val="000C2712"/>
    <w:rsid w:val="000C2948"/>
    <w:rsid w:val="000C32AA"/>
    <w:rsid w:val="000C376B"/>
    <w:rsid w:val="000C38CF"/>
    <w:rsid w:val="000C42C0"/>
    <w:rsid w:val="000C4573"/>
    <w:rsid w:val="000C46C8"/>
    <w:rsid w:val="000C4A20"/>
    <w:rsid w:val="000C50B5"/>
    <w:rsid w:val="000C62A1"/>
    <w:rsid w:val="000C68EA"/>
    <w:rsid w:val="000D0316"/>
    <w:rsid w:val="000D033F"/>
    <w:rsid w:val="000D073E"/>
    <w:rsid w:val="000D07CC"/>
    <w:rsid w:val="000D08D1"/>
    <w:rsid w:val="000D0A77"/>
    <w:rsid w:val="000D0E13"/>
    <w:rsid w:val="000D10E9"/>
    <w:rsid w:val="000D1907"/>
    <w:rsid w:val="000D192C"/>
    <w:rsid w:val="000D1D32"/>
    <w:rsid w:val="000D1EE8"/>
    <w:rsid w:val="000D296C"/>
    <w:rsid w:val="000D2EA2"/>
    <w:rsid w:val="000D3121"/>
    <w:rsid w:val="000D34B3"/>
    <w:rsid w:val="000D3B3D"/>
    <w:rsid w:val="000D3DB6"/>
    <w:rsid w:val="000D3E65"/>
    <w:rsid w:val="000D457B"/>
    <w:rsid w:val="000D45BF"/>
    <w:rsid w:val="000D4AAF"/>
    <w:rsid w:val="000D4D86"/>
    <w:rsid w:val="000D4D91"/>
    <w:rsid w:val="000D4FC2"/>
    <w:rsid w:val="000D5120"/>
    <w:rsid w:val="000D5197"/>
    <w:rsid w:val="000D59F2"/>
    <w:rsid w:val="000D5A11"/>
    <w:rsid w:val="000D5A9A"/>
    <w:rsid w:val="000D5C4E"/>
    <w:rsid w:val="000D5FAD"/>
    <w:rsid w:val="000D6447"/>
    <w:rsid w:val="000D673E"/>
    <w:rsid w:val="000D6AFD"/>
    <w:rsid w:val="000D72F0"/>
    <w:rsid w:val="000D731A"/>
    <w:rsid w:val="000D7B5D"/>
    <w:rsid w:val="000D7F0F"/>
    <w:rsid w:val="000E0331"/>
    <w:rsid w:val="000E0473"/>
    <w:rsid w:val="000E10EC"/>
    <w:rsid w:val="000E1149"/>
    <w:rsid w:val="000E17EC"/>
    <w:rsid w:val="000E1A09"/>
    <w:rsid w:val="000E1B9C"/>
    <w:rsid w:val="000E1DC4"/>
    <w:rsid w:val="000E2240"/>
    <w:rsid w:val="000E2306"/>
    <w:rsid w:val="000E2FE1"/>
    <w:rsid w:val="000E324F"/>
    <w:rsid w:val="000E33BD"/>
    <w:rsid w:val="000E3F04"/>
    <w:rsid w:val="000E42DF"/>
    <w:rsid w:val="000E43D0"/>
    <w:rsid w:val="000E4453"/>
    <w:rsid w:val="000E4601"/>
    <w:rsid w:val="000E464A"/>
    <w:rsid w:val="000E4698"/>
    <w:rsid w:val="000E47D6"/>
    <w:rsid w:val="000E4A26"/>
    <w:rsid w:val="000E5E8A"/>
    <w:rsid w:val="000E618F"/>
    <w:rsid w:val="000E6CAB"/>
    <w:rsid w:val="000E6E5D"/>
    <w:rsid w:val="000E72D1"/>
    <w:rsid w:val="000E73ED"/>
    <w:rsid w:val="000E755C"/>
    <w:rsid w:val="000E785D"/>
    <w:rsid w:val="000F050E"/>
    <w:rsid w:val="000F0665"/>
    <w:rsid w:val="000F06A4"/>
    <w:rsid w:val="000F06FB"/>
    <w:rsid w:val="000F147B"/>
    <w:rsid w:val="000F15C0"/>
    <w:rsid w:val="000F19A6"/>
    <w:rsid w:val="000F1C77"/>
    <w:rsid w:val="000F232E"/>
    <w:rsid w:val="000F28EF"/>
    <w:rsid w:val="000F2FAD"/>
    <w:rsid w:val="000F3259"/>
    <w:rsid w:val="000F3357"/>
    <w:rsid w:val="000F3381"/>
    <w:rsid w:val="000F3B66"/>
    <w:rsid w:val="000F3F63"/>
    <w:rsid w:val="000F4561"/>
    <w:rsid w:val="000F4C58"/>
    <w:rsid w:val="000F51A5"/>
    <w:rsid w:val="000F547B"/>
    <w:rsid w:val="000F564E"/>
    <w:rsid w:val="000F5660"/>
    <w:rsid w:val="000F56AF"/>
    <w:rsid w:val="000F5DF9"/>
    <w:rsid w:val="000F5F2F"/>
    <w:rsid w:val="000F5F58"/>
    <w:rsid w:val="000F5FE2"/>
    <w:rsid w:val="000F6486"/>
    <w:rsid w:val="000F676C"/>
    <w:rsid w:val="000F747E"/>
    <w:rsid w:val="000F7746"/>
    <w:rsid w:val="000F775B"/>
    <w:rsid w:val="000F7CED"/>
    <w:rsid w:val="000F7D43"/>
    <w:rsid w:val="0010003A"/>
    <w:rsid w:val="00100B14"/>
    <w:rsid w:val="00100EFD"/>
    <w:rsid w:val="00101332"/>
    <w:rsid w:val="001018D4"/>
    <w:rsid w:val="00101AA0"/>
    <w:rsid w:val="00101B49"/>
    <w:rsid w:val="0010236E"/>
    <w:rsid w:val="001026AD"/>
    <w:rsid w:val="00102B75"/>
    <w:rsid w:val="00102E00"/>
    <w:rsid w:val="00103630"/>
    <w:rsid w:val="00103A57"/>
    <w:rsid w:val="00103AC8"/>
    <w:rsid w:val="00103C09"/>
    <w:rsid w:val="001040CD"/>
    <w:rsid w:val="00104600"/>
    <w:rsid w:val="00104675"/>
    <w:rsid w:val="00104C2C"/>
    <w:rsid w:val="00104F6F"/>
    <w:rsid w:val="0010561A"/>
    <w:rsid w:val="001057C2"/>
    <w:rsid w:val="001059F6"/>
    <w:rsid w:val="00105AB3"/>
    <w:rsid w:val="00105E19"/>
    <w:rsid w:val="0010620E"/>
    <w:rsid w:val="00106366"/>
    <w:rsid w:val="0010641C"/>
    <w:rsid w:val="001064A7"/>
    <w:rsid w:val="00106C43"/>
    <w:rsid w:val="00106DC5"/>
    <w:rsid w:val="00106F7D"/>
    <w:rsid w:val="00107277"/>
    <w:rsid w:val="001073FD"/>
    <w:rsid w:val="00107648"/>
    <w:rsid w:val="001111CD"/>
    <w:rsid w:val="00111540"/>
    <w:rsid w:val="00111545"/>
    <w:rsid w:val="00111904"/>
    <w:rsid w:val="00111FC3"/>
    <w:rsid w:val="00112420"/>
    <w:rsid w:val="0011250D"/>
    <w:rsid w:val="0011279F"/>
    <w:rsid w:val="00112BE6"/>
    <w:rsid w:val="001133D5"/>
    <w:rsid w:val="00113505"/>
    <w:rsid w:val="001135CE"/>
    <w:rsid w:val="00113774"/>
    <w:rsid w:val="00113A15"/>
    <w:rsid w:val="00113B60"/>
    <w:rsid w:val="00115084"/>
    <w:rsid w:val="001154E2"/>
    <w:rsid w:val="00115B1B"/>
    <w:rsid w:val="00115E37"/>
    <w:rsid w:val="001160CB"/>
    <w:rsid w:val="0011612F"/>
    <w:rsid w:val="001165F2"/>
    <w:rsid w:val="00116EE5"/>
    <w:rsid w:val="001174BF"/>
    <w:rsid w:val="00117BFB"/>
    <w:rsid w:val="00120577"/>
    <w:rsid w:val="00120656"/>
    <w:rsid w:val="0012086D"/>
    <w:rsid w:val="00120AFE"/>
    <w:rsid w:val="00120EF0"/>
    <w:rsid w:val="00120FAE"/>
    <w:rsid w:val="0012178E"/>
    <w:rsid w:val="00121B43"/>
    <w:rsid w:val="00121E9D"/>
    <w:rsid w:val="00121EAA"/>
    <w:rsid w:val="00121ED7"/>
    <w:rsid w:val="0012211B"/>
    <w:rsid w:val="0012228F"/>
    <w:rsid w:val="00122408"/>
    <w:rsid w:val="001224EE"/>
    <w:rsid w:val="00122F0E"/>
    <w:rsid w:val="00123527"/>
    <w:rsid w:val="00123752"/>
    <w:rsid w:val="00123FB6"/>
    <w:rsid w:val="0012418F"/>
    <w:rsid w:val="001242E4"/>
    <w:rsid w:val="0012475B"/>
    <w:rsid w:val="00124B4C"/>
    <w:rsid w:val="00124F0F"/>
    <w:rsid w:val="0012544E"/>
    <w:rsid w:val="001254D0"/>
    <w:rsid w:val="0012567A"/>
    <w:rsid w:val="00125808"/>
    <w:rsid w:val="00125A8C"/>
    <w:rsid w:val="00125ABA"/>
    <w:rsid w:val="00125ED1"/>
    <w:rsid w:val="001263D9"/>
    <w:rsid w:val="00126ACF"/>
    <w:rsid w:val="00126B3A"/>
    <w:rsid w:val="001274C7"/>
    <w:rsid w:val="00127552"/>
    <w:rsid w:val="0012775A"/>
    <w:rsid w:val="0012788A"/>
    <w:rsid w:val="001313E4"/>
    <w:rsid w:val="00131C5F"/>
    <w:rsid w:val="0013242C"/>
    <w:rsid w:val="0013248B"/>
    <w:rsid w:val="0013254E"/>
    <w:rsid w:val="00132924"/>
    <w:rsid w:val="00132BEC"/>
    <w:rsid w:val="0013398B"/>
    <w:rsid w:val="00133BED"/>
    <w:rsid w:val="00133E40"/>
    <w:rsid w:val="001342EB"/>
    <w:rsid w:val="001345C1"/>
    <w:rsid w:val="00134A43"/>
    <w:rsid w:val="00134F52"/>
    <w:rsid w:val="001352FD"/>
    <w:rsid w:val="00135E06"/>
    <w:rsid w:val="00135F27"/>
    <w:rsid w:val="001366B5"/>
    <w:rsid w:val="00136B98"/>
    <w:rsid w:val="00136D4B"/>
    <w:rsid w:val="001370B1"/>
    <w:rsid w:val="00137153"/>
    <w:rsid w:val="0013718F"/>
    <w:rsid w:val="001378C6"/>
    <w:rsid w:val="00137DE5"/>
    <w:rsid w:val="001400FE"/>
    <w:rsid w:val="00140151"/>
    <w:rsid w:val="00140173"/>
    <w:rsid w:val="00140462"/>
    <w:rsid w:val="0014055F"/>
    <w:rsid w:val="00140A23"/>
    <w:rsid w:val="00140A59"/>
    <w:rsid w:val="00140C3F"/>
    <w:rsid w:val="00141104"/>
    <w:rsid w:val="00141397"/>
    <w:rsid w:val="001413BC"/>
    <w:rsid w:val="00141529"/>
    <w:rsid w:val="00141924"/>
    <w:rsid w:val="00141940"/>
    <w:rsid w:val="00141A7D"/>
    <w:rsid w:val="00141D27"/>
    <w:rsid w:val="00142AA8"/>
    <w:rsid w:val="00142B03"/>
    <w:rsid w:val="00142B17"/>
    <w:rsid w:val="00143064"/>
    <w:rsid w:val="0014384A"/>
    <w:rsid w:val="00143E1A"/>
    <w:rsid w:val="00143F6E"/>
    <w:rsid w:val="001442F6"/>
    <w:rsid w:val="0014432D"/>
    <w:rsid w:val="001443B9"/>
    <w:rsid w:val="001445D1"/>
    <w:rsid w:val="00144C14"/>
    <w:rsid w:val="001455CD"/>
    <w:rsid w:val="001459BC"/>
    <w:rsid w:val="001460B5"/>
    <w:rsid w:val="00146761"/>
    <w:rsid w:val="00146889"/>
    <w:rsid w:val="00146D36"/>
    <w:rsid w:val="00146D53"/>
    <w:rsid w:val="00146DEB"/>
    <w:rsid w:val="001473A1"/>
    <w:rsid w:val="00147B71"/>
    <w:rsid w:val="00147FD4"/>
    <w:rsid w:val="00147FF7"/>
    <w:rsid w:val="001500D4"/>
    <w:rsid w:val="001518AD"/>
    <w:rsid w:val="001518B2"/>
    <w:rsid w:val="00151974"/>
    <w:rsid w:val="00151A83"/>
    <w:rsid w:val="00152262"/>
    <w:rsid w:val="0015235D"/>
    <w:rsid w:val="001523C3"/>
    <w:rsid w:val="00152B43"/>
    <w:rsid w:val="00152DCC"/>
    <w:rsid w:val="00153805"/>
    <w:rsid w:val="00153B3C"/>
    <w:rsid w:val="00153CD4"/>
    <w:rsid w:val="00153CFC"/>
    <w:rsid w:val="00153D5C"/>
    <w:rsid w:val="00153EE8"/>
    <w:rsid w:val="001544A4"/>
    <w:rsid w:val="00154568"/>
    <w:rsid w:val="0015457A"/>
    <w:rsid w:val="0015468B"/>
    <w:rsid w:val="00154A48"/>
    <w:rsid w:val="00154AAE"/>
    <w:rsid w:val="0015508C"/>
    <w:rsid w:val="0015519B"/>
    <w:rsid w:val="001551A9"/>
    <w:rsid w:val="00155431"/>
    <w:rsid w:val="00155837"/>
    <w:rsid w:val="001564D9"/>
    <w:rsid w:val="00156574"/>
    <w:rsid w:val="00156D5C"/>
    <w:rsid w:val="0015733D"/>
    <w:rsid w:val="001578D6"/>
    <w:rsid w:val="00157C6D"/>
    <w:rsid w:val="00157FA8"/>
    <w:rsid w:val="0016045F"/>
    <w:rsid w:val="001604E1"/>
    <w:rsid w:val="00160799"/>
    <w:rsid w:val="00160B1D"/>
    <w:rsid w:val="0016101C"/>
    <w:rsid w:val="001615AB"/>
    <w:rsid w:val="00161C8B"/>
    <w:rsid w:val="00161DDA"/>
    <w:rsid w:val="00162808"/>
    <w:rsid w:val="0016294C"/>
    <w:rsid w:val="00162C39"/>
    <w:rsid w:val="001630DF"/>
    <w:rsid w:val="001633F4"/>
    <w:rsid w:val="00163B6F"/>
    <w:rsid w:val="00164546"/>
    <w:rsid w:val="001645D7"/>
    <w:rsid w:val="0016488D"/>
    <w:rsid w:val="001664D2"/>
    <w:rsid w:val="00166B7A"/>
    <w:rsid w:val="00166BF0"/>
    <w:rsid w:val="00166D11"/>
    <w:rsid w:val="00166DF2"/>
    <w:rsid w:val="00166F92"/>
    <w:rsid w:val="00167663"/>
    <w:rsid w:val="001679F5"/>
    <w:rsid w:val="00167CDD"/>
    <w:rsid w:val="00167D33"/>
    <w:rsid w:val="00170072"/>
    <w:rsid w:val="0017099F"/>
    <w:rsid w:val="00170AF6"/>
    <w:rsid w:val="00171142"/>
    <w:rsid w:val="00171279"/>
    <w:rsid w:val="00171344"/>
    <w:rsid w:val="001722FF"/>
    <w:rsid w:val="0017244B"/>
    <w:rsid w:val="001724C1"/>
    <w:rsid w:val="00172A7B"/>
    <w:rsid w:val="00172D38"/>
    <w:rsid w:val="00172DBC"/>
    <w:rsid w:val="001732BE"/>
    <w:rsid w:val="00173823"/>
    <w:rsid w:val="00173983"/>
    <w:rsid w:val="00173A81"/>
    <w:rsid w:val="00173EFD"/>
    <w:rsid w:val="00173F46"/>
    <w:rsid w:val="00173F78"/>
    <w:rsid w:val="00174181"/>
    <w:rsid w:val="00174969"/>
    <w:rsid w:val="00174B2D"/>
    <w:rsid w:val="0017505C"/>
    <w:rsid w:val="0017553E"/>
    <w:rsid w:val="001760A6"/>
    <w:rsid w:val="001773D6"/>
    <w:rsid w:val="00177858"/>
    <w:rsid w:val="00180066"/>
    <w:rsid w:val="0018017E"/>
    <w:rsid w:val="00180279"/>
    <w:rsid w:val="001804CC"/>
    <w:rsid w:val="001805D0"/>
    <w:rsid w:val="001805E4"/>
    <w:rsid w:val="00180630"/>
    <w:rsid w:val="00180B78"/>
    <w:rsid w:val="00180C72"/>
    <w:rsid w:val="00181032"/>
    <w:rsid w:val="00181188"/>
    <w:rsid w:val="001811F7"/>
    <w:rsid w:val="00181695"/>
    <w:rsid w:val="00181762"/>
    <w:rsid w:val="001828BE"/>
    <w:rsid w:val="001828CA"/>
    <w:rsid w:val="00182967"/>
    <w:rsid w:val="0018324F"/>
    <w:rsid w:val="001836C6"/>
    <w:rsid w:val="00183F4F"/>
    <w:rsid w:val="00184720"/>
    <w:rsid w:val="00184998"/>
    <w:rsid w:val="001850BA"/>
    <w:rsid w:val="00185559"/>
    <w:rsid w:val="00185BF5"/>
    <w:rsid w:val="00185E0F"/>
    <w:rsid w:val="00186C9E"/>
    <w:rsid w:val="00186DBA"/>
    <w:rsid w:val="001870BA"/>
    <w:rsid w:val="0018715D"/>
    <w:rsid w:val="001872E3"/>
    <w:rsid w:val="00187A70"/>
    <w:rsid w:val="00187C7A"/>
    <w:rsid w:val="0019018C"/>
    <w:rsid w:val="001908D0"/>
    <w:rsid w:val="00190C7B"/>
    <w:rsid w:val="001910F6"/>
    <w:rsid w:val="0019190E"/>
    <w:rsid w:val="00191B3D"/>
    <w:rsid w:val="00192A4C"/>
    <w:rsid w:val="00193992"/>
    <w:rsid w:val="00193D87"/>
    <w:rsid w:val="0019405C"/>
    <w:rsid w:val="00194269"/>
    <w:rsid w:val="00194C00"/>
    <w:rsid w:val="00195262"/>
    <w:rsid w:val="00195385"/>
    <w:rsid w:val="00195DD7"/>
    <w:rsid w:val="00195F6A"/>
    <w:rsid w:val="00196012"/>
    <w:rsid w:val="00196032"/>
    <w:rsid w:val="00196B5B"/>
    <w:rsid w:val="00196D44"/>
    <w:rsid w:val="0019706A"/>
    <w:rsid w:val="0019722F"/>
    <w:rsid w:val="001972A6"/>
    <w:rsid w:val="0019743F"/>
    <w:rsid w:val="001974C7"/>
    <w:rsid w:val="00197808"/>
    <w:rsid w:val="001978AA"/>
    <w:rsid w:val="00197975"/>
    <w:rsid w:val="00197B84"/>
    <w:rsid w:val="00197D1D"/>
    <w:rsid w:val="00197D93"/>
    <w:rsid w:val="001A048E"/>
    <w:rsid w:val="001A0B2B"/>
    <w:rsid w:val="001A0D60"/>
    <w:rsid w:val="001A13FC"/>
    <w:rsid w:val="001A16FF"/>
    <w:rsid w:val="001A2080"/>
    <w:rsid w:val="001A2238"/>
    <w:rsid w:val="001A2469"/>
    <w:rsid w:val="001A26F1"/>
    <w:rsid w:val="001A2991"/>
    <w:rsid w:val="001A2B50"/>
    <w:rsid w:val="001A2BA9"/>
    <w:rsid w:val="001A34A8"/>
    <w:rsid w:val="001A3502"/>
    <w:rsid w:val="001A3A4B"/>
    <w:rsid w:val="001A3DD3"/>
    <w:rsid w:val="001A4048"/>
    <w:rsid w:val="001A407D"/>
    <w:rsid w:val="001A44B8"/>
    <w:rsid w:val="001A47B3"/>
    <w:rsid w:val="001A47C7"/>
    <w:rsid w:val="001A4E93"/>
    <w:rsid w:val="001A50D6"/>
    <w:rsid w:val="001A54E9"/>
    <w:rsid w:val="001A58A4"/>
    <w:rsid w:val="001A5D5E"/>
    <w:rsid w:val="001A5D60"/>
    <w:rsid w:val="001A662B"/>
    <w:rsid w:val="001A6F0C"/>
    <w:rsid w:val="001A6F22"/>
    <w:rsid w:val="001A7FEE"/>
    <w:rsid w:val="001B0F13"/>
    <w:rsid w:val="001B1310"/>
    <w:rsid w:val="001B1749"/>
    <w:rsid w:val="001B1765"/>
    <w:rsid w:val="001B18BE"/>
    <w:rsid w:val="001B1D5E"/>
    <w:rsid w:val="001B25A2"/>
    <w:rsid w:val="001B29BF"/>
    <w:rsid w:val="001B2D26"/>
    <w:rsid w:val="001B2E00"/>
    <w:rsid w:val="001B3486"/>
    <w:rsid w:val="001B35AB"/>
    <w:rsid w:val="001B37B5"/>
    <w:rsid w:val="001B3E89"/>
    <w:rsid w:val="001B4670"/>
    <w:rsid w:val="001B4FE2"/>
    <w:rsid w:val="001B5078"/>
    <w:rsid w:val="001B5174"/>
    <w:rsid w:val="001B5223"/>
    <w:rsid w:val="001B5E2F"/>
    <w:rsid w:val="001B6035"/>
    <w:rsid w:val="001B66F3"/>
    <w:rsid w:val="001B67C5"/>
    <w:rsid w:val="001B6BCE"/>
    <w:rsid w:val="001B7268"/>
    <w:rsid w:val="001B74EA"/>
    <w:rsid w:val="001B7A70"/>
    <w:rsid w:val="001B7C81"/>
    <w:rsid w:val="001C04C2"/>
    <w:rsid w:val="001C0B1E"/>
    <w:rsid w:val="001C0D58"/>
    <w:rsid w:val="001C1208"/>
    <w:rsid w:val="001C1B57"/>
    <w:rsid w:val="001C1C8C"/>
    <w:rsid w:val="001C1EBE"/>
    <w:rsid w:val="001C22CF"/>
    <w:rsid w:val="001C23FD"/>
    <w:rsid w:val="001C2A19"/>
    <w:rsid w:val="001C2C08"/>
    <w:rsid w:val="001C2F15"/>
    <w:rsid w:val="001C3155"/>
    <w:rsid w:val="001C32D2"/>
    <w:rsid w:val="001C348E"/>
    <w:rsid w:val="001C359A"/>
    <w:rsid w:val="001C3AAA"/>
    <w:rsid w:val="001C3D70"/>
    <w:rsid w:val="001C4AE9"/>
    <w:rsid w:val="001C4E2E"/>
    <w:rsid w:val="001C511B"/>
    <w:rsid w:val="001C528A"/>
    <w:rsid w:val="001C5416"/>
    <w:rsid w:val="001C5E23"/>
    <w:rsid w:val="001C5EBB"/>
    <w:rsid w:val="001C5F3A"/>
    <w:rsid w:val="001C62BE"/>
    <w:rsid w:val="001C6361"/>
    <w:rsid w:val="001C6CD3"/>
    <w:rsid w:val="001C6E03"/>
    <w:rsid w:val="001C7919"/>
    <w:rsid w:val="001C7C11"/>
    <w:rsid w:val="001C7C8C"/>
    <w:rsid w:val="001C7FEB"/>
    <w:rsid w:val="001D060C"/>
    <w:rsid w:val="001D076F"/>
    <w:rsid w:val="001D0929"/>
    <w:rsid w:val="001D094B"/>
    <w:rsid w:val="001D0995"/>
    <w:rsid w:val="001D0B94"/>
    <w:rsid w:val="001D151A"/>
    <w:rsid w:val="001D16D9"/>
    <w:rsid w:val="001D1906"/>
    <w:rsid w:val="001D1A6A"/>
    <w:rsid w:val="001D1EA1"/>
    <w:rsid w:val="001D1F0B"/>
    <w:rsid w:val="001D1F8F"/>
    <w:rsid w:val="001D204E"/>
    <w:rsid w:val="001D2119"/>
    <w:rsid w:val="001D2300"/>
    <w:rsid w:val="001D2A92"/>
    <w:rsid w:val="001D2D32"/>
    <w:rsid w:val="001D368A"/>
    <w:rsid w:val="001D3B97"/>
    <w:rsid w:val="001D42BF"/>
    <w:rsid w:val="001D43AF"/>
    <w:rsid w:val="001D46E5"/>
    <w:rsid w:val="001D46EA"/>
    <w:rsid w:val="001D4777"/>
    <w:rsid w:val="001D4A95"/>
    <w:rsid w:val="001D4D8E"/>
    <w:rsid w:val="001D4E2C"/>
    <w:rsid w:val="001D518D"/>
    <w:rsid w:val="001D52A6"/>
    <w:rsid w:val="001D5789"/>
    <w:rsid w:val="001D5CBF"/>
    <w:rsid w:val="001D5F21"/>
    <w:rsid w:val="001D6377"/>
    <w:rsid w:val="001D69BD"/>
    <w:rsid w:val="001D6B3B"/>
    <w:rsid w:val="001D6C0C"/>
    <w:rsid w:val="001D6FB6"/>
    <w:rsid w:val="001D72DA"/>
    <w:rsid w:val="001D7769"/>
    <w:rsid w:val="001D7A1F"/>
    <w:rsid w:val="001E0170"/>
    <w:rsid w:val="001E0960"/>
    <w:rsid w:val="001E0A27"/>
    <w:rsid w:val="001E16FA"/>
    <w:rsid w:val="001E1A27"/>
    <w:rsid w:val="001E1B5E"/>
    <w:rsid w:val="001E1DFE"/>
    <w:rsid w:val="001E216E"/>
    <w:rsid w:val="001E240C"/>
    <w:rsid w:val="001E2752"/>
    <w:rsid w:val="001E2AA1"/>
    <w:rsid w:val="001E2D50"/>
    <w:rsid w:val="001E2E4D"/>
    <w:rsid w:val="001E356D"/>
    <w:rsid w:val="001E37E2"/>
    <w:rsid w:val="001E3883"/>
    <w:rsid w:val="001E3B16"/>
    <w:rsid w:val="001E3CB7"/>
    <w:rsid w:val="001E3FC3"/>
    <w:rsid w:val="001E547B"/>
    <w:rsid w:val="001E589E"/>
    <w:rsid w:val="001E5E40"/>
    <w:rsid w:val="001E6118"/>
    <w:rsid w:val="001E615B"/>
    <w:rsid w:val="001E638A"/>
    <w:rsid w:val="001E649F"/>
    <w:rsid w:val="001E66E6"/>
    <w:rsid w:val="001E6D76"/>
    <w:rsid w:val="001E6E3C"/>
    <w:rsid w:val="001E7289"/>
    <w:rsid w:val="001E7ACB"/>
    <w:rsid w:val="001E7F91"/>
    <w:rsid w:val="001F02B0"/>
    <w:rsid w:val="001F09FB"/>
    <w:rsid w:val="001F0BDA"/>
    <w:rsid w:val="001F1615"/>
    <w:rsid w:val="001F17B7"/>
    <w:rsid w:val="001F1A5A"/>
    <w:rsid w:val="001F1D2D"/>
    <w:rsid w:val="001F1F26"/>
    <w:rsid w:val="001F2015"/>
    <w:rsid w:val="001F25AD"/>
    <w:rsid w:val="001F262A"/>
    <w:rsid w:val="001F2DFC"/>
    <w:rsid w:val="001F2EDF"/>
    <w:rsid w:val="001F3143"/>
    <w:rsid w:val="001F3781"/>
    <w:rsid w:val="001F3937"/>
    <w:rsid w:val="001F3B69"/>
    <w:rsid w:val="001F4048"/>
    <w:rsid w:val="001F40A6"/>
    <w:rsid w:val="001F412C"/>
    <w:rsid w:val="001F473F"/>
    <w:rsid w:val="001F47FF"/>
    <w:rsid w:val="001F489D"/>
    <w:rsid w:val="001F4FEF"/>
    <w:rsid w:val="001F5219"/>
    <w:rsid w:val="001F527D"/>
    <w:rsid w:val="001F54D5"/>
    <w:rsid w:val="001F576A"/>
    <w:rsid w:val="001F5E1C"/>
    <w:rsid w:val="001F65BD"/>
    <w:rsid w:val="001F6B8E"/>
    <w:rsid w:val="001F72A0"/>
    <w:rsid w:val="001F757D"/>
    <w:rsid w:val="001F798F"/>
    <w:rsid w:val="001F7DE8"/>
    <w:rsid w:val="002009CB"/>
    <w:rsid w:val="00200DEF"/>
    <w:rsid w:val="00201053"/>
    <w:rsid w:val="0020119C"/>
    <w:rsid w:val="00201291"/>
    <w:rsid w:val="00201B78"/>
    <w:rsid w:val="00201CD8"/>
    <w:rsid w:val="00201F02"/>
    <w:rsid w:val="00202FA8"/>
    <w:rsid w:val="00203377"/>
    <w:rsid w:val="00203645"/>
    <w:rsid w:val="002037B4"/>
    <w:rsid w:val="002037D3"/>
    <w:rsid w:val="00203A6F"/>
    <w:rsid w:val="00203BEE"/>
    <w:rsid w:val="00203D95"/>
    <w:rsid w:val="0020432D"/>
    <w:rsid w:val="00204375"/>
    <w:rsid w:val="0020484A"/>
    <w:rsid w:val="00205390"/>
    <w:rsid w:val="00205457"/>
    <w:rsid w:val="0020558A"/>
    <w:rsid w:val="002055D9"/>
    <w:rsid w:val="002057F8"/>
    <w:rsid w:val="00205887"/>
    <w:rsid w:val="00205DBE"/>
    <w:rsid w:val="0020611F"/>
    <w:rsid w:val="0020618C"/>
    <w:rsid w:val="00206795"/>
    <w:rsid w:val="0020697A"/>
    <w:rsid w:val="00206A00"/>
    <w:rsid w:val="00206B98"/>
    <w:rsid w:val="00207197"/>
    <w:rsid w:val="00207D65"/>
    <w:rsid w:val="002101CC"/>
    <w:rsid w:val="002103E8"/>
    <w:rsid w:val="00210794"/>
    <w:rsid w:val="00210CFF"/>
    <w:rsid w:val="00211186"/>
    <w:rsid w:val="00211D4B"/>
    <w:rsid w:val="00211F54"/>
    <w:rsid w:val="00212110"/>
    <w:rsid w:val="00212420"/>
    <w:rsid w:val="00212FD9"/>
    <w:rsid w:val="002136A1"/>
    <w:rsid w:val="002137C3"/>
    <w:rsid w:val="00213B6D"/>
    <w:rsid w:val="00213CA3"/>
    <w:rsid w:val="00213E60"/>
    <w:rsid w:val="002147E7"/>
    <w:rsid w:val="00214BFA"/>
    <w:rsid w:val="00214C0A"/>
    <w:rsid w:val="002153B7"/>
    <w:rsid w:val="0021582C"/>
    <w:rsid w:val="00215B32"/>
    <w:rsid w:val="002167A8"/>
    <w:rsid w:val="00216CC9"/>
    <w:rsid w:val="0021702C"/>
    <w:rsid w:val="00217445"/>
    <w:rsid w:val="00217843"/>
    <w:rsid w:val="002178D8"/>
    <w:rsid w:val="00217F6D"/>
    <w:rsid w:val="002200B9"/>
    <w:rsid w:val="00220771"/>
    <w:rsid w:val="00220CC5"/>
    <w:rsid w:val="002210F9"/>
    <w:rsid w:val="0022150F"/>
    <w:rsid w:val="0022161A"/>
    <w:rsid w:val="00221625"/>
    <w:rsid w:val="00221765"/>
    <w:rsid w:val="0022198B"/>
    <w:rsid w:val="00222113"/>
    <w:rsid w:val="0022215D"/>
    <w:rsid w:val="00222185"/>
    <w:rsid w:val="002224FC"/>
    <w:rsid w:val="00222592"/>
    <w:rsid w:val="00222D8B"/>
    <w:rsid w:val="0022315A"/>
    <w:rsid w:val="00223248"/>
    <w:rsid w:val="002232F2"/>
    <w:rsid w:val="002235D7"/>
    <w:rsid w:val="002236BC"/>
    <w:rsid w:val="002239BD"/>
    <w:rsid w:val="00223A61"/>
    <w:rsid w:val="00223C62"/>
    <w:rsid w:val="00223C90"/>
    <w:rsid w:val="00224839"/>
    <w:rsid w:val="0022508E"/>
    <w:rsid w:val="0022626B"/>
    <w:rsid w:val="0022695D"/>
    <w:rsid w:val="002269CE"/>
    <w:rsid w:val="00226B70"/>
    <w:rsid w:val="002272C3"/>
    <w:rsid w:val="00227645"/>
    <w:rsid w:val="0022765B"/>
    <w:rsid w:val="0022771C"/>
    <w:rsid w:val="00227876"/>
    <w:rsid w:val="00227DEF"/>
    <w:rsid w:val="00227E7F"/>
    <w:rsid w:val="0023029C"/>
    <w:rsid w:val="002311B6"/>
    <w:rsid w:val="00231306"/>
    <w:rsid w:val="002313AB"/>
    <w:rsid w:val="00231AB2"/>
    <w:rsid w:val="00231AD8"/>
    <w:rsid w:val="00231B14"/>
    <w:rsid w:val="00231FBA"/>
    <w:rsid w:val="00232140"/>
    <w:rsid w:val="0023234A"/>
    <w:rsid w:val="0023243D"/>
    <w:rsid w:val="00232606"/>
    <w:rsid w:val="00232691"/>
    <w:rsid w:val="002327C6"/>
    <w:rsid w:val="00232A20"/>
    <w:rsid w:val="00232FD2"/>
    <w:rsid w:val="00232FEE"/>
    <w:rsid w:val="0023305B"/>
    <w:rsid w:val="00233240"/>
    <w:rsid w:val="002336B4"/>
    <w:rsid w:val="00233B66"/>
    <w:rsid w:val="0023405A"/>
    <w:rsid w:val="002343A1"/>
    <w:rsid w:val="00234818"/>
    <w:rsid w:val="00234A25"/>
    <w:rsid w:val="00234BB9"/>
    <w:rsid w:val="00234C95"/>
    <w:rsid w:val="0023525B"/>
    <w:rsid w:val="002358B4"/>
    <w:rsid w:val="00235D7A"/>
    <w:rsid w:val="00236D81"/>
    <w:rsid w:val="00236EC5"/>
    <w:rsid w:val="002376A4"/>
    <w:rsid w:val="002379F3"/>
    <w:rsid w:val="0024037D"/>
    <w:rsid w:val="0024060C"/>
    <w:rsid w:val="00240EC0"/>
    <w:rsid w:val="00240FE0"/>
    <w:rsid w:val="0024108E"/>
    <w:rsid w:val="00241191"/>
    <w:rsid w:val="00241426"/>
    <w:rsid w:val="00241EB2"/>
    <w:rsid w:val="002425D4"/>
    <w:rsid w:val="00242B69"/>
    <w:rsid w:val="00242C8F"/>
    <w:rsid w:val="00242D39"/>
    <w:rsid w:val="00243044"/>
    <w:rsid w:val="0024355A"/>
    <w:rsid w:val="00243C7C"/>
    <w:rsid w:val="00243CAA"/>
    <w:rsid w:val="00244105"/>
    <w:rsid w:val="0024410C"/>
    <w:rsid w:val="002441D9"/>
    <w:rsid w:val="0024430F"/>
    <w:rsid w:val="00244570"/>
    <w:rsid w:val="002448A3"/>
    <w:rsid w:val="0024496A"/>
    <w:rsid w:val="00244A47"/>
    <w:rsid w:val="0024513F"/>
    <w:rsid w:val="00245537"/>
    <w:rsid w:val="00245841"/>
    <w:rsid w:val="00245A53"/>
    <w:rsid w:val="00245EF6"/>
    <w:rsid w:val="00245FD2"/>
    <w:rsid w:val="002470D9"/>
    <w:rsid w:val="0024736E"/>
    <w:rsid w:val="002473A1"/>
    <w:rsid w:val="002473E7"/>
    <w:rsid w:val="00247654"/>
    <w:rsid w:val="00247701"/>
    <w:rsid w:val="002477A8"/>
    <w:rsid w:val="002478DE"/>
    <w:rsid w:val="00247D7B"/>
    <w:rsid w:val="00247D80"/>
    <w:rsid w:val="00247FEA"/>
    <w:rsid w:val="00247FF9"/>
    <w:rsid w:val="00250162"/>
    <w:rsid w:val="00250361"/>
    <w:rsid w:val="00250418"/>
    <w:rsid w:val="002504B6"/>
    <w:rsid w:val="00250A56"/>
    <w:rsid w:val="00250A79"/>
    <w:rsid w:val="00250B53"/>
    <w:rsid w:val="0025136B"/>
    <w:rsid w:val="002514EB"/>
    <w:rsid w:val="002516D4"/>
    <w:rsid w:val="002518A4"/>
    <w:rsid w:val="00251E05"/>
    <w:rsid w:val="00251E9D"/>
    <w:rsid w:val="00251FE5"/>
    <w:rsid w:val="002521A7"/>
    <w:rsid w:val="0025237D"/>
    <w:rsid w:val="002526E2"/>
    <w:rsid w:val="002534F8"/>
    <w:rsid w:val="0025364E"/>
    <w:rsid w:val="002538A2"/>
    <w:rsid w:val="00253B06"/>
    <w:rsid w:val="00253ECD"/>
    <w:rsid w:val="00254555"/>
    <w:rsid w:val="00254EC2"/>
    <w:rsid w:val="002553B0"/>
    <w:rsid w:val="002559E9"/>
    <w:rsid w:val="00256208"/>
    <w:rsid w:val="0025624D"/>
    <w:rsid w:val="0025673B"/>
    <w:rsid w:val="00256CBD"/>
    <w:rsid w:val="00257227"/>
    <w:rsid w:val="002572C6"/>
    <w:rsid w:val="002578F0"/>
    <w:rsid w:val="00257B5B"/>
    <w:rsid w:val="00257C10"/>
    <w:rsid w:val="002600B8"/>
    <w:rsid w:val="002601FC"/>
    <w:rsid w:val="002615B6"/>
    <w:rsid w:val="002615C4"/>
    <w:rsid w:val="00261E1D"/>
    <w:rsid w:val="00262028"/>
    <w:rsid w:val="00262190"/>
    <w:rsid w:val="0026227F"/>
    <w:rsid w:val="002626AA"/>
    <w:rsid w:val="002627B6"/>
    <w:rsid w:val="00262A71"/>
    <w:rsid w:val="002634CC"/>
    <w:rsid w:val="0026394A"/>
    <w:rsid w:val="002644FF"/>
    <w:rsid w:val="0026530F"/>
    <w:rsid w:val="002655FF"/>
    <w:rsid w:val="00265884"/>
    <w:rsid w:val="00265AE4"/>
    <w:rsid w:val="00265E0C"/>
    <w:rsid w:val="002662A3"/>
    <w:rsid w:val="002662CC"/>
    <w:rsid w:val="00266FB9"/>
    <w:rsid w:val="00267072"/>
    <w:rsid w:val="002670F5"/>
    <w:rsid w:val="002672F0"/>
    <w:rsid w:val="00267AFC"/>
    <w:rsid w:val="0027041B"/>
    <w:rsid w:val="002704AE"/>
    <w:rsid w:val="00270779"/>
    <w:rsid w:val="00270794"/>
    <w:rsid w:val="00270812"/>
    <w:rsid w:val="00270CD0"/>
    <w:rsid w:val="00270DDC"/>
    <w:rsid w:val="00270F1A"/>
    <w:rsid w:val="00270FBE"/>
    <w:rsid w:val="00271CEA"/>
    <w:rsid w:val="00271DEF"/>
    <w:rsid w:val="00272196"/>
    <w:rsid w:val="00272549"/>
    <w:rsid w:val="00272BBB"/>
    <w:rsid w:val="0027387D"/>
    <w:rsid w:val="00273918"/>
    <w:rsid w:val="00273953"/>
    <w:rsid w:val="00273F01"/>
    <w:rsid w:val="0027469A"/>
    <w:rsid w:val="002749E7"/>
    <w:rsid w:val="00275965"/>
    <w:rsid w:val="00275DEE"/>
    <w:rsid w:val="00276640"/>
    <w:rsid w:val="002766FE"/>
    <w:rsid w:val="00277380"/>
    <w:rsid w:val="002775CF"/>
    <w:rsid w:val="00277CA4"/>
    <w:rsid w:val="0028000F"/>
    <w:rsid w:val="0028015C"/>
    <w:rsid w:val="002805A4"/>
    <w:rsid w:val="00280E75"/>
    <w:rsid w:val="00280F20"/>
    <w:rsid w:val="00280FC9"/>
    <w:rsid w:val="00281365"/>
    <w:rsid w:val="00281831"/>
    <w:rsid w:val="00281BFC"/>
    <w:rsid w:val="00281CDB"/>
    <w:rsid w:val="0028228C"/>
    <w:rsid w:val="002824EC"/>
    <w:rsid w:val="00282508"/>
    <w:rsid w:val="0028264B"/>
    <w:rsid w:val="00283BDD"/>
    <w:rsid w:val="00283C77"/>
    <w:rsid w:val="00284415"/>
    <w:rsid w:val="00284B2A"/>
    <w:rsid w:val="0028501B"/>
    <w:rsid w:val="00285730"/>
    <w:rsid w:val="00285755"/>
    <w:rsid w:val="00285CD0"/>
    <w:rsid w:val="00285E81"/>
    <w:rsid w:val="00285ED4"/>
    <w:rsid w:val="0028617C"/>
    <w:rsid w:val="0028645D"/>
    <w:rsid w:val="002865FE"/>
    <w:rsid w:val="00286B0B"/>
    <w:rsid w:val="00286C4B"/>
    <w:rsid w:val="00287308"/>
    <w:rsid w:val="00287C5A"/>
    <w:rsid w:val="00290512"/>
    <w:rsid w:val="0029174E"/>
    <w:rsid w:val="002917DB"/>
    <w:rsid w:val="00291922"/>
    <w:rsid w:val="00291F4A"/>
    <w:rsid w:val="0029277F"/>
    <w:rsid w:val="002929C6"/>
    <w:rsid w:val="00292A6D"/>
    <w:rsid w:val="00292D8A"/>
    <w:rsid w:val="002933AD"/>
    <w:rsid w:val="00293A31"/>
    <w:rsid w:val="00293EE9"/>
    <w:rsid w:val="00293FDB"/>
    <w:rsid w:val="00294B41"/>
    <w:rsid w:val="00294B7B"/>
    <w:rsid w:val="00295059"/>
    <w:rsid w:val="002950F7"/>
    <w:rsid w:val="002951F4"/>
    <w:rsid w:val="00295821"/>
    <w:rsid w:val="00295AD7"/>
    <w:rsid w:val="002960B2"/>
    <w:rsid w:val="00296248"/>
    <w:rsid w:val="002969A7"/>
    <w:rsid w:val="00297699"/>
    <w:rsid w:val="00297BC4"/>
    <w:rsid w:val="00297C9E"/>
    <w:rsid w:val="00297F2F"/>
    <w:rsid w:val="002A0A77"/>
    <w:rsid w:val="002A1644"/>
    <w:rsid w:val="002A17B8"/>
    <w:rsid w:val="002A1BAB"/>
    <w:rsid w:val="002A1C3A"/>
    <w:rsid w:val="002A2162"/>
    <w:rsid w:val="002A2275"/>
    <w:rsid w:val="002A23AB"/>
    <w:rsid w:val="002A26D4"/>
    <w:rsid w:val="002A26F8"/>
    <w:rsid w:val="002A27AD"/>
    <w:rsid w:val="002A29EC"/>
    <w:rsid w:val="002A2A8F"/>
    <w:rsid w:val="002A2E33"/>
    <w:rsid w:val="002A314C"/>
    <w:rsid w:val="002A322E"/>
    <w:rsid w:val="002A33B0"/>
    <w:rsid w:val="002A342B"/>
    <w:rsid w:val="002A34D0"/>
    <w:rsid w:val="002A3627"/>
    <w:rsid w:val="002A39DC"/>
    <w:rsid w:val="002A3EF5"/>
    <w:rsid w:val="002A4643"/>
    <w:rsid w:val="002A485F"/>
    <w:rsid w:val="002A4CCC"/>
    <w:rsid w:val="002A5011"/>
    <w:rsid w:val="002A5036"/>
    <w:rsid w:val="002A5135"/>
    <w:rsid w:val="002A54FB"/>
    <w:rsid w:val="002A5625"/>
    <w:rsid w:val="002A5C45"/>
    <w:rsid w:val="002A5CEE"/>
    <w:rsid w:val="002A60C7"/>
    <w:rsid w:val="002A75C0"/>
    <w:rsid w:val="002A7861"/>
    <w:rsid w:val="002A7BD2"/>
    <w:rsid w:val="002B026B"/>
    <w:rsid w:val="002B09FB"/>
    <w:rsid w:val="002B1371"/>
    <w:rsid w:val="002B1545"/>
    <w:rsid w:val="002B1F73"/>
    <w:rsid w:val="002B25D0"/>
    <w:rsid w:val="002B2E32"/>
    <w:rsid w:val="002B39A9"/>
    <w:rsid w:val="002B3AFB"/>
    <w:rsid w:val="002B4B87"/>
    <w:rsid w:val="002B4CB7"/>
    <w:rsid w:val="002B4CC3"/>
    <w:rsid w:val="002B5160"/>
    <w:rsid w:val="002B5262"/>
    <w:rsid w:val="002B52CB"/>
    <w:rsid w:val="002B562E"/>
    <w:rsid w:val="002B5767"/>
    <w:rsid w:val="002B592E"/>
    <w:rsid w:val="002B5971"/>
    <w:rsid w:val="002B5A42"/>
    <w:rsid w:val="002B5B94"/>
    <w:rsid w:val="002B66CF"/>
    <w:rsid w:val="002B7AC4"/>
    <w:rsid w:val="002B7CD1"/>
    <w:rsid w:val="002B7CD5"/>
    <w:rsid w:val="002C0B37"/>
    <w:rsid w:val="002C0BAC"/>
    <w:rsid w:val="002C0C14"/>
    <w:rsid w:val="002C14E6"/>
    <w:rsid w:val="002C15EF"/>
    <w:rsid w:val="002C1A85"/>
    <w:rsid w:val="002C202B"/>
    <w:rsid w:val="002C209A"/>
    <w:rsid w:val="002C215A"/>
    <w:rsid w:val="002C2E52"/>
    <w:rsid w:val="002C359D"/>
    <w:rsid w:val="002C366A"/>
    <w:rsid w:val="002C38CF"/>
    <w:rsid w:val="002C3D27"/>
    <w:rsid w:val="002C4054"/>
    <w:rsid w:val="002C4229"/>
    <w:rsid w:val="002C42AE"/>
    <w:rsid w:val="002C4304"/>
    <w:rsid w:val="002C4315"/>
    <w:rsid w:val="002C436C"/>
    <w:rsid w:val="002C489C"/>
    <w:rsid w:val="002C4915"/>
    <w:rsid w:val="002C4A7D"/>
    <w:rsid w:val="002C50B2"/>
    <w:rsid w:val="002C5138"/>
    <w:rsid w:val="002C538F"/>
    <w:rsid w:val="002C59C3"/>
    <w:rsid w:val="002C5B69"/>
    <w:rsid w:val="002C5C3B"/>
    <w:rsid w:val="002C5C60"/>
    <w:rsid w:val="002C5DC5"/>
    <w:rsid w:val="002C60ED"/>
    <w:rsid w:val="002C661C"/>
    <w:rsid w:val="002C6A85"/>
    <w:rsid w:val="002C6C8C"/>
    <w:rsid w:val="002C740D"/>
    <w:rsid w:val="002C7BCE"/>
    <w:rsid w:val="002D0777"/>
    <w:rsid w:val="002D0ACD"/>
    <w:rsid w:val="002D0AFB"/>
    <w:rsid w:val="002D0CA6"/>
    <w:rsid w:val="002D0ECA"/>
    <w:rsid w:val="002D0F59"/>
    <w:rsid w:val="002D1329"/>
    <w:rsid w:val="002D138E"/>
    <w:rsid w:val="002D1475"/>
    <w:rsid w:val="002D163E"/>
    <w:rsid w:val="002D17F7"/>
    <w:rsid w:val="002D216E"/>
    <w:rsid w:val="002D27BD"/>
    <w:rsid w:val="002D2B13"/>
    <w:rsid w:val="002D2C83"/>
    <w:rsid w:val="002D36A6"/>
    <w:rsid w:val="002D36CA"/>
    <w:rsid w:val="002D389C"/>
    <w:rsid w:val="002D3AF3"/>
    <w:rsid w:val="002D3BCF"/>
    <w:rsid w:val="002D4108"/>
    <w:rsid w:val="002D4C27"/>
    <w:rsid w:val="002D4D6B"/>
    <w:rsid w:val="002D51FE"/>
    <w:rsid w:val="002D5281"/>
    <w:rsid w:val="002D52A7"/>
    <w:rsid w:val="002D5507"/>
    <w:rsid w:val="002D5C60"/>
    <w:rsid w:val="002D644C"/>
    <w:rsid w:val="002D65FF"/>
    <w:rsid w:val="002D6C6A"/>
    <w:rsid w:val="002D6CAD"/>
    <w:rsid w:val="002D6D16"/>
    <w:rsid w:val="002D72CA"/>
    <w:rsid w:val="002D752E"/>
    <w:rsid w:val="002D769A"/>
    <w:rsid w:val="002D76A0"/>
    <w:rsid w:val="002D7902"/>
    <w:rsid w:val="002D7B24"/>
    <w:rsid w:val="002D7F55"/>
    <w:rsid w:val="002E00B4"/>
    <w:rsid w:val="002E080D"/>
    <w:rsid w:val="002E0979"/>
    <w:rsid w:val="002E0CB0"/>
    <w:rsid w:val="002E12C7"/>
    <w:rsid w:val="002E16D7"/>
    <w:rsid w:val="002E1998"/>
    <w:rsid w:val="002E1D5D"/>
    <w:rsid w:val="002E1DB0"/>
    <w:rsid w:val="002E2931"/>
    <w:rsid w:val="002E3650"/>
    <w:rsid w:val="002E388B"/>
    <w:rsid w:val="002E3B34"/>
    <w:rsid w:val="002E3B8F"/>
    <w:rsid w:val="002E4028"/>
    <w:rsid w:val="002E43B2"/>
    <w:rsid w:val="002E4B7A"/>
    <w:rsid w:val="002E575A"/>
    <w:rsid w:val="002E59D0"/>
    <w:rsid w:val="002E5B4B"/>
    <w:rsid w:val="002E5D77"/>
    <w:rsid w:val="002E617F"/>
    <w:rsid w:val="002E6953"/>
    <w:rsid w:val="002E6AF6"/>
    <w:rsid w:val="002E6BB6"/>
    <w:rsid w:val="002E7076"/>
    <w:rsid w:val="002E75E5"/>
    <w:rsid w:val="002E76E7"/>
    <w:rsid w:val="002E7954"/>
    <w:rsid w:val="002E7BAF"/>
    <w:rsid w:val="002F00C3"/>
    <w:rsid w:val="002F0100"/>
    <w:rsid w:val="002F024B"/>
    <w:rsid w:val="002F0347"/>
    <w:rsid w:val="002F0C06"/>
    <w:rsid w:val="002F0C0E"/>
    <w:rsid w:val="002F0C2D"/>
    <w:rsid w:val="002F106F"/>
    <w:rsid w:val="002F1350"/>
    <w:rsid w:val="002F14B3"/>
    <w:rsid w:val="002F176D"/>
    <w:rsid w:val="002F1A13"/>
    <w:rsid w:val="002F20A5"/>
    <w:rsid w:val="002F2D78"/>
    <w:rsid w:val="002F2DAD"/>
    <w:rsid w:val="002F2DB9"/>
    <w:rsid w:val="002F3859"/>
    <w:rsid w:val="002F43A5"/>
    <w:rsid w:val="002F44C8"/>
    <w:rsid w:val="002F451F"/>
    <w:rsid w:val="002F4523"/>
    <w:rsid w:val="002F47E3"/>
    <w:rsid w:val="002F54A5"/>
    <w:rsid w:val="002F54D6"/>
    <w:rsid w:val="002F5521"/>
    <w:rsid w:val="002F60D0"/>
    <w:rsid w:val="002F61B5"/>
    <w:rsid w:val="002F6DC9"/>
    <w:rsid w:val="002F6DE2"/>
    <w:rsid w:val="002F6E1D"/>
    <w:rsid w:val="002F6EBA"/>
    <w:rsid w:val="002F704C"/>
    <w:rsid w:val="002F745B"/>
    <w:rsid w:val="002F7648"/>
    <w:rsid w:val="002F79FD"/>
    <w:rsid w:val="002F7AA9"/>
    <w:rsid w:val="002F7DCD"/>
    <w:rsid w:val="002F7E7F"/>
    <w:rsid w:val="0030006D"/>
    <w:rsid w:val="003001DC"/>
    <w:rsid w:val="00300254"/>
    <w:rsid w:val="003005CB"/>
    <w:rsid w:val="00300BEB"/>
    <w:rsid w:val="00300D6C"/>
    <w:rsid w:val="00300FCD"/>
    <w:rsid w:val="003015E5"/>
    <w:rsid w:val="0030165B"/>
    <w:rsid w:val="0030190D"/>
    <w:rsid w:val="00301CB3"/>
    <w:rsid w:val="00301D17"/>
    <w:rsid w:val="00301DF8"/>
    <w:rsid w:val="00302666"/>
    <w:rsid w:val="0030280A"/>
    <w:rsid w:val="00302BC3"/>
    <w:rsid w:val="00302DAB"/>
    <w:rsid w:val="0030308C"/>
    <w:rsid w:val="00303A8A"/>
    <w:rsid w:val="00303C02"/>
    <w:rsid w:val="00303C04"/>
    <w:rsid w:val="00303F94"/>
    <w:rsid w:val="0030410D"/>
    <w:rsid w:val="003043C0"/>
    <w:rsid w:val="00304805"/>
    <w:rsid w:val="00304AEE"/>
    <w:rsid w:val="00304CFB"/>
    <w:rsid w:val="00304E66"/>
    <w:rsid w:val="0030575B"/>
    <w:rsid w:val="0030593D"/>
    <w:rsid w:val="00305C47"/>
    <w:rsid w:val="00305EB9"/>
    <w:rsid w:val="00306602"/>
    <w:rsid w:val="003074CE"/>
    <w:rsid w:val="00307B9A"/>
    <w:rsid w:val="00307BA7"/>
    <w:rsid w:val="0031040A"/>
    <w:rsid w:val="00310739"/>
    <w:rsid w:val="00310E8E"/>
    <w:rsid w:val="00311087"/>
    <w:rsid w:val="00311A0F"/>
    <w:rsid w:val="00311DFA"/>
    <w:rsid w:val="00311E9C"/>
    <w:rsid w:val="0031215E"/>
    <w:rsid w:val="00312251"/>
    <w:rsid w:val="003128C1"/>
    <w:rsid w:val="0031323A"/>
    <w:rsid w:val="00313B31"/>
    <w:rsid w:val="00313BF0"/>
    <w:rsid w:val="00313CDB"/>
    <w:rsid w:val="00314444"/>
    <w:rsid w:val="00314B84"/>
    <w:rsid w:val="00314DFF"/>
    <w:rsid w:val="00314FCB"/>
    <w:rsid w:val="003157CC"/>
    <w:rsid w:val="00316089"/>
    <w:rsid w:val="00316B88"/>
    <w:rsid w:val="00317344"/>
    <w:rsid w:val="00317526"/>
    <w:rsid w:val="00317759"/>
    <w:rsid w:val="00317FB0"/>
    <w:rsid w:val="00317FC2"/>
    <w:rsid w:val="0032049A"/>
    <w:rsid w:val="00320B12"/>
    <w:rsid w:val="003210DC"/>
    <w:rsid w:val="003213C2"/>
    <w:rsid w:val="00321625"/>
    <w:rsid w:val="003216CB"/>
    <w:rsid w:val="00321971"/>
    <w:rsid w:val="00322181"/>
    <w:rsid w:val="00322693"/>
    <w:rsid w:val="0032293C"/>
    <w:rsid w:val="003236A1"/>
    <w:rsid w:val="00323A5A"/>
    <w:rsid w:val="00323CE0"/>
    <w:rsid w:val="00323FB0"/>
    <w:rsid w:val="00324186"/>
    <w:rsid w:val="00324652"/>
    <w:rsid w:val="00324812"/>
    <w:rsid w:val="0032487F"/>
    <w:rsid w:val="003255C2"/>
    <w:rsid w:val="00325F25"/>
    <w:rsid w:val="0032616D"/>
    <w:rsid w:val="00326791"/>
    <w:rsid w:val="00326A8F"/>
    <w:rsid w:val="00327AE4"/>
    <w:rsid w:val="00327C5B"/>
    <w:rsid w:val="00330457"/>
    <w:rsid w:val="00330631"/>
    <w:rsid w:val="003314F9"/>
    <w:rsid w:val="0033197B"/>
    <w:rsid w:val="00331DBF"/>
    <w:rsid w:val="00331F32"/>
    <w:rsid w:val="00332094"/>
    <w:rsid w:val="00332D46"/>
    <w:rsid w:val="003332F8"/>
    <w:rsid w:val="0033377E"/>
    <w:rsid w:val="003340AB"/>
    <w:rsid w:val="00334764"/>
    <w:rsid w:val="00334813"/>
    <w:rsid w:val="003348D0"/>
    <w:rsid w:val="00334AE7"/>
    <w:rsid w:val="00334D91"/>
    <w:rsid w:val="00334DED"/>
    <w:rsid w:val="0033506E"/>
    <w:rsid w:val="003352A1"/>
    <w:rsid w:val="003352FA"/>
    <w:rsid w:val="00335854"/>
    <w:rsid w:val="00335D63"/>
    <w:rsid w:val="00335DDF"/>
    <w:rsid w:val="003362FB"/>
    <w:rsid w:val="00336730"/>
    <w:rsid w:val="0033682C"/>
    <w:rsid w:val="00336AE5"/>
    <w:rsid w:val="00336C3D"/>
    <w:rsid w:val="00336C83"/>
    <w:rsid w:val="00336F4A"/>
    <w:rsid w:val="00337166"/>
    <w:rsid w:val="00337452"/>
    <w:rsid w:val="0034002E"/>
    <w:rsid w:val="0034021A"/>
    <w:rsid w:val="0034070C"/>
    <w:rsid w:val="0034093F"/>
    <w:rsid w:val="00340A62"/>
    <w:rsid w:val="00342077"/>
    <w:rsid w:val="00342338"/>
    <w:rsid w:val="00342AB7"/>
    <w:rsid w:val="00342ABA"/>
    <w:rsid w:val="00342B1D"/>
    <w:rsid w:val="00343141"/>
    <w:rsid w:val="003435D2"/>
    <w:rsid w:val="00343BB0"/>
    <w:rsid w:val="00343D58"/>
    <w:rsid w:val="00344CB2"/>
    <w:rsid w:val="00345382"/>
    <w:rsid w:val="003454E0"/>
    <w:rsid w:val="00345A91"/>
    <w:rsid w:val="0034610C"/>
    <w:rsid w:val="003462BA"/>
    <w:rsid w:val="0034655F"/>
    <w:rsid w:val="00346678"/>
    <w:rsid w:val="0034683B"/>
    <w:rsid w:val="003471B9"/>
    <w:rsid w:val="003472B7"/>
    <w:rsid w:val="00347348"/>
    <w:rsid w:val="003475AF"/>
    <w:rsid w:val="0034764C"/>
    <w:rsid w:val="00347A23"/>
    <w:rsid w:val="00347A2B"/>
    <w:rsid w:val="00347EC3"/>
    <w:rsid w:val="0035047B"/>
    <w:rsid w:val="00350F03"/>
    <w:rsid w:val="00350FE2"/>
    <w:rsid w:val="00351039"/>
    <w:rsid w:val="00351478"/>
    <w:rsid w:val="00351758"/>
    <w:rsid w:val="00351BE3"/>
    <w:rsid w:val="00352AF8"/>
    <w:rsid w:val="00353B09"/>
    <w:rsid w:val="00353B40"/>
    <w:rsid w:val="00353B74"/>
    <w:rsid w:val="003543A0"/>
    <w:rsid w:val="003546C5"/>
    <w:rsid w:val="003547CD"/>
    <w:rsid w:val="00354B15"/>
    <w:rsid w:val="003556CB"/>
    <w:rsid w:val="0035586F"/>
    <w:rsid w:val="00356323"/>
    <w:rsid w:val="003564E8"/>
    <w:rsid w:val="0035669A"/>
    <w:rsid w:val="00356DF7"/>
    <w:rsid w:val="00356EF2"/>
    <w:rsid w:val="00357464"/>
    <w:rsid w:val="00357930"/>
    <w:rsid w:val="00357CA7"/>
    <w:rsid w:val="00357CF4"/>
    <w:rsid w:val="0036018D"/>
    <w:rsid w:val="003605B0"/>
    <w:rsid w:val="0036068B"/>
    <w:rsid w:val="00360B6A"/>
    <w:rsid w:val="00360C5C"/>
    <w:rsid w:val="00360C75"/>
    <w:rsid w:val="0036125E"/>
    <w:rsid w:val="003612AB"/>
    <w:rsid w:val="00361739"/>
    <w:rsid w:val="00361A84"/>
    <w:rsid w:val="003624AF"/>
    <w:rsid w:val="0036308C"/>
    <w:rsid w:val="00363346"/>
    <w:rsid w:val="00363602"/>
    <w:rsid w:val="00363668"/>
    <w:rsid w:val="0036399E"/>
    <w:rsid w:val="0036427A"/>
    <w:rsid w:val="0036432B"/>
    <w:rsid w:val="0036439D"/>
    <w:rsid w:val="00364712"/>
    <w:rsid w:val="00364B08"/>
    <w:rsid w:val="00364D79"/>
    <w:rsid w:val="00364EC3"/>
    <w:rsid w:val="0036508C"/>
    <w:rsid w:val="0036579A"/>
    <w:rsid w:val="0036583B"/>
    <w:rsid w:val="003658F8"/>
    <w:rsid w:val="00365B6F"/>
    <w:rsid w:val="00365BBC"/>
    <w:rsid w:val="00366103"/>
    <w:rsid w:val="003666E3"/>
    <w:rsid w:val="00366D69"/>
    <w:rsid w:val="00366F62"/>
    <w:rsid w:val="00367013"/>
    <w:rsid w:val="003672BB"/>
    <w:rsid w:val="003674D8"/>
    <w:rsid w:val="00367A21"/>
    <w:rsid w:val="00367C57"/>
    <w:rsid w:val="00370008"/>
    <w:rsid w:val="0037012E"/>
    <w:rsid w:val="00370B83"/>
    <w:rsid w:val="00370D56"/>
    <w:rsid w:val="00371103"/>
    <w:rsid w:val="00371390"/>
    <w:rsid w:val="00371FF7"/>
    <w:rsid w:val="00372500"/>
    <w:rsid w:val="0037285C"/>
    <w:rsid w:val="00372A83"/>
    <w:rsid w:val="00373229"/>
    <w:rsid w:val="003735D3"/>
    <w:rsid w:val="003738DB"/>
    <w:rsid w:val="00374177"/>
    <w:rsid w:val="003745E9"/>
    <w:rsid w:val="003748C4"/>
    <w:rsid w:val="00374B3C"/>
    <w:rsid w:val="00374B8B"/>
    <w:rsid w:val="0037507D"/>
    <w:rsid w:val="003751F9"/>
    <w:rsid w:val="00375297"/>
    <w:rsid w:val="0037559B"/>
    <w:rsid w:val="00375657"/>
    <w:rsid w:val="0037691A"/>
    <w:rsid w:val="00376BDE"/>
    <w:rsid w:val="00376CAA"/>
    <w:rsid w:val="003772D6"/>
    <w:rsid w:val="00377567"/>
    <w:rsid w:val="00377F09"/>
    <w:rsid w:val="00380134"/>
    <w:rsid w:val="003806D1"/>
    <w:rsid w:val="0038098E"/>
    <w:rsid w:val="00380B07"/>
    <w:rsid w:val="00380B29"/>
    <w:rsid w:val="00380BE2"/>
    <w:rsid w:val="00381378"/>
    <w:rsid w:val="0038148F"/>
    <w:rsid w:val="00381D39"/>
    <w:rsid w:val="00381DFE"/>
    <w:rsid w:val="00382209"/>
    <w:rsid w:val="00382414"/>
    <w:rsid w:val="00382736"/>
    <w:rsid w:val="00382A03"/>
    <w:rsid w:val="00382C69"/>
    <w:rsid w:val="00383360"/>
    <w:rsid w:val="00383737"/>
    <w:rsid w:val="00383ADC"/>
    <w:rsid w:val="00383BF8"/>
    <w:rsid w:val="0038498D"/>
    <w:rsid w:val="003852E5"/>
    <w:rsid w:val="0038563D"/>
    <w:rsid w:val="00385705"/>
    <w:rsid w:val="00385EFE"/>
    <w:rsid w:val="0038638B"/>
    <w:rsid w:val="00386759"/>
    <w:rsid w:val="00386D52"/>
    <w:rsid w:val="00387183"/>
    <w:rsid w:val="0038790E"/>
    <w:rsid w:val="00387A92"/>
    <w:rsid w:val="00387D75"/>
    <w:rsid w:val="00390026"/>
    <w:rsid w:val="003904FD"/>
    <w:rsid w:val="00390892"/>
    <w:rsid w:val="003911B0"/>
    <w:rsid w:val="003918F1"/>
    <w:rsid w:val="00391BC2"/>
    <w:rsid w:val="00391D02"/>
    <w:rsid w:val="00391F64"/>
    <w:rsid w:val="003922BB"/>
    <w:rsid w:val="00392602"/>
    <w:rsid w:val="0039283C"/>
    <w:rsid w:val="00392894"/>
    <w:rsid w:val="0039289C"/>
    <w:rsid w:val="00392DE7"/>
    <w:rsid w:val="00392E39"/>
    <w:rsid w:val="00392F3F"/>
    <w:rsid w:val="0039318E"/>
    <w:rsid w:val="00393844"/>
    <w:rsid w:val="00393B35"/>
    <w:rsid w:val="00394F1F"/>
    <w:rsid w:val="00395689"/>
    <w:rsid w:val="003959A5"/>
    <w:rsid w:val="00395DCD"/>
    <w:rsid w:val="003961BC"/>
    <w:rsid w:val="00396530"/>
    <w:rsid w:val="003965D1"/>
    <w:rsid w:val="00396C6B"/>
    <w:rsid w:val="00396CE6"/>
    <w:rsid w:val="0039794D"/>
    <w:rsid w:val="00397988"/>
    <w:rsid w:val="003A014F"/>
    <w:rsid w:val="003A0305"/>
    <w:rsid w:val="003A0922"/>
    <w:rsid w:val="003A0D96"/>
    <w:rsid w:val="003A0E07"/>
    <w:rsid w:val="003A1550"/>
    <w:rsid w:val="003A1734"/>
    <w:rsid w:val="003A186F"/>
    <w:rsid w:val="003A18A0"/>
    <w:rsid w:val="003A1D7E"/>
    <w:rsid w:val="003A1FB6"/>
    <w:rsid w:val="003A21E6"/>
    <w:rsid w:val="003A2CD0"/>
    <w:rsid w:val="003A2E47"/>
    <w:rsid w:val="003A344C"/>
    <w:rsid w:val="003A3503"/>
    <w:rsid w:val="003A3740"/>
    <w:rsid w:val="003A3979"/>
    <w:rsid w:val="003A3A89"/>
    <w:rsid w:val="003A3B14"/>
    <w:rsid w:val="003A3C0D"/>
    <w:rsid w:val="003A3C84"/>
    <w:rsid w:val="003A3D5E"/>
    <w:rsid w:val="003A40B5"/>
    <w:rsid w:val="003A40F7"/>
    <w:rsid w:val="003A466F"/>
    <w:rsid w:val="003A46DC"/>
    <w:rsid w:val="003A4753"/>
    <w:rsid w:val="003A4C98"/>
    <w:rsid w:val="003A5365"/>
    <w:rsid w:val="003A5803"/>
    <w:rsid w:val="003A5966"/>
    <w:rsid w:val="003A6A91"/>
    <w:rsid w:val="003A6F3B"/>
    <w:rsid w:val="003A7020"/>
    <w:rsid w:val="003A7133"/>
    <w:rsid w:val="003A73A5"/>
    <w:rsid w:val="003A77B8"/>
    <w:rsid w:val="003A7C76"/>
    <w:rsid w:val="003A7FB2"/>
    <w:rsid w:val="003B052D"/>
    <w:rsid w:val="003B0576"/>
    <w:rsid w:val="003B067A"/>
    <w:rsid w:val="003B0730"/>
    <w:rsid w:val="003B086B"/>
    <w:rsid w:val="003B0F68"/>
    <w:rsid w:val="003B10F1"/>
    <w:rsid w:val="003B1180"/>
    <w:rsid w:val="003B1576"/>
    <w:rsid w:val="003B1664"/>
    <w:rsid w:val="003B1E10"/>
    <w:rsid w:val="003B21AC"/>
    <w:rsid w:val="003B2216"/>
    <w:rsid w:val="003B2768"/>
    <w:rsid w:val="003B2A86"/>
    <w:rsid w:val="003B2BD7"/>
    <w:rsid w:val="003B2D57"/>
    <w:rsid w:val="003B301B"/>
    <w:rsid w:val="003B3471"/>
    <w:rsid w:val="003B3554"/>
    <w:rsid w:val="003B3943"/>
    <w:rsid w:val="003B4B40"/>
    <w:rsid w:val="003B53A8"/>
    <w:rsid w:val="003B5816"/>
    <w:rsid w:val="003B5B99"/>
    <w:rsid w:val="003B604F"/>
    <w:rsid w:val="003B6646"/>
    <w:rsid w:val="003B669D"/>
    <w:rsid w:val="003B677B"/>
    <w:rsid w:val="003B6B7A"/>
    <w:rsid w:val="003B6E10"/>
    <w:rsid w:val="003B6FD6"/>
    <w:rsid w:val="003B70A0"/>
    <w:rsid w:val="003B7137"/>
    <w:rsid w:val="003B7458"/>
    <w:rsid w:val="003B754C"/>
    <w:rsid w:val="003B76B8"/>
    <w:rsid w:val="003B770E"/>
    <w:rsid w:val="003B795A"/>
    <w:rsid w:val="003C0462"/>
    <w:rsid w:val="003C073F"/>
    <w:rsid w:val="003C0B08"/>
    <w:rsid w:val="003C0C9E"/>
    <w:rsid w:val="003C1368"/>
    <w:rsid w:val="003C16C3"/>
    <w:rsid w:val="003C1C35"/>
    <w:rsid w:val="003C20BA"/>
    <w:rsid w:val="003C260B"/>
    <w:rsid w:val="003C27FA"/>
    <w:rsid w:val="003C2C57"/>
    <w:rsid w:val="003C2ECC"/>
    <w:rsid w:val="003C31B3"/>
    <w:rsid w:val="003C3290"/>
    <w:rsid w:val="003C38AD"/>
    <w:rsid w:val="003C3AF5"/>
    <w:rsid w:val="003C3C0F"/>
    <w:rsid w:val="003C3F79"/>
    <w:rsid w:val="003C4402"/>
    <w:rsid w:val="003C44C1"/>
    <w:rsid w:val="003C45F3"/>
    <w:rsid w:val="003C4762"/>
    <w:rsid w:val="003C4B3E"/>
    <w:rsid w:val="003C50B8"/>
    <w:rsid w:val="003C57DC"/>
    <w:rsid w:val="003C5EA2"/>
    <w:rsid w:val="003C6140"/>
    <w:rsid w:val="003C6143"/>
    <w:rsid w:val="003C63F8"/>
    <w:rsid w:val="003C64BA"/>
    <w:rsid w:val="003C6503"/>
    <w:rsid w:val="003C682F"/>
    <w:rsid w:val="003C6950"/>
    <w:rsid w:val="003C6B0B"/>
    <w:rsid w:val="003C6D7D"/>
    <w:rsid w:val="003C6E24"/>
    <w:rsid w:val="003C707E"/>
    <w:rsid w:val="003C74AA"/>
    <w:rsid w:val="003C7CE6"/>
    <w:rsid w:val="003D08A2"/>
    <w:rsid w:val="003D0CEF"/>
    <w:rsid w:val="003D1564"/>
    <w:rsid w:val="003D180B"/>
    <w:rsid w:val="003D1E1E"/>
    <w:rsid w:val="003D250C"/>
    <w:rsid w:val="003D2D6D"/>
    <w:rsid w:val="003D367D"/>
    <w:rsid w:val="003D36AD"/>
    <w:rsid w:val="003D3753"/>
    <w:rsid w:val="003D3F9C"/>
    <w:rsid w:val="003D412B"/>
    <w:rsid w:val="003D47A2"/>
    <w:rsid w:val="003D4803"/>
    <w:rsid w:val="003D480D"/>
    <w:rsid w:val="003D5156"/>
    <w:rsid w:val="003D5D32"/>
    <w:rsid w:val="003D6842"/>
    <w:rsid w:val="003D6BD5"/>
    <w:rsid w:val="003D6E10"/>
    <w:rsid w:val="003D6F71"/>
    <w:rsid w:val="003D76FF"/>
    <w:rsid w:val="003D7E52"/>
    <w:rsid w:val="003E068E"/>
    <w:rsid w:val="003E082C"/>
    <w:rsid w:val="003E0B60"/>
    <w:rsid w:val="003E116F"/>
    <w:rsid w:val="003E133D"/>
    <w:rsid w:val="003E1466"/>
    <w:rsid w:val="003E1473"/>
    <w:rsid w:val="003E16B3"/>
    <w:rsid w:val="003E18E6"/>
    <w:rsid w:val="003E1A6F"/>
    <w:rsid w:val="003E201B"/>
    <w:rsid w:val="003E252A"/>
    <w:rsid w:val="003E28A5"/>
    <w:rsid w:val="003E2EBA"/>
    <w:rsid w:val="003E3641"/>
    <w:rsid w:val="003E3C8E"/>
    <w:rsid w:val="003E4179"/>
    <w:rsid w:val="003E4205"/>
    <w:rsid w:val="003E4229"/>
    <w:rsid w:val="003E4289"/>
    <w:rsid w:val="003E46A9"/>
    <w:rsid w:val="003E4E72"/>
    <w:rsid w:val="003E4FFB"/>
    <w:rsid w:val="003E5116"/>
    <w:rsid w:val="003E524B"/>
    <w:rsid w:val="003E5F79"/>
    <w:rsid w:val="003E6187"/>
    <w:rsid w:val="003E6214"/>
    <w:rsid w:val="003E6597"/>
    <w:rsid w:val="003E722D"/>
    <w:rsid w:val="003E7256"/>
    <w:rsid w:val="003E73FF"/>
    <w:rsid w:val="003E759D"/>
    <w:rsid w:val="003E77AE"/>
    <w:rsid w:val="003E79C6"/>
    <w:rsid w:val="003E7E92"/>
    <w:rsid w:val="003F0C85"/>
    <w:rsid w:val="003F0F2D"/>
    <w:rsid w:val="003F1693"/>
    <w:rsid w:val="003F1879"/>
    <w:rsid w:val="003F194F"/>
    <w:rsid w:val="003F1A74"/>
    <w:rsid w:val="003F220E"/>
    <w:rsid w:val="003F2405"/>
    <w:rsid w:val="003F2456"/>
    <w:rsid w:val="003F2764"/>
    <w:rsid w:val="003F30D0"/>
    <w:rsid w:val="003F3618"/>
    <w:rsid w:val="003F375C"/>
    <w:rsid w:val="003F3EE2"/>
    <w:rsid w:val="003F410A"/>
    <w:rsid w:val="003F421D"/>
    <w:rsid w:val="003F4BC7"/>
    <w:rsid w:val="003F4DEB"/>
    <w:rsid w:val="003F5343"/>
    <w:rsid w:val="003F56AD"/>
    <w:rsid w:val="003F5A11"/>
    <w:rsid w:val="003F621F"/>
    <w:rsid w:val="003F64B1"/>
    <w:rsid w:val="003F6650"/>
    <w:rsid w:val="003F66DF"/>
    <w:rsid w:val="003F6897"/>
    <w:rsid w:val="003F6D99"/>
    <w:rsid w:val="003F7441"/>
    <w:rsid w:val="003F7791"/>
    <w:rsid w:val="003F7AAD"/>
    <w:rsid w:val="003F7E23"/>
    <w:rsid w:val="00400064"/>
    <w:rsid w:val="00400379"/>
    <w:rsid w:val="00400449"/>
    <w:rsid w:val="00400675"/>
    <w:rsid w:val="004006B2"/>
    <w:rsid w:val="00400989"/>
    <w:rsid w:val="004010C2"/>
    <w:rsid w:val="0040180D"/>
    <w:rsid w:val="004023C1"/>
    <w:rsid w:val="004026A2"/>
    <w:rsid w:val="004028AB"/>
    <w:rsid w:val="00402B6A"/>
    <w:rsid w:val="00402FCB"/>
    <w:rsid w:val="004030D9"/>
    <w:rsid w:val="0040387E"/>
    <w:rsid w:val="00403AA3"/>
    <w:rsid w:val="00404021"/>
    <w:rsid w:val="004041FD"/>
    <w:rsid w:val="004042CC"/>
    <w:rsid w:val="0040498B"/>
    <w:rsid w:val="00404A6B"/>
    <w:rsid w:val="00405137"/>
    <w:rsid w:val="004052C7"/>
    <w:rsid w:val="0040553F"/>
    <w:rsid w:val="0040562A"/>
    <w:rsid w:val="00405A02"/>
    <w:rsid w:val="0040686A"/>
    <w:rsid w:val="00406A58"/>
    <w:rsid w:val="0040702C"/>
    <w:rsid w:val="004072B0"/>
    <w:rsid w:val="00410321"/>
    <w:rsid w:val="00410E30"/>
    <w:rsid w:val="0041197D"/>
    <w:rsid w:val="00412652"/>
    <w:rsid w:val="0041266D"/>
    <w:rsid w:val="00412878"/>
    <w:rsid w:val="00412B32"/>
    <w:rsid w:val="00412CAD"/>
    <w:rsid w:val="004130A6"/>
    <w:rsid w:val="0041363E"/>
    <w:rsid w:val="0041376C"/>
    <w:rsid w:val="00413AFD"/>
    <w:rsid w:val="0041416E"/>
    <w:rsid w:val="00414443"/>
    <w:rsid w:val="00414859"/>
    <w:rsid w:val="00414B67"/>
    <w:rsid w:val="00414CEA"/>
    <w:rsid w:val="00414CF3"/>
    <w:rsid w:val="004154FA"/>
    <w:rsid w:val="0041591E"/>
    <w:rsid w:val="00415D64"/>
    <w:rsid w:val="00415EEB"/>
    <w:rsid w:val="00416352"/>
    <w:rsid w:val="00416AC8"/>
    <w:rsid w:val="00416C35"/>
    <w:rsid w:val="00417596"/>
    <w:rsid w:val="00417FF0"/>
    <w:rsid w:val="004205A4"/>
    <w:rsid w:val="004205AD"/>
    <w:rsid w:val="004211D1"/>
    <w:rsid w:val="00421693"/>
    <w:rsid w:val="00421763"/>
    <w:rsid w:val="004219E3"/>
    <w:rsid w:val="00421BC2"/>
    <w:rsid w:val="00421D6E"/>
    <w:rsid w:val="00421F5F"/>
    <w:rsid w:val="00422050"/>
    <w:rsid w:val="004220E1"/>
    <w:rsid w:val="00422524"/>
    <w:rsid w:val="00422758"/>
    <w:rsid w:val="00422DAA"/>
    <w:rsid w:val="00422EC5"/>
    <w:rsid w:val="004230FF"/>
    <w:rsid w:val="00423720"/>
    <w:rsid w:val="0042379A"/>
    <w:rsid w:val="00423D95"/>
    <w:rsid w:val="00424088"/>
    <w:rsid w:val="0042422F"/>
    <w:rsid w:val="004245D4"/>
    <w:rsid w:val="004246FA"/>
    <w:rsid w:val="004248B9"/>
    <w:rsid w:val="00425BE8"/>
    <w:rsid w:val="00426424"/>
    <w:rsid w:val="004265E1"/>
    <w:rsid w:val="004268F7"/>
    <w:rsid w:val="004271A1"/>
    <w:rsid w:val="004272E4"/>
    <w:rsid w:val="0042733D"/>
    <w:rsid w:val="00427482"/>
    <w:rsid w:val="00427644"/>
    <w:rsid w:val="004278E7"/>
    <w:rsid w:val="00427909"/>
    <w:rsid w:val="00427A51"/>
    <w:rsid w:val="00430182"/>
    <w:rsid w:val="004302A3"/>
    <w:rsid w:val="0043056A"/>
    <w:rsid w:val="00430CEF"/>
    <w:rsid w:val="00430D8C"/>
    <w:rsid w:val="00430DF0"/>
    <w:rsid w:val="0043118F"/>
    <w:rsid w:val="004313D0"/>
    <w:rsid w:val="004318A9"/>
    <w:rsid w:val="00431D59"/>
    <w:rsid w:val="00431EC7"/>
    <w:rsid w:val="00432023"/>
    <w:rsid w:val="004320FC"/>
    <w:rsid w:val="00432130"/>
    <w:rsid w:val="00432243"/>
    <w:rsid w:val="00432521"/>
    <w:rsid w:val="00432849"/>
    <w:rsid w:val="00432D12"/>
    <w:rsid w:val="004330CA"/>
    <w:rsid w:val="004332EC"/>
    <w:rsid w:val="004334ED"/>
    <w:rsid w:val="004337D0"/>
    <w:rsid w:val="0043401C"/>
    <w:rsid w:val="004349D5"/>
    <w:rsid w:val="00435B8D"/>
    <w:rsid w:val="00436661"/>
    <w:rsid w:val="00436CEE"/>
    <w:rsid w:val="0043732D"/>
    <w:rsid w:val="004375D3"/>
    <w:rsid w:val="0043775D"/>
    <w:rsid w:val="0043788A"/>
    <w:rsid w:val="00440338"/>
    <w:rsid w:val="00440716"/>
    <w:rsid w:val="00440C1D"/>
    <w:rsid w:val="00440DFB"/>
    <w:rsid w:val="00441519"/>
    <w:rsid w:val="00441774"/>
    <w:rsid w:val="0044189B"/>
    <w:rsid w:val="00441BD6"/>
    <w:rsid w:val="00441BEF"/>
    <w:rsid w:val="00442106"/>
    <w:rsid w:val="0044212D"/>
    <w:rsid w:val="004421C8"/>
    <w:rsid w:val="004422DB"/>
    <w:rsid w:val="00442909"/>
    <w:rsid w:val="00442A10"/>
    <w:rsid w:val="00442C6E"/>
    <w:rsid w:val="00442F12"/>
    <w:rsid w:val="00443680"/>
    <w:rsid w:val="00443727"/>
    <w:rsid w:val="00443C64"/>
    <w:rsid w:val="00443E85"/>
    <w:rsid w:val="00443F79"/>
    <w:rsid w:val="004449DF"/>
    <w:rsid w:val="00444D90"/>
    <w:rsid w:val="00444F22"/>
    <w:rsid w:val="004458E1"/>
    <w:rsid w:val="00445B5D"/>
    <w:rsid w:val="00445CBD"/>
    <w:rsid w:val="004461CC"/>
    <w:rsid w:val="00446646"/>
    <w:rsid w:val="004469B6"/>
    <w:rsid w:val="00446D03"/>
    <w:rsid w:val="004500D7"/>
    <w:rsid w:val="00451423"/>
    <w:rsid w:val="004518EA"/>
    <w:rsid w:val="00451D9D"/>
    <w:rsid w:val="00451DC0"/>
    <w:rsid w:val="00451E0C"/>
    <w:rsid w:val="00452153"/>
    <w:rsid w:val="00452774"/>
    <w:rsid w:val="004527BD"/>
    <w:rsid w:val="004528B3"/>
    <w:rsid w:val="00452DD9"/>
    <w:rsid w:val="00452EE0"/>
    <w:rsid w:val="00453075"/>
    <w:rsid w:val="0045346F"/>
    <w:rsid w:val="00453EC8"/>
    <w:rsid w:val="004541FF"/>
    <w:rsid w:val="0045424D"/>
    <w:rsid w:val="00454260"/>
    <w:rsid w:val="004545A9"/>
    <w:rsid w:val="00454B8F"/>
    <w:rsid w:val="004550DB"/>
    <w:rsid w:val="004550EC"/>
    <w:rsid w:val="00455956"/>
    <w:rsid w:val="00455A9C"/>
    <w:rsid w:val="00455B4E"/>
    <w:rsid w:val="00455BDF"/>
    <w:rsid w:val="00455EAC"/>
    <w:rsid w:val="00455F00"/>
    <w:rsid w:val="0045603C"/>
    <w:rsid w:val="004560C3"/>
    <w:rsid w:val="004563CF"/>
    <w:rsid w:val="00456739"/>
    <w:rsid w:val="00456796"/>
    <w:rsid w:val="00456C8A"/>
    <w:rsid w:val="00456D53"/>
    <w:rsid w:val="00456F74"/>
    <w:rsid w:val="00457089"/>
    <w:rsid w:val="0045712F"/>
    <w:rsid w:val="004578F1"/>
    <w:rsid w:val="00457B43"/>
    <w:rsid w:val="00457E86"/>
    <w:rsid w:val="00457EE6"/>
    <w:rsid w:val="00457F5C"/>
    <w:rsid w:val="00457FF9"/>
    <w:rsid w:val="0046008B"/>
    <w:rsid w:val="004605A6"/>
    <w:rsid w:val="00460B4E"/>
    <w:rsid w:val="00460C69"/>
    <w:rsid w:val="00460D8B"/>
    <w:rsid w:val="00460DE7"/>
    <w:rsid w:val="004614F4"/>
    <w:rsid w:val="004616BF"/>
    <w:rsid w:val="00461950"/>
    <w:rsid w:val="00461A74"/>
    <w:rsid w:val="00461C17"/>
    <w:rsid w:val="00461E2A"/>
    <w:rsid w:val="00462139"/>
    <w:rsid w:val="00462156"/>
    <w:rsid w:val="004622BA"/>
    <w:rsid w:val="004623F0"/>
    <w:rsid w:val="004628EE"/>
    <w:rsid w:val="00462924"/>
    <w:rsid w:val="004629AC"/>
    <w:rsid w:val="00462F49"/>
    <w:rsid w:val="00463610"/>
    <w:rsid w:val="004637E8"/>
    <w:rsid w:val="0046389C"/>
    <w:rsid w:val="00463A7B"/>
    <w:rsid w:val="00463D24"/>
    <w:rsid w:val="00463DE0"/>
    <w:rsid w:val="004645CF"/>
    <w:rsid w:val="00464BBE"/>
    <w:rsid w:val="0046501F"/>
    <w:rsid w:val="00465466"/>
    <w:rsid w:val="00465711"/>
    <w:rsid w:val="00465E9E"/>
    <w:rsid w:val="00465EE1"/>
    <w:rsid w:val="00466184"/>
    <w:rsid w:val="00466321"/>
    <w:rsid w:val="0046665D"/>
    <w:rsid w:val="004668E5"/>
    <w:rsid w:val="00466E7F"/>
    <w:rsid w:val="004670E9"/>
    <w:rsid w:val="004678C0"/>
    <w:rsid w:val="00467E01"/>
    <w:rsid w:val="0047088D"/>
    <w:rsid w:val="00470958"/>
    <w:rsid w:val="00470BBA"/>
    <w:rsid w:val="00470DA7"/>
    <w:rsid w:val="00471B54"/>
    <w:rsid w:val="00471BC1"/>
    <w:rsid w:val="00471CD8"/>
    <w:rsid w:val="00471CF1"/>
    <w:rsid w:val="00471ED5"/>
    <w:rsid w:val="00472336"/>
    <w:rsid w:val="004729D4"/>
    <w:rsid w:val="00472AF0"/>
    <w:rsid w:val="00472B73"/>
    <w:rsid w:val="00472CAB"/>
    <w:rsid w:val="00472D10"/>
    <w:rsid w:val="00472EDD"/>
    <w:rsid w:val="00472EF9"/>
    <w:rsid w:val="004735DB"/>
    <w:rsid w:val="00473926"/>
    <w:rsid w:val="00474746"/>
    <w:rsid w:val="00474A07"/>
    <w:rsid w:val="00474E0C"/>
    <w:rsid w:val="004751C3"/>
    <w:rsid w:val="00475522"/>
    <w:rsid w:val="004757C9"/>
    <w:rsid w:val="00475AEA"/>
    <w:rsid w:val="0047625D"/>
    <w:rsid w:val="00476A77"/>
    <w:rsid w:val="00477444"/>
    <w:rsid w:val="004779A6"/>
    <w:rsid w:val="00477BF2"/>
    <w:rsid w:val="00480855"/>
    <w:rsid w:val="004809BC"/>
    <w:rsid w:val="004809E4"/>
    <w:rsid w:val="00480A59"/>
    <w:rsid w:val="00481662"/>
    <w:rsid w:val="004817B8"/>
    <w:rsid w:val="00481B01"/>
    <w:rsid w:val="00481DA9"/>
    <w:rsid w:val="00481E89"/>
    <w:rsid w:val="00481E9A"/>
    <w:rsid w:val="0048223B"/>
    <w:rsid w:val="004822A1"/>
    <w:rsid w:val="0048241A"/>
    <w:rsid w:val="0048358A"/>
    <w:rsid w:val="00483D1F"/>
    <w:rsid w:val="004840E2"/>
    <w:rsid w:val="004844A4"/>
    <w:rsid w:val="00484C0C"/>
    <w:rsid w:val="00484FE6"/>
    <w:rsid w:val="004857F1"/>
    <w:rsid w:val="004858E3"/>
    <w:rsid w:val="00485AA3"/>
    <w:rsid w:val="004861BF"/>
    <w:rsid w:val="00486203"/>
    <w:rsid w:val="00486758"/>
    <w:rsid w:val="00487796"/>
    <w:rsid w:val="004877F5"/>
    <w:rsid w:val="004879BF"/>
    <w:rsid w:val="0049039B"/>
    <w:rsid w:val="00490CFB"/>
    <w:rsid w:val="00491749"/>
    <w:rsid w:val="0049198F"/>
    <w:rsid w:val="00491AA7"/>
    <w:rsid w:val="004923F1"/>
    <w:rsid w:val="00492751"/>
    <w:rsid w:val="0049279D"/>
    <w:rsid w:val="00492E3D"/>
    <w:rsid w:val="00493175"/>
    <w:rsid w:val="004939DA"/>
    <w:rsid w:val="00493DBD"/>
    <w:rsid w:val="00493EDF"/>
    <w:rsid w:val="004941F9"/>
    <w:rsid w:val="00494263"/>
    <w:rsid w:val="00494295"/>
    <w:rsid w:val="0049431E"/>
    <w:rsid w:val="0049448F"/>
    <w:rsid w:val="004946FB"/>
    <w:rsid w:val="00494C09"/>
    <w:rsid w:val="0049520C"/>
    <w:rsid w:val="00495527"/>
    <w:rsid w:val="00495918"/>
    <w:rsid w:val="00495D5F"/>
    <w:rsid w:val="00495E6F"/>
    <w:rsid w:val="00495EE0"/>
    <w:rsid w:val="0049657E"/>
    <w:rsid w:val="00496896"/>
    <w:rsid w:val="004968D6"/>
    <w:rsid w:val="00496EE2"/>
    <w:rsid w:val="00496F40"/>
    <w:rsid w:val="00497145"/>
    <w:rsid w:val="00497163"/>
    <w:rsid w:val="004979CB"/>
    <w:rsid w:val="00497A14"/>
    <w:rsid w:val="00497A35"/>
    <w:rsid w:val="00497B96"/>
    <w:rsid w:val="00497DDD"/>
    <w:rsid w:val="004A010F"/>
    <w:rsid w:val="004A03A6"/>
    <w:rsid w:val="004A0537"/>
    <w:rsid w:val="004A0826"/>
    <w:rsid w:val="004A1249"/>
    <w:rsid w:val="004A130C"/>
    <w:rsid w:val="004A1814"/>
    <w:rsid w:val="004A1C60"/>
    <w:rsid w:val="004A1D5B"/>
    <w:rsid w:val="004A1DBD"/>
    <w:rsid w:val="004A21B5"/>
    <w:rsid w:val="004A286A"/>
    <w:rsid w:val="004A2FF8"/>
    <w:rsid w:val="004A32AB"/>
    <w:rsid w:val="004A33D5"/>
    <w:rsid w:val="004A3537"/>
    <w:rsid w:val="004A3830"/>
    <w:rsid w:val="004A3B20"/>
    <w:rsid w:val="004A4731"/>
    <w:rsid w:val="004A4A3D"/>
    <w:rsid w:val="004A4B75"/>
    <w:rsid w:val="004A4C2E"/>
    <w:rsid w:val="004A4F70"/>
    <w:rsid w:val="004A513E"/>
    <w:rsid w:val="004A51D2"/>
    <w:rsid w:val="004A57A8"/>
    <w:rsid w:val="004A5822"/>
    <w:rsid w:val="004A5C9B"/>
    <w:rsid w:val="004A5DAC"/>
    <w:rsid w:val="004A6319"/>
    <w:rsid w:val="004A6876"/>
    <w:rsid w:val="004A74A3"/>
    <w:rsid w:val="004A79C7"/>
    <w:rsid w:val="004A7EA0"/>
    <w:rsid w:val="004B0132"/>
    <w:rsid w:val="004B0259"/>
    <w:rsid w:val="004B03EC"/>
    <w:rsid w:val="004B097B"/>
    <w:rsid w:val="004B0F6F"/>
    <w:rsid w:val="004B1D21"/>
    <w:rsid w:val="004B1F12"/>
    <w:rsid w:val="004B1F51"/>
    <w:rsid w:val="004B2343"/>
    <w:rsid w:val="004B2810"/>
    <w:rsid w:val="004B2AE5"/>
    <w:rsid w:val="004B2C2F"/>
    <w:rsid w:val="004B2C8D"/>
    <w:rsid w:val="004B314F"/>
    <w:rsid w:val="004B394D"/>
    <w:rsid w:val="004B3BBC"/>
    <w:rsid w:val="004B40CB"/>
    <w:rsid w:val="004B431F"/>
    <w:rsid w:val="004B4EA0"/>
    <w:rsid w:val="004B4F0B"/>
    <w:rsid w:val="004B5C34"/>
    <w:rsid w:val="004B5F7E"/>
    <w:rsid w:val="004B6138"/>
    <w:rsid w:val="004B636D"/>
    <w:rsid w:val="004B665A"/>
    <w:rsid w:val="004B6EA5"/>
    <w:rsid w:val="004B7109"/>
    <w:rsid w:val="004B74A5"/>
    <w:rsid w:val="004B794B"/>
    <w:rsid w:val="004B7A4A"/>
    <w:rsid w:val="004B7CBB"/>
    <w:rsid w:val="004C00E2"/>
    <w:rsid w:val="004C0281"/>
    <w:rsid w:val="004C037E"/>
    <w:rsid w:val="004C0420"/>
    <w:rsid w:val="004C057C"/>
    <w:rsid w:val="004C07E7"/>
    <w:rsid w:val="004C0E52"/>
    <w:rsid w:val="004C151F"/>
    <w:rsid w:val="004C1976"/>
    <w:rsid w:val="004C1AE8"/>
    <w:rsid w:val="004C218F"/>
    <w:rsid w:val="004C3438"/>
    <w:rsid w:val="004C3780"/>
    <w:rsid w:val="004C383D"/>
    <w:rsid w:val="004C3F81"/>
    <w:rsid w:val="004C403C"/>
    <w:rsid w:val="004C42C4"/>
    <w:rsid w:val="004C4C66"/>
    <w:rsid w:val="004C50B1"/>
    <w:rsid w:val="004C50CC"/>
    <w:rsid w:val="004C5170"/>
    <w:rsid w:val="004C5CA1"/>
    <w:rsid w:val="004C61E2"/>
    <w:rsid w:val="004C629B"/>
    <w:rsid w:val="004C64D7"/>
    <w:rsid w:val="004C7331"/>
    <w:rsid w:val="004C78FC"/>
    <w:rsid w:val="004C799B"/>
    <w:rsid w:val="004C7F45"/>
    <w:rsid w:val="004D0195"/>
    <w:rsid w:val="004D028F"/>
    <w:rsid w:val="004D07A0"/>
    <w:rsid w:val="004D0D4A"/>
    <w:rsid w:val="004D0F9F"/>
    <w:rsid w:val="004D1B55"/>
    <w:rsid w:val="004D1C7E"/>
    <w:rsid w:val="004D1CD5"/>
    <w:rsid w:val="004D2B2C"/>
    <w:rsid w:val="004D2CE6"/>
    <w:rsid w:val="004D3339"/>
    <w:rsid w:val="004D33F6"/>
    <w:rsid w:val="004D3520"/>
    <w:rsid w:val="004D3630"/>
    <w:rsid w:val="004D3636"/>
    <w:rsid w:val="004D3CE2"/>
    <w:rsid w:val="004D3F3E"/>
    <w:rsid w:val="004D4580"/>
    <w:rsid w:val="004D4A19"/>
    <w:rsid w:val="004D5001"/>
    <w:rsid w:val="004D535F"/>
    <w:rsid w:val="004D545C"/>
    <w:rsid w:val="004D55AC"/>
    <w:rsid w:val="004D55EC"/>
    <w:rsid w:val="004D57FE"/>
    <w:rsid w:val="004D5867"/>
    <w:rsid w:val="004D5A59"/>
    <w:rsid w:val="004D6B01"/>
    <w:rsid w:val="004D6E44"/>
    <w:rsid w:val="004D734F"/>
    <w:rsid w:val="004D75B1"/>
    <w:rsid w:val="004D7A4E"/>
    <w:rsid w:val="004D7C7B"/>
    <w:rsid w:val="004D7D2F"/>
    <w:rsid w:val="004D7DD0"/>
    <w:rsid w:val="004D7F4C"/>
    <w:rsid w:val="004E000E"/>
    <w:rsid w:val="004E0269"/>
    <w:rsid w:val="004E0D0E"/>
    <w:rsid w:val="004E0FE7"/>
    <w:rsid w:val="004E1910"/>
    <w:rsid w:val="004E1A02"/>
    <w:rsid w:val="004E1BF9"/>
    <w:rsid w:val="004E2103"/>
    <w:rsid w:val="004E2125"/>
    <w:rsid w:val="004E2682"/>
    <w:rsid w:val="004E29BF"/>
    <w:rsid w:val="004E2BB9"/>
    <w:rsid w:val="004E2DB8"/>
    <w:rsid w:val="004E3D6B"/>
    <w:rsid w:val="004E3F89"/>
    <w:rsid w:val="004E49BF"/>
    <w:rsid w:val="004E4B92"/>
    <w:rsid w:val="004E4CC1"/>
    <w:rsid w:val="004E522E"/>
    <w:rsid w:val="004E5253"/>
    <w:rsid w:val="004E5A03"/>
    <w:rsid w:val="004E5AD9"/>
    <w:rsid w:val="004E5C67"/>
    <w:rsid w:val="004E626C"/>
    <w:rsid w:val="004E660F"/>
    <w:rsid w:val="004E6707"/>
    <w:rsid w:val="004E676D"/>
    <w:rsid w:val="004E6C1B"/>
    <w:rsid w:val="004E6C7A"/>
    <w:rsid w:val="004E7ED9"/>
    <w:rsid w:val="004E7EE3"/>
    <w:rsid w:val="004E7F54"/>
    <w:rsid w:val="004E7FF7"/>
    <w:rsid w:val="004F0526"/>
    <w:rsid w:val="004F0572"/>
    <w:rsid w:val="004F0997"/>
    <w:rsid w:val="004F153F"/>
    <w:rsid w:val="004F16F6"/>
    <w:rsid w:val="004F1AEC"/>
    <w:rsid w:val="004F1CA7"/>
    <w:rsid w:val="004F1CC1"/>
    <w:rsid w:val="004F23B8"/>
    <w:rsid w:val="004F2643"/>
    <w:rsid w:val="004F276A"/>
    <w:rsid w:val="004F314E"/>
    <w:rsid w:val="004F3883"/>
    <w:rsid w:val="004F3C70"/>
    <w:rsid w:val="004F41BF"/>
    <w:rsid w:val="004F44F3"/>
    <w:rsid w:val="004F4EE3"/>
    <w:rsid w:val="004F5316"/>
    <w:rsid w:val="004F585F"/>
    <w:rsid w:val="004F5D31"/>
    <w:rsid w:val="004F5D90"/>
    <w:rsid w:val="004F608A"/>
    <w:rsid w:val="004F6217"/>
    <w:rsid w:val="004F6B46"/>
    <w:rsid w:val="004F6EAF"/>
    <w:rsid w:val="004F7060"/>
    <w:rsid w:val="004F7238"/>
    <w:rsid w:val="004F728D"/>
    <w:rsid w:val="004F7587"/>
    <w:rsid w:val="004F77A6"/>
    <w:rsid w:val="004F7800"/>
    <w:rsid w:val="004F7861"/>
    <w:rsid w:val="004F7874"/>
    <w:rsid w:val="004F7BD0"/>
    <w:rsid w:val="004F7EA2"/>
    <w:rsid w:val="0050005D"/>
    <w:rsid w:val="00500ABE"/>
    <w:rsid w:val="00500BAF"/>
    <w:rsid w:val="00500D63"/>
    <w:rsid w:val="00500E7B"/>
    <w:rsid w:val="00501D37"/>
    <w:rsid w:val="0050272A"/>
    <w:rsid w:val="00502B76"/>
    <w:rsid w:val="00503414"/>
    <w:rsid w:val="005034E2"/>
    <w:rsid w:val="005035CD"/>
    <w:rsid w:val="005036DE"/>
    <w:rsid w:val="00503762"/>
    <w:rsid w:val="0050384A"/>
    <w:rsid w:val="0050387E"/>
    <w:rsid w:val="00503A03"/>
    <w:rsid w:val="00503F30"/>
    <w:rsid w:val="00503F91"/>
    <w:rsid w:val="00504125"/>
    <w:rsid w:val="0050477A"/>
    <w:rsid w:val="00504881"/>
    <w:rsid w:val="00505197"/>
    <w:rsid w:val="00505654"/>
    <w:rsid w:val="0050649B"/>
    <w:rsid w:val="00506BBD"/>
    <w:rsid w:val="00506D10"/>
    <w:rsid w:val="0050764C"/>
    <w:rsid w:val="005077A2"/>
    <w:rsid w:val="00507C84"/>
    <w:rsid w:val="00507FF2"/>
    <w:rsid w:val="005105E0"/>
    <w:rsid w:val="00510A39"/>
    <w:rsid w:val="00510B85"/>
    <w:rsid w:val="00510BEA"/>
    <w:rsid w:val="00510E3B"/>
    <w:rsid w:val="00510F4C"/>
    <w:rsid w:val="00511180"/>
    <w:rsid w:val="005113E8"/>
    <w:rsid w:val="005114CB"/>
    <w:rsid w:val="0051156E"/>
    <w:rsid w:val="00511992"/>
    <w:rsid w:val="00511C0B"/>
    <w:rsid w:val="00511F96"/>
    <w:rsid w:val="005122D0"/>
    <w:rsid w:val="005123A7"/>
    <w:rsid w:val="005124DE"/>
    <w:rsid w:val="00512890"/>
    <w:rsid w:val="00512AA3"/>
    <w:rsid w:val="00512E1E"/>
    <w:rsid w:val="00513707"/>
    <w:rsid w:val="00513968"/>
    <w:rsid w:val="00513A0E"/>
    <w:rsid w:val="00513D36"/>
    <w:rsid w:val="00513DE2"/>
    <w:rsid w:val="00513E8E"/>
    <w:rsid w:val="005146AD"/>
    <w:rsid w:val="005150C0"/>
    <w:rsid w:val="005150CB"/>
    <w:rsid w:val="005151E5"/>
    <w:rsid w:val="005153AF"/>
    <w:rsid w:val="005155AF"/>
    <w:rsid w:val="00515630"/>
    <w:rsid w:val="00515ADE"/>
    <w:rsid w:val="00515C2E"/>
    <w:rsid w:val="00516122"/>
    <w:rsid w:val="0051690F"/>
    <w:rsid w:val="005174E3"/>
    <w:rsid w:val="00517931"/>
    <w:rsid w:val="00517CA2"/>
    <w:rsid w:val="005205ED"/>
    <w:rsid w:val="0052121F"/>
    <w:rsid w:val="0052166F"/>
    <w:rsid w:val="00521673"/>
    <w:rsid w:val="00521AA6"/>
    <w:rsid w:val="005228A6"/>
    <w:rsid w:val="005229C3"/>
    <w:rsid w:val="00522D91"/>
    <w:rsid w:val="005232F6"/>
    <w:rsid w:val="00523756"/>
    <w:rsid w:val="005239FB"/>
    <w:rsid w:val="00523A0D"/>
    <w:rsid w:val="00523E45"/>
    <w:rsid w:val="00524187"/>
    <w:rsid w:val="00524603"/>
    <w:rsid w:val="0052468D"/>
    <w:rsid w:val="005249B4"/>
    <w:rsid w:val="0052520F"/>
    <w:rsid w:val="00525335"/>
    <w:rsid w:val="00525663"/>
    <w:rsid w:val="00525727"/>
    <w:rsid w:val="00525AA5"/>
    <w:rsid w:val="00525B57"/>
    <w:rsid w:val="00525E54"/>
    <w:rsid w:val="00525F40"/>
    <w:rsid w:val="0052642C"/>
    <w:rsid w:val="00526956"/>
    <w:rsid w:val="00526C33"/>
    <w:rsid w:val="00526EFE"/>
    <w:rsid w:val="005271B3"/>
    <w:rsid w:val="005271F4"/>
    <w:rsid w:val="00527327"/>
    <w:rsid w:val="00527543"/>
    <w:rsid w:val="005276A8"/>
    <w:rsid w:val="00527A7F"/>
    <w:rsid w:val="00527FCB"/>
    <w:rsid w:val="005303E2"/>
    <w:rsid w:val="005304F4"/>
    <w:rsid w:val="0053071A"/>
    <w:rsid w:val="00530748"/>
    <w:rsid w:val="00530B29"/>
    <w:rsid w:val="00530CE6"/>
    <w:rsid w:val="00530E23"/>
    <w:rsid w:val="00531113"/>
    <w:rsid w:val="0053195A"/>
    <w:rsid w:val="005319A7"/>
    <w:rsid w:val="00531E36"/>
    <w:rsid w:val="00531F4C"/>
    <w:rsid w:val="005321DD"/>
    <w:rsid w:val="00532260"/>
    <w:rsid w:val="00532607"/>
    <w:rsid w:val="0053271E"/>
    <w:rsid w:val="00532A1F"/>
    <w:rsid w:val="00532CDC"/>
    <w:rsid w:val="00532DB5"/>
    <w:rsid w:val="00533198"/>
    <w:rsid w:val="0053359E"/>
    <w:rsid w:val="0053364D"/>
    <w:rsid w:val="0053365B"/>
    <w:rsid w:val="0053365F"/>
    <w:rsid w:val="005336F0"/>
    <w:rsid w:val="00533922"/>
    <w:rsid w:val="00533E5E"/>
    <w:rsid w:val="00534326"/>
    <w:rsid w:val="00534A5F"/>
    <w:rsid w:val="005351C9"/>
    <w:rsid w:val="00535247"/>
    <w:rsid w:val="0053545E"/>
    <w:rsid w:val="00535A1E"/>
    <w:rsid w:val="00536015"/>
    <w:rsid w:val="00536029"/>
    <w:rsid w:val="00536216"/>
    <w:rsid w:val="005362D9"/>
    <w:rsid w:val="005366B7"/>
    <w:rsid w:val="005369B4"/>
    <w:rsid w:val="00536B2A"/>
    <w:rsid w:val="00536C18"/>
    <w:rsid w:val="00536C36"/>
    <w:rsid w:val="00536FEA"/>
    <w:rsid w:val="00537104"/>
    <w:rsid w:val="0053735F"/>
    <w:rsid w:val="005375EC"/>
    <w:rsid w:val="00540178"/>
    <w:rsid w:val="00540504"/>
    <w:rsid w:val="00540567"/>
    <w:rsid w:val="005408D2"/>
    <w:rsid w:val="0054129B"/>
    <w:rsid w:val="00542676"/>
    <w:rsid w:val="00543959"/>
    <w:rsid w:val="0054395A"/>
    <w:rsid w:val="00543CD6"/>
    <w:rsid w:val="00543DD4"/>
    <w:rsid w:val="005441B8"/>
    <w:rsid w:val="005443FA"/>
    <w:rsid w:val="005445E2"/>
    <w:rsid w:val="00544813"/>
    <w:rsid w:val="00544B71"/>
    <w:rsid w:val="00544C11"/>
    <w:rsid w:val="00544C8A"/>
    <w:rsid w:val="00544DA0"/>
    <w:rsid w:val="005452D6"/>
    <w:rsid w:val="005454E0"/>
    <w:rsid w:val="0054554D"/>
    <w:rsid w:val="00545959"/>
    <w:rsid w:val="005461C0"/>
    <w:rsid w:val="0054635B"/>
    <w:rsid w:val="0054646D"/>
    <w:rsid w:val="0054670D"/>
    <w:rsid w:val="00546874"/>
    <w:rsid w:val="0054737E"/>
    <w:rsid w:val="005478CD"/>
    <w:rsid w:val="0054791D"/>
    <w:rsid w:val="0054792E"/>
    <w:rsid w:val="00547951"/>
    <w:rsid w:val="005479E1"/>
    <w:rsid w:val="00547C58"/>
    <w:rsid w:val="0055053A"/>
    <w:rsid w:val="00550D9F"/>
    <w:rsid w:val="00551044"/>
    <w:rsid w:val="005510D8"/>
    <w:rsid w:val="005511C7"/>
    <w:rsid w:val="0055162B"/>
    <w:rsid w:val="0055168D"/>
    <w:rsid w:val="005519D6"/>
    <w:rsid w:val="00551C93"/>
    <w:rsid w:val="00551F71"/>
    <w:rsid w:val="005520F7"/>
    <w:rsid w:val="00552210"/>
    <w:rsid w:val="005527EC"/>
    <w:rsid w:val="00552BD6"/>
    <w:rsid w:val="00553103"/>
    <w:rsid w:val="00553A9C"/>
    <w:rsid w:val="00553C98"/>
    <w:rsid w:val="00553F2E"/>
    <w:rsid w:val="00554347"/>
    <w:rsid w:val="00554647"/>
    <w:rsid w:val="00554810"/>
    <w:rsid w:val="00554B5E"/>
    <w:rsid w:val="00555218"/>
    <w:rsid w:val="005554D1"/>
    <w:rsid w:val="00556299"/>
    <w:rsid w:val="005563CC"/>
    <w:rsid w:val="00556EAC"/>
    <w:rsid w:val="00556FD6"/>
    <w:rsid w:val="0055720E"/>
    <w:rsid w:val="00557279"/>
    <w:rsid w:val="00557A71"/>
    <w:rsid w:val="005602A8"/>
    <w:rsid w:val="00560376"/>
    <w:rsid w:val="00560674"/>
    <w:rsid w:val="0056077A"/>
    <w:rsid w:val="00560AC8"/>
    <w:rsid w:val="00560C50"/>
    <w:rsid w:val="00560CD1"/>
    <w:rsid w:val="00560F7E"/>
    <w:rsid w:val="00561BD0"/>
    <w:rsid w:val="00561C14"/>
    <w:rsid w:val="00562735"/>
    <w:rsid w:val="005627F1"/>
    <w:rsid w:val="00562FD4"/>
    <w:rsid w:val="0056332F"/>
    <w:rsid w:val="00563499"/>
    <w:rsid w:val="00563604"/>
    <w:rsid w:val="00563960"/>
    <w:rsid w:val="00563AC3"/>
    <w:rsid w:val="00563B62"/>
    <w:rsid w:val="00563D22"/>
    <w:rsid w:val="00564D96"/>
    <w:rsid w:val="005652A2"/>
    <w:rsid w:val="005659C8"/>
    <w:rsid w:val="00565CAB"/>
    <w:rsid w:val="00565CB1"/>
    <w:rsid w:val="0056633C"/>
    <w:rsid w:val="005674D1"/>
    <w:rsid w:val="00567501"/>
    <w:rsid w:val="00567B22"/>
    <w:rsid w:val="00567E42"/>
    <w:rsid w:val="005700CB"/>
    <w:rsid w:val="00570BB5"/>
    <w:rsid w:val="00571067"/>
    <w:rsid w:val="005718AB"/>
    <w:rsid w:val="00571E24"/>
    <w:rsid w:val="005725ED"/>
    <w:rsid w:val="005727EE"/>
    <w:rsid w:val="00572929"/>
    <w:rsid w:val="00572AC1"/>
    <w:rsid w:val="00573A1D"/>
    <w:rsid w:val="00573F6B"/>
    <w:rsid w:val="00573FE6"/>
    <w:rsid w:val="00574741"/>
    <w:rsid w:val="00574800"/>
    <w:rsid w:val="0057485C"/>
    <w:rsid w:val="00574ABC"/>
    <w:rsid w:val="00574DAB"/>
    <w:rsid w:val="0057502B"/>
    <w:rsid w:val="005754AE"/>
    <w:rsid w:val="00575A71"/>
    <w:rsid w:val="00575BD5"/>
    <w:rsid w:val="00575E1B"/>
    <w:rsid w:val="00575EB5"/>
    <w:rsid w:val="005760AE"/>
    <w:rsid w:val="005763EB"/>
    <w:rsid w:val="00576506"/>
    <w:rsid w:val="00576BA8"/>
    <w:rsid w:val="00576D05"/>
    <w:rsid w:val="00576E77"/>
    <w:rsid w:val="0057785D"/>
    <w:rsid w:val="00580063"/>
    <w:rsid w:val="00580EFD"/>
    <w:rsid w:val="00580FAC"/>
    <w:rsid w:val="005812A3"/>
    <w:rsid w:val="0058140C"/>
    <w:rsid w:val="005819F6"/>
    <w:rsid w:val="00581B94"/>
    <w:rsid w:val="00582684"/>
    <w:rsid w:val="00582B03"/>
    <w:rsid w:val="00582BA6"/>
    <w:rsid w:val="00583394"/>
    <w:rsid w:val="00583509"/>
    <w:rsid w:val="0058356E"/>
    <w:rsid w:val="005837CF"/>
    <w:rsid w:val="005838BB"/>
    <w:rsid w:val="00583A10"/>
    <w:rsid w:val="00583CBE"/>
    <w:rsid w:val="005842B4"/>
    <w:rsid w:val="0058445E"/>
    <w:rsid w:val="00584C9A"/>
    <w:rsid w:val="00585661"/>
    <w:rsid w:val="005858AA"/>
    <w:rsid w:val="0058607D"/>
    <w:rsid w:val="005866D5"/>
    <w:rsid w:val="00587BE9"/>
    <w:rsid w:val="00587F67"/>
    <w:rsid w:val="00590067"/>
    <w:rsid w:val="00590129"/>
    <w:rsid w:val="005907BC"/>
    <w:rsid w:val="00591222"/>
    <w:rsid w:val="00591301"/>
    <w:rsid w:val="00591696"/>
    <w:rsid w:val="00592235"/>
    <w:rsid w:val="00592503"/>
    <w:rsid w:val="0059251B"/>
    <w:rsid w:val="005925D3"/>
    <w:rsid w:val="005928AF"/>
    <w:rsid w:val="00592B12"/>
    <w:rsid w:val="0059309C"/>
    <w:rsid w:val="0059322F"/>
    <w:rsid w:val="00593391"/>
    <w:rsid w:val="0059414D"/>
    <w:rsid w:val="00594299"/>
    <w:rsid w:val="00594667"/>
    <w:rsid w:val="00594796"/>
    <w:rsid w:val="00594918"/>
    <w:rsid w:val="005950AB"/>
    <w:rsid w:val="00595227"/>
    <w:rsid w:val="00595346"/>
    <w:rsid w:val="005957E8"/>
    <w:rsid w:val="00595CB0"/>
    <w:rsid w:val="00595E26"/>
    <w:rsid w:val="005961AE"/>
    <w:rsid w:val="00596A72"/>
    <w:rsid w:val="005974B8"/>
    <w:rsid w:val="00597865"/>
    <w:rsid w:val="00597F95"/>
    <w:rsid w:val="005A004F"/>
    <w:rsid w:val="005A0103"/>
    <w:rsid w:val="005A0322"/>
    <w:rsid w:val="005A034E"/>
    <w:rsid w:val="005A0CC5"/>
    <w:rsid w:val="005A15D5"/>
    <w:rsid w:val="005A1B1A"/>
    <w:rsid w:val="005A1F51"/>
    <w:rsid w:val="005A1FDE"/>
    <w:rsid w:val="005A225A"/>
    <w:rsid w:val="005A2732"/>
    <w:rsid w:val="005A2AD8"/>
    <w:rsid w:val="005A3571"/>
    <w:rsid w:val="005A3690"/>
    <w:rsid w:val="005A3741"/>
    <w:rsid w:val="005A3B89"/>
    <w:rsid w:val="005A3BD8"/>
    <w:rsid w:val="005A3ED7"/>
    <w:rsid w:val="005A4085"/>
    <w:rsid w:val="005A4179"/>
    <w:rsid w:val="005A4566"/>
    <w:rsid w:val="005A46BA"/>
    <w:rsid w:val="005A4DBF"/>
    <w:rsid w:val="005A4FBD"/>
    <w:rsid w:val="005A516E"/>
    <w:rsid w:val="005A519B"/>
    <w:rsid w:val="005A53B5"/>
    <w:rsid w:val="005A5406"/>
    <w:rsid w:val="005A5595"/>
    <w:rsid w:val="005A5AA9"/>
    <w:rsid w:val="005A5DD2"/>
    <w:rsid w:val="005A60E7"/>
    <w:rsid w:val="005A62A1"/>
    <w:rsid w:val="005A63DE"/>
    <w:rsid w:val="005A6A2C"/>
    <w:rsid w:val="005A6AEB"/>
    <w:rsid w:val="005A6B0C"/>
    <w:rsid w:val="005A6B93"/>
    <w:rsid w:val="005A7779"/>
    <w:rsid w:val="005A78BF"/>
    <w:rsid w:val="005A7A2A"/>
    <w:rsid w:val="005A7ADD"/>
    <w:rsid w:val="005B03DF"/>
    <w:rsid w:val="005B08A9"/>
    <w:rsid w:val="005B09B9"/>
    <w:rsid w:val="005B197D"/>
    <w:rsid w:val="005B19C5"/>
    <w:rsid w:val="005B1ADD"/>
    <w:rsid w:val="005B2E8A"/>
    <w:rsid w:val="005B2FE9"/>
    <w:rsid w:val="005B319D"/>
    <w:rsid w:val="005B3201"/>
    <w:rsid w:val="005B383E"/>
    <w:rsid w:val="005B3868"/>
    <w:rsid w:val="005B3885"/>
    <w:rsid w:val="005B3A21"/>
    <w:rsid w:val="005B3A2B"/>
    <w:rsid w:val="005B3D8B"/>
    <w:rsid w:val="005B3D9B"/>
    <w:rsid w:val="005B4B90"/>
    <w:rsid w:val="005B4C13"/>
    <w:rsid w:val="005B4CD7"/>
    <w:rsid w:val="005B509D"/>
    <w:rsid w:val="005B50F7"/>
    <w:rsid w:val="005B5131"/>
    <w:rsid w:val="005B5459"/>
    <w:rsid w:val="005B566B"/>
    <w:rsid w:val="005B57B6"/>
    <w:rsid w:val="005B5C9A"/>
    <w:rsid w:val="005B5EBE"/>
    <w:rsid w:val="005B669D"/>
    <w:rsid w:val="005B67A9"/>
    <w:rsid w:val="005B6E19"/>
    <w:rsid w:val="005B6F82"/>
    <w:rsid w:val="005B774A"/>
    <w:rsid w:val="005B7840"/>
    <w:rsid w:val="005B79C3"/>
    <w:rsid w:val="005B7BC3"/>
    <w:rsid w:val="005C0101"/>
    <w:rsid w:val="005C0281"/>
    <w:rsid w:val="005C05C9"/>
    <w:rsid w:val="005C0920"/>
    <w:rsid w:val="005C12C4"/>
    <w:rsid w:val="005C1330"/>
    <w:rsid w:val="005C18B2"/>
    <w:rsid w:val="005C1C07"/>
    <w:rsid w:val="005C23DC"/>
    <w:rsid w:val="005C29EE"/>
    <w:rsid w:val="005C2DE7"/>
    <w:rsid w:val="005C3143"/>
    <w:rsid w:val="005C35BB"/>
    <w:rsid w:val="005C3DF5"/>
    <w:rsid w:val="005C3EFF"/>
    <w:rsid w:val="005C456B"/>
    <w:rsid w:val="005C48D7"/>
    <w:rsid w:val="005C499F"/>
    <w:rsid w:val="005C4BD4"/>
    <w:rsid w:val="005C4C1F"/>
    <w:rsid w:val="005C4E14"/>
    <w:rsid w:val="005C4E6C"/>
    <w:rsid w:val="005C5062"/>
    <w:rsid w:val="005C51DF"/>
    <w:rsid w:val="005C527B"/>
    <w:rsid w:val="005C5D89"/>
    <w:rsid w:val="005C60F3"/>
    <w:rsid w:val="005C62A3"/>
    <w:rsid w:val="005C62D3"/>
    <w:rsid w:val="005C63FB"/>
    <w:rsid w:val="005C647C"/>
    <w:rsid w:val="005C684A"/>
    <w:rsid w:val="005C7033"/>
    <w:rsid w:val="005C7279"/>
    <w:rsid w:val="005C74FA"/>
    <w:rsid w:val="005C7B85"/>
    <w:rsid w:val="005C7CD8"/>
    <w:rsid w:val="005C7F03"/>
    <w:rsid w:val="005D0790"/>
    <w:rsid w:val="005D0C56"/>
    <w:rsid w:val="005D0DDF"/>
    <w:rsid w:val="005D0DF7"/>
    <w:rsid w:val="005D0FB2"/>
    <w:rsid w:val="005D133A"/>
    <w:rsid w:val="005D1A93"/>
    <w:rsid w:val="005D1AC6"/>
    <w:rsid w:val="005D1D4F"/>
    <w:rsid w:val="005D1E55"/>
    <w:rsid w:val="005D2947"/>
    <w:rsid w:val="005D295E"/>
    <w:rsid w:val="005D2A44"/>
    <w:rsid w:val="005D3396"/>
    <w:rsid w:val="005D3426"/>
    <w:rsid w:val="005D3456"/>
    <w:rsid w:val="005D3B1C"/>
    <w:rsid w:val="005D3E60"/>
    <w:rsid w:val="005D4099"/>
    <w:rsid w:val="005D42B2"/>
    <w:rsid w:val="005D4840"/>
    <w:rsid w:val="005D4AA0"/>
    <w:rsid w:val="005D4C9C"/>
    <w:rsid w:val="005D4E88"/>
    <w:rsid w:val="005D5791"/>
    <w:rsid w:val="005D5A8A"/>
    <w:rsid w:val="005D61E6"/>
    <w:rsid w:val="005D6602"/>
    <w:rsid w:val="005D6AA5"/>
    <w:rsid w:val="005D6E50"/>
    <w:rsid w:val="005D7AC9"/>
    <w:rsid w:val="005E023B"/>
    <w:rsid w:val="005E0C6E"/>
    <w:rsid w:val="005E0E1C"/>
    <w:rsid w:val="005E1085"/>
    <w:rsid w:val="005E1248"/>
    <w:rsid w:val="005E18A3"/>
    <w:rsid w:val="005E1D50"/>
    <w:rsid w:val="005E1DBA"/>
    <w:rsid w:val="005E1F91"/>
    <w:rsid w:val="005E209D"/>
    <w:rsid w:val="005E2694"/>
    <w:rsid w:val="005E2773"/>
    <w:rsid w:val="005E295D"/>
    <w:rsid w:val="005E2CD9"/>
    <w:rsid w:val="005E30A8"/>
    <w:rsid w:val="005E3335"/>
    <w:rsid w:val="005E336F"/>
    <w:rsid w:val="005E34E0"/>
    <w:rsid w:val="005E37C3"/>
    <w:rsid w:val="005E3CEE"/>
    <w:rsid w:val="005E3D43"/>
    <w:rsid w:val="005E466A"/>
    <w:rsid w:val="005E4B54"/>
    <w:rsid w:val="005E4BE8"/>
    <w:rsid w:val="005E5011"/>
    <w:rsid w:val="005E51E2"/>
    <w:rsid w:val="005E521A"/>
    <w:rsid w:val="005E58AA"/>
    <w:rsid w:val="005E62A5"/>
    <w:rsid w:val="005E66A1"/>
    <w:rsid w:val="005E6864"/>
    <w:rsid w:val="005E6DD5"/>
    <w:rsid w:val="005E6FB4"/>
    <w:rsid w:val="005E6FB5"/>
    <w:rsid w:val="005E7201"/>
    <w:rsid w:val="005E73C7"/>
    <w:rsid w:val="005E7663"/>
    <w:rsid w:val="005E76F4"/>
    <w:rsid w:val="005E7C8A"/>
    <w:rsid w:val="005F00CF"/>
    <w:rsid w:val="005F0684"/>
    <w:rsid w:val="005F06C2"/>
    <w:rsid w:val="005F084E"/>
    <w:rsid w:val="005F085E"/>
    <w:rsid w:val="005F0DC4"/>
    <w:rsid w:val="005F0FC3"/>
    <w:rsid w:val="005F1588"/>
    <w:rsid w:val="005F16DF"/>
    <w:rsid w:val="005F1DCA"/>
    <w:rsid w:val="005F23A0"/>
    <w:rsid w:val="005F291E"/>
    <w:rsid w:val="005F2C6A"/>
    <w:rsid w:val="005F2D50"/>
    <w:rsid w:val="005F2D79"/>
    <w:rsid w:val="005F2E32"/>
    <w:rsid w:val="005F325B"/>
    <w:rsid w:val="005F33F4"/>
    <w:rsid w:val="005F3597"/>
    <w:rsid w:val="005F38F5"/>
    <w:rsid w:val="005F417E"/>
    <w:rsid w:val="005F448F"/>
    <w:rsid w:val="005F4B3A"/>
    <w:rsid w:val="005F4DB1"/>
    <w:rsid w:val="005F4E9E"/>
    <w:rsid w:val="005F52A6"/>
    <w:rsid w:val="005F5420"/>
    <w:rsid w:val="005F6109"/>
    <w:rsid w:val="005F612D"/>
    <w:rsid w:val="005F6158"/>
    <w:rsid w:val="005F6243"/>
    <w:rsid w:val="005F669A"/>
    <w:rsid w:val="005F66D0"/>
    <w:rsid w:val="005F6864"/>
    <w:rsid w:val="005F71BD"/>
    <w:rsid w:val="005F7231"/>
    <w:rsid w:val="005F7485"/>
    <w:rsid w:val="006000E5"/>
    <w:rsid w:val="00600211"/>
    <w:rsid w:val="00600934"/>
    <w:rsid w:val="0060098C"/>
    <w:rsid w:val="00600D44"/>
    <w:rsid w:val="0060137D"/>
    <w:rsid w:val="0060142E"/>
    <w:rsid w:val="00601BC1"/>
    <w:rsid w:val="0060232A"/>
    <w:rsid w:val="006026AB"/>
    <w:rsid w:val="006029A9"/>
    <w:rsid w:val="00602C27"/>
    <w:rsid w:val="00602D43"/>
    <w:rsid w:val="00603268"/>
    <w:rsid w:val="006038F8"/>
    <w:rsid w:val="00603B27"/>
    <w:rsid w:val="006046FF"/>
    <w:rsid w:val="00604DAD"/>
    <w:rsid w:val="00604E8F"/>
    <w:rsid w:val="00605553"/>
    <w:rsid w:val="006055AD"/>
    <w:rsid w:val="00605C56"/>
    <w:rsid w:val="00606068"/>
    <w:rsid w:val="00607602"/>
    <w:rsid w:val="006077DF"/>
    <w:rsid w:val="006078DB"/>
    <w:rsid w:val="0060791F"/>
    <w:rsid w:val="00607E1D"/>
    <w:rsid w:val="00607ED5"/>
    <w:rsid w:val="00607F21"/>
    <w:rsid w:val="006102DE"/>
    <w:rsid w:val="00610358"/>
    <w:rsid w:val="00610AAC"/>
    <w:rsid w:val="00610C97"/>
    <w:rsid w:val="00610CC5"/>
    <w:rsid w:val="00610D48"/>
    <w:rsid w:val="0061109F"/>
    <w:rsid w:val="00611253"/>
    <w:rsid w:val="006112F2"/>
    <w:rsid w:val="006118D9"/>
    <w:rsid w:val="00611E74"/>
    <w:rsid w:val="006123D8"/>
    <w:rsid w:val="00612D50"/>
    <w:rsid w:val="00612E40"/>
    <w:rsid w:val="00613139"/>
    <w:rsid w:val="00613385"/>
    <w:rsid w:val="00613B14"/>
    <w:rsid w:val="00613F62"/>
    <w:rsid w:val="00615162"/>
    <w:rsid w:val="006155A0"/>
    <w:rsid w:val="00615673"/>
    <w:rsid w:val="00615860"/>
    <w:rsid w:val="006158E3"/>
    <w:rsid w:val="00615B9B"/>
    <w:rsid w:val="006160CB"/>
    <w:rsid w:val="00616144"/>
    <w:rsid w:val="00616AE9"/>
    <w:rsid w:val="00616C04"/>
    <w:rsid w:val="00616EF4"/>
    <w:rsid w:val="006178F1"/>
    <w:rsid w:val="00617F11"/>
    <w:rsid w:val="0062052F"/>
    <w:rsid w:val="0062097F"/>
    <w:rsid w:val="00620A04"/>
    <w:rsid w:val="00620A84"/>
    <w:rsid w:val="00620DE8"/>
    <w:rsid w:val="00621072"/>
    <w:rsid w:val="00621587"/>
    <w:rsid w:val="00621611"/>
    <w:rsid w:val="00621828"/>
    <w:rsid w:val="0062186D"/>
    <w:rsid w:val="00621A34"/>
    <w:rsid w:val="00621C04"/>
    <w:rsid w:val="00621E5B"/>
    <w:rsid w:val="00622B63"/>
    <w:rsid w:val="00622BE4"/>
    <w:rsid w:val="00623527"/>
    <w:rsid w:val="006237C8"/>
    <w:rsid w:val="00623A81"/>
    <w:rsid w:val="00623B17"/>
    <w:rsid w:val="00623D0C"/>
    <w:rsid w:val="00623DC9"/>
    <w:rsid w:val="00624097"/>
    <w:rsid w:val="00624695"/>
    <w:rsid w:val="0062477E"/>
    <w:rsid w:val="00625299"/>
    <w:rsid w:val="00625351"/>
    <w:rsid w:val="00625851"/>
    <w:rsid w:val="00625C42"/>
    <w:rsid w:val="00625EE9"/>
    <w:rsid w:val="006264E5"/>
    <w:rsid w:val="006270C8"/>
    <w:rsid w:val="00627AF8"/>
    <w:rsid w:val="00627B66"/>
    <w:rsid w:val="00627C54"/>
    <w:rsid w:val="00627E96"/>
    <w:rsid w:val="00627E9B"/>
    <w:rsid w:val="00627FC2"/>
    <w:rsid w:val="00630124"/>
    <w:rsid w:val="00630788"/>
    <w:rsid w:val="00630A37"/>
    <w:rsid w:val="00631069"/>
    <w:rsid w:val="00631998"/>
    <w:rsid w:val="00631BA3"/>
    <w:rsid w:val="00631D86"/>
    <w:rsid w:val="00631E7D"/>
    <w:rsid w:val="0063246C"/>
    <w:rsid w:val="00632479"/>
    <w:rsid w:val="0063290B"/>
    <w:rsid w:val="00632A6B"/>
    <w:rsid w:val="006334E7"/>
    <w:rsid w:val="00633574"/>
    <w:rsid w:val="00633667"/>
    <w:rsid w:val="006340DA"/>
    <w:rsid w:val="006345B0"/>
    <w:rsid w:val="006345B6"/>
    <w:rsid w:val="00634D22"/>
    <w:rsid w:val="0063580A"/>
    <w:rsid w:val="006363D0"/>
    <w:rsid w:val="006366EB"/>
    <w:rsid w:val="0063671B"/>
    <w:rsid w:val="00636C43"/>
    <w:rsid w:val="00637142"/>
    <w:rsid w:val="00637299"/>
    <w:rsid w:val="006373C7"/>
    <w:rsid w:val="006373E6"/>
    <w:rsid w:val="006378E4"/>
    <w:rsid w:val="00637A2C"/>
    <w:rsid w:val="00637AE7"/>
    <w:rsid w:val="00640155"/>
    <w:rsid w:val="0064058E"/>
    <w:rsid w:val="006409C0"/>
    <w:rsid w:val="006414CF"/>
    <w:rsid w:val="0064154F"/>
    <w:rsid w:val="0064229F"/>
    <w:rsid w:val="006422F3"/>
    <w:rsid w:val="006426C2"/>
    <w:rsid w:val="00642774"/>
    <w:rsid w:val="0064295F"/>
    <w:rsid w:val="00642FA8"/>
    <w:rsid w:val="00643211"/>
    <w:rsid w:val="0064347D"/>
    <w:rsid w:val="006436E2"/>
    <w:rsid w:val="00643F93"/>
    <w:rsid w:val="006441B2"/>
    <w:rsid w:val="006444F0"/>
    <w:rsid w:val="00644603"/>
    <w:rsid w:val="0064469D"/>
    <w:rsid w:val="00644767"/>
    <w:rsid w:val="00644D9C"/>
    <w:rsid w:val="00644F36"/>
    <w:rsid w:val="00645212"/>
    <w:rsid w:val="00645352"/>
    <w:rsid w:val="006453D8"/>
    <w:rsid w:val="006453F7"/>
    <w:rsid w:val="00645631"/>
    <w:rsid w:val="00645878"/>
    <w:rsid w:val="00645ADA"/>
    <w:rsid w:val="00645F01"/>
    <w:rsid w:val="006461FE"/>
    <w:rsid w:val="00646521"/>
    <w:rsid w:val="006468AD"/>
    <w:rsid w:val="00646E58"/>
    <w:rsid w:val="006473E5"/>
    <w:rsid w:val="00647851"/>
    <w:rsid w:val="00647B97"/>
    <w:rsid w:val="00647B98"/>
    <w:rsid w:val="00647E83"/>
    <w:rsid w:val="00650446"/>
    <w:rsid w:val="006504B9"/>
    <w:rsid w:val="0065051E"/>
    <w:rsid w:val="006508C6"/>
    <w:rsid w:val="00650D70"/>
    <w:rsid w:val="00650E25"/>
    <w:rsid w:val="00651155"/>
    <w:rsid w:val="00651B34"/>
    <w:rsid w:val="00651C3B"/>
    <w:rsid w:val="00651CF1"/>
    <w:rsid w:val="006523D3"/>
    <w:rsid w:val="006525E6"/>
    <w:rsid w:val="00652A44"/>
    <w:rsid w:val="00652C3B"/>
    <w:rsid w:val="00653023"/>
    <w:rsid w:val="0065302D"/>
    <w:rsid w:val="00653CE9"/>
    <w:rsid w:val="00654304"/>
    <w:rsid w:val="00654639"/>
    <w:rsid w:val="00654B8A"/>
    <w:rsid w:val="00654C06"/>
    <w:rsid w:val="006550E3"/>
    <w:rsid w:val="0065567A"/>
    <w:rsid w:val="0065589A"/>
    <w:rsid w:val="00655B09"/>
    <w:rsid w:val="00655CD4"/>
    <w:rsid w:val="00655F3B"/>
    <w:rsid w:val="006560D6"/>
    <w:rsid w:val="006561AF"/>
    <w:rsid w:val="006562CA"/>
    <w:rsid w:val="00656457"/>
    <w:rsid w:val="00656788"/>
    <w:rsid w:val="00656BCF"/>
    <w:rsid w:val="00657339"/>
    <w:rsid w:val="006574B3"/>
    <w:rsid w:val="00657DAE"/>
    <w:rsid w:val="006601DE"/>
    <w:rsid w:val="00660552"/>
    <w:rsid w:val="00660BC8"/>
    <w:rsid w:val="006612A7"/>
    <w:rsid w:val="006617DE"/>
    <w:rsid w:val="00661AE1"/>
    <w:rsid w:val="006620B0"/>
    <w:rsid w:val="00663227"/>
    <w:rsid w:val="00663541"/>
    <w:rsid w:val="00663705"/>
    <w:rsid w:val="00663A74"/>
    <w:rsid w:val="00663B54"/>
    <w:rsid w:val="00664106"/>
    <w:rsid w:val="00664284"/>
    <w:rsid w:val="006642C3"/>
    <w:rsid w:val="0066490F"/>
    <w:rsid w:val="00664E25"/>
    <w:rsid w:val="00665059"/>
    <w:rsid w:val="00665538"/>
    <w:rsid w:val="006655AF"/>
    <w:rsid w:val="00665F9F"/>
    <w:rsid w:val="006664EA"/>
    <w:rsid w:val="00667261"/>
    <w:rsid w:val="00667552"/>
    <w:rsid w:val="00667598"/>
    <w:rsid w:val="00667B35"/>
    <w:rsid w:val="00667E4D"/>
    <w:rsid w:val="006700F8"/>
    <w:rsid w:val="00670230"/>
    <w:rsid w:val="00670693"/>
    <w:rsid w:val="006706CA"/>
    <w:rsid w:val="0067083B"/>
    <w:rsid w:val="00670F5D"/>
    <w:rsid w:val="00670FA0"/>
    <w:rsid w:val="00671EAA"/>
    <w:rsid w:val="00671ECF"/>
    <w:rsid w:val="00672089"/>
    <w:rsid w:val="00672213"/>
    <w:rsid w:val="0067221B"/>
    <w:rsid w:val="00672354"/>
    <w:rsid w:val="006725CF"/>
    <w:rsid w:val="00672AA3"/>
    <w:rsid w:val="006739D1"/>
    <w:rsid w:val="00673CBC"/>
    <w:rsid w:val="0067431C"/>
    <w:rsid w:val="006743DD"/>
    <w:rsid w:val="00674690"/>
    <w:rsid w:val="00674C7F"/>
    <w:rsid w:val="00674FA0"/>
    <w:rsid w:val="006755F8"/>
    <w:rsid w:val="00675958"/>
    <w:rsid w:val="0067596E"/>
    <w:rsid w:val="006759C5"/>
    <w:rsid w:val="00675CAE"/>
    <w:rsid w:val="00675E23"/>
    <w:rsid w:val="0067681F"/>
    <w:rsid w:val="0067683C"/>
    <w:rsid w:val="0067694C"/>
    <w:rsid w:val="00676BC0"/>
    <w:rsid w:val="00676D29"/>
    <w:rsid w:val="006771C3"/>
    <w:rsid w:val="00677AD9"/>
    <w:rsid w:val="00677CD9"/>
    <w:rsid w:val="00677D79"/>
    <w:rsid w:val="0068070E"/>
    <w:rsid w:val="006807ED"/>
    <w:rsid w:val="00680BBF"/>
    <w:rsid w:val="00680D56"/>
    <w:rsid w:val="0068150C"/>
    <w:rsid w:val="0068169C"/>
    <w:rsid w:val="00681A66"/>
    <w:rsid w:val="00681AEF"/>
    <w:rsid w:val="00682035"/>
    <w:rsid w:val="00682486"/>
    <w:rsid w:val="006827D4"/>
    <w:rsid w:val="00682D43"/>
    <w:rsid w:val="006830DA"/>
    <w:rsid w:val="0068327A"/>
    <w:rsid w:val="0068336F"/>
    <w:rsid w:val="00683F50"/>
    <w:rsid w:val="006841F7"/>
    <w:rsid w:val="0068495B"/>
    <w:rsid w:val="006849AB"/>
    <w:rsid w:val="00685340"/>
    <w:rsid w:val="00686218"/>
    <w:rsid w:val="0068677F"/>
    <w:rsid w:val="00686DBE"/>
    <w:rsid w:val="0068731D"/>
    <w:rsid w:val="00687453"/>
    <w:rsid w:val="0068747E"/>
    <w:rsid w:val="006874D2"/>
    <w:rsid w:val="006879C6"/>
    <w:rsid w:val="006879F5"/>
    <w:rsid w:val="00687AF0"/>
    <w:rsid w:val="0069004C"/>
    <w:rsid w:val="00690139"/>
    <w:rsid w:val="00690B19"/>
    <w:rsid w:val="00690D0B"/>
    <w:rsid w:val="00691013"/>
    <w:rsid w:val="00691372"/>
    <w:rsid w:val="00691374"/>
    <w:rsid w:val="006919C2"/>
    <w:rsid w:val="00691B79"/>
    <w:rsid w:val="00691E29"/>
    <w:rsid w:val="00692343"/>
    <w:rsid w:val="0069250C"/>
    <w:rsid w:val="0069280F"/>
    <w:rsid w:val="0069292B"/>
    <w:rsid w:val="00692B10"/>
    <w:rsid w:val="00692B50"/>
    <w:rsid w:val="00692B79"/>
    <w:rsid w:val="00692D67"/>
    <w:rsid w:val="00693203"/>
    <w:rsid w:val="006935AF"/>
    <w:rsid w:val="00693689"/>
    <w:rsid w:val="0069389F"/>
    <w:rsid w:val="0069395D"/>
    <w:rsid w:val="00693EC6"/>
    <w:rsid w:val="00693F46"/>
    <w:rsid w:val="006946CD"/>
    <w:rsid w:val="006952D0"/>
    <w:rsid w:val="006952FF"/>
    <w:rsid w:val="00695661"/>
    <w:rsid w:val="00695A6F"/>
    <w:rsid w:val="00695D74"/>
    <w:rsid w:val="00696089"/>
    <w:rsid w:val="00696426"/>
    <w:rsid w:val="00696602"/>
    <w:rsid w:val="0069691E"/>
    <w:rsid w:val="006972F6"/>
    <w:rsid w:val="006976A2"/>
    <w:rsid w:val="00697F3A"/>
    <w:rsid w:val="006A0BD0"/>
    <w:rsid w:val="006A130A"/>
    <w:rsid w:val="006A1459"/>
    <w:rsid w:val="006A1493"/>
    <w:rsid w:val="006A1502"/>
    <w:rsid w:val="006A1C25"/>
    <w:rsid w:val="006A1D7C"/>
    <w:rsid w:val="006A256D"/>
    <w:rsid w:val="006A2581"/>
    <w:rsid w:val="006A3F09"/>
    <w:rsid w:val="006A3FF7"/>
    <w:rsid w:val="006A40E9"/>
    <w:rsid w:val="006A4113"/>
    <w:rsid w:val="006A4532"/>
    <w:rsid w:val="006A460A"/>
    <w:rsid w:val="006A4679"/>
    <w:rsid w:val="006A472D"/>
    <w:rsid w:val="006A50A9"/>
    <w:rsid w:val="006A51DF"/>
    <w:rsid w:val="006A6097"/>
    <w:rsid w:val="006A6467"/>
    <w:rsid w:val="006A6721"/>
    <w:rsid w:val="006A6AB3"/>
    <w:rsid w:val="006A6B85"/>
    <w:rsid w:val="006A70A0"/>
    <w:rsid w:val="006A70A3"/>
    <w:rsid w:val="006A728E"/>
    <w:rsid w:val="006A7D83"/>
    <w:rsid w:val="006A7EF9"/>
    <w:rsid w:val="006B04A1"/>
    <w:rsid w:val="006B0704"/>
    <w:rsid w:val="006B077F"/>
    <w:rsid w:val="006B094F"/>
    <w:rsid w:val="006B0EA2"/>
    <w:rsid w:val="006B1351"/>
    <w:rsid w:val="006B16C1"/>
    <w:rsid w:val="006B1827"/>
    <w:rsid w:val="006B1929"/>
    <w:rsid w:val="006B1AC0"/>
    <w:rsid w:val="006B25A4"/>
    <w:rsid w:val="006B2782"/>
    <w:rsid w:val="006B2CA5"/>
    <w:rsid w:val="006B308A"/>
    <w:rsid w:val="006B37B1"/>
    <w:rsid w:val="006B3A81"/>
    <w:rsid w:val="006B3C6A"/>
    <w:rsid w:val="006B3D48"/>
    <w:rsid w:val="006B3EDB"/>
    <w:rsid w:val="006B3F04"/>
    <w:rsid w:val="006B4035"/>
    <w:rsid w:val="006B409A"/>
    <w:rsid w:val="006B40EA"/>
    <w:rsid w:val="006B4104"/>
    <w:rsid w:val="006B467E"/>
    <w:rsid w:val="006B4E4A"/>
    <w:rsid w:val="006B5336"/>
    <w:rsid w:val="006B5465"/>
    <w:rsid w:val="006B55A5"/>
    <w:rsid w:val="006B5C1E"/>
    <w:rsid w:val="006B66AD"/>
    <w:rsid w:val="006B6A35"/>
    <w:rsid w:val="006B6DC5"/>
    <w:rsid w:val="006B6FF8"/>
    <w:rsid w:val="006B7388"/>
    <w:rsid w:val="006B738E"/>
    <w:rsid w:val="006B7950"/>
    <w:rsid w:val="006B7D9A"/>
    <w:rsid w:val="006B7EC4"/>
    <w:rsid w:val="006B7F4B"/>
    <w:rsid w:val="006C04B6"/>
    <w:rsid w:val="006C08FE"/>
    <w:rsid w:val="006C0972"/>
    <w:rsid w:val="006C10B6"/>
    <w:rsid w:val="006C126D"/>
    <w:rsid w:val="006C1503"/>
    <w:rsid w:val="006C1619"/>
    <w:rsid w:val="006C1653"/>
    <w:rsid w:val="006C1BEA"/>
    <w:rsid w:val="006C1D50"/>
    <w:rsid w:val="006C2103"/>
    <w:rsid w:val="006C222B"/>
    <w:rsid w:val="006C2347"/>
    <w:rsid w:val="006C2C31"/>
    <w:rsid w:val="006C2E91"/>
    <w:rsid w:val="006C32BB"/>
    <w:rsid w:val="006C3426"/>
    <w:rsid w:val="006C37E5"/>
    <w:rsid w:val="006C3D9D"/>
    <w:rsid w:val="006C4259"/>
    <w:rsid w:val="006C510A"/>
    <w:rsid w:val="006C563D"/>
    <w:rsid w:val="006C584C"/>
    <w:rsid w:val="006C67DF"/>
    <w:rsid w:val="006C77C7"/>
    <w:rsid w:val="006C7839"/>
    <w:rsid w:val="006C7BF3"/>
    <w:rsid w:val="006C7C06"/>
    <w:rsid w:val="006D02A8"/>
    <w:rsid w:val="006D065A"/>
    <w:rsid w:val="006D099A"/>
    <w:rsid w:val="006D099D"/>
    <w:rsid w:val="006D0FE6"/>
    <w:rsid w:val="006D1097"/>
    <w:rsid w:val="006D1B90"/>
    <w:rsid w:val="006D1D11"/>
    <w:rsid w:val="006D1FDA"/>
    <w:rsid w:val="006D24A4"/>
    <w:rsid w:val="006D2565"/>
    <w:rsid w:val="006D2B5B"/>
    <w:rsid w:val="006D2F6E"/>
    <w:rsid w:val="006D2FEA"/>
    <w:rsid w:val="006D31E8"/>
    <w:rsid w:val="006D34B3"/>
    <w:rsid w:val="006D355B"/>
    <w:rsid w:val="006D3DD9"/>
    <w:rsid w:val="006D3E80"/>
    <w:rsid w:val="006D413C"/>
    <w:rsid w:val="006D415A"/>
    <w:rsid w:val="006D429A"/>
    <w:rsid w:val="006D46AA"/>
    <w:rsid w:val="006D47BD"/>
    <w:rsid w:val="006D4DB0"/>
    <w:rsid w:val="006D4E7E"/>
    <w:rsid w:val="006D4FEC"/>
    <w:rsid w:val="006D573E"/>
    <w:rsid w:val="006D5A06"/>
    <w:rsid w:val="006D5DA7"/>
    <w:rsid w:val="006D5EA8"/>
    <w:rsid w:val="006D60C5"/>
    <w:rsid w:val="006D6E66"/>
    <w:rsid w:val="006D6F0C"/>
    <w:rsid w:val="006D74D0"/>
    <w:rsid w:val="006D78C7"/>
    <w:rsid w:val="006D7B8B"/>
    <w:rsid w:val="006E059F"/>
    <w:rsid w:val="006E0754"/>
    <w:rsid w:val="006E0CE7"/>
    <w:rsid w:val="006E0DE7"/>
    <w:rsid w:val="006E0F53"/>
    <w:rsid w:val="006E145A"/>
    <w:rsid w:val="006E17AE"/>
    <w:rsid w:val="006E1802"/>
    <w:rsid w:val="006E192C"/>
    <w:rsid w:val="006E1ED0"/>
    <w:rsid w:val="006E1FF7"/>
    <w:rsid w:val="006E22AB"/>
    <w:rsid w:val="006E2331"/>
    <w:rsid w:val="006E2439"/>
    <w:rsid w:val="006E25D3"/>
    <w:rsid w:val="006E2711"/>
    <w:rsid w:val="006E2A25"/>
    <w:rsid w:val="006E2A51"/>
    <w:rsid w:val="006E2F48"/>
    <w:rsid w:val="006E3129"/>
    <w:rsid w:val="006E32F5"/>
    <w:rsid w:val="006E34B5"/>
    <w:rsid w:val="006E36C9"/>
    <w:rsid w:val="006E3FBE"/>
    <w:rsid w:val="006E44C0"/>
    <w:rsid w:val="006E473E"/>
    <w:rsid w:val="006E4A5C"/>
    <w:rsid w:val="006E4B15"/>
    <w:rsid w:val="006E4C21"/>
    <w:rsid w:val="006E4DAE"/>
    <w:rsid w:val="006E4EA2"/>
    <w:rsid w:val="006E4F16"/>
    <w:rsid w:val="006E515D"/>
    <w:rsid w:val="006E5AC6"/>
    <w:rsid w:val="006E5B21"/>
    <w:rsid w:val="006E6279"/>
    <w:rsid w:val="006E62AF"/>
    <w:rsid w:val="006E65F4"/>
    <w:rsid w:val="006E6B7F"/>
    <w:rsid w:val="006E748B"/>
    <w:rsid w:val="006E759A"/>
    <w:rsid w:val="006E7CD1"/>
    <w:rsid w:val="006E7E19"/>
    <w:rsid w:val="006F0360"/>
    <w:rsid w:val="006F07F5"/>
    <w:rsid w:val="006F0B9B"/>
    <w:rsid w:val="006F1042"/>
    <w:rsid w:val="006F13BB"/>
    <w:rsid w:val="006F13C6"/>
    <w:rsid w:val="006F1596"/>
    <w:rsid w:val="006F1DA1"/>
    <w:rsid w:val="006F203A"/>
    <w:rsid w:val="006F21BE"/>
    <w:rsid w:val="006F2232"/>
    <w:rsid w:val="006F2A3E"/>
    <w:rsid w:val="006F3034"/>
    <w:rsid w:val="006F313F"/>
    <w:rsid w:val="006F3669"/>
    <w:rsid w:val="006F3A6E"/>
    <w:rsid w:val="006F3B64"/>
    <w:rsid w:val="006F4027"/>
    <w:rsid w:val="006F4159"/>
    <w:rsid w:val="006F4381"/>
    <w:rsid w:val="006F4558"/>
    <w:rsid w:val="006F4FB5"/>
    <w:rsid w:val="006F54D0"/>
    <w:rsid w:val="006F550F"/>
    <w:rsid w:val="006F555B"/>
    <w:rsid w:val="006F558C"/>
    <w:rsid w:val="006F57E5"/>
    <w:rsid w:val="006F5D59"/>
    <w:rsid w:val="006F63FF"/>
    <w:rsid w:val="006F6D88"/>
    <w:rsid w:val="006F6D9E"/>
    <w:rsid w:val="006F6F35"/>
    <w:rsid w:val="006F771C"/>
    <w:rsid w:val="00700075"/>
    <w:rsid w:val="00700113"/>
    <w:rsid w:val="007002C6"/>
    <w:rsid w:val="00700752"/>
    <w:rsid w:val="00700DC3"/>
    <w:rsid w:val="0070159C"/>
    <w:rsid w:val="00701E49"/>
    <w:rsid w:val="007022C7"/>
    <w:rsid w:val="00702DC8"/>
    <w:rsid w:val="00702F22"/>
    <w:rsid w:val="00703387"/>
    <w:rsid w:val="00703756"/>
    <w:rsid w:val="00703959"/>
    <w:rsid w:val="00703ECF"/>
    <w:rsid w:val="007042B8"/>
    <w:rsid w:val="00704466"/>
    <w:rsid w:val="00704813"/>
    <w:rsid w:val="007048B7"/>
    <w:rsid w:val="00704917"/>
    <w:rsid w:val="00704E7E"/>
    <w:rsid w:val="00705083"/>
    <w:rsid w:val="00705669"/>
    <w:rsid w:val="0070584E"/>
    <w:rsid w:val="00705C19"/>
    <w:rsid w:val="007060D5"/>
    <w:rsid w:val="00706143"/>
    <w:rsid w:val="00706A70"/>
    <w:rsid w:val="00707043"/>
    <w:rsid w:val="007070DF"/>
    <w:rsid w:val="0070735B"/>
    <w:rsid w:val="00707641"/>
    <w:rsid w:val="00707821"/>
    <w:rsid w:val="0071089C"/>
    <w:rsid w:val="00710C96"/>
    <w:rsid w:val="00710DE4"/>
    <w:rsid w:val="00711444"/>
    <w:rsid w:val="007115BC"/>
    <w:rsid w:val="00711A05"/>
    <w:rsid w:val="00711DD4"/>
    <w:rsid w:val="00712082"/>
    <w:rsid w:val="00712123"/>
    <w:rsid w:val="00712E15"/>
    <w:rsid w:val="00713761"/>
    <w:rsid w:val="00713C78"/>
    <w:rsid w:val="00713D10"/>
    <w:rsid w:val="00714316"/>
    <w:rsid w:val="00714691"/>
    <w:rsid w:val="007146D6"/>
    <w:rsid w:val="00714A03"/>
    <w:rsid w:val="00714AF0"/>
    <w:rsid w:val="00714F19"/>
    <w:rsid w:val="00715313"/>
    <w:rsid w:val="007156E2"/>
    <w:rsid w:val="0071579C"/>
    <w:rsid w:val="00715D95"/>
    <w:rsid w:val="00715DCE"/>
    <w:rsid w:val="00715FDB"/>
    <w:rsid w:val="007164B9"/>
    <w:rsid w:val="00716978"/>
    <w:rsid w:val="00716D92"/>
    <w:rsid w:val="00716EAC"/>
    <w:rsid w:val="0071705A"/>
    <w:rsid w:val="00717656"/>
    <w:rsid w:val="007176EB"/>
    <w:rsid w:val="0071781E"/>
    <w:rsid w:val="007178A0"/>
    <w:rsid w:val="007179AC"/>
    <w:rsid w:val="00717BAA"/>
    <w:rsid w:val="00717CF1"/>
    <w:rsid w:val="00717D64"/>
    <w:rsid w:val="007203D2"/>
    <w:rsid w:val="00720425"/>
    <w:rsid w:val="00720536"/>
    <w:rsid w:val="00720550"/>
    <w:rsid w:val="00720667"/>
    <w:rsid w:val="00720A37"/>
    <w:rsid w:val="00720D70"/>
    <w:rsid w:val="00721581"/>
    <w:rsid w:val="007216F0"/>
    <w:rsid w:val="00721C6C"/>
    <w:rsid w:val="00722027"/>
    <w:rsid w:val="007225DD"/>
    <w:rsid w:val="00722A2F"/>
    <w:rsid w:val="00722A59"/>
    <w:rsid w:val="00722F99"/>
    <w:rsid w:val="00723771"/>
    <w:rsid w:val="007239EF"/>
    <w:rsid w:val="00724014"/>
    <w:rsid w:val="00724CAB"/>
    <w:rsid w:val="00724DB5"/>
    <w:rsid w:val="00724E6E"/>
    <w:rsid w:val="00724E94"/>
    <w:rsid w:val="007257E4"/>
    <w:rsid w:val="00725CC0"/>
    <w:rsid w:val="007261FE"/>
    <w:rsid w:val="0072649E"/>
    <w:rsid w:val="00726579"/>
    <w:rsid w:val="0072678F"/>
    <w:rsid w:val="00726C32"/>
    <w:rsid w:val="00726F6E"/>
    <w:rsid w:val="00726FDB"/>
    <w:rsid w:val="007276F7"/>
    <w:rsid w:val="007277B2"/>
    <w:rsid w:val="0073023D"/>
    <w:rsid w:val="0073029B"/>
    <w:rsid w:val="007302AE"/>
    <w:rsid w:val="00730592"/>
    <w:rsid w:val="00730CD1"/>
    <w:rsid w:val="00730E30"/>
    <w:rsid w:val="00730EC6"/>
    <w:rsid w:val="007311C8"/>
    <w:rsid w:val="0073158F"/>
    <w:rsid w:val="007317E6"/>
    <w:rsid w:val="00731C60"/>
    <w:rsid w:val="00731DE2"/>
    <w:rsid w:val="00732520"/>
    <w:rsid w:val="007326DE"/>
    <w:rsid w:val="007326F8"/>
    <w:rsid w:val="00732A80"/>
    <w:rsid w:val="00732B6F"/>
    <w:rsid w:val="00732BAC"/>
    <w:rsid w:val="00732BD4"/>
    <w:rsid w:val="00732C3B"/>
    <w:rsid w:val="0073345E"/>
    <w:rsid w:val="00733DE2"/>
    <w:rsid w:val="007340C2"/>
    <w:rsid w:val="007347B5"/>
    <w:rsid w:val="0073517B"/>
    <w:rsid w:val="00735A11"/>
    <w:rsid w:val="00735A84"/>
    <w:rsid w:val="00735D18"/>
    <w:rsid w:val="00735E3E"/>
    <w:rsid w:val="007362E1"/>
    <w:rsid w:val="0073645E"/>
    <w:rsid w:val="00736652"/>
    <w:rsid w:val="00736D9A"/>
    <w:rsid w:val="00736E58"/>
    <w:rsid w:val="00736ED9"/>
    <w:rsid w:val="00737250"/>
    <w:rsid w:val="0073738F"/>
    <w:rsid w:val="007374C5"/>
    <w:rsid w:val="00737840"/>
    <w:rsid w:val="007379D8"/>
    <w:rsid w:val="00737A3A"/>
    <w:rsid w:val="00737B30"/>
    <w:rsid w:val="007402C2"/>
    <w:rsid w:val="0074068D"/>
    <w:rsid w:val="0074076D"/>
    <w:rsid w:val="007408CC"/>
    <w:rsid w:val="00740979"/>
    <w:rsid w:val="00740D92"/>
    <w:rsid w:val="00740E79"/>
    <w:rsid w:val="00740EEE"/>
    <w:rsid w:val="0074118B"/>
    <w:rsid w:val="00741251"/>
    <w:rsid w:val="00741646"/>
    <w:rsid w:val="00741752"/>
    <w:rsid w:val="007418F9"/>
    <w:rsid w:val="0074199E"/>
    <w:rsid w:val="007422D7"/>
    <w:rsid w:val="007424CE"/>
    <w:rsid w:val="0074285D"/>
    <w:rsid w:val="007431E2"/>
    <w:rsid w:val="007438AA"/>
    <w:rsid w:val="0074395F"/>
    <w:rsid w:val="00743A24"/>
    <w:rsid w:val="00743B23"/>
    <w:rsid w:val="00744106"/>
    <w:rsid w:val="007444E8"/>
    <w:rsid w:val="00744817"/>
    <w:rsid w:val="00744992"/>
    <w:rsid w:val="0074565E"/>
    <w:rsid w:val="007457DC"/>
    <w:rsid w:val="007458B9"/>
    <w:rsid w:val="00745E2F"/>
    <w:rsid w:val="00745F19"/>
    <w:rsid w:val="00745F82"/>
    <w:rsid w:val="00746039"/>
    <w:rsid w:val="0074611E"/>
    <w:rsid w:val="0074612B"/>
    <w:rsid w:val="007467D5"/>
    <w:rsid w:val="00746A4A"/>
    <w:rsid w:val="00746FDC"/>
    <w:rsid w:val="007476FD"/>
    <w:rsid w:val="00747E42"/>
    <w:rsid w:val="007502ED"/>
    <w:rsid w:val="007509DF"/>
    <w:rsid w:val="00750A56"/>
    <w:rsid w:val="00750BBB"/>
    <w:rsid w:val="00750C1F"/>
    <w:rsid w:val="00750F1B"/>
    <w:rsid w:val="00750F41"/>
    <w:rsid w:val="00750F4E"/>
    <w:rsid w:val="0075105E"/>
    <w:rsid w:val="00751221"/>
    <w:rsid w:val="00751509"/>
    <w:rsid w:val="007516AA"/>
    <w:rsid w:val="007516E9"/>
    <w:rsid w:val="00751AD3"/>
    <w:rsid w:val="00751BC6"/>
    <w:rsid w:val="00751E2D"/>
    <w:rsid w:val="007525F3"/>
    <w:rsid w:val="0075275A"/>
    <w:rsid w:val="007528CC"/>
    <w:rsid w:val="00753527"/>
    <w:rsid w:val="00753E99"/>
    <w:rsid w:val="00753ED8"/>
    <w:rsid w:val="00754EA2"/>
    <w:rsid w:val="0075586F"/>
    <w:rsid w:val="007563A9"/>
    <w:rsid w:val="00756403"/>
    <w:rsid w:val="0075661C"/>
    <w:rsid w:val="00756657"/>
    <w:rsid w:val="007567C4"/>
    <w:rsid w:val="00756814"/>
    <w:rsid w:val="00756F36"/>
    <w:rsid w:val="00756F64"/>
    <w:rsid w:val="00757067"/>
    <w:rsid w:val="007571C9"/>
    <w:rsid w:val="00757934"/>
    <w:rsid w:val="00757C54"/>
    <w:rsid w:val="00757D78"/>
    <w:rsid w:val="00760466"/>
    <w:rsid w:val="00760976"/>
    <w:rsid w:val="0076098F"/>
    <w:rsid w:val="0076188E"/>
    <w:rsid w:val="00761A59"/>
    <w:rsid w:val="00761C7F"/>
    <w:rsid w:val="00761CC1"/>
    <w:rsid w:val="00761E7B"/>
    <w:rsid w:val="00762039"/>
    <w:rsid w:val="007620B0"/>
    <w:rsid w:val="0076289E"/>
    <w:rsid w:val="00763387"/>
    <w:rsid w:val="00763C69"/>
    <w:rsid w:val="00763D3E"/>
    <w:rsid w:val="00764205"/>
    <w:rsid w:val="00764603"/>
    <w:rsid w:val="00764A5E"/>
    <w:rsid w:val="0076536F"/>
    <w:rsid w:val="007653B6"/>
    <w:rsid w:val="00765413"/>
    <w:rsid w:val="00765417"/>
    <w:rsid w:val="007656EE"/>
    <w:rsid w:val="00765837"/>
    <w:rsid w:val="00765AE7"/>
    <w:rsid w:val="00765E58"/>
    <w:rsid w:val="0076679D"/>
    <w:rsid w:val="00766838"/>
    <w:rsid w:val="007668E9"/>
    <w:rsid w:val="00767018"/>
    <w:rsid w:val="007673F7"/>
    <w:rsid w:val="007674CD"/>
    <w:rsid w:val="007675BA"/>
    <w:rsid w:val="007677CD"/>
    <w:rsid w:val="00767A05"/>
    <w:rsid w:val="00767B6B"/>
    <w:rsid w:val="00767FC9"/>
    <w:rsid w:val="007700C2"/>
    <w:rsid w:val="007701A8"/>
    <w:rsid w:val="00770422"/>
    <w:rsid w:val="00770664"/>
    <w:rsid w:val="00771028"/>
    <w:rsid w:val="00771031"/>
    <w:rsid w:val="007710FF"/>
    <w:rsid w:val="00771408"/>
    <w:rsid w:val="007714C7"/>
    <w:rsid w:val="00771E1D"/>
    <w:rsid w:val="00772118"/>
    <w:rsid w:val="00772177"/>
    <w:rsid w:val="00772663"/>
    <w:rsid w:val="007727D9"/>
    <w:rsid w:val="00772AE4"/>
    <w:rsid w:val="007732A5"/>
    <w:rsid w:val="0077349A"/>
    <w:rsid w:val="0077407C"/>
    <w:rsid w:val="0077432A"/>
    <w:rsid w:val="0077446E"/>
    <w:rsid w:val="0077455B"/>
    <w:rsid w:val="0077460E"/>
    <w:rsid w:val="00774820"/>
    <w:rsid w:val="00774DE4"/>
    <w:rsid w:val="007755D9"/>
    <w:rsid w:val="007756AD"/>
    <w:rsid w:val="007759DA"/>
    <w:rsid w:val="00776306"/>
    <w:rsid w:val="007764D2"/>
    <w:rsid w:val="0077672E"/>
    <w:rsid w:val="00776F5C"/>
    <w:rsid w:val="007771C9"/>
    <w:rsid w:val="00777604"/>
    <w:rsid w:val="00777731"/>
    <w:rsid w:val="0078036F"/>
    <w:rsid w:val="007803A8"/>
    <w:rsid w:val="00780527"/>
    <w:rsid w:val="00780AA3"/>
    <w:rsid w:val="00780BB6"/>
    <w:rsid w:val="00780D29"/>
    <w:rsid w:val="00780EF1"/>
    <w:rsid w:val="00781441"/>
    <w:rsid w:val="00781585"/>
    <w:rsid w:val="00781978"/>
    <w:rsid w:val="00781FE5"/>
    <w:rsid w:val="0078209B"/>
    <w:rsid w:val="00782213"/>
    <w:rsid w:val="0078237D"/>
    <w:rsid w:val="00782773"/>
    <w:rsid w:val="00782811"/>
    <w:rsid w:val="00782C7D"/>
    <w:rsid w:val="00782E93"/>
    <w:rsid w:val="0078306E"/>
    <w:rsid w:val="0078314E"/>
    <w:rsid w:val="00783158"/>
    <w:rsid w:val="00783319"/>
    <w:rsid w:val="00783642"/>
    <w:rsid w:val="007836ED"/>
    <w:rsid w:val="00783724"/>
    <w:rsid w:val="007837AC"/>
    <w:rsid w:val="00783AA7"/>
    <w:rsid w:val="00784107"/>
    <w:rsid w:val="007843A0"/>
    <w:rsid w:val="007845C1"/>
    <w:rsid w:val="00784926"/>
    <w:rsid w:val="00785181"/>
    <w:rsid w:val="007851F1"/>
    <w:rsid w:val="007856F6"/>
    <w:rsid w:val="0078601D"/>
    <w:rsid w:val="007863A7"/>
    <w:rsid w:val="00786798"/>
    <w:rsid w:val="0078683B"/>
    <w:rsid w:val="00786868"/>
    <w:rsid w:val="00786AA9"/>
    <w:rsid w:val="0078718B"/>
    <w:rsid w:val="00787C5A"/>
    <w:rsid w:val="00787CFC"/>
    <w:rsid w:val="00787D9E"/>
    <w:rsid w:val="00787F35"/>
    <w:rsid w:val="0079113D"/>
    <w:rsid w:val="00791515"/>
    <w:rsid w:val="0079243C"/>
    <w:rsid w:val="007924C7"/>
    <w:rsid w:val="00792550"/>
    <w:rsid w:val="007926A1"/>
    <w:rsid w:val="00792828"/>
    <w:rsid w:val="00792B46"/>
    <w:rsid w:val="00792E0A"/>
    <w:rsid w:val="00793461"/>
    <w:rsid w:val="007934A8"/>
    <w:rsid w:val="007935B9"/>
    <w:rsid w:val="007935FF"/>
    <w:rsid w:val="00793F1C"/>
    <w:rsid w:val="00794061"/>
    <w:rsid w:val="00794524"/>
    <w:rsid w:val="0079472E"/>
    <w:rsid w:val="00794882"/>
    <w:rsid w:val="00794914"/>
    <w:rsid w:val="00794991"/>
    <w:rsid w:val="00794CAE"/>
    <w:rsid w:val="00794DFE"/>
    <w:rsid w:val="00795A12"/>
    <w:rsid w:val="00795A5E"/>
    <w:rsid w:val="0079615D"/>
    <w:rsid w:val="007963B1"/>
    <w:rsid w:val="00796548"/>
    <w:rsid w:val="00796886"/>
    <w:rsid w:val="00796B23"/>
    <w:rsid w:val="00796F0D"/>
    <w:rsid w:val="00797019"/>
    <w:rsid w:val="00797205"/>
    <w:rsid w:val="007A04F4"/>
    <w:rsid w:val="007A0B71"/>
    <w:rsid w:val="007A1CA5"/>
    <w:rsid w:val="007A1D5C"/>
    <w:rsid w:val="007A2185"/>
    <w:rsid w:val="007A268E"/>
    <w:rsid w:val="007A2923"/>
    <w:rsid w:val="007A32D2"/>
    <w:rsid w:val="007A3314"/>
    <w:rsid w:val="007A367E"/>
    <w:rsid w:val="007A37BF"/>
    <w:rsid w:val="007A393D"/>
    <w:rsid w:val="007A3A29"/>
    <w:rsid w:val="007A3EA9"/>
    <w:rsid w:val="007A3EAD"/>
    <w:rsid w:val="007A3FD9"/>
    <w:rsid w:val="007A4894"/>
    <w:rsid w:val="007A489C"/>
    <w:rsid w:val="007A4A82"/>
    <w:rsid w:val="007A512E"/>
    <w:rsid w:val="007A51F5"/>
    <w:rsid w:val="007A556D"/>
    <w:rsid w:val="007A565B"/>
    <w:rsid w:val="007A569F"/>
    <w:rsid w:val="007A56E1"/>
    <w:rsid w:val="007A5761"/>
    <w:rsid w:val="007A585F"/>
    <w:rsid w:val="007A605E"/>
    <w:rsid w:val="007A64EC"/>
    <w:rsid w:val="007A6AAD"/>
    <w:rsid w:val="007A6AD2"/>
    <w:rsid w:val="007A6CB2"/>
    <w:rsid w:val="007A6EDE"/>
    <w:rsid w:val="007A6EEE"/>
    <w:rsid w:val="007A7268"/>
    <w:rsid w:val="007A7372"/>
    <w:rsid w:val="007A74CB"/>
    <w:rsid w:val="007A74DA"/>
    <w:rsid w:val="007A7532"/>
    <w:rsid w:val="007A771C"/>
    <w:rsid w:val="007A7E27"/>
    <w:rsid w:val="007A7E87"/>
    <w:rsid w:val="007A7ECE"/>
    <w:rsid w:val="007B02E9"/>
    <w:rsid w:val="007B06D1"/>
    <w:rsid w:val="007B08F7"/>
    <w:rsid w:val="007B0D68"/>
    <w:rsid w:val="007B11F0"/>
    <w:rsid w:val="007B1358"/>
    <w:rsid w:val="007B1872"/>
    <w:rsid w:val="007B1C66"/>
    <w:rsid w:val="007B1F00"/>
    <w:rsid w:val="007B262A"/>
    <w:rsid w:val="007B2E9C"/>
    <w:rsid w:val="007B32F1"/>
    <w:rsid w:val="007B3A22"/>
    <w:rsid w:val="007B3A4C"/>
    <w:rsid w:val="007B40F7"/>
    <w:rsid w:val="007B42CD"/>
    <w:rsid w:val="007B4411"/>
    <w:rsid w:val="007B45D8"/>
    <w:rsid w:val="007B48EF"/>
    <w:rsid w:val="007B48F0"/>
    <w:rsid w:val="007B4C0C"/>
    <w:rsid w:val="007B5175"/>
    <w:rsid w:val="007B59C7"/>
    <w:rsid w:val="007B5E62"/>
    <w:rsid w:val="007B6130"/>
    <w:rsid w:val="007B619A"/>
    <w:rsid w:val="007B68F3"/>
    <w:rsid w:val="007B6D64"/>
    <w:rsid w:val="007B6EAD"/>
    <w:rsid w:val="007B6FF1"/>
    <w:rsid w:val="007B71D5"/>
    <w:rsid w:val="007B7629"/>
    <w:rsid w:val="007B773E"/>
    <w:rsid w:val="007B7960"/>
    <w:rsid w:val="007B7C8E"/>
    <w:rsid w:val="007B7DF9"/>
    <w:rsid w:val="007C0207"/>
    <w:rsid w:val="007C034A"/>
    <w:rsid w:val="007C0350"/>
    <w:rsid w:val="007C05BB"/>
    <w:rsid w:val="007C0835"/>
    <w:rsid w:val="007C0974"/>
    <w:rsid w:val="007C113A"/>
    <w:rsid w:val="007C135F"/>
    <w:rsid w:val="007C13AE"/>
    <w:rsid w:val="007C16BE"/>
    <w:rsid w:val="007C18CC"/>
    <w:rsid w:val="007C1F39"/>
    <w:rsid w:val="007C1FBF"/>
    <w:rsid w:val="007C21D8"/>
    <w:rsid w:val="007C2943"/>
    <w:rsid w:val="007C302E"/>
    <w:rsid w:val="007C3655"/>
    <w:rsid w:val="007C3750"/>
    <w:rsid w:val="007C3B45"/>
    <w:rsid w:val="007C3F18"/>
    <w:rsid w:val="007C3FE1"/>
    <w:rsid w:val="007C4231"/>
    <w:rsid w:val="007C476B"/>
    <w:rsid w:val="007C5448"/>
    <w:rsid w:val="007C5EA7"/>
    <w:rsid w:val="007C66A9"/>
    <w:rsid w:val="007C67F8"/>
    <w:rsid w:val="007C6AE7"/>
    <w:rsid w:val="007C738A"/>
    <w:rsid w:val="007C743D"/>
    <w:rsid w:val="007C7A66"/>
    <w:rsid w:val="007C7CC0"/>
    <w:rsid w:val="007C7E32"/>
    <w:rsid w:val="007D0449"/>
    <w:rsid w:val="007D04A2"/>
    <w:rsid w:val="007D14CC"/>
    <w:rsid w:val="007D18B5"/>
    <w:rsid w:val="007D1E20"/>
    <w:rsid w:val="007D228E"/>
    <w:rsid w:val="007D2822"/>
    <w:rsid w:val="007D345F"/>
    <w:rsid w:val="007D35D8"/>
    <w:rsid w:val="007D3B2B"/>
    <w:rsid w:val="007D3C4C"/>
    <w:rsid w:val="007D3D35"/>
    <w:rsid w:val="007D41EA"/>
    <w:rsid w:val="007D46C4"/>
    <w:rsid w:val="007D4C53"/>
    <w:rsid w:val="007D5FC7"/>
    <w:rsid w:val="007D60DE"/>
    <w:rsid w:val="007D66EE"/>
    <w:rsid w:val="007D6765"/>
    <w:rsid w:val="007D6805"/>
    <w:rsid w:val="007D692D"/>
    <w:rsid w:val="007D6A44"/>
    <w:rsid w:val="007D6ABE"/>
    <w:rsid w:val="007D6BE5"/>
    <w:rsid w:val="007D7529"/>
    <w:rsid w:val="007D770F"/>
    <w:rsid w:val="007D78BF"/>
    <w:rsid w:val="007D7B1B"/>
    <w:rsid w:val="007D7C25"/>
    <w:rsid w:val="007D7DB9"/>
    <w:rsid w:val="007E02FA"/>
    <w:rsid w:val="007E0522"/>
    <w:rsid w:val="007E0A25"/>
    <w:rsid w:val="007E0BAD"/>
    <w:rsid w:val="007E1222"/>
    <w:rsid w:val="007E1E0E"/>
    <w:rsid w:val="007E1EFF"/>
    <w:rsid w:val="007E1F0E"/>
    <w:rsid w:val="007E22F4"/>
    <w:rsid w:val="007E2524"/>
    <w:rsid w:val="007E2A25"/>
    <w:rsid w:val="007E2B3E"/>
    <w:rsid w:val="007E3182"/>
    <w:rsid w:val="007E3671"/>
    <w:rsid w:val="007E3688"/>
    <w:rsid w:val="007E373E"/>
    <w:rsid w:val="007E3D4C"/>
    <w:rsid w:val="007E3E21"/>
    <w:rsid w:val="007E4055"/>
    <w:rsid w:val="007E42FF"/>
    <w:rsid w:val="007E45AC"/>
    <w:rsid w:val="007E45C4"/>
    <w:rsid w:val="007E5177"/>
    <w:rsid w:val="007E54C5"/>
    <w:rsid w:val="007E568B"/>
    <w:rsid w:val="007E57C4"/>
    <w:rsid w:val="007E59D5"/>
    <w:rsid w:val="007E5A01"/>
    <w:rsid w:val="007E5A1F"/>
    <w:rsid w:val="007E5B10"/>
    <w:rsid w:val="007E5C76"/>
    <w:rsid w:val="007E6237"/>
    <w:rsid w:val="007E6566"/>
    <w:rsid w:val="007E66C3"/>
    <w:rsid w:val="007E67CE"/>
    <w:rsid w:val="007E67CF"/>
    <w:rsid w:val="007E6A68"/>
    <w:rsid w:val="007E6ABC"/>
    <w:rsid w:val="007E713C"/>
    <w:rsid w:val="007E7424"/>
    <w:rsid w:val="007E76CA"/>
    <w:rsid w:val="007E7AB7"/>
    <w:rsid w:val="007E7D33"/>
    <w:rsid w:val="007E7E30"/>
    <w:rsid w:val="007E7FA3"/>
    <w:rsid w:val="007F03E1"/>
    <w:rsid w:val="007F0835"/>
    <w:rsid w:val="007F0B53"/>
    <w:rsid w:val="007F0CFE"/>
    <w:rsid w:val="007F15A5"/>
    <w:rsid w:val="007F16FD"/>
    <w:rsid w:val="007F1954"/>
    <w:rsid w:val="007F1C54"/>
    <w:rsid w:val="007F1E6D"/>
    <w:rsid w:val="007F2833"/>
    <w:rsid w:val="007F29DF"/>
    <w:rsid w:val="007F2D8B"/>
    <w:rsid w:val="007F2E1C"/>
    <w:rsid w:val="007F3202"/>
    <w:rsid w:val="007F32F9"/>
    <w:rsid w:val="007F3BB2"/>
    <w:rsid w:val="007F41B1"/>
    <w:rsid w:val="007F4201"/>
    <w:rsid w:val="007F4224"/>
    <w:rsid w:val="007F47B0"/>
    <w:rsid w:val="007F481A"/>
    <w:rsid w:val="007F4D55"/>
    <w:rsid w:val="007F5B64"/>
    <w:rsid w:val="007F5D2A"/>
    <w:rsid w:val="007F5FB1"/>
    <w:rsid w:val="007F63B9"/>
    <w:rsid w:val="007F65B0"/>
    <w:rsid w:val="007F70FC"/>
    <w:rsid w:val="007F7155"/>
    <w:rsid w:val="007F72D0"/>
    <w:rsid w:val="007F7E9D"/>
    <w:rsid w:val="007F7EB9"/>
    <w:rsid w:val="00800288"/>
    <w:rsid w:val="00800639"/>
    <w:rsid w:val="008008BA"/>
    <w:rsid w:val="00800C15"/>
    <w:rsid w:val="00800D30"/>
    <w:rsid w:val="008010DA"/>
    <w:rsid w:val="00801881"/>
    <w:rsid w:val="00801D6C"/>
    <w:rsid w:val="00801EC9"/>
    <w:rsid w:val="008021DC"/>
    <w:rsid w:val="00802631"/>
    <w:rsid w:val="00802753"/>
    <w:rsid w:val="00802908"/>
    <w:rsid w:val="00802C18"/>
    <w:rsid w:val="0080380F"/>
    <w:rsid w:val="00803E0F"/>
    <w:rsid w:val="00804192"/>
    <w:rsid w:val="00804702"/>
    <w:rsid w:val="00804AFB"/>
    <w:rsid w:val="00804C89"/>
    <w:rsid w:val="008054AA"/>
    <w:rsid w:val="00805B9A"/>
    <w:rsid w:val="00805D78"/>
    <w:rsid w:val="008060FA"/>
    <w:rsid w:val="00806B80"/>
    <w:rsid w:val="00806CED"/>
    <w:rsid w:val="00807396"/>
    <w:rsid w:val="008073D6"/>
    <w:rsid w:val="00807B36"/>
    <w:rsid w:val="00807E58"/>
    <w:rsid w:val="0081017E"/>
    <w:rsid w:val="0081042A"/>
    <w:rsid w:val="0081068A"/>
    <w:rsid w:val="0081068D"/>
    <w:rsid w:val="00810E0D"/>
    <w:rsid w:val="008124E9"/>
    <w:rsid w:val="0081256B"/>
    <w:rsid w:val="008125C6"/>
    <w:rsid w:val="00812C00"/>
    <w:rsid w:val="00812C5B"/>
    <w:rsid w:val="00812CCF"/>
    <w:rsid w:val="00812F02"/>
    <w:rsid w:val="00812F66"/>
    <w:rsid w:val="00813732"/>
    <w:rsid w:val="008138C2"/>
    <w:rsid w:val="00813AF4"/>
    <w:rsid w:val="008149C0"/>
    <w:rsid w:val="00814B92"/>
    <w:rsid w:val="00814F69"/>
    <w:rsid w:val="00814FD3"/>
    <w:rsid w:val="008156FB"/>
    <w:rsid w:val="008157C2"/>
    <w:rsid w:val="00815FD1"/>
    <w:rsid w:val="008165F8"/>
    <w:rsid w:val="0081671B"/>
    <w:rsid w:val="00816B18"/>
    <w:rsid w:val="00816DC3"/>
    <w:rsid w:val="00816DFF"/>
    <w:rsid w:val="00816F87"/>
    <w:rsid w:val="00817241"/>
    <w:rsid w:val="00817645"/>
    <w:rsid w:val="00817B98"/>
    <w:rsid w:val="00817E59"/>
    <w:rsid w:val="00817EE3"/>
    <w:rsid w:val="0082008C"/>
    <w:rsid w:val="008204A3"/>
    <w:rsid w:val="00820573"/>
    <w:rsid w:val="008205EF"/>
    <w:rsid w:val="0082073E"/>
    <w:rsid w:val="00820B35"/>
    <w:rsid w:val="0082114A"/>
    <w:rsid w:val="008213FC"/>
    <w:rsid w:val="0082183F"/>
    <w:rsid w:val="00822230"/>
    <w:rsid w:val="008228D6"/>
    <w:rsid w:val="0082376E"/>
    <w:rsid w:val="00823E58"/>
    <w:rsid w:val="00823EB3"/>
    <w:rsid w:val="00824649"/>
    <w:rsid w:val="008248E9"/>
    <w:rsid w:val="00824CB2"/>
    <w:rsid w:val="00825558"/>
    <w:rsid w:val="0082592F"/>
    <w:rsid w:val="0082623D"/>
    <w:rsid w:val="00827277"/>
    <w:rsid w:val="008278F0"/>
    <w:rsid w:val="00827B75"/>
    <w:rsid w:val="00827DAD"/>
    <w:rsid w:val="00827F5D"/>
    <w:rsid w:val="00830801"/>
    <w:rsid w:val="00830892"/>
    <w:rsid w:val="00830C06"/>
    <w:rsid w:val="00831B38"/>
    <w:rsid w:val="008324B6"/>
    <w:rsid w:val="00832663"/>
    <w:rsid w:val="00832AF6"/>
    <w:rsid w:val="00833203"/>
    <w:rsid w:val="00833878"/>
    <w:rsid w:val="008338D2"/>
    <w:rsid w:val="00833ABC"/>
    <w:rsid w:val="00833CDC"/>
    <w:rsid w:val="0083501D"/>
    <w:rsid w:val="00835080"/>
    <w:rsid w:val="00835938"/>
    <w:rsid w:val="008366F0"/>
    <w:rsid w:val="008368FE"/>
    <w:rsid w:val="00837BA7"/>
    <w:rsid w:val="00837E4E"/>
    <w:rsid w:val="00837FD7"/>
    <w:rsid w:val="0084018D"/>
    <w:rsid w:val="0084082F"/>
    <w:rsid w:val="00840D2D"/>
    <w:rsid w:val="008411C9"/>
    <w:rsid w:val="00841291"/>
    <w:rsid w:val="00841C62"/>
    <w:rsid w:val="00841D23"/>
    <w:rsid w:val="00841F8B"/>
    <w:rsid w:val="00842909"/>
    <w:rsid w:val="00842A66"/>
    <w:rsid w:val="00842D95"/>
    <w:rsid w:val="008434A8"/>
    <w:rsid w:val="00843751"/>
    <w:rsid w:val="0084381D"/>
    <w:rsid w:val="00843886"/>
    <w:rsid w:val="00843B96"/>
    <w:rsid w:val="00843BA9"/>
    <w:rsid w:val="00844448"/>
    <w:rsid w:val="00844465"/>
    <w:rsid w:val="0084457C"/>
    <w:rsid w:val="008445E1"/>
    <w:rsid w:val="008446DE"/>
    <w:rsid w:val="00844822"/>
    <w:rsid w:val="00844A34"/>
    <w:rsid w:val="00844AD8"/>
    <w:rsid w:val="00844D75"/>
    <w:rsid w:val="0084568C"/>
    <w:rsid w:val="008457B9"/>
    <w:rsid w:val="00845887"/>
    <w:rsid w:val="008458E2"/>
    <w:rsid w:val="00845A5D"/>
    <w:rsid w:val="00845DF9"/>
    <w:rsid w:val="00846242"/>
    <w:rsid w:val="0084711A"/>
    <w:rsid w:val="00847204"/>
    <w:rsid w:val="00847A99"/>
    <w:rsid w:val="00847E0A"/>
    <w:rsid w:val="0085003D"/>
    <w:rsid w:val="0085085D"/>
    <w:rsid w:val="008509F0"/>
    <w:rsid w:val="00850CFD"/>
    <w:rsid w:val="008516E3"/>
    <w:rsid w:val="00851755"/>
    <w:rsid w:val="00851787"/>
    <w:rsid w:val="00851A42"/>
    <w:rsid w:val="00851D54"/>
    <w:rsid w:val="00851E11"/>
    <w:rsid w:val="0085219B"/>
    <w:rsid w:val="0085292D"/>
    <w:rsid w:val="00852969"/>
    <w:rsid w:val="008530BC"/>
    <w:rsid w:val="00853AC6"/>
    <w:rsid w:val="00853CBC"/>
    <w:rsid w:val="00854112"/>
    <w:rsid w:val="00854167"/>
    <w:rsid w:val="00854304"/>
    <w:rsid w:val="00854349"/>
    <w:rsid w:val="0085441F"/>
    <w:rsid w:val="00855166"/>
    <w:rsid w:val="00855208"/>
    <w:rsid w:val="0085530A"/>
    <w:rsid w:val="00855626"/>
    <w:rsid w:val="00855733"/>
    <w:rsid w:val="00856172"/>
    <w:rsid w:val="0085620E"/>
    <w:rsid w:val="008568A0"/>
    <w:rsid w:val="00856BC6"/>
    <w:rsid w:val="0085726C"/>
    <w:rsid w:val="00857416"/>
    <w:rsid w:val="00857D0E"/>
    <w:rsid w:val="008602B8"/>
    <w:rsid w:val="008604A0"/>
    <w:rsid w:val="00860705"/>
    <w:rsid w:val="008608E9"/>
    <w:rsid w:val="00860CCC"/>
    <w:rsid w:val="00860CD7"/>
    <w:rsid w:val="0086124D"/>
    <w:rsid w:val="008612E0"/>
    <w:rsid w:val="0086136E"/>
    <w:rsid w:val="00861867"/>
    <w:rsid w:val="0086188D"/>
    <w:rsid w:val="00861AD1"/>
    <w:rsid w:val="00861AF6"/>
    <w:rsid w:val="00861E85"/>
    <w:rsid w:val="008628D0"/>
    <w:rsid w:val="00862DEA"/>
    <w:rsid w:val="00862E9C"/>
    <w:rsid w:val="00863032"/>
    <w:rsid w:val="008630DA"/>
    <w:rsid w:val="00863240"/>
    <w:rsid w:val="008640A3"/>
    <w:rsid w:val="00864177"/>
    <w:rsid w:val="00864694"/>
    <w:rsid w:val="008646BB"/>
    <w:rsid w:val="00864AA3"/>
    <w:rsid w:val="00864B9C"/>
    <w:rsid w:val="00865552"/>
    <w:rsid w:val="008656EA"/>
    <w:rsid w:val="008659FF"/>
    <w:rsid w:val="00865BC1"/>
    <w:rsid w:val="00865C3A"/>
    <w:rsid w:val="00865D37"/>
    <w:rsid w:val="00866608"/>
    <w:rsid w:val="008669A6"/>
    <w:rsid w:val="008669C0"/>
    <w:rsid w:val="00866AAD"/>
    <w:rsid w:val="00866BC1"/>
    <w:rsid w:val="0086703C"/>
    <w:rsid w:val="00867497"/>
    <w:rsid w:val="0086778B"/>
    <w:rsid w:val="008677A6"/>
    <w:rsid w:val="00867FFC"/>
    <w:rsid w:val="00870066"/>
    <w:rsid w:val="0087091B"/>
    <w:rsid w:val="00870B11"/>
    <w:rsid w:val="00870BC5"/>
    <w:rsid w:val="00870C69"/>
    <w:rsid w:val="00870F63"/>
    <w:rsid w:val="0087136B"/>
    <w:rsid w:val="00871421"/>
    <w:rsid w:val="0087148D"/>
    <w:rsid w:val="0087172A"/>
    <w:rsid w:val="008719DF"/>
    <w:rsid w:val="008721AB"/>
    <w:rsid w:val="00872B63"/>
    <w:rsid w:val="00872BCC"/>
    <w:rsid w:val="00872E89"/>
    <w:rsid w:val="00872FC2"/>
    <w:rsid w:val="00873572"/>
    <w:rsid w:val="0087361C"/>
    <w:rsid w:val="00873CCF"/>
    <w:rsid w:val="00874160"/>
    <w:rsid w:val="008741BA"/>
    <w:rsid w:val="0087423A"/>
    <w:rsid w:val="00874498"/>
    <w:rsid w:val="00874837"/>
    <w:rsid w:val="00874A15"/>
    <w:rsid w:val="00874B1A"/>
    <w:rsid w:val="0087532B"/>
    <w:rsid w:val="0087548C"/>
    <w:rsid w:val="0087565B"/>
    <w:rsid w:val="00875844"/>
    <w:rsid w:val="00875CA9"/>
    <w:rsid w:val="00875DA7"/>
    <w:rsid w:val="00875DC4"/>
    <w:rsid w:val="00875FB0"/>
    <w:rsid w:val="00876364"/>
    <w:rsid w:val="00876463"/>
    <w:rsid w:val="008765DB"/>
    <w:rsid w:val="00876CEA"/>
    <w:rsid w:val="00877109"/>
    <w:rsid w:val="0087722A"/>
    <w:rsid w:val="008801C6"/>
    <w:rsid w:val="008801F6"/>
    <w:rsid w:val="008802A2"/>
    <w:rsid w:val="00880420"/>
    <w:rsid w:val="008805F2"/>
    <w:rsid w:val="00880922"/>
    <w:rsid w:val="00881247"/>
    <w:rsid w:val="0088146F"/>
    <w:rsid w:val="008815B7"/>
    <w:rsid w:val="00881713"/>
    <w:rsid w:val="00881AEE"/>
    <w:rsid w:val="0088207F"/>
    <w:rsid w:val="0088231C"/>
    <w:rsid w:val="0088239B"/>
    <w:rsid w:val="00882459"/>
    <w:rsid w:val="008824ED"/>
    <w:rsid w:val="008826F2"/>
    <w:rsid w:val="008829FD"/>
    <w:rsid w:val="00883134"/>
    <w:rsid w:val="00883887"/>
    <w:rsid w:val="00883CFF"/>
    <w:rsid w:val="00883E2B"/>
    <w:rsid w:val="00884356"/>
    <w:rsid w:val="0088455D"/>
    <w:rsid w:val="0088481C"/>
    <w:rsid w:val="008848E6"/>
    <w:rsid w:val="00884A54"/>
    <w:rsid w:val="00884E8E"/>
    <w:rsid w:val="00885060"/>
    <w:rsid w:val="00885262"/>
    <w:rsid w:val="0088595C"/>
    <w:rsid w:val="00885DC2"/>
    <w:rsid w:val="00886C8C"/>
    <w:rsid w:val="00886F38"/>
    <w:rsid w:val="00886FD1"/>
    <w:rsid w:val="00887649"/>
    <w:rsid w:val="0088769C"/>
    <w:rsid w:val="0088781D"/>
    <w:rsid w:val="00887C14"/>
    <w:rsid w:val="0089026E"/>
    <w:rsid w:val="00890414"/>
    <w:rsid w:val="00890E32"/>
    <w:rsid w:val="00890FC2"/>
    <w:rsid w:val="00890FEF"/>
    <w:rsid w:val="00891173"/>
    <w:rsid w:val="008916F2"/>
    <w:rsid w:val="00891804"/>
    <w:rsid w:val="00891C33"/>
    <w:rsid w:val="008925DD"/>
    <w:rsid w:val="00892694"/>
    <w:rsid w:val="00892824"/>
    <w:rsid w:val="00892BD7"/>
    <w:rsid w:val="00892F0E"/>
    <w:rsid w:val="008936CE"/>
    <w:rsid w:val="0089388A"/>
    <w:rsid w:val="00893A34"/>
    <w:rsid w:val="00893C9A"/>
    <w:rsid w:val="00893CDD"/>
    <w:rsid w:val="00894181"/>
    <w:rsid w:val="008947AC"/>
    <w:rsid w:val="008947C8"/>
    <w:rsid w:val="008949F6"/>
    <w:rsid w:val="008952F7"/>
    <w:rsid w:val="00895A80"/>
    <w:rsid w:val="00895E15"/>
    <w:rsid w:val="0089600E"/>
    <w:rsid w:val="008960A7"/>
    <w:rsid w:val="00896229"/>
    <w:rsid w:val="00896505"/>
    <w:rsid w:val="008965F6"/>
    <w:rsid w:val="00896D39"/>
    <w:rsid w:val="00896D4D"/>
    <w:rsid w:val="00897250"/>
    <w:rsid w:val="0089737A"/>
    <w:rsid w:val="008973A3"/>
    <w:rsid w:val="008975AF"/>
    <w:rsid w:val="008976CB"/>
    <w:rsid w:val="008978E7"/>
    <w:rsid w:val="00897AF4"/>
    <w:rsid w:val="00897B61"/>
    <w:rsid w:val="00897B6F"/>
    <w:rsid w:val="008A0A75"/>
    <w:rsid w:val="008A0D56"/>
    <w:rsid w:val="008A153F"/>
    <w:rsid w:val="008A1C84"/>
    <w:rsid w:val="008A1E87"/>
    <w:rsid w:val="008A20D0"/>
    <w:rsid w:val="008A2130"/>
    <w:rsid w:val="008A2AEC"/>
    <w:rsid w:val="008A2D79"/>
    <w:rsid w:val="008A2FE5"/>
    <w:rsid w:val="008A374F"/>
    <w:rsid w:val="008A3C2E"/>
    <w:rsid w:val="008A41D3"/>
    <w:rsid w:val="008A42B0"/>
    <w:rsid w:val="008A43EB"/>
    <w:rsid w:val="008A4402"/>
    <w:rsid w:val="008A4902"/>
    <w:rsid w:val="008A4D98"/>
    <w:rsid w:val="008A4F53"/>
    <w:rsid w:val="008A55A5"/>
    <w:rsid w:val="008A56B6"/>
    <w:rsid w:val="008A603F"/>
    <w:rsid w:val="008A6068"/>
    <w:rsid w:val="008A6586"/>
    <w:rsid w:val="008A68CB"/>
    <w:rsid w:val="008A68D8"/>
    <w:rsid w:val="008A6C0E"/>
    <w:rsid w:val="008A7395"/>
    <w:rsid w:val="008A7A4B"/>
    <w:rsid w:val="008A7B89"/>
    <w:rsid w:val="008A7D1C"/>
    <w:rsid w:val="008A7FAA"/>
    <w:rsid w:val="008B00C7"/>
    <w:rsid w:val="008B0350"/>
    <w:rsid w:val="008B0882"/>
    <w:rsid w:val="008B0BC7"/>
    <w:rsid w:val="008B0C88"/>
    <w:rsid w:val="008B0F18"/>
    <w:rsid w:val="008B1010"/>
    <w:rsid w:val="008B127C"/>
    <w:rsid w:val="008B140F"/>
    <w:rsid w:val="008B1730"/>
    <w:rsid w:val="008B17A9"/>
    <w:rsid w:val="008B1FEA"/>
    <w:rsid w:val="008B2415"/>
    <w:rsid w:val="008B2730"/>
    <w:rsid w:val="008B2FD8"/>
    <w:rsid w:val="008B3157"/>
    <w:rsid w:val="008B3A62"/>
    <w:rsid w:val="008B4216"/>
    <w:rsid w:val="008B42B0"/>
    <w:rsid w:val="008B4D85"/>
    <w:rsid w:val="008B4E02"/>
    <w:rsid w:val="008B55DB"/>
    <w:rsid w:val="008B6EC5"/>
    <w:rsid w:val="008B7557"/>
    <w:rsid w:val="008B7895"/>
    <w:rsid w:val="008B78C3"/>
    <w:rsid w:val="008C01FF"/>
    <w:rsid w:val="008C0238"/>
    <w:rsid w:val="008C0307"/>
    <w:rsid w:val="008C0416"/>
    <w:rsid w:val="008C0835"/>
    <w:rsid w:val="008C08F9"/>
    <w:rsid w:val="008C1115"/>
    <w:rsid w:val="008C1292"/>
    <w:rsid w:val="008C1314"/>
    <w:rsid w:val="008C155F"/>
    <w:rsid w:val="008C1695"/>
    <w:rsid w:val="008C17CA"/>
    <w:rsid w:val="008C180C"/>
    <w:rsid w:val="008C19BD"/>
    <w:rsid w:val="008C1E86"/>
    <w:rsid w:val="008C2766"/>
    <w:rsid w:val="008C37D3"/>
    <w:rsid w:val="008C3896"/>
    <w:rsid w:val="008C49B3"/>
    <w:rsid w:val="008C4E6A"/>
    <w:rsid w:val="008C5027"/>
    <w:rsid w:val="008C512D"/>
    <w:rsid w:val="008C56A7"/>
    <w:rsid w:val="008C5734"/>
    <w:rsid w:val="008C5C18"/>
    <w:rsid w:val="008C5E4C"/>
    <w:rsid w:val="008C6132"/>
    <w:rsid w:val="008C6298"/>
    <w:rsid w:val="008C664E"/>
    <w:rsid w:val="008C6BA0"/>
    <w:rsid w:val="008C6F4A"/>
    <w:rsid w:val="008C6FC6"/>
    <w:rsid w:val="008C7284"/>
    <w:rsid w:val="008C770B"/>
    <w:rsid w:val="008C7792"/>
    <w:rsid w:val="008C7A16"/>
    <w:rsid w:val="008D0227"/>
    <w:rsid w:val="008D0487"/>
    <w:rsid w:val="008D079F"/>
    <w:rsid w:val="008D0AF7"/>
    <w:rsid w:val="008D11FE"/>
    <w:rsid w:val="008D1956"/>
    <w:rsid w:val="008D19CD"/>
    <w:rsid w:val="008D1ACC"/>
    <w:rsid w:val="008D2199"/>
    <w:rsid w:val="008D2B52"/>
    <w:rsid w:val="008D3157"/>
    <w:rsid w:val="008D321B"/>
    <w:rsid w:val="008D3B6A"/>
    <w:rsid w:val="008D3EDC"/>
    <w:rsid w:val="008D41EE"/>
    <w:rsid w:val="008D4370"/>
    <w:rsid w:val="008D44A1"/>
    <w:rsid w:val="008D4875"/>
    <w:rsid w:val="008D4B56"/>
    <w:rsid w:val="008D4C5B"/>
    <w:rsid w:val="008D4C85"/>
    <w:rsid w:val="008D5168"/>
    <w:rsid w:val="008D52AD"/>
    <w:rsid w:val="008D53C1"/>
    <w:rsid w:val="008D54F7"/>
    <w:rsid w:val="008D5A6C"/>
    <w:rsid w:val="008D5DFF"/>
    <w:rsid w:val="008D5FF0"/>
    <w:rsid w:val="008D6451"/>
    <w:rsid w:val="008D659C"/>
    <w:rsid w:val="008D6A36"/>
    <w:rsid w:val="008D6DFA"/>
    <w:rsid w:val="008D6E0E"/>
    <w:rsid w:val="008D718F"/>
    <w:rsid w:val="008D73FF"/>
    <w:rsid w:val="008D74D7"/>
    <w:rsid w:val="008D798E"/>
    <w:rsid w:val="008D7B3B"/>
    <w:rsid w:val="008E0323"/>
    <w:rsid w:val="008E033B"/>
    <w:rsid w:val="008E09B0"/>
    <w:rsid w:val="008E0DA5"/>
    <w:rsid w:val="008E14D0"/>
    <w:rsid w:val="008E1888"/>
    <w:rsid w:val="008E1A47"/>
    <w:rsid w:val="008E1B5A"/>
    <w:rsid w:val="008E2126"/>
    <w:rsid w:val="008E2709"/>
    <w:rsid w:val="008E2ACB"/>
    <w:rsid w:val="008E2BCD"/>
    <w:rsid w:val="008E2CB1"/>
    <w:rsid w:val="008E2F24"/>
    <w:rsid w:val="008E3055"/>
    <w:rsid w:val="008E34C2"/>
    <w:rsid w:val="008E3F1F"/>
    <w:rsid w:val="008E3F94"/>
    <w:rsid w:val="008E47B4"/>
    <w:rsid w:val="008E5142"/>
    <w:rsid w:val="008E5395"/>
    <w:rsid w:val="008E549A"/>
    <w:rsid w:val="008E5DA3"/>
    <w:rsid w:val="008E6182"/>
    <w:rsid w:val="008E64A1"/>
    <w:rsid w:val="008E6851"/>
    <w:rsid w:val="008E690B"/>
    <w:rsid w:val="008E6ED1"/>
    <w:rsid w:val="008E75F5"/>
    <w:rsid w:val="008E7630"/>
    <w:rsid w:val="008E7936"/>
    <w:rsid w:val="008E79E8"/>
    <w:rsid w:val="008E7DD8"/>
    <w:rsid w:val="008F0169"/>
    <w:rsid w:val="008F099F"/>
    <w:rsid w:val="008F1159"/>
    <w:rsid w:val="008F1A9D"/>
    <w:rsid w:val="008F1CF8"/>
    <w:rsid w:val="008F2799"/>
    <w:rsid w:val="008F284C"/>
    <w:rsid w:val="008F2A46"/>
    <w:rsid w:val="008F2B6C"/>
    <w:rsid w:val="008F2B80"/>
    <w:rsid w:val="008F2EF6"/>
    <w:rsid w:val="008F30F0"/>
    <w:rsid w:val="008F41EF"/>
    <w:rsid w:val="008F477C"/>
    <w:rsid w:val="008F4991"/>
    <w:rsid w:val="008F5250"/>
    <w:rsid w:val="008F5678"/>
    <w:rsid w:val="008F5B0F"/>
    <w:rsid w:val="008F652E"/>
    <w:rsid w:val="008F6724"/>
    <w:rsid w:val="008F6CF2"/>
    <w:rsid w:val="008F7346"/>
    <w:rsid w:val="008F7B1F"/>
    <w:rsid w:val="008F7DB0"/>
    <w:rsid w:val="00900099"/>
    <w:rsid w:val="00900432"/>
    <w:rsid w:val="00900898"/>
    <w:rsid w:val="0090112A"/>
    <w:rsid w:val="009011DD"/>
    <w:rsid w:val="009013C0"/>
    <w:rsid w:val="009017A2"/>
    <w:rsid w:val="00901D64"/>
    <w:rsid w:val="00901DDD"/>
    <w:rsid w:val="009022B2"/>
    <w:rsid w:val="00902BA4"/>
    <w:rsid w:val="00903F13"/>
    <w:rsid w:val="009044DB"/>
    <w:rsid w:val="00904A67"/>
    <w:rsid w:val="00904C2E"/>
    <w:rsid w:val="00904CEF"/>
    <w:rsid w:val="00905A0E"/>
    <w:rsid w:val="009060F7"/>
    <w:rsid w:val="0090610F"/>
    <w:rsid w:val="009066CF"/>
    <w:rsid w:val="00906791"/>
    <w:rsid w:val="009067D6"/>
    <w:rsid w:val="00906B8F"/>
    <w:rsid w:val="00906D09"/>
    <w:rsid w:val="00907ADB"/>
    <w:rsid w:val="00907D0B"/>
    <w:rsid w:val="00907DB1"/>
    <w:rsid w:val="00910585"/>
    <w:rsid w:val="009106AD"/>
    <w:rsid w:val="00910A53"/>
    <w:rsid w:val="00910C64"/>
    <w:rsid w:val="0091142E"/>
    <w:rsid w:val="009114BF"/>
    <w:rsid w:val="00911707"/>
    <w:rsid w:val="00911DFE"/>
    <w:rsid w:val="009121D8"/>
    <w:rsid w:val="00912315"/>
    <w:rsid w:val="009127CE"/>
    <w:rsid w:val="00912A2F"/>
    <w:rsid w:val="00913186"/>
    <w:rsid w:val="0091337F"/>
    <w:rsid w:val="009133EC"/>
    <w:rsid w:val="00913794"/>
    <w:rsid w:val="0091390A"/>
    <w:rsid w:val="00913EFB"/>
    <w:rsid w:val="0091427D"/>
    <w:rsid w:val="0091436F"/>
    <w:rsid w:val="00914562"/>
    <w:rsid w:val="00914AC8"/>
    <w:rsid w:val="00914D2B"/>
    <w:rsid w:val="00914D5A"/>
    <w:rsid w:val="0091506F"/>
    <w:rsid w:val="009152BF"/>
    <w:rsid w:val="0091591A"/>
    <w:rsid w:val="00915E3B"/>
    <w:rsid w:val="009162F9"/>
    <w:rsid w:val="009163D9"/>
    <w:rsid w:val="009166C7"/>
    <w:rsid w:val="00917A62"/>
    <w:rsid w:val="00917B67"/>
    <w:rsid w:val="0092057A"/>
    <w:rsid w:val="009209F0"/>
    <w:rsid w:val="00920B5C"/>
    <w:rsid w:val="009210F6"/>
    <w:rsid w:val="00921141"/>
    <w:rsid w:val="00921244"/>
    <w:rsid w:val="0092159D"/>
    <w:rsid w:val="00921839"/>
    <w:rsid w:val="00921CC5"/>
    <w:rsid w:val="0092277F"/>
    <w:rsid w:val="00922B4F"/>
    <w:rsid w:val="0092321A"/>
    <w:rsid w:val="009233A9"/>
    <w:rsid w:val="00923616"/>
    <w:rsid w:val="00923658"/>
    <w:rsid w:val="00923748"/>
    <w:rsid w:val="00923B07"/>
    <w:rsid w:val="00923C10"/>
    <w:rsid w:val="00923F5A"/>
    <w:rsid w:val="00924259"/>
    <w:rsid w:val="009249B1"/>
    <w:rsid w:val="00924AD5"/>
    <w:rsid w:val="00924BDE"/>
    <w:rsid w:val="00924E3C"/>
    <w:rsid w:val="009252B3"/>
    <w:rsid w:val="009259FC"/>
    <w:rsid w:val="00925A6A"/>
    <w:rsid w:val="00925A79"/>
    <w:rsid w:val="00925D6F"/>
    <w:rsid w:val="00925EBE"/>
    <w:rsid w:val="00925EF9"/>
    <w:rsid w:val="00926523"/>
    <w:rsid w:val="00926CD7"/>
    <w:rsid w:val="00927256"/>
    <w:rsid w:val="0092763C"/>
    <w:rsid w:val="00927950"/>
    <w:rsid w:val="00927D69"/>
    <w:rsid w:val="009301C6"/>
    <w:rsid w:val="009302F5"/>
    <w:rsid w:val="00930307"/>
    <w:rsid w:val="00930558"/>
    <w:rsid w:val="00930566"/>
    <w:rsid w:val="009305A9"/>
    <w:rsid w:val="009309D3"/>
    <w:rsid w:val="00930BC6"/>
    <w:rsid w:val="00930E0D"/>
    <w:rsid w:val="009320EE"/>
    <w:rsid w:val="00932827"/>
    <w:rsid w:val="009328E5"/>
    <w:rsid w:val="00932F56"/>
    <w:rsid w:val="00932F6F"/>
    <w:rsid w:val="009330FA"/>
    <w:rsid w:val="00933238"/>
    <w:rsid w:val="009333D8"/>
    <w:rsid w:val="0093361E"/>
    <w:rsid w:val="009336C0"/>
    <w:rsid w:val="00933ECC"/>
    <w:rsid w:val="009344BD"/>
    <w:rsid w:val="00934A3B"/>
    <w:rsid w:val="00934BF3"/>
    <w:rsid w:val="00934DB9"/>
    <w:rsid w:val="00934F2F"/>
    <w:rsid w:val="00935280"/>
    <w:rsid w:val="00935377"/>
    <w:rsid w:val="0093581F"/>
    <w:rsid w:val="009358F0"/>
    <w:rsid w:val="00935EF2"/>
    <w:rsid w:val="00935F9B"/>
    <w:rsid w:val="00936441"/>
    <w:rsid w:val="009364F4"/>
    <w:rsid w:val="00936BC2"/>
    <w:rsid w:val="00936CC3"/>
    <w:rsid w:val="009374FC"/>
    <w:rsid w:val="00937AB6"/>
    <w:rsid w:val="00940123"/>
    <w:rsid w:val="0094013E"/>
    <w:rsid w:val="00940220"/>
    <w:rsid w:val="0094052C"/>
    <w:rsid w:val="00940A44"/>
    <w:rsid w:val="00940B68"/>
    <w:rsid w:val="00940DB6"/>
    <w:rsid w:val="00941073"/>
    <w:rsid w:val="00941A88"/>
    <w:rsid w:val="00941B9A"/>
    <w:rsid w:val="00941CDB"/>
    <w:rsid w:val="00941EF3"/>
    <w:rsid w:val="009425B3"/>
    <w:rsid w:val="00943802"/>
    <w:rsid w:val="00943B0D"/>
    <w:rsid w:val="00943FE1"/>
    <w:rsid w:val="00944FD5"/>
    <w:rsid w:val="0094515B"/>
    <w:rsid w:val="009456FF"/>
    <w:rsid w:val="0094591B"/>
    <w:rsid w:val="0094626E"/>
    <w:rsid w:val="0094632B"/>
    <w:rsid w:val="0094672E"/>
    <w:rsid w:val="0094679F"/>
    <w:rsid w:val="00947520"/>
    <w:rsid w:val="009476C9"/>
    <w:rsid w:val="009476F7"/>
    <w:rsid w:val="0094770A"/>
    <w:rsid w:val="009478BF"/>
    <w:rsid w:val="00947C91"/>
    <w:rsid w:val="00947E0A"/>
    <w:rsid w:val="00951A62"/>
    <w:rsid w:val="00951BDB"/>
    <w:rsid w:val="00951D3F"/>
    <w:rsid w:val="009520AC"/>
    <w:rsid w:val="00952910"/>
    <w:rsid w:val="0095293E"/>
    <w:rsid w:val="00953128"/>
    <w:rsid w:val="009533B5"/>
    <w:rsid w:val="00953CE6"/>
    <w:rsid w:val="0095420D"/>
    <w:rsid w:val="00954219"/>
    <w:rsid w:val="009544A6"/>
    <w:rsid w:val="009544C5"/>
    <w:rsid w:val="00954522"/>
    <w:rsid w:val="0095481E"/>
    <w:rsid w:val="0095489D"/>
    <w:rsid w:val="009552AC"/>
    <w:rsid w:val="009552CA"/>
    <w:rsid w:val="00955308"/>
    <w:rsid w:val="0095543E"/>
    <w:rsid w:val="0095550A"/>
    <w:rsid w:val="009555C3"/>
    <w:rsid w:val="00955B66"/>
    <w:rsid w:val="00955BAC"/>
    <w:rsid w:val="00955BD7"/>
    <w:rsid w:val="00956578"/>
    <w:rsid w:val="00956E56"/>
    <w:rsid w:val="00957079"/>
    <w:rsid w:val="00957187"/>
    <w:rsid w:val="00957483"/>
    <w:rsid w:val="009577B6"/>
    <w:rsid w:val="009578BC"/>
    <w:rsid w:val="00957DE9"/>
    <w:rsid w:val="00957F80"/>
    <w:rsid w:val="009601DA"/>
    <w:rsid w:val="009605CB"/>
    <w:rsid w:val="009607DF"/>
    <w:rsid w:val="00960BB4"/>
    <w:rsid w:val="00960C1C"/>
    <w:rsid w:val="00960FAC"/>
    <w:rsid w:val="009611AB"/>
    <w:rsid w:val="009614A2"/>
    <w:rsid w:val="00961563"/>
    <w:rsid w:val="009621B4"/>
    <w:rsid w:val="00962570"/>
    <w:rsid w:val="00962573"/>
    <w:rsid w:val="00962F8B"/>
    <w:rsid w:val="00963AA8"/>
    <w:rsid w:val="00963BDB"/>
    <w:rsid w:val="00964092"/>
    <w:rsid w:val="00964110"/>
    <w:rsid w:val="00964255"/>
    <w:rsid w:val="009646A7"/>
    <w:rsid w:val="00964712"/>
    <w:rsid w:val="009649BB"/>
    <w:rsid w:val="00964AEC"/>
    <w:rsid w:val="00964FD8"/>
    <w:rsid w:val="00965754"/>
    <w:rsid w:val="00965A74"/>
    <w:rsid w:val="00965F3E"/>
    <w:rsid w:val="009666B9"/>
    <w:rsid w:val="00966869"/>
    <w:rsid w:val="00966881"/>
    <w:rsid w:val="009676F2"/>
    <w:rsid w:val="00967843"/>
    <w:rsid w:val="009678EE"/>
    <w:rsid w:val="00967E3C"/>
    <w:rsid w:val="00967F11"/>
    <w:rsid w:val="00967F18"/>
    <w:rsid w:val="009700A9"/>
    <w:rsid w:val="00970CEB"/>
    <w:rsid w:val="0097186F"/>
    <w:rsid w:val="00971B8E"/>
    <w:rsid w:val="00972198"/>
    <w:rsid w:val="00972E6C"/>
    <w:rsid w:val="009734B8"/>
    <w:rsid w:val="00973B30"/>
    <w:rsid w:val="00974CDA"/>
    <w:rsid w:val="00974E71"/>
    <w:rsid w:val="009755A3"/>
    <w:rsid w:val="009756E4"/>
    <w:rsid w:val="0097636A"/>
    <w:rsid w:val="009765B7"/>
    <w:rsid w:val="00976B17"/>
    <w:rsid w:val="00977463"/>
    <w:rsid w:val="00977805"/>
    <w:rsid w:val="00977865"/>
    <w:rsid w:val="00977EA2"/>
    <w:rsid w:val="00977EDF"/>
    <w:rsid w:val="009802CA"/>
    <w:rsid w:val="00980633"/>
    <w:rsid w:val="009806A0"/>
    <w:rsid w:val="009807DE"/>
    <w:rsid w:val="00980A0F"/>
    <w:rsid w:val="00981049"/>
    <w:rsid w:val="0098110D"/>
    <w:rsid w:val="00981B59"/>
    <w:rsid w:val="00981DB4"/>
    <w:rsid w:val="00981F49"/>
    <w:rsid w:val="00982328"/>
    <w:rsid w:val="00982915"/>
    <w:rsid w:val="00983078"/>
    <w:rsid w:val="00983493"/>
    <w:rsid w:val="00983932"/>
    <w:rsid w:val="00983BB3"/>
    <w:rsid w:val="00983E67"/>
    <w:rsid w:val="0098445A"/>
    <w:rsid w:val="009844B6"/>
    <w:rsid w:val="009846DC"/>
    <w:rsid w:val="00984A32"/>
    <w:rsid w:val="009852C7"/>
    <w:rsid w:val="009853FB"/>
    <w:rsid w:val="0098583E"/>
    <w:rsid w:val="009859A9"/>
    <w:rsid w:val="00985EAB"/>
    <w:rsid w:val="00985EFB"/>
    <w:rsid w:val="009860E8"/>
    <w:rsid w:val="0098610C"/>
    <w:rsid w:val="00986747"/>
    <w:rsid w:val="00986816"/>
    <w:rsid w:val="0098757C"/>
    <w:rsid w:val="00987A4F"/>
    <w:rsid w:val="0099016B"/>
    <w:rsid w:val="00990824"/>
    <w:rsid w:val="009909DD"/>
    <w:rsid w:val="00990DAD"/>
    <w:rsid w:val="00990E96"/>
    <w:rsid w:val="0099104D"/>
    <w:rsid w:val="00991F82"/>
    <w:rsid w:val="009927F3"/>
    <w:rsid w:val="00993912"/>
    <w:rsid w:val="00993BC4"/>
    <w:rsid w:val="00993C38"/>
    <w:rsid w:val="00993CB7"/>
    <w:rsid w:val="00993F0F"/>
    <w:rsid w:val="00994283"/>
    <w:rsid w:val="00994AB2"/>
    <w:rsid w:val="00994BCA"/>
    <w:rsid w:val="00995363"/>
    <w:rsid w:val="00995388"/>
    <w:rsid w:val="00995450"/>
    <w:rsid w:val="00995921"/>
    <w:rsid w:val="00995ACC"/>
    <w:rsid w:val="00996021"/>
    <w:rsid w:val="0099623D"/>
    <w:rsid w:val="009964DC"/>
    <w:rsid w:val="009965DE"/>
    <w:rsid w:val="00996D17"/>
    <w:rsid w:val="00996DFA"/>
    <w:rsid w:val="00997501"/>
    <w:rsid w:val="009975FB"/>
    <w:rsid w:val="009976C7"/>
    <w:rsid w:val="00997792"/>
    <w:rsid w:val="00997A15"/>
    <w:rsid w:val="00997DE0"/>
    <w:rsid w:val="00997FED"/>
    <w:rsid w:val="009A0122"/>
    <w:rsid w:val="009A0294"/>
    <w:rsid w:val="009A06B4"/>
    <w:rsid w:val="009A0F27"/>
    <w:rsid w:val="009A134F"/>
    <w:rsid w:val="009A135E"/>
    <w:rsid w:val="009A162B"/>
    <w:rsid w:val="009A2157"/>
    <w:rsid w:val="009A2187"/>
    <w:rsid w:val="009A21E6"/>
    <w:rsid w:val="009A22E5"/>
    <w:rsid w:val="009A25C7"/>
    <w:rsid w:val="009A29D9"/>
    <w:rsid w:val="009A2ACC"/>
    <w:rsid w:val="009A2EC5"/>
    <w:rsid w:val="009A3064"/>
    <w:rsid w:val="009A3199"/>
    <w:rsid w:val="009A3509"/>
    <w:rsid w:val="009A3624"/>
    <w:rsid w:val="009A38DE"/>
    <w:rsid w:val="009A3A8E"/>
    <w:rsid w:val="009A3F33"/>
    <w:rsid w:val="009A4020"/>
    <w:rsid w:val="009A42F3"/>
    <w:rsid w:val="009A43B9"/>
    <w:rsid w:val="009A48F8"/>
    <w:rsid w:val="009A4C55"/>
    <w:rsid w:val="009A4EF0"/>
    <w:rsid w:val="009A58D0"/>
    <w:rsid w:val="009A5C22"/>
    <w:rsid w:val="009A5C56"/>
    <w:rsid w:val="009A5DA8"/>
    <w:rsid w:val="009A633F"/>
    <w:rsid w:val="009A63F5"/>
    <w:rsid w:val="009A670D"/>
    <w:rsid w:val="009A6C76"/>
    <w:rsid w:val="009A75CE"/>
    <w:rsid w:val="009A7736"/>
    <w:rsid w:val="009A774C"/>
    <w:rsid w:val="009A77D7"/>
    <w:rsid w:val="009A785F"/>
    <w:rsid w:val="009A7B09"/>
    <w:rsid w:val="009A7D26"/>
    <w:rsid w:val="009A7F49"/>
    <w:rsid w:val="009A7FBD"/>
    <w:rsid w:val="009B041B"/>
    <w:rsid w:val="009B053B"/>
    <w:rsid w:val="009B058A"/>
    <w:rsid w:val="009B0A4E"/>
    <w:rsid w:val="009B0A5A"/>
    <w:rsid w:val="009B1220"/>
    <w:rsid w:val="009B1249"/>
    <w:rsid w:val="009B12E5"/>
    <w:rsid w:val="009B1BF9"/>
    <w:rsid w:val="009B1E3D"/>
    <w:rsid w:val="009B1E7C"/>
    <w:rsid w:val="009B1F40"/>
    <w:rsid w:val="009B2F26"/>
    <w:rsid w:val="009B2F3F"/>
    <w:rsid w:val="009B3324"/>
    <w:rsid w:val="009B3988"/>
    <w:rsid w:val="009B39E4"/>
    <w:rsid w:val="009B40C0"/>
    <w:rsid w:val="009B4DA3"/>
    <w:rsid w:val="009B4FD5"/>
    <w:rsid w:val="009B50FB"/>
    <w:rsid w:val="009B596F"/>
    <w:rsid w:val="009B6810"/>
    <w:rsid w:val="009B6920"/>
    <w:rsid w:val="009B6AA0"/>
    <w:rsid w:val="009B6CAD"/>
    <w:rsid w:val="009B6CE6"/>
    <w:rsid w:val="009B738F"/>
    <w:rsid w:val="009B73AF"/>
    <w:rsid w:val="009B7492"/>
    <w:rsid w:val="009B7881"/>
    <w:rsid w:val="009C0318"/>
    <w:rsid w:val="009C079C"/>
    <w:rsid w:val="009C08BA"/>
    <w:rsid w:val="009C0AA5"/>
    <w:rsid w:val="009C0BF9"/>
    <w:rsid w:val="009C0E6F"/>
    <w:rsid w:val="009C0F76"/>
    <w:rsid w:val="009C137E"/>
    <w:rsid w:val="009C1435"/>
    <w:rsid w:val="009C2217"/>
    <w:rsid w:val="009C368B"/>
    <w:rsid w:val="009C38E8"/>
    <w:rsid w:val="009C3BFA"/>
    <w:rsid w:val="009C3E11"/>
    <w:rsid w:val="009C40E8"/>
    <w:rsid w:val="009C49CE"/>
    <w:rsid w:val="009C4F21"/>
    <w:rsid w:val="009C53BE"/>
    <w:rsid w:val="009C54E9"/>
    <w:rsid w:val="009C5755"/>
    <w:rsid w:val="009C578B"/>
    <w:rsid w:val="009C5E54"/>
    <w:rsid w:val="009C5EE0"/>
    <w:rsid w:val="009C630E"/>
    <w:rsid w:val="009C6680"/>
    <w:rsid w:val="009C68F4"/>
    <w:rsid w:val="009C69D8"/>
    <w:rsid w:val="009C6BB3"/>
    <w:rsid w:val="009C70D6"/>
    <w:rsid w:val="009C788E"/>
    <w:rsid w:val="009C7DEB"/>
    <w:rsid w:val="009D0093"/>
    <w:rsid w:val="009D06F8"/>
    <w:rsid w:val="009D0D74"/>
    <w:rsid w:val="009D157B"/>
    <w:rsid w:val="009D1A42"/>
    <w:rsid w:val="009D21AD"/>
    <w:rsid w:val="009D21E0"/>
    <w:rsid w:val="009D2311"/>
    <w:rsid w:val="009D2717"/>
    <w:rsid w:val="009D2E7F"/>
    <w:rsid w:val="009D3032"/>
    <w:rsid w:val="009D31BF"/>
    <w:rsid w:val="009D35D6"/>
    <w:rsid w:val="009D3761"/>
    <w:rsid w:val="009D378F"/>
    <w:rsid w:val="009D3EC5"/>
    <w:rsid w:val="009D42B3"/>
    <w:rsid w:val="009D4879"/>
    <w:rsid w:val="009D4906"/>
    <w:rsid w:val="009D49CF"/>
    <w:rsid w:val="009D4A9D"/>
    <w:rsid w:val="009D4E33"/>
    <w:rsid w:val="009D4F49"/>
    <w:rsid w:val="009D59D4"/>
    <w:rsid w:val="009D5E3C"/>
    <w:rsid w:val="009D62C9"/>
    <w:rsid w:val="009D633A"/>
    <w:rsid w:val="009D65D7"/>
    <w:rsid w:val="009D67C4"/>
    <w:rsid w:val="009D73FA"/>
    <w:rsid w:val="009D75B3"/>
    <w:rsid w:val="009D7DB3"/>
    <w:rsid w:val="009E0375"/>
    <w:rsid w:val="009E03B1"/>
    <w:rsid w:val="009E1095"/>
    <w:rsid w:val="009E1129"/>
    <w:rsid w:val="009E1AA6"/>
    <w:rsid w:val="009E2E59"/>
    <w:rsid w:val="009E2FE3"/>
    <w:rsid w:val="009E3625"/>
    <w:rsid w:val="009E38B0"/>
    <w:rsid w:val="009E39A8"/>
    <w:rsid w:val="009E3F92"/>
    <w:rsid w:val="009E4084"/>
    <w:rsid w:val="009E4355"/>
    <w:rsid w:val="009E4683"/>
    <w:rsid w:val="009E48BE"/>
    <w:rsid w:val="009E4B3A"/>
    <w:rsid w:val="009E4DFF"/>
    <w:rsid w:val="009E5239"/>
    <w:rsid w:val="009E569D"/>
    <w:rsid w:val="009E5818"/>
    <w:rsid w:val="009E58C9"/>
    <w:rsid w:val="009E5CE1"/>
    <w:rsid w:val="009E65B8"/>
    <w:rsid w:val="009E661D"/>
    <w:rsid w:val="009E68D3"/>
    <w:rsid w:val="009E694F"/>
    <w:rsid w:val="009E782E"/>
    <w:rsid w:val="009E7945"/>
    <w:rsid w:val="009E79AD"/>
    <w:rsid w:val="009E7A49"/>
    <w:rsid w:val="009E7AB4"/>
    <w:rsid w:val="009E7B4A"/>
    <w:rsid w:val="009F0585"/>
    <w:rsid w:val="009F090C"/>
    <w:rsid w:val="009F0987"/>
    <w:rsid w:val="009F0BEE"/>
    <w:rsid w:val="009F140C"/>
    <w:rsid w:val="009F141E"/>
    <w:rsid w:val="009F14A3"/>
    <w:rsid w:val="009F2217"/>
    <w:rsid w:val="009F2896"/>
    <w:rsid w:val="009F2925"/>
    <w:rsid w:val="009F29F7"/>
    <w:rsid w:val="009F332E"/>
    <w:rsid w:val="009F3758"/>
    <w:rsid w:val="009F3C27"/>
    <w:rsid w:val="009F3D9B"/>
    <w:rsid w:val="009F3FAD"/>
    <w:rsid w:val="009F42D4"/>
    <w:rsid w:val="009F4436"/>
    <w:rsid w:val="009F4604"/>
    <w:rsid w:val="009F4CE6"/>
    <w:rsid w:val="009F55A9"/>
    <w:rsid w:val="009F5711"/>
    <w:rsid w:val="009F576E"/>
    <w:rsid w:val="009F5C9D"/>
    <w:rsid w:val="009F670F"/>
    <w:rsid w:val="009F6ABE"/>
    <w:rsid w:val="009F714B"/>
    <w:rsid w:val="009F75E6"/>
    <w:rsid w:val="009F7C93"/>
    <w:rsid w:val="009F7ED0"/>
    <w:rsid w:val="00A00120"/>
    <w:rsid w:val="00A00A7D"/>
    <w:rsid w:val="00A00C69"/>
    <w:rsid w:val="00A011F0"/>
    <w:rsid w:val="00A012BB"/>
    <w:rsid w:val="00A01654"/>
    <w:rsid w:val="00A017A2"/>
    <w:rsid w:val="00A01CB2"/>
    <w:rsid w:val="00A01E97"/>
    <w:rsid w:val="00A0200C"/>
    <w:rsid w:val="00A0251F"/>
    <w:rsid w:val="00A026F5"/>
    <w:rsid w:val="00A0274A"/>
    <w:rsid w:val="00A0282B"/>
    <w:rsid w:val="00A02C2B"/>
    <w:rsid w:val="00A02D7F"/>
    <w:rsid w:val="00A0325F"/>
    <w:rsid w:val="00A03A40"/>
    <w:rsid w:val="00A03E74"/>
    <w:rsid w:val="00A04241"/>
    <w:rsid w:val="00A044AC"/>
    <w:rsid w:val="00A0484D"/>
    <w:rsid w:val="00A049F3"/>
    <w:rsid w:val="00A04A4C"/>
    <w:rsid w:val="00A04C72"/>
    <w:rsid w:val="00A055C7"/>
    <w:rsid w:val="00A056AF"/>
    <w:rsid w:val="00A05735"/>
    <w:rsid w:val="00A062A4"/>
    <w:rsid w:val="00A065D3"/>
    <w:rsid w:val="00A06E11"/>
    <w:rsid w:val="00A06E38"/>
    <w:rsid w:val="00A07532"/>
    <w:rsid w:val="00A07C6D"/>
    <w:rsid w:val="00A07EC3"/>
    <w:rsid w:val="00A07EF4"/>
    <w:rsid w:val="00A07FDF"/>
    <w:rsid w:val="00A10002"/>
    <w:rsid w:val="00A10770"/>
    <w:rsid w:val="00A11228"/>
    <w:rsid w:val="00A112FB"/>
    <w:rsid w:val="00A11A22"/>
    <w:rsid w:val="00A125ED"/>
    <w:rsid w:val="00A126FA"/>
    <w:rsid w:val="00A12DDB"/>
    <w:rsid w:val="00A13123"/>
    <w:rsid w:val="00A13634"/>
    <w:rsid w:val="00A13AEF"/>
    <w:rsid w:val="00A13C66"/>
    <w:rsid w:val="00A146FF"/>
    <w:rsid w:val="00A1491B"/>
    <w:rsid w:val="00A14C24"/>
    <w:rsid w:val="00A14E81"/>
    <w:rsid w:val="00A15050"/>
    <w:rsid w:val="00A15372"/>
    <w:rsid w:val="00A15657"/>
    <w:rsid w:val="00A16016"/>
    <w:rsid w:val="00A168C7"/>
    <w:rsid w:val="00A16991"/>
    <w:rsid w:val="00A16D51"/>
    <w:rsid w:val="00A16E24"/>
    <w:rsid w:val="00A17101"/>
    <w:rsid w:val="00A17285"/>
    <w:rsid w:val="00A17610"/>
    <w:rsid w:val="00A17AE9"/>
    <w:rsid w:val="00A17D52"/>
    <w:rsid w:val="00A20016"/>
    <w:rsid w:val="00A20092"/>
    <w:rsid w:val="00A201EA"/>
    <w:rsid w:val="00A20265"/>
    <w:rsid w:val="00A203FA"/>
    <w:rsid w:val="00A2070C"/>
    <w:rsid w:val="00A20BF0"/>
    <w:rsid w:val="00A20C88"/>
    <w:rsid w:val="00A21008"/>
    <w:rsid w:val="00A21883"/>
    <w:rsid w:val="00A21A32"/>
    <w:rsid w:val="00A21B8E"/>
    <w:rsid w:val="00A221BF"/>
    <w:rsid w:val="00A22244"/>
    <w:rsid w:val="00A22827"/>
    <w:rsid w:val="00A22B9F"/>
    <w:rsid w:val="00A22C11"/>
    <w:rsid w:val="00A22F83"/>
    <w:rsid w:val="00A23205"/>
    <w:rsid w:val="00A236E4"/>
    <w:rsid w:val="00A23725"/>
    <w:rsid w:val="00A239B6"/>
    <w:rsid w:val="00A23CAD"/>
    <w:rsid w:val="00A23E6A"/>
    <w:rsid w:val="00A24019"/>
    <w:rsid w:val="00A242C5"/>
    <w:rsid w:val="00A24300"/>
    <w:rsid w:val="00A24558"/>
    <w:rsid w:val="00A24669"/>
    <w:rsid w:val="00A24F24"/>
    <w:rsid w:val="00A25920"/>
    <w:rsid w:val="00A25D6F"/>
    <w:rsid w:val="00A25E65"/>
    <w:rsid w:val="00A25EDA"/>
    <w:rsid w:val="00A2605F"/>
    <w:rsid w:val="00A2693C"/>
    <w:rsid w:val="00A26D8B"/>
    <w:rsid w:val="00A27073"/>
    <w:rsid w:val="00A27270"/>
    <w:rsid w:val="00A275C4"/>
    <w:rsid w:val="00A27731"/>
    <w:rsid w:val="00A27AE6"/>
    <w:rsid w:val="00A27C1D"/>
    <w:rsid w:val="00A27F44"/>
    <w:rsid w:val="00A3008C"/>
    <w:rsid w:val="00A30521"/>
    <w:rsid w:val="00A30A84"/>
    <w:rsid w:val="00A30D17"/>
    <w:rsid w:val="00A310D1"/>
    <w:rsid w:val="00A312FD"/>
    <w:rsid w:val="00A3135A"/>
    <w:rsid w:val="00A3144A"/>
    <w:rsid w:val="00A31973"/>
    <w:rsid w:val="00A31F2A"/>
    <w:rsid w:val="00A31F85"/>
    <w:rsid w:val="00A320BE"/>
    <w:rsid w:val="00A322E7"/>
    <w:rsid w:val="00A326BA"/>
    <w:rsid w:val="00A32A7A"/>
    <w:rsid w:val="00A32C76"/>
    <w:rsid w:val="00A32F1C"/>
    <w:rsid w:val="00A3303C"/>
    <w:rsid w:val="00A3352E"/>
    <w:rsid w:val="00A33582"/>
    <w:rsid w:val="00A337EF"/>
    <w:rsid w:val="00A338EF"/>
    <w:rsid w:val="00A339D0"/>
    <w:rsid w:val="00A33DF3"/>
    <w:rsid w:val="00A34016"/>
    <w:rsid w:val="00A34B42"/>
    <w:rsid w:val="00A35046"/>
    <w:rsid w:val="00A350D9"/>
    <w:rsid w:val="00A35161"/>
    <w:rsid w:val="00A35A4E"/>
    <w:rsid w:val="00A35CA2"/>
    <w:rsid w:val="00A35CAA"/>
    <w:rsid w:val="00A360C1"/>
    <w:rsid w:val="00A361AD"/>
    <w:rsid w:val="00A362D2"/>
    <w:rsid w:val="00A3656C"/>
    <w:rsid w:val="00A36677"/>
    <w:rsid w:val="00A36C8E"/>
    <w:rsid w:val="00A370BD"/>
    <w:rsid w:val="00A37395"/>
    <w:rsid w:val="00A3762B"/>
    <w:rsid w:val="00A376D8"/>
    <w:rsid w:val="00A378E6"/>
    <w:rsid w:val="00A379E6"/>
    <w:rsid w:val="00A37BC7"/>
    <w:rsid w:val="00A4018A"/>
    <w:rsid w:val="00A40349"/>
    <w:rsid w:val="00A4037A"/>
    <w:rsid w:val="00A40928"/>
    <w:rsid w:val="00A40C71"/>
    <w:rsid w:val="00A4119D"/>
    <w:rsid w:val="00A41595"/>
    <w:rsid w:val="00A41933"/>
    <w:rsid w:val="00A41C42"/>
    <w:rsid w:val="00A41D5E"/>
    <w:rsid w:val="00A41D6A"/>
    <w:rsid w:val="00A41DA2"/>
    <w:rsid w:val="00A422A1"/>
    <w:rsid w:val="00A42469"/>
    <w:rsid w:val="00A4261F"/>
    <w:rsid w:val="00A427C4"/>
    <w:rsid w:val="00A42896"/>
    <w:rsid w:val="00A43A5F"/>
    <w:rsid w:val="00A43AC8"/>
    <w:rsid w:val="00A43C16"/>
    <w:rsid w:val="00A43E8E"/>
    <w:rsid w:val="00A43EC2"/>
    <w:rsid w:val="00A440CE"/>
    <w:rsid w:val="00A4451F"/>
    <w:rsid w:val="00A44866"/>
    <w:rsid w:val="00A44B57"/>
    <w:rsid w:val="00A44E39"/>
    <w:rsid w:val="00A4516C"/>
    <w:rsid w:val="00A45664"/>
    <w:rsid w:val="00A4578B"/>
    <w:rsid w:val="00A460F8"/>
    <w:rsid w:val="00A46DA2"/>
    <w:rsid w:val="00A47D8D"/>
    <w:rsid w:val="00A50304"/>
    <w:rsid w:val="00A5032C"/>
    <w:rsid w:val="00A506B3"/>
    <w:rsid w:val="00A506BE"/>
    <w:rsid w:val="00A50897"/>
    <w:rsid w:val="00A5094A"/>
    <w:rsid w:val="00A50BAC"/>
    <w:rsid w:val="00A50E1E"/>
    <w:rsid w:val="00A51494"/>
    <w:rsid w:val="00A51571"/>
    <w:rsid w:val="00A51CB9"/>
    <w:rsid w:val="00A52300"/>
    <w:rsid w:val="00A524AA"/>
    <w:rsid w:val="00A52602"/>
    <w:rsid w:val="00A52CB3"/>
    <w:rsid w:val="00A532F2"/>
    <w:rsid w:val="00A53C09"/>
    <w:rsid w:val="00A53D6A"/>
    <w:rsid w:val="00A53D94"/>
    <w:rsid w:val="00A54799"/>
    <w:rsid w:val="00A5490D"/>
    <w:rsid w:val="00A558D9"/>
    <w:rsid w:val="00A55BC0"/>
    <w:rsid w:val="00A55E99"/>
    <w:rsid w:val="00A5619E"/>
    <w:rsid w:val="00A56367"/>
    <w:rsid w:val="00A5640F"/>
    <w:rsid w:val="00A5653E"/>
    <w:rsid w:val="00A5687F"/>
    <w:rsid w:val="00A5702C"/>
    <w:rsid w:val="00A57A34"/>
    <w:rsid w:val="00A57ACB"/>
    <w:rsid w:val="00A6014F"/>
    <w:rsid w:val="00A6056C"/>
    <w:rsid w:val="00A6083C"/>
    <w:rsid w:val="00A6087F"/>
    <w:rsid w:val="00A60908"/>
    <w:rsid w:val="00A60BA9"/>
    <w:rsid w:val="00A60BC8"/>
    <w:rsid w:val="00A60DED"/>
    <w:rsid w:val="00A61460"/>
    <w:rsid w:val="00A615BD"/>
    <w:rsid w:val="00A618FD"/>
    <w:rsid w:val="00A61A45"/>
    <w:rsid w:val="00A61ADD"/>
    <w:rsid w:val="00A62053"/>
    <w:rsid w:val="00A622AE"/>
    <w:rsid w:val="00A62632"/>
    <w:rsid w:val="00A62BA6"/>
    <w:rsid w:val="00A62E1F"/>
    <w:rsid w:val="00A63507"/>
    <w:rsid w:val="00A636A0"/>
    <w:rsid w:val="00A63718"/>
    <w:rsid w:val="00A63752"/>
    <w:rsid w:val="00A63AAF"/>
    <w:rsid w:val="00A63BB5"/>
    <w:rsid w:val="00A64434"/>
    <w:rsid w:val="00A6462D"/>
    <w:rsid w:val="00A64715"/>
    <w:rsid w:val="00A650DF"/>
    <w:rsid w:val="00A65218"/>
    <w:rsid w:val="00A654A5"/>
    <w:rsid w:val="00A654CF"/>
    <w:rsid w:val="00A65DDF"/>
    <w:rsid w:val="00A66636"/>
    <w:rsid w:val="00A66C5E"/>
    <w:rsid w:val="00A67424"/>
    <w:rsid w:val="00A67475"/>
    <w:rsid w:val="00A67538"/>
    <w:rsid w:val="00A675D4"/>
    <w:rsid w:val="00A67C06"/>
    <w:rsid w:val="00A67D7A"/>
    <w:rsid w:val="00A67DB6"/>
    <w:rsid w:val="00A70623"/>
    <w:rsid w:val="00A7093D"/>
    <w:rsid w:val="00A709E3"/>
    <w:rsid w:val="00A70AC5"/>
    <w:rsid w:val="00A70D4C"/>
    <w:rsid w:val="00A7120A"/>
    <w:rsid w:val="00A71386"/>
    <w:rsid w:val="00A71721"/>
    <w:rsid w:val="00A71AB7"/>
    <w:rsid w:val="00A71DB7"/>
    <w:rsid w:val="00A71F35"/>
    <w:rsid w:val="00A722F7"/>
    <w:rsid w:val="00A7259C"/>
    <w:rsid w:val="00A7278C"/>
    <w:rsid w:val="00A727C5"/>
    <w:rsid w:val="00A72A6D"/>
    <w:rsid w:val="00A72FEC"/>
    <w:rsid w:val="00A730E2"/>
    <w:rsid w:val="00A73145"/>
    <w:rsid w:val="00A7327C"/>
    <w:rsid w:val="00A7334F"/>
    <w:rsid w:val="00A73A54"/>
    <w:rsid w:val="00A73C2C"/>
    <w:rsid w:val="00A73E4E"/>
    <w:rsid w:val="00A74287"/>
    <w:rsid w:val="00A74B05"/>
    <w:rsid w:val="00A74ED3"/>
    <w:rsid w:val="00A750EE"/>
    <w:rsid w:val="00A75792"/>
    <w:rsid w:val="00A75C6F"/>
    <w:rsid w:val="00A75CFC"/>
    <w:rsid w:val="00A75DBC"/>
    <w:rsid w:val="00A76406"/>
    <w:rsid w:val="00A767DE"/>
    <w:rsid w:val="00A76C76"/>
    <w:rsid w:val="00A76CDD"/>
    <w:rsid w:val="00A76FFF"/>
    <w:rsid w:val="00A775E0"/>
    <w:rsid w:val="00A77748"/>
    <w:rsid w:val="00A77910"/>
    <w:rsid w:val="00A800E6"/>
    <w:rsid w:val="00A806AF"/>
    <w:rsid w:val="00A80724"/>
    <w:rsid w:val="00A809A2"/>
    <w:rsid w:val="00A80ACF"/>
    <w:rsid w:val="00A80AEA"/>
    <w:rsid w:val="00A80C0A"/>
    <w:rsid w:val="00A80C80"/>
    <w:rsid w:val="00A80EC7"/>
    <w:rsid w:val="00A80FA0"/>
    <w:rsid w:val="00A80FEB"/>
    <w:rsid w:val="00A812BB"/>
    <w:rsid w:val="00A812DF"/>
    <w:rsid w:val="00A814F4"/>
    <w:rsid w:val="00A822F6"/>
    <w:rsid w:val="00A823A3"/>
    <w:rsid w:val="00A826C7"/>
    <w:rsid w:val="00A826F5"/>
    <w:rsid w:val="00A82951"/>
    <w:rsid w:val="00A82C30"/>
    <w:rsid w:val="00A83056"/>
    <w:rsid w:val="00A83435"/>
    <w:rsid w:val="00A835CF"/>
    <w:rsid w:val="00A8392E"/>
    <w:rsid w:val="00A83B24"/>
    <w:rsid w:val="00A84693"/>
    <w:rsid w:val="00A84882"/>
    <w:rsid w:val="00A849D9"/>
    <w:rsid w:val="00A849E0"/>
    <w:rsid w:val="00A84D16"/>
    <w:rsid w:val="00A84FEF"/>
    <w:rsid w:val="00A850B7"/>
    <w:rsid w:val="00A85320"/>
    <w:rsid w:val="00A85FFF"/>
    <w:rsid w:val="00A86A48"/>
    <w:rsid w:val="00A86CCB"/>
    <w:rsid w:val="00A8764D"/>
    <w:rsid w:val="00A87D18"/>
    <w:rsid w:val="00A87DBD"/>
    <w:rsid w:val="00A87F14"/>
    <w:rsid w:val="00A90524"/>
    <w:rsid w:val="00A908F6"/>
    <w:rsid w:val="00A91087"/>
    <w:rsid w:val="00A91206"/>
    <w:rsid w:val="00A91A89"/>
    <w:rsid w:val="00A91E16"/>
    <w:rsid w:val="00A91F66"/>
    <w:rsid w:val="00A92223"/>
    <w:rsid w:val="00A92489"/>
    <w:rsid w:val="00A92AE2"/>
    <w:rsid w:val="00A92F39"/>
    <w:rsid w:val="00A936D5"/>
    <w:rsid w:val="00A93B9C"/>
    <w:rsid w:val="00A93EE6"/>
    <w:rsid w:val="00A94355"/>
    <w:rsid w:val="00A94371"/>
    <w:rsid w:val="00A94709"/>
    <w:rsid w:val="00A94BAE"/>
    <w:rsid w:val="00A94C7D"/>
    <w:rsid w:val="00A9505A"/>
    <w:rsid w:val="00A95863"/>
    <w:rsid w:val="00A95961"/>
    <w:rsid w:val="00A95B95"/>
    <w:rsid w:val="00A95C81"/>
    <w:rsid w:val="00A95FAD"/>
    <w:rsid w:val="00A96191"/>
    <w:rsid w:val="00A962B3"/>
    <w:rsid w:val="00A96451"/>
    <w:rsid w:val="00A9670B"/>
    <w:rsid w:val="00A96945"/>
    <w:rsid w:val="00A96CD6"/>
    <w:rsid w:val="00A96E07"/>
    <w:rsid w:val="00A96F3C"/>
    <w:rsid w:val="00A9719A"/>
    <w:rsid w:val="00A9796C"/>
    <w:rsid w:val="00AA09A9"/>
    <w:rsid w:val="00AA0D0D"/>
    <w:rsid w:val="00AA0FCE"/>
    <w:rsid w:val="00AA1448"/>
    <w:rsid w:val="00AA17F9"/>
    <w:rsid w:val="00AA1A7D"/>
    <w:rsid w:val="00AA1C59"/>
    <w:rsid w:val="00AA2285"/>
    <w:rsid w:val="00AA2764"/>
    <w:rsid w:val="00AA2DAC"/>
    <w:rsid w:val="00AA339B"/>
    <w:rsid w:val="00AA33AC"/>
    <w:rsid w:val="00AA3496"/>
    <w:rsid w:val="00AA3512"/>
    <w:rsid w:val="00AA3841"/>
    <w:rsid w:val="00AA401C"/>
    <w:rsid w:val="00AA4866"/>
    <w:rsid w:val="00AA5172"/>
    <w:rsid w:val="00AA5583"/>
    <w:rsid w:val="00AA5590"/>
    <w:rsid w:val="00AA5B2C"/>
    <w:rsid w:val="00AA5CEF"/>
    <w:rsid w:val="00AA6280"/>
    <w:rsid w:val="00AA6359"/>
    <w:rsid w:val="00AA65AB"/>
    <w:rsid w:val="00AA6F56"/>
    <w:rsid w:val="00AA70D1"/>
    <w:rsid w:val="00AA74C8"/>
    <w:rsid w:val="00AA7666"/>
    <w:rsid w:val="00AA7674"/>
    <w:rsid w:val="00AA7D35"/>
    <w:rsid w:val="00AA7EB0"/>
    <w:rsid w:val="00AB05B3"/>
    <w:rsid w:val="00AB090F"/>
    <w:rsid w:val="00AB0D4E"/>
    <w:rsid w:val="00AB0DC3"/>
    <w:rsid w:val="00AB1A10"/>
    <w:rsid w:val="00AB221F"/>
    <w:rsid w:val="00AB3055"/>
    <w:rsid w:val="00AB34C3"/>
    <w:rsid w:val="00AB36A4"/>
    <w:rsid w:val="00AB3C85"/>
    <w:rsid w:val="00AB402D"/>
    <w:rsid w:val="00AB44C8"/>
    <w:rsid w:val="00AB482C"/>
    <w:rsid w:val="00AB485B"/>
    <w:rsid w:val="00AB5A43"/>
    <w:rsid w:val="00AB5EF4"/>
    <w:rsid w:val="00AB5FF0"/>
    <w:rsid w:val="00AB61BD"/>
    <w:rsid w:val="00AB6B09"/>
    <w:rsid w:val="00AB75F2"/>
    <w:rsid w:val="00AB761E"/>
    <w:rsid w:val="00AB778E"/>
    <w:rsid w:val="00AC0013"/>
    <w:rsid w:val="00AC024B"/>
    <w:rsid w:val="00AC04AC"/>
    <w:rsid w:val="00AC06FC"/>
    <w:rsid w:val="00AC0C76"/>
    <w:rsid w:val="00AC11B8"/>
    <w:rsid w:val="00AC13E1"/>
    <w:rsid w:val="00AC142C"/>
    <w:rsid w:val="00AC1B91"/>
    <w:rsid w:val="00AC1CAA"/>
    <w:rsid w:val="00AC1EB9"/>
    <w:rsid w:val="00AC200A"/>
    <w:rsid w:val="00AC23CB"/>
    <w:rsid w:val="00AC2541"/>
    <w:rsid w:val="00AC2665"/>
    <w:rsid w:val="00AC2AE4"/>
    <w:rsid w:val="00AC321A"/>
    <w:rsid w:val="00AC43D9"/>
    <w:rsid w:val="00AC510B"/>
    <w:rsid w:val="00AC512C"/>
    <w:rsid w:val="00AC518F"/>
    <w:rsid w:val="00AC531B"/>
    <w:rsid w:val="00AC5AD6"/>
    <w:rsid w:val="00AC5AF2"/>
    <w:rsid w:val="00AC5B85"/>
    <w:rsid w:val="00AC5C7E"/>
    <w:rsid w:val="00AC5FFB"/>
    <w:rsid w:val="00AC609C"/>
    <w:rsid w:val="00AC64F0"/>
    <w:rsid w:val="00AC7081"/>
    <w:rsid w:val="00AC7166"/>
    <w:rsid w:val="00AC722D"/>
    <w:rsid w:val="00AC7429"/>
    <w:rsid w:val="00AC7505"/>
    <w:rsid w:val="00AC7CDB"/>
    <w:rsid w:val="00AC7DA9"/>
    <w:rsid w:val="00AC7DEB"/>
    <w:rsid w:val="00AD038E"/>
    <w:rsid w:val="00AD056A"/>
    <w:rsid w:val="00AD0B2C"/>
    <w:rsid w:val="00AD0BA4"/>
    <w:rsid w:val="00AD0CCA"/>
    <w:rsid w:val="00AD0EE7"/>
    <w:rsid w:val="00AD1A5D"/>
    <w:rsid w:val="00AD1CB1"/>
    <w:rsid w:val="00AD2249"/>
    <w:rsid w:val="00AD28D4"/>
    <w:rsid w:val="00AD29B1"/>
    <w:rsid w:val="00AD2F22"/>
    <w:rsid w:val="00AD33DA"/>
    <w:rsid w:val="00AD3441"/>
    <w:rsid w:val="00AD37D5"/>
    <w:rsid w:val="00AD38E6"/>
    <w:rsid w:val="00AD3CCD"/>
    <w:rsid w:val="00AD3D33"/>
    <w:rsid w:val="00AD4D17"/>
    <w:rsid w:val="00AD4D2E"/>
    <w:rsid w:val="00AD4E94"/>
    <w:rsid w:val="00AD5A53"/>
    <w:rsid w:val="00AD6189"/>
    <w:rsid w:val="00AD6795"/>
    <w:rsid w:val="00AD69F8"/>
    <w:rsid w:val="00AD6AD6"/>
    <w:rsid w:val="00AD6C5C"/>
    <w:rsid w:val="00AD6DF5"/>
    <w:rsid w:val="00AD7518"/>
    <w:rsid w:val="00AD75A7"/>
    <w:rsid w:val="00AD75CF"/>
    <w:rsid w:val="00AD75F7"/>
    <w:rsid w:val="00AD790D"/>
    <w:rsid w:val="00AD7BE6"/>
    <w:rsid w:val="00AD7D74"/>
    <w:rsid w:val="00AE006A"/>
    <w:rsid w:val="00AE09CE"/>
    <w:rsid w:val="00AE0CEC"/>
    <w:rsid w:val="00AE0D5F"/>
    <w:rsid w:val="00AE0ECC"/>
    <w:rsid w:val="00AE0F69"/>
    <w:rsid w:val="00AE0F90"/>
    <w:rsid w:val="00AE12BA"/>
    <w:rsid w:val="00AE1320"/>
    <w:rsid w:val="00AE1419"/>
    <w:rsid w:val="00AE1780"/>
    <w:rsid w:val="00AE17EF"/>
    <w:rsid w:val="00AE2A92"/>
    <w:rsid w:val="00AE2E23"/>
    <w:rsid w:val="00AE2EE1"/>
    <w:rsid w:val="00AE30A8"/>
    <w:rsid w:val="00AE3C97"/>
    <w:rsid w:val="00AE3DEE"/>
    <w:rsid w:val="00AE53F7"/>
    <w:rsid w:val="00AE54CD"/>
    <w:rsid w:val="00AE57D6"/>
    <w:rsid w:val="00AE5BB9"/>
    <w:rsid w:val="00AE60F5"/>
    <w:rsid w:val="00AE668C"/>
    <w:rsid w:val="00AE67F8"/>
    <w:rsid w:val="00AE6E1E"/>
    <w:rsid w:val="00AE71F0"/>
    <w:rsid w:val="00AE724A"/>
    <w:rsid w:val="00AE734B"/>
    <w:rsid w:val="00AE7A4E"/>
    <w:rsid w:val="00AE7E04"/>
    <w:rsid w:val="00AF004F"/>
    <w:rsid w:val="00AF03CD"/>
    <w:rsid w:val="00AF0596"/>
    <w:rsid w:val="00AF07D6"/>
    <w:rsid w:val="00AF0CA0"/>
    <w:rsid w:val="00AF0DDA"/>
    <w:rsid w:val="00AF0F1D"/>
    <w:rsid w:val="00AF11E3"/>
    <w:rsid w:val="00AF125F"/>
    <w:rsid w:val="00AF1302"/>
    <w:rsid w:val="00AF1E7F"/>
    <w:rsid w:val="00AF20C0"/>
    <w:rsid w:val="00AF3CB1"/>
    <w:rsid w:val="00AF4214"/>
    <w:rsid w:val="00AF455F"/>
    <w:rsid w:val="00AF46C1"/>
    <w:rsid w:val="00AF4779"/>
    <w:rsid w:val="00AF49B9"/>
    <w:rsid w:val="00AF4B83"/>
    <w:rsid w:val="00AF4CF6"/>
    <w:rsid w:val="00AF4DF2"/>
    <w:rsid w:val="00AF54ED"/>
    <w:rsid w:val="00AF5B2C"/>
    <w:rsid w:val="00AF5B7B"/>
    <w:rsid w:val="00AF5D45"/>
    <w:rsid w:val="00AF5E65"/>
    <w:rsid w:val="00AF5E96"/>
    <w:rsid w:val="00AF60AA"/>
    <w:rsid w:val="00AF62D7"/>
    <w:rsid w:val="00AF65F8"/>
    <w:rsid w:val="00AF6ABA"/>
    <w:rsid w:val="00AF6DA8"/>
    <w:rsid w:val="00AF6EF5"/>
    <w:rsid w:val="00AF73C8"/>
    <w:rsid w:val="00AF74ED"/>
    <w:rsid w:val="00AF778C"/>
    <w:rsid w:val="00AF7828"/>
    <w:rsid w:val="00AF7994"/>
    <w:rsid w:val="00AF7D35"/>
    <w:rsid w:val="00B00E05"/>
    <w:rsid w:val="00B01607"/>
    <w:rsid w:val="00B01A2A"/>
    <w:rsid w:val="00B01D28"/>
    <w:rsid w:val="00B022BD"/>
    <w:rsid w:val="00B02398"/>
    <w:rsid w:val="00B02508"/>
    <w:rsid w:val="00B025C2"/>
    <w:rsid w:val="00B02BFD"/>
    <w:rsid w:val="00B02D59"/>
    <w:rsid w:val="00B0307F"/>
    <w:rsid w:val="00B03185"/>
    <w:rsid w:val="00B03775"/>
    <w:rsid w:val="00B03E4B"/>
    <w:rsid w:val="00B040A5"/>
    <w:rsid w:val="00B043DA"/>
    <w:rsid w:val="00B04450"/>
    <w:rsid w:val="00B046D3"/>
    <w:rsid w:val="00B04BB6"/>
    <w:rsid w:val="00B04FA2"/>
    <w:rsid w:val="00B04FF0"/>
    <w:rsid w:val="00B059BB"/>
    <w:rsid w:val="00B0615E"/>
    <w:rsid w:val="00B061A5"/>
    <w:rsid w:val="00B06A46"/>
    <w:rsid w:val="00B06E2F"/>
    <w:rsid w:val="00B07030"/>
    <w:rsid w:val="00B07876"/>
    <w:rsid w:val="00B07A7B"/>
    <w:rsid w:val="00B07AC3"/>
    <w:rsid w:val="00B07E54"/>
    <w:rsid w:val="00B07F52"/>
    <w:rsid w:val="00B113A9"/>
    <w:rsid w:val="00B113D2"/>
    <w:rsid w:val="00B11522"/>
    <w:rsid w:val="00B116FE"/>
    <w:rsid w:val="00B118E2"/>
    <w:rsid w:val="00B11903"/>
    <w:rsid w:val="00B11A0E"/>
    <w:rsid w:val="00B12021"/>
    <w:rsid w:val="00B123FB"/>
    <w:rsid w:val="00B12D28"/>
    <w:rsid w:val="00B137DC"/>
    <w:rsid w:val="00B138DA"/>
    <w:rsid w:val="00B13BA2"/>
    <w:rsid w:val="00B13C2B"/>
    <w:rsid w:val="00B13CD6"/>
    <w:rsid w:val="00B13D58"/>
    <w:rsid w:val="00B13D68"/>
    <w:rsid w:val="00B13D73"/>
    <w:rsid w:val="00B14D25"/>
    <w:rsid w:val="00B157B5"/>
    <w:rsid w:val="00B1586B"/>
    <w:rsid w:val="00B16307"/>
    <w:rsid w:val="00B164E0"/>
    <w:rsid w:val="00B16504"/>
    <w:rsid w:val="00B1697F"/>
    <w:rsid w:val="00B17653"/>
    <w:rsid w:val="00B1771E"/>
    <w:rsid w:val="00B17735"/>
    <w:rsid w:val="00B17B17"/>
    <w:rsid w:val="00B17CD8"/>
    <w:rsid w:val="00B17D5A"/>
    <w:rsid w:val="00B20044"/>
    <w:rsid w:val="00B20340"/>
    <w:rsid w:val="00B20D21"/>
    <w:rsid w:val="00B2180D"/>
    <w:rsid w:val="00B21AD4"/>
    <w:rsid w:val="00B21CA3"/>
    <w:rsid w:val="00B21CB5"/>
    <w:rsid w:val="00B21CEE"/>
    <w:rsid w:val="00B22438"/>
    <w:rsid w:val="00B2243E"/>
    <w:rsid w:val="00B22450"/>
    <w:rsid w:val="00B225A9"/>
    <w:rsid w:val="00B22635"/>
    <w:rsid w:val="00B22A05"/>
    <w:rsid w:val="00B22A07"/>
    <w:rsid w:val="00B22EBB"/>
    <w:rsid w:val="00B23024"/>
    <w:rsid w:val="00B2380C"/>
    <w:rsid w:val="00B24682"/>
    <w:rsid w:val="00B2475A"/>
    <w:rsid w:val="00B247A8"/>
    <w:rsid w:val="00B24AA3"/>
    <w:rsid w:val="00B24EA3"/>
    <w:rsid w:val="00B25035"/>
    <w:rsid w:val="00B25281"/>
    <w:rsid w:val="00B253E4"/>
    <w:rsid w:val="00B2561B"/>
    <w:rsid w:val="00B25633"/>
    <w:rsid w:val="00B25871"/>
    <w:rsid w:val="00B25A62"/>
    <w:rsid w:val="00B261C1"/>
    <w:rsid w:val="00B26222"/>
    <w:rsid w:val="00B2622B"/>
    <w:rsid w:val="00B26528"/>
    <w:rsid w:val="00B26705"/>
    <w:rsid w:val="00B267BD"/>
    <w:rsid w:val="00B26AB8"/>
    <w:rsid w:val="00B26B1C"/>
    <w:rsid w:val="00B26BA4"/>
    <w:rsid w:val="00B26E2D"/>
    <w:rsid w:val="00B26E70"/>
    <w:rsid w:val="00B27551"/>
    <w:rsid w:val="00B27593"/>
    <w:rsid w:val="00B27D57"/>
    <w:rsid w:val="00B300E0"/>
    <w:rsid w:val="00B30A7D"/>
    <w:rsid w:val="00B30B0E"/>
    <w:rsid w:val="00B30B35"/>
    <w:rsid w:val="00B30D8A"/>
    <w:rsid w:val="00B30E2A"/>
    <w:rsid w:val="00B30ECC"/>
    <w:rsid w:val="00B30F26"/>
    <w:rsid w:val="00B31310"/>
    <w:rsid w:val="00B313B6"/>
    <w:rsid w:val="00B317CD"/>
    <w:rsid w:val="00B32114"/>
    <w:rsid w:val="00B324E3"/>
    <w:rsid w:val="00B32F79"/>
    <w:rsid w:val="00B333D8"/>
    <w:rsid w:val="00B3342B"/>
    <w:rsid w:val="00B3355D"/>
    <w:rsid w:val="00B338AA"/>
    <w:rsid w:val="00B33CC9"/>
    <w:rsid w:val="00B33F65"/>
    <w:rsid w:val="00B3456F"/>
    <w:rsid w:val="00B34696"/>
    <w:rsid w:val="00B34757"/>
    <w:rsid w:val="00B34B3D"/>
    <w:rsid w:val="00B350AE"/>
    <w:rsid w:val="00B353A3"/>
    <w:rsid w:val="00B354F7"/>
    <w:rsid w:val="00B3621C"/>
    <w:rsid w:val="00B363EE"/>
    <w:rsid w:val="00B365AE"/>
    <w:rsid w:val="00B36641"/>
    <w:rsid w:val="00B367DD"/>
    <w:rsid w:val="00B36E58"/>
    <w:rsid w:val="00B36F09"/>
    <w:rsid w:val="00B3751F"/>
    <w:rsid w:val="00B3764D"/>
    <w:rsid w:val="00B37676"/>
    <w:rsid w:val="00B376A7"/>
    <w:rsid w:val="00B40602"/>
    <w:rsid w:val="00B40B3C"/>
    <w:rsid w:val="00B4175D"/>
    <w:rsid w:val="00B41784"/>
    <w:rsid w:val="00B41937"/>
    <w:rsid w:val="00B41962"/>
    <w:rsid w:val="00B41D07"/>
    <w:rsid w:val="00B41F21"/>
    <w:rsid w:val="00B41F3C"/>
    <w:rsid w:val="00B428B6"/>
    <w:rsid w:val="00B42E7D"/>
    <w:rsid w:val="00B42FC2"/>
    <w:rsid w:val="00B438CA"/>
    <w:rsid w:val="00B440F1"/>
    <w:rsid w:val="00B44268"/>
    <w:rsid w:val="00B4462C"/>
    <w:rsid w:val="00B4476F"/>
    <w:rsid w:val="00B44AC7"/>
    <w:rsid w:val="00B45191"/>
    <w:rsid w:val="00B454F6"/>
    <w:rsid w:val="00B456C2"/>
    <w:rsid w:val="00B4598C"/>
    <w:rsid w:val="00B45C77"/>
    <w:rsid w:val="00B45CB8"/>
    <w:rsid w:val="00B46253"/>
    <w:rsid w:val="00B46718"/>
    <w:rsid w:val="00B4678E"/>
    <w:rsid w:val="00B46941"/>
    <w:rsid w:val="00B46B58"/>
    <w:rsid w:val="00B46F17"/>
    <w:rsid w:val="00B46FCA"/>
    <w:rsid w:val="00B476AB"/>
    <w:rsid w:val="00B4790C"/>
    <w:rsid w:val="00B5042A"/>
    <w:rsid w:val="00B50494"/>
    <w:rsid w:val="00B506C8"/>
    <w:rsid w:val="00B50A3B"/>
    <w:rsid w:val="00B5166D"/>
    <w:rsid w:val="00B51BCA"/>
    <w:rsid w:val="00B52309"/>
    <w:rsid w:val="00B52367"/>
    <w:rsid w:val="00B52400"/>
    <w:rsid w:val="00B529D1"/>
    <w:rsid w:val="00B52EE3"/>
    <w:rsid w:val="00B530A8"/>
    <w:rsid w:val="00B5384B"/>
    <w:rsid w:val="00B539E1"/>
    <w:rsid w:val="00B53EAD"/>
    <w:rsid w:val="00B5407A"/>
    <w:rsid w:val="00B54176"/>
    <w:rsid w:val="00B54B63"/>
    <w:rsid w:val="00B54CD3"/>
    <w:rsid w:val="00B55A34"/>
    <w:rsid w:val="00B5628A"/>
    <w:rsid w:val="00B563E6"/>
    <w:rsid w:val="00B56620"/>
    <w:rsid w:val="00B56965"/>
    <w:rsid w:val="00B56BF9"/>
    <w:rsid w:val="00B56D2A"/>
    <w:rsid w:val="00B57142"/>
    <w:rsid w:val="00B579CE"/>
    <w:rsid w:val="00B57BB0"/>
    <w:rsid w:val="00B57DEF"/>
    <w:rsid w:val="00B6017F"/>
    <w:rsid w:val="00B602A7"/>
    <w:rsid w:val="00B60CFA"/>
    <w:rsid w:val="00B60FA6"/>
    <w:rsid w:val="00B60FAE"/>
    <w:rsid w:val="00B60FF8"/>
    <w:rsid w:val="00B612DB"/>
    <w:rsid w:val="00B61402"/>
    <w:rsid w:val="00B619D1"/>
    <w:rsid w:val="00B61A7D"/>
    <w:rsid w:val="00B61C22"/>
    <w:rsid w:val="00B61E34"/>
    <w:rsid w:val="00B61EE0"/>
    <w:rsid w:val="00B623DF"/>
    <w:rsid w:val="00B62649"/>
    <w:rsid w:val="00B628C7"/>
    <w:rsid w:val="00B62DF3"/>
    <w:rsid w:val="00B63024"/>
    <w:rsid w:val="00B63034"/>
    <w:rsid w:val="00B6357F"/>
    <w:rsid w:val="00B63630"/>
    <w:rsid w:val="00B637BD"/>
    <w:rsid w:val="00B63CE3"/>
    <w:rsid w:val="00B6404F"/>
    <w:rsid w:val="00B640FF"/>
    <w:rsid w:val="00B641A7"/>
    <w:rsid w:val="00B64623"/>
    <w:rsid w:val="00B64671"/>
    <w:rsid w:val="00B64B22"/>
    <w:rsid w:val="00B64D7F"/>
    <w:rsid w:val="00B651A0"/>
    <w:rsid w:val="00B6585F"/>
    <w:rsid w:val="00B65A10"/>
    <w:rsid w:val="00B65A60"/>
    <w:rsid w:val="00B65A76"/>
    <w:rsid w:val="00B66254"/>
    <w:rsid w:val="00B66E1E"/>
    <w:rsid w:val="00B676D5"/>
    <w:rsid w:val="00B67D02"/>
    <w:rsid w:val="00B702EE"/>
    <w:rsid w:val="00B70352"/>
    <w:rsid w:val="00B703FC"/>
    <w:rsid w:val="00B707B1"/>
    <w:rsid w:val="00B70BC7"/>
    <w:rsid w:val="00B70E47"/>
    <w:rsid w:val="00B70EE0"/>
    <w:rsid w:val="00B70F1E"/>
    <w:rsid w:val="00B70F46"/>
    <w:rsid w:val="00B70F8A"/>
    <w:rsid w:val="00B71B7C"/>
    <w:rsid w:val="00B71BFC"/>
    <w:rsid w:val="00B71BFE"/>
    <w:rsid w:val="00B71D87"/>
    <w:rsid w:val="00B71F1E"/>
    <w:rsid w:val="00B72384"/>
    <w:rsid w:val="00B72422"/>
    <w:rsid w:val="00B725BD"/>
    <w:rsid w:val="00B72E5C"/>
    <w:rsid w:val="00B7347F"/>
    <w:rsid w:val="00B7390B"/>
    <w:rsid w:val="00B73C5F"/>
    <w:rsid w:val="00B73F82"/>
    <w:rsid w:val="00B73FC8"/>
    <w:rsid w:val="00B74A30"/>
    <w:rsid w:val="00B74BFB"/>
    <w:rsid w:val="00B74C73"/>
    <w:rsid w:val="00B74CAE"/>
    <w:rsid w:val="00B753B6"/>
    <w:rsid w:val="00B76377"/>
    <w:rsid w:val="00B7646F"/>
    <w:rsid w:val="00B76501"/>
    <w:rsid w:val="00B76704"/>
    <w:rsid w:val="00B76C66"/>
    <w:rsid w:val="00B76E0B"/>
    <w:rsid w:val="00B76FBF"/>
    <w:rsid w:val="00B774B2"/>
    <w:rsid w:val="00B774C6"/>
    <w:rsid w:val="00B775A4"/>
    <w:rsid w:val="00B77865"/>
    <w:rsid w:val="00B77A1B"/>
    <w:rsid w:val="00B77EBE"/>
    <w:rsid w:val="00B8029F"/>
    <w:rsid w:val="00B8141F"/>
    <w:rsid w:val="00B8165F"/>
    <w:rsid w:val="00B81736"/>
    <w:rsid w:val="00B81B46"/>
    <w:rsid w:val="00B81F93"/>
    <w:rsid w:val="00B8200D"/>
    <w:rsid w:val="00B82372"/>
    <w:rsid w:val="00B8248D"/>
    <w:rsid w:val="00B82B78"/>
    <w:rsid w:val="00B8347D"/>
    <w:rsid w:val="00B83B47"/>
    <w:rsid w:val="00B84191"/>
    <w:rsid w:val="00B8425E"/>
    <w:rsid w:val="00B8457C"/>
    <w:rsid w:val="00B846FD"/>
    <w:rsid w:val="00B84AC3"/>
    <w:rsid w:val="00B84AF9"/>
    <w:rsid w:val="00B85655"/>
    <w:rsid w:val="00B857E0"/>
    <w:rsid w:val="00B85CA3"/>
    <w:rsid w:val="00B868B1"/>
    <w:rsid w:val="00B86E97"/>
    <w:rsid w:val="00B871A9"/>
    <w:rsid w:val="00B87581"/>
    <w:rsid w:val="00B8784A"/>
    <w:rsid w:val="00B87B7A"/>
    <w:rsid w:val="00B87C68"/>
    <w:rsid w:val="00B90025"/>
    <w:rsid w:val="00B90416"/>
    <w:rsid w:val="00B90491"/>
    <w:rsid w:val="00B905C4"/>
    <w:rsid w:val="00B90BE0"/>
    <w:rsid w:val="00B90C82"/>
    <w:rsid w:val="00B90DDF"/>
    <w:rsid w:val="00B90FFA"/>
    <w:rsid w:val="00B9115A"/>
    <w:rsid w:val="00B91840"/>
    <w:rsid w:val="00B919C5"/>
    <w:rsid w:val="00B924B7"/>
    <w:rsid w:val="00B925E9"/>
    <w:rsid w:val="00B92AAE"/>
    <w:rsid w:val="00B92B2C"/>
    <w:rsid w:val="00B92BF6"/>
    <w:rsid w:val="00B92CAA"/>
    <w:rsid w:val="00B92D7D"/>
    <w:rsid w:val="00B93F06"/>
    <w:rsid w:val="00B941E1"/>
    <w:rsid w:val="00B94A03"/>
    <w:rsid w:val="00B94B93"/>
    <w:rsid w:val="00B94E18"/>
    <w:rsid w:val="00B94F66"/>
    <w:rsid w:val="00B95280"/>
    <w:rsid w:val="00B952A3"/>
    <w:rsid w:val="00B953E1"/>
    <w:rsid w:val="00B95830"/>
    <w:rsid w:val="00B95FC5"/>
    <w:rsid w:val="00B960C3"/>
    <w:rsid w:val="00B96C97"/>
    <w:rsid w:val="00B96FF5"/>
    <w:rsid w:val="00B971C8"/>
    <w:rsid w:val="00B97783"/>
    <w:rsid w:val="00B97D70"/>
    <w:rsid w:val="00BA0280"/>
    <w:rsid w:val="00BA047F"/>
    <w:rsid w:val="00BA06E2"/>
    <w:rsid w:val="00BA0871"/>
    <w:rsid w:val="00BA0A44"/>
    <w:rsid w:val="00BA12AA"/>
    <w:rsid w:val="00BA1671"/>
    <w:rsid w:val="00BA2685"/>
    <w:rsid w:val="00BA30DF"/>
    <w:rsid w:val="00BA34AC"/>
    <w:rsid w:val="00BA425E"/>
    <w:rsid w:val="00BA44F4"/>
    <w:rsid w:val="00BA4CDE"/>
    <w:rsid w:val="00BA5087"/>
    <w:rsid w:val="00BA51BB"/>
    <w:rsid w:val="00BA53B4"/>
    <w:rsid w:val="00BA55FD"/>
    <w:rsid w:val="00BA560C"/>
    <w:rsid w:val="00BA575E"/>
    <w:rsid w:val="00BA5BAA"/>
    <w:rsid w:val="00BA6049"/>
    <w:rsid w:val="00BA6083"/>
    <w:rsid w:val="00BA6288"/>
    <w:rsid w:val="00BA653E"/>
    <w:rsid w:val="00BA65E9"/>
    <w:rsid w:val="00BA6931"/>
    <w:rsid w:val="00BA69BB"/>
    <w:rsid w:val="00BA69E3"/>
    <w:rsid w:val="00BA6BEA"/>
    <w:rsid w:val="00BA6C4D"/>
    <w:rsid w:val="00BA70A1"/>
    <w:rsid w:val="00BA711C"/>
    <w:rsid w:val="00BA75A5"/>
    <w:rsid w:val="00BA7944"/>
    <w:rsid w:val="00BA7AB1"/>
    <w:rsid w:val="00BA7C67"/>
    <w:rsid w:val="00BB0040"/>
    <w:rsid w:val="00BB01D4"/>
    <w:rsid w:val="00BB059A"/>
    <w:rsid w:val="00BB0668"/>
    <w:rsid w:val="00BB094C"/>
    <w:rsid w:val="00BB0997"/>
    <w:rsid w:val="00BB0A4E"/>
    <w:rsid w:val="00BB0B80"/>
    <w:rsid w:val="00BB0BD5"/>
    <w:rsid w:val="00BB11EA"/>
    <w:rsid w:val="00BB11FE"/>
    <w:rsid w:val="00BB1799"/>
    <w:rsid w:val="00BB1AA6"/>
    <w:rsid w:val="00BB1F64"/>
    <w:rsid w:val="00BB23B3"/>
    <w:rsid w:val="00BB2402"/>
    <w:rsid w:val="00BB26FF"/>
    <w:rsid w:val="00BB294C"/>
    <w:rsid w:val="00BB2E0D"/>
    <w:rsid w:val="00BB2EBF"/>
    <w:rsid w:val="00BB319E"/>
    <w:rsid w:val="00BB33C7"/>
    <w:rsid w:val="00BB346D"/>
    <w:rsid w:val="00BB3FE1"/>
    <w:rsid w:val="00BB4177"/>
    <w:rsid w:val="00BB42A9"/>
    <w:rsid w:val="00BB42B3"/>
    <w:rsid w:val="00BB47A8"/>
    <w:rsid w:val="00BB4A10"/>
    <w:rsid w:val="00BB50B2"/>
    <w:rsid w:val="00BB54A2"/>
    <w:rsid w:val="00BB5547"/>
    <w:rsid w:val="00BB556F"/>
    <w:rsid w:val="00BB57C1"/>
    <w:rsid w:val="00BB58D8"/>
    <w:rsid w:val="00BB5D37"/>
    <w:rsid w:val="00BB600C"/>
    <w:rsid w:val="00BB6396"/>
    <w:rsid w:val="00BB68F7"/>
    <w:rsid w:val="00BB6A0E"/>
    <w:rsid w:val="00BB7975"/>
    <w:rsid w:val="00BB7B99"/>
    <w:rsid w:val="00BB7EE7"/>
    <w:rsid w:val="00BC02F8"/>
    <w:rsid w:val="00BC06E9"/>
    <w:rsid w:val="00BC0798"/>
    <w:rsid w:val="00BC0809"/>
    <w:rsid w:val="00BC0991"/>
    <w:rsid w:val="00BC119A"/>
    <w:rsid w:val="00BC14D6"/>
    <w:rsid w:val="00BC1E42"/>
    <w:rsid w:val="00BC1EFF"/>
    <w:rsid w:val="00BC21EC"/>
    <w:rsid w:val="00BC23C2"/>
    <w:rsid w:val="00BC2739"/>
    <w:rsid w:val="00BC2AF8"/>
    <w:rsid w:val="00BC2C05"/>
    <w:rsid w:val="00BC2D26"/>
    <w:rsid w:val="00BC2E42"/>
    <w:rsid w:val="00BC3111"/>
    <w:rsid w:val="00BC3629"/>
    <w:rsid w:val="00BC39E2"/>
    <w:rsid w:val="00BC3A39"/>
    <w:rsid w:val="00BC3F8A"/>
    <w:rsid w:val="00BC41A5"/>
    <w:rsid w:val="00BC42AA"/>
    <w:rsid w:val="00BC47CB"/>
    <w:rsid w:val="00BC4805"/>
    <w:rsid w:val="00BC57E0"/>
    <w:rsid w:val="00BC5971"/>
    <w:rsid w:val="00BC5EF1"/>
    <w:rsid w:val="00BC65F8"/>
    <w:rsid w:val="00BC68AB"/>
    <w:rsid w:val="00BC6DE5"/>
    <w:rsid w:val="00BC6F7E"/>
    <w:rsid w:val="00BC76B3"/>
    <w:rsid w:val="00BC77AA"/>
    <w:rsid w:val="00BC7DF9"/>
    <w:rsid w:val="00BC7EE2"/>
    <w:rsid w:val="00BD05B4"/>
    <w:rsid w:val="00BD09CC"/>
    <w:rsid w:val="00BD0D6F"/>
    <w:rsid w:val="00BD0EB9"/>
    <w:rsid w:val="00BD0FCB"/>
    <w:rsid w:val="00BD1460"/>
    <w:rsid w:val="00BD19DF"/>
    <w:rsid w:val="00BD1C74"/>
    <w:rsid w:val="00BD20CF"/>
    <w:rsid w:val="00BD211E"/>
    <w:rsid w:val="00BD274C"/>
    <w:rsid w:val="00BD2DD7"/>
    <w:rsid w:val="00BD34F3"/>
    <w:rsid w:val="00BD3644"/>
    <w:rsid w:val="00BD3A05"/>
    <w:rsid w:val="00BD3DEA"/>
    <w:rsid w:val="00BD4C97"/>
    <w:rsid w:val="00BD51D4"/>
    <w:rsid w:val="00BD5545"/>
    <w:rsid w:val="00BD55B6"/>
    <w:rsid w:val="00BD5623"/>
    <w:rsid w:val="00BD5A7C"/>
    <w:rsid w:val="00BD5C68"/>
    <w:rsid w:val="00BD5FE2"/>
    <w:rsid w:val="00BD6105"/>
    <w:rsid w:val="00BD61C9"/>
    <w:rsid w:val="00BD6904"/>
    <w:rsid w:val="00BD6A76"/>
    <w:rsid w:val="00BD6AB1"/>
    <w:rsid w:val="00BD708E"/>
    <w:rsid w:val="00BD78A6"/>
    <w:rsid w:val="00BD7A12"/>
    <w:rsid w:val="00BD7FDA"/>
    <w:rsid w:val="00BE0098"/>
    <w:rsid w:val="00BE065D"/>
    <w:rsid w:val="00BE0978"/>
    <w:rsid w:val="00BE0CE3"/>
    <w:rsid w:val="00BE0DB8"/>
    <w:rsid w:val="00BE0F1B"/>
    <w:rsid w:val="00BE0FAE"/>
    <w:rsid w:val="00BE0FFA"/>
    <w:rsid w:val="00BE1078"/>
    <w:rsid w:val="00BE129F"/>
    <w:rsid w:val="00BE1610"/>
    <w:rsid w:val="00BE1891"/>
    <w:rsid w:val="00BE1999"/>
    <w:rsid w:val="00BE1D87"/>
    <w:rsid w:val="00BE1F2F"/>
    <w:rsid w:val="00BE2146"/>
    <w:rsid w:val="00BE247F"/>
    <w:rsid w:val="00BE2875"/>
    <w:rsid w:val="00BE2966"/>
    <w:rsid w:val="00BE2EB5"/>
    <w:rsid w:val="00BE33C0"/>
    <w:rsid w:val="00BE3A64"/>
    <w:rsid w:val="00BE4584"/>
    <w:rsid w:val="00BE5C4D"/>
    <w:rsid w:val="00BE603B"/>
    <w:rsid w:val="00BE6465"/>
    <w:rsid w:val="00BE67AE"/>
    <w:rsid w:val="00BE6B8D"/>
    <w:rsid w:val="00BE6D28"/>
    <w:rsid w:val="00BE7361"/>
    <w:rsid w:val="00BE7737"/>
    <w:rsid w:val="00BE7F32"/>
    <w:rsid w:val="00BF08D8"/>
    <w:rsid w:val="00BF0A76"/>
    <w:rsid w:val="00BF0CE1"/>
    <w:rsid w:val="00BF16B6"/>
    <w:rsid w:val="00BF1903"/>
    <w:rsid w:val="00BF19D4"/>
    <w:rsid w:val="00BF1A28"/>
    <w:rsid w:val="00BF1CFC"/>
    <w:rsid w:val="00BF27C9"/>
    <w:rsid w:val="00BF28BB"/>
    <w:rsid w:val="00BF3793"/>
    <w:rsid w:val="00BF38BB"/>
    <w:rsid w:val="00BF3943"/>
    <w:rsid w:val="00BF3955"/>
    <w:rsid w:val="00BF3E6B"/>
    <w:rsid w:val="00BF403E"/>
    <w:rsid w:val="00BF406B"/>
    <w:rsid w:val="00BF4486"/>
    <w:rsid w:val="00BF4A60"/>
    <w:rsid w:val="00BF4FAF"/>
    <w:rsid w:val="00BF5555"/>
    <w:rsid w:val="00BF55CB"/>
    <w:rsid w:val="00BF5686"/>
    <w:rsid w:val="00BF5718"/>
    <w:rsid w:val="00BF5FE2"/>
    <w:rsid w:val="00BF6028"/>
    <w:rsid w:val="00BF6949"/>
    <w:rsid w:val="00BF6B69"/>
    <w:rsid w:val="00BF6CA6"/>
    <w:rsid w:val="00BF6FAC"/>
    <w:rsid w:val="00BF7317"/>
    <w:rsid w:val="00BF7B44"/>
    <w:rsid w:val="00BF7D22"/>
    <w:rsid w:val="00BF7E38"/>
    <w:rsid w:val="00BF7E77"/>
    <w:rsid w:val="00C003A3"/>
    <w:rsid w:val="00C003B7"/>
    <w:rsid w:val="00C00514"/>
    <w:rsid w:val="00C00717"/>
    <w:rsid w:val="00C008C3"/>
    <w:rsid w:val="00C009B8"/>
    <w:rsid w:val="00C00CA0"/>
    <w:rsid w:val="00C0101A"/>
    <w:rsid w:val="00C01BEE"/>
    <w:rsid w:val="00C01DF9"/>
    <w:rsid w:val="00C02D70"/>
    <w:rsid w:val="00C039E8"/>
    <w:rsid w:val="00C03ADD"/>
    <w:rsid w:val="00C03B77"/>
    <w:rsid w:val="00C03EF0"/>
    <w:rsid w:val="00C03F1E"/>
    <w:rsid w:val="00C0405B"/>
    <w:rsid w:val="00C04093"/>
    <w:rsid w:val="00C04346"/>
    <w:rsid w:val="00C045FD"/>
    <w:rsid w:val="00C04803"/>
    <w:rsid w:val="00C048B4"/>
    <w:rsid w:val="00C04A2C"/>
    <w:rsid w:val="00C04B9B"/>
    <w:rsid w:val="00C04BE5"/>
    <w:rsid w:val="00C04D0F"/>
    <w:rsid w:val="00C04DA4"/>
    <w:rsid w:val="00C04E2B"/>
    <w:rsid w:val="00C0518C"/>
    <w:rsid w:val="00C056D2"/>
    <w:rsid w:val="00C05828"/>
    <w:rsid w:val="00C05AC3"/>
    <w:rsid w:val="00C06041"/>
    <w:rsid w:val="00C065AE"/>
    <w:rsid w:val="00C06620"/>
    <w:rsid w:val="00C06901"/>
    <w:rsid w:val="00C06C41"/>
    <w:rsid w:val="00C06E04"/>
    <w:rsid w:val="00C0783F"/>
    <w:rsid w:val="00C1025D"/>
    <w:rsid w:val="00C102A4"/>
    <w:rsid w:val="00C1031E"/>
    <w:rsid w:val="00C10473"/>
    <w:rsid w:val="00C106CD"/>
    <w:rsid w:val="00C10796"/>
    <w:rsid w:val="00C11023"/>
    <w:rsid w:val="00C11891"/>
    <w:rsid w:val="00C11E0B"/>
    <w:rsid w:val="00C11F89"/>
    <w:rsid w:val="00C1202D"/>
    <w:rsid w:val="00C120C9"/>
    <w:rsid w:val="00C1258F"/>
    <w:rsid w:val="00C125A7"/>
    <w:rsid w:val="00C1266E"/>
    <w:rsid w:val="00C126F5"/>
    <w:rsid w:val="00C1285F"/>
    <w:rsid w:val="00C12F48"/>
    <w:rsid w:val="00C12FA9"/>
    <w:rsid w:val="00C13015"/>
    <w:rsid w:val="00C13462"/>
    <w:rsid w:val="00C1349A"/>
    <w:rsid w:val="00C13829"/>
    <w:rsid w:val="00C1403F"/>
    <w:rsid w:val="00C14277"/>
    <w:rsid w:val="00C1447F"/>
    <w:rsid w:val="00C14723"/>
    <w:rsid w:val="00C153AA"/>
    <w:rsid w:val="00C15510"/>
    <w:rsid w:val="00C1576B"/>
    <w:rsid w:val="00C1580D"/>
    <w:rsid w:val="00C15DAD"/>
    <w:rsid w:val="00C16493"/>
    <w:rsid w:val="00C166FE"/>
    <w:rsid w:val="00C168E9"/>
    <w:rsid w:val="00C16974"/>
    <w:rsid w:val="00C174CF"/>
    <w:rsid w:val="00C178D3"/>
    <w:rsid w:val="00C17ED1"/>
    <w:rsid w:val="00C17FF1"/>
    <w:rsid w:val="00C20339"/>
    <w:rsid w:val="00C2092A"/>
    <w:rsid w:val="00C20AFC"/>
    <w:rsid w:val="00C20B86"/>
    <w:rsid w:val="00C20BCD"/>
    <w:rsid w:val="00C20CD2"/>
    <w:rsid w:val="00C20CFB"/>
    <w:rsid w:val="00C20D1E"/>
    <w:rsid w:val="00C20EEB"/>
    <w:rsid w:val="00C2130D"/>
    <w:rsid w:val="00C2140F"/>
    <w:rsid w:val="00C214FF"/>
    <w:rsid w:val="00C21A57"/>
    <w:rsid w:val="00C21B9A"/>
    <w:rsid w:val="00C2247E"/>
    <w:rsid w:val="00C22B5C"/>
    <w:rsid w:val="00C22BAE"/>
    <w:rsid w:val="00C22E3A"/>
    <w:rsid w:val="00C22EFB"/>
    <w:rsid w:val="00C231F1"/>
    <w:rsid w:val="00C2370F"/>
    <w:rsid w:val="00C237E0"/>
    <w:rsid w:val="00C240C8"/>
    <w:rsid w:val="00C24E51"/>
    <w:rsid w:val="00C2520A"/>
    <w:rsid w:val="00C2560C"/>
    <w:rsid w:val="00C25867"/>
    <w:rsid w:val="00C25D47"/>
    <w:rsid w:val="00C25E7E"/>
    <w:rsid w:val="00C25FAD"/>
    <w:rsid w:val="00C265F5"/>
    <w:rsid w:val="00C2660C"/>
    <w:rsid w:val="00C2668E"/>
    <w:rsid w:val="00C26715"/>
    <w:rsid w:val="00C26B79"/>
    <w:rsid w:val="00C26C5F"/>
    <w:rsid w:val="00C26E5E"/>
    <w:rsid w:val="00C273CD"/>
    <w:rsid w:val="00C2782F"/>
    <w:rsid w:val="00C27A8F"/>
    <w:rsid w:val="00C27B74"/>
    <w:rsid w:val="00C304C5"/>
    <w:rsid w:val="00C31429"/>
    <w:rsid w:val="00C31674"/>
    <w:rsid w:val="00C31A9D"/>
    <w:rsid w:val="00C31AB7"/>
    <w:rsid w:val="00C31D77"/>
    <w:rsid w:val="00C31DE0"/>
    <w:rsid w:val="00C325F0"/>
    <w:rsid w:val="00C32D79"/>
    <w:rsid w:val="00C32DD1"/>
    <w:rsid w:val="00C32E70"/>
    <w:rsid w:val="00C33523"/>
    <w:rsid w:val="00C335D1"/>
    <w:rsid w:val="00C3376F"/>
    <w:rsid w:val="00C33F94"/>
    <w:rsid w:val="00C340A8"/>
    <w:rsid w:val="00C3427E"/>
    <w:rsid w:val="00C34352"/>
    <w:rsid w:val="00C3468D"/>
    <w:rsid w:val="00C34CB0"/>
    <w:rsid w:val="00C34D09"/>
    <w:rsid w:val="00C35527"/>
    <w:rsid w:val="00C355B5"/>
    <w:rsid w:val="00C356C9"/>
    <w:rsid w:val="00C35DF1"/>
    <w:rsid w:val="00C36061"/>
    <w:rsid w:val="00C362DA"/>
    <w:rsid w:val="00C36786"/>
    <w:rsid w:val="00C369C2"/>
    <w:rsid w:val="00C36F8B"/>
    <w:rsid w:val="00C371D5"/>
    <w:rsid w:val="00C3723E"/>
    <w:rsid w:val="00C374DB"/>
    <w:rsid w:val="00C3758D"/>
    <w:rsid w:val="00C3758E"/>
    <w:rsid w:val="00C376DD"/>
    <w:rsid w:val="00C376F7"/>
    <w:rsid w:val="00C3770F"/>
    <w:rsid w:val="00C3777E"/>
    <w:rsid w:val="00C377C9"/>
    <w:rsid w:val="00C37EA9"/>
    <w:rsid w:val="00C40010"/>
    <w:rsid w:val="00C4006E"/>
    <w:rsid w:val="00C40087"/>
    <w:rsid w:val="00C40361"/>
    <w:rsid w:val="00C4090D"/>
    <w:rsid w:val="00C40AC5"/>
    <w:rsid w:val="00C41197"/>
    <w:rsid w:val="00C412FA"/>
    <w:rsid w:val="00C41327"/>
    <w:rsid w:val="00C41411"/>
    <w:rsid w:val="00C41594"/>
    <w:rsid w:val="00C41716"/>
    <w:rsid w:val="00C418FA"/>
    <w:rsid w:val="00C41B7B"/>
    <w:rsid w:val="00C41D92"/>
    <w:rsid w:val="00C420D6"/>
    <w:rsid w:val="00C424C1"/>
    <w:rsid w:val="00C426B7"/>
    <w:rsid w:val="00C42CFF"/>
    <w:rsid w:val="00C42E27"/>
    <w:rsid w:val="00C430F6"/>
    <w:rsid w:val="00C431B4"/>
    <w:rsid w:val="00C4324D"/>
    <w:rsid w:val="00C43AE9"/>
    <w:rsid w:val="00C43B45"/>
    <w:rsid w:val="00C43CAD"/>
    <w:rsid w:val="00C43CD9"/>
    <w:rsid w:val="00C4402C"/>
    <w:rsid w:val="00C44164"/>
    <w:rsid w:val="00C44304"/>
    <w:rsid w:val="00C44761"/>
    <w:rsid w:val="00C44CB2"/>
    <w:rsid w:val="00C44EB9"/>
    <w:rsid w:val="00C45641"/>
    <w:rsid w:val="00C4575D"/>
    <w:rsid w:val="00C459F9"/>
    <w:rsid w:val="00C4608D"/>
    <w:rsid w:val="00C4609E"/>
    <w:rsid w:val="00C4616C"/>
    <w:rsid w:val="00C464F1"/>
    <w:rsid w:val="00C46A7D"/>
    <w:rsid w:val="00C46B3A"/>
    <w:rsid w:val="00C46CD5"/>
    <w:rsid w:val="00C47089"/>
    <w:rsid w:val="00C476AF"/>
    <w:rsid w:val="00C47DF3"/>
    <w:rsid w:val="00C502B7"/>
    <w:rsid w:val="00C507AC"/>
    <w:rsid w:val="00C50CD4"/>
    <w:rsid w:val="00C50F14"/>
    <w:rsid w:val="00C51033"/>
    <w:rsid w:val="00C514E8"/>
    <w:rsid w:val="00C5159D"/>
    <w:rsid w:val="00C51696"/>
    <w:rsid w:val="00C51DFB"/>
    <w:rsid w:val="00C5210F"/>
    <w:rsid w:val="00C5257D"/>
    <w:rsid w:val="00C52937"/>
    <w:rsid w:val="00C53304"/>
    <w:rsid w:val="00C535FC"/>
    <w:rsid w:val="00C53A34"/>
    <w:rsid w:val="00C54155"/>
    <w:rsid w:val="00C5444E"/>
    <w:rsid w:val="00C544A5"/>
    <w:rsid w:val="00C547B0"/>
    <w:rsid w:val="00C555D0"/>
    <w:rsid w:val="00C5596A"/>
    <w:rsid w:val="00C559F1"/>
    <w:rsid w:val="00C55C1F"/>
    <w:rsid w:val="00C55CD9"/>
    <w:rsid w:val="00C56174"/>
    <w:rsid w:val="00C5629D"/>
    <w:rsid w:val="00C56782"/>
    <w:rsid w:val="00C574F2"/>
    <w:rsid w:val="00C5759D"/>
    <w:rsid w:val="00C57A0E"/>
    <w:rsid w:val="00C57C39"/>
    <w:rsid w:val="00C57FFE"/>
    <w:rsid w:val="00C60177"/>
    <w:rsid w:val="00C603AD"/>
    <w:rsid w:val="00C60500"/>
    <w:rsid w:val="00C60607"/>
    <w:rsid w:val="00C607F4"/>
    <w:rsid w:val="00C61017"/>
    <w:rsid w:val="00C6153F"/>
    <w:rsid w:val="00C618BE"/>
    <w:rsid w:val="00C61A97"/>
    <w:rsid w:val="00C61D29"/>
    <w:rsid w:val="00C61FBE"/>
    <w:rsid w:val="00C620F5"/>
    <w:rsid w:val="00C6262D"/>
    <w:rsid w:val="00C63779"/>
    <w:rsid w:val="00C63791"/>
    <w:rsid w:val="00C637CF"/>
    <w:rsid w:val="00C63A73"/>
    <w:rsid w:val="00C64190"/>
    <w:rsid w:val="00C64255"/>
    <w:rsid w:val="00C64909"/>
    <w:rsid w:val="00C64ACE"/>
    <w:rsid w:val="00C64CA8"/>
    <w:rsid w:val="00C654DD"/>
    <w:rsid w:val="00C657D0"/>
    <w:rsid w:val="00C65FA6"/>
    <w:rsid w:val="00C66279"/>
    <w:rsid w:val="00C663A8"/>
    <w:rsid w:val="00C664E8"/>
    <w:rsid w:val="00C66F5A"/>
    <w:rsid w:val="00C67251"/>
    <w:rsid w:val="00C67495"/>
    <w:rsid w:val="00C674FE"/>
    <w:rsid w:val="00C6759A"/>
    <w:rsid w:val="00C679A6"/>
    <w:rsid w:val="00C67EA5"/>
    <w:rsid w:val="00C705FC"/>
    <w:rsid w:val="00C706DE"/>
    <w:rsid w:val="00C70886"/>
    <w:rsid w:val="00C70DE2"/>
    <w:rsid w:val="00C70ECC"/>
    <w:rsid w:val="00C71259"/>
    <w:rsid w:val="00C71980"/>
    <w:rsid w:val="00C72280"/>
    <w:rsid w:val="00C72CB4"/>
    <w:rsid w:val="00C73591"/>
    <w:rsid w:val="00C7497B"/>
    <w:rsid w:val="00C74CA0"/>
    <w:rsid w:val="00C757F9"/>
    <w:rsid w:val="00C7603B"/>
    <w:rsid w:val="00C760F7"/>
    <w:rsid w:val="00C762ED"/>
    <w:rsid w:val="00C76712"/>
    <w:rsid w:val="00C7678E"/>
    <w:rsid w:val="00C768F0"/>
    <w:rsid w:val="00C76F69"/>
    <w:rsid w:val="00C770CC"/>
    <w:rsid w:val="00C772C9"/>
    <w:rsid w:val="00C77715"/>
    <w:rsid w:val="00C7789C"/>
    <w:rsid w:val="00C77940"/>
    <w:rsid w:val="00C77A71"/>
    <w:rsid w:val="00C77B52"/>
    <w:rsid w:val="00C800F3"/>
    <w:rsid w:val="00C803E4"/>
    <w:rsid w:val="00C8104A"/>
    <w:rsid w:val="00C81098"/>
    <w:rsid w:val="00C815DD"/>
    <w:rsid w:val="00C81674"/>
    <w:rsid w:val="00C8169D"/>
    <w:rsid w:val="00C81726"/>
    <w:rsid w:val="00C818EE"/>
    <w:rsid w:val="00C819E2"/>
    <w:rsid w:val="00C81BB4"/>
    <w:rsid w:val="00C81D1E"/>
    <w:rsid w:val="00C82436"/>
    <w:rsid w:val="00C82E1D"/>
    <w:rsid w:val="00C8320E"/>
    <w:rsid w:val="00C83656"/>
    <w:rsid w:val="00C83BF0"/>
    <w:rsid w:val="00C83E6F"/>
    <w:rsid w:val="00C83FEB"/>
    <w:rsid w:val="00C8410B"/>
    <w:rsid w:val="00C8438C"/>
    <w:rsid w:val="00C845EF"/>
    <w:rsid w:val="00C8476E"/>
    <w:rsid w:val="00C84CC0"/>
    <w:rsid w:val="00C84E11"/>
    <w:rsid w:val="00C852B2"/>
    <w:rsid w:val="00C8543D"/>
    <w:rsid w:val="00C857F9"/>
    <w:rsid w:val="00C859CE"/>
    <w:rsid w:val="00C85B66"/>
    <w:rsid w:val="00C86618"/>
    <w:rsid w:val="00C86AAD"/>
    <w:rsid w:val="00C86CD0"/>
    <w:rsid w:val="00C86D3D"/>
    <w:rsid w:val="00C86F10"/>
    <w:rsid w:val="00C86F43"/>
    <w:rsid w:val="00C870A7"/>
    <w:rsid w:val="00C870A8"/>
    <w:rsid w:val="00C87652"/>
    <w:rsid w:val="00C8772F"/>
    <w:rsid w:val="00C87E3F"/>
    <w:rsid w:val="00C90037"/>
    <w:rsid w:val="00C9007A"/>
    <w:rsid w:val="00C90311"/>
    <w:rsid w:val="00C90742"/>
    <w:rsid w:val="00C90D0E"/>
    <w:rsid w:val="00C90D1F"/>
    <w:rsid w:val="00C91809"/>
    <w:rsid w:val="00C91A2D"/>
    <w:rsid w:val="00C91AD9"/>
    <w:rsid w:val="00C91C79"/>
    <w:rsid w:val="00C91C81"/>
    <w:rsid w:val="00C927E9"/>
    <w:rsid w:val="00C93237"/>
    <w:rsid w:val="00C93253"/>
    <w:rsid w:val="00C9336D"/>
    <w:rsid w:val="00C9377A"/>
    <w:rsid w:val="00C94119"/>
    <w:rsid w:val="00C941EB"/>
    <w:rsid w:val="00C94447"/>
    <w:rsid w:val="00C94D6B"/>
    <w:rsid w:val="00C951FB"/>
    <w:rsid w:val="00C9543E"/>
    <w:rsid w:val="00C9578A"/>
    <w:rsid w:val="00C95A10"/>
    <w:rsid w:val="00C95ECD"/>
    <w:rsid w:val="00C96154"/>
    <w:rsid w:val="00C9615D"/>
    <w:rsid w:val="00C9667E"/>
    <w:rsid w:val="00C96E37"/>
    <w:rsid w:val="00C970C8"/>
    <w:rsid w:val="00C9711B"/>
    <w:rsid w:val="00C97194"/>
    <w:rsid w:val="00C975EB"/>
    <w:rsid w:val="00C97CFC"/>
    <w:rsid w:val="00C97DF6"/>
    <w:rsid w:val="00C97FAB"/>
    <w:rsid w:val="00CA058D"/>
    <w:rsid w:val="00CA05A8"/>
    <w:rsid w:val="00CA064D"/>
    <w:rsid w:val="00CA0AE5"/>
    <w:rsid w:val="00CA0B0C"/>
    <w:rsid w:val="00CA0D1F"/>
    <w:rsid w:val="00CA0E7C"/>
    <w:rsid w:val="00CA0F5D"/>
    <w:rsid w:val="00CA1285"/>
    <w:rsid w:val="00CA1F38"/>
    <w:rsid w:val="00CA2031"/>
    <w:rsid w:val="00CA224B"/>
    <w:rsid w:val="00CA2BAC"/>
    <w:rsid w:val="00CA3739"/>
    <w:rsid w:val="00CA3B3E"/>
    <w:rsid w:val="00CA3B6F"/>
    <w:rsid w:val="00CA3BC4"/>
    <w:rsid w:val="00CA43E4"/>
    <w:rsid w:val="00CA4915"/>
    <w:rsid w:val="00CA49E5"/>
    <w:rsid w:val="00CA4D86"/>
    <w:rsid w:val="00CA5086"/>
    <w:rsid w:val="00CA512C"/>
    <w:rsid w:val="00CA523D"/>
    <w:rsid w:val="00CA5C4A"/>
    <w:rsid w:val="00CA5C81"/>
    <w:rsid w:val="00CA5F9D"/>
    <w:rsid w:val="00CA630F"/>
    <w:rsid w:val="00CA6CA3"/>
    <w:rsid w:val="00CA734D"/>
    <w:rsid w:val="00CA73D4"/>
    <w:rsid w:val="00CA7413"/>
    <w:rsid w:val="00CA768E"/>
    <w:rsid w:val="00CA7AC4"/>
    <w:rsid w:val="00CA7F91"/>
    <w:rsid w:val="00CB03A1"/>
    <w:rsid w:val="00CB04FF"/>
    <w:rsid w:val="00CB05C7"/>
    <w:rsid w:val="00CB05F0"/>
    <w:rsid w:val="00CB064E"/>
    <w:rsid w:val="00CB0881"/>
    <w:rsid w:val="00CB0B22"/>
    <w:rsid w:val="00CB121B"/>
    <w:rsid w:val="00CB122D"/>
    <w:rsid w:val="00CB153E"/>
    <w:rsid w:val="00CB1672"/>
    <w:rsid w:val="00CB1837"/>
    <w:rsid w:val="00CB1A2D"/>
    <w:rsid w:val="00CB1A46"/>
    <w:rsid w:val="00CB1EB3"/>
    <w:rsid w:val="00CB2221"/>
    <w:rsid w:val="00CB2768"/>
    <w:rsid w:val="00CB2CD6"/>
    <w:rsid w:val="00CB307C"/>
    <w:rsid w:val="00CB3291"/>
    <w:rsid w:val="00CB355C"/>
    <w:rsid w:val="00CB366D"/>
    <w:rsid w:val="00CB3E10"/>
    <w:rsid w:val="00CB42AA"/>
    <w:rsid w:val="00CB4539"/>
    <w:rsid w:val="00CB454E"/>
    <w:rsid w:val="00CB480A"/>
    <w:rsid w:val="00CB4AE8"/>
    <w:rsid w:val="00CB4F4B"/>
    <w:rsid w:val="00CB5080"/>
    <w:rsid w:val="00CB5B01"/>
    <w:rsid w:val="00CB5B2F"/>
    <w:rsid w:val="00CB5E35"/>
    <w:rsid w:val="00CB6137"/>
    <w:rsid w:val="00CB68A7"/>
    <w:rsid w:val="00CB6DAD"/>
    <w:rsid w:val="00CB75B1"/>
    <w:rsid w:val="00CB76E5"/>
    <w:rsid w:val="00CB7A03"/>
    <w:rsid w:val="00CB7AA7"/>
    <w:rsid w:val="00CC0066"/>
    <w:rsid w:val="00CC0539"/>
    <w:rsid w:val="00CC0A0F"/>
    <w:rsid w:val="00CC0DDF"/>
    <w:rsid w:val="00CC0F8F"/>
    <w:rsid w:val="00CC13C5"/>
    <w:rsid w:val="00CC1519"/>
    <w:rsid w:val="00CC1A32"/>
    <w:rsid w:val="00CC24D8"/>
    <w:rsid w:val="00CC2616"/>
    <w:rsid w:val="00CC284B"/>
    <w:rsid w:val="00CC2886"/>
    <w:rsid w:val="00CC2A65"/>
    <w:rsid w:val="00CC2D8A"/>
    <w:rsid w:val="00CC322F"/>
    <w:rsid w:val="00CC35EC"/>
    <w:rsid w:val="00CC3CC4"/>
    <w:rsid w:val="00CC4358"/>
    <w:rsid w:val="00CC47DF"/>
    <w:rsid w:val="00CC5719"/>
    <w:rsid w:val="00CC5917"/>
    <w:rsid w:val="00CC5F3B"/>
    <w:rsid w:val="00CC68BD"/>
    <w:rsid w:val="00CC68E1"/>
    <w:rsid w:val="00CC69FE"/>
    <w:rsid w:val="00CC6B6D"/>
    <w:rsid w:val="00CC6CE8"/>
    <w:rsid w:val="00CC72A1"/>
    <w:rsid w:val="00CC74B9"/>
    <w:rsid w:val="00CC7B10"/>
    <w:rsid w:val="00CD05DD"/>
    <w:rsid w:val="00CD0B42"/>
    <w:rsid w:val="00CD108E"/>
    <w:rsid w:val="00CD12F7"/>
    <w:rsid w:val="00CD139B"/>
    <w:rsid w:val="00CD1ECD"/>
    <w:rsid w:val="00CD1FDB"/>
    <w:rsid w:val="00CD2087"/>
    <w:rsid w:val="00CD31FB"/>
    <w:rsid w:val="00CD392E"/>
    <w:rsid w:val="00CD39E6"/>
    <w:rsid w:val="00CD4C01"/>
    <w:rsid w:val="00CD4C42"/>
    <w:rsid w:val="00CD4D6C"/>
    <w:rsid w:val="00CD500C"/>
    <w:rsid w:val="00CD58C7"/>
    <w:rsid w:val="00CD593D"/>
    <w:rsid w:val="00CD5B3D"/>
    <w:rsid w:val="00CD5C90"/>
    <w:rsid w:val="00CD5E99"/>
    <w:rsid w:val="00CD5EB8"/>
    <w:rsid w:val="00CD6181"/>
    <w:rsid w:val="00CD62CD"/>
    <w:rsid w:val="00CD6342"/>
    <w:rsid w:val="00CD655C"/>
    <w:rsid w:val="00CD6773"/>
    <w:rsid w:val="00CD6BA9"/>
    <w:rsid w:val="00CD6C18"/>
    <w:rsid w:val="00CD7162"/>
    <w:rsid w:val="00CD73F1"/>
    <w:rsid w:val="00CD7541"/>
    <w:rsid w:val="00CD75F4"/>
    <w:rsid w:val="00CD792F"/>
    <w:rsid w:val="00CE01F1"/>
    <w:rsid w:val="00CE05C2"/>
    <w:rsid w:val="00CE077E"/>
    <w:rsid w:val="00CE07D4"/>
    <w:rsid w:val="00CE07EE"/>
    <w:rsid w:val="00CE0B94"/>
    <w:rsid w:val="00CE0F50"/>
    <w:rsid w:val="00CE1015"/>
    <w:rsid w:val="00CE1284"/>
    <w:rsid w:val="00CE1E35"/>
    <w:rsid w:val="00CE24FC"/>
    <w:rsid w:val="00CE2C27"/>
    <w:rsid w:val="00CE3398"/>
    <w:rsid w:val="00CE3433"/>
    <w:rsid w:val="00CE3684"/>
    <w:rsid w:val="00CE37A1"/>
    <w:rsid w:val="00CE3A94"/>
    <w:rsid w:val="00CE3D8B"/>
    <w:rsid w:val="00CE3F10"/>
    <w:rsid w:val="00CE450F"/>
    <w:rsid w:val="00CE49E7"/>
    <w:rsid w:val="00CE502A"/>
    <w:rsid w:val="00CE5690"/>
    <w:rsid w:val="00CE5A2A"/>
    <w:rsid w:val="00CE6011"/>
    <w:rsid w:val="00CE604C"/>
    <w:rsid w:val="00CE638A"/>
    <w:rsid w:val="00CE63C3"/>
    <w:rsid w:val="00CE68D1"/>
    <w:rsid w:val="00CE6FA4"/>
    <w:rsid w:val="00CE7068"/>
    <w:rsid w:val="00CE7914"/>
    <w:rsid w:val="00CE792F"/>
    <w:rsid w:val="00CE7AB0"/>
    <w:rsid w:val="00CF0427"/>
    <w:rsid w:val="00CF104B"/>
    <w:rsid w:val="00CF11BF"/>
    <w:rsid w:val="00CF1709"/>
    <w:rsid w:val="00CF1854"/>
    <w:rsid w:val="00CF1C65"/>
    <w:rsid w:val="00CF1DBC"/>
    <w:rsid w:val="00CF1E47"/>
    <w:rsid w:val="00CF1F74"/>
    <w:rsid w:val="00CF1F9A"/>
    <w:rsid w:val="00CF2D9D"/>
    <w:rsid w:val="00CF32C6"/>
    <w:rsid w:val="00CF3C3B"/>
    <w:rsid w:val="00CF3C6F"/>
    <w:rsid w:val="00CF3DA3"/>
    <w:rsid w:val="00CF3E27"/>
    <w:rsid w:val="00CF424A"/>
    <w:rsid w:val="00CF4356"/>
    <w:rsid w:val="00CF4469"/>
    <w:rsid w:val="00CF4527"/>
    <w:rsid w:val="00CF4FB9"/>
    <w:rsid w:val="00CF589E"/>
    <w:rsid w:val="00CF5968"/>
    <w:rsid w:val="00CF5A00"/>
    <w:rsid w:val="00CF5AA5"/>
    <w:rsid w:val="00CF5E1E"/>
    <w:rsid w:val="00CF5F8E"/>
    <w:rsid w:val="00CF5FF3"/>
    <w:rsid w:val="00CF609E"/>
    <w:rsid w:val="00CF6684"/>
    <w:rsid w:val="00CF66F2"/>
    <w:rsid w:val="00CF6A80"/>
    <w:rsid w:val="00CF6F00"/>
    <w:rsid w:val="00CF7237"/>
    <w:rsid w:val="00CF7560"/>
    <w:rsid w:val="00CF76B5"/>
    <w:rsid w:val="00CF783D"/>
    <w:rsid w:val="00CF7871"/>
    <w:rsid w:val="00CF78BA"/>
    <w:rsid w:val="00D001A7"/>
    <w:rsid w:val="00D0060B"/>
    <w:rsid w:val="00D0072E"/>
    <w:rsid w:val="00D012EA"/>
    <w:rsid w:val="00D01754"/>
    <w:rsid w:val="00D018EB"/>
    <w:rsid w:val="00D01A1E"/>
    <w:rsid w:val="00D01B3E"/>
    <w:rsid w:val="00D01F3A"/>
    <w:rsid w:val="00D020C1"/>
    <w:rsid w:val="00D0269E"/>
    <w:rsid w:val="00D028EB"/>
    <w:rsid w:val="00D02D13"/>
    <w:rsid w:val="00D02FB1"/>
    <w:rsid w:val="00D033E6"/>
    <w:rsid w:val="00D03575"/>
    <w:rsid w:val="00D03697"/>
    <w:rsid w:val="00D037AE"/>
    <w:rsid w:val="00D03BC7"/>
    <w:rsid w:val="00D045AA"/>
    <w:rsid w:val="00D04681"/>
    <w:rsid w:val="00D04AB8"/>
    <w:rsid w:val="00D04C45"/>
    <w:rsid w:val="00D0502B"/>
    <w:rsid w:val="00D052A5"/>
    <w:rsid w:val="00D05929"/>
    <w:rsid w:val="00D05DC8"/>
    <w:rsid w:val="00D05F2A"/>
    <w:rsid w:val="00D06079"/>
    <w:rsid w:val="00D06442"/>
    <w:rsid w:val="00D069D3"/>
    <w:rsid w:val="00D06ECE"/>
    <w:rsid w:val="00D06FA2"/>
    <w:rsid w:val="00D07080"/>
    <w:rsid w:val="00D07160"/>
    <w:rsid w:val="00D07574"/>
    <w:rsid w:val="00D07A52"/>
    <w:rsid w:val="00D07B5C"/>
    <w:rsid w:val="00D10606"/>
    <w:rsid w:val="00D11103"/>
    <w:rsid w:val="00D111F8"/>
    <w:rsid w:val="00D115CE"/>
    <w:rsid w:val="00D11705"/>
    <w:rsid w:val="00D11B07"/>
    <w:rsid w:val="00D11DEB"/>
    <w:rsid w:val="00D120CB"/>
    <w:rsid w:val="00D122C7"/>
    <w:rsid w:val="00D12378"/>
    <w:rsid w:val="00D12801"/>
    <w:rsid w:val="00D12AA8"/>
    <w:rsid w:val="00D12FD6"/>
    <w:rsid w:val="00D13707"/>
    <w:rsid w:val="00D1377C"/>
    <w:rsid w:val="00D13F85"/>
    <w:rsid w:val="00D142EB"/>
    <w:rsid w:val="00D1439F"/>
    <w:rsid w:val="00D14414"/>
    <w:rsid w:val="00D14532"/>
    <w:rsid w:val="00D14B38"/>
    <w:rsid w:val="00D14D81"/>
    <w:rsid w:val="00D14DCF"/>
    <w:rsid w:val="00D14E56"/>
    <w:rsid w:val="00D15719"/>
    <w:rsid w:val="00D15B7C"/>
    <w:rsid w:val="00D160F0"/>
    <w:rsid w:val="00D16325"/>
    <w:rsid w:val="00D163C1"/>
    <w:rsid w:val="00D164DF"/>
    <w:rsid w:val="00D1664C"/>
    <w:rsid w:val="00D16FF1"/>
    <w:rsid w:val="00D16FFF"/>
    <w:rsid w:val="00D17041"/>
    <w:rsid w:val="00D17068"/>
    <w:rsid w:val="00D174DA"/>
    <w:rsid w:val="00D174FE"/>
    <w:rsid w:val="00D17548"/>
    <w:rsid w:val="00D177B9"/>
    <w:rsid w:val="00D17B6C"/>
    <w:rsid w:val="00D17B97"/>
    <w:rsid w:val="00D17E3C"/>
    <w:rsid w:val="00D202EC"/>
    <w:rsid w:val="00D20898"/>
    <w:rsid w:val="00D20D46"/>
    <w:rsid w:val="00D21042"/>
    <w:rsid w:val="00D2147D"/>
    <w:rsid w:val="00D21E11"/>
    <w:rsid w:val="00D22152"/>
    <w:rsid w:val="00D2264F"/>
    <w:rsid w:val="00D22684"/>
    <w:rsid w:val="00D22820"/>
    <w:rsid w:val="00D23773"/>
    <w:rsid w:val="00D23B69"/>
    <w:rsid w:val="00D23B8E"/>
    <w:rsid w:val="00D2421C"/>
    <w:rsid w:val="00D244CB"/>
    <w:rsid w:val="00D24827"/>
    <w:rsid w:val="00D248BD"/>
    <w:rsid w:val="00D24B5F"/>
    <w:rsid w:val="00D24D64"/>
    <w:rsid w:val="00D24DB9"/>
    <w:rsid w:val="00D24EC5"/>
    <w:rsid w:val="00D25467"/>
    <w:rsid w:val="00D254FF"/>
    <w:rsid w:val="00D25772"/>
    <w:rsid w:val="00D258C0"/>
    <w:rsid w:val="00D26550"/>
    <w:rsid w:val="00D26ACA"/>
    <w:rsid w:val="00D26B0F"/>
    <w:rsid w:val="00D26B28"/>
    <w:rsid w:val="00D26C77"/>
    <w:rsid w:val="00D271D6"/>
    <w:rsid w:val="00D271FC"/>
    <w:rsid w:val="00D2724E"/>
    <w:rsid w:val="00D276D5"/>
    <w:rsid w:val="00D2773A"/>
    <w:rsid w:val="00D278E7"/>
    <w:rsid w:val="00D27D2C"/>
    <w:rsid w:val="00D27E8B"/>
    <w:rsid w:val="00D302A7"/>
    <w:rsid w:val="00D304E8"/>
    <w:rsid w:val="00D3096D"/>
    <w:rsid w:val="00D314D5"/>
    <w:rsid w:val="00D31DEE"/>
    <w:rsid w:val="00D31F80"/>
    <w:rsid w:val="00D32045"/>
    <w:rsid w:val="00D32986"/>
    <w:rsid w:val="00D32D93"/>
    <w:rsid w:val="00D3306D"/>
    <w:rsid w:val="00D33731"/>
    <w:rsid w:val="00D33840"/>
    <w:rsid w:val="00D33861"/>
    <w:rsid w:val="00D34324"/>
    <w:rsid w:val="00D345B1"/>
    <w:rsid w:val="00D345BC"/>
    <w:rsid w:val="00D34AA2"/>
    <w:rsid w:val="00D3534E"/>
    <w:rsid w:val="00D35511"/>
    <w:rsid w:val="00D35880"/>
    <w:rsid w:val="00D3588F"/>
    <w:rsid w:val="00D35D57"/>
    <w:rsid w:val="00D35DA1"/>
    <w:rsid w:val="00D360AB"/>
    <w:rsid w:val="00D3667B"/>
    <w:rsid w:val="00D36A6D"/>
    <w:rsid w:val="00D36F90"/>
    <w:rsid w:val="00D36FA8"/>
    <w:rsid w:val="00D37112"/>
    <w:rsid w:val="00D37201"/>
    <w:rsid w:val="00D4024A"/>
    <w:rsid w:val="00D40526"/>
    <w:rsid w:val="00D41915"/>
    <w:rsid w:val="00D419E9"/>
    <w:rsid w:val="00D41F96"/>
    <w:rsid w:val="00D421CE"/>
    <w:rsid w:val="00D4226E"/>
    <w:rsid w:val="00D42356"/>
    <w:rsid w:val="00D42597"/>
    <w:rsid w:val="00D42621"/>
    <w:rsid w:val="00D42784"/>
    <w:rsid w:val="00D4280E"/>
    <w:rsid w:val="00D435CE"/>
    <w:rsid w:val="00D43BF9"/>
    <w:rsid w:val="00D43DAF"/>
    <w:rsid w:val="00D43E51"/>
    <w:rsid w:val="00D4419A"/>
    <w:rsid w:val="00D445E0"/>
    <w:rsid w:val="00D45039"/>
    <w:rsid w:val="00D45067"/>
    <w:rsid w:val="00D45103"/>
    <w:rsid w:val="00D451E1"/>
    <w:rsid w:val="00D453C9"/>
    <w:rsid w:val="00D45967"/>
    <w:rsid w:val="00D45C5A"/>
    <w:rsid w:val="00D460B1"/>
    <w:rsid w:val="00D466DA"/>
    <w:rsid w:val="00D467BC"/>
    <w:rsid w:val="00D46888"/>
    <w:rsid w:val="00D46C64"/>
    <w:rsid w:val="00D46F5E"/>
    <w:rsid w:val="00D46F79"/>
    <w:rsid w:val="00D4761F"/>
    <w:rsid w:val="00D47821"/>
    <w:rsid w:val="00D478DC"/>
    <w:rsid w:val="00D47E04"/>
    <w:rsid w:val="00D507B2"/>
    <w:rsid w:val="00D50B5F"/>
    <w:rsid w:val="00D51A2E"/>
    <w:rsid w:val="00D51BA5"/>
    <w:rsid w:val="00D52070"/>
    <w:rsid w:val="00D52459"/>
    <w:rsid w:val="00D52ADA"/>
    <w:rsid w:val="00D52D02"/>
    <w:rsid w:val="00D5303E"/>
    <w:rsid w:val="00D53A5E"/>
    <w:rsid w:val="00D54717"/>
    <w:rsid w:val="00D54746"/>
    <w:rsid w:val="00D54B19"/>
    <w:rsid w:val="00D55278"/>
    <w:rsid w:val="00D55365"/>
    <w:rsid w:val="00D559D7"/>
    <w:rsid w:val="00D559E0"/>
    <w:rsid w:val="00D55E42"/>
    <w:rsid w:val="00D55E5B"/>
    <w:rsid w:val="00D55FFC"/>
    <w:rsid w:val="00D56600"/>
    <w:rsid w:val="00D568D0"/>
    <w:rsid w:val="00D5789B"/>
    <w:rsid w:val="00D57944"/>
    <w:rsid w:val="00D60269"/>
    <w:rsid w:val="00D60A25"/>
    <w:rsid w:val="00D60E41"/>
    <w:rsid w:val="00D60EC9"/>
    <w:rsid w:val="00D61200"/>
    <w:rsid w:val="00D62158"/>
    <w:rsid w:val="00D62849"/>
    <w:rsid w:val="00D62857"/>
    <w:rsid w:val="00D63244"/>
    <w:rsid w:val="00D63669"/>
    <w:rsid w:val="00D63D81"/>
    <w:rsid w:val="00D64463"/>
    <w:rsid w:val="00D64711"/>
    <w:rsid w:val="00D64795"/>
    <w:rsid w:val="00D64E14"/>
    <w:rsid w:val="00D6515B"/>
    <w:rsid w:val="00D652D4"/>
    <w:rsid w:val="00D65A9F"/>
    <w:rsid w:val="00D65C4D"/>
    <w:rsid w:val="00D65EB7"/>
    <w:rsid w:val="00D65FB0"/>
    <w:rsid w:val="00D66A55"/>
    <w:rsid w:val="00D66D70"/>
    <w:rsid w:val="00D678A7"/>
    <w:rsid w:val="00D67A3E"/>
    <w:rsid w:val="00D67E74"/>
    <w:rsid w:val="00D70358"/>
    <w:rsid w:val="00D70431"/>
    <w:rsid w:val="00D70A27"/>
    <w:rsid w:val="00D70D9E"/>
    <w:rsid w:val="00D70EC2"/>
    <w:rsid w:val="00D71231"/>
    <w:rsid w:val="00D71373"/>
    <w:rsid w:val="00D717D9"/>
    <w:rsid w:val="00D71D03"/>
    <w:rsid w:val="00D71F1F"/>
    <w:rsid w:val="00D72734"/>
    <w:rsid w:val="00D730CF"/>
    <w:rsid w:val="00D73156"/>
    <w:rsid w:val="00D73224"/>
    <w:rsid w:val="00D735E5"/>
    <w:rsid w:val="00D73A67"/>
    <w:rsid w:val="00D73CF2"/>
    <w:rsid w:val="00D73FF4"/>
    <w:rsid w:val="00D74110"/>
    <w:rsid w:val="00D744CD"/>
    <w:rsid w:val="00D7490E"/>
    <w:rsid w:val="00D74C34"/>
    <w:rsid w:val="00D74E19"/>
    <w:rsid w:val="00D75700"/>
    <w:rsid w:val="00D75D21"/>
    <w:rsid w:val="00D75E16"/>
    <w:rsid w:val="00D7609F"/>
    <w:rsid w:val="00D7707D"/>
    <w:rsid w:val="00D7710F"/>
    <w:rsid w:val="00D77487"/>
    <w:rsid w:val="00D77A12"/>
    <w:rsid w:val="00D77FD6"/>
    <w:rsid w:val="00D8053A"/>
    <w:rsid w:val="00D806D6"/>
    <w:rsid w:val="00D807DF"/>
    <w:rsid w:val="00D80A87"/>
    <w:rsid w:val="00D80A8A"/>
    <w:rsid w:val="00D80AAB"/>
    <w:rsid w:val="00D80E59"/>
    <w:rsid w:val="00D8101D"/>
    <w:rsid w:val="00D81A7F"/>
    <w:rsid w:val="00D81C23"/>
    <w:rsid w:val="00D81EC8"/>
    <w:rsid w:val="00D82386"/>
    <w:rsid w:val="00D826DE"/>
    <w:rsid w:val="00D82B1A"/>
    <w:rsid w:val="00D82CD9"/>
    <w:rsid w:val="00D8338A"/>
    <w:rsid w:val="00D84C2D"/>
    <w:rsid w:val="00D84C35"/>
    <w:rsid w:val="00D84E40"/>
    <w:rsid w:val="00D8571F"/>
    <w:rsid w:val="00D85BB3"/>
    <w:rsid w:val="00D85D0C"/>
    <w:rsid w:val="00D85D89"/>
    <w:rsid w:val="00D86286"/>
    <w:rsid w:val="00D865CA"/>
    <w:rsid w:val="00D86714"/>
    <w:rsid w:val="00D869E2"/>
    <w:rsid w:val="00D86DC5"/>
    <w:rsid w:val="00D87079"/>
    <w:rsid w:val="00D876A4"/>
    <w:rsid w:val="00D87D62"/>
    <w:rsid w:val="00D90104"/>
    <w:rsid w:val="00D90170"/>
    <w:rsid w:val="00D902C3"/>
    <w:rsid w:val="00D9034A"/>
    <w:rsid w:val="00D905F4"/>
    <w:rsid w:val="00D90BB6"/>
    <w:rsid w:val="00D90DDA"/>
    <w:rsid w:val="00D913AD"/>
    <w:rsid w:val="00D91FC2"/>
    <w:rsid w:val="00D929FB"/>
    <w:rsid w:val="00D92CF8"/>
    <w:rsid w:val="00D933FB"/>
    <w:rsid w:val="00D9365A"/>
    <w:rsid w:val="00D93D5F"/>
    <w:rsid w:val="00D93EC6"/>
    <w:rsid w:val="00D94786"/>
    <w:rsid w:val="00D950C2"/>
    <w:rsid w:val="00D95421"/>
    <w:rsid w:val="00D9588A"/>
    <w:rsid w:val="00D95A26"/>
    <w:rsid w:val="00D95D62"/>
    <w:rsid w:val="00D96269"/>
    <w:rsid w:val="00D965BD"/>
    <w:rsid w:val="00D96D6E"/>
    <w:rsid w:val="00D971B5"/>
    <w:rsid w:val="00D9771D"/>
    <w:rsid w:val="00DA00F2"/>
    <w:rsid w:val="00DA030C"/>
    <w:rsid w:val="00DA050F"/>
    <w:rsid w:val="00DA079D"/>
    <w:rsid w:val="00DA0861"/>
    <w:rsid w:val="00DA0871"/>
    <w:rsid w:val="00DA11E0"/>
    <w:rsid w:val="00DA13A9"/>
    <w:rsid w:val="00DA173D"/>
    <w:rsid w:val="00DA1BB3"/>
    <w:rsid w:val="00DA20E8"/>
    <w:rsid w:val="00DA2774"/>
    <w:rsid w:val="00DA2904"/>
    <w:rsid w:val="00DA297F"/>
    <w:rsid w:val="00DA323F"/>
    <w:rsid w:val="00DA39F4"/>
    <w:rsid w:val="00DA3A73"/>
    <w:rsid w:val="00DA4AD6"/>
    <w:rsid w:val="00DA4C96"/>
    <w:rsid w:val="00DA5509"/>
    <w:rsid w:val="00DA5C9F"/>
    <w:rsid w:val="00DA60F2"/>
    <w:rsid w:val="00DA60F8"/>
    <w:rsid w:val="00DA6512"/>
    <w:rsid w:val="00DA6E91"/>
    <w:rsid w:val="00DA6F5A"/>
    <w:rsid w:val="00DA736F"/>
    <w:rsid w:val="00DA7538"/>
    <w:rsid w:val="00DA767E"/>
    <w:rsid w:val="00DA774F"/>
    <w:rsid w:val="00DA77E7"/>
    <w:rsid w:val="00DB020E"/>
    <w:rsid w:val="00DB0273"/>
    <w:rsid w:val="00DB0274"/>
    <w:rsid w:val="00DB060E"/>
    <w:rsid w:val="00DB0AAD"/>
    <w:rsid w:val="00DB0F5A"/>
    <w:rsid w:val="00DB0FD6"/>
    <w:rsid w:val="00DB1285"/>
    <w:rsid w:val="00DB1458"/>
    <w:rsid w:val="00DB1F3B"/>
    <w:rsid w:val="00DB2418"/>
    <w:rsid w:val="00DB2C8D"/>
    <w:rsid w:val="00DB30AA"/>
    <w:rsid w:val="00DB32D9"/>
    <w:rsid w:val="00DB3C91"/>
    <w:rsid w:val="00DB3CC3"/>
    <w:rsid w:val="00DB3D38"/>
    <w:rsid w:val="00DB3D8F"/>
    <w:rsid w:val="00DB40D1"/>
    <w:rsid w:val="00DB4315"/>
    <w:rsid w:val="00DB47F0"/>
    <w:rsid w:val="00DB4A5D"/>
    <w:rsid w:val="00DB4C20"/>
    <w:rsid w:val="00DB4E4D"/>
    <w:rsid w:val="00DB55A1"/>
    <w:rsid w:val="00DB55DF"/>
    <w:rsid w:val="00DB571F"/>
    <w:rsid w:val="00DB5A79"/>
    <w:rsid w:val="00DB5F65"/>
    <w:rsid w:val="00DB6113"/>
    <w:rsid w:val="00DB6199"/>
    <w:rsid w:val="00DB6376"/>
    <w:rsid w:val="00DB658B"/>
    <w:rsid w:val="00DB65C9"/>
    <w:rsid w:val="00DB6919"/>
    <w:rsid w:val="00DB7567"/>
    <w:rsid w:val="00DB7DCE"/>
    <w:rsid w:val="00DC0510"/>
    <w:rsid w:val="00DC07E5"/>
    <w:rsid w:val="00DC0FD6"/>
    <w:rsid w:val="00DC1293"/>
    <w:rsid w:val="00DC1611"/>
    <w:rsid w:val="00DC1EA6"/>
    <w:rsid w:val="00DC2238"/>
    <w:rsid w:val="00DC22F4"/>
    <w:rsid w:val="00DC27F0"/>
    <w:rsid w:val="00DC2814"/>
    <w:rsid w:val="00DC2A7D"/>
    <w:rsid w:val="00DC2DF2"/>
    <w:rsid w:val="00DC342C"/>
    <w:rsid w:val="00DC3BC0"/>
    <w:rsid w:val="00DC3DC3"/>
    <w:rsid w:val="00DC3DE6"/>
    <w:rsid w:val="00DC3F75"/>
    <w:rsid w:val="00DC4160"/>
    <w:rsid w:val="00DC50B5"/>
    <w:rsid w:val="00DC5183"/>
    <w:rsid w:val="00DC5838"/>
    <w:rsid w:val="00DC58A1"/>
    <w:rsid w:val="00DC58DF"/>
    <w:rsid w:val="00DC5A9C"/>
    <w:rsid w:val="00DC5EE0"/>
    <w:rsid w:val="00DC62E2"/>
    <w:rsid w:val="00DC636E"/>
    <w:rsid w:val="00DC6484"/>
    <w:rsid w:val="00DC64BF"/>
    <w:rsid w:val="00DC6515"/>
    <w:rsid w:val="00DC65ED"/>
    <w:rsid w:val="00DC667F"/>
    <w:rsid w:val="00DC6A4D"/>
    <w:rsid w:val="00DC6F1D"/>
    <w:rsid w:val="00DC715F"/>
    <w:rsid w:val="00DC7A38"/>
    <w:rsid w:val="00DC7C3E"/>
    <w:rsid w:val="00DC7C57"/>
    <w:rsid w:val="00DC7D9E"/>
    <w:rsid w:val="00DC7EBC"/>
    <w:rsid w:val="00DC7F1B"/>
    <w:rsid w:val="00DD0064"/>
    <w:rsid w:val="00DD0462"/>
    <w:rsid w:val="00DD048C"/>
    <w:rsid w:val="00DD0594"/>
    <w:rsid w:val="00DD0646"/>
    <w:rsid w:val="00DD065A"/>
    <w:rsid w:val="00DD067A"/>
    <w:rsid w:val="00DD0C5C"/>
    <w:rsid w:val="00DD1307"/>
    <w:rsid w:val="00DD1989"/>
    <w:rsid w:val="00DD1BDE"/>
    <w:rsid w:val="00DD2182"/>
    <w:rsid w:val="00DD23AE"/>
    <w:rsid w:val="00DD2822"/>
    <w:rsid w:val="00DD28D6"/>
    <w:rsid w:val="00DD2AB0"/>
    <w:rsid w:val="00DD2AF9"/>
    <w:rsid w:val="00DD2C0C"/>
    <w:rsid w:val="00DD31C8"/>
    <w:rsid w:val="00DD3245"/>
    <w:rsid w:val="00DD3362"/>
    <w:rsid w:val="00DD360A"/>
    <w:rsid w:val="00DD419C"/>
    <w:rsid w:val="00DD41B0"/>
    <w:rsid w:val="00DD41F2"/>
    <w:rsid w:val="00DD4742"/>
    <w:rsid w:val="00DD4937"/>
    <w:rsid w:val="00DD4C62"/>
    <w:rsid w:val="00DD59A4"/>
    <w:rsid w:val="00DD5B08"/>
    <w:rsid w:val="00DD5D90"/>
    <w:rsid w:val="00DD6627"/>
    <w:rsid w:val="00DD764A"/>
    <w:rsid w:val="00DD796D"/>
    <w:rsid w:val="00DE0368"/>
    <w:rsid w:val="00DE0581"/>
    <w:rsid w:val="00DE05E7"/>
    <w:rsid w:val="00DE1126"/>
    <w:rsid w:val="00DE157B"/>
    <w:rsid w:val="00DE161A"/>
    <w:rsid w:val="00DE1719"/>
    <w:rsid w:val="00DE1A43"/>
    <w:rsid w:val="00DE1EC1"/>
    <w:rsid w:val="00DE1EDC"/>
    <w:rsid w:val="00DE36FD"/>
    <w:rsid w:val="00DE3702"/>
    <w:rsid w:val="00DE395A"/>
    <w:rsid w:val="00DE3989"/>
    <w:rsid w:val="00DE3B7A"/>
    <w:rsid w:val="00DE3CCA"/>
    <w:rsid w:val="00DE4022"/>
    <w:rsid w:val="00DE4547"/>
    <w:rsid w:val="00DE483A"/>
    <w:rsid w:val="00DE49F5"/>
    <w:rsid w:val="00DE4E2D"/>
    <w:rsid w:val="00DE4FE5"/>
    <w:rsid w:val="00DE4FED"/>
    <w:rsid w:val="00DE508F"/>
    <w:rsid w:val="00DE53F2"/>
    <w:rsid w:val="00DE57AB"/>
    <w:rsid w:val="00DE5859"/>
    <w:rsid w:val="00DE5AF8"/>
    <w:rsid w:val="00DE5CD0"/>
    <w:rsid w:val="00DE5DE5"/>
    <w:rsid w:val="00DE686C"/>
    <w:rsid w:val="00DE7532"/>
    <w:rsid w:val="00DE774D"/>
    <w:rsid w:val="00DE7A60"/>
    <w:rsid w:val="00DF01E7"/>
    <w:rsid w:val="00DF03A8"/>
    <w:rsid w:val="00DF0726"/>
    <w:rsid w:val="00DF09E4"/>
    <w:rsid w:val="00DF0D03"/>
    <w:rsid w:val="00DF0E83"/>
    <w:rsid w:val="00DF0F40"/>
    <w:rsid w:val="00DF0F99"/>
    <w:rsid w:val="00DF11EE"/>
    <w:rsid w:val="00DF177F"/>
    <w:rsid w:val="00DF1845"/>
    <w:rsid w:val="00DF1C36"/>
    <w:rsid w:val="00DF1F84"/>
    <w:rsid w:val="00DF20FD"/>
    <w:rsid w:val="00DF2428"/>
    <w:rsid w:val="00DF24B0"/>
    <w:rsid w:val="00DF2D0E"/>
    <w:rsid w:val="00DF2EAC"/>
    <w:rsid w:val="00DF3018"/>
    <w:rsid w:val="00DF317F"/>
    <w:rsid w:val="00DF3843"/>
    <w:rsid w:val="00DF43FD"/>
    <w:rsid w:val="00DF46E2"/>
    <w:rsid w:val="00DF4986"/>
    <w:rsid w:val="00DF4C28"/>
    <w:rsid w:val="00DF53AA"/>
    <w:rsid w:val="00DF57E1"/>
    <w:rsid w:val="00DF5942"/>
    <w:rsid w:val="00DF5D2B"/>
    <w:rsid w:val="00DF6001"/>
    <w:rsid w:val="00DF656D"/>
    <w:rsid w:val="00DF6D2F"/>
    <w:rsid w:val="00DF6E0F"/>
    <w:rsid w:val="00DF6F72"/>
    <w:rsid w:val="00DF7499"/>
    <w:rsid w:val="00DF7501"/>
    <w:rsid w:val="00DF7AC4"/>
    <w:rsid w:val="00E0095A"/>
    <w:rsid w:val="00E00C72"/>
    <w:rsid w:val="00E00FEB"/>
    <w:rsid w:val="00E01723"/>
    <w:rsid w:val="00E01938"/>
    <w:rsid w:val="00E022A4"/>
    <w:rsid w:val="00E02344"/>
    <w:rsid w:val="00E023AA"/>
    <w:rsid w:val="00E02E67"/>
    <w:rsid w:val="00E03305"/>
    <w:rsid w:val="00E03456"/>
    <w:rsid w:val="00E042A9"/>
    <w:rsid w:val="00E04492"/>
    <w:rsid w:val="00E04B4B"/>
    <w:rsid w:val="00E04C8F"/>
    <w:rsid w:val="00E04E3E"/>
    <w:rsid w:val="00E04F4B"/>
    <w:rsid w:val="00E04F95"/>
    <w:rsid w:val="00E050CC"/>
    <w:rsid w:val="00E05307"/>
    <w:rsid w:val="00E053D1"/>
    <w:rsid w:val="00E05C4A"/>
    <w:rsid w:val="00E05EC9"/>
    <w:rsid w:val="00E065C6"/>
    <w:rsid w:val="00E06EF6"/>
    <w:rsid w:val="00E071F4"/>
    <w:rsid w:val="00E07465"/>
    <w:rsid w:val="00E0747B"/>
    <w:rsid w:val="00E07A0D"/>
    <w:rsid w:val="00E07A38"/>
    <w:rsid w:val="00E07AAF"/>
    <w:rsid w:val="00E1039C"/>
    <w:rsid w:val="00E10A07"/>
    <w:rsid w:val="00E112ED"/>
    <w:rsid w:val="00E116EB"/>
    <w:rsid w:val="00E11777"/>
    <w:rsid w:val="00E11B2D"/>
    <w:rsid w:val="00E11C2E"/>
    <w:rsid w:val="00E12629"/>
    <w:rsid w:val="00E1271A"/>
    <w:rsid w:val="00E129A3"/>
    <w:rsid w:val="00E12B49"/>
    <w:rsid w:val="00E12D54"/>
    <w:rsid w:val="00E13D18"/>
    <w:rsid w:val="00E145A7"/>
    <w:rsid w:val="00E14626"/>
    <w:rsid w:val="00E149C0"/>
    <w:rsid w:val="00E149FB"/>
    <w:rsid w:val="00E150A4"/>
    <w:rsid w:val="00E150CD"/>
    <w:rsid w:val="00E15208"/>
    <w:rsid w:val="00E156A0"/>
    <w:rsid w:val="00E1593E"/>
    <w:rsid w:val="00E15B6E"/>
    <w:rsid w:val="00E15CE8"/>
    <w:rsid w:val="00E15F03"/>
    <w:rsid w:val="00E160EA"/>
    <w:rsid w:val="00E162EA"/>
    <w:rsid w:val="00E1645A"/>
    <w:rsid w:val="00E16CE1"/>
    <w:rsid w:val="00E16DA4"/>
    <w:rsid w:val="00E1703E"/>
    <w:rsid w:val="00E177A6"/>
    <w:rsid w:val="00E17EB8"/>
    <w:rsid w:val="00E20C90"/>
    <w:rsid w:val="00E20E95"/>
    <w:rsid w:val="00E20FA5"/>
    <w:rsid w:val="00E2131A"/>
    <w:rsid w:val="00E215A8"/>
    <w:rsid w:val="00E216CF"/>
    <w:rsid w:val="00E218BB"/>
    <w:rsid w:val="00E21BC8"/>
    <w:rsid w:val="00E21C36"/>
    <w:rsid w:val="00E21E29"/>
    <w:rsid w:val="00E21F5E"/>
    <w:rsid w:val="00E222B5"/>
    <w:rsid w:val="00E2238F"/>
    <w:rsid w:val="00E2246D"/>
    <w:rsid w:val="00E2267F"/>
    <w:rsid w:val="00E22DA0"/>
    <w:rsid w:val="00E22E8F"/>
    <w:rsid w:val="00E22F81"/>
    <w:rsid w:val="00E23071"/>
    <w:rsid w:val="00E23121"/>
    <w:rsid w:val="00E23287"/>
    <w:rsid w:val="00E233F2"/>
    <w:rsid w:val="00E23496"/>
    <w:rsid w:val="00E2367F"/>
    <w:rsid w:val="00E2392A"/>
    <w:rsid w:val="00E239B1"/>
    <w:rsid w:val="00E23B62"/>
    <w:rsid w:val="00E23D8A"/>
    <w:rsid w:val="00E23F7A"/>
    <w:rsid w:val="00E243D5"/>
    <w:rsid w:val="00E253E5"/>
    <w:rsid w:val="00E25451"/>
    <w:rsid w:val="00E25462"/>
    <w:rsid w:val="00E255BA"/>
    <w:rsid w:val="00E26429"/>
    <w:rsid w:val="00E2643C"/>
    <w:rsid w:val="00E2698A"/>
    <w:rsid w:val="00E26AD9"/>
    <w:rsid w:val="00E27209"/>
    <w:rsid w:val="00E2767E"/>
    <w:rsid w:val="00E27919"/>
    <w:rsid w:val="00E27B05"/>
    <w:rsid w:val="00E27D14"/>
    <w:rsid w:val="00E27D70"/>
    <w:rsid w:val="00E30048"/>
    <w:rsid w:val="00E304D2"/>
    <w:rsid w:val="00E305BB"/>
    <w:rsid w:val="00E3074E"/>
    <w:rsid w:val="00E3097E"/>
    <w:rsid w:val="00E30B86"/>
    <w:rsid w:val="00E30C4A"/>
    <w:rsid w:val="00E3117C"/>
    <w:rsid w:val="00E311EA"/>
    <w:rsid w:val="00E314B5"/>
    <w:rsid w:val="00E318CC"/>
    <w:rsid w:val="00E3196E"/>
    <w:rsid w:val="00E31EA1"/>
    <w:rsid w:val="00E31ED8"/>
    <w:rsid w:val="00E32832"/>
    <w:rsid w:val="00E32D77"/>
    <w:rsid w:val="00E334AA"/>
    <w:rsid w:val="00E337A5"/>
    <w:rsid w:val="00E337C9"/>
    <w:rsid w:val="00E33AB9"/>
    <w:rsid w:val="00E3426F"/>
    <w:rsid w:val="00E34273"/>
    <w:rsid w:val="00E34C2D"/>
    <w:rsid w:val="00E34D00"/>
    <w:rsid w:val="00E34DA5"/>
    <w:rsid w:val="00E34E48"/>
    <w:rsid w:val="00E351EB"/>
    <w:rsid w:val="00E35378"/>
    <w:rsid w:val="00E3577D"/>
    <w:rsid w:val="00E35FD9"/>
    <w:rsid w:val="00E367B8"/>
    <w:rsid w:val="00E36970"/>
    <w:rsid w:val="00E36E88"/>
    <w:rsid w:val="00E36EA9"/>
    <w:rsid w:val="00E37A8C"/>
    <w:rsid w:val="00E40768"/>
    <w:rsid w:val="00E407F1"/>
    <w:rsid w:val="00E4141E"/>
    <w:rsid w:val="00E4165F"/>
    <w:rsid w:val="00E41753"/>
    <w:rsid w:val="00E41EA6"/>
    <w:rsid w:val="00E42021"/>
    <w:rsid w:val="00E420F9"/>
    <w:rsid w:val="00E4268C"/>
    <w:rsid w:val="00E42B30"/>
    <w:rsid w:val="00E4383C"/>
    <w:rsid w:val="00E444B3"/>
    <w:rsid w:val="00E448D3"/>
    <w:rsid w:val="00E44CDB"/>
    <w:rsid w:val="00E4502C"/>
    <w:rsid w:val="00E45092"/>
    <w:rsid w:val="00E4534D"/>
    <w:rsid w:val="00E45412"/>
    <w:rsid w:val="00E45921"/>
    <w:rsid w:val="00E45AD4"/>
    <w:rsid w:val="00E45BD2"/>
    <w:rsid w:val="00E45E98"/>
    <w:rsid w:val="00E465CD"/>
    <w:rsid w:val="00E46730"/>
    <w:rsid w:val="00E46AE2"/>
    <w:rsid w:val="00E46D95"/>
    <w:rsid w:val="00E47BF5"/>
    <w:rsid w:val="00E47DB8"/>
    <w:rsid w:val="00E47F58"/>
    <w:rsid w:val="00E50299"/>
    <w:rsid w:val="00E50532"/>
    <w:rsid w:val="00E5066C"/>
    <w:rsid w:val="00E50B93"/>
    <w:rsid w:val="00E50CEC"/>
    <w:rsid w:val="00E50D86"/>
    <w:rsid w:val="00E5128A"/>
    <w:rsid w:val="00E517BE"/>
    <w:rsid w:val="00E518C8"/>
    <w:rsid w:val="00E51996"/>
    <w:rsid w:val="00E51CC7"/>
    <w:rsid w:val="00E51F58"/>
    <w:rsid w:val="00E5211F"/>
    <w:rsid w:val="00E521AD"/>
    <w:rsid w:val="00E52DC4"/>
    <w:rsid w:val="00E530DD"/>
    <w:rsid w:val="00E531BC"/>
    <w:rsid w:val="00E5331E"/>
    <w:rsid w:val="00E53414"/>
    <w:rsid w:val="00E5347B"/>
    <w:rsid w:val="00E53483"/>
    <w:rsid w:val="00E53DB8"/>
    <w:rsid w:val="00E543D4"/>
    <w:rsid w:val="00E546F8"/>
    <w:rsid w:val="00E546FA"/>
    <w:rsid w:val="00E54B99"/>
    <w:rsid w:val="00E54E76"/>
    <w:rsid w:val="00E55169"/>
    <w:rsid w:val="00E551A7"/>
    <w:rsid w:val="00E553F2"/>
    <w:rsid w:val="00E55C14"/>
    <w:rsid w:val="00E56680"/>
    <w:rsid w:val="00E56897"/>
    <w:rsid w:val="00E56A22"/>
    <w:rsid w:val="00E573A3"/>
    <w:rsid w:val="00E576B0"/>
    <w:rsid w:val="00E60561"/>
    <w:rsid w:val="00E61A50"/>
    <w:rsid w:val="00E61F61"/>
    <w:rsid w:val="00E6292C"/>
    <w:rsid w:val="00E62DF9"/>
    <w:rsid w:val="00E632FE"/>
    <w:rsid w:val="00E638CA"/>
    <w:rsid w:val="00E63C36"/>
    <w:rsid w:val="00E63C73"/>
    <w:rsid w:val="00E63D5F"/>
    <w:rsid w:val="00E6491E"/>
    <w:rsid w:val="00E64995"/>
    <w:rsid w:val="00E649FC"/>
    <w:rsid w:val="00E64A68"/>
    <w:rsid w:val="00E64D93"/>
    <w:rsid w:val="00E652BB"/>
    <w:rsid w:val="00E6547A"/>
    <w:rsid w:val="00E655A7"/>
    <w:rsid w:val="00E65BE5"/>
    <w:rsid w:val="00E66000"/>
    <w:rsid w:val="00E66C26"/>
    <w:rsid w:val="00E66D33"/>
    <w:rsid w:val="00E66D63"/>
    <w:rsid w:val="00E670A5"/>
    <w:rsid w:val="00E6724E"/>
    <w:rsid w:val="00E6779B"/>
    <w:rsid w:val="00E677B0"/>
    <w:rsid w:val="00E67A91"/>
    <w:rsid w:val="00E67D4D"/>
    <w:rsid w:val="00E67D52"/>
    <w:rsid w:val="00E67E94"/>
    <w:rsid w:val="00E700AB"/>
    <w:rsid w:val="00E700E6"/>
    <w:rsid w:val="00E70595"/>
    <w:rsid w:val="00E71083"/>
    <w:rsid w:val="00E711EE"/>
    <w:rsid w:val="00E712AC"/>
    <w:rsid w:val="00E715C3"/>
    <w:rsid w:val="00E71871"/>
    <w:rsid w:val="00E71D83"/>
    <w:rsid w:val="00E7215B"/>
    <w:rsid w:val="00E72916"/>
    <w:rsid w:val="00E729C4"/>
    <w:rsid w:val="00E72F83"/>
    <w:rsid w:val="00E732F2"/>
    <w:rsid w:val="00E7345B"/>
    <w:rsid w:val="00E7375C"/>
    <w:rsid w:val="00E73899"/>
    <w:rsid w:val="00E738C0"/>
    <w:rsid w:val="00E73921"/>
    <w:rsid w:val="00E74BF7"/>
    <w:rsid w:val="00E7580E"/>
    <w:rsid w:val="00E75A8B"/>
    <w:rsid w:val="00E75A91"/>
    <w:rsid w:val="00E75AB5"/>
    <w:rsid w:val="00E75BBD"/>
    <w:rsid w:val="00E75E50"/>
    <w:rsid w:val="00E76766"/>
    <w:rsid w:val="00E76EBD"/>
    <w:rsid w:val="00E7712F"/>
    <w:rsid w:val="00E77263"/>
    <w:rsid w:val="00E775DC"/>
    <w:rsid w:val="00E7784B"/>
    <w:rsid w:val="00E77C4A"/>
    <w:rsid w:val="00E802F3"/>
    <w:rsid w:val="00E809F8"/>
    <w:rsid w:val="00E80AC7"/>
    <w:rsid w:val="00E80BD7"/>
    <w:rsid w:val="00E810D7"/>
    <w:rsid w:val="00E817BA"/>
    <w:rsid w:val="00E818DB"/>
    <w:rsid w:val="00E81A93"/>
    <w:rsid w:val="00E81D11"/>
    <w:rsid w:val="00E81F2D"/>
    <w:rsid w:val="00E824BF"/>
    <w:rsid w:val="00E824FD"/>
    <w:rsid w:val="00E8252C"/>
    <w:rsid w:val="00E82C34"/>
    <w:rsid w:val="00E837D9"/>
    <w:rsid w:val="00E83D16"/>
    <w:rsid w:val="00E84024"/>
    <w:rsid w:val="00E841A4"/>
    <w:rsid w:val="00E8425E"/>
    <w:rsid w:val="00E84405"/>
    <w:rsid w:val="00E844D9"/>
    <w:rsid w:val="00E84B45"/>
    <w:rsid w:val="00E85896"/>
    <w:rsid w:val="00E85F3F"/>
    <w:rsid w:val="00E863A0"/>
    <w:rsid w:val="00E866D5"/>
    <w:rsid w:val="00E86DC2"/>
    <w:rsid w:val="00E87A5F"/>
    <w:rsid w:val="00E87BD0"/>
    <w:rsid w:val="00E902A0"/>
    <w:rsid w:val="00E90315"/>
    <w:rsid w:val="00E90634"/>
    <w:rsid w:val="00E90A8D"/>
    <w:rsid w:val="00E91027"/>
    <w:rsid w:val="00E927D5"/>
    <w:rsid w:val="00E92CBF"/>
    <w:rsid w:val="00E92EBC"/>
    <w:rsid w:val="00E9324A"/>
    <w:rsid w:val="00E932A6"/>
    <w:rsid w:val="00E93405"/>
    <w:rsid w:val="00E9340C"/>
    <w:rsid w:val="00E93D38"/>
    <w:rsid w:val="00E93D91"/>
    <w:rsid w:val="00E93F1B"/>
    <w:rsid w:val="00E9423D"/>
    <w:rsid w:val="00E943A0"/>
    <w:rsid w:val="00E94E6D"/>
    <w:rsid w:val="00E95708"/>
    <w:rsid w:val="00E95828"/>
    <w:rsid w:val="00E95F81"/>
    <w:rsid w:val="00E95F96"/>
    <w:rsid w:val="00E9602B"/>
    <w:rsid w:val="00E9614E"/>
    <w:rsid w:val="00E961CF"/>
    <w:rsid w:val="00E962CE"/>
    <w:rsid w:val="00E963BA"/>
    <w:rsid w:val="00E965D4"/>
    <w:rsid w:val="00E96855"/>
    <w:rsid w:val="00E96C0F"/>
    <w:rsid w:val="00E973A1"/>
    <w:rsid w:val="00E9742A"/>
    <w:rsid w:val="00E9759F"/>
    <w:rsid w:val="00E97659"/>
    <w:rsid w:val="00E97725"/>
    <w:rsid w:val="00E97A64"/>
    <w:rsid w:val="00E97B8E"/>
    <w:rsid w:val="00EA063C"/>
    <w:rsid w:val="00EA0769"/>
    <w:rsid w:val="00EA0D28"/>
    <w:rsid w:val="00EA0EFF"/>
    <w:rsid w:val="00EA0F1A"/>
    <w:rsid w:val="00EA113A"/>
    <w:rsid w:val="00EA13FC"/>
    <w:rsid w:val="00EA149E"/>
    <w:rsid w:val="00EA1673"/>
    <w:rsid w:val="00EA178C"/>
    <w:rsid w:val="00EA1828"/>
    <w:rsid w:val="00EA19ED"/>
    <w:rsid w:val="00EA1C73"/>
    <w:rsid w:val="00EA205E"/>
    <w:rsid w:val="00EA222E"/>
    <w:rsid w:val="00EA26D2"/>
    <w:rsid w:val="00EA2D70"/>
    <w:rsid w:val="00EA2DA3"/>
    <w:rsid w:val="00EA2E49"/>
    <w:rsid w:val="00EA3228"/>
    <w:rsid w:val="00EA3EDC"/>
    <w:rsid w:val="00EA42AD"/>
    <w:rsid w:val="00EA4318"/>
    <w:rsid w:val="00EA44A9"/>
    <w:rsid w:val="00EA4861"/>
    <w:rsid w:val="00EA4AAA"/>
    <w:rsid w:val="00EA4C90"/>
    <w:rsid w:val="00EA4FD9"/>
    <w:rsid w:val="00EA510E"/>
    <w:rsid w:val="00EA555F"/>
    <w:rsid w:val="00EA5844"/>
    <w:rsid w:val="00EA5DEF"/>
    <w:rsid w:val="00EA601B"/>
    <w:rsid w:val="00EA6213"/>
    <w:rsid w:val="00EA62B6"/>
    <w:rsid w:val="00EA6566"/>
    <w:rsid w:val="00EA7B99"/>
    <w:rsid w:val="00EA7C63"/>
    <w:rsid w:val="00EB016C"/>
    <w:rsid w:val="00EB0D8A"/>
    <w:rsid w:val="00EB0D90"/>
    <w:rsid w:val="00EB1027"/>
    <w:rsid w:val="00EB1BF8"/>
    <w:rsid w:val="00EB2A6A"/>
    <w:rsid w:val="00EB2EA5"/>
    <w:rsid w:val="00EB2F38"/>
    <w:rsid w:val="00EB2F8A"/>
    <w:rsid w:val="00EB34C4"/>
    <w:rsid w:val="00EB3533"/>
    <w:rsid w:val="00EB3655"/>
    <w:rsid w:val="00EB371B"/>
    <w:rsid w:val="00EB373B"/>
    <w:rsid w:val="00EB37E4"/>
    <w:rsid w:val="00EB393B"/>
    <w:rsid w:val="00EB3FD7"/>
    <w:rsid w:val="00EB40FE"/>
    <w:rsid w:val="00EB4785"/>
    <w:rsid w:val="00EB4807"/>
    <w:rsid w:val="00EB4E98"/>
    <w:rsid w:val="00EB65BD"/>
    <w:rsid w:val="00EB6A3A"/>
    <w:rsid w:val="00EB6CCA"/>
    <w:rsid w:val="00EB6EC7"/>
    <w:rsid w:val="00EB7616"/>
    <w:rsid w:val="00EB7AEE"/>
    <w:rsid w:val="00EB7C3B"/>
    <w:rsid w:val="00EB7CC2"/>
    <w:rsid w:val="00EC0642"/>
    <w:rsid w:val="00EC070A"/>
    <w:rsid w:val="00EC0A5E"/>
    <w:rsid w:val="00EC13F8"/>
    <w:rsid w:val="00EC164D"/>
    <w:rsid w:val="00EC1681"/>
    <w:rsid w:val="00EC18E6"/>
    <w:rsid w:val="00EC1939"/>
    <w:rsid w:val="00EC1DCE"/>
    <w:rsid w:val="00EC1DE8"/>
    <w:rsid w:val="00EC27E8"/>
    <w:rsid w:val="00EC29F4"/>
    <w:rsid w:val="00EC2F69"/>
    <w:rsid w:val="00EC30F1"/>
    <w:rsid w:val="00EC32A7"/>
    <w:rsid w:val="00EC34E1"/>
    <w:rsid w:val="00EC3632"/>
    <w:rsid w:val="00EC3783"/>
    <w:rsid w:val="00EC3D64"/>
    <w:rsid w:val="00EC41A4"/>
    <w:rsid w:val="00EC4368"/>
    <w:rsid w:val="00EC46C6"/>
    <w:rsid w:val="00EC473F"/>
    <w:rsid w:val="00EC48BF"/>
    <w:rsid w:val="00EC4E03"/>
    <w:rsid w:val="00EC4FDF"/>
    <w:rsid w:val="00EC5052"/>
    <w:rsid w:val="00EC5255"/>
    <w:rsid w:val="00EC68A6"/>
    <w:rsid w:val="00EC69D3"/>
    <w:rsid w:val="00EC6BCC"/>
    <w:rsid w:val="00EC6EC7"/>
    <w:rsid w:val="00EC6F67"/>
    <w:rsid w:val="00EC71C4"/>
    <w:rsid w:val="00EC73D8"/>
    <w:rsid w:val="00EC744C"/>
    <w:rsid w:val="00EC76F6"/>
    <w:rsid w:val="00EC7F9A"/>
    <w:rsid w:val="00ED000C"/>
    <w:rsid w:val="00ED0088"/>
    <w:rsid w:val="00ED00E0"/>
    <w:rsid w:val="00ED01BE"/>
    <w:rsid w:val="00ED090C"/>
    <w:rsid w:val="00ED0923"/>
    <w:rsid w:val="00ED0B1C"/>
    <w:rsid w:val="00ED0CC4"/>
    <w:rsid w:val="00ED177F"/>
    <w:rsid w:val="00ED1BC7"/>
    <w:rsid w:val="00ED1C32"/>
    <w:rsid w:val="00ED1C54"/>
    <w:rsid w:val="00ED20ED"/>
    <w:rsid w:val="00ED23F2"/>
    <w:rsid w:val="00ED34C0"/>
    <w:rsid w:val="00ED35F3"/>
    <w:rsid w:val="00ED44AC"/>
    <w:rsid w:val="00ED4648"/>
    <w:rsid w:val="00ED4B9C"/>
    <w:rsid w:val="00ED4DD5"/>
    <w:rsid w:val="00ED5710"/>
    <w:rsid w:val="00ED5ACD"/>
    <w:rsid w:val="00ED5B30"/>
    <w:rsid w:val="00ED5F56"/>
    <w:rsid w:val="00ED6545"/>
    <w:rsid w:val="00ED6833"/>
    <w:rsid w:val="00ED6A12"/>
    <w:rsid w:val="00ED6A5E"/>
    <w:rsid w:val="00ED6C65"/>
    <w:rsid w:val="00ED6D5A"/>
    <w:rsid w:val="00ED6F24"/>
    <w:rsid w:val="00ED6FBC"/>
    <w:rsid w:val="00ED7438"/>
    <w:rsid w:val="00ED7890"/>
    <w:rsid w:val="00ED7A44"/>
    <w:rsid w:val="00ED7D77"/>
    <w:rsid w:val="00ED7F80"/>
    <w:rsid w:val="00EE098C"/>
    <w:rsid w:val="00EE0D95"/>
    <w:rsid w:val="00EE155A"/>
    <w:rsid w:val="00EE1695"/>
    <w:rsid w:val="00EE17FA"/>
    <w:rsid w:val="00EE1955"/>
    <w:rsid w:val="00EE1D89"/>
    <w:rsid w:val="00EE1EFD"/>
    <w:rsid w:val="00EE2093"/>
    <w:rsid w:val="00EE2D62"/>
    <w:rsid w:val="00EE30C2"/>
    <w:rsid w:val="00EE310C"/>
    <w:rsid w:val="00EE3417"/>
    <w:rsid w:val="00EE3F05"/>
    <w:rsid w:val="00EE4674"/>
    <w:rsid w:val="00EE4A14"/>
    <w:rsid w:val="00EE4B5F"/>
    <w:rsid w:val="00EE51C7"/>
    <w:rsid w:val="00EE5440"/>
    <w:rsid w:val="00EE58A1"/>
    <w:rsid w:val="00EE5E31"/>
    <w:rsid w:val="00EE5FA5"/>
    <w:rsid w:val="00EE6077"/>
    <w:rsid w:val="00EE60A6"/>
    <w:rsid w:val="00EE6364"/>
    <w:rsid w:val="00EE691F"/>
    <w:rsid w:val="00EE6A19"/>
    <w:rsid w:val="00EE6BA2"/>
    <w:rsid w:val="00EE6FE3"/>
    <w:rsid w:val="00EE7008"/>
    <w:rsid w:val="00EE7A22"/>
    <w:rsid w:val="00EE7F85"/>
    <w:rsid w:val="00EF05EE"/>
    <w:rsid w:val="00EF0B92"/>
    <w:rsid w:val="00EF1046"/>
    <w:rsid w:val="00EF14B7"/>
    <w:rsid w:val="00EF172B"/>
    <w:rsid w:val="00EF1B3D"/>
    <w:rsid w:val="00EF2121"/>
    <w:rsid w:val="00EF22AE"/>
    <w:rsid w:val="00EF2403"/>
    <w:rsid w:val="00EF2B65"/>
    <w:rsid w:val="00EF2F46"/>
    <w:rsid w:val="00EF33D3"/>
    <w:rsid w:val="00EF3435"/>
    <w:rsid w:val="00EF347B"/>
    <w:rsid w:val="00EF3796"/>
    <w:rsid w:val="00EF37D9"/>
    <w:rsid w:val="00EF381E"/>
    <w:rsid w:val="00EF466D"/>
    <w:rsid w:val="00EF471D"/>
    <w:rsid w:val="00EF4D51"/>
    <w:rsid w:val="00EF4E2D"/>
    <w:rsid w:val="00EF4FC1"/>
    <w:rsid w:val="00EF521A"/>
    <w:rsid w:val="00EF52ED"/>
    <w:rsid w:val="00EF53B9"/>
    <w:rsid w:val="00EF5580"/>
    <w:rsid w:val="00EF5951"/>
    <w:rsid w:val="00EF59E6"/>
    <w:rsid w:val="00EF5CDA"/>
    <w:rsid w:val="00EF5FC0"/>
    <w:rsid w:val="00EF61A8"/>
    <w:rsid w:val="00EF61C7"/>
    <w:rsid w:val="00EF6CC2"/>
    <w:rsid w:val="00EF73FC"/>
    <w:rsid w:val="00EF7626"/>
    <w:rsid w:val="00EF788C"/>
    <w:rsid w:val="00EF7CFA"/>
    <w:rsid w:val="00F00D8F"/>
    <w:rsid w:val="00F00DFD"/>
    <w:rsid w:val="00F0183F"/>
    <w:rsid w:val="00F019B7"/>
    <w:rsid w:val="00F01F7C"/>
    <w:rsid w:val="00F01F86"/>
    <w:rsid w:val="00F02E94"/>
    <w:rsid w:val="00F02EC0"/>
    <w:rsid w:val="00F0311A"/>
    <w:rsid w:val="00F0352C"/>
    <w:rsid w:val="00F03671"/>
    <w:rsid w:val="00F038E3"/>
    <w:rsid w:val="00F03AF7"/>
    <w:rsid w:val="00F03C07"/>
    <w:rsid w:val="00F03F6F"/>
    <w:rsid w:val="00F046B2"/>
    <w:rsid w:val="00F04C2E"/>
    <w:rsid w:val="00F04F1C"/>
    <w:rsid w:val="00F055B1"/>
    <w:rsid w:val="00F0574A"/>
    <w:rsid w:val="00F05A88"/>
    <w:rsid w:val="00F05EFC"/>
    <w:rsid w:val="00F05FEC"/>
    <w:rsid w:val="00F06A71"/>
    <w:rsid w:val="00F06FA5"/>
    <w:rsid w:val="00F073E5"/>
    <w:rsid w:val="00F07D38"/>
    <w:rsid w:val="00F07D69"/>
    <w:rsid w:val="00F07DC4"/>
    <w:rsid w:val="00F10219"/>
    <w:rsid w:val="00F107CA"/>
    <w:rsid w:val="00F10AC8"/>
    <w:rsid w:val="00F11172"/>
    <w:rsid w:val="00F114F3"/>
    <w:rsid w:val="00F11D47"/>
    <w:rsid w:val="00F12098"/>
    <w:rsid w:val="00F122AD"/>
    <w:rsid w:val="00F12D23"/>
    <w:rsid w:val="00F12ED8"/>
    <w:rsid w:val="00F13145"/>
    <w:rsid w:val="00F13442"/>
    <w:rsid w:val="00F139FA"/>
    <w:rsid w:val="00F144C5"/>
    <w:rsid w:val="00F144D1"/>
    <w:rsid w:val="00F1477D"/>
    <w:rsid w:val="00F147F6"/>
    <w:rsid w:val="00F147FE"/>
    <w:rsid w:val="00F14B52"/>
    <w:rsid w:val="00F14CCD"/>
    <w:rsid w:val="00F14F11"/>
    <w:rsid w:val="00F1572E"/>
    <w:rsid w:val="00F15A49"/>
    <w:rsid w:val="00F15F00"/>
    <w:rsid w:val="00F164D1"/>
    <w:rsid w:val="00F1653E"/>
    <w:rsid w:val="00F16B44"/>
    <w:rsid w:val="00F16C54"/>
    <w:rsid w:val="00F16F86"/>
    <w:rsid w:val="00F16FC8"/>
    <w:rsid w:val="00F170DA"/>
    <w:rsid w:val="00F1771F"/>
    <w:rsid w:val="00F177BA"/>
    <w:rsid w:val="00F20543"/>
    <w:rsid w:val="00F20867"/>
    <w:rsid w:val="00F20A6A"/>
    <w:rsid w:val="00F216A3"/>
    <w:rsid w:val="00F21906"/>
    <w:rsid w:val="00F21AA3"/>
    <w:rsid w:val="00F228A3"/>
    <w:rsid w:val="00F22D1A"/>
    <w:rsid w:val="00F23365"/>
    <w:rsid w:val="00F2345E"/>
    <w:rsid w:val="00F235A3"/>
    <w:rsid w:val="00F23836"/>
    <w:rsid w:val="00F23A41"/>
    <w:rsid w:val="00F2432B"/>
    <w:rsid w:val="00F24337"/>
    <w:rsid w:val="00F243C8"/>
    <w:rsid w:val="00F244CD"/>
    <w:rsid w:val="00F244EF"/>
    <w:rsid w:val="00F246FB"/>
    <w:rsid w:val="00F24B86"/>
    <w:rsid w:val="00F24D7E"/>
    <w:rsid w:val="00F257CF"/>
    <w:rsid w:val="00F25ED5"/>
    <w:rsid w:val="00F26579"/>
    <w:rsid w:val="00F265F9"/>
    <w:rsid w:val="00F27E61"/>
    <w:rsid w:val="00F301C4"/>
    <w:rsid w:val="00F30297"/>
    <w:rsid w:val="00F30800"/>
    <w:rsid w:val="00F314A3"/>
    <w:rsid w:val="00F31570"/>
    <w:rsid w:val="00F31BBF"/>
    <w:rsid w:val="00F31CE3"/>
    <w:rsid w:val="00F31FFD"/>
    <w:rsid w:val="00F3213D"/>
    <w:rsid w:val="00F32537"/>
    <w:rsid w:val="00F325FF"/>
    <w:rsid w:val="00F328DC"/>
    <w:rsid w:val="00F32A48"/>
    <w:rsid w:val="00F32E5B"/>
    <w:rsid w:val="00F32EB2"/>
    <w:rsid w:val="00F32FE2"/>
    <w:rsid w:val="00F3346A"/>
    <w:rsid w:val="00F335F0"/>
    <w:rsid w:val="00F33733"/>
    <w:rsid w:val="00F338CC"/>
    <w:rsid w:val="00F33AEA"/>
    <w:rsid w:val="00F343DD"/>
    <w:rsid w:val="00F34406"/>
    <w:rsid w:val="00F34853"/>
    <w:rsid w:val="00F35372"/>
    <w:rsid w:val="00F35597"/>
    <w:rsid w:val="00F357EB"/>
    <w:rsid w:val="00F35AD3"/>
    <w:rsid w:val="00F3694A"/>
    <w:rsid w:val="00F36995"/>
    <w:rsid w:val="00F37453"/>
    <w:rsid w:val="00F378F4"/>
    <w:rsid w:val="00F37CB6"/>
    <w:rsid w:val="00F37D49"/>
    <w:rsid w:val="00F404D3"/>
    <w:rsid w:val="00F40586"/>
    <w:rsid w:val="00F406B5"/>
    <w:rsid w:val="00F40A52"/>
    <w:rsid w:val="00F40CFA"/>
    <w:rsid w:val="00F413EF"/>
    <w:rsid w:val="00F41B6C"/>
    <w:rsid w:val="00F429F3"/>
    <w:rsid w:val="00F431C1"/>
    <w:rsid w:val="00F43E32"/>
    <w:rsid w:val="00F43F2E"/>
    <w:rsid w:val="00F43F91"/>
    <w:rsid w:val="00F44067"/>
    <w:rsid w:val="00F4432F"/>
    <w:rsid w:val="00F444D6"/>
    <w:rsid w:val="00F44B04"/>
    <w:rsid w:val="00F45DAD"/>
    <w:rsid w:val="00F45E91"/>
    <w:rsid w:val="00F46208"/>
    <w:rsid w:val="00F463F6"/>
    <w:rsid w:val="00F46D5C"/>
    <w:rsid w:val="00F46D91"/>
    <w:rsid w:val="00F46FE3"/>
    <w:rsid w:val="00F47241"/>
    <w:rsid w:val="00F4740C"/>
    <w:rsid w:val="00F476B1"/>
    <w:rsid w:val="00F47768"/>
    <w:rsid w:val="00F477DB"/>
    <w:rsid w:val="00F47FE6"/>
    <w:rsid w:val="00F50630"/>
    <w:rsid w:val="00F507D5"/>
    <w:rsid w:val="00F508AA"/>
    <w:rsid w:val="00F50903"/>
    <w:rsid w:val="00F50926"/>
    <w:rsid w:val="00F51065"/>
    <w:rsid w:val="00F514B8"/>
    <w:rsid w:val="00F5162F"/>
    <w:rsid w:val="00F51986"/>
    <w:rsid w:val="00F51A67"/>
    <w:rsid w:val="00F51E32"/>
    <w:rsid w:val="00F520EF"/>
    <w:rsid w:val="00F5258C"/>
    <w:rsid w:val="00F53293"/>
    <w:rsid w:val="00F53848"/>
    <w:rsid w:val="00F53EF3"/>
    <w:rsid w:val="00F54235"/>
    <w:rsid w:val="00F554D9"/>
    <w:rsid w:val="00F55586"/>
    <w:rsid w:val="00F559EA"/>
    <w:rsid w:val="00F55E8D"/>
    <w:rsid w:val="00F55F09"/>
    <w:rsid w:val="00F5672B"/>
    <w:rsid w:val="00F568E5"/>
    <w:rsid w:val="00F56AEF"/>
    <w:rsid w:val="00F571ED"/>
    <w:rsid w:val="00F57774"/>
    <w:rsid w:val="00F577CB"/>
    <w:rsid w:val="00F57844"/>
    <w:rsid w:val="00F57BE5"/>
    <w:rsid w:val="00F57CF7"/>
    <w:rsid w:val="00F60263"/>
    <w:rsid w:val="00F60367"/>
    <w:rsid w:val="00F607B4"/>
    <w:rsid w:val="00F608A7"/>
    <w:rsid w:val="00F60A29"/>
    <w:rsid w:val="00F60B8A"/>
    <w:rsid w:val="00F60E01"/>
    <w:rsid w:val="00F60FB4"/>
    <w:rsid w:val="00F6137B"/>
    <w:rsid w:val="00F613BB"/>
    <w:rsid w:val="00F61970"/>
    <w:rsid w:val="00F61BBA"/>
    <w:rsid w:val="00F61D52"/>
    <w:rsid w:val="00F61E2C"/>
    <w:rsid w:val="00F62557"/>
    <w:rsid w:val="00F6279E"/>
    <w:rsid w:val="00F63629"/>
    <w:rsid w:val="00F64385"/>
    <w:rsid w:val="00F643A2"/>
    <w:rsid w:val="00F64746"/>
    <w:rsid w:val="00F647E2"/>
    <w:rsid w:val="00F6488B"/>
    <w:rsid w:val="00F648E3"/>
    <w:rsid w:val="00F65032"/>
    <w:rsid w:val="00F650DA"/>
    <w:rsid w:val="00F65526"/>
    <w:rsid w:val="00F65923"/>
    <w:rsid w:val="00F65A63"/>
    <w:rsid w:val="00F65E98"/>
    <w:rsid w:val="00F665E5"/>
    <w:rsid w:val="00F66A08"/>
    <w:rsid w:val="00F66D16"/>
    <w:rsid w:val="00F66E47"/>
    <w:rsid w:val="00F6725F"/>
    <w:rsid w:val="00F70038"/>
    <w:rsid w:val="00F70271"/>
    <w:rsid w:val="00F70619"/>
    <w:rsid w:val="00F7091D"/>
    <w:rsid w:val="00F709CB"/>
    <w:rsid w:val="00F70DD9"/>
    <w:rsid w:val="00F70E28"/>
    <w:rsid w:val="00F70EB9"/>
    <w:rsid w:val="00F714D5"/>
    <w:rsid w:val="00F715BC"/>
    <w:rsid w:val="00F718D2"/>
    <w:rsid w:val="00F71C73"/>
    <w:rsid w:val="00F71DE7"/>
    <w:rsid w:val="00F71F41"/>
    <w:rsid w:val="00F72011"/>
    <w:rsid w:val="00F720E7"/>
    <w:rsid w:val="00F7229D"/>
    <w:rsid w:val="00F7244A"/>
    <w:rsid w:val="00F72492"/>
    <w:rsid w:val="00F724CD"/>
    <w:rsid w:val="00F7284F"/>
    <w:rsid w:val="00F72BE1"/>
    <w:rsid w:val="00F72D42"/>
    <w:rsid w:val="00F7364C"/>
    <w:rsid w:val="00F7393C"/>
    <w:rsid w:val="00F73F6B"/>
    <w:rsid w:val="00F741CD"/>
    <w:rsid w:val="00F7442F"/>
    <w:rsid w:val="00F74468"/>
    <w:rsid w:val="00F74743"/>
    <w:rsid w:val="00F75047"/>
    <w:rsid w:val="00F75634"/>
    <w:rsid w:val="00F75901"/>
    <w:rsid w:val="00F75A11"/>
    <w:rsid w:val="00F75A40"/>
    <w:rsid w:val="00F75A54"/>
    <w:rsid w:val="00F75C12"/>
    <w:rsid w:val="00F75FAF"/>
    <w:rsid w:val="00F761DD"/>
    <w:rsid w:val="00F7666D"/>
    <w:rsid w:val="00F768A3"/>
    <w:rsid w:val="00F76B98"/>
    <w:rsid w:val="00F76C27"/>
    <w:rsid w:val="00F7706F"/>
    <w:rsid w:val="00F77276"/>
    <w:rsid w:val="00F7751C"/>
    <w:rsid w:val="00F776FC"/>
    <w:rsid w:val="00F77860"/>
    <w:rsid w:val="00F77DA8"/>
    <w:rsid w:val="00F77EAE"/>
    <w:rsid w:val="00F802E8"/>
    <w:rsid w:val="00F809D4"/>
    <w:rsid w:val="00F80A92"/>
    <w:rsid w:val="00F811EA"/>
    <w:rsid w:val="00F818A9"/>
    <w:rsid w:val="00F81BE3"/>
    <w:rsid w:val="00F81BF4"/>
    <w:rsid w:val="00F81C30"/>
    <w:rsid w:val="00F81DF9"/>
    <w:rsid w:val="00F81E3E"/>
    <w:rsid w:val="00F82B66"/>
    <w:rsid w:val="00F82D63"/>
    <w:rsid w:val="00F82D67"/>
    <w:rsid w:val="00F830BB"/>
    <w:rsid w:val="00F83369"/>
    <w:rsid w:val="00F8369B"/>
    <w:rsid w:val="00F836DD"/>
    <w:rsid w:val="00F83759"/>
    <w:rsid w:val="00F8385A"/>
    <w:rsid w:val="00F838CF"/>
    <w:rsid w:val="00F83BA5"/>
    <w:rsid w:val="00F84035"/>
    <w:rsid w:val="00F84471"/>
    <w:rsid w:val="00F84757"/>
    <w:rsid w:val="00F84C01"/>
    <w:rsid w:val="00F84D0A"/>
    <w:rsid w:val="00F84DDF"/>
    <w:rsid w:val="00F84EF4"/>
    <w:rsid w:val="00F86082"/>
    <w:rsid w:val="00F862BC"/>
    <w:rsid w:val="00F86395"/>
    <w:rsid w:val="00F87562"/>
    <w:rsid w:val="00F877C9"/>
    <w:rsid w:val="00F87D74"/>
    <w:rsid w:val="00F90AB6"/>
    <w:rsid w:val="00F90CCE"/>
    <w:rsid w:val="00F90DE0"/>
    <w:rsid w:val="00F90FE2"/>
    <w:rsid w:val="00F923A8"/>
    <w:rsid w:val="00F927D4"/>
    <w:rsid w:val="00F937E1"/>
    <w:rsid w:val="00F9387A"/>
    <w:rsid w:val="00F93BB4"/>
    <w:rsid w:val="00F93CE0"/>
    <w:rsid w:val="00F93E3F"/>
    <w:rsid w:val="00F94632"/>
    <w:rsid w:val="00F946A9"/>
    <w:rsid w:val="00F94A75"/>
    <w:rsid w:val="00F94CE6"/>
    <w:rsid w:val="00F94DC6"/>
    <w:rsid w:val="00F95457"/>
    <w:rsid w:val="00F956DA"/>
    <w:rsid w:val="00F9591C"/>
    <w:rsid w:val="00F95A97"/>
    <w:rsid w:val="00F95E8D"/>
    <w:rsid w:val="00F9604C"/>
    <w:rsid w:val="00F961AC"/>
    <w:rsid w:val="00F965E4"/>
    <w:rsid w:val="00F96A2E"/>
    <w:rsid w:val="00F96B0F"/>
    <w:rsid w:val="00F96F2D"/>
    <w:rsid w:val="00F97D33"/>
    <w:rsid w:val="00FA05EF"/>
    <w:rsid w:val="00FA0646"/>
    <w:rsid w:val="00FA0E71"/>
    <w:rsid w:val="00FA1384"/>
    <w:rsid w:val="00FA1467"/>
    <w:rsid w:val="00FA1469"/>
    <w:rsid w:val="00FA1625"/>
    <w:rsid w:val="00FA1A28"/>
    <w:rsid w:val="00FA1D03"/>
    <w:rsid w:val="00FA1DB8"/>
    <w:rsid w:val="00FA1FCE"/>
    <w:rsid w:val="00FA2419"/>
    <w:rsid w:val="00FA2B6F"/>
    <w:rsid w:val="00FA2D3E"/>
    <w:rsid w:val="00FA3037"/>
    <w:rsid w:val="00FA317E"/>
    <w:rsid w:val="00FA358D"/>
    <w:rsid w:val="00FA38D5"/>
    <w:rsid w:val="00FA38FB"/>
    <w:rsid w:val="00FA3916"/>
    <w:rsid w:val="00FA3947"/>
    <w:rsid w:val="00FA3C64"/>
    <w:rsid w:val="00FA4302"/>
    <w:rsid w:val="00FA4321"/>
    <w:rsid w:val="00FA433D"/>
    <w:rsid w:val="00FA43B5"/>
    <w:rsid w:val="00FA4700"/>
    <w:rsid w:val="00FA4AD2"/>
    <w:rsid w:val="00FA5957"/>
    <w:rsid w:val="00FA5993"/>
    <w:rsid w:val="00FA5EE5"/>
    <w:rsid w:val="00FA6402"/>
    <w:rsid w:val="00FA6A7F"/>
    <w:rsid w:val="00FA6DD6"/>
    <w:rsid w:val="00FA700A"/>
    <w:rsid w:val="00FB0254"/>
    <w:rsid w:val="00FB0341"/>
    <w:rsid w:val="00FB0A51"/>
    <w:rsid w:val="00FB0A78"/>
    <w:rsid w:val="00FB0E8C"/>
    <w:rsid w:val="00FB1071"/>
    <w:rsid w:val="00FB185F"/>
    <w:rsid w:val="00FB1DCA"/>
    <w:rsid w:val="00FB1F0E"/>
    <w:rsid w:val="00FB1F1B"/>
    <w:rsid w:val="00FB2045"/>
    <w:rsid w:val="00FB274F"/>
    <w:rsid w:val="00FB300D"/>
    <w:rsid w:val="00FB3575"/>
    <w:rsid w:val="00FB3840"/>
    <w:rsid w:val="00FB391E"/>
    <w:rsid w:val="00FB3944"/>
    <w:rsid w:val="00FB3DCB"/>
    <w:rsid w:val="00FB46BD"/>
    <w:rsid w:val="00FB4F5C"/>
    <w:rsid w:val="00FB5D21"/>
    <w:rsid w:val="00FB676E"/>
    <w:rsid w:val="00FB6CFF"/>
    <w:rsid w:val="00FB6F33"/>
    <w:rsid w:val="00FB75C4"/>
    <w:rsid w:val="00FB7AB2"/>
    <w:rsid w:val="00FC049D"/>
    <w:rsid w:val="00FC05D3"/>
    <w:rsid w:val="00FC080D"/>
    <w:rsid w:val="00FC083C"/>
    <w:rsid w:val="00FC086A"/>
    <w:rsid w:val="00FC0CDC"/>
    <w:rsid w:val="00FC0D41"/>
    <w:rsid w:val="00FC114D"/>
    <w:rsid w:val="00FC16B6"/>
    <w:rsid w:val="00FC173F"/>
    <w:rsid w:val="00FC1948"/>
    <w:rsid w:val="00FC1BD1"/>
    <w:rsid w:val="00FC1BD7"/>
    <w:rsid w:val="00FC1CA9"/>
    <w:rsid w:val="00FC2158"/>
    <w:rsid w:val="00FC2289"/>
    <w:rsid w:val="00FC2779"/>
    <w:rsid w:val="00FC284A"/>
    <w:rsid w:val="00FC2F11"/>
    <w:rsid w:val="00FC344C"/>
    <w:rsid w:val="00FC39C0"/>
    <w:rsid w:val="00FC3EC5"/>
    <w:rsid w:val="00FC54B5"/>
    <w:rsid w:val="00FC5B19"/>
    <w:rsid w:val="00FC5BE7"/>
    <w:rsid w:val="00FC5D5B"/>
    <w:rsid w:val="00FC5DCF"/>
    <w:rsid w:val="00FC626F"/>
    <w:rsid w:val="00FC637B"/>
    <w:rsid w:val="00FC7096"/>
    <w:rsid w:val="00FC70BC"/>
    <w:rsid w:val="00FC70D7"/>
    <w:rsid w:val="00FC739A"/>
    <w:rsid w:val="00FC769F"/>
    <w:rsid w:val="00FC7C42"/>
    <w:rsid w:val="00FC7F2A"/>
    <w:rsid w:val="00FD0224"/>
    <w:rsid w:val="00FD064A"/>
    <w:rsid w:val="00FD09F2"/>
    <w:rsid w:val="00FD0F2F"/>
    <w:rsid w:val="00FD1878"/>
    <w:rsid w:val="00FD1A1D"/>
    <w:rsid w:val="00FD1A6F"/>
    <w:rsid w:val="00FD1B17"/>
    <w:rsid w:val="00FD1BEF"/>
    <w:rsid w:val="00FD1C44"/>
    <w:rsid w:val="00FD1F89"/>
    <w:rsid w:val="00FD1F8A"/>
    <w:rsid w:val="00FD1FF1"/>
    <w:rsid w:val="00FD20AC"/>
    <w:rsid w:val="00FD23C8"/>
    <w:rsid w:val="00FD23CC"/>
    <w:rsid w:val="00FD2E2B"/>
    <w:rsid w:val="00FD2F4E"/>
    <w:rsid w:val="00FD3B2F"/>
    <w:rsid w:val="00FD3B9D"/>
    <w:rsid w:val="00FD41E2"/>
    <w:rsid w:val="00FD4587"/>
    <w:rsid w:val="00FD492E"/>
    <w:rsid w:val="00FD4A87"/>
    <w:rsid w:val="00FD506F"/>
    <w:rsid w:val="00FD5485"/>
    <w:rsid w:val="00FD54DD"/>
    <w:rsid w:val="00FD57DB"/>
    <w:rsid w:val="00FD588B"/>
    <w:rsid w:val="00FD5B2C"/>
    <w:rsid w:val="00FD5E7F"/>
    <w:rsid w:val="00FD6851"/>
    <w:rsid w:val="00FD6957"/>
    <w:rsid w:val="00FD7391"/>
    <w:rsid w:val="00FD7756"/>
    <w:rsid w:val="00FD775B"/>
    <w:rsid w:val="00FD7A8F"/>
    <w:rsid w:val="00FD7E02"/>
    <w:rsid w:val="00FE0341"/>
    <w:rsid w:val="00FE04DC"/>
    <w:rsid w:val="00FE0CA5"/>
    <w:rsid w:val="00FE0DAC"/>
    <w:rsid w:val="00FE0FE3"/>
    <w:rsid w:val="00FE131F"/>
    <w:rsid w:val="00FE1B0A"/>
    <w:rsid w:val="00FE21A2"/>
    <w:rsid w:val="00FE21E6"/>
    <w:rsid w:val="00FE2458"/>
    <w:rsid w:val="00FE2521"/>
    <w:rsid w:val="00FE257E"/>
    <w:rsid w:val="00FE2756"/>
    <w:rsid w:val="00FE2C4F"/>
    <w:rsid w:val="00FE2DE2"/>
    <w:rsid w:val="00FE2E15"/>
    <w:rsid w:val="00FE2E5D"/>
    <w:rsid w:val="00FE2F8D"/>
    <w:rsid w:val="00FE36D2"/>
    <w:rsid w:val="00FE38A9"/>
    <w:rsid w:val="00FE3A48"/>
    <w:rsid w:val="00FE3EDF"/>
    <w:rsid w:val="00FE414E"/>
    <w:rsid w:val="00FE4170"/>
    <w:rsid w:val="00FE4654"/>
    <w:rsid w:val="00FE49FD"/>
    <w:rsid w:val="00FE4A0A"/>
    <w:rsid w:val="00FE4D17"/>
    <w:rsid w:val="00FE5328"/>
    <w:rsid w:val="00FE5F5B"/>
    <w:rsid w:val="00FE63D5"/>
    <w:rsid w:val="00FE6659"/>
    <w:rsid w:val="00FE6B13"/>
    <w:rsid w:val="00FE7A8B"/>
    <w:rsid w:val="00FE7AA3"/>
    <w:rsid w:val="00FE7B6C"/>
    <w:rsid w:val="00FE7F20"/>
    <w:rsid w:val="00FF0311"/>
    <w:rsid w:val="00FF06AE"/>
    <w:rsid w:val="00FF0738"/>
    <w:rsid w:val="00FF0775"/>
    <w:rsid w:val="00FF084F"/>
    <w:rsid w:val="00FF13E3"/>
    <w:rsid w:val="00FF17E1"/>
    <w:rsid w:val="00FF1A43"/>
    <w:rsid w:val="00FF1FE7"/>
    <w:rsid w:val="00FF2047"/>
    <w:rsid w:val="00FF2213"/>
    <w:rsid w:val="00FF2425"/>
    <w:rsid w:val="00FF2E1D"/>
    <w:rsid w:val="00FF3FA1"/>
    <w:rsid w:val="00FF40C4"/>
    <w:rsid w:val="00FF4497"/>
    <w:rsid w:val="00FF4C8A"/>
    <w:rsid w:val="00FF516D"/>
    <w:rsid w:val="00FF523A"/>
    <w:rsid w:val="00FF53DF"/>
    <w:rsid w:val="00FF5517"/>
    <w:rsid w:val="00FF5AC3"/>
    <w:rsid w:val="00FF5B5E"/>
    <w:rsid w:val="00FF6419"/>
    <w:rsid w:val="00FF657F"/>
    <w:rsid w:val="00FF6626"/>
    <w:rsid w:val="00FF6BD6"/>
    <w:rsid w:val="00FF7223"/>
    <w:rsid w:val="00FF730C"/>
    <w:rsid w:val="00FF7743"/>
    <w:rsid w:val="00FF791E"/>
    <w:rsid w:val="00FF7FE3"/>
    <w:rsid w:val="01535C23"/>
    <w:rsid w:val="0229ECEB"/>
    <w:rsid w:val="03B072DC"/>
    <w:rsid w:val="04664A73"/>
    <w:rsid w:val="06082A9F"/>
    <w:rsid w:val="0722AF9F"/>
    <w:rsid w:val="080E040F"/>
    <w:rsid w:val="096E80F0"/>
    <w:rsid w:val="0989FD7A"/>
    <w:rsid w:val="09F5F825"/>
    <w:rsid w:val="09F9E8E0"/>
    <w:rsid w:val="0A1CCC52"/>
    <w:rsid w:val="0A816EBC"/>
    <w:rsid w:val="0BCF090C"/>
    <w:rsid w:val="0CA900DE"/>
    <w:rsid w:val="0CB040C2"/>
    <w:rsid w:val="0D5BE8A1"/>
    <w:rsid w:val="0DA2010B"/>
    <w:rsid w:val="0E2867FF"/>
    <w:rsid w:val="0F619528"/>
    <w:rsid w:val="103F1ABE"/>
    <w:rsid w:val="10E63024"/>
    <w:rsid w:val="11D1DD05"/>
    <w:rsid w:val="1244EA3B"/>
    <w:rsid w:val="14965EC3"/>
    <w:rsid w:val="14E2EC06"/>
    <w:rsid w:val="15C82B8C"/>
    <w:rsid w:val="16586E42"/>
    <w:rsid w:val="16838D72"/>
    <w:rsid w:val="16A8F7E3"/>
    <w:rsid w:val="173D0A5D"/>
    <w:rsid w:val="183C9A1E"/>
    <w:rsid w:val="18FB33AA"/>
    <w:rsid w:val="1A6C8C5C"/>
    <w:rsid w:val="1A7723FD"/>
    <w:rsid w:val="1AF11457"/>
    <w:rsid w:val="1C3B506D"/>
    <w:rsid w:val="1EACA45B"/>
    <w:rsid w:val="1F342063"/>
    <w:rsid w:val="1F8B6D7D"/>
    <w:rsid w:val="23C627E9"/>
    <w:rsid w:val="23D4C6F5"/>
    <w:rsid w:val="23DCE651"/>
    <w:rsid w:val="24466252"/>
    <w:rsid w:val="24C78554"/>
    <w:rsid w:val="25B19176"/>
    <w:rsid w:val="26C63A83"/>
    <w:rsid w:val="28712AD9"/>
    <w:rsid w:val="290C48C2"/>
    <w:rsid w:val="2929366C"/>
    <w:rsid w:val="29F46B1B"/>
    <w:rsid w:val="2A5891E9"/>
    <w:rsid w:val="2BAE7C54"/>
    <w:rsid w:val="2CD0B7F2"/>
    <w:rsid w:val="2D62DF2A"/>
    <w:rsid w:val="2E81432E"/>
    <w:rsid w:val="2E9A2599"/>
    <w:rsid w:val="2FD6CF5D"/>
    <w:rsid w:val="30DD542A"/>
    <w:rsid w:val="3275D542"/>
    <w:rsid w:val="329D5FDF"/>
    <w:rsid w:val="34E0B3EC"/>
    <w:rsid w:val="36D2F113"/>
    <w:rsid w:val="371A8634"/>
    <w:rsid w:val="381E6DD0"/>
    <w:rsid w:val="3A168BC8"/>
    <w:rsid w:val="3C060986"/>
    <w:rsid w:val="3D1667D6"/>
    <w:rsid w:val="3F6A9C7D"/>
    <w:rsid w:val="40998EE7"/>
    <w:rsid w:val="4392BC18"/>
    <w:rsid w:val="43AD5EFD"/>
    <w:rsid w:val="447D8E9B"/>
    <w:rsid w:val="45341C1F"/>
    <w:rsid w:val="455591CA"/>
    <w:rsid w:val="46CCB078"/>
    <w:rsid w:val="47211463"/>
    <w:rsid w:val="48241617"/>
    <w:rsid w:val="49D55D0D"/>
    <w:rsid w:val="4CD13DCD"/>
    <w:rsid w:val="4E7ADA1A"/>
    <w:rsid w:val="4F425273"/>
    <w:rsid w:val="4FE1A21A"/>
    <w:rsid w:val="52AFD867"/>
    <w:rsid w:val="533799C3"/>
    <w:rsid w:val="5381AA89"/>
    <w:rsid w:val="53BB8DB6"/>
    <w:rsid w:val="567C0614"/>
    <w:rsid w:val="567FF214"/>
    <w:rsid w:val="568B9764"/>
    <w:rsid w:val="569DAA2C"/>
    <w:rsid w:val="58993498"/>
    <w:rsid w:val="58BE3713"/>
    <w:rsid w:val="59EA184C"/>
    <w:rsid w:val="59F2769E"/>
    <w:rsid w:val="5B4F59BA"/>
    <w:rsid w:val="5F959930"/>
    <w:rsid w:val="6040E5AD"/>
    <w:rsid w:val="61FA94D9"/>
    <w:rsid w:val="63C40D91"/>
    <w:rsid w:val="648E4C7B"/>
    <w:rsid w:val="653EFC78"/>
    <w:rsid w:val="6553F0DC"/>
    <w:rsid w:val="6751C2A9"/>
    <w:rsid w:val="676426EE"/>
    <w:rsid w:val="68A78966"/>
    <w:rsid w:val="6C59BA53"/>
    <w:rsid w:val="6C6618D9"/>
    <w:rsid w:val="6CBD7145"/>
    <w:rsid w:val="6CFAF8B3"/>
    <w:rsid w:val="6E23F644"/>
    <w:rsid w:val="6F09CB8A"/>
    <w:rsid w:val="6FBB6A2F"/>
    <w:rsid w:val="70394E40"/>
    <w:rsid w:val="7257CE88"/>
    <w:rsid w:val="73161A69"/>
    <w:rsid w:val="73B9F46E"/>
    <w:rsid w:val="74BD3F38"/>
    <w:rsid w:val="77B97F6B"/>
    <w:rsid w:val="7ABF7A27"/>
    <w:rsid w:val="7AF10833"/>
    <w:rsid w:val="7B72FFAF"/>
    <w:rsid w:val="7C3EBBF6"/>
    <w:rsid w:val="7CB8F045"/>
    <w:rsid w:val="7E6E57B8"/>
    <w:rsid w:val="7F874471"/>
    <w:rsid w:val="7FBE8B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18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BF"/>
    <w:pPr>
      <w:widowControl w:val="0"/>
      <w:spacing w:after="200" w:line="276" w:lineRule="auto"/>
    </w:pPr>
    <w:rPr>
      <w:rFonts w:ascii="Arial" w:hAnsi="Arial"/>
      <w:sz w:val="24"/>
    </w:rPr>
  </w:style>
  <w:style w:type="paragraph" w:styleId="Heading1">
    <w:name w:val="heading 1"/>
    <w:basedOn w:val="Normal"/>
    <w:next w:val="Normal"/>
    <w:link w:val="Heading1Char"/>
    <w:qFormat/>
    <w:rsid w:val="0054129B"/>
    <w:pPr>
      <w:keepNext/>
      <w:keepLines/>
      <w:spacing w:before="240" w:after="120"/>
      <w:outlineLvl w:val="0"/>
    </w:pPr>
    <w:rPr>
      <w:rFonts w:eastAsiaTheme="majorEastAsia" w:cstheme="majorBidi"/>
      <w:b/>
      <w:sz w:val="36"/>
      <w:szCs w:val="32"/>
    </w:rPr>
  </w:style>
  <w:style w:type="paragraph" w:styleId="Heading2">
    <w:name w:val="heading 2"/>
    <w:aliases w:val="Block Heading"/>
    <w:basedOn w:val="Normal"/>
    <w:link w:val="Heading2Char"/>
    <w:autoRedefine/>
    <w:unhideWhenUsed/>
    <w:qFormat/>
    <w:rsid w:val="00B17653"/>
    <w:pPr>
      <w:keepNext/>
      <w:keepLines/>
      <w:widowControl/>
      <w:pBdr>
        <w:top w:val="single" w:sz="2" w:space="31" w:color="833C0B" w:themeColor="accent2" w:themeShade="80"/>
        <w:left w:val="single" w:sz="2" w:space="12" w:color="833C0B" w:themeColor="accent2" w:themeShade="80"/>
        <w:bottom w:val="single" w:sz="2" w:space="31" w:color="833C0B" w:themeColor="accent2" w:themeShade="80"/>
        <w:right w:val="single" w:sz="2" w:space="12" w:color="833C0B" w:themeColor="accent2" w:themeShade="80"/>
      </w:pBdr>
      <w:spacing w:after="0" w:line="240" w:lineRule="auto"/>
      <w:ind w:right="360"/>
      <w:jc w:val="right"/>
      <w:outlineLvl w:val="1"/>
    </w:pPr>
    <w:rPr>
      <w:rFonts w:eastAsiaTheme="majorEastAsia" w:cs="Arial"/>
      <w:b/>
      <w:w w:val="95"/>
      <w:sz w:val="28"/>
      <w:szCs w:val="28"/>
      <w:lang w:eastAsia="ja-JP"/>
    </w:rPr>
  </w:style>
  <w:style w:type="paragraph" w:styleId="Heading3">
    <w:name w:val="heading 3"/>
    <w:basedOn w:val="Normal"/>
    <w:next w:val="Normal"/>
    <w:link w:val="Heading3Char"/>
    <w:qFormat/>
    <w:rsid w:val="004D2B2C"/>
    <w:pPr>
      <w:keepNext/>
      <w:widowControl/>
      <w:spacing w:before="240" w:after="240" w:line="240" w:lineRule="auto"/>
      <w:outlineLvl w:val="2"/>
    </w:pPr>
    <w:rPr>
      <w:rFonts w:eastAsia="Times New Roman" w:cs="Arial"/>
      <w:b/>
      <w:bCs/>
      <w:sz w:val="36"/>
      <w:szCs w:val="26"/>
    </w:rPr>
  </w:style>
  <w:style w:type="paragraph" w:styleId="Heading4">
    <w:name w:val="heading 4"/>
    <w:basedOn w:val="Normal"/>
    <w:next w:val="Normal"/>
    <w:link w:val="Heading4Char"/>
    <w:qFormat/>
    <w:rsid w:val="00D012EA"/>
    <w:pPr>
      <w:keepNext/>
      <w:widowControl/>
      <w:spacing w:before="240" w:after="240" w:line="240" w:lineRule="auto"/>
      <w:outlineLvl w:val="3"/>
    </w:pPr>
    <w:rPr>
      <w:rFonts w:eastAsia="Times New Roman" w:cs="Times New Roman"/>
      <w:b/>
      <w:bCs/>
      <w:sz w:val="32"/>
      <w:szCs w:val="28"/>
    </w:rPr>
  </w:style>
  <w:style w:type="paragraph" w:styleId="Heading5">
    <w:name w:val="heading 5"/>
    <w:basedOn w:val="Normal"/>
    <w:next w:val="Normal"/>
    <w:link w:val="Heading5Char"/>
    <w:unhideWhenUsed/>
    <w:qFormat/>
    <w:rsid w:val="00F3213D"/>
    <w:pPr>
      <w:keepNext/>
      <w:keepLines/>
      <w:spacing w:before="240" w:after="240" w:line="240" w:lineRule="auto"/>
      <w:outlineLvl w:val="4"/>
    </w:pPr>
    <w:rPr>
      <w:rFonts w:eastAsiaTheme="majorEastAsia" w:cstheme="majorBidi"/>
      <w:b/>
      <w:color w:val="000000" w:themeColor="text1"/>
      <w:sz w:val="28"/>
    </w:rPr>
  </w:style>
  <w:style w:type="paragraph" w:styleId="Heading6">
    <w:name w:val="heading 6"/>
    <w:basedOn w:val="Normal"/>
    <w:next w:val="Normal"/>
    <w:link w:val="Heading6Char"/>
    <w:qFormat/>
    <w:rsid w:val="00B21CB5"/>
    <w:pPr>
      <w:widowControl/>
      <w:spacing w:before="240" w:after="60" w:line="240" w:lineRule="auto"/>
      <w:outlineLvl w:val="5"/>
    </w:pPr>
    <w:rPr>
      <w:rFonts w:eastAsia="Times New Roman" w:cs="Times New Roman"/>
      <w:b/>
      <w:bCs/>
    </w:rPr>
  </w:style>
  <w:style w:type="paragraph" w:styleId="Heading7">
    <w:name w:val="heading 7"/>
    <w:basedOn w:val="Normal"/>
    <w:next w:val="Normal"/>
    <w:link w:val="Heading7Char"/>
    <w:qFormat/>
    <w:rsid w:val="002E6953"/>
    <w:pPr>
      <w:keepNext/>
      <w:widowControl/>
      <w:spacing w:after="0" w:line="240" w:lineRule="auto"/>
      <w:outlineLvl w:val="6"/>
    </w:pPr>
    <w:rPr>
      <w:rFonts w:eastAsia="Times New Roman" w:cs="Times New Roman"/>
      <w:b/>
      <w:i/>
      <w:szCs w:val="23"/>
    </w:rPr>
  </w:style>
  <w:style w:type="paragraph" w:styleId="Heading8">
    <w:name w:val="heading 8"/>
    <w:basedOn w:val="Normal"/>
    <w:next w:val="Normal"/>
    <w:link w:val="Heading8Char"/>
    <w:unhideWhenUsed/>
    <w:qFormat/>
    <w:rsid w:val="00EF381E"/>
    <w:pPr>
      <w:widowControl/>
      <w:spacing w:before="240" w:after="60" w:line="240" w:lineRule="auto"/>
      <w:outlineLvl w:val="7"/>
    </w:pPr>
    <w:rPr>
      <w:rFonts w:eastAsia="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29B"/>
    <w:rPr>
      <w:rFonts w:ascii="Arial" w:eastAsiaTheme="majorEastAsia" w:hAnsi="Arial" w:cstheme="majorBidi"/>
      <w:b/>
      <w:sz w:val="36"/>
      <w:szCs w:val="32"/>
    </w:rPr>
  </w:style>
  <w:style w:type="character" w:customStyle="1" w:styleId="Heading2Char">
    <w:name w:val="Heading 2 Char"/>
    <w:aliases w:val="Block Heading Char"/>
    <w:basedOn w:val="DefaultParagraphFont"/>
    <w:link w:val="Heading2"/>
    <w:rsid w:val="00B17653"/>
    <w:rPr>
      <w:rFonts w:ascii="Arial" w:eastAsiaTheme="majorEastAsia" w:hAnsi="Arial" w:cs="Arial"/>
      <w:b/>
      <w:w w:val="95"/>
      <w:sz w:val="28"/>
      <w:szCs w:val="28"/>
      <w:lang w:eastAsia="ja-JP"/>
    </w:rPr>
  </w:style>
  <w:style w:type="character" w:customStyle="1" w:styleId="Heading3Char">
    <w:name w:val="Heading 3 Char"/>
    <w:basedOn w:val="DefaultParagraphFont"/>
    <w:link w:val="Heading3"/>
    <w:rsid w:val="004D2B2C"/>
    <w:rPr>
      <w:rFonts w:ascii="Arial" w:eastAsia="Times New Roman" w:hAnsi="Arial" w:cs="Arial"/>
      <w:b/>
      <w:bCs/>
      <w:sz w:val="36"/>
      <w:szCs w:val="26"/>
    </w:rPr>
  </w:style>
  <w:style w:type="character" w:customStyle="1" w:styleId="Heading4Char">
    <w:name w:val="Heading 4 Char"/>
    <w:basedOn w:val="DefaultParagraphFont"/>
    <w:link w:val="Heading4"/>
    <w:rsid w:val="00D012EA"/>
    <w:rPr>
      <w:rFonts w:ascii="Arial" w:eastAsia="Times New Roman" w:hAnsi="Arial" w:cs="Times New Roman"/>
      <w:b/>
      <w:bCs/>
      <w:sz w:val="32"/>
      <w:szCs w:val="28"/>
    </w:rPr>
  </w:style>
  <w:style w:type="character" w:customStyle="1" w:styleId="Heading5Char">
    <w:name w:val="Heading 5 Char"/>
    <w:basedOn w:val="DefaultParagraphFont"/>
    <w:link w:val="Heading5"/>
    <w:rsid w:val="00F3213D"/>
    <w:rPr>
      <w:rFonts w:ascii="Arial" w:eastAsiaTheme="majorEastAsia" w:hAnsi="Arial" w:cstheme="majorBidi"/>
      <w:b/>
      <w:color w:val="000000" w:themeColor="text1"/>
      <w:sz w:val="28"/>
    </w:rPr>
  </w:style>
  <w:style w:type="character" w:customStyle="1" w:styleId="Heading6Char">
    <w:name w:val="Heading 6 Char"/>
    <w:basedOn w:val="DefaultParagraphFont"/>
    <w:link w:val="Heading6"/>
    <w:rsid w:val="00B21CB5"/>
    <w:rPr>
      <w:rFonts w:ascii="Arial" w:eastAsia="Times New Roman" w:hAnsi="Arial" w:cs="Times New Roman"/>
      <w:b/>
      <w:bCs/>
      <w:sz w:val="24"/>
    </w:rPr>
  </w:style>
  <w:style w:type="character" w:customStyle="1" w:styleId="Heading7Char">
    <w:name w:val="Heading 7 Char"/>
    <w:basedOn w:val="DefaultParagraphFont"/>
    <w:link w:val="Heading7"/>
    <w:rsid w:val="002E6953"/>
    <w:rPr>
      <w:rFonts w:ascii="Arial" w:eastAsia="Times New Roman" w:hAnsi="Arial" w:cs="Times New Roman"/>
      <w:b/>
      <w:i/>
      <w:sz w:val="24"/>
      <w:szCs w:val="23"/>
    </w:rPr>
  </w:style>
  <w:style w:type="character" w:customStyle="1" w:styleId="Heading8Char">
    <w:name w:val="Heading 8 Char"/>
    <w:basedOn w:val="DefaultParagraphFont"/>
    <w:link w:val="Heading8"/>
    <w:rsid w:val="00EF381E"/>
    <w:rPr>
      <w:rFonts w:ascii="Arial" w:eastAsia="Times New Roman" w:hAnsi="Arial" w:cs="Times New Roman"/>
      <w:i/>
      <w:iCs/>
      <w:sz w:val="24"/>
      <w:szCs w:val="24"/>
    </w:rPr>
  </w:style>
  <w:style w:type="paragraph" w:styleId="Header">
    <w:name w:val="header"/>
    <w:basedOn w:val="Normal"/>
    <w:link w:val="HeaderChar"/>
    <w:uiPriority w:val="99"/>
    <w:unhideWhenUsed/>
    <w:rsid w:val="00DE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E5"/>
  </w:style>
  <w:style w:type="paragraph" w:styleId="Footer">
    <w:name w:val="footer"/>
    <w:basedOn w:val="Normal"/>
    <w:link w:val="FooterChar"/>
    <w:uiPriority w:val="99"/>
    <w:unhideWhenUsed/>
    <w:rsid w:val="00DE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E5"/>
  </w:style>
  <w:style w:type="paragraph" w:styleId="TOCHeading">
    <w:name w:val="TOC Heading"/>
    <w:basedOn w:val="Heading1"/>
    <w:next w:val="Normal"/>
    <w:link w:val="TOCHeadingChar"/>
    <w:uiPriority w:val="39"/>
    <w:unhideWhenUsed/>
    <w:qFormat/>
    <w:rsid w:val="00DE4FE5"/>
    <w:pPr>
      <w:widowControl/>
      <w:spacing w:line="259" w:lineRule="auto"/>
      <w:outlineLvl w:val="9"/>
    </w:pPr>
  </w:style>
  <w:style w:type="paragraph" w:styleId="TOC2">
    <w:name w:val="toc 2"/>
    <w:basedOn w:val="Normal"/>
    <w:next w:val="Normal"/>
    <w:autoRedefine/>
    <w:uiPriority w:val="39"/>
    <w:unhideWhenUsed/>
    <w:rsid w:val="007C1F39"/>
    <w:pPr>
      <w:widowControl/>
      <w:spacing w:after="100" w:line="240" w:lineRule="auto"/>
      <w:ind w:left="450"/>
    </w:pPr>
    <w:rPr>
      <w:rFonts w:eastAsiaTheme="minorEastAsia" w:cs="Times New Roman"/>
    </w:rPr>
  </w:style>
  <w:style w:type="paragraph" w:styleId="TOC1">
    <w:name w:val="toc 1"/>
    <w:basedOn w:val="Normal"/>
    <w:next w:val="Normal"/>
    <w:autoRedefine/>
    <w:uiPriority w:val="39"/>
    <w:unhideWhenUsed/>
    <w:rsid w:val="00DE4FE5"/>
    <w:pPr>
      <w:widowControl/>
      <w:spacing w:after="100" w:line="259" w:lineRule="auto"/>
    </w:pPr>
    <w:rPr>
      <w:rFonts w:eastAsiaTheme="minorEastAsia" w:cs="Times New Roman"/>
    </w:rPr>
  </w:style>
  <w:style w:type="paragraph" w:styleId="TOC3">
    <w:name w:val="toc 3"/>
    <w:basedOn w:val="Normal"/>
    <w:next w:val="Normal"/>
    <w:autoRedefine/>
    <w:uiPriority w:val="39"/>
    <w:unhideWhenUsed/>
    <w:rsid w:val="005205ED"/>
    <w:pPr>
      <w:widowControl/>
      <w:spacing w:after="100" w:line="259" w:lineRule="auto"/>
      <w:ind w:left="450"/>
      <w:jc w:val="center"/>
    </w:pPr>
    <w:rPr>
      <w:rFonts w:eastAsiaTheme="minorEastAsia" w:cs="Times New Roman"/>
    </w:rPr>
  </w:style>
  <w:style w:type="character" w:styleId="Hyperlink">
    <w:name w:val="Hyperlink"/>
    <w:basedOn w:val="DefaultParagraphFont"/>
    <w:uiPriority w:val="99"/>
    <w:unhideWhenUsed/>
    <w:rsid w:val="00B8457C"/>
    <w:rPr>
      <w:color w:val="0563C1"/>
      <w:u w:val="single"/>
    </w:rPr>
  </w:style>
  <w:style w:type="paragraph" w:styleId="ListParagraph">
    <w:name w:val="List Paragraph"/>
    <w:aliases w:val="list,List1"/>
    <w:basedOn w:val="ListBullet"/>
    <w:next w:val="PlainText"/>
    <w:link w:val="ListParagraphChar"/>
    <w:uiPriority w:val="34"/>
    <w:qFormat/>
    <w:rsid w:val="00771408"/>
  </w:style>
  <w:style w:type="character" w:customStyle="1" w:styleId="ListParagraphChar">
    <w:name w:val="List Paragraph Char"/>
    <w:aliases w:val="list Char,List1 Char"/>
    <w:basedOn w:val="DefaultParagraphFont"/>
    <w:link w:val="ListParagraph"/>
    <w:uiPriority w:val="34"/>
    <w:locked/>
    <w:rsid w:val="00771408"/>
    <w:rPr>
      <w:rFonts w:ascii="Arial" w:hAnsi="Arial"/>
      <w:sz w:val="24"/>
    </w:rPr>
  </w:style>
  <w:style w:type="table" w:styleId="TableGrid">
    <w:name w:val="Table Grid"/>
    <w:basedOn w:val="TableNormal"/>
    <w:uiPriority w:val="39"/>
    <w:rsid w:val="00FE24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NoRule">
    <w:name w:val="Headline-No Rule"/>
    <w:basedOn w:val="Normal"/>
    <w:rsid w:val="00FE2458"/>
    <w:pP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character" w:styleId="PageNumber">
    <w:name w:val="page number"/>
    <w:basedOn w:val="DefaultParagraphFont"/>
    <w:semiHidden/>
    <w:rsid w:val="00FE2458"/>
  </w:style>
  <w:style w:type="paragraph" w:customStyle="1" w:styleId="Default">
    <w:name w:val="Default"/>
    <w:rsid w:val="00FE2458"/>
    <w:pPr>
      <w:autoSpaceDE w:val="0"/>
      <w:autoSpaceDN w:val="0"/>
      <w:adjustRightInd w:val="0"/>
      <w:spacing w:after="0" w:line="240" w:lineRule="auto"/>
    </w:pPr>
    <w:rPr>
      <w:rFonts w:ascii="Arial Narrow" w:hAnsi="Arial Narrow" w:cs="Arial Narrow"/>
      <w:color w:val="000000"/>
      <w:sz w:val="24"/>
      <w:szCs w:val="24"/>
    </w:rPr>
  </w:style>
  <w:style w:type="paragraph" w:customStyle="1" w:styleId="CM25">
    <w:name w:val="CM25"/>
    <w:basedOn w:val="Default"/>
    <w:next w:val="Default"/>
    <w:uiPriority w:val="99"/>
    <w:rsid w:val="00FE2458"/>
    <w:rPr>
      <w:rFonts w:ascii="Arial" w:eastAsia="Times New Roman" w:hAnsi="Arial" w:cs="Arial"/>
      <w:color w:val="auto"/>
    </w:rPr>
  </w:style>
  <w:style w:type="character" w:customStyle="1" w:styleId="bullet">
    <w:name w:val="bullet"/>
    <w:rsid w:val="00FE2458"/>
    <w:rPr>
      <w:rFonts w:ascii="Wingdings" w:hAnsi="Wingdings"/>
      <w:position w:val="1"/>
      <w:sz w:val="22"/>
      <w:szCs w:val="22"/>
    </w:rPr>
  </w:style>
  <w:style w:type="character" w:customStyle="1" w:styleId="apple-converted-space">
    <w:name w:val="apple-converted-space"/>
    <w:rsid w:val="00FE2458"/>
  </w:style>
  <w:style w:type="paragraph" w:styleId="BalloonText">
    <w:name w:val="Balloon Text"/>
    <w:basedOn w:val="Normal"/>
    <w:link w:val="BalloonTextChar"/>
    <w:uiPriority w:val="99"/>
    <w:semiHidden/>
    <w:unhideWhenUsed/>
    <w:rsid w:val="00FE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58"/>
    <w:rPr>
      <w:rFonts w:ascii="Segoe UI" w:hAnsi="Segoe UI" w:cs="Segoe UI"/>
      <w:sz w:val="18"/>
      <w:szCs w:val="18"/>
    </w:rPr>
  </w:style>
  <w:style w:type="character" w:styleId="FollowedHyperlink">
    <w:name w:val="FollowedHyperlink"/>
    <w:basedOn w:val="DefaultParagraphFont"/>
    <w:uiPriority w:val="99"/>
    <w:semiHidden/>
    <w:unhideWhenUsed/>
    <w:rsid w:val="00FE2458"/>
    <w:rPr>
      <w:color w:val="954F72" w:themeColor="followedHyperlink"/>
      <w:u w:val="single"/>
    </w:rPr>
  </w:style>
  <w:style w:type="paragraph" w:styleId="BodyText">
    <w:name w:val="Body Text"/>
    <w:basedOn w:val="Normal"/>
    <w:link w:val="BodyTextChar"/>
    <w:rsid w:val="00FE2458"/>
    <w:pPr>
      <w:widowControl/>
      <w:spacing w:after="120" w:line="240" w:lineRule="auto"/>
    </w:pPr>
    <w:rPr>
      <w:rFonts w:eastAsia="Times New Roman" w:cs="Times New Roman"/>
      <w:szCs w:val="24"/>
    </w:rPr>
  </w:style>
  <w:style w:type="character" w:customStyle="1" w:styleId="BodyTextChar">
    <w:name w:val="Body Text Char"/>
    <w:basedOn w:val="DefaultParagraphFont"/>
    <w:link w:val="BodyText"/>
    <w:rsid w:val="00FE245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2458"/>
    <w:rPr>
      <w:sz w:val="16"/>
      <w:szCs w:val="16"/>
    </w:rPr>
  </w:style>
  <w:style w:type="paragraph" w:styleId="CommentText">
    <w:name w:val="annotation text"/>
    <w:basedOn w:val="Normal"/>
    <w:link w:val="CommentTextChar"/>
    <w:uiPriority w:val="99"/>
    <w:unhideWhenUsed/>
    <w:rsid w:val="00FE2458"/>
    <w:pPr>
      <w:spacing w:line="240" w:lineRule="auto"/>
    </w:pPr>
    <w:rPr>
      <w:sz w:val="20"/>
      <w:szCs w:val="20"/>
    </w:rPr>
  </w:style>
  <w:style w:type="character" w:customStyle="1" w:styleId="CommentTextChar">
    <w:name w:val="Comment Text Char"/>
    <w:basedOn w:val="DefaultParagraphFont"/>
    <w:link w:val="CommentText"/>
    <w:uiPriority w:val="99"/>
    <w:rsid w:val="00FE2458"/>
    <w:rPr>
      <w:sz w:val="20"/>
      <w:szCs w:val="20"/>
    </w:rPr>
  </w:style>
  <w:style w:type="paragraph" w:styleId="CommentSubject">
    <w:name w:val="annotation subject"/>
    <w:basedOn w:val="CommentText"/>
    <w:next w:val="CommentText"/>
    <w:link w:val="CommentSubjectChar"/>
    <w:uiPriority w:val="99"/>
    <w:semiHidden/>
    <w:unhideWhenUsed/>
    <w:rsid w:val="00FE2458"/>
    <w:rPr>
      <w:b/>
      <w:bCs/>
    </w:rPr>
  </w:style>
  <w:style w:type="character" w:customStyle="1" w:styleId="CommentSubjectChar">
    <w:name w:val="Comment Subject Char"/>
    <w:basedOn w:val="CommentTextChar"/>
    <w:link w:val="CommentSubject"/>
    <w:uiPriority w:val="99"/>
    <w:semiHidden/>
    <w:rsid w:val="00FE2458"/>
    <w:rPr>
      <w:b/>
      <w:bCs/>
      <w:sz w:val="20"/>
      <w:szCs w:val="20"/>
    </w:rPr>
  </w:style>
  <w:style w:type="paragraph" w:styleId="NormalWeb">
    <w:name w:val="Normal (Web)"/>
    <w:basedOn w:val="Normal"/>
    <w:uiPriority w:val="99"/>
    <w:unhideWhenUsed/>
    <w:rsid w:val="00CE1284"/>
    <w:pPr>
      <w:widowControl/>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FF5B5E"/>
    <w:pPr>
      <w:spacing w:after="0" w:line="240" w:lineRule="auto"/>
    </w:pPr>
    <w:rPr>
      <w:sz w:val="20"/>
      <w:szCs w:val="20"/>
    </w:rPr>
  </w:style>
  <w:style w:type="character" w:customStyle="1" w:styleId="FootnoteTextChar">
    <w:name w:val="Footnote Text Char"/>
    <w:basedOn w:val="DefaultParagraphFont"/>
    <w:link w:val="FootnoteText"/>
    <w:uiPriority w:val="99"/>
    <w:rsid w:val="00FF5B5E"/>
    <w:rPr>
      <w:sz w:val="20"/>
      <w:szCs w:val="20"/>
    </w:rPr>
  </w:style>
  <w:style w:type="character" w:styleId="FootnoteReference">
    <w:name w:val="footnote reference"/>
    <w:basedOn w:val="DefaultParagraphFont"/>
    <w:uiPriority w:val="99"/>
    <w:unhideWhenUsed/>
    <w:rsid w:val="00FF5B5E"/>
    <w:rPr>
      <w:vertAlign w:val="superscript"/>
    </w:rPr>
  </w:style>
  <w:style w:type="table" w:customStyle="1" w:styleId="TableGrid1">
    <w:name w:val="Table Grid1"/>
    <w:basedOn w:val="TableNormal"/>
    <w:next w:val="TableGrid"/>
    <w:uiPriority w:val="59"/>
    <w:rsid w:val="00294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91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4712"/>
    <w:rPr>
      <w:i/>
      <w:iCs/>
    </w:rPr>
  </w:style>
  <w:style w:type="character" w:styleId="Strong">
    <w:name w:val="Strong"/>
    <w:aliases w:val="Equations"/>
    <w:basedOn w:val="DefaultParagraphFont"/>
    <w:uiPriority w:val="22"/>
    <w:qFormat/>
    <w:rsid w:val="005C4E6C"/>
    <w:rPr>
      <w:b/>
      <w:bCs/>
    </w:rPr>
  </w:style>
  <w:style w:type="paragraph" w:customStyle="1" w:styleId="Headline">
    <w:name w:val="Headline"/>
    <w:basedOn w:val="Normal"/>
    <w:rsid w:val="00416C35"/>
    <w:pPr>
      <w:pBdr>
        <w:bottom w:val="single" w:sz="8" w:space="18" w:color="000000"/>
      </w:pBd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paragraph" w:customStyle="1" w:styleId="Subhead1">
    <w:name w:val="Subhead 1"/>
    <w:basedOn w:val="Headline"/>
    <w:rsid w:val="00416C35"/>
    <w:pPr>
      <w:pBdr>
        <w:bottom w:val="single" w:sz="16" w:space="7" w:color="000000"/>
      </w:pBdr>
      <w:spacing w:after="230" w:line="400" w:lineRule="atLeast"/>
      <w:jc w:val="left"/>
    </w:pPr>
    <w:rPr>
      <w:sz w:val="32"/>
      <w:szCs w:val="32"/>
    </w:rPr>
  </w:style>
  <w:style w:type="paragraph" w:styleId="TOC4">
    <w:name w:val="toc 4"/>
    <w:basedOn w:val="TOC3"/>
    <w:autoRedefine/>
    <w:semiHidden/>
    <w:rsid w:val="00416C35"/>
    <w:pPr>
      <w:widowControl w:val="0"/>
      <w:tabs>
        <w:tab w:val="left" w:pos="810"/>
        <w:tab w:val="left" w:pos="1440"/>
        <w:tab w:val="right" w:leader="dot" w:pos="9720"/>
      </w:tabs>
      <w:autoSpaceDE w:val="0"/>
      <w:autoSpaceDN w:val="0"/>
      <w:adjustRightInd w:val="0"/>
      <w:spacing w:after="120" w:line="310" w:lineRule="atLeast"/>
      <w:ind w:left="1080" w:hanging="2070"/>
      <w:textAlignment w:val="center"/>
    </w:pPr>
    <w:rPr>
      <w:rFonts w:eastAsia="Times New Roman" w:cs="Arial"/>
      <w:color w:val="000000"/>
      <w:szCs w:val="24"/>
    </w:rPr>
  </w:style>
  <w:style w:type="paragraph" w:customStyle="1" w:styleId="BodyText1">
    <w:name w:val="Body Text1"/>
    <w:basedOn w:val="Normal"/>
    <w:rsid w:val="00416C35"/>
    <w:pPr>
      <w:autoSpaceDE w:val="0"/>
      <w:autoSpaceDN w:val="0"/>
      <w:adjustRightInd w:val="0"/>
      <w:spacing w:after="0" w:line="300" w:lineRule="atLeast"/>
      <w:ind w:left="1440"/>
      <w:textAlignment w:val="center"/>
    </w:pPr>
    <w:rPr>
      <w:rFonts w:eastAsia="Times New Roman" w:cs="Times New Roman"/>
      <w:color w:val="000000"/>
      <w:w w:val="90"/>
      <w:szCs w:val="24"/>
    </w:rPr>
  </w:style>
  <w:style w:type="paragraph" w:customStyle="1" w:styleId="Bullet1">
    <w:name w:val="Bullet 1"/>
    <w:basedOn w:val="BodyText1"/>
    <w:rsid w:val="00416C35"/>
    <w:pPr>
      <w:tabs>
        <w:tab w:val="left" w:pos="1710"/>
      </w:tabs>
      <w:ind w:left="1710" w:hanging="270"/>
    </w:pPr>
  </w:style>
  <w:style w:type="character" w:customStyle="1" w:styleId="WebSite">
    <w:name w:val="Web Site"/>
    <w:rsid w:val="00416C35"/>
    <w:rPr>
      <w:u w:val="thick"/>
    </w:rPr>
  </w:style>
  <w:style w:type="paragraph" w:customStyle="1" w:styleId="Subhead2">
    <w:name w:val="Subhead 2"/>
    <w:basedOn w:val="Subhead1"/>
    <w:rsid w:val="00416C35"/>
    <w:pPr>
      <w:pBdr>
        <w:bottom w:val="none" w:sz="0" w:space="0" w:color="auto"/>
      </w:pBdr>
      <w:spacing w:after="115" w:line="360" w:lineRule="atLeast"/>
      <w:ind w:left="1440"/>
    </w:pPr>
    <w:rPr>
      <w:sz w:val="28"/>
      <w:szCs w:val="28"/>
    </w:rPr>
  </w:style>
  <w:style w:type="paragraph" w:customStyle="1" w:styleId="Noparagraphstyle">
    <w:name w:val="[No paragraph style]"/>
    <w:rsid w:val="00416C35"/>
    <w:pPr>
      <w:widowControl w:val="0"/>
      <w:autoSpaceDE w:val="0"/>
      <w:autoSpaceDN w:val="0"/>
      <w:adjustRightInd w:val="0"/>
      <w:spacing w:after="0" w:line="288" w:lineRule="auto"/>
      <w:textAlignment w:val="center"/>
    </w:pPr>
    <w:rPr>
      <w:rFonts w:ascii="Arial Narrow" w:eastAsia="Times New Roman" w:hAnsi="Arial Narrow" w:cs="Times New Roman"/>
      <w:color w:val="000000"/>
      <w:sz w:val="24"/>
      <w:szCs w:val="24"/>
    </w:rPr>
  </w:style>
  <w:style w:type="paragraph" w:customStyle="1" w:styleId="TableText">
    <w:name w:val="Table Text"/>
    <w:basedOn w:val="Normal"/>
    <w:rsid w:val="00416C35"/>
    <w:pPr>
      <w:autoSpaceDE w:val="0"/>
      <w:autoSpaceDN w:val="0"/>
      <w:adjustRightInd w:val="0"/>
      <w:spacing w:after="101" w:line="300" w:lineRule="atLeast"/>
      <w:textAlignment w:val="center"/>
    </w:pPr>
    <w:rPr>
      <w:rFonts w:ascii="Arial Narrow" w:eastAsia="Times New Roman" w:hAnsi="Arial Narrow" w:cs="Times New Roman"/>
      <w:color w:val="000000"/>
      <w:w w:val="90"/>
      <w:szCs w:val="24"/>
    </w:rPr>
  </w:style>
  <w:style w:type="paragraph" w:customStyle="1" w:styleId="TableBullet1">
    <w:name w:val="Table Bullet 1"/>
    <w:basedOn w:val="Normal"/>
    <w:rsid w:val="00416C35"/>
    <w:pPr>
      <w:tabs>
        <w:tab w:val="left" w:pos="270"/>
      </w:tabs>
      <w:autoSpaceDE w:val="0"/>
      <w:autoSpaceDN w:val="0"/>
      <w:adjustRightInd w:val="0"/>
      <w:spacing w:after="101" w:line="300" w:lineRule="atLeast"/>
      <w:ind w:left="270" w:hanging="270"/>
      <w:textAlignment w:val="center"/>
    </w:pPr>
    <w:rPr>
      <w:rFonts w:ascii="Arial Narrow" w:eastAsia="Times New Roman" w:hAnsi="Arial Narrow" w:cs="Times New Roman"/>
      <w:color w:val="000000"/>
      <w:w w:val="90"/>
      <w:szCs w:val="24"/>
    </w:rPr>
  </w:style>
  <w:style w:type="paragraph" w:customStyle="1" w:styleId="TableTitle">
    <w:name w:val="Table Title"/>
    <w:basedOn w:val="Normal"/>
    <w:rsid w:val="00416C35"/>
    <w:pPr>
      <w:autoSpaceDE w:val="0"/>
      <w:autoSpaceDN w:val="0"/>
      <w:adjustRightInd w:val="0"/>
      <w:spacing w:after="115" w:line="360" w:lineRule="atLeast"/>
      <w:ind w:left="1440"/>
      <w:jc w:val="center"/>
      <w:textAlignment w:val="center"/>
    </w:pPr>
    <w:rPr>
      <w:rFonts w:ascii="Arial Narrow" w:eastAsia="Times New Roman" w:hAnsi="Arial Narrow" w:cs="Times New Roman"/>
      <w:b/>
      <w:color w:val="000000"/>
      <w:w w:val="80"/>
      <w:sz w:val="36"/>
      <w:szCs w:val="36"/>
    </w:rPr>
  </w:style>
  <w:style w:type="paragraph" w:customStyle="1" w:styleId="TableBullet2">
    <w:name w:val="Table Bullet 2"/>
    <w:basedOn w:val="Normal"/>
    <w:rsid w:val="00416C35"/>
    <w:pPr>
      <w:tabs>
        <w:tab w:val="left" w:pos="495"/>
      </w:tabs>
      <w:autoSpaceDE w:val="0"/>
      <w:autoSpaceDN w:val="0"/>
      <w:adjustRightInd w:val="0"/>
      <w:spacing w:after="101" w:line="300" w:lineRule="atLeast"/>
      <w:ind w:left="495" w:hanging="180"/>
      <w:textAlignment w:val="center"/>
    </w:pPr>
    <w:rPr>
      <w:rFonts w:ascii="Arial Narrow" w:eastAsia="Times New Roman" w:hAnsi="Arial Narrow" w:cs="Times New Roman"/>
      <w:color w:val="000000"/>
      <w:w w:val="90"/>
      <w:szCs w:val="24"/>
    </w:rPr>
  </w:style>
  <w:style w:type="paragraph" w:customStyle="1" w:styleId="TableTitleFullPage">
    <w:name w:val="Table Title Full Page"/>
    <w:basedOn w:val="TableTitle"/>
    <w:rsid w:val="00416C35"/>
    <w:pPr>
      <w:ind w:left="0"/>
    </w:pPr>
  </w:style>
  <w:style w:type="paragraph" w:customStyle="1" w:styleId="Footnotes">
    <w:name w:val="Footnotes"/>
    <w:basedOn w:val="Normal"/>
    <w:rsid w:val="00416C35"/>
    <w:pPr>
      <w:tabs>
        <w:tab w:val="left" w:pos="90"/>
      </w:tabs>
      <w:autoSpaceDE w:val="0"/>
      <w:autoSpaceDN w:val="0"/>
      <w:adjustRightInd w:val="0"/>
      <w:spacing w:after="0" w:line="240" w:lineRule="atLeast"/>
      <w:ind w:left="90" w:hanging="90"/>
      <w:textAlignment w:val="center"/>
    </w:pPr>
    <w:rPr>
      <w:rFonts w:eastAsia="Times New Roman" w:cs="Times New Roman"/>
      <w:color w:val="000000"/>
      <w:w w:val="90"/>
      <w:sz w:val="20"/>
      <w:szCs w:val="20"/>
    </w:rPr>
  </w:style>
  <w:style w:type="paragraph" w:styleId="BodyTextIndent">
    <w:name w:val="Body Text Indent"/>
    <w:basedOn w:val="Normal"/>
    <w:link w:val="BodyTextIndentChar"/>
    <w:semiHidden/>
    <w:rsid w:val="00416C35"/>
    <w:pPr>
      <w:autoSpaceDE w:val="0"/>
      <w:autoSpaceDN w:val="0"/>
      <w:adjustRightInd w:val="0"/>
      <w:spacing w:after="0" w:line="300" w:lineRule="atLeast"/>
      <w:ind w:left="720"/>
      <w:textAlignment w:val="center"/>
    </w:pPr>
    <w:rPr>
      <w:rFonts w:eastAsia="Times New Roman" w:cs="Arial"/>
      <w:strike/>
      <w:color w:val="000000"/>
      <w:szCs w:val="24"/>
    </w:rPr>
  </w:style>
  <w:style w:type="character" w:customStyle="1" w:styleId="BodyTextIndentChar">
    <w:name w:val="Body Text Indent Char"/>
    <w:basedOn w:val="DefaultParagraphFont"/>
    <w:link w:val="BodyTextIndent"/>
    <w:semiHidden/>
    <w:rsid w:val="00416C35"/>
    <w:rPr>
      <w:rFonts w:ascii="Arial" w:eastAsia="Times New Roman" w:hAnsi="Arial" w:cs="Arial"/>
      <w:strike/>
      <w:color w:val="000000"/>
      <w:sz w:val="24"/>
      <w:szCs w:val="24"/>
    </w:rPr>
  </w:style>
  <w:style w:type="paragraph" w:customStyle="1" w:styleId="Bullet3">
    <w:name w:val="Bullet 3"/>
    <w:basedOn w:val="Normal"/>
    <w:rsid w:val="00416C35"/>
    <w:pPr>
      <w:tabs>
        <w:tab w:val="left" w:pos="2070"/>
      </w:tabs>
      <w:autoSpaceDE w:val="0"/>
      <w:autoSpaceDN w:val="0"/>
      <w:adjustRightInd w:val="0"/>
      <w:spacing w:after="0" w:line="300" w:lineRule="atLeast"/>
      <w:ind w:left="2070" w:hanging="180"/>
      <w:textAlignment w:val="center"/>
    </w:pPr>
    <w:rPr>
      <w:rFonts w:eastAsia="Times New Roman" w:cs="Times New Roman"/>
      <w:color w:val="000000"/>
      <w:w w:val="90"/>
      <w:szCs w:val="24"/>
    </w:rPr>
  </w:style>
  <w:style w:type="paragraph" w:customStyle="1" w:styleId="Subhead3">
    <w:name w:val="Subhead 3"/>
    <w:basedOn w:val="Subhead2"/>
    <w:rsid w:val="00416C35"/>
    <w:rPr>
      <w:rFonts w:ascii="Arial MT" w:hAnsi="Arial MT"/>
    </w:rPr>
  </w:style>
  <w:style w:type="paragraph" w:customStyle="1" w:styleId="Body-NoIndent">
    <w:name w:val="Body-No Indent"/>
    <w:basedOn w:val="BodyText1"/>
    <w:rsid w:val="00416C35"/>
    <w:pPr>
      <w:ind w:left="0"/>
    </w:pPr>
  </w:style>
  <w:style w:type="paragraph" w:styleId="HTMLPreformatted">
    <w:name w:val="HTML Preformatted"/>
    <w:basedOn w:val="Normal"/>
    <w:link w:val="HTMLPreformattedChar"/>
    <w:semiHidden/>
    <w:rsid w:val="00416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16C35"/>
    <w:rPr>
      <w:rFonts w:ascii="Courier New" w:eastAsia="Times New Roman" w:hAnsi="Courier New" w:cs="Courier New"/>
      <w:sz w:val="20"/>
      <w:szCs w:val="20"/>
    </w:rPr>
  </w:style>
  <w:style w:type="paragraph" w:customStyle="1" w:styleId="Bullet2">
    <w:name w:val="Bullet 2"/>
    <w:basedOn w:val="Bullet1"/>
    <w:rsid w:val="00416C35"/>
    <w:pPr>
      <w:tabs>
        <w:tab w:val="clear" w:pos="1710"/>
      </w:tabs>
      <w:ind w:left="2880" w:hanging="360"/>
    </w:pPr>
    <w:rPr>
      <w:rFonts w:ascii="ArialMT" w:hAnsi="ArialMT"/>
    </w:rPr>
  </w:style>
  <w:style w:type="paragraph" w:styleId="Title">
    <w:name w:val="Title"/>
    <w:basedOn w:val="Normal"/>
    <w:link w:val="TitleChar"/>
    <w:qFormat/>
    <w:rsid w:val="00416C35"/>
    <w:pPr>
      <w:widowControl/>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416C35"/>
    <w:rPr>
      <w:rFonts w:ascii="Times New Roman" w:eastAsia="Times New Roman" w:hAnsi="Times New Roman" w:cs="Times New Roman"/>
      <w:b/>
      <w:bCs/>
      <w:sz w:val="28"/>
      <w:szCs w:val="24"/>
      <w:u w:val="single"/>
    </w:rPr>
  </w:style>
  <w:style w:type="paragraph" w:customStyle="1" w:styleId="Style0">
    <w:name w:val="Style0"/>
    <w:rsid w:val="00416C35"/>
    <w:pPr>
      <w:autoSpaceDE w:val="0"/>
      <w:autoSpaceDN w:val="0"/>
      <w:adjustRightInd w:val="0"/>
      <w:spacing w:after="0" w:line="240" w:lineRule="auto"/>
    </w:pPr>
    <w:rPr>
      <w:rFonts w:ascii="Arial" w:eastAsia="Times New Roman" w:hAnsi="Arial" w:cs="Times New Roman"/>
      <w:sz w:val="24"/>
      <w:szCs w:val="24"/>
    </w:rPr>
  </w:style>
  <w:style w:type="paragraph" w:styleId="BodyText2">
    <w:name w:val="Body Text 2"/>
    <w:basedOn w:val="Normal"/>
    <w:link w:val="BodyText2Char"/>
    <w:semiHidden/>
    <w:rsid w:val="00416C35"/>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semiHidden/>
    <w:rsid w:val="00416C35"/>
    <w:rPr>
      <w:rFonts w:ascii="Arial" w:eastAsia="Times New Roman" w:hAnsi="Arial" w:cs="Times New Roman"/>
      <w:sz w:val="24"/>
      <w:szCs w:val="24"/>
    </w:rPr>
  </w:style>
  <w:style w:type="character" w:customStyle="1" w:styleId="st1">
    <w:name w:val="st1"/>
    <w:rsid w:val="00416C35"/>
  </w:style>
  <w:style w:type="paragraph" w:styleId="BlockText">
    <w:name w:val="Block Text"/>
    <w:basedOn w:val="Normal"/>
    <w:rsid w:val="00416C35"/>
    <w:pPr>
      <w:widowControl/>
      <w:spacing w:after="0" w:line="240" w:lineRule="auto"/>
    </w:pPr>
    <w:rPr>
      <w:rFonts w:ascii="Times New Roman" w:eastAsia="Times New Roman" w:hAnsi="Times New Roman" w:cs="Times New Roman"/>
      <w:color w:val="000000"/>
      <w:szCs w:val="24"/>
    </w:rPr>
  </w:style>
  <w:style w:type="paragraph" w:customStyle="1" w:styleId="CM75">
    <w:name w:val="CM75"/>
    <w:basedOn w:val="Default"/>
    <w:next w:val="Default"/>
    <w:uiPriority w:val="99"/>
    <w:rsid w:val="00416C35"/>
    <w:rPr>
      <w:rFonts w:ascii="Arial" w:eastAsia="Times New Roman" w:hAnsi="Arial" w:cs="Arial"/>
      <w:color w:val="auto"/>
    </w:rPr>
  </w:style>
  <w:style w:type="character" w:customStyle="1" w:styleId="tgc">
    <w:name w:val="_tgc"/>
    <w:basedOn w:val="DefaultParagraphFont"/>
    <w:rsid w:val="00416C35"/>
  </w:style>
  <w:style w:type="character" w:customStyle="1" w:styleId="normalchar1">
    <w:name w:val="normal__char1"/>
    <w:rsid w:val="00416C35"/>
    <w:rPr>
      <w:rFonts w:ascii="Arial" w:hAnsi="Arial" w:cs="Arial" w:hint="default"/>
      <w:strike w:val="0"/>
      <w:dstrike w:val="0"/>
      <w:sz w:val="20"/>
      <w:szCs w:val="20"/>
      <w:u w:val="none"/>
      <w:effect w:val="none"/>
    </w:rPr>
  </w:style>
  <w:style w:type="paragraph" w:customStyle="1" w:styleId="Pa1">
    <w:name w:val="Pa1"/>
    <w:basedOn w:val="Default"/>
    <w:next w:val="Default"/>
    <w:uiPriority w:val="99"/>
    <w:rsid w:val="00416C35"/>
    <w:pPr>
      <w:spacing w:line="281" w:lineRule="atLeast"/>
    </w:pPr>
    <w:rPr>
      <w:rFonts w:ascii="Arial Rounded MT Bold" w:eastAsia="Times New Roman" w:hAnsi="Arial Rounded MT Bold" w:cs="Times New Roman"/>
      <w:color w:val="auto"/>
    </w:rPr>
  </w:style>
  <w:style w:type="paragraph" w:customStyle="1" w:styleId="Pa4">
    <w:name w:val="Pa4"/>
    <w:basedOn w:val="Default"/>
    <w:next w:val="Default"/>
    <w:uiPriority w:val="99"/>
    <w:rsid w:val="00416C35"/>
    <w:pPr>
      <w:spacing w:line="241" w:lineRule="atLeast"/>
    </w:pPr>
    <w:rPr>
      <w:rFonts w:ascii="Arial Rounded MT Bold" w:eastAsia="Times New Roman" w:hAnsi="Arial Rounded MT Bold" w:cs="Times New Roman"/>
      <w:color w:val="auto"/>
    </w:rPr>
  </w:style>
  <w:style w:type="paragraph" w:customStyle="1" w:styleId="Pa32">
    <w:name w:val="Pa32"/>
    <w:basedOn w:val="Default"/>
    <w:next w:val="Default"/>
    <w:uiPriority w:val="99"/>
    <w:rsid w:val="00416C35"/>
    <w:pPr>
      <w:spacing w:line="221" w:lineRule="atLeast"/>
    </w:pPr>
    <w:rPr>
      <w:rFonts w:ascii="Arial" w:eastAsia="Times New Roman" w:hAnsi="Arial" w:cs="Arial"/>
      <w:color w:val="auto"/>
    </w:rPr>
  </w:style>
  <w:style w:type="paragraph" w:customStyle="1" w:styleId="Normal1">
    <w:name w:val="Normal1"/>
    <w:basedOn w:val="Normal"/>
    <w:rsid w:val="00416C35"/>
    <w:pPr>
      <w:widowControl/>
      <w:spacing w:after="0" w:line="240" w:lineRule="atLeast"/>
    </w:pPr>
    <w:rPr>
      <w:rFonts w:eastAsia="Times New Roman" w:cs="Arial"/>
      <w:sz w:val="20"/>
      <w:szCs w:val="20"/>
    </w:rPr>
  </w:style>
  <w:style w:type="character" w:customStyle="1" w:styleId="A2">
    <w:name w:val="A2"/>
    <w:uiPriority w:val="99"/>
    <w:rsid w:val="00DE0368"/>
    <w:rPr>
      <w:b/>
      <w:bCs/>
      <w:color w:val="221E1F"/>
    </w:rPr>
  </w:style>
  <w:style w:type="paragraph" w:customStyle="1" w:styleId="Pa3">
    <w:name w:val="Pa3"/>
    <w:basedOn w:val="Default"/>
    <w:next w:val="Default"/>
    <w:uiPriority w:val="99"/>
    <w:rsid w:val="00DE0368"/>
    <w:pPr>
      <w:spacing w:line="201" w:lineRule="atLeast"/>
    </w:pPr>
    <w:rPr>
      <w:rFonts w:ascii="Arial" w:hAnsi="Arial" w:cs="Arial"/>
      <w:color w:val="auto"/>
    </w:rPr>
  </w:style>
  <w:style w:type="table" w:customStyle="1" w:styleId="TableGrid3">
    <w:name w:val="Table Grid3"/>
    <w:basedOn w:val="TableNormal"/>
    <w:next w:val="TableGrid"/>
    <w:uiPriority w:val="59"/>
    <w:rsid w:val="00A8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1D87"/>
    <w:rPr>
      <w:color w:val="808080"/>
      <w:shd w:val="clear" w:color="auto" w:fill="E6E6E6"/>
    </w:rPr>
  </w:style>
  <w:style w:type="paragraph" w:customStyle="1" w:styleId="Steps">
    <w:name w:val="Steps"/>
    <w:basedOn w:val="Normal"/>
    <w:link w:val="StepsChar"/>
    <w:qFormat/>
    <w:rsid w:val="00D67A3E"/>
    <w:pPr>
      <w:widowControl/>
      <w:shd w:val="clear" w:color="auto" w:fill="E5E1EE"/>
      <w:spacing w:after="160" w:line="259" w:lineRule="auto"/>
    </w:pPr>
    <w:rPr>
      <w:rFonts w:eastAsia="Arial" w:cs="Arial"/>
      <w:b/>
      <w:bCs/>
      <w:szCs w:val="24"/>
    </w:rPr>
  </w:style>
  <w:style w:type="character" w:customStyle="1" w:styleId="StepsChar">
    <w:name w:val="Steps Char"/>
    <w:basedOn w:val="DefaultParagraphFont"/>
    <w:link w:val="Steps"/>
    <w:rsid w:val="00D67A3E"/>
    <w:rPr>
      <w:rFonts w:ascii="Arial" w:eastAsia="Arial" w:hAnsi="Arial" w:cs="Arial"/>
      <w:b/>
      <w:bCs/>
      <w:sz w:val="24"/>
      <w:szCs w:val="24"/>
      <w:shd w:val="clear" w:color="auto" w:fill="E5E1EE"/>
    </w:rPr>
  </w:style>
  <w:style w:type="paragraph" w:customStyle="1" w:styleId="SubList">
    <w:name w:val="Sub List"/>
    <w:basedOn w:val="List"/>
    <w:link w:val="SubListChar"/>
    <w:qFormat/>
    <w:rsid w:val="00D82386"/>
    <w:pPr>
      <w:ind w:left="2520"/>
    </w:pPr>
    <w:rPr>
      <w:szCs w:val="24"/>
    </w:rPr>
  </w:style>
  <w:style w:type="paragraph" w:styleId="List">
    <w:name w:val="List"/>
    <w:basedOn w:val="Normal"/>
    <w:uiPriority w:val="99"/>
    <w:semiHidden/>
    <w:unhideWhenUsed/>
    <w:rsid w:val="00865C3A"/>
    <w:pPr>
      <w:ind w:left="360" w:hanging="360"/>
      <w:contextualSpacing/>
    </w:pPr>
  </w:style>
  <w:style w:type="character" w:customStyle="1" w:styleId="SubListChar">
    <w:name w:val="Sub List Char"/>
    <w:basedOn w:val="ListParagraphChar"/>
    <w:link w:val="SubList"/>
    <w:rsid w:val="00D82386"/>
    <w:rPr>
      <w:rFonts w:ascii="Arial" w:hAnsi="Arial"/>
      <w:b/>
      <w:sz w:val="24"/>
      <w:szCs w:val="24"/>
    </w:rPr>
  </w:style>
  <w:style w:type="character" w:styleId="PlaceholderText">
    <w:name w:val="Placeholder Text"/>
    <w:basedOn w:val="DefaultParagraphFont"/>
    <w:uiPriority w:val="99"/>
    <w:semiHidden/>
    <w:rsid w:val="00BD20CF"/>
    <w:rPr>
      <w:color w:val="808080"/>
    </w:rPr>
  </w:style>
  <w:style w:type="table" w:customStyle="1" w:styleId="ListTable32">
    <w:name w:val="List Table 32"/>
    <w:basedOn w:val="TableNormal"/>
    <w:next w:val="ListTable3"/>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4320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Normal"/>
    <w:link w:val="SubtitleChar"/>
    <w:uiPriority w:val="11"/>
    <w:qFormat/>
    <w:rsid w:val="00243CAA"/>
    <w:pPr>
      <w:widowControl/>
      <w:numPr>
        <w:ilvl w:val="1"/>
      </w:numPr>
      <w:spacing w:after="0" w:line="240" w:lineRule="auto"/>
    </w:pPr>
    <w:rPr>
      <w:rFonts w:eastAsiaTheme="minorEastAsia" w:cs="Times New Roman"/>
      <w:color w:val="5A5A5A" w:themeColor="text1" w:themeTint="A5"/>
      <w:spacing w:val="15"/>
      <w:sz w:val="28"/>
      <w:szCs w:val="24"/>
    </w:rPr>
  </w:style>
  <w:style w:type="character" w:customStyle="1" w:styleId="SubtitleChar">
    <w:name w:val="Subtitle Char"/>
    <w:basedOn w:val="DefaultParagraphFont"/>
    <w:link w:val="Subtitle"/>
    <w:uiPriority w:val="11"/>
    <w:rsid w:val="00243CAA"/>
    <w:rPr>
      <w:rFonts w:ascii="Arial" w:eastAsiaTheme="minorEastAsia" w:hAnsi="Arial" w:cs="Times New Roman"/>
      <w:color w:val="5A5A5A" w:themeColor="text1" w:themeTint="A5"/>
      <w:spacing w:val="15"/>
      <w:sz w:val="28"/>
      <w:szCs w:val="24"/>
    </w:rPr>
  </w:style>
  <w:style w:type="table" w:customStyle="1" w:styleId="TableGrid13">
    <w:name w:val="Table Grid13"/>
    <w:basedOn w:val="TableNormal"/>
    <w:next w:val="TableGrid"/>
    <w:uiPriority w:val="39"/>
    <w:rsid w:val="00CD12F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8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6B7D9A"/>
    <w:pPr>
      <w:widowControl/>
      <w:spacing w:after="100" w:afterAutospacing="1" w:line="240" w:lineRule="auto"/>
    </w:pPr>
    <w:rPr>
      <w:rFonts w:ascii="Times New Roman" w:eastAsia="Times New Roman" w:hAnsi="Times New Roman" w:cs="Times New Roman"/>
      <w:szCs w:val="24"/>
    </w:rPr>
  </w:style>
  <w:style w:type="character" w:customStyle="1" w:styleId="indent1">
    <w:name w:val="indent1"/>
    <w:basedOn w:val="DefaultParagraphFont"/>
    <w:rsid w:val="00295059"/>
  </w:style>
  <w:style w:type="paragraph" w:customStyle="1" w:styleId="indent2">
    <w:name w:val="indent2"/>
    <w:basedOn w:val="Normal"/>
    <w:rsid w:val="00295059"/>
    <w:pPr>
      <w:widowControl/>
      <w:spacing w:before="100" w:beforeAutospacing="1" w:after="240" w:line="240" w:lineRule="auto"/>
      <w:ind w:left="615" w:right="615"/>
    </w:pPr>
    <w:rPr>
      <w:rFonts w:ascii="Times New Roman" w:eastAsia="Times New Roman" w:hAnsi="Times New Roman" w:cs="Times New Roman"/>
      <w:szCs w:val="24"/>
    </w:rPr>
  </w:style>
  <w:style w:type="table" w:customStyle="1" w:styleId="TableGrid15">
    <w:name w:val="Table Grid15"/>
    <w:basedOn w:val="TableNormal"/>
    <w:next w:val="TableGrid"/>
    <w:uiPriority w:val="39"/>
    <w:rsid w:val="009121D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22F9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D7F"/>
    <w:rPr>
      <w:color w:val="605E5C"/>
      <w:shd w:val="clear" w:color="auto" w:fill="E1DFDD"/>
    </w:rPr>
  </w:style>
  <w:style w:type="table" w:customStyle="1" w:styleId="TableGrid16">
    <w:name w:val="Table Grid16"/>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uiPriority w:val="99"/>
    <w:rsid w:val="009D4F49"/>
    <w:pPr>
      <w:widowControl/>
      <w:spacing w:before="100" w:beforeAutospacing="1" w:after="100" w:afterAutospacing="1" w:line="240" w:lineRule="auto"/>
    </w:pPr>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1D0929"/>
    <w:rPr>
      <w:color w:val="605E5C"/>
      <w:shd w:val="clear" w:color="auto" w:fill="E1DFDD"/>
    </w:rPr>
  </w:style>
  <w:style w:type="character" w:customStyle="1" w:styleId="UnresolvedMention4">
    <w:name w:val="Unresolved Mention4"/>
    <w:basedOn w:val="DefaultParagraphFont"/>
    <w:uiPriority w:val="99"/>
    <w:semiHidden/>
    <w:unhideWhenUsed/>
    <w:rsid w:val="009A22E5"/>
    <w:rPr>
      <w:color w:val="605E5C"/>
      <w:shd w:val="clear" w:color="auto" w:fill="E1DFDD"/>
    </w:rPr>
  </w:style>
  <w:style w:type="table" w:customStyle="1" w:styleId="TableGrid18">
    <w:name w:val="Table Grid18"/>
    <w:basedOn w:val="TableNormal"/>
    <w:next w:val="TableGrid"/>
    <w:uiPriority w:val="39"/>
    <w:rsid w:val="00A727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07DC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C82"/>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380134"/>
    <w:rPr>
      <w:color w:val="605E5C"/>
      <w:shd w:val="clear" w:color="auto" w:fill="E1DFDD"/>
    </w:rPr>
  </w:style>
  <w:style w:type="paragraph" w:customStyle="1" w:styleId="xmsonormal">
    <w:name w:val="x_msonormal"/>
    <w:basedOn w:val="Normal"/>
    <w:rsid w:val="00865BC1"/>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SCOEStyle">
    <w:name w:val="SCOE Style"/>
    <w:basedOn w:val="Normal"/>
    <w:link w:val="SCOEStyleChar"/>
    <w:rsid w:val="00073A5D"/>
    <w:pPr>
      <w:spacing w:after="0" w:line="240" w:lineRule="auto"/>
      <w:ind w:right="104"/>
    </w:pPr>
    <w:rPr>
      <w:rFonts w:eastAsia="Arial" w:cs="Arial"/>
      <w:sz w:val="28"/>
      <w:szCs w:val="24"/>
    </w:rPr>
  </w:style>
  <w:style w:type="character" w:customStyle="1" w:styleId="SCOEStyleChar">
    <w:name w:val="SCOE Style Char"/>
    <w:basedOn w:val="DefaultParagraphFont"/>
    <w:link w:val="SCOEStyle"/>
    <w:rsid w:val="00073A5D"/>
    <w:rPr>
      <w:rFonts w:ascii="Arial" w:eastAsia="Arial" w:hAnsi="Arial" w:cs="Arial"/>
      <w:sz w:val="28"/>
      <w:szCs w:val="24"/>
    </w:rPr>
  </w:style>
  <w:style w:type="paragraph" w:customStyle="1" w:styleId="paragraph">
    <w:name w:val="paragraph"/>
    <w:basedOn w:val="Normal"/>
    <w:rsid w:val="00106C43"/>
    <w:pPr>
      <w:widowControl/>
      <w:spacing w:before="100" w:beforeAutospacing="1" w:after="100" w:afterAutospacing="1" w:line="240" w:lineRule="auto"/>
    </w:pPr>
    <w:rPr>
      <w:rFonts w:ascii="Times New Roman" w:eastAsia="Times New Roman" w:hAnsi="Times New Roman" w:cs="Times New Roman"/>
      <w:szCs w:val="24"/>
      <w:lang w:eastAsia="ja-JP"/>
    </w:rPr>
  </w:style>
  <w:style w:type="character" w:customStyle="1" w:styleId="normaltextrun">
    <w:name w:val="normaltextrun"/>
    <w:basedOn w:val="DefaultParagraphFont"/>
    <w:rsid w:val="00106C43"/>
  </w:style>
  <w:style w:type="character" w:customStyle="1" w:styleId="eop">
    <w:name w:val="eop"/>
    <w:basedOn w:val="DefaultParagraphFont"/>
    <w:rsid w:val="00106C43"/>
  </w:style>
  <w:style w:type="character" w:styleId="UnresolvedMention">
    <w:name w:val="Unresolved Mention"/>
    <w:basedOn w:val="DefaultParagraphFont"/>
    <w:uiPriority w:val="99"/>
    <w:semiHidden/>
    <w:unhideWhenUsed/>
    <w:rsid w:val="00A62BA6"/>
    <w:rPr>
      <w:color w:val="605E5C"/>
      <w:shd w:val="clear" w:color="auto" w:fill="E1DFDD"/>
    </w:rPr>
  </w:style>
  <w:style w:type="table" w:customStyle="1" w:styleId="GridTable1Light1">
    <w:name w:val="Grid Table 1 Light1"/>
    <w:basedOn w:val="TableNormal"/>
    <w:next w:val="GridTable1Light"/>
    <w:uiPriority w:val="46"/>
    <w:rsid w:val="00904C2E"/>
    <w:pPr>
      <w:spacing w:after="0" w:line="240" w:lineRule="auto"/>
    </w:pPr>
    <w:rPr>
      <w:rFonts w:eastAsia="SimSun"/>
      <w:color w:val="333333"/>
      <w:sz w:val="24"/>
      <w:szCs w:val="24"/>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904C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 Grid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21">
    <w:name w:val="List Table 32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3">
    <w:name w:val="List Table 33"/>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1">
    <w:name w:val="List Table 31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31">
    <w:name w:val="Table Grid1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rsid w:val="00D82386"/>
    <w:pPr>
      <w:pBdr>
        <w:top w:val="none" w:sz="0" w:space="0" w:color="auto"/>
        <w:left w:val="none" w:sz="0" w:space="0" w:color="auto"/>
        <w:bottom w:val="none" w:sz="0" w:space="0" w:color="auto"/>
        <w:right w:val="none" w:sz="0" w:space="0" w:color="auto"/>
      </w:pBdr>
      <w:spacing w:after="240"/>
      <w:jc w:val="center"/>
    </w:pPr>
    <w:rPr>
      <w:sz w:val="40"/>
    </w:rPr>
  </w:style>
  <w:style w:type="character" w:customStyle="1" w:styleId="TOCHeadingChar">
    <w:name w:val="TOC Heading Char"/>
    <w:basedOn w:val="Heading1Char"/>
    <w:link w:val="TOCHeading"/>
    <w:uiPriority w:val="39"/>
    <w:rsid w:val="004877F5"/>
    <w:rPr>
      <w:rFonts w:ascii="Arial" w:eastAsiaTheme="majorEastAsia" w:hAnsi="Arial" w:cstheme="majorBidi"/>
      <w:b/>
      <w:sz w:val="36"/>
      <w:szCs w:val="32"/>
    </w:rPr>
  </w:style>
  <w:style w:type="character" w:customStyle="1" w:styleId="Header2Char">
    <w:name w:val="Header 2 Char"/>
    <w:basedOn w:val="TOCHeadingChar"/>
    <w:link w:val="Header2"/>
    <w:rsid w:val="00D82386"/>
    <w:rPr>
      <w:rFonts w:ascii="Arial" w:eastAsiaTheme="majorEastAsia" w:hAnsi="Arial" w:cs="Arial"/>
      <w:b/>
      <w:w w:val="95"/>
      <w:sz w:val="40"/>
      <w:szCs w:val="28"/>
      <w:lang w:eastAsia="ja-JP"/>
    </w:rPr>
  </w:style>
  <w:style w:type="paragraph" w:customStyle="1" w:styleId="Head2">
    <w:name w:val="Head 2"/>
    <w:basedOn w:val="Heading2"/>
    <w:next w:val="Heading2"/>
    <w:link w:val="Head2Char"/>
    <w:rsid w:val="000346C9"/>
    <w:pPr>
      <w:spacing w:after="160" w:line="259" w:lineRule="auto"/>
      <w:jc w:val="center"/>
    </w:pPr>
    <w:rPr>
      <w:b w:val="0"/>
      <w:sz w:val="36"/>
    </w:rPr>
  </w:style>
  <w:style w:type="character" w:customStyle="1" w:styleId="Head2Char">
    <w:name w:val="Head 2 Char"/>
    <w:basedOn w:val="DefaultParagraphFont"/>
    <w:link w:val="Head2"/>
    <w:rsid w:val="000346C9"/>
    <w:rPr>
      <w:rFonts w:ascii="Arial" w:eastAsiaTheme="majorEastAsia" w:hAnsi="Arial" w:cs="Arial"/>
      <w:w w:val="95"/>
      <w:sz w:val="36"/>
      <w:szCs w:val="28"/>
      <w:lang w:eastAsia="ja-JP"/>
    </w:rPr>
  </w:style>
  <w:style w:type="paragraph" w:styleId="PlainText">
    <w:name w:val="Plain Text"/>
    <w:basedOn w:val="Normal"/>
    <w:link w:val="PlainTextChar"/>
    <w:uiPriority w:val="99"/>
    <w:unhideWhenUsed/>
    <w:rsid w:val="008B0BC7"/>
    <w:pPr>
      <w:spacing w:after="0" w:line="240" w:lineRule="auto"/>
    </w:pPr>
    <w:rPr>
      <w:szCs w:val="21"/>
    </w:rPr>
  </w:style>
  <w:style w:type="character" w:customStyle="1" w:styleId="PlainTextChar">
    <w:name w:val="Plain Text Char"/>
    <w:basedOn w:val="DefaultParagraphFont"/>
    <w:link w:val="PlainText"/>
    <w:uiPriority w:val="99"/>
    <w:rsid w:val="008B0BC7"/>
    <w:rPr>
      <w:rFonts w:ascii="Arial" w:hAnsi="Arial"/>
      <w:sz w:val="24"/>
      <w:szCs w:val="21"/>
    </w:rPr>
  </w:style>
  <w:style w:type="paragraph" w:styleId="ListBullet">
    <w:name w:val="List Bullet"/>
    <w:basedOn w:val="Normal"/>
    <w:uiPriority w:val="99"/>
    <w:unhideWhenUsed/>
    <w:rsid w:val="00771408"/>
    <w:pPr>
      <w:contextualSpacing/>
    </w:pPr>
  </w:style>
  <w:style w:type="numbering" w:customStyle="1" w:styleId="CALPADSDocBullets">
    <w:name w:val="CALPADS Doc Bullets"/>
    <w:uiPriority w:val="99"/>
    <w:rsid w:val="00EB2F8A"/>
    <w:pPr>
      <w:numPr>
        <w:numId w:val="3"/>
      </w:numPr>
    </w:pPr>
  </w:style>
  <w:style w:type="character" w:customStyle="1" w:styleId="linknotation">
    <w:name w:val="linknotation"/>
    <w:basedOn w:val="DefaultParagraphFont"/>
    <w:rsid w:val="007803A8"/>
  </w:style>
  <w:style w:type="paragraph" w:customStyle="1" w:styleId="pf0">
    <w:name w:val="pf0"/>
    <w:basedOn w:val="Normal"/>
    <w:rsid w:val="00385705"/>
    <w:pPr>
      <w:widowControl/>
      <w:spacing w:before="100" w:beforeAutospacing="1" w:after="100" w:afterAutospacing="1" w:line="240" w:lineRule="auto"/>
    </w:pPr>
    <w:rPr>
      <w:rFonts w:ascii="Times New Roman" w:eastAsia="Times New Roman" w:hAnsi="Times New Roman" w:cs="Times New Roman"/>
      <w:szCs w:val="24"/>
    </w:rPr>
  </w:style>
  <w:style w:type="numbering" w:customStyle="1" w:styleId="Introlist">
    <w:name w:val="Intro list"/>
    <w:uiPriority w:val="99"/>
    <w:rsid w:val="0002728E"/>
    <w:pPr>
      <w:numPr>
        <w:numId w:val="4"/>
      </w:numPr>
    </w:pPr>
  </w:style>
  <w:style w:type="character" w:customStyle="1" w:styleId="cf01">
    <w:name w:val="cf01"/>
    <w:basedOn w:val="DefaultParagraphFont"/>
    <w:rsid w:val="00797019"/>
    <w:rPr>
      <w:rFonts w:ascii="Segoe UI" w:hAnsi="Segoe UI" w:cs="Segoe UI" w:hint="default"/>
      <w:sz w:val="18"/>
      <w:szCs w:val="18"/>
    </w:rPr>
  </w:style>
  <w:style w:type="character" w:styleId="Mention">
    <w:name w:val="Mention"/>
    <w:basedOn w:val="DefaultParagraphFont"/>
    <w:uiPriority w:val="99"/>
    <w:unhideWhenUsed/>
    <w:rsid w:val="0091436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80">
      <w:bodyDiv w:val="1"/>
      <w:marLeft w:val="0"/>
      <w:marRight w:val="0"/>
      <w:marTop w:val="0"/>
      <w:marBottom w:val="0"/>
      <w:divBdr>
        <w:top w:val="none" w:sz="0" w:space="0" w:color="auto"/>
        <w:left w:val="none" w:sz="0" w:space="0" w:color="auto"/>
        <w:bottom w:val="none" w:sz="0" w:space="0" w:color="auto"/>
        <w:right w:val="none" w:sz="0" w:space="0" w:color="auto"/>
      </w:divBdr>
    </w:div>
    <w:div w:id="1858570">
      <w:bodyDiv w:val="1"/>
      <w:marLeft w:val="0"/>
      <w:marRight w:val="0"/>
      <w:marTop w:val="0"/>
      <w:marBottom w:val="0"/>
      <w:divBdr>
        <w:top w:val="none" w:sz="0" w:space="0" w:color="auto"/>
        <w:left w:val="none" w:sz="0" w:space="0" w:color="auto"/>
        <w:bottom w:val="none" w:sz="0" w:space="0" w:color="auto"/>
        <w:right w:val="none" w:sz="0" w:space="0" w:color="auto"/>
      </w:divBdr>
    </w:div>
    <w:div w:id="24408641">
      <w:bodyDiv w:val="1"/>
      <w:marLeft w:val="0"/>
      <w:marRight w:val="0"/>
      <w:marTop w:val="0"/>
      <w:marBottom w:val="0"/>
      <w:divBdr>
        <w:top w:val="none" w:sz="0" w:space="0" w:color="auto"/>
        <w:left w:val="none" w:sz="0" w:space="0" w:color="auto"/>
        <w:bottom w:val="none" w:sz="0" w:space="0" w:color="auto"/>
        <w:right w:val="none" w:sz="0" w:space="0" w:color="auto"/>
      </w:divBdr>
      <w:divsChild>
        <w:div w:id="88158058">
          <w:marLeft w:val="547"/>
          <w:marRight w:val="0"/>
          <w:marTop w:val="0"/>
          <w:marBottom w:val="0"/>
          <w:divBdr>
            <w:top w:val="none" w:sz="0" w:space="0" w:color="auto"/>
            <w:left w:val="none" w:sz="0" w:space="0" w:color="auto"/>
            <w:bottom w:val="none" w:sz="0" w:space="0" w:color="auto"/>
            <w:right w:val="none" w:sz="0" w:space="0" w:color="auto"/>
          </w:divBdr>
        </w:div>
      </w:divsChild>
    </w:div>
    <w:div w:id="43917971">
      <w:bodyDiv w:val="1"/>
      <w:marLeft w:val="0"/>
      <w:marRight w:val="0"/>
      <w:marTop w:val="0"/>
      <w:marBottom w:val="0"/>
      <w:divBdr>
        <w:top w:val="none" w:sz="0" w:space="0" w:color="auto"/>
        <w:left w:val="none" w:sz="0" w:space="0" w:color="auto"/>
        <w:bottom w:val="none" w:sz="0" w:space="0" w:color="auto"/>
        <w:right w:val="none" w:sz="0" w:space="0" w:color="auto"/>
      </w:divBdr>
    </w:div>
    <w:div w:id="44765884">
      <w:bodyDiv w:val="1"/>
      <w:marLeft w:val="0"/>
      <w:marRight w:val="0"/>
      <w:marTop w:val="0"/>
      <w:marBottom w:val="0"/>
      <w:divBdr>
        <w:top w:val="none" w:sz="0" w:space="0" w:color="auto"/>
        <w:left w:val="none" w:sz="0" w:space="0" w:color="auto"/>
        <w:bottom w:val="none" w:sz="0" w:space="0" w:color="auto"/>
        <w:right w:val="none" w:sz="0" w:space="0" w:color="auto"/>
      </w:divBdr>
    </w:div>
    <w:div w:id="65305372">
      <w:bodyDiv w:val="1"/>
      <w:marLeft w:val="0"/>
      <w:marRight w:val="0"/>
      <w:marTop w:val="0"/>
      <w:marBottom w:val="0"/>
      <w:divBdr>
        <w:top w:val="none" w:sz="0" w:space="0" w:color="auto"/>
        <w:left w:val="none" w:sz="0" w:space="0" w:color="auto"/>
        <w:bottom w:val="none" w:sz="0" w:space="0" w:color="auto"/>
        <w:right w:val="none" w:sz="0" w:space="0" w:color="auto"/>
      </w:divBdr>
    </w:div>
    <w:div w:id="70129641">
      <w:bodyDiv w:val="1"/>
      <w:marLeft w:val="0"/>
      <w:marRight w:val="0"/>
      <w:marTop w:val="0"/>
      <w:marBottom w:val="0"/>
      <w:divBdr>
        <w:top w:val="none" w:sz="0" w:space="0" w:color="auto"/>
        <w:left w:val="none" w:sz="0" w:space="0" w:color="auto"/>
        <w:bottom w:val="none" w:sz="0" w:space="0" w:color="auto"/>
        <w:right w:val="none" w:sz="0" w:space="0" w:color="auto"/>
      </w:divBdr>
      <w:divsChild>
        <w:div w:id="1198351337">
          <w:marLeft w:val="547"/>
          <w:marRight w:val="0"/>
          <w:marTop w:val="0"/>
          <w:marBottom w:val="0"/>
          <w:divBdr>
            <w:top w:val="none" w:sz="0" w:space="0" w:color="auto"/>
            <w:left w:val="none" w:sz="0" w:space="0" w:color="auto"/>
            <w:bottom w:val="none" w:sz="0" w:space="0" w:color="auto"/>
            <w:right w:val="none" w:sz="0" w:space="0" w:color="auto"/>
          </w:divBdr>
        </w:div>
      </w:divsChild>
    </w:div>
    <w:div w:id="70275165">
      <w:bodyDiv w:val="1"/>
      <w:marLeft w:val="0"/>
      <w:marRight w:val="0"/>
      <w:marTop w:val="0"/>
      <w:marBottom w:val="0"/>
      <w:divBdr>
        <w:top w:val="none" w:sz="0" w:space="0" w:color="auto"/>
        <w:left w:val="none" w:sz="0" w:space="0" w:color="auto"/>
        <w:bottom w:val="none" w:sz="0" w:space="0" w:color="auto"/>
        <w:right w:val="none" w:sz="0" w:space="0" w:color="auto"/>
      </w:divBdr>
    </w:div>
    <w:div w:id="73087255">
      <w:bodyDiv w:val="1"/>
      <w:marLeft w:val="0"/>
      <w:marRight w:val="0"/>
      <w:marTop w:val="0"/>
      <w:marBottom w:val="0"/>
      <w:divBdr>
        <w:top w:val="none" w:sz="0" w:space="0" w:color="auto"/>
        <w:left w:val="none" w:sz="0" w:space="0" w:color="auto"/>
        <w:bottom w:val="none" w:sz="0" w:space="0" w:color="auto"/>
        <w:right w:val="none" w:sz="0" w:space="0" w:color="auto"/>
      </w:divBdr>
    </w:div>
    <w:div w:id="74863692">
      <w:bodyDiv w:val="1"/>
      <w:marLeft w:val="0"/>
      <w:marRight w:val="0"/>
      <w:marTop w:val="0"/>
      <w:marBottom w:val="0"/>
      <w:divBdr>
        <w:top w:val="none" w:sz="0" w:space="0" w:color="auto"/>
        <w:left w:val="none" w:sz="0" w:space="0" w:color="auto"/>
        <w:bottom w:val="none" w:sz="0" w:space="0" w:color="auto"/>
        <w:right w:val="none" w:sz="0" w:space="0" w:color="auto"/>
      </w:divBdr>
    </w:div>
    <w:div w:id="80611588">
      <w:bodyDiv w:val="1"/>
      <w:marLeft w:val="0"/>
      <w:marRight w:val="0"/>
      <w:marTop w:val="0"/>
      <w:marBottom w:val="0"/>
      <w:divBdr>
        <w:top w:val="none" w:sz="0" w:space="0" w:color="auto"/>
        <w:left w:val="none" w:sz="0" w:space="0" w:color="auto"/>
        <w:bottom w:val="none" w:sz="0" w:space="0" w:color="auto"/>
        <w:right w:val="none" w:sz="0" w:space="0" w:color="auto"/>
      </w:divBdr>
    </w:div>
    <w:div w:id="81032927">
      <w:bodyDiv w:val="1"/>
      <w:marLeft w:val="0"/>
      <w:marRight w:val="0"/>
      <w:marTop w:val="0"/>
      <w:marBottom w:val="0"/>
      <w:divBdr>
        <w:top w:val="none" w:sz="0" w:space="0" w:color="auto"/>
        <w:left w:val="none" w:sz="0" w:space="0" w:color="auto"/>
        <w:bottom w:val="none" w:sz="0" w:space="0" w:color="auto"/>
        <w:right w:val="none" w:sz="0" w:space="0" w:color="auto"/>
      </w:divBdr>
    </w:div>
    <w:div w:id="95294445">
      <w:bodyDiv w:val="1"/>
      <w:marLeft w:val="0"/>
      <w:marRight w:val="0"/>
      <w:marTop w:val="0"/>
      <w:marBottom w:val="0"/>
      <w:divBdr>
        <w:top w:val="none" w:sz="0" w:space="0" w:color="auto"/>
        <w:left w:val="none" w:sz="0" w:space="0" w:color="auto"/>
        <w:bottom w:val="none" w:sz="0" w:space="0" w:color="auto"/>
        <w:right w:val="none" w:sz="0" w:space="0" w:color="auto"/>
      </w:divBdr>
    </w:div>
    <w:div w:id="96606442">
      <w:bodyDiv w:val="1"/>
      <w:marLeft w:val="0"/>
      <w:marRight w:val="0"/>
      <w:marTop w:val="0"/>
      <w:marBottom w:val="0"/>
      <w:divBdr>
        <w:top w:val="none" w:sz="0" w:space="0" w:color="auto"/>
        <w:left w:val="none" w:sz="0" w:space="0" w:color="auto"/>
        <w:bottom w:val="none" w:sz="0" w:space="0" w:color="auto"/>
        <w:right w:val="none" w:sz="0" w:space="0" w:color="auto"/>
      </w:divBdr>
    </w:div>
    <w:div w:id="100299588">
      <w:bodyDiv w:val="1"/>
      <w:marLeft w:val="0"/>
      <w:marRight w:val="0"/>
      <w:marTop w:val="0"/>
      <w:marBottom w:val="0"/>
      <w:divBdr>
        <w:top w:val="none" w:sz="0" w:space="0" w:color="auto"/>
        <w:left w:val="none" w:sz="0" w:space="0" w:color="auto"/>
        <w:bottom w:val="none" w:sz="0" w:space="0" w:color="auto"/>
        <w:right w:val="none" w:sz="0" w:space="0" w:color="auto"/>
      </w:divBdr>
      <w:divsChild>
        <w:div w:id="1093551613">
          <w:marLeft w:val="0"/>
          <w:marRight w:val="0"/>
          <w:marTop w:val="0"/>
          <w:marBottom w:val="0"/>
          <w:divBdr>
            <w:top w:val="none" w:sz="0" w:space="0" w:color="auto"/>
            <w:left w:val="none" w:sz="0" w:space="0" w:color="auto"/>
            <w:bottom w:val="none" w:sz="0" w:space="0" w:color="auto"/>
            <w:right w:val="none" w:sz="0" w:space="0" w:color="auto"/>
          </w:divBdr>
        </w:div>
      </w:divsChild>
    </w:div>
    <w:div w:id="107437575">
      <w:bodyDiv w:val="1"/>
      <w:marLeft w:val="0"/>
      <w:marRight w:val="0"/>
      <w:marTop w:val="0"/>
      <w:marBottom w:val="0"/>
      <w:divBdr>
        <w:top w:val="none" w:sz="0" w:space="0" w:color="auto"/>
        <w:left w:val="none" w:sz="0" w:space="0" w:color="auto"/>
        <w:bottom w:val="none" w:sz="0" w:space="0" w:color="auto"/>
        <w:right w:val="none" w:sz="0" w:space="0" w:color="auto"/>
      </w:divBdr>
    </w:div>
    <w:div w:id="133959841">
      <w:bodyDiv w:val="1"/>
      <w:marLeft w:val="0"/>
      <w:marRight w:val="0"/>
      <w:marTop w:val="0"/>
      <w:marBottom w:val="0"/>
      <w:divBdr>
        <w:top w:val="none" w:sz="0" w:space="0" w:color="auto"/>
        <w:left w:val="none" w:sz="0" w:space="0" w:color="auto"/>
        <w:bottom w:val="none" w:sz="0" w:space="0" w:color="auto"/>
        <w:right w:val="none" w:sz="0" w:space="0" w:color="auto"/>
      </w:divBdr>
      <w:divsChild>
        <w:div w:id="1378822544">
          <w:marLeft w:val="360"/>
          <w:marRight w:val="0"/>
          <w:marTop w:val="240"/>
          <w:marBottom w:val="240"/>
          <w:divBdr>
            <w:top w:val="none" w:sz="0" w:space="0" w:color="auto"/>
            <w:left w:val="none" w:sz="0" w:space="0" w:color="auto"/>
            <w:bottom w:val="none" w:sz="0" w:space="0" w:color="auto"/>
            <w:right w:val="none" w:sz="0" w:space="0" w:color="auto"/>
          </w:divBdr>
        </w:div>
        <w:div w:id="1386299186">
          <w:marLeft w:val="1080"/>
          <w:marRight w:val="0"/>
          <w:marTop w:val="240"/>
          <w:marBottom w:val="240"/>
          <w:divBdr>
            <w:top w:val="none" w:sz="0" w:space="0" w:color="auto"/>
            <w:left w:val="none" w:sz="0" w:space="0" w:color="auto"/>
            <w:bottom w:val="none" w:sz="0" w:space="0" w:color="auto"/>
            <w:right w:val="none" w:sz="0" w:space="0" w:color="auto"/>
          </w:divBdr>
        </w:div>
      </w:divsChild>
    </w:div>
    <w:div w:id="152066271">
      <w:bodyDiv w:val="1"/>
      <w:marLeft w:val="0"/>
      <w:marRight w:val="0"/>
      <w:marTop w:val="0"/>
      <w:marBottom w:val="0"/>
      <w:divBdr>
        <w:top w:val="none" w:sz="0" w:space="0" w:color="auto"/>
        <w:left w:val="none" w:sz="0" w:space="0" w:color="auto"/>
        <w:bottom w:val="none" w:sz="0" w:space="0" w:color="auto"/>
        <w:right w:val="none" w:sz="0" w:space="0" w:color="auto"/>
      </w:divBdr>
      <w:divsChild>
        <w:div w:id="139157904">
          <w:marLeft w:val="0"/>
          <w:marRight w:val="0"/>
          <w:marTop w:val="0"/>
          <w:marBottom w:val="0"/>
          <w:divBdr>
            <w:top w:val="none" w:sz="0" w:space="0" w:color="auto"/>
            <w:left w:val="none" w:sz="0" w:space="0" w:color="auto"/>
            <w:bottom w:val="none" w:sz="0" w:space="0" w:color="auto"/>
            <w:right w:val="none" w:sz="0" w:space="0" w:color="auto"/>
          </w:divBdr>
          <w:divsChild>
            <w:div w:id="893395213">
              <w:marLeft w:val="0"/>
              <w:marRight w:val="0"/>
              <w:marTop w:val="0"/>
              <w:marBottom w:val="0"/>
              <w:divBdr>
                <w:top w:val="none" w:sz="0" w:space="0" w:color="auto"/>
                <w:left w:val="none" w:sz="0" w:space="0" w:color="auto"/>
                <w:bottom w:val="none" w:sz="0" w:space="0" w:color="auto"/>
                <w:right w:val="none" w:sz="0" w:space="0" w:color="auto"/>
              </w:divBdr>
              <w:divsChild>
                <w:div w:id="1221096227">
                  <w:marLeft w:val="-225"/>
                  <w:marRight w:val="-225"/>
                  <w:marTop w:val="0"/>
                  <w:marBottom w:val="0"/>
                  <w:divBdr>
                    <w:top w:val="none" w:sz="0" w:space="0" w:color="auto"/>
                    <w:left w:val="none" w:sz="0" w:space="0" w:color="auto"/>
                    <w:bottom w:val="none" w:sz="0" w:space="0" w:color="auto"/>
                    <w:right w:val="none" w:sz="0" w:space="0" w:color="auto"/>
                  </w:divBdr>
                  <w:divsChild>
                    <w:div w:id="494611294">
                      <w:marLeft w:val="0"/>
                      <w:marRight w:val="0"/>
                      <w:marTop w:val="0"/>
                      <w:marBottom w:val="0"/>
                      <w:divBdr>
                        <w:top w:val="none" w:sz="0" w:space="0" w:color="auto"/>
                        <w:left w:val="none" w:sz="0" w:space="0" w:color="auto"/>
                        <w:bottom w:val="none" w:sz="0" w:space="0" w:color="auto"/>
                        <w:right w:val="none" w:sz="0" w:space="0" w:color="auto"/>
                      </w:divBdr>
                      <w:divsChild>
                        <w:div w:id="1268999012">
                          <w:marLeft w:val="0"/>
                          <w:marRight w:val="0"/>
                          <w:marTop w:val="0"/>
                          <w:marBottom w:val="0"/>
                          <w:divBdr>
                            <w:top w:val="none" w:sz="0" w:space="0" w:color="auto"/>
                            <w:left w:val="none" w:sz="0" w:space="0" w:color="auto"/>
                            <w:bottom w:val="none" w:sz="0" w:space="0" w:color="auto"/>
                            <w:right w:val="none" w:sz="0" w:space="0" w:color="auto"/>
                          </w:divBdr>
                          <w:divsChild>
                            <w:div w:id="8551206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72517">
      <w:bodyDiv w:val="1"/>
      <w:marLeft w:val="0"/>
      <w:marRight w:val="0"/>
      <w:marTop w:val="0"/>
      <w:marBottom w:val="0"/>
      <w:divBdr>
        <w:top w:val="none" w:sz="0" w:space="0" w:color="auto"/>
        <w:left w:val="none" w:sz="0" w:space="0" w:color="auto"/>
        <w:bottom w:val="none" w:sz="0" w:space="0" w:color="auto"/>
        <w:right w:val="none" w:sz="0" w:space="0" w:color="auto"/>
      </w:divBdr>
      <w:divsChild>
        <w:div w:id="2019501532">
          <w:marLeft w:val="0"/>
          <w:marRight w:val="0"/>
          <w:marTop w:val="0"/>
          <w:marBottom w:val="0"/>
          <w:divBdr>
            <w:top w:val="none" w:sz="0" w:space="0" w:color="auto"/>
            <w:left w:val="none" w:sz="0" w:space="0" w:color="auto"/>
            <w:bottom w:val="none" w:sz="0" w:space="0" w:color="auto"/>
            <w:right w:val="none" w:sz="0" w:space="0" w:color="auto"/>
          </w:divBdr>
        </w:div>
      </w:divsChild>
    </w:div>
    <w:div w:id="181601401">
      <w:bodyDiv w:val="1"/>
      <w:marLeft w:val="0"/>
      <w:marRight w:val="0"/>
      <w:marTop w:val="0"/>
      <w:marBottom w:val="0"/>
      <w:divBdr>
        <w:top w:val="none" w:sz="0" w:space="0" w:color="auto"/>
        <w:left w:val="none" w:sz="0" w:space="0" w:color="auto"/>
        <w:bottom w:val="none" w:sz="0" w:space="0" w:color="auto"/>
        <w:right w:val="none" w:sz="0" w:space="0" w:color="auto"/>
      </w:divBdr>
      <w:divsChild>
        <w:div w:id="206526836">
          <w:marLeft w:val="360"/>
          <w:marRight w:val="0"/>
          <w:marTop w:val="200"/>
          <w:marBottom w:val="0"/>
          <w:divBdr>
            <w:top w:val="none" w:sz="0" w:space="0" w:color="auto"/>
            <w:left w:val="none" w:sz="0" w:space="0" w:color="auto"/>
            <w:bottom w:val="none" w:sz="0" w:space="0" w:color="auto"/>
            <w:right w:val="none" w:sz="0" w:space="0" w:color="auto"/>
          </w:divBdr>
        </w:div>
        <w:div w:id="584388268">
          <w:marLeft w:val="360"/>
          <w:marRight w:val="0"/>
          <w:marTop w:val="200"/>
          <w:marBottom w:val="0"/>
          <w:divBdr>
            <w:top w:val="none" w:sz="0" w:space="0" w:color="auto"/>
            <w:left w:val="none" w:sz="0" w:space="0" w:color="auto"/>
            <w:bottom w:val="none" w:sz="0" w:space="0" w:color="auto"/>
            <w:right w:val="none" w:sz="0" w:space="0" w:color="auto"/>
          </w:divBdr>
        </w:div>
        <w:div w:id="757366301">
          <w:marLeft w:val="360"/>
          <w:marRight w:val="0"/>
          <w:marTop w:val="200"/>
          <w:marBottom w:val="0"/>
          <w:divBdr>
            <w:top w:val="none" w:sz="0" w:space="0" w:color="auto"/>
            <w:left w:val="none" w:sz="0" w:space="0" w:color="auto"/>
            <w:bottom w:val="none" w:sz="0" w:space="0" w:color="auto"/>
            <w:right w:val="none" w:sz="0" w:space="0" w:color="auto"/>
          </w:divBdr>
        </w:div>
        <w:div w:id="945505144">
          <w:marLeft w:val="360"/>
          <w:marRight w:val="0"/>
          <w:marTop w:val="200"/>
          <w:marBottom w:val="0"/>
          <w:divBdr>
            <w:top w:val="none" w:sz="0" w:space="0" w:color="auto"/>
            <w:left w:val="none" w:sz="0" w:space="0" w:color="auto"/>
            <w:bottom w:val="none" w:sz="0" w:space="0" w:color="auto"/>
            <w:right w:val="none" w:sz="0" w:space="0" w:color="auto"/>
          </w:divBdr>
        </w:div>
        <w:div w:id="986938864">
          <w:marLeft w:val="360"/>
          <w:marRight w:val="0"/>
          <w:marTop w:val="200"/>
          <w:marBottom w:val="0"/>
          <w:divBdr>
            <w:top w:val="none" w:sz="0" w:space="0" w:color="auto"/>
            <w:left w:val="none" w:sz="0" w:space="0" w:color="auto"/>
            <w:bottom w:val="none" w:sz="0" w:space="0" w:color="auto"/>
            <w:right w:val="none" w:sz="0" w:space="0" w:color="auto"/>
          </w:divBdr>
        </w:div>
        <w:div w:id="1025597234">
          <w:marLeft w:val="360"/>
          <w:marRight w:val="0"/>
          <w:marTop w:val="200"/>
          <w:marBottom w:val="0"/>
          <w:divBdr>
            <w:top w:val="none" w:sz="0" w:space="0" w:color="auto"/>
            <w:left w:val="none" w:sz="0" w:space="0" w:color="auto"/>
            <w:bottom w:val="none" w:sz="0" w:space="0" w:color="auto"/>
            <w:right w:val="none" w:sz="0" w:space="0" w:color="auto"/>
          </w:divBdr>
        </w:div>
        <w:div w:id="1492680130">
          <w:marLeft w:val="360"/>
          <w:marRight w:val="0"/>
          <w:marTop w:val="200"/>
          <w:marBottom w:val="0"/>
          <w:divBdr>
            <w:top w:val="none" w:sz="0" w:space="0" w:color="auto"/>
            <w:left w:val="none" w:sz="0" w:space="0" w:color="auto"/>
            <w:bottom w:val="none" w:sz="0" w:space="0" w:color="auto"/>
            <w:right w:val="none" w:sz="0" w:space="0" w:color="auto"/>
          </w:divBdr>
        </w:div>
        <w:div w:id="1691568297">
          <w:marLeft w:val="360"/>
          <w:marRight w:val="0"/>
          <w:marTop w:val="200"/>
          <w:marBottom w:val="0"/>
          <w:divBdr>
            <w:top w:val="none" w:sz="0" w:space="0" w:color="auto"/>
            <w:left w:val="none" w:sz="0" w:space="0" w:color="auto"/>
            <w:bottom w:val="none" w:sz="0" w:space="0" w:color="auto"/>
            <w:right w:val="none" w:sz="0" w:space="0" w:color="auto"/>
          </w:divBdr>
        </w:div>
        <w:div w:id="1881211327">
          <w:marLeft w:val="360"/>
          <w:marRight w:val="0"/>
          <w:marTop w:val="200"/>
          <w:marBottom w:val="0"/>
          <w:divBdr>
            <w:top w:val="none" w:sz="0" w:space="0" w:color="auto"/>
            <w:left w:val="none" w:sz="0" w:space="0" w:color="auto"/>
            <w:bottom w:val="none" w:sz="0" w:space="0" w:color="auto"/>
            <w:right w:val="none" w:sz="0" w:space="0" w:color="auto"/>
          </w:divBdr>
        </w:div>
        <w:div w:id="1913418953">
          <w:marLeft w:val="360"/>
          <w:marRight w:val="0"/>
          <w:marTop w:val="200"/>
          <w:marBottom w:val="0"/>
          <w:divBdr>
            <w:top w:val="none" w:sz="0" w:space="0" w:color="auto"/>
            <w:left w:val="none" w:sz="0" w:space="0" w:color="auto"/>
            <w:bottom w:val="none" w:sz="0" w:space="0" w:color="auto"/>
            <w:right w:val="none" w:sz="0" w:space="0" w:color="auto"/>
          </w:divBdr>
        </w:div>
        <w:div w:id="1995404623">
          <w:marLeft w:val="360"/>
          <w:marRight w:val="0"/>
          <w:marTop w:val="200"/>
          <w:marBottom w:val="0"/>
          <w:divBdr>
            <w:top w:val="none" w:sz="0" w:space="0" w:color="auto"/>
            <w:left w:val="none" w:sz="0" w:space="0" w:color="auto"/>
            <w:bottom w:val="none" w:sz="0" w:space="0" w:color="auto"/>
            <w:right w:val="none" w:sz="0" w:space="0" w:color="auto"/>
          </w:divBdr>
        </w:div>
      </w:divsChild>
    </w:div>
    <w:div w:id="198858800">
      <w:bodyDiv w:val="1"/>
      <w:marLeft w:val="0"/>
      <w:marRight w:val="0"/>
      <w:marTop w:val="0"/>
      <w:marBottom w:val="0"/>
      <w:divBdr>
        <w:top w:val="none" w:sz="0" w:space="0" w:color="auto"/>
        <w:left w:val="none" w:sz="0" w:space="0" w:color="auto"/>
        <w:bottom w:val="none" w:sz="0" w:space="0" w:color="auto"/>
        <w:right w:val="none" w:sz="0" w:space="0" w:color="auto"/>
      </w:divBdr>
    </w:div>
    <w:div w:id="220598349">
      <w:bodyDiv w:val="1"/>
      <w:marLeft w:val="0"/>
      <w:marRight w:val="0"/>
      <w:marTop w:val="0"/>
      <w:marBottom w:val="0"/>
      <w:divBdr>
        <w:top w:val="none" w:sz="0" w:space="0" w:color="auto"/>
        <w:left w:val="none" w:sz="0" w:space="0" w:color="auto"/>
        <w:bottom w:val="none" w:sz="0" w:space="0" w:color="auto"/>
        <w:right w:val="none" w:sz="0" w:space="0" w:color="auto"/>
      </w:divBdr>
    </w:div>
    <w:div w:id="235671171">
      <w:bodyDiv w:val="1"/>
      <w:marLeft w:val="0"/>
      <w:marRight w:val="0"/>
      <w:marTop w:val="0"/>
      <w:marBottom w:val="0"/>
      <w:divBdr>
        <w:top w:val="none" w:sz="0" w:space="0" w:color="auto"/>
        <w:left w:val="none" w:sz="0" w:space="0" w:color="auto"/>
        <w:bottom w:val="none" w:sz="0" w:space="0" w:color="auto"/>
        <w:right w:val="none" w:sz="0" w:space="0" w:color="auto"/>
      </w:divBdr>
    </w:div>
    <w:div w:id="241522713">
      <w:bodyDiv w:val="1"/>
      <w:marLeft w:val="0"/>
      <w:marRight w:val="0"/>
      <w:marTop w:val="0"/>
      <w:marBottom w:val="0"/>
      <w:divBdr>
        <w:top w:val="none" w:sz="0" w:space="0" w:color="auto"/>
        <w:left w:val="none" w:sz="0" w:space="0" w:color="auto"/>
        <w:bottom w:val="none" w:sz="0" w:space="0" w:color="auto"/>
        <w:right w:val="none" w:sz="0" w:space="0" w:color="auto"/>
      </w:divBdr>
      <w:divsChild>
        <w:div w:id="1423792474">
          <w:marLeft w:val="1080"/>
          <w:marRight w:val="0"/>
          <w:marTop w:val="120"/>
          <w:marBottom w:val="120"/>
          <w:divBdr>
            <w:top w:val="none" w:sz="0" w:space="0" w:color="auto"/>
            <w:left w:val="none" w:sz="0" w:space="0" w:color="auto"/>
            <w:bottom w:val="none" w:sz="0" w:space="0" w:color="auto"/>
            <w:right w:val="none" w:sz="0" w:space="0" w:color="auto"/>
          </w:divBdr>
        </w:div>
        <w:div w:id="1492286443">
          <w:marLeft w:val="1080"/>
          <w:marRight w:val="0"/>
          <w:marTop w:val="120"/>
          <w:marBottom w:val="240"/>
          <w:divBdr>
            <w:top w:val="none" w:sz="0" w:space="0" w:color="auto"/>
            <w:left w:val="none" w:sz="0" w:space="0" w:color="auto"/>
            <w:bottom w:val="none" w:sz="0" w:space="0" w:color="auto"/>
            <w:right w:val="none" w:sz="0" w:space="0" w:color="auto"/>
          </w:divBdr>
        </w:div>
        <w:div w:id="1696494037">
          <w:marLeft w:val="360"/>
          <w:marRight w:val="0"/>
          <w:marTop w:val="240"/>
          <w:marBottom w:val="240"/>
          <w:divBdr>
            <w:top w:val="none" w:sz="0" w:space="0" w:color="auto"/>
            <w:left w:val="none" w:sz="0" w:space="0" w:color="auto"/>
            <w:bottom w:val="none" w:sz="0" w:space="0" w:color="auto"/>
            <w:right w:val="none" w:sz="0" w:space="0" w:color="auto"/>
          </w:divBdr>
        </w:div>
        <w:div w:id="1732385235">
          <w:marLeft w:val="1080"/>
          <w:marRight w:val="0"/>
          <w:marTop w:val="120"/>
          <w:marBottom w:val="120"/>
          <w:divBdr>
            <w:top w:val="none" w:sz="0" w:space="0" w:color="auto"/>
            <w:left w:val="none" w:sz="0" w:space="0" w:color="auto"/>
            <w:bottom w:val="none" w:sz="0" w:space="0" w:color="auto"/>
            <w:right w:val="none" w:sz="0" w:space="0" w:color="auto"/>
          </w:divBdr>
        </w:div>
        <w:div w:id="2058964163">
          <w:marLeft w:val="360"/>
          <w:marRight w:val="0"/>
          <w:marTop w:val="120"/>
          <w:marBottom w:val="120"/>
          <w:divBdr>
            <w:top w:val="none" w:sz="0" w:space="0" w:color="auto"/>
            <w:left w:val="none" w:sz="0" w:space="0" w:color="auto"/>
            <w:bottom w:val="none" w:sz="0" w:space="0" w:color="auto"/>
            <w:right w:val="none" w:sz="0" w:space="0" w:color="auto"/>
          </w:divBdr>
        </w:div>
      </w:divsChild>
    </w:div>
    <w:div w:id="265233049">
      <w:bodyDiv w:val="1"/>
      <w:marLeft w:val="0"/>
      <w:marRight w:val="0"/>
      <w:marTop w:val="0"/>
      <w:marBottom w:val="0"/>
      <w:divBdr>
        <w:top w:val="none" w:sz="0" w:space="0" w:color="auto"/>
        <w:left w:val="none" w:sz="0" w:space="0" w:color="auto"/>
        <w:bottom w:val="none" w:sz="0" w:space="0" w:color="auto"/>
        <w:right w:val="none" w:sz="0" w:space="0" w:color="auto"/>
      </w:divBdr>
      <w:divsChild>
        <w:div w:id="420444833">
          <w:marLeft w:val="1800"/>
          <w:marRight w:val="0"/>
          <w:marTop w:val="120"/>
          <w:marBottom w:val="120"/>
          <w:divBdr>
            <w:top w:val="none" w:sz="0" w:space="0" w:color="auto"/>
            <w:left w:val="none" w:sz="0" w:space="0" w:color="auto"/>
            <w:bottom w:val="none" w:sz="0" w:space="0" w:color="auto"/>
            <w:right w:val="none" w:sz="0" w:space="0" w:color="auto"/>
          </w:divBdr>
        </w:div>
      </w:divsChild>
    </w:div>
    <w:div w:id="286014702">
      <w:bodyDiv w:val="1"/>
      <w:marLeft w:val="0"/>
      <w:marRight w:val="0"/>
      <w:marTop w:val="0"/>
      <w:marBottom w:val="0"/>
      <w:divBdr>
        <w:top w:val="none" w:sz="0" w:space="0" w:color="auto"/>
        <w:left w:val="none" w:sz="0" w:space="0" w:color="auto"/>
        <w:bottom w:val="none" w:sz="0" w:space="0" w:color="auto"/>
        <w:right w:val="none" w:sz="0" w:space="0" w:color="auto"/>
      </w:divBdr>
    </w:div>
    <w:div w:id="310715423">
      <w:bodyDiv w:val="1"/>
      <w:marLeft w:val="0"/>
      <w:marRight w:val="0"/>
      <w:marTop w:val="0"/>
      <w:marBottom w:val="0"/>
      <w:divBdr>
        <w:top w:val="none" w:sz="0" w:space="0" w:color="auto"/>
        <w:left w:val="none" w:sz="0" w:space="0" w:color="auto"/>
        <w:bottom w:val="none" w:sz="0" w:space="0" w:color="auto"/>
        <w:right w:val="none" w:sz="0" w:space="0" w:color="auto"/>
      </w:divBdr>
    </w:div>
    <w:div w:id="314143986">
      <w:bodyDiv w:val="1"/>
      <w:marLeft w:val="0"/>
      <w:marRight w:val="0"/>
      <w:marTop w:val="0"/>
      <w:marBottom w:val="0"/>
      <w:divBdr>
        <w:top w:val="none" w:sz="0" w:space="0" w:color="auto"/>
        <w:left w:val="none" w:sz="0" w:space="0" w:color="auto"/>
        <w:bottom w:val="none" w:sz="0" w:space="0" w:color="auto"/>
        <w:right w:val="none" w:sz="0" w:space="0" w:color="auto"/>
      </w:divBdr>
    </w:div>
    <w:div w:id="328480707">
      <w:bodyDiv w:val="1"/>
      <w:marLeft w:val="0"/>
      <w:marRight w:val="0"/>
      <w:marTop w:val="0"/>
      <w:marBottom w:val="0"/>
      <w:divBdr>
        <w:top w:val="none" w:sz="0" w:space="0" w:color="auto"/>
        <w:left w:val="none" w:sz="0" w:space="0" w:color="auto"/>
        <w:bottom w:val="none" w:sz="0" w:space="0" w:color="auto"/>
        <w:right w:val="none" w:sz="0" w:space="0" w:color="auto"/>
      </w:divBdr>
    </w:div>
    <w:div w:id="339162463">
      <w:bodyDiv w:val="1"/>
      <w:marLeft w:val="0"/>
      <w:marRight w:val="0"/>
      <w:marTop w:val="0"/>
      <w:marBottom w:val="0"/>
      <w:divBdr>
        <w:top w:val="none" w:sz="0" w:space="0" w:color="auto"/>
        <w:left w:val="none" w:sz="0" w:space="0" w:color="auto"/>
        <w:bottom w:val="none" w:sz="0" w:space="0" w:color="auto"/>
        <w:right w:val="none" w:sz="0" w:space="0" w:color="auto"/>
      </w:divBdr>
      <w:divsChild>
        <w:div w:id="179975242">
          <w:marLeft w:val="547"/>
          <w:marRight w:val="0"/>
          <w:marTop w:val="0"/>
          <w:marBottom w:val="0"/>
          <w:divBdr>
            <w:top w:val="none" w:sz="0" w:space="0" w:color="auto"/>
            <w:left w:val="none" w:sz="0" w:space="0" w:color="auto"/>
            <w:bottom w:val="none" w:sz="0" w:space="0" w:color="auto"/>
            <w:right w:val="none" w:sz="0" w:space="0" w:color="auto"/>
          </w:divBdr>
        </w:div>
      </w:divsChild>
    </w:div>
    <w:div w:id="342513279">
      <w:bodyDiv w:val="1"/>
      <w:marLeft w:val="0"/>
      <w:marRight w:val="0"/>
      <w:marTop w:val="0"/>
      <w:marBottom w:val="0"/>
      <w:divBdr>
        <w:top w:val="none" w:sz="0" w:space="0" w:color="auto"/>
        <w:left w:val="none" w:sz="0" w:space="0" w:color="auto"/>
        <w:bottom w:val="none" w:sz="0" w:space="0" w:color="auto"/>
        <w:right w:val="none" w:sz="0" w:space="0" w:color="auto"/>
      </w:divBdr>
      <w:divsChild>
        <w:div w:id="62684159">
          <w:marLeft w:val="1080"/>
          <w:marRight w:val="0"/>
          <w:marTop w:val="240"/>
          <w:marBottom w:val="0"/>
          <w:divBdr>
            <w:top w:val="none" w:sz="0" w:space="0" w:color="auto"/>
            <w:left w:val="none" w:sz="0" w:space="0" w:color="auto"/>
            <w:bottom w:val="none" w:sz="0" w:space="0" w:color="auto"/>
            <w:right w:val="none" w:sz="0" w:space="0" w:color="auto"/>
          </w:divBdr>
        </w:div>
        <w:div w:id="1535384682">
          <w:marLeft w:val="360"/>
          <w:marRight w:val="0"/>
          <w:marTop w:val="240"/>
          <w:marBottom w:val="120"/>
          <w:divBdr>
            <w:top w:val="none" w:sz="0" w:space="0" w:color="auto"/>
            <w:left w:val="none" w:sz="0" w:space="0" w:color="auto"/>
            <w:bottom w:val="none" w:sz="0" w:space="0" w:color="auto"/>
            <w:right w:val="none" w:sz="0" w:space="0" w:color="auto"/>
          </w:divBdr>
        </w:div>
        <w:div w:id="1825585372">
          <w:marLeft w:val="360"/>
          <w:marRight w:val="0"/>
          <w:marTop w:val="240"/>
          <w:marBottom w:val="240"/>
          <w:divBdr>
            <w:top w:val="none" w:sz="0" w:space="0" w:color="auto"/>
            <w:left w:val="none" w:sz="0" w:space="0" w:color="auto"/>
            <w:bottom w:val="none" w:sz="0" w:space="0" w:color="auto"/>
            <w:right w:val="none" w:sz="0" w:space="0" w:color="auto"/>
          </w:divBdr>
        </w:div>
      </w:divsChild>
    </w:div>
    <w:div w:id="344408582">
      <w:bodyDiv w:val="1"/>
      <w:marLeft w:val="0"/>
      <w:marRight w:val="0"/>
      <w:marTop w:val="0"/>
      <w:marBottom w:val="0"/>
      <w:divBdr>
        <w:top w:val="none" w:sz="0" w:space="0" w:color="auto"/>
        <w:left w:val="none" w:sz="0" w:space="0" w:color="auto"/>
        <w:bottom w:val="none" w:sz="0" w:space="0" w:color="auto"/>
        <w:right w:val="none" w:sz="0" w:space="0" w:color="auto"/>
      </w:divBdr>
      <w:divsChild>
        <w:div w:id="1640920550">
          <w:marLeft w:val="1080"/>
          <w:marRight w:val="0"/>
          <w:marTop w:val="240"/>
          <w:marBottom w:val="0"/>
          <w:divBdr>
            <w:top w:val="none" w:sz="0" w:space="0" w:color="auto"/>
            <w:left w:val="none" w:sz="0" w:space="0" w:color="auto"/>
            <w:bottom w:val="none" w:sz="0" w:space="0" w:color="auto"/>
            <w:right w:val="none" w:sz="0" w:space="0" w:color="auto"/>
          </w:divBdr>
        </w:div>
        <w:div w:id="1831561231">
          <w:marLeft w:val="1080"/>
          <w:marRight w:val="0"/>
          <w:marTop w:val="240"/>
          <w:marBottom w:val="0"/>
          <w:divBdr>
            <w:top w:val="none" w:sz="0" w:space="0" w:color="auto"/>
            <w:left w:val="none" w:sz="0" w:space="0" w:color="auto"/>
            <w:bottom w:val="none" w:sz="0" w:space="0" w:color="auto"/>
            <w:right w:val="none" w:sz="0" w:space="0" w:color="auto"/>
          </w:divBdr>
        </w:div>
        <w:div w:id="1975406060">
          <w:marLeft w:val="1080"/>
          <w:marRight w:val="0"/>
          <w:marTop w:val="240"/>
          <w:marBottom w:val="0"/>
          <w:divBdr>
            <w:top w:val="none" w:sz="0" w:space="0" w:color="auto"/>
            <w:left w:val="none" w:sz="0" w:space="0" w:color="auto"/>
            <w:bottom w:val="none" w:sz="0" w:space="0" w:color="auto"/>
            <w:right w:val="none" w:sz="0" w:space="0" w:color="auto"/>
          </w:divBdr>
        </w:div>
      </w:divsChild>
    </w:div>
    <w:div w:id="348145919">
      <w:bodyDiv w:val="1"/>
      <w:marLeft w:val="0"/>
      <w:marRight w:val="0"/>
      <w:marTop w:val="0"/>
      <w:marBottom w:val="0"/>
      <w:divBdr>
        <w:top w:val="none" w:sz="0" w:space="0" w:color="auto"/>
        <w:left w:val="none" w:sz="0" w:space="0" w:color="auto"/>
        <w:bottom w:val="none" w:sz="0" w:space="0" w:color="auto"/>
        <w:right w:val="none" w:sz="0" w:space="0" w:color="auto"/>
      </w:divBdr>
    </w:div>
    <w:div w:id="348726270">
      <w:bodyDiv w:val="1"/>
      <w:marLeft w:val="0"/>
      <w:marRight w:val="0"/>
      <w:marTop w:val="0"/>
      <w:marBottom w:val="0"/>
      <w:divBdr>
        <w:top w:val="none" w:sz="0" w:space="0" w:color="auto"/>
        <w:left w:val="none" w:sz="0" w:space="0" w:color="auto"/>
        <w:bottom w:val="none" w:sz="0" w:space="0" w:color="auto"/>
        <w:right w:val="none" w:sz="0" w:space="0" w:color="auto"/>
      </w:divBdr>
    </w:div>
    <w:div w:id="350299250">
      <w:bodyDiv w:val="1"/>
      <w:marLeft w:val="0"/>
      <w:marRight w:val="0"/>
      <w:marTop w:val="0"/>
      <w:marBottom w:val="0"/>
      <w:divBdr>
        <w:top w:val="none" w:sz="0" w:space="0" w:color="auto"/>
        <w:left w:val="none" w:sz="0" w:space="0" w:color="auto"/>
        <w:bottom w:val="none" w:sz="0" w:space="0" w:color="auto"/>
        <w:right w:val="none" w:sz="0" w:space="0" w:color="auto"/>
      </w:divBdr>
    </w:div>
    <w:div w:id="366953197">
      <w:bodyDiv w:val="1"/>
      <w:marLeft w:val="0"/>
      <w:marRight w:val="0"/>
      <w:marTop w:val="0"/>
      <w:marBottom w:val="0"/>
      <w:divBdr>
        <w:top w:val="none" w:sz="0" w:space="0" w:color="auto"/>
        <w:left w:val="none" w:sz="0" w:space="0" w:color="auto"/>
        <w:bottom w:val="none" w:sz="0" w:space="0" w:color="auto"/>
        <w:right w:val="none" w:sz="0" w:space="0" w:color="auto"/>
      </w:divBdr>
      <w:divsChild>
        <w:div w:id="895972924">
          <w:marLeft w:val="360"/>
          <w:marRight w:val="0"/>
          <w:marTop w:val="240"/>
          <w:marBottom w:val="240"/>
          <w:divBdr>
            <w:top w:val="none" w:sz="0" w:space="0" w:color="auto"/>
            <w:left w:val="none" w:sz="0" w:space="0" w:color="auto"/>
            <w:bottom w:val="none" w:sz="0" w:space="0" w:color="auto"/>
            <w:right w:val="none" w:sz="0" w:space="0" w:color="auto"/>
          </w:divBdr>
        </w:div>
        <w:div w:id="1162508307">
          <w:marLeft w:val="360"/>
          <w:marRight w:val="0"/>
          <w:marTop w:val="120"/>
          <w:marBottom w:val="120"/>
          <w:divBdr>
            <w:top w:val="none" w:sz="0" w:space="0" w:color="auto"/>
            <w:left w:val="none" w:sz="0" w:space="0" w:color="auto"/>
            <w:bottom w:val="none" w:sz="0" w:space="0" w:color="auto"/>
            <w:right w:val="none" w:sz="0" w:space="0" w:color="auto"/>
          </w:divBdr>
        </w:div>
        <w:div w:id="1292520726">
          <w:marLeft w:val="360"/>
          <w:marRight w:val="0"/>
          <w:marTop w:val="120"/>
          <w:marBottom w:val="120"/>
          <w:divBdr>
            <w:top w:val="none" w:sz="0" w:space="0" w:color="auto"/>
            <w:left w:val="none" w:sz="0" w:space="0" w:color="auto"/>
            <w:bottom w:val="none" w:sz="0" w:space="0" w:color="auto"/>
            <w:right w:val="none" w:sz="0" w:space="0" w:color="auto"/>
          </w:divBdr>
        </w:div>
        <w:div w:id="1493642281">
          <w:marLeft w:val="1080"/>
          <w:marRight w:val="0"/>
          <w:marTop w:val="240"/>
          <w:marBottom w:val="240"/>
          <w:divBdr>
            <w:top w:val="none" w:sz="0" w:space="0" w:color="auto"/>
            <w:left w:val="none" w:sz="0" w:space="0" w:color="auto"/>
            <w:bottom w:val="none" w:sz="0" w:space="0" w:color="auto"/>
            <w:right w:val="none" w:sz="0" w:space="0" w:color="auto"/>
          </w:divBdr>
        </w:div>
        <w:div w:id="1599436794">
          <w:marLeft w:val="1080"/>
          <w:marRight w:val="0"/>
          <w:marTop w:val="240"/>
          <w:marBottom w:val="240"/>
          <w:divBdr>
            <w:top w:val="none" w:sz="0" w:space="0" w:color="auto"/>
            <w:left w:val="none" w:sz="0" w:space="0" w:color="auto"/>
            <w:bottom w:val="none" w:sz="0" w:space="0" w:color="auto"/>
            <w:right w:val="none" w:sz="0" w:space="0" w:color="auto"/>
          </w:divBdr>
        </w:div>
      </w:divsChild>
    </w:div>
    <w:div w:id="377509132">
      <w:bodyDiv w:val="1"/>
      <w:marLeft w:val="0"/>
      <w:marRight w:val="0"/>
      <w:marTop w:val="0"/>
      <w:marBottom w:val="0"/>
      <w:divBdr>
        <w:top w:val="none" w:sz="0" w:space="0" w:color="auto"/>
        <w:left w:val="none" w:sz="0" w:space="0" w:color="auto"/>
        <w:bottom w:val="none" w:sz="0" w:space="0" w:color="auto"/>
        <w:right w:val="none" w:sz="0" w:space="0" w:color="auto"/>
      </w:divBdr>
      <w:divsChild>
        <w:div w:id="1151871103">
          <w:marLeft w:val="360"/>
          <w:marRight w:val="0"/>
          <w:marTop w:val="240"/>
          <w:marBottom w:val="0"/>
          <w:divBdr>
            <w:top w:val="none" w:sz="0" w:space="0" w:color="auto"/>
            <w:left w:val="none" w:sz="0" w:space="0" w:color="auto"/>
            <w:bottom w:val="none" w:sz="0" w:space="0" w:color="auto"/>
            <w:right w:val="none" w:sz="0" w:space="0" w:color="auto"/>
          </w:divBdr>
        </w:div>
      </w:divsChild>
    </w:div>
    <w:div w:id="386729721">
      <w:bodyDiv w:val="1"/>
      <w:marLeft w:val="0"/>
      <w:marRight w:val="0"/>
      <w:marTop w:val="0"/>
      <w:marBottom w:val="0"/>
      <w:divBdr>
        <w:top w:val="none" w:sz="0" w:space="0" w:color="auto"/>
        <w:left w:val="none" w:sz="0" w:space="0" w:color="auto"/>
        <w:bottom w:val="none" w:sz="0" w:space="0" w:color="auto"/>
        <w:right w:val="none" w:sz="0" w:space="0" w:color="auto"/>
      </w:divBdr>
    </w:div>
    <w:div w:id="393167584">
      <w:bodyDiv w:val="1"/>
      <w:marLeft w:val="0"/>
      <w:marRight w:val="0"/>
      <w:marTop w:val="0"/>
      <w:marBottom w:val="0"/>
      <w:divBdr>
        <w:top w:val="none" w:sz="0" w:space="0" w:color="auto"/>
        <w:left w:val="none" w:sz="0" w:space="0" w:color="auto"/>
        <w:bottom w:val="none" w:sz="0" w:space="0" w:color="auto"/>
        <w:right w:val="none" w:sz="0" w:space="0" w:color="auto"/>
      </w:divBdr>
      <w:divsChild>
        <w:div w:id="761875518">
          <w:marLeft w:val="360"/>
          <w:marRight w:val="0"/>
          <w:marTop w:val="200"/>
          <w:marBottom w:val="240"/>
          <w:divBdr>
            <w:top w:val="none" w:sz="0" w:space="0" w:color="auto"/>
            <w:left w:val="none" w:sz="0" w:space="0" w:color="auto"/>
            <w:bottom w:val="none" w:sz="0" w:space="0" w:color="auto"/>
            <w:right w:val="none" w:sz="0" w:space="0" w:color="auto"/>
          </w:divBdr>
        </w:div>
      </w:divsChild>
    </w:div>
    <w:div w:id="394554115">
      <w:bodyDiv w:val="1"/>
      <w:marLeft w:val="0"/>
      <w:marRight w:val="0"/>
      <w:marTop w:val="0"/>
      <w:marBottom w:val="0"/>
      <w:divBdr>
        <w:top w:val="none" w:sz="0" w:space="0" w:color="auto"/>
        <w:left w:val="none" w:sz="0" w:space="0" w:color="auto"/>
        <w:bottom w:val="none" w:sz="0" w:space="0" w:color="auto"/>
        <w:right w:val="none" w:sz="0" w:space="0" w:color="auto"/>
      </w:divBdr>
    </w:div>
    <w:div w:id="411001585">
      <w:bodyDiv w:val="1"/>
      <w:marLeft w:val="0"/>
      <w:marRight w:val="0"/>
      <w:marTop w:val="0"/>
      <w:marBottom w:val="0"/>
      <w:divBdr>
        <w:top w:val="none" w:sz="0" w:space="0" w:color="auto"/>
        <w:left w:val="none" w:sz="0" w:space="0" w:color="auto"/>
        <w:bottom w:val="none" w:sz="0" w:space="0" w:color="auto"/>
        <w:right w:val="none" w:sz="0" w:space="0" w:color="auto"/>
      </w:divBdr>
    </w:div>
    <w:div w:id="415513751">
      <w:bodyDiv w:val="1"/>
      <w:marLeft w:val="0"/>
      <w:marRight w:val="0"/>
      <w:marTop w:val="0"/>
      <w:marBottom w:val="0"/>
      <w:divBdr>
        <w:top w:val="none" w:sz="0" w:space="0" w:color="auto"/>
        <w:left w:val="none" w:sz="0" w:space="0" w:color="auto"/>
        <w:bottom w:val="none" w:sz="0" w:space="0" w:color="auto"/>
        <w:right w:val="none" w:sz="0" w:space="0" w:color="auto"/>
      </w:divBdr>
      <w:divsChild>
        <w:div w:id="535002288">
          <w:marLeft w:val="1080"/>
          <w:marRight w:val="0"/>
          <w:marTop w:val="240"/>
          <w:marBottom w:val="0"/>
          <w:divBdr>
            <w:top w:val="none" w:sz="0" w:space="0" w:color="auto"/>
            <w:left w:val="none" w:sz="0" w:space="0" w:color="auto"/>
            <w:bottom w:val="none" w:sz="0" w:space="0" w:color="auto"/>
            <w:right w:val="none" w:sz="0" w:space="0" w:color="auto"/>
          </w:divBdr>
        </w:div>
        <w:div w:id="548229013">
          <w:marLeft w:val="360"/>
          <w:marRight w:val="0"/>
          <w:marTop w:val="240"/>
          <w:marBottom w:val="0"/>
          <w:divBdr>
            <w:top w:val="none" w:sz="0" w:space="0" w:color="auto"/>
            <w:left w:val="none" w:sz="0" w:space="0" w:color="auto"/>
            <w:bottom w:val="none" w:sz="0" w:space="0" w:color="auto"/>
            <w:right w:val="none" w:sz="0" w:space="0" w:color="auto"/>
          </w:divBdr>
        </w:div>
        <w:div w:id="612908733">
          <w:marLeft w:val="1080"/>
          <w:marRight w:val="0"/>
          <w:marTop w:val="240"/>
          <w:marBottom w:val="0"/>
          <w:divBdr>
            <w:top w:val="none" w:sz="0" w:space="0" w:color="auto"/>
            <w:left w:val="none" w:sz="0" w:space="0" w:color="auto"/>
            <w:bottom w:val="none" w:sz="0" w:space="0" w:color="auto"/>
            <w:right w:val="none" w:sz="0" w:space="0" w:color="auto"/>
          </w:divBdr>
        </w:div>
        <w:div w:id="785348159">
          <w:marLeft w:val="1080"/>
          <w:marRight w:val="0"/>
          <w:marTop w:val="240"/>
          <w:marBottom w:val="0"/>
          <w:divBdr>
            <w:top w:val="none" w:sz="0" w:space="0" w:color="auto"/>
            <w:left w:val="none" w:sz="0" w:space="0" w:color="auto"/>
            <w:bottom w:val="none" w:sz="0" w:space="0" w:color="auto"/>
            <w:right w:val="none" w:sz="0" w:space="0" w:color="auto"/>
          </w:divBdr>
        </w:div>
      </w:divsChild>
    </w:div>
    <w:div w:id="418139767">
      <w:bodyDiv w:val="1"/>
      <w:marLeft w:val="0"/>
      <w:marRight w:val="0"/>
      <w:marTop w:val="0"/>
      <w:marBottom w:val="0"/>
      <w:divBdr>
        <w:top w:val="none" w:sz="0" w:space="0" w:color="auto"/>
        <w:left w:val="none" w:sz="0" w:space="0" w:color="auto"/>
        <w:bottom w:val="none" w:sz="0" w:space="0" w:color="auto"/>
        <w:right w:val="none" w:sz="0" w:space="0" w:color="auto"/>
      </w:divBdr>
      <w:divsChild>
        <w:div w:id="97793079">
          <w:marLeft w:val="360"/>
          <w:marRight w:val="0"/>
          <w:marTop w:val="240"/>
          <w:marBottom w:val="0"/>
          <w:divBdr>
            <w:top w:val="none" w:sz="0" w:space="0" w:color="auto"/>
            <w:left w:val="none" w:sz="0" w:space="0" w:color="auto"/>
            <w:bottom w:val="none" w:sz="0" w:space="0" w:color="auto"/>
            <w:right w:val="none" w:sz="0" w:space="0" w:color="auto"/>
          </w:divBdr>
        </w:div>
        <w:div w:id="525564230">
          <w:marLeft w:val="360"/>
          <w:marRight w:val="0"/>
          <w:marTop w:val="240"/>
          <w:marBottom w:val="0"/>
          <w:divBdr>
            <w:top w:val="none" w:sz="0" w:space="0" w:color="auto"/>
            <w:left w:val="none" w:sz="0" w:space="0" w:color="auto"/>
            <w:bottom w:val="none" w:sz="0" w:space="0" w:color="auto"/>
            <w:right w:val="none" w:sz="0" w:space="0" w:color="auto"/>
          </w:divBdr>
        </w:div>
        <w:div w:id="746340224">
          <w:marLeft w:val="360"/>
          <w:marRight w:val="0"/>
          <w:marTop w:val="240"/>
          <w:marBottom w:val="0"/>
          <w:divBdr>
            <w:top w:val="none" w:sz="0" w:space="0" w:color="auto"/>
            <w:left w:val="none" w:sz="0" w:space="0" w:color="auto"/>
            <w:bottom w:val="none" w:sz="0" w:space="0" w:color="auto"/>
            <w:right w:val="none" w:sz="0" w:space="0" w:color="auto"/>
          </w:divBdr>
        </w:div>
        <w:div w:id="996612492">
          <w:marLeft w:val="360"/>
          <w:marRight w:val="0"/>
          <w:marTop w:val="240"/>
          <w:marBottom w:val="0"/>
          <w:divBdr>
            <w:top w:val="none" w:sz="0" w:space="0" w:color="auto"/>
            <w:left w:val="none" w:sz="0" w:space="0" w:color="auto"/>
            <w:bottom w:val="none" w:sz="0" w:space="0" w:color="auto"/>
            <w:right w:val="none" w:sz="0" w:space="0" w:color="auto"/>
          </w:divBdr>
        </w:div>
        <w:div w:id="1006709327">
          <w:marLeft w:val="360"/>
          <w:marRight w:val="0"/>
          <w:marTop w:val="0"/>
          <w:marBottom w:val="0"/>
          <w:divBdr>
            <w:top w:val="none" w:sz="0" w:space="0" w:color="auto"/>
            <w:left w:val="none" w:sz="0" w:space="0" w:color="auto"/>
            <w:bottom w:val="none" w:sz="0" w:space="0" w:color="auto"/>
            <w:right w:val="none" w:sz="0" w:space="0" w:color="auto"/>
          </w:divBdr>
        </w:div>
        <w:div w:id="1161509088">
          <w:marLeft w:val="360"/>
          <w:marRight w:val="0"/>
          <w:marTop w:val="240"/>
          <w:marBottom w:val="0"/>
          <w:divBdr>
            <w:top w:val="none" w:sz="0" w:space="0" w:color="auto"/>
            <w:left w:val="none" w:sz="0" w:space="0" w:color="auto"/>
            <w:bottom w:val="none" w:sz="0" w:space="0" w:color="auto"/>
            <w:right w:val="none" w:sz="0" w:space="0" w:color="auto"/>
          </w:divBdr>
        </w:div>
        <w:div w:id="1210921692">
          <w:marLeft w:val="360"/>
          <w:marRight w:val="0"/>
          <w:marTop w:val="240"/>
          <w:marBottom w:val="0"/>
          <w:divBdr>
            <w:top w:val="none" w:sz="0" w:space="0" w:color="auto"/>
            <w:left w:val="none" w:sz="0" w:space="0" w:color="auto"/>
            <w:bottom w:val="none" w:sz="0" w:space="0" w:color="auto"/>
            <w:right w:val="none" w:sz="0" w:space="0" w:color="auto"/>
          </w:divBdr>
        </w:div>
      </w:divsChild>
    </w:div>
    <w:div w:id="420417601">
      <w:bodyDiv w:val="1"/>
      <w:marLeft w:val="0"/>
      <w:marRight w:val="0"/>
      <w:marTop w:val="0"/>
      <w:marBottom w:val="0"/>
      <w:divBdr>
        <w:top w:val="none" w:sz="0" w:space="0" w:color="auto"/>
        <w:left w:val="none" w:sz="0" w:space="0" w:color="auto"/>
        <w:bottom w:val="none" w:sz="0" w:space="0" w:color="auto"/>
        <w:right w:val="none" w:sz="0" w:space="0" w:color="auto"/>
      </w:divBdr>
    </w:div>
    <w:div w:id="432284595">
      <w:bodyDiv w:val="1"/>
      <w:marLeft w:val="0"/>
      <w:marRight w:val="0"/>
      <w:marTop w:val="0"/>
      <w:marBottom w:val="0"/>
      <w:divBdr>
        <w:top w:val="none" w:sz="0" w:space="0" w:color="auto"/>
        <w:left w:val="none" w:sz="0" w:space="0" w:color="auto"/>
        <w:bottom w:val="none" w:sz="0" w:space="0" w:color="auto"/>
        <w:right w:val="none" w:sz="0" w:space="0" w:color="auto"/>
      </w:divBdr>
    </w:div>
    <w:div w:id="436828120">
      <w:bodyDiv w:val="1"/>
      <w:marLeft w:val="0"/>
      <w:marRight w:val="0"/>
      <w:marTop w:val="0"/>
      <w:marBottom w:val="0"/>
      <w:divBdr>
        <w:top w:val="none" w:sz="0" w:space="0" w:color="auto"/>
        <w:left w:val="none" w:sz="0" w:space="0" w:color="auto"/>
        <w:bottom w:val="none" w:sz="0" w:space="0" w:color="auto"/>
        <w:right w:val="none" w:sz="0" w:space="0" w:color="auto"/>
      </w:divBdr>
      <w:divsChild>
        <w:div w:id="24522004">
          <w:marLeft w:val="360"/>
          <w:marRight w:val="0"/>
          <w:marTop w:val="120"/>
          <w:marBottom w:val="120"/>
          <w:divBdr>
            <w:top w:val="none" w:sz="0" w:space="0" w:color="auto"/>
            <w:left w:val="none" w:sz="0" w:space="0" w:color="auto"/>
            <w:bottom w:val="none" w:sz="0" w:space="0" w:color="auto"/>
            <w:right w:val="none" w:sz="0" w:space="0" w:color="auto"/>
          </w:divBdr>
        </w:div>
        <w:div w:id="368453766">
          <w:marLeft w:val="360"/>
          <w:marRight w:val="0"/>
          <w:marTop w:val="120"/>
          <w:marBottom w:val="120"/>
          <w:divBdr>
            <w:top w:val="none" w:sz="0" w:space="0" w:color="auto"/>
            <w:left w:val="none" w:sz="0" w:space="0" w:color="auto"/>
            <w:bottom w:val="none" w:sz="0" w:space="0" w:color="auto"/>
            <w:right w:val="none" w:sz="0" w:space="0" w:color="auto"/>
          </w:divBdr>
        </w:div>
        <w:div w:id="720249919">
          <w:marLeft w:val="1267"/>
          <w:marRight w:val="0"/>
          <w:marTop w:val="0"/>
          <w:marBottom w:val="0"/>
          <w:divBdr>
            <w:top w:val="none" w:sz="0" w:space="0" w:color="auto"/>
            <w:left w:val="none" w:sz="0" w:space="0" w:color="auto"/>
            <w:bottom w:val="none" w:sz="0" w:space="0" w:color="auto"/>
            <w:right w:val="none" w:sz="0" w:space="0" w:color="auto"/>
          </w:divBdr>
        </w:div>
        <w:div w:id="1891652926">
          <w:marLeft w:val="1267"/>
          <w:marRight w:val="0"/>
          <w:marTop w:val="0"/>
          <w:marBottom w:val="0"/>
          <w:divBdr>
            <w:top w:val="none" w:sz="0" w:space="0" w:color="auto"/>
            <w:left w:val="none" w:sz="0" w:space="0" w:color="auto"/>
            <w:bottom w:val="none" w:sz="0" w:space="0" w:color="auto"/>
            <w:right w:val="none" w:sz="0" w:space="0" w:color="auto"/>
          </w:divBdr>
        </w:div>
      </w:divsChild>
    </w:div>
    <w:div w:id="444815109">
      <w:bodyDiv w:val="1"/>
      <w:marLeft w:val="0"/>
      <w:marRight w:val="0"/>
      <w:marTop w:val="0"/>
      <w:marBottom w:val="0"/>
      <w:divBdr>
        <w:top w:val="none" w:sz="0" w:space="0" w:color="auto"/>
        <w:left w:val="none" w:sz="0" w:space="0" w:color="auto"/>
        <w:bottom w:val="none" w:sz="0" w:space="0" w:color="auto"/>
        <w:right w:val="none" w:sz="0" w:space="0" w:color="auto"/>
      </w:divBdr>
    </w:div>
    <w:div w:id="460612000">
      <w:bodyDiv w:val="1"/>
      <w:marLeft w:val="0"/>
      <w:marRight w:val="0"/>
      <w:marTop w:val="0"/>
      <w:marBottom w:val="0"/>
      <w:divBdr>
        <w:top w:val="none" w:sz="0" w:space="0" w:color="auto"/>
        <w:left w:val="none" w:sz="0" w:space="0" w:color="auto"/>
        <w:bottom w:val="none" w:sz="0" w:space="0" w:color="auto"/>
        <w:right w:val="none" w:sz="0" w:space="0" w:color="auto"/>
      </w:divBdr>
      <w:divsChild>
        <w:div w:id="98255830">
          <w:marLeft w:val="1080"/>
          <w:marRight w:val="0"/>
          <w:marTop w:val="100"/>
          <w:marBottom w:val="0"/>
          <w:divBdr>
            <w:top w:val="none" w:sz="0" w:space="0" w:color="auto"/>
            <w:left w:val="none" w:sz="0" w:space="0" w:color="auto"/>
            <w:bottom w:val="none" w:sz="0" w:space="0" w:color="auto"/>
            <w:right w:val="none" w:sz="0" w:space="0" w:color="auto"/>
          </w:divBdr>
        </w:div>
        <w:div w:id="1055199606">
          <w:marLeft w:val="1080"/>
          <w:marRight w:val="0"/>
          <w:marTop w:val="100"/>
          <w:marBottom w:val="0"/>
          <w:divBdr>
            <w:top w:val="none" w:sz="0" w:space="0" w:color="auto"/>
            <w:left w:val="none" w:sz="0" w:space="0" w:color="auto"/>
            <w:bottom w:val="none" w:sz="0" w:space="0" w:color="auto"/>
            <w:right w:val="none" w:sz="0" w:space="0" w:color="auto"/>
          </w:divBdr>
        </w:div>
        <w:div w:id="1111782435">
          <w:marLeft w:val="360"/>
          <w:marRight w:val="0"/>
          <w:marTop w:val="200"/>
          <w:marBottom w:val="0"/>
          <w:divBdr>
            <w:top w:val="none" w:sz="0" w:space="0" w:color="auto"/>
            <w:left w:val="none" w:sz="0" w:space="0" w:color="auto"/>
            <w:bottom w:val="none" w:sz="0" w:space="0" w:color="auto"/>
            <w:right w:val="none" w:sz="0" w:space="0" w:color="auto"/>
          </w:divBdr>
        </w:div>
        <w:div w:id="1470903589">
          <w:marLeft w:val="360"/>
          <w:marRight w:val="0"/>
          <w:marTop w:val="200"/>
          <w:marBottom w:val="0"/>
          <w:divBdr>
            <w:top w:val="none" w:sz="0" w:space="0" w:color="auto"/>
            <w:left w:val="none" w:sz="0" w:space="0" w:color="auto"/>
            <w:bottom w:val="none" w:sz="0" w:space="0" w:color="auto"/>
            <w:right w:val="none" w:sz="0" w:space="0" w:color="auto"/>
          </w:divBdr>
        </w:div>
        <w:div w:id="1904024980">
          <w:marLeft w:val="1080"/>
          <w:marRight w:val="0"/>
          <w:marTop w:val="100"/>
          <w:marBottom w:val="0"/>
          <w:divBdr>
            <w:top w:val="none" w:sz="0" w:space="0" w:color="auto"/>
            <w:left w:val="none" w:sz="0" w:space="0" w:color="auto"/>
            <w:bottom w:val="none" w:sz="0" w:space="0" w:color="auto"/>
            <w:right w:val="none" w:sz="0" w:space="0" w:color="auto"/>
          </w:divBdr>
        </w:div>
      </w:divsChild>
    </w:div>
    <w:div w:id="470291312">
      <w:bodyDiv w:val="1"/>
      <w:marLeft w:val="0"/>
      <w:marRight w:val="0"/>
      <w:marTop w:val="0"/>
      <w:marBottom w:val="0"/>
      <w:divBdr>
        <w:top w:val="none" w:sz="0" w:space="0" w:color="auto"/>
        <w:left w:val="none" w:sz="0" w:space="0" w:color="auto"/>
        <w:bottom w:val="none" w:sz="0" w:space="0" w:color="auto"/>
        <w:right w:val="none" w:sz="0" w:space="0" w:color="auto"/>
      </w:divBdr>
    </w:div>
    <w:div w:id="476609069">
      <w:bodyDiv w:val="1"/>
      <w:marLeft w:val="0"/>
      <w:marRight w:val="0"/>
      <w:marTop w:val="0"/>
      <w:marBottom w:val="0"/>
      <w:divBdr>
        <w:top w:val="none" w:sz="0" w:space="0" w:color="auto"/>
        <w:left w:val="none" w:sz="0" w:space="0" w:color="auto"/>
        <w:bottom w:val="none" w:sz="0" w:space="0" w:color="auto"/>
        <w:right w:val="none" w:sz="0" w:space="0" w:color="auto"/>
      </w:divBdr>
      <w:divsChild>
        <w:div w:id="151022536">
          <w:marLeft w:val="547"/>
          <w:marRight w:val="0"/>
          <w:marTop w:val="240"/>
          <w:marBottom w:val="0"/>
          <w:divBdr>
            <w:top w:val="none" w:sz="0" w:space="0" w:color="auto"/>
            <w:left w:val="none" w:sz="0" w:space="0" w:color="auto"/>
            <w:bottom w:val="none" w:sz="0" w:space="0" w:color="auto"/>
            <w:right w:val="none" w:sz="0" w:space="0" w:color="auto"/>
          </w:divBdr>
        </w:div>
        <w:div w:id="229930793">
          <w:marLeft w:val="547"/>
          <w:marRight w:val="0"/>
          <w:marTop w:val="240"/>
          <w:marBottom w:val="0"/>
          <w:divBdr>
            <w:top w:val="none" w:sz="0" w:space="0" w:color="auto"/>
            <w:left w:val="none" w:sz="0" w:space="0" w:color="auto"/>
            <w:bottom w:val="none" w:sz="0" w:space="0" w:color="auto"/>
            <w:right w:val="none" w:sz="0" w:space="0" w:color="auto"/>
          </w:divBdr>
        </w:div>
        <w:div w:id="1536889848">
          <w:marLeft w:val="1166"/>
          <w:marRight w:val="0"/>
          <w:marTop w:val="120"/>
          <w:marBottom w:val="240"/>
          <w:divBdr>
            <w:top w:val="none" w:sz="0" w:space="0" w:color="auto"/>
            <w:left w:val="none" w:sz="0" w:space="0" w:color="auto"/>
            <w:bottom w:val="none" w:sz="0" w:space="0" w:color="auto"/>
            <w:right w:val="none" w:sz="0" w:space="0" w:color="auto"/>
          </w:divBdr>
        </w:div>
        <w:div w:id="2070034986">
          <w:marLeft w:val="1166"/>
          <w:marRight w:val="0"/>
          <w:marTop w:val="120"/>
          <w:marBottom w:val="240"/>
          <w:divBdr>
            <w:top w:val="none" w:sz="0" w:space="0" w:color="auto"/>
            <w:left w:val="none" w:sz="0" w:space="0" w:color="auto"/>
            <w:bottom w:val="none" w:sz="0" w:space="0" w:color="auto"/>
            <w:right w:val="none" w:sz="0" w:space="0" w:color="auto"/>
          </w:divBdr>
        </w:div>
      </w:divsChild>
    </w:div>
    <w:div w:id="497383363">
      <w:bodyDiv w:val="1"/>
      <w:marLeft w:val="0"/>
      <w:marRight w:val="0"/>
      <w:marTop w:val="0"/>
      <w:marBottom w:val="0"/>
      <w:divBdr>
        <w:top w:val="none" w:sz="0" w:space="0" w:color="auto"/>
        <w:left w:val="none" w:sz="0" w:space="0" w:color="auto"/>
        <w:bottom w:val="none" w:sz="0" w:space="0" w:color="auto"/>
        <w:right w:val="none" w:sz="0" w:space="0" w:color="auto"/>
      </w:divBdr>
      <w:divsChild>
        <w:div w:id="2780488">
          <w:marLeft w:val="0"/>
          <w:marRight w:val="0"/>
          <w:marTop w:val="0"/>
          <w:marBottom w:val="0"/>
          <w:divBdr>
            <w:top w:val="none" w:sz="0" w:space="0" w:color="auto"/>
            <w:left w:val="none" w:sz="0" w:space="0" w:color="auto"/>
            <w:bottom w:val="none" w:sz="0" w:space="0" w:color="auto"/>
            <w:right w:val="none" w:sz="0" w:space="0" w:color="auto"/>
          </w:divBdr>
          <w:divsChild>
            <w:div w:id="1078791325">
              <w:marLeft w:val="0"/>
              <w:marRight w:val="0"/>
              <w:marTop w:val="0"/>
              <w:marBottom w:val="0"/>
              <w:divBdr>
                <w:top w:val="none" w:sz="0" w:space="0" w:color="auto"/>
                <w:left w:val="none" w:sz="0" w:space="0" w:color="auto"/>
                <w:bottom w:val="none" w:sz="0" w:space="0" w:color="auto"/>
                <w:right w:val="none" w:sz="0" w:space="0" w:color="auto"/>
              </w:divBdr>
              <w:divsChild>
                <w:div w:id="2053193634">
                  <w:marLeft w:val="-225"/>
                  <w:marRight w:val="-225"/>
                  <w:marTop w:val="0"/>
                  <w:marBottom w:val="0"/>
                  <w:divBdr>
                    <w:top w:val="none" w:sz="0" w:space="0" w:color="auto"/>
                    <w:left w:val="none" w:sz="0" w:space="0" w:color="auto"/>
                    <w:bottom w:val="none" w:sz="0" w:space="0" w:color="auto"/>
                    <w:right w:val="none" w:sz="0" w:space="0" w:color="auto"/>
                  </w:divBdr>
                  <w:divsChild>
                    <w:div w:id="756512432">
                      <w:marLeft w:val="0"/>
                      <w:marRight w:val="0"/>
                      <w:marTop w:val="0"/>
                      <w:marBottom w:val="0"/>
                      <w:divBdr>
                        <w:top w:val="none" w:sz="0" w:space="0" w:color="auto"/>
                        <w:left w:val="none" w:sz="0" w:space="0" w:color="auto"/>
                        <w:bottom w:val="none" w:sz="0" w:space="0" w:color="auto"/>
                        <w:right w:val="none" w:sz="0" w:space="0" w:color="auto"/>
                      </w:divBdr>
                      <w:divsChild>
                        <w:div w:id="891430275">
                          <w:marLeft w:val="0"/>
                          <w:marRight w:val="0"/>
                          <w:marTop w:val="0"/>
                          <w:marBottom w:val="0"/>
                          <w:divBdr>
                            <w:top w:val="none" w:sz="0" w:space="0" w:color="auto"/>
                            <w:left w:val="none" w:sz="0" w:space="0" w:color="auto"/>
                            <w:bottom w:val="none" w:sz="0" w:space="0" w:color="auto"/>
                            <w:right w:val="none" w:sz="0" w:space="0" w:color="auto"/>
                          </w:divBdr>
                          <w:divsChild>
                            <w:div w:id="138707179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711">
      <w:bodyDiv w:val="1"/>
      <w:marLeft w:val="0"/>
      <w:marRight w:val="0"/>
      <w:marTop w:val="0"/>
      <w:marBottom w:val="0"/>
      <w:divBdr>
        <w:top w:val="none" w:sz="0" w:space="0" w:color="auto"/>
        <w:left w:val="none" w:sz="0" w:space="0" w:color="auto"/>
        <w:bottom w:val="none" w:sz="0" w:space="0" w:color="auto"/>
        <w:right w:val="none" w:sz="0" w:space="0" w:color="auto"/>
      </w:divBdr>
      <w:divsChild>
        <w:div w:id="192503409">
          <w:marLeft w:val="1080"/>
          <w:marRight w:val="0"/>
          <w:marTop w:val="100"/>
          <w:marBottom w:val="0"/>
          <w:divBdr>
            <w:top w:val="none" w:sz="0" w:space="0" w:color="auto"/>
            <w:left w:val="none" w:sz="0" w:space="0" w:color="auto"/>
            <w:bottom w:val="none" w:sz="0" w:space="0" w:color="auto"/>
            <w:right w:val="none" w:sz="0" w:space="0" w:color="auto"/>
          </w:divBdr>
        </w:div>
        <w:div w:id="329720451">
          <w:marLeft w:val="360"/>
          <w:marRight w:val="0"/>
          <w:marTop w:val="200"/>
          <w:marBottom w:val="0"/>
          <w:divBdr>
            <w:top w:val="none" w:sz="0" w:space="0" w:color="auto"/>
            <w:left w:val="none" w:sz="0" w:space="0" w:color="auto"/>
            <w:bottom w:val="none" w:sz="0" w:space="0" w:color="auto"/>
            <w:right w:val="none" w:sz="0" w:space="0" w:color="auto"/>
          </w:divBdr>
        </w:div>
        <w:div w:id="1037855819">
          <w:marLeft w:val="1080"/>
          <w:marRight w:val="0"/>
          <w:marTop w:val="100"/>
          <w:marBottom w:val="0"/>
          <w:divBdr>
            <w:top w:val="none" w:sz="0" w:space="0" w:color="auto"/>
            <w:left w:val="none" w:sz="0" w:space="0" w:color="auto"/>
            <w:bottom w:val="none" w:sz="0" w:space="0" w:color="auto"/>
            <w:right w:val="none" w:sz="0" w:space="0" w:color="auto"/>
          </w:divBdr>
        </w:div>
        <w:div w:id="2109504021">
          <w:marLeft w:val="1080"/>
          <w:marRight w:val="0"/>
          <w:marTop w:val="100"/>
          <w:marBottom w:val="0"/>
          <w:divBdr>
            <w:top w:val="none" w:sz="0" w:space="0" w:color="auto"/>
            <w:left w:val="none" w:sz="0" w:space="0" w:color="auto"/>
            <w:bottom w:val="none" w:sz="0" w:space="0" w:color="auto"/>
            <w:right w:val="none" w:sz="0" w:space="0" w:color="auto"/>
          </w:divBdr>
        </w:div>
      </w:divsChild>
    </w:div>
    <w:div w:id="503667234">
      <w:bodyDiv w:val="1"/>
      <w:marLeft w:val="0"/>
      <w:marRight w:val="0"/>
      <w:marTop w:val="0"/>
      <w:marBottom w:val="0"/>
      <w:divBdr>
        <w:top w:val="none" w:sz="0" w:space="0" w:color="auto"/>
        <w:left w:val="none" w:sz="0" w:space="0" w:color="auto"/>
        <w:bottom w:val="none" w:sz="0" w:space="0" w:color="auto"/>
        <w:right w:val="none" w:sz="0" w:space="0" w:color="auto"/>
      </w:divBdr>
      <w:divsChild>
        <w:div w:id="209075643">
          <w:marLeft w:val="360"/>
          <w:marRight w:val="0"/>
          <w:marTop w:val="0"/>
          <w:marBottom w:val="0"/>
          <w:divBdr>
            <w:top w:val="none" w:sz="0" w:space="0" w:color="auto"/>
            <w:left w:val="none" w:sz="0" w:space="0" w:color="auto"/>
            <w:bottom w:val="none" w:sz="0" w:space="0" w:color="auto"/>
            <w:right w:val="none" w:sz="0" w:space="0" w:color="auto"/>
          </w:divBdr>
        </w:div>
        <w:div w:id="545216821">
          <w:marLeft w:val="360"/>
          <w:marRight w:val="0"/>
          <w:marTop w:val="0"/>
          <w:marBottom w:val="0"/>
          <w:divBdr>
            <w:top w:val="none" w:sz="0" w:space="0" w:color="auto"/>
            <w:left w:val="none" w:sz="0" w:space="0" w:color="auto"/>
            <w:bottom w:val="none" w:sz="0" w:space="0" w:color="auto"/>
            <w:right w:val="none" w:sz="0" w:space="0" w:color="auto"/>
          </w:divBdr>
        </w:div>
        <w:div w:id="933828947">
          <w:marLeft w:val="360"/>
          <w:marRight w:val="0"/>
          <w:marTop w:val="0"/>
          <w:marBottom w:val="0"/>
          <w:divBdr>
            <w:top w:val="none" w:sz="0" w:space="0" w:color="auto"/>
            <w:left w:val="none" w:sz="0" w:space="0" w:color="auto"/>
            <w:bottom w:val="none" w:sz="0" w:space="0" w:color="auto"/>
            <w:right w:val="none" w:sz="0" w:space="0" w:color="auto"/>
          </w:divBdr>
        </w:div>
        <w:div w:id="1161115155">
          <w:marLeft w:val="360"/>
          <w:marRight w:val="0"/>
          <w:marTop w:val="0"/>
          <w:marBottom w:val="0"/>
          <w:divBdr>
            <w:top w:val="none" w:sz="0" w:space="0" w:color="auto"/>
            <w:left w:val="none" w:sz="0" w:space="0" w:color="auto"/>
            <w:bottom w:val="none" w:sz="0" w:space="0" w:color="auto"/>
            <w:right w:val="none" w:sz="0" w:space="0" w:color="auto"/>
          </w:divBdr>
        </w:div>
        <w:div w:id="1638683259">
          <w:marLeft w:val="360"/>
          <w:marRight w:val="0"/>
          <w:marTop w:val="0"/>
          <w:marBottom w:val="0"/>
          <w:divBdr>
            <w:top w:val="none" w:sz="0" w:space="0" w:color="auto"/>
            <w:left w:val="none" w:sz="0" w:space="0" w:color="auto"/>
            <w:bottom w:val="none" w:sz="0" w:space="0" w:color="auto"/>
            <w:right w:val="none" w:sz="0" w:space="0" w:color="auto"/>
          </w:divBdr>
        </w:div>
      </w:divsChild>
    </w:div>
    <w:div w:id="509488805">
      <w:bodyDiv w:val="1"/>
      <w:marLeft w:val="0"/>
      <w:marRight w:val="0"/>
      <w:marTop w:val="0"/>
      <w:marBottom w:val="0"/>
      <w:divBdr>
        <w:top w:val="none" w:sz="0" w:space="0" w:color="auto"/>
        <w:left w:val="none" w:sz="0" w:space="0" w:color="auto"/>
        <w:bottom w:val="none" w:sz="0" w:space="0" w:color="auto"/>
        <w:right w:val="none" w:sz="0" w:space="0" w:color="auto"/>
      </w:divBdr>
    </w:div>
    <w:div w:id="530726553">
      <w:bodyDiv w:val="1"/>
      <w:marLeft w:val="0"/>
      <w:marRight w:val="0"/>
      <w:marTop w:val="0"/>
      <w:marBottom w:val="0"/>
      <w:divBdr>
        <w:top w:val="none" w:sz="0" w:space="0" w:color="auto"/>
        <w:left w:val="none" w:sz="0" w:space="0" w:color="auto"/>
        <w:bottom w:val="none" w:sz="0" w:space="0" w:color="auto"/>
        <w:right w:val="none" w:sz="0" w:space="0" w:color="auto"/>
      </w:divBdr>
    </w:div>
    <w:div w:id="541285301">
      <w:bodyDiv w:val="1"/>
      <w:marLeft w:val="0"/>
      <w:marRight w:val="0"/>
      <w:marTop w:val="0"/>
      <w:marBottom w:val="0"/>
      <w:divBdr>
        <w:top w:val="none" w:sz="0" w:space="0" w:color="auto"/>
        <w:left w:val="none" w:sz="0" w:space="0" w:color="auto"/>
        <w:bottom w:val="none" w:sz="0" w:space="0" w:color="auto"/>
        <w:right w:val="none" w:sz="0" w:space="0" w:color="auto"/>
      </w:divBdr>
    </w:div>
    <w:div w:id="545457908">
      <w:bodyDiv w:val="1"/>
      <w:marLeft w:val="0"/>
      <w:marRight w:val="0"/>
      <w:marTop w:val="0"/>
      <w:marBottom w:val="0"/>
      <w:divBdr>
        <w:top w:val="none" w:sz="0" w:space="0" w:color="auto"/>
        <w:left w:val="none" w:sz="0" w:space="0" w:color="auto"/>
        <w:bottom w:val="none" w:sz="0" w:space="0" w:color="auto"/>
        <w:right w:val="none" w:sz="0" w:space="0" w:color="auto"/>
      </w:divBdr>
    </w:div>
    <w:div w:id="550188470">
      <w:bodyDiv w:val="1"/>
      <w:marLeft w:val="0"/>
      <w:marRight w:val="0"/>
      <w:marTop w:val="0"/>
      <w:marBottom w:val="0"/>
      <w:divBdr>
        <w:top w:val="none" w:sz="0" w:space="0" w:color="auto"/>
        <w:left w:val="none" w:sz="0" w:space="0" w:color="auto"/>
        <w:bottom w:val="none" w:sz="0" w:space="0" w:color="auto"/>
        <w:right w:val="none" w:sz="0" w:space="0" w:color="auto"/>
      </w:divBdr>
    </w:div>
    <w:div w:id="552697683">
      <w:bodyDiv w:val="1"/>
      <w:marLeft w:val="0"/>
      <w:marRight w:val="0"/>
      <w:marTop w:val="0"/>
      <w:marBottom w:val="0"/>
      <w:divBdr>
        <w:top w:val="none" w:sz="0" w:space="0" w:color="auto"/>
        <w:left w:val="none" w:sz="0" w:space="0" w:color="auto"/>
        <w:bottom w:val="none" w:sz="0" w:space="0" w:color="auto"/>
        <w:right w:val="none" w:sz="0" w:space="0" w:color="auto"/>
      </w:divBdr>
      <w:divsChild>
        <w:div w:id="1026102009">
          <w:marLeft w:val="360"/>
          <w:marRight w:val="0"/>
          <w:marTop w:val="240"/>
          <w:marBottom w:val="0"/>
          <w:divBdr>
            <w:top w:val="none" w:sz="0" w:space="0" w:color="auto"/>
            <w:left w:val="none" w:sz="0" w:space="0" w:color="auto"/>
            <w:bottom w:val="none" w:sz="0" w:space="0" w:color="auto"/>
            <w:right w:val="none" w:sz="0" w:space="0" w:color="auto"/>
          </w:divBdr>
        </w:div>
        <w:div w:id="1812093646">
          <w:marLeft w:val="1080"/>
          <w:marRight w:val="0"/>
          <w:marTop w:val="240"/>
          <w:marBottom w:val="0"/>
          <w:divBdr>
            <w:top w:val="none" w:sz="0" w:space="0" w:color="auto"/>
            <w:left w:val="none" w:sz="0" w:space="0" w:color="auto"/>
            <w:bottom w:val="none" w:sz="0" w:space="0" w:color="auto"/>
            <w:right w:val="none" w:sz="0" w:space="0" w:color="auto"/>
          </w:divBdr>
        </w:div>
      </w:divsChild>
    </w:div>
    <w:div w:id="563679740">
      <w:bodyDiv w:val="1"/>
      <w:marLeft w:val="0"/>
      <w:marRight w:val="0"/>
      <w:marTop w:val="0"/>
      <w:marBottom w:val="0"/>
      <w:divBdr>
        <w:top w:val="none" w:sz="0" w:space="0" w:color="auto"/>
        <w:left w:val="none" w:sz="0" w:space="0" w:color="auto"/>
        <w:bottom w:val="none" w:sz="0" w:space="0" w:color="auto"/>
        <w:right w:val="none" w:sz="0" w:space="0" w:color="auto"/>
      </w:divBdr>
    </w:div>
    <w:div w:id="569465939">
      <w:bodyDiv w:val="1"/>
      <w:marLeft w:val="0"/>
      <w:marRight w:val="0"/>
      <w:marTop w:val="0"/>
      <w:marBottom w:val="0"/>
      <w:divBdr>
        <w:top w:val="none" w:sz="0" w:space="0" w:color="auto"/>
        <w:left w:val="none" w:sz="0" w:space="0" w:color="auto"/>
        <w:bottom w:val="none" w:sz="0" w:space="0" w:color="auto"/>
        <w:right w:val="none" w:sz="0" w:space="0" w:color="auto"/>
      </w:divBdr>
    </w:div>
    <w:div w:id="571933753">
      <w:bodyDiv w:val="1"/>
      <w:marLeft w:val="0"/>
      <w:marRight w:val="0"/>
      <w:marTop w:val="0"/>
      <w:marBottom w:val="0"/>
      <w:divBdr>
        <w:top w:val="none" w:sz="0" w:space="0" w:color="auto"/>
        <w:left w:val="none" w:sz="0" w:space="0" w:color="auto"/>
        <w:bottom w:val="none" w:sz="0" w:space="0" w:color="auto"/>
        <w:right w:val="none" w:sz="0" w:space="0" w:color="auto"/>
      </w:divBdr>
    </w:div>
    <w:div w:id="580335765">
      <w:bodyDiv w:val="1"/>
      <w:marLeft w:val="0"/>
      <w:marRight w:val="0"/>
      <w:marTop w:val="0"/>
      <w:marBottom w:val="0"/>
      <w:divBdr>
        <w:top w:val="none" w:sz="0" w:space="0" w:color="auto"/>
        <w:left w:val="none" w:sz="0" w:space="0" w:color="auto"/>
        <w:bottom w:val="none" w:sz="0" w:space="0" w:color="auto"/>
        <w:right w:val="none" w:sz="0" w:space="0" w:color="auto"/>
      </w:divBdr>
    </w:div>
    <w:div w:id="592513801">
      <w:bodyDiv w:val="1"/>
      <w:marLeft w:val="0"/>
      <w:marRight w:val="0"/>
      <w:marTop w:val="0"/>
      <w:marBottom w:val="0"/>
      <w:divBdr>
        <w:top w:val="none" w:sz="0" w:space="0" w:color="auto"/>
        <w:left w:val="none" w:sz="0" w:space="0" w:color="auto"/>
        <w:bottom w:val="none" w:sz="0" w:space="0" w:color="auto"/>
        <w:right w:val="none" w:sz="0" w:space="0" w:color="auto"/>
      </w:divBdr>
    </w:div>
    <w:div w:id="599728554">
      <w:bodyDiv w:val="1"/>
      <w:marLeft w:val="0"/>
      <w:marRight w:val="0"/>
      <w:marTop w:val="0"/>
      <w:marBottom w:val="0"/>
      <w:divBdr>
        <w:top w:val="none" w:sz="0" w:space="0" w:color="auto"/>
        <w:left w:val="none" w:sz="0" w:space="0" w:color="auto"/>
        <w:bottom w:val="none" w:sz="0" w:space="0" w:color="auto"/>
        <w:right w:val="none" w:sz="0" w:space="0" w:color="auto"/>
      </w:divBdr>
    </w:div>
    <w:div w:id="605238883">
      <w:bodyDiv w:val="1"/>
      <w:marLeft w:val="0"/>
      <w:marRight w:val="0"/>
      <w:marTop w:val="0"/>
      <w:marBottom w:val="0"/>
      <w:divBdr>
        <w:top w:val="none" w:sz="0" w:space="0" w:color="auto"/>
        <w:left w:val="none" w:sz="0" w:space="0" w:color="auto"/>
        <w:bottom w:val="none" w:sz="0" w:space="0" w:color="auto"/>
        <w:right w:val="none" w:sz="0" w:space="0" w:color="auto"/>
      </w:divBdr>
      <w:divsChild>
        <w:div w:id="232549584">
          <w:marLeft w:val="360"/>
          <w:marRight w:val="0"/>
          <w:marTop w:val="200"/>
          <w:marBottom w:val="0"/>
          <w:divBdr>
            <w:top w:val="none" w:sz="0" w:space="0" w:color="auto"/>
            <w:left w:val="none" w:sz="0" w:space="0" w:color="auto"/>
            <w:bottom w:val="none" w:sz="0" w:space="0" w:color="auto"/>
            <w:right w:val="none" w:sz="0" w:space="0" w:color="auto"/>
          </w:divBdr>
        </w:div>
        <w:div w:id="1506633688">
          <w:marLeft w:val="360"/>
          <w:marRight w:val="0"/>
          <w:marTop w:val="200"/>
          <w:marBottom w:val="0"/>
          <w:divBdr>
            <w:top w:val="none" w:sz="0" w:space="0" w:color="auto"/>
            <w:left w:val="none" w:sz="0" w:space="0" w:color="auto"/>
            <w:bottom w:val="none" w:sz="0" w:space="0" w:color="auto"/>
            <w:right w:val="none" w:sz="0" w:space="0" w:color="auto"/>
          </w:divBdr>
        </w:div>
        <w:div w:id="1823622523">
          <w:marLeft w:val="360"/>
          <w:marRight w:val="0"/>
          <w:marTop w:val="200"/>
          <w:marBottom w:val="0"/>
          <w:divBdr>
            <w:top w:val="none" w:sz="0" w:space="0" w:color="auto"/>
            <w:left w:val="none" w:sz="0" w:space="0" w:color="auto"/>
            <w:bottom w:val="none" w:sz="0" w:space="0" w:color="auto"/>
            <w:right w:val="none" w:sz="0" w:space="0" w:color="auto"/>
          </w:divBdr>
        </w:div>
      </w:divsChild>
    </w:div>
    <w:div w:id="617368893">
      <w:bodyDiv w:val="1"/>
      <w:marLeft w:val="0"/>
      <w:marRight w:val="0"/>
      <w:marTop w:val="0"/>
      <w:marBottom w:val="0"/>
      <w:divBdr>
        <w:top w:val="none" w:sz="0" w:space="0" w:color="auto"/>
        <w:left w:val="none" w:sz="0" w:space="0" w:color="auto"/>
        <w:bottom w:val="none" w:sz="0" w:space="0" w:color="auto"/>
        <w:right w:val="none" w:sz="0" w:space="0" w:color="auto"/>
      </w:divBdr>
      <w:divsChild>
        <w:div w:id="1287077106">
          <w:marLeft w:val="0"/>
          <w:marRight w:val="0"/>
          <w:marTop w:val="0"/>
          <w:marBottom w:val="0"/>
          <w:divBdr>
            <w:top w:val="none" w:sz="0" w:space="0" w:color="auto"/>
            <w:left w:val="none" w:sz="0" w:space="0" w:color="auto"/>
            <w:bottom w:val="none" w:sz="0" w:space="0" w:color="auto"/>
            <w:right w:val="none" w:sz="0" w:space="0" w:color="auto"/>
          </w:divBdr>
          <w:divsChild>
            <w:div w:id="40398284">
              <w:marLeft w:val="0"/>
              <w:marRight w:val="0"/>
              <w:marTop w:val="0"/>
              <w:marBottom w:val="0"/>
              <w:divBdr>
                <w:top w:val="none" w:sz="0" w:space="0" w:color="auto"/>
                <w:left w:val="none" w:sz="0" w:space="0" w:color="auto"/>
                <w:bottom w:val="none" w:sz="0" w:space="0" w:color="auto"/>
                <w:right w:val="none" w:sz="0" w:space="0" w:color="auto"/>
              </w:divBdr>
              <w:divsChild>
                <w:div w:id="720907480">
                  <w:marLeft w:val="-225"/>
                  <w:marRight w:val="-225"/>
                  <w:marTop w:val="0"/>
                  <w:marBottom w:val="0"/>
                  <w:divBdr>
                    <w:top w:val="none" w:sz="0" w:space="0" w:color="auto"/>
                    <w:left w:val="none" w:sz="0" w:space="0" w:color="auto"/>
                    <w:bottom w:val="none" w:sz="0" w:space="0" w:color="auto"/>
                    <w:right w:val="none" w:sz="0" w:space="0" w:color="auto"/>
                  </w:divBdr>
                  <w:divsChild>
                    <w:div w:id="7678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4999">
      <w:bodyDiv w:val="1"/>
      <w:marLeft w:val="0"/>
      <w:marRight w:val="0"/>
      <w:marTop w:val="0"/>
      <w:marBottom w:val="0"/>
      <w:divBdr>
        <w:top w:val="none" w:sz="0" w:space="0" w:color="auto"/>
        <w:left w:val="none" w:sz="0" w:space="0" w:color="auto"/>
        <w:bottom w:val="none" w:sz="0" w:space="0" w:color="auto"/>
        <w:right w:val="none" w:sz="0" w:space="0" w:color="auto"/>
      </w:divBdr>
    </w:div>
    <w:div w:id="622690223">
      <w:bodyDiv w:val="1"/>
      <w:marLeft w:val="0"/>
      <w:marRight w:val="0"/>
      <w:marTop w:val="0"/>
      <w:marBottom w:val="0"/>
      <w:divBdr>
        <w:top w:val="none" w:sz="0" w:space="0" w:color="auto"/>
        <w:left w:val="none" w:sz="0" w:space="0" w:color="auto"/>
        <w:bottom w:val="none" w:sz="0" w:space="0" w:color="auto"/>
        <w:right w:val="none" w:sz="0" w:space="0" w:color="auto"/>
      </w:divBdr>
      <w:divsChild>
        <w:div w:id="89282377">
          <w:marLeft w:val="994"/>
          <w:marRight w:val="0"/>
          <w:marTop w:val="0"/>
          <w:marBottom w:val="0"/>
          <w:divBdr>
            <w:top w:val="none" w:sz="0" w:space="0" w:color="auto"/>
            <w:left w:val="none" w:sz="0" w:space="0" w:color="auto"/>
            <w:bottom w:val="none" w:sz="0" w:space="0" w:color="auto"/>
            <w:right w:val="none" w:sz="0" w:space="0" w:color="auto"/>
          </w:divBdr>
        </w:div>
      </w:divsChild>
    </w:div>
    <w:div w:id="656760649">
      <w:bodyDiv w:val="1"/>
      <w:marLeft w:val="0"/>
      <w:marRight w:val="0"/>
      <w:marTop w:val="0"/>
      <w:marBottom w:val="0"/>
      <w:divBdr>
        <w:top w:val="none" w:sz="0" w:space="0" w:color="auto"/>
        <w:left w:val="none" w:sz="0" w:space="0" w:color="auto"/>
        <w:bottom w:val="none" w:sz="0" w:space="0" w:color="auto"/>
        <w:right w:val="none" w:sz="0" w:space="0" w:color="auto"/>
      </w:divBdr>
      <w:divsChild>
        <w:div w:id="506990645">
          <w:marLeft w:val="360"/>
          <w:marRight w:val="0"/>
          <w:marTop w:val="200"/>
          <w:marBottom w:val="0"/>
          <w:divBdr>
            <w:top w:val="none" w:sz="0" w:space="0" w:color="auto"/>
            <w:left w:val="none" w:sz="0" w:space="0" w:color="auto"/>
            <w:bottom w:val="none" w:sz="0" w:space="0" w:color="auto"/>
            <w:right w:val="none" w:sz="0" w:space="0" w:color="auto"/>
          </w:divBdr>
        </w:div>
        <w:div w:id="1123502036">
          <w:marLeft w:val="360"/>
          <w:marRight w:val="0"/>
          <w:marTop w:val="200"/>
          <w:marBottom w:val="0"/>
          <w:divBdr>
            <w:top w:val="none" w:sz="0" w:space="0" w:color="auto"/>
            <w:left w:val="none" w:sz="0" w:space="0" w:color="auto"/>
            <w:bottom w:val="none" w:sz="0" w:space="0" w:color="auto"/>
            <w:right w:val="none" w:sz="0" w:space="0" w:color="auto"/>
          </w:divBdr>
        </w:div>
        <w:div w:id="1275483026">
          <w:marLeft w:val="360"/>
          <w:marRight w:val="0"/>
          <w:marTop w:val="200"/>
          <w:marBottom w:val="0"/>
          <w:divBdr>
            <w:top w:val="none" w:sz="0" w:space="0" w:color="auto"/>
            <w:left w:val="none" w:sz="0" w:space="0" w:color="auto"/>
            <w:bottom w:val="none" w:sz="0" w:space="0" w:color="auto"/>
            <w:right w:val="none" w:sz="0" w:space="0" w:color="auto"/>
          </w:divBdr>
        </w:div>
      </w:divsChild>
    </w:div>
    <w:div w:id="658191461">
      <w:bodyDiv w:val="1"/>
      <w:marLeft w:val="0"/>
      <w:marRight w:val="0"/>
      <w:marTop w:val="0"/>
      <w:marBottom w:val="0"/>
      <w:divBdr>
        <w:top w:val="none" w:sz="0" w:space="0" w:color="auto"/>
        <w:left w:val="none" w:sz="0" w:space="0" w:color="auto"/>
        <w:bottom w:val="none" w:sz="0" w:space="0" w:color="auto"/>
        <w:right w:val="none" w:sz="0" w:space="0" w:color="auto"/>
      </w:divBdr>
    </w:div>
    <w:div w:id="660618111">
      <w:bodyDiv w:val="1"/>
      <w:marLeft w:val="0"/>
      <w:marRight w:val="0"/>
      <w:marTop w:val="0"/>
      <w:marBottom w:val="0"/>
      <w:divBdr>
        <w:top w:val="none" w:sz="0" w:space="0" w:color="auto"/>
        <w:left w:val="none" w:sz="0" w:space="0" w:color="auto"/>
        <w:bottom w:val="none" w:sz="0" w:space="0" w:color="auto"/>
        <w:right w:val="none" w:sz="0" w:space="0" w:color="auto"/>
      </w:divBdr>
    </w:div>
    <w:div w:id="661395925">
      <w:bodyDiv w:val="1"/>
      <w:marLeft w:val="0"/>
      <w:marRight w:val="0"/>
      <w:marTop w:val="0"/>
      <w:marBottom w:val="0"/>
      <w:divBdr>
        <w:top w:val="none" w:sz="0" w:space="0" w:color="auto"/>
        <w:left w:val="none" w:sz="0" w:space="0" w:color="auto"/>
        <w:bottom w:val="none" w:sz="0" w:space="0" w:color="auto"/>
        <w:right w:val="none" w:sz="0" w:space="0" w:color="auto"/>
      </w:divBdr>
    </w:div>
    <w:div w:id="663096522">
      <w:bodyDiv w:val="1"/>
      <w:marLeft w:val="0"/>
      <w:marRight w:val="0"/>
      <w:marTop w:val="0"/>
      <w:marBottom w:val="0"/>
      <w:divBdr>
        <w:top w:val="none" w:sz="0" w:space="0" w:color="auto"/>
        <w:left w:val="none" w:sz="0" w:space="0" w:color="auto"/>
        <w:bottom w:val="none" w:sz="0" w:space="0" w:color="auto"/>
        <w:right w:val="none" w:sz="0" w:space="0" w:color="auto"/>
      </w:divBdr>
      <w:divsChild>
        <w:div w:id="433483054">
          <w:marLeft w:val="360"/>
          <w:marRight w:val="0"/>
          <w:marTop w:val="240"/>
          <w:marBottom w:val="0"/>
          <w:divBdr>
            <w:top w:val="none" w:sz="0" w:space="0" w:color="auto"/>
            <w:left w:val="none" w:sz="0" w:space="0" w:color="auto"/>
            <w:bottom w:val="none" w:sz="0" w:space="0" w:color="auto"/>
            <w:right w:val="none" w:sz="0" w:space="0" w:color="auto"/>
          </w:divBdr>
        </w:div>
        <w:div w:id="613485757">
          <w:marLeft w:val="360"/>
          <w:marRight w:val="0"/>
          <w:marTop w:val="240"/>
          <w:marBottom w:val="0"/>
          <w:divBdr>
            <w:top w:val="none" w:sz="0" w:space="0" w:color="auto"/>
            <w:left w:val="none" w:sz="0" w:space="0" w:color="auto"/>
            <w:bottom w:val="none" w:sz="0" w:space="0" w:color="auto"/>
            <w:right w:val="none" w:sz="0" w:space="0" w:color="auto"/>
          </w:divBdr>
        </w:div>
        <w:div w:id="1260674104">
          <w:marLeft w:val="360"/>
          <w:marRight w:val="0"/>
          <w:marTop w:val="240"/>
          <w:marBottom w:val="0"/>
          <w:divBdr>
            <w:top w:val="none" w:sz="0" w:space="0" w:color="auto"/>
            <w:left w:val="none" w:sz="0" w:space="0" w:color="auto"/>
            <w:bottom w:val="none" w:sz="0" w:space="0" w:color="auto"/>
            <w:right w:val="none" w:sz="0" w:space="0" w:color="auto"/>
          </w:divBdr>
        </w:div>
      </w:divsChild>
    </w:div>
    <w:div w:id="663162184">
      <w:bodyDiv w:val="1"/>
      <w:marLeft w:val="0"/>
      <w:marRight w:val="0"/>
      <w:marTop w:val="0"/>
      <w:marBottom w:val="0"/>
      <w:divBdr>
        <w:top w:val="none" w:sz="0" w:space="0" w:color="auto"/>
        <w:left w:val="none" w:sz="0" w:space="0" w:color="auto"/>
        <w:bottom w:val="none" w:sz="0" w:space="0" w:color="auto"/>
        <w:right w:val="none" w:sz="0" w:space="0" w:color="auto"/>
      </w:divBdr>
    </w:div>
    <w:div w:id="665091870">
      <w:bodyDiv w:val="1"/>
      <w:marLeft w:val="0"/>
      <w:marRight w:val="0"/>
      <w:marTop w:val="0"/>
      <w:marBottom w:val="0"/>
      <w:divBdr>
        <w:top w:val="none" w:sz="0" w:space="0" w:color="auto"/>
        <w:left w:val="none" w:sz="0" w:space="0" w:color="auto"/>
        <w:bottom w:val="none" w:sz="0" w:space="0" w:color="auto"/>
        <w:right w:val="none" w:sz="0" w:space="0" w:color="auto"/>
      </w:divBdr>
      <w:divsChild>
        <w:div w:id="890727613">
          <w:marLeft w:val="0"/>
          <w:marRight w:val="0"/>
          <w:marTop w:val="0"/>
          <w:marBottom w:val="0"/>
          <w:divBdr>
            <w:top w:val="none" w:sz="0" w:space="0" w:color="auto"/>
            <w:left w:val="none" w:sz="0" w:space="0" w:color="auto"/>
            <w:bottom w:val="none" w:sz="0" w:space="0" w:color="auto"/>
            <w:right w:val="none" w:sz="0" w:space="0" w:color="auto"/>
          </w:divBdr>
          <w:divsChild>
            <w:div w:id="817957303">
              <w:marLeft w:val="0"/>
              <w:marRight w:val="0"/>
              <w:marTop w:val="0"/>
              <w:marBottom w:val="0"/>
              <w:divBdr>
                <w:top w:val="none" w:sz="0" w:space="0" w:color="auto"/>
                <w:left w:val="none" w:sz="0" w:space="0" w:color="auto"/>
                <w:bottom w:val="none" w:sz="0" w:space="0" w:color="auto"/>
                <w:right w:val="none" w:sz="0" w:space="0" w:color="auto"/>
              </w:divBdr>
              <w:divsChild>
                <w:div w:id="1122457594">
                  <w:marLeft w:val="-225"/>
                  <w:marRight w:val="-225"/>
                  <w:marTop w:val="0"/>
                  <w:marBottom w:val="0"/>
                  <w:divBdr>
                    <w:top w:val="none" w:sz="0" w:space="0" w:color="auto"/>
                    <w:left w:val="none" w:sz="0" w:space="0" w:color="auto"/>
                    <w:bottom w:val="none" w:sz="0" w:space="0" w:color="auto"/>
                    <w:right w:val="none" w:sz="0" w:space="0" w:color="auto"/>
                  </w:divBdr>
                  <w:divsChild>
                    <w:div w:id="1976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0038">
      <w:bodyDiv w:val="1"/>
      <w:marLeft w:val="0"/>
      <w:marRight w:val="0"/>
      <w:marTop w:val="0"/>
      <w:marBottom w:val="0"/>
      <w:divBdr>
        <w:top w:val="none" w:sz="0" w:space="0" w:color="auto"/>
        <w:left w:val="none" w:sz="0" w:space="0" w:color="auto"/>
        <w:bottom w:val="none" w:sz="0" w:space="0" w:color="auto"/>
        <w:right w:val="none" w:sz="0" w:space="0" w:color="auto"/>
      </w:divBdr>
    </w:div>
    <w:div w:id="678313315">
      <w:bodyDiv w:val="1"/>
      <w:marLeft w:val="0"/>
      <w:marRight w:val="0"/>
      <w:marTop w:val="0"/>
      <w:marBottom w:val="0"/>
      <w:divBdr>
        <w:top w:val="none" w:sz="0" w:space="0" w:color="auto"/>
        <w:left w:val="none" w:sz="0" w:space="0" w:color="auto"/>
        <w:bottom w:val="none" w:sz="0" w:space="0" w:color="auto"/>
        <w:right w:val="none" w:sz="0" w:space="0" w:color="auto"/>
      </w:divBdr>
      <w:divsChild>
        <w:div w:id="1369601837">
          <w:marLeft w:val="360"/>
          <w:marRight w:val="0"/>
          <w:marTop w:val="200"/>
          <w:marBottom w:val="0"/>
          <w:divBdr>
            <w:top w:val="none" w:sz="0" w:space="0" w:color="auto"/>
            <w:left w:val="none" w:sz="0" w:space="0" w:color="auto"/>
            <w:bottom w:val="none" w:sz="0" w:space="0" w:color="auto"/>
            <w:right w:val="none" w:sz="0" w:space="0" w:color="auto"/>
          </w:divBdr>
        </w:div>
        <w:div w:id="1379427562">
          <w:marLeft w:val="360"/>
          <w:marRight w:val="0"/>
          <w:marTop w:val="200"/>
          <w:marBottom w:val="0"/>
          <w:divBdr>
            <w:top w:val="none" w:sz="0" w:space="0" w:color="auto"/>
            <w:left w:val="none" w:sz="0" w:space="0" w:color="auto"/>
            <w:bottom w:val="none" w:sz="0" w:space="0" w:color="auto"/>
            <w:right w:val="none" w:sz="0" w:space="0" w:color="auto"/>
          </w:divBdr>
        </w:div>
        <w:div w:id="1617063177">
          <w:marLeft w:val="360"/>
          <w:marRight w:val="0"/>
          <w:marTop w:val="200"/>
          <w:marBottom w:val="0"/>
          <w:divBdr>
            <w:top w:val="none" w:sz="0" w:space="0" w:color="auto"/>
            <w:left w:val="none" w:sz="0" w:space="0" w:color="auto"/>
            <w:bottom w:val="none" w:sz="0" w:space="0" w:color="auto"/>
            <w:right w:val="none" w:sz="0" w:space="0" w:color="auto"/>
          </w:divBdr>
        </w:div>
        <w:div w:id="2128041057">
          <w:marLeft w:val="360"/>
          <w:marRight w:val="0"/>
          <w:marTop w:val="200"/>
          <w:marBottom w:val="0"/>
          <w:divBdr>
            <w:top w:val="none" w:sz="0" w:space="0" w:color="auto"/>
            <w:left w:val="none" w:sz="0" w:space="0" w:color="auto"/>
            <w:bottom w:val="none" w:sz="0" w:space="0" w:color="auto"/>
            <w:right w:val="none" w:sz="0" w:space="0" w:color="auto"/>
          </w:divBdr>
        </w:div>
      </w:divsChild>
    </w:div>
    <w:div w:id="680208198">
      <w:bodyDiv w:val="1"/>
      <w:marLeft w:val="0"/>
      <w:marRight w:val="0"/>
      <w:marTop w:val="0"/>
      <w:marBottom w:val="0"/>
      <w:divBdr>
        <w:top w:val="none" w:sz="0" w:space="0" w:color="auto"/>
        <w:left w:val="none" w:sz="0" w:space="0" w:color="auto"/>
        <w:bottom w:val="none" w:sz="0" w:space="0" w:color="auto"/>
        <w:right w:val="none" w:sz="0" w:space="0" w:color="auto"/>
      </w:divBdr>
    </w:div>
    <w:div w:id="693384051">
      <w:bodyDiv w:val="1"/>
      <w:marLeft w:val="0"/>
      <w:marRight w:val="0"/>
      <w:marTop w:val="0"/>
      <w:marBottom w:val="0"/>
      <w:divBdr>
        <w:top w:val="none" w:sz="0" w:space="0" w:color="auto"/>
        <w:left w:val="none" w:sz="0" w:space="0" w:color="auto"/>
        <w:bottom w:val="none" w:sz="0" w:space="0" w:color="auto"/>
        <w:right w:val="none" w:sz="0" w:space="0" w:color="auto"/>
      </w:divBdr>
    </w:div>
    <w:div w:id="704213792">
      <w:bodyDiv w:val="1"/>
      <w:marLeft w:val="0"/>
      <w:marRight w:val="0"/>
      <w:marTop w:val="0"/>
      <w:marBottom w:val="0"/>
      <w:divBdr>
        <w:top w:val="none" w:sz="0" w:space="0" w:color="auto"/>
        <w:left w:val="none" w:sz="0" w:space="0" w:color="auto"/>
        <w:bottom w:val="none" w:sz="0" w:space="0" w:color="auto"/>
        <w:right w:val="none" w:sz="0" w:space="0" w:color="auto"/>
      </w:divBdr>
    </w:div>
    <w:div w:id="715354731">
      <w:bodyDiv w:val="1"/>
      <w:marLeft w:val="0"/>
      <w:marRight w:val="0"/>
      <w:marTop w:val="0"/>
      <w:marBottom w:val="0"/>
      <w:divBdr>
        <w:top w:val="none" w:sz="0" w:space="0" w:color="auto"/>
        <w:left w:val="none" w:sz="0" w:space="0" w:color="auto"/>
        <w:bottom w:val="none" w:sz="0" w:space="0" w:color="auto"/>
        <w:right w:val="none" w:sz="0" w:space="0" w:color="auto"/>
      </w:divBdr>
    </w:div>
    <w:div w:id="730421903">
      <w:bodyDiv w:val="1"/>
      <w:marLeft w:val="0"/>
      <w:marRight w:val="0"/>
      <w:marTop w:val="0"/>
      <w:marBottom w:val="0"/>
      <w:divBdr>
        <w:top w:val="none" w:sz="0" w:space="0" w:color="auto"/>
        <w:left w:val="none" w:sz="0" w:space="0" w:color="auto"/>
        <w:bottom w:val="none" w:sz="0" w:space="0" w:color="auto"/>
        <w:right w:val="none" w:sz="0" w:space="0" w:color="auto"/>
      </w:divBdr>
    </w:div>
    <w:div w:id="738287900">
      <w:bodyDiv w:val="1"/>
      <w:marLeft w:val="0"/>
      <w:marRight w:val="0"/>
      <w:marTop w:val="0"/>
      <w:marBottom w:val="0"/>
      <w:divBdr>
        <w:top w:val="none" w:sz="0" w:space="0" w:color="auto"/>
        <w:left w:val="none" w:sz="0" w:space="0" w:color="auto"/>
        <w:bottom w:val="none" w:sz="0" w:space="0" w:color="auto"/>
        <w:right w:val="none" w:sz="0" w:space="0" w:color="auto"/>
      </w:divBdr>
    </w:div>
    <w:div w:id="740761328">
      <w:bodyDiv w:val="1"/>
      <w:marLeft w:val="0"/>
      <w:marRight w:val="0"/>
      <w:marTop w:val="0"/>
      <w:marBottom w:val="0"/>
      <w:divBdr>
        <w:top w:val="none" w:sz="0" w:space="0" w:color="auto"/>
        <w:left w:val="none" w:sz="0" w:space="0" w:color="auto"/>
        <w:bottom w:val="none" w:sz="0" w:space="0" w:color="auto"/>
        <w:right w:val="none" w:sz="0" w:space="0" w:color="auto"/>
      </w:divBdr>
    </w:div>
    <w:div w:id="754935404">
      <w:bodyDiv w:val="1"/>
      <w:marLeft w:val="0"/>
      <w:marRight w:val="0"/>
      <w:marTop w:val="0"/>
      <w:marBottom w:val="0"/>
      <w:divBdr>
        <w:top w:val="none" w:sz="0" w:space="0" w:color="auto"/>
        <w:left w:val="none" w:sz="0" w:space="0" w:color="auto"/>
        <w:bottom w:val="none" w:sz="0" w:space="0" w:color="auto"/>
        <w:right w:val="none" w:sz="0" w:space="0" w:color="auto"/>
      </w:divBdr>
      <w:divsChild>
        <w:div w:id="1198930331">
          <w:marLeft w:val="1080"/>
          <w:marRight w:val="0"/>
          <w:marTop w:val="240"/>
          <w:marBottom w:val="0"/>
          <w:divBdr>
            <w:top w:val="none" w:sz="0" w:space="0" w:color="auto"/>
            <w:left w:val="none" w:sz="0" w:space="0" w:color="auto"/>
            <w:bottom w:val="none" w:sz="0" w:space="0" w:color="auto"/>
            <w:right w:val="none" w:sz="0" w:space="0" w:color="auto"/>
          </w:divBdr>
        </w:div>
        <w:div w:id="1857234744">
          <w:marLeft w:val="1800"/>
          <w:marRight w:val="0"/>
          <w:marTop w:val="240"/>
          <w:marBottom w:val="0"/>
          <w:divBdr>
            <w:top w:val="none" w:sz="0" w:space="0" w:color="auto"/>
            <w:left w:val="none" w:sz="0" w:space="0" w:color="auto"/>
            <w:bottom w:val="none" w:sz="0" w:space="0" w:color="auto"/>
            <w:right w:val="none" w:sz="0" w:space="0" w:color="auto"/>
          </w:divBdr>
        </w:div>
      </w:divsChild>
    </w:div>
    <w:div w:id="775558900">
      <w:bodyDiv w:val="1"/>
      <w:marLeft w:val="0"/>
      <w:marRight w:val="0"/>
      <w:marTop w:val="0"/>
      <w:marBottom w:val="0"/>
      <w:divBdr>
        <w:top w:val="none" w:sz="0" w:space="0" w:color="auto"/>
        <w:left w:val="none" w:sz="0" w:space="0" w:color="auto"/>
        <w:bottom w:val="none" w:sz="0" w:space="0" w:color="auto"/>
        <w:right w:val="none" w:sz="0" w:space="0" w:color="auto"/>
      </w:divBdr>
    </w:div>
    <w:div w:id="777988412">
      <w:bodyDiv w:val="1"/>
      <w:marLeft w:val="0"/>
      <w:marRight w:val="0"/>
      <w:marTop w:val="0"/>
      <w:marBottom w:val="0"/>
      <w:divBdr>
        <w:top w:val="none" w:sz="0" w:space="0" w:color="auto"/>
        <w:left w:val="none" w:sz="0" w:space="0" w:color="auto"/>
        <w:bottom w:val="none" w:sz="0" w:space="0" w:color="auto"/>
        <w:right w:val="none" w:sz="0" w:space="0" w:color="auto"/>
      </w:divBdr>
    </w:div>
    <w:div w:id="778990172">
      <w:bodyDiv w:val="1"/>
      <w:marLeft w:val="0"/>
      <w:marRight w:val="0"/>
      <w:marTop w:val="0"/>
      <w:marBottom w:val="0"/>
      <w:divBdr>
        <w:top w:val="none" w:sz="0" w:space="0" w:color="auto"/>
        <w:left w:val="none" w:sz="0" w:space="0" w:color="auto"/>
        <w:bottom w:val="none" w:sz="0" w:space="0" w:color="auto"/>
        <w:right w:val="none" w:sz="0" w:space="0" w:color="auto"/>
      </w:divBdr>
      <w:divsChild>
        <w:div w:id="686566075">
          <w:marLeft w:val="360"/>
          <w:marRight w:val="0"/>
          <w:marTop w:val="240"/>
          <w:marBottom w:val="0"/>
          <w:divBdr>
            <w:top w:val="none" w:sz="0" w:space="0" w:color="auto"/>
            <w:left w:val="none" w:sz="0" w:space="0" w:color="auto"/>
            <w:bottom w:val="none" w:sz="0" w:space="0" w:color="auto"/>
            <w:right w:val="none" w:sz="0" w:space="0" w:color="auto"/>
          </w:divBdr>
        </w:div>
        <w:div w:id="846410033">
          <w:marLeft w:val="360"/>
          <w:marRight w:val="0"/>
          <w:marTop w:val="240"/>
          <w:marBottom w:val="0"/>
          <w:divBdr>
            <w:top w:val="none" w:sz="0" w:space="0" w:color="auto"/>
            <w:left w:val="none" w:sz="0" w:space="0" w:color="auto"/>
            <w:bottom w:val="none" w:sz="0" w:space="0" w:color="auto"/>
            <w:right w:val="none" w:sz="0" w:space="0" w:color="auto"/>
          </w:divBdr>
        </w:div>
        <w:div w:id="1829596412">
          <w:marLeft w:val="360"/>
          <w:marRight w:val="0"/>
          <w:marTop w:val="240"/>
          <w:marBottom w:val="0"/>
          <w:divBdr>
            <w:top w:val="none" w:sz="0" w:space="0" w:color="auto"/>
            <w:left w:val="none" w:sz="0" w:space="0" w:color="auto"/>
            <w:bottom w:val="none" w:sz="0" w:space="0" w:color="auto"/>
            <w:right w:val="none" w:sz="0" w:space="0" w:color="auto"/>
          </w:divBdr>
        </w:div>
      </w:divsChild>
    </w:div>
    <w:div w:id="788857767">
      <w:bodyDiv w:val="1"/>
      <w:marLeft w:val="0"/>
      <w:marRight w:val="0"/>
      <w:marTop w:val="0"/>
      <w:marBottom w:val="0"/>
      <w:divBdr>
        <w:top w:val="none" w:sz="0" w:space="0" w:color="auto"/>
        <w:left w:val="none" w:sz="0" w:space="0" w:color="auto"/>
        <w:bottom w:val="none" w:sz="0" w:space="0" w:color="auto"/>
        <w:right w:val="none" w:sz="0" w:space="0" w:color="auto"/>
      </w:divBdr>
    </w:div>
    <w:div w:id="818957310">
      <w:bodyDiv w:val="1"/>
      <w:marLeft w:val="0"/>
      <w:marRight w:val="0"/>
      <w:marTop w:val="0"/>
      <w:marBottom w:val="0"/>
      <w:divBdr>
        <w:top w:val="none" w:sz="0" w:space="0" w:color="auto"/>
        <w:left w:val="none" w:sz="0" w:space="0" w:color="auto"/>
        <w:bottom w:val="none" w:sz="0" w:space="0" w:color="auto"/>
        <w:right w:val="none" w:sz="0" w:space="0" w:color="auto"/>
      </w:divBdr>
    </w:div>
    <w:div w:id="829564036">
      <w:bodyDiv w:val="1"/>
      <w:marLeft w:val="0"/>
      <w:marRight w:val="0"/>
      <w:marTop w:val="0"/>
      <w:marBottom w:val="0"/>
      <w:divBdr>
        <w:top w:val="none" w:sz="0" w:space="0" w:color="auto"/>
        <w:left w:val="none" w:sz="0" w:space="0" w:color="auto"/>
        <w:bottom w:val="none" w:sz="0" w:space="0" w:color="auto"/>
        <w:right w:val="none" w:sz="0" w:space="0" w:color="auto"/>
      </w:divBdr>
      <w:divsChild>
        <w:div w:id="336466753">
          <w:marLeft w:val="1800"/>
          <w:marRight w:val="0"/>
          <w:marTop w:val="120"/>
          <w:marBottom w:val="0"/>
          <w:divBdr>
            <w:top w:val="none" w:sz="0" w:space="0" w:color="auto"/>
            <w:left w:val="none" w:sz="0" w:space="0" w:color="auto"/>
            <w:bottom w:val="none" w:sz="0" w:space="0" w:color="auto"/>
            <w:right w:val="none" w:sz="0" w:space="0" w:color="auto"/>
          </w:divBdr>
        </w:div>
        <w:div w:id="1185241162">
          <w:marLeft w:val="360"/>
          <w:marRight w:val="0"/>
          <w:marTop w:val="120"/>
          <w:marBottom w:val="0"/>
          <w:divBdr>
            <w:top w:val="none" w:sz="0" w:space="0" w:color="auto"/>
            <w:left w:val="none" w:sz="0" w:space="0" w:color="auto"/>
            <w:bottom w:val="none" w:sz="0" w:space="0" w:color="auto"/>
            <w:right w:val="none" w:sz="0" w:space="0" w:color="auto"/>
          </w:divBdr>
        </w:div>
        <w:div w:id="1821995760">
          <w:marLeft w:val="1080"/>
          <w:marRight w:val="0"/>
          <w:marTop w:val="120"/>
          <w:marBottom w:val="0"/>
          <w:divBdr>
            <w:top w:val="none" w:sz="0" w:space="0" w:color="auto"/>
            <w:left w:val="none" w:sz="0" w:space="0" w:color="auto"/>
            <w:bottom w:val="none" w:sz="0" w:space="0" w:color="auto"/>
            <w:right w:val="none" w:sz="0" w:space="0" w:color="auto"/>
          </w:divBdr>
        </w:div>
      </w:divsChild>
    </w:div>
    <w:div w:id="829639831">
      <w:bodyDiv w:val="1"/>
      <w:marLeft w:val="0"/>
      <w:marRight w:val="0"/>
      <w:marTop w:val="0"/>
      <w:marBottom w:val="0"/>
      <w:divBdr>
        <w:top w:val="none" w:sz="0" w:space="0" w:color="auto"/>
        <w:left w:val="none" w:sz="0" w:space="0" w:color="auto"/>
        <w:bottom w:val="none" w:sz="0" w:space="0" w:color="auto"/>
        <w:right w:val="none" w:sz="0" w:space="0" w:color="auto"/>
      </w:divBdr>
    </w:div>
    <w:div w:id="838811968">
      <w:bodyDiv w:val="1"/>
      <w:marLeft w:val="0"/>
      <w:marRight w:val="0"/>
      <w:marTop w:val="0"/>
      <w:marBottom w:val="0"/>
      <w:divBdr>
        <w:top w:val="none" w:sz="0" w:space="0" w:color="auto"/>
        <w:left w:val="none" w:sz="0" w:space="0" w:color="auto"/>
        <w:bottom w:val="none" w:sz="0" w:space="0" w:color="auto"/>
        <w:right w:val="none" w:sz="0" w:space="0" w:color="auto"/>
      </w:divBdr>
      <w:divsChild>
        <w:div w:id="79258587">
          <w:marLeft w:val="1800"/>
          <w:marRight w:val="0"/>
          <w:marTop w:val="240"/>
          <w:marBottom w:val="0"/>
          <w:divBdr>
            <w:top w:val="none" w:sz="0" w:space="0" w:color="auto"/>
            <w:left w:val="none" w:sz="0" w:space="0" w:color="auto"/>
            <w:bottom w:val="none" w:sz="0" w:space="0" w:color="auto"/>
            <w:right w:val="none" w:sz="0" w:space="0" w:color="auto"/>
          </w:divBdr>
        </w:div>
        <w:div w:id="321859121">
          <w:marLeft w:val="1800"/>
          <w:marRight w:val="0"/>
          <w:marTop w:val="240"/>
          <w:marBottom w:val="0"/>
          <w:divBdr>
            <w:top w:val="none" w:sz="0" w:space="0" w:color="auto"/>
            <w:left w:val="none" w:sz="0" w:space="0" w:color="auto"/>
            <w:bottom w:val="none" w:sz="0" w:space="0" w:color="auto"/>
            <w:right w:val="none" w:sz="0" w:space="0" w:color="auto"/>
          </w:divBdr>
        </w:div>
        <w:div w:id="697120599">
          <w:marLeft w:val="1080"/>
          <w:marRight w:val="0"/>
          <w:marTop w:val="240"/>
          <w:marBottom w:val="0"/>
          <w:divBdr>
            <w:top w:val="none" w:sz="0" w:space="0" w:color="auto"/>
            <w:left w:val="none" w:sz="0" w:space="0" w:color="auto"/>
            <w:bottom w:val="none" w:sz="0" w:space="0" w:color="auto"/>
            <w:right w:val="none" w:sz="0" w:space="0" w:color="auto"/>
          </w:divBdr>
        </w:div>
        <w:div w:id="1588617763">
          <w:marLeft w:val="360"/>
          <w:marRight w:val="0"/>
          <w:marTop w:val="240"/>
          <w:marBottom w:val="0"/>
          <w:divBdr>
            <w:top w:val="none" w:sz="0" w:space="0" w:color="auto"/>
            <w:left w:val="none" w:sz="0" w:space="0" w:color="auto"/>
            <w:bottom w:val="none" w:sz="0" w:space="0" w:color="auto"/>
            <w:right w:val="none" w:sz="0" w:space="0" w:color="auto"/>
          </w:divBdr>
        </w:div>
      </w:divsChild>
    </w:div>
    <w:div w:id="842013498">
      <w:bodyDiv w:val="1"/>
      <w:marLeft w:val="0"/>
      <w:marRight w:val="0"/>
      <w:marTop w:val="0"/>
      <w:marBottom w:val="0"/>
      <w:divBdr>
        <w:top w:val="none" w:sz="0" w:space="0" w:color="auto"/>
        <w:left w:val="none" w:sz="0" w:space="0" w:color="auto"/>
        <w:bottom w:val="none" w:sz="0" w:space="0" w:color="auto"/>
        <w:right w:val="none" w:sz="0" w:space="0" w:color="auto"/>
      </w:divBdr>
    </w:div>
    <w:div w:id="850677228">
      <w:bodyDiv w:val="1"/>
      <w:marLeft w:val="0"/>
      <w:marRight w:val="0"/>
      <w:marTop w:val="0"/>
      <w:marBottom w:val="0"/>
      <w:divBdr>
        <w:top w:val="none" w:sz="0" w:space="0" w:color="auto"/>
        <w:left w:val="none" w:sz="0" w:space="0" w:color="auto"/>
        <w:bottom w:val="none" w:sz="0" w:space="0" w:color="auto"/>
        <w:right w:val="none" w:sz="0" w:space="0" w:color="auto"/>
      </w:divBdr>
      <w:divsChild>
        <w:div w:id="97599944">
          <w:marLeft w:val="0"/>
          <w:marRight w:val="0"/>
          <w:marTop w:val="0"/>
          <w:marBottom w:val="0"/>
          <w:divBdr>
            <w:top w:val="none" w:sz="0" w:space="0" w:color="auto"/>
            <w:left w:val="none" w:sz="0" w:space="0" w:color="auto"/>
            <w:bottom w:val="none" w:sz="0" w:space="0" w:color="auto"/>
            <w:right w:val="none" w:sz="0" w:space="0" w:color="auto"/>
          </w:divBdr>
          <w:divsChild>
            <w:div w:id="384452139">
              <w:marLeft w:val="0"/>
              <w:marRight w:val="0"/>
              <w:marTop w:val="0"/>
              <w:marBottom w:val="0"/>
              <w:divBdr>
                <w:top w:val="none" w:sz="0" w:space="0" w:color="auto"/>
                <w:left w:val="none" w:sz="0" w:space="0" w:color="auto"/>
                <w:bottom w:val="none" w:sz="0" w:space="0" w:color="auto"/>
                <w:right w:val="none" w:sz="0" w:space="0" w:color="auto"/>
              </w:divBdr>
              <w:divsChild>
                <w:div w:id="668749660">
                  <w:marLeft w:val="-225"/>
                  <w:marRight w:val="-225"/>
                  <w:marTop w:val="0"/>
                  <w:marBottom w:val="0"/>
                  <w:divBdr>
                    <w:top w:val="none" w:sz="0" w:space="0" w:color="auto"/>
                    <w:left w:val="none" w:sz="0" w:space="0" w:color="auto"/>
                    <w:bottom w:val="none" w:sz="0" w:space="0" w:color="auto"/>
                    <w:right w:val="none" w:sz="0" w:space="0" w:color="auto"/>
                  </w:divBdr>
                  <w:divsChild>
                    <w:div w:id="88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5141">
      <w:bodyDiv w:val="1"/>
      <w:marLeft w:val="0"/>
      <w:marRight w:val="0"/>
      <w:marTop w:val="0"/>
      <w:marBottom w:val="0"/>
      <w:divBdr>
        <w:top w:val="none" w:sz="0" w:space="0" w:color="auto"/>
        <w:left w:val="none" w:sz="0" w:space="0" w:color="auto"/>
        <w:bottom w:val="none" w:sz="0" w:space="0" w:color="auto"/>
        <w:right w:val="none" w:sz="0" w:space="0" w:color="auto"/>
      </w:divBdr>
    </w:div>
    <w:div w:id="916401386">
      <w:bodyDiv w:val="1"/>
      <w:marLeft w:val="0"/>
      <w:marRight w:val="0"/>
      <w:marTop w:val="0"/>
      <w:marBottom w:val="0"/>
      <w:divBdr>
        <w:top w:val="none" w:sz="0" w:space="0" w:color="auto"/>
        <w:left w:val="none" w:sz="0" w:space="0" w:color="auto"/>
        <w:bottom w:val="none" w:sz="0" w:space="0" w:color="auto"/>
        <w:right w:val="none" w:sz="0" w:space="0" w:color="auto"/>
      </w:divBdr>
      <w:divsChild>
        <w:div w:id="1380058980">
          <w:marLeft w:val="1080"/>
          <w:marRight w:val="0"/>
          <w:marTop w:val="100"/>
          <w:marBottom w:val="0"/>
          <w:divBdr>
            <w:top w:val="none" w:sz="0" w:space="0" w:color="auto"/>
            <w:left w:val="none" w:sz="0" w:space="0" w:color="auto"/>
            <w:bottom w:val="none" w:sz="0" w:space="0" w:color="auto"/>
            <w:right w:val="none" w:sz="0" w:space="0" w:color="auto"/>
          </w:divBdr>
        </w:div>
        <w:div w:id="1598174727">
          <w:marLeft w:val="1080"/>
          <w:marRight w:val="0"/>
          <w:marTop w:val="100"/>
          <w:marBottom w:val="0"/>
          <w:divBdr>
            <w:top w:val="none" w:sz="0" w:space="0" w:color="auto"/>
            <w:left w:val="none" w:sz="0" w:space="0" w:color="auto"/>
            <w:bottom w:val="none" w:sz="0" w:space="0" w:color="auto"/>
            <w:right w:val="none" w:sz="0" w:space="0" w:color="auto"/>
          </w:divBdr>
        </w:div>
        <w:div w:id="1857187809">
          <w:marLeft w:val="1080"/>
          <w:marRight w:val="0"/>
          <w:marTop w:val="100"/>
          <w:marBottom w:val="0"/>
          <w:divBdr>
            <w:top w:val="none" w:sz="0" w:space="0" w:color="auto"/>
            <w:left w:val="none" w:sz="0" w:space="0" w:color="auto"/>
            <w:bottom w:val="none" w:sz="0" w:space="0" w:color="auto"/>
            <w:right w:val="none" w:sz="0" w:space="0" w:color="auto"/>
          </w:divBdr>
        </w:div>
      </w:divsChild>
    </w:div>
    <w:div w:id="928973888">
      <w:bodyDiv w:val="1"/>
      <w:marLeft w:val="0"/>
      <w:marRight w:val="0"/>
      <w:marTop w:val="0"/>
      <w:marBottom w:val="0"/>
      <w:divBdr>
        <w:top w:val="none" w:sz="0" w:space="0" w:color="auto"/>
        <w:left w:val="none" w:sz="0" w:space="0" w:color="auto"/>
        <w:bottom w:val="none" w:sz="0" w:space="0" w:color="auto"/>
        <w:right w:val="none" w:sz="0" w:space="0" w:color="auto"/>
      </w:divBdr>
      <w:divsChild>
        <w:div w:id="999191204">
          <w:marLeft w:val="0"/>
          <w:marRight w:val="0"/>
          <w:marTop w:val="0"/>
          <w:marBottom w:val="0"/>
          <w:divBdr>
            <w:top w:val="none" w:sz="0" w:space="0" w:color="auto"/>
            <w:left w:val="none" w:sz="0" w:space="0" w:color="auto"/>
            <w:bottom w:val="none" w:sz="0" w:space="0" w:color="auto"/>
            <w:right w:val="none" w:sz="0" w:space="0" w:color="auto"/>
          </w:divBdr>
        </w:div>
      </w:divsChild>
    </w:div>
    <w:div w:id="935602497">
      <w:bodyDiv w:val="1"/>
      <w:marLeft w:val="0"/>
      <w:marRight w:val="0"/>
      <w:marTop w:val="0"/>
      <w:marBottom w:val="0"/>
      <w:divBdr>
        <w:top w:val="none" w:sz="0" w:space="0" w:color="auto"/>
        <w:left w:val="none" w:sz="0" w:space="0" w:color="auto"/>
        <w:bottom w:val="none" w:sz="0" w:space="0" w:color="auto"/>
        <w:right w:val="none" w:sz="0" w:space="0" w:color="auto"/>
      </w:divBdr>
      <w:divsChild>
        <w:div w:id="106168345">
          <w:marLeft w:val="1080"/>
          <w:marRight w:val="0"/>
          <w:marTop w:val="240"/>
          <w:marBottom w:val="0"/>
          <w:divBdr>
            <w:top w:val="none" w:sz="0" w:space="0" w:color="auto"/>
            <w:left w:val="none" w:sz="0" w:space="0" w:color="auto"/>
            <w:bottom w:val="none" w:sz="0" w:space="0" w:color="auto"/>
            <w:right w:val="none" w:sz="0" w:space="0" w:color="auto"/>
          </w:divBdr>
        </w:div>
        <w:div w:id="360325764">
          <w:marLeft w:val="360"/>
          <w:marRight w:val="0"/>
          <w:marTop w:val="200"/>
          <w:marBottom w:val="0"/>
          <w:divBdr>
            <w:top w:val="none" w:sz="0" w:space="0" w:color="auto"/>
            <w:left w:val="none" w:sz="0" w:space="0" w:color="auto"/>
            <w:bottom w:val="none" w:sz="0" w:space="0" w:color="auto"/>
            <w:right w:val="none" w:sz="0" w:space="0" w:color="auto"/>
          </w:divBdr>
        </w:div>
        <w:div w:id="700521600">
          <w:marLeft w:val="360"/>
          <w:marRight w:val="0"/>
          <w:marTop w:val="200"/>
          <w:marBottom w:val="0"/>
          <w:divBdr>
            <w:top w:val="none" w:sz="0" w:space="0" w:color="auto"/>
            <w:left w:val="none" w:sz="0" w:space="0" w:color="auto"/>
            <w:bottom w:val="none" w:sz="0" w:space="0" w:color="auto"/>
            <w:right w:val="none" w:sz="0" w:space="0" w:color="auto"/>
          </w:divBdr>
        </w:div>
        <w:div w:id="810484557">
          <w:marLeft w:val="360"/>
          <w:marRight w:val="0"/>
          <w:marTop w:val="240"/>
          <w:marBottom w:val="0"/>
          <w:divBdr>
            <w:top w:val="none" w:sz="0" w:space="0" w:color="auto"/>
            <w:left w:val="none" w:sz="0" w:space="0" w:color="auto"/>
            <w:bottom w:val="none" w:sz="0" w:space="0" w:color="auto"/>
            <w:right w:val="none" w:sz="0" w:space="0" w:color="auto"/>
          </w:divBdr>
        </w:div>
        <w:div w:id="1329207317">
          <w:marLeft w:val="1080"/>
          <w:marRight w:val="0"/>
          <w:marTop w:val="240"/>
          <w:marBottom w:val="0"/>
          <w:divBdr>
            <w:top w:val="none" w:sz="0" w:space="0" w:color="auto"/>
            <w:left w:val="none" w:sz="0" w:space="0" w:color="auto"/>
            <w:bottom w:val="none" w:sz="0" w:space="0" w:color="auto"/>
            <w:right w:val="none" w:sz="0" w:space="0" w:color="auto"/>
          </w:divBdr>
        </w:div>
        <w:div w:id="2107075559">
          <w:marLeft w:val="1080"/>
          <w:marRight w:val="0"/>
          <w:marTop w:val="240"/>
          <w:marBottom w:val="0"/>
          <w:divBdr>
            <w:top w:val="none" w:sz="0" w:space="0" w:color="auto"/>
            <w:left w:val="none" w:sz="0" w:space="0" w:color="auto"/>
            <w:bottom w:val="none" w:sz="0" w:space="0" w:color="auto"/>
            <w:right w:val="none" w:sz="0" w:space="0" w:color="auto"/>
          </w:divBdr>
        </w:div>
      </w:divsChild>
    </w:div>
    <w:div w:id="944578680">
      <w:bodyDiv w:val="1"/>
      <w:marLeft w:val="0"/>
      <w:marRight w:val="0"/>
      <w:marTop w:val="0"/>
      <w:marBottom w:val="0"/>
      <w:divBdr>
        <w:top w:val="none" w:sz="0" w:space="0" w:color="auto"/>
        <w:left w:val="none" w:sz="0" w:space="0" w:color="auto"/>
        <w:bottom w:val="none" w:sz="0" w:space="0" w:color="auto"/>
        <w:right w:val="none" w:sz="0" w:space="0" w:color="auto"/>
      </w:divBdr>
    </w:div>
    <w:div w:id="957951385">
      <w:bodyDiv w:val="1"/>
      <w:marLeft w:val="0"/>
      <w:marRight w:val="0"/>
      <w:marTop w:val="0"/>
      <w:marBottom w:val="0"/>
      <w:divBdr>
        <w:top w:val="none" w:sz="0" w:space="0" w:color="auto"/>
        <w:left w:val="none" w:sz="0" w:space="0" w:color="auto"/>
        <w:bottom w:val="none" w:sz="0" w:space="0" w:color="auto"/>
        <w:right w:val="none" w:sz="0" w:space="0" w:color="auto"/>
      </w:divBdr>
      <w:divsChild>
        <w:div w:id="20907339">
          <w:marLeft w:val="1080"/>
          <w:marRight w:val="0"/>
          <w:marTop w:val="100"/>
          <w:marBottom w:val="0"/>
          <w:divBdr>
            <w:top w:val="none" w:sz="0" w:space="0" w:color="auto"/>
            <w:left w:val="none" w:sz="0" w:space="0" w:color="auto"/>
            <w:bottom w:val="none" w:sz="0" w:space="0" w:color="auto"/>
            <w:right w:val="none" w:sz="0" w:space="0" w:color="auto"/>
          </w:divBdr>
        </w:div>
        <w:div w:id="84882600">
          <w:marLeft w:val="1080"/>
          <w:marRight w:val="0"/>
          <w:marTop w:val="100"/>
          <w:marBottom w:val="0"/>
          <w:divBdr>
            <w:top w:val="none" w:sz="0" w:space="0" w:color="auto"/>
            <w:left w:val="none" w:sz="0" w:space="0" w:color="auto"/>
            <w:bottom w:val="none" w:sz="0" w:space="0" w:color="auto"/>
            <w:right w:val="none" w:sz="0" w:space="0" w:color="auto"/>
          </w:divBdr>
        </w:div>
        <w:div w:id="1003045177">
          <w:marLeft w:val="360"/>
          <w:marRight w:val="0"/>
          <w:marTop w:val="200"/>
          <w:marBottom w:val="0"/>
          <w:divBdr>
            <w:top w:val="none" w:sz="0" w:space="0" w:color="auto"/>
            <w:left w:val="none" w:sz="0" w:space="0" w:color="auto"/>
            <w:bottom w:val="none" w:sz="0" w:space="0" w:color="auto"/>
            <w:right w:val="none" w:sz="0" w:space="0" w:color="auto"/>
          </w:divBdr>
        </w:div>
        <w:div w:id="1371149456">
          <w:marLeft w:val="360"/>
          <w:marRight w:val="0"/>
          <w:marTop w:val="200"/>
          <w:marBottom w:val="0"/>
          <w:divBdr>
            <w:top w:val="none" w:sz="0" w:space="0" w:color="auto"/>
            <w:left w:val="none" w:sz="0" w:space="0" w:color="auto"/>
            <w:bottom w:val="none" w:sz="0" w:space="0" w:color="auto"/>
            <w:right w:val="none" w:sz="0" w:space="0" w:color="auto"/>
          </w:divBdr>
        </w:div>
      </w:divsChild>
    </w:div>
    <w:div w:id="959186796">
      <w:bodyDiv w:val="1"/>
      <w:marLeft w:val="0"/>
      <w:marRight w:val="0"/>
      <w:marTop w:val="0"/>
      <w:marBottom w:val="0"/>
      <w:divBdr>
        <w:top w:val="none" w:sz="0" w:space="0" w:color="auto"/>
        <w:left w:val="none" w:sz="0" w:space="0" w:color="auto"/>
        <w:bottom w:val="none" w:sz="0" w:space="0" w:color="auto"/>
        <w:right w:val="none" w:sz="0" w:space="0" w:color="auto"/>
      </w:divBdr>
      <w:divsChild>
        <w:div w:id="247732010">
          <w:marLeft w:val="0"/>
          <w:marRight w:val="0"/>
          <w:marTop w:val="0"/>
          <w:marBottom w:val="0"/>
          <w:divBdr>
            <w:top w:val="none" w:sz="0" w:space="0" w:color="auto"/>
            <w:left w:val="none" w:sz="0" w:space="0" w:color="auto"/>
            <w:bottom w:val="none" w:sz="0" w:space="0" w:color="auto"/>
            <w:right w:val="none" w:sz="0" w:space="0" w:color="auto"/>
          </w:divBdr>
        </w:div>
      </w:divsChild>
    </w:div>
    <w:div w:id="961305183">
      <w:bodyDiv w:val="1"/>
      <w:marLeft w:val="0"/>
      <w:marRight w:val="0"/>
      <w:marTop w:val="0"/>
      <w:marBottom w:val="0"/>
      <w:divBdr>
        <w:top w:val="none" w:sz="0" w:space="0" w:color="auto"/>
        <w:left w:val="none" w:sz="0" w:space="0" w:color="auto"/>
        <w:bottom w:val="none" w:sz="0" w:space="0" w:color="auto"/>
        <w:right w:val="none" w:sz="0" w:space="0" w:color="auto"/>
      </w:divBdr>
      <w:divsChild>
        <w:div w:id="175925086">
          <w:marLeft w:val="360"/>
          <w:marRight w:val="0"/>
          <w:marTop w:val="120"/>
          <w:marBottom w:val="120"/>
          <w:divBdr>
            <w:top w:val="none" w:sz="0" w:space="0" w:color="auto"/>
            <w:left w:val="none" w:sz="0" w:space="0" w:color="auto"/>
            <w:bottom w:val="none" w:sz="0" w:space="0" w:color="auto"/>
            <w:right w:val="none" w:sz="0" w:space="0" w:color="auto"/>
          </w:divBdr>
        </w:div>
      </w:divsChild>
    </w:div>
    <w:div w:id="980229033">
      <w:bodyDiv w:val="1"/>
      <w:marLeft w:val="0"/>
      <w:marRight w:val="0"/>
      <w:marTop w:val="0"/>
      <w:marBottom w:val="0"/>
      <w:divBdr>
        <w:top w:val="none" w:sz="0" w:space="0" w:color="auto"/>
        <w:left w:val="none" w:sz="0" w:space="0" w:color="auto"/>
        <w:bottom w:val="none" w:sz="0" w:space="0" w:color="auto"/>
        <w:right w:val="none" w:sz="0" w:space="0" w:color="auto"/>
      </w:divBdr>
      <w:divsChild>
        <w:div w:id="1689209216">
          <w:marLeft w:val="0"/>
          <w:marRight w:val="0"/>
          <w:marTop w:val="0"/>
          <w:marBottom w:val="0"/>
          <w:divBdr>
            <w:top w:val="none" w:sz="0" w:space="0" w:color="auto"/>
            <w:left w:val="none" w:sz="0" w:space="0" w:color="auto"/>
            <w:bottom w:val="none" w:sz="0" w:space="0" w:color="auto"/>
            <w:right w:val="none" w:sz="0" w:space="0" w:color="auto"/>
          </w:divBdr>
        </w:div>
        <w:div w:id="2076588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504086">
              <w:marLeft w:val="0"/>
              <w:marRight w:val="0"/>
              <w:marTop w:val="0"/>
              <w:marBottom w:val="0"/>
              <w:divBdr>
                <w:top w:val="none" w:sz="0" w:space="0" w:color="auto"/>
                <w:left w:val="none" w:sz="0" w:space="0" w:color="auto"/>
                <w:bottom w:val="none" w:sz="0" w:space="0" w:color="auto"/>
                <w:right w:val="none" w:sz="0" w:space="0" w:color="auto"/>
              </w:divBdr>
            </w:div>
            <w:div w:id="365109462">
              <w:marLeft w:val="0"/>
              <w:marRight w:val="0"/>
              <w:marTop w:val="0"/>
              <w:marBottom w:val="0"/>
              <w:divBdr>
                <w:top w:val="none" w:sz="0" w:space="0" w:color="auto"/>
                <w:left w:val="none" w:sz="0" w:space="0" w:color="auto"/>
                <w:bottom w:val="none" w:sz="0" w:space="0" w:color="auto"/>
                <w:right w:val="none" w:sz="0" w:space="0" w:color="auto"/>
              </w:divBdr>
            </w:div>
            <w:div w:id="1441988698">
              <w:marLeft w:val="0"/>
              <w:marRight w:val="0"/>
              <w:marTop w:val="0"/>
              <w:marBottom w:val="0"/>
              <w:divBdr>
                <w:top w:val="none" w:sz="0" w:space="0" w:color="auto"/>
                <w:left w:val="none" w:sz="0" w:space="0" w:color="auto"/>
                <w:bottom w:val="none" w:sz="0" w:space="0" w:color="auto"/>
                <w:right w:val="none" w:sz="0" w:space="0" w:color="auto"/>
              </w:divBdr>
            </w:div>
            <w:div w:id="1445031022">
              <w:marLeft w:val="0"/>
              <w:marRight w:val="0"/>
              <w:marTop w:val="0"/>
              <w:marBottom w:val="0"/>
              <w:divBdr>
                <w:top w:val="none" w:sz="0" w:space="0" w:color="auto"/>
                <w:left w:val="none" w:sz="0" w:space="0" w:color="auto"/>
                <w:bottom w:val="none" w:sz="0" w:space="0" w:color="auto"/>
                <w:right w:val="none" w:sz="0" w:space="0" w:color="auto"/>
              </w:divBdr>
            </w:div>
            <w:div w:id="1541821109">
              <w:marLeft w:val="0"/>
              <w:marRight w:val="0"/>
              <w:marTop w:val="0"/>
              <w:marBottom w:val="0"/>
              <w:divBdr>
                <w:top w:val="none" w:sz="0" w:space="0" w:color="auto"/>
                <w:left w:val="none" w:sz="0" w:space="0" w:color="auto"/>
                <w:bottom w:val="none" w:sz="0" w:space="0" w:color="auto"/>
                <w:right w:val="none" w:sz="0" w:space="0" w:color="auto"/>
              </w:divBdr>
            </w:div>
            <w:div w:id="1974945803">
              <w:marLeft w:val="0"/>
              <w:marRight w:val="0"/>
              <w:marTop w:val="0"/>
              <w:marBottom w:val="0"/>
              <w:divBdr>
                <w:top w:val="none" w:sz="0" w:space="0" w:color="auto"/>
                <w:left w:val="none" w:sz="0" w:space="0" w:color="auto"/>
                <w:bottom w:val="none" w:sz="0" w:space="0" w:color="auto"/>
                <w:right w:val="none" w:sz="0" w:space="0" w:color="auto"/>
              </w:divBdr>
            </w:div>
            <w:div w:id="19984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9493">
      <w:bodyDiv w:val="1"/>
      <w:marLeft w:val="0"/>
      <w:marRight w:val="0"/>
      <w:marTop w:val="0"/>
      <w:marBottom w:val="0"/>
      <w:divBdr>
        <w:top w:val="none" w:sz="0" w:space="0" w:color="auto"/>
        <w:left w:val="none" w:sz="0" w:space="0" w:color="auto"/>
        <w:bottom w:val="none" w:sz="0" w:space="0" w:color="auto"/>
        <w:right w:val="none" w:sz="0" w:space="0" w:color="auto"/>
      </w:divBdr>
      <w:divsChild>
        <w:div w:id="32654685">
          <w:marLeft w:val="360"/>
          <w:marRight w:val="0"/>
          <w:marTop w:val="240"/>
          <w:marBottom w:val="240"/>
          <w:divBdr>
            <w:top w:val="none" w:sz="0" w:space="0" w:color="auto"/>
            <w:left w:val="none" w:sz="0" w:space="0" w:color="auto"/>
            <w:bottom w:val="none" w:sz="0" w:space="0" w:color="auto"/>
            <w:right w:val="none" w:sz="0" w:space="0" w:color="auto"/>
          </w:divBdr>
        </w:div>
        <w:div w:id="1008168862">
          <w:marLeft w:val="360"/>
          <w:marRight w:val="0"/>
          <w:marTop w:val="240"/>
          <w:marBottom w:val="240"/>
          <w:divBdr>
            <w:top w:val="none" w:sz="0" w:space="0" w:color="auto"/>
            <w:left w:val="none" w:sz="0" w:space="0" w:color="auto"/>
            <w:bottom w:val="none" w:sz="0" w:space="0" w:color="auto"/>
            <w:right w:val="none" w:sz="0" w:space="0" w:color="auto"/>
          </w:divBdr>
        </w:div>
        <w:div w:id="1832521183">
          <w:marLeft w:val="1080"/>
          <w:marRight w:val="0"/>
          <w:marTop w:val="240"/>
          <w:marBottom w:val="240"/>
          <w:divBdr>
            <w:top w:val="none" w:sz="0" w:space="0" w:color="auto"/>
            <w:left w:val="none" w:sz="0" w:space="0" w:color="auto"/>
            <w:bottom w:val="none" w:sz="0" w:space="0" w:color="auto"/>
            <w:right w:val="none" w:sz="0" w:space="0" w:color="auto"/>
          </w:divBdr>
        </w:div>
        <w:div w:id="2033677539">
          <w:marLeft w:val="1080"/>
          <w:marRight w:val="0"/>
          <w:marTop w:val="240"/>
          <w:marBottom w:val="240"/>
          <w:divBdr>
            <w:top w:val="none" w:sz="0" w:space="0" w:color="auto"/>
            <w:left w:val="none" w:sz="0" w:space="0" w:color="auto"/>
            <w:bottom w:val="none" w:sz="0" w:space="0" w:color="auto"/>
            <w:right w:val="none" w:sz="0" w:space="0" w:color="auto"/>
          </w:divBdr>
        </w:div>
      </w:divsChild>
    </w:div>
    <w:div w:id="999112891">
      <w:bodyDiv w:val="1"/>
      <w:marLeft w:val="0"/>
      <w:marRight w:val="0"/>
      <w:marTop w:val="0"/>
      <w:marBottom w:val="0"/>
      <w:divBdr>
        <w:top w:val="none" w:sz="0" w:space="0" w:color="auto"/>
        <w:left w:val="none" w:sz="0" w:space="0" w:color="auto"/>
        <w:bottom w:val="none" w:sz="0" w:space="0" w:color="auto"/>
        <w:right w:val="none" w:sz="0" w:space="0" w:color="auto"/>
      </w:divBdr>
      <w:divsChild>
        <w:div w:id="1317371574">
          <w:marLeft w:val="0"/>
          <w:marRight w:val="0"/>
          <w:marTop w:val="0"/>
          <w:marBottom w:val="0"/>
          <w:divBdr>
            <w:top w:val="none" w:sz="0" w:space="0" w:color="auto"/>
            <w:left w:val="none" w:sz="0" w:space="0" w:color="auto"/>
            <w:bottom w:val="none" w:sz="0" w:space="0" w:color="auto"/>
            <w:right w:val="none" w:sz="0" w:space="0" w:color="auto"/>
          </w:divBdr>
        </w:div>
      </w:divsChild>
    </w:div>
    <w:div w:id="1000737683">
      <w:bodyDiv w:val="1"/>
      <w:marLeft w:val="0"/>
      <w:marRight w:val="0"/>
      <w:marTop w:val="0"/>
      <w:marBottom w:val="0"/>
      <w:divBdr>
        <w:top w:val="none" w:sz="0" w:space="0" w:color="auto"/>
        <w:left w:val="none" w:sz="0" w:space="0" w:color="auto"/>
        <w:bottom w:val="none" w:sz="0" w:space="0" w:color="auto"/>
        <w:right w:val="none" w:sz="0" w:space="0" w:color="auto"/>
      </w:divBdr>
    </w:div>
    <w:div w:id="1004477689">
      <w:bodyDiv w:val="1"/>
      <w:marLeft w:val="0"/>
      <w:marRight w:val="0"/>
      <w:marTop w:val="0"/>
      <w:marBottom w:val="0"/>
      <w:divBdr>
        <w:top w:val="none" w:sz="0" w:space="0" w:color="auto"/>
        <w:left w:val="none" w:sz="0" w:space="0" w:color="auto"/>
        <w:bottom w:val="none" w:sz="0" w:space="0" w:color="auto"/>
        <w:right w:val="none" w:sz="0" w:space="0" w:color="auto"/>
      </w:divBdr>
      <w:divsChild>
        <w:div w:id="65957987">
          <w:marLeft w:val="1080"/>
          <w:marRight w:val="0"/>
          <w:marTop w:val="100"/>
          <w:marBottom w:val="0"/>
          <w:divBdr>
            <w:top w:val="none" w:sz="0" w:space="0" w:color="auto"/>
            <w:left w:val="none" w:sz="0" w:space="0" w:color="auto"/>
            <w:bottom w:val="none" w:sz="0" w:space="0" w:color="auto"/>
            <w:right w:val="none" w:sz="0" w:space="0" w:color="auto"/>
          </w:divBdr>
        </w:div>
        <w:div w:id="416951152">
          <w:marLeft w:val="360"/>
          <w:marRight w:val="0"/>
          <w:marTop w:val="200"/>
          <w:marBottom w:val="0"/>
          <w:divBdr>
            <w:top w:val="none" w:sz="0" w:space="0" w:color="auto"/>
            <w:left w:val="none" w:sz="0" w:space="0" w:color="auto"/>
            <w:bottom w:val="none" w:sz="0" w:space="0" w:color="auto"/>
            <w:right w:val="none" w:sz="0" w:space="0" w:color="auto"/>
          </w:divBdr>
        </w:div>
        <w:div w:id="809857640">
          <w:marLeft w:val="360"/>
          <w:marRight w:val="0"/>
          <w:marTop w:val="200"/>
          <w:marBottom w:val="0"/>
          <w:divBdr>
            <w:top w:val="none" w:sz="0" w:space="0" w:color="auto"/>
            <w:left w:val="none" w:sz="0" w:space="0" w:color="auto"/>
            <w:bottom w:val="none" w:sz="0" w:space="0" w:color="auto"/>
            <w:right w:val="none" w:sz="0" w:space="0" w:color="auto"/>
          </w:divBdr>
        </w:div>
      </w:divsChild>
    </w:div>
    <w:div w:id="1013804021">
      <w:bodyDiv w:val="1"/>
      <w:marLeft w:val="0"/>
      <w:marRight w:val="0"/>
      <w:marTop w:val="0"/>
      <w:marBottom w:val="0"/>
      <w:divBdr>
        <w:top w:val="none" w:sz="0" w:space="0" w:color="auto"/>
        <w:left w:val="none" w:sz="0" w:space="0" w:color="auto"/>
        <w:bottom w:val="none" w:sz="0" w:space="0" w:color="auto"/>
        <w:right w:val="none" w:sz="0" w:space="0" w:color="auto"/>
      </w:divBdr>
    </w:div>
    <w:div w:id="1014501199">
      <w:bodyDiv w:val="1"/>
      <w:marLeft w:val="0"/>
      <w:marRight w:val="0"/>
      <w:marTop w:val="0"/>
      <w:marBottom w:val="0"/>
      <w:divBdr>
        <w:top w:val="none" w:sz="0" w:space="0" w:color="auto"/>
        <w:left w:val="none" w:sz="0" w:space="0" w:color="auto"/>
        <w:bottom w:val="none" w:sz="0" w:space="0" w:color="auto"/>
        <w:right w:val="none" w:sz="0" w:space="0" w:color="auto"/>
      </w:divBdr>
    </w:div>
    <w:div w:id="1018386262">
      <w:bodyDiv w:val="1"/>
      <w:marLeft w:val="0"/>
      <w:marRight w:val="0"/>
      <w:marTop w:val="0"/>
      <w:marBottom w:val="0"/>
      <w:divBdr>
        <w:top w:val="none" w:sz="0" w:space="0" w:color="auto"/>
        <w:left w:val="none" w:sz="0" w:space="0" w:color="auto"/>
        <w:bottom w:val="none" w:sz="0" w:space="0" w:color="auto"/>
        <w:right w:val="none" w:sz="0" w:space="0" w:color="auto"/>
      </w:divBdr>
      <w:divsChild>
        <w:div w:id="1832137780">
          <w:marLeft w:val="1080"/>
          <w:marRight w:val="0"/>
          <w:marTop w:val="0"/>
          <w:marBottom w:val="0"/>
          <w:divBdr>
            <w:top w:val="none" w:sz="0" w:space="0" w:color="auto"/>
            <w:left w:val="none" w:sz="0" w:space="0" w:color="auto"/>
            <w:bottom w:val="none" w:sz="0" w:space="0" w:color="auto"/>
            <w:right w:val="none" w:sz="0" w:space="0" w:color="auto"/>
          </w:divBdr>
        </w:div>
        <w:div w:id="1883516503">
          <w:marLeft w:val="360"/>
          <w:marRight w:val="0"/>
          <w:marTop w:val="0"/>
          <w:marBottom w:val="0"/>
          <w:divBdr>
            <w:top w:val="none" w:sz="0" w:space="0" w:color="auto"/>
            <w:left w:val="none" w:sz="0" w:space="0" w:color="auto"/>
            <w:bottom w:val="none" w:sz="0" w:space="0" w:color="auto"/>
            <w:right w:val="none" w:sz="0" w:space="0" w:color="auto"/>
          </w:divBdr>
        </w:div>
      </w:divsChild>
    </w:div>
    <w:div w:id="1019507975">
      <w:bodyDiv w:val="1"/>
      <w:marLeft w:val="0"/>
      <w:marRight w:val="0"/>
      <w:marTop w:val="0"/>
      <w:marBottom w:val="0"/>
      <w:divBdr>
        <w:top w:val="none" w:sz="0" w:space="0" w:color="auto"/>
        <w:left w:val="none" w:sz="0" w:space="0" w:color="auto"/>
        <w:bottom w:val="none" w:sz="0" w:space="0" w:color="auto"/>
        <w:right w:val="none" w:sz="0" w:space="0" w:color="auto"/>
      </w:divBdr>
    </w:div>
    <w:div w:id="1022167249">
      <w:bodyDiv w:val="1"/>
      <w:marLeft w:val="0"/>
      <w:marRight w:val="0"/>
      <w:marTop w:val="0"/>
      <w:marBottom w:val="0"/>
      <w:divBdr>
        <w:top w:val="none" w:sz="0" w:space="0" w:color="auto"/>
        <w:left w:val="none" w:sz="0" w:space="0" w:color="auto"/>
        <w:bottom w:val="none" w:sz="0" w:space="0" w:color="auto"/>
        <w:right w:val="none" w:sz="0" w:space="0" w:color="auto"/>
      </w:divBdr>
      <w:divsChild>
        <w:div w:id="46300794">
          <w:marLeft w:val="547"/>
          <w:marRight w:val="0"/>
          <w:marTop w:val="0"/>
          <w:marBottom w:val="0"/>
          <w:divBdr>
            <w:top w:val="none" w:sz="0" w:space="0" w:color="auto"/>
            <w:left w:val="none" w:sz="0" w:space="0" w:color="auto"/>
            <w:bottom w:val="none" w:sz="0" w:space="0" w:color="auto"/>
            <w:right w:val="none" w:sz="0" w:space="0" w:color="auto"/>
          </w:divBdr>
        </w:div>
        <w:div w:id="214896462">
          <w:marLeft w:val="1987"/>
          <w:marRight w:val="0"/>
          <w:marTop w:val="0"/>
          <w:marBottom w:val="0"/>
          <w:divBdr>
            <w:top w:val="none" w:sz="0" w:space="0" w:color="auto"/>
            <w:left w:val="none" w:sz="0" w:space="0" w:color="auto"/>
            <w:bottom w:val="none" w:sz="0" w:space="0" w:color="auto"/>
            <w:right w:val="none" w:sz="0" w:space="0" w:color="auto"/>
          </w:divBdr>
        </w:div>
        <w:div w:id="549148710">
          <w:marLeft w:val="1987"/>
          <w:marRight w:val="0"/>
          <w:marTop w:val="0"/>
          <w:marBottom w:val="0"/>
          <w:divBdr>
            <w:top w:val="none" w:sz="0" w:space="0" w:color="auto"/>
            <w:left w:val="none" w:sz="0" w:space="0" w:color="auto"/>
            <w:bottom w:val="none" w:sz="0" w:space="0" w:color="auto"/>
            <w:right w:val="none" w:sz="0" w:space="0" w:color="auto"/>
          </w:divBdr>
        </w:div>
        <w:div w:id="608047825">
          <w:marLeft w:val="1987"/>
          <w:marRight w:val="0"/>
          <w:marTop w:val="0"/>
          <w:marBottom w:val="0"/>
          <w:divBdr>
            <w:top w:val="none" w:sz="0" w:space="0" w:color="auto"/>
            <w:left w:val="none" w:sz="0" w:space="0" w:color="auto"/>
            <w:bottom w:val="none" w:sz="0" w:space="0" w:color="auto"/>
            <w:right w:val="none" w:sz="0" w:space="0" w:color="auto"/>
          </w:divBdr>
        </w:div>
        <w:div w:id="936131882">
          <w:marLeft w:val="547"/>
          <w:marRight w:val="0"/>
          <w:marTop w:val="0"/>
          <w:marBottom w:val="0"/>
          <w:divBdr>
            <w:top w:val="none" w:sz="0" w:space="0" w:color="auto"/>
            <w:left w:val="none" w:sz="0" w:space="0" w:color="auto"/>
            <w:bottom w:val="none" w:sz="0" w:space="0" w:color="auto"/>
            <w:right w:val="none" w:sz="0" w:space="0" w:color="auto"/>
          </w:divBdr>
        </w:div>
        <w:div w:id="997031007">
          <w:marLeft w:val="1987"/>
          <w:marRight w:val="0"/>
          <w:marTop w:val="0"/>
          <w:marBottom w:val="0"/>
          <w:divBdr>
            <w:top w:val="none" w:sz="0" w:space="0" w:color="auto"/>
            <w:left w:val="none" w:sz="0" w:space="0" w:color="auto"/>
            <w:bottom w:val="none" w:sz="0" w:space="0" w:color="auto"/>
            <w:right w:val="none" w:sz="0" w:space="0" w:color="auto"/>
          </w:divBdr>
        </w:div>
        <w:div w:id="1084453333">
          <w:marLeft w:val="1987"/>
          <w:marRight w:val="0"/>
          <w:marTop w:val="0"/>
          <w:marBottom w:val="0"/>
          <w:divBdr>
            <w:top w:val="none" w:sz="0" w:space="0" w:color="auto"/>
            <w:left w:val="none" w:sz="0" w:space="0" w:color="auto"/>
            <w:bottom w:val="none" w:sz="0" w:space="0" w:color="auto"/>
            <w:right w:val="none" w:sz="0" w:space="0" w:color="auto"/>
          </w:divBdr>
        </w:div>
        <w:div w:id="1440635651">
          <w:marLeft w:val="1987"/>
          <w:marRight w:val="0"/>
          <w:marTop w:val="0"/>
          <w:marBottom w:val="0"/>
          <w:divBdr>
            <w:top w:val="none" w:sz="0" w:space="0" w:color="auto"/>
            <w:left w:val="none" w:sz="0" w:space="0" w:color="auto"/>
            <w:bottom w:val="none" w:sz="0" w:space="0" w:color="auto"/>
            <w:right w:val="none" w:sz="0" w:space="0" w:color="auto"/>
          </w:divBdr>
        </w:div>
        <w:div w:id="1649821206">
          <w:marLeft w:val="1987"/>
          <w:marRight w:val="0"/>
          <w:marTop w:val="0"/>
          <w:marBottom w:val="160"/>
          <w:divBdr>
            <w:top w:val="none" w:sz="0" w:space="0" w:color="auto"/>
            <w:left w:val="none" w:sz="0" w:space="0" w:color="auto"/>
            <w:bottom w:val="none" w:sz="0" w:space="0" w:color="auto"/>
            <w:right w:val="none" w:sz="0" w:space="0" w:color="auto"/>
          </w:divBdr>
        </w:div>
        <w:div w:id="1714887566">
          <w:marLeft w:val="1987"/>
          <w:marRight w:val="0"/>
          <w:marTop w:val="0"/>
          <w:marBottom w:val="0"/>
          <w:divBdr>
            <w:top w:val="none" w:sz="0" w:space="0" w:color="auto"/>
            <w:left w:val="none" w:sz="0" w:space="0" w:color="auto"/>
            <w:bottom w:val="none" w:sz="0" w:space="0" w:color="auto"/>
            <w:right w:val="none" w:sz="0" w:space="0" w:color="auto"/>
          </w:divBdr>
        </w:div>
        <w:div w:id="1747258811">
          <w:marLeft w:val="547"/>
          <w:marRight w:val="0"/>
          <w:marTop w:val="0"/>
          <w:marBottom w:val="0"/>
          <w:divBdr>
            <w:top w:val="none" w:sz="0" w:space="0" w:color="auto"/>
            <w:left w:val="none" w:sz="0" w:space="0" w:color="auto"/>
            <w:bottom w:val="none" w:sz="0" w:space="0" w:color="auto"/>
            <w:right w:val="none" w:sz="0" w:space="0" w:color="auto"/>
          </w:divBdr>
        </w:div>
        <w:div w:id="1837382571">
          <w:marLeft w:val="1987"/>
          <w:marRight w:val="0"/>
          <w:marTop w:val="0"/>
          <w:marBottom w:val="0"/>
          <w:divBdr>
            <w:top w:val="none" w:sz="0" w:space="0" w:color="auto"/>
            <w:left w:val="none" w:sz="0" w:space="0" w:color="auto"/>
            <w:bottom w:val="none" w:sz="0" w:space="0" w:color="auto"/>
            <w:right w:val="none" w:sz="0" w:space="0" w:color="auto"/>
          </w:divBdr>
        </w:div>
      </w:divsChild>
    </w:div>
    <w:div w:id="1031027106">
      <w:bodyDiv w:val="1"/>
      <w:marLeft w:val="0"/>
      <w:marRight w:val="0"/>
      <w:marTop w:val="0"/>
      <w:marBottom w:val="0"/>
      <w:divBdr>
        <w:top w:val="none" w:sz="0" w:space="0" w:color="auto"/>
        <w:left w:val="none" w:sz="0" w:space="0" w:color="auto"/>
        <w:bottom w:val="none" w:sz="0" w:space="0" w:color="auto"/>
        <w:right w:val="none" w:sz="0" w:space="0" w:color="auto"/>
      </w:divBdr>
      <w:divsChild>
        <w:div w:id="1114057089">
          <w:marLeft w:val="360"/>
          <w:marRight w:val="0"/>
          <w:marTop w:val="200"/>
          <w:marBottom w:val="0"/>
          <w:divBdr>
            <w:top w:val="none" w:sz="0" w:space="0" w:color="auto"/>
            <w:left w:val="none" w:sz="0" w:space="0" w:color="auto"/>
            <w:bottom w:val="none" w:sz="0" w:space="0" w:color="auto"/>
            <w:right w:val="none" w:sz="0" w:space="0" w:color="auto"/>
          </w:divBdr>
        </w:div>
      </w:divsChild>
    </w:div>
    <w:div w:id="1034230438">
      <w:bodyDiv w:val="1"/>
      <w:marLeft w:val="0"/>
      <w:marRight w:val="0"/>
      <w:marTop w:val="0"/>
      <w:marBottom w:val="0"/>
      <w:divBdr>
        <w:top w:val="none" w:sz="0" w:space="0" w:color="auto"/>
        <w:left w:val="none" w:sz="0" w:space="0" w:color="auto"/>
        <w:bottom w:val="none" w:sz="0" w:space="0" w:color="auto"/>
        <w:right w:val="none" w:sz="0" w:space="0" w:color="auto"/>
      </w:divBdr>
      <w:divsChild>
        <w:div w:id="738526867">
          <w:marLeft w:val="360"/>
          <w:marRight w:val="0"/>
          <w:marTop w:val="200"/>
          <w:marBottom w:val="0"/>
          <w:divBdr>
            <w:top w:val="none" w:sz="0" w:space="0" w:color="auto"/>
            <w:left w:val="none" w:sz="0" w:space="0" w:color="auto"/>
            <w:bottom w:val="none" w:sz="0" w:space="0" w:color="auto"/>
            <w:right w:val="none" w:sz="0" w:space="0" w:color="auto"/>
          </w:divBdr>
        </w:div>
        <w:div w:id="1934777719">
          <w:marLeft w:val="360"/>
          <w:marRight w:val="0"/>
          <w:marTop w:val="200"/>
          <w:marBottom w:val="0"/>
          <w:divBdr>
            <w:top w:val="none" w:sz="0" w:space="0" w:color="auto"/>
            <w:left w:val="none" w:sz="0" w:space="0" w:color="auto"/>
            <w:bottom w:val="none" w:sz="0" w:space="0" w:color="auto"/>
            <w:right w:val="none" w:sz="0" w:space="0" w:color="auto"/>
          </w:divBdr>
        </w:div>
      </w:divsChild>
    </w:div>
    <w:div w:id="1036659935">
      <w:bodyDiv w:val="1"/>
      <w:marLeft w:val="0"/>
      <w:marRight w:val="0"/>
      <w:marTop w:val="0"/>
      <w:marBottom w:val="0"/>
      <w:divBdr>
        <w:top w:val="none" w:sz="0" w:space="0" w:color="auto"/>
        <w:left w:val="none" w:sz="0" w:space="0" w:color="auto"/>
        <w:bottom w:val="none" w:sz="0" w:space="0" w:color="auto"/>
        <w:right w:val="none" w:sz="0" w:space="0" w:color="auto"/>
      </w:divBdr>
    </w:div>
    <w:div w:id="1058407237">
      <w:bodyDiv w:val="1"/>
      <w:marLeft w:val="0"/>
      <w:marRight w:val="0"/>
      <w:marTop w:val="0"/>
      <w:marBottom w:val="0"/>
      <w:divBdr>
        <w:top w:val="none" w:sz="0" w:space="0" w:color="auto"/>
        <w:left w:val="none" w:sz="0" w:space="0" w:color="auto"/>
        <w:bottom w:val="none" w:sz="0" w:space="0" w:color="auto"/>
        <w:right w:val="none" w:sz="0" w:space="0" w:color="auto"/>
      </w:divBdr>
    </w:div>
    <w:div w:id="1074741721">
      <w:bodyDiv w:val="1"/>
      <w:marLeft w:val="0"/>
      <w:marRight w:val="0"/>
      <w:marTop w:val="0"/>
      <w:marBottom w:val="0"/>
      <w:divBdr>
        <w:top w:val="none" w:sz="0" w:space="0" w:color="auto"/>
        <w:left w:val="none" w:sz="0" w:space="0" w:color="auto"/>
        <w:bottom w:val="none" w:sz="0" w:space="0" w:color="auto"/>
        <w:right w:val="none" w:sz="0" w:space="0" w:color="auto"/>
      </w:divBdr>
    </w:div>
    <w:div w:id="1080638245">
      <w:bodyDiv w:val="1"/>
      <w:marLeft w:val="0"/>
      <w:marRight w:val="0"/>
      <w:marTop w:val="0"/>
      <w:marBottom w:val="0"/>
      <w:divBdr>
        <w:top w:val="none" w:sz="0" w:space="0" w:color="auto"/>
        <w:left w:val="none" w:sz="0" w:space="0" w:color="auto"/>
        <w:bottom w:val="none" w:sz="0" w:space="0" w:color="auto"/>
        <w:right w:val="none" w:sz="0" w:space="0" w:color="auto"/>
      </w:divBdr>
      <w:divsChild>
        <w:div w:id="524905369">
          <w:marLeft w:val="360"/>
          <w:marRight w:val="0"/>
          <w:marTop w:val="240"/>
          <w:marBottom w:val="0"/>
          <w:divBdr>
            <w:top w:val="none" w:sz="0" w:space="0" w:color="auto"/>
            <w:left w:val="none" w:sz="0" w:space="0" w:color="auto"/>
            <w:bottom w:val="none" w:sz="0" w:space="0" w:color="auto"/>
            <w:right w:val="none" w:sz="0" w:space="0" w:color="auto"/>
          </w:divBdr>
        </w:div>
        <w:div w:id="691806293">
          <w:marLeft w:val="1080"/>
          <w:marRight w:val="0"/>
          <w:marTop w:val="240"/>
          <w:marBottom w:val="0"/>
          <w:divBdr>
            <w:top w:val="none" w:sz="0" w:space="0" w:color="auto"/>
            <w:left w:val="none" w:sz="0" w:space="0" w:color="auto"/>
            <w:bottom w:val="none" w:sz="0" w:space="0" w:color="auto"/>
            <w:right w:val="none" w:sz="0" w:space="0" w:color="auto"/>
          </w:divBdr>
        </w:div>
        <w:div w:id="1058672669">
          <w:marLeft w:val="1800"/>
          <w:marRight w:val="0"/>
          <w:marTop w:val="240"/>
          <w:marBottom w:val="0"/>
          <w:divBdr>
            <w:top w:val="none" w:sz="0" w:space="0" w:color="auto"/>
            <w:left w:val="none" w:sz="0" w:space="0" w:color="auto"/>
            <w:bottom w:val="none" w:sz="0" w:space="0" w:color="auto"/>
            <w:right w:val="none" w:sz="0" w:space="0" w:color="auto"/>
          </w:divBdr>
        </w:div>
        <w:div w:id="1379083785">
          <w:marLeft w:val="1080"/>
          <w:marRight w:val="0"/>
          <w:marTop w:val="240"/>
          <w:marBottom w:val="0"/>
          <w:divBdr>
            <w:top w:val="none" w:sz="0" w:space="0" w:color="auto"/>
            <w:left w:val="none" w:sz="0" w:space="0" w:color="auto"/>
            <w:bottom w:val="none" w:sz="0" w:space="0" w:color="auto"/>
            <w:right w:val="none" w:sz="0" w:space="0" w:color="auto"/>
          </w:divBdr>
        </w:div>
      </w:divsChild>
    </w:div>
    <w:div w:id="1084572770">
      <w:bodyDiv w:val="1"/>
      <w:marLeft w:val="0"/>
      <w:marRight w:val="0"/>
      <w:marTop w:val="0"/>
      <w:marBottom w:val="0"/>
      <w:divBdr>
        <w:top w:val="none" w:sz="0" w:space="0" w:color="auto"/>
        <w:left w:val="none" w:sz="0" w:space="0" w:color="auto"/>
        <w:bottom w:val="none" w:sz="0" w:space="0" w:color="auto"/>
        <w:right w:val="none" w:sz="0" w:space="0" w:color="auto"/>
      </w:divBdr>
    </w:div>
    <w:div w:id="1091197290">
      <w:bodyDiv w:val="1"/>
      <w:marLeft w:val="0"/>
      <w:marRight w:val="0"/>
      <w:marTop w:val="0"/>
      <w:marBottom w:val="0"/>
      <w:divBdr>
        <w:top w:val="none" w:sz="0" w:space="0" w:color="auto"/>
        <w:left w:val="none" w:sz="0" w:space="0" w:color="auto"/>
        <w:bottom w:val="none" w:sz="0" w:space="0" w:color="auto"/>
        <w:right w:val="none" w:sz="0" w:space="0" w:color="auto"/>
      </w:divBdr>
    </w:div>
    <w:div w:id="1091852148">
      <w:bodyDiv w:val="1"/>
      <w:marLeft w:val="0"/>
      <w:marRight w:val="0"/>
      <w:marTop w:val="0"/>
      <w:marBottom w:val="0"/>
      <w:divBdr>
        <w:top w:val="none" w:sz="0" w:space="0" w:color="auto"/>
        <w:left w:val="none" w:sz="0" w:space="0" w:color="auto"/>
        <w:bottom w:val="none" w:sz="0" w:space="0" w:color="auto"/>
        <w:right w:val="none" w:sz="0" w:space="0" w:color="auto"/>
      </w:divBdr>
    </w:div>
    <w:div w:id="1095125338">
      <w:bodyDiv w:val="1"/>
      <w:marLeft w:val="0"/>
      <w:marRight w:val="0"/>
      <w:marTop w:val="0"/>
      <w:marBottom w:val="0"/>
      <w:divBdr>
        <w:top w:val="none" w:sz="0" w:space="0" w:color="auto"/>
        <w:left w:val="none" w:sz="0" w:space="0" w:color="auto"/>
        <w:bottom w:val="none" w:sz="0" w:space="0" w:color="auto"/>
        <w:right w:val="none" w:sz="0" w:space="0" w:color="auto"/>
      </w:divBdr>
      <w:divsChild>
        <w:div w:id="1356078491">
          <w:marLeft w:val="360"/>
          <w:marRight w:val="0"/>
          <w:marTop w:val="200"/>
          <w:marBottom w:val="0"/>
          <w:divBdr>
            <w:top w:val="none" w:sz="0" w:space="0" w:color="auto"/>
            <w:left w:val="none" w:sz="0" w:space="0" w:color="auto"/>
            <w:bottom w:val="none" w:sz="0" w:space="0" w:color="auto"/>
            <w:right w:val="none" w:sz="0" w:space="0" w:color="auto"/>
          </w:divBdr>
        </w:div>
      </w:divsChild>
    </w:div>
    <w:div w:id="1100108071">
      <w:bodyDiv w:val="1"/>
      <w:marLeft w:val="0"/>
      <w:marRight w:val="0"/>
      <w:marTop w:val="0"/>
      <w:marBottom w:val="0"/>
      <w:divBdr>
        <w:top w:val="none" w:sz="0" w:space="0" w:color="auto"/>
        <w:left w:val="none" w:sz="0" w:space="0" w:color="auto"/>
        <w:bottom w:val="none" w:sz="0" w:space="0" w:color="auto"/>
        <w:right w:val="none" w:sz="0" w:space="0" w:color="auto"/>
      </w:divBdr>
    </w:div>
    <w:div w:id="1102143491">
      <w:bodyDiv w:val="1"/>
      <w:marLeft w:val="0"/>
      <w:marRight w:val="0"/>
      <w:marTop w:val="0"/>
      <w:marBottom w:val="0"/>
      <w:divBdr>
        <w:top w:val="none" w:sz="0" w:space="0" w:color="auto"/>
        <w:left w:val="none" w:sz="0" w:space="0" w:color="auto"/>
        <w:bottom w:val="none" w:sz="0" w:space="0" w:color="auto"/>
        <w:right w:val="none" w:sz="0" w:space="0" w:color="auto"/>
      </w:divBdr>
    </w:div>
    <w:div w:id="1106005356">
      <w:bodyDiv w:val="1"/>
      <w:marLeft w:val="0"/>
      <w:marRight w:val="0"/>
      <w:marTop w:val="0"/>
      <w:marBottom w:val="0"/>
      <w:divBdr>
        <w:top w:val="none" w:sz="0" w:space="0" w:color="auto"/>
        <w:left w:val="none" w:sz="0" w:space="0" w:color="auto"/>
        <w:bottom w:val="none" w:sz="0" w:space="0" w:color="auto"/>
        <w:right w:val="none" w:sz="0" w:space="0" w:color="auto"/>
      </w:divBdr>
    </w:div>
    <w:div w:id="1119645847">
      <w:bodyDiv w:val="1"/>
      <w:marLeft w:val="0"/>
      <w:marRight w:val="0"/>
      <w:marTop w:val="0"/>
      <w:marBottom w:val="0"/>
      <w:divBdr>
        <w:top w:val="none" w:sz="0" w:space="0" w:color="auto"/>
        <w:left w:val="none" w:sz="0" w:space="0" w:color="auto"/>
        <w:bottom w:val="none" w:sz="0" w:space="0" w:color="auto"/>
        <w:right w:val="none" w:sz="0" w:space="0" w:color="auto"/>
      </w:divBdr>
      <w:divsChild>
        <w:div w:id="318769608">
          <w:marLeft w:val="0"/>
          <w:marRight w:val="0"/>
          <w:marTop w:val="0"/>
          <w:marBottom w:val="0"/>
          <w:divBdr>
            <w:top w:val="none" w:sz="0" w:space="0" w:color="auto"/>
            <w:left w:val="none" w:sz="0" w:space="0" w:color="auto"/>
            <w:bottom w:val="none" w:sz="0" w:space="0" w:color="auto"/>
            <w:right w:val="none" w:sz="0" w:space="0" w:color="auto"/>
          </w:divBdr>
          <w:divsChild>
            <w:div w:id="295183810">
              <w:marLeft w:val="0"/>
              <w:marRight w:val="0"/>
              <w:marTop w:val="0"/>
              <w:marBottom w:val="0"/>
              <w:divBdr>
                <w:top w:val="none" w:sz="0" w:space="0" w:color="auto"/>
                <w:left w:val="none" w:sz="0" w:space="0" w:color="auto"/>
                <w:bottom w:val="none" w:sz="0" w:space="0" w:color="auto"/>
                <w:right w:val="none" w:sz="0" w:space="0" w:color="auto"/>
              </w:divBdr>
              <w:divsChild>
                <w:div w:id="208804116">
                  <w:marLeft w:val="-225"/>
                  <w:marRight w:val="-225"/>
                  <w:marTop w:val="0"/>
                  <w:marBottom w:val="0"/>
                  <w:divBdr>
                    <w:top w:val="none" w:sz="0" w:space="0" w:color="auto"/>
                    <w:left w:val="none" w:sz="0" w:space="0" w:color="auto"/>
                    <w:bottom w:val="none" w:sz="0" w:space="0" w:color="auto"/>
                    <w:right w:val="none" w:sz="0" w:space="0" w:color="auto"/>
                  </w:divBdr>
                  <w:divsChild>
                    <w:div w:id="567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974">
      <w:bodyDiv w:val="1"/>
      <w:marLeft w:val="0"/>
      <w:marRight w:val="0"/>
      <w:marTop w:val="0"/>
      <w:marBottom w:val="0"/>
      <w:divBdr>
        <w:top w:val="none" w:sz="0" w:space="0" w:color="auto"/>
        <w:left w:val="none" w:sz="0" w:space="0" w:color="auto"/>
        <w:bottom w:val="none" w:sz="0" w:space="0" w:color="auto"/>
        <w:right w:val="none" w:sz="0" w:space="0" w:color="auto"/>
      </w:divBdr>
    </w:div>
    <w:div w:id="1135637166">
      <w:bodyDiv w:val="1"/>
      <w:marLeft w:val="0"/>
      <w:marRight w:val="0"/>
      <w:marTop w:val="0"/>
      <w:marBottom w:val="0"/>
      <w:divBdr>
        <w:top w:val="none" w:sz="0" w:space="0" w:color="auto"/>
        <w:left w:val="none" w:sz="0" w:space="0" w:color="auto"/>
        <w:bottom w:val="none" w:sz="0" w:space="0" w:color="auto"/>
        <w:right w:val="none" w:sz="0" w:space="0" w:color="auto"/>
      </w:divBdr>
    </w:div>
    <w:div w:id="1146043802">
      <w:bodyDiv w:val="1"/>
      <w:marLeft w:val="0"/>
      <w:marRight w:val="0"/>
      <w:marTop w:val="0"/>
      <w:marBottom w:val="0"/>
      <w:divBdr>
        <w:top w:val="none" w:sz="0" w:space="0" w:color="auto"/>
        <w:left w:val="none" w:sz="0" w:space="0" w:color="auto"/>
        <w:bottom w:val="none" w:sz="0" w:space="0" w:color="auto"/>
        <w:right w:val="none" w:sz="0" w:space="0" w:color="auto"/>
      </w:divBdr>
    </w:div>
    <w:div w:id="1155222760">
      <w:bodyDiv w:val="1"/>
      <w:marLeft w:val="0"/>
      <w:marRight w:val="0"/>
      <w:marTop w:val="0"/>
      <w:marBottom w:val="0"/>
      <w:divBdr>
        <w:top w:val="none" w:sz="0" w:space="0" w:color="auto"/>
        <w:left w:val="none" w:sz="0" w:space="0" w:color="auto"/>
        <w:bottom w:val="none" w:sz="0" w:space="0" w:color="auto"/>
        <w:right w:val="none" w:sz="0" w:space="0" w:color="auto"/>
      </w:divBdr>
    </w:div>
    <w:div w:id="1163398296">
      <w:bodyDiv w:val="1"/>
      <w:marLeft w:val="0"/>
      <w:marRight w:val="0"/>
      <w:marTop w:val="0"/>
      <w:marBottom w:val="0"/>
      <w:divBdr>
        <w:top w:val="none" w:sz="0" w:space="0" w:color="auto"/>
        <w:left w:val="none" w:sz="0" w:space="0" w:color="auto"/>
        <w:bottom w:val="none" w:sz="0" w:space="0" w:color="auto"/>
        <w:right w:val="none" w:sz="0" w:space="0" w:color="auto"/>
      </w:divBdr>
      <w:divsChild>
        <w:div w:id="14506249">
          <w:marLeft w:val="360"/>
          <w:marRight w:val="0"/>
          <w:marTop w:val="120"/>
          <w:marBottom w:val="120"/>
          <w:divBdr>
            <w:top w:val="none" w:sz="0" w:space="0" w:color="auto"/>
            <w:left w:val="none" w:sz="0" w:space="0" w:color="auto"/>
            <w:bottom w:val="none" w:sz="0" w:space="0" w:color="auto"/>
            <w:right w:val="none" w:sz="0" w:space="0" w:color="auto"/>
          </w:divBdr>
        </w:div>
        <w:div w:id="1968930093">
          <w:marLeft w:val="1800"/>
          <w:marRight w:val="0"/>
          <w:marTop w:val="120"/>
          <w:marBottom w:val="120"/>
          <w:divBdr>
            <w:top w:val="none" w:sz="0" w:space="0" w:color="auto"/>
            <w:left w:val="none" w:sz="0" w:space="0" w:color="auto"/>
            <w:bottom w:val="none" w:sz="0" w:space="0" w:color="auto"/>
            <w:right w:val="none" w:sz="0" w:space="0" w:color="auto"/>
          </w:divBdr>
        </w:div>
      </w:divsChild>
    </w:div>
    <w:div w:id="1168715316">
      <w:bodyDiv w:val="1"/>
      <w:marLeft w:val="0"/>
      <w:marRight w:val="0"/>
      <w:marTop w:val="0"/>
      <w:marBottom w:val="0"/>
      <w:divBdr>
        <w:top w:val="none" w:sz="0" w:space="0" w:color="auto"/>
        <w:left w:val="none" w:sz="0" w:space="0" w:color="auto"/>
        <w:bottom w:val="none" w:sz="0" w:space="0" w:color="auto"/>
        <w:right w:val="none" w:sz="0" w:space="0" w:color="auto"/>
      </w:divBdr>
      <w:divsChild>
        <w:div w:id="1630208459">
          <w:marLeft w:val="0"/>
          <w:marRight w:val="0"/>
          <w:marTop w:val="0"/>
          <w:marBottom w:val="0"/>
          <w:divBdr>
            <w:top w:val="none" w:sz="0" w:space="0" w:color="auto"/>
            <w:left w:val="none" w:sz="0" w:space="0" w:color="auto"/>
            <w:bottom w:val="none" w:sz="0" w:space="0" w:color="auto"/>
            <w:right w:val="none" w:sz="0" w:space="0" w:color="auto"/>
          </w:divBdr>
        </w:div>
      </w:divsChild>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178472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3448">
          <w:marLeft w:val="360"/>
          <w:marRight w:val="0"/>
          <w:marTop w:val="200"/>
          <w:marBottom w:val="0"/>
          <w:divBdr>
            <w:top w:val="none" w:sz="0" w:space="0" w:color="auto"/>
            <w:left w:val="none" w:sz="0" w:space="0" w:color="auto"/>
            <w:bottom w:val="none" w:sz="0" w:space="0" w:color="auto"/>
            <w:right w:val="none" w:sz="0" w:space="0" w:color="auto"/>
          </w:divBdr>
        </w:div>
      </w:divsChild>
    </w:div>
    <w:div w:id="1183468954">
      <w:bodyDiv w:val="1"/>
      <w:marLeft w:val="0"/>
      <w:marRight w:val="0"/>
      <w:marTop w:val="0"/>
      <w:marBottom w:val="0"/>
      <w:divBdr>
        <w:top w:val="none" w:sz="0" w:space="0" w:color="auto"/>
        <w:left w:val="none" w:sz="0" w:space="0" w:color="auto"/>
        <w:bottom w:val="none" w:sz="0" w:space="0" w:color="auto"/>
        <w:right w:val="none" w:sz="0" w:space="0" w:color="auto"/>
      </w:divBdr>
    </w:div>
    <w:div w:id="1186018147">
      <w:bodyDiv w:val="1"/>
      <w:marLeft w:val="0"/>
      <w:marRight w:val="0"/>
      <w:marTop w:val="0"/>
      <w:marBottom w:val="0"/>
      <w:divBdr>
        <w:top w:val="none" w:sz="0" w:space="0" w:color="auto"/>
        <w:left w:val="none" w:sz="0" w:space="0" w:color="auto"/>
        <w:bottom w:val="none" w:sz="0" w:space="0" w:color="auto"/>
        <w:right w:val="none" w:sz="0" w:space="0" w:color="auto"/>
      </w:divBdr>
    </w:div>
    <w:div w:id="1188519737">
      <w:bodyDiv w:val="1"/>
      <w:marLeft w:val="0"/>
      <w:marRight w:val="0"/>
      <w:marTop w:val="0"/>
      <w:marBottom w:val="0"/>
      <w:divBdr>
        <w:top w:val="none" w:sz="0" w:space="0" w:color="auto"/>
        <w:left w:val="none" w:sz="0" w:space="0" w:color="auto"/>
        <w:bottom w:val="none" w:sz="0" w:space="0" w:color="auto"/>
        <w:right w:val="none" w:sz="0" w:space="0" w:color="auto"/>
      </w:divBdr>
    </w:div>
    <w:div w:id="1198663080">
      <w:bodyDiv w:val="1"/>
      <w:marLeft w:val="0"/>
      <w:marRight w:val="0"/>
      <w:marTop w:val="0"/>
      <w:marBottom w:val="0"/>
      <w:divBdr>
        <w:top w:val="none" w:sz="0" w:space="0" w:color="auto"/>
        <w:left w:val="none" w:sz="0" w:space="0" w:color="auto"/>
        <w:bottom w:val="none" w:sz="0" w:space="0" w:color="auto"/>
        <w:right w:val="none" w:sz="0" w:space="0" w:color="auto"/>
      </w:divBdr>
      <w:divsChild>
        <w:div w:id="674648235">
          <w:marLeft w:val="1080"/>
          <w:marRight w:val="0"/>
          <w:marTop w:val="240"/>
          <w:marBottom w:val="0"/>
          <w:divBdr>
            <w:top w:val="none" w:sz="0" w:space="0" w:color="auto"/>
            <w:left w:val="none" w:sz="0" w:space="0" w:color="auto"/>
            <w:bottom w:val="none" w:sz="0" w:space="0" w:color="auto"/>
            <w:right w:val="none" w:sz="0" w:space="0" w:color="auto"/>
          </w:divBdr>
        </w:div>
        <w:div w:id="2125227699">
          <w:marLeft w:val="1080"/>
          <w:marRight w:val="0"/>
          <w:marTop w:val="240"/>
          <w:marBottom w:val="0"/>
          <w:divBdr>
            <w:top w:val="none" w:sz="0" w:space="0" w:color="auto"/>
            <w:left w:val="none" w:sz="0" w:space="0" w:color="auto"/>
            <w:bottom w:val="none" w:sz="0" w:space="0" w:color="auto"/>
            <w:right w:val="none" w:sz="0" w:space="0" w:color="auto"/>
          </w:divBdr>
        </w:div>
      </w:divsChild>
    </w:div>
    <w:div w:id="1202399387">
      <w:bodyDiv w:val="1"/>
      <w:marLeft w:val="0"/>
      <w:marRight w:val="0"/>
      <w:marTop w:val="0"/>
      <w:marBottom w:val="0"/>
      <w:divBdr>
        <w:top w:val="none" w:sz="0" w:space="0" w:color="auto"/>
        <w:left w:val="none" w:sz="0" w:space="0" w:color="auto"/>
        <w:bottom w:val="none" w:sz="0" w:space="0" w:color="auto"/>
        <w:right w:val="none" w:sz="0" w:space="0" w:color="auto"/>
      </w:divBdr>
    </w:div>
    <w:div w:id="1204050756">
      <w:bodyDiv w:val="1"/>
      <w:marLeft w:val="0"/>
      <w:marRight w:val="0"/>
      <w:marTop w:val="0"/>
      <w:marBottom w:val="0"/>
      <w:divBdr>
        <w:top w:val="none" w:sz="0" w:space="0" w:color="auto"/>
        <w:left w:val="none" w:sz="0" w:space="0" w:color="auto"/>
        <w:bottom w:val="none" w:sz="0" w:space="0" w:color="auto"/>
        <w:right w:val="none" w:sz="0" w:space="0" w:color="auto"/>
      </w:divBdr>
    </w:div>
    <w:div w:id="1204095754">
      <w:bodyDiv w:val="1"/>
      <w:marLeft w:val="0"/>
      <w:marRight w:val="0"/>
      <w:marTop w:val="0"/>
      <w:marBottom w:val="0"/>
      <w:divBdr>
        <w:top w:val="none" w:sz="0" w:space="0" w:color="auto"/>
        <w:left w:val="none" w:sz="0" w:space="0" w:color="auto"/>
        <w:bottom w:val="none" w:sz="0" w:space="0" w:color="auto"/>
        <w:right w:val="none" w:sz="0" w:space="0" w:color="auto"/>
      </w:divBdr>
      <w:divsChild>
        <w:div w:id="1911423428">
          <w:marLeft w:val="360"/>
          <w:marRight w:val="0"/>
          <w:marTop w:val="200"/>
          <w:marBottom w:val="0"/>
          <w:divBdr>
            <w:top w:val="none" w:sz="0" w:space="0" w:color="auto"/>
            <w:left w:val="none" w:sz="0" w:space="0" w:color="auto"/>
            <w:bottom w:val="none" w:sz="0" w:space="0" w:color="auto"/>
            <w:right w:val="none" w:sz="0" w:space="0" w:color="auto"/>
          </w:divBdr>
        </w:div>
      </w:divsChild>
    </w:div>
    <w:div w:id="1210148881">
      <w:bodyDiv w:val="1"/>
      <w:marLeft w:val="0"/>
      <w:marRight w:val="0"/>
      <w:marTop w:val="0"/>
      <w:marBottom w:val="0"/>
      <w:divBdr>
        <w:top w:val="none" w:sz="0" w:space="0" w:color="auto"/>
        <w:left w:val="none" w:sz="0" w:space="0" w:color="auto"/>
        <w:bottom w:val="none" w:sz="0" w:space="0" w:color="auto"/>
        <w:right w:val="none" w:sz="0" w:space="0" w:color="auto"/>
      </w:divBdr>
    </w:div>
    <w:div w:id="1215506222">
      <w:bodyDiv w:val="1"/>
      <w:marLeft w:val="0"/>
      <w:marRight w:val="0"/>
      <w:marTop w:val="0"/>
      <w:marBottom w:val="0"/>
      <w:divBdr>
        <w:top w:val="none" w:sz="0" w:space="0" w:color="auto"/>
        <w:left w:val="none" w:sz="0" w:space="0" w:color="auto"/>
        <w:bottom w:val="none" w:sz="0" w:space="0" w:color="auto"/>
        <w:right w:val="none" w:sz="0" w:space="0" w:color="auto"/>
      </w:divBdr>
      <w:divsChild>
        <w:div w:id="1541817474">
          <w:marLeft w:val="0"/>
          <w:marRight w:val="0"/>
          <w:marTop w:val="0"/>
          <w:marBottom w:val="0"/>
          <w:divBdr>
            <w:top w:val="none" w:sz="0" w:space="0" w:color="auto"/>
            <w:left w:val="none" w:sz="0" w:space="0" w:color="auto"/>
            <w:bottom w:val="none" w:sz="0" w:space="0" w:color="auto"/>
            <w:right w:val="none" w:sz="0" w:space="0" w:color="auto"/>
          </w:divBdr>
          <w:divsChild>
            <w:div w:id="1822043258">
              <w:marLeft w:val="0"/>
              <w:marRight w:val="0"/>
              <w:marTop w:val="0"/>
              <w:marBottom w:val="0"/>
              <w:divBdr>
                <w:top w:val="none" w:sz="0" w:space="0" w:color="auto"/>
                <w:left w:val="none" w:sz="0" w:space="0" w:color="auto"/>
                <w:bottom w:val="none" w:sz="0" w:space="0" w:color="auto"/>
                <w:right w:val="none" w:sz="0" w:space="0" w:color="auto"/>
              </w:divBdr>
              <w:divsChild>
                <w:div w:id="251427364">
                  <w:marLeft w:val="-225"/>
                  <w:marRight w:val="-225"/>
                  <w:marTop w:val="0"/>
                  <w:marBottom w:val="0"/>
                  <w:divBdr>
                    <w:top w:val="none" w:sz="0" w:space="0" w:color="auto"/>
                    <w:left w:val="none" w:sz="0" w:space="0" w:color="auto"/>
                    <w:bottom w:val="none" w:sz="0" w:space="0" w:color="auto"/>
                    <w:right w:val="none" w:sz="0" w:space="0" w:color="auto"/>
                  </w:divBdr>
                  <w:divsChild>
                    <w:div w:id="7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750">
      <w:bodyDiv w:val="1"/>
      <w:marLeft w:val="0"/>
      <w:marRight w:val="0"/>
      <w:marTop w:val="0"/>
      <w:marBottom w:val="0"/>
      <w:divBdr>
        <w:top w:val="none" w:sz="0" w:space="0" w:color="auto"/>
        <w:left w:val="none" w:sz="0" w:space="0" w:color="auto"/>
        <w:bottom w:val="none" w:sz="0" w:space="0" w:color="auto"/>
        <w:right w:val="none" w:sz="0" w:space="0" w:color="auto"/>
      </w:divBdr>
    </w:div>
    <w:div w:id="1218592378">
      <w:bodyDiv w:val="1"/>
      <w:marLeft w:val="0"/>
      <w:marRight w:val="0"/>
      <w:marTop w:val="0"/>
      <w:marBottom w:val="0"/>
      <w:divBdr>
        <w:top w:val="none" w:sz="0" w:space="0" w:color="auto"/>
        <w:left w:val="none" w:sz="0" w:space="0" w:color="auto"/>
        <w:bottom w:val="none" w:sz="0" w:space="0" w:color="auto"/>
        <w:right w:val="none" w:sz="0" w:space="0" w:color="auto"/>
      </w:divBdr>
    </w:div>
    <w:div w:id="1218785915">
      <w:bodyDiv w:val="1"/>
      <w:marLeft w:val="0"/>
      <w:marRight w:val="0"/>
      <w:marTop w:val="0"/>
      <w:marBottom w:val="0"/>
      <w:divBdr>
        <w:top w:val="none" w:sz="0" w:space="0" w:color="auto"/>
        <w:left w:val="none" w:sz="0" w:space="0" w:color="auto"/>
        <w:bottom w:val="none" w:sz="0" w:space="0" w:color="auto"/>
        <w:right w:val="none" w:sz="0" w:space="0" w:color="auto"/>
      </w:divBdr>
    </w:div>
    <w:div w:id="1229681553">
      <w:bodyDiv w:val="1"/>
      <w:marLeft w:val="0"/>
      <w:marRight w:val="0"/>
      <w:marTop w:val="0"/>
      <w:marBottom w:val="0"/>
      <w:divBdr>
        <w:top w:val="none" w:sz="0" w:space="0" w:color="auto"/>
        <w:left w:val="none" w:sz="0" w:space="0" w:color="auto"/>
        <w:bottom w:val="none" w:sz="0" w:space="0" w:color="auto"/>
        <w:right w:val="none" w:sz="0" w:space="0" w:color="auto"/>
      </w:divBdr>
      <w:divsChild>
        <w:div w:id="204222567">
          <w:marLeft w:val="547"/>
          <w:marRight w:val="0"/>
          <w:marTop w:val="0"/>
          <w:marBottom w:val="0"/>
          <w:divBdr>
            <w:top w:val="none" w:sz="0" w:space="0" w:color="auto"/>
            <w:left w:val="none" w:sz="0" w:space="0" w:color="auto"/>
            <w:bottom w:val="none" w:sz="0" w:space="0" w:color="auto"/>
            <w:right w:val="none" w:sz="0" w:space="0" w:color="auto"/>
          </w:divBdr>
        </w:div>
        <w:div w:id="515732667">
          <w:marLeft w:val="547"/>
          <w:marRight w:val="0"/>
          <w:marTop w:val="0"/>
          <w:marBottom w:val="0"/>
          <w:divBdr>
            <w:top w:val="none" w:sz="0" w:space="0" w:color="auto"/>
            <w:left w:val="none" w:sz="0" w:space="0" w:color="auto"/>
            <w:bottom w:val="none" w:sz="0" w:space="0" w:color="auto"/>
            <w:right w:val="none" w:sz="0" w:space="0" w:color="auto"/>
          </w:divBdr>
        </w:div>
        <w:div w:id="599459990">
          <w:marLeft w:val="547"/>
          <w:marRight w:val="0"/>
          <w:marTop w:val="0"/>
          <w:marBottom w:val="0"/>
          <w:divBdr>
            <w:top w:val="none" w:sz="0" w:space="0" w:color="auto"/>
            <w:left w:val="none" w:sz="0" w:space="0" w:color="auto"/>
            <w:bottom w:val="none" w:sz="0" w:space="0" w:color="auto"/>
            <w:right w:val="none" w:sz="0" w:space="0" w:color="auto"/>
          </w:divBdr>
        </w:div>
        <w:div w:id="1028414168">
          <w:marLeft w:val="547"/>
          <w:marRight w:val="0"/>
          <w:marTop w:val="0"/>
          <w:marBottom w:val="0"/>
          <w:divBdr>
            <w:top w:val="none" w:sz="0" w:space="0" w:color="auto"/>
            <w:left w:val="none" w:sz="0" w:space="0" w:color="auto"/>
            <w:bottom w:val="none" w:sz="0" w:space="0" w:color="auto"/>
            <w:right w:val="none" w:sz="0" w:space="0" w:color="auto"/>
          </w:divBdr>
        </w:div>
        <w:div w:id="1525095699">
          <w:marLeft w:val="547"/>
          <w:marRight w:val="0"/>
          <w:marTop w:val="0"/>
          <w:marBottom w:val="0"/>
          <w:divBdr>
            <w:top w:val="none" w:sz="0" w:space="0" w:color="auto"/>
            <w:left w:val="none" w:sz="0" w:space="0" w:color="auto"/>
            <w:bottom w:val="none" w:sz="0" w:space="0" w:color="auto"/>
            <w:right w:val="none" w:sz="0" w:space="0" w:color="auto"/>
          </w:divBdr>
        </w:div>
        <w:div w:id="1736465468">
          <w:marLeft w:val="547"/>
          <w:marRight w:val="0"/>
          <w:marTop w:val="0"/>
          <w:marBottom w:val="0"/>
          <w:divBdr>
            <w:top w:val="none" w:sz="0" w:space="0" w:color="auto"/>
            <w:left w:val="none" w:sz="0" w:space="0" w:color="auto"/>
            <w:bottom w:val="none" w:sz="0" w:space="0" w:color="auto"/>
            <w:right w:val="none" w:sz="0" w:space="0" w:color="auto"/>
          </w:divBdr>
        </w:div>
      </w:divsChild>
    </w:div>
    <w:div w:id="1233353193">
      <w:bodyDiv w:val="1"/>
      <w:marLeft w:val="0"/>
      <w:marRight w:val="0"/>
      <w:marTop w:val="0"/>
      <w:marBottom w:val="0"/>
      <w:divBdr>
        <w:top w:val="none" w:sz="0" w:space="0" w:color="auto"/>
        <w:left w:val="none" w:sz="0" w:space="0" w:color="auto"/>
        <w:bottom w:val="none" w:sz="0" w:space="0" w:color="auto"/>
        <w:right w:val="none" w:sz="0" w:space="0" w:color="auto"/>
      </w:divBdr>
      <w:divsChild>
        <w:div w:id="424352354">
          <w:marLeft w:val="720"/>
          <w:marRight w:val="0"/>
          <w:marTop w:val="0"/>
          <w:marBottom w:val="0"/>
          <w:divBdr>
            <w:top w:val="none" w:sz="0" w:space="0" w:color="auto"/>
            <w:left w:val="none" w:sz="0" w:space="0" w:color="auto"/>
            <w:bottom w:val="none" w:sz="0" w:space="0" w:color="auto"/>
            <w:right w:val="none" w:sz="0" w:space="0" w:color="auto"/>
          </w:divBdr>
        </w:div>
        <w:div w:id="957372147">
          <w:marLeft w:val="720"/>
          <w:marRight w:val="0"/>
          <w:marTop w:val="0"/>
          <w:marBottom w:val="0"/>
          <w:divBdr>
            <w:top w:val="none" w:sz="0" w:space="0" w:color="auto"/>
            <w:left w:val="none" w:sz="0" w:space="0" w:color="auto"/>
            <w:bottom w:val="none" w:sz="0" w:space="0" w:color="auto"/>
            <w:right w:val="none" w:sz="0" w:space="0" w:color="auto"/>
          </w:divBdr>
        </w:div>
        <w:div w:id="1575434628">
          <w:marLeft w:val="720"/>
          <w:marRight w:val="0"/>
          <w:marTop w:val="0"/>
          <w:marBottom w:val="0"/>
          <w:divBdr>
            <w:top w:val="none" w:sz="0" w:space="0" w:color="auto"/>
            <w:left w:val="none" w:sz="0" w:space="0" w:color="auto"/>
            <w:bottom w:val="none" w:sz="0" w:space="0" w:color="auto"/>
            <w:right w:val="none" w:sz="0" w:space="0" w:color="auto"/>
          </w:divBdr>
        </w:div>
        <w:div w:id="2051881074">
          <w:marLeft w:val="720"/>
          <w:marRight w:val="0"/>
          <w:marTop w:val="0"/>
          <w:marBottom w:val="0"/>
          <w:divBdr>
            <w:top w:val="none" w:sz="0" w:space="0" w:color="auto"/>
            <w:left w:val="none" w:sz="0" w:space="0" w:color="auto"/>
            <w:bottom w:val="none" w:sz="0" w:space="0" w:color="auto"/>
            <w:right w:val="none" w:sz="0" w:space="0" w:color="auto"/>
          </w:divBdr>
        </w:div>
      </w:divsChild>
    </w:div>
    <w:div w:id="1244996217">
      <w:bodyDiv w:val="1"/>
      <w:marLeft w:val="0"/>
      <w:marRight w:val="0"/>
      <w:marTop w:val="0"/>
      <w:marBottom w:val="0"/>
      <w:divBdr>
        <w:top w:val="none" w:sz="0" w:space="0" w:color="auto"/>
        <w:left w:val="none" w:sz="0" w:space="0" w:color="auto"/>
        <w:bottom w:val="none" w:sz="0" w:space="0" w:color="auto"/>
        <w:right w:val="none" w:sz="0" w:space="0" w:color="auto"/>
      </w:divBdr>
      <w:divsChild>
        <w:div w:id="627584639">
          <w:marLeft w:val="0"/>
          <w:marRight w:val="0"/>
          <w:marTop w:val="0"/>
          <w:marBottom w:val="0"/>
          <w:divBdr>
            <w:top w:val="none" w:sz="0" w:space="0" w:color="auto"/>
            <w:left w:val="none" w:sz="0" w:space="0" w:color="auto"/>
            <w:bottom w:val="none" w:sz="0" w:space="0" w:color="auto"/>
            <w:right w:val="none" w:sz="0" w:space="0" w:color="auto"/>
          </w:divBdr>
        </w:div>
      </w:divsChild>
    </w:div>
    <w:div w:id="1261526706">
      <w:bodyDiv w:val="1"/>
      <w:marLeft w:val="0"/>
      <w:marRight w:val="0"/>
      <w:marTop w:val="0"/>
      <w:marBottom w:val="0"/>
      <w:divBdr>
        <w:top w:val="none" w:sz="0" w:space="0" w:color="auto"/>
        <w:left w:val="none" w:sz="0" w:space="0" w:color="auto"/>
        <w:bottom w:val="none" w:sz="0" w:space="0" w:color="auto"/>
        <w:right w:val="none" w:sz="0" w:space="0" w:color="auto"/>
      </w:divBdr>
      <w:divsChild>
        <w:div w:id="116024700">
          <w:marLeft w:val="1800"/>
          <w:marRight w:val="0"/>
          <w:marTop w:val="100"/>
          <w:marBottom w:val="0"/>
          <w:divBdr>
            <w:top w:val="none" w:sz="0" w:space="0" w:color="auto"/>
            <w:left w:val="none" w:sz="0" w:space="0" w:color="auto"/>
            <w:bottom w:val="none" w:sz="0" w:space="0" w:color="auto"/>
            <w:right w:val="none" w:sz="0" w:space="0" w:color="auto"/>
          </w:divBdr>
        </w:div>
        <w:div w:id="618296288">
          <w:marLeft w:val="1800"/>
          <w:marRight w:val="0"/>
          <w:marTop w:val="100"/>
          <w:marBottom w:val="0"/>
          <w:divBdr>
            <w:top w:val="none" w:sz="0" w:space="0" w:color="auto"/>
            <w:left w:val="none" w:sz="0" w:space="0" w:color="auto"/>
            <w:bottom w:val="none" w:sz="0" w:space="0" w:color="auto"/>
            <w:right w:val="none" w:sz="0" w:space="0" w:color="auto"/>
          </w:divBdr>
        </w:div>
        <w:div w:id="739405379">
          <w:marLeft w:val="1800"/>
          <w:marRight w:val="0"/>
          <w:marTop w:val="100"/>
          <w:marBottom w:val="0"/>
          <w:divBdr>
            <w:top w:val="none" w:sz="0" w:space="0" w:color="auto"/>
            <w:left w:val="none" w:sz="0" w:space="0" w:color="auto"/>
            <w:bottom w:val="none" w:sz="0" w:space="0" w:color="auto"/>
            <w:right w:val="none" w:sz="0" w:space="0" w:color="auto"/>
          </w:divBdr>
        </w:div>
        <w:div w:id="881863254">
          <w:marLeft w:val="1800"/>
          <w:marRight w:val="0"/>
          <w:marTop w:val="100"/>
          <w:marBottom w:val="0"/>
          <w:divBdr>
            <w:top w:val="none" w:sz="0" w:space="0" w:color="auto"/>
            <w:left w:val="none" w:sz="0" w:space="0" w:color="auto"/>
            <w:bottom w:val="none" w:sz="0" w:space="0" w:color="auto"/>
            <w:right w:val="none" w:sz="0" w:space="0" w:color="auto"/>
          </w:divBdr>
        </w:div>
      </w:divsChild>
    </w:div>
    <w:div w:id="1279603717">
      <w:bodyDiv w:val="1"/>
      <w:marLeft w:val="0"/>
      <w:marRight w:val="0"/>
      <w:marTop w:val="0"/>
      <w:marBottom w:val="0"/>
      <w:divBdr>
        <w:top w:val="none" w:sz="0" w:space="0" w:color="auto"/>
        <w:left w:val="none" w:sz="0" w:space="0" w:color="auto"/>
        <w:bottom w:val="none" w:sz="0" w:space="0" w:color="auto"/>
        <w:right w:val="none" w:sz="0" w:space="0" w:color="auto"/>
      </w:divBdr>
      <w:divsChild>
        <w:div w:id="464588557">
          <w:marLeft w:val="360"/>
          <w:marRight w:val="0"/>
          <w:marTop w:val="120"/>
          <w:marBottom w:val="120"/>
          <w:divBdr>
            <w:top w:val="none" w:sz="0" w:space="0" w:color="auto"/>
            <w:left w:val="none" w:sz="0" w:space="0" w:color="auto"/>
            <w:bottom w:val="none" w:sz="0" w:space="0" w:color="auto"/>
            <w:right w:val="none" w:sz="0" w:space="0" w:color="auto"/>
          </w:divBdr>
        </w:div>
        <w:div w:id="2032147853">
          <w:marLeft w:val="1080"/>
          <w:marRight w:val="0"/>
          <w:marTop w:val="120"/>
          <w:marBottom w:val="120"/>
          <w:divBdr>
            <w:top w:val="none" w:sz="0" w:space="0" w:color="auto"/>
            <w:left w:val="none" w:sz="0" w:space="0" w:color="auto"/>
            <w:bottom w:val="none" w:sz="0" w:space="0" w:color="auto"/>
            <w:right w:val="none" w:sz="0" w:space="0" w:color="auto"/>
          </w:divBdr>
        </w:div>
      </w:divsChild>
    </w:div>
    <w:div w:id="1282767471">
      <w:bodyDiv w:val="1"/>
      <w:marLeft w:val="0"/>
      <w:marRight w:val="0"/>
      <w:marTop w:val="0"/>
      <w:marBottom w:val="0"/>
      <w:divBdr>
        <w:top w:val="none" w:sz="0" w:space="0" w:color="auto"/>
        <w:left w:val="none" w:sz="0" w:space="0" w:color="auto"/>
        <w:bottom w:val="none" w:sz="0" w:space="0" w:color="auto"/>
        <w:right w:val="none" w:sz="0" w:space="0" w:color="auto"/>
      </w:divBdr>
    </w:div>
    <w:div w:id="1288197004">
      <w:bodyDiv w:val="1"/>
      <w:marLeft w:val="0"/>
      <w:marRight w:val="0"/>
      <w:marTop w:val="0"/>
      <w:marBottom w:val="0"/>
      <w:divBdr>
        <w:top w:val="none" w:sz="0" w:space="0" w:color="auto"/>
        <w:left w:val="none" w:sz="0" w:space="0" w:color="auto"/>
        <w:bottom w:val="none" w:sz="0" w:space="0" w:color="auto"/>
        <w:right w:val="none" w:sz="0" w:space="0" w:color="auto"/>
      </w:divBdr>
      <w:divsChild>
        <w:div w:id="1186941145">
          <w:marLeft w:val="1080"/>
          <w:marRight w:val="0"/>
          <w:marTop w:val="240"/>
          <w:marBottom w:val="240"/>
          <w:divBdr>
            <w:top w:val="none" w:sz="0" w:space="0" w:color="auto"/>
            <w:left w:val="none" w:sz="0" w:space="0" w:color="auto"/>
            <w:bottom w:val="none" w:sz="0" w:space="0" w:color="auto"/>
            <w:right w:val="none" w:sz="0" w:space="0" w:color="auto"/>
          </w:divBdr>
        </w:div>
      </w:divsChild>
    </w:div>
    <w:div w:id="1311982910">
      <w:bodyDiv w:val="1"/>
      <w:marLeft w:val="0"/>
      <w:marRight w:val="0"/>
      <w:marTop w:val="0"/>
      <w:marBottom w:val="0"/>
      <w:divBdr>
        <w:top w:val="none" w:sz="0" w:space="0" w:color="auto"/>
        <w:left w:val="none" w:sz="0" w:space="0" w:color="auto"/>
        <w:bottom w:val="none" w:sz="0" w:space="0" w:color="auto"/>
        <w:right w:val="none" w:sz="0" w:space="0" w:color="auto"/>
      </w:divBdr>
    </w:div>
    <w:div w:id="1334646225">
      <w:bodyDiv w:val="1"/>
      <w:marLeft w:val="0"/>
      <w:marRight w:val="0"/>
      <w:marTop w:val="0"/>
      <w:marBottom w:val="0"/>
      <w:divBdr>
        <w:top w:val="none" w:sz="0" w:space="0" w:color="auto"/>
        <w:left w:val="none" w:sz="0" w:space="0" w:color="auto"/>
        <w:bottom w:val="none" w:sz="0" w:space="0" w:color="auto"/>
        <w:right w:val="none" w:sz="0" w:space="0" w:color="auto"/>
      </w:divBdr>
    </w:div>
    <w:div w:id="1360817536">
      <w:bodyDiv w:val="1"/>
      <w:marLeft w:val="0"/>
      <w:marRight w:val="0"/>
      <w:marTop w:val="0"/>
      <w:marBottom w:val="0"/>
      <w:divBdr>
        <w:top w:val="none" w:sz="0" w:space="0" w:color="auto"/>
        <w:left w:val="none" w:sz="0" w:space="0" w:color="auto"/>
        <w:bottom w:val="none" w:sz="0" w:space="0" w:color="auto"/>
        <w:right w:val="none" w:sz="0" w:space="0" w:color="auto"/>
      </w:divBdr>
    </w:div>
    <w:div w:id="1362704730">
      <w:bodyDiv w:val="1"/>
      <w:marLeft w:val="0"/>
      <w:marRight w:val="0"/>
      <w:marTop w:val="0"/>
      <w:marBottom w:val="0"/>
      <w:divBdr>
        <w:top w:val="none" w:sz="0" w:space="0" w:color="auto"/>
        <w:left w:val="none" w:sz="0" w:space="0" w:color="auto"/>
        <w:bottom w:val="none" w:sz="0" w:space="0" w:color="auto"/>
        <w:right w:val="none" w:sz="0" w:space="0" w:color="auto"/>
      </w:divBdr>
    </w:div>
    <w:div w:id="1365059812">
      <w:bodyDiv w:val="1"/>
      <w:marLeft w:val="0"/>
      <w:marRight w:val="0"/>
      <w:marTop w:val="0"/>
      <w:marBottom w:val="0"/>
      <w:divBdr>
        <w:top w:val="none" w:sz="0" w:space="0" w:color="auto"/>
        <w:left w:val="none" w:sz="0" w:space="0" w:color="auto"/>
        <w:bottom w:val="none" w:sz="0" w:space="0" w:color="auto"/>
        <w:right w:val="none" w:sz="0" w:space="0" w:color="auto"/>
      </w:divBdr>
      <w:divsChild>
        <w:div w:id="629476261">
          <w:marLeft w:val="360"/>
          <w:marRight w:val="0"/>
          <w:marTop w:val="0"/>
          <w:marBottom w:val="0"/>
          <w:divBdr>
            <w:top w:val="none" w:sz="0" w:space="0" w:color="auto"/>
            <w:left w:val="none" w:sz="0" w:space="0" w:color="auto"/>
            <w:bottom w:val="none" w:sz="0" w:space="0" w:color="auto"/>
            <w:right w:val="none" w:sz="0" w:space="0" w:color="auto"/>
          </w:divBdr>
        </w:div>
      </w:divsChild>
    </w:div>
    <w:div w:id="1369648547">
      <w:bodyDiv w:val="1"/>
      <w:marLeft w:val="0"/>
      <w:marRight w:val="0"/>
      <w:marTop w:val="0"/>
      <w:marBottom w:val="0"/>
      <w:divBdr>
        <w:top w:val="none" w:sz="0" w:space="0" w:color="auto"/>
        <w:left w:val="none" w:sz="0" w:space="0" w:color="auto"/>
        <w:bottom w:val="none" w:sz="0" w:space="0" w:color="auto"/>
        <w:right w:val="none" w:sz="0" w:space="0" w:color="auto"/>
      </w:divBdr>
    </w:div>
    <w:div w:id="1382362251">
      <w:bodyDiv w:val="1"/>
      <w:marLeft w:val="0"/>
      <w:marRight w:val="0"/>
      <w:marTop w:val="0"/>
      <w:marBottom w:val="0"/>
      <w:divBdr>
        <w:top w:val="none" w:sz="0" w:space="0" w:color="auto"/>
        <w:left w:val="none" w:sz="0" w:space="0" w:color="auto"/>
        <w:bottom w:val="none" w:sz="0" w:space="0" w:color="auto"/>
        <w:right w:val="none" w:sz="0" w:space="0" w:color="auto"/>
      </w:divBdr>
    </w:div>
    <w:div w:id="1399132970">
      <w:bodyDiv w:val="1"/>
      <w:marLeft w:val="0"/>
      <w:marRight w:val="0"/>
      <w:marTop w:val="0"/>
      <w:marBottom w:val="0"/>
      <w:divBdr>
        <w:top w:val="none" w:sz="0" w:space="0" w:color="auto"/>
        <w:left w:val="none" w:sz="0" w:space="0" w:color="auto"/>
        <w:bottom w:val="none" w:sz="0" w:space="0" w:color="auto"/>
        <w:right w:val="none" w:sz="0" w:space="0" w:color="auto"/>
      </w:divBdr>
    </w:div>
    <w:div w:id="1408069231">
      <w:bodyDiv w:val="1"/>
      <w:marLeft w:val="0"/>
      <w:marRight w:val="0"/>
      <w:marTop w:val="0"/>
      <w:marBottom w:val="0"/>
      <w:divBdr>
        <w:top w:val="none" w:sz="0" w:space="0" w:color="auto"/>
        <w:left w:val="none" w:sz="0" w:space="0" w:color="auto"/>
        <w:bottom w:val="none" w:sz="0" w:space="0" w:color="auto"/>
        <w:right w:val="none" w:sz="0" w:space="0" w:color="auto"/>
      </w:divBdr>
    </w:div>
    <w:div w:id="1416632180">
      <w:bodyDiv w:val="1"/>
      <w:marLeft w:val="0"/>
      <w:marRight w:val="0"/>
      <w:marTop w:val="0"/>
      <w:marBottom w:val="0"/>
      <w:divBdr>
        <w:top w:val="none" w:sz="0" w:space="0" w:color="auto"/>
        <w:left w:val="none" w:sz="0" w:space="0" w:color="auto"/>
        <w:bottom w:val="none" w:sz="0" w:space="0" w:color="auto"/>
        <w:right w:val="none" w:sz="0" w:space="0" w:color="auto"/>
      </w:divBdr>
      <w:divsChild>
        <w:div w:id="1050305408">
          <w:marLeft w:val="0"/>
          <w:marRight w:val="0"/>
          <w:marTop w:val="0"/>
          <w:marBottom w:val="0"/>
          <w:divBdr>
            <w:top w:val="none" w:sz="0" w:space="0" w:color="auto"/>
            <w:left w:val="none" w:sz="0" w:space="0" w:color="auto"/>
            <w:bottom w:val="none" w:sz="0" w:space="0" w:color="auto"/>
            <w:right w:val="none" w:sz="0" w:space="0" w:color="auto"/>
          </w:divBdr>
        </w:div>
      </w:divsChild>
    </w:div>
    <w:div w:id="1424455735">
      <w:bodyDiv w:val="1"/>
      <w:marLeft w:val="0"/>
      <w:marRight w:val="0"/>
      <w:marTop w:val="0"/>
      <w:marBottom w:val="0"/>
      <w:divBdr>
        <w:top w:val="none" w:sz="0" w:space="0" w:color="auto"/>
        <w:left w:val="none" w:sz="0" w:space="0" w:color="auto"/>
        <w:bottom w:val="none" w:sz="0" w:space="0" w:color="auto"/>
        <w:right w:val="none" w:sz="0" w:space="0" w:color="auto"/>
      </w:divBdr>
      <w:divsChild>
        <w:div w:id="213664044">
          <w:marLeft w:val="0"/>
          <w:marRight w:val="0"/>
          <w:marTop w:val="0"/>
          <w:marBottom w:val="0"/>
          <w:divBdr>
            <w:top w:val="none" w:sz="0" w:space="0" w:color="auto"/>
            <w:left w:val="none" w:sz="0" w:space="0" w:color="auto"/>
            <w:bottom w:val="none" w:sz="0" w:space="0" w:color="auto"/>
            <w:right w:val="none" w:sz="0" w:space="0" w:color="auto"/>
          </w:divBdr>
        </w:div>
      </w:divsChild>
    </w:div>
    <w:div w:id="1425035973">
      <w:bodyDiv w:val="1"/>
      <w:marLeft w:val="0"/>
      <w:marRight w:val="0"/>
      <w:marTop w:val="0"/>
      <w:marBottom w:val="0"/>
      <w:divBdr>
        <w:top w:val="none" w:sz="0" w:space="0" w:color="auto"/>
        <w:left w:val="none" w:sz="0" w:space="0" w:color="auto"/>
        <w:bottom w:val="none" w:sz="0" w:space="0" w:color="auto"/>
        <w:right w:val="none" w:sz="0" w:space="0" w:color="auto"/>
      </w:divBdr>
    </w:div>
    <w:div w:id="1428766959">
      <w:bodyDiv w:val="1"/>
      <w:marLeft w:val="0"/>
      <w:marRight w:val="0"/>
      <w:marTop w:val="0"/>
      <w:marBottom w:val="0"/>
      <w:divBdr>
        <w:top w:val="none" w:sz="0" w:space="0" w:color="auto"/>
        <w:left w:val="none" w:sz="0" w:space="0" w:color="auto"/>
        <w:bottom w:val="none" w:sz="0" w:space="0" w:color="auto"/>
        <w:right w:val="none" w:sz="0" w:space="0" w:color="auto"/>
      </w:divBdr>
      <w:divsChild>
        <w:div w:id="102500250">
          <w:marLeft w:val="1800"/>
          <w:marRight w:val="0"/>
          <w:marTop w:val="100"/>
          <w:marBottom w:val="0"/>
          <w:divBdr>
            <w:top w:val="none" w:sz="0" w:space="0" w:color="auto"/>
            <w:left w:val="none" w:sz="0" w:space="0" w:color="auto"/>
            <w:bottom w:val="none" w:sz="0" w:space="0" w:color="auto"/>
            <w:right w:val="none" w:sz="0" w:space="0" w:color="auto"/>
          </w:divBdr>
        </w:div>
        <w:div w:id="579146405">
          <w:marLeft w:val="1166"/>
          <w:marRight w:val="0"/>
          <w:marTop w:val="200"/>
          <w:marBottom w:val="0"/>
          <w:divBdr>
            <w:top w:val="none" w:sz="0" w:space="0" w:color="auto"/>
            <w:left w:val="none" w:sz="0" w:space="0" w:color="auto"/>
            <w:bottom w:val="none" w:sz="0" w:space="0" w:color="auto"/>
            <w:right w:val="none" w:sz="0" w:space="0" w:color="auto"/>
          </w:divBdr>
        </w:div>
        <w:div w:id="1140458312">
          <w:marLeft w:val="1166"/>
          <w:marRight w:val="0"/>
          <w:marTop w:val="200"/>
          <w:marBottom w:val="0"/>
          <w:divBdr>
            <w:top w:val="none" w:sz="0" w:space="0" w:color="auto"/>
            <w:left w:val="none" w:sz="0" w:space="0" w:color="auto"/>
            <w:bottom w:val="none" w:sz="0" w:space="0" w:color="auto"/>
            <w:right w:val="none" w:sz="0" w:space="0" w:color="auto"/>
          </w:divBdr>
        </w:div>
        <w:div w:id="1301378676">
          <w:marLeft w:val="1800"/>
          <w:marRight w:val="0"/>
          <w:marTop w:val="100"/>
          <w:marBottom w:val="0"/>
          <w:divBdr>
            <w:top w:val="none" w:sz="0" w:space="0" w:color="auto"/>
            <w:left w:val="none" w:sz="0" w:space="0" w:color="auto"/>
            <w:bottom w:val="none" w:sz="0" w:space="0" w:color="auto"/>
            <w:right w:val="none" w:sz="0" w:space="0" w:color="auto"/>
          </w:divBdr>
        </w:div>
        <w:div w:id="2031299806">
          <w:marLeft w:val="1166"/>
          <w:marRight w:val="0"/>
          <w:marTop w:val="200"/>
          <w:marBottom w:val="0"/>
          <w:divBdr>
            <w:top w:val="none" w:sz="0" w:space="0" w:color="auto"/>
            <w:left w:val="none" w:sz="0" w:space="0" w:color="auto"/>
            <w:bottom w:val="none" w:sz="0" w:space="0" w:color="auto"/>
            <w:right w:val="none" w:sz="0" w:space="0" w:color="auto"/>
          </w:divBdr>
        </w:div>
      </w:divsChild>
    </w:div>
    <w:div w:id="1452213910">
      <w:bodyDiv w:val="1"/>
      <w:marLeft w:val="0"/>
      <w:marRight w:val="0"/>
      <w:marTop w:val="0"/>
      <w:marBottom w:val="0"/>
      <w:divBdr>
        <w:top w:val="none" w:sz="0" w:space="0" w:color="auto"/>
        <w:left w:val="none" w:sz="0" w:space="0" w:color="auto"/>
        <w:bottom w:val="none" w:sz="0" w:space="0" w:color="auto"/>
        <w:right w:val="none" w:sz="0" w:space="0" w:color="auto"/>
      </w:divBdr>
      <w:divsChild>
        <w:div w:id="457527800">
          <w:marLeft w:val="1080"/>
          <w:marRight w:val="0"/>
          <w:marTop w:val="120"/>
          <w:marBottom w:val="120"/>
          <w:divBdr>
            <w:top w:val="none" w:sz="0" w:space="0" w:color="auto"/>
            <w:left w:val="none" w:sz="0" w:space="0" w:color="auto"/>
            <w:bottom w:val="none" w:sz="0" w:space="0" w:color="auto"/>
            <w:right w:val="none" w:sz="0" w:space="0" w:color="auto"/>
          </w:divBdr>
        </w:div>
        <w:div w:id="500120379">
          <w:marLeft w:val="360"/>
          <w:marRight w:val="0"/>
          <w:marTop w:val="120"/>
          <w:marBottom w:val="120"/>
          <w:divBdr>
            <w:top w:val="none" w:sz="0" w:space="0" w:color="auto"/>
            <w:left w:val="none" w:sz="0" w:space="0" w:color="auto"/>
            <w:bottom w:val="none" w:sz="0" w:space="0" w:color="auto"/>
            <w:right w:val="none" w:sz="0" w:space="0" w:color="auto"/>
          </w:divBdr>
        </w:div>
        <w:div w:id="1026910321">
          <w:marLeft w:val="1800"/>
          <w:marRight w:val="0"/>
          <w:marTop w:val="120"/>
          <w:marBottom w:val="120"/>
          <w:divBdr>
            <w:top w:val="none" w:sz="0" w:space="0" w:color="auto"/>
            <w:left w:val="none" w:sz="0" w:space="0" w:color="auto"/>
            <w:bottom w:val="none" w:sz="0" w:space="0" w:color="auto"/>
            <w:right w:val="none" w:sz="0" w:space="0" w:color="auto"/>
          </w:divBdr>
        </w:div>
        <w:div w:id="1455901215">
          <w:marLeft w:val="1800"/>
          <w:marRight w:val="0"/>
          <w:marTop w:val="120"/>
          <w:marBottom w:val="120"/>
          <w:divBdr>
            <w:top w:val="none" w:sz="0" w:space="0" w:color="auto"/>
            <w:left w:val="none" w:sz="0" w:space="0" w:color="auto"/>
            <w:bottom w:val="none" w:sz="0" w:space="0" w:color="auto"/>
            <w:right w:val="none" w:sz="0" w:space="0" w:color="auto"/>
          </w:divBdr>
        </w:div>
        <w:div w:id="1577128830">
          <w:marLeft w:val="1080"/>
          <w:marRight w:val="0"/>
          <w:marTop w:val="120"/>
          <w:marBottom w:val="120"/>
          <w:divBdr>
            <w:top w:val="none" w:sz="0" w:space="0" w:color="auto"/>
            <w:left w:val="none" w:sz="0" w:space="0" w:color="auto"/>
            <w:bottom w:val="none" w:sz="0" w:space="0" w:color="auto"/>
            <w:right w:val="none" w:sz="0" w:space="0" w:color="auto"/>
          </w:divBdr>
        </w:div>
      </w:divsChild>
    </w:div>
    <w:div w:id="1463961315">
      <w:bodyDiv w:val="1"/>
      <w:marLeft w:val="0"/>
      <w:marRight w:val="0"/>
      <w:marTop w:val="0"/>
      <w:marBottom w:val="0"/>
      <w:divBdr>
        <w:top w:val="none" w:sz="0" w:space="0" w:color="auto"/>
        <w:left w:val="none" w:sz="0" w:space="0" w:color="auto"/>
        <w:bottom w:val="none" w:sz="0" w:space="0" w:color="auto"/>
        <w:right w:val="none" w:sz="0" w:space="0" w:color="auto"/>
      </w:divBdr>
    </w:div>
    <w:div w:id="1477986062">
      <w:bodyDiv w:val="1"/>
      <w:marLeft w:val="0"/>
      <w:marRight w:val="0"/>
      <w:marTop w:val="0"/>
      <w:marBottom w:val="0"/>
      <w:divBdr>
        <w:top w:val="none" w:sz="0" w:space="0" w:color="auto"/>
        <w:left w:val="none" w:sz="0" w:space="0" w:color="auto"/>
        <w:bottom w:val="none" w:sz="0" w:space="0" w:color="auto"/>
        <w:right w:val="none" w:sz="0" w:space="0" w:color="auto"/>
      </w:divBdr>
    </w:div>
    <w:div w:id="1478259228">
      <w:bodyDiv w:val="1"/>
      <w:marLeft w:val="0"/>
      <w:marRight w:val="0"/>
      <w:marTop w:val="0"/>
      <w:marBottom w:val="0"/>
      <w:divBdr>
        <w:top w:val="none" w:sz="0" w:space="0" w:color="auto"/>
        <w:left w:val="none" w:sz="0" w:space="0" w:color="auto"/>
        <w:bottom w:val="none" w:sz="0" w:space="0" w:color="auto"/>
        <w:right w:val="none" w:sz="0" w:space="0" w:color="auto"/>
      </w:divBdr>
    </w:div>
    <w:div w:id="1479375357">
      <w:bodyDiv w:val="1"/>
      <w:marLeft w:val="0"/>
      <w:marRight w:val="0"/>
      <w:marTop w:val="0"/>
      <w:marBottom w:val="0"/>
      <w:divBdr>
        <w:top w:val="none" w:sz="0" w:space="0" w:color="auto"/>
        <w:left w:val="none" w:sz="0" w:space="0" w:color="auto"/>
        <w:bottom w:val="none" w:sz="0" w:space="0" w:color="auto"/>
        <w:right w:val="none" w:sz="0" w:space="0" w:color="auto"/>
      </w:divBdr>
      <w:divsChild>
        <w:div w:id="180895183">
          <w:marLeft w:val="1080"/>
          <w:marRight w:val="0"/>
          <w:marTop w:val="240"/>
          <w:marBottom w:val="240"/>
          <w:divBdr>
            <w:top w:val="none" w:sz="0" w:space="0" w:color="auto"/>
            <w:left w:val="none" w:sz="0" w:space="0" w:color="auto"/>
            <w:bottom w:val="none" w:sz="0" w:space="0" w:color="auto"/>
            <w:right w:val="none" w:sz="0" w:space="0" w:color="auto"/>
          </w:divBdr>
        </w:div>
        <w:div w:id="202715445">
          <w:marLeft w:val="1080"/>
          <w:marRight w:val="0"/>
          <w:marTop w:val="240"/>
          <w:marBottom w:val="240"/>
          <w:divBdr>
            <w:top w:val="none" w:sz="0" w:space="0" w:color="auto"/>
            <w:left w:val="none" w:sz="0" w:space="0" w:color="auto"/>
            <w:bottom w:val="none" w:sz="0" w:space="0" w:color="auto"/>
            <w:right w:val="none" w:sz="0" w:space="0" w:color="auto"/>
          </w:divBdr>
        </w:div>
        <w:div w:id="419987028">
          <w:marLeft w:val="360"/>
          <w:marRight w:val="0"/>
          <w:marTop w:val="240"/>
          <w:marBottom w:val="240"/>
          <w:divBdr>
            <w:top w:val="none" w:sz="0" w:space="0" w:color="auto"/>
            <w:left w:val="none" w:sz="0" w:space="0" w:color="auto"/>
            <w:bottom w:val="none" w:sz="0" w:space="0" w:color="auto"/>
            <w:right w:val="none" w:sz="0" w:space="0" w:color="auto"/>
          </w:divBdr>
        </w:div>
        <w:div w:id="2067948680">
          <w:marLeft w:val="360"/>
          <w:marRight w:val="0"/>
          <w:marTop w:val="240"/>
          <w:marBottom w:val="240"/>
          <w:divBdr>
            <w:top w:val="none" w:sz="0" w:space="0" w:color="auto"/>
            <w:left w:val="none" w:sz="0" w:space="0" w:color="auto"/>
            <w:bottom w:val="none" w:sz="0" w:space="0" w:color="auto"/>
            <w:right w:val="none" w:sz="0" w:space="0" w:color="auto"/>
          </w:divBdr>
        </w:div>
      </w:divsChild>
    </w:div>
    <w:div w:id="1486626783">
      <w:bodyDiv w:val="1"/>
      <w:marLeft w:val="0"/>
      <w:marRight w:val="0"/>
      <w:marTop w:val="0"/>
      <w:marBottom w:val="0"/>
      <w:divBdr>
        <w:top w:val="none" w:sz="0" w:space="0" w:color="auto"/>
        <w:left w:val="none" w:sz="0" w:space="0" w:color="auto"/>
        <w:bottom w:val="none" w:sz="0" w:space="0" w:color="auto"/>
        <w:right w:val="none" w:sz="0" w:space="0" w:color="auto"/>
      </w:divBdr>
      <w:divsChild>
        <w:div w:id="901645329">
          <w:marLeft w:val="360"/>
          <w:marRight w:val="0"/>
          <w:marTop w:val="120"/>
          <w:marBottom w:val="120"/>
          <w:divBdr>
            <w:top w:val="none" w:sz="0" w:space="0" w:color="auto"/>
            <w:left w:val="none" w:sz="0" w:space="0" w:color="auto"/>
            <w:bottom w:val="none" w:sz="0" w:space="0" w:color="auto"/>
            <w:right w:val="none" w:sz="0" w:space="0" w:color="auto"/>
          </w:divBdr>
        </w:div>
        <w:div w:id="1615289317">
          <w:marLeft w:val="1080"/>
          <w:marRight w:val="0"/>
          <w:marTop w:val="0"/>
          <w:marBottom w:val="0"/>
          <w:divBdr>
            <w:top w:val="none" w:sz="0" w:space="0" w:color="auto"/>
            <w:left w:val="none" w:sz="0" w:space="0" w:color="auto"/>
            <w:bottom w:val="none" w:sz="0" w:space="0" w:color="auto"/>
            <w:right w:val="none" w:sz="0" w:space="0" w:color="auto"/>
          </w:divBdr>
        </w:div>
        <w:div w:id="2132937898">
          <w:marLeft w:val="1800"/>
          <w:marRight w:val="0"/>
          <w:marTop w:val="0"/>
          <w:marBottom w:val="0"/>
          <w:divBdr>
            <w:top w:val="none" w:sz="0" w:space="0" w:color="auto"/>
            <w:left w:val="none" w:sz="0" w:space="0" w:color="auto"/>
            <w:bottom w:val="none" w:sz="0" w:space="0" w:color="auto"/>
            <w:right w:val="none" w:sz="0" w:space="0" w:color="auto"/>
          </w:divBdr>
        </w:div>
      </w:divsChild>
    </w:div>
    <w:div w:id="1498494347">
      <w:bodyDiv w:val="1"/>
      <w:marLeft w:val="0"/>
      <w:marRight w:val="0"/>
      <w:marTop w:val="0"/>
      <w:marBottom w:val="0"/>
      <w:divBdr>
        <w:top w:val="none" w:sz="0" w:space="0" w:color="auto"/>
        <w:left w:val="none" w:sz="0" w:space="0" w:color="auto"/>
        <w:bottom w:val="none" w:sz="0" w:space="0" w:color="auto"/>
        <w:right w:val="none" w:sz="0" w:space="0" w:color="auto"/>
      </w:divBdr>
    </w:div>
    <w:div w:id="1502044913">
      <w:bodyDiv w:val="1"/>
      <w:marLeft w:val="0"/>
      <w:marRight w:val="0"/>
      <w:marTop w:val="0"/>
      <w:marBottom w:val="0"/>
      <w:divBdr>
        <w:top w:val="none" w:sz="0" w:space="0" w:color="auto"/>
        <w:left w:val="none" w:sz="0" w:space="0" w:color="auto"/>
        <w:bottom w:val="none" w:sz="0" w:space="0" w:color="auto"/>
        <w:right w:val="none" w:sz="0" w:space="0" w:color="auto"/>
      </w:divBdr>
    </w:div>
    <w:div w:id="1514296176">
      <w:bodyDiv w:val="1"/>
      <w:marLeft w:val="0"/>
      <w:marRight w:val="0"/>
      <w:marTop w:val="0"/>
      <w:marBottom w:val="0"/>
      <w:divBdr>
        <w:top w:val="none" w:sz="0" w:space="0" w:color="auto"/>
        <w:left w:val="none" w:sz="0" w:space="0" w:color="auto"/>
        <w:bottom w:val="none" w:sz="0" w:space="0" w:color="auto"/>
        <w:right w:val="none" w:sz="0" w:space="0" w:color="auto"/>
      </w:divBdr>
      <w:divsChild>
        <w:div w:id="1319261362">
          <w:marLeft w:val="0"/>
          <w:marRight w:val="0"/>
          <w:marTop w:val="0"/>
          <w:marBottom w:val="0"/>
          <w:divBdr>
            <w:top w:val="none" w:sz="0" w:space="0" w:color="auto"/>
            <w:left w:val="none" w:sz="0" w:space="0" w:color="auto"/>
            <w:bottom w:val="none" w:sz="0" w:space="0" w:color="auto"/>
            <w:right w:val="none" w:sz="0" w:space="0" w:color="auto"/>
          </w:divBdr>
        </w:div>
      </w:divsChild>
    </w:div>
    <w:div w:id="1518081024">
      <w:bodyDiv w:val="1"/>
      <w:marLeft w:val="0"/>
      <w:marRight w:val="0"/>
      <w:marTop w:val="0"/>
      <w:marBottom w:val="0"/>
      <w:divBdr>
        <w:top w:val="none" w:sz="0" w:space="0" w:color="auto"/>
        <w:left w:val="none" w:sz="0" w:space="0" w:color="auto"/>
        <w:bottom w:val="none" w:sz="0" w:space="0" w:color="auto"/>
        <w:right w:val="none" w:sz="0" w:space="0" w:color="auto"/>
      </w:divBdr>
    </w:div>
    <w:div w:id="1522668459">
      <w:bodyDiv w:val="1"/>
      <w:marLeft w:val="0"/>
      <w:marRight w:val="0"/>
      <w:marTop w:val="0"/>
      <w:marBottom w:val="0"/>
      <w:divBdr>
        <w:top w:val="none" w:sz="0" w:space="0" w:color="auto"/>
        <w:left w:val="none" w:sz="0" w:space="0" w:color="auto"/>
        <w:bottom w:val="none" w:sz="0" w:space="0" w:color="auto"/>
        <w:right w:val="none" w:sz="0" w:space="0" w:color="auto"/>
      </w:divBdr>
      <w:divsChild>
        <w:div w:id="173616150">
          <w:marLeft w:val="360"/>
          <w:marRight w:val="0"/>
          <w:marTop w:val="240"/>
          <w:marBottom w:val="240"/>
          <w:divBdr>
            <w:top w:val="none" w:sz="0" w:space="0" w:color="auto"/>
            <w:left w:val="none" w:sz="0" w:space="0" w:color="auto"/>
            <w:bottom w:val="none" w:sz="0" w:space="0" w:color="auto"/>
            <w:right w:val="none" w:sz="0" w:space="0" w:color="auto"/>
          </w:divBdr>
        </w:div>
        <w:div w:id="1110779362">
          <w:marLeft w:val="1080"/>
          <w:marRight w:val="0"/>
          <w:marTop w:val="240"/>
          <w:marBottom w:val="240"/>
          <w:divBdr>
            <w:top w:val="none" w:sz="0" w:space="0" w:color="auto"/>
            <w:left w:val="none" w:sz="0" w:space="0" w:color="auto"/>
            <w:bottom w:val="none" w:sz="0" w:space="0" w:color="auto"/>
            <w:right w:val="none" w:sz="0" w:space="0" w:color="auto"/>
          </w:divBdr>
        </w:div>
        <w:div w:id="2103334293">
          <w:marLeft w:val="360"/>
          <w:marRight w:val="0"/>
          <w:marTop w:val="240"/>
          <w:marBottom w:val="240"/>
          <w:divBdr>
            <w:top w:val="none" w:sz="0" w:space="0" w:color="auto"/>
            <w:left w:val="none" w:sz="0" w:space="0" w:color="auto"/>
            <w:bottom w:val="none" w:sz="0" w:space="0" w:color="auto"/>
            <w:right w:val="none" w:sz="0" w:space="0" w:color="auto"/>
          </w:divBdr>
        </w:div>
      </w:divsChild>
    </w:div>
    <w:div w:id="1526866691">
      <w:bodyDiv w:val="1"/>
      <w:marLeft w:val="0"/>
      <w:marRight w:val="0"/>
      <w:marTop w:val="0"/>
      <w:marBottom w:val="0"/>
      <w:divBdr>
        <w:top w:val="none" w:sz="0" w:space="0" w:color="auto"/>
        <w:left w:val="none" w:sz="0" w:space="0" w:color="auto"/>
        <w:bottom w:val="none" w:sz="0" w:space="0" w:color="auto"/>
        <w:right w:val="none" w:sz="0" w:space="0" w:color="auto"/>
      </w:divBdr>
    </w:div>
    <w:div w:id="1553495009">
      <w:bodyDiv w:val="1"/>
      <w:marLeft w:val="0"/>
      <w:marRight w:val="0"/>
      <w:marTop w:val="0"/>
      <w:marBottom w:val="0"/>
      <w:divBdr>
        <w:top w:val="none" w:sz="0" w:space="0" w:color="auto"/>
        <w:left w:val="none" w:sz="0" w:space="0" w:color="auto"/>
        <w:bottom w:val="none" w:sz="0" w:space="0" w:color="auto"/>
        <w:right w:val="none" w:sz="0" w:space="0" w:color="auto"/>
      </w:divBdr>
      <w:divsChild>
        <w:div w:id="1996837486">
          <w:marLeft w:val="806"/>
          <w:marRight w:val="0"/>
          <w:marTop w:val="240"/>
          <w:marBottom w:val="240"/>
          <w:divBdr>
            <w:top w:val="none" w:sz="0" w:space="0" w:color="auto"/>
            <w:left w:val="none" w:sz="0" w:space="0" w:color="auto"/>
            <w:bottom w:val="none" w:sz="0" w:space="0" w:color="auto"/>
            <w:right w:val="none" w:sz="0" w:space="0" w:color="auto"/>
          </w:divBdr>
        </w:div>
        <w:div w:id="2033258862">
          <w:marLeft w:val="806"/>
          <w:marRight w:val="0"/>
          <w:marTop w:val="240"/>
          <w:marBottom w:val="240"/>
          <w:divBdr>
            <w:top w:val="none" w:sz="0" w:space="0" w:color="auto"/>
            <w:left w:val="none" w:sz="0" w:space="0" w:color="auto"/>
            <w:bottom w:val="none" w:sz="0" w:space="0" w:color="auto"/>
            <w:right w:val="none" w:sz="0" w:space="0" w:color="auto"/>
          </w:divBdr>
        </w:div>
      </w:divsChild>
    </w:div>
    <w:div w:id="1564296501">
      <w:bodyDiv w:val="1"/>
      <w:marLeft w:val="0"/>
      <w:marRight w:val="0"/>
      <w:marTop w:val="0"/>
      <w:marBottom w:val="0"/>
      <w:divBdr>
        <w:top w:val="none" w:sz="0" w:space="0" w:color="auto"/>
        <w:left w:val="none" w:sz="0" w:space="0" w:color="auto"/>
        <w:bottom w:val="none" w:sz="0" w:space="0" w:color="auto"/>
        <w:right w:val="none" w:sz="0" w:space="0" w:color="auto"/>
      </w:divBdr>
      <w:divsChild>
        <w:div w:id="650792836">
          <w:marLeft w:val="360"/>
          <w:marRight w:val="0"/>
          <w:marTop w:val="0"/>
          <w:marBottom w:val="0"/>
          <w:divBdr>
            <w:top w:val="none" w:sz="0" w:space="0" w:color="auto"/>
            <w:left w:val="none" w:sz="0" w:space="0" w:color="auto"/>
            <w:bottom w:val="none" w:sz="0" w:space="0" w:color="auto"/>
            <w:right w:val="none" w:sz="0" w:space="0" w:color="auto"/>
          </w:divBdr>
        </w:div>
        <w:div w:id="904536784">
          <w:marLeft w:val="360"/>
          <w:marRight w:val="0"/>
          <w:marTop w:val="0"/>
          <w:marBottom w:val="0"/>
          <w:divBdr>
            <w:top w:val="none" w:sz="0" w:space="0" w:color="auto"/>
            <w:left w:val="none" w:sz="0" w:space="0" w:color="auto"/>
            <w:bottom w:val="none" w:sz="0" w:space="0" w:color="auto"/>
            <w:right w:val="none" w:sz="0" w:space="0" w:color="auto"/>
          </w:divBdr>
        </w:div>
        <w:div w:id="970744526">
          <w:marLeft w:val="360"/>
          <w:marRight w:val="0"/>
          <w:marTop w:val="0"/>
          <w:marBottom w:val="0"/>
          <w:divBdr>
            <w:top w:val="none" w:sz="0" w:space="0" w:color="auto"/>
            <w:left w:val="none" w:sz="0" w:space="0" w:color="auto"/>
            <w:bottom w:val="none" w:sz="0" w:space="0" w:color="auto"/>
            <w:right w:val="none" w:sz="0" w:space="0" w:color="auto"/>
          </w:divBdr>
        </w:div>
        <w:div w:id="1431506421">
          <w:marLeft w:val="360"/>
          <w:marRight w:val="0"/>
          <w:marTop w:val="0"/>
          <w:marBottom w:val="0"/>
          <w:divBdr>
            <w:top w:val="none" w:sz="0" w:space="0" w:color="auto"/>
            <w:left w:val="none" w:sz="0" w:space="0" w:color="auto"/>
            <w:bottom w:val="none" w:sz="0" w:space="0" w:color="auto"/>
            <w:right w:val="none" w:sz="0" w:space="0" w:color="auto"/>
          </w:divBdr>
        </w:div>
        <w:div w:id="1904557850">
          <w:marLeft w:val="360"/>
          <w:marRight w:val="0"/>
          <w:marTop w:val="0"/>
          <w:marBottom w:val="0"/>
          <w:divBdr>
            <w:top w:val="none" w:sz="0" w:space="0" w:color="auto"/>
            <w:left w:val="none" w:sz="0" w:space="0" w:color="auto"/>
            <w:bottom w:val="none" w:sz="0" w:space="0" w:color="auto"/>
            <w:right w:val="none" w:sz="0" w:space="0" w:color="auto"/>
          </w:divBdr>
        </w:div>
      </w:divsChild>
    </w:div>
    <w:div w:id="1588884448">
      <w:bodyDiv w:val="1"/>
      <w:marLeft w:val="0"/>
      <w:marRight w:val="0"/>
      <w:marTop w:val="0"/>
      <w:marBottom w:val="0"/>
      <w:divBdr>
        <w:top w:val="none" w:sz="0" w:space="0" w:color="auto"/>
        <w:left w:val="none" w:sz="0" w:space="0" w:color="auto"/>
        <w:bottom w:val="none" w:sz="0" w:space="0" w:color="auto"/>
        <w:right w:val="none" w:sz="0" w:space="0" w:color="auto"/>
      </w:divBdr>
    </w:div>
    <w:div w:id="1613323201">
      <w:bodyDiv w:val="1"/>
      <w:marLeft w:val="0"/>
      <w:marRight w:val="0"/>
      <w:marTop w:val="0"/>
      <w:marBottom w:val="0"/>
      <w:divBdr>
        <w:top w:val="none" w:sz="0" w:space="0" w:color="auto"/>
        <w:left w:val="none" w:sz="0" w:space="0" w:color="auto"/>
        <w:bottom w:val="none" w:sz="0" w:space="0" w:color="auto"/>
        <w:right w:val="none" w:sz="0" w:space="0" w:color="auto"/>
      </w:divBdr>
    </w:div>
    <w:div w:id="1616784961">
      <w:bodyDiv w:val="1"/>
      <w:marLeft w:val="0"/>
      <w:marRight w:val="0"/>
      <w:marTop w:val="0"/>
      <w:marBottom w:val="0"/>
      <w:divBdr>
        <w:top w:val="none" w:sz="0" w:space="0" w:color="auto"/>
        <w:left w:val="none" w:sz="0" w:space="0" w:color="auto"/>
        <w:bottom w:val="none" w:sz="0" w:space="0" w:color="auto"/>
        <w:right w:val="none" w:sz="0" w:space="0" w:color="auto"/>
      </w:divBdr>
    </w:div>
    <w:div w:id="1617252830">
      <w:bodyDiv w:val="1"/>
      <w:marLeft w:val="0"/>
      <w:marRight w:val="0"/>
      <w:marTop w:val="0"/>
      <w:marBottom w:val="0"/>
      <w:divBdr>
        <w:top w:val="none" w:sz="0" w:space="0" w:color="auto"/>
        <w:left w:val="none" w:sz="0" w:space="0" w:color="auto"/>
        <w:bottom w:val="none" w:sz="0" w:space="0" w:color="auto"/>
        <w:right w:val="none" w:sz="0" w:space="0" w:color="auto"/>
      </w:divBdr>
      <w:divsChild>
        <w:div w:id="241985410">
          <w:marLeft w:val="360"/>
          <w:marRight w:val="0"/>
          <w:marTop w:val="200"/>
          <w:marBottom w:val="0"/>
          <w:divBdr>
            <w:top w:val="none" w:sz="0" w:space="0" w:color="auto"/>
            <w:left w:val="none" w:sz="0" w:space="0" w:color="auto"/>
            <w:bottom w:val="none" w:sz="0" w:space="0" w:color="auto"/>
            <w:right w:val="none" w:sz="0" w:space="0" w:color="auto"/>
          </w:divBdr>
        </w:div>
        <w:div w:id="245647705">
          <w:marLeft w:val="360"/>
          <w:marRight w:val="0"/>
          <w:marTop w:val="200"/>
          <w:marBottom w:val="0"/>
          <w:divBdr>
            <w:top w:val="none" w:sz="0" w:space="0" w:color="auto"/>
            <w:left w:val="none" w:sz="0" w:space="0" w:color="auto"/>
            <w:bottom w:val="none" w:sz="0" w:space="0" w:color="auto"/>
            <w:right w:val="none" w:sz="0" w:space="0" w:color="auto"/>
          </w:divBdr>
        </w:div>
        <w:div w:id="812450011">
          <w:marLeft w:val="360"/>
          <w:marRight w:val="0"/>
          <w:marTop w:val="200"/>
          <w:marBottom w:val="0"/>
          <w:divBdr>
            <w:top w:val="none" w:sz="0" w:space="0" w:color="auto"/>
            <w:left w:val="none" w:sz="0" w:space="0" w:color="auto"/>
            <w:bottom w:val="none" w:sz="0" w:space="0" w:color="auto"/>
            <w:right w:val="none" w:sz="0" w:space="0" w:color="auto"/>
          </w:divBdr>
        </w:div>
        <w:div w:id="1123766762">
          <w:marLeft w:val="360"/>
          <w:marRight w:val="0"/>
          <w:marTop w:val="200"/>
          <w:marBottom w:val="0"/>
          <w:divBdr>
            <w:top w:val="none" w:sz="0" w:space="0" w:color="auto"/>
            <w:left w:val="none" w:sz="0" w:space="0" w:color="auto"/>
            <w:bottom w:val="none" w:sz="0" w:space="0" w:color="auto"/>
            <w:right w:val="none" w:sz="0" w:space="0" w:color="auto"/>
          </w:divBdr>
        </w:div>
        <w:div w:id="1751658662">
          <w:marLeft w:val="360"/>
          <w:marRight w:val="0"/>
          <w:marTop w:val="200"/>
          <w:marBottom w:val="0"/>
          <w:divBdr>
            <w:top w:val="none" w:sz="0" w:space="0" w:color="auto"/>
            <w:left w:val="none" w:sz="0" w:space="0" w:color="auto"/>
            <w:bottom w:val="none" w:sz="0" w:space="0" w:color="auto"/>
            <w:right w:val="none" w:sz="0" w:space="0" w:color="auto"/>
          </w:divBdr>
        </w:div>
      </w:divsChild>
    </w:div>
    <w:div w:id="1620990079">
      <w:bodyDiv w:val="1"/>
      <w:marLeft w:val="0"/>
      <w:marRight w:val="0"/>
      <w:marTop w:val="0"/>
      <w:marBottom w:val="0"/>
      <w:divBdr>
        <w:top w:val="none" w:sz="0" w:space="0" w:color="auto"/>
        <w:left w:val="none" w:sz="0" w:space="0" w:color="auto"/>
        <w:bottom w:val="none" w:sz="0" w:space="0" w:color="auto"/>
        <w:right w:val="none" w:sz="0" w:space="0" w:color="auto"/>
      </w:divBdr>
      <w:divsChild>
        <w:div w:id="271597518">
          <w:marLeft w:val="1800"/>
          <w:marRight w:val="0"/>
          <w:marTop w:val="120"/>
          <w:marBottom w:val="120"/>
          <w:divBdr>
            <w:top w:val="none" w:sz="0" w:space="0" w:color="auto"/>
            <w:left w:val="none" w:sz="0" w:space="0" w:color="auto"/>
            <w:bottom w:val="none" w:sz="0" w:space="0" w:color="auto"/>
            <w:right w:val="none" w:sz="0" w:space="0" w:color="auto"/>
          </w:divBdr>
        </w:div>
        <w:div w:id="1137800363">
          <w:marLeft w:val="1800"/>
          <w:marRight w:val="0"/>
          <w:marTop w:val="120"/>
          <w:marBottom w:val="120"/>
          <w:divBdr>
            <w:top w:val="none" w:sz="0" w:space="0" w:color="auto"/>
            <w:left w:val="none" w:sz="0" w:space="0" w:color="auto"/>
            <w:bottom w:val="none" w:sz="0" w:space="0" w:color="auto"/>
            <w:right w:val="none" w:sz="0" w:space="0" w:color="auto"/>
          </w:divBdr>
        </w:div>
        <w:div w:id="1192955572">
          <w:marLeft w:val="360"/>
          <w:marRight w:val="0"/>
          <w:marTop w:val="120"/>
          <w:marBottom w:val="120"/>
          <w:divBdr>
            <w:top w:val="none" w:sz="0" w:space="0" w:color="auto"/>
            <w:left w:val="none" w:sz="0" w:space="0" w:color="auto"/>
            <w:bottom w:val="none" w:sz="0" w:space="0" w:color="auto"/>
            <w:right w:val="none" w:sz="0" w:space="0" w:color="auto"/>
          </w:divBdr>
        </w:div>
        <w:div w:id="1372001470">
          <w:marLeft w:val="1080"/>
          <w:marRight w:val="0"/>
          <w:marTop w:val="120"/>
          <w:marBottom w:val="120"/>
          <w:divBdr>
            <w:top w:val="none" w:sz="0" w:space="0" w:color="auto"/>
            <w:left w:val="none" w:sz="0" w:space="0" w:color="auto"/>
            <w:bottom w:val="none" w:sz="0" w:space="0" w:color="auto"/>
            <w:right w:val="none" w:sz="0" w:space="0" w:color="auto"/>
          </w:divBdr>
        </w:div>
        <w:div w:id="2054771250">
          <w:marLeft w:val="1080"/>
          <w:marRight w:val="0"/>
          <w:marTop w:val="120"/>
          <w:marBottom w:val="120"/>
          <w:divBdr>
            <w:top w:val="none" w:sz="0" w:space="0" w:color="auto"/>
            <w:left w:val="none" w:sz="0" w:space="0" w:color="auto"/>
            <w:bottom w:val="none" w:sz="0" w:space="0" w:color="auto"/>
            <w:right w:val="none" w:sz="0" w:space="0" w:color="auto"/>
          </w:divBdr>
        </w:div>
      </w:divsChild>
    </w:div>
    <w:div w:id="1623225977">
      <w:bodyDiv w:val="1"/>
      <w:marLeft w:val="0"/>
      <w:marRight w:val="0"/>
      <w:marTop w:val="0"/>
      <w:marBottom w:val="0"/>
      <w:divBdr>
        <w:top w:val="none" w:sz="0" w:space="0" w:color="auto"/>
        <w:left w:val="none" w:sz="0" w:space="0" w:color="auto"/>
        <w:bottom w:val="none" w:sz="0" w:space="0" w:color="auto"/>
        <w:right w:val="none" w:sz="0" w:space="0" w:color="auto"/>
      </w:divBdr>
      <w:divsChild>
        <w:div w:id="1024789314">
          <w:marLeft w:val="0"/>
          <w:marRight w:val="0"/>
          <w:marTop w:val="0"/>
          <w:marBottom w:val="0"/>
          <w:divBdr>
            <w:top w:val="none" w:sz="0" w:space="0" w:color="auto"/>
            <w:left w:val="none" w:sz="0" w:space="0" w:color="auto"/>
            <w:bottom w:val="none" w:sz="0" w:space="0" w:color="auto"/>
            <w:right w:val="none" w:sz="0" w:space="0" w:color="auto"/>
          </w:divBdr>
          <w:divsChild>
            <w:div w:id="1840076170">
              <w:marLeft w:val="0"/>
              <w:marRight w:val="0"/>
              <w:marTop w:val="0"/>
              <w:marBottom w:val="0"/>
              <w:divBdr>
                <w:top w:val="none" w:sz="0" w:space="0" w:color="auto"/>
                <w:left w:val="none" w:sz="0" w:space="0" w:color="auto"/>
                <w:bottom w:val="none" w:sz="0" w:space="0" w:color="auto"/>
                <w:right w:val="none" w:sz="0" w:space="0" w:color="auto"/>
              </w:divBdr>
              <w:divsChild>
                <w:div w:id="1527064702">
                  <w:marLeft w:val="0"/>
                  <w:marRight w:val="0"/>
                  <w:marTop w:val="0"/>
                  <w:marBottom w:val="0"/>
                  <w:divBdr>
                    <w:top w:val="none" w:sz="0" w:space="0" w:color="auto"/>
                    <w:left w:val="none" w:sz="0" w:space="0" w:color="auto"/>
                    <w:bottom w:val="none" w:sz="0" w:space="0" w:color="auto"/>
                    <w:right w:val="none" w:sz="0" w:space="0" w:color="auto"/>
                  </w:divBdr>
                  <w:divsChild>
                    <w:div w:id="1759861912">
                      <w:marLeft w:val="0"/>
                      <w:marRight w:val="0"/>
                      <w:marTop w:val="0"/>
                      <w:marBottom w:val="0"/>
                      <w:divBdr>
                        <w:top w:val="none" w:sz="0" w:space="0" w:color="auto"/>
                        <w:left w:val="none" w:sz="0" w:space="0" w:color="auto"/>
                        <w:bottom w:val="none" w:sz="0" w:space="0" w:color="auto"/>
                        <w:right w:val="none" w:sz="0" w:space="0" w:color="auto"/>
                      </w:divBdr>
                      <w:divsChild>
                        <w:div w:id="1269196863">
                          <w:marLeft w:val="0"/>
                          <w:marRight w:val="0"/>
                          <w:marTop w:val="0"/>
                          <w:marBottom w:val="0"/>
                          <w:divBdr>
                            <w:top w:val="none" w:sz="0" w:space="0" w:color="auto"/>
                            <w:left w:val="none" w:sz="0" w:space="0" w:color="auto"/>
                            <w:bottom w:val="none" w:sz="0" w:space="0" w:color="auto"/>
                            <w:right w:val="none" w:sz="0" w:space="0" w:color="auto"/>
                          </w:divBdr>
                          <w:divsChild>
                            <w:div w:id="1805850604">
                              <w:marLeft w:val="0"/>
                              <w:marRight w:val="0"/>
                              <w:marTop w:val="0"/>
                              <w:marBottom w:val="0"/>
                              <w:divBdr>
                                <w:top w:val="none" w:sz="0" w:space="0" w:color="auto"/>
                                <w:left w:val="none" w:sz="0" w:space="0" w:color="auto"/>
                                <w:bottom w:val="none" w:sz="0" w:space="0" w:color="auto"/>
                                <w:right w:val="none" w:sz="0" w:space="0" w:color="auto"/>
                              </w:divBdr>
                              <w:divsChild>
                                <w:div w:id="19765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5982">
      <w:bodyDiv w:val="1"/>
      <w:marLeft w:val="0"/>
      <w:marRight w:val="0"/>
      <w:marTop w:val="0"/>
      <w:marBottom w:val="0"/>
      <w:divBdr>
        <w:top w:val="none" w:sz="0" w:space="0" w:color="auto"/>
        <w:left w:val="none" w:sz="0" w:space="0" w:color="auto"/>
        <w:bottom w:val="none" w:sz="0" w:space="0" w:color="auto"/>
        <w:right w:val="none" w:sz="0" w:space="0" w:color="auto"/>
      </w:divBdr>
    </w:div>
    <w:div w:id="1664047369">
      <w:bodyDiv w:val="1"/>
      <w:marLeft w:val="0"/>
      <w:marRight w:val="0"/>
      <w:marTop w:val="0"/>
      <w:marBottom w:val="0"/>
      <w:divBdr>
        <w:top w:val="none" w:sz="0" w:space="0" w:color="auto"/>
        <w:left w:val="none" w:sz="0" w:space="0" w:color="auto"/>
        <w:bottom w:val="none" w:sz="0" w:space="0" w:color="auto"/>
        <w:right w:val="none" w:sz="0" w:space="0" w:color="auto"/>
      </w:divBdr>
      <w:divsChild>
        <w:div w:id="827284162">
          <w:marLeft w:val="0"/>
          <w:marRight w:val="0"/>
          <w:marTop w:val="0"/>
          <w:marBottom w:val="0"/>
          <w:divBdr>
            <w:top w:val="none" w:sz="0" w:space="0" w:color="auto"/>
            <w:left w:val="none" w:sz="0" w:space="0" w:color="auto"/>
            <w:bottom w:val="none" w:sz="0" w:space="0" w:color="auto"/>
            <w:right w:val="none" w:sz="0" w:space="0" w:color="auto"/>
          </w:divBdr>
        </w:div>
      </w:divsChild>
    </w:div>
    <w:div w:id="1667320229">
      <w:bodyDiv w:val="1"/>
      <w:marLeft w:val="0"/>
      <w:marRight w:val="0"/>
      <w:marTop w:val="0"/>
      <w:marBottom w:val="0"/>
      <w:divBdr>
        <w:top w:val="none" w:sz="0" w:space="0" w:color="auto"/>
        <w:left w:val="none" w:sz="0" w:space="0" w:color="auto"/>
        <w:bottom w:val="none" w:sz="0" w:space="0" w:color="auto"/>
        <w:right w:val="none" w:sz="0" w:space="0" w:color="auto"/>
      </w:divBdr>
    </w:div>
    <w:div w:id="1670600269">
      <w:bodyDiv w:val="1"/>
      <w:marLeft w:val="0"/>
      <w:marRight w:val="0"/>
      <w:marTop w:val="0"/>
      <w:marBottom w:val="0"/>
      <w:divBdr>
        <w:top w:val="none" w:sz="0" w:space="0" w:color="auto"/>
        <w:left w:val="none" w:sz="0" w:space="0" w:color="auto"/>
        <w:bottom w:val="none" w:sz="0" w:space="0" w:color="auto"/>
        <w:right w:val="none" w:sz="0" w:space="0" w:color="auto"/>
      </w:divBdr>
    </w:div>
    <w:div w:id="1672028125">
      <w:bodyDiv w:val="1"/>
      <w:marLeft w:val="0"/>
      <w:marRight w:val="0"/>
      <w:marTop w:val="0"/>
      <w:marBottom w:val="0"/>
      <w:divBdr>
        <w:top w:val="none" w:sz="0" w:space="0" w:color="auto"/>
        <w:left w:val="none" w:sz="0" w:space="0" w:color="auto"/>
        <w:bottom w:val="none" w:sz="0" w:space="0" w:color="auto"/>
        <w:right w:val="none" w:sz="0" w:space="0" w:color="auto"/>
      </w:divBdr>
      <w:divsChild>
        <w:div w:id="850876590">
          <w:marLeft w:val="1080"/>
          <w:marRight w:val="0"/>
          <w:marTop w:val="120"/>
          <w:marBottom w:val="120"/>
          <w:divBdr>
            <w:top w:val="none" w:sz="0" w:space="0" w:color="auto"/>
            <w:left w:val="none" w:sz="0" w:space="0" w:color="auto"/>
            <w:bottom w:val="none" w:sz="0" w:space="0" w:color="auto"/>
            <w:right w:val="none" w:sz="0" w:space="0" w:color="auto"/>
          </w:divBdr>
        </w:div>
        <w:div w:id="890312567">
          <w:marLeft w:val="360"/>
          <w:marRight w:val="0"/>
          <w:marTop w:val="240"/>
          <w:marBottom w:val="0"/>
          <w:divBdr>
            <w:top w:val="none" w:sz="0" w:space="0" w:color="auto"/>
            <w:left w:val="none" w:sz="0" w:space="0" w:color="auto"/>
            <w:bottom w:val="none" w:sz="0" w:space="0" w:color="auto"/>
            <w:right w:val="none" w:sz="0" w:space="0" w:color="auto"/>
          </w:divBdr>
        </w:div>
        <w:div w:id="1602029187">
          <w:marLeft w:val="1080"/>
          <w:marRight w:val="0"/>
          <w:marTop w:val="240"/>
          <w:marBottom w:val="0"/>
          <w:divBdr>
            <w:top w:val="none" w:sz="0" w:space="0" w:color="auto"/>
            <w:left w:val="none" w:sz="0" w:space="0" w:color="auto"/>
            <w:bottom w:val="none" w:sz="0" w:space="0" w:color="auto"/>
            <w:right w:val="none" w:sz="0" w:space="0" w:color="auto"/>
          </w:divBdr>
        </w:div>
        <w:div w:id="1847672810">
          <w:marLeft w:val="360"/>
          <w:marRight w:val="0"/>
          <w:marTop w:val="240"/>
          <w:marBottom w:val="0"/>
          <w:divBdr>
            <w:top w:val="none" w:sz="0" w:space="0" w:color="auto"/>
            <w:left w:val="none" w:sz="0" w:space="0" w:color="auto"/>
            <w:bottom w:val="none" w:sz="0" w:space="0" w:color="auto"/>
            <w:right w:val="none" w:sz="0" w:space="0" w:color="auto"/>
          </w:divBdr>
        </w:div>
        <w:div w:id="1911382755">
          <w:marLeft w:val="1080"/>
          <w:marRight w:val="0"/>
          <w:marTop w:val="120"/>
          <w:marBottom w:val="120"/>
          <w:divBdr>
            <w:top w:val="none" w:sz="0" w:space="0" w:color="auto"/>
            <w:left w:val="none" w:sz="0" w:space="0" w:color="auto"/>
            <w:bottom w:val="none" w:sz="0" w:space="0" w:color="auto"/>
            <w:right w:val="none" w:sz="0" w:space="0" w:color="auto"/>
          </w:divBdr>
        </w:div>
      </w:divsChild>
    </w:div>
    <w:div w:id="1692534200">
      <w:bodyDiv w:val="1"/>
      <w:marLeft w:val="0"/>
      <w:marRight w:val="0"/>
      <w:marTop w:val="0"/>
      <w:marBottom w:val="0"/>
      <w:divBdr>
        <w:top w:val="none" w:sz="0" w:space="0" w:color="auto"/>
        <w:left w:val="none" w:sz="0" w:space="0" w:color="auto"/>
        <w:bottom w:val="none" w:sz="0" w:space="0" w:color="auto"/>
        <w:right w:val="none" w:sz="0" w:space="0" w:color="auto"/>
      </w:divBdr>
      <w:divsChild>
        <w:div w:id="1141464113">
          <w:marLeft w:val="547"/>
          <w:marRight w:val="0"/>
          <w:marTop w:val="0"/>
          <w:marBottom w:val="0"/>
          <w:divBdr>
            <w:top w:val="none" w:sz="0" w:space="0" w:color="auto"/>
            <w:left w:val="none" w:sz="0" w:space="0" w:color="auto"/>
            <w:bottom w:val="none" w:sz="0" w:space="0" w:color="auto"/>
            <w:right w:val="none" w:sz="0" w:space="0" w:color="auto"/>
          </w:divBdr>
        </w:div>
      </w:divsChild>
    </w:div>
    <w:div w:id="1694185968">
      <w:bodyDiv w:val="1"/>
      <w:marLeft w:val="0"/>
      <w:marRight w:val="0"/>
      <w:marTop w:val="0"/>
      <w:marBottom w:val="0"/>
      <w:divBdr>
        <w:top w:val="none" w:sz="0" w:space="0" w:color="auto"/>
        <w:left w:val="none" w:sz="0" w:space="0" w:color="auto"/>
        <w:bottom w:val="none" w:sz="0" w:space="0" w:color="auto"/>
        <w:right w:val="none" w:sz="0" w:space="0" w:color="auto"/>
      </w:divBdr>
      <w:divsChild>
        <w:div w:id="16664937">
          <w:marLeft w:val="360"/>
          <w:marRight w:val="0"/>
          <w:marTop w:val="200"/>
          <w:marBottom w:val="0"/>
          <w:divBdr>
            <w:top w:val="none" w:sz="0" w:space="0" w:color="auto"/>
            <w:left w:val="none" w:sz="0" w:space="0" w:color="auto"/>
            <w:bottom w:val="none" w:sz="0" w:space="0" w:color="auto"/>
            <w:right w:val="none" w:sz="0" w:space="0" w:color="auto"/>
          </w:divBdr>
        </w:div>
        <w:div w:id="177668685">
          <w:marLeft w:val="360"/>
          <w:marRight w:val="0"/>
          <w:marTop w:val="200"/>
          <w:marBottom w:val="0"/>
          <w:divBdr>
            <w:top w:val="none" w:sz="0" w:space="0" w:color="auto"/>
            <w:left w:val="none" w:sz="0" w:space="0" w:color="auto"/>
            <w:bottom w:val="none" w:sz="0" w:space="0" w:color="auto"/>
            <w:right w:val="none" w:sz="0" w:space="0" w:color="auto"/>
          </w:divBdr>
        </w:div>
        <w:div w:id="862010261">
          <w:marLeft w:val="360"/>
          <w:marRight w:val="0"/>
          <w:marTop w:val="200"/>
          <w:marBottom w:val="0"/>
          <w:divBdr>
            <w:top w:val="none" w:sz="0" w:space="0" w:color="auto"/>
            <w:left w:val="none" w:sz="0" w:space="0" w:color="auto"/>
            <w:bottom w:val="none" w:sz="0" w:space="0" w:color="auto"/>
            <w:right w:val="none" w:sz="0" w:space="0" w:color="auto"/>
          </w:divBdr>
        </w:div>
        <w:div w:id="902570364">
          <w:marLeft w:val="360"/>
          <w:marRight w:val="0"/>
          <w:marTop w:val="200"/>
          <w:marBottom w:val="0"/>
          <w:divBdr>
            <w:top w:val="none" w:sz="0" w:space="0" w:color="auto"/>
            <w:left w:val="none" w:sz="0" w:space="0" w:color="auto"/>
            <w:bottom w:val="none" w:sz="0" w:space="0" w:color="auto"/>
            <w:right w:val="none" w:sz="0" w:space="0" w:color="auto"/>
          </w:divBdr>
        </w:div>
        <w:div w:id="1370841020">
          <w:marLeft w:val="360"/>
          <w:marRight w:val="0"/>
          <w:marTop w:val="200"/>
          <w:marBottom w:val="0"/>
          <w:divBdr>
            <w:top w:val="none" w:sz="0" w:space="0" w:color="auto"/>
            <w:left w:val="none" w:sz="0" w:space="0" w:color="auto"/>
            <w:bottom w:val="none" w:sz="0" w:space="0" w:color="auto"/>
            <w:right w:val="none" w:sz="0" w:space="0" w:color="auto"/>
          </w:divBdr>
        </w:div>
        <w:div w:id="1453934719">
          <w:marLeft w:val="360"/>
          <w:marRight w:val="0"/>
          <w:marTop w:val="200"/>
          <w:marBottom w:val="0"/>
          <w:divBdr>
            <w:top w:val="none" w:sz="0" w:space="0" w:color="auto"/>
            <w:left w:val="none" w:sz="0" w:space="0" w:color="auto"/>
            <w:bottom w:val="none" w:sz="0" w:space="0" w:color="auto"/>
            <w:right w:val="none" w:sz="0" w:space="0" w:color="auto"/>
          </w:divBdr>
        </w:div>
      </w:divsChild>
    </w:div>
    <w:div w:id="1697728760">
      <w:bodyDiv w:val="1"/>
      <w:marLeft w:val="0"/>
      <w:marRight w:val="0"/>
      <w:marTop w:val="0"/>
      <w:marBottom w:val="0"/>
      <w:divBdr>
        <w:top w:val="none" w:sz="0" w:space="0" w:color="auto"/>
        <w:left w:val="none" w:sz="0" w:space="0" w:color="auto"/>
        <w:bottom w:val="none" w:sz="0" w:space="0" w:color="auto"/>
        <w:right w:val="none" w:sz="0" w:space="0" w:color="auto"/>
      </w:divBdr>
      <w:divsChild>
        <w:div w:id="796147422">
          <w:marLeft w:val="0"/>
          <w:marRight w:val="0"/>
          <w:marTop w:val="0"/>
          <w:marBottom w:val="0"/>
          <w:divBdr>
            <w:top w:val="none" w:sz="0" w:space="0" w:color="auto"/>
            <w:left w:val="none" w:sz="0" w:space="0" w:color="auto"/>
            <w:bottom w:val="none" w:sz="0" w:space="0" w:color="auto"/>
            <w:right w:val="none" w:sz="0" w:space="0" w:color="auto"/>
          </w:divBdr>
          <w:divsChild>
            <w:div w:id="1459060369">
              <w:marLeft w:val="0"/>
              <w:marRight w:val="0"/>
              <w:marTop w:val="0"/>
              <w:marBottom w:val="0"/>
              <w:divBdr>
                <w:top w:val="none" w:sz="0" w:space="0" w:color="auto"/>
                <w:left w:val="none" w:sz="0" w:space="0" w:color="auto"/>
                <w:bottom w:val="none" w:sz="0" w:space="0" w:color="auto"/>
                <w:right w:val="none" w:sz="0" w:space="0" w:color="auto"/>
              </w:divBdr>
              <w:divsChild>
                <w:div w:id="1523125915">
                  <w:marLeft w:val="0"/>
                  <w:marRight w:val="0"/>
                  <w:marTop w:val="0"/>
                  <w:marBottom w:val="0"/>
                  <w:divBdr>
                    <w:top w:val="none" w:sz="0" w:space="0" w:color="auto"/>
                    <w:left w:val="none" w:sz="0" w:space="0" w:color="auto"/>
                    <w:bottom w:val="none" w:sz="0" w:space="0" w:color="auto"/>
                    <w:right w:val="none" w:sz="0" w:space="0" w:color="auto"/>
                  </w:divBdr>
                  <w:divsChild>
                    <w:div w:id="2061320516">
                      <w:marLeft w:val="0"/>
                      <w:marRight w:val="0"/>
                      <w:marTop w:val="0"/>
                      <w:marBottom w:val="0"/>
                      <w:divBdr>
                        <w:top w:val="none" w:sz="0" w:space="0" w:color="auto"/>
                        <w:left w:val="none" w:sz="0" w:space="0" w:color="auto"/>
                        <w:bottom w:val="none" w:sz="0" w:space="0" w:color="auto"/>
                        <w:right w:val="none" w:sz="0" w:space="0" w:color="auto"/>
                      </w:divBdr>
                      <w:divsChild>
                        <w:div w:id="1057823372">
                          <w:marLeft w:val="0"/>
                          <w:marRight w:val="0"/>
                          <w:marTop w:val="0"/>
                          <w:marBottom w:val="0"/>
                          <w:divBdr>
                            <w:top w:val="none" w:sz="0" w:space="0" w:color="auto"/>
                            <w:left w:val="none" w:sz="0" w:space="0" w:color="auto"/>
                            <w:bottom w:val="none" w:sz="0" w:space="0" w:color="auto"/>
                            <w:right w:val="none" w:sz="0" w:space="0" w:color="auto"/>
                          </w:divBdr>
                          <w:divsChild>
                            <w:div w:id="661615696">
                              <w:marLeft w:val="0"/>
                              <w:marRight w:val="0"/>
                              <w:marTop w:val="0"/>
                              <w:marBottom w:val="0"/>
                              <w:divBdr>
                                <w:top w:val="none" w:sz="0" w:space="0" w:color="auto"/>
                                <w:left w:val="none" w:sz="0" w:space="0" w:color="auto"/>
                                <w:bottom w:val="none" w:sz="0" w:space="0" w:color="auto"/>
                                <w:right w:val="none" w:sz="0" w:space="0" w:color="auto"/>
                              </w:divBdr>
                              <w:divsChild>
                                <w:div w:id="16806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943073">
      <w:bodyDiv w:val="1"/>
      <w:marLeft w:val="0"/>
      <w:marRight w:val="0"/>
      <w:marTop w:val="0"/>
      <w:marBottom w:val="0"/>
      <w:divBdr>
        <w:top w:val="none" w:sz="0" w:space="0" w:color="auto"/>
        <w:left w:val="none" w:sz="0" w:space="0" w:color="auto"/>
        <w:bottom w:val="none" w:sz="0" w:space="0" w:color="auto"/>
        <w:right w:val="none" w:sz="0" w:space="0" w:color="auto"/>
      </w:divBdr>
      <w:divsChild>
        <w:div w:id="885139732">
          <w:marLeft w:val="547"/>
          <w:marRight w:val="0"/>
          <w:marTop w:val="0"/>
          <w:marBottom w:val="0"/>
          <w:divBdr>
            <w:top w:val="none" w:sz="0" w:space="0" w:color="auto"/>
            <w:left w:val="none" w:sz="0" w:space="0" w:color="auto"/>
            <w:bottom w:val="none" w:sz="0" w:space="0" w:color="auto"/>
            <w:right w:val="none" w:sz="0" w:space="0" w:color="auto"/>
          </w:divBdr>
        </w:div>
      </w:divsChild>
    </w:div>
    <w:div w:id="1715234954">
      <w:bodyDiv w:val="1"/>
      <w:marLeft w:val="0"/>
      <w:marRight w:val="0"/>
      <w:marTop w:val="0"/>
      <w:marBottom w:val="0"/>
      <w:divBdr>
        <w:top w:val="none" w:sz="0" w:space="0" w:color="auto"/>
        <w:left w:val="none" w:sz="0" w:space="0" w:color="auto"/>
        <w:bottom w:val="none" w:sz="0" w:space="0" w:color="auto"/>
        <w:right w:val="none" w:sz="0" w:space="0" w:color="auto"/>
      </w:divBdr>
    </w:div>
    <w:div w:id="1719815179">
      <w:bodyDiv w:val="1"/>
      <w:marLeft w:val="0"/>
      <w:marRight w:val="0"/>
      <w:marTop w:val="0"/>
      <w:marBottom w:val="0"/>
      <w:divBdr>
        <w:top w:val="none" w:sz="0" w:space="0" w:color="auto"/>
        <w:left w:val="none" w:sz="0" w:space="0" w:color="auto"/>
        <w:bottom w:val="none" w:sz="0" w:space="0" w:color="auto"/>
        <w:right w:val="none" w:sz="0" w:space="0" w:color="auto"/>
      </w:divBdr>
    </w:div>
    <w:div w:id="1722054845">
      <w:bodyDiv w:val="1"/>
      <w:marLeft w:val="0"/>
      <w:marRight w:val="0"/>
      <w:marTop w:val="0"/>
      <w:marBottom w:val="0"/>
      <w:divBdr>
        <w:top w:val="none" w:sz="0" w:space="0" w:color="auto"/>
        <w:left w:val="none" w:sz="0" w:space="0" w:color="auto"/>
        <w:bottom w:val="none" w:sz="0" w:space="0" w:color="auto"/>
        <w:right w:val="none" w:sz="0" w:space="0" w:color="auto"/>
      </w:divBdr>
    </w:div>
    <w:div w:id="1746997140">
      <w:bodyDiv w:val="1"/>
      <w:marLeft w:val="0"/>
      <w:marRight w:val="0"/>
      <w:marTop w:val="0"/>
      <w:marBottom w:val="0"/>
      <w:divBdr>
        <w:top w:val="none" w:sz="0" w:space="0" w:color="auto"/>
        <w:left w:val="none" w:sz="0" w:space="0" w:color="auto"/>
        <w:bottom w:val="none" w:sz="0" w:space="0" w:color="auto"/>
        <w:right w:val="none" w:sz="0" w:space="0" w:color="auto"/>
      </w:divBdr>
    </w:div>
    <w:div w:id="1757752543">
      <w:bodyDiv w:val="1"/>
      <w:marLeft w:val="0"/>
      <w:marRight w:val="0"/>
      <w:marTop w:val="0"/>
      <w:marBottom w:val="0"/>
      <w:divBdr>
        <w:top w:val="none" w:sz="0" w:space="0" w:color="auto"/>
        <w:left w:val="none" w:sz="0" w:space="0" w:color="auto"/>
        <w:bottom w:val="none" w:sz="0" w:space="0" w:color="auto"/>
        <w:right w:val="none" w:sz="0" w:space="0" w:color="auto"/>
      </w:divBdr>
    </w:div>
    <w:div w:id="1761482289">
      <w:bodyDiv w:val="1"/>
      <w:marLeft w:val="0"/>
      <w:marRight w:val="0"/>
      <w:marTop w:val="0"/>
      <w:marBottom w:val="0"/>
      <w:divBdr>
        <w:top w:val="none" w:sz="0" w:space="0" w:color="auto"/>
        <w:left w:val="none" w:sz="0" w:space="0" w:color="auto"/>
        <w:bottom w:val="none" w:sz="0" w:space="0" w:color="auto"/>
        <w:right w:val="none" w:sz="0" w:space="0" w:color="auto"/>
      </w:divBdr>
    </w:div>
    <w:div w:id="1776632662">
      <w:bodyDiv w:val="1"/>
      <w:marLeft w:val="0"/>
      <w:marRight w:val="0"/>
      <w:marTop w:val="0"/>
      <w:marBottom w:val="0"/>
      <w:divBdr>
        <w:top w:val="none" w:sz="0" w:space="0" w:color="auto"/>
        <w:left w:val="none" w:sz="0" w:space="0" w:color="auto"/>
        <w:bottom w:val="none" w:sz="0" w:space="0" w:color="auto"/>
        <w:right w:val="none" w:sz="0" w:space="0" w:color="auto"/>
      </w:divBdr>
    </w:div>
    <w:div w:id="1781876406">
      <w:bodyDiv w:val="1"/>
      <w:marLeft w:val="0"/>
      <w:marRight w:val="0"/>
      <w:marTop w:val="0"/>
      <w:marBottom w:val="0"/>
      <w:divBdr>
        <w:top w:val="none" w:sz="0" w:space="0" w:color="auto"/>
        <w:left w:val="none" w:sz="0" w:space="0" w:color="auto"/>
        <w:bottom w:val="none" w:sz="0" w:space="0" w:color="auto"/>
        <w:right w:val="none" w:sz="0" w:space="0" w:color="auto"/>
      </w:divBdr>
      <w:divsChild>
        <w:div w:id="258104483">
          <w:marLeft w:val="360"/>
          <w:marRight w:val="0"/>
          <w:marTop w:val="200"/>
          <w:marBottom w:val="0"/>
          <w:divBdr>
            <w:top w:val="none" w:sz="0" w:space="0" w:color="auto"/>
            <w:left w:val="none" w:sz="0" w:space="0" w:color="auto"/>
            <w:bottom w:val="none" w:sz="0" w:space="0" w:color="auto"/>
            <w:right w:val="none" w:sz="0" w:space="0" w:color="auto"/>
          </w:divBdr>
        </w:div>
      </w:divsChild>
    </w:div>
    <w:div w:id="1798646082">
      <w:bodyDiv w:val="1"/>
      <w:marLeft w:val="0"/>
      <w:marRight w:val="0"/>
      <w:marTop w:val="0"/>
      <w:marBottom w:val="0"/>
      <w:divBdr>
        <w:top w:val="none" w:sz="0" w:space="0" w:color="auto"/>
        <w:left w:val="none" w:sz="0" w:space="0" w:color="auto"/>
        <w:bottom w:val="none" w:sz="0" w:space="0" w:color="auto"/>
        <w:right w:val="none" w:sz="0" w:space="0" w:color="auto"/>
      </w:divBdr>
      <w:divsChild>
        <w:div w:id="387192297">
          <w:marLeft w:val="360"/>
          <w:marRight w:val="0"/>
          <w:marTop w:val="200"/>
          <w:marBottom w:val="240"/>
          <w:divBdr>
            <w:top w:val="none" w:sz="0" w:space="0" w:color="auto"/>
            <w:left w:val="none" w:sz="0" w:space="0" w:color="auto"/>
            <w:bottom w:val="none" w:sz="0" w:space="0" w:color="auto"/>
            <w:right w:val="none" w:sz="0" w:space="0" w:color="auto"/>
          </w:divBdr>
        </w:div>
        <w:div w:id="912550392">
          <w:marLeft w:val="360"/>
          <w:marRight w:val="0"/>
          <w:marTop w:val="200"/>
          <w:marBottom w:val="240"/>
          <w:divBdr>
            <w:top w:val="none" w:sz="0" w:space="0" w:color="auto"/>
            <w:left w:val="none" w:sz="0" w:space="0" w:color="auto"/>
            <w:bottom w:val="none" w:sz="0" w:space="0" w:color="auto"/>
            <w:right w:val="none" w:sz="0" w:space="0" w:color="auto"/>
          </w:divBdr>
        </w:div>
      </w:divsChild>
    </w:div>
    <w:div w:id="1798717201">
      <w:bodyDiv w:val="1"/>
      <w:marLeft w:val="0"/>
      <w:marRight w:val="0"/>
      <w:marTop w:val="0"/>
      <w:marBottom w:val="0"/>
      <w:divBdr>
        <w:top w:val="none" w:sz="0" w:space="0" w:color="auto"/>
        <w:left w:val="none" w:sz="0" w:space="0" w:color="auto"/>
        <w:bottom w:val="none" w:sz="0" w:space="0" w:color="auto"/>
        <w:right w:val="none" w:sz="0" w:space="0" w:color="auto"/>
      </w:divBdr>
    </w:div>
    <w:div w:id="1814175560">
      <w:bodyDiv w:val="1"/>
      <w:marLeft w:val="0"/>
      <w:marRight w:val="0"/>
      <w:marTop w:val="0"/>
      <w:marBottom w:val="0"/>
      <w:divBdr>
        <w:top w:val="none" w:sz="0" w:space="0" w:color="auto"/>
        <w:left w:val="none" w:sz="0" w:space="0" w:color="auto"/>
        <w:bottom w:val="none" w:sz="0" w:space="0" w:color="auto"/>
        <w:right w:val="none" w:sz="0" w:space="0" w:color="auto"/>
      </w:divBdr>
    </w:div>
    <w:div w:id="18253167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364">
          <w:marLeft w:val="0"/>
          <w:marRight w:val="0"/>
          <w:marTop w:val="0"/>
          <w:marBottom w:val="0"/>
          <w:divBdr>
            <w:top w:val="none" w:sz="0" w:space="0" w:color="auto"/>
            <w:left w:val="none" w:sz="0" w:space="0" w:color="auto"/>
            <w:bottom w:val="none" w:sz="0" w:space="0" w:color="auto"/>
            <w:right w:val="none" w:sz="0" w:space="0" w:color="auto"/>
          </w:divBdr>
        </w:div>
      </w:divsChild>
    </w:div>
    <w:div w:id="1827671038">
      <w:bodyDiv w:val="1"/>
      <w:marLeft w:val="0"/>
      <w:marRight w:val="0"/>
      <w:marTop w:val="0"/>
      <w:marBottom w:val="0"/>
      <w:divBdr>
        <w:top w:val="none" w:sz="0" w:space="0" w:color="auto"/>
        <w:left w:val="none" w:sz="0" w:space="0" w:color="auto"/>
        <w:bottom w:val="none" w:sz="0" w:space="0" w:color="auto"/>
        <w:right w:val="none" w:sz="0" w:space="0" w:color="auto"/>
      </w:divBdr>
    </w:div>
    <w:div w:id="1835145991">
      <w:bodyDiv w:val="1"/>
      <w:marLeft w:val="0"/>
      <w:marRight w:val="0"/>
      <w:marTop w:val="0"/>
      <w:marBottom w:val="0"/>
      <w:divBdr>
        <w:top w:val="none" w:sz="0" w:space="0" w:color="auto"/>
        <w:left w:val="none" w:sz="0" w:space="0" w:color="auto"/>
        <w:bottom w:val="none" w:sz="0" w:space="0" w:color="auto"/>
        <w:right w:val="none" w:sz="0" w:space="0" w:color="auto"/>
      </w:divBdr>
      <w:divsChild>
        <w:div w:id="859709225">
          <w:marLeft w:val="547"/>
          <w:marRight w:val="0"/>
          <w:marTop w:val="0"/>
          <w:marBottom w:val="0"/>
          <w:divBdr>
            <w:top w:val="none" w:sz="0" w:space="0" w:color="auto"/>
            <w:left w:val="none" w:sz="0" w:space="0" w:color="auto"/>
            <w:bottom w:val="none" w:sz="0" w:space="0" w:color="auto"/>
            <w:right w:val="none" w:sz="0" w:space="0" w:color="auto"/>
          </w:divBdr>
        </w:div>
      </w:divsChild>
    </w:div>
    <w:div w:id="1841581794">
      <w:bodyDiv w:val="1"/>
      <w:marLeft w:val="0"/>
      <w:marRight w:val="0"/>
      <w:marTop w:val="0"/>
      <w:marBottom w:val="0"/>
      <w:divBdr>
        <w:top w:val="none" w:sz="0" w:space="0" w:color="auto"/>
        <w:left w:val="none" w:sz="0" w:space="0" w:color="auto"/>
        <w:bottom w:val="none" w:sz="0" w:space="0" w:color="auto"/>
        <w:right w:val="none" w:sz="0" w:space="0" w:color="auto"/>
      </w:divBdr>
    </w:div>
    <w:div w:id="1846045114">
      <w:bodyDiv w:val="1"/>
      <w:marLeft w:val="0"/>
      <w:marRight w:val="0"/>
      <w:marTop w:val="0"/>
      <w:marBottom w:val="0"/>
      <w:divBdr>
        <w:top w:val="none" w:sz="0" w:space="0" w:color="auto"/>
        <w:left w:val="none" w:sz="0" w:space="0" w:color="auto"/>
        <w:bottom w:val="none" w:sz="0" w:space="0" w:color="auto"/>
        <w:right w:val="none" w:sz="0" w:space="0" w:color="auto"/>
      </w:divBdr>
      <w:divsChild>
        <w:div w:id="405996469">
          <w:marLeft w:val="360"/>
          <w:marRight w:val="0"/>
          <w:marTop w:val="240"/>
          <w:marBottom w:val="240"/>
          <w:divBdr>
            <w:top w:val="none" w:sz="0" w:space="0" w:color="auto"/>
            <w:left w:val="none" w:sz="0" w:space="0" w:color="auto"/>
            <w:bottom w:val="none" w:sz="0" w:space="0" w:color="auto"/>
            <w:right w:val="none" w:sz="0" w:space="0" w:color="auto"/>
          </w:divBdr>
        </w:div>
        <w:div w:id="1159351095">
          <w:marLeft w:val="360"/>
          <w:marRight w:val="0"/>
          <w:marTop w:val="240"/>
          <w:marBottom w:val="240"/>
          <w:divBdr>
            <w:top w:val="none" w:sz="0" w:space="0" w:color="auto"/>
            <w:left w:val="none" w:sz="0" w:space="0" w:color="auto"/>
            <w:bottom w:val="none" w:sz="0" w:space="0" w:color="auto"/>
            <w:right w:val="none" w:sz="0" w:space="0" w:color="auto"/>
          </w:divBdr>
        </w:div>
        <w:div w:id="1403021259">
          <w:marLeft w:val="1080"/>
          <w:marRight w:val="0"/>
          <w:marTop w:val="240"/>
          <w:marBottom w:val="240"/>
          <w:divBdr>
            <w:top w:val="none" w:sz="0" w:space="0" w:color="auto"/>
            <w:left w:val="none" w:sz="0" w:space="0" w:color="auto"/>
            <w:bottom w:val="none" w:sz="0" w:space="0" w:color="auto"/>
            <w:right w:val="none" w:sz="0" w:space="0" w:color="auto"/>
          </w:divBdr>
        </w:div>
        <w:div w:id="1628314021">
          <w:marLeft w:val="1080"/>
          <w:marRight w:val="0"/>
          <w:marTop w:val="240"/>
          <w:marBottom w:val="240"/>
          <w:divBdr>
            <w:top w:val="none" w:sz="0" w:space="0" w:color="auto"/>
            <w:left w:val="none" w:sz="0" w:space="0" w:color="auto"/>
            <w:bottom w:val="none" w:sz="0" w:space="0" w:color="auto"/>
            <w:right w:val="none" w:sz="0" w:space="0" w:color="auto"/>
          </w:divBdr>
        </w:div>
      </w:divsChild>
    </w:div>
    <w:div w:id="1850634192">
      <w:bodyDiv w:val="1"/>
      <w:marLeft w:val="0"/>
      <w:marRight w:val="0"/>
      <w:marTop w:val="0"/>
      <w:marBottom w:val="0"/>
      <w:divBdr>
        <w:top w:val="none" w:sz="0" w:space="0" w:color="auto"/>
        <w:left w:val="none" w:sz="0" w:space="0" w:color="auto"/>
        <w:bottom w:val="none" w:sz="0" w:space="0" w:color="auto"/>
        <w:right w:val="none" w:sz="0" w:space="0" w:color="auto"/>
      </w:divBdr>
      <w:divsChild>
        <w:div w:id="385958631">
          <w:marLeft w:val="1080"/>
          <w:marRight w:val="0"/>
          <w:marTop w:val="120"/>
          <w:marBottom w:val="120"/>
          <w:divBdr>
            <w:top w:val="none" w:sz="0" w:space="0" w:color="auto"/>
            <w:left w:val="none" w:sz="0" w:space="0" w:color="auto"/>
            <w:bottom w:val="none" w:sz="0" w:space="0" w:color="auto"/>
            <w:right w:val="none" w:sz="0" w:space="0" w:color="auto"/>
          </w:divBdr>
        </w:div>
        <w:div w:id="1415475544">
          <w:marLeft w:val="1080"/>
          <w:marRight w:val="0"/>
          <w:marTop w:val="120"/>
          <w:marBottom w:val="120"/>
          <w:divBdr>
            <w:top w:val="none" w:sz="0" w:space="0" w:color="auto"/>
            <w:left w:val="none" w:sz="0" w:space="0" w:color="auto"/>
            <w:bottom w:val="none" w:sz="0" w:space="0" w:color="auto"/>
            <w:right w:val="none" w:sz="0" w:space="0" w:color="auto"/>
          </w:divBdr>
        </w:div>
      </w:divsChild>
    </w:div>
    <w:div w:id="1853105532">
      <w:bodyDiv w:val="1"/>
      <w:marLeft w:val="0"/>
      <w:marRight w:val="0"/>
      <w:marTop w:val="0"/>
      <w:marBottom w:val="0"/>
      <w:divBdr>
        <w:top w:val="none" w:sz="0" w:space="0" w:color="auto"/>
        <w:left w:val="none" w:sz="0" w:space="0" w:color="auto"/>
        <w:bottom w:val="none" w:sz="0" w:space="0" w:color="auto"/>
        <w:right w:val="none" w:sz="0" w:space="0" w:color="auto"/>
      </w:divBdr>
    </w:div>
    <w:div w:id="1868330638">
      <w:bodyDiv w:val="1"/>
      <w:marLeft w:val="0"/>
      <w:marRight w:val="0"/>
      <w:marTop w:val="0"/>
      <w:marBottom w:val="0"/>
      <w:divBdr>
        <w:top w:val="none" w:sz="0" w:space="0" w:color="auto"/>
        <w:left w:val="none" w:sz="0" w:space="0" w:color="auto"/>
        <w:bottom w:val="none" w:sz="0" w:space="0" w:color="auto"/>
        <w:right w:val="none" w:sz="0" w:space="0" w:color="auto"/>
      </w:divBdr>
    </w:div>
    <w:div w:id="1874808999">
      <w:bodyDiv w:val="1"/>
      <w:marLeft w:val="0"/>
      <w:marRight w:val="0"/>
      <w:marTop w:val="0"/>
      <w:marBottom w:val="0"/>
      <w:divBdr>
        <w:top w:val="none" w:sz="0" w:space="0" w:color="auto"/>
        <w:left w:val="none" w:sz="0" w:space="0" w:color="auto"/>
        <w:bottom w:val="none" w:sz="0" w:space="0" w:color="auto"/>
        <w:right w:val="none" w:sz="0" w:space="0" w:color="auto"/>
      </w:divBdr>
      <w:divsChild>
        <w:div w:id="17511670">
          <w:marLeft w:val="1987"/>
          <w:marRight w:val="0"/>
          <w:marTop w:val="0"/>
          <w:marBottom w:val="0"/>
          <w:divBdr>
            <w:top w:val="none" w:sz="0" w:space="0" w:color="auto"/>
            <w:left w:val="none" w:sz="0" w:space="0" w:color="auto"/>
            <w:bottom w:val="none" w:sz="0" w:space="0" w:color="auto"/>
            <w:right w:val="none" w:sz="0" w:space="0" w:color="auto"/>
          </w:divBdr>
        </w:div>
        <w:div w:id="187184669">
          <w:marLeft w:val="1987"/>
          <w:marRight w:val="0"/>
          <w:marTop w:val="0"/>
          <w:marBottom w:val="160"/>
          <w:divBdr>
            <w:top w:val="none" w:sz="0" w:space="0" w:color="auto"/>
            <w:left w:val="none" w:sz="0" w:space="0" w:color="auto"/>
            <w:bottom w:val="none" w:sz="0" w:space="0" w:color="auto"/>
            <w:right w:val="none" w:sz="0" w:space="0" w:color="auto"/>
          </w:divBdr>
        </w:div>
        <w:div w:id="252445507">
          <w:marLeft w:val="547"/>
          <w:marRight w:val="0"/>
          <w:marTop w:val="0"/>
          <w:marBottom w:val="0"/>
          <w:divBdr>
            <w:top w:val="none" w:sz="0" w:space="0" w:color="auto"/>
            <w:left w:val="none" w:sz="0" w:space="0" w:color="auto"/>
            <w:bottom w:val="none" w:sz="0" w:space="0" w:color="auto"/>
            <w:right w:val="none" w:sz="0" w:space="0" w:color="auto"/>
          </w:divBdr>
        </w:div>
        <w:div w:id="296766696">
          <w:marLeft w:val="1987"/>
          <w:marRight w:val="0"/>
          <w:marTop w:val="0"/>
          <w:marBottom w:val="160"/>
          <w:divBdr>
            <w:top w:val="none" w:sz="0" w:space="0" w:color="auto"/>
            <w:left w:val="none" w:sz="0" w:space="0" w:color="auto"/>
            <w:bottom w:val="none" w:sz="0" w:space="0" w:color="auto"/>
            <w:right w:val="none" w:sz="0" w:space="0" w:color="auto"/>
          </w:divBdr>
        </w:div>
        <w:div w:id="379086943">
          <w:marLeft w:val="1987"/>
          <w:marRight w:val="0"/>
          <w:marTop w:val="0"/>
          <w:marBottom w:val="0"/>
          <w:divBdr>
            <w:top w:val="none" w:sz="0" w:space="0" w:color="auto"/>
            <w:left w:val="none" w:sz="0" w:space="0" w:color="auto"/>
            <w:bottom w:val="none" w:sz="0" w:space="0" w:color="auto"/>
            <w:right w:val="none" w:sz="0" w:space="0" w:color="auto"/>
          </w:divBdr>
        </w:div>
        <w:div w:id="520432381">
          <w:marLeft w:val="1987"/>
          <w:marRight w:val="0"/>
          <w:marTop w:val="0"/>
          <w:marBottom w:val="160"/>
          <w:divBdr>
            <w:top w:val="none" w:sz="0" w:space="0" w:color="auto"/>
            <w:left w:val="none" w:sz="0" w:space="0" w:color="auto"/>
            <w:bottom w:val="none" w:sz="0" w:space="0" w:color="auto"/>
            <w:right w:val="none" w:sz="0" w:space="0" w:color="auto"/>
          </w:divBdr>
        </w:div>
        <w:div w:id="601762199">
          <w:marLeft w:val="1987"/>
          <w:marRight w:val="0"/>
          <w:marTop w:val="0"/>
          <w:marBottom w:val="0"/>
          <w:divBdr>
            <w:top w:val="none" w:sz="0" w:space="0" w:color="auto"/>
            <w:left w:val="none" w:sz="0" w:space="0" w:color="auto"/>
            <w:bottom w:val="none" w:sz="0" w:space="0" w:color="auto"/>
            <w:right w:val="none" w:sz="0" w:space="0" w:color="auto"/>
          </w:divBdr>
        </w:div>
        <w:div w:id="710157868">
          <w:marLeft w:val="547"/>
          <w:marRight w:val="0"/>
          <w:marTop w:val="0"/>
          <w:marBottom w:val="0"/>
          <w:divBdr>
            <w:top w:val="none" w:sz="0" w:space="0" w:color="auto"/>
            <w:left w:val="none" w:sz="0" w:space="0" w:color="auto"/>
            <w:bottom w:val="none" w:sz="0" w:space="0" w:color="auto"/>
            <w:right w:val="none" w:sz="0" w:space="0" w:color="auto"/>
          </w:divBdr>
        </w:div>
        <w:div w:id="857617877">
          <w:marLeft w:val="547"/>
          <w:marRight w:val="0"/>
          <w:marTop w:val="0"/>
          <w:marBottom w:val="0"/>
          <w:divBdr>
            <w:top w:val="none" w:sz="0" w:space="0" w:color="auto"/>
            <w:left w:val="none" w:sz="0" w:space="0" w:color="auto"/>
            <w:bottom w:val="none" w:sz="0" w:space="0" w:color="auto"/>
            <w:right w:val="none" w:sz="0" w:space="0" w:color="auto"/>
          </w:divBdr>
        </w:div>
        <w:div w:id="1036740023">
          <w:marLeft w:val="1987"/>
          <w:marRight w:val="0"/>
          <w:marTop w:val="0"/>
          <w:marBottom w:val="0"/>
          <w:divBdr>
            <w:top w:val="none" w:sz="0" w:space="0" w:color="auto"/>
            <w:left w:val="none" w:sz="0" w:space="0" w:color="auto"/>
            <w:bottom w:val="none" w:sz="0" w:space="0" w:color="auto"/>
            <w:right w:val="none" w:sz="0" w:space="0" w:color="auto"/>
          </w:divBdr>
        </w:div>
        <w:div w:id="1147671010">
          <w:marLeft w:val="1987"/>
          <w:marRight w:val="0"/>
          <w:marTop w:val="0"/>
          <w:marBottom w:val="0"/>
          <w:divBdr>
            <w:top w:val="none" w:sz="0" w:space="0" w:color="auto"/>
            <w:left w:val="none" w:sz="0" w:space="0" w:color="auto"/>
            <w:bottom w:val="none" w:sz="0" w:space="0" w:color="auto"/>
            <w:right w:val="none" w:sz="0" w:space="0" w:color="auto"/>
          </w:divBdr>
        </w:div>
        <w:div w:id="1260598514">
          <w:marLeft w:val="547"/>
          <w:marRight w:val="0"/>
          <w:marTop w:val="0"/>
          <w:marBottom w:val="0"/>
          <w:divBdr>
            <w:top w:val="none" w:sz="0" w:space="0" w:color="auto"/>
            <w:left w:val="none" w:sz="0" w:space="0" w:color="auto"/>
            <w:bottom w:val="none" w:sz="0" w:space="0" w:color="auto"/>
            <w:right w:val="none" w:sz="0" w:space="0" w:color="auto"/>
          </w:divBdr>
        </w:div>
        <w:div w:id="1424912121">
          <w:marLeft w:val="1987"/>
          <w:marRight w:val="0"/>
          <w:marTop w:val="0"/>
          <w:marBottom w:val="0"/>
          <w:divBdr>
            <w:top w:val="none" w:sz="0" w:space="0" w:color="auto"/>
            <w:left w:val="none" w:sz="0" w:space="0" w:color="auto"/>
            <w:bottom w:val="none" w:sz="0" w:space="0" w:color="auto"/>
            <w:right w:val="none" w:sz="0" w:space="0" w:color="auto"/>
          </w:divBdr>
        </w:div>
        <w:div w:id="1503817249">
          <w:marLeft w:val="1987"/>
          <w:marRight w:val="0"/>
          <w:marTop w:val="0"/>
          <w:marBottom w:val="160"/>
          <w:divBdr>
            <w:top w:val="none" w:sz="0" w:space="0" w:color="auto"/>
            <w:left w:val="none" w:sz="0" w:space="0" w:color="auto"/>
            <w:bottom w:val="none" w:sz="0" w:space="0" w:color="auto"/>
            <w:right w:val="none" w:sz="0" w:space="0" w:color="auto"/>
          </w:divBdr>
        </w:div>
        <w:div w:id="1696534995">
          <w:marLeft w:val="547"/>
          <w:marRight w:val="0"/>
          <w:marTop w:val="0"/>
          <w:marBottom w:val="0"/>
          <w:divBdr>
            <w:top w:val="none" w:sz="0" w:space="0" w:color="auto"/>
            <w:left w:val="none" w:sz="0" w:space="0" w:color="auto"/>
            <w:bottom w:val="none" w:sz="0" w:space="0" w:color="auto"/>
            <w:right w:val="none" w:sz="0" w:space="0" w:color="auto"/>
          </w:divBdr>
        </w:div>
        <w:div w:id="1745101162">
          <w:marLeft w:val="1987"/>
          <w:marRight w:val="0"/>
          <w:marTop w:val="0"/>
          <w:marBottom w:val="0"/>
          <w:divBdr>
            <w:top w:val="none" w:sz="0" w:space="0" w:color="auto"/>
            <w:left w:val="none" w:sz="0" w:space="0" w:color="auto"/>
            <w:bottom w:val="none" w:sz="0" w:space="0" w:color="auto"/>
            <w:right w:val="none" w:sz="0" w:space="0" w:color="auto"/>
          </w:divBdr>
        </w:div>
        <w:div w:id="1761101355">
          <w:marLeft w:val="547"/>
          <w:marRight w:val="0"/>
          <w:marTop w:val="0"/>
          <w:marBottom w:val="0"/>
          <w:divBdr>
            <w:top w:val="none" w:sz="0" w:space="0" w:color="auto"/>
            <w:left w:val="none" w:sz="0" w:space="0" w:color="auto"/>
            <w:bottom w:val="none" w:sz="0" w:space="0" w:color="auto"/>
            <w:right w:val="none" w:sz="0" w:space="0" w:color="auto"/>
          </w:divBdr>
        </w:div>
        <w:div w:id="1938516519">
          <w:marLeft w:val="1987"/>
          <w:marRight w:val="0"/>
          <w:marTop w:val="0"/>
          <w:marBottom w:val="0"/>
          <w:divBdr>
            <w:top w:val="none" w:sz="0" w:space="0" w:color="auto"/>
            <w:left w:val="none" w:sz="0" w:space="0" w:color="auto"/>
            <w:bottom w:val="none" w:sz="0" w:space="0" w:color="auto"/>
            <w:right w:val="none" w:sz="0" w:space="0" w:color="auto"/>
          </w:divBdr>
        </w:div>
        <w:div w:id="1966812175">
          <w:marLeft w:val="1987"/>
          <w:marRight w:val="0"/>
          <w:marTop w:val="0"/>
          <w:marBottom w:val="160"/>
          <w:divBdr>
            <w:top w:val="none" w:sz="0" w:space="0" w:color="auto"/>
            <w:left w:val="none" w:sz="0" w:space="0" w:color="auto"/>
            <w:bottom w:val="none" w:sz="0" w:space="0" w:color="auto"/>
            <w:right w:val="none" w:sz="0" w:space="0" w:color="auto"/>
          </w:divBdr>
        </w:div>
        <w:div w:id="2050494893">
          <w:marLeft w:val="1987"/>
          <w:marRight w:val="0"/>
          <w:marTop w:val="0"/>
          <w:marBottom w:val="160"/>
          <w:divBdr>
            <w:top w:val="none" w:sz="0" w:space="0" w:color="auto"/>
            <w:left w:val="none" w:sz="0" w:space="0" w:color="auto"/>
            <w:bottom w:val="none" w:sz="0" w:space="0" w:color="auto"/>
            <w:right w:val="none" w:sz="0" w:space="0" w:color="auto"/>
          </w:divBdr>
        </w:div>
      </w:divsChild>
    </w:div>
    <w:div w:id="1891456920">
      <w:bodyDiv w:val="1"/>
      <w:marLeft w:val="0"/>
      <w:marRight w:val="0"/>
      <w:marTop w:val="0"/>
      <w:marBottom w:val="0"/>
      <w:divBdr>
        <w:top w:val="none" w:sz="0" w:space="0" w:color="auto"/>
        <w:left w:val="none" w:sz="0" w:space="0" w:color="auto"/>
        <w:bottom w:val="none" w:sz="0" w:space="0" w:color="auto"/>
        <w:right w:val="none" w:sz="0" w:space="0" w:color="auto"/>
      </w:divBdr>
      <w:divsChild>
        <w:div w:id="483860921">
          <w:marLeft w:val="360"/>
          <w:marRight w:val="0"/>
          <w:marTop w:val="120"/>
          <w:marBottom w:val="120"/>
          <w:divBdr>
            <w:top w:val="none" w:sz="0" w:space="0" w:color="auto"/>
            <w:left w:val="none" w:sz="0" w:space="0" w:color="auto"/>
            <w:bottom w:val="none" w:sz="0" w:space="0" w:color="auto"/>
            <w:right w:val="none" w:sz="0" w:space="0" w:color="auto"/>
          </w:divBdr>
        </w:div>
        <w:div w:id="688677409">
          <w:marLeft w:val="1080"/>
          <w:marRight w:val="0"/>
          <w:marTop w:val="120"/>
          <w:marBottom w:val="120"/>
          <w:divBdr>
            <w:top w:val="none" w:sz="0" w:space="0" w:color="auto"/>
            <w:left w:val="none" w:sz="0" w:space="0" w:color="auto"/>
            <w:bottom w:val="none" w:sz="0" w:space="0" w:color="auto"/>
            <w:right w:val="none" w:sz="0" w:space="0" w:color="auto"/>
          </w:divBdr>
        </w:div>
        <w:div w:id="767314211">
          <w:marLeft w:val="360"/>
          <w:marRight w:val="0"/>
          <w:marTop w:val="120"/>
          <w:marBottom w:val="120"/>
          <w:divBdr>
            <w:top w:val="none" w:sz="0" w:space="0" w:color="auto"/>
            <w:left w:val="none" w:sz="0" w:space="0" w:color="auto"/>
            <w:bottom w:val="none" w:sz="0" w:space="0" w:color="auto"/>
            <w:right w:val="none" w:sz="0" w:space="0" w:color="auto"/>
          </w:divBdr>
        </w:div>
        <w:div w:id="1089618385">
          <w:marLeft w:val="360"/>
          <w:marRight w:val="0"/>
          <w:marTop w:val="120"/>
          <w:marBottom w:val="120"/>
          <w:divBdr>
            <w:top w:val="none" w:sz="0" w:space="0" w:color="auto"/>
            <w:left w:val="none" w:sz="0" w:space="0" w:color="auto"/>
            <w:bottom w:val="none" w:sz="0" w:space="0" w:color="auto"/>
            <w:right w:val="none" w:sz="0" w:space="0" w:color="auto"/>
          </w:divBdr>
        </w:div>
        <w:div w:id="1390150249">
          <w:marLeft w:val="360"/>
          <w:marRight w:val="0"/>
          <w:marTop w:val="120"/>
          <w:marBottom w:val="120"/>
          <w:divBdr>
            <w:top w:val="none" w:sz="0" w:space="0" w:color="auto"/>
            <w:left w:val="none" w:sz="0" w:space="0" w:color="auto"/>
            <w:bottom w:val="none" w:sz="0" w:space="0" w:color="auto"/>
            <w:right w:val="none" w:sz="0" w:space="0" w:color="auto"/>
          </w:divBdr>
        </w:div>
      </w:divsChild>
    </w:div>
    <w:div w:id="1917082366">
      <w:bodyDiv w:val="1"/>
      <w:marLeft w:val="0"/>
      <w:marRight w:val="0"/>
      <w:marTop w:val="0"/>
      <w:marBottom w:val="0"/>
      <w:divBdr>
        <w:top w:val="none" w:sz="0" w:space="0" w:color="auto"/>
        <w:left w:val="none" w:sz="0" w:space="0" w:color="auto"/>
        <w:bottom w:val="none" w:sz="0" w:space="0" w:color="auto"/>
        <w:right w:val="none" w:sz="0" w:space="0" w:color="auto"/>
      </w:divBdr>
    </w:div>
    <w:div w:id="1939366254">
      <w:bodyDiv w:val="1"/>
      <w:marLeft w:val="0"/>
      <w:marRight w:val="0"/>
      <w:marTop w:val="0"/>
      <w:marBottom w:val="0"/>
      <w:divBdr>
        <w:top w:val="none" w:sz="0" w:space="0" w:color="auto"/>
        <w:left w:val="none" w:sz="0" w:space="0" w:color="auto"/>
        <w:bottom w:val="none" w:sz="0" w:space="0" w:color="auto"/>
        <w:right w:val="none" w:sz="0" w:space="0" w:color="auto"/>
      </w:divBdr>
      <w:divsChild>
        <w:div w:id="679237247">
          <w:marLeft w:val="1800"/>
          <w:marRight w:val="0"/>
          <w:marTop w:val="120"/>
          <w:marBottom w:val="120"/>
          <w:divBdr>
            <w:top w:val="none" w:sz="0" w:space="0" w:color="auto"/>
            <w:left w:val="none" w:sz="0" w:space="0" w:color="auto"/>
            <w:bottom w:val="none" w:sz="0" w:space="0" w:color="auto"/>
            <w:right w:val="none" w:sz="0" w:space="0" w:color="auto"/>
          </w:divBdr>
        </w:div>
      </w:divsChild>
    </w:div>
    <w:div w:id="1946883450">
      <w:bodyDiv w:val="1"/>
      <w:marLeft w:val="0"/>
      <w:marRight w:val="0"/>
      <w:marTop w:val="0"/>
      <w:marBottom w:val="0"/>
      <w:divBdr>
        <w:top w:val="none" w:sz="0" w:space="0" w:color="auto"/>
        <w:left w:val="none" w:sz="0" w:space="0" w:color="auto"/>
        <w:bottom w:val="none" w:sz="0" w:space="0" w:color="auto"/>
        <w:right w:val="none" w:sz="0" w:space="0" w:color="auto"/>
      </w:divBdr>
      <w:divsChild>
        <w:div w:id="394280120">
          <w:marLeft w:val="1080"/>
          <w:marRight w:val="0"/>
          <w:marTop w:val="240"/>
          <w:marBottom w:val="0"/>
          <w:divBdr>
            <w:top w:val="none" w:sz="0" w:space="0" w:color="auto"/>
            <w:left w:val="none" w:sz="0" w:space="0" w:color="auto"/>
            <w:bottom w:val="none" w:sz="0" w:space="0" w:color="auto"/>
            <w:right w:val="none" w:sz="0" w:space="0" w:color="auto"/>
          </w:divBdr>
        </w:div>
        <w:div w:id="812867282">
          <w:marLeft w:val="360"/>
          <w:marRight w:val="0"/>
          <w:marTop w:val="240"/>
          <w:marBottom w:val="0"/>
          <w:divBdr>
            <w:top w:val="none" w:sz="0" w:space="0" w:color="auto"/>
            <w:left w:val="none" w:sz="0" w:space="0" w:color="auto"/>
            <w:bottom w:val="none" w:sz="0" w:space="0" w:color="auto"/>
            <w:right w:val="none" w:sz="0" w:space="0" w:color="auto"/>
          </w:divBdr>
        </w:div>
        <w:div w:id="1473710489">
          <w:marLeft w:val="360"/>
          <w:marRight w:val="0"/>
          <w:marTop w:val="240"/>
          <w:marBottom w:val="0"/>
          <w:divBdr>
            <w:top w:val="none" w:sz="0" w:space="0" w:color="auto"/>
            <w:left w:val="none" w:sz="0" w:space="0" w:color="auto"/>
            <w:bottom w:val="none" w:sz="0" w:space="0" w:color="auto"/>
            <w:right w:val="none" w:sz="0" w:space="0" w:color="auto"/>
          </w:divBdr>
        </w:div>
        <w:div w:id="1800491924">
          <w:marLeft w:val="1800"/>
          <w:marRight w:val="0"/>
          <w:marTop w:val="240"/>
          <w:marBottom w:val="0"/>
          <w:divBdr>
            <w:top w:val="none" w:sz="0" w:space="0" w:color="auto"/>
            <w:left w:val="none" w:sz="0" w:space="0" w:color="auto"/>
            <w:bottom w:val="none" w:sz="0" w:space="0" w:color="auto"/>
            <w:right w:val="none" w:sz="0" w:space="0" w:color="auto"/>
          </w:divBdr>
        </w:div>
        <w:div w:id="2054958037">
          <w:marLeft w:val="1080"/>
          <w:marRight w:val="0"/>
          <w:marTop w:val="240"/>
          <w:marBottom w:val="0"/>
          <w:divBdr>
            <w:top w:val="none" w:sz="0" w:space="0" w:color="auto"/>
            <w:left w:val="none" w:sz="0" w:space="0" w:color="auto"/>
            <w:bottom w:val="none" w:sz="0" w:space="0" w:color="auto"/>
            <w:right w:val="none" w:sz="0" w:space="0" w:color="auto"/>
          </w:divBdr>
        </w:div>
      </w:divsChild>
    </w:div>
    <w:div w:id="1958022172">
      <w:bodyDiv w:val="1"/>
      <w:marLeft w:val="0"/>
      <w:marRight w:val="0"/>
      <w:marTop w:val="0"/>
      <w:marBottom w:val="0"/>
      <w:divBdr>
        <w:top w:val="none" w:sz="0" w:space="0" w:color="auto"/>
        <w:left w:val="none" w:sz="0" w:space="0" w:color="auto"/>
        <w:bottom w:val="none" w:sz="0" w:space="0" w:color="auto"/>
        <w:right w:val="none" w:sz="0" w:space="0" w:color="auto"/>
      </w:divBdr>
    </w:div>
    <w:div w:id="1969360081">
      <w:bodyDiv w:val="1"/>
      <w:marLeft w:val="0"/>
      <w:marRight w:val="0"/>
      <w:marTop w:val="0"/>
      <w:marBottom w:val="0"/>
      <w:divBdr>
        <w:top w:val="none" w:sz="0" w:space="0" w:color="auto"/>
        <w:left w:val="none" w:sz="0" w:space="0" w:color="auto"/>
        <w:bottom w:val="none" w:sz="0" w:space="0" w:color="auto"/>
        <w:right w:val="none" w:sz="0" w:space="0" w:color="auto"/>
      </w:divBdr>
    </w:div>
    <w:div w:id="1976332655">
      <w:bodyDiv w:val="1"/>
      <w:marLeft w:val="0"/>
      <w:marRight w:val="0"/>
      <w:marTop w:val="0"/>
      <w:marBottom w:val="0"/>
      <w:divBdr>
        <w:top w:val="none" w:sz="0" w:space="0" w:color="auto"/>
        <w:left w:val="none" w:sz="0" w:space="0" w:color="auto"/>
        <w:bottom w:val="none" w:sz="0" w:space="0" w:color="auto"/>
        <w:right w:val="none" w:sz="0" w:space="0" w:color="auto"/>
      </w:divBdr>
      <w:divsChild>
        <w:div w:id="1802723895">
          <w:marLeft w:val="547"/>
          <w:marRight w:val="0"/>
          <w:marTop w:val="0"/>
          <w:marBottom w:val="0"/>
          <w:divBdr>
            <w:top w:val="none" w:sz="0" w:space="0" w:color="auto"/>
            <w:left w:val="none" w:sz="0" w:space="0" w:color="auto"/>
            <w:bottom w:val="none" w:sz="0" w:space="0" w:color="auto"/>
            <w:right w:val="none" w:sz="0" w:space="0" w:color="auto"/>
          </w:divBdr>
        </w:div>
      </w:divsChild>
    </w:div>
    <w:div w:id="1979140155">
      <w:bodyDiv w:val="1"/>
      <w:marLeft w:val="0"/>
      <w:marRight w:val="0"/>
      <w:marTop w:val="0"/>
      <w:marBottom w:val="0"/>
      <w:divBdr>
        <w:top w:val="none" w:sz="0" w:space="0" w:color="auto"/>
        <w:left w:val="none" w:sz="0" w:space="0" w:color="auto"/>
        <w:bottom w:val="none" w:sz="0" w:space="0" w:color="auto"/>
        <w:right w:val="none" w:sz="0" w:space="0" w:color="auto"/>
      </w:divBdr>
      <w:divsChild>
        <w:div w:id="2006203259">
          <w:marLeft w:val="0"/>
          <w:marRight w:val="0"/>
          <w:marTop w:val="0"/>
          <w:marBottom w:val="0"/>
          <w:divBdr>
            <w:top w:val="none" w:sz="0" w:space="0" w:color="auto"/>
            <w:left w:val="none" w:sz="0" w:space="0" w:color="auto"/>
            <w:bottom w:val="none" w:sz="0" w:space="0" w:color="auto"/>
            <w:right w:val="none" w:sz="0" w:space="0" w:color="auto"/>
          </w:divBdr>
        </w:div>
      </w:divsChild>
    </w:div>
    <w:div w:id="2002346710">
      <w:bodyDiv w:val="1"/>
      <w:marLeft w:val="0"/>
      <w:marRight w:val="0"/>
      <w:marTop w:val="0"/>
      <w:marBottom w:val="0"/>
      <w:divBdr>
        <w:top w:val="none" w:sz="0" w:space="0" w:color="auto"/>
        <w:left w:val="none" w:sz="0" w:space="0" w:color="auto"/>
        <w:bottom w:val="none" w:sz="0" w:space="0" w:color="auto"/>
        <w:right w:val="none" w:sz="0" w:space="0" w:color="auto"/>
      </w:divBdr>
      <w:divsChild>
        <w:div w:id="402338302">
          <w:marLeft w:val="1080"/>
          <w:marRight w:val="0"/>
          <w:marTop w:val="100"/>
          <w:marBottom w:val="0"/>
          <w:divBdr>
            <w:top w:val="none" w:sz="0" w:space="0" w:color="auto"/>
            <w:left w:val="none" w:sz="0" w:space="0" w:color="auto"/>
            <w:bottom w:val="none" w:sz="0" w:space="0" w:color="auto"/>
            <w:right w:val="none" w:sz="0" w:space="0" w:color="auto"/>
          </w:divBdr>
        </w:div>
        <w:div w:id="1305426566">
          <w:marLeft w:val="360"/>
          <w:marRight w:val="0"/>
          <w:marTop w:val="200"/>
          <w:marBottom w:val="120"/>
          <w:divBdr>
            <w:top w:val="none" w:sz="0" w:space="0" w:color="auto"/>
            <w:left w:val="none" w:sz="0" w:space="0" w:color="auto"/>
            <w:bottom w:val="none" w:sz="0" w:space="0" w:color="auto"/>
            <w:right w:val="none" w:sz="0" w:space="0" w:color="auto"/>
          </w:divBdr>
        </w:div>
      </w:divsChild>
    </w:div>
    <w:div w:id="2009168532">
      <w:bodyDiv w:val="1"/>
      <w:marLeft w:val="0"/>
      <w:marRight w:val="0"/>
      <w:marTop w:val="0"/>
      <w:marBottom w:val="0"/>
      <w:divBdr>
        <w:top w:val="none" w:sz="0" w:space="0" w:color="auto"/>
        <w:left w:val="none" w:sz="0" w:space="0" w:color="auto"/>
        <w:bottom w:val="none" w:sz="0" w:space="0" w:color="auto"/>
        <w:right w:val="none" w:sz="0" w:space="0" w:color="auto"/>
      </w:divBdr>
    </w:div>
    <w:div w:id="2009751677">
      <w:bodyDiv w:val="1"/>
      <w:marLeft w:val="0"/>
      <w:marRight w:val="0"/>
      <w:marTop w:val="0"/>
      <w:marBottom w:val="0"/>
      <w:divBdr>
        <w:top w:val="none" w:sz="0" w:space="0" w:color="auto"/>
        <w:left w:val="none" w:sz="0" w:space="0" w:color="auto"/>
        <w:bottom w:val="none" w:sz="0" w:space="0" w:color="auto"/>
        <w:right w:val="none" w:sz="0" w:space="0" w:color="auto"/>
      </w:divBdr>
    </w:div>
    <w:div w:id="2014212564">
      <w:bodyDiv w:val="1"/>
      <w:marLeft w:val="0"/>
      <w:marRight w:val="0"/>
      <w:marTop w:val="0"/>
      <w:marBottom w:val="0"/>
      <w:divBdr>
        <w:top w:val="none" w:sz="0" w:space="0" w:color="auto"/>
        <w:left w:val="none" w:sz="0" w:space="0" w:color="auto"/>
        <w:bottom w:val="none" w:sz="0" w:space="0" w:color="auto"/>
        <w:right w:val="none" w:sz="0" w:space="0" w:color="auto"/>
      </w:divBdr>
      <w:divsChild>
        <w:div w:id="311954886">
          <w:marLeft w:val="360"/>
          <w:marRight w:val="0"/>
          <w:marTop w:val="240"/>
          <w:marBottom w:val="0"/>
          <w:divBdr>
            <w:top w:val="none" w:sz="0" w:space="0" w:color="auto"/>
            <w:left w:val="none" w:sz="0" w:space="0" w:color="auto"/>
            <w:bottom w:val="none" w:sz="0" w:space="0" w:color="auto"/>
            <w:right w:val="none" w:sz="0" w:space="0" w:color="auto"/>
          </w:divBdr>
        </w:div>
        <w:div w:id="1807117600">
          <w:marLeft w:val="360"/>
          <w:marRight w:val="0"/>
          <w:marTop w:val="240"/>
          <w:marBottom w:val="0"/>
          <w:divBdr>
            <w:top w:val="none" w:sz="0" w:space="0" w:color="auto"/>
            <w:left w:val="none" w:sz="0" w:space="0" w:color="auto"/>
            <w:bottom w:val="none" w:sz="0" w:space="0" w:color="auto"/>
            <w:right w:val="none" w:sz="0" w:space="0" w:color="auto"/>
          </w:divBdr>
        </w:div>
      </w:divsChild>
    </w:div>
    <w:div w:id="2042246076">
      <w:bodyDiv w:val="1"/>
      <w:marLeft w:val="0"/>
      <w:marRight w:val="0"/>
      <w:marTop w:val="0"/>
      <w:marBottom w:val="0"/>
      <w:divBdr>
        <w:top w:val="none" w:sz="0" w:space="0" w:color="auto"/>
        <w:left w:val="none" w:sz="0" w:space="0" w:color="auto"/>
        <w:bottom w:val="none" w:sz="0" w:space="0" w:color="auto"/>
        <w:right w:val="none" w:sz="0" w:space="0" w:color="auto"/>
      </w:divBdr>
    </w:div>
    <w:div w:id="2043893992">
      <w:bodyDiv w:val="1"/>
      <w:marLeft w:val="0"/>
      <w:marRight w:val="0"/>
      <w:marTop w:val="0"/>
      <w:marBottom w:val="0"/>
      <w:divBdr>
        <w:top w:val="none" w:sz="0" w:space="0" w:color="auto"/>
        <w:left w:val="none" w:sz="0" w:space="0" w:color="auto"/>
        <w:bottom w:val="none" w:sz="0" w:space="0" w:color="auto"/>
        <w:right w:val="none" w:sz="0" w:space="0" w:color="auto"/>
      </w:divBdr>
      <w:divsChild>
        <w:div w:id="860700685">
          <w:marLeft w:val="360"/>
          <w:marRight w:val="0"/>
          <w:marTop w:val="120"/>
          <w:marBottom w:val="120"/>
          <w:divBdr>
            <w:top w:val="none" w:sz="0" w:space="0" w:color="auto"/>
            <w:left w:val="none" w:sz="0" w:space="0" w:color="auto"/>
            <w:bottom w:val="none" w:sz="0" w:space="0" w:color="auto"/>
            <w:right w:val="none" w:sz="0" w:space="0" w:color="auto"/>
          </w:divBdr>
        </w:div>
        <w:div w:id="1167985771">
          <w:marLeft w:val="1080"/>
          <w:marRight w:val="0"/>
          <w:marTop w:val="120"/>
          <w:marBottom w:val="120"/>
          <w:divBdr>
            <w:top w:val="none" w:sz="0" w:space="0" w:color="auto"/>
            <w:left w:val="none" w:sz="0" w:space="0" w:color="auto"/>
            <w:bottom w:val="none" w:sz="0" w:space="0" w:color="auto"/>
            <w:right w:val="none" w:sz="0" w:space="0" w:color="auto"/>
          </w:divBdr>
        </w:div>
      </w:divsChild>
    </w:div>
    <w:div w:id="2043940509">
      <w:bodyDiv w:val="1"/>
      <w:marLeft w:val="0"/>
      <w:marRight w:val="0"/>
      <w:marTop w:val="0"/>
      <w:marBottom w:val="0"/>
      <w:divBdr>
        <w:top w:val="none" w:sz="0" w:space="0" w:color="auto"/>
        <w:left w:val="none" w:sz="0" w:space="0" w:color="auto"/>
        <w:bottom w:val="none" w:sz="0" w:space="0" w:color="auto"/>
        <w:right w:val="none" w:sz="0" w:space="0" w:color="auto"/>
      </w:divBdr>
      <w:divsChild>
        <w:div w:id="759451707">
          <w:marLeft w:val="446"/>
          <w:marRight w:val="0"/>
          <w:marTop w:val="60"/>
          <w:marBottom w:val="60"/>
          <w:divBdr>
            <w:top w:val="none" w:sz="0" w:space="0" w:color="auto"/>
            <w:left w:val="none" w:sz="0" w:space="0" w:color="auto"/>
            <w:bottom w:val="none" w:sz="0" w:space="0" w:color="auto"/>
            <w:right w:val="none" w:sz="0" w:space="0" w:color="auto"/>
          </w:divBdr>
        </w:div>
        <w:div w:id="953557834">
          <w:marLeft w:val="446"/>
          <w:marRight w:val="0"/>
          <w:marTop w:val="60"/>
          <w:marBottom w:val="60"/>
          <w:divBdr>
            <w:top w:val="none" w:sz="0" w:space="0" w:color="auto"/>
            <w:left w:val="none" w:sz="0" w:space="0" w:color="auto"/>
            <w:bottom w:val="none" w:sz="0" w:space="0" w:color="auto"/>
            <w:right w:val="none" w:sz="0" w:space="0" w:color="auto"/>
          </w:divBdr>
        </w:div>
        <w:div w:id="1284573405">
          <w:marLeft w:val="446"/>
          <w:marRight w:val="0"/>
          <w:marTop w:val="60"/>
          <w:marBottom w:val="60"/>
          <w:divBdr>
            <w:top w:val="none" w:sz="0" w:space="0" w:color="auto"/>
            <w:left w:val="none" w:sz="0" w:space="0" w:color="auto"/>
            <w:bottom w:val="none" w:sz="0" w:space="0" w:color="auto"/>
            <w:right w:val="none" w:sz="0" w:space="0" w:color="auto"/>
          </w:divBdr>
        </w:div>
        <w:div w:id="1676877995">
          <w:marLeft w:val="446"/>
          <w:marRight w:val="0"/>
          <w:marTop w:val="60"/>
          <w:marBottom w:val="60"/>
          <w:divBdr>
            <w:top w:val="none" w:sz="0" w:space="0" w:color="auto"/>
            <w:left w:val="none" w:sz="0" w:space="0" w:color="auto"/>
            <w:bottom w:val="none" w:sz="0" w:space="0" w:color="auto"/>
            <w:right w:val="none" w:sz="0" w:space="0" w:color="auto"/>
          </w:divBdr>
        </w:div>
        <w:div w:id="1789860025">
          <w:marLeft w:val="446"/>
          <w:marRight w:val="0"/>
          <w:marTop w:val="60"/>
          <w:marBottom w:val="60"/>
          <w:divBdr>
            <w:top w:val="none" w:sz="0" w:space="0" w:color="auto"/>
            <w:left w:val="none" w:sz="0" w:space="0" w:color="auto"/>
            <w:bottom w:val="none" w:sz="0" w:space="0" w:color="auto"/>
            <w:right w:val="none" w:sz="0" w:space="0" w:color="auto"/>
          </w:divBdr>
        </w:div>
        <w:div w:id="1864246343">
          <w:marLeft w:val="446"/>
          <w:marRight w:val="0"/>
          <w:marTop w:val="60"/>
          <w:marBottom w:val="60"/>
          <w:divBdr>
            <w:top w:val="none" w:sz="0" w:space="0" w:color="auto"/>
            <w:left w:val="none" w:sz="0" w:space="0" w:color="auto"/>
            <w:bottom w:val="none" w:sz="0" w:space="0" w:color="auto"/>
            <w:right w:val="none" w:sz="0" w:space="0" w:color="auto"/>
          </w:divBdr>
        </w:div>
      </w:divsChild>
    </w:div>
    <w:div w:id="2069377759">
      <w:bodyDiv w:val="1"/>
      <w:marLeft w:val="0"/>
      <w:marRight w:val="0"/>
      <w:marTop w:val="0"/>
      <w:marBottom w:val="0"/>
      <w:divBdr>
        <w:top w:val="none" w:sz="0" w:space="0" w:color="auto"/>
        <w:left w:val="none" w:sz="0" w:space="0" w:color="auto"/>
        <w:bottom w:val="none" w:sz="0" w:space="0" w:color="auto"/>
        <w:right w:val="none" w:sz="0" w:space="0" w:color="auto"/>
      </w:divBdr>
    </w:div>
    <w:div w:id="2075079021">
      <w:bodyDiv w:val="1"/>
      <w:marLeft w:val="0"/>
      <w:marRight w:val="0"/>
      <w:marTop w:val="0"/>
      <w:marBottom w:val="0"/>
      <w:divBdr>
        <w:top w:val="none" w:sz="0" w:space="0" w:color="auto"/>
        <w:left w:val="none" w:sz="0" w:space="0" w:color="auto"/>
        <w:bottom w:val="none" w:sz="0" w:space="0" w:color="auto"/>
        <w:right w:val="none" w:sz="0" w:space="0" w:color="auto"/>
      </w:divBdr>
      <w:divsChild>
        <w:div w:id="632948327">
          <w:marLeft w:val="1080"/>
          <w:marRight w:val="0"/>
          <w:marTop w:val="120"/>
          <w:marBottom w:val="120"/>
          <w:divBdr>
            <w:top w:val="none" w:sz="0" w:space="0" w:color="auto"/>
            <w:left w:val="none" w:sz="0" w:space="0" w:color="auto"/>
            <w:bottom w:val="none" w:sz="0" w:space="0" w:color="auto"/>
            <w:right w:val="none" w:sz="0" w:space="0" w:color="auto"/>
          </w:divBdr>
        </w:div>
        <w:div w:id="1901792437">
          <w:marLeft w:val="1080"/>
          <w:marRight w:val="0"/>
          <w:marTop w:val="120"/>
          <w:marBottom w:val="120"/>
          <w:divBdr>
            <w:top w:val="none" w:sz="0" w:space="0" w:color="auto"/>
            <w:left w:val="none" w:sz="0" w:space="0" w:color="auto"/>
            <w:bottom w:val="none" w:sz="0" w:space="0" w:color="auto"/>
            <w:right w:val="none" w:sz="0" w:space="0" w:color="auto"/>
          </w:divBdr>
        </w:div>
      </w:divsChild>
    </w:div>
    <w:div w:id="2080251571">
      <w:bodyDiv w:val="1"/>
      <w:marLeft w:val="0"/>
      <w:marRight w:val="0"/>
      <w:marTop w:val="0"/>
      <w:marBottom w:val="0"/>
      <w:divBdr>
        <w:top w:val="none" w:sz="0" w:space="0" w:color="auto"/>
        <w:left w:val="none" w:sz="0" w:space="0" w:color="auto"/>
        <w:bottom w:val="none" w:sz="0" w:space="0" w:color="auto"/>
        <w:right w:val="none" w:sz="0" w:space="0" w:color="auto"/>
      </w:divBdr>
    </w:div>
    <w:div w:id="2086490915">
      <w:bodyDiv w:val="1"/>
      <w:marLeft w:val="0"/>
      <w:marRight w:val="0"/>
      <w:marTop w:val="0"/>
      <w:marBottom w:val="0"/>
      <w:divBdr>
        <w:top w:val="none" w:sz="0" w:space="0" w:color="auto"/>
        <w:left w:val="none" w:sz="0" w:space="0" w:color="auto"/>
        <w:bottom w:val="none" w:sz="0" w:space="0" w:color="auto"/>
        <w:right w:val="none" w:sz="0" w:space="0" w:color="auto"/>
      </w:divBdr>
      <w:divsChild>
        <w:div w:id="274483330">
          <w:marLeft w:val="2520"/>
          <w:marRight w:val="0"/>
          <w:marTop w:val="120"/>
          <w:marBottom w:val="120"/>
          <w:divBdr>
            <w:top w:val="none" w:sz="0" w:space="0" w:color="auto"/>
            <w:left w:val="none" w:sz="0" w:space="0" w:color="auto"/>
            <w:bottom w:val="none" w:sz="0" w:space="0" w:color="auto"/>
            <w:right w:val="none" w:sz="0" w:space="0" w:color="auto"/>
          </w:divBdr>
        </w:div>
        <w:div w:id="439186317">
          <w:marLeft w:val="1800"/>
          <w:marRight w:val="0"/>
          <w:marTop w:val="120"/>
          <w:marBottom w:val="120"/>
          <w:divBdr>
            <w:top w:val="none" w:sz="0" w:space="0" w:color="auto"/>
            <w:left w:val="none" w:sz="0" w:space="0" w:color="auto"/>
            <w:bottom w:val="none" w:sz="0" w:space="0" w:color="auto"/>
            <w:right w:val="none" w:sz="0" w:space="0" w:color="auto"/>
          </w:divBdr>
        </w:div>
        <w:div w:id="496533216">
          <w:marLeft w:val="1800"/>
          <w:marRight w:val="0"/>
          <w:marTop w:val="120"/>
          <w:marBottom w:val="120"/>
          <w:divBdr>
            <w:top w:val="none" w:sz="0" w:space="0" w:color="auto"/>
            <w:left w:val="none" w:sz="0" w:space="0" w:color="auto"/>
            <w:bottom w:val="none" w:sz="0" w:space="0" w:color="auto"/>
            <w:right w:val="none" w:sz="0" w:space="0" w:color="auto"/>
          </w:divBdr>
        </w:div>
        <w:div w:id="767820791">
          <w:marLeft w:val="1080"/>
          <w:marRight w:val="0"/>
          <w:marTop w:val="120"/>
          <w:marBottom w:val="120"/>
          <w:divBdr>
            <w:top w:val="none" w:sz="0" w:space="0" w:color="auto"/>
            <w:left w:val="none" w:sz="0" w:space="0" w:color="auto"/>
            <w:bottom w:val="none" w:sz="0" w:space="0" w:color="auto"/>
            <w:right w:val="none" w:sz="0" w:space="0" w:color="auto"/>
          </w:divBdr>
        </w:div>
        <w:div w:id="1269236548">
          <w:marLeft w:val="1800"/>
          <w:marRight w:val="0"/>
          <w:marTop w:val="120"/>
          <w:marBottom w:val="120"/>
          <w:divBdr>
            <w:top w:val="none" w:sz="0" w:space="0" w:color="auto"/>
            <w:left w:val="none" w:sz="0" w:space="0" w:color="auto"/>
            <w:bottom w:val="none" w:sz="0" w:space="0" w:color="auto"/>
            <w:right w:val="none" w:sz="0" w:space="0" w:color="auto"/>
          </w:divBdr>
        </w:div>
        <w:div w:id="1697920561">
          <w:marLeft w:val="2520"/>
          <w:marRight w:val="0"/>
          <w:marTop w:val="120"/>
          <w:marBottom w:val="120"/>
          <w:divBdr>
            <w:top w:val="none" w:sz="0" w:space="0" w:color="auto"/>
            <w:left w:val="none" w:sz="0" w:space="0" w:color="auto"/>
            <w:bottom w:val="none" w:sz="0" w:space="0" w:color="auto"/>
            <w:right w:val="none" w:sz="0" w:space="0" w:color="auto"/>
          </w:divBdr>
        </w:div>
        <w:div w:id="1866676597">
          <w:marLeft w:val="360"/>
          <w:marRight w:val="0"/>
          <w:marTop w:val="200"/>
          <w:marBottom w:val="0"/>
          <w:divBdr>
            <w:top w:val="none" w:sz="0" w:space="0" w:color="auto"/>
            <w:left w:val="none" w:sz="0" w:space="0" w:color="auto"/>
            <w:bottom w:val="none" w:sz="0" w:space="0" w:color="auto"/>
            <w:right w:val="none" w:sz="0" w:space="0" w:color="auto"/>
          </w:divBdr>
        </w:div>
        <w:div w:id="1919830323">
          <w:marLeft w:val="2520"/>
          <w:marRight w:val="0"/>
          <w:marTop w:val="120"/>
          <w:marBottom w:val="120"/>
          <w:divBdr>
            <w:top w:val="none" w:sz="0" w:space="0" w:color="auto"/>
            <w:left w:val="none" w:sz="0" w:space="0" w:color="auto"/>
            <w:bottom w:val="none" w:sz="0" w:space="0" w:color="auto"/>
            <w:right w:val="none" w:sz="0" w:space="0" w:color="auto"/>
          </w:divBdr>
        </w:div>
      </w:divsChild>
    </w:div>
    <w:div w:id="2087528793">
      <w:bodyDiv w:val="1"/>
      <w:marLeft w:val="0"/>
      <w:marRight w:val="0"/>
      <w:marTop w:val="0"/>
      <w:marBottom w:val="0"/>
      <w:divBdr>
        <w:top w:val="none" w:sz="0" w:space="0" w:color="auto"/>
        <w:left w:val="none" w:sz="0" w:space="0" w:color="auto"/>
        <w:bottom w:val="none" w:sz="0" w:space="0" w:color="auto"/>
        <w:right w:val="none" w:sz="0" w:space="0" w:color="auto"/>
      </w:divBdr>
    </w:div>
    <w:div w:id="2101901319">
      <w:bodyDiv w:val="1"/>
      <w:marLeft w:val="0"/>
      <w:marRight w:val="0"/>
      <w:marTop w:val="0"/>
      <w:marBottom w:val="0"/>
      <w:divBdr>
        <w:top w:val="none" w:sz="0" w:space="0" w:color="auto"/>
        <w:left w:val="none" w:sz="0" w:space="0" w:color="auto"/>
        <w:bottom w:val="none" w:sz="0" w:space="0" w:color="auto"/>
        <w:right w:val="none" w:sz="0" w:space="0" w:color="auto"/>
      </w:divBdr>
    </w:div>
    <w:div w:id="2102296514">
      <w:bodyDiv w:val="1"/>
      <w:marLeft w:val="0"/>
      <w:marRight w:val="0"/>
      <w:marTop w:val="0"/>
      <w:marBottom w:val="0"/>
      <w:divBdr>
        <w:top w:val="none" w:sz="0" w:space="0" w:color="auto"/>
        <w:left w:val="none" w:sz="0" w:space="0" w:color="auto"/>
        <w:bottom w:val="none" w:sz="0" w:space="0" w:color="auto"/>
        <w:right w:val="none" w:sz="0" w:space="0" w:color="auto"/>
      </w:divBdr>
      <w:divsChild>
        <w:div w:id="27802266">
          <w:marLeft w:val="360"/>
          <w:marRight w:val="0"/>
          <w:marTop w:val="120"/>
          <w:marBottom w:val="120"/>
          <w:divBdr>
            <w:top w:val="none" w:sz="0" w:space="0" w:color="auto"/>
            <w:left w:val="none" w:sz="0" w:space="0" w:color="auto"/>
            <w:bottom w:val="none" w:sz="0" w:space="0" w:color="auto"/>
            <w:right w:val="none" w:sz="0" w:space="0" w:color="auto"/>
          </w:divBdr>
        </w:div>
        <w:div w:id="1003246000">
          <w:marLeft w:val="1080"/>
          <w:marRight w:val="0"/>
          <w:marTop w:val="120"/>
          <w:marBottom w:val="120"/>
          <w:divBdr>
            <w:top w:val="none" w:sz="0" w:space="0" w:color="auto"/>
            <w:left w:val="none" w:sz="0" w:space="0" w:color="auto"/>
            <w:bottom w:val="none" w:sz="0" w:space="0" w:color="auto"/>
            <w:right w:val="none" w:sz="0" w:space="0" w:color="auto"/>
          </w:divBdr>
        </w:div>
      </w:divsChild>
    </w:div>
    <w:div w:id="2130124535">
      <w:bodyDiv w:val="1"/>
      <w:marLeft w:val="0"/>
      <w:marRight w:val="0"/>
      <w:marTop w:val="0"/>
      <w:marBottom w:val="0"/>
      <w:divBdr>
        <w:top w:val="none" w:sz="0" w:space="0" w:color="auto"/>
        <w:left w:val="none" w:sz="0" w:space="0" w:color="auto"/>
        <w:bottom w:val="none" w:sz="0" w:space="0" w:color="auto"/>
        <w:right w:val="none" w:sz="0" w:space="0" w:color="auto"/>
      </w:divBdr>
    </w:div>
    <w:div w:id="2137486533">
      <w:bodyDiv w:val="1"/>
      <w:marLeft w:val="0"/>
      <w:marRight w:val="0"/>
      <w:marTop w:val="0"/>
      <w:marBottom w:val="0"/>
      <w:divBdr>
        <w:top w:val="none" w:sz="0" w:space="0" w:color="auto"/>
        <w:left w:val="none" w:sz="0" w:space="0" w:color="auto"/>
        <w:bottom w:val="none" w:sz="0" w:space="0" w:color="auto"/>
        <w:right w:val="none" w:sz="0" w:space="0" w:color="auto"/>
      </w:divBdr>
    </w:div>
    <w:div w:id="2139452424">
      <w:bodyDiv w:val="1"/>
      <w:marLeft w:val="0"/>
      <w:marRight w:val="0"/>
      <w:marTop w:val="0"/>
      <w:marBottom w:val="0"/>
      <w:divBdr>
        <w:top w:val="none" w:sz="0" w:space="0" w:color="auto"/>
        <w:left w:val="none" w:sz="0" w:space="0" w:color="auto"/>
        <w:bottom w:val="none" w:sz="0" w:space="0" w:color="auto"/>
        <w:right w:val="none" w:sz="0" w:space="0" w:color="auto"/>
      </w:divBdr>
    </w:div>
    <w:div w:id="2142841895">
      <w:bodyDiv w:val="1"/>
      <w:marLeft w:val="0"/>
      <w:marRight w:val="0"/>
      <w:marTop w:val="0"/>
      <w:marBottom w:val="0"/>
      <w:divBdr>
        <w:top w:val="none" w:sz="0" w:space="0" w:color="auto"/>
        <w:left w:val="none" w:sz="0" w:space="0" w:color="auto"/>
        <w:bottom w:val="none" w:sz="0" w:space="0" w:color="auto"/>
        <w:right w:val="none" w:sz="0" w:space="0" w:color="auto"/>
      </w:divBdr>
      <w:divsChild>
        <w:div w:id="1576429205">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ta/ac/dass.asp" TargetMode="External"/><Relationship Id="rId18" Type="http://schemas.openxmlformats.org/officeDocument/2006/relationships/hyperlink" Target="mailto:lcff@cde.ca.gov." TargetMode="External"/><Relationship Id="rId26" Type="http://schemas.openxmlformats.org/officeDocument/2006/relationships/hyperlink" Target="https://www.cde.ca.gov/ta/ac/dass.asp" TargetMode="External"/><Relationship Id="rId3" Type="http://schemas.openxmlformats.org/officeDocument/2006/relationships/styles" Target="styles.xml"/><Relationship Id="rId21" Type="http://schemas.openxmlformats.org/officeDocument/2006/relationships/hyperlink" Target="mailto:calpads-support@cde.ca.gov" TargetMode="External"/><Relationship Id="rId34" Type="http://schemas.openxmlformats.org/officeDocument/2006/relationships/hyperlink" Target="https://www.cde.ca.gov/ta/ac/cm/dashboardguide22.asp" TargetMode="External"/><Relationship Id="rId7" Type="http://schemas.openxmlformats.org/officeDocument/2006/relationships/endnotes" Target="endnotes.xml"/><Relationship Id="rId12" Type="http://schemas.openxmlformats.org/officeDocument/2006/relationships/hyperlink" Target="https://www.cde.ca.gov/ta/ac/cm/dashboardguide22.asp" TargetMode="External"/><Relationship Id="rId17" Type="http://schemas.openxmlformats.org/officeDocument/2006/relationships/hyperlink" Target="mailto:Dashboard@cde.ca.gov" TargetMode="External"/><Relationship Id="rId25" Type="http://schemas.openxmlformats.org/officeDocument/2006/relationships/hyperlink" Target="https://www.cde.ca.gov/ta/ac/eligibilitycriteria.asp" TargetMode="External"/><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ashboard@cde.ca.gov" TargetMode="External"/><Relationship Id="rId20" Type="http://schemas.openxmlformats.org/officeDocument/2006/relationships/hyperlink" Target="mailto:SISO@cde.ca.gov" TargetMode="External"/><Relationship Id="rId29" Type="http://schemas.openxmlformats.org/officeDocument/2006/relationships/hyperlink" Target="https://www.cde.ca.gov/ta/ac/activeschools.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de.ca.gov/ta/ac/cm/dbadditionalrpts.asp" TargetMode="External"/><Relationship Id="rId32" Type="http://schemas.openxmlformats.org/officeDocument/2006/relationships/image" Target="media/image3.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de.ca.gov/ta/ac/cm/dashboardresources.asp" TargetMode="External"/><Relationship Id="rId23" Type="http://schemas.openxmlformats.org/officeDocument/2006/relationships/hyperlink" Target="https://www.cde.ca.gov/be/ag/ag/yr22/documents/sep22item03.docx" TargetMode="External"/><Relationship Id="rId28" Type="http://schemas.openxmlformats.org/officeDocument/2006/relationships/hyperlink" Target="https://www.cde.ca.gov/ta/ac/withdrawinstruct.asp" TargetMode="External"/><Relationship Id="rId36"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mailto:CASystemofSupport@cde.ca.gov" TargetMode="External"/><Relationship Id="rId31" Type="http://schemas.openxmlformats.org/officeDocument/2006/relationships/hyperlink" Target="https://www.cde.ca.gov/ta/ac/cm/documents/dbguidegrad22.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de.ca.gov/ta/ac/cm/dashboardtoolkit.asp" TargetMode="External"/><Relationship Id="rId22" Type="http://schemas.openxmlformats.org/officeDocument/2006/relationships/hyperlink" Target="https://www.cde.ca.gov/be/pn/im/documents/aug22memogad01.docx" TargetMode="External"/><Relationship Id="rId27" Type="http://schemas.openxmlformats.org/officeDocument/2006/relationships/hyperlink" Target="https://www.cde.ca.gov/ta/ac/partinstruct.asp" TargetMode="External"/><Relationship Id="rId30" Type="http://schemas.openxmlformats.org/officeDocument/2006/relationships/hyperlink" Target="https://www.cde.ca.gov/ta/ac/dassfaqs.asp" TargetMode="External"/><Relationship Id="rId35" Type="http://schemas.openxmlformats.org/officeDocument/2006/relationships/hyperlink" Target="https://www.cde.ca.gov/ta/ac/cm/dbadditionalrpt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499CF-A5C3-41CF-8EC8-89367AD6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6871</Words>
  <Characters>39167</Characters>
  <Application>Microsoft Office Word</Application>
  <DocSecurity>4</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DASS Guide – 2022 Dashboard Technical Guide (CA Dept of Education)</dc:title>
  <dc:subject>2022 technical guide has been divided into multiple sections (or mini-guides) to allow viewers to download only the topics of interest. This guide is the DASS Guide for 2022.</dc:subject>
  <dc:creator/>
  <cp:keywords/>
  <dc:description/>
  <cp:lastModifiedBy/>
  <cp:revision>1</cp:revision>
  <dcterms:created xsi:type="dcterms:W3CDTF">2025-03-05T20:47:00Z</dcterms:created>
  <dcterms:modified xsi:type="dcterms:W3CDTF">2025-03-05T20:47:00Z</dcterms:modified>
</cp:coreProperties>
</file>