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FF7A0" w14:textId="39FD2C0A" w:rsidR="00750017" w:rsidRPr="00C34F16" w:rsidRDefault="00750017" w:rsidP="00C34F16">
      <w:pPr>
        <w:pStyle w:val="Heading1"/>
      </w:pPr>
      <w:bookmarkStart w:id="0" w:name="_Toc45742763"/>
      <w:bookmarkStart w:id="1" w:name="_Toc45799314"/>
      <w:bookmarkStart w:id="2" w:name="_Toc45799646"/>
      <w:bookmarkStart w:id="3" w:name="_Toc45799833"/>
      <w:bookmarkStart w:id="4" w:name="_Toc47291750"/>
      <w:bookmarkStart w:id="5" w:name="_Toc47445607"/>
      <w:bookmarkStart w:id="6" w:name="_Toc12460515"/>
      <w:bookmarkStart w:id="7" w:name="_Toc12469432"/>
      <w:r w:rsidRPr="00C34F16">
        <w:t>Life Scienc</w:t>
      </w:r>
      <w:r w:rsidR="00106645" w:rsidRPr="00C34F16">
        <w:t>e</w:t>
      </w:r>
      <w:r w:rsidRPr="00C34F16">
        <w:t>s—Grade Five</w:t>
      </w:r>
      <w:bookmarkEnd w:id="0"/>
      <w:bookmarkEnd w:id="1"/>
      <w:bookmarkEnd w:id="2"/>
      <w:bookmarkEnd w:id="3"/>
      <w:bookmarkEnd w:id="4"/>
      <w:bookmarkEnd w:id="5"/>
    </w:p>
    <w:p w14:paraId="2CEBABE3" w14:textId="77777777" w:rsidR="00750017" w:rsidRPr="00C34F16" w:rsidRDefault="00750017" w:rsidP="00C34F16">
      <w:pPr>
        <w:pStyle w:val="Heading1"/>
        <w:rPr>
          <w:rFonts w:eastAsia="Calibri"/>
        </w:rPr>
      </w:pPr>
      <w:bookmarkStart w:id="8" w:name="_Toc45742764"/>
      <w:bookmarkStart w:id="9" w:name="_Toc45799315"/>
      <w:bookmarkStart w:id="10" w:name="_Toc45799647"/>
      <w:bookmarkStart w:id="11" w:name="_Toc45799834"/>
      <w:bookmarkStart w:id="12" w:name="_Toc47291751"/>
      <w:bookmarkStart w:id="13" w:name="_Toc47445608"/>
      <w:r w:rsidRPr="00C34F16">
        <w:rPr>
          <w:rFonts w:eastAsia="Calibri"/>
        </w:rPr>
        <w:t>Alternate Item Content Specifications</w:t>
      </w:r>
      <w:bookmarkEnd w:id="6"/>
      <w:bookmarkEnd w:id="7"/>
      <w:bookmarkEnd w:id="8"/>
      <w:bookmarkEnd w:id="9"/>
      <w:bookmarkEnd w:id="10"/>
      <w:bookmarkEnd w:id="11"/>
      <w:bookmarkEnd w:id="12"/>
      <w:bookmarkEnd w:id="13"/>
    </w:p>
    <w:p w14:paraId="682DF98E" w14:textId="77777777" w:rsidR="00750017" w:rsidRPr="00806144" w:rsidRDefault="00750017" w:rsidP="00750017">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46CBB179" w14:textId="77777777" w:rsidR="00750017" w:rsidRPr="00806144" w:rsidRDefault="00750017" w:rsidP="00750017">
      <w:pPr>
        <w:spacing w:after="2000"/>
        <w:jc w:val="center"/>
        <w:rPr>
          <w:rFonts w:eastAsia="SimSun" w:cs="Arial"/>
          <w:b/>
          <w:sz w:val="32"/>
          <w:szCs w:val="32"/>
        </w:rPr>
      </w:pPr>
      <w:r w:rsidRPr="00806144">
        <w:rPr>
          <w:rFonts w:eastAsia="SimSun" w:cs="Calibri"/>
          <w:noProof/>
          <w:szCs w:val="24"/>
        </w:rPr>
        <w:drawing>
          <wp:inline distT="0" distB="0" distL="0" distR="0" wp14:anchorId="32FB2AD5" wp14:editId="68A7030F">
            <wp:extent cx="2642616" cy="1298448"/>
            <wp:effectExtent l="0" t="0" r="5715" b="0"/>
            <wp:docPr id="16" name="Picture 1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14:paraId="0F645696" w14:textId="77777777" w:rsidR="00750017" w:rsidRPr="00806144" w:rsidRDefault="00750017" w:rsidP="00750017">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7F448C8F" w14:textId="7498EA7C" w:rsidR="00C34F16" w:rsidRDefault="00750017" w:rsidP="00750017">
      <w:pPr>
        <w:spacing w:before="960" w:after="960"/>
        <w:jc w:val="center"/>
        <w:rPr>
          <w:rFonts w:eastAsia="SimSun" w:cs="Arial"/>
          <w:sz w:val="52"/>
          <w:szCs w:val="52"/>
        </w:rPr>
        <w:sectPr w:rsidR="00C34F16" w:rsidSect="00C34F16">
          <w:headerReference w:type="first" r:id="rId12"/>
          <w:type w:val="continuous"/>
          <w:pgSz w:w="12240" w:h="15840"/>
          <w:pgMar w:top="1440" w:right="1440" w:bottom="1440" w:left="1440" w:header="720" w:footer="720" w:gutter="0"/>
          <w:cols w:space="720"/>
          <w:docGrid w:linePitch="360"/>
        </w:sectPr>
      </w:pPr>
      <w:r w:rsidRPr="00806144" w:rsidDel="00112237">
        <w:rPr>
          <w:rFonts w:eastAsia="SimSun" w:cs="Arial"/>
          <w:sz w:val="52"/>
          <w:szCs w:val="52"/>
        </w:rPr>
        <w:t xml:space="preserve"> </w:t>
      </w:r>
      <w:r w:rsidRPr="00806144">
        <w:rPr>
          <w:rFonts w:eastAsia="SimSun" w:cs="Arial"/>
          <w:noProof/>
          <w:sz w:val="22"/>
        </w:rPr>
        <w:drawing>
          <wp:inline distT="0" distB="0" distL="0" distR="0" wp14:anchorId="6A2D3831" wp14:editId="63D19AF2">
            <wp:extent cx="2578608" cy="822960"/>
            <wp:effectExtent l="0" t="0" r="0" b="0"/>
            <wp:docPr id="17" name="Picture 17"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sdt>
      <w:sdtPr>
        <w:rPr>
          <w:sz w:val="24"/>
          <w:szCs w:val="22"/>
        </w:rPr>
        <w:id w:val="1139151667"/>
        <w:docPartObj>
          <w:docPartGallery w:val="Table of Contents"/>
          <w:docPartUnique/>
        </w:docPartObj>
      </w:sdtPr>
      <w:sdtEndPr>
        <w:rPr>
          <w:sz w:val="36"/>
          <w:szCs w:val="36"/>
        </w:rPr>
      </w:sdtEndPr>
      <w:sdtContent>
        <w:p w14:paraId="287D1F47" w14:textId="77777777" w:rsidR="0080482E" w:rsidRDefault="00750017" w:rsidP="0080482E">
          <w:pPr>
            <w:pStyle w:val="TOCHeading"/>
          </w:pPr>
          <w:r w:rsidRPr="00C34F16">
            <w:t>Table of Contents</w:t>
          </w:r>
          <w:r w:rsidR="0080482E">
            <w:fldChar w:fldCharType="begin"/>
          </w:r>
          <w:r w:rsidR="0080482E">
            <w:instrText xml:space="preserve"> TOC \o "1-2" \u </w:instrText>
          </w:r>
          <w:r w:rsidR="0080482E">
            <w:fldChar w:fldCharType="separate"/>
          </w:r>
        </w:p>
        <w:p w14:paraId="41D0FE93" w14:textId="77777777" w:rsidR="0080482E" w:rsidRDefault="0080482E">
          <w:pPr>
            <w:pStyle w:val="TOC2"/>
            <w:rPr>
              <w:rFonts w:asciiTheme="minorHAnsi" w:eastAsiaTheme="minorEastAsia" w:hAnsiTheme="minorHAnsi"/>
              <w:sz w:val="22"/>
            </w:rPr>
          </w:pPr>
          <w:r>
            <w:t>3-LS1-1 From Molecules to Organisms: Structures and Processes</w:t>
          </w:r>
          <w:r>
            <w:tab/>
          </w:r>
          <w:r>
            <w:fldChar w:fldCharType="begin"/>
          </w:r>
          <w:r>
            <w:instrText xml:space="preserve"> PAGEREF _Toc47445609 \h </w:instrText>
          </w:r>
          <w:r>
            <w:fldChar w:fldCharType="separate"/>
          </w:r>
          <w:r>
            <w:t>3</w:t>
          </w:r>
          <w:r>
            <w:fldChar w:fldCharType="end"/>
          </w:r>
        </w:p>
        <w:p w14:paraId="09C32632" w14:textId="77777777" w:rsidR="0080482E" w:rsidRDefault="0080482E">
          <w:pPr>
            <w:pStyle w:val="TOC2"/>
            <w:rPr>
              <w:rFonts w:asciiTheme="minorHAnsi" w:eastAsiaTheme="minorEastAsia" w:hAnsiTheme="minorHAnsi"/>
              <w:sz w:val="22"/>
            </w:rPr>
          </w:pPr>
          <w:r>
            <w:t>3-LS2-1 Ecosystems: Interactions, Energy, and Dynamics</w:t>
          </w:r>
          <w:r>
            <w:tab/>
          </w:r>
          <w:r>
            <w:fldChar w:fldCharType="begin"/>
          </w:r>
          <w:r>
            <w:instrText xml:space="preserve"> PAGEREF _Toc47445610 \h </w:instrText>
          </w:r>
          <w:r>
            <w:fldChar w:fldCharType="separate"/>
          </w:r>
          <w:r>
            <w:t>5</w:t>
          </w:r>
          <w:r>
            <w:fldChar w:fldCharType="end"/>
          </w:r>
        </w:p>
        <w:p w14:paraId="1E9D0902" w14:textId="77777777" w:rsidR="0080482E" w:rsidRDefault="0080482E">
          <w:pPr>
            <w:pStyle w:val="TOC2"/>
            <w:rPr>
              <w:rFonts w:asciiTheme="minorHAnsi" w:eastAsiaTheme="minorEastAsia" w:hAnsiTheme="minorHAnsi"/>
              <w:sz w:val="22"/>
            </w:rPr>
          </w:pPr>
          <w:r>
            <w:t>3-LS3-1 Heredity: Inheritance and Variation of Traits</w:t>
          </w:r>
          <w:r>
            <w:tab/>
          </w:r>
          <w:r>
            <w:fldChar w:fldCharType="begin"/>
          </w:r>
          <w:r>
            <w:instrText xml:space="preserve"> PAGEREF _Toc47445611 \h </w:instrText>
          </w:r>
          <w:r>
            <w:fldChar w:fldCharType="separate"/>
          </w:r>
          <w:r>
            <w:t>7</w:t>
          </w:r>
          <w:r>
            <w:fldChar w:fldCharType="end"/>
          </w:r>
        </w:p>
        <w:p w14:paraId="096F5816" w14:textId="77777777" w:rsidR="0080482E" w:rsidRDefault="0080482E">
          <w:pPr>
            <w:pStyle w:val="TOC2"/>
            <w:rPr>
              <w:rFonts w:asciiTheme="minorHAnsi" w:eastAsiaTheme="minorEastAsia" w:hAnsiTheme="minorHAnsi"/>
              <w:sz w:val="22"/>
            </w:rPr>
          </w:pPr>
          <w:r>
            <w:t>3-LS4-2 Biological Evolution: Unity and Diversity</w:t>
          </w:r>
          <w:r>
            <w:tab/>
          </w:r>
          <w:r>
            <w:fldChar w:fldCharType="begin"/>
          </w:r>
          <w:r>
            <w:instrText xml:space="preserve"> PAGEREF _Toc47445612 \h </w:instrText>
          </w:r>
          <w:r>
            <w:fldChar w:fldCharType="separate"/>
          </w:r>
          <w:r>
            <w:t>9</w:t>
          </w:r>
          <w:r>
            <w:fldChar w:fldCharType="end"/>
          </w:r>
        </w:p>
        <w:p w14:paraId="0F930CFA" w14:textId="77777777" w:rsidR="0080482E" w:rsidRDefault="0080482E">
          <w:pPr>
            <w:pStyle w:val="TOC2"/>
            <w:rPr>
              <w:rFonts w:asciiTheme="minorHAnsi" w:eastAsiaTheme="minorEastAsia" w:hAnsiTheme="minorHAnsi"/>
              <w:sz w:val="22"/>
            </w:rPr>
          </w:pPr>
          <w:r>
            <w:t>4-LS1-1 From Molecules to Organisms: Structures and Processes</w:t>
          </w:r>
          <w:r>
            <w:tab/>
          </w:r>
          <w:r>
            <w:fldChar w:fldCharType="begin"/>
          </w:r>
          <w:r>
            <w:instrText xml:space="preserve"> PAGEREF _Toc47445613 \h </w:instrText>
          </w:r>
          <w:r>
            <w:fldChar w:fldCharType="separate"/>
          </w:r>
          <w:r>
            <w:t>11</w:t>
          </w:r>
          <w:r>
            <w:fldChar w:fldCharType="end"/>
          </w:r>
        </w:p>
        <w:p w14:paraId="17658327" w14:textId="77777777" w:rsidR="0080482E" w:rsidRDefault="0080482E">
          <w:pPr>
            <w:pStyle w:val="TOC2"/>
            <w:rPr>
              <w:rFonts w:asciiTheme="minorHAnsi" w:eastAsiaTheme="minorEastAsia" w:hAnsiTheme="minorHAnsi"/>
              <w:sz w:val="22"/>
            </w:rPr>
          </w:pPr>
          <w:r>
            <w:t>5-LS2-1 Ecosystems: Interactions, Energy, and Dynamics</w:t>
          </w:r>
          <w:r>
            <w:tab/>
          </w:r>
          <w:r>
            <w:fldChar w:fldCharType="begin"/>
          </w:r>
          <w:r>
            <w:instrText xml:space="preserve"> PAGEREF _Toc47445614 \h </w:instrText>
          </w:r>
          <w:r>
            <w:fldChar w:fldCharType="separate"/>
          </w:r>
          <w:r>
            <w:t>14</w:t>
          </w:r>
          <w:r>
            <w:fldChar w:fldCharType="end"/>
          </w:r>
        </w:p>
        <w:p w14:paraId="032EADC2" w14:textId="780249A3" w:rsidR="00750017" w:rsidRPr="00892DBC" w:rsidRDefault="0080482E" w:rsidP="0080482E">
          <w:pPr>
            <w:pStyle w:val="TOCHeading"/>
          </w:pPr>
          <w:r>
            <w:fldChar w:fldCharType="end"/>
          </w:r>
        </w:p>
      </w:sdtContent>
    </w:sdt>
    <w:p w14:paraId="30CC919E" w14:textId="77777777" w:rsidR="00750017" w:rsidRDefault="00750017" w:rsidP="00750017">
      <w:pPr>
        <w:spacing w:after="160" w:line="259" w:lineRule="auto"/>
        <w:rPr>
          <w:rFonts w:eastAsia="Malgun Gothic" w:cs="Times New Roman"/>
          <w:b/>
          <w:bCs/>
          <w:szCs w:val="24"/>
          <w:lang w:eastAsia="ko-KR"/>
        </w:rPr>
      </w:pPr>
      <w:r>
        <w:rPr>
          <w:b/>
          <w:bCs/>
          <w:szCs w:val="24"/>
        </w:rPr>
        <w:br w:type="page"/>
      </w:r>
    </w:p>
    <w:p w14:paraId="0CE378B0" w14:textId="77777777" w:rsidR="00750AB2" w:rsidRPr="00750017" w:rsidRDefault="00750AB2" w:rsidP="00750AB2">
      <w:pPr>
        <w:rPr>
          <w:b/>
        </w:rPr>
        <w:sectPr w:rsidR="00750AB2" w:rsidRPr="00750017" w:rsidSect="00C34F16">
          <w:headerReference w:type="default" r:id="rId14"/>
          <w:footerReference w:type="default" r:id="rId15"/>
          <w:headerReference w:type="first" r:id="rId16"/>
          <w:footerReference w:type="first" r:id="rId17"/>
          <w:pgSz w:w="12240" w:h="15840" w:code="1"/>
          <w:pgMar w:top="900" w:right="1080" w:bottom="1008" w:left="1080" w:header="576" w:footer="780" w:gutter="0"/>
          <w:cols w:space="720"/>
          <w:titlePg/>
          <w:docGrid w:linePitch="360"/>
        </w:sectPr>
      </w:pPr>
    </w:p>
    <w:p w14:paraId="46DB0ABC" w14:textId="270AD7C3" w:rsidR="00750AB2" w:rsidRPr="00C34F16" w:rsidRDefault="00750AB2" w:rsidP="00C34F16">
      <w:pPr>
        <w:pStyle w:val="Heading2"/>
      </w:pPr>
      <w:bookmarkStart w:id="14" w:name="_Toc47445609"/>
      <w:bookmarkStart w:id="15" w:name="_Hlk35947290"/>
      <w:bookmarkStart w:id="16" w:name="_GoBack"/>
      <w:bookmarkEnd w:id="16"/>
      <w:r w:rsidRPr="00C34F16">
        <w:lastRenderedPageBreak/>
        <w:t>3-LS1-1 From Molecules to Organisms: Structures and Processes</w:t>
      </w:r>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3-LS1-1."/>
      </w:tblPr>
      <w:tblGrid>
        <w:gridCol w:w="3325"/>
        <w:gridCol w:w="3510"/>
        <w:gridCol w:w="3245"/>
      </w:tblGrid>
      <w:tr w:rsidR="00750AB2" w:rsidRPr="009B2809" w14:paraId="3470D9DF" w14:textId="77777777" w:rsidTr="00A133CD">
        <w:trPr>
          <w:cantSplit/>
          <w:tblHeader/>
        </w:trPr>
        <w:tc>
          <w:tcPr>
            <w:tcW w:w="3325" w:type="dxa"/>
            <w:tcBorders>
              <w:bottom w:val="single" w:sz="4" w:space="0" w:color="auto"/>
            </w:tcBorders>
            <w:shd w:val="clear" w:color="auto" w:fill="E7E6E6" w:themeFill="background2"/>
            <w:vAlign w:val="center"/>
          </w:tcPr>
          <w:bookmarkEnd w:id="15"/>
          <w:p w14:paraId="5C37AD28" w14:textId="77777777" w:rsidR="00750AB2" w:rsidRPr="009B2809" w:rsidRDefault="00750AB2" w:rsidP="00040643">
            <w:pPr>
              <w:pStyle w:val="TableHead"/>
            </w:pPr>
            <w:r w:rsidRPr="009B2809">
              <w:t>California Science Connector</w:t>
            </w:r>
          </w:p>
        </w:tc>
        <w:tc>
          <w:tcPr>
            <w:tcW w:w="3510" w:type="dxa"/>
            <w:tcBorders>
              <w:bottom w:val="single" w:sz="4" w:space="0" w:color="auto"/>
            </w:tcBorders>
            <w:shd w:val="clear" w:color="auto" w:fill="E7E6E6" w:themeFill="background2"/>
            <w:vAlign w:val="center"/>
          </w:tcPr>
          <w:p w14:paraId="5EFAAFB8" w14:textId="77777777" w:rsidR="00750AB2" w:rsidRPr="009B2809" w:rsidRDefault="00750AB2" w:rsidP="009B2809">
            <w:pPr>
              <w:pStyle w:val="TableHead"/>
            </w:pPr>
            <w:r w:rsidRPr="009B2809">
              <w:t>Foc</w:t>
            </w:r>
            <w:r>
              <w:t>al</w:t>
            </w:r>
            <w:r w:rsidRPr="009B2809">
              <w:t xml:space="preserve"> Knowledge, Skills, and Abilities</w:t>
            </w:r>
          </w:p>
        </w:tc>
        <w:tc>
          <w:tcPr>
            <w:tcW w:w="3245" w:type="dxa"/>
            <w:tcBorders>
              <w:bottom w:val="single" w:sz="4" w:space="0" w:color="auto"/>
            </w:tcBorders>
            <w:shd w:val="clear" w:color="auto" w:fill="E7E6E6" w:themeFill="background2"/>
            <w:vAlign w:val="center"/>
          </w:tcPr>
          <w:p w14:paraId="52341E07" w14:textId="77777777" w:rsidR="00750AB2" w:rsidRPr="009B2809" w:rsidRDefault="00750AB2" w:rsidP="00040643">
            <w:pPr>
              <w:pStyle w:val="TableHead"/>
            </w:pPr>
            <w:r w:rsidRPr="009B2809">
              <w:t>Essential Understanding</w:t>
            </w:r>
          </w:p>
        </w:tc>
      </w:tr>
      <w:tr w:rsidR="00750AB2" w:rsidRPr="00510C04" w14:paraId="68FE071F" w14:textId="77777777" w:rsidTr="009B2809">
        <w:trPr>
          <w:cantSplit/>
          <w:trHeight w:val="20"/>
        </w:trPr>
        <w:tc>
          <w:tcPr>
            <w:tcW w:w="3325" w:type="dxa"/>
            <w:shd w:val="clear" w:color="auto" w:fill="auto"/>
            <w:tcMar>
              <w:top w:w="72" w:type="dxa"/>
              <w:bottom w:w="72" w:type="dxa"/>
            </w:tcMar>
          </w:tcPr>
          <w:p w14:paraId="686305FE" w14:textId="77777777" w:rsidR="00750AB2" w:rsidRPr="007C2824" w:rsidRDefault="00750AB2" w:rsidP="00320C5C">
            <w:pPr>
              <w:pStyle w:val="TableBullets"/>
              <w:numPr>
                <w:ilvl w:val="0"/>
                <w:numId w:val="0"/>
              </w:numPr>
              <w:spacing w:before="0" w:after="0" w:line="240" w:lineRule="auto"/>
            </w:pPr>
            <w:r w:rsidRPr="00A2370B">
              <w:t>Identify a common pattern between models of different life cycles.</w:t>
            </w:r>
            <w:r w:rsidRPr="00897DE8">
              <w:t xml:space="preserve"> </w:t>
            </w:r>
          </w:p>
        </w:tc>
        <w:tc>
          <w:tcPr>
            <w:tcW w:w="3510" w:type="dxa"/>
            <w:shd w:val="clear" w:color="auto" w:fill="auto"/>
            <w:tcMar>
              <w:top w:w="72" w:type="dxa"/>
              <w:bottom w:w="72" w:type="dxa"/>
            </w:tcMar>
          </w:tcPr>
          <w:p w14:paraId="39E9D424" w14:textId="77777777" w:rsidR="00750AB2" w:rsidRPr="00A2370B" w:rsidRDefault="00750AB2" w:rsidP="00750AB2">
            <w:pPr>
              <w:pStyle w:val="TableBullets"/>
              <w:numPr>
                <w:ilvl w:val="0"/>
                <w:numId w:val="9"/>
              </w:numPr>
              <w:spacing w:before="0" w:after="0" w:line="240" w:lineRule="auto"/>
              <w:contextualSpacing w:val="0"/>
            </w:pPr>
            <w:r w:rsidRPr="00A2370B">
              <w:t>Ability to identify a common pattern between models of different life cycles (e.g., birth, growth, reproduction, death).</w:t>
            </w:r>
            <w:r w:rsidRPr="00897DE8">
              <w:t xml:space="preserve"> </w:t>
            </w:r>
          </w:p>
        </w:tc>
        <w:tc>
          <w:tcPr>
            <w:tcW w:w="3245" w:type="dxa"/>
            <w:shd w:val="clear" w:color="auto" w:fill="auto"/>
            <w:tcMar>
              <w:top w:w="72" w:type="dxa"/>
              <w:bottom w:w="72" w:type="dxa"/>
            </w:tcMar>
          </w:tcPr>
          <w:p w14:paraId="5A7C2E03" w14:textId="77777777" w:rsidR="00750AB2" w:rsidRPr="00311FAD" w:rsidRDefault="00750AB2" w:rsidP="00320C5C">
            <w:pPr>
              <w:pStyle w:val="TableBullets"/>
              <w:numPr>
                <w:ilvl w:val="0"/>
                <w:numId w:val="0"/>
              </w:numPr>
              <w:spacing w:before="0" w:after="0" w:line="240" w:lineRule="auto"/>
            </w:pPr>
            <w:r w:rsidRPr="00A2370B">
              <w:t>Identify a life cycle stage that all organisms have in common (e.g., birth, growth, death)</w:t>
            </w:r>
            <w:r>
              <w:t>.</w:t>
            </w:r>
            <w:r w:rsidRPr="00897DE8">
              <w:t xml:space="preserve"> </w:t>
            </w:r>
          </w:p>
        </w:tc>
      </w:tr>
    </w:tbl>
    <w:p w14:paraId="74642EE3" w14:textId="77777777" w:rsidR="00750AB2" w:rsidRPr="00624AC8" w:rsidRDefault="00750AB2" w:rsidP="00C34F16">
      <w:pPr>
        <w:pStyle w:val="Heading3"/>
      </w:pPr>
      <w:r w:rsidRPr="00624AC8">
        <w:t>CA NGSS Performance Expectation</w:t>
      </w:r>
    </w:p>
    <w:p w14:paraId="4267B99E" w14:textId="77777777" w:rsidR="00750AB2" w:rsidRPr="00613474" w:rsidRDefault="00750AB2" w:rsidP="5A65751A">
      <w:pPr>
        <w:spacing w:before="240" w:after="240"/>
      </w:pPr>
      <w:r w:rsidRPr="5A65751A">
        <w:rPr>
          <w:rFonts w:cs="Arial"/>
        </w:rPr>
        <w:t xml:space="preserve">Students who demonstrate understanding can: </w:t>
      </w:r>
    </w:p>
    <w:p w14:paraId="2048C5AE" w14:textId="77777777" w:rsidR="00750AB2" w:rsidRPr="00096B70" w:rsidRDefault="00750AB2" w:rsidP="002E4C6E">
      <w:r w:rsidRPr="00A2370B">
        <w:rPr>
          <w:b/>
          <w:bCs/>
        </w:rPr>
        <w:t>Develop models to describe that organisms have unique and diverse life cycles but all have in common birth, growth, reproduction, and death.</w:t>
      </w:r>
      <w:r>
        <w:rPr>
          <w:b/>
          <w:bCs/>
        </w:rPr>
        <w:t xml:space="preserve"> </w:t>
      </w:r>
      <w:r>
        <w:t>[</w:t>
      </w:r>
      <w:r w:rsidRPr="00761558">
        <w:t xml:space="preserve">Clarification Statement: </w:t>
      </w:r>
      <w:r w:rsidRPr="00A2370B">
        <w:t>Changes organisms go through during their life form a pattern.</w:t>
      </w:r>
      <w:r>
        <w:t xml:space="preserve">] </w:t>
      </w:r>
      <w:r>
        <w:rPr>
          <w:i/>
        </w:rPr>
        <w:t>[</w:t>
      </w:r>
      <w:r w:rsidRPr="00096B70">
        <w:rPr>
          <w:i/>
        </w:rPr>
        <w:t>Assessment Boundar</w:t>
      </w:r>
      <w:r>
        <w:rPr>
          <w:i/>
        </w:rPr>
        <w:t>y</w:t>
      </w:r>
      <w:r>
        <w:t xml:space="preserve">: </w:t>
      </w:r>
      <w:r w:rsidRPr="00A2370B">
        <w:rPr>
          <w:i/>
        </w:rPr>
        <w:t>Assessment of plant life cycles is limited to those of flowering plants. Assessment does not include details of human reproduction</w:t>
      </w:r>
      <w:r>
        <w:rPr>
          <w:i/>
        </w:rPr>
        <w:t>.]</w:t>
      </w:r>
    </w:p>
    <w:p w14:paraId="22D4718A" w14:textId="77777777" w:rsidR="00750AB2" w:rsidRDefault="00750AB2" w:rsidP="00C34F16">
      <w:pPr>
        <w:pStyle w:val="Heading3"/>
      </w:pPr>
      <w:r>
        <w:t>Mastery Statements</w:t>
      </w:r>
    </w:p>
    <w:p w14:paraId="4B147FFE" w14:textId="77777777" w:rsidR="00750AB2" w:rsidRPr="000C36C7" w:rsidRDefault="00750AB2" w:rsidP="00AC6EB7">
      <w:pPr>
        <w:spacing w:after="240"/>
      </w:pPr>
      <w:r w:rsidRPr="000C36C7">
        <w:t>Students will be able to:</w:t>
      </w:r>
    </w:p>
    <w:p w14:paraId="6C7F0A56" w14:textId="77777777" w:rsidR="00750AB2" w:rsidRDefault="00750AB2" w:rsidP="005246B0">
      <w:pPr>
        <w:pStyle w:val="bulletsMastery13"/>
        <w:numPr>
          <w:ilvl w:val="0"/>
          <w:numId w:val="25"/>
        </w:numPr>
        <w:spacing w:after="240"/>
        <w:ind w:left="720"/>
      </w:pPr>
      <w:r w:rsidRPr="00A2370B">
        <w:t>Recognize a life cycle stage that all organisms have in common when shown pictures of the stages</w:t>
      </w:r>
    </w:p>
    <w:p w14:paraId="60BC87FE" w14:textId="77777777" w:rsidR="00750AB2" w:rsidRDefault="00750AB2" w:rsidP="005246B0">
      <w:pPr>
        <w:pStyle w:val="bulletsMastery13"/>
        <w:numPr>
          <w:ilvl w:val="0"/>
          <w:numId w:val="25"/>
        </w:numPr>
        <w:spacing w:after="240"/>
        <w:ind w:left="720"/>
      </w:pPr>
      <w:r w:rsidRPr="00A2370B">
        <w:t>Recognize a common stage in the life cycle of two of the same type of organism when shown pictures of the life cycles</w:t>
      </w:r>
    </w:p>
    <w:p w14:paraId="3BB9F3C4" w14:textId="77777777" w:rsidR="00750AB2" w:rsidRDefault="00750AB2" w:rsidP="005246B0">
      <w:pPr>
        <w:pStyle w:val="bulletsMastery13"/>
        <w:numPr>
          <w:ilvl w:val="0"/>
          <w:numId w:val="25"/>
        </w:numPr>
        <w:spacing w:after="240"/>
        <w:ind w:left="720"/>
      </w:pPr>
      <w:r w:rsidRPr="00A2370B">
        <w:t>Identify two life cycles that have similar patterns</w:t>
      </w:r>
    </w:p>
    <w:p w14:paraId="67C96D88" w14:textId="77777777" w:rsidR="00750AB2" w:rsidRDefault="00750AB2" w:rsidP="005246B0">
      <w:pPr>
        <w:pStyle w:val="bulletsMastery13"/>
        <w:numPr>
          <w:ilvl w:val="0"/>
          <w:numId w:val="25"/>
        </w:numPr>
        <w:spacing w:after="240"/>
        <w:ind w:left="720"/>
      </w:pPr>
      <w:r w:rsidRPr="00A2370B">
        <w:t>Complete a life cycle diagram when provided a completed diagram of a similar cycle</w:t>
      </w:r>
    </w:p>
    <w:p w14:paraId="357BF79D" w14:textId="77777777" w:rsidR="00750AB2" w:rsidRDefault="00750AB2" w:rsidP="005246B0">
      <w:pPr>
        <w:pStyle w:val="bulletsMastery13"/>
        <w:numPr>
          <w:ilvl w:val="0"/>
          <w:numId w:val="25"/>
        </w:numPr>
        <w:spacing w:after="240"/>
        <w:ind w:left="720"/>
      </w:pPr>
      <w:r w:rsidRPr="00A2370B">
        <w:t xml:space="preserve">Identify similar life cycles among different types of organisms </w:t>
      </w:r>
    </w:p>
    <w:p w14:paraId="6FD70984" w14:textId="77777777" w:rsidR="00750AB2" w:rsidRDefault="00750AB2" w:rsidP="00C34F16">
      <w:pPr>
        <w:pStyle w:val="Heading3"/>
      </w:pPr>
      <w:r w:rsidRPr="001D6620">
        <w:t>Environmental Principle</w:t>
      </w:r>
      <w:r>
        <w:t>s and Concepts</w:t>
      </w:r>
    </w:p>
    <w:p w14:paraId="2794F1BC" w14:textId="77777777" w:rsidR="00750AB2" w:rsidRPr="0089719D" w:rsidRDefault="00750AB2" w:rsidP="009B2809">
      <w:pPr>
        <w:pStyle w:val="Bullets17"/>
        <w:numPr>
          <w:ilvl w:val="0"/>
          <w:numId w:val="0"/>
        </w:numPr>
      </w:pPr>
      <w:r>
        <w:t>Principle 3—</w:t>
      </w:r>
      <w:r w:rsidRPr="0089719D">
        <w:t xml:space="preserve">Natural systems proceed through cycles that humans depend upon, benefit from, and can alter. </w:t>
      </w:r>
    </w:p>
    <w:p w14:paraId="180A789D" w14:textId="77777777" w:rsidR="00750AB2" w:rsidRDefault="00750AB2" w:rsidP="00C34F16">
      <w:pPr>
        <w:pStyle w:val="Heading3"/>
      </w:pPr>
      <w:r>
        <w:lastRenderedPageBreak/>
        <w:t>Possible Phenomena or Contexts</w:t>
      </w:r>
    </w:p>
    <w:p w14:paraId="64C1E52B" w14:textId="77777777" w:rsidR="00750AB2" w:rsidRDefault="00750AB2" w:rsidP="003A1459">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D817D0E" w14:textId="77777777" w:rsidR="00750AB2" w:rsidRPr="000C36C7" w:rsidRDefault="00750AB2" w:rsidP="003A1459">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6BA78B81" w14:textId="77777777" w:rsidR="00750AB2" w:rsidRPr="002B799F" w:rsidRDefault="00750AB2" w:rsidP="00750AB2">
      <w:pPr>
        <w:pStyle w:val="bulletsPhenomena15"/>
        <w:numPr>
          <w:ilvl w:val="0"/>
          <w:numId w:val="8"/>
        </w:numPr>
        <w:spacing w:before="0"/>
        <w:contextualSpacing w:val="0"/>
      </w:pPr>
      <w:r w:rsidRPr="002B799F">
        <w:t xml:space="preserve">Life cycles of </w:t>
      </w:r>
      <w:r>
        <w:t xml:space="preserve">common </w:t>
      </w:r>
      <w:r w:rsidRPr="002B799F">
        <w:t>mammals</w:t>
      </w:r>
      <w:r>
        <w:t>, including humans,</w:t>
      </w:r>
      <w:r w:rsidRPr="002B799F">
        <w:t xml:space="preserve"> that include birth, growth (</w:t>
      </w:r>
      <w:r>
        <w:t xml:space="preserve">may include </w:t>
      </w:r>
      <w:r w:rsidRPr="002B799F">
        <w:t>juvenile stage), and adulthood</w:t>
      </w:r>
    </w:p>
    <w:p w14:paraId="159FB2CD" w14:textId="77777777" w:rsidR="00750AB2" w:rsidRPr="002B799F" w:rsidRDefault="00750AB2" w:rsidP="00750AB2">
      <w:pPr>
        <w:pStyle w:val="bulletsPhenomena15"/>
        <w:numPr>
          <w:ilvl w:val="0"/>
          <w:numId w:val="8"/>
        </w:numPr>
        <w:contextualSpacing w:val="0"/>
      </w:pPr>
      <w:r w:rsidRPr="002B799F">
        <w:t>Life cycles of reptiles and amphibians that include eggs, birth, growth (</w:t>
      </w:r>
      <w:r>
        <w:t xml:space="preserve">may include </w:t>
      </w:r>
      <w:r w:rsidRPr="002B799F">
        <w:t>juvenile stage)</w:t>
      </w:r>
      <w:r>
        <w:t>,</w:t>
      </w:r>
      <w:r w:rsidRPr="002B799F">
        <w:t xml:space="preserve"> and adulthood</w:t>
      </w:r>
    </w:p>
    <w:p w14:paraId="2A9B1B58" w14:textId="77777777" w:rsidR="00750AB2" w:rsidRPr="002B799F" w:rsidRDefault="00750AB2" w:rsidP="00750AB2">
      <w:pPr>
        <w:pStyle w:val="bulletsPhenomena15"/>
        <w:numPr>
          <w:ilvl w:val="0"/>
          <w:numId w:val="8"/>
        </w:numPr>
        <w:contextualSpacing w:val="0"/>
      </w:pPr>
      <w:r w:rsidRPr="002B799F">
        <w:t>Life cycles of</w:t>
      </w:r>
      <w:r>
        <w:t xml:space="preserve"> common and familiar</w:t>
      </w:r>
      <w:r w:rsidRPr="002B799F">
        <w:t xml:space="preserve"> insects</w:t>
      </w:r>
      <w:r>
        <w:t xml:space="preserve"> (e.g. butterflies and bees)</w:t>
      </w:r>
      <w:r w:rsidRPr="002B799F">
        <w:t xml:space="preserve"> that include eggs, larva, pupa</w:t>
      </w:r>
      <w:r>
        <w:t>,</w:t>
      </w:r>
      <w:r w:rsidRPr="002B799F">
        <w:t xml:space="preserve"> and adult</w:t>
      </w:r>
      <w:r>
        <w:t>hood</w:t>
      </w:r>
    </w:p>
    <w:p w14:paraId="1B74D3A4" w14:textId="77777777" w:rsidR="00750AB2" w:rsidRDefault="00750AB2" w:rsidP="00750AB2">
      <w:pPr>
        <w:pStyle w:val="bulletsPhenomena15"/>
        <w:numPr>
          <w:ilvl w:val="0"/>
          <w:numId w:val="8"/>
        </w:numPr>
        <w:contextualSpacing w:val="0"/>
      </w:pPr>
      <w:r w:rsidRPr="002B799F">
        <w:t>Life cycles of plants that include seeds, seedlings</w:t>
      </w:r>
      <w:r>
        <w:t>,</w:t>
      </w:r>
      <w:r w:rsidRPr="002B799F">
        <w:t xml:space="preserve"> and adult flowering plants</w:t>
      </w:r>
    </w:p>
    <w:p w14:paraId="6BE7F7CB" w14:textId="77777777" w:rsidR="00750AB2" w:rsidRDefault="00750AB2" w:rsidP="00C34F16">
      <w:pPr>
        <w:pStyle w:val="Heading3"/>
      </w:pPr>
      <w:r w:rsidRPr="00510C04">
        <w:t>Additional Assessment Boundaries</w:t>
      </w:r>
    </w:p>
    <w:p w14:paraId="3D1A0FF2" w14:textId="77777777" w:rsidR="00750AB2" w:rsidRDefault="00750AB2" w:rsidP="00613474">
      <w:pPr>
        <w:pStyle w:val="Bullets17"/>
      </w:pPr>
      <w:r>
        <w:t xml:space="preserve">Life cycles should be circular, with the life beginning on the left side. </w:t>
      </w:r>
    </w:p>
    <w:p w14:paraId="2BE291A7" w14:textId="77777777" w:rsidR="00750AB2" w:rsidRPr="00614606" w:rsidRDefault="00750AB2" w:rsidP="00613474">
      <w:pPr>
        <w:pStyle w:val="Bullets17"/>
      </w:pPr>
      <w:r>
        <w:t>When the</w:t>
      </w:r>
      <w:r w:rsidRPr="00FF5BE9">
        <w:t xml:space="preserve"> terms larva(e) </w:t>
      </w:r>
      <w:r>
        <w:t>and</w:t>
      </w:r>
      <w:r w:rsidRPr="00FF5BE9">
        <w:t xml:space="preserve"> pupa(e)</w:t>
      </w:r>
      <w:r>
        <w:t xml:space="preserve"> are used, they should only function as labels for stages. Students should not be required to know what those terms mean</w:t>
      </w:r>
      <w:r w:rsidRPr="00FF5BE9">
        <w:t xml:space="preserve">. </w:t>
      </w:r>
      <w:r>
        <w:t>Stages m</w:t>
      </w:r>
      <w:r w:rsidRPr="00FF5BE9">
        <w:t>ay</w:t>
      </w:r>
      <w:r>
        <w:t xml:space="preserve"> also</w:t>
      </w:r>
      <w:r w:rsidRPr="00FF5BE9">
        <w:t xml:space="preserve"> </w:t>
      </w:r>
      <w:r>
        <w:t xml:space="preserve">be referred to </w:t>
      </w:r>
      <w:r w:rsidRPr="00FF5BE9">
        <w:t>as beginning, middle</w:t>
      </w:r>
      <w:r>
        <w:t>,</w:t>
      </w:r>
      <w:r w:rsidRPr="00FF5BE9">
        <w:t xml:space="preserve"> and end, or may</w:t>
      </w:r>
      <w:r>
        <w:t xml:space="preserve"> be</w:t>
      </w:r>
      <w:r w:rsidRPr="00FF5BE9">
        <w:t xml:space="preserve"> number</w:t>
      </w:r>
      <w:r>
        <w:t>ed</w:t>
      </w:r>
      <w:r w:rsidRPr="00FF5BE9">
        <w:t>.</w:t>
      </w:r>
    </w:p>
    <w:p w14:paraId="2DFA8C3C" w14:textId="77777777" w:rsidR="00750AB2" w:rsidRPr="00AB7B8F" w:rsidRDefault="00750AB2" w:rsidP="00C34F16">
      <w:pPr>
        <w:pStyle w:val="Heading3"/>
      </w:pPr>
      <w:r>
        <w:t>Additional References</w:t>
      </w:r>
    </w:p>
    <w:p w14:paraId="7FE2A818" w14:textId="77777777" w:rsidR="00750AB2" w:rsidRPr="00130DBA" w:rsidRDefault="00750AB2" w:rsidP="00613474">
      <w:pPr>
        <w:spacing w:after="160"/>
        <w:contextualSpacing/>
        <w:rPr>
          <w:rFonts w:cs="Arial"/>
          <w:color w:val="000000"/>
          <w:szCs w:val="24"/>
        </w:rPr>
      </w:pPr>
      <w:r w:rsidRPr="00130DBA">
        <w:rPr>
          <w:rFonts w:cs="Arial"/>
          <w:color w:val="000000"/>
          <w:szCs w:val="24"/>
        </w:rPr>
        <w:t>California Science Test Item Specification for 3-LS</w:t>
      </w:r>
      <w:r>
        <w:rPr>
          <w:rFonts w:cs="Arial"/>
          <w:color w:val="000000"/>
          <w:szCs w:val="24"/>
        </w:rPr>
        <w:t>1-1</w:t>
      </w:r>
    </w:p>
    <w:p w14:paraId="355799CE" w14:textId="77777777" w:rsidR="00750AB2" w:rsidRPr="00EA1D2C" w:rsidRDefault="00A26F56" w:rsidP="00613474">
      <w:pPr>
        <w:spacing w:after="160"/>
        <w:contextualSpacing/>
        <w:rPr>
          <w:rFonts w:cs="Arial"/>
          <w:szCs w:val="24"/>
        </w:rPr>
      </w:pPr>
      <w:hyperlink r:id="rId18" w:tooltip="California Science Test Item Specification for 3-LS1-1" w:history="1">
        <w:r w:rsidR="00750AB2" w:rsidRPr="006126B3">
          <w:rPr>
            <w:rStyle w:val="Hyperlink"/>
          </w:rPr>
          <w:t>https://www.cde.ca.gov/ta/tg/ca/documents/itemspecs-3-ls1-1.docx</w:t>
        </w:r>
      </w:hyperlink>
    </w:p>
    <w:p w14:paraId="7CB43BB0" w14:textId="77777777" w:rsidR="00750AB2" w:rsidRPr="009258F0" w:rsidRDefault="00750AB2" w:rsidP="00613474">
      <w:pPr>
        <w:pStyle w:val="Paragraph"/>
        <w:spacing w:before="0" w:after="160"/>
      </w:pPr>
      <w:r w:rsidRPr="009258F0">
        <w:t xml:space="preserve">Environmental Principles and Concepts </w:t>
      </w:r>
      <w:hyperlink r:id="rId19" w:tooltip="Environmental Principles and Concepts web page" w:history="1">
        <w:r w:rsidRPr="003760B9">
          <w:rPr>
            <w:rStyle w:val="Hyperlink"/>
          </w:rPr>
          <w:t>http://californiaeei.org/abouteei/epc/</w:t>
        </w:r>
      </w:hyperlink>
    </w:p>
    <w:p w14:paraId="2962D68F" w14:textId="77777777" w:rsidR="00750AB2" w:rsidRDefault="00750AB2" w:rsidP="00613474">
      <w:pPr>
        <w:spacing w:after="16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20" w:tooltip="Link to California Science Framework K-12" w:history="1">
        <w:r>
          <w:rPr>
            <w:rStyle w:val="Hyperlink"/>
          </w:rPr>
          <w:t>https://www.cde.ca.gov/ci/sc/cf/cascienceframework2016.asp</w:t>
        </w:r>
      </w:hyperlink>
    </w:p>
    <w:p w14:paraId="4FCDFD19" w14:textId="77777777" w:rsidR="00750AB2" w:rsidRPr="0022446A" w:rsidRDefault="00750AB2" w:rsidP="00613474">
      <w:pPr>
        <w:spacing w:after="16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C73770F" w14:textId="77777777" w:rsidR="00750AB2" w:rsidRDefault="00A26F56" w:rsidP="00613474">
      <w:pPr>
        <w:spacing w:after="160"/>
        <w:rPr>
          <w:color w:val="0000FF"/>
          <w:u w:val="single"/>
        </w:rPr>
      </w:pPr>
      <w:hyperlink r:id="rId21" w:tooltip="Link to Science Framework—Appendix 1: Progression of Three Dimensions SEPs, DCIs, and CCCs " w:history="1">
        <w:r w:rsidR="00750AB2">
          <w:rPr>
            <w:color w:val="0000FF"/>
            <w:u w:val="single"/>
          </w:rPr>
          <w:t>https://www.cde.ca.gov/ci/sc/cf/documents/scifwappendix1.pdf</w:t>
        </w:r>
      </w:hyperlink>
    </w:p>
    <w:p w14:paraId="64AB3F28" w14:textId="77777777" w:rsidR="00750AB2" w:rsidRDefault="00750AB2" w:rsidP="00613474">
      <w:pPr>
        <w:spacing w:after="160"/>
        <w:contextualSpacing/>
        <w:rPr>
          <w:rFonts w:cs="Arial"/>
          <w:color w:val="000000"/>
          <w:szCs w:val="24"/>
        </w:rPr>
      </w:pPr>
      <w:r>
        <w:t>Appendix 2: Connections to Environmental Principles and Concepts</w:t>
      </w:r>
    </w:p>
    <w:p w14:paraId="18A2D107" w14:textId="77777777" w:rsidR="00750AB2" w:rsidRDefault="00A26F56" w:rsidP="00613474">
      <w:pPr>
        <w:spacing w:after="160"/>
        <w:rPr>
          <w:rFonts w:cs="Arial"/>
          <w:i/>
          <w:color w:val="000000"/>
          <w:szCs w:val="24"/>
        </w:rPr>
      </w:pPr>
      <w:hyperlink r:id="rId22" w:tooltip="Link to Science Framework—Appendix 2: Connections to Environmental Principles and Concepts" w:history="1">
        <w:r w:rsidR="00750AB2" w:rsidRPr="0022446A">
          <w:rPr>
            <w:color w:val="0000FF"/>
            <w:u w:val="single"/>
          </w:rPr>
          <w:t>https://www.cde.ca.gov/ci/sc/cf/documents/scifwappendix2.pdf</w:t>
        </w:r>
      </w:hyperlink>
    </w:p>
    <w:p w14:paraId="06E439BE" w14:textId="77777777" w:rsidR="00750AB2" w:rsidRDefault="00750AB2" w:rsidP="00750AB2">
      <w:pPr>
        <w:sectPr w:rsidR="00750AB2" w:rsidSect="00C34F16">
          <w:headerReference w:type="default" r:id="rId23"/>
          <w:footerReference w:type="default" r:id="rId24"/>
          <w:headerReference w:type="first" r:id="rId25"/>
          <w:footerReference w:type="first" r:id="rId26"/>
          <w:type w:val="continuous"/>
          <w:pgSz w:w="12240" w:h="15840" w:code="1"/>
          <w:pgMar w:top="900" w:right="1080" w:bottom="1008" w:left="1080" w:header="576" w:footer="780" w:gutter="0"/>
          <w:cols w:space="720"/>
          <w:docGrid w:linePitch="360"/>
        </w:sectPr>
      </w:pPr>
    </w:p>
    <w:p w14:paraId="2307D790" w14:textId="77777777" w:rsidR="00750AB2" w:rsidRPr="00106645" w:rsidRDefault="00750AB2" w:rsidP="00CC77A0">
      <w:pPr>
        <w:pStyle w:val="Header2"/>
      </w:pPr>
      <w:bookmarkStart w:id="17" w:name="_Toc47445610"/>
      <w:bookmarkStart w:id="18" w:name="_Hlk23844950"/>
      <w:r w:rsidRPr="00106645">
        <w:lastRenderedPageBreak/>
        <w:t>3-LS2-1 Ecosystems: Interactions, Energy, and Dynamics</w:t>
      </w:r>
      <w:bookmarkEnd w:id="17"/>
    </w:p>
    <w:tbl>
      <w:tblPr>
        <w:tblStyle w:val="TableGrid"/>
        <w:tblW w:w="10080" w:type="dxa"/>
        <w:tblCellMar>
          <w:top w:w="43" w:type="dxa"/>
          <w:left w:w="115" w:type="dxa"/>
          <w:bottom w:w="43" w:type="dxa"/>
          <w:right w:w="115" w:type="dxa"/>
        </w:tblCellMar>
        <w:tblLook w:val="0420" w:firstRow="1" w:lastRow="0" w:firstColumn="0" w:lastColumn="0" w:noHBand="0" w:noVBand="1"/>
        <w:tblDescription w:val="Table describing item specification for 3-LS2-1."/>
      </w:tblPr>
      <w:tblGrid>
        <w:gridCol w:w="3325"/>
        <w:gridCol w:w="3510"/>
        <w:gridCol w:w="3245"/>
      </w:tblGrid>
      <w:tr w:rsidR="00750AB2" w:rsidRPr="001C3614" w14:paraId="0C6452BB" w14:textId="77777777" w:rsidTr="001C3614">
        <w:trPr>
          <w:cantSplit/>
          <w:tblHeader/>
        </w:trPr>
        <w:tc>
          <w:tcPr>
            <w:tcW w:w="3325" w:type="dxa"/>
            <w:tcBorders>
              <w:bottom w:val="single" w:sz="4" w:space="0" w:color="auto"/>
            </w:tcBorders>
            <w:shd w:val="clear" w:color="auto" w:fill="E7E6E6" w:themeFill="background2"/>
            <w:vAlign w:val="center"/>
          </w:tcPr>
          <w:bookmarkEnd w:id="18"/>
          <w:p w14:paraId="7EE577EA" w14:textId="77777777" w:rsidR="00750AB2" w:rsidRPr="001C3614" w:rsidRDefault="00750AB2" w:rsidP="00B33249">
            <w:pPr>
              <w:pStyle w:val="TableHead"/>
            </w:pPr>
            <w:r w:rsidRPr="001C3614">
              <w:t>California Science Connector</w:t>
            </w:r>
          </w:p>
        </w:tc>
        <w:tc>
          <w:tcPr>
            <w:tcW w:w="3510" w:type="dxa"/>
            <w:tcBorders>
              <w:bottom w:val="single" w:sz="4" w:space="0" w:color="auto"/>
            </w:tcBorders>
            <w:shd w:val="clear" w:color="auto" w:fill="E7E6E6" w:themeFill="background2"/>
            <w:vAlign w:val="center"/>
          </w:tcPr>
          <w:p w14:paraId="44364C96" w14:textId="77777777" w:rsidR="00750AB2" w:rsidRPr="001C3614" w:rsidRDefault="00750AB2" w:rsidP="001C3614">
            <w:pPr>
              <w:pStyle w:val="TableHead"/>
            </w:pPr>
            <w:r w:rsidRPr="001C3614">
              <w:t>Foc</w:t>
            </w:r>
            <w:r>
              <w:t>al</w:t>
            </w:r>
            <w:r w:rsidRPr="001C3614">
              <w:t xml:space="preserve"> Knowledge, Skills, and Abilities</w:t>
            </w:r>
          </w:p>
        </w:tc>
        <w:tc>
          <w:tcPr>
            <w:tcW w:w="3245" w:type="dxa"/>
            <w:tcBorders>
              <w:bottom w:val="single" w:sz="4" w:space="0" w:color="auto"/>
            </w:tcBorders>
            <w:shd w:val="clear" w:color="auto" w:fill="E7E6E6" w:themeFill="background2"/>
            <w:vAlign w:val="center"/>
          </w:tcPr>
          <w:p w14:paraId="7224E4A4" w14:textId="77777777" w:rsidR="00750AB2" w:rsidRPr="001C3614" w:rsidRDefault="00750AB2" w:rsidP="00B33249">
            <w:pPr>
              <w:pStyle w:val="TableHead"/>
            </w:pPr>
            <w:r w:rsidRPr="001C3614">
              <w:t>Essential Understanding</w:t>
            </w:r>
          </w:p>
        </w:tc>
      </w:tr>
      <w:tr w:rsidR="00750AB2" w:rsidRPr="00510C04" w14:paraId="2CC04F7C" w14:textId="77777777" w:rsidTr="001C3614">
        <w:trPr>
          <w:cantSplit/>
          <w:trHeight w:val="2303"/>
        </w:trPr>
        <w:tc>
          <w:tcPr>
            <w:tcW w:w="3325" w:type="dxa"/>
            <w:shd w:val="clear" w:color="auto" w:fill="auto"/>
          </w:tcPr>
          <w:p w14:paraId="7FC679D1" w14:textId="77777777" w:rsidR="00750AB2" w:rsidRPr="007C2824" w:rsidRDefault="00750AB2" w:rsidP="00320C5C">
            <w:pPr>
              <w:pStyle w:val="TableBullets"/>
              <w:numPr>
                <w:ilvl w:val="0"/>
                <w:numId w:val="0"/>
              </w:numPr>
              <w:spacing w:before="0" w:after="0" w:line="240" w:lineRule="auto"/>
            </w:pPr>
            <w:r w:rsidRPr="002C46DB">
              <w:t>Recognize that animals within a group help the group obtain food for survival, defend themselves, and survive changes in their ecosystem.</w:t>
            </w:r>
            <w:r w:rsidRPr="00897DE8">
              <w:t xml:space="preserve"> </w:t>
            </w:r>
          </w:p>
        </w:tc>
        <w:tc>
          <w:tcPr>
            <w:tcW w:w="3510" w:type="dxa"/>
            <w:shd w:val="clear" w:color="auto" w:fill="auto"/>
          </w:tcPr>
          <w:p w14:paraId="7C3C355E" w14:textId="77777777" w:rsidR="00750AB2" w:rsidRDefault="00750AB2" w:rsidP="005246B0">
            <w:pPr>
              <w:pStyle w:val="TableBullets"/>
              <w:keepNext/>
              <w:keepLines/>
              <w:numPr>
                <w:ilvl w:val="0"/>
                <w:numId w:val="36"/>
              </w:numPr>
              <w:spacing w:before="0" w:line="240" w:lineRule="auto"/>
              <w:contextualSpacing w:val="0"/>
            </w:pPr>
            <w:r w:rsidRPr="002C46DB">
              <w:t>Ability to recognize that animals within a group help the group obtain food for survival.</w:t>
            </w:r>
            <w:r w:rsidRPr="00897DE8">
              <w:t xml:space="preserve"> </w:t>
            </w:r>
          </w:p>
          <w:p w14:paraId="2CD84D76" w14:textId="77777777" w:rsidR="00750AB2" w:rsidRDefault="00750AB2" w:rsidP="005246B0">
            <w:pPr>
              <w:pStyle w:val="TableBullets"/>
              <w:keepNext/>
              <w:keepLines/>
              <w:numPr>
                <w:ilvl w:val="0"/>
                <w:numId w:val="36"/>
              </w:numPr>
              <w:spacing w:before="0" w:line="240" w:lineRule="auto"/>
              <w:contextualSpacing w:val="0"/>
            </w:pPr>
            <w:r w:rsidRPr="002C46DB">
              <w:t>Ability to recognize that animals within a group help the group defend themselves.</w:t>
            </w:r>
            <w:r w:rsidRPr="00897DE8">
              <w:t xml:space="preserve"> </w:t>
            </w:r>
          </w:p>
          <w:p w14:paraId="01207A84" w14:textId="77777777" w:rsidR="00750AB2" w:rsidRPr="0046361F" w:rsidRDefault="00750AB2" w:rsidP="005246B0">
            <w:pPr>
              <w:pStyle w:val="TableBullets"/>
              <w:keepNext/>
              <w:keepLines/>
              <w:numPr>
                <w:ilvl w:val="0"/>
                <w:numId w:val="36"/>
              </w:numPr>
              <w:spacing w:before="0" w:after="0" w:line="240" w:lineRule="auto"/>
              <w:contextualSpacing w:val="0"/>
            </w:pPr>
            <w:r w:rsidRPr="002C46DB">
              <w:t>Ability to recognize that animals within a group help the group survive changes in their ecosystem.</w:t>
            </w:r>
            <w:r w:rsidRPr="00897DE8">
              <w:t xml:space="preserve"> </w:t>
            </w:r>
          </w:p>
        </w:tc>
        <w:tc>
          <w:tcPr>
            <w:tcW w:w="3245" w:type="dxa"/>
            <w:shd w:val="clear" w:color="auto" w:fill="auto"/>
          </w:tcPr>
          <w:p w14:paraId="5608DAD7" w14:textId="77777777" w:rsidR="00750AB2" w:rsidRPr="00311FAD" w:rsidRDefault="00750AB2" w:rsidP="00320C5C">
            <w:pPr>
              <w:pStyle w:val="TableBullets"/>
              <w:numPr>
                <w:ilvl w:val="0"/>
                <w:numId w:val="0"/>
              </w:numPr>
              <w:spacing w:before="0" w:after="0" w:line="240" w:lineRule="auto"/>
            </w:pPr>
            <w:r w:rsidRPr="002C46DB">
              <w:t>Recognize that some animals form groups to survive.</w:t>
            </w:r>
            <w:r w:rsidRPr="00897DE8">
              <w:t xml:space="preserve"> </w:t>
            </w:r>
          </w:p>
        </w:tc>
      </w:tr>
    </w:tbl>
    <w:p w14:paraId="68B62422" w14:textId="77777777" w:rsidR="00750AB2" w:rsidRDefault="00750AB2" w:rsidP="00C34F16">
      <w:pPr>
        <w:pStyle w:val="Heading3"/>
      </w:pPr>
      <w:r w:rsidRPr="0000785B">
        <w:t>CA NGSS Performance Expectation</w:t>
      </w:r>
    </w:p>
    <w:p w14:paraId="2E950F42" w14:textId="77777777" w:rsidR="00750AB2" w:rsidRDefault="00750AB2" w:rsidP="5A65751A">
      <w:pPr>
        <w:spacing w:before="240" w:after="240"/>
        <w:rPr>
          <w:rFonts w:cs="Arial"/>
        </w:rPr>
      </w:pPr>
      <w:r w:rsidRPr="5A65751A">
        <w:rPr>
          <w:rFonts w:cs="Arial"/>
        </w:rPr>
        <w:t xml:space="preserve">Students who demonstrate understanding can: </w:t>
      </w:r>
    </w:p>
    <w:p w14:paraId="277727D3" w14:textId="77777777" w:rsidR="00750AB2" w:rsidRDefault="00750AB2" w:rsidP="00F1461E">
      <w:r w:rsidRPr="00546207">
        <w:rPr>
          <w:b/>
          <w:bCs/>
        </w:rPr>
        <w:t>Construct an argument that some animals form groups that help members survive.</w:t>
      </w:r>
    </w:p>
    <w:p w14:paraId="213FA31E" w14:textId="77777777" w:rsidR="00750AB2" w:rsidRDefault="00750AB2" w:rsidP="00C34F16">
      <w:pPr>
        <w:pStyle w:val="Heading3"/>
      </w:pPr>
      <w:r>
        <w:t>Mastery Statements</w:t>
      </w:r>
    </w:p>
    <w:p w14:paraId="21618B18" w14:textId="77777777" w:rsidR="00750AB2" w:rsidRPr="000C36C7" w:rsidRDefault="00750AB2" w:rsidP="00804990">
      <w:pPr>
        <w:spacing w:after="240"/>
      </w:pPr>
      <w:r w:rsidRPr="000C36C7">
        <w:t>Students will be able to:</w:t>
      </w:r>
    </w:p>
    <w:p w14:paraId="3621DF5A" w14:textId="77777777" w:rsidR="00750AB2" w:rsidRDefault="00750AB2" w:rsidP="005246B0">
      <w:pPr>
        <w:pStyle w:val="bulletsMastery14"/>
        <w:numPr>
          <w:ilvl w:val="0"/>
          <w:numId w:val="25"/>
        </w:numPr>
        <w:spacing w:after="240"/>
        <w:ind w:left="720"/>
      </w:pPr>
      <w:r w:rsidRPr="002C46DB">
        <w:rPr>
          <w:rFonts w:cs="Arial"/>
          <w:szCs w:val="24"/>
        </w:rPr>
        <w:t>Recognize that animals in a group work together to find food</w:t>
      </w:r>
    </w:p>
    <w:p w14:paraId="4C824C0C" w14:textId="77777777" w:rsidR="00750AB2" w:rsidRDefault="00750AB2" w:rsidP="005246B0">
      <w:pPr>
        <w:pStyle w:val="bulletsMastery14"/>
        <w:numPr>
          <w:ilvl w:val="0"/>
          <w:numId w:val="25"/>
        </w:numPr>
        <w:spacing w:after="240"/>
        <w:ind w:left="720"/>
      </w:pPr>
      <w:r w:rsidRPr="002C46DB">
        <w:rPr>
          <w:rFonts w:cs="Arial"/>
          <w:szCs w:val="24"/>
        </w:rPr>
        <w:t>Recognize how one animal’s behavior helps the entire group find food</w:t>
      </w:r>
    </w:p>
    <w:p w14:paraId="3DAC45B8" w14:textId="77777777" w:rsidR="00750AB2" w:rsidRDefault="00750AB2" w:rsidP="005246B0">
      <w:pPr>
        <w:pStyle w:val="bulletsMastery14"/>
        <w:numPr>
          <w:ilvl w:val="0"/>
          <w:numId w:val="25"/>
        </w:numPr>
        <w:spacing w:after="240"/>
        <w:ind w:left="720"/>
      </w:pPr>
      <w:r w:rsidRPr="002C46DB">
        <w:rPr>
          <w:rFonts w:cs="Arial"/>
          <w:szCs w:val="24"/>
        </w:rPr>
        <w:t>Recognize how one animal’s behavior helps the entire group protect themselves from other animals</w:t>
      </w:r>
    </w:p>
    <w:p w14:paraId="14FB8A20" w14:textId="77777777" w:rsidR="00750AB2" w:rsidRDefault="00750AB2" w:rsidP="005246B0">
      <w:pPr>
        <w:pStyle w:val="bulletsMastery14"/>
        <w:numPr>
          <w:ilvl w:val="0"/>
          <w:numId w:val="25"/>
        </w:numPr>
        <w:spacing w:after="240"/>
        <w:ind w:left="720"/>
      </w:pPr>
      <w:r w:rsidRPr="002C46DB">
        <w:rPr>
          <w:rFonts w:cs="Arial"/>
          <w:szCs w:val="24"/>
        </w:rPr>
        <w:t>Recognize how animals work together to survive changes in the environment</w:t>
      </w:r>
    </w:p>
    <w:p w14:paraId="10EE9EC8" w14:textId="77777777" w:rsidR="00750AB2" w:rsidRDefault="00750AB2" w:rsidP="00C34F16">
      <w:pPr>
        <w:pStyle w:val="Heading3"/>
      </w:pPr>
      <w:r>
        <w:lastRenderedPageBreak/>
        <w:t>Possible Phenomena or Contexts</w:t>
      </w:r>
    </w:p>
    <w:p w14:paraId="2D4E1821" w14:textId="77777777" w:rsidR="00750AB2" w:rsidRDefault="00750AB2" w:rsidP="00B33249">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80069AE" w14:textId="77777777" w:rsidR="00750AB2" w:rsidRPr="000C36C7" w:rsidRDefault="00750AB2" w:rsidP="00B33249">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32E2FAD3" w14:textId="77777777" w:rsidR="00750AB2" w:rsidRDefault="00750AB2" w:rsidP="00750AB2">
      <w:pPr>
        <w:pStyle w:val="bulletsPhenomena16"/>
        <w:numPr>
          <w:ilvl w:val="0"/>
          <w:numId w:val="8"/>
        </w:numPr>
        <w:spacing w:before="0"/>
      </w:pPr>
      <w:r>
        <w:t>Colonizing insects, such as bees and ants</w:t>
      </w:r>
    </w:p>
    <w:p w14:paraId="48BD367C" w14:textId="77777777" w:rsidR="00750AB2" w:rsidRDefault="00750AB2" w:rsidP="00750AB2">
      <w:pPr>
        <w:pStyle w:val="bulletsPhenomena16"/>
        <w:numPr>
          <w:ilvl w:val="0"/>
          <w:numId w:val="8"/>
        </w:numPr>
        <w:spacing w:before="0"/>
      </w:pPr>
      <w:r>
        <w:t>Penguins grouping together for warmth</w:t>
      </w:r>
    </w:p>
    <w:p w14:paraId="1DE017FA" w14:textId="77777777" w:rsidR="00750AB2" w:rsidRDefault="00750AB2" w:rsidP="00750AB2">
      <w:pPr>
        <w:pStyle w:val="bulletsPhenomena16"/>
        <w:numPr>
          <w:ilvl w:val="0"/>
          <w:numId w:val="8"/>
        </w:numPr>
        <w:spacing w:before="0"/>
      </w:pPr>
      <w:r>
        <w:t>Herbivores watching for danger and issuing a warning</w:t>
      </w:r>
    </w:p>
    <w:p w14:paraId="39049EFF" w14:textId="77777777" w:rsidR="00750AB2" w:rsidRDefault="00750AB2" w:rsidP="00750AB2">
      <w:pPr>
        <w:pStyle w:val="bulletsPhenomena16"/>
        <w:numPr>
          <w:ilvl w:val="0"/>
          <w:numId w:val="8"/>
        </w:numPr>
        <w:spacing w:before="0"/>
      </w:pPr>
      <w:r>
        <w:t>Dolphins herding fish into a group to catch them</w:t>
      </w:r>
    </w:p>
    <w:p w14:paraId="015479ED" w14:textId="77777777" w:rsidR="00750AB2" w:rsidRDefault="00750AB2" w:rsidP="00750AB2">
      <w:pPr>
        <w:pStyle w:val="bulletsPhenomena16"/>
        <w:numPr>
          <w:ilvl w:val="0"/>
          <w:numId w:val="8"/>
        </w:numPr>
        <w:spacing w:before="0"/>
      </w:pPr>
      <w:r>
        <w:t>Beavers building dams</w:t>
      </w:r>
    </w:p>
    <w:p w14:paraId="20D6320C" w14:textId="77777777" w:rsidR="00750AB2" w:rsidRDefault="00750AB2" w:rsidP="00750AB2">
      <w:pPr>
        <w:pStyle w:val="bulletsPhenomena16"/>
        <w:numPr>
          <w:ilvl w:val="0"/>
          <w:numId w:val="8"/>
        </w:numPr>
        <w:spacing w:before="0"/>
      </w:pPr>
      <w:r>
        <w:t xml:space="preserve">Birds building a group nest </w:t>
      </w:r>
    </w:p>
    <w:p w14:paraId="544AABA2" w14:textId="77777777" w:rsidR="00750AB2" w:rsidRDefault="00750AB2" w:rsidP="00C34F16">
      <w:pPr>
        <w:pStyle w:val="Heading3"/>
      </w:pPr>
      <w:r w:rsidRPr="00510C04">
        <w:t>Additional Assessment Boundaries</w:t>
      </w:r>
    </w:p>
    <w:p w14:paraId="4FA750D0" w14:textId="77777777" w:rsidR="00750AB2" w:rsidRDefault="00750AB2" w:rsidP="00B33249">
      <w:pPr>
        <w:pStyle w:val="Bullets18"/>
        <w:keepNext w:val="0"/>
        <w:contextualSpacing/>
      </w:pPr>
      <w:r>
        <w:t>Avoid depictions of violent scenes.</w:t>
      </w:r>
    </w:p>
    <w:p w14:paraId="60D40D62" w14:textId="77777777" w:rsidR="00750AB2" w:rsidRPr="008E705E" w:rsidRDefault="00750AB2" w:rsidP="00B33249">
      <w:pPr>
        <w:pStyle w:val="Bullets18"/>
        <w:keepNext w:val="0"/>
        <w:contextualSpacing/>
      </w:pPr>
      <w:r w:rsidRPr="002C46DB">
        <w:t>Avoid predator/prey relationships (hunting in groups</w:t>
      </w:r>
      <w:r>
        <w:t>).</w:t>
      </w:r>
    </w:p>
    <w:p w14:paraId="42124FEE" w14:textId="77777777" w:rsidR="00750AB2" w:rsidRPr="00AB7B8F" w:rsidRDefault="00750AB2" w:rsidP="00C34F16">
      <w:pPr>
        <w:pStyle w:val="Heading3"/>
      </w:pPr>
      <w:r>
        <w:t>Additional References</w:t>
      </w:r>
    </w:p>
    <w:p w14:paraId="53912371" w14:textId="77777777" w:rsidR="00750AB2" w:rsidRPr="00130DBA" w:rsidRDefault="00750AB2" w:rsidP="00B33249">
      <w:pPr>
        <w:keepNext/>
        <w:keepLines/>
        <w:spacing w:before="240" w:after="240"/>
        <w:contextualSpacing/>
        <w:rPr>
          <w:rFonts w:cs="Arial"/>
          <w:color w:val="000000"/>
          <w:szCs w:val="24"/>
        </w:rPr>
      </w:pPr>
      <w:r w:rsidRPr="00130DBA">
        <w:rPr>
          <w:rFonts w:cs="Arial"/>
          <w:color w:val="000000"/>
          <w:szCs w:val="24"/>
        </w:rPr>
        <w:t>California Science Test Item Specification for 3-LS</w:t>
      </w:r>
      <w:r>
        <w:rPr>
          <w:rFonts w:cs="Arial"/>
          <w:color w:val="000000"/>
          <w:szCs w:val="24"/>
        </w:rPr>
        <w:t>2-1</w:t>
      </w:r>
    </w:p>
    <w:p w14:paraId="020998EC" w14:textId="77777777" w:rsidR="00750AB2" w:rsidRPr="00EA1D2C" w:rsidRDefault="00A26F56" w:rsidP="00B33249">
      <w:pPr>
        <w:keepNext/>
        <w:keepLines/>
        <w:spacing w:before="240" w:after="240"/>
        <w:contextualSpacing/>
        <w:rPr>
          <w:rFonts w:cs="Arial"/>
          <w:szCs w:val="24"/>
        </w:rPr>
      </w:pPr>
      <w:hyperlink r:id="rId27" w:tooltip="California Science Test Item Specification for 3-LS2-1" w:history="1">
        <w:r w:rsidR="00750AB2" w:rsidRPr="00091159">
          <w:rPr>
            <w:rStyle w:val="Hyperlink"/>
          </w:rPr>
          <w:t>https://www.cde.ca.gov/ta/tg/ca/documents/itemspecs-3-ls2-1.docx</w:t>
        </w:r>
      </w:hyperlink>
    </w:p>
    <w:p w14:paraId="453C344E" w14:textId="77777777" w:rsidR="00750AB2" w:rsidRPr="009258F0" w:rsidRDefault="00750AB2" w:rsidP="008578A9">
      <w:pPr>
        <w:pStyle w:val="Paragraph"/>
      </w:pPr>
      <w:r w:rsidRPr="009258F0">
        <w:t xml:space="preserve">Environmental Principles and Concepts </w:t>
      </w:r>
      <w:hyperlink r:id="rId28" w:tooltip="Environmental Principles and Concepts web page" w:history="1">
        <w:r w:rsidRPr="003760B9">
          <w:rPr>
            <w:rStyle w:val="Hyperlink"/>
          </w:rPr>
          <w:t>http://californiaeei.org/abouteei/epc/</w:t>
        </w:r>
      </w:hyperlink>
    </w:p>
    <w:p w14:paraId="31AF7260" w14:textId="77777777" w:rsidR="00750AB2" w:rsidRDefault="00750AB2" w:rsidP="00B33249">
      <w:pPr>
        <w:keepNext/>
        <w:keepLines/>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29" w:tooltip="Link to California Science Framework K-12" w:history="1">
        <w:r>
          <w:rPr>
            <w:rStyle w:val="Hyperlink"/>
          </w:rPr>
          <w:t>https://www.cde.ca.gov/ci/sc/cf/cascienceframework2016.asp</w:t>
        </w:r>
      </w:hyperlink>
    </w:p>
    <w:p w14:paraId="32C395C8" w14:textId="77777777" w:rsidR="00750AB2" w:rsidRPr="0022446A" w:rsidRDefault="00750AB2" w:rsidP="00B33249">
      <w:pPr>
        <w:keepNext/>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455E962" w14:textId="77777777" w:rsidR="00750AB2" w:rsidRDefault="00A26F56" w:rsidP="006C695E">
      <w:pPr>
        <w:spacing w:before="240" w:after="240"/>
        <w:rPr>
          <w:color w:val="0000FF"/>
          <w:u w:val="single"/>
        </w:rPr>
      </w:pPr>
      <w:hyperlink r:id="rId30" w:tooltip="Link to Science Framework—Appendix 1: Progression of Three Dimensions SEPs, DCIs, and CCCs " w:history="1">
        <w:r w:rsidR="00750AB2">
          <w:rPr>
            <w:color w:val="0000FF"/>
            <w:u w:val="single"/>
          </w:rPr>
          <w:t>https://www.cde.ca.gov/ci/sc/cf/documents/scifwappendix1.pdf</w:t>
        </w:r>
      </w:hyperlink>
    </w:p>
    <w:p w14:paraId="3EE71245" w14:textId="77777777" w:rsidR="00750AB2" w:rsidRDefault="00750AB2" w:rsidP="007E45EA">
      <w:pPr>
        <w:spacing w:before="240" w:after="240"/>
        <w:contextualSpacing/>
        <w:rPr>
          <w:rFonts w:cs="Arial"/>
          <w:color w:val="000000"/>
          <w:szCs w:val="24"/>
        </w:rPr>
      </w:pPr>
      <w:r>
        <w:t>Appendix 2: Connections to Environmental Principles and Concepts</w:t>
      </w:r>
    </w:p>
    <w:p w14:paraId="41B4A759" w14:textId="77777777" w:rsidR="00750AB2" w:rsidRDefault="00A26F56" w:rsidP="006C695E">
      <w:pPr>
        <w:spacing w:before="240" w:after="240"/>
        <w:rPr>
          <w:rFonts w:cs="Arial"/>
          <w:i/>
          <w:color w:val="000000"/>
          <w:szCs w:val="24"/>
        </w:rPr>
      </w:pPr>
      <w:hyperlink r:id="rId31" w:tooltip="Link to Science Framework—Appendix 2: Connections to Environmental Principles and Concepts" w:history="1">
        <w:r w:rsidR="00750AB2" w:rsidRPr="0022446A">
          <w:rPr>
            <w:color w:val="0000FF"/>
            <w:u w:val="single"/>
          </w:rPr>
          <w:t>https://www.cde.ca.gov/ci/sc/cf/documents/scifwappendix2.pdf</w:t>
        </w:r>
      </w:hyperlink>
    </w:p>
    <w:p w14:paraId="6DC740B2" w14:textId="77777777" w:rsidR="00750AB2" w:rsidRDefault="00750AB2" w:rsidP="00750AB2">
      <w:pPr>
        <w:sectPr w:rsidR="00750AB2" w:rsidSect="00C34F16">
          <w:headerReference w:type="default" r:id="rId32"/>
          <w:footerReference w:type="default" r:id="rId33"/>
          <w:footerReference w:type="first" r:id="rId34"/>
          <w:type w:val="continuous"/>
          <w:pgSz w:w="12240" w:h="15840" w:code="1"/>
          <w:pgMar w:top="900" w:right="1080" w:bottom="1008" w:left="1080" w:header="576" w:footer="780" w:gutter="0"/>
          <w:cols w:space="720"/>
          <w:docGrid w:linePitch="360"/>
        </w:sectPr>
      </w:pPr>
    </w:p>
    <w:p w14:paraId="1A9BADE6" w14:textId="77777777" w:rsidR="00C34F16" w:rsidRDefault="00C34F16" w:rsidP="00C34F16">
      <w:pPr>
        <w:pStyle w:val="Heading2"/>
        <w:sectPr w:rsidR="00C34F16" w:rsidSect="004339B5">
          <w:headerReference w:type="default" r:id="rId35"/>
          <w:footerReference w:type="default" r:id="rId36"/>
          <w:footerReference w:type="first" r:id="rId37"/>
          <w:type w:val="continuous"/>
          <w:pgSz w:w="12240" w:h="15840" w:code="1"/>
          <w:pgMar w:top="900" w:right="1080" w:bottom="1008" w:left="1080" w:header="576" w:footer="780" w:gutter="0"/>
          <w:cols w:space="720"/>
          <w:titlePg/>
          <w:docGrid w:linePitch="360"/>
        </w:sectPr>
      </w:pPr>
      <w:bookmarkStart w:id="19" w:name="_Hlk35950554"/>
    </w:p>
    <w:p w14:paraId="370CE319" w14:textId="611C6D58" w:rsidR="00750AB2" w:rsidRPr="00106645" w:rsidRDefault="00750AB2" w:rsidP="00C34F16">
      <w:pPr>
        <w:pStyle w:val="Heading2"/>
      </w:pPr>
      <w:bookmarkStart w:id="20" w:name="_Toc47445611"/>
      <w:r w:rsidRPr="00106645">
        <w:lastRenderedPageBreak/>
        <w:t>3-LS3-1 Heredity: Inheritance and Variation of Traits</w:t>
      </w:r>
      <w:bookmarkEnd w:id="20"/>
    </w:p>
    <w:tbl>
      <w:tblPr>
        <w:tblStyle w:val="TableGrid"/>
        <w:tblW w:w="10080" w:type="dxa"/>
        <w:tblCellMar>
          <w:left w:w="115" w:type="dxa"/>
          <w:right w:w="115" w:type="dxa"/>
        </w:tblCellMar>
        <w:tblLook w:val="0420" w:firstRow="1" w:lastRow="0" w:firstColumn="0" w:lastColumn="0" w:noHBand="0" w:noVBand="1"/>
        <w:tblDescription w:val="Table describing item specification for 3-LS3-1."/>
      </w:tblPr>
      <w:tblGrid>
        <w:gridCol w:w="3325"/>
        <w:gridCol w:w="3510"/>
        <w:gridCol w:w="3245"/>
      </w:tblGrid>
      <w:tr w:rsidR="00750AB2" w:rsidRPr="004B5185" w14:paraId="11F24526" w14:textId="77777777" w:rsidTr="00A133CD">
        <w:trPr>
          <w:cantSplit/>
          <w:tblHeader/>
        </w:trPr>
        <w:tc>
          <w:tcPr>
            <w:tcW w:w="3325" w:type="dxa"/>
            <w:tcBorders>
              <w:bottom w:val="single" w:sz="4" w:space="0" w:color="auto"/>
            </w:tcBorders>
            <w:shd w:val="clear" w:color="auto" w:fill="E7E6E6" w:themeFill="background2"/>
            <w:vAlign w:val="center"/>
          </w:tcPr>
          <w:bookmarkEnd w:id="19"/>
          <w:p w14:paraId="04711399" w14:textId="77777777" w:rsidR="00750AB2" w:rsidRPr="004B5185" w:rsidRDefault="00750AB2" w:rsidP="00FD5924">
            <w:pPr>
              <w:pStyle w:val="TableHead"/>
            </w:pPr>
            <w:r w:rsidRPr="004B5185">
              <w:t>California Science Connector</w:t>
            </w:r>
          </w:p>
        </w:tc>
        <w:tc>
          <w:tcPr>
            <w:tcW w:w="3510" w:type="dxa"/>
            <w:tcBorders>
              <w:bottom w:val="single" w:sz="4" w:space="0" w:color="auto"/>
            </w:tcBorders>
            <w:shd w:val="clear" w:color="auto" w:fill="E7E6E6" w:themeFill="background2"/>
            <w:vAlign w:val="center"/>
          </w:tcPr>
          <w:p w14:paraId="01097C13" w14:textId="77777777" w:rsidR="00750AB2" w:rsidRPr="004B5185" w:rsidRDefault="00750AB2" w:rsidP="004B5185">
            <w:pPr>
              <w:pStyle w:val="TableHead"/>
            </w:pPr>
            <w:r w:rsidRPr="004B5185">
              <w:t>Foc</w:t>
            </w:r>
            <w:r>
              <w:t>al</w:t>
            </w:r>
            <w:r w:rsidRPr="004B5185">
              <w:t xml:space="preserve"> Knowledge, Skills, and Abilities</w:t>
            </w:r>
          </w:p>
        </w:tc>
        <w:tc>
          <w:tcPr>
            <w:tcW w:w="3245" w:type="dxa"/>
            <w:tcBorders>
              <w:bottom w:val="single" w:sz="4" w:space="0" w:color="auto"/>
            </w:tcBorders>
            <w:shd w:val="clear" w:color="auto" w:fill="E7E6E6" w:themeFill="background2"/>
            <w:vAlign w:val="center"/>
          </w:tcPr>
          <w:p w14:paraId="63E98DD0" w14:textId="77777777" w:rsidR="00750AB2" w:rsidRPr="004B5185" w:rsidRDefault="00750AB2" w:rsidP="00FD5924">
            <w:pPr>
              <w:pStyle w:val="TableHead"/>
            </w:pPr>
            <w:r w:rsidRPr="004B5185">
              <w:t>Essential Understanding</w:t>
            </w:r>
          </w:p>
        </w:tc>
      </w:tr>
      <w:tr w:rsidR="00750AB2" w:rsidRPr="00510C04" w14:paraId="33BC5806" w14:textId="77777777" w:rsidTr="004B5185">
        <w:trPr>
          <w:cantSplit/>
          <w:trHeight w:val="20"/>
        </w:trPr>
        <w:tc>
          <w:tcPr>
            <w:tcW w:w="3325" w:type="dxa"/>
            <w:shd w:val="clear" w:color="auto" w:fill="auto"/>
            <w:tcMar>
              <w:top w:w="72" w:type="dxa"/>
              <w:bottom w:w="72" w:type="dxa"/>
            </w:tcMar>
          </w:tcPr>
          <w:p w14:paraId="165386EB" w14:textId="77777777" w:rsidR="00750AB2" w:rsidRPr="007C2824" w:rsidRDefault="00750AB2" w:rsidP="004B5185">
            <w:pPr>
              <w:pStyle w:val="TableBullets7"/>
              <w:spacing w:before="0" w:after="0"/>
              <w:ind w:left="0" w:firstLine="0"/>
            </w:pPr>
            <w:r w:rsidRPr="00417417">
              <w:t>Based on data through observation, identify similarities in the traits of a parent and the traits of an offspring and variations in similar traits in a grouping of similar organisms.</w:t>
            </w:r>
            <w:r w:rsidRPr="00897DE8">
              <w:t xml:space="preserve"> </w:t>
            </w:r>
          </w:p>
        </w:tc>
        <w:tc>
          <w:tcPr>
            <w:tcW w:w="3510" w:type="dxa"/>
            <w:shd w:val="clear" w:color="auto" w:fill="auto"/>
            <w:tcMar>
              <w:top w:w="72" w:type="dxa"/>
              <w:bottom w:w="72" w:type="dxa"/>
            </w:tcMar>
          </w:tcPr>
          <w:p w14:paraId="1D6B9D1F" w14:textId="77777777" w:rsidR="00750AB2" w:rsidRPr="00C67CA4" w:rsidRDefault="00750AB2" w:rsidP="005246B0">
            <w:pPr>
              <w:pStyle w:val="TableBullets7"/>
              <w:numPr>
                <w:ilvl w:val="0"/>
                <w:numId w:val="37"/>
              </w:numPr>
              <w:spacing w:before="0" w:after="0"/>
              <w:contextualSpacing w:val="0"/>
              <w:rPr>
                <w:rFonts w:cs="Arial"/>
                <w:szCs w:val="24"/>
              </w:rPr>
            </w:pPr>
            <w:r w:rsidRPr="00417417">
              <w:rPr>
                <w:rFonts w:eastAsia="Calibri" w:cs="Arial"/>
                <w:szCs w:val="24"/>
              </w:rPr>
              <w:t>Ability to identify similarities in the traits of a parent and the traits of an offspring (e.g., tall plants typically have tall offspring).</w:t>
            </w:r>
          </w:p>
        </w:tc>
        <w:tc>
          <w:tcPr>
            <w:tcW w:w="3245" w:type="dxa"/>
            <w:shd w:val="clear" w:color="auto" w:fill="auto"/>
            <w:tcMar>
              <w:top w:w="72" w:type="dxa"/>
              <w:bottom w:w="72" w:type="dxa"/>
            </w:tcMar>
          </w:tcPr>
          <w:p w14:paraId="44776722" w14:textId="77777777" w:rsidR="00750AB2" w:rsidRPr="00311FAD" w:rsidRDefault="00750AB2" w:rsidP="004B5185">
            <w:pPr>
              <w:pStyle w:val="TableBullets7"/>
              <w:spacing w:before="0" w:after="0"/>
              <w:ind w:left="0" w:firstLine="0"/>
            </w:pPr>
            <w:r w:rsidRPr="00320C5C">
              <w:t>Identify variations in similar traits in a grouping of similar organisms (e.g., dogs come in many shapes and sizes, siblings look alike and different).</w:t>
            </w:r>
            <w:r w:rsidRPr="00897DE8">
              <w:t xml:space="preserve"> </w:t>
            </w:r>
          </w:p>
        </w:tc>
      </w:tr>
    </w:tbl>
    <w:p w14:paraId="5B899B65" w14:textId="77777777" w:rsidR="00750AB2" w:rsidRPr="00624AC8" w:rsidRDefault="00750AB2" w:rsidP="00C34F16">
      <w:pPr>
        <w:pStyle w:val="Heading3"/>
      </w:pPr>
      <w:r w:rsidRPr="00624AC8">
        <w:t>CA NGSS Performance Expectation</w:t>
      </w:r>
    </w:p>
    <w:p w14:paraId="491B5AE4" w14:textId="77777777" w:rsidR="00750AB2" w:rsidRDefault="00750AB2" w:rsidP="00C55960">
      <w:pPr>
        <w:spacing w:before="120" w:after="240"/>
        <w:rPr>
          <w:rFonts w:cs="Arial"/>
        </w:rPr>
      </w:pPr>
      <w:r w:rsidRPr="5A65751A">
        <w:rPr>
          <w:rFonts w:cs="Arial"/>
        </w:rPr>
        <w:t xml:space="preserve">Students who demonstrate understanding can: </w:t>
      </w:r>
    </w:p>
    <w:p w14:paraId="397AB791" w14:textId="77777777" w:rsidR="00750AB2" w:rsidRPr="00096B70" w:rsidRDefault="00750AB2" w:rsidP="00C55960">
      <w:pPr>
        <w:spacing w:after="240"/>
      </w:pPr>
      <w:r w:rsidRPr="0005383B">
        <w:rPr>
          <w:b/>
          <w:bCs/>
        </w:rPr>
        <w:t>Analyze and interpret data to provide evidence that plants and animals have traits inherited from parents and that variation of these traits exists in a group of similar organisms.</w:t>
      </w:r>
      <w:r>
        <w:t xml:space="preserve"> [</w:t>
      </w:r>
      <w:r w:rsidRPr="00761558">
        <w:t xml:space="preserve">Clarification Statement: </w:t>
      </w:r>
      <w:r w:rsidRPr="0005383B">
        <w:t>Patterns are the similarities and differences in traits shared between offspring and their parents, or among siblings. Emphasis is on organisms other than humans.</w:t>
      </w:r>
      <w:r>
        <w:t>]</w:t>
      </w:r>
      <w:r w:rsidRPr="00761558">
        <w:t xml:space="preserve"> </w:t>
      </w:r>
      <w:r>
        <w:rPr>
          <w:i/>
        </w:rPr>
        <w:t>[</w:t>
      </w:r>
      <w:r w:rsidRPr="00096B70">
        <w:rPr>
          <w:i/>
        </w:rPr>
        <w:t>Assessment Boundar</w:t>
      </w:r>
      <w:r>
        <w:rPr>
          <w:i/>
        </w:rPr>
        <w:t>y</w:t>
      </w:r>
      <w:r>
        <w:t xml:space="preserve">: </w:t>
      </w:r>
      <w:r w:rsidRPr="0005383B">
        <w:rPr>
          <w:i/>
        </w:rPr>
        <w:t>Assessment does not include genetic mechanisms of inheritance and prediction of traits. Assessment is limited to non-human examples.</w:t>
      </w:r>
      <w:r>
        <w:rPr>
          <w:i/>
        </w:rPr>
        <w:t>]</w:t>
      </w:r>
    </w:p>
    <w:p w14:paraId="33E10E3E" w14:textId="77777777" w:rsidR="00750AB2" w:rsidRDefault="00750AB2" w:rsidP="00C34F16">
      <w:pPr>
        <w:pStyle w:val="Heading3"/>
      </w:pPr>
      <w:r>
        <w:t>Mastery Statements</w:t>
      </w:r>
    </w:p>
    <w:p w14:paraId="5BEC2ED2" w14:textId="77777777" w:rsidR="00750AB2" w:rsidRPr="000C36C7" w:rsidRDefault="00750AB2" w:rsidP="00C55960">
      <w:pPr>
        <w:spacing w:after="240"/>
      </w:pPr>
      <w:r w:rsidRPr="000C36C7">
        <w:t>Students will be able to:</w:t>
      </w:r>
    </w:p>
    <w:p w14:paraId="0ECD2760" w14:textId="77777777" w:rsidR="00750AB2" w:rsidRDefault="00750AB2" w:rsidP="005246B0">
      <w:pPr>
        <w:pStyle w:val="bulletsMastery15"/>
        <w:numPr>
          <w:ilvl w:val="0"/>
          <w:numId w:val="25"/>
        </w:numPr>
        <w:ind w:left="720"/>
        <w:contextualSpacing/>
      </w:pPr>
      <w:r w:rsidRPr="00252528">
        <w:t xml:space="preserve">Identify probable offspring from two parents based on physical traits </w:t>
      </w:r>
    </w:p>
    <w:p w14:paraId="6F6C55BB" w14:textId="77777777" w:rsidR="00750AB2" w:rsidRDefault="00750AB2" w:rsidP="005246B0">
      <w:pPr>
        <w:pStyle w:val="bulletsMastery15"/>
        <w:numPr>
          <w:ilvl w:val="0"/>
          <w:numId w:val="25"/>
        </w:numPr>
        <w:ind w:left="720"/>
        <w:contextualSpacing/>
      </w:pPr>
      <w:r w:rsidRPr="00252528">
        <w:t xml:space="preserve">Identify the </w:t>
      </w:r>
      <w:r>
        <w:t>two</w:t>
      </w:r>
      <w:r w:rsidRPr="00252528">
        <w:t xml:space="preserve"> parents of an offspring</w:t>
      </w:r>
      <w:r>
        <w:t xml:space="preserve"> based on physical traits</w:t>
      </w:r>
    </w:p>
    <w:p w14:paraId="2A21C831" w14:textId="77777777" w:rsidR="00750AB2" w:rsidRDefault="00750AB2" w:rsidP="005246B0">
      <w:pPr>
        <w:pStyle w:val="bulletsMastery15"/>
        <w:numPr>
          <w:ilvl w:val="0"/>
          <w:numId w:val="25"/>
        </w:numPr>
        <w:ind w:left="720"/>
        <w:contextualSpacing/>
      </w:pPr>
      <w:r w:rsidRPr="00252528">
        <w:t xml:space="preserve">Select a physical trait that is similar between an offspring and its parents </w:t>
      </w:r>
    </w:p>
    <w:p w14:paraId="6D09D0F2" w14:textId="77777777" w:rsidR="00750AB2" w:rsidRDefault="00750AB2" w:rsidP="005246B0">
      <w:pPr>
        <w:pStyle w:val="bulletsMastery15"/>
        <w:numPr>
          <w:ilvl w:val="0"/>
          <w:numId w:val="25"/>
        </w:numPr>
        <w:ind w:left="720"/>
        <w:contextualSpacing/>
      </w:pPr>
      <w:r w:rsidRPr="00252528">
        <w:t>Identify an animal that has a trait different from that of a sibling</w:t>
      </w:r>
    </w:p>
    <w:p w14:paraId="2CA1C941" w14:textId="77777777" w:rsidR="00750AB2" w:rsidRDefault="00750AB2" w:rsidP="00C34F16">
      <w:pPr>
        <w:pStyle w:val="Heading3"/>
      </w:pPr>
      <w:r>
        <w:t>Possible Phenomena or Contexts</w:t>
      </w:r>
    </w:p>
    <w:p w14:paraId="55B28779" w14:textId="77777777" w:rsidR="00750AB2" w:rsidRDefault="00750AB2"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D040406" w14:textId="77777777" w:rsidR="00750AB2" w:rsidRPr="000C36C7" w:rsidRDefault="00750AB2" w:rsidP="00C55960">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5E1B3691" w14:textId="77777777" w:rsidR="00750AB2" w:rsidRDefault="00750AB2" w:rsidP="00750AB2">
      <w:pPr>
        <w:pStyle w:val="bulletsPhenomena17"/>
        <w:numPr>
          <w:ilvl w:val="0"/>
          <w:numId w:val="8"/>
        </w:numPr>
        <w:spacing w:before="0" w:line="259" w:lineRule="auto"/>
      </w:pPr>
      <w:r w:rsidRPr="00493D0C">
        <w:t>Offspring may have obvious traits from both parents</w:t>
      </w:r>
      <w:r>
        <w:t>.</w:t>
      </w:r>
    </w:p>
    <w:p w14:paraId="55093117" w14:textId="77777777" w:rsidR="00750AB2" w:rsidRDefault="00750AB2" w:rsidP="00750AB2">
      <w:pPr>
        <w:pStyle w:val="bulletsPhenomena17"/>
        <w:numPr>
          <w:ilvl w:val="0"/>
          <w:numId w:val="8"/>
        </w:numPr>
        <w:spacing w:before="0" w:line="259" w:lineRule="auto"/>
      </w:pPr>
      <w:r>
        <w:t>Siblings may not look like one another.</w:t>
      </w:r>
    </w:p>
    <w:p w14:paraId="5CAD2615" w14:textId="77777777" w:rsidR="00750AB2" w:rsidRDefault="00750AB2" w:rsidP="00750AB2">
      <w:pPr>
        <w:pStyle w:val="bulletsPhenomena17"/>
        <w:numPr>
          <w:ilvl w:val="0"/>
          <w:numId w:val="8"/>
        </w:numPr>
        <w:spacing w:before="0" w:line="259" w:lineRule="auto"/>
      </w:pPr>
      <w:r w:rsidRPr="004E7FBC">
        <w:t>Individuals of the same species may look different from one another.</w:t>
      </w:r>
    </w:p>
    <w:p w14:paraId="799ACE97" w14:textId="77777777" w:rsidR="00750AB2" w:rsidRDefault="00750AB2" w:rsidP="00C34F16">
      <w:pPr>
        <w:pStyle w:val="Heading3"/>
      </w:pPr>
      <w:r w:rsidRPr="00510C04">
        <w:lastRenderedPageBreak/>
        <w:t>Additional Assessment Boundaries</w:t>
      </w:r>
    </w:p>
    <w:p w14:paraId="42F46453" w14:textId="77777777" w:rsidR="00750AB2" w:rsidRPr="0004240E" w:rsidRDefault="00750AB2" w:rsidP="005246B0">
      <w:pPr>
        <w:pStyle w:val="Bullets19"/>
        <w:numPr>
          <w:ilvl w:val="0"/>
          <w:numId w:val="27"/>
        </w:numPr>
        <w:rPr>
          <w:rFonts w:cs="Arial"/>
          <w:szCs w:val="24"/>
        </w:rPr>
      </w:pPr>
      <w:r>
        <w:rPr>
          <w:lang w:eastAsia="ko-KR"/>
        </w:rPr>
        <w:t>None listed at this time</w:t>
      </w:r>
    </w:p>
    <w:p w14:paraId="34B9AC87" w14:textId="77777777" w:rsidR="00750AB2" w:rsidRPr="00AB7B8F" w:rsidRDefault="00750AB2" w:rsidP="00C34F16">
      <w:pPr>
        <w:pStyle w:val="Heading3"/>
      </w:pPr>
      <w:r>
        <w:t>Additional References</w:t>
      </w:r>
    </w:p>
    <w:p w14:paraId="521C91DB" w14:textId="77777777" w:rsidR="00750AB2" w:rsidRPr="00130DBA" w:rsidRDefault="00750AB2" w:rsidP="008F4E45">
      <w:pPr>
        <w:spacing w:before="240" w:after="240"/>
        <w:contextualSpacing/>
        <w:rPr>
          <w:rFonts w:cs="Arial"/>
          <w:color w:val="000000"/>
          <w:szCs w:val="24"/>
        </w:rPr>
      </w:pPr>
      <w:r w:rsidRPr="00130DBA">
        <w:rPr>
          <w:rFonts w:cs="Arial"/>
          <w:color w:val="000000"/>
          <w:szCs w:val="24"/>
        </w:rPr>
        <w:t>California Science Test Item Specification for 3-LS</w:t>
      </w:r>
      <w:r>
        <w:rPr>
          <w:rFonts w:cs="Arial"/>
          <w:color w:val="000000"/>
          <w:szCs w:val="24"/>
        </w:rPr>
        <w:t>3-1</w:t>
      </w:r>
    </w:p>
    <w:p w14:paraId="2D145E18" w14:textId="77777777" w:rsidR="00750AB2" w:rsidRPr="00EA1D2C" w:rsidRDefault="00A26F56" w:rsidP="008F4E45">
      <w:pPr>
        <w:spacing w:before="240" w:after="240"/>
        <w:contextualSpacing/>
        <w:rPr>
          <w:rFonts w:cs="Arial"/>
          <w:szCs w:val="24"/>
        </w:rPr>
      </w:pPr>
      <w:hyperlink r:id="rId38" w:tooltip="California Science Test Item Specification for 3-LS3-1" w:history="1">
        <w:r w:rsidR="00750AB2" w:rsidRPr="004212AD">
          <w:rPr>
            <w:rStyle w:val="Hyperlink"/>
          </w:rPr>
          <w:t>https://www.cde.ca.gov/ta/tg/ca/documents/itemspecs-3-ls3-1.docx</w:t>
        </w:r>
      </w:hyperlink>
    </w:p>
    <w:p w14:paraId="016A88E7" w14:textId="77777777" w:rsidR="00750AB2" w:rsidRPr="009258F0" w:rsidRDefault="00750AB2" w:rsidP="008F4E45">
      <w:pPr>
        <w:pStyle w:val="Paragraph"/>
      </w:pPr>
      <w:r w:rsidRPr="009258F0">
        <w:t xml:space="preserve">Environmental Principles and Concepts </w:t>
      </w:r>
      <w:hyperlink r:id="rId39" w:tooltip="Environmental Principles and Concepts web page" w:history="1">
        <w:r w:rsidRPr="003760B9">
          <w:rPr>
            <w:rStyle w:val="Hyperlink"/>
          </w:rPr>
          <w:t>http://californiaeei.org/abouteei/epc/</w:t>
        </w:r>
      </w:hyperlink>
    </w:p>
    <w:p w14:paraId="6F12B2A6" w14:textId="77777777" w:rsidR="00750AB2" w:rsidRDefault="00750AB2"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0" w:tooltip="Link to California Science Framework K-12" w:history="1">
        <w:r>
          <w:rPr>
            <w:rStyle w:val="Hyperlink"/>
          </w:rPr>
          <w:t>https://www.cde.ca.gov/ci/sc/cf/cascienceframework2016.asp</w:t>
        </w:r>
      </w:hyperlink>
    </w:p>
    <w:p w14:paraId="3B5C7501" w14:textId="77777777" w:rsidR="00750AB2" w:rsidRPr="0022446A" w:rsidRDefault="00750AB2"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5017F8D" w14:textId="77777777" w:rsidR="00750AB2" w:rsidRDefault="00A26F56" w:rsidP="006C695E">
      <w:pPr>
        <w:spacing w:before="240" w:after="240"/>
        <w:rPr>
          <w:color w:val="0000FF"/>
          <w:u w:val="single"/>
        </w:rPr>
      </w:pPr>
      <w:hyperlink r:id="rId41" w:tooltip="Link to Science Framework—Appendix 1: Progression of Three Dimensions SEPs, DCIs, and CCCs " w:history="1">
        <w:r w:rsidR="00750AB2">
          <w:rPr>
            <w:color w:val="0000FF"/>
            <w:u w:val="single"/>
          </w:rPr>
          <w:t>https://www.cde.ca.gov/ci/sc/cf/documents/scifwappendix1.pdf</w:t>
        </w:r>
      </w:hyperlink>
    </w:p>
    <w:p w14:paraId="05873C69" w14:textId="77777777" w:rsidR="00750AB2" w:rsidRDefault="00750AB2" w:rsidP="007E45EA">
      <w:pPr>
        <w:spacing w:before="240" w:after="240"/>
        <w:contextualSpacing/>
        <w:rPr>
          <w:rFonts w:cs="Arial"/>
          <w:color w:val="000000"/>
          <w:szCs w:val="24"/>
        </w:rPr>
      </w:pPr>
      <w:r>
        <w:t>Appendix 2: Connections to Environmental Principles and Concepts</w:t>
      </w:r>
    </w:p>
    <w:p w14:paraId="3025491C" w14:textId="77777777" w:rsidR="00750AB2" w:rsidRDefault="00A26F56" w:rsidP="006C695E">
      <w:pPr>
        <w:spacing w:before="240" w:after="240"/>
        <w:rPr>
          <w:rFonts w:cs="Arial"/>
          <w:i/>
          <w:color w:val="000000"/>
          <w:szCs w:val="24"/>
        </w:rPr>
      </w:pPr>
      <w:hyperlink r:id="rId42" w:tooltip="Link to Science Framework—Appendix 2: Connections to Environmental Principles and Concepts" w:history="1">
        <w:r w:rsidR="00750AB2" w:rsidRPr="0022446A">
          <w:rPr>
            <w:color w:val="0000FF"/>
            <w:u w:val="single"/>
          </w:rPr>
          <w:t>https://www.cde.ca.gov/ci/sc/cf/documents/scifwappendix2.pdf</w:t>
        </w:r>
      </w:hyperlink>
    </w:p>
    <w:p w14:paraId="1C101DBF" w14:textId="77777777" w:rsidR="00750AB2" w:rsidRDefault="00750AB2" w:rsidP="00750AB2">
      <w:pPr>
        <w:sectPr w:rsidR="00750AB2" w:rsidSect="00C34F16">
          <w:pgSz w:w="12240" w:h="15840" w:code="1"/>
          <w:pgMar w:top="900" w:right="1080" w:bottom="1008" w:left="1080" w:header="576" w:footer="780" w:gutter="0"/>
          <w:cols w:space="720"/>
          <w:titlePg/>
          <w:docGrid w:linePitch="360"/>
        </w:sectPr>
      </w:pPr>
    </w:p>
    <w:p w14:paraId="7D356680" w14:textId="77777777" w:rsidR="00F37EFE" w:rsidRDefault="00F37EFE" w:rsidP="00106645">
      <w:pPr>
        <w:pStyle w:val="Heading2"/>
        <w:sectPr w:rsidR="00F37EFE" w:rsidSect="004339B5">
          <w:headerReference w:type="default" r:id="rId43"/>
          <w:footerReference w:type="default" r:id="rId44"/>
          <w:footerReference w:type="first" r:id="rId45"/>
          <w:type w:val="continuous"/>
          <w:pgSz w:w="12240" w:h="15840" w:code="1"/>
          <w:pgMar w:top="900" w:right="1080" w:bottom="1008" w:left="1080" w:header="576" w:footer="780" w:gutter="0"/>
          <w:cols w:space="720"/>
          <w:titlePg/>
          <w:docGrid w:linePitch="360"/>
        </w:sectPr>
      </w:pPr>
    </w:p>
    <w:p w14:paraId="437E647C" w14:textId="71BEDF5D" w:rsidR="00750AB2" w:rsidRPr="00096B70" w:rsidRDefault="00750AB2" w:rsidP="00C34F16">
      <w:pPr>
        <w:pStyle w:val="Heading2"/>
      </w:pPr>
      <w:bookmarkStart w:id="21" w:name="_Toc47445612"/>
      <w:r>
        <w:lastRenderedPageBreak/>
        <w:t>3</w:t>
      </w:r>
      <w:r w:rsidRPr="00897DE8">
        <w:t>-</w:t>
      </w:r>
      <w:r>
        <w:t>LS4</w:t>
      </w:r>
      <w:r w:rsidRPr="00897DE8">
        <w:t>-</w:t>
      </w:r>
      <w:r>
        <w:t xml:space="preserve">2 </w:t>
      </w:r>
      <w:r w:rsidRPr="0023539D">
        <w:t>Biological Evolution: Unity and Diversity</w:t>
      </w:r>
      <w:bookmarkEnd w:id="21"/>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2."/>
      </w:tblPr>
      <w:tblGrid>
        <w:gridCol w:w="3325"/>
        <w:gridCol w:w="3510"/>
        <w:gridCol w:w="3245"/>
      </w:tblGrid>
      <w:tr w:rsidR="00750AB2" w:rsidRPr="001279ED" w14:paraId="37D77716" w14:textId="77777777" w:rsidTr="00A133CD">
        <w:trPr>
          <w:cantSplit/>
          <w:tblHeader/>
        </w:trPr>
        <w:tc>
          <w:tcPr>
            <w:tcW w:w="3325" w:type="dxa"/>
            <w:tcBorders>
              <w:bottom w:val="single" w:sz="4" w:space="0" w:color="auto"/>
            </w:tcBorders>
            <w:shd w:val="clear" w:color="auto" w:fill="E7E6E6" w:themeFill="background2"/>
            <w:vAlign w:val="center"/>
          </w:tcPr>
          <w:p w14:paraId="62E1BED7" w14:textId="77777777" w:rsidR="00750AB2" w:rsidRPr="001279ED" w:rsidRDefault="00750AB2" w:rsidP="00040643">
            <w:pPr>
              <w:pStyle w:val="TableHead"/>
            </w:pPr>
            <w:r w:rsidRPr="001279ED">
              <w:t>California Science Connector</w:t>
            </w:r>
          </w:p>
        </w:tc>
        <w:tc>
          <w:tcPr>
            <w:tcW w:w="3510" w:type="dxa"/>
            <w:tcBorders>
              <w:bottom w:val="single" w:sz="4" w:space="0" w:color="auto"/>
            </w:tcBorders>
            <w:shd w:val="clear" w:color="auto" w:fill="E7E6E6" w:themeFill="background2"/>
            <w:vAlign w:val="center"/>
          </w:tcPr>
          <w:p w14:paraId="09631720" w14:textId="77777777" w:rsidR="00750AB2" w:rsidRPr="001279ED" w:rsidRDefault="00750AB2" w:rsidP="001279ED">
            <w:pPr>
              <w:pStyle w:val="TableHead"/>
            </w:pPr>
            <w:r w:rsidRPr="001279ED">
              <w:t>Foc</w:t>
            </w:r>
            <w:r>
              <w:t>al</w:t>
            </w:r>
            <w:r w:rsidRPr="001279ED">
              <w:t xml:space="preserve"> Knowledge, Skills, and Abilities</w:t>
            </w:r>
          </w:p>
        </w:tc>
        <w:tc>
          <w:tcPr>
            <w:tcW w:w="3245" w:type="dxa"/>
            <w:tcBorders>
              <w:bottom w:val="single" w:sz="4" w:space="0" w:color="auto"/>
            </w:tcBorders>
            <w:shd w:val="clear" w:color="auto" w:fill="E7E6E6" w:themeFill="background2"/>
            <w:vAlign w:val="center"/>
          </w:tcPr>
          <w:p w14:paraId="397AD202" w14:textId="77777777" w:rsidR="00750AB2" w:rsidRPr="001279ED" w:rsidRDefault="00750AB2" w:rsidP="00040643">
            <w:pPr>
              <w:pStyle w:val="TableHead"/>
            </w:pPr>
            <w:r w:rsidRPr="001279ED">
              <w:t>Essential Understanding</w:t>
            </w:r>
          </w:p>
        </w:tc>
      </w:tr>
      <w:tr w:rsidR="00750AB2" w:rsidRPr="00510C04" w14:paraId="18CABD2F" w14:textId="77777777" w:rsidTr="001279ED">
        <w:trPr>
          <w:cantSplit/>
          <w:trHeight w:val="20"/>
        </w:trPr>
        <w:tc>
          <w:tcPr>
            <w:tcW w:w="3325" w:type="dxa"/>
            <w:shd w:val="clear" w:color="auto" w:fill="auto"/>
            <w:tcMar>
              <w:top w:w="72" w:type="dxa"/>
              <w:bottom w:w="72" w:type="dxa"/>
            </w:tcMar>
          </w:tcPr>
          <w:p w14:paraId="60005118" w14:textId="77777777" w:rsidR="00750AB2" w:rsidRPr="007C2824" w:rsidRDefault="00750AB2" w:rsidP="00320C5C">
            <w:pPr>
              <w:pStyle w:val="TableBullets7"/>
              <w:spacing w:before="0" w:after="0"/>
              <w:ind w:left="0" w:firstLine="0"/>
            </w:pPr>
            <w:r w:rsidRPr="00F37F9F">
              <w:t>Using evidence, through observation, identify features and characteristics that enable an organism to survive in a particular environment.</w:t>
            </w:r>
            <w:r w:rsidRPr="00897DE8">
              <w:t xml:space="preserve"> </w:t>
            </w:r>
          </w:p>
        </w:tc>
        <w:tc>
          <w:tcPr>
            <w:tcW w:w="3510" w:type="dxa"/>
            <w:shd w:val="clear" w:color="auto" w:fill="auto"/>
            <w:tcMar>
              <w:top w:w="72" w:type="dxa"/>
              <w:bottom w:w="72" w:type="dxa"/>
            </w:tcMar>
          </w:tcPr>
          <w:p w14:paraId="0733F837" w14:textId="77777777" w:rsidR="00750AB2" w:rsidRPr="008B6DB3" w:rsidRDefault="00750AB2" w:rsidP="005246B0">
            <w:pPr>
              <w:pStyle w:val="TableBullets8"/>
              <w:numPr>
                <w:ilvl w:val="0"/>
                <w:numId w:val="38"/>
              </w:numPr>
              <w:spacing w:before="0" w:after="0"/>
              <w:contextualSpacing w:val="0"/>
              <w:rPr>
                <w:rFonts w:cs="Arial"/>
                <w:szCs w:val="24"/>
              </w:rPr>
            </w:pPr>
            <w:r w:rsidRPr="00F37F9F">
              <w:t>Ability to identify features and characteristics that enable an organism to survive in a particular environment using evidence through observation</w:t>
            </w:r>
            <w:r>
              <w:t>.</w:t>
            </w:r>
            <w:r w:rsidRPr="00897DE8">
              <w:t xml:space="preserve"> </w:t>
            </w:r>
          </w:p>
        </w:tc>
        <w:tc>
          <w:tcPr>
            <w:tcW w:w="3245" w:type="dxa"/>
            <w:shd w:val="clear" w:color="auto" w:fill="auto"/>
            <w:tcMar>
              <w:top w:w="72" w:type="dxa"/>
              <w:bottom w:w="72" w:type="dxa"/>
            </w:tcMar>
          </w:tcPr>
          <w:p w14:paraId="6FC5F812" w14:textId="77777777" w:rsidR="00750AB2" w:rsidRPr="00311FAD" w:rsidRDefault="00750AB2" w:rsidP="00320C5C">
            <w:pPr>
              <w:pStyle w:val="TableBullets7"/>
              <w:spacing w:before="0" w:after="0"/>
              <w:ind w:left="0" w:firstLine="0"/>
            </w:pPr>
            <w:r w:rsidRPr="00F37F9F">
              <w:t>Match characteristics of a plant or animal to their survival function (e.g., thorns on a plant, camouflage of an animal).</w:t>
            </w:r>
            <w:r w:rsidRPr="00897DE8">
              <w:t xml:space="preserve"> </w:t>
            </w:r>
          </w:p>
        </w:tc>
      </w:tr>
    </w:tbl>
    <w:p w14:paraId="34C86441" w14:textId="77777777" w:rsidR="00750AB2" w:rsidRPr="00624AC8" w:rsidRDefault="00750AB2" w:rsidP="00C34F16">
      <w:pPr>
        <w:pStyle w:val="Heading3"/>
      </w:pPr>
      <w:r w:rsidRPr="00624AC8">
        <w:t>CA NGSS Performance Expectation</w:t>
      </w:r>
    </w:p>
    <w:p w14:paraId="06BAE397" w14:textId="77777777" w:rsidR="00750AB2" w:rsidRDefault="00750AB2" w:rsidP="5A65751A">
      <w:pPr>
        <w:spacing w:before="240" w:after="240"/>
        <w:rPr>
          <w:rFonts w:cs="Arial"/>
        </w:rPr>
      </w:pPr>
      <w:r w:rsidRPr="5A65751A">
        <w:rPr>
          <w:rFonts w:cs="Arial"/>
        </w:rPr>
        <w:t xml:space="preserve">Students who demonstrate understanding can: </w:t>
      </w:r>
    </w:p>
    <w:p w14:paraId="4AB9C064" w14:textId="77777777" w:rsidR="00750AB2" w:rsidRPr="00096B70" w:rsidRDefault="00750AB2" w:rsidP="002E4C6E">
      <w:r w:rsidRPr="00F37F9F">
        <w:rPr>
          <w:b/>
          <w:bCs/>
        </w:rPr>
        <w:t>Use evidence to construct an explanation for how the variations in characteristics among individuals of the same species may provide advantages in surviving, finding mates, and reproducing</w:t>
      </w:r>
      <w:r>
        <w:t>.[</w:t>
      </w:r>
      <w:r w:rsidRPr="00761558">
        <w:t xml:space="preserve">Clarification Statement: </w:t>
      </w:r>
      <w:r w:rsidRPr="00F37F9F">
        <w:t>Examples of cause and effect relationships could be plants that have larger thorns than other plants may be less likely to be eaten by predators; and, animals that have better camouflage coloration than other animals may be more likely to survive and therefore more likely to produce offspring.</w:t>
      </w:r>
      <w:r>
        <w:t>]</w:t>
      </w:r>
    </w:p>
    <w:p w14:paraId="5316A06E" w14:textId="77777777" w:rsidR="00750AB2" w:rsidRDefault="00750AB2" w:rsidP="00C34F16">
      <w:pPr>
        <w:pStyle w:val="Heading3"/>
      </w:pPr>
      <w:r>
        <w:t>Mastery Statements</w:t>
      </w:r>
    </w:p>
    <w:p w14:paraId="26158F94" w14:textId="77777777" w:rsidR="00750AB2" w:rsidRPr="000C36C7" w:rsidRDefault="00750AB2" w:rsidP="00250EB4">
      <w:pPr>
        <w:spacing w:after="240"/>
      </w:pPr>
      <w:r w:rsidRPr="000C36C7">
        <w:t>Students will be able to:</w:t>
      </w:r>
    </w:p>
    <w:p w14:paraId="2431DEA9" w14:textId="77777777" w:rsidR="00750AB2" w:rsidRDefault="00750AB2" w:rsidP="005246B0">
      <w:pPr>
        <w:pStyle w:val="bulletsMastery16"/>
        <w:numPr>
          <w:ilvl w:val="0"/>
          <w:numId w:val="25"/>
        </w:numPr>
        <w:spacing w:after="240"/>
        <w:ind w:left="720"/>
      </w:pPr>
      <w:r w:rsidRPr="00F37F9F">
        <w:t>Match a characteristic or feature of an organism to its role in supporting the survival of the organism</w:t>
      </w:r>
    </w:p>
    <w:p w14:paraId="2837AE39" w14:textId="77777777" w:rsidR="00750AB2" w:rsidRDefault="00750AB2" w:rsidP="005246B0">
      <w:pPr>
        <w:pStyle w:val="bulletsMastery16"/>
        <w:numPr>
          <w:ilvl w:val="0"/>
          <w:numId w:val="25"/>
        </w:numPr>
        <w:spacing w:after="240"/>
        <w:ind w:left="720"/>
      </w:pPr>
      <w:r w:rsidRPr="00F37F9F">
        <w:t>Identify a single feature or characteristic of an organism that would help it survive in a specific environment</w:t>
      </w:r>
    </w:p>
    <w:p w14:paraId="7B23765A" w14:textId="77777777" w:rsidR="00750AB2" w:rsidRDefault="00750AB2" w:rsidP="005246B0">
      <w:pPr>
        <w:pStyle w:val="bulletsMastery16"/>
        <w:numPr>
          <w:ilvl w:val="0"/>
          <w:numId w:val="25"/>
        </w:numPr>
        <w:spacing w:after="240"/>
        <w:ind w:left="720"/>
      </w:pPr>
      <w:r w:rsidRPr="00F37F9F">
        <w:t>Identify how a feature or characteristic would help an organism survive in a specific environment</w:t>
      </w:r>
    </w:p>
    <w:p w14:paraId="1A805D00" w14:textId="77777777" w:rsidR="00750AB2" w:rsidRDefault="00750AB2" w:rsidP="005246B0">
      <w:pPr>
        <w:pStyle w:val="bulletsMastery16"/>
        <w:numPr>
          <w:ilvl w:val="0"/>
          <w:numId w:val="25"/>
        </w:numPr>
        <w:spacing w:after="240"/>
        <w:ind w:left="720"/>
      </w:pPr>
      <w:r w:rsidRPr="00F37F9F">
        <w:t>Identify two features or characteristics of an organism that would help it survive in a specific environment</w:t>
      </w:r>
    </w:p>
    <w:p w14:paraId="497C77AE" w14:textId="77777777" w:rsidR="00750AB2" w:rsidRPr="00EC683A" w:rsidRDefault="00750AB2" w:rsidP="00C34F16">
      <w:pPr>
        <w:pStyle w:val="Heading3"/>
      </w:pPr>
      <w:r w:rsidRPr="00EC683A">
        <w:t>Environmental Principles and Concepts</w:t>
      </w:r>
    </w:p>
    <w:p w14:paraId="47082E45" w14:textId="77777777" w:rsidR="00750AB2" w:rsidRPr="00EC683A" w:rsidRDefault="00750AB2" w:rsidP="00EC683A">
      <w:pPr>
        <w:rPr>
          <w:lang w:eastAsia="ko-KR"/>
        </w:rPr>
      </w:pPr>
      <w:r w:rsidRPr="00EC683A">
        <w:rPr>
          <w:lang w:eastAsia="ko-KR"/>
        </w:rPr>
        <w:t>Principle 2—The long-term functioning and health of terrestrial, freshwater, coastal, and marine ecosystems are influenced by their relationships with human societies.</w:t>
      </w:r>
    </w:p>
    <w:p w14:paraId="1FE3E1AA" w14:textId="77777777" w:rsidR="00750AB2" w:rsidRDefault="00750AB2" w:rsidP="00C34F16">
      <w:pPr>
        <w:pStyle w:val="Heading3"/>
      </w:pPr>
      <w:r>
        <w:lastRenderedPageBreak/>
        <w:t>Possible Phenomena or Contexts</w:t>
      </w:r>
    </w:p>
    <w:p w14:paraId="0454ED03" w14:textId="77777777" w:rsidR="00750AB2" w:rsidRDefault="00750AB2" w:rsidP="00250EB4">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9152CAF" w14:textId="77777777" w:rsidR="00750AB2" w:rsidRPr="000C36C7" w:rsidRDefault="00750AB2" w:rsidP="00250EB4">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4C600FF0" w14:textId="77777777" w:rsidR="00750AB2" w:rsidRPr="003721B0" w:rsidRDefault="00750AB2" w:rsidP="00750AB2">
      <w:pPr>
        <w:pStyle w:val="bulletsPhenomena18"/>
        <w:numPr>
          <w:ilvl w:val="0"/>
          <w:numId w:val="8"/>
        </w:numPr>
        <w:spacing w:before="0"/>
        <w:contextualSpacing w:val="0"/>
      </w:pPr>
      <w:r w:rsidRPr="003721B0">
        <w:t>Desert environment</w:t>
      </w:r>
      <w:r>
        <w:t>—</w:t>
      </w:r>
      <w:r w:rsidRPr="003721B0">
        <w:t xml:space="preserve">cacti, animals that go underground during the day, animals that need very little water, animals </w:t>
      </w:r>
      <w:r>
        <w:t>that are active at night</w:t>
      </w:r>
    </w:p>
    <w:p w14:paraId="1C504647" w14:textId="77777777" w:rsidR="00750AB2" w:rsidRPr="003721B0" w:rsidRDefault="00750AB2" w:rsidP="00750AB2">
      <w:pPr>
        <w:pStyle w:val="bulletsPhenomena18"/>
        <w:numPr>
          <w:ilvl w:val="0"/>
          <w:numId w:val="8"/>
        </w:numPr>
        <w:spacing w:before="0"/>
        <w:contextualSpacing w:val="0"/>
      </w:pPr>
      <w:r w:rsidRPr="003721B0">
        <w:t>Arctic environment</w:t>
      </w:r>
      <w:r>
        <w:t>—</w:t>
      </w:r>
      <w:r w:rsidRPr="003721B0">
        <w:t>animals with thick fur, animals with white coloration, animals that hibernate</w:t>
      </w:r>
      <w:r>
        <w:t>, plants that grow and reproduce very quickly</w:t>
      </w:r>
    </w:p>
    <w:p w14:paraId="4EA4CE56" w14:textId="77777777" w:rsidR="00750AB2" w:rsidRDefault="00750AB2" w:rsidP="00750AB2">
      <w:pPr>
        <w:pStyle w:val="bulletsPhenomena18"/>
        <w:numPr>
          <w:ilvl w:val="0"/>
          <w:numId w:val="8"/>
        </w:numPr>
        <w:spacing w:before="0"/>
        <w:contextualSpacing w:val="0"/>
      </w:pPr>
      <w:r w:rsidRPr="003721B0">
        <w:t>Water environment</w:t>
      </w:r>
      <w:r>
        <w:t>—</w:t>
      </w:r>
      <w:r w:rsidRPr="003721B0">
        <w:t>animals with webbed feet or fins</w:t>
      </w:r>
      <w:r>
        <w:t>, plants with leaves that float on the surface (water lilies)</w:t>
      </w:r>
    </w:p>
    <w:p w14:paraId="238C8A18" w14:textId="77777777" w:rsidR="00750AB2" w:rsidRDefault="00750AB2" w:rsidP="00C34F16">
      <w:pPr>
        <w:pStyle w:val="Heading3"/>
      </w:pPr>
      <w:r w:rsidRPr="00510C04">
        <w:t>Additional Assessment Boundaries</w:t>
      </w:r>
    </w:p>
    <w:p w14:paraId="619A6DD1" w14:textId="77777777" w:rsidR="00750AB2" w:rsidRPr="0004240E" w:rsidRDefault="00750AB2" w:rsidP="005246B0">
      <w:pPr>
        <w:pStyle w:val="Bullets20"/>
        <w:numPr>
          <w:ilvl w:val="0"/>
          <w:numId w:val="27"/>
        </w:numPr>
        <w:rPr>
          <w:rFonts w:cs="Arial"/>
          <w:szCs w:val="24"/>
        </w:rPr>
      </w:pPr>
      <w:r>
        <w:rPr>
          <w:lang w:eastAsia="ko-KR"/>
        </w:rPr>
        <w:t>None listed at this time</w:t>
      </w:r>
    </w:p>
    <w:p w14:paraId="7C73E67B" w14:textId="77777777" w:rsidR="00750AB2" w:rsidRPr="00AB7B8F" w:rsidRDefault="00750AB2" w:rsidP="00C34F16">
      <w:pPr>
        <w:pStyle w:val="Heading3"/>
      </w:pPr>
      <w:r>
        <w:t>Additional References</w:t>
      </w:r>
    </w:p>
    <w:p w14:paraId="055DEAAF" w14:textId="77777777" w:rsidR="00750AB2" w:rsidRPr="00130DBA" w:rsidRDefault="00750AB2" w:rsidP="008F4E45">
      <w:pPr>
        <w:spacing w:before="240" w:after="240"/>
        <w:contextualSpacing/>
        <w:rPr>
          <w:rFonts w:cs="Arial"/>
          <w:color w:val="000000"/>
          <w:szCs w:val="24"/>
        </w:rPr>
      </w:pPr>
      <w:r w:rsidRPr="00130DBA">
        <w:rPr>
          <w:rFonts w:cs="Arial"/>
          <w:color w:val="000000"/>
          <w:szCs w:val="24"/>
        </w:rPr>
        <w:t>California Science Test Item Specification for 3-LS4-2</w:t>
      </w:r>
    </w:p>
    <w:p w14:paraId="7F00E18F" w14:textId="77777777" w:rsidR="00750AB2" w:rsidRPr="00EA1D2C" w:rsidRDefault="00A26F56" w:rsidP="008F4E45">
      <w:pPr>
        <w:spacing w:before="240" w:after="240"/>
        <w:contextualSpacing/>
        <w:rPr>
          <w:rFonts w:cs="Arial"/>
          <w:szCs w:val="24"/>
        </w:rPr>
      </w:pPr>
      <w:hyperlink r:id="rId46" w:tooltip="Link to CAST Item Specifications 3-LS4-2 web page" w:history="1">
        <w:r w:rsidR="00750AB2" w:rsidRPr="00701BB4">
          <w:rPr>
            <w:rStyle w:val="Hyperlink"/>
          </w:rPr>
          <w:t>https://www.cde.ca.gov/ta/tg/ca/documents/itemspecs-3-ls4-2.docx</w:t>
        </w:r>
      </w:hyperlink>
    </w:p>
    <w:p w14:paraId="5FDA2EAC" w14:textId="77777777" w:rsidR="00750AB2" w:rsidRPr="009258F0" w:rsidRDefault="00750AB2" w:rsidP="008F4E45">
      <w:pPr>
        <w:pStyle w:val="Paragraph"/>
      </w:pPr>
      <w:r w:rsidRPr="009258F0">
        <w:t xml:space="preserve">Environmental Principles and Concepts </w:t>
      </w:r>
      <w:hyperlink r:id="rId47" w:tooltip="Environmental Principles and Concepts web page" w:history="1">
        <w:r w:rsidRPr="003760B9">
          <w:rPr>
            <w:rStyle w:val="Hyperlink"/>
          </w:rPr>
          <w:t>http://californiaeei.org/abouteei/epc/</w:t>
        </w:r>
      </w:hyperlink>
    </w:p>
    <w:p w14:paraId="503D62E9" w14:textId="77777777" w:rsidR="00750AB2" w:rsidRDefault="00750AB2"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8" w:tooltip="Link to California Science Framework K-12" w:history="1">
        <w:r>
          <w:rPr>
            <w:rStyle w:val="Hyperlink"/>
          </w:rPr>
          <w:t>https://www.cde.ca.gov/ci/sc/cf/cascienceframework2016.asp</w:t>
        </w:r>
      </w:hyperlink>
    </w:p>
    <w:p w14:paraId="5E086A19" w14:textId="77777777" w:rsidR="00750AB2" w:rsidRPr="0022446A" w:rsidRDefault="00750AB2"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3DB18AD" w14:textId="77777777" w:rsidR="00750AB2" w:rsidRDefault="00A26F56" w:rsidP="006C695E">
      <w:pPr>
        <w:spacing w:before="240" w:after="240"/>
        <w:rPr>
          <w:color w:val="0000FF"/>
          <w:u w:val="single"/>
        </w:rPr>
      </w:pPr>
      <w:hyperlink r:id="rId49" w:tooltip="Link to Science Framework—Appendix 1: Progression of Three Dimensions SEPs, DCIs, and CCCs " w:history="1">
        <w:r w:rsidR="00750AB2">
          <w:rPr>
            <w:color w:val="0000FF"/>
            <w:u w:val="single"/>
          </w:rPr>
          <w:t>https://www.cde.ca.gov/ci/sc/cf/documents/scifwappendix1.pdf</w:t>
        </w:r>
      </w:hyperlink>
    </w:p>
    <w:p w14:paraId="074E654A" w14:textId="77777777" w:rsidR="00750AB2" w:rsidRDefault="00750AB2" w:rsidP="007E45EA">
      <w:pPr>
        <w:spacing w:before="240" w:after="240"/>
        <w:contextualSpacing/>
        <w:rPr>
          <w:rFonts w:cs="Arial"/>
          <w:color w:val="000000"/>
          <w:szCs w:val="24"/>
        </w:rPr>
      </w:pPr>
      <w:r>
        <w:t>Appendix 2: Connections to Environmental Principles and Concepts</w:t>
      </w:r>
    </w:p>
    <w:p w14:paraId="65908373" w14:textId="77777777" w:rsidR="00750AB2" w:rsidRDefault="00A26F56" w:rsidP="006C695E">
      <w:pPr>
        <w:spacing w:before="240" w:after="240"/>
        <w:rPr>
          <w:rFonts w:cs="Arial"/>
          <w:i/>
          <w:color w:val="000000"/>
          <w:szCs w:val="24"/>
        </w:rPr>
      </w:pPr>
      <w:hyperlink r:id="rId50" w:tooltip="Link to Science Framework—Appendix 2: Connections to Environmental Principles and Concepts" w:history="1">
        <w:r w:rsidR="00750AB2" w:rsidRPr="0022446A">
          <w:rPr>
            <w:color w:val="0000FF"/>
            <w:u w:val="single"/>
          </w:rPr>
          <w:t>https://www.cde.ca.gov/ci/sc/cf/documents/scifwappendix2.pdf</w:t>
        </w:r>
      </w:hyperlink>
    </w:p>
    <w:p w14:paraId="16C68C83" w14:textId="77777777" w:rsidR="00750AB2" w:rsidRDefault="00750AB2" w:rsidP="00750AB2">
      <w:pPr>
        <w:sectPr w:rsidR="00750AB2" w:rsidSect="00C34F16">
          <w:pgSz w:w="12240" w:h="15840" w:code="1"/>
          <w:pgMar w:top="900" w:right="1080" w:bottom="1008" w:left="1080" w:header="576" w:footer="780" w:gutter="0"/>
          <w:cols w:space="720"/>
          <w:docGrid w:linePitch="360"/>
        </w:sectPr>
      </w:pPr>
    </w:p>
    <w:p w14:paraId="1752217D" w14:textId="3B7DA096" w:rsidR="00750AB2" w:rsidRPr="00096B70" w:rsidRDefault="00750AB2" w:rsidP="00C34F16">
      <w:pPr>
        <w:pStyle w:val="Heading2"/>
      </w:pPr>
      <w:bookmarkStart w:id="22" w:name="_Toc47445613"/>
      <w:r>
        <w:lastRenderedPageBreak/>
        <w:t>4</w:t>
      </w:r>
      <w:r w:rsidRPr="00897DE8">
        <w:t>-</w:t>
      </w:r>
      <w:r>
        <w:t>LS1</w:t>
      </w:r>
      <w:r w:rsidRPr="00897DE8">
        <w:t>-</w:t>
      </w:r>
      <w:r>
        <w:t xml:space="preserve">1 </w:t>
      </w:r>
      <w:r w:rsidRPr="00FE5CC9">
        <w:t>From Molecules to Organisms: Structures and Processes</w:t>
      </w:r>
      <w:bookmarkEnd w:id="22"/>
    </w:p>
    <w:tbl>
      <w:tblPr>
        <w:tblStyle w:val="TableGrid"/>
        <w:tblW w:w="10080" w:type="dxa"/>
        <w:tblCellMar>
          <w:left w:w="115" w:type="dxa"/>
          <w:right w:w="115" w:type="dxa"/>
        </w:tblCellMar>
        <w:tblLook w:val="0420" w:firstRow="1" w:lastRow="0" w:firstColumn="0" w:lastColumn="0" w:noHBand="0" w:noVBand="1"/>
        <w:tblDescription w:val="Table describing item specification for 4-LS1-1."/>
      </w:tblPr>
      <w:tblGrid>
        <w:gridCol w:w="3325"/>
        <w:gridCol w:w="3510"/>
        <w:gridCol w:w="3245"/>
      </w:tblGrid>
      <w:tr w:rsidR="00750AB2" w:rsidRPr="00271156" w14:paraId="78948B6B" w14:textId="77777777" w:rsidTr="00A133CD">
        <w:trPr>
          <w:cantSplit/>
          <w:tblHeader/>
        </w:trPr>
        <w:tc>
          <w:tcPr>
            <w:tcW w:w="3325" w:type="dxa"/>
            <w:tcBorders>
              <w:bottom w:val="single" w:sz="4" w:space="0" w:color="auto"/>
            </w:tcBorders>
            <w:shd w:val="clear" w:color="auto" w:fill="E7E6E6" w:themeFill="background2"/>
            <w:vAlign w:val="center"/>
          </w:tcPr>
          <w:p w14:paraId="44DB7660" w14:textId="77777777" w:rsidR="00750AB2" w:rsidRPr="00271156" w:rsidRDefault="00750AB2" w:rsidP="006E17BC">
            <w:pPr>
              <w:pStyle w:val="TableHead"/>
            </w:pPr>
            <w:r w:rsidRPr="00271156">
              <w:t>California Science Connector</w:t>
            </w:r>
          </w:p>
        </w:tc>
        <w:tc>
          <w:tcPr>
            <w:tcW w:w="3510" w:type="dxa"/>
            <w:tcBorders>
              <w:bottom w:val="single" w:sz="4" w:space="0" w:color="auto"/>
            </w:tcBorders>
            <w:shd w:val="clear" w:color="auto" w:fill="E7E6E6" w:themeFill="background2"/>
            <w:vAlign w:val="center"/>
          </w:tcPr>
          <w:p w14:paraId="32592308" w14:textId="77777777" w:rsidR="00750AB2" w:rsidRPr="00271156" w:rsidRDefault="00750AB2" w:rsidP="00271156">
            <w:pPr>
              <w:pStyle w:val="TableHead"/>
            </w:pPr>
            <w:r w:rsidRPr="00271156">
              <w:t>Foc</w:t>
            </w:r>
            <w:r>
              <w:t>al</w:t>
            </w:r>
            <w:r w:rsidRPr="00271156">
              <w:t xml:space="preserve"> Knowledge, Skills, and Abilities</w:t>
            </w:r>
          </w:p>
        </w:tc>
        <w:tc>
          <w:tcPr>
            <w:tcW w:w="3245" w:type="dxa"/>
            <w:tcBorders>
              <w:bottom w:val="single" w:sz="4" w:space="0" w:color="auto"/>
            </w:tcBorders>
            <w:shd w:val="clear" w:color="auto" w:fill="E7E6E6" w:themeFill="background2"/>
            <w:vAlign w:val="center"/>
          </w:tcPr>
          <w:p w14:paraId="20A1C1CD" w14:textId="77777777" w:rsidR="00750AB2" w:rsidRPr="00271156" w:rsidRDefault="00750AB2" w:rsidP="006E17BC">
            <w:pPr>
              <w:pStyle w:val="TableHead"/>
            </w:pPr>
            <w:r w:rsidRPr="00271156">
              <w:t>Essential Understanding</w:t>
            </w:r>
          </w:p>
        </w:tc>
      </w:tr>
      <w:tr w:rsidR="00750AB2" w:rsidRPr="00510C04" w14:paraId="53788476" w14:textId="77777777" w:rsidTr="00271156">
        <w:trPr>
          <w:cantSplit/>
          <w:trHeight w:val="20"/>
        </w:trPr>
        <w:tc>
          <w:tcPr>
            <w:tcW w:w="3325" w:type="dxa"/>
            <w:shd w:val="clear" w:color="auto" w:fill="auto"/>
            <w:tcMar>
              <w:top w:w="72" w:type="dxa"/>
              <w:bottom w:w="72" w:type="dxa"/>
            </w:tcMar>
          </w:tcPr>
          <w:p w14:paraId="75B57FAE" w14:textId="77777777" w:rsidR="00750AB2" w:rsidRPr="007C2824" w:rsidRDefault="00750AB2" w:rsidP="00320C5C">
            <w:pPr>
              <w:pStyle w:val="TableBullets7"/>
              <w:spacing w:before="0" w:after="0"/>
              <w:ind w:left="0" w:firstLine="0"/>
            </w:pPr>
            <w:r w:rsidRPr="00FE5CC9">
              <w:t>Match internal and external structures of plants and animals (e.g., thorns, stems, roots, heart, stomach, lung, brain) to functions that support growth, survival, behavior, and reproduction of organisms.</w:t>
            </w:r>
            <w:r w:rsidRPr="00897DE8">
              <w:t xml:space="preserve"> </w:t>
            </w:r>
          </w:p>
        </w:tc>
        <w:tc>
          <w:tcPr>
            <w:tcW w:w="3510" w:type="dxa"/>
            <w:shd w:val="clear" w:color="auto" w:fill="auto"/>
            <w:tcMar>
              <w:top w:w="72" w:type="dxa"/>
              <w:bottom w:w="72" w:type="dxa"/>
            </w:tcMar>
          </w:tcPr>
          <w:p w14:paraId="4EF02122" w14:textId="77777777" w:rsidR="00750AB2" w:rsidRDefault="00750AB2" w:rsidP="005246B0">
            <w:pPr>
              <w:pStyle w:val="TableBullets"/>
              <w:numPr>
                <w:ilvl w:val="0"/>
                <w:numId w:val="39"/>
              </w:numPr>
              <w:spacing w:before="0" w:line="240" w:lineRule="auto"/>
              <w:contextualSpacing w:val="0"/>
              <w:rPr>
                <w:rFonts w:cs="Arial"/>
                <w:szCs w:val="24"/>
              </w:rPr>
            </w:pPr>
            <w:r w:rsidRPr="00FE5CC9">
              <w:t>Ability to match external structures of a plant to functions that support growth, reproduction or survival of organisms</w:t>
            </w:r>
            <w:r>
              <w:t>.</w:t>
            </w:r>
          </w:p>
          <w:p w14:paraId="6D33F6FB" w14:textId="77777777" w:rsidR="00750AB2" w:rsidRDefault="00750AB2" w:rsidP="005246B0">
            <w:pPr>
              <w:pStyle w:val="TableBullets"/>
              <w:numPr>
                <w:ilvl w:val="0"/>
                <w:numId w:val="39"/>
              </w:numPr>
              <w:spacing w:before="0" w:line="240" w:lineRule="auto"/>
              <w:contextualSpacing w:val="0"/>
            </w:pPr>
            <w:r w:rsidRPr="00FE5CC9">
              <w:t>Ability to match internal structures of an animal to functions that support growth, survival or behavior of organisms</w:t>
            </w:r>
            <w:r>
              <w:t>.</w:t>
            </w:r>
            <w:r w:rsidRPr="00897DE8">
              <w:t xml:space="preserve"> </w:t>
            </w:r>
          </w:p>
          <w:p w14:paraId="7D96EF05" w14:textId="77777777" w:rsidR="00750AB2" w:rsidRPr="0046361F" w:rsidRDefault="00750AB2" w:rsidP="005246B0">
            <w:pPr>
              <w:pStyle w:val="TableBullets"/>
              <w:numPr>
                <w:ilvl w:val="0"/>
                <w:numId w:val="39"/>
              </w:numPr>
              <w:spacing w:before="0" w:after="0" w:line="240" w:lineRule="auto"/>
              <w:contextualSpacing w:val="0"/>
              <w:rPr>
                <w:rFonts w:cs="Arial"/>
                <w:szCs w:val="24"/>
              </w:rPr>
            </w:pPr>
            <w:r w:rsidRPr="00FE5CC9">
              <w:t>Ability to match external structures of an animal to functions that support growth, survival or behavior of organisms</w:t>
            </w:r>
            <w:r>
              <w:t>.</w:t>
            </w:r>
            <w:r w:rsidRPr="00897DE8">
              <w:t xml:space="preserve"> </w:t>
            </w:r>
          </w:p>
        </w:tc>
        <w:tc>
          <w:tcPr>
            <w:tcW w:w="3245" w:type="dxa"/>
            <w:shd w:val="clear" w:color="auto" w:fill="auto"/>
            <w:tcMar>
              <w:top w:w="72" w:type="dxa"/>
              <w:bottom w:w="72" w:type="dxa"/>
            </w:tcMar>
          </w:tcPr>
          <w:p w14:paraId="225C8C21" w14:textId="77777777" w:rsidR="00750AB2" w:rsidRPr="00311FAD" w:rsidRDefault="00750AB2" w:rsidP="00320C5C">
            <w:pPr>
              <w:pStyle w:val="TableBullets7"/>
              <w:spacing w:before="0" w:after="0"/>
              <w:ind w:left="0" w:firstLine="0"/>
            </w:pPr>
            <w:r w:rsidRPr="00C563F5">
              <w:t>Match an external structure of an animal to its primary function (body parts; fingers to grasp, nose to smell/breathe).</w:t>
            </w:r>
            <w:r w:rsidRPr="00897DE8">
              <w:t xml:space="preserve"> </w:t>
            </w:r>
          </w:p>
        </w:tc>
      </w:tr>
    </w:tbl>
    <w:p w14:paraId="517E7EBB" w14:textId="77777777" w:rsidR="00750AB2" w:rsidRPr="00624AC8" w:rsidRDefault="00750AB2" w:rsidP="00C34F16">
      <w:pPr>
        <w:pStyle w:val="Heading3"/>
      </w:pPr>
      <w:r w:rsidRPr="00624AC8">
        <w:t>CA NGSS Performance Expectation</w:t>
      </w:r>
    </w:p>
    <w:p w14:paraId="7CD099EE" w14:textId="77777777" w:rsidR="00750AB2" w:rsidRDefault="00750AB2" w:rsidP="5A65751A">
      <w:pPr>
        <w:spacing w:before="240" w:after="240"/>
        <w:rPr>
          <w:rFonts w:cs="Arial"/>
        </w:rPr>
      </w:pPr>
      <w:r w:rsidRPr="5A65751A">
        <w:rPr>
          <w:rFonts w:cs="Arial"/>
        </w:rPr>
        <w:t xml:space="preserve">Students who demonstrate understanding can: </w:t>
      </w:r>
    </w:p>
    <w:p w14:paraId="69AE4308" w14:textId="77777777" w:rsidR="00750AB2" w:rsidRPr="00096B70" w:rsidRDefault="00750AB2" w:rsidP="002E4C6E">
      <w:r w:rsidRPr="00DD6BD8">
        <w:rPr>
          <w:b/>
          <w:bCs/>
        </w:rPr>
        <w:t>Construct an argument that plants and animals have internal and external structures that function to support survival, growth, behavior, and reproduction.</w:t>
      </w:r>
      <w:r w:rsidRPr="00E37304">
        <w:rPr>
          <w:b/>
        </w:rPr>
        <w:t xml:space="preserve"> </w:t>
      </w:r>
      <w:r>
        <w:t>[</w:t>
      </w:r>
      <w:r w:rsidRPr="00761558">
        <w:t xml:space="preserve">Clarification Statement: </w:t>
      </w:r>
      <w:r w:rsidRPr="00DD6BD8">
        <w:t>Examples of structures could include thorns, stems, roots, colored petals, heart, stomach, lung, brain, and skin</w:t>
      </w:r>
      <w:r>
        <w:t>.]</w:t>
      </w:r>
      <w:r w:rsidRPr="00761558">
        <w:t xml:space="preserve"> </w:t>
      </w:r>
      <w:r>
        <w:rPr>
          <w:i/>
        </w:rPr>
        <w:t>[</w:t>
      </w:r>
      <w:r w:rsidRPr="00096B70">
        <w:rPr>
          <w:i/>
        </w:rPr>
        <w:t>Assessment Boundar</w:t>
      </w:r>
      <w:r>
        <w:rPr>
          <w:i/>
        </w:rPr>
        <w:t>y</w:t>
      </w:r>
      <w:r>
        <w:t xml:space="preserve">: </w:t>
      </w:r>
      <w:r w:rsidRPr="00DD6BD8">
        <w:rPr>
          <w:i/>
        </w:rPr>
        <w:t>Assessment is limited to macroscopic structures within plant and animal systems.</w:t>
      </w:r>
      <w:r>
        <w:rPr>
          <w:i/>
        </w:rPr>
        <w:t>]</w:t>
      </w:r>
    </w:p>
    <w:p w14:paraId="5D4E889C" w14:textId="77777777" w:rsidR="00750AB2" w:rsidRDefault="00750AB2" w:rsidP="00C34F16">
      <w:pPr>
        <w:pStyle w:val="Heading3"/>
      </w:pPr>
      <w:r>
        <w:t>Mastery Statements</w:t>
      </w:r>
    </w:p>
    <w:p w14:paraId="28DBA86F" w14:textId="77777777" w:rsidR="00750AB2" w:rsidRDefault="00750AB2" w:rsidP="006E17BC">
      <w:pPr>
        <w:keepNext/>
        <w:spacing w:after="240"/>
      </w:pPr>
      <w:r w:rsidRPr="000C36C7">
        <w:t>Students will be able to:</w:t>
      </w:r>
    </w:p>
    <w:p w14:paraId="0DD9630C" w14:textId="77777777" w:rsidR="00750AB2" w:rsidRPr="00B678E1" w:rsidRDefault="00750AB2" w:rsidP="005246B0">
      <w:pPr>
        <w:pStyle w:val="Bullets22"/>
        <w:keepNext/>
        <w:numPr>
          <w:ilvl w:val="0"/>
          <w:numId w:val="22"/>
        </w:numPr>
        <w:contextualSpacing w:val="0"/>
      </w:pPr>
      <w:r w:rsidRPr="00B678E1">
        <w:t xml:space="preserve">Match a </w:t>
      </w:r>
      <w:r>
        <w:t xml:space="preserve">common </w:t>
      </w:r>
      <w:r w:rsidRPr="00B678E1">
        <w:t>external animal structure to its</w:t>
      </w:r>
      <w:r>
        <w:t xml:space="preserve"> primary</w:t>
      </w:r>
      <w:r w:rsidRPr="00B678E1">
        <w:t xml:space="preserve"> function </w:t>
      </w:r>
    </w:p>
    <w:p w14:paraId="67B98A17" w14:textId="77777777" w:rsidR="00750AB2" w:rsidRDefault="00750AB2" w:rsidP="005246B0">
      <w:pPr>
        <w:pStyle w:val="Bullets22"/>
        <w:numPr>
          <w:ilvl w:val="0"/>
          <w:numId w:val="22"/>
        </w:numPr>
        <w:contextualSpacing w:val="0"/>
      </w:pPr>
      <w:r>
        <w:t>Match an internal structure of an animal to its primary function in survival, growth, or behavior</w:t>
      </w:r>
    </w:p>
    <w:p w14:paraId="53F3802D" w14:textId="77777777" w:rsidR="00750AB2" w:rsidRPr="00B678E1" w:rsidRDefault="00750AB2" w:rsidP="005246B0">
      <w:pPr>
        <w:pStyle w:val="Bullets22"/>
        <w:numPr>
          <w:ilvl w:val="0"/>
          <w:numId w:val="22"/>
        </w:numPr>
        <w:contextualSpacing w:val="0"/>
      </w:pPr>
      <w:r w:rsidRPr="005B76EA">
        <w:lastRenderedPageBreak/>
        <w:t>Match an external structure of an animal to its primary function in survival</w:t>
      </w:r>
      <w:r>
        <w:t>, growth, or behavior</w:t>
      </w:r>
    </w:p>
    <w:p w14:paraId="3F8926CC" w14:textId="77777777" w:rsidR="00750AB2" w:rsidRPr="00B678E1" w:rsidRDefault="00750AB2" w:rsidP="005246B0">
      <w:pPr>
        <w:pStyle w:val="Bullets22"/>
        <w:numPr>
          <w:ilvl w:val="0"/>
          <w:numId w:val="22"/>
        </w:numPr>
        <w:contextualSpacing w:val="0"/>
      </w:pPr>
      <w:r w:rsidRPr="005B76EA">
        <w:t>Identify how the function of an external structure of an animal supports survival</w:t>
      </w:r>
      <w:r w:rsidRPr="00B678E1">
        <w:t>, growth</w:t>
      </w:r>
      <w:r>
        <w:t>,</w:t>
      </w:r>
      <w:r w:rsidRPr="00B678E1">
        <w:t xml:space="preserve"> or behavior</w:t>
      </w:r>
    </w:p>
    <w:p w14:paraId="0BA241E5" w14:textId="77777777" w:rsidR="00750AB2" w:rsidRPr="005B76EA" w:rsidRDefault="00750AB2" w:rsidP="005246B0">
      <w:pPr>
        <w:pStyle w:val="Bullets22"/>
        <w:numPr>
          <w:ilvl w:val="0"/>
          <w:numId w:val="22"/>
        </w:numPr>
        <w:contextualSpacing w:val="0"/>
      </w:pPr>
      <w:r w:rsidRPr="005B76EA">
        <w:t>Match an external structure of a plant to its primary function in survival</w:t>
      </w:r>
      <w:r>
        <w:t>, growth, or reproduction</w:t>
      </w:r>
    </w:p>
    <w:p w14:paraId="6AC6A33D" w14:textId="77777777" w:rsidR="00750AB2" w:rsidRDefault="00750AB2" w:rsidP="005246B0">
      <w:pPr>
        <w:pStyle w:val="Bullets22"/>
        <w:numPr>
          <w:ilvl w:val="0"/>
          <w:numId w:val="22"/>
        </w:numPr>
        <w:contextualSpacing w:val="0"/>
      </w:pPr>
      <w:r w:rsidRPr="005B76EA">
        <w:t>Identify how the function of an external structure of a plant supports survival</w:t>
      </w:r>
      <w:r>
        <w:t>, growth, or reproduction</w:t>
      </w:r>
    </w:p>
    <w:p w14:paraId="61714C13" w14:textId="77777777" w:rsidR="00750AB2" w:rsidRDefault="00750AB2" w:rsidP="00C34F16">
      <w:pPr>
        <w:pStyle w:val="Heading3"/>
      </w:pPr>
      <w:r w:rsidRPr="001D6620">
        <w:t>Environmental Principle</w:t>
      </w:r>
      <w:r>
        <w:t>s and Concepts</w:t>
      </w:r>
    </w:p>
    <w:p w14:paraId="52806AEA" w14:textId="77777777" w:rsidR="00750AB2" w:rsidRPr="002B39C4" w:rsidRDefault="00750AB2" w:rsidP="00653708">
      <w:pPr>
        <w:rPr>
          <w:lang w:eastAsia="ko-KR"/>
        </w:rPr>
      </w:pPr>
      <w:r>
        <w:rPr>
          <w:lang w:eastAsia="ko-KR"/>
        </w:rPr>
        <w:t>Principle 2—</w:t>
      </w:r>
      <w:r w:rsidRPr="00185191">
        <w:rPr>
          <w:lang w:eastAsia="ko-KR"/>
        </w:rPr>
        <w:t>The long-term functioning and health of terrestrial, freshwater, coastal, and marine ecosystems are influenced by their relationships with human societies.</w:t>
      </w:r>
    </w:p>
    <w:p w14:paraId="23927012" w14:textId="77777777" w:rsidR="00750AB2" w:rsidRDefault="00750AB2" w:rsidP="00C34F16">
      <w:pPr>
        <w:pStyle w:val="Heading3"/>
      </w:pPr>
      <w:r>
        <w:t>Possible Phenomena or Contexts</w:t>
      </w:r>
    </w:p>
    <w:p w14:paraId="43E22CF1" w14:textId="77777777" w:rsidR="00750AB2" w:rsidRDefault="00750AB2" w:rsidP="00CD4496">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6E3018D" w14:textId="77777777" w:rsidR="00750AB2" w:rsidRPr="000C36C7" w:rsidRDefault="00750AB2" w:rsidP="006E17BC">
      <w:pPr>
        <w:spacing w:after="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5DBF5C8E" w14:textId="77777777" w:rsidR="00750AB2" w:rsidRDefault="00750AB2" w:rsidP="00750AB2">
      <w:pPr>
        <w:pStyle w:val="bulletsPhenomena19"/>
        <w:numPr>
          <w:ilvl w:val="0"/>
          <w:numId w:val="8"/>
        </w:numPr>
        <w:spacing w:before="0"/>
        <w:contextualSpacing w:val="0"/>
      </w:pPr>
      <w:r>
        <w:t>Plant structures including roots to absorb water, stems to support plants, leaves to make food, thorns and spines for protections, and flowers for reproduction</w:t>
      </w:r>
    </w:p>
    <w:p w14:paraId="114EA7BA" w14:textId="77777777" w:rsidR="00750AB2" w:rsidRDefault="00750AB2" w:rsidP="00750AB2">
      <w:pPr>
        <w:pStyle w:val="bulletsPhenomena19"/>
        <w:numPr>
          <w:ilvl w:val="0"/>
          <w:numId w:val="8"/>
        </w:numPr>
        <w:contextualSpacing w:val="0"/>
      </w:pPr>
      <w:r>
        <w:t>External animal structures including webbed feet for swimming, thick fur for warmth, camouflage for protection, shape for running or swimming fast, large ears for hearing, etc.</w:t>
      </w:r>
    </w:p>
    <w:p w14:paraId="118552E1" w14:textId="77777777" w:rsidR="00750AB2" w:rsidRDefault="00750AB2" w:rsidP="00750AB2">
      <w:pPr>
        <w:pStyle w:val="bulletsPhenomena19"/>
        <w:numPr>
          <w:ilvl w:val="0"/>
          <w:numId w:val="8"/>
        </w:numPr>
        <w:contextualSpacing w:val="0"/>
      </w:pPr>
      <w:r>
        <w:t>Internal animal structures including heart, stomach, lungs, and brain</w:t>
      </w:r>
    </w:p>
    <w:p w14:paraId="42C94014" w14:textId="77777777" w:rsidR="00750AB2" w:rsidRDefault="00750AB2" w:rsidP="00C34F16">
      <w:pPr>
        <w:pStyle w:val="Heading3"/>
      </w:pPr>
      <w:r w:rsidRPr="00510C04">
        <w:t>Additional Assessment Boundaries</w:t>
      </w:r>
    </w:p>
    <w:p w14:paraId="3DAC1DE7" w14:textId="77777777" w:rsidR="00750AB2" w:rsidRPr="0004240E" w:rsidRDefault="00750AB2" w:rsidP="005246B0">
      <w:pPr>
        <w:pStyle w:val="Bullets22"/>
        <w:numPr>
          <w:ilvl w:val="0"/>
          <w:numId w:val="22"/>
        </w:numPr>
        <w:rPr>
          <w:rFonts w:cs="Arial"/>
          <w:szCs w:val="24"/>
        </w:rPr>
      </w:pPr>
      <w:r>
        <w:rPr>
          <w:lang w:eastAsia="ko-KR"/>
        </w:rPr>
        <w:t xml:space="preserve">Internal organs are limited to the heart, stomach, lungs, and brain. </w:t>
      </w:r>
    </w:p>
    <w:p w14:paraId="0F03EA35" w14:textId="77777777" w:rsidR="00750AB2" w:rsidRPr="00AB7B8F" w:rsidRDefault="00750AB2" w:rsidP="00C34F16">
      <w:pPr>
        <w:pStyle w:val="Heading3"/>
      </w:pPr>
      <w:r>
        <w:t>Additional References</w:t>
      </w:r>
    </w:p>
    <w:p w14:paraId="243CAB14" w14:textId="77777777" w:rsidR="00750AB2" w:rsidRPr="00130DBA" w:rsidRDefault="00750AB2"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w:t>
      </w:r>
      <w:r w:rsidRPr="00130DBA">
        <w:rPr>
          <w:rFonts w:cs="Arial"/>
          <w:color w:val="000000"/>
          <w:szCs w:val="24"/>
        </w:rPr>
        <w:t>-LS</w:t>
      </w:r>
      <w:r>
        <w:rPr>
          <w:rFonts w:cs="Arial"/>
          <w:color w:val="000000"/>
          <w:szCs w:val="24"/>
        </w:rPr>
        <w:t>1</w:t>
      </w:r>
      <w:r w:rsidRPr="00130DBA">
        <w:rPr>
          <w:rFonts w:cs="Arial"/>
          <w:color w:val="000000"/>
          <w:szCs w:val="24"/>
        </w:rPr>
        <w:t>-</w:t>
      </w:r>
      <w:r>
        <w:rPr>
          <w:rFonts w:cs="Arial"/>
          <w:color w:val="000000"/>
          <w:szCs w:val="24"/>
        </w:rPr>
        <w:t>1</w:t>
      </w:r>
    </w:p>
    <w:p w14:paraId="467BDE1B" w14:textId="77777777" w:rsidR="00750AB2" w:rsidRPr="00EA1D2C" w:rsidRDefault="00A26F56" w:rsidP="008F4E45">
      <w:pPr>
        <w:spacing w:before="240" w:after="240"/>
        <w:contextualSpacing/>
        <w:rPr>
          <w:rFonts w:cs="Arial"/>
          <w:szCs w:val="24"/>
        </w:rPr>
      </w:pPr>
      <w:hyperlink r:id="rId51" w:tooltip="California Science Test Item Specification for 4-LS1-1" w:history="1">
        <w:r w:rsidR="00750AB2" w:rsidRPr="00016AE1">
          <w:rPr>
            <w:rStyle w:val="Hyperlink"/>
          </w:rPr>
          <w:t>https://www.cde.ca.gov/ta/tg/ca/documents/itemspecs-4-ls1-1.docx</w:t>
        </w:r>
      </w:hyperlink>
    </w:p>
    <w:p w14:paraId="1904825C" w14:textId="77777777" w:rsidR="00750AB2" w:rsidRPr="009258F0" w:rsidRDefault="00750AB2" w:rsidP="008F4E45">
      <w:pPr>
        <w:pStyle w:val="Paragraph"/>
      </w:pPr>
      <w:r w:rsidRPr="009258F0">
        <w:t xml:space="preserve">Environmental Principles and Concepts </w:t>
      </w:r>
      <w:hyperlink r:id="rId52" w:tooltip="Environmental Principles and Concepts web page" w:history="1">
        <w:r w:rsidRPr="003760B9">
          <w:rPr>
            <w:rStyle w:val="Hyperlink"/>
          </w:rPr>
          <w:t>http://californiaeei.org/abouteei/epc/</w:t>
        </w:r>
      </w:hyperlink>
    </w:p>
    <w:p w14:paraId="5D09C103" w14:textId="77777777" w:rsidR="00750AB2" w:rsidRDefault="00750AB2"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3" w:tooltip="Link to California Science Framework K-12" w:history="1">
        <w:r>
          <w:rPr>
            <w:rStyle w:val="Hyperlink"/>
          </w:rPr>
          <w:t>https://www.cde.ca.gov/ci/sc/cf/cascienceframework2016.asp</w:t>
        </w:r>
      </w:hyperlink>
    </w:p>
    <w:p w14:paraId="5A3E75C4" w14:textId="77777777" w:rsidR="00750AB2" w:rsidRPr="0022446A" w:rsidRDefault="00750AB2" w:rsidP="007E45EA">
      <w:pPr>
        <w:spacing w:before="240" w:after="240"/>
        <w:contextualSpacing/>
        <w:rPr>
          <w:rFonts w:cs="Arial"/>
          <w:color w:val="000000"/>
          <w:szCs w:val="24"/>
        </w:rPr>
      </w:pPr>
      <w:r>
        <w:rPr>
          <w:rFonts w:cs="Arial"/>
          <w:color w:val="000000"/>
          <w:szCs w:val="24"/>
        </w:rPr>
        <w:lastRenderedPageBreak/>
        <w:t>Appendix 1: Progression of the Science and Engineering Practices, Disciplinary Core Ideas, and Crosscutting Concepts in Kindergarten through Grade Twelve</w:t>
      </w:r>
    </w:p>
    <w:p w14:paraId="2938CCB3" w14:textId="77777777" w:rsidR="00750AB2" w:rsidRDefault="00A26F56" w:rsidP="006C695E">
      <w:pPr>
        <w:spacing w:before="240" w:after="240"/>
        <w:rPr>
          <w:color w:val="0000FF"/>
          <w:u w:val="single"/>
        </w:rPr>
      </w:pPr>
      <w:hyperlink r:id="rId54" w:tooltip="Link to Science Framework—Appendix 1: Progression of Three Dimensions SEPs, DCIs, and CCCs " w:history="1">
        <w:r w:rsidR="00750AB2">
          <w:rPr>
            <w:color w:val="0000FF"/>
            <w:u w:val="single"/>
          </w:rPr>
          <w:t>https://www.cde.ca.gov/ci/sc/cf/documents/scifwappendix1.pdf</w:t>
        </w:r>
      </w:hyperlink>
    </w:p>
    <w:p w14:paraId="0311C978" w14:textId="77777777" w:rsidR="00750AB2" w:rsidRDefault="00750AB2" w:rsidP="007E45EA">
      <w:pPr>
        <w:spacing w:before="240" w:after="240"/>
        <w:contextualSpacing/>
        <w:rPr>
          <w:rFonts w:cs="Arial"/>
          <w:color w:val="000000"/>
          <w:szCs w:val="24"/>
        </w:rPr>
      </w:pPr>
      <w:r>
        <w:t>Appendix 2: Connections to Environmental Principles and Concepts</w:t>
      </w:r>
    </w:p>
    <w:p w14:paraId="5C6ABD49" w14:textId="77777777" w:rsidR="00750AB2" w:rsidRDefault="00A26F56" w:rsidP="006C695E">
      <w:pPr>
        <w:spacing w:before="240" w:after="240"/>
        <w:rPr>
          <w:rFonts w:cs="Arial"/>
          <w:i/>
          <w:color w:val="000000"/>
          <w:szCs w:val="24"/>
        </w:rPr>
      </w:pPr>
      <w:hyperlink r:id="rId55" w:tooltip="Link to Science Framework—Appendix 2: Connections to Environmental Principles and Concepts" w:history="1">
        <w:r w:rsidR="00750AB2" w:rsidRPr="0022446A">
          <w:rPr>
            <w:color w:val="0000FF"/>
            <w:u w:val="single"/>
          </w:rPr>
          <w:t>https://www.cde.ca.gov/ci/sc/cf/documents/scifwappendix2.pdf</w:t>
        </w:r>
      </w:hyperlink>
    </w:p>
    <w:p w14:paraId="36A5C13D" w14:textId="77777777" w:rsidR="00F37EFE" w:rsidRDefault="00F37EFE">
      <w:pPr>
        <w:spacing w:after="160" w:line="259" w:lineRule="auto"/>
        <w:sectPr w:rsidR="00F37EFE" w:rsidSect="00C34F16">
          <w:headerReference w:type="default" r:id="rId56"/>
          <w:footerReference w:type="default" r:id="rId57"/>
          <w:footerReference w:type="first" r:id="rId58"/>
          <w:type w:val="continuous"/>
          <w:pgSz w:w="12240" w:h="15840" w:code="1"/>
          <w:pgMar w:top="900" w:right="1080" w:bottom="1008" w:left="1080" w:header="576" w:footer="780" w:gutter="0"/>
          <w:cols w:space="720"/>
          <w:docGrid w:linePitch="360"/>
        </w:sectPr>
      </w:pPr>
    </w:p>
    <w:p w14:paraId="3F55F66C" w14:textId="77777777" w:rsidR="00750AB2" w:rsidRPr="00096B70" w:rsidRDefault="00750AB2" w:rsidP="00C34F16">
      <w:pPr>
        <w:pStyle w:val="Heading2"/>
      </w:pPr>
      <w:bookmarkStart w:id="23" w:name="_Toc47445614"/>
      <w:r>
        <w:lastRenderedPageBreak/>
        <w:t>5</w:t>
      </w:r>
      <w:r w:rsidRPr="00897DE8">
        <w:t>-</w:t>
      </w:r>
      <w:r>
        <w:t>LS2</w:t>
      </w:r>
      <w:r w:rsidRPr="00897DE8">
        <w:t>-</w:t>
      </w:r>
      <w:r>
        <w:t xml:space="preserve">1 </w:t>
      </w:r>
      <w:r w:rsidRPr="00995C0A">
        <w:t>Ecosystems: Interactions, Energy, and Dynamics</w:t>
      </w:r>
      <w:bookmarkEnd w:id="23"/>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5-LS2-1."/>
      </w:tblPr>
      <w:tblGrid>
        <w:gridCol w:w="3325"/>
        <w:gridCol w:w="3510"/>
        <w:gridCol w:w="3245"/>
      </w:tblGrid>
      <w:tr w:rsidR="00750AB2" w:rsidRPr="00722E4E" w14:paraId="4EE71BE0" w14:textId="77777777" w:rsidTr="00722E4E">
        <w:trPr>
          <w:cantSplit/>
          <w:tblHeader/>
        </w:trPr>
        <w:tc>
          <w:tcPr>
            <w:tcW w:w="3325" w:type="dxa"/>
            <w:tcBorders>
              <w:bottom w:val="single" w:sz="4" w:space="0" w:color="auto"/>
            </w:tcBorders>
            <w:shd w:val="clear" w:color="auto" w:fill="E7E6E6" w:themeFill="background2"/>
            <w:vAlign w:val="center"/>
          </w:tcPr>
          <w:p w14:paraId="5FDB74B5" w14:textId="77777777" w:rsidR="00750AB2" w:rsidRPr="00722E4E" w:rsidRDefault="00750AB2" w:rsidP="00040643">
            <w:pPr>
              <w:pStyle w:val="TableHead"/>
            </w:pPr>
            <w:r w:rsidRPr="00722E4E">
              <w:t>California Science Connector</w:t>
            </w:r>
          </w:p>
        </w:tc>
        <w:tc>
          <w:tcPr>
            <w:tcW w:w="3510" w:type="dxa"/>
            <w:tcBorders>
              <w:bottom w:val="single" w:sz="4" w:space="0" w:color="auto"/>
            </w:tcBorders>
            <w:shd w:val="clear" w:color="auto" w:fill="E7E6E6" w:themeFill="background2"/>
            <w:vAlign w:val="center"/>
          </w:tcPr>
          <w:p w14:paraId="01193E0B" w14:textId="77777777" w:rsidR="00750AB2" w:rsidRPr="00722E4E" w:rsidRDefault="00750AB2" w:rsidP="00722E4E">
            <w:pPr>
              <w:pStyle w:val="TableHead"/>
            </w:pPr>
            <w:r w:rsidRPr="00722E4E">
              <w:t>Foc</w:t>
            </w:r>
            <w:r>
              <w:t>al</w:t>
            </w:r>
            <w:r w:rsidRPr="00722E4E">
              <w:t xml:space="preserve"> Knowledge, Skills, and Abilities</w:t>
            </w:r>
          </w:p>
        </w:tc>
        <w:tc>
          <w:tcPr>
            <w:tcW w:w="3245" w:type="dxa"/>
            <w:tcBorders>
              <w:bottom w:val="single" w:sz="4" w:space="0" w:color="auto"/>
            </w:tcBorders>
            <w:shd w:val="clear" w:color="auto" w:fill="E7E6E6" w:themeFill="background2"/>
            <w:vAlign w:val="center"/>
          </w:tcPr>
          <w:p w14:paraId="406DC9E5" w14:textId="77777777" w:rsidR="00750AB2" w:rsidRPr="00722E4E" w:rsidRDefault="00750AB2" w:rsidP="00040643">
            <w:pPr>
              <w:pStyle w:val="TableHead"/>
            </w:pPr>
            <w:r w:rsidRPr="00722E4E">
              <w:t>Essential Understanding</w:t>
            </w:r>
          </w:p>
        </w:tc>
      </w:tr>
      <w:tr w:rsidR="00750AB2" w:rsidRPr="00510C04" w14:paraId="55FF5DFE" w14:textId="77777777" w:rsidTr="00722E4E">
        <w:trPr>
          <w:cantSplit/>
          <w:trHeight w:val="20"/>
        </w:trPr>
        <w:tc>
          <w:tcPr>
            <w:tcW w:w="3325" w:type="dxa"/>
            <w:shd w:val="clear" w:color="auto" w:fill="auto"/>
          </w:tcPr>
          <w:p w14:paraId="132542D5" w14:textId="77777777" w:rsidR="00750AB2" w:rsidRPr="007C2824" w:rsidRDefault="00750AB2" w:rsidP="00320C5C">
            <w:pPr>
              <w:pStyle w:val="TableBullets7"/>
              <w:spacing w:before="0" w:after="0"/>
              <w:ind w:left="0" w:firstLine="0"/>
            </w:pPr>
            <w:r w:rsidRPr="00995C0A">
              <w:t>Identify a model that shows the movement of matter (e.g., plant growth, eating, composting) through living things.</w:t>
            </w:r>
            <w:r w:rsidRPr="00897DE8">
              <w:t xml:space="preserve"> </w:t>
            </w:r>
          </w:p>
        </w:tc>
        <w:tc>
          <w:tcPr>
            <w:tcW w:w="3510" w:type="dxa"/>
            <w:shd w:val="clear" w:color="auto" w:fill="auto"/>
          </w:tcPr>
          <w:p w14:paraId="1781B2C8" w14:textId="77777777" w:rsidR="00750AB2" w:rsidRPr="00995C0A" w:rsidRDefault="00750AB2" w:rsidP="00320C5C">
            <w:pPr>
              <w:pStyle w:val="TableBullets"/>
              <w:numPr>
                <w:ilvl w:val="0"/>
                <w:numId w:val="41"/>
              </w:numPr>
              <w:spacing w:before="0" w:after="0" w:line="240" w:lineRule="auto"/>
              <w:contextualSpacing w:val="0"/>
              <w:rPr>
                <w:rFonts w:cs="Arial"/>
                <w:szCs w:val="24"/>
              </w:rPr>
            </w:pPr>
            <w:r w:rsidRPr="00995C0A">
              <w:t>Ability to identify a model that shows the movement of matter (e.g., plant growth, eating, composting) through living things.</w:t>
            </w:r>
          </w:p>
        </w:tc>
        <w:tc>
          <w:tcPr>
            <w:tcW w:w="3245" w:type="dxa"/>
            <w:shd w:val="clear" w:color="auto" w:fill="auto"/>
          </w:tcPr>
          <w:p w14:paraId="65B46E7B" w14:textId="77777777" w:rsidR="00750AB2" w:rsidRPr="00311FAD" w:rsidRDefault="00750AB2" w:rsidP="00320C5C">
            <w:pPr>
              <w:pStyle w:val="TableBullets7"/>
              <w:spacing w:before="0" w:after="0"/>
              <w:ind w:left="0" w:firstLine="0"/>
            </w:pPr>
            <w:r w:rsidRPr="00995C0A">
              <w:t>Identify that an animal needs the plant in a food chain or food web and that the food chain or food web has two main parts: producer and consumer.</w:t>
            </w:r>
            <w:r w:rsidRPr="00897DE8">
              <w:t xml:space="preserve"> </w:t>
            </w:r>
          </w:p>
        </w:tc>
      </w:tr>
    </w:tbl>
    <w:p w14:paraId="40C5B609" w14:textId="77777777" w:rsidR="00750AB2" w:rsidRPr="00624AC8" w:rsidRDefault="00750AB2" w:rsidP="00C34F16">
      <w:pPr>
        <w:pStyle w:val="Heading3"/>
      </w:pPr>
      <w:r w:rsidRPr="00624AC8">
        <w:t>CA NGSS Performance Expectation</w:t>
      </w:r>
    </w:p>
    <w:p w14:paraId="7BE54C29" w14:textId="77777777" w:rsidR="00750AB2" w:rsidRDefault="00750AB2" w:rsidP="5A65751A">
      <w:pPr>
        <w:spacing w:before="240" w:after="240"/>
        <w:rPr>
          <w:rFonts w:cs="Arial"/>
        </w:rPr>
      </w:pPr>
      <w:r w:rsidRPr="5A65751A">
        <w:rPr>
          <w:rFonts w:cs="Arial"/>
        </w:rPr>
        <w:t xml:space="preserve">Students who demonstrate understanding can: </w:t>
      </w:r>
    </w:p>
    <w:p w14:paraId="26A7B962" w14:textId="77777777" w:rsidR="00750AB2" w:rsidRPr="00096B70" w:rsidRDefault="00750AB2" w:rsidP="002E4C6E">
      <w:r w:rsidRPr="00CC07DF">
        <w:rPr>
          <w:b/>
          <w:bCs/>
        </w:rPr>
        <w:t>Develop a model to describe the movement of matter among plants, animals, decomposers, and the environment.</w:t>
      </w:r>
      <w:r w:rsidRPr="00E37304">
        <w:rPr>
          <w:b/>
        </w:rPr>
        <w:t xml:space="preserve"> </w:t>
      </w:r>
      <w:r>
        <w:t>[</w:t>
      </w:r>
      <w:r w:rsidRPr="00761558">
        <w:t xml:space="preserve">Clarification Statement: </w:t>
      </w:r>
      <w:r w:rsidRPr="00CC07DF">
        <w:t>Emphasis is on the idea that matter that is not food (air, water, decomposed materials in soil) is changed by plants into matter that is food. Examples of systems could include organisms, ecosystems, and the Earth.</w:t>
      </w:r>
      <w:r>
        <w:t>]</w:t>
      </w:r>
      <w:r w:rsidRPr="00761558">
        <w:t xml:space="preserve"> </w:t>
      </w:r>
      <w:r>
        <w:rPr>
          <w:i/>
        </w:rPr>
        <w:t>[</w:t>
      </w:r>
      <w:r w:rsidRPr="00096B70">
        <w:rPr>
          <w:i/>
        </w:rPr>
        <w:t>Assessment Boundar</w:t>
      </w:r>
      <w:r>
        <w:rPr>
          <w:i/>
        </w:rPr>
        <w:t>y</w:t>
      </w:r>
      <w:r>
        <w:t xml:space="preserve">: </w:t>
      </w:r>
      <w:r w:rsidRPr="00C20203">
        <w:rPr>
          <w:i/>
        </w:rPr>
        <w:t>Assessment does not include molecular explanations.</w:t>
      </w:r>
      <w:r>
        <w:rPr>
          <w:i/>
        </w:rPr>
        <w:t>]</w:t>
      </w:r>
    </w:p>
    <w:p w14:paraId="0B7F9B14" w14:textId="77777777" w:rsidR="00750AB2" w:rsidRDefault="00750AB2" w:rsidP="00C34F16">
      <w:pPr>
        <w:pStyle w:val="Heading3"/>
      </w:pPr>
      <w:r>
        <w:t>Mastery Statements</w:t>
      </w:r>
    </w:p>
    <w:p w14:paraId="396D03C4" w14:textId="77777777" w:rsidR="00750AB2" w:rsidRPr="000C36C7" w:rsidRDefault="00750AB2" w:rsidP="00624AC8">
      <w:r w:rsidRPr="000C36C7">
        <w:t>Students will be able to:</w:t>
      </w:r>
    </w:p>
    <w:p w14:paraId="26364435" w14:textId="77777777" w:rsidR="00750AB2" w:rsidRPr="005B76EA" w:rsidRDefault="00750AB2" w:rsidP="005246B0">
      <w:pPr>
        <w:pStyle w:val="bulletsMastery17"/>
        <w:numPr>
          <w:ilvl w:val="0"/>
          <w:numId w:val="25"/>
        </w:numPr>
        <w:ind w:left="720"/>
        <w:contextualSpacing/>
      </w:pPr>
      <w:r w:rsidRPr="005B76EA">
        <w:t xml:space="preserve">Identify which </w:t>
      </w:r>
      <w:r>
        <w:t>common animal</w:t>
      </w:r>
      <w:r w:rsidRPr="005B76EA">
        <w:t xml:space="preserve"> consumes another in a food chain</w:t>
      </w:r>
      <w:r>
        <w:t xml:space="preserve"> or food web</w:t>
      </w:r>
    </w:p>
    <w:p w14:paraId="0AE35C1B" w14:textId="77777777" w:rsidR="00750AB2" w:rsidRPr="005B76EA" w:rsidRDefault="00750AB2" w:rsidP="005246B0">
      <w:pPr>
        <w:pStyle w:val="bulletsMastery17"/>
        <w:numPr>
          <w:ilvl w:val="0"/>
          <w:numId w:val="25"/>
        </w:numPr>
        <w:ind w:left="720"/>
        <w:contextualSpacing/>
      </w:pPr>
      <w:r w:rsidRPr="005B76EA">
        <w:t xml:space="preserve">Identify a </w:t>
      </w:r>
      <w:r>
        <w:t>plant or an animal</w:t>
      </w:r>
      <w:r w:rsidRPr="005B76EA">
        <w:t xml:space="preserve"> that is consumed by </w:t>
      </w:r>
      <w:r>
        <w:t>an animal</w:t>
      </w:r>
      <w:r w:rsidRPr="005B76EA">
        <w:t xml:space="preserve"> in a food chain</w:t>
      </w:r>
      <w:r>
        <w:t xml:space="preserve"> or food web</w:t>
      </w:r>
    </w:p>
    <w:p w14:paraId="4F5129C9" w14:textId="77777777" w:rsidR="00750AB2" w:rsidRPr="005B76EA" w:rsidRDefault="00750AB2" w:rsidP="005246B0">
      <w:pPr>
        <w:pStyle w:val="bulletsMastery17"/>
        <w:numPr>
          <w:ilvl w:val="0"/>
          <w:numId w:val="25"/>
        </w:numPr>
        <w:ind w:left="720"/>
        <w:contextualSpacing/>
      </w:pPr>
      <w:r w:rsidRPr="005B76EA">
        <w:t>Identify the order in which a plant and an animal should be placed in a food chain</w:t>
      </w:r>
    </w:p>
    <w:p w14:paraId="77BCE3C6" w14:textId="77777777" w:rsidR="00750AB2" w:rsidRPr="005B76EA" w:rsidRDefault="00750AB2" w:rsidP="005246B0">
      <w:pPr>
        <w:pStyle w:val="bulletsMastery17"/>
        <w:numPr>
          <w:ilvl w:val="0"/>
          <w:numId w:val="25"/>
        </w:numPr>
        <w:ind w:left="720"/>
        <w:contextualSpacing/>
      </w:pPr>
      <w:r w:rsidRPr="005B76EA">
        <w:t>Identify the direction matter flows in a simple matter pyramid</w:t>
      </w:r>
    </w:p>
    <w:p w14:paraId="247B2861" w14:textId="77777777" w:rsidR="00750AB2" w:rsidRPr="005B76EA" w:rsidRDefault="00750AB2" w:rsidP="005246B0">
      <w:pPr>
        <w:pStyle w:val="bulletsMastery17"/>
        <w:numPr>
          <w:ilvl w:val="0"/>
          <w:numId w:val="25"/>
        </w:numPr>
        <w:ind w:left="720"/>
        <w:contextualSpacing/>
      </w:pPr>
      <w:r>
        <w:t>Recognize that water, air, and light are needed for plant growth</w:t>
      </w:r>
    </w:p>
    <w:p w14:paraId="23C8D80C" w14:textId="77777777" w:rsidR="00750AB2" w:rsidRDefault="00750AB2" w:rsidP="005246B0">
      <w:pPr>
        <w:pStyle w:val="bulletsMastery17"/>
        <w:numPr>
          <w:ilvl w:val="0"/>
          <w:numId w:val="25"/>
        </w:numPr>
        <w:ind w:left="720"/>
        <w:contextualSpacing/>
      </w:pPr>
      <w:r w:rsidRPr="005B76EA">
        <w:t>Identify the location of decomposers in a food chain, food web, or matter pyramid</w:t>
      </w:r>
    </w:p>
    <w:p w14:paraId="6B1510C9" w14:textId="77777777" w:rsidR="00750AB2" w:rsidRDefault="00750AB2" w:rsidP="00C34F16">
      <w:pPr>
        <w:pStyle w:val="Heading3"/>
      </w:pPr>
      <w:r w:rsidRPr="001D6620">
        <w:t>Environmental Principle</w:t>
      </w:r>
      <w:r>
        <w:t>s and Concepts</w:t>
      </w:r>
    </w:p>
    <w:p w14:paraId="2231D35A" w14:textId="77777777" w:rsidR="00750AB2" w:rsidRPr="00284F06" w:rsidRDefault="00750AB2" w:rsidP="002D62DA">
      <w:pPr>
        <w:spacing w:after="240"/>
        <w:rPr>
          <w:lang w:eastAsia="ko-KR"/>
        </w:rPr>
      </w:pPr>
      <w:r>
        <w:rPr>
          <w:lang w:eastAsia="ko-KR"/>
        </w:rPr>
        <w:t>Principle 3—</w:t>
      </w:r>
      <w:r w:rsidRPr="00284F06">
        <w:rPr>
          <w:lang w:eastAsia="ko-KR"/>
        </w:rPr>
        <w:t xml:space="preserve">Natural systems proceed through cycles that humans depend upon, benefit from, and can alter. </w:t>
      </w:r>
    </w:p>
    <w:p w14:paraId="6C85DF90" w14:textId="77777777" w:rsidR="00750AB2" w:rsidRPr="00284F06" w:rsidRDefault="00750AB2" w:rsidP="002D62DA">
      <w:pPr>
        <w:spacing w:after="240"/>
        <w:rPr>
          <w:lang w:eastAsia="ko-KR"/>
        </w:rPr>
      </w:pPr>
      <w:r>
        <w:rPr>
          <w:lang w:eastAsia="ko-KR"/>
        </w:rPr>
        <w:t>Principle 4—</w:t>
      </w:r>
      <w:r w:rsidRPr="00284F06">
        <w:rPr>
          <w:lang w:eastAsia="ko-KR"/>
        </w:rPr>
        <w:t>The exchange of matter between natural systems and human societies affects the long-term functioning of both.</w:t>
      </w:r>
    </w:p>
    <w:p w14:paraId="66DE762B" w14:textId="77777777" w:rsidR="00750AB2" w:rsidRDefault="00750AB2" w:rsidP="00C34F16">
      <w:pPr>
        <w:pStyle w:val="Heading3"/>
      </w:pPr>
      <w:r>
        <w:lastRenderedPageBreak/>
        <w:t>Possible Phenomena or Contexts</w:t>
      </w:r>
    </w:p>
    <w:p w14:paraId="7F684E52" w14:textId="77777777" w:rsidR="00750AB2" w:rsidRDefault="00750AB2" w:rsidP="00476CA7">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F91A5E9" w14:textId="77777777" w:rsidR="00750AB2" w:rsidRPr="000C36C7" w:rsidRDefault="00750AB2" w:rsidP="00476CA7">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7196BAE0" w14:textId="77777777" w:rsidR="00750AB2" w:rsidRPr="003A15D9" w:rsidRDefault="00750AB2" w:rsidP="00750AB2">
      <w:pPr>
        <w:pStyle w:val="bulletsPhenomena20"/>
        <w:numPr>
          <w:ilvl w:val="0"/>
          <w:numId w:val="8"/>
        </w:numPr>
      </w:pPr>
      <w:r>
        <w:t>Pictures showing interactions of common plants and animals in ecosystems</w:t>
      </w:r>
    </w:p>
    <w:p w14:paraId="3E8C1E68" w14:textId="77777777" w:rsidR="00750AB2" w:rsidRDefault="00750AB2" w:rsidP="00750AB2">
      <w:pPr>
        <w:pStyle w:val="bulletsPhenomena20"/>
        <w:numPr>
          <w:ilvl w:val="0"/>
          <w:numId w:val="8"/>
        </w:numPr>
      </w:pPr>
      <w:r w:rsidRPr="003A15D9">
        <w:t>Food web interactions</w:t>
      </w:r>
      <w:r>
        <w:t xml:space="preserve"> showing the interactions of common plants and animals</w:t>
      </w:r>
    </w:p>
    <w:p w14:paraId="20775F83" w14:textId="77777777" w:rsidR="00750AB2" w:rsidRDefault="00750AB2" w:rsidP="00750AB2">
      <w:pPr>
        <w:pStyle w:val="bulletsPhenomena20"/>
        <w:numPr>
          <w:ilvl w:val="0"/>
          <w:numId w:val="8"/>
        </w:numPr>
      </w:pPr>
      <w:r w:rsidRPr="003A15D9">
        <w:t>Food pyramid</w:t>
      </w:r>
      <w:r>
        <w:t>s depicting common plants and animals and highlighting the change in biomass as energy and materials move up the pyramid</w:t>
      </w:r>
    </w:p>
    <w:p w14:paraId="1E97F55D" w14:textId="77777777" w:rsidR="00750AB2" w:rsidRDefault="00750AB2" w:rsidP="00C34F16">
      <w:pPr>
        <w:pStyle w:val="Heading3"/>
      </w:pPr>
      <w:r w:rsidRPr="00510C04">
        <w:t>Additional Assessment Boundaries</w:t>
      </w:r>
    </w:p>
    <w:p w14:paraId="46ACC348" w14:textId="77777777" w:rsidR="00750AB2" w:rsidRPr="0004240E" w:rsidRDefault="00750AB2" w:rsidP="005246B0">
      <w:pPr>
        <w:pStyle w:val="Bullets23"/>
        <w:numPr>
          <w:ilvl w:val="0"/>
          <w:numId w:val="22"/>
        </w:numPr>
        <w:rPr>
          <w:rFonts w:cs="Arial"/>
          <w:szCs w:val="24"/>
        </w:rPr>
      </w:pPr>
      <w:r>
        <w:rPr>
          <w:lang w:eastAsia="ko-KR"/>
        </w:rPr>
        <w:t>None listed at this time</w:t>
      </w:r>
    </w:p>
    <w:p w14:paraId="6CCC7A78" w14:textId="77777777" w:rsidR="00750AB2" w:rsidRPr="00AB7B8F" w:rsidRDefault="00750AB2" w:rsidP="00C34F16">
      <w:pPr>
        <w:pStyle w:val="Heading3"/>
      </w:pPr>
      <w:r>
        <w:t>Additional References</w:t>
      </w:r>
    </w:p>
    <w:p w14:paraId="7B833B36" w14:textId="77777777" w:rsidR="00750AB2" w:rsidRPr="00130DBA" w:rsidRDefault="00750AB2" w:rsidP="00476CA7">
      <w:pPr>
        <w:keepNext/>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w:t>
      </w:r>
      <w:r w:rsidRPr="00130DBA">
        <w:rPr>
          <w:rFonts w:cs="Arial"/>
          <w:color w:val="000000"/>
          <w:szCs w:val="24"/>
        </w:rPr>
        <w:t>-LS</w:t>
      </w:r>
      <w:r>
        <w:rPr>
          <w:rFonts w:cs="Arial"/>
          <w:color w:val="000000"/>
          <w:szCs w:val="24"/>
        </w:rPr>
        <w:t>2-1</w:t>
      </w:r>
    </w:p>
    <w:p w14:paraId="74837CED" w14:textId="77777777" w:rsidR="00750AB2" w:rsidRPr="00EA1D2C" w:rsidRDefault="00A26F56" w:rsidP="00476CA7">
      <w:pPr>
        <w:keepNext/>
        <w:spacing w:before="240" w:after="240"/>
        <w:contextualSpacing/>
        <w:rPr>
          <w:rFonts w:cs="Arial"/>
          <w:szCs w:val="24"/>
        </w:rPr>
      </w:pPr>
      <w:hyperlink r:id="rId59" w:tooltip="California Science Test Item Specification for 5-LS2-1" w:history="1">
        <w:r w:rsidR="00750AB2" w:rsidRPr="003D0EC8">
          <w:rPr>
            <w:rStyle w:val="Hyperlink"/>
          </w:rPr>
          <w:t>https://www.cde.ca.gov/ta/tg/ca/documents/itemspecs-5-ls2-1.docx</w:t>
        </w:r>
      </w:hyperlink>
    </w:p>
    <w:p w14:paraId="735C891B" w14:textId="77777777" w:rsidR="00750AB2" w:rsidRPr="009258F0" w:rsidRDefault="00750AB2" w:rsidP="008F4E45">
      <w:pPr>
        <w:pStyle w:val="Paragraph"/>
      </w:pPr>
      <w:r w:rsidRPr="009258F0">
        <w:t xml:space="preserve">Environmental Principles and Concepts </w:t>
      </w:r>
      <w:hyperlink r:id="rId60" w:tooltip="Environmental Principles and Concepts web page" w:history="1">
        <w:r w:rsidRPr="003760B9">
          <w:rPr>
            <w:rStyle w:val="Hyperlink"/>
          </w:rPr>
          <w:t>http://californiaeei.org/abouteei/epc/</w:t>
        </w:r>
      </w:hyperlink>
    </w:p>
    <w:p w14:paraId="4004B823" w14:textId="77777777" w:rsidR="00750AB2" w:rsidRDefault="00750AB2"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1" w:tooltip="Link to California Science Framework K-12" w:history="1">
        <w:r>
          <w:rPr>
            <w:rStyle w:val="Hyperlink"/>
          </w:rPr>
          <w:t>https://www.cde.ca.gov/ci/sc/cf/cascienceframework2016.asp</w:t>
        </w:r>
      </w:hyperlink>
    </w:p>
    <w:p w14:paraId="1018DCC7" w14:textId="77777777" w:rsidR="00750AB2" w:rsidRPr="0022446A" w:rsidRDefault="00750AB2"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4DA6B67" w14:textId="77777777" w:rsidR="00750AB2" w:rsidRDefault="00A26F56" w:rsidP="006C695E">
      <w:pPr>
        <w:spacing w:before="240" w:after="240"/>
        <w:rPr>
          <w:color w:val="0000FF"/>
          <w:u w:val="single"/>
        </w:rPr>
      </w:pPr>
      <w:hyperlink r:id="rId62" w:tooltip="Link to Science Framework—Appendix 1: Progression of Three Dimensions SEPs, DCIs, and CCCs " w:history="1">
        <w:r w:rsidR="00750AB2">
          <w:rPr>
            <w:color w:val="0000FF"/>
            <w:u w:val="single"/>
          </w:rPr>
          <w:t>https://www.cde.ca.gov/ci/sc/cf/documents/scifwappendix1.pdf</w:t>
        </w:r>
      </w:hyperlink>
    </w:p>
    <w:p w14:paraId="6A570F3B" w14:textId="77777777" w:rsidR="00750AB2" w:rsidRDefault="00750AB2" w:rsidP="007E45EA">
      <w:pPr>
        <w:spacing w:before="240" w:after="240"/>
        <w:contextualSpacing/>
        <w:rPr>
          <w:rFonts w:cs="Arial"/>
          <w:color w:val="000000"/>
          <w:szCs w:val="24"/>
        </w:rPr>
      </w:pPr>
      <w:r>
        <w:t>Appendix 2: Connections to Environmental Principles and Concepts</w:t>
      </w:r>
    </w:p>
    <w:p w14:paraId="28F028D8" w14:textId="77777777" w:rsidR="00750AB2" w:rsidRDefault="00A26F56" w:rsidP="006C695E">
      <w:pPr>
        <w:spacing w:before="240" w:after="240"/>
        <w:rPr>
          <w:rFonts w:cs="Arial"/>
          <w:i/>
          <w:color w:val="000000"/>
          <w:szCs w:val="24"/>
        </w:rPr>
      </w:pPr>
      <w:hyperlink r:id="rId63" w:tooltip="Link to Science Framework—Appendix 2: Connections to Environmental Principles and Concepts" w:history="1">
        <w:r w:rsidR="00750AB2" w:rsidRPr="0022446A">
          <w:rPr>
            <w:color w:val="0000FF"/>
            <w:u w:val="single"/>
          </w:rPr>
          <w:t>https://www.cde.ca.gov/ci/sc/cf/documents/scifwappendix2.pdf</w:t>
        </w:r>
      </w:hyperlink>
    </w:p>
    <w:p w14:paraId="5BFB1FC9" w14:textId="30365B43" w:rsidR="00752614" w:rsidRPr="00510B44" w:rsidRDefault="00750AB2" w:rsidP="00106645">
      <w:pPr>
        <w:spacing w:before="600" w:after="240"/>
      </w:pPr>
      <w:r w:rsidRPr="007E45EA">
        <w:rPr>
          <w:rFonts w:cs="Arial"/>
          <w:i/>
          <w:color w:val="000000"/>
          <w:szCs w:val="24"/>
        </w:rPr>
        <w:t xml:space="preserve">Posted by the California Department of Education, </w:t>
      </w:r>
      <w:r>
        <w:rPr>
          <w:rFonts w:cs="Arial"/>
          <w:i/>
          <w:color w:val="000000"/>
          <w:szCs w:val="24"/>
        </w:rPr>
        <w:t>August 2020</w:t>
      </w:r>
    </w:p>
    <w:sectPr w:rsidR="00752614" w:rsidRPr="00510B44" w:rsidSect="00C34F16">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37A1" w14:textId="77777777" w:rsidR="00F601DC" w:rsidRDefault="00F601DC" w:rsidP="007525D5">
      <w:r>
        <w:separator/>
      </w:r>
    </w:p>
  </w:endnote>
  <w:endnote w:type="continuationSeparator" w:id="0">
    <w:p w14:paraId="31E8F22C" w14:textId="77777777" w:rsidR="00F601DC" w:rsidRDefault="00F601DC" w:rsidP="007525D5">
      <w:r>
        <w:continuationSeparator/>
      </w:r>
    </w:p>
  </w:endnote>
  <w:endnote w:type="continuationNotice" w:id="1">
    <w:p w14:paraId="092B8683" w14:textId="77777777" w:rsidR="00F601DC" w:rsidRDefault="00F60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0D22"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34F16">
      <w:rPr>
        <w:noProof/>
      </w:rPr>
      <w:t>3</w:t>
    </w:r>
    <w:r w:rsidRPr="00A36BC4">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7129" w14:textId="77777777" w:rsidR="00750AB2" w:rsidRDefault="00750AB2"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34F16">
      <w:rPr>
        <w:noProof/>
      </w:rPr>
      <w:t>9</w:t>
    </w:r>
    <w:r w:rsidRPr="00A36BC4">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63D7C" w14:textId="77777777" w:rsidR="00750AB2" w:rsidRPr="00BB08C4" w:rsidRDefault="00750AB2"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6F56">
      <w:rPr>
        <w:noProof/>
      </w:rPr>
      <w:t>15</w:t>
    </w:r>
    <w:r w:rsidRPr="00A36BC4">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9313" w14:textId="77777777" w:rsidR="00750AB2" w:rsidRDefault="00750AB2"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34F16">
      <w:rPr>
        <w:noProof/>
      </w:rPr>
      <w:t>14</w:t>
    </w:r>
    <w:r w:rsidRPr="00A36B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2B94"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2DD7">
      <w:rPr>
        <w:noProof/>
      </w:rPr>
      <w:t>2</w:t>
    </w:r>
    <w:r w:rsidRPr="00A36BC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A642E" w14:textId="77777777" w:rsidR="00750AB2" w:rsidRPr="00BB08C4" w:rsidRDefault="00750AB2"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6F56">
      <w:rPr>
        <w:noProof/>
      </w:rPr>
      <w:t>3</w:t>
    </w:r>
    <w:r w:rsidRPr="00A36BC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525D" w14:textId="77777777" w:rsidR="00750AB2" w:rsidRDefault="00750AB2"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34F16">
      <w:rPr>
        <w:noProof/>
      </w:rPr>
      <w:t>3</w:t>
    </w:r>
    <w:r w:rsidRPr="00A36BC4">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C72B" w14:textId="77777777" w:rsidR="00750AB2" w:rsidRPr="00BB08C4" w:rsidRDefault="00750AB2"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6F56">
      <w:rPr>
        <w:noProof/>
      </w:rPr>
      <w:t>6</w:t>
    </w:r>
    <w:r w:rsidRPr="00A36BC4">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D76F" w14:textId="77777777" w:rsidR="00750AB2" w:rsidRDefault="00750AB2"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34F16">
      <w:rPr>
        <w:noProof/>
      </w:rPr>
      <w:t>5</w:t>
    </w:r>
    <w:r w:rsidRPr="00A36BC4">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FF08" w14:textId="77777777" w:rsidR="00750AB2" w:rsidRPr="00BB08C4" w:rsidRDefault="00750AB2"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2DD7">
      <w:rPr>
        <w:noProof/>
      </w:rPr>
      <w:t>8</w:t>
    </w:r>
    <w:r w:rsidRPr="00A36BC4">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4129" w14:textId="77777777" w:rsidR="00750AB2" w:rsidRDefault="00750AB2"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2DD7">
      <w:rPr>
        <w:noProof/>
      </w:rPr>
      <w:t>7</w:t>
    </w:r>
    <w:r w:rsidRPr="00A36BC4">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2E5B" w14:textId="77777777" w:rsidR="00750AB2" w:rsidRPr="00BB08C4" w:rsidRDefault="00750AB2"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6F56">
      <w:rPr>
        <w:noProof/>
      </w:rPr>
      <w:t>10</w:t>
    </w:r>
    <w:r w:rsidRPr="00A36BC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A60F" w14:textId="77777777" w:rsidR="00F601DC" w:rsidRDefault="00F601DC" w:rsidP="007525D5">
      <w:r>
        <w:separator/>
      </w:r>
    </w:p>
  </w:footnote>
  <w:footnote w:type="continuationSeparator" w:id="0">
    <w:p w14:paraId="7C7D56C7" w14:textId="77777777" w:rsidR="00F601DC" w:rsidRDefault="00F601DC" w:rsidP="007525D5">
      <w:r>
        <w:continuationSeparator/>
      </w:r>
    </w:p>
  </w:footnote>
  <w:footnote w:type="continuationNotice" w:id="1">
    <w:p w14:paraId="476DAE90" w14:textId="77777777" w:rsidR="00F601DC" w:rsidRDefault="00F601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2C5F" w14:textId="77777777" w:rsidR="00750017" w:rsidRDefault="00750017" w:rsidP="00752614">
    <w:pPr>
      <w:pStyle w:val="Header"/>
      <w:tabs>
        <w:tab w:val="clear" w:pos="4680"/>
      </w:tabs>
      <w:spacing w:after="0"/>
      <w:jc w:val="left"/>
    </w:pPr>
    <w:r>
      <w:rPr>
        <w:noProof/>
        <w:lang w:eastAsia="en-US"/>
      </w:rPr>
      <w:drawing>
        <wp:inline distT="0" distB="0" distL="0" distR="0" wp14:anchorId="2D2B3139" wp14:editId="6D0C1CF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DD3F62" w14:textId="77777777" w:rsidR="00750017" w:rsidRPr="00B63D23" w:rsidRDefault="00750017" w:rsidP="00752614">
    <w:pPr>
      <w:pStyle w:val="HeaderName"/>
      <w:spacing w:after="0"/>
    </w:pPr>
    <w:r>
      <w:rPr>
        <w:noProof/>
      </w:rPr>
      <w:fldChar w:fldCharType="begin"/>
    </w:r>
    <w:r>
      <w:rPr>
        <w:noProof/>
      </w:rPr>
      <w:instrText xml:space="preserve"> STYLEREF  "Heading 1"  \* MERGEFORMAT </w:instrText>
    </w:r>
    <w:r>
      <w:rPr>
        <w:noProof/>
      </w:rPr>
      <w:fldChar w:fldCharType="separate"/>
    </w:r>
    <w:r w:rsidR="00106645" w:rsidRPr="00106645">
      <w:rPr>
        <w:b w:val="0"/>
        <w:bCs/>
        <w:noProof/>
      </w:rPr>
      <w:t>3-LS1-1 From Molecules to Organisms: Structures</w:t>
    </w:r>
    <w:r w:rsidR="00106645">
      <w:rPr>
        <w:noProof/>
      </w:rPr>
      <w:t xml:space="preserve"> and Processes</w:t>
    </w:r>
    <w:r>
      <w:rPr>
        <w:noProof/>
      </w:rPr>
      <w:fldChar w:fldCharType="end"/>
    </w:r>
  </w:p>
  <w:p w14:paraId="18D56AA5" w14:textId="77777777" w:rsidR="00750017" w:rsidRDefault="00750017" w:rsidP="00752614">
    <w:pPr>
      <w:pStyle w:val="Header"/>
      <w:tabs>
        <w:tab w:val="clear" w:pos="4680"/>
      </w:tabs>
      <w:spacing w:after="240"/>
    </w:pPr>
    <w:r w:rsidRPr="00B63D23">
      <w:t>California Science Test—Item Specifications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8899" w14:textId="77777777" w:rsidR="00295CBC" w:rsidRDefault="00295CBC" w:rsidP="00BB08C4">
    <w:pPr>
      <w:pStyle w:val="Header"/>
      <w:tabs>
        <w:tab w:val="clear" w:pos="4680"/>
      </w:tabs>
      <w:spacing w:after="0"/>
      <w:jc w:val="left"/>
    </w:pPr>
    <w:r>
      <w:rPr>
        <w:noProof/>
        <w:lang w:eastAsia="en-US"/>
      </w:rPr>
      <w:drawing>
        <wp:inline distT="0" distB="0" distL="0" distR="0" wp14:anchorId="64E472DE" wp14:editId="2B178B90">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3B136FC" w14:textId="0FAC62A9" w:rsidR="00295CBC" w:rsidRPr="00B63D23" w:rsidRDefault="004D28FB" w:rsidP="001F170D">
    <w:pPr>
      <w:pStyle w:val="HeaderName6"/>
      <w:spacing w:after="0"/>
    </w:pPr>
    <w:r>
      <w:rPr>
        <w:noProof/>
      </w:rPr>
      <w:fldChar w:fldCharType="begin"/>
    </w:r>
    <w:r>
      <w:rPr>
        <w:noProof/>
      </w:rPr>
      <w:instrText xml:space="preserve"> STYLEREF  "Header 2"  \* MERGEFORMAT </w:instrText>
    </w:r>
    <w:r>
      <w:rPr>
        <w:noProof/>
      </w:rPr>
      <w:fldChar w:fldCharType="separate"/>
    </w:r>
    <w:r w:rsidR="00C34F16" w:rsidRPr="00C34F16">
      <w:rPr>
        <w:b w:val="0"/>
        <w:bCs/>
        <w:noProof/>
      </w:rPr>
      <w:t>3-LS1-1 From Molecules to Organisms: Structures and Processes</w:t>
    </w:r>
    <w:r>
      <w:rPr>
        <w:noProof/>
      </w:rPr>
      <w:fldChar w:fldCharType="end"/>
    </w:r>
  </w:p>
  <w:p w14:paraId="709766D7" w14:textId="77777777" w:rsidR="00295CBC" w:rsidRPr="00BB08C4" w:rsidRDefault="00295CBC" w:rsidP="00600F38">
    <w:pPr>
      <w:pStyle w:val="Header"/>
      <w:tabs>
        <w:tab w:val="clear" w:pos="4680"/>
      </w:tabs>
      <w:spacing w:after="240"/>
    </w:pPr>
    <w:r w:rsidRPr="00B63D23">
      <w:t xml:space="preserve">California </w:t>
    </w:r>
    <w:r>
      <w:t xml:space="preserve">Alternate Assessment for </w:t>
    </w:r>
    <w:r w:rsidRPr="00B63D23">
      <w:t>Science—Item Specifications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6754" w14:textId="77777777" w:rsidR="00106645" w:rsidRDefault="00106645" w:rsidP="00752614">
    <w:pPr>
      <w:pStyle w:val="Header"/>
      <w:tabs>
        <w:tab w:val="clear" w:pos="4680"/>
      </w:tabs>
      <w:spacing w:after="0"/>
      <w:jc w:val="left"/>
    </w:pPr>
    <w:r>
      <w:rPr>
        <w:noProof/>
        <w:lang w:eastAsia="en-US"/>
      </w:rPr>
      <w:drawing>
        <wp:inline distT="0" distB="0" distL="0" distR="0" wp14:anchorId="57BFF1F3" wp14:editId="79B1EDD0">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41B297" w14:textId="1205464D" w:rsidR="00106645" w:rsidRPr="00B63D23" w:rsidRDefault="00106645" w:rsidP="00752614">
    <w:pPr>
      <w:pStyle w:val="HeaderName"/>
      <w:spacing w:after="0"/>
    </w:pPr>
    <w:r>
      <w:t>Life Sciences—Grade Five</w:t>
    </w:r>
  </w:p>
  <w:p w14:paraId="0C6D4A16" w14:textId="450FC107" w:rsidR="00106645" w:rsidRDefault="00F37EFE" w:rsidP="00752614">
    <w:pPr>
      <w:pStyle w:val="Header"/>
      <w:tabs>
        <w:tab w:val="clear" w:pos="4680"/>
      </w:tabs>
      <w:spacing w:after="240"/>
    </w:pPr>
    <w:r>
      <w:t xml:space="preserve">Alternate </w:t>
    </w:r>
    <w:r w:rsidR="00106645" w:rsidRPr="00B63D23">
      <w:t xml:space="preserve">Item </w:t>
    </w:r>
    <w:r>
      <w:t xml:space="preserve">Content </w:t>
    </w:r>
    <w:r w:rsidR="00106645" w:rsidRPr="00B63D23">
      <w:t>Specifications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A1F9" w14:textId="5D4CA95D" w:rsidR="00750AB2" w:rsidRDefault="00750AB2" w:rsidP="00106645">
    <w:pPr>
      <w:pStyle w:val="Header"/>
      <w:tabs>
        <w:tab w:val="clear" w:pos="4680"/>
        <w:tab w:val="clear" w:pos="9360"/>
        <w:tab w:val="right" w:pos="10080"/>
      </w:tabs>
      <w:spacing w:after="0"/>
      <w:jc w:val="left"/>
    </w:pPr>
    <w:r>
      <w:rPr>
        <w:noProof/>
        <w:lang w:eastAsia="en-US"/>
      </w:rPr>
      <w:drawing>
        <wp:inline distT="0" distB="0" distL="0" distR="0" wp14:anchorId="3A70BEB2" wp14:editId="1250879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r w:rsidRPr="0C2AE16C">
      <w:rPr>
        <w:b/>
        <w:bCs/>
      </w:rPr>
      <w:t>3-LS1-1 From Molecules to Organisms: Structures and Processes</w:t>
    </w:r>
  </w:p>
  <w:p w14:paraId="62A397C9" w14:textId="00A9066D" w:rsidR="00750AB2" w:rsidRPr="00BB08C4" w:rsidRDefault="00F37EFE" w:rsidP="00600F38">
    <w:pPr>
      <w:pStyle w:val="Header"/>
      <w:tabs>
        <w:tab w:val="clear" w:pos="4680"/>
      </w:tabs>
      <w:spacing w:after="240"/>
    </w:pPr>
    <w:r>
      <w:t xml:space="preserve">Alternate </w:t>
    </w:r>
    <w:r w:rsidR="00750AB2" w:rsidRPr="00B63D23">
      <w:t>Item</w:t>
    </w:r>
    <w:r w:rsidR="00750AB2">
      <w:t xml:space="preserve"> Content</w:t>
    </w:r>
    <w:r w:rsidR="00750AB2" w:rsidRPr="00B63D23">
      <w:t xml:space="preserve"> Specifications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73F2" w14:textId="77777777" w:rsidR="00106645" w:rsidRDefault="00106645" w:rsidP="00752614">
    <w:pPr>
      <w:pStyle w:val="Header"/>
      <w:tabs>
        <w:tab w:val="clear" w:pos="4680"/>
      </w:tabs>
      <w:spacing w:after="0"/>
      <w:jc w:val="left"/>
    </w:pPr>
    <w:r>
      <w:rPr>
        <w:noProof/>
        <w:lang w:eastAsia="en-US"/>
      </w:rPr>
      <w:drawing>
        <wp:inline distT="0" distB="0" distL="0" distR="0" wp14:anchorId="34514ACB" wp14:editId="2DAF221E">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ECBB7F2" w14:textId="43BA675F" w:rsidR="00106645" w:rsidRPr="00B63D23" w:rsidRDefault="00C34F16" w:rsidP="00752614">
    <w:pPr>
      <w:pStyle w:val="HeaderName"/>
      <w:spacing w:after="0"/>
    </w:pPr>
    <w:r>
      <w:rPr>
        <w:noProof/>
      </w:rPr>
      <w:fldChar w:fldCharType="begin"/>
    </w:r>
    <w:r>
      <w:rPr>
        <w:noProof/>
      </w:rPr>
      <w:instrText xml:space="preserve"> STYLEREF  "Heading 2"  \* MERGEFORMAT </w:instrText>
    </w:r>
    <w:r>
      <w:rPr>
        <w:noProof/>
      </w:rPr>
      <w:fldChar w:fldCharType="separate"/>
    </w:r>
    <w:r w:rsidR="00A12DD7">
      <w:rPr>
        <w:noProof/>
      </w:rPr>
      <w:t>3-LS3-1 Heredity: Inheritance and Variation of Traits</w:t>
    </w:r>
    <w:r>
      <w:rPr>
        <w:noProof/>
      </w:rPr>
      <w:fldChar w:fldCharType="end"/>
    </w:r>
  </w:p>
  <w:p w14:paraId="185C9F20" w14:textId="3DDA9DFC" w:rsidR="00106645" w:rsidRDefault="00F37EFE" w:rsidP="00752614">
    <w:pPr>
      <w:pStyle w:val="Header"/>
      <w:tabs>
        <w:tab w:val="clear" w:pos="4680"/>
      </w:tabs>
      <w:spacing w:after="240"/>
    </w:pPr>
    <w:r>
      <w:t xml:space="preserve">Alternate </w:t>
    </w:r>
    <w:r w:rsidR="00106645" w:rsidRPr="00B63D23">
      <w:t>Item</w:t>
    </w:r>
    <w:r w:rsidR="00106645">
      <w:t xml:space="preserve"> Content</w:t>
    </w:r>
    <w:r w:rsidR="00106645" w:rsidRPr="00B63D23">
      <w:t xml:space="preserve"> Specifications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AACC" w14:textId="77777777" w:rsidR="00750AB2" w:rsidRDefault="00750AB2" w:rsidP="00BB08C4">
    <w:pPr>
      <w:pStyle w:val="Header"/>
      <w:tabs>
        <w:tab w:val="clear" w:pos="4680"/>
      </w:tabs>
      <w:spacing w:after="0"/>
      <w:jc w:val="left"/>
    </w:pPr>
    <w:r>
      <w:rPr>
        <w:noProof/>
        <w:lang w:eastAsia="en-US"/>
      </w:rPr>
      <w:drawing>
        <wp:inline distT="0" distB="0" distL="0" distR="0" wp14:anchorId="02EDCF6A" wp14:editId="783ACBC1">
          <wp:extent cx="1060704" cy="521208"/>
          <wp:effectExtent l="0" t="0" r="6350" b="0"/>
          <wp:docPr id="6" name="Picture 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C5D2735" w14:textId="77777777" w:rsidR="00750AB2" w:rsidRPr="00B63D23" w:rsidRDefault="00750AB2" w:rsidP="00B33249">
    <w:pPr>
      <w:pStyle w:val="HeaderName"/>
      <w:tabs>
        <w:tab w:val="left" w:pos="6560"/>
      </w:tabs>
      <w:spacing w:after="0"/>
    </w:pPr>
    <w:r w:rsidRPr="00FD57C0">
      <w:t>3-LS2-1 Ecosystems: Interactions, Energy, and Dynamics</w:t>
    </w:r>
    <w:r>
      <w:tab/>
    </w:r>
  </w:p>
  <w:p w14:paraId="6CB5E096" w14:textId="0A0250D9" w:rsidR="00750AB2" w:rsidRPr="00BB08C4" w:rsidRDefault="00F37EFE" w:rsidP="00600F38">
    <w:pPr>
      <w:pStyle w:val="Header"/>
      <w:tabs>
        <w:tab w:val="clear" w:pos="4680"/>
      </w:tabs>
      <w:spacing w:after="240"/>
    </w:pPr>
    <w:r>
      <w:t xml:space="preserve">Alternate </w:t>
    </w:r>
    <w:r w:rsidR="00750AB2" w:rsidRPr="00B63D23">
      <w:t>Item</w:t>
    </w:r>
    <w:r w:rsidR="00750AB2">
      <w:t xml:space="preserve"> Content</w:t>
    </w:r>
    <w:r w:rsidR="00750AB2" w:rsidRPr="00B63D23">
      <w:t xml:space="preserve"> Specifications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62ED" w14:textId="77777777" w:rsidR="00750AB2" w:rsidRDefault="00750AB2" w:rsidP="00BB08C4">
    <w:pPr>
      <w:pStyle w:val="Header"/>
      <w:tabs>
        <w:tab w:val="clear" w:pos="4680"/>
      </w:tabs>
      <w:spacing w:after="0"/>
      <w:jc w:val="left"/>
    </w:pPr>
    <w:r>
      <w:rPr>
        <w:noProof/>
        <w:lang w:eastAsia="en-US"/>
      </w:rPr>
      <w:drawing>
        <wp:inline distT="0" distB="0" distL="0" distR="0" wp14:anchorId="117764B6" wp14:editId="2C5F58AF">
          <wp:extent cx="1060704" cy="521208"/>
          <wp:effectExtent l="0" t="0" r="6350" b="0"/>
          <wp:docPr id="8" name="Picture 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95F65E" w14:textId="5AEFD682" w:rsidR="00750AB2" w:rsidRPr="00B63D23" w:rsidRDefault="00E32780" w:rsidP="001F170D">
    <w:pPr>
      <w:pStyle w:val="HeaderName"/>
      <w:spacing w:after="0"/>
    </w:pPr>
    <w:r>
      <w:rPr>
        <w:noProof/>
      </w:rPr>
      <w:fldChar w:fldCharType="begin"/>
    </w:r>
    <w:r>
      <w:rPr>
        <w:noProof/>
      </w:rPr>
      <w:instrText xml:space="preserve"> STYLEREF  "Header 2"  \* MERGEFORMAT </w:instrText>
    </w:r>
    <w:r>
      <w:rPr>
        <w:noProof/>
      </w:rPr>
      <w:fldChar w:fldCharType="separate"/>
    </w:r>
    <w:r w:rsidR="00A12DD7">
      <w:rPr>
        <w:noProof/>
      </w:rPr>
      <w:t>3-LS2-1 Ecosystems: Interactions, Energy, and Dynamics</w:t>
    </w:r>
    <w:r>
      <w:rPr>
        <w:noProof/>
      </w:rPr>
      <w:fldChar w:fldCharType="end"/>
    </w:r>
  </w:p>
  <w:p w14:paraId="58192693" w14:textId="6399EF1F" w:rsidR="00750AB2" w:rsidRPr="00BB08C4" w:rsidRDefault="00F37EFE" w:rsidP="00600F38">
    <w:pPr>
      <w:pStyle w:val="Header"/>
      <w:tabs>
        <w:tab w:val="clear" w:pos="4680"/>
      </w:tabs>
      <w:spacing w:after="240"/>
    </w:pPr>
    <w:r>
      <w:t xml:space="preserve">Alternate </w:t>
    </w:r>
    <w:r w:rsidR="00750AB2" w:rsidRPr="00B63D23">
      <w:t xml:space="preserve">Item </w:t>
    </w:r>
    <w:r>
      <w:t xml:space="preserve">Content </w:t>
    </w:r>
    <w:r w:rsidR="00750AB2" w:rsidRPr="00B63D23">
      <w:t>Specifications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C488" w14:textId="77777777" w:rsidR="00750AB2" w:rsidRDefault="00750AB2" w:rsidP="00BB08C4">
    <w:pPr>
      <w:pStyle w:val="Header"/>
      <w:tabs>
        <w:tab w:val="clear" w:pos="4680"/>
      </w:tabs>
      <w:spacing w:after="0"/>
      <w:jc w:val="left"/>
    </w:pPr>
    <w:r>
      <w:rPr>
        <w:noProof/>
        <w:lang w:eastAsia="en-US"/>
      </w:rPr>
      <w:drawing>
        <wp:inline distT="0" distB="0" distL="0" distR="0" wp14:anchorId="29AAAD15" wp14:editId="13BEBBA9">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CA85CF7" w14:textId="42D76361" w:rsidR="00750AB2" w:rsidRPr="00B63D23" w:rsidRDefault="00106645"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A26F56">
      <w:rPr>
        <w:noProof/>
      </w:rPr>
      <w:t>3-LS4-2 Biological Evolution: Unity and Diversity</w:t>
    </w:r>
    <w:r>
      <w:rPr>
        <w:noProof/>
      </w:rPr>
      <w:fldChar w:fldCharType="end"/>
    </w:r>
    <w:r w:rsidR="00C34F16" w:rsidRPr="00B63D23">
      <w:t xml:space="preserve"> </w:t>
    </w:r>
  </w:p>
  <w:p w14:paraId="5203351D" w14:textId="574931BA" w:rsidR="00750AB2" w:rsidRPr="00BB08C4" w:rsidRDefault="00F37EFE" w:rsidP="00600F38">
    <w:pPr>
      <w:pStyle w:val="Header"/>
      <w:tabs>
        <w:tab w:val="clear" w:pos="4680"/>
      </w:tabs>
      <w:spacing w:after="240"/>
    </w:pPr>
    <w:r>
      <w:t xml:space="preserve">Alternate </w:t>
    </w:r>
    <w:r w:rsidR="00750AB2" w:rsidRPr="00B63D23">
      <w:t>Item</w:t>
    </w:r>
    <w:r w:rsidR="00750AB2">
      <w:t xml:space="preserve"> Content</w:t>
    </w:r>
    <w:r w:rsidR="00750AB2" w:rsidRPr="00B63D23">
      <w:t xml:space="preserve"> Specifications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676D" w14:textId="77777777" w:rsidR="00750AB2" w:rsidRDefault="00750AB2" w:rsidP="00BB08C4">
    <w:pPr>
      <w:pStyle w:val="Header"/>
      <w:tabs>
        <w:tab w:val="clear" w:pos="4680"/>
      </w:tabs>
      <w:spacing w:after="0"/>
      <w:jc w:val="left"/>
    </w:pPr>
    <w:r>
      <w:rPr>
        <w:noProof/>
        <w:lang w:eastAsia="en-US"/>
      </w:rPr>
      <w:drawing>
        <wp:inline distT="0" distB="0" distL="0" distR="0" wp14:anchorId="5E71B7F0" wp14:editId="4BAA4F40">
          <wp:extent cx="1060704" cy="521208"/>
          <wp:effectExtent l="0" t="0" r="6350" b="0"/>
          <wp:docPr id="10"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45C2F9" w14:textId="659EE3AE" w:rsidR="00750AB2" w:rsidRPr="00B63D23" w:rsidRDefault="00106645"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A26F56">
      <w:rPr>
        <w:noProof/>
      </w:rPr>
      <w:t>5-LS2-1 Ecosystems: Interactions, Energy, and Dynamics</w:t>
    </w:r>
    <w:r>
      <w:rPr>
        <w:noProof/>
      </w:rPr>
      <w:fldChar w:fldCharType="end"/>
    </w:r>
    <w:r w:rsidR="00C34F16" w:rsidRPr="00B63D23">
      <w:t xml:space="preserve"> </w:t>
    </w:r>
  </w:p>
  <w:p w14:paraId="2B55A665" w14:textId="38386A96" w:rsidR="00750AB2" w:rsidRPr="00BB08C4" w:rsidRDefault="00F37EFE" w:rsidP="00600F38">
    <w:pPr>
      <w:pStyle w:val="Header"/>
      <w:tabs>
        <w:tab w:val="clear" w:pos="4680"/>
      </w:tabs>
      <w:spacing w:after="240"/>
    </w:pPr>
    <w:r>
      <w:t xml:space="preserve">Alternate </w:t>
    </w:r>
    <w:r w:rsidR="00750AB2" w:rsidRPr="00B63D23">
      <w:t>Item</w:t>
    </w:r>
    <w:r w:rsidR="00750AB2">
      <w:t xml:space="preserve"> Content</w:t>
    </w:r>
    <w:r w:rsidR="00750AB2" w:rsidRPr="00B63D23">
      <w:t xml:space="preserve">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9082C6"/>
    <w:lvl w:ilvl="0">
      <w:start w:val="1"/>
      <w:numFmt w:val="decimal"/>
      <w:pStyle w:val="TableBullets1"/>
      <w:lvlText w:val="%1."/>
      <w:lvlJc w:val="left"/>
      <w:pPr>
        <w:tabs>
          <w:tab w:val="num" w:pos="1800"/>
        </w:tabs>
        <w:ind w:left="1800" w:hanging="360"/>
      </w:pPr>
    </w:lvl>
  </w:abstractNum>
  <w:abstractNum w:abstractNumId="1" w15:restartNumberingAfterBreak="0">
    <w:nsid w:val="015F5AF1"/>
    <w:multiLevelType w:val="hybridMultilevel"/>
    <w:tmpl w:val="CAC47AD8"/>
    <w:lvl w:ilvl="0" w:tplc="3A7AD4DC">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1CCF"/>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F03779"/>
    <w:multiLevelType w:val="hybridMultilevel"/>
    <w:tmpl w:val="D912383C"/>
    <w:lvl w:ilvl="0" w:tplc="CF5A349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6D62"/>
    <w:multiLevelType w:val="hybridMultilevel"/>
    <w:tmpl w:val="3B98976A"/>
    <w:lvl w:ilvl="0" w:tplc="77DCA56E">
      <w:start w:val="1"/>
      <w:numFmt w:val="bullet"/>
      <w:pStyle w:val="Bullets4"/>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9035BA"/>
    <w:multiLevelType w:val="hybridMultilevel"/>
    <w:tmpl w:val="7EF4FCA4"/>
    <w:lvl w:ilvl="0" w:tplc="BA1EAA88">
      <w:start w:val="1"/>
      <w:numFmt w:val="bullet"/>
      <w:pStyle w:val="Bullets1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677DD"/>
    <w:multiLevelType w:val="hybridMultilevel"/>
    <w:tmpl w:val="6E74BD22"/>
    <w:lvl w:ilvl="0" w:tplc="309C38E2">
      <w:start w:val="1"/>
      <w:numFmt w:val="bullet"/>
      <w:pStyle w:val="Bullets1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D062C"/>
    <w:multiLevelType w:val="hybridMultilevel"/>
    <w:tmpl w:val="49966782"/>
    <w:lvl w:ilvl="0" w:tplc="48181CBC">
      <w:start w:val="1"/>
      <w:numFmt w:val="bullet"/>
      <w:pStyle w:val="Bullets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713D2"/>
    <w:multiLevelType w:val="hybridMultilevel"/>
    <w:tmpl w:val="8AAA32C8"/>
    <w:lvl w:ilvl="0" w:tplc="7AA8F0C2">
      <w:start w:val="1"/>
      <w:numFmt w:val="bullet"/>
      <w:pStyle w:val="bulletsMastery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B3FE2"/>
    <w:multiLevelType w:val="hybridMultilevel"/>
    <w:tmpl w:val="2CD2BCF4"/>
    <w:lvl w:ilvl="0" w:tplc="90A8FB46">
      <w:start w:val="1"/>
      <w:numFmt w:val="bullet"/>
      <w:pStyle w:val="Bullets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D6D35"/>
    <w:multiLevelType w:val="hybridMultilevel"/>
    <w:tmpl w:val="D6089A7E"/>
    <w:lvl w:ilvl="0" w:tplc="04090001">
      <w:start w:val="1"/>
      <w:numFmt w:val="bullet"/>
      <w:pStyle w:val="TableBullets4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95B75"/>
    <w:multiLevelType w:val="hybridMultilevel"/>
    <w:tmpl w:val="8BD85E60"/>
    <w:lvl w:ilvl="0" w:tplc="DFC2CF8A">
      <w:start w:val="1"/>
      <w:numFmt w:val="bullet"/>
      <w:pStyle w:val="Bullets1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3D75A6"/>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A7DC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7C116F"/>
    <w:multiLevelType w:val="hybridMultilevel"/>
    <w:tmpl w:val="FE90A1C0"/>
    <w:lvl w:ilvl="0" w:tplc="E75685BE">
      <w:start w:val="1"/>
      <w:numFmt w:val="bullet"/>
      <w:pStyle w:val="bulletsMastery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E9B"/>
    <w:multiLevelType w:val="hybridMultilevel"/>
    <w:tmpl w:val="A05ECE50"/>
    <w:lvl w:ilvl="0" w:tplc="0409000F">
      <w:start w:val="1"/>
      <w:numFmt w:val="decimal"/>
      <w:pStyle w:val="Bullets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56534"/>
    <w:multiLevelType w:val="hybridMultilevel"/>
    <w:tmpl w:val="46E083BA"/>
    <w:lvl w:ilvl="0" w:tplc="0F7EAD10">
      <w:start w:val="1"/>
      <w:numFmt w:val="bullet"/>
      <w:pStyle w:val="bulletsMastery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A030B"/>
    <w:multiLevelType w:val="hybridMultilevel"/>
    <w:tmpl w:val="8904EA46"/>
    <w:lvl w:ilvl="0" w:tplc="0EE00C12">
      <w:start w:val="1"/>
      <w:numFmt w:val="bullet"/>
      <w:pStyle w:val="bulletsMastery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C4026"/>
    <w:multiLevelType w:val="hybridMultilevel"/>
    <w:tmpl w:val="2D42A25E"/>
    <w:lvl w:ilvl="0" w:tplc="788AE0E2">
      <w:start w:val="1"/>
      <w:numFmt w:val="bullet"/>
      <w:pStyle w:val="bulletsMastery1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B17FE"/>
    <w:multiLevelType w:val="hybridMultilevel"/>
    <w:tmpl w:val="5EE6FACE"/>
    <w:lvl w:ilvl="0" w:tplc="42F886B0">
      <w:start w:val="1"/>
      <w:numFmt w:val="bullet"/>
      <w:pStyle w:val="bulletsMastery6"/>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6" w15:restartNumberingAfterBreak="0">
    <w:nsid w:val="58156466"/>
    <w:multiLevelType w:val="hybridMultilevel"/>
    <w:tmpl w:val="11C6300A"/>
    <w:lvl w:ilvl="0" w:tplc="7FB81C88">
      <w:start w:val="1"/>
      <w:numFmt w:val="bullet"/>
      <w:pStyle w:val="bulletsMastery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A7C88"/>
    <w:multiLevelType w:val="hybridMultilevel"/>
    <w:tmpl w:val="62888CD8"/>
    <w:lvl w:ilvl="0" w:tplc="C87AA4EC">
      <w:start w:val="1"/>
      <w:numFmt w:val="bullet"/>
      <w:pStyle w:val="Bullets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7347C"/>
    <w:multiLevelType w:val="hybridMultilevel"/>
    <w:tmpl w:val="80EC5DBA"/>
    <w:lvl w:ilvl="0" w:tplc="323222F2">
      <w:start w:val="1"/>
      <w:numFmt w:val="bullet"/>
      <w:pStyle w:val="Bullets1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A033FFD"/>
    <w:multiLevelType w:val="hybridMultilevel"/>
    <w:tmpl w:val="37148442"/>
    <w:lvl w:ilvl="0" w:tplc="53229B2A">
      <w:start w:val="1"/>
      <w:numFmt w:val="bullet"/>
      <w:pStyle w:val="Bullets1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A2130"/>
    <w:multiLevelType w:val="hybridMultilevel"/>
    <w:tmpl w:val="17B26F38"/>
    <w:lvl w:ilvl="0" w:tplc="2D00E5FE">
      <w:start w:val="1"/>
      <w:numFmt w:val="bullet"/>
      <w:pStyle w:val="Bullets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AA2"/>
    <w:multiLevelType w:val="hybridMultilevel"/>
    <w:tmpl w:val="B798B456"/>
    <w:lvl w:ilvl="0" w:tplc="CB0E5C54">
      <w:start w:val="1"/>
      <w:numFmt w:val="bullet"/>
      <w:pStyle w:val="Bullets17"/>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7F7907"/>
    <w:multiLevelType w:val="hybridMultilevel"/>
    <w:tmpl w:val="633C5122"/>
    <w:lvl w:ilvl="0" w:tplc="EEAE2424">
      <w:start w:val="1"/>
      <w:numFmt w:val="bullet"/>
      <w:pStyle w:val="Bullets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51A6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B72357"/>
    <w:multiLevelType w:val="hybridMultilevel"/>
    <w:tmpl w:val="9ABCAE42"/>
    <w:lvl w:ilvl="0" w:tplc="985231D6">
      <w:start w:val="1"/>
      <w:numFmt w:val="bullet"/>
      <w:pStyle w:val="Bullets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7876"/>
    <w:multiLevelType w:val="hybridMultilevel"/>
    <w:tmpl w:val="06461B76"/>
    <w:lvl w:ilvl="0" w:tplc="D5942C8C">
      <w:start w:val="1"/>
      <w:numFmt w:val="bullet"/>
      <w:pStyle w:val="Bullets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01F61"/>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8"/>
  </w:num>
  <w:num w:numId="3">
    <w:abstractNumId w:val="11"/>
  </w:num>
  <w:num w:numId="4">
    <w:abstractNumId w:val="19"/>
  </w:num>
  <w:num w:numId="5">
    <w:abstractNumId w:val="21"/>
  </w:num>
  <w:num w:numId="6">
    <w:abstractNumId w:val="38"/>
  </w:num>
  <w:num w:numId="7">
    <w:abstractNumId w:val="29"/>
  </w:num>
  <w:num w:numId="8">
    <w:abstractNumId w:val="30"/>
  </w:num>
  <w:num w:numId="9">
    <w:abstractNumId w:val="20"/>
  </w:num>
  <w:num w:numId="10">
    <w:abstractNumId w:val="0"/>
  </w:num>
  <w:num w:numId="11">
    <w:abstractNumId w:val="2"/>
  </w:num>
  <w:num w:numId="12">
    <w:abstractNumId w:val="1"/>
  </w:num>
  <w:num w:numId="13">
    <w:abstractNumId w:val="4"/>
  </w:num>
  <w:num w:numId="14">
    <w:abstractNumId w:val="34"/>
  </w:num>
  <w:num w:numId="15">
    <w:abstractNumId w:val="26"/>
  </w:num>
  <w:num w:numId="16">
    <w:abstractNumId w:val="5"/>
  </w:num>
  <w:num w:numId="17">
    <w:abstractNumId w:val="22"/>
  </w:num>
  <w:num w:numId="18">
    <w:abstractNumId w:val="32"/>
  </w:num>
  <w:num w:numId="19">
    <w:abstractNumId w:val="10"/>
  </w:num>
  <w:num w:numId="20">
    <w:abstractNumId w:val="9"/>
  </w:num>
  <w:num w:numId="21">
    <w:abstractNumId w:val="12"/>
  </w:num>
  <w:num w:numId="22">
    <w:abstractNumId w:val="37"/>
  </w:num>
  <w:num w:numId="23">
    <w:abstractNumId w:val="23"/>
  </w:num>
  <w:num w:numId="24">
    <w:abstractNumId w:val="17"/>
  </w:num>
  <w:num w:numId="25">
    <w:abstractNumId w:val="25"/>
  </w:num>
  <w:num w:numId="26">
    <w:abstractNumId w:val="8"/>
  </w:num>
  <w:num w:numId="27">
    <w:abstractNumId w:val="13"/>
  </w:num>
  <w:num w:numId="28">
    <w:abstractNumId w:val="27"/>
  </w:num>
  <w:num w:numId="29">
    <w:abstractNumId w:val="36"/>
  </w:num>
  <w:num w:numId="30">
    <w:abstractNumId w:val="28"/>
  </w:num>
  <w:num w:numId="31">
    <w:abstractNumId w:val="24"/>
  </w:num>
  <w:num w:numId="32">
    <w:abstractNumId w:val="6"/>
  </w:num>
  <w:num w:numId="33">
    <w:abstractNumId w:val="31"/>
  </w:num>
  <w:num w:numId="34">
    <w:abstractNumId w:val="33"/>
  </w:num>
  <w:num w:numId="35">
    <w:abstractNumId w:val="7"/>
  </w:num>
  <w:num w:numId="36">
    <w:abstractNumId w:val="15"/>
  </w:num>
  <w:num w:numId="37">
    <w:abstractNumId w:val="16"/>
  </w:num>
  <w:num w:numId="38">
    <w:abstractNumId w:val="39"/>
  </w:num>
  <w:num w:numId="39">
    <w:abstractNumId w:val="3"/>
  </w:num>
  <w:num w:numId="40">
    <w:abstractNumId w:val="2"/>
  </w:num>
  <w:num w:numId="41">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025D"/>
    <w:rsid w:val="000B1027"/>
    <w:rsid w:val="000B3AC9"/>
    <w:rsid w:val="000B4E2E"/>
    <w:rsid w:val="000B7164"/>
    <w:rsid w:val="000C16D6"/>
    <w:rsid w:val="000C2963"/>
    <w:rsid w:val="000C36C7"/>
    <w:rsid w:val="000C3750"/>
    <w:rsid w:val="000C7048"/>
    <w:rsid w:val="000D3A96"/>
    <w:rsid w:val="000D4772"/>
    <w:rsid w:val="000D537C"/>
    <w:rsid w:val="000D59CC"/>
    <w:rsid w:val="000E1504"/>
    <w:rsid w:val="000E7CEB"/>
    <w:rsid w:val="000F4227"/>
    <w:rsid w:val="000F45FA"/>
    <w:rsid w:val="000F56E2"/>
    <w:rsid w:val="000F5A60"/>
    <w:rsid w:val="00101427"/>
    <w:rsid w:val="00102C74"/>
    <w:rsid w:val="00106645"/>
    <w:rsid w:val="0011011F"/>
    <w:rsid w:val="0011030E"/>
    <w:rsid w:val="00110730"/>
    <w:rsid w:val="0011736C"/>
    <w:rsid w:val="00117A92"/>
    <w:rsid w:val="00125D54"/>
    <w:rsid w:val="00130DBA"/>
    <w:rsid w:val="001324BD"/>
    <w:rsid w:val="00133782"/>
    <w:rsid w:val="00136A9A"/>
    <w:rsid w:val="00141414"/>
    <w:rsid w:val="00143C92"/>
    <w:rsid w:val="00145A67"/>
    <w:rsid w:val="00156493"/>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42B3"/>
    <w:rsid w:val="001D6620"/>
    <w:rsid w:val="001D7454"/>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4A19"/>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95CBC"/>
    <w:rsid w:val="002A321E"/>
    <w:rsid w:val="002B0079"/>
    <w:rsid w:val="002B050B"/>
    <w:rsid w:val="002B2E0D"/>
    <w:rsid w:val="002B4464"/>
    <w:rsid w:val="002C0AD7"/>
    <w:rsid w:val="002E2028"/>
    <w:rsid w:val="002E4C6E"/>
    <w:rsid w:val="002F3BF0"/>
    <w:rsid w:val="002F3C11"/>
    <w:rsid w:val="002F4F34"/>
    <w:rsid w:val="002F7649"/>
    <w:rsid w:val="003023B9"/>
    <w:rsid w:val="003110EF"/>
    <w:rsid w:val="00311FAD"/>
    <w:rsid w:val="003135C6"/>
    <w:rsid w:val="00320C5C"/>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5030"/>
    <w:rsid w:val="003E72A4"/>
    <w:rsid w:val="003F046C"/>
    <w:rsid w:val="003F05F4"/>
    <w:rsid w:val="003F2D3F"/>
    <w:rsid w:val="003F2F75"/>
    <w:rsid w:val="0041407C"/>
    <w:rsid w:val="00424F7A"/>
    <w:rsid w:val="004339B5"/>
    <w:rsid w:val="00433A09"/>
    <w:rsid w:val="0044487C"/>
    <w:rsid w:val="00446392"/>
    <w:rsid w:val="00446598"/>
    <w:rsid w:val="00447560"/>
    <w:rsid w:val="0045248F"/>
    <w:rsid w:val="004536BF"/>
    <w:rsid w:val="00453737"/>
    <w:rsid w:val="00453FDC"/>
    <w:rsid w:val="00454DA7"/>
    <w:rsid w:val="0045633F"/>
    <w:rsid w:val="00456B4D"/>
    <w:rsid w:val="00457991"/>
    <w:rsid w:val="00460430"/>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90"/>
    <w:rsid w:val="004B61C1"/>
    <w:rsid w:val="004B7CF9"/>
    <w:rsid w:val="004C44AC"/>
    <w:rsid w:val="004C56F7"/>
    <w:rsid w:val="004D0265"/>
    <w:rsid w:val="004D28FB"/>
    <w:rsid w:val="004D49AC"/>
    <w:rsid w:val="004E5C17"/>
    <w:rsid w:val="004E6DE8"/>
    <w:rsid w:val="004F2182"/>
    <w:rsid w:val="004F51E9"/>
    <w:rsid w:val="00503308"/>
    <w:rsid w:val="005049F2"/>
    <w:rsid w:val="005105BA"/>
    <w:rsid w:val="00510611"/>
    <w:rsid w:val="00510B44"/>
    <w:rsid w:val="0052014F"/>
    <w:rsid w:val="0052040A"/>
    <w:rsid w:val="00520589"/>
    <w:rsid w:val="005235EE"/>
    <w:rsid w:val="005246B0"/>
    <w:rsid w:val="005265FA"/>
    <w:rsid w:val="0053141C"/>
    <w:rsid w:val="00543833"/>
    <w:rsid w:val="00543F29"/>
    <w:rsid w:val="005450EB"/>
    <w:rsid w:val="005467D8"/>
    <w:rsid w:val="005563AE"/>
    <w:rsid w:val="005606EA"/>
    <w:rsid w:val="005608E1"/>
    <w:rsid w:val="00561DAB"/>
    <w:rsid w:val="00562081"/>
    <w:rsid w:val="00563123"/>
    <w:rsid w:val="005744A7"/>
    <w:rsid w:val="0057632A"/>
    <w:rsid w:val="00583B72"/>
    <w:rsid w:val="00586A0D"/>
    <w:rsid w:val="005A09DA"/>
    <w:rsid w:val="005A11E4"/>
    <w:rsid w:val="005A60F6"/>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4AC8"/>
    <w:rsid w:val="00626B3A"/>
    <w:rsid w:val="00630D1E"/>
    <w:rsid w:val="0063110D"/>
    <w:rsid w:val="00631DF1"/>
    <w:rsid w:val="0063476A"/>
    <w:rsid w:val="00636674"/>
    <w:rsid w:val="00640D23"/>
    <w:rsid w:val="00642630"/>
    <w:rsid w:val="0064764F"/>
    <w:rsid w:val="00647FF9"/>
    <w:rsid w:val="00655958"/>
    <w:rsid w:val="00657C84"/>
    <w:rsid w:val="00660EE2"/>
    <w:rsid w:val="00663397"/>
    <w:rsid w:val="006661DA"/>
    <w:rsid w:val="00666F82"/>
    <w:rsid w:val="0067333C"/>
    <w:rsid w:val="00682EED"/>
    <w:rsid w:val="00682FA3"/>
    <w:rsid w:val="00684CCB"/>
    <w:rsid w:val="006852C1"/>
    <w:rsid w:val="00686355"/>
    <w:rsid w:val="0068688D"/>
    <w:rsid w:val="00695EF3"/>
    <w:rsid w:val="006A13D1"/>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702E59"/>
    <w:rsid w:val="00703DAD"/>
    <w:rsid w:val="007047AB"/>
    <w:rsid w:val="0070717A"/>
    <w:rsid w:val="00721A39"/>
    <w:rsid w:val="007363D8"/>
    <w:rsid w:val="00741E36"/>
    <w:rsid w:val="007424BD"/>
    <w:rsid w:val="00743CCB"/>
    <w:rsid w:val="00745C5F"/>
    <w:rsid w:val="007477AC"/>
    <w:rsid w:val="00747947"/>
    <w:rsid w:val="00750017"/>
    <w:rsid w:val="00750AB2"/>
    <w:rsid w:val="00751BB8"/>
    <w:rsid w:val="007525D5"/>
    <w:rsid w:val="00752614"/>
    <w:rsid w:val="00754F40"/>
    <w:rsid w:val="00761558"/>
    <w:rsid w:val="00764D2A"/>
    <w:rsid w:val="00765E46"/>
    <w:rsid w:val="00782701"/>
    <w:rsid w:val="0078426C"/>
    <w:rsid w:val="00786826"/>
    <w:rsid w:val="00787EEE"/>
    <w:rsid w:val="0079293C"/>
    <w:rsid w:val="00794723"/>
    <w:rsid w:val="0079566C"/>
    <w:rsid w:val="007A3516"/>
    <w:rsid w:val="007A7155"/>
    <w:rsid w:val="007A7747"/>
    <w:rsid w:val="007B2C69"/>
    <w:rsid w:val="007B7907"/>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482E"/>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0D46"/>
    <w:rsid w:val="00862832"/>
    <w:rsid w:val="008631BB"/>
    <w:rsid w:val="008647A6"/>
    <w:rsid w:val="00866EEC"/>
    <w:rsid w:val="00867745"/>
    <w:rsid w:val="00872A5E"/>
    <w:rsid w:val="00874986"/>
    <w:rsid w:val="00885A81"/>
    <w:rsid w:val="00885C96"/>
    <w:rsid w:val="00886EEB"/>
    <w:rsid w:val="00892DBC"/>
    <w:rsid w:val="008A2A5C"/>
    <w:rsid w:val="008A53D1"/>
    <w:rsid w:val="008A6B11"/>
    <w:rsid w:val="008A6BC2"/>
    <w:rsid w:val="008B0F0A"/>
    <w:rsid w:val="008B75B8"/>
    <w:rsid w:val="008C0350"/>
    <w:rsid w:val="008C3331"/>
    <w:rsid w:val="008C383F"/>
    <w:rsid w:val="008C448E"/>
    <w:rsid w:val="008C62BF"/>
    <w:rsid w:val="008C7F74"/>
    <w:rsid w:val="008D179C"/>
    <w:rsid w:val="008D342C"/>
    <w:rsid w:val="008D343E"/>
    <w:rsid w:val="008D4F34"/>
    <w:rsid w:val="008D5346"/>
    <w:rsid w:val="008E0A9D"/>
    <w:rsid w:val="008E3932"/>
    <w:rsid w:val="008F2A86"/>
    <w:rsid w:val="008F37B6"/>
    <w:rsid w:val="008F4E45"/>
    <w:rsid w:val="008F7201"/>
    <w:rsid w:val="009029B2"/>
    <w:rsid w:val="009034F0"/>
    <w:rsid w:val="009052CD"/>
    <w:rsid w:val="00906283"/>
    <w:rsid w:val="00911299"/>
    <w:rsid w:val="00914743"/>
    <w:rsid w:val="00914859"/>
    <w:rsid w:val="00924AD5"/>
    <w:rsid w:val="0092682A"/>
    <w:rsid w:val="009322EA"/>
    <w:rsid w:val="00935CE2"/>
    <w:rsid w:val="009365C5"/>
    <w:rsid w:val="009430FA"/>
    <w:rsid w:val="00946615"/>
    <w:rsid w:val="009514BF"/>
    <w:rsid w:val="009520D5"/>
    <w:rsid w:val="0096109E"/>
    <w:rsid w:val="00961476"/>
    <w:rsid w:val="0097029B"/>
    <w:rsid w:val="009704D3"/>
    <w:rsid w:val="00970B7F"/>
    <w:rsid w:val="0097285D"/>
    <w:rsid w:val="00975E36"/>
    <w:rsid w:val="009819F5"/>
    <w:rsid w:val="009850FD"/>
    <w:rsid w:val="009854D9"/>
    <w:rsid w:val="0098709A"/>
    <w:rsid w:val="009A0EF6"/>
    <w:rsid w:val="009B0342"/>
    <w:rsid w:val="009B1846"/>
    <w:rsid w:val="009B269F"/>
    <w:rsid w:val="009B34EE"/>
    <w:rsid w:val="009B76B3"/>
    <w:rsid w:val="009C4BE7"/>
    <w:rsid w:val="009C54C7"/>
    <w:rsid w:val="009C6D59"/>
    <w:rsid w:val="009D58CF"/>
    <w:rsid w:val="009D65EE"/>
    <w:rsid w:val="009E1B98"/>
    <w:rsid w:val="009E25D6"/>
    <w:rsid w:val="009E47AB"/>
    <w:rsid w:val="009E56A4"/>
    <w:rsid w:val="009F014E"/>
    <w:rsid w:val="009F069F"/>
    <w:rsid w:val="009F153C"/>
    <w:rsid w:val="009F45EB"/>
    <w:rsid w:val="009F50CB"/>
    <w:rsid w:val="009F62A4"/>
    <w:rsid w:val="00A02461"/>
    <w:rsid w:val="00A04BFA"/>
    <w:rsid w:val="00A05AB2"/>
    <w:rsid w:val="00A115CE"/>
    <w:rsid w:val="00A12689"/>
    <w:rsid w:val="00A12DD7"/>
    <w:rsid w:val="00A133CD"/>
    <w:rsid w:val="00A16C58"/>
    <w:rsid w:val="00A21B9E"/>
    <w:rsid w:val="00A26F56"/>
    <w:rsid w:val="00A2748B"/>
    <w:rsid w:val="00A31361"/>
    <w:rsid w:val="00A33E8C"/>
    <w:rsid w:val="00A43CD9"/>
    <w:rsid w:val="00A44C4F"/>
    <w:rsid w:val="00A46DB7"/>
    <w:rsid w:val="00A55ED3"/>
    <w:rsid w:val="00A574A2"/>
    <w:rsid w:val="00A64D08"/>
    <w:rsid w:val="00A65190"/>
    <w:rsid w:val="00A73079"/>
    <w:rsid w:val="00A758CE"/>
    <w:rsid w:val="00A765C1"/>
    <w:rsid w:val="00A77815"/>
    <w:rsid w:val="00A877E4"/>
    <w:rsid w:val="00A947CF"/>
    <w:rsid w:val="00AA015C"/>
    <w:rsid w:val="00AA01ED"/>
    <w:rsid w:val="00AA0E48"/>
    <w:rsid w:val="00AB1684"/>
    <w:rsid w:val="00AB4E9E"/>
    <w:rsid w:val="00AB58B1"/>
    <w:rsid w:val="00AB7B8F"/>
    <w:rsid w:val="00AC034C"/>
    <w:rsid w:val="00AC64DA"/>
    <w:rsid w:val="00AC7403"/>
    <w:rsid w:val="00AC778A"/>
    <w:rsid w:val="00AC7C42"/>
    <w:rsid w:val="00AD0235"/>
    <w:rsid w:val="00AD3A53"/>
    <w:rsid w:val="00AE09CA"/>
    <w:rsid w:val="00AE115A"/>
    <w:rsid w:val="00AE1251"/>
    <w:rsid w:val="00AF146A"/>
    <w:rsid w:val="00AF1646"/>
    <w:rsid w:val="00AF6BE0"/>
    <w:rsid w:val="00AF7452"/>
    <w:rsid w:val="00B005CD"/>
    <w:rsid w:val="00B02982"/>
    <w:rsid w:val="00B05F41"/>
    <w:rsid w:val="00B10350"/>
    <w:rsid w:val="00B122C4"/>
    <w:rsid w:val="00B179FB"/>
    <w:rsid w:val="00B35EA5"/>
    <w:rsid w:val="00B36459"/>
    <w:rsid w:val="00B3701E"/>
    <w:rsid w:val="00B41E1B"/>
    <w:rsid w:val="00B429A6"/>
    <w:rsid w:val="00B438FC"/>
    <w:rsid w:val="00B50045"/>
    <w:rsid w:val="00B5140B"/>
    <w:rsid w:val="00B553A8"/>
    <w:rsid w:val="00B555E7"/>
    <w:rsid w:val="00B63665"/>
    <w:rsid w:val="00B63D23"/>
    <w:rsid w:val="00B6683C"/>
    <w:rsid w:val="00B73562"/>
    <w:rsid w:val="00B800CD"/>
    <w:rsid w:val="00B81234"/>
    <w:rsid w:val="00B82328"/>
    <w:rsid w:val="00B84780"/>
    <w:rsid w:val="00B877A0"/>
    <w:rsid w:val="00B947FC"/>
    <w:rsid w:val="00BA075F"/>
    <w:rsid w:val="00BA25A2"/>
    <w:rsid w:val="00BA2E3F"/>
    <w:rsid w:val="00BA4B22"/>
    <w:rsid w:val="00BB08C4"/>
    <w:rsid w:val="00BB1A45"/>
    <w:rsid w:val="00BB24BB"/>
    <w:rsid w:val="00BB4346"/>
    <w:rsid w:val="00BB7E69"/>
    <w:rsid w:val="00BC4ACD"/>
    <w:rsid w:val="00BD39FA"/>
    <w:rsid w:val="00BD6020"/>
    <w:rsid w:val="00BD74FC"/>
    <w:rsid w:val="00BE6AD4"/>
    <w:rsid w:val="00BE7CA2"/>
    <w:rsid w:val="00BF563D"/>
    <w:rsid w:val="00BF5DBF"/>
    <w:rsid w:val="00BF6284"/>
    <w:rsid w:val="00BF6971"/>
    <w:rsid w:val="00C06D58"/>
    <w:rsid w:val="00C10941"/>
    <w:rsid w:val="00C14CD9"/>
    <w:rsid w:val="00C21B14"/>
    <w:rsid w:val="00C255DB"/>
    <w:rsid w:val="00C25D84"/>
    <w:rsid w:val="00C26076"/>
    <w:rsid w:val="00C300A6"/>
    <w:rsid w:val="00C310BD"/>
    <w:rsid w:val="00C33F73"/>
    <w:rsid w:val="00C34F16"/>
    <w:rsid w:val="00C3573E"/>
    <w:rsid w:val="00C57FB8"/>
    <w:rsid w:val="00C6190C"/>
    <w:rsid w:val="00C61A1E"/>
    <w:rsid w:val="00C63BFA"/>
    <w:rsid w:val="00C63D59"/>
    <w:rsid w:val="00C67026"/>
    <w:rsid w:val="00C677C1"/>
    <w:rsid w:val="00C700F7"/>
    <w:rsid w:val="00C815D6"/>
    <w:rsid w:val="00C82661"/>
    <w:rsid w:val="00C86BA8"/>
    <w:rsid w:val="00C90F7C"/>
    <w:rsid w:val="00CA3C23"/>
    <w:rsid w:val="00CA427D"/>
    <w:rsid w:val="00CA4C8E"/>
    <w:rsid w:val="00CA785B"/>
    <w:rsid w:val="00CB4615"/>
    <w:rsid w:val="00CC0165"/>
    <w:rsid w:val="00CC01BC"/>
    <w:rsid w:val="00CC5F6C"/>
    <w:rsid w:val="00CC648E"/>
    <w:rsid w:val="00CC6E02"/>
    <w:rsid w:val="00CC77A0"/>
    <w:rsid w:val="00CD43BC"/>
    <w:rsid w:val="00CE2BD9"/>
    <w:rsid w:val="00CE40CB"/>
    <w:rsid w:val="00CE5AB8"/>
    <w:rsid w:val="00CF0240"/>
    <w:rsid w:val="00CF19CE"/>
    <w:rsid w:val="00CF24A3"/>
    <w:rsid w:val="00CF31F3"/>
    <w:rsid w:val="00D00FC4"/>
    <w:rsid w:val="00D01B4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6E31"/>
    <w:rsid w:val="00D91A94"/>
    <w:rsid w:val="00D9258C"/>
    <w:rsid w:val="00DA0D8E"/>
    <w:rsid w:val="00DA4D5A"/>
    <w:rsid w:val="00DA5391"/>
    <w:rsid w:val="00DA6C2F"/>
    <w:rsid w:val="00DB3388"/>
    <w:rsid w:val="00DC26F5"/>
    <w:rsid w:val="00DC6DBA"/>
    <w:rsid w:val="00DD19A5"/>
    <w:rsid w:val="00DD2797"/>
    <w:rsid w:val="00DE04BA"/>
    <w:rsid w:val="00DE0E48"/>
    <w:rsid w:val="00DE67F5"/>
    <w:rsid w:val="00DF3F78"/>
    <w:rsid w:val="00DF72CC"/>
    <w:rsid w:val="00E15390"/>
    <w:rsid w:val="00E21193"/>
    <w:rsid w:val="00E32780"/>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35ED5"/>
    <w:rsid w:val="00F36CB0"/>
    <w:rsid w:val="00F37EFE"/>
    <w:rsid w:val="00F43493"/>
    <w:rsid w:val="00F4536C"/>
    <w:rsid w:val="00F4612F"/>
    <w:rsid w:val="00F50662"/>
    <w:rsid w:val="00F52B4B"/>
    <w:rsid w:val="00F601DC"/>
    <w:rsid w:val="00F6367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A0"/>
    <w:pPr>
      <w:spacing w:after="120" w:line="240" w:lineRule="auto"/>
    </w:pPr>
    <w:rPr>
      <w:rFonts w:ascii="Arial" w:hAnsi="Arial"/>
      <w:sz w:val="24"/>
    </w:rPr>
  </w:style>
  <w:style w:type="paragraph" w:styleId="Heading1">
    <w:name w:val="heading 1"/>
    <w:basedOn w:val="Header1"/>
    <w:next w:val="Normal"/>
    <w:link w:val="Heading1Char"/>
    <w:autoRedefine/>
    <w:qFormat/>
    <w:rsid w:val="00C34F16"/>
    <w:pPr>
      <w:contextualSpacing/>
    </w:pPr>
  </w:style>
  <w:style w:type="paragraph" w:styleId="Heading2">
    <w:name w:val="heading 2"/>
    <w:basedOn w:val="Header2"/>
    <w:next w:val="Normal"/>
    <w:link w:val="Heading2Char"/>
    <w:autoRedefine/>
    <w:unhideWhenUsed/>
    <w:qFormat/>
    <w:rsid w:val="00C34F16"/>
  </w:style>
  <w:style w:type="paragraph" w:styleId="Heading3">
    <w:name w:val="heading 3"/>
    <w:basedOn w:val="Header3"/>
    <w:next w:val="Normal"/>
    <w:link w:val="Heading3Char"/>
    <w:autoRedefine/>
    <w:uiPriority w:val="9"/>
    <w:unhideWhenUsed/>
    <w:qFormat/>
    <w:rsid w:val="00F37EFE"/>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11"/>
      </w:numPr>
      <w:spacing w:after="240" w:line="259" w:lineRule="auto"/>
    </w:pPr>
  </w:style>
  <w:style w:type="character" w:customStyle="1" w:styleId="Heading1Char">
    <w:name w:val="Heading 1 Char"/>
    <w:link w:val="Heading1"/>
    <w:rsid w:val="00C34F16"/>
    <w:rPr>
      <w:rFonts w:ascii="Arial" w:eastAsia="Times New Roman" w:hAnsi="Arial" w:cs="Times New Roman"/>
      <w:b/>
      <w:sz w:val="48"/>
      <w:szCs w:val="32"/>
    </w:rPr>
  </w:style>
  <w:style w:type="character" w:customStyle="1" w:styleId="Heading2Char">
    <w:name w:val="Heading 2 Char"/>
    <w:basedOn w:val="DefaultParagraphFont"/>
    <w:link w:val="Heading2"/>
    <w:rsid w:val="00C34F16"/>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F37EFE"/>
    <w:rPr>
      <w:rFonts w:ascii="Arial" w:hAnsi="Arial"/>
      <w:b/>
      <w:sz w:val="32"/>
      <w:lang w:eastAsia="ko-KR"/>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NumberedSubSub">
    <w:name w:val="NumberedSubSub"/>
    <w:basedOn w:val="ListParagraph"/>
    <w:rsid w:val="001836CB"/>
    <w:pPr>
      <w:numPr>
        <w:numId w:val="3"/>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4"/>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8"/>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lang w:eastAsia="ko-KR"/>
    </w:rPr>
  </w:style>
  <w:style w:type="character" w:customStyle="1" w:styleId="UnresolvedMention">
    <w:name w:val="Unresolved Mention"/>
    <w:basedOn w:val="DefaultParagraphFont"/>
    <w:uiPriority w:val="99"/>
    <w:semiHidden/>
    <w:unhideWhenUsed/>
    <w:rsid w:val="00D41D90"/>
    <w:rPr>
      <w:color w:val="605E5C"/>
      <w:shd w:val="clear" w:color="auto" w:fill="E1DFDD"/>
    </w:rPr>
  </w:style>
  <w:style w:type="paragraph" w:customStyle="1" w:styleId="Bullets1">
    <w:name w:val="Bullets1"/>
    <w:basedOn w:val="ListParagraph"/>
    <w:rsid w:val="00A877E4"/>
    <w:pPr>
      <w:numPr>
        <w:numId w:val="12"/>
      </w:numPr>
      <w:spacing w:after="240" w:line="259" w:lineRule="auto"/>
      <w:contextualSpacing w:val="0"/>
    </w:pPr>
    <w:rPr>
      <w:rFonts w:cs="Arial"/>
      <w:szCs w:val="24"/>
    </w:rPr>
  </w:style>
  <w:style w:type="paragraph" w:customStyle="1" w:styleId="Bullets2">
    <w:name w:val="Bullets2"/>
    <w:basedOn w:val="ListParagraph"/>
    <w:rsid w:val="00A877E4"/>
    <w:pPr>
      <w:numPr>
        <w:numId w:val="13"/>
      </w:numPr>
      <w:spacing w:after="240"/>
      <w:contextualSpacing w:val="0"/>
    </w:pPr>
  </w:style>
  <w:style w:type="paragraph" w:customStyle="1" w:styleId="bulletsPhenomena1">
    <w:name w:val="bulletsPhenomena1"/>
    <w:basedOn w:val="ListParagraph"/>
    <w:rsid w:val="00A877E4"/>
    <w:pPr>
      <w:spacing w:before="240" w:after="240"/>
      <w:ind w:hanging="360"/>
    </w:pPr>
  </w:style>
  <w:style w:type="paragraph" w:customStyle="1" w:styleId="Bullets3">
    <w:name w:val="Bullets3"/>
    <w:basedOn w:val="ListParagraph"/>
    <w:rsid w:val="00A877E4"/>
    <w:pPr>
      <w:numPr>
        <w:numId w:val="14"/>
      </w:numPr>
      <w:spacing w:after="240"/>
      <w:contextualSpacing w:val="0"/>
    </w:pPr>
  </w:style>
  <w:style w:type="paragraph" w:customStyle="1" w:styleId="Bullets4">
    <w:name w:val="Bullets4"/>
    <w:basedOn w:val="ListParagraph"/>
    <w:rsid w:val="00A877E4"/>
    <w:pPr>
      <w:numPr>
        <w:numId w:val="16"/>
      </w:numPr>
      <w:spacing w:after="240"/>
      <w:ind w:left="720"/>
    </w:pPr>
  </w:style>
  <w:style w:type="character" w:customStyle="1" w:styleId="Heading2Char1">
    <w:name w:val="Heading 2 Char1"/>
    <w:basedOn w:val="DefaultParagraphFont"/>
    <w:rsid w:val="00A877E4"/>
    <w:rPr>
      <w:rFonts w:ascii="Arial" w:eastAsiaTheme="majorEastAsia" w:hAnsi="Arial" w:cs="Arial"/>
      <w:b/>
      <w:color w:val="1F4E79" w:themeColor="accent1" w:themeShade="80"/>
      <w:sz w:val="32"/>
      <w:szCs w:val="28"/>
      <w:lang w:eastAsia="ko-KR"/>
    </w:rPr>
  </w:style>
  <w:style w:type="paragraph" w:customStyle="1" w:styleId="bulletsMastery1">
    <w:name w:val="bulletsMastery1"/>
    <w:basedOn w:val="ListParagraph"/>
    <w:rsid w:val="00A877E4"/>
    <w:pPr>
      <w:numPr>
        <w:numId w:val="15"/>
      </w:numPr>
      <w:spacing w:after="240"/>
      <w:contextualSpacing w:val="0"/>
    </w:pPr>
  </w:style>
  <w:style w:type="paragraph" w:customStyle="1" w:styleId="bulletsPhenomena2">
    <w:name w:val="bulletsPhenomena2"/>
    <w:basedOn w:val="ListParagraph"/>
    <w:rsid w:val="00A877E4"/>
    <w:pPr>
      <w:spacing w:before="240" w:after="240"/>
      <w:ind w:hanging="360"/>
    </w:pPr>
  </w:style>
  <w:style w:type="paragraph" w:customStyle="1" w:styleId="Bullets5">
    <w:name w:val="Bullets5"/>
    <w:basedOn w:val="Heading3"/>
    <w:rsid w:val="00A877E4"/>
    <w:pPr>
      <w:numPr>
        <w:numId w:val="18"/>
      </w:numPr>
      <w:spacing w:before="0"/>
      <w:outlineLvl w:val="9"/>
    </w:pPr>
    <w:rPr>
      <w:rFonts w:cs="Arial"/>
      <w:b w:val="0"/>
      <w:i/>
      <w:sz w:val="24"/>
    </w:rPr>
  </w:style>
  <w:style w:type="paragraph" w:customStyle="1" w:styleId="bulletsMastery2">
    <w:name w:val="bulletsMastery2"/>
    <w:basedOn w:val="Heading2"/>
    <w:rsid w:val="00A877E4"/>
    <w:pPr>
      <w:numPr>
        <w:numId w:val="17"/>
      </w:numPr>
      <w:spacing w:before="0"/>
    </w:pPr>
    <w:rPr>
      <w:rFonts w:eastAsiaTheme="minorHAnsi"/>
      <w:b w:val="0"/>
      <w:sz w:val="24"/>
      <w:szCs w:val="24"/>
    </w:rPr>
  </w:style>
  <w:style w:type="paragraph" w:customStyle="1" w:styleId="Bullets6">
    <w:name w:val="Bullets6"/>
    <w:basedOn w:val="ListParagraph"/>
    <w:rsid w:val="00A877E4"/>
    <w:pPr>
      <w:numPr>
        <w:numId w:val="19"/>
      </w:numPr>
      <w:spacing w:before="240" w:after="240"/>
      <w:contextualSpacing w:val="0"/>
    </w:pPr>
    <w:rPr>
      <w:rFonts w:eastAsia="Times New Roman" w:cs="Arial"/>
      <w:color w:val="000000"/>
      <w:szCs w:val="24"/>
    </w:rPr>
  </w:style>
  <w:style w:type="paragraph" w:customStyle="1" w:styleId="TableBullets1">
    <w:name w:val="TableBullets1"/>
    <w:basedOn w:val="Bullets"/>
    <w:rsid w:val="00A877E4"/>
    <w:pPr>
      <w:numPr>
        <w:numId w:val="10"/>
      </w:numPr>
      <w:spacing w:before="240" w:line="240" w:lineRule="auto"/>
      <w:contextualSpacing w:val="0"/>
    </w:pPr>
    <w:rPr>
      <w:rFonts w:eastAsia="Times New Roman" w:cs="Arial"/>
      <w:color w:val="000000"/>
      <w:szCs w:val="24"/>
    </w:rPr>
  </w:style>
  <w:style w:type="paragraph" w:customStyle="1" w:styleId="bulletsMastery3">
    <w:name w:val="bulletsMastery3"/>
    <w:basedOn w:val="ListParagraph"/>
    <w:rsid w:val="00A877E4"/>
    <w:pPr>
      <w:numPr>
        <w:numId w:val="20"/>
      </w:numPr>
      <w:spacing w:after="240"/>
      <w:contextualSpacing w:val="0"/>
    </w:pPr>
  </w:style>
  <w:style w:type="paragraph" w:customStyle="1" w:styleId="bulletsPhenomena3">
    <w:name w:val="bulletsPhenomena3"/>
    <w:basedOn w:val="ListParagraph"/>
    <w:rsid w:val="00A877E4"/>
    <w:pPr>
      <w:spacing w:before="240" w:after="240"/>
      <w:ind w:hanging="360"/>
    </w:p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446392"/>
    <w:pPr>
      <w:tabs>
        <w:tab w:val="right" w:leader="dot" w:pos="10070"/>
      </w:tabs>
      <w:spacing w:after="100"/>
      <w:ind w:left="18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446392"/>
    <w:pPr>
      <w:tabs>
        <w:tab w:val="right" w:leader="dot" w:pos="10070"/>
      </w:tabs>
      <w:spacing w:after="100"/>
      <w:ind w:left="240"/>
    </w:pPr>
    <w:rPr>
      <w:noProof/>
    </w:rPr>
  </w:style>
  <w:style w:type="paragraph" w:styleId="TOCHeading">
    <w:name w:val="TOC Heading"/>
    <w:basedOn w:val="Heading1"/>
    <w:next w:val="Normal"/>
    <w:uiPriority w:val="39"/>
    <w:unhideWhenUsed/>
    <w:qFormat/>
    <w:rsid w:val="00C34F16"/>
    <w:pPr>
      <w:spacing w:after="240"/>
      <w:contextualSpacing w:val="0"/>
      <w:outlineLvl w:val="9"/>
    </w:pPr>
    <w:rPr>
      <w:rFonts w:eastAsiaTheme="minorHAnsi" w:cs="Arial"/>
      <w:bCs/>
      <w:noProof/>
      <w:sz w:val="36"/>
      <w:szCs w:val="36"/>
    </w:rPr>
  </w:style>
  <w:style w:type="paragraph" w:customStyle="1" w:styleId="Header2">
    <w:name w:val="Header 2"/>
    <w:basedOn w:val="Normal"/>
    <w:link w:val="Header2Char"/>
    <w:autoRedefine/>
    <w:qFormat/>
    <w:rsid w:val="00CC77A0"/>
    <w:pPr>
      <w:keepNext/>
      <w:keepLines/>
      <w:spacing w:before="240" w:after="240"/>
      <w:outlineLvl w:val="1"/>
    </w:pPr>
    <w:rPr>
      <w:rFonts w:eastAsia="Malgun Gothic" w:cs="Times New Roman"/>
      <w:b/>
      <w:bCs/>
      <w:sz w:val="40"/>
      <w:szCs w:val="28"/>
    </w:rPr>
  </w:style>
  <w:style w:type="paragraph" w:customStyle="1" w:styleId="Header3">
    <w:name w:val="Header 3"/>
    <w:basedOn w:val="Normal"/>
    <w:next w:val="Normal"/>
    <w:autoRedefine/>
    <w:qFormat/>
    <w:rsid w:val="00624AC8"/>
    <w:pPr>
      <w:keepNext/>
      <w:spacing w:before="240" w:after="240"/>
      <w:outlineLvl w:val="2"/>
    </w:pPr>
    <w:rPr>
      <w:b/>
      <w:sz w:val="32"/>
      <w:lang w:eastAsia="ko-KR"/>
    </w:rPr>
  </w:style>
  <w:style w:type="character" w:customStyle="1" w:styleId="Header2Char">
    <w:name w:val="Header 2 Char"/>
    <w:basedOn w:val="Heading1Char"/>
    <w:link w:val="Header2"/>
    <w:rsid w:val="00CC77A0"/>
    <w:rPr>
      <w:rFonts w:ascii="Arial" w:eastAsia="Malgun Gothic" w:hAnsi="Arial" w:cs="Times New Roman"/>
      <w:b w:val="0"/>
      <w:bCs w:val="0"/>
      <w:color w:val="1F4E79" w:themeColor="accent1" w:themeShade="80"/>
      <w:sz w:val="40"/>
      <w:szCs w:val="28"/>
      <w:lang w:val="x-none"/>
    </w:rPr>
  </w:style>
  <w:style w:type="character" w:customStyle="1" w:styleId="HeaderChar1">
    <w:name w:val="Header Char1"/>
    <w:basedOn w:val="DefaultParagraphFont"/>
    <w:rsid w:val="004339B5"/>
    <w:rPr>
      <w:rFonts w:ascii="Arial" w:eastAsia="Malgun Gothic" w:hAnsi="Arial" w:cs="Times New Roman"/>
      <w:sz w:val="24"/>
      <w:lang w:eastAsia="ko-KR"/>
    </w:rPr>
  </w:style>
  <w:style w:type="paragraph" w:customStyle="1" w:styleId="Bullets7">
    <w:name w:val="Bullets7"/>
    <w:basedOn w:val="ListParagraph"/>
    <w:rsid w:val="004339B5"/>
    <w:pPr>
      <w:numPr>
        <w:numId w:val="22"/>
      </w:numPr>
      <w:spacing w:before="240" w:after="240"/>
      <w:contextualSpacing w:val="0"/>
    </w:pPr>
  </w:style>
  <w:style w:type="character" w:customStyle="1" w:styleId="Heading2Char2">
    <w:name w:val="Heading 2 Char2"/>
    <w:basedOn w:val="DefaultParagraphFont"/>
    <w:rsid w:val="004339B5"/>
    <w:rPr>
      <w:rFonts w:ascii="Arial" w:eastAsiaTheme="majorEastAsia" w:hAnsi="Arial" w:cs="Arial"/>
      <w:b/>
      <w:color w:val="1F4E79" w:themeColor="accent1" w:themeShade="80"/>
      <w:sz w:val="32"/>
      <w:szCs w:val="28"/>
    </w:rPr>
  </w:style>
  <w:style w:type="paragraph" w:customStyle="1" w:styleId="TableBullets2">
    <w:name w:val="TableBullets2"/>
    <w:basedOn w:val="Bullets"/>
    <w:rsid w:val="004339B5"/>
    <w:pPr>
      <w:numPr>
        <w:numId w:val="0"/>
      </w:numPr>
      <w:spacing w:before="240" w:line="240" w:lineRule="auto"/>
      <w:ind w:left="720" w:hanging="360"/>
      <w:contextualSpacing w:val="0"/>
    </w:pPr>
  </w:style>
  <w:style w:type="paragraph" w:customStyle="1" w:styleId="Paragraph1">
    <w:name w:val="Paragraph1"/>
    <w:basedOn w:val="Normal"/>
    <w:qFormat/>
    <w:rsid w:val="004339B5"/>
    <w:pPr>
      <w:keepNext/>
      <w:keepLines/>
      <w:spacing w:before="240" w:after="240"/>
    </w:pPr>
    <w:rPr>
      <w:rFonts w:cs="Arial"/>
      <w:szCs w:val="24"/>
    </w:rPr>
  </w:style>
  <w:style w:type="paragraph" w:customStyle="1" w:styleId="DashedBullets1">
    <w:name w:val="DashedBullets1"/>
    <w:basedOn w:val="Bullets"/>
    <w:qFormat/>
    <w:rsid w:val="004339B5"/>
    <w:pPr>
      <w:numPr>
        <w:numId w:val="0"/>
      </w:numPr>
      <w:spacing w:before="240" w:line="240" w:lineRule="auto"/>
      <w:ind w:left="1080" w:hanging="360"/>
      <w:contextualSpacing w:val="0"/>
    </w:pPr>
  </w:style>
  <w:style w:type="paragraph" w:customStyle="1" w:styleId="bulletsMastery4">
    <w:name w:val="bulletsMastery4"/>
    <w:basedOn w:val="ListParagraph"/>
    <w:rsid w:val="004339B5"/>
    <w:pPr>
      <w:numPr>
        <w:numId w:val="23"/>
      </w:numPr>
      <w:spacing w:before="240" w:after="240"/>
    </w:pPr>
  </w:style>
  <w:style w:type="paragraph" w:customStyle="1" w:styleId="bulletsPhenomena4">
    <w:name w:val="bulletsPhenomena4"/>
    <w:basedOn w:val="ListParagraph"/>
    <w:rsid w:val="004339B5"/>
    <w:pPr>
      <w:spacing w:before="240" w:after="240"/>
      <w:ind w:hanging="360"/>
    </w:pPr>
  </w:style>
  <w:style w:type="character" w:customStyle="1" w:styleId="HeaderChar2">
    <w:name w:val="Header Char2"/>
    <w:basedOn w:val="DefaultParagraphFont"/>
    <w:rsid w:val="004339B5"/>
    <w:rPr>
      <w:rFonts w:ascii="Arial" w:eastAsia="Malgun Gothic" w:hAnsi="Arial" w:cs="Times New Roman"/>
      <w:sz w:val="24"/>
      <w:lang w:eastAsia="ko-KR"/>
    </w:rPr>
  </w:style>
  <w:style w:type="paragraph" w:customStyle="1" w:styleId="Bullets8">
    <w:name w:val="Bullets8"/>
    <w:basedOn w:val="ListParagraph"/>
    <w:rsid w:val="004339B5"/>
    <w:pPr>
      <w:spacing w:before="240"/>
      <w:ind w:hanging="360"/>
      <w:contextualSpacing w:val="0"/>
    </w:pPr>
    <w:rPr>
      <w:rFonts w:eastAsia="Calibri" w:cs="Arial"/>
      <w:szCs w:val="24"/>
    </w:rPr>
  </w:style>
  <w:style w:type="character" w:customStyle="1" w:styleId="Heading2Char3">
    <w:name w:val="Heading 2 Char3"/>
    <w:basedOn w:val="DefaultParagraphFont"/>
    <w:rsid w:val="004339B5"/>
    <w:rPr>
      <w:rFonts w:ascii="Arial" w:eastAsiaTheme="majorEastAsia" w:hAnsi="Arial" w:cs="Arial"/>
      <w:b/>
      <w:color w:val="1F4E79" w:themeColor="accent1" w:themeShade="80"/>
      <w:sz w:val="32"/>
      <w:szCs w:val="28"/>
    </w:rPr>
  </w:style>
  <w:style w:type="paragraph" w:customStyle="1" w:styleId="TableBullets3">
    <w:name w:val="TableBullets3"/>
    <w:basedOn w:val="Bullets"/>
    <w:rsid w:val="004339B5"/>
    <w:pPr>
      <w:numPr>
        <w:numId w:val="0"/>
      </w:numPr>
      <w:spacing w:before="240" w:after="120" w:line="240" w:lineRule="auto"/>
      <w:ind w:left="720" w:hanging="360"/>
      <w:contextualSpacing w:val="0"/>
    </w:pPr>
    <w:rPr>
      <w:rFonts w:eastAsia="Calibri" w:cs="Arial"/>
      <w:szCs w:val="24"/>
    </w:rPr>
  </w:style>
  <w:style w:type="paragraph" w:customStyle="1" w:styleId="Paragraph2">
    <w:name w:val="Paragraph2"/>
    <w:basedOn w:val="Normal"/>
    <w:qFormat/>
    <w:rsid w:val="004339B5"/>
    <w:pPr>
      <w:keepNext/>
      <w:keepLines/>
      <w:spacing w:before="240"/>
    </w:pPr>
    <w:rPr>
      <w:rFonts w:cs="Arial"/>
      <w:szCs w:val="24"/>
    </w:rPr>
  </w:style>
  <w:style w:type="paragraph" w:customStyle="1" w:styleId="DashedBullets2">
    <w:name w:val="DashedBullets2"/>
    <w:basedOn w:val="Bullets"/>
    <w:qFormat/>
    <w:rsid w:val="004339B5"/>
    <w:pPr>
      <w:numPr>
        <w:numId w:val="0"/>
      </w:numPr>
      <w:spacing w:before="240" w:after="120" w:line="240" w:lineRule="auto"/>
      <w:ind w:left="720" w:hanging="360"/>
      <w:contextualSpacing w:val="0"/>
    </w:pPr>
    <w:rPr>
      <w:rFonts w:eastAsia="Calibri" w:cs="Arial"/>
      <w:szCs w:val="24"/>
    </w:rPr>
  </w:style>
  <w:style w:type="paragraph" w:customStyle="1" w:styleId="ParagraphItalic1">
    <w:name w:val="ParagraphItalic1"/>
    <w:basedOn w:val="Normal"/>
    <w:qFormat/>
    <w:rsid w:val="004339B5"/>
    <w:pPr>
      <w:spacing w:before="240"/>
    </w:pPr>
    <w:rPr>
      <w:rFonts w:cs="Arial"/>
      <w:i/>
      <w:szCs w:val="24"/>
    </w:rPr>
  </w:style>
  <w:style w:type="paragraph" w:customStyle="1" w:styleId="bulletsMastery5">
    <w:name w:val="bulletsMastery5"/>
    <w:basedOn w:val="ListParagraph"/>
    <w:rsid w:val="004339B5"/>
    <w:pPr>
      <w:numPr>
        <w:numId w:val="24"/>
      </w:numPr>
      <w:spacing w:after="240"/>
      <w:contextualSpacing w:val="0"/>
    </w:pPr>
  </w:style>
  <w:style w:type="paragraph" w:customStyle="1" w:styleId="bulletsPhenomena5">
    <w:name w:val="bulletsPhenomena5"/>
    <w:basedOn w:val="ListParagraph"/>
    <w:rsid w:val="004339B5"/>
    <w:pPr>
      <w:spacing w:before="240"/>
      <w:ind w:hanging="360"/>
    </w:pPr>
  </w:style>
  <w:style w:type="character" w:customStyle="1" w:styleId="HeaderChar3">
    <w:name w:val="Header Char3"/>
    <w:basedOn w:val="DefaultParagraphFont"/>
    <w:rsid w:val="004339B5"/>
    <w:rPr>
      <w:rFonts w:ascii="Arial" w:eastAsia="Malgun Gothic" w:hAnsi="Arial" w:cs="Times New Roman"/>
      <w:sz w:val="24"/>
      <w:lang w:eastAsia="ko-KR"/>
    </w:rPr>
  </w:style>
  <w:style w:type="paragraph" w:customStyle="1" w:styleId="Bullets9">
    <w:name w:val="Bullets9"/>
    <w:basedOn w:val="ParagraphItalic"/>
    <w:rsid w:val="004339B5"/>
    <w:pPr>
      <w:keepNext/>
      <w:keepLines/>
      <w:numPr>
        <w:numId w:val="26"/>
      </w:numPr>
      <w:spacing w:before="0"/>
    </w:pPr>
    <w:rPr>
      <w:i w:val="0"/>
    </w:rPr>
  </w:style>
  <w:style w:type="character" w:customStyle="1" w:styleId="Heading2Char4">
    <w:name w:val="Heading 2 Char4"/>
    <w:basedOn w:val="DefaultParagraphFont"/>
    <w:rsid w:val="004339B5"/>
    <w:rPr>
      <w:rFonts w:ascii="Arial" w:eastAsiaTheme="majorEastAsia" w:hAnsi="Arial" w:cs="Arial"/>
      <w:b/>
      <w:color w:val="1F4E79" w:themeColor="accent1" w:themeShade="80"/>
      <w:sz w:val="32"/>
      <w:szCs w:val="28"/>
    </w:rPr>
  </w:style>
  <w:style w:type="paragraph" w:customStyle="1" w:styleId="DashedBullets3">
    <w:name w:val="DashedBullets3"/>
    <w:basedOn w:val="Bullets"/>
    <w:qFormat/>
    <w:rsid w:val="004339B5"/>
    <w:pPr>
      <w:keepNext/>
      <w:keepLines/>
      <w:numPr>
        <w:numId w:val="0"/>
      </w:numPr>
      <w:spacing w:before="240" w:line="240" w:lineRule="auto"/>
      <w:ind w:left="720" w:hanging="360"/>
      <w:contextualSpacing w:val="0"/>
    </w:pPr>
    <w:rPr>
      <w:rFonts w:cs="Arial"/>
      <w:szCs w:val="24"/>
    </w:rPr>
  </w:style>
  <w:style w:type="paragraph" w:customStyle="1" w:styleId="bulletsMastery6">
    <w:name w:val="bulletsMastery6"/>
    <w:basedOn w:val="ListParagraph"/>
    <w:rsid w:val="004339B5"/>
    <w:pPr>
      <w:numPr>
        <w:numId w:val="25"/>
      </w:numPr>
      <w:spacing w:after="240"/>
      <w:ind w:left="720"/>
      <w:contextualSpacing w:val="0"/>
    </w:pPr>
  </w:style>
  <w:style w:type="paragraph" w:customStyle="1" w:styleId="bulletsPhenomena6">
    <w:name w:val="bulletsPhenomena6"/>
    <w:basedOn w:val="ListParagraph"/>
    <w:rsid w:val="004339B5"/>
    <w:pPr>
      <w:spacing w:before="240" w:after="240"/>
      <w:ind w:hanging="360"/>
    </w:pPr>
  </w:style>
  <w:style w:type="character" w:customStyle="1" w:styleId="HeaderChar4">
    <w:name w:val="Header Char4"/>
    <w:basedOn w:val="DefaultParagraphFont"/>
    <w:rsid w:val="00295CBC"/>
    <w:rPr>
      <w:rFonts w:ascii="Arial" w:eastAsia="Malgun Gothic" w:hAnsi="Arial" w:cs="Times New Roman"/>
      <w:sz w:val="24"/>
      <w:lang w:eastAsia="ko-KR"/>
    </w:rPr>
  </w:style>
  <w:style w:type="paragraph" w:customStyle="1" w:styleId="Bullets10">
    <w:name w:val="Bullets10"/>
    <w:basedOn w:val="ListParagraph"/>
    <w:rsid w:val="00295CBC"/>
    <w:pPr>
      <w:numPr>
        <w:numId w:val="27"/>
      </w:numPr>
    </w:pPr>
  </w:style>
  <w:style w:type="character" w:customStyle="1" w:styleId="Heading1Char1">
    <w:name w:val="Heading 1 Char1"/>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5">
    <w:name w:val="Heading 2 Char5"/>
    <w:basedOn w:val="DefaultParagraphFont"/>
    <w:rsid w:val="00295CBC"/>
    <w:rPr>
      <w:rFonts w:ascii="Arial" w:eastAsiaTheme="majorEastAsia" w:hAnsi="Arial" w:cs="Arial"/>
      <w:b/>
      <w:color w:val="1F4E79" w:themeColor="accent1" w:themeShade="80"/>
      <w:sz w:val="32"/>
      <w:szCs w:val="28"/>
    </w:rPr>
  </w:style>
  <w:style w:type="paragraph" w:customStyle="1" w:styleId="TableBullets4">
    <w:name w:val="TableBullets4"/>
    <w:basedOn w:val="Bullets"/>
    <w:rsid w:val="00295CBC"/>
    <w:pPr>
      <w:numPr>
        <w:numId w:val="0"/>
      </w:numPr>
      <w:spacing w:before="240" w:line="240" w:lineRule="auto"/>
      <w:ind w:left="360" w:hanging="360"/>
    </w:pPr>
  </w:style>
  <w:style w:type="paragraph" w:customStyle="1" w:styleId="DashedBullets4">
    <w:name w:val="DashedBullets4"/>
    <w:basedOn w:val="Bullets"/>
    <w:qFormat/>
    <w:rsid w:val="00295CBC"/>
    <w:pPr>
      <w:numPr>
        <w:numId w:val="0"/>
      </w:numPr>
      <w:spacing w:before="240" w:line="240" w:lineRule="auto"/>
      <w:ind w:left="720" w:hanging="360"/>
    </w:pPr>
  </w:style>
  <w:style w:type="paragraph" w:customStyle="1" w:styleId="bulletsMastery7">
    <w:name w:val="bulletsMastery7"/>
    <w:basedOn w:val="ListParagraph"/>
    <w:rsid w:val="00295CBC"/>
    <w:pPr>
      <w:ind w:hanging="360"/>
      <w:contextualSpacing w:val="0"/>
    </w:pPr>
  </w:style>
  <w:style w:type="paragraph" w:customStyle="1" w:styleId="bulletsPhenomena7">
    <w:name w:val="bulletsPhenomena7"/>
    <w:basedOn w:val="ListParagraph"/>
    <w:rsid w:val="00295CBC"/>
    <w:pPr>
      <w:spacing w:before="240" w:after="240"/>
      <w:ind w:hanging="360"/>
    </w:pPr>
  </w:style>
  <w:style w:type="character" w:customStyle="1" w:styleId="Heading2Char11">
    <w:name w:val="Heading 2 Char11"/>
    <w:basedOn w:val="DefaultParagraphFont"/>
    <w:rsid w:val="00295CBC"/>
    <w:rPr>
      <w:rFonts w:ascii="Arial" w:eastAsiaTheme="majorEastAsia" w:hAnsi="Arial" w:cs="Arial"/>
      <w:b/>
      <w:color w:val="1F4E79" w:themeColor="accent1" w:themeShade="80"/>
      <w:sz w:val="32"/>
      <w:szCs w:val="28"/>
    </w:rPr>
  </w:style>
  <w:style w:type="character" w:customStyle="1" w:styleId="HeaderChar5">
    <w:name w:val="Header Char5"/>
    <w:basedOn w:val="DefaultParagraphFont"/>
    <w:rsid w:val="00295CBC"/>
    <w:rPr>
      <w:rFonts w:ascii="Arial" w:eastAsia="Malgun Gothic" w:hAnsi="Arial" w:cs="Times New Roman"/>
      <w:sz w:val="24"/>
      <w:lang w:eastAsia="ko-KR"/>
    </w:rPr>
  </w:style>
  <w:style w:type="paragraph" w:customStyle="1" w:styleId="Bullets11">
    <w:name w:val="Bullets11"/>
    <w:basedOn w:val="ListParagraph"/>
    <w:rsid w:val="00295CBC"/>
    <w:pPr>
      <w:numPr>
        <w:numId w:val="28"/>
      </w:numPr>
      <w:spacing w:after="240" w:line="259" w:lineRule="auto"/>
    </w:pPr>
  </w:style>
  <w:style w:type="character" w:customStyle="1" w:styleId="Heading1Char2">
    <w:name w:val="Heading 1 Char2"/>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6">
    <w:name w:val="Heading 2 Char6"/>
    <w:basedOn w:val="DefaultParagraphFont"/>
    <w:rsid w:val="00295CBC"/>
    <w:rPr>
      <w:rFonts w:ascii="Arial" w:eastAsiaTheme="majorEastAsia" w:hAnsi="Arial" w:cs="Arial"/>
      <w:b/>
      <w:color w:val="1F4E79" w:themeColor="accent1" w:themeShade="80"/>
      <w:sz w:val="32"/>
      <w:szCs w:val="28"/>
    </w:rPr>
  </w:style>
  <w:style w:type="paragraph" w:customStyle="1" w:styleId="bulletsPhenomena8">
    <w:name w:val="bulletsPhenomena8"/>
    <w:basedOn w:val="ListParagraph"/>
    <w:rsid w:val="00295CBC"/>
    <w:pPr>
      <w:spacing w:before="240" w:after="240"/>
      <w:ind w:hanging="360"/>
    </w:pPr>
  </w:style>
  <w:style w:type="paragraph" w:customStyle="1" w:styleId="Bullets12">
    <w:name w:val="Bullets12"/>
    <w:basedOn w:val="ListParagraph"/>
    <w:rsid w:val="00295CBC"/>
    <w:pPr>
      <w:spacing w:after="240" w:line="259" w:lineRule="auto"/>
      <w:ind w:hanging="360"/>
    </w:pPr>
  </w:style>
  <w:style w:type="paragraph" w:customStyle="1" w:styleId="TableHead1">
    <w:name w:val="TableHead1"/>
    <w:basedOn w:val="Normal"/>
    <w:rsid w:val="00295CBC"/>
    <w:pPr>
      <w:spacing w:before="20" w:after="20"/>
      <w:jc w:val="center"/>
    </w:pPr>
    <w:rPr>
      <w:b/>
    </w:rPr>
  </w:style>
  <w:style w:type="paragraph" w:customStyle="1" w:styleId="TableBullets11">
    <w:name w:val="TableBullets11"/>
    <w:basedOn w:val="Bullets"/>
    <w:rsid w:val="00295CBC"/>
    <w:pPr>
      <w:numPr>
        <w:numId w:val="0"/>
      </w:numPr>
      <w:tabs>
        <w:tab w:val="num" w:pos="360"/>
      </w:tabs>
      <w:spacing w:before="240"/>
      <w:ind w:left="720" w:hanging="360"/>
    </w:pPr>
  </w:style>
  <w:style w:type="paragraph" w:customStyle="1" w:styleId="HeaderName1">
    <w:name w:val="Header Name1"/>
    <w:basedOn w:val="Header"/>
    <w:qFormat/>
    <w:rsid w:val="00295CBC"/>
    <w:pPr>
      <w:tabs>
        <w:tab w:val="clear" w:pos="4680"/>
      </w:tabs>
      <w:spacing w:after="240"/>
      <w:contextualSpacing/>
    </w:pPr>
    <w:rPr>
      <w:b/>
    </w:rPr>
  </w:style>
  <w:style w:type="paragraph" w:customStyle="1" w:styleId="Paragraph11">
    <w:name w:val="Paragraph11"/>
    <w:basedOn w:val="Normal"/>
    <w:qFormat/>
    <w:rsid w:val="00295CBC"/>
    <w:pPr>
      <w:keepNext/>
      <w:keepLines/>
      <w:spacing w:before="240" w:after="240"/>
    </w:pPr>
    <w:rPr>
      <w:rFonts w:cs="Arial"/>
      <w:szCs w:val="24"/>
    </w:rPr>
  </w:style>
  <w:style w:type="paragraph" w:customStyle="1" w:styleId="bulletsPhenomena11">
    <w:name w:val="bulletsPhenomena11"/>
    <w:basedOn w:val="ListParagraph"/>
    <w:rsid w:val="00295CBC"/>
    <w:pPr>
      <w:spacing w:before="240" w:after="240"/>
      <w:ind w:hanging="360"/>
    </w:pPr>
  </w:style>
  <w:style w:type="character" w:customStyle="1" w:styleId="HeaderChar6">
    <w:name w:val="Header Char6"/>
    <w:basedOn w:val="DefaultParagraphFont"/>
    <w:rsid w:val="00295CBC"/>
    <w:rPr>
      <w:rFonts w:ascii="Arial" w:eastAsia="Malgun Gothic" w:hAnsi="Arial" w:cs="Times New Roman"/>
      <w:sz w:val="24"/>
      <w:lang w:eastAsia="ko-KR"/>
    </w:rPr>
  </w:style>
  <w:style w:type="paragraph" w:customStyle="1" w:styleId="Bullets13">
    <w:name w:val="Bullets13"/>
    <w:basedOn w:val="ListParagraph"/>
    <w:rsid w:val="00295CBC"/>
    <w:pPr>
      <w:numPr>
        <w:numId w:val="29"/>
      </w:numPr>
      <w:spacing w:after="240" w:line="259" w:lineRule="auto"/>
    </w:pPr>
  </w:style>
  <w:style w:type="character" w:customStyle="1" w:styleId="Heading1Char3">
    <w:name w:val="Heading 1 Char3"/>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7">
    <w:name w:val="Heading 2 Char7"/>
    <w:basedOn w:val="DefaultParagraphFont"/>
    <w:rsid w:val="00295CBC"/>
    <w:rPr>
      <w:rFonts w:ascii="Arial" w:eastAsiaTheme="majorEastAsia" w:hAnsi="Arial" w:cs="Arial"/>
      <w:b/>
      <w:color w:val="1F4E79" w:themeColor="accent1" w:themeShade="80"/>
      <w:sz w:val="32"/>
      <w:szCs w:val="28"/>
    </w:rPr>
  </w:style>
  <w:style w:type="paragraph" w:customStyle="1" w:styleId="bulletsMastery8">
    <w:name w:val="bulletsMastery8"/>
    <w:basedOn w:val="ListParagraph"/>
    <w:rsid w:val="00295CBC"/>
    <w:pPr>
      <w:ind w:hanging="360"/>
      <w:contextualSpacing w:val="0"/>
    </w:pPr>
  </w:style>
  <w:style w:type="paragraph" w:customStyle="1" w:styleId="bulletsPhenomena9">
    <w:name w:val="bulletsPhenomena9"/>
    <w:basedOn w:val="ListParagraph"/>
    <w:rsid w:val="00295CBC"/>
    <w:pPr>
      <w:spacing w:before="240" w:after="240"/>
      <w:ind w:hanging="360"/>
    </w:pPr>
  </w:style>
  <w:style w:type="paragraph" w:customStyle="1" w:styleId="Bullets21">
    <w:name w:val="Bullets21"/>
    <w:basedOn w:val="ListParagraph"/>
    <w:rsid w:val="00295CBC"/>
    <w:pPr>
      <w:spacing w:after="240" w:line="259" w:lineRule="auto"/>
      <w:ind w:hanging="360"/>
    </w:pPr>
  </w:style>
  <w:style w:type="paragraph" w:customStyle="1" w:styleId="TableHead2">
    <w:name w:val="TableHead2"/>
    <w:basedOn w:val="Normal"/>
    <w:rsid w:val="00295CBC"/>
    <w:pPr>
      <w:spacing w:before="20" w:after="20"/>
      <w:jc w:val="center"/>
    </w:pPr>
    <w:rPr>
      <w:b/>
    </w:rPr>
  </w:style>
  <w:style w:type="paragraph" w:customStyle="1" w:styleId="TableBullets21">
    <w:name w:val="TableBullets21"/>
    <w:basedOn w:val="Bullets"/>
    <w:rsid w:val="00295CBC"/>
    <w:pPr>
      <w:numPr>
        <w:numId w:val="0"/>
      </w:numPr>
      <w:tabs>
        <w:tab w:val="num" w:pos="360"/>
      </w:tabs>
      <w:spacing w:before="240"/>
      <w:ind w:left="1141" w:hanging="360"/>
    </w:pPr>
  </w:style>
  <w:style w:type="paragraph" w:customStyle="1" w:styleId="HeaderName2">
    <w:name w:val="Header Name2"/>
    <w:basedOn w:val="Header"/>
    <w:qFormat/>
    <w:rsid w:val="00295CBC"/>
    <w:pPr>
      <w:tabs>
        <w:tab w:val="clear" w:pos="4680"/>
      </w:tabs>
      <w:spacing w:after="240"/>
      <w:contextualSpacing/>
    </w:pPr>
    <w:rPr>
      <w:b/>
    </w:rPr>
  </w:style>
  <w:style w:type="paragraph" w:customStyle="1" w:styleId="Paragraph21">
    <w:name w:val="Paragraph21"/>
    <w:basedOn w:val="Normal"/>
    <w:qFormat/>
    <w:rsid w:val="00295CBC"/>
    <w:pPr>
      <w:keepNext/>
      <w:keepLines/>
      <w:spacing w:before="240" w:after="240"/>
    </w:pPr>
    <w:rPr>
      <w:rFonts w:cs="Arial"/>
      <w:szCs w:val="24"/>
    </w:rPr>
  </w:style>
  <w:style w:type="paragraph" w:customStyle="1" w:styleId="bulletsMastery11">
    <w:name w:val="bulletsMastery11"/>
    <w:basedOn w:val="ListParagraph"/>
    <w:rsid w:val="00295CBC"/>
    <w:pPr>
      <w:ind w:hanging="360"/>
      <w:contextualSpacing w:val="0"/>
    </w:pPr>
  </w:style>
  <w:style w:type="character" w:customStyle="1" w:styleId="HeaderChar7">
    <w:name w:val="Header Char7"/>
    <w:basedOn w:val="DefaultParagraphFont"/>
    <w:rsid w:val="00295CBC"/>
    <w:rPr>
      <w:rFonts w:ascii="Arial" w:eastAsia="Malgun Gothic" w:hAnsi="Arial" w:cs="Times New Roman"/>
      <w:sz w:val="24"/>
      <w:lang w:eastAsia="ko-KR"/>
    </w:rPr>
  </w:style>
  <w:style w:type="character" w:customStyle="1" w:styleId="Heading1Char4">
    <w:name w:val="Heading 1 Char4"/>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8">
    <w:name w:val="Heading 2 Char8"/>
    <w:basedOn w:val="DefaultParagraphFont"/>
    <w:rsid w:val="00295CBC"/>
    <w:rPr>
      <w:rFonts w:ascii="Arial" w:eastAsiaTheme="majorEastAsia" w:hAnsi="Arial" w:cs="Arial"/>
      <w:b/>
      <w:color w:val="1F4E79" w:themeColor="accent1" w:themeShade="80"/>
      <w:sz w:val="32"/>
      <w:szCs w:val="28"/>
    </w:rPr>
  </w:style>
  <w:style w:type="paragraph" w:customStyle="1" w:styleId="bulletsMastery9">
    <w:name w:val="bulletsMastery9"/>
    <w:basedOn w:val="ListParagraph"/>
    <w:rsid w:val="00295CBC"/>
    <w:pPr>
      <w:spacing w:after="240"/>
      <w:ind w:hanging="360"/>
      <w:contextualSpacing w:val="0"/>
    </w:pPr>
  </w:style>
  <w:style w:type="paragraph" w:customStyle="1" w:styleId="bulletsPhenomena10">
    <w:name w:val="bulletsPhenomena10"/>
    <w:basedOn w:val="ListParagraph"/>
    <w:rsid w:val="00295CBC"/>
    <w:pPr>
      <w:spacing w:before="240" w:after="240"/>
      <w:ind w:hanging="360"/>
    </w:pPr>
  </w:style>
  <w:style w:type="paragraph" w:customStyle="1" w:styleId="Bullets31">
    <w:name w:val="Bullets31"/>
    <w:basedOn w:val="bulletsMastery"/>
    <w:rsid w:val="00295CBC"/>
    <w:pPr>
      <w:numPr>
        <w:numId w:val="9"/>
      </w:numPr>
      <w:tabs>
        <w:tab w:val="num" w:pos="1440"/>
      </w:tabs>
      <w:spacing w:line="240" w:lineRule="auto"/>
      <w:ind w:left="720"/>
      <w:contextualSpacing w:val="0"/>
    </w:pPr>
  </w:style>
  <w:style w:type="paragraph" w:customStyle="1" w:styleId="TableHead3">
    <w:name w:val="TableHead3"/>
    <w:basedOn w:val="Normal"/>
    <w:rsid w:val="00295CBC"/>
    <w:pPr>
      <w:spacing w:before="20" w:after="20"/>
      <w:jc w:val="center"/>
    </w:pPr>
    <w:rPr>
      <w:b/>
    </w:rPr>
  </w:style>
  <w:style w:type="paragraph" w:customStyle="1" w:styleId="TableBullets31">
    <w:name w:val="TableBullets31"/>
    <w:basedOn w:val="Bullets"/>
    <w:rsid w:val="00295CBC"/>
    <w:pPr>
      <w:numPr>
        <w:numId w:val="0"/>
      </w:numPr>
      <w:tabs>
        <w:tab w:val="num" w:pos="1440"/>
      </w:tabs>
      <w:spacing w:before="240" w:line="240" w:lineRule="auto"/>
      <w:ind w:left="720" w:hanging="360"/>
      <w:contextualSpacing w:val="0"/>
    </w:pPr>
  </w:style>
  <w:style w:type="paragraph" w:customStyle="1" w:styleId="HeaderName3">
    <w:name w:val="Header Name3"/>
    <w:basedOn w:val="Header"/>
    <w:qFormat/>
    <w:rsid w:val="00295CBC"/>
    <w:pPr>
      <w:tabs>
        <w:tab w:val="clear" w:pos="4680"/>
      </w:tabs>
      <w:spacing w:after="240"/>
      <w:contextualSpacing/>
    </w:pPr>
    <w:rPr>
      <w:b/>
    </w:rPr>
  </w:style>
  <w:style w:type="paragraph" w:customStyle="1" w:styleId="Paragraph3">
    <w:name w:val="Paragraph3"/>
    <w:basedOn w:val="Normal"/>
    <w:qFormat/>
    <w:rsid w:val="00295CBC"/>
    <w:pPr>
      <w:keepNext/>
      <w:keepLines/>
      <w:spacing w:before="240" w:after="240"/>
    </w:pPr>
    <w:rPr>
      <w:rFonts w:cs="Arial"/>
      <w:szCs w:val="24"/>
    </w:rPr>
  </w:style>
  <w:style w:type="paragraph" w:customStyle="1" w:styleId="bulletsMastery21">
    <w:name w:val="bulletsMastery21"/>
    <w:basedOn w:val="ListParagraph"/>
    <w:rsid w:val="00295CBC"/>
    <w:pPr>
      <w:spacing w:after="240"/>
      <w:ind w:hanging="360"/>
      <w:contextualSpacing w:val="0"/>
    </w:pPr>
  </w:style>
  <w:style w:type="paragraph" w:customStyle="1" w:styleId="bulletsPhenomena31">
    <w:name w:val="bulletsPhenomena31"/>
    <w:basedOn w:val="ListParagraph"/>
    <w:rsid w:val="00295CBC"/>
    <w:pPr>
      <w:spacing w:before="240" w:after="240"/>
      <w:ind w:hanging="360"/>
    </w:pPr>
  </w:style>
  <w:style w:type="character" w:customStyle="1" w:styleId="HeaderChar8">
    <w:name w:val="Header Char8"/>
    <w:basedOn w:val="DefaultParagraphFont"/>
    <w:rsid w:val="00295CBC"/>
    <w:rPr>
      <w:rFonts w:ascii="Arial" w:eastAsia="Malgun Gothic" w:hAnsi="Arial" w:cs="Times New Roman"/>
      <w:sz w:val="24"/>
      <w:lang w:eastAsia="ko-KR"/>
    </w:rPr>
  </w:style>
  <w:style w:type="paragraph" w:customStyle="1" w:styleId="Bullets14">
    <w:name w:val="Bullets14"/>
    <w:basedOn w:val="ListParagraph"/>
    <w:rsid w:val="00295CBC"/>
    <w:pPr>
      <w:numPr>
        <w:numId w:val="30"/>
      </w:numPr>
      <w:spacing w:after="240"/>
      <w:contextualSpacing w:val="0"/>
    </w:pPr>
    <w:rPr>
      <w:bCs/>
    </w:rPr>
  </w:style>
  <w:style w:type="character" w:customStyle="1" w:styleId="Heading1Char5">
    <w:name w:val="Heading 1 Char5"/>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9">
    <w:name w:val="Heading 2 Char9"/>
    <w:basedOn w:val="DefaultParagraphFont"/>
    <w:rsid w:val="00295CBC"/>
    <w:rPr>
      <w:rFonts w:ascii="Arial" w:eastAsiaTheme="majorEastAsia" w:hAnsi="Arial" w:cs="Arial"/>
      <w:b/>
      <w:color w:val="1F4E79" w:themeColor="accent1" w:themeShade="80"/>
      <w:sz w:val="32"/>
      <w:szCs w:val="28"/>
    </w:rPr>
  </w:style>
  <w:style w:type="paragraph" w:customStyle="1" w:styleId="bulletsMastery10">
    <w:name w:val="bulletsMastery10"/>
    <w:basedOn w:val="ListParagraph"/>
    <w:rsid w:val="00295CBC"/>
    <w:pPr>
      <w:numPr>
        <w:numId w:val="31"/>
      </w:numPr>
      <w:spacing w:after="240"/>
      <w:contextualSpacing w:val="0"/>
    </w:pPr>
  </w:style>
  <w:style w:type="paragraph" w:customStyle="1" w:styleId="bulletsPhenomena12">
    <w:name w:val="bulletsPhenomena12"/>
    <w:basedOn w:val="ListParagraph"/>
    <w:rsid w:val="00295CBC"/>
    <w:pPr>
      <w:spacing w:before="240" w:after="240"/>
      <w:ind w:hanging="360"/>
    </w:pPr>
  </w:style>
  <w:style w:type="paragraph" w:customStyle="1" w:styleId="Bullets41">
    <w:name w:val="Bullets41"/>
    <w:basedOn w:val="ListParagraph"/>
    <w:rsid w:val="00295CBC"/>
    <w:pPr>
      <w:spacing w:after="240"/>
      <w:ind w:hanging="360"/>
      <w:contextualSpacing w:val="0"/>
    </w:pPr>
    <w:rPr>
      <w:bCs/>
    </w:rPr>
  </w:style>
  <w:style w:type="character" w:customStyle="1" w:styleId="Heading2Char51">
    <w:name w:val="Heading 2 Char51"/>
    <w:basedOn w:val="DefaultParagraphFont"/>
    <w:rsid w:val="00295CBC"/>
    <w:rPr>
      <w:rFonts w:ascii="Arial" w:eastAsiaTheme="majorEastAsia" w:hAnsi="Arial" w:cs="Arial"/>
      <w:b/>
      <w:color w:val="1F4E79" w:themeColor="accent1" w:themeShade="80"/>
      <w:sz w:val="32"/>
      <w:szCs w:val="28"/>
    </w:rPr>
  </w:style>
  <w:style w:type="paragraph" w:customStyle="1" w:styleId="TableHead4">
    <w:name w:val="TableHead4"/>
    <w:basedOn w:val="Normal"/>
    <w:rsid w:val="00295CBC"/>
    <w:pPr>
      <w:spacing w:before="20" w:after="20"/>
      <w:jc w:val="center"/>
    </w:pPr>
    <w:rPr>
      <w:b/>
    </w:rPr>
  </w:style>
  <w:style w:type="paragraph" w:customStyle="1" w:styleId="TableBullets41">
    <w:name w:val="TableBullets41"/>
    <w:basedOn w:val="Bullets"/>
    <w:rsid w:val="00295CBC"/>
    <w:pPr>
      <w:numPr>
        <w:numId w:val="21"/>
      </w:numPr>
      <w:spacing w:before="240" w:line="240" w:lineRule="auto"/>
      <w:contextualSpacing w:val="0"/>
    </w:pPr>
    <w:rPr>
      <w:bCs/>
    </w:rPr>
  </w:style>
  <w:style w:type="paragraph" w:customStyle="1" w:styleId="HeaderName4">
    <w:name w:val="Header Name4"/>
    <w:basedOn w:val="Header"/>
    <w:qFormat/>
    <w:rsid w:val="00295CBC"/>
    <w:pPr>
      <w:tabs>
        <w:tab w:val="clear" w:pos="4680"/>
      </w:tabs>
      <w:spacing w:after="240"/>
      <w:contextualSpacing/>
    </w:pPr>
    <w:rPr>
      <w:b/>
    </w:rPr>
  </w:style>
  <w:style w:type="paragraph" w:customStyle="1" w:styleId="Paragraph4">
    <w:name w:val="Paragraph4"/>
    <w:basedOn w:val="Normal"/>
    <w:qFormat/>
    <w:rsid w:val="00295CBC"/>
    <w:pPr>
      <w:keepNext/>
      <w:keepLines/>
      <w:spacing w:before="240" w:after="240"/>
    </w:pPr>
    <w:rPr>
      <w:rFonts w:cs="Arial"/>
      <w:szCs w:val="24"/>
    </w:rPr>
  </w:style>
  <w:style w:type="paragraph" w:customStyle="1" w:styleId="bulletsMastery31">
    <w:name w:val="bulletsMastery31"/>
    <w:basedOn w:val="ListParagraph"/>
    <w:rsid w:val="00295CBC"/>
    <w:pPr>
      <w:spacing w:after="240"/>
      <w:ind w:hanging="360"/>
      <w:contextualSpacing w:val="0"/>
    </w:pPr>
  </w:style>
  <w:style w:type="paragraph" w:customStyle="1" w:styleId="bulletsPhenomena41">
    <w:name w:val="bulletsPhenomena41"/>
    <w:basedOn w:val="ListParagraph"/>
    <w:rsid w:val="00295CBC"/>
    <w:pPr>
      <w:spacing w:before="240" w:after="240"/>
      <w:ind w:hanging="360"/>
    </w:pPr>
  </w:style>
  <w:style w:type="character" w:customStyle="1" w:styleId="HeaderChar9">
    <w:name w:val="Header Char9"/>
    <w:basedOn w:val="DefaultParagraphFont"/>
    <w:rsid w:val="00295CBC"/>
    <w:rPr>
      <w:rFonts w:ascii="Arial" w:eastAsia="Malgun Gothic" w:hAnsi="Arial" w:cs="Times New Roman"/>
      <w:sz w:val="24"/>
      <w:lang w:eastAsia="ko-KR"/>
    </w:rPr>
  </w:style>
  <w:style w:type="paragraph" w:customStyle="1" w:styleId="Bullets15">
    <w:name w:val="Bullets15"/>
    <w:basedOn w:val="ListParagraph"/>
    <w:rsid w:val="00295CBC"/>
    <w:pPr>
      <w:numPr>
        <w:numId w:val="32"/>
      </w:numPr>
      <w:spacing w:after="240"/>
      <w:contextualSpacing w:val="0"/>
    </w:pPr>
  </w:style>
  <w:style w:type="character" w:customStyle="1" w:styleId="Heading1Char6">
    <w:name w:val="Heading 1 Char6"/>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10">
    <w:name w:val="Heading 2 Char10"/>
    <w:basedOn w:val="DefaultParagraphFont"/>
    <w:rsid w:val="00295CBC"/>
    <w:rPr>
      <w:rFonts w:ascii="Arial" w:eastAsiaTheme="majorEastAsia" w:hAnsi="Arial" w:cs="Arial"/>
      <w:b/>
      <w:color w:val="1F4E79" w:themeColor="accent1" w:themeShade="80"/>
      <w:sz w:val="32"/>
      <w:szCs w:val="28"/>
    </w:rPr>
  </w:style>
  <w:style w:type="paragraph" w:customStyle="1" w:styleId="bulletsPhenomena13">
    <w:name w:val="bulletsPhenomena13"/>
    <w:basedOn w:val="ListParagraph"/>
    <w:rsid w:val="00295CBC"/>
    <w:pPr>
      <w:spacing w:before="240" w:after="240"/>
      <w:ind w:hanging="360"/>
    </w:pPr>
  </w:style>
  <w:style w:type="paragraph" w:customStyle="1" w:styleId="Bullets51">
    <w:name w:val="Bullets51"/>
    <w:basedOn w:val="ListParagraph"/>
    <w:rsid w:val="00295CBC"/>
    <w:pPr>
      <w:spacing w:after="240"/>
      <w:ind w:hanging="360"/>
      <w:contextualSpacing w:val="0"/>
    </w:pPr>
  </w:style>
  <w:style w:type="character" w:customStyle="1" w:styleId="Heading2Char61">
    <w:name w:val="Heading 2 Char61"/>
    <w:basedOn w:val="DefaultParagraphFont"/>
    <w:rsid w:val="00295CBC"/>
    <w:rPr>
      <w:rFonts w:ascii="Arial" w:eastAsiaTheme="majorEastAsia" w:hAnsi="Arial" w:cs="Arial"/>
      <w:b/>
      <w:color w:val="1F4E79" w:themeColor="accent1" w:themeShade="80"/>
      <w:sz w:val="32"/>
      <w:szCs w:val="28"/>
    </w:rPr>
  </w:style>
  <w:style w:type="paragraph" w:customStyle="1" w:styleId="TableHead5">
    <w:name w:val="TableHead5"/>
    <w:basedOn w:val="Normal"/>
    <w:rsid w:val="00295CBC"/>
    <w:pPr>
      <w:spacing w:before="20" w:after="20"/>
      <w:jc w:val="center"/>
    </w:pPr>
    <w:rPr>
      <w:b/>
    </w:rPr>
  </w:style>
  <w:style w:type="paragraph" w:customStyle="1" w:styleId="TableBullets5">
    <w:name w:val="TableBullets5"/>
    <w:basedOn w:val="Bullets"/>
    <w:rsid w:val="00295CBC"/>
    <w:pPr>
      <w:numPr>
        <w:numId w:val="0"/>
      </w:numPr>
      <w:spacing w:before="240" w:line="240" w:lineRule="auto"/>
      <w:ind w:left="360" w:hanging="360"/>
      <w:contextualSpacing w:val="0"/>
    </w:pPr>
  </w:style>
  <w:style w:type="paragraph" w:customStyle="1" w:styleId="HeaderName5">
    <w:name w:val="Header Name5"/>
    <w:basedOn w:val="Header"/>
    <w:qFormat/>
    <w:rsid w:val="00295CBC"/>
    <w:pPr>
      <w:tabs>
        <w:tab w:val="clear" w:pos="4680"/>
      </w:tabs>
      <w:spacing w:after="240"/>
      <w:contextualSpacing/>
    </w:pPr>
    <w:rPr>
      <w:b/>
    </w:rPr>
  </w:style>
  <w:style w:type="paragraph" w:customStyle="1" w:styleId="Paragraph5">
    <w:name w:val="Paragraph5"/>
    <w:basedOn w:val="Normal"/>
    <w:qFormat/>
    <w:rsid w:val="00295CBC"/>
    <w:pPr>
      <w:keepNext/>
      <w:keepLines/>
      <w:spacing w:before="240" w:after="240"/>
    </w:pPr>
    <w:rPr>
      <w:rFonts w:cs="Arial"/>
      <w:szCs w:val="24"/>
    </w:rPr>
  </w:style>
  <w:style w:type="paragraph" w:customStyle="1" w:styleId="bulletsMastery41">
    <w:name w:val="bulletsMastery41"/>
    <w:basedOn w:val="Bullets"/>
    <w:rsid w:val="00295CBC"/>
    <w:pPr>
      <w:numPr>
        <w:numId w:val="0"/>
      </w:numPr>
      <w:spacing w:line="240" w:lineRule="auto"/>
      <w:ind w:left="360" w:hanging="360"/>
      <w:contextualSpacing w:val="0"/>
    </w:pPr>
  </w:style>
  <w:style w:type="paragraph" w:customStyle="1" w:styleId="bulletsPhenomena51">
    <w:name w:val="bulletsPhenomena51"/>
    <w:basedOn w:val="ListParagraph"/>
    <w:rsid w:val="00295CBC"/>
    <w:pPr>
      <w:spacing w:before="240" w:after="240"/>
      <w:ind w:hanging="360"/>
    </w:pPr>
  </w:style>
  <w:style w:type="character" w:customStyle="1" w:styleId="HeaderChar10">
    <w:name w:val="Header Char10"/>
    <w:basedOn w:val="DefaultParagraphFont"/>
    <w:rsid w:val="00295CBC"/>
    <w:rPr>
      <w:rFonts w:ascii="Arial" w:eastAsia="Malgun Gothic" w:hAnsi="Arial" w:cs="Times New Roman"/>
      <w:sz w:val="24"/>
      <w:lang w:eastAsia="ko-KR"/>
    </w:rPr>
  </w:style>
  <w:style w:type="paragraph" w:customStyle="1" w:styleId="Bullets16">
    <w:name w:val="Bullets16"/>
    <w:basedOn w:val="ListParagraph"/>
    <w:rsid w:val="00295CBC"/>
    <w:pPr>
      <w:numPr>
        <w:numId w:val="33"/>
      </w:numPr>
      <w:spacing w:after="240"/>
      <w:contextualSpacing w:val="0"/>
    </w:pPr>
  </w:style>
  <w:style w:type="character" w:customStyle="1" w:styleId="Heading1Char7">
    <w:name w:val="Heading 1 Char7"/>
    <w:uiPriority w:val="9"/>
    <w:rsid w:val="00295CBC"/>
    <w:rPr>
      <w:rFonts w:ascii="Arial" w:eastAsia="Malgun Gothic" w:hAnsi="Arial" w:cs="Times New Roman"/>
      <w:b/>
      <w:bCs/>
      <w:color w:val="1F4E79" w:themeColor="accent1" w:themeShade="80"/>
      <w:sz w:val="40"/>
      <w:szCs w:val="28"/>
      <w:lang w:val="x-none"/>
    </w:rPr>
  </w:style>
  <w:style w:type="character" w:customStyle="1" w:styleId="Heading2Char12">
    <w:name w:val="Heading 2 Char12"/>
    <w:basedOn w:val="DefaultParagraphFont"/>
    <w:rsid w:val="00295CBC"/>
    <w:rPr>
      <w:rFonts w:ascii="Arial" w:eastAsiaTheme="majorEastAsia" w:hAnsi="Arial" w:cs="Arial"/>
      <w:b/>
      <w:color w:val="1F4E79" w:themeColor="accent1" w:themeShade="80"/>
      <w:sz w:val="32"/>
      <w:szCs w:val="28"/>
    </w:rPr>
  </w:style>
  <w:style w:type="paragraph" w:customStyle="1" w:styleId="bulletsMastery12">
    <w:name w:val="bulletsMastery12"/>
    <w:basedOn w:val="ListParagraph"/>
    <w:rsid w:val="00295CBC"/>
    <w:pPr>
      <w:ind w:hanging="360"/>
      <w:contextualSpacing w:val="0"/>
    </w:pPr>
  </w:style>
  <w:style w:type="paragraph" w:customStyle="1" w:styleId="bulletsPhenomena14">
    <w:name w:val="bulletsPhenomena14"/>
    <w:basedOn w:val="ListParagraph"/>
    <w:rsid w:val="00295CBC"/>
    <w:pPr>
      <w:spacing w:before="240" w:after="240"/>
      <w:ind w:hanging="360"/>
    </w:pPr>
  </w:style>
  <w:style w:type="paragraph" w:customStyle="1" w:styleId="Bullets61">
    <w:name w:val="Bullets61"/>
    <w:basedOn w:val="ListParagraph"/>
    <w:rsid w:val="00295CBC"/>
    <w:pPr>
      <w:spacing w:after="240"/>
      <w:ind w:hanging="360"/>
      <w:contextualSpacing w:val="0"/>
    </w:pPr>
  </w:style>
  <w:style w:type="character" w:customStyle="1" w:styleId="Heading2Char71">
    <w:name w:val="Heading 2 Char71"/>
    <w:basedOn w:val="DefaultParagraphFont"/>
    <w:rsid w:val="00295CBC"/>
    <w:rPr>
      <w:rFonts w:ascii="Arial" w:eastAsiaTheme="majorEastAsia" w:hAnsi="Arial" w:cs="Arial"/>
      <w:b/>
      <w:color w:val="1F4E79" w:themeColor="accent1" w:themeShade="80"/>
      <w:sz w:val="32"/>
      <w:szCs w:val="28"/>
    </w:rPr>
  </w:style>
  <w:style w:type="paragraph" w:customStyle="1" w:styleId="TableHead6">
    <w:name w:val="TableHead6"/>
    <w:basedOn w:val="Normal"/>
    <w:rsid w:val="00295CBC"/>
    <w:pPr>
      <w:spacing w:before="20" w:after="20"/>
      <w:jc w:val="center"/>
    </w:pPr>
    <w:rPr>
      <w:b/>
    </w:rPr>
  </w:style>
  <w:style w:type="paragraph" w:customStyle="1" w:styleId="TableBullets6">
    <w:name w:val="TableBullets6"/>
    <w:basedOn w:val="Bullets"/>
    <w:rsid w:val="00295CBC"/>
    <w:pPr>
      <w:numPr>
        <w:numId w:val="0"/>
      </w:numPr>
      <w:tabs>
        <w:tab w:val="num" w:pos="360"/>
      </w:tabs>
      <w:spacing w:before="240" w:line="240" w:lineRule="auto"/>
      <w:ind w:left="720" w:hanging="360"/>
      <w:contextualSpacing w:val="0"/>
    </w:pPr>
  </w:style>
  <w:style w:type="paragraph" w:customStyle="1" w:styleId="HeaderName6">
    <w:name w:val="Header Name6"/>
    <w:basedOn w:val="Header"/>
    <w:qFormat/>
    <w:rsid w:val="00295CBC"/>
    <w:pPr>
      <w:tabs>
        <w:tab w:val="clear" w:pos="4680"/>
      </w:tabs>
      <w:spacing w:after="240"/>
      <w:contextualSpacing/>
    </w:pPr>
    <w:rPr>
      <w:b/>
    </w:rPr>
  </w:style>
  <w:style w:type="paragraph" w:customStyle="1" w:styleId="Paragraph6">
    <w:name w:val="Paragraph6"/>
    <w:basedOn w:val="Normal"/>
    <w:qFormat/>
    <w:rsid w:val="00295CBC"/>
    <w:pPr>
      <w:keepNext/>
      <w:keepLines/>
      <w:spacing w:before="240" w:after="240"/>
    </w:pPr>
    <w:rPr>
      <w:rFonts w:cs="Arial"/>
      <w:szCs w:val="24"/>
    </w:rPr>
  </w:style>
  <w:style w:type="paragraph" w:customStyle="1" w:styleId="bulletsMastery51">
    <w:name w:val="bulletsMastery51"/>
    <w:basedOn w:val="ListParagraph"/>
    <w:rsid w:val="00295CBC"/>
    <w:pPr>
      <w:ind w:hanging="360"/>
      <w:contextualSpacing w:val="0"/>
    </w:pPr>
  </w:style>
  <w:style w:type="paragraph" w:customStyle="1" w:styleId="bulletsPhenomena61">
    <w:name w:val="bulletsPhenomena61"/>
    <w:basedOn w:val="ListParagraph"/>
    <w:rsid w:val="00295CBC"/>
    <w:pPr>
      <w:spacing w:before="240" w:after="240"/>
      <w:ind w:hanging="360"/>
    </w:pPr>
  </w:style>
  <w:style w:type="character" w:customStyle="1" w:styleId="HeaderChar11">
    <w:name w:val="Header Char11"/>
    <w:basedOn w:val="DefaultParagraphFont"/>
    <w:rsid w:val="00750AB2"/>
    <w:rPr>
      <w:rFonts w:ascii="Arial" w:eastAsia="Malgun Gothic" w:hAnsi="Arial" w:cs="Times New Roman"/>
      <w:sz w:val="24"/>
      <w:lang w:eastAsia="ko-KR"/>
    </w:rPr>
  </w:style>
  <w:style w:type="paragraph" w:customStyle="1" w:styleId="Bullets17">
    <w:name w:val="Bullets17"/>
    <w:basedOn w:val="ListParagraph"/>
    <w:rsid w:val="00750AB2"/>
    <w:pPr>
      <w:numPr>
        <w:numId w:val="34"/>
      </w:numPr>
      <w:spacing w:after="240"/>
      <w:ind w:left="720"/>
      <w:contextualSpacing w:val="0"/>
    </w:pPr>
    <w:rPr>
      <w:rFonts w:eastAsia="Calibri" w:cs="Arial"/>
      <w:szCs w:val="24"/>
    </w:rPr>
  </w:style>
  <w:style w:type="character" w:customStyle="1" w:styleId="Heading1Char8">
    <w:name w:val="Heading 1 Char8"/>
    <w:rsid w:val="00750AB2"/>
    <w:rPr>
      <w:rFonts w:ascii="Arial" w:eastAsia="Malgun Gothic" w:hAnsi="Arial" w:cs="Times New Roman"/>
      <w:b/>
      <w:color w:val="2F5496" w:themeColor="accent5" w:themeShade="BF"/>
      <w:sz w:val="40"/>
      <w:szCs w:val="40"/>
      <w:lang w:eastAsia="ko-KR"/>
    </w:rPr>
  </w:style>
  <w:style w:type="character" w:customStyle="1" w:styleId="Heading2Char13">
    <w:name w:val="Heading 2 Char13"/>
    <w:basedOn w:val="DefaultParagraphFont"/>
    <w:rsid w:val="00750AB2"/>
    <w:rPr>
      <w:rFonts w:ascii="Arial" w:eastAsiaTheme="majorEastAsia" w:hAnsi="Arial" w:cs="Arial"/>
      <w:b/>
      <w:color w:val="1F4E79" w:themeColor="accent1" w:themeShade="80"/>
      <w:sz w:val="32"/>
      <w:szCs w:val="28"/>
    </w:rPr>
  </w:style>
  <w:style w:type="paragraph" w:customStyle="1" w:styleId="DashedBullets5">
    <w:name w:val="DashedBullets5"/>
    <w:basedOn w:val="Bullets"/>
    <w:qFormat/>
    <w:rsid w:val="00750AB2"/>
    <w:pPr>
      <w:numPr>
        <w:numId w:val="0"/>
      </w:numPr>
      <w:spacing w:before="240" w:line="240" w:lineRule="auto"/>
      <w:ind w:left="720" w:hanging="360"/>
      <w:contextualSpacing w:val="0"/>
    </w:pPr>
    <w:rPr>
      <w:rFonts w:eastAsia="Calibri" w:cs="Arial"/>
      <w:szCs w:val="24"/>
    </w:rPr>
  </w:style>
  <w:style w:type="paragraph" w:customStyle="1" w:styleId="bulletsMastery13">
    <w:name w:val="bulletsMastery13"/>
    <w:basedOn w:val="ListParagraph"/>
    <w:rsid w:val="00750AB2"/>
    <w:pPr>
      <w:ind w:hanging="360"/>
      <w:contextualSpacing w:val="0"/>
    </w:pPr>
  </w:style>
  <w:style w:type="paragraph" w:customStyle="1" w:styleId="bulletsPhenomena15">
    <w:name w:val="bulletsPhenomena15"/>
    <w:basedOn w:val="ListParagraph"/>
    <w:rsid w:val="00750AB2"/>
    <w:pPr>
      <w:spacing w:before="240" w:after="240"/>
      <w:ind w:hanging="360"/>
    </w:pPr>
  </w:style>
  <w:style w:type="character" w:customStyle="1" w:styleId="HeaderChar12">
    <w:name w:val="Header Char12"/>
    <w:basedOn w:val="DefaultParagraphFont"/>
    <w:rsid w:val="00750AB2"/>
    <w:rPr>
      <w:rFonts w:ascii="Arial" w:eastAsia="Malgun Gothic" w:hAnsi="Arial" w:cs="Times New Roman"/>
      <w:sz w:val="24"/>
      <w:lang w:eastAsia="ko-KR"/>
    </w:rPr>
  </w:style>
  <w:style w:type="paragraph" w:customStyle="1" w:styleId="Bullets18">
    <w:name w:val="Bullets18"/>
    <w:basedOn w:val="ParagraphItalic"/>
    <w:rsid w:val="00750AB2"/>
    <w:pPr>
      <w:keepNext/>
      <w:keepLines/>
      <w:numPr>
        <w:numId w:val="35"/>
      </w:numPr>
      <w:spacing w:before="0"/>
    </w:pPr>
    <w:rPr>
      <w:i w:val="0"/>
    </w:rPr>
  </w:style>
  <w:style w:type="character" w:customStyle="1" w:styleId="Heading1Char9">
    <w:name w:val="Heading 1 Char9"/>
    <w:rsid w:val="00750AB2"/>
    <w:rPr>
      <w:rFonts w:ascii="Arial" w:eastAsia="Malgun Gothic" w:hAnsi="Arial" w:cs="Times New Roman"/>
      <w:b/>
      <w:bCs/>
      <w:color w:val="1F4E79" w:themeColor="accent1" w:themeShade="80"/>
      <w:sz w:val="40"/>
      <w:szCs w:val="28"/>
      <w:lang w:val="x-none"/>
    </w:rPr>
  </w:style>
  <w:style w:type="character" w:customStyle="1" w:styleId="Heading2Char14">
    <w:name w:val="Heading 2 Char14"/>
    <w:basedOn w:val="DefaultParagraphFont"/>
    <w:rsid w:val="00750AB2"/>
    <w:rPr>
      <w:rFonts w:ascii="Arial" w:eastAsiaTheme="majorEastAsia" w:hAnsi="Arial" w:cs="Arial"/>
      <w:b/>
      <w:color w:val="1F4E79" w:themeColor="accent1" w:themeShade="80"/>
      <w:sz w:val="32"/>
      <w:szCs w:val="28"/>
    </w:rPr>
  </w:style>
  <w:style w:type="paragraph" w:customStyle="1" w:styleId="DashedBullets6">
    <w:name w:val="DashedBullets6"/>
    <w:basedOn w:val="Bullets"/>
    <w:qFormat/>
    <w:rsid w:val="00750AB2"/>
    <w:pPr>
      <w:keepNext/>
      <w:keepLines/>
      <w:numPr>
        <w:numId w:val="0"/>
      </w:numPr>
      <w:spacing w:before="240" w:line="240" w:lineRule="auto"/>
      <w:ind w:left="720" w:hanging="360"/>
      <w:contextualSpacing w:val="0"/>
    </w:pPr>
    <w:rPr>
      <w:rFonts w:cs="Arial"/>
      <w:szCs w:val="24"/>
    </w:rPr>
  </w:style>
  <w:style w:type="paragraph" w:customStyle="1" w:styleId="bulletsMastery14">
    <w:name w:val="bulletsMastery14"/>
    <w:basedOn w:val="ListParagraph"/>
    <w:rsid w:val="00750AB2"/>
    <w:pPr>
      <w:ind w:hanging="360"/>
      <w:contextualSpacing w:val="0"/>
    </w:pPr>
  </w:style>
  <w:style w:type="paragraph" w:customStyle="1" w:styleId="bulletsPhenomena16">
    <w:name w:val="bulletsPhenomena16"/>
    <w:basedOn w:val="ListParagraph"/>
    <w:rsid w:val="00750AB2"/>
    <w:pPr>
      <w:spacing w:before="240" w:after="240"/>
      <w:ind w:hanging="360"/>
    </w:pPr>
  </w:style>
  <w:style w:type="character" w:customStyle="1" w:styleId="HeaderChar13">
    <w:name w:val="Header Char13"/>
    <w:basedOn w:val="DefaultParagraphFont"/>
    <w:rsid w:val="00750AB2"/>
    <w:rPr>
      <w:rFonts w:ascii="Arial" w:eastAsia="Malgun Gothic" w:hAnsi="Arial" w:cs="Times New Roman"/>
      <w:sz w:val="24"/>
      <w:lang w:eastAsia="ko-KR"/>
    </w:rPr>
  </w:style>
  <w:style w:type="paragraph" w:customStyle="1" w:styleId="Bullets19">
    <w:name w:val="Bullets19"/>
    <w:basedOn w:val="ListParagraph"/>
    <w:qFormat/>
    <w:rsid w:val="00750AB2"/>
    <w:pPr>
      <w:ind w:hanging="360"/>
    </w:pPr>
  </w:style>
  <w:style w:type="character" w:customStyle="1" w:styleId="Heading1Char10">
    <w:name w:val="Heading 1 Char10"/>
    <w:rsid w:val="00750AB2"/>
    <w:rPr>
      <w:rFonts w:ascii="Arial" w:eastAsia="Malgun Gothic" w:hAnsi="Arial" w:cs="Times New Roman"/>
      <w:b/>
      <w:bCs/>
      <w:color w:val="5B9BD5"/>
      <w:sz w:val="40"/>
      <w:szCs w:val="40"/>
      <w:lang w:val="x-none"/>
      <w14:textFill>
        <w14:solidFill>
          <w14:srgbClr w14:val="5B9BD5">
            <w14:lumMod w14:val="50000"/>
          </w14:srgbClr>
        </w14:solidFill>
      </w14:textFill>
    </w:rPr>
  </w:style>
  <w:style w:type="character" w:customStyle="1" w:styleId="Heading2Char15">
    <w:name w:val="Heading 2 Char15"/>
    <w:basedOn w:val="DefaultParagraphFont"/>
    <w:rsid w:val="00750AB2"/>
    <w:rPr>
      <w:rFonts w:ascii="Arial" w:eastAsiaTheme="majorEastAsia" w:hAnsi="Arial" w:cs="Arial"/>
      <w:b/>
      <w:color w:val="1F4E79" w:themeColor="accent1" w:themeShade="80"/>
      <w:sz w:val="32"/>
      <w:szCs w:val="28"/>
    </w:rPr>
  </w:style>
  <w:style w:type="paragraph" w:customStyle="1" w:styleId="TableBullets7">
    <w:name w:val="TableBullets7"/>
    <w:basedOn w:val="Bullets"/>
    <w:rsid w:val="00750AB2"/>
    <w:pPr>
      <w:numPr>
        <w:numId w:val="0"/>
      </w:numPr>
      <w:spacing w:before="240" w:line="240" w:lineRule="auto"/>
      <w:ind w:left="360" w:hanging="360"/>
    </w:pPr>
  </w:style>
  <w:style w:type="paragraph" w:customStyle="1" w:styleId="DashedBullets7">
    <w:name w:val="DashedBullets7"/>
    <w:basedOn w:val="Bullets"/>
    <w:qFormat/>
    <w:rsid w:val="00750AB2"/>
    <w:pPr>
      <w:numPr>
        <w:numId w:val="0"/>
      </w:numPr>
      <w:spacing w:before="240" w:line="240" w:lineRule="auto"/>
      <w:ind w:left="720" w:hanging="360"/>
    </w:pPr>
  </w:style>
  <w:style w:type="paragraph" w:customStyle="1" w:styleId="bulletsMastery15">
    <w:name w:val="bulletsMastery15"/>
    <w:basedOn w:val="ListParagraph"/>
    <w:qFormat/>
    <w:rsid w:val="00750AB2"/>
    <w:pPr>
      <w:ind w:hanging="360"/>
      <w:contextualSpacing w:val="0"/>
    </w:pPr>
  </w:style>
  <w:style w:type="paragraph" w:customStyle="1" w:styleId="bulletsPhenomena17">
    <w:name w:val="bulletsPhenomena17"/>
    <w:basedOn w:val="ListParagraph"/>
    <w:qFormat/>
    <w:rsid w:val="00750AB2"/>
    <w:pPr>
      <w:spacing w:before="240" w:after="240"/>
      <w:ind w:hanging="360"/>
    </w:pPr>
  </w:style>
  <w:style w:type="character" w:customStyle="1" w:styleId="HeaderChar14">
    <w:name w:val="Header Char14"/>
    <w:basedOn w:val="DefaultParagraphFont"/>
    <w:rsid w:val="00750AB2"/>
    <w:rPr>
      <w:rFonts w:ascii="Arial" w:eastAsia="Malgun Gothic" w:hAnsi="Arial" w:cs="Times New Roman"/>
      <w:sz w:val="24"/>
      <w:lang w:eastAsia="ko-KR"/>
    </w:rPr>
  </w:style>
  <w:style w:type="paragraph" w:customStyle="1" w:styleId="Bullets20">
    <w:name w:val="Bullets20"/>
    <w:basedOn w:val="ListParagraph"/>
    <w:rsid w:val="00750AB2"/>
    <w:pPr>
      <w:ind w:hanging="360"/>
    </w:pPr>
  </w:style>
  <w:style w:type="character" w:customStyle="1" w:styleId="Heading1Char11">
    <w:name w:val="Heading 1 Char11"/>
    <w:rsid w:val="00750AB2"/>
    <w:rPr>
      <w:rFonts w:ascii="Arial" w:eastAsia="Malgun Gothic" w:hAnsi="Arial" w:cs="Times New Roman"/>
      <w:b/>
      <w:bCs/>
      <w:color w:val="1F4E79" w:themeColor="accent1" w:themeShade="80"/>
      <w:sz w:val="40"/>
      <w:szCs w:val="28"/>
      <w:lang w:val="x-none"/>
    </w:rPr>
  </w:style>
  <w:style w:type="character" w:customStyle="1" w:styleId="Heading2Char16">
    <w:name w:val="Heading 2 Char16"/>
    <w:basedOn w:val="DefaultParagraphFont"/>
    <w:rsid w:val="00750AB2"/>
    <w:rPr>
      <w:rFonts w:ascii="Arial" w:eastAsiaTheme="majorEastAsia" w:hAnsi="Arial" w:cs="Arial"/>
      <w:b/>
      <w:color w:val="1F4E79" w:themeColor="accent1" w:themeShade="80"/>
      <w:sz w:val="32"/>
      <w:szCs w:val="28"/>
    </w:rPr>
  </w:style>
  <w:style w:type="paragraph" w:customStyle="1" w:styleId="TableBullets8">
    <w:name w:val="TableBullets8"/>
    <w:basedOn w:val="Bullets"/>
    <w:rsid w:val="00750AB2"/>
    <w:pPr>
      <w:numPr>
        <w:numId w:val="0"/>
      </w:numPr>
      <w:spacing w:before="240" w:line="240" w:lineRule="auto"/>
      <w:ind w:left="360" w:hanging="360"/>
    </w:pPr>
  </w:style>
  <w:style w:type="paragraph" w:customStyle="1" w:styleId="DashedBullets8">
    <w:name w:val="DashedBullets8"/>
    <w:basedOn w:val="Bullets"/>
    <w:qFormat/>
    <w:rsid w:val="00750AB2"/>
    <w:pPr>
      <w:numPr>
        <w:numId w:val="0"/>
      </w:numPr>
      <w:spacing w:before="240" w:line="240" w:lineRule="auto"/>
      <w:ind w:left="720" w:hanging="360"/>
    </w:pPr>
  </w:style>
  <w:style w:type="paragraph" w:customStyle="1" w:styleId="bulletsMastery16">
    <w:name w:val="bulletsMastery16"/>
    <w:basedOn w:val="ListParagraph"/>
    <w:rsid w:val="00750AB2"/>
    <w:pPr>
      <w:ind w:hanging="360"/>
      <w:contextualSpacing w:val="0"/>
    </w:pPr>
  </w:style>
  <w:style w:type="paragraph" w:customStyle="1" w:styleId="bulletsPhenomena18">
    <w:name w:val="bulletsPhenomena18"/>
    <w:basedOn w:val="ListParagraph"/>
    <w:rsid w:val="00750AB2"/>
    <w:pPr>
      <w:spacing w:before="240" w:after="240"/>
      <w:ind w:hanging="360"/>
    </w:pPr>
  </w:style>
  <w:style w:type="character" w:customStyle="1" w:styleId="HeaderChar15">
    <w:name w:val="Header Char15"/>
    <w:basedOn w:val="DefaultParagraphFont"/>
    <w:rsid w:val="00750AB2"/>
    <w:rPr>
      <w:rFonts w:ascii="Arial" w:eastAsia="Malgun Gothic" w:hAnsi="Arial" w:cs="Times New Roman"/>
      <w:sz w:val="24"/>
      <w:lang w:eastAsia="ko-KR"/>
    </w:rPr>
  </w:style>
  <w:style w:type="paragraph" w:customStyle="1" w:styleId="Bullets22">
    <w:name w:val="Bullets22"/>
    <w:basedOn w:val="ListParagraph"/>
    <w:rsid w:val="00750AB2"/>
    <w:pPr>
      <w:spacing w:after="240"/>
      <w:ind w:hanging="360"/>
    </w:pPr>
  </w:style>
  <w:style w:type="character" w:customStyle="1" w:styleId="Heading1Char12">
    <w:name w:val="Heading 1 Char12"/>
    <w:rsid w:val="00750AB2"/>
    <w:rPr>
      <w:rFonts w:ascii="Arial" w:eastAsia="Malgun Gothic" w:hAnsi="Arial" w:cs="Times New Roman"/>
      <w:b/>
      <w:bCs/>
      <w:color w:val="1F4E79" w:themeColor="accent1" w:themeShade="80"/>
      <w:sz w:val="40"/>
      <w:szCs w:val="28"/>
      <w:lang w:val="x-none"/>
    </w:rPr>
  </w:style>
  <w:style w:type="character" w:customStyle="1" w:styleId="Heading2Char17">
    <w:name w:val="Heading 2 Char17"/>
    <w:basedOn w:val="DefaultParagraphFont"/>
    <w:rsid w:val="00750AB2"/>
    <w:rPr>
      <w:rFonts w:ascii="Arial" w:eastAsiaTheme="majorEastAsia" w:hAnsi="Arial" w:cs="Arial"/>
      <w:b/>
      <w:color w:val="1F4E79" w:themeColor="accent1" w:themeShade="80"/>
      <w:sz w:val="32"/>
      <w:szCs w:val="28"/>
    </w:rPr>
  </w:style>
  <w:style w:type="paragraph" w:customStyle="1" w:styleId="DashedBullets9">
    <w:name w:val="DashedBullets9"/>
    <w:basedOn w:val="Bullets"/>
    <w:qFormat/>
    <w:rsid w:val="00750AB2"/>
    <w:pPr>
      <w:numPr>
        <w:numId w:val="0"/>
      </w:numPr>
      <w:spacing w:before="240" w:line="240" w:lineRule="auto"/>
      <w:ind w:left="720" w:hanging="360"/>
    </w:pPr>
  </w:style>
  <w:style w:type="paragraph" w:customStyle="1" w:styleId="bulletsPhenomena19">
    <w:name w:val="bulletsPhenomena19"/>
    <w:basedOn w:val="ListParagraph"/>
    <w:rsid w:val="00750AB2"/>
    <w:pPr>
      <w:spacing w:before="240" w:after="240"/>
      <w:ind w:hanging="360"/>
    </w:pPr>
  </w:style>
  <w:style w:type="character" w:customStyle="1" w:styleId="HeaderChar16">
    <w:name w:val="Header Char16"/>
    <w:basedOn w:val="DefaultParagraphFont"/>
    <w:rsid w:val="00750AB2"/>
    <w:rPr>
      <w:rFonts w:ascii="Arial" w:eastAsia="Malgun Gothic" w:hAnsi="Arial" w:cs="Times New Roman"/>
      <w:sz w:val="24"/>
      <w:lang w:eastAsia="ko-KR"/>
    </w:rPr>
  </w:style>
  <w:style w:type="paragraph" w:customStyle="1" w:styleId="Bullets23">
    <w:name w:val="Bullets23"/>
    <w:basedOn w:val="ListParagraph"/>
    <w:rsid w:val="00750AB2"/>
    <w:pPr>
      <w:spacing w:after="240"/>
      <w:ind w:hanging="360"/>
      <w:contextualSpacing w:val="0"/>
    </w:pPr>
  </w:style>
  <w:style w:type="character" w:customStyle="1" w:styleId="Heading1Char13">
    <w:name w:val="Heading 1 Char13"/>
    <w:rsid w:val="00750AB2"/>
    <w:rPr>
      <w:rFonts w:ascii="Arial" w:eastAsia="Malgun Gothic" w:hAnsi="Arial" w:cs="Times New Roman"/>
      <w:b/>
      <w:bCs/>
      <w:color w:val="1F4E79" w:themeColor="accent1" w:themeShade="80"/>
      <w:sz w:val="40"/>
      <w:szCs w:val="28"/>
      <w:lang w:val="x-none"/>
    </w:rPr>
  </w:style>
  <w:style w:type="character" w:customStyle="1" w:styleId="Heading2Char18">
    <w:name w:val="Heading 2 Char18"/>
    <w:basedOn w:val="DefaultParagraphFont"/>
    <w:rsid w:val="00750AB2"/>
    <w:rPr>
      <w:rFonts w:ascii="Arial" w:eastAsiaTheme="majorEastAsia" w:hAnsi="Arial" w:cs="Arial"/>
      <w:b/>
      <w:color w:val="1F4E79" w:themeColor="accent1" w:themeShade="80"/>
      <w:sz w:val="32"/>
      <w:szCs w:val="28"/>
    </w:rPr>
  </w:style>
  <w:style w:type="paragraph" w:customStyle="1" w:styleId="DashedBullets10">
    <w:name w:val="DashedBullets10"/>
    <w:basedOn w:val="Bullets"/>
    <w:qFormat/>
    <w:rsid w:val="00750AB2"/>
    <w:pPr>
      <w:numPr>
        <w:numId w:val="0"/>
      </w:numPr>
      <w:spacing w:before="240" w:line="240" w:lineRule="auto"/>
      <w:ind w:left="720" w:hanging="360"/>
      <w:contextualSpacing w:val="0"/>
    </w:pPr>
  </w:style>
  <w:style w:type="paragraph" w:customStyle="1" w:styleId="bulletsMastery17">
    <w:name w:val="bulletsMastery17"/>
    <w:basedOn w:val="ListParagraph"/>
    <w:rsid w:val="00750AB2"/>
    <w:pPr>
      <w:ind w:hanging="360"/>
      <w:contextualSpacing w:val="0"/>
    </w:pPr>
  </w:style>
  <w:style w:type="paragraph" w:customStyle="1" w:styleId="bulletsPhenomena20">
    <w:name w:val="bulletsPhenomena20"/>
    <w:basedOn w:val="ListParagraph"/>
    <w:rsid w:val="00750AB2"/>
    <w:pPr>
      <w:spacing w:before="240" w:after="240"/>
      <w:ind w:hanging="360"/>
      <w:contextualSpacing w:val="0"/>
    </w:pPr>
  </w:style>
  <w:style w:type="paragraph" w:styleId="TOC3">
    <w:name w:val="toc 3"/>
    <w:basedOn w:val="Normal"/>
    <w:next w:val="Normal"/>
    <w:autoRedefine/>
    <w:uiPriority w:val="39"/>
    <w:unhideWhenUsed/>
    <w:rsid w:val="000B025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cde.ca.gov/ta/tg/ca/documents/itemspecs-3-ls1-1.docx" TargetMode="External"/><Relationship Id="rId26" Type="http://schemas.openxmlformats.org/officeDocument/2006/relationships/footer" Target="footer4.xml"/><Relationship Id="rId39" Type="http://schemas.openxmlformats.org/officeDocument/2006/relationships/hyperlink" Target="http://californiaeei.org/abouteei/epc/" TargetMode="External"/><Relationship Id="rId21" Type="http://schemas.openxmlformats.org/officeDocument/2006/relationships/hyperlink" Target="https://www.cde.ca.gov/ci/sc/cf/documents/scifwappendix1.pdf" TargetMode="External"/><Relationship Id="rId34" Type="http://schemas.openxmlformats.org/officeDocument/2006/relationships/footer" Target="footer6.xml"/><Relationship Id="rId42" Type="http://schemas.openxmlformats.org/officeDocument/2006/relationships/hyperlink" Target="https://www.cde.ca.gov/ci/sc/cf/documents/scifwappendix2.pdf" TargetMode="External"/><Relationship Id="rId47" Type="http://schemas.openxmlformats.org/officeDocument/2006/relationships/hyperlink" Target="http://californiaeei.org/abouteei/epc/" TargetMode="External"/><Relationship Id="rId50" Type="http://schemas.openxmlformats.org/officeDocument/2006/relationships/hyperlink" Target="https://www.cde.ca.gov/ci/sc/cf/documents/scifwappendix2.pdf" TargetMode="External"/><Relationship Id="rId55" Type="http://schemas.openxmlformats.org/officeDocument/2006/relationships/hyperlink" Target="https://www.cde.ca.gov/ci/sc/cf/documents/scifwappendix2.pdf" TargetMode="External"/><Relationship Id="rId63" Type="http://schemas.openxmlformats.org/officeDocument/2006/relationships/hyperlink" Target="https://www.cde.ca.gov/ci/sc/cf/documents/scifwappendix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e.ca.gov/ci/sc/cf/cascienceframework2016.asp" TargetMode="External"/><Relationship Id="rId29" Type="http://schemas.openxmlformats.org/officeDocument/2006/relationships/hyperlink" Target="https://www.cde.ca.gov/ci/sc/cf/cascienceframework2016.asp" TargetMode="External"/><Relationship Id="rId41" Type="http://schemas.openxmlformats.org/officeDocument/2006/relationships/hyperlink" Target="https://www.cde.ca.gov/ci/sc/cf/documents/scifwappendix1.pdf" TargetMode="External"/><Relationship Id="rId54" Type="http://schemas.openxmlformats.org/officeDocument/2006/relationships/hyperlink" Target="https://www.cde.ca.gov/ci/sc/cf/documents/scifwappendix1.pdf" TargetMode="External"/><Relationship Id="rId62" Type="http://schemas.openxmlformats.org/officeDocument/2006/relationships/hyperlink" Target="https://www.cde.ca.gov/ci/sc/cf/documents/scifwappendix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yperlink" Target="https://www.cde.ca.gov/ci/sc/cf/cascienceframework2016.asp" TargetMode="External"/><Relationship Id="rId45" Type="http://schemas.openxmlformats.org/officeDocument/2006/relationships/footer" Target="footer10.xml"/><Relationship Id="rId53" Type="http://schemas.openxmlformats.org/officeDocument/2006/relationships/hyperlink" Target="https://www.cde.ca.gov/ci/sc/cf/cascienceframework2016.asp" TargetMode="External"/><Relationship Id="rId58"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californiaeei.org/abouteei/epc/" TargetMode="External"/><Relationship Id="rId36" Type="http://schemas.openxmlformats.org/officeDocument/2006/relationships/footer" Target="footer7.xml"/><Relationship Id="rId49" Type="http://schemas.openxmlformats.org/officeDocument/2006/relationships/hyperlink" Target="https://www.cde.ca.gov/ci/sc/cf/documents/scifwappendix1.pdf" TargetMode="External"/><Relationship Id="rId57" Type="http://schemas.openxmlformats.org/officeDocument/2006/relationships/footer" Target="footer11.xml"/><Relationship Id="rId61" Type="http://schemas.openxmlformats.org/officeDocument/2006/relationships/hyperlink" Target="https://www.cde.ca.gov/ci/sc/cf/cascienceframework2016.asp" TargetMode="External"/><Relationship Id="rId10" Type="http://schemas.openxmlformats.org/officeDocument/2006/relationships/endnotes" Target="endnotes.xml"/><Relationship Id="rId19" Type="http://schemas.openxmlformats.org/officeDocument/2006/relationships/hyperlink" Target="http://californiaeei.org/abouteei/epc/" TargetMode="External"/><Relationship Id="rId31" Type="http://schemas.openxmlformats.org/officeDocument/2006/relationships/hyperlink" Target="https://www.cde.ca.gov/ci/sc/cf/documents/scifwappendix2.pdf" TargetMode="External"/><Relationship Id="rId44" Type="http://schemas.openxmlformats.org/officeDocument/2006/relationships/footer" Target="footer9.xml"/><Relationship Id="rId52" Type="http://schemas.openxmlformats.org/officeDocument/2006/relationships/hyperlink" Target="http://californiaeei.org/abouteei/epc/" TargetMode="External"/><Relationship Id="rId60" Type="http://schemas.openxmlformats.org/officeDocument/2006/relationships/hyperlink" Target="http://californiaeei.org/abouteei/ep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de.ca.gov/ci/sc/cf/documents/scifwappendix2.pdf" TargetMode="External"/><Relationship Id="rId27" Type="http://schemas.openxmlformats.org/officeDocument/2006/relationships/hyperlink" Target="https://www.cde.ca.gov/ta/tg/ca/documents/itemspecs-3-ls2-1.docx" TargetMode="External"/><Relationship Id="rId30" Type="http://schemas.openxmlformats.org/officeDocument/2006/relationships/hyperlink" Target="https://www.cde.ca.gov/ci/sc/cf/documents/scifwappendix1.pdf" TargetMode="External"/><Relationship Id="rId35" Type="http://schemas.openxmlformats.org/officeDocument/2006/relationships/header" Target="header7.xml"/><Relationship Id="rId43" Type="http://schemas.openxmlformats.org/officeDocument/2006/relationships/header" Target="header8.xml"/><Relationship Id="rId48" Type="http://schemas.openxmlformats.org/officeDocument/2006/relationships/hyperlink" Target="https://www.cde.ca.gov/ci/sc/cf/cascienceframework2016.asp" TargetMode="External"/><Relationship Id="rId56" Type="http://schemas.openxmlformats.org/officeDocument/2006/relationships/header" Target="header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e.ca.gov/ta/tg/ca/documents/itemspecs-4-ls1-1.doc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5.xml"/><Relationship Id="rId38" Type="http://schemas.openxmlformats.org/officeDocument/2006/relationships/hyperlink" Target="https://www.cde.ca.gov/ta/tg/ca/documents/itemspecs-3-ls3-1.docx" TargetMode="External"/><Relationship Id="rId46" Type="http://schemas.openxmlformats.org/officeDocument/2006/relationships/hyperlink" Target="https://www.cde.ca.gov/ta/tg/ca/documents/itemspecs-3-ls4-2.docx" TargetMode="External"/><Relationship Id="rId59" Type="http://schemas.openxmlformats.org/officeDocument/2006/relationships/hyperlink" Target="https://www.cde.ca.gov/ta/tg/ca/documents/itemspecs-5-ls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EEB31-C75E-4493-A5E4-97CF4F48A912}">
  <ds:schemaRefs>
    <ds:schemaRef ds:uri="http://purl.org/dc/elements/1.1/"/>
    <ds:schemaRef ds:uri="71ffa928-4a0e-4b67-b2bd-4c002b649a72"/>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921F7C8-922E-4142-B151-26CE9729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Template>
  <TotalTime>0</TotalTime>
  <Pages>15</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 Alt Assessment Science Item Specs—LS Grade 5 - CAASPP (CA Dept of Education)</vt:lpstr>
    </vt:vector>
  </TitlesOfParts>
  <Company>ETS</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Specs—LS Grade 5 - CAASPP (CA Dept of Education)</dc:title>
  <dc:subject>This California Alternate Assessment (CAA) for Science item content specifications document provides the grade five Life Sciences (LS) science connectors assessed on the CAA for Science.</dc:subject>
  <dc:creator>CAASPP Program Management Team</dc:creator>
  <cp:keywords/>
  <dc:description/>
  <cp:lastModifiedBy>Linda M Hooper</cp:lastModifiedBy>
  <cp:revision>2</cp:revision>
  <cp:lastPrinted>2019-09-05T16:08:00Z</cp:lastPrinted>
  <dcterms:created xsi:type="dcterms:W3CDTF">2020-08-05T00:01:00Z</dcterms:created>
  <dcterms:modified xsi:type="dcterms:W3CDTF">2020-08-05T00:01:00Z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