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EB37D" w14:textId="77777777" w:rsidR="006E06C6" w:rsidRPr="003F3271" w:rsidRDefault="00D5115F" w:rsidP="00B723BE">
      <w:r w:rsidRPr="003F3271">
        <w:rPr>
          <w:noProof/>
          <w:color w:val="2B579A"/>
        </w:rPr>
        <w:drawing>
          <wp:inline distT="0" distB="0" distL="0" distR="0" wp14:anchorId="2AFB40A0" wp14:editId="03EB03B5">
            <wp:extent cx="941731" cy="942975"/>
            <wp:effectExtent l="0" t="0" r="0" b="0"/>
            <wp:docPr id="2" name="Picture 2" descr="Seal for the California State Board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e seal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0933" cy="982229"/>
                    </a:xfrm>
                    <a:prstGeom prst="rect">
                      <a:avLst/>
                    </a:prstGeom>
                  </pic:spPr>
                </pic:pic>
              </a:graphicData>
            </a:graphic>
          </wp:inline>
        </w:drawing>
      </w:r>
    </w:p>
    <w:p w14:paraId="58D8BC18" w14:textId="77777777" w:rsidR="00B723BE" w:rsidRPr="003F3271" w:rsidRDefault="00FC1FCE" w:rsidP="00B723BE">
      <w:pPr>
        <w:jc w:val="right"/>
      </w:pPr>
      <w:r w:rsidRPr="003F3271">
        <w:t>California Department of Education</w:t>
      </w:r>
    </w:p>
    <w:p w14:paraId="0DB4BDF6" w14:textId="77777777" w:rsidR="00B723BE" w:rsidRPr="003F3271" w:rsidRDefault="00FC1FCE" w:rsidP="00B723BE">
      <w:pPr>
        <w:jc w:val="right"/>
      </w:pPr>
      <w:r w:rsidRPr="003F3271">
        <w:t>Executive Office</w:t>
      </w:r>
    </w:p>
    <w:p w14:paraId="69E846A7" w14:textId="77777777" w:rsidR="002B4B14" w:rsidRPr="003F3271" w:rsidRDefault="00692300" w:rsidP="00B723BE">
      <w:pPr>
        <w:jc w:val="right"/>
      </w:pPr>
      <w:r w:rsidRPr="003F3271">
        <w:t>SBE-00</w:t>
      </w:r>
      <w:r w:rsidR="000324AD" w:rsidRPr="003F3271">
        <w:t>3</w:t>
      </w:r>
      <w:r w:rsidRPr="003F3271">
        <w:t xml:space="preserve"> (REV. 1</w:t>
      </w:r>
      <w:r w:rsidR="00C27D57" w:rsidRPr="003F3271">
        <w:t>1</w:t>
      </w:r>
      <w:r w:rsidRPr="003F3271">
        <w:t>/2017</w:t>
      </w:r>
      <w:r w:rsidR="00FC1FCE" w:rsidRPr="003F3271">
        <w:t>)</w:t>
      </w:r>
    </w:p>
    <w:p w14:paraId="0EEB6F07" w14:textId="69314579" w:rsidR="00B723BE" w:rsidRPr="003F3271" w:rsidRDefault="00103BC6" w:rsidP="00B723BE">
      <w:pPr>
        <w:jc w:val="right"/>
      </w:pPr>
      <w:r w:rsidRPr="003F3271">
        <w:t>im</w:t>
      </w:r>
      <w:r w:rsidR="00D90A04" w:rsidRPr="003F3271">
        <w:t>a</w:t>
      </w:r>
      <w:r w:rsidRPr="003F3271">
        <w:t>b-adad-</w:t>
      </w:r>
      <w:r w:rsidR="003774AF" w:rsidRPr="003F3271">
        <w:t>jan24</w:t>
      </w:r>
      <w:r w:rsidRPr="003F3271">
        <w:t>item0</w:t>
      </w:r>
      <w:r w:rsidR="003774AF" w:rsidRPr="003F3271">
        <w:t>3</w:t>
      </w:r>
    </w:p>
    <w:p w14:paraId="04DAF2A5" w14:textId="77777777" w:rsidR="00B723BE" w:rsidRPr="003F3271" w:rsidRDefault="00B723BE" w:rsidP="00FC1FCE">
      <w:pPr>
        <w:pStyle w:val="Heading1"/>
        <w:jc w:val="center"/>
        <w:rPr>
          <w:sz w:val="40"/>
          <w:szCs w:val="40"/>
        </w:rPr>
        <w:sectPr w:rsidR="00B723BE" w:rsidRPr="003F3271" w:rsidSect="00C82CBA">
          <w:headerReference w:type="default" r:id="rId11"/>
          <w:type w:val="continuous"/>
          <w:pgSz w:w="12240" w:h="15840"/>
          <w:pgMar w:top="720" w:right="1440" w:bottom="1440" w:left="1440" w:header="720" w:footer="720" w:gutter="0"/>
          <w:cols w:num="2" w:space="720"/>
          <w:titlePg/>
          <w:docGrid w:linePitch="360"/>
        </w:sectPr>
      </w:pPr>
    </w:p>
    <w:p w14:paraId="5E9B6640" w14:textId="77777777" w:rsidR="006E06C6" w:rsidRPr="003F3271" w:rsidRDefault="006E06C6" w:rsidP="00FC1FCE">
      <w:pPr>
        <w:pStyle w:val="Heading1"/>
        <w:jc w:val="center"/>
        <w:rPr>
          <w:sz w:val="40"/>
          <w:szCs w:val="40"/>
        </w:rPr>
        <w:sectPr w:rsidR="006E06C6" w:rsidRPr="003F3271" w:rsidSect="0091117B">
          <w:type w:val="continuous"/>
          <w:pgSz w:w="12240" w:h="15840"/>
          <w:pgMar w:top="720" w:right="1440" w:bottom="1440" w:left="1440" w:header="720" w:footer="720" w:gutter="0"/>
          <w:cols w:space="720"/>
          <w:docGrid w:linePitch="360"/>
        </w:sectPr>
      </w:pPr>
    </w:p>
    <w:p w14:paraId="0AAE9BF1" w14:textId="7A78C822" w:rsidR="00FC1FCE" w:rsidRPr="003F3271" w:rsidRDefault="0091117B" w:rsidP="002B4B14">
      <w:pPr>
        <w:pStyle w:val="Heading1"/>
        <w:spacing w:before="240" w:after="240"/>
        <w:jc w:val="center"/>
        <w:rPr>
          <w:sz w:val="40"/>
          <w:szCs w:val="40"/>
        </w:rPr>
      </w:pPr>
      <w:r w:rsidRPr="003F3271">
        <w:rPr>
          <w:sz w:val="40"/>
          <w:szCs w:val="40"/>
        </w:rPr>
        <w:t>Californ</w:t>
      </w:r>
      <w:r w:rsidR="00693951" w:rsidRPr="003F3271">
        <w:rPr>
          <w:sz w:val="40"/>
          <w:szCs w:val="40"/>
        </w:rPr>
        <w:t>ia State Board of Education</w:t>
      </w:r>
      <w:r w:rsidR="00693951" w:rsidRPr="003F3271">
        <w:rPr>
          <w:sz w:val="40"/>
          <w:szCs w:val="40"/>
        </w:rPr>
        <w:br/>
      </w:r>
      <w:r w:rsidR="003774AF" w:rsidRPr="003F3271">
        <w:rPr>
          <w:sz w:val="40"/>
          <w:szCs w:val="40"/>
        </w:rPr>
        <w:t>January 2024</w:t>
      </w:r>
      <w:r w:rsidRPr="003F3271">
        <w:rPr>
          <w:sz w:val="40"/>
          <w:szCs w:val="40"/>
        </w:rPr>
        <w:t xml:space="preserve"> Agenda</w:t>
      </w:r>
      <w:r w:rsidR="00FC1FCE" w:rsidRPr="003F3271">
        <w:rPr>
          <w:sz w:val="40"/>
          <w:szCs w:val="40"/>
        </w:rPr>
        <w:br/>
        <w:t>Item</w:t>
      </w:r>
      <w:r w:rsidR="00692300" w:rsidRPr="003F3271">
        <w:rPr>
          <w:sz w:val="40"/>
          <w:szCs w:val="40"/>
        </w:rPr>
        <w:t xml:space="preserve"> #</w:t>
      </w:r>
      <w:r w:rsidR="00130059" w:rsidRPr="003F3271">
        <w:rPr>
          <w:sz w:val="40"/>
          <w:szCs w:val="40"/>
        </w:rPr>
        <w:t>0</w:t>
      </w:r>
      <w:r w:rsidR="003F3271" w:rsidRPr="003F3271">
        <w:rPr>
          <w:sz w:val="40"/>
          <w:szCs w:val="40"/>
        </w:rPr>
        <w:t>3</w:t>
      </w:r>
    </w:p>
    <w:p w14:paraId="67A1153C" w14:textId="77777777" w:rsidR="00FC1FCE" w:rsidRPr="003F3271" w:rsidRDefault="00FC1FCE" w:rsidP="00BE0A33">
      <w:pPr>
        <w:pStyle w:val="Heading2"/>
        <w:spacing w:before="240" w:after="240"/>
        <w:rPr>
          <w:sz w:val="36"/>
          <w:szCs w:val="36"/>
        </w:rPr>
      </w:pPr>
      <w:r w:rsidRPr="003F3271">
        <w:rPr>
          <w:sz w:val="36"/>
          <w:szCs w:val="36"/>
        </w:rPr>
        <w:t>Subject</w:t>
      </w:r>
    </w:p>
    <w:p w14:paraId="6FC01CB9" w14:textId="362F8F83" w:rsidR="00540E5E" w:rsidRPr="003F3271" w:rsidRDefault="00EC5EE3" w:rsidP="000E09DC">
      <w:pPr>
        <w:spacing w:after="480"/>
      </w:pPr>
      <w:r w:rsidRPr="003F3271">
        <w:rPr>
          <w:color w:val="000000" w:themeColor="text1"/>
        </w:rPr>
        <w:t>California Assessment of Student Performance and Progress</w:t>
      </w:r>
      <w:r w:rsidR="004E37E6" w:rsidRPr="003F3271">
        <w:t xml:space="preserve">: </w:t>
      </w:r>
      <w:r w:rsidR="00540E5E" w:rsidRPr="003F3271">
        <w:t xml:space="preserve">Approval of the </w:t>
      </w:r>
      <w:r w:rsidR="00883317" w:rsidRPr="003F3271">
        <w:t xml:space="preserve">Receipt of the </w:t>
      </w:r>
      <w:r w:rsidR="00540E5E" w:rsidRPr="003F3271">
        <w:t>California Science Test Innovations Concept Paper</w:t>
      </w:r>
      <w:r w:rsidR="007F704B" w:rsidRPr="003F3271" w:rsidDel="00FD5419">
        <w:t>.</w:t>
      </w:r>
    </w:p>
    <w:p w14:paraId="28994D1E" w14:textId="31660A80" w:rsidR="00FC1FCE" w:rsidRPr="003F3271" w:rsidRDefault="00FC1FCE" w:rsidP="00BE0A33">
      <w:pPr>
        <w:pStyle w:val="Heading2"/>
        <w:spacing w:before="480" w:after="240"/>
        <w:rPr>
          <w:sz w:val="36"/>
          <w:szCs w:val="36"/>
        </w:rPr>
      </w:pPr>
      <w:r w:rsidRPr="003F3271">
        <w:rPr>
          <w:sz w:val="36"/>
          <w:szCs w:val="36"/>
        </w:rPr>
        <w:t>Type of Action</w:t>
      </w:r>
    </w:p>
    <w:p w14:paraId="1C30368A" w14:textId="14B1F3E5" w:rsidR="0091117B" w:rsidRPr="003F3271" w:rsidRDefault="008909EE" w:rsidP="000E09DC">
      <w:pPr>
        <w:spacing w:after="480"/>
      </w:pPr>
      <w:r w:rsidRPr="003F3271">
        <w:t>Action, Information</w:t>
      </w:r>
    </w:p>
    <w:p w14:paraId="00A92048" w14:textId="77777777" w:rsidR="00FC1FCE" w:rsidRPr="003F3271" w:rsidRDefault="00FC1FCE" w:rsidP="00BE0A33">
      <w:pPr>
        <w:pStyle w:val="Heading2"/>
        <w:spacing w:before="480" w:after="240"/>
        <w:rPr>
          <w:sz w:val="36"/>
          <w:szCs w:val="36"/>
        </w:rPr>
      </w:pPr>
      <w:r w:rsidRPr="003F3271">
        <w:rPr>
          <w:sz w:val="36"/>
          <w:szCs w:val="36"/>
        </w:rPr>
        <w:t>Summary of the Issue(s)</w:t>
      </w:r>
    </w:p>
    <w:p w14:paraId="33DB3019" w14:textId="7292665B" w:rsidR="003774AF" w:rsidRPr="003F3271" w:rsidRDefault="34FDAB5B" w:rsidP="003774AF">
      <w:pPr>
        <w:spacing w:after="240"/>
        <w:rPr>
          <w:color w:val="000000" w:themeColor="text1"/>
        </w:rPr>
      </w:pPr>
      <w:r w:rsidRPr="003F3271">
        <w:rPr>
          <w:color w:val="000000" w:themeColor="text1"/>
        </w:rPr>
        <w:t xml:space="preserve">The California Department of Education (CDE) seeks approval of the </w:t>
      </w:r>
      <w:r w:rsidR="00883317" w:rsidRPr="003F3271">
        <w:rPr>
          <w:color w:val="000000" w:themeColor="text1"/>
        </w:rPr>
        <w:t xml:space="preserve">receipt of the </w:t>
      </w:r>
      <w:r w:rsidR="5353B612" w:rsidRPr="003F3271">
        <w:rPr>
          <w:color w:val="000000" w:themeColor="text1"/>
        </w:rPr>
        <w:t>California Science Test (</w:t>
      </w:r>
      <w:r w:rsidRPr="003F3271">
        <w:rPr>
          <w:color w:val="000000" w:themeColor="text1"/>
        </w:rPr>
        <w:t>CAST</w:t>
      </w:r>
      <w:r w:rsidR="1F4289AC" w:rsidRPr="003F3271">
        <w:rPr>
          <w:color w:val="000000" w:themeColor="text1"/>
        </w:rPr>
        <w:t>)</w:t>
      </w:r>
      <w:r w:rsidRPr="003F3271">
        <w:rPr>
          <w:color w:val="000000" w:themeColor="text1"/>
        </w:rPr>
        <w:t xml:space="preserve"> Innovations Concept Paper </w:t>
      </w:r>
      <w:r w:rsidR="00265F19" w:rsidRPr="003F3271">
        <w:rPr>
          <w:color w:val="000000" w:themeColor="text1"/>
        </w:rPr>
        <w:t>as part of the</w:t>
      </w:r>
      <w:r w:rsidRPr="003F3271">
        <w:rPr>
          <w:color w:val="000000" w:themeColor="text1"/>
        </w:rPr>
        <w:t xml:space="preserve"> California Assessment of Student Performance and Progress (CAASPP).</w:t>
      </w:r>
      <w:r w:rsidR="0024288B" w:rsidRPr="003F3271">
        <w:rPr>
          <w:color w:val="000000" w:themeColor="text1"/>
        </w:rPr>
        <w:t xml:space="preserve"> </w:t>
      </w:r>
      <w:r w:rsidR="009C0EE8" w:rsidRPr="003F3271">
        <w:rPr>
          <w:color w:val="000000" w:themeColor="text1"/>
        </w:rPr>
        <w:t xml:space="preserve">This concept paper </w:t>
      </w:r>
      <w:r w:rsidR="00B0670B" w:rsidRPr="003F3271">
        <w:rPr>
          <w:color w:val="000000" w:themeColor="text1"/>
        </w:rPr>
        <w:t xml:space="preserve">describes </w:t>
      </w:r>
      <w:r w:rsidR="009C0EE8" w:rsidRPr="003F3271">
        <w:rPr>
          <w:color w:val="000000" w:themeColor="text1"/>
        </w:rPr>
        <w:t xml:space="preserve">the research </w:t>
      </w:r>
      <w:r w:rsidR="00B26003" w:rsidRPr="003F3271">
        <w:rPr>
          <w:color w:val="000000" w:themeColor="text1"/>
        </w:rPr>
        <w:t xml:space="preserve">conducted by the contractor </w:t>
      </w:r>
      <w:r w:rsidR="009C0EE8" w:rsidRPr="003F3271">
        <w:rPr>
          <w:color w:val="000000" w:themeColor="text1"/>
        </w:rPr>
        <w:t xml:space="preserve">and </w:t>
      </w:r>
      <w:r w:rsidR="00B26003" w:rsidRPr="003F3271">
        <w:rPr>
          <w:color w:val="000000" w:themeColor="text1"/>
        </w:rPr>
        <w:t xml:space="preserve">a </w:t>
      </w:r>
      <w:r w:rsidR="005D216A" w:rsidRPr="003F3271">
        <w:rPr>
          <w:color w:val="000000" w:themeColor="text1"/>
        </w:rPr>
        <w:t>proposal for</w:t>
      </w:r>
      <w:r w:rsidR="00B770C8" w:rsidRPr="003F3271">
        <w:rPr>
          <w:color w:val="000000" w:themeColor="text1"/>
        </w:rPr>
        <w:t xml:space="preserve"> an</w:t>
      </w:r>
      <w:r w:rsidR="009C0EE8" w:rsidRPr="003F3271">
        <w:rPr>
          <w:color w:val="000000" w:themeColor="text1"/>
        </w:rPr>
        <w:t xml:space="preserve"> innovative approach for future design and development of the CAST. The </w:t>
      </w:r>
      <w:r w:rsidR="005D216A" w:rsidRPr="003F3271">
        <w:rPr>
          <w:color w:val="000000" w:themeColor="text1"/>
        </w:rPr>
        <w:t xml:space="preserve">proposed </w:t>
      </w:r>
      <w:r w:rsidR="009C0EE8" w:rsidRPr="003F3271">
        <w:rPr>
          <w:color w:val="000000" w:themeColor="text1"/>
        </w:rPr>
        <w:t xml:space="preserve">approach </w:t>
      </w:r>
      <w:r w:rsidR="00D1747B" w:rsidRPr="003F3271">
        <w:rPr>
          <w:color w:val="000000" w:themeColor="text1"/>
        </w:rPr>
        <w:t xml:space="preserve">would include </w:t>
      </w:r>
      <w:r w:rsidR="08198FE5" w:rsidRPr="003F3271">
        <w:rPr>
          <w:color w:val="000000" w:themeColor="text1"/>
        </w:rPr>
        <w:t>performance</w:t>
      </w:r>
      <w:r w:rsidR="009C0EE8" w:rsidRPr="003F3271">
        <w:rPr>
          <w:color w:val="000000" w:themeColor="text1"/>
        </w:rPr>
        <w:t xml:space="preserve"> tasks embedded in learning </w:t>
      </w:r>
      <w:r w:rsidR="00C12858" w:rsidRPr="003F3271">
        <w:rPr>
          <w:color w:val="000000" w:themeColor="text1"/>
        </w:rPr>
        <w:t>(PTELs)</w:t>
      </w:r>
      <w:r w:rsidR="006E53EC" w:rsidRPr="003F3271">
        <w:rPr>
          <w:color w:val="000000" w:themeColor="text1"/>
        </w:rPr>
        <w:t xml:space="preserve"> that provide</w:t>
      </w:r>
      <w:r w:rsidR="00C12858" w:rsidRPr="003F3271">
        <w:rPr>
          <w:color w:val="000000" w:themeColor="text1"/>
        </w:rPr>
        <w:t xml:space="preserve"> </w:t>
      </w:r>
      <w:r w:rsidR="009C0EE8" w:rsidRPr="003F3271">
        <w:rPr>
          <w:color w:val="000000" w:themeColor="text1"/>
        </w:rPr>
        <w:t xml:space="preserve">teachers and </w:t>
      </w:r>
      <w:r w:rsidR="5958F8A4" w:rsidRPr="003F3271">
        <w:rPr>
          <w:color w:val="000000" w:themeColor="text1"/>
        </w:rPr>
        <w:t>students authentic</w:t>
      </w:r>
      <w:r w:rsidR="009C0EE8" w:rsidRPr="003F3271">
        <w:rPr>
          <w:color w:val="000000" w:themeColor="text1"/>
        </w:rPr>
        <w:t xml:space="preserve"> and engaging experiences </w:t>
      </w:r>
      <w:r w:rsidR="00255C7C" w:rsidRPr="003F3271">
        <w:rPr>
          <w:color w:val="000000" w:themeColor="text1"/>
        </w:rPr>
        <w:t>through doing</w:t>
      </w:r>
      <w:r w:rsidR="00B278BA" w:rsidRPr="003F3271">
        <w:rPr>
          <w:color w:val="000000" w:themeColor="text1"/>
        </w:rPr>
        <w:t xml:space="preserve"> </w:t>
      </w:r>
      <w:r w:rsidR="009C0EE8" w:rsidRPr="003F3271">
        <w:rPr>
          <w:color w:val="000000" w:themeColor="text1"/>
        </w:rPr>
        <w:t>science.</w:t>
      </w:r>
    </w:p>
    <w:p w14:paraId="308BC2B1" w14:textId="77777777" w:rsidR="003E4DF7" w:rsidRPr="003F3271" w:rsidRDefault="003E4DF7" w:rsidP="00BE0A33">
      <w:pPr>
        <w:pStyle w:val="Heading2"/>
        <w:spacing w:before="480" w:after="240"/>
        <w:rPr>
          <w:sz w:val="36"/>
          <w:szCs w:val="36"/>
        </w:rPr>
      </w:pPr>
      <w:r w:rsidRPr="003F3271">
        <w:rPr>
          <w:sz w:val="36"/>
          <w:szCs w:val="36"/>
        </w:rPr>
        <w:t>Recommendation</w:t>
      </w:r>
    </w:p>
    <w:p w14:paraId="7CB8BDAA" w14:textId="7A42ABAF" w:rsidR="003E4DF7" w:rsidRPr="003F3271" w:rsidRDefault="006A10C8" w:rsidP="3928DBA5">
      <w:pPr>
        <w:spacing w:after="240"/>
      </w:pPr>
      <w:r w:rsidRPr="003F3271">
        <w:t xml:space="preserve">The CDE recommends that the California State Board of Education (SBE) approve the </w:t>
      </w:r>
      <w:r w:rsidR="002C67BC" w:rsidRPr="003F3271">
        <w:t xml:space="preserve">receipt of the </w:t>
      </w:r>
      <w:r w:rsidR="11A964AD" w:rsidRPr="003F3271">
        <w:t>CAST Innovations C</w:t>
      </w:r>
      <w:r w:rsidRPr="003F3271">
        <w:t xml:space="preserve">oncept </w:t>
      </w:r>
      <w:r w:rsidR="67EB0566" w:rsidRPr="003F3271">
        <w:t>P</w:t>
      </w:r>
      <w:r w:rsidRPr="003F3271">
        <w:t>aper</w:t>
      </w:r>
      <w:r w:rsidR="503E1DF1" w:rsidRPr="003F3271">
        <w:t xml:space="preserve"> </w:t>
      </w:r>
      <w:r w:rsidR="002C67BC" w:rsidRPr="003F3271">
        <w:t xml:space="preserve">provided in Attachment 1, pursuant to </w:t>
      </w:r>
      <w:r w:rsidR="57CF11B4" w:rsidRPr="003F3271">
        <w:t>Task 6.8 of the California Assessment System contract</w:t>
      </w:r>
      <w:r w:rsidR="00F74DB3" w:rsidRPr="003F3271">
        <w:t xml:space="preserve"> number</w:t>
      </w:r>
      <w:r w:rsidR="57CF11B4" w:rsidRPr="003F3271">
        <w:t xml:space="preserve"> CN220002</w:t>
      </w:r>
      <w:r w:rsidR="002C67BC" w:rsidRPr="003F3271">
        <w:t>.</w:t>
      </w:r>
    </w:p>
    <w:p w14:paraId="663B6B1E" w14:textId="7B524A3C" w:rsidR="71B66C82" w:rsidRPr="003F3271" w:rsidRDefault="53FC93D6" w:rsidP="7EE7C751">
      <w:pPr>
        <w:spacing w:after="240"/>
      </w:pPr>
      <w:r w:rsidRPr="003F3271">
        <w:t>The CDE</w:t>
      </w:r>
      <w:r w:rsidR="002C67BC" w:rsidRPr="003F3271">
        <w:t xml:space="preserve"> also</w:t>
      </w:r>
      <w:r w:rsidRPr="003F3271">
        <w:t xml:space="preserve"> requests feedback </w:t>
      </w:r>
      <w:r w:rsidR="002C67BC" w:rsidRPr="003F3271">
        <w:t>about the concepts outlined in the paper and direction from the SBE on next steps.</w:t>
      </w:r>
    </w:p>
    <w:p w14:paraId="565119E5" w14:textId="77777777" w:rsidR="00F40510" w:rsidRPr="003F3271" w:rsidRDefault="57B7682B" w:rsidP="00BE0A33">
      <w:pPr>
        <w:pStyle w:val="Heading2"/>
        <w:spacing w:before="480" w:after="240"/>
        <w:rPr>
          <w:sz w:val="36"/>
          <w:szCs w:val="36"/>
        </w:rPr>
      </w:pPr>
      <w:r w:rsidRPr="003F3271">
        <w:rPr>
          <w:sz w:val="36"/>
          <w:szCs w:val="36"/>
        </w:rPr>
        <w:t>Brief History of Key Issues</w:t>
      </w:r>
    </w:p>
    <w:p w14:paraId="6C483083" w14:textId="1F20DDC5" w:rsidR="65107C25" w:rsidRPr="003F3271" w:rsidRDefault="65107C25" w:rsidP="5B5C4F0D">
      <w:r w:rsidRPr="003F3271">
        <w:t xml:space="preserve">The following is a summary of the CAST Innovations Concept Paper. </w:t>
      </w:r>
    </w:p>
    <w:p w14:paraId="5B11B1D9" w14:textId="7FF22764" w:rsidR="03ACBC53" w:rsidRPr="003F3271" w:rsidRDefault="03ACBC53" w:rsidP="00100707">
      <w:pPr>
        <w:pStyle w:val="Heading3"/>
        <w:spacing w:before="480" w:after="240"/>
        <w:rPr>
          <w:sz w:val="32"/>
          <w:szCs w:val="32"/>
        </w:rPr>
      </w:pPr>
      <w:r w:rsidRPr="003F3271">
        <w:rPr>
          <w:sz w:val="32"/>
          <w:szCs w:val="32"/>
        </w:rPr>
        <w:lastRenderedPageBreak/>
        <w:t xml:space="preserve">History of the </w:t>
      </w:r>
      <w:r w:rsidR="00557873" w:rsidRPr="003F3271">
        <w:rPr>
          <w:sz w:val="32"/>
          <w:szCs w:val="32"/>
        </w:rPr>
        <w:t>California Science Test</w:t>
      </w:r>
    </w:p>
    <w:p w14:paraId="3DDA2F6B" w14:textId="226E60B2" w:rsidR="00AA0582" w:rsidRPr="003F3271" w:rsidRDefault="001B18A6" w:rsidP="00EE05D8">
      <w:pPr>
        <w:spacing w:after="240"/>
        <w:rPr>
          <w:rFonts w:eastAsia="Arial" w:cs="Arial"/>
          <w:color w:val="000000" w:themeColor="text1"/>
        </w:rPr>
      </w:pPr>
      <w:r w:rsidRPr="003F3271">
        <w:rPr>
          <w:rFonts w:eastAsia="Arial" w:cs="Arial"/>
          <w:color w:val="000000" w:themeColor="text1"/>
        </w:rPr>
        <w:t>I</w:t>
      </w:r>
      <w:r w:rsidR="002E776C" w:rsidRPr="003F3271">
        <w:rPr>
          <w:rFonts w:eastAsia="Arial" w:cs="Arial"/>
          <w:color w:val="000000" w:themeColor="text1"/>
        </w:rPr>
        <w:t>n November 2013</w:t>
      </w:r>
      <w:r w:rsidRPr="003F3271">
        <w:rPr>
          <w:rFonts w:eastAsia="Arial" w:cs="Arial"/>
          <w:color w:val="000000" w:themeColor="text1"/>
        </w:rPr>
        <w:t xml:space="preserve"> t</w:t>
      </w:r>
      <w:r w:rsidR="006C1CA3" w:rsidRPr="003F3271">
        <w:rPr>
          <w:rFonts w:eastAsia="Arial" w:cs="Arial"/>
          <w:color w:val="000000" w:themeColor="text1"/>
        </w:rPr>
        <w:t xml:space="preserve">he SBE adopted the </w:t>
      </w:r>
      <w:r w:rsidR="7D9224AF" w:rsidRPr="003F3271">
        <w:rPr>
          <w:rFonts w:eastAsia="Arial" w:cs="Arial"/>
          <w:i/>
          <w:iCs/>
        </w:rPr>
        <w:t>Next Generation Science Standards for California Public Schools,</w:t>
      </w:r>
      <w:r w:rsidR="0014197C" w:rsidRPr="003F3271">
        <w:rPr>
          <w:rFonts w:eastAsia="Arial" w:cs="Arial"/>
          <w:i/>
          <w:iCs/>
        </w:rPr>
        <w:t xml:space="preserve"> </w:t>
      </w:r>
      <w:r w:rsidR="7D9224AF" w:rsidRPr="003F3271">
        <w:rPr>
          <w:rFonts w:eastAsia="Arial" w:cs="Arial"/>
          <w:i/>
          <w:iCs/>
        </w:rPr>
        <w:t>Kindergarten Through Grade Twelve</w:t>
      </w:r>
      <w:r w:rsidR="002373BC" w:rsidRPr="003F3271">
        <w:rPr>
          <w:rFonts w:eastAsia="Arial" w:cs="Arial"/>
          <w:i/>
          <w:iCs/>
        </w:rPr>
        <w:t xml:space="preserve"> (K–12)</w:t>
      </w:r>
      <w:r w:rsidR="7D9224AF" w:rsidRPr="003F3271">
        <w:rPr>
          <w:rFonts w:eastAsia="Arial" w:cs="Arial"/>
          <w:color w:val="000000" w:themeColor="text1"/>
        </w:rPr>
        <w:t>.</w:t>
      </w:r>
      <w:r w:rsidR="00B12EF7" w:rsidRPr="003F3271">
        <w:rPr>
          <w:rFonts w:eastAsia="Arial" w:cs="Arial"/>
          <w:color w:val="000000" w:themeColor="text1"/>
        </w:rPr>
        <w:t xml:space="preserve"> </w:t>
      </w:r>
      <w:r w:rsidR="7D9224AF" w:rsidRPr="003F3271">
        <w:rPr>
          <w:rFonts w:eastAsia="Arial" w:cs="Arial"/>
          <w:color w:val="000000" w:themeColor="text1"/>
        </w:rPr>
        <w:t xml:space="preserve">The </w:t>
      </w:r>
      <w:r w:rsidR="006D19B1" w:rsidRPr="003F3271">
        <w:rPr>
          <w:rFonts w:eastAsia="Arial" w:cs="Arial"/>
          <w:color w:val="000000" w:themeColor="text1"/>
        </w:rPr>
        <w:t>California Next Generation Science Standards (</w:t>
      </w:r>
      <w:r w:rsidR="7D9224AF" w:rsidRPr="003F3271">
        <w:rPr>
          <w:rFonts w:eastAsia="Arial" w:cs="Arial"/>
          <w:color w:val="000000" w:themeColor="text1"/>
        </w:rPr>
        <w:t>CA NGSS</w:t>
      </w:r>
      <w:r w:rsidR="006D19B1" w:rsidRPr="003F3271">
        <w:rPr>
          <w:rFonts w:eastAsia="Arial" w:cs="Arial"/>
          <w:color w:val="000000" w:themeColor="text1"/>
        </w:rPr>
        <w:t>)</w:t>
      </w:r>
      <w:r w:rsidR="7D9224AF" w:rsidRPr="003F3271">
        <w:rPr>
          <w:rFonts w:eastAsia="Arial" w:cs="Arial"/>
          <w:color w:val="000000" w:themeColor="text1"/>
        </w:rPr>
        <w:t xml:space="preserve"> emphasize three dimensions of science learning</w:t>
      </w:r>
      <w:r w:rsidR="008A7A8E" w:rsidRPr="003F3271">
        <w:rPr>
          <w:rFonts w:eastAsia="Arial" w:cs="Arial"/>
          <w:color w:val="000000" w:themeColor="text1"/>
        </w:rPr>
        <w:t xml:space="preserve">, which </w:t>
      </w:r>
      <w:r w:rsidR="009349BE" w:rsidRPr="003F3271">
        <w:rPr>
          <w:rFonts w:eastAsia="Arial" w:cs="Arial"/>
          <w:color w:val="000000" w:themeColor="text1"/>
        </w:rPr>
        <w:t>consist of the following:</w:t>
      </w:r>
      <w:r w:rsidR="7D9224AF" w:rsidRPr="003F3271">
        <w:rPr>
          <w:rFonts w:eastAsia="Arial" w:cs="Arial"/>
          <w:color w:val="000000" w:themeColor="text1"/>
        </w:rPr>
        <w:t xml:space="preserve"> </w:t>
      </w:r>
    </w:p>
    <w:p w14:paraId="664EBE8B" w14:textId="67C071AD" w:rsidR="009349BE" w:rsidRPr="003F3271" w:rsidRDefault="7D9224AF" w:rsidP="00FF0E66">
      <w:pPr>
        <w:pStyle w:val="ListParagraph"/>
        <w:numPr>
          <w:ilvl w:val="0"/>
          <w:numId w:val="7"/>
        </w:numPr>
        <w:spacing w:after="240"/>
        <w:contextualSpacing w:val="0"/>
        <w:rPr>
          <w:rFonts w:eastAsia="Arial" w:cs="Arial"/>
          <w:color w:val="000000" w:themeColor="text1"/>
        </w:rPr>
      </w:pPr>
      <w:r w:rsidRPr="003F3271">
        <w:rPr>
          <w:rFonts w:eastAsia="Arial" w:cs="Arial"/>
          <w:color w:val="000000" w:themeColor="text1"/>
        </w:rPr>
        <w:t xml:space="preserve">Disciplinary Core Ideas (DCIs) are at the core of four disciplines of science: Earth and Space Sciences, Life Sciences, Physical Sciences, and Engineering. </w:t>
      </w:r>
    </w:p>
    <w:p w14:paraId="0676AAD7" w14:textId="72347B8A" w:rsidR="009349BE" w:rsidRPr="003F3271" w:rsidRDefault="7D9224AF" w:rsidP="00FF0E66">
      <w:pPr>
        <w:pStyle w:val="ListParagraph"/>
        <w:numPr>
          <w:ilvl w:val="0"/>
          <w:numId w:val="7"/>
        </w:numPr>
        <w:spacing w:after="240"/>
        <w:contextualSpacing w:val="0"/>
        <w:rPr>
          <w:rFonts w:eastAsia="Arial" w:cs="Arial"/>
          <w:color w:val="000000" w:themeColor="text1"/>
        </w:rPr>
      </w:pPr>
      <w:r w:rsidRPr="003F3271">
        <w:rPr>
          <w:rFonts w:eastAsia="Arial" w:cs="Arial"/>
          <w:color w:val="000000" w:themeColor="text1"/>
        </w:rPr>
        <w:t xml:space="preserve">Crosscutting Concepts (CCCs) apply across multiple disciplines of science and engineering. </w:t>
      </w:r>
    </w:p>
    <w:p w14:paraId="6CD4EB66" w14:textId="36739034" w:rsidR="00E61015" w:rsidRPr="003F3271" w:rsidRDefault="7D9224AF" w:rsidP="00FF0E66">
      <w:pPr>
        <w:pStyle w:val="ListParagraph"/>
        <w:numPr>
          <w:ilvl w:val="0"/>
          <w:numId w:val="7"/>
        </w:numPr>
        <w:spacing w:after="240"/>
        <w:contextualSpacing w:val="0"/>
        <w:rPr>
          <w:rFonts w:eastAsia="Arial" w:cs="Arial"/>
          <w:color w:val="000000" w:themeColor="text1"/>
        </w:rPr>
      </w:pPr>
      <w:r w:rsidRPr="003F3271">
        <w:rPr>
          <w:rFonts w:eastAsia="Arial" w:cs="Arial"/>
          <w:color w:val="000000" w:themeColor="text1"/>
        </w:rPr>
        <w:t xml:space="preserve">Science and Engineering Practices (SEPs) are </w:t>
      </w:r>
      <w:r w:rsidR="00B73E9D" w:rsidRPr="003F3271">
        <w:rPr>
          <w:rFonts w:eastAsia="Arial" w:cs="Arial"/>
          <w:color w:val="000000" w:themeColor="text1"/>
        </w:rPr>
        <w:t>real-world</w:t>
      </w:r>
      <w:r w:rsidRPr="003F3271">
        <w:rPr>
          <w:rFonts w:eastAsia="Arial" w:cs="Arial"/>
          <w:color w:val="000000" w:themeColor="text1"/>
        </w:rPr>
        <w:t xml:space="preserve"> </w:t>
      </w:r>
      <w:r w:rsidR="0ACC2AA9" w:rsidRPr="003F3271">
        <w:rPr>
          <w:rFonts w:eastAsia="Arial" w:cs="Arial"/>
          <w:color w:val="000000" w:themeColor="text1"/>
        </w:rPr>
        <w:t xml:space="preserve">behaviors and processes </w:t>
      </w:r>
      <w:r w:rsidR="1092AE6B" w:rsidRPr="003F3271">
        <w:rPr>
          <w:rFonts w:eastAsia="Arial" w:cs="Arial"/>
          <w:color w:val="000000" w:themeColor="text1"/>
        </w:rPr>
        <w:t>used</w:t>
      </w:r>
      <w:r w:rsidRPr="003F3271">
        <w:rPr>
          <w:rFonts w:eastAsia="Arial" w:cs="Arial"/>
          <w:color w:val="000000" w:themeColor="text1"/>
        </w:rPr>
        <w:t xml:space="preserve"> by scientists and engineers. </w:t>
      </w:r>
    </w:p>
    <w:p w14:paraId="20A05A21" w14:textId="0B315050" w:rsidR="00EE05D8" w:rsidRPr="003F3271" w:rsidRDefault="00EE05D8" w:rsidP="00E61015">
      <w:pPr>
        <w:spacing w:after="240"/>
        <w:rPr>
          <w:rFonts w:eastAsia="Arial" w:cs="Arial"/>
          <w:color w:val="000000" w:themeColor="text1"/>
        </w:rPr>
      </w:pPr>
      <w:r w:rsidRPr="003F3271">
        <w:rPr>
          <w:rFonts w:eastAsia="Arial" w:cs="Arial"/>
          <w:color w:val="000000" w:themeColor="text1"/>
        </w:rPr>
        <w:t xml:space="preserve">For more information, please visit the CDE NGSS for California Public Schools, K–12 web page at </w:t>
      </w:r>
      <w:hyperlink r:id="rId12" w:tooltip="Next Generation Science Standards for California Public Schools, K-12 web page on the CDE website." w:history="1">
        <w:r w:rsidRPr="003F3271">
          <w:rPr>
            <w:rStyle w:val="Hyperlink"/>
            <w:rFonts w:eastAsia="Arial" w:cs="Arial"/>
          </w:rPr>
          <w:t>https://www.cde.ca.gov/pd/ca/sc/ngssstandards.asp</w:t>
        </w:r>
      </w:hyperlink>
      <w:r w:rsidRPr="003F3271">
        <w:rPr>
          <w:rFonts w:eastAsia="Arial" w:cs="Arial"/>
          <w:color w:val="000000" w:themeColor="text1"/>
        </w:rPr>
        <w:t>.</w:t>
      </w:r>
    </w:p>
    <w:p w14:paraId="247A259B" w14:textId="5CC1FEAF" w:rsidR="00054078" w:rsidRPr="003F3271" w:rsidRDefault="007E0AD6" w:rsidP="5B5C4F0D">
      <w:pPr>
        <w:spacing w:after="240"/>
        <w:rPr>
          <w:rFonts w:eastAsia="Arial" w:cs="Arial"/>
          <w:color w:val="000000" w:themeColor="text1"/>
        </w:rPr>
      </w:pPr>
      <w:r w:rsidRPr="003F3271">
        <w:rPr>
          <w:rFonts w:eastAsia="Arial" w:cs="Arial"/>
          <w:color w:val="000000" w:themeColor="text1"/>
        </w:rPr>
        <w:t xml:space="preserve">The CAST was created to assess the CA NGSS. </w:t>
      </w:r>
      <w:r w:rsidR="008716A8" w:rsidRPr="003F3271">
        <w:rPr>
          <w:rFonts w:eastAsia="Arial" w:cs="Arial"/>
          <w:color w:val="000000" w:themeColor="text1"/>
        </w:rPr>
        <w:t>The CDE and ETS consulted with a large and diverse group of experts to gather feedback</w:t>
      </w:r>
      <w:r w:rsidR="007379EF" w:rsidRPr="003F3271">
        <w:rPr>
          <w:rFonts w:eastAsia="Arial" w:cs="Arial"/>
          <w:color w:val="000000" w:themeColor="text1"/>
        </w:rPr>
        <w:t xml:space="preserve"> </w:t>
      </w:r>
      <w:r w:rsidR="000F7AF9" w:rsidRPr="003F3271">
        <w:rPr>
          <w:rFonts w:eastAsia="Arial" w:cs="Arial"/>
          <w:color w:val="000000" w:themeColor="text1"/>
        </w:rPr>
        <w:t xml:space="preserve">on priorities for the </w:t>
      </w:r>
      <w:r w:rsidR="002A66EF" w:rsidRPr="003F3271">
        <w:rPr>
          <w:rFonts w:eastAsia="Arial" w:cs="Arial"/>
          <w:color w:val="000000" w:themeColor="text1"/>
        </w:rPr>
        <w:t>CAST. This group included</w:t>
      </w:r>
      <w:r w:rsidR="00101435" w:rsidRPr="003F3271">
        <w:rPr>
          <w:rFonts w:eastAsia="Arial" w:cs="Arial"/>
          <w:color w:val="000000" w:themeColor="text1"/>
        </w:rPr>
        <w:t>:</w:t>
      </w:r>
    </w:p>
    <w:p w14:paraId="174CCE30" w14:textId="4A77E1A5" w:rsidR="00DE6CB5" w:rsidRPr="003F3271" w:rsidRDefault="00A13750" w:rsidP="00FF0E66">
      <w:pPr>
        <w:pStyle w:val="ListParagraph"/>
        <w:numPr>
          <w:ilvl w:val="0"/>
          <w:numId w:val="8"/>
        </w:numPr>
        <w:spacing w:after="240"/>
        <w:contextualSpacing w:val="0"/>
        <w:rPr>
          <w:rFonts w:eastAsia="Arial" w:cs="Arial"/>
          <w:color w:val="000000" w:themeColor="text1"/>
        </w:rPr>
      </w:pPr>
      <w:r w:rsidRPr="003F3271">
        <w:rPr>
          <w:rFonts w:eastAsia="Arial" w:cs="Arial"/>
          <w:color w:val="000000" w:themeColor="text1"/>
        </w:rPr>
        <w:t>H</w:t>
      </w:r>
      <w:r w:rsidR="00DE6CB5" w:rsidRPr="003F3271">
        <w:rPr>
          <w:rFonts w:eastAsia="Arial" w:cs="Arial"/>
          <w:color w:val="000000" w:themeColor="text1"/>
        </w:rPr>
        <w:t xml:space="preserve">undreds of California science teachers, including representatives of the </w:t>
      </w:r>
      <w:r w:rsidR="6666B43E" w:rsidRPr="003F3271">
        <w:rPr>
          <w:rFonts w:eastAsia="Arial" w:cs="Arial"/>
          <w:color w:val="000000" w:themeColor="text1"/>
        </w:rPr>
        <w:t xml:space="preserve">California </w:t>
      </w:r>
      <w:r w:rsidR="09CAF6C3" w:rsidRPr="003F3271">
        <w:rPr>
          <w:rFonts w:eastAsia="Arial" w:cs="Arial"/>
          <w:color w:val="000000" w:themeColor="text1"/>
        </w:rPr>
        <w:t xml:space="preserve">Association of </w:t>
      </w:r>
      <w:r w:rsidR="6666B43E" w:rsidRPr="003F3271">
        <w:rPr>
          <w:rFonts w:eastAsia="Arial" w:cs="Arial"/>
          <w:color w:val="000000" w:themeColor="text1"/>
        </w:rPr>
        <w:t xml:space="preserve">Science Educators, formerly known as </w:t>
      </w:r>
      <w:r w:rsidR="5B283BC8" w:rsidRPr="003F3271">
        <w:rPr>
          <w:rFonts w:eastAsia="Arial" w:cs="Arial"/>
          <w:color w:val="000000" w:themeColor="text1"/>
        </w:rPr>
        <w:t xml:space="preserve">the </w:t>
      </w:r>
      <w:r w:rsidR="00DE6CB5" w:rsidRPr="003F3271">
        <w:rPr>
          <w:rFonts w:eastAsia="Arial" w:cs="Arial"/>
          <w:color w:val="000000" w:themeColor="text1"/>
        </w:rPr>
        <w:t>California Science Teachers Association;</w:t>
      </w:r>
    </w:p>
    <w:p w14:paraId="788ED728" w14:textId="6C99681F" w:rsidR="00DE6CB5" w:rsidRPr="003F3271" w:rsidRDefault="00A13750" w:rsidP="00FF0E66">
      <w:pPr>
        <w:pStyle w:val="ListParagraph"/>
        <w:numPr>
          <w:ilvl w:val="0"/>
          <w:numId w:val="8"/>
        </w:numPr>
        <w:spacing w:after="240"/>
        <w:contextualSpacing w:val="0"/>
        <w:rPr>
          <w:rFonts w:eastAsia="Arial" w:cs="Arial"/>
          <w:color w:val="000000" w:themeColor="text1"/>
        </w:rPr>
      </w:pPr>
      <w:r w:rsidRPr="003F3271">
        <w:rPr>
          <w:rFonts w:eastAsia="Arial" w:cs="Arial"/>
          <w:color w:val="000000" w:themeColor="text1"/>
        </w:rPr>
        <w:t>H</w:t>
      </w:r>
      <w:r w:rsidR="00DE6CB5" w:rsidRPr="003F3271">
        <w:rPr>
          <w:rFonts w:eastAsia="Arial" w:cs="Arial"/>
          <w:color w:val="000000" w:themeColor="text1"/>
        </w:rPr>
        <w:t xml:space="preserve">igher education officials, including </w:t>
      </w:r>
      <w:r w:rsidR="00653EDF" w:rsidRPr="003F3271">
        <w:rPr>
          <w:rFonts w:eastAsia="Arial" w:cs="Arial"/>
          <w:color w:val="000000" w:themeColor="text1"/>
        </w:rPr>
        <w:t xml:space="preserve">Helen Quinn as a </w:t>
      </w:r>
      <w:r w:rsidR="00DE6CB5" w:rsidRPr="003F3271">
        <w:rPr>
          <w:rFonts w:eastAsia="Arial" w:cs="Arial"/>
          <w:color w:val="000000" w:themeColor="text1"/>
        </w:rPr>
        <w:t>representative of Stanford’s NGSS Assessment Program;</w:t>
      </w:r>
    </w:p>
    <w:p w14:paraId="1AE123ED" w14:textId="124A5718" w:rsidR="00DE6CB5" w:rsidRPr="003F3271" w:rsidRDefault="00A13750" w:rsidP="00FF0E66">
      <w:pPr>
        <w:pStyle w:val="ListParagraph"/>
        <w:numPr>
          <w:ilvl w:val="0"/>
          <w:numId w:val="8"/>
        </w:numPr>
        <w:spacing w:after="240"/>
        <w:contextualSpacing w:val="0"/>
        <w:rPr>
          <w:rFonts w:eastAsia="Arial" w:cs="Arial"/>
          <w:color w:val="000000" w:themeColor="text1"/>
        </w:rPr>
      </w:pPr>
      <w:r w:rsidRPr="003F3271">
        <w:rPr>
          <w:rFonts w:eastAsia="Arial" w:cs="Arial"/>
          <w:color w:val="000000" w:themeColor="text1"/>
        </w:rPr>
        <w:t>S</w:t>
      </w:r>
      <w:r w:rsidR="00DE6CB5" w:rsidRPr="003F3271">
        <w:rPr>
          <w:rFonts w:eastAsia="Arial" w:cs="Arial"/>
          <w:color w:val="000000" w:themeColor="text1"/>
        </w:rPr>
        <w:t xml:space="preserve">cience, technology, engineering, and mathematics experts, including </w:t>
      </w:r>
      <w:r w:rsidR="00EC31FA" w:rsidRPr="003F3271">
        <w:rPr>
          <w:rFonts w:eastAsia="Arial" w:cs="Arial"/>
          <w:color w:val="000000" w:themeColor="text1"/>
        </w:rPr>
        <w:t>Jim</w:t>
      </w:r>
      <w:r w:rsidR="000466EC" w:rsidRPr="003F3271">
        <w:rPr>
          <w:rFonts w:eastAsia="Arial" w:cs="Arial"/>
          <w:color w:val="000000" w:themeColor="text1"/>
        </w:rPr>
        <w:t> </w:t>
      </w:r>
      <w:r w:rsidR="00EC31FA" w:rsidRPr="003F3271">
        <w:rPr>
          <w:rFonts w:eastAsia="Arial" w:cs="Arial"/>
          <w:color w:val="000000" w:themeColor="text1"/>
        </w:rPr>
        <w:t>Pell</w:t>
      </w:r>
      <w:r w:rsidR="00E617A9" w:rsidRPr="003F3271">
        <w:rPr>
          <w:rFonts w:eastAsia="Arial" w:cs="Arial"/>
          <w:color w:val="000000" w:themeColor="text1"/>
        </w:rPr>
        <w:t xml:space="preserve">egrino as a </w:t>
      </w:r>
      <w:r w:rsidR="00DE6CB5" w:rsidRPr="003F3271">
        <w:rPr>
          <w:rFonts w:eastAsia="Arial" w:cs="Arial"/>
          <w:color w:val="000000" w:themeColor="text1"/>
        </w:rPr>
        <w:t xml:space="preserve">representative from the </w:t>
      </w:r>
      <w:r w:rsidR="00C403FA" w:rsidRPr="003F3271">
        <w:rPr>
          <w:rFonts w:eastAsia="Arial" w:cs="Arial"/>
          <w:color w:val="000000" w:themeColor="text1"/>
        </w:rPr>
        <w:t xml:space="preserve">National Academy of Science’s </w:t>
      </w:r>
      <w:r w:rsidR="00DE6CB5" w:rsidRPr="003F3271">
        <w:rPr>
          <w:rFonts w:eastAsia="Arial" w:cs="Arial"/>
          <w:color w:val="000000" w:themeColor="text1"/>
        </w:rPr>
        <w:t>National Research Council Framework for K–12 Science Education;</w:t>
      </w:r>
      <w:r w:rsidR="12B83696" w:rsidRPr="003F3271">
        <w:rPr>
          <w:rFonts w:eastAsia="Arial" w:cs="Arial"/>
          <w:color w:val="000000" w:themeColor="text1"/>
        </w:rPr>
        <w:t xml:space="preserve"> and</w:t>
      </w:r>
    </w:p>
    <w:p w14:paraId="7E5C0180" w14:textId="2EA55860" w:rsidR="00054078" w:rsidRPr="003F3271" w:rsidRDefault="00A13750" w:rsidP="00FF0E66">
      <w:pPr>
        <w:pStyle w:val="ListParagraph"/>
        <w:numPr>
          <w:ilvl w:val="0"/>
          <w:numId w:val="8"/>
        </w:numPr>
        <w:spacing w:after="240"/>
        <w:rPr>
          <w:rFonts w:eastAsia="Arial" w:cs="Arial"/>
          <w:color w:val="000000" w:themeColor="text1"/>
        </w:rPr>
      </w:pPr>
      <w:r w:rsidRPr="003F3271">
        <w:rPr>
          <w:rFonts w:eastAsia="Arial" w:cs="Arial"/>
          <w:color w:val="000000" w:themeColor="text1"/>
        </w:rPr>
        <w:t>R</w:t>
      </w:r>
      <w:r w:rsidR="00DE6CB5" w:rsidRPr="003F3271">
        <w:rPr>
          <w:rFonts w:eastAsia="Arial" w:cs="Arial"/>
          <w:color w:val="000000" w:themeColor="text1"/>
        </w:rPr>
        <w:t xml:space="preserve">epresentatives of various </w:t>
      </w:r>
      <w:r w:rsidR="6EB30324" w:rsidRPr="003F3271">
        <w:rPr>
          <w:rFonts w:eastAsia="Arial" w:cs="Arial"/>
          <w:color w:val="000000" w:themeColor="text1"/>
        </w:rPr>
        <w:t xml:space="preserve">assessment interest holders and </w:t>
      </w:r>
      <w:r w:rsidR="00DE6CB5" w:rsidRPr="003F3271">
        <w:rPr>
          <w:rFonts w:eastAsia="Arial" w:cs="Arial"/>
          <w:color w:val="000000" w:themeColor="text1"/>
        </w:rPr>
        <w:t>advocacy organizations</w:t>
      </w:r>
    </w:p>
    <w:p w14:paraId="068B0DF6" w14:textId="3BD77EB0" w:rsidR="7D9224AF" w:rsidRPr="003F3271" w:rsidRDefault="00B34A9C" w:rsidP="5B5C4F0D">
      <w:pPr>
        <w:spacing w:after="240"/>
        <w:rPr>
          <w:rFonts w:eastAsia="Arial" w:cs="Arial"/>
          <w:color w:val="000000" w:themeColor="text1"/>
        </w:rPr>
      </w:pPr>
      <w:r w:rsidRPr="003F3271">
        <w:rPr>
          <w:rFonts w:eastAsia="Arial" w:cs="Arial"/>
          <w:color w:val="000000" w:themeColor="text1"/>
        </w:rPr>
        <w:t>The g</w:t>
      </w:r>
      <w:r w:rsidR="0E9E50EE" w:rsidRPr="003F3271">
        <w:rPr>
          <w:rFonts w:eastAsia="Arial" w:cs="Arial"/>
          <w:color w:val="000000" w:themeColor="text1"/>
        </w:rPr>
        <w:t>oals of the CAST included</w:t>
      </w:r>
      <w:r w:rsidR="00C95640" w:rsidRPr="003F3271">
        <w:rPr>
          <w:rFonts w:eastAsia="Arial" w:cs="Arial"/>
          <w:color w:val="000000" w:themeColor="text1"/>
        </w:rPr>
        <w:t xml:space="preserve"> the following</w:t>
      </w:r>
      <w:r w:rsidR="0E9E50EE" w:rsidRPr="003F3271">
        <w:rPr>
          <w:rFonts w:eastAsia="Arial" w:cs="Arial"/>
          <w:color w:val="000000" w:themeColor="text1"/>
        </w:rPr>
        <w:t>:</w:t>
      </w:r>
    </w:p>
    <w:p w14:paraId="2C1410B3" w14:textId="5361CB8A" w:rsidR="7D9224AF" w:rsidRPr="003F3271" w:rsidRDefault="7D9224AF" w:rsidP="00FF0E66">
      <w:pPr>
        <w:pStyle w:val="ListParagraph"/>
        <w:numPr>
          <w:ilvl w:val="0"/>
          <w:numId w:val="5"/>
        </w:numPr>
        <w:spacing w:after="240"/>
        <w:ind w:left="720"/>
        <w:rPr>
          <w:rFonts w:eastAsia="Arial" w:cs="Arial"/>
          <w:color w:val="000000" w:themeColor="text1"/>
        </w:rPr>
      </w:pPr>
      <w:r w:rsidRPr="003F3271">
        <w:rPr>
          <w:rFonts w:eastAsia="Arial" w:cs="Arial"/>
          <w:color w:val="000000" w:themeColor="text1"/>
        </w:rPr>
        <w:t>Promote improvements to teaching and learning</w:t>
      </w:r>
      <w:r w:rsidR="158F907C" w:rsidRPr="003F3271">
        <w:rPr>
          <w:rFonts w:eastAsia="Arial" w:cs="Arial"/>
          <w:color w:val="000000" w:themeColor="text1"/>
        </w:rPr>
        <w:t>.</w:t>
      </w:r>
    </w:p>
    <w:p w14:paraId="5E65790F" w14:textId="478E080F" w:rsidR="7D9224AF" w:rsidRPr="003F3271" w:rsidRDefault="7D9224AF" w:rsidP="00FF0E66">
      <w:pPr>
        <w:pStyle w:val="ListParagraph"/>
        <w:numPr>
          <w:ilvl w:val="0"/>
          <w:numId w:val="5"/>
        </w:numPr>
        <w:spacing w:after="240"/>
        <w:ind w:left="720"/>
        <w:rPr>
          <w:rFonts w:eastAsia="Arial" w:cs="Arial"/>
          <w:color w:val="000000" w:themeColor="text1"/>
        </w:rPr>
      </w:pPr>
      <w:r w:rsidRPr="003F3271">
        <w:rPr>
          <w:rFonts w:eastAsia="Arial" w:cs="Arial"/>
          <w:color w:val="000000" w:themeColor="text1"/>
        </w:rPr>
        <w:t>Incentivize science instruction in every grade</w:t>
      </w:r>
      <w:r w:rsidR="00C95640" w:rsidRPr="003F3271">
        <w:rPr>
          <w:rFonts w:eastAsia="Arial" w:cs="Arial"/>
          <w:color w:val="000000" w:themeColor="text1"/>
        </w:rPr>
        <w:t xml:space="preserve"> level</w:t>
      </w:r>
      <w:r w:rsidR="00F47E61" w:rsidRPr="003F3271">
        <w:rPr>
          <w:rFonts w:eastAsia="Arial" w:cs="Arial"/>
          <w:color w:val="000000" w:themeColor="text1"/>
        </w:rPr>
        <w:t>.</w:t>
      </w:r>
    </w:p>
    <w:p w14:paraId="5DD0BAB0" w14:textId="53D5B331" w:rsidR="7D9224AF" w:rsidRPr="003F3271" w:rsidRDefault="7D9224AF" w:rsidP="00FF0E66">
      <w:pPr>
        <w:pStyle w:val="ListParagraph"/>
        <w:numPr>
          <w:ilvl w:val="0"/>
          <w:numId w:val="5"/>
        </w:numPr>
        <w:spacing w:after="240"/>
        <w:ind w:left="720"/>
        <w:rPr>
          <w:rFonts w:eastAsia="Arial" w:cs="Arial"/>
          <w:color w:val="000000" w:themeColor="text1"/>
        </w:rPr>
      </w:pPr>
      <w:r w:rsidRPr="003F3271">
        <w:rPr>
          <w:rFonts w:eastAsia="Arial" w:cs="Arial"/>
          <w:color w:val="000000" w:themeColor="text1"/>
        </w:rPr>
        <w:t xml:space="preserve">Measure the range and depth of </w:t>
      </w:r>
      <w:r w:rsidR="00021C51" w:rsidRPr="003F3271">
        <w:rPr>
          <w:rFonts w:eastAsia="Arial" w:cs="Arial"/>
          <w:color w:val="000000" w:themeColor="text1"/>
        </w:rPr>
        <w:t xml:space="preserve">the </w:t>
      </w:r>
      <w:r w:rsidRPr="003F3271">
        <w:rPr>
          <w:rFonts w:eastAsia="Arial" w:cs="Arial"/>
          <w:color w:val="000000" w:themeColor="text1"/>
        </w:rPr>
        <w:t>CA NGSS</w:t>
      </w:r>
      <w:r w:rsidR="00F47E61" w:rsidRPr="003F3271">
        <w:rPr>
          <w:rFonts w:eastAsia="Arial" w:cs="Arial"/>
          <w:color w:val="000000" w:themeColor="text1"/>
        </w:rPr>
        <w:t>.</w:t>
      </w:r>
    </w:p>
    <w:p w14:paraId="6F9351A3" w14:textId="5B0D15C5" w:rsidR="7D9224AF" w:rsidRPr="003F3271" w:rsidRDefault="7D9224AF" w:rsidP="00FF0E66">
      <w:pPr>
        <w:pStyle w:val="ListParagraph"/>
        <w:numPr>
          <w:ilvl w:val="0"/>
          <w:numId w:val="5"/>
        </w:numPr>
        <w:spacing w:after="240"/>
        <w:ind w:left="720"/>
        <w:rPr>
          <w:rFonts w:eastAsia="Arial" w:cs="Arial"/>
          <w:color w:val="000000" w:themeColor="text1"/>
        </w:rPr>
      </w:pPr>
      <w:r w:rsidRPr="003F3271">
        <w:rPr>
          <w:rFonts w:eastAsia="Arial" w:cs="Arial"/>
          <w:color w:val="000000" w:themeColor="text1"/>
        </w:rPr>
        <w:t>Provide models of high-quality items that reflect fidelity to the CA NGSS</w:t>
      </w:r>
      <w:r w:rsidR="00F47E61" w:rsidRPr="003F3271">
        <w:rPr>
          <w:rFonts w:eastAsia="Arial" w:cs="Arial"/>
          <w:color w:val="000000" w:themeColor="text1"/>
        </w:rPr>
        <w:t>.</w:t>
      </w:r>
    </w:p>
    <w:p w14:paraId="2FD88075" w14:textId="29082772" w:rsidR="7D9224AF" w:rsidRPr="003F3271" w:rsidRDefault="7D9224AF" w:rsidP="00FF0E66">
      <w:pPr>
        <w:pStyle w:val="ListParagraph"/>
        <w:numPr>
          <w:ilvl w:val="0"/>
          <w:numId w:val="5"/>
        </w:numPr>
        <w:spacing w:after="240"/>
        <w:ind w:left="720"/>
        <w:rPr>
          <w:rFonts w:eastAsia="Arial" w:cs="Arial"/>
          <w:color w:val="000000" w:themeColor="text1"/>
        </w:rPr>
      </w:pPr>
      <w:r w:rsidRPr="003F3271">
        <w:rPr>
          <w:rFonts w:eastAsia="Arial" w:cs="Arial"/>
          <w:color w:val="000000" w:themeColor="text1"/>
        </w:rPr>
        <w:t>Minimize testing time and costs while providing accessibility for all students</w:t>
      </w:r>
      <w:r w:rsidR="66AA26DD" w:rsidRPr="003F3271">
        <w:rPr>
          <w:rFonts w:eastAsia="Arial" w:cs="Arial"/>
          <w:color w:val="000000" w:themeColor="text1"/>
        </w:rPr>
        <w:t>.</w:t>
      </w:r>
    </w:p>
    <w:p w14:paraId="3268740C" w14:textId="1B19A575" w:rsidR="7D9224AF" w:rsidRPr="003F3271" w:rsidRDefault="7D9224AF" w:rsidP="3D3611E7">
      <w:pPr>
        <w:spacing w:after="240"/>
        <w:rPr>
          <w:rFonts w:eastAsia="Arial" w:cs="Arial"/>
          <w:color w:val="000000" w:themeColor="text1"/>
        </w:rPr>
      </w:pPr>
      <w:r w:rsidRPr="003F3271">
        <w:rPr>
          <w:rFonts w:eastAsia="Arial" w:cs="Arial"/>
          <w:color w:val="000000" w:themeColor="text1"/>
        </w:rPr>
        <w:lastRenderedPageBreak/>
        <w:t>Th</w:t>
      </w:r>
      <w:r w:rsidR="00135517" w:rsidRPr="003F3271">
        <w:rPr>
          <w:rFonts w:eastAsia="Arial" w:cs="Arial"/>
          <w:color w:val="000000" w:themeColor="text1"/>
        </w:rPr>
        <w:t>e</w:t>
      </w:r>
      <w:r w:rsidR="006F002B" w:rsidRPr="003F3271">
        <w:rPr>
          <w:rFonts w:eastAsia="Arial" w:cs="Arial"/>
          <w:color w:val="000000" w:themeColor="text1"/>
        </w:rPr>
        <w:t xml:space="preserve"> SBE approved the</w:t>
      </w:r>
      <w:r w:rsidRPr="003F3271">
        <w:rPr>
          <w:rFonts w:eastAsia="Arial" w:cs="Arial"/>
          <w:color w:val="000000" w:themeColor="text1"/>
        </w:rPr>
        <w:t xml:space="preserve"> </w:t>
      </w:r>
      <w:r w:rsidR="00113758" w:rsidRPr="003F3271">
        <w:rPr>
          <w:rFonts w:eastAsia="Arial" w:cs="Arial"/>
          <w:color w:val="000000" w:themeColor="text1"/>
        </w:rPr>
        <w:t xml:space="preserve">CAST </w:t>
      </w:r>
      <w:r w:rsidRPr="003F3271">
        <w:rPr>
          <w:rFonts w:eastAsia="Arial" w:cs="Arial"/>
          <w:color w:val="000000" w:themeColor="text1"/>
        </w:rPr>
        <w:t>high-level test design in March 2016 and the blueprint in November 2017.</w:t>
      </w:r>
    </w:p>
    <w:p w14:paraId="17CF7D4C" w14:textId="2B37594A" w:rsidR="00F82A62" w:rsidRPr="003F3271" w:rsidRDefault="0E9E50EE" w:rsidP="3D3611E7">
      <w:pPr>
        <w:spacing w:after="240"/>
        <w:rPr>
          <w:rFonts w:eastAsia="Arial" w:cs="Arial"/>
          <w:color w:val="000000" w:themeColor="text1"/>
        </w:rPr>
      </w:pPr>
      <w:r w:rsidRPr="003F3271">
        <w:rPr>
          <w:rFonts w:eastAsia="Arial" w:cs="Arial"/>
          <w:color w:val="000000" w:themeColor="text1"/>
        </w:rPr>
        <w:t xml:space="preserve">The CAST was administered as a census pilot test in 2016–17, a census field test in 2017–18, and </w:t>
      </w:r>
      <w:r w:rsidR="00C47DA2" w:rsidRPr="003F3271">
        <w:rPr>
          <w:rFonts w:eastAsia="Arial" w:cs="Arial"/>
          <w:color w:val="000000" w:themeColor="text1"/>
        </w:rPr>
        <w:t>an</w:t>
      </w:r>
      <w:r w:rsidRPr="003F3271">
        <w:rPr>
          <w:rFonts w:eastAsia="Arial" w:cs="Arial"/>
          <w:color w:val="000000" w:themeColor="text1"/>
        </w:rPr>
        <w:t xml:space="preserve"> </w:t>
      </w:r>
      <w:r w:rsidR="00AF6D71" w:rsidRPr="003F3271">
        <w:rPr>
          <w:rFonts w:eastAsia="Arial" w:cs="Arial"/>
          <w:color w:val="000000" w:themeColor="text1"/>
        </w:rPr>
        <w:t>operational</w:t>
      </w:r>
      <w:r w:rsidR="003E51B6" w:rsidRPr="003F3271">
        <w:rPr>
          <w:rFonts w:eastAsia="Arial" w:cs="Arial"/>
          <w:color w:val="000000" w:themeColor="text1"/>
        </w:rPr>
        <w:t xml:space="preserve"> test</w:t>
      </w:r>
      <w:r w:rsidRPr="003F3271">
        <w:rPr>
          <w:rFonts w:eastAsia="Arial" w:cs="Arial"/>
          <w:color w:val="000000" w:themeColor="text1"/>
        </w:rPr>
        <w:t xml:space="preserve"> </w:t>
      </w:r>
      <w:r w:rsidR="0022372D" w:rsidRPr="003F3271">
        <w:rPr>
          <w:rFonts w:eastAsia="Arial" w:cs="Arial"/>
          <w:color w:val="000000" w:themeColor="text1"/>
        </w:rPr>
        <w:t xml:space="preserve">in </w:t>
      </w:r>
      <w:r w:rsidRPr="003F3271">
        <w:rPr>
          <w:rFonts w:eastAsia="Arial" w:cs="Arial"/>
          <w:color w:val="000000" w:themeColor="text1"/>
        </w:rPr>
        <w:t xml:space="preserve">2018–19. </w:t>
      </w:r>
      <w:r w:rsidR="001903ED" w:rsidRPr="003F3271">
        <w:rPr>
          <w:rFonts w:eastAsia="Arial" w:cs="Arial"/>
          <w:color w:val="000000" w:themeColor="text1"/>
        </w:rPr>
        <w:t xml:space="preserve">After </w:t>
      </w:r>
      <w:r w:rsidR="003D35B7" w:rsidRPr="003F3271">
        <w:rPr>
          <w:rFonts w:eastAsia="Arial" w:cs="Arial"/>
          <w:color w:val="000000" w:themeColor="text1"/>
        </w:rPr>
        <w:t xml:space="preserve">reviewing </w:t>
      </w:r>
      <w:r w:rsidR="00083466" w:rsidRPr="003F3271">
        <w:rPr>
          <w:rFonts w:eastAsia="Arial" w:cs="Arial"/>
          <w:color w:val="000000" w:themeColor="text1"/>
        </w:rPr>
        <w:t>d</w:t>
      </w:r>
      <w:r w:rsidRPr="003F3271">
        <w:rPr>
          <w:rFonts w:eastAsia="Arial" w:cs="Arial"/>
          <w:color w:val="000000" w:themeColor="text1"/>
        </w:rPr>
        <w:t>ata from the first operational year</w:t>
      </w:r>
      <w:r w:rsidR="00083466" w:rsidRPr="003F3271">
        <w:rPr>
          <w:rFonts w:eastAsia="Arial" w:cs="Arial"/>
          <w:color w:val="000000" w:themeColor="text1"/>
        </w:rPr>
        <w:t>,</w:t>
      </w:r>
      <w:r w:rsidRPr="003F3271">
        <w:rPr>
          <w:rFonts w:eastAsia="Arial" w:cs="Arial"/>
          <w:color w:val="000000" w:themeColor="text1"/>
        </w:rPr>
        <w:t xml:space="preserve"> </w:t>
      </w:r>
      <w:bookmarkStart w:id="0" w:name="_Int_gW2tLtjr"/>
      <w:r w:rsidR="00C94855" w:rsidRPr="003F3271">
        <w:rPr>
          <w:rFonts w:eastAsia="Arial" w:cs="Arial"/>
          <w:color w:val="000000" w:themeColor="text1"/>
        </w:rPr>
        <w:t xml:space="preserve">a </w:t>
      </w:r>
      <w:r w:rsidRPr="003F3271">
        <w:rPr>
          <w:rFonts w:eastAsia="Arial" w:cs="Arial"/>
          <w:color w:val="000000" w:themeColor="text1"/>
        </w:rPr>
        <w:t>decision</w:t>
      </w:r>
      <w:bookmarkEnd w:id="0"/>
      <w:r w:rsidRPr="003F3271">
        <w:rPr>
          <w:rFonts w:eastAsia="Arial" w:cs="Arial"/>
          <w:color w:val="000000" w:themeColor="text1"/>
        </w:rPr>
        <w:t xml:space="preserve"> </w:t>
      </w:r>
      <w:r w:rsidR="001135AD" w:rsidRPr="003F3271">
        <w:rPr>
          <w:rFonts w:eastAsia="Arial" w:cs="Arial"/>
          <w:color w:val="000000" w:themeColor="text1"/>
        </w:rPr>
        <w:t xml:space="preserve">was made </w:t>
      </w:r>
      <w:r w:rsidRPr="003F3271">
        <w:rPr>
          <w:rFonts w:eastAsia="Arial" w:cs="Arial"/>
          <w:color w:val="000000" w:themeColor="text1"/>
        </w:rPr>
        <w:t xml:space="preserve">to </w:t>
      </w:r>
      <w:r w:rsidR="00B21ADF" w:rsidRPr="003F3271">
        <w:rPr>
          <w:rFonts w:eastAsia="Arial" w:cs="Arial"/>
          <w:color w:val="000000" w:themeColor="text1"/>
        </w:rPr>
        <w:t>revise</w:t>
      </w:r>
      <w:r w:rsidRPr="003F3271">
        <w:rPr>
          <w:rFonts w:eastAsia="Arial" w:cs="Arial"/>
          <w:color w:val="000000" w:themeColor="text1"/>
        </w:rPr>
        <w:t xml:space="preserve"> the original CAST blueprint to best represent all science domains and reduce overall testing time. </w:t>
      </w:r>
    </w:p>
    <w:p w14:paraId="46125855" w14:textId="0247FCA0" w:rsidR="7D9224AF" w:rsidRPr="003F3271" w:rsidRDefault="00F82A62" w:rsidP="3D3611E7">
      <w:pPr>
        <w:spacing w:after="240"/>
        <w:rPr>
          <w:rFonts w:eastAsia="Arial" w:cs="Arial"/>
          <w:color w:val="000000" w:themeColor="text1"/>
        </w:rPr>
      </w:pPr>
      <w:r w:rsidRPr="003F3271">
        <w:rPr>
          <w:rFonts w:eastAsia="Arial" w:cs="Arial"/>
          <w:color w:val="000000" w:themeColor="text1"/>
        </w:rPr>
        <w:t>In January 2020, the SBE approved</w:t>
      </w:r>
      <w:r w:rsidR="00642026" w:rsidRPr="003F3271">
        <w:rPr>
          <w:rFonts w:eastAsia="Arial" w:cs="Arial"/>
          <w:color w:val="000000" w:themeColor="text1"/>
        </w:rPr>
        <w:t xml:space="preserve"> </w:t>
      </w:r>
      <w:r w:rsidR="00201610" w:rsidRPr="003F3271">
        <w:rPr>
          <w:rFonts w:eastAsia="Arial" w:cs="Arial"/>
          <w:color w:val="000000" w:themeColor="text1"/>
        </w:rPr>
        <w:t>t</w:t>
      </w:r>
      <w:r w:rsidR="0E9E50EE" w:rsidRPr="003F3271">
        <w:rPr>
          <w:rFonts w:eastAsia="Arial" w:cs="Arial"/>
          <w:color w:val="000000" w:themeColor="text1"/>
        </w:rPr>
        <w:t>he revised CAST blueprint</w:t>
      </w:r>
      <w:r w:rsidR="003375E8" w:rsidRPr="003F3271">
        <w:rPr>
          <w:rFonts w:eastAsia="Arial" w:cs="Arial"/>
          <w:color w:val="000000" w:themeColor="text1"/>
        </w:rPr>
        <w:t>, which consists of the followin</w:t>
      </w:r>
      <w:r w:rsidR="00D624E5" w:rsidRPr="003F3271">
        <w:rPr>
          <w:rFonts w:eastAsia="Arial" w:cs="Arial"/>
          <w:color w:val="000000" w:themeColor="text1"/>
        </w:rPr>
        <w:t>g</w:t>
      </w:r>
      <w:r w:rsidR="00100707" w:rsidRPr="003F3271">
        <w:rPr>
          <w:rFonts w:eastAsia="Arial" w:cs="Arial"/>
          <w:color w:val="000000" w:themeColor="text1"/>
        </w:rPr>
        <w:t>:</w:t>
      </w:r>
    </w:p>
    <w:p w14:paraId="66380E7A" w14:textId="2D5623DF" w:rsidR="7D9224AF" w:rsidRPr="003F3271" w:rsidRDefault="7D9224AF" w:rsidP="00FF0E66">
      <w:pPr>
        <w:pStyle w:val="ListParagraph"/>
        <w:numPr>
          <w:ilvl w:val="0"/>
          <w:numId w:val="6"/>
        </w:numPr>
        <w:spacing w:after="240"/>
        <w:ind w:left="720"/>
        <w:contextualSpacing w:val="0"/>
        <w:rPr>
          <w:rFonts w:eastAsia="Arial" w:cs="Arial"/>
          <w:color w:val="000000" w:themeColor="text1"/>
        </w:rPr>
      </w:pPr>
      <w:r w:rsidRPr="003F3271">
        <w:rPr>
          <w:rFonts w:eastAsia="Arial" w:cs="Arial"/>
          <w:color w:val="000000" w:themeColor="text1"/>
        </w:rPr>
        <w:t>Segment A contains discrete items that assess the breadth of content across all three CA NGSS domains.</w:t>
      </w:r>
    </w:p>
    <w:p w14:paraId="0538C513" w14:textId="25C3F430" w:rsidR="7D9224AF" w:rsidRPr="003F3271" w:rsidRDefault="7D9224AF" w:rsidP="00FF0E66">
      <w:pPr>
        <w:pStyle w:val="ListParagraph"/>
        <w:numPr>
          <w:ilvl w:val="0"/>
          <w:numId w:val="6"/>
        </w:numPr>
        <w:spacing w:after="240"/>
        <w:ind w:left="720"/>
        <w:contextualSpacing w:val="0"/>
        <w:rPr>
          <w:rFonts w:eastAsia="Arial" w:cs="Arial"/>
          <w:color w:val="000000" w:themeColor="text1"/>
        </w:rPr>
      </w:pPr>
      <w:r w:rsidRPr="003F3271">
        <w:rPr>
          <w:rFonts w:eastAsia="Arial" w:cs="Arial"/>
          <w:color w:val="000000" w:themeColor="text1"/>
        </w:rPr>
        <w:t>Segment B contains three sets of items that add to the depth of domain coverage. Each set covers one science domain using a set of items of increasing complexity, including a constructed</w:t>
      </w:r>
      <w:r w:rsidR="001E064B" w:rsidRPr="003F3271">
        <w:rPr>
          <w:rFonts w:eastAsia="Arial" w:cs="Arial"/>
          <w:color w:val="000000" w:themeColor="text1"/>
        </w:rPr>
        <w:t>-</w:t>
      </w:r>
      <w:r w:rsidRPr="003F3271">
        <w:rPr>
          <w:rFonts w:eastAsia="Arial" w:cs="Arial"/>
          <w:color w:val="000000" w:themeColor="text1"/>
        </w:rPr>
        <w:t>response item.</w:t>
      </w:r>
    </w:p>
    <w:p w14:paraId="233A1345" w14:textId="77777777" w:rsidR="7D9224AF" w:rsidRPr="003F3271" w:rsidRDefault="7D9224AF" w:rsidP="00FF0E66">
      <w:pPr>
        <w:pStyle w:val="ListParagraph"/>
        <w:numPr>
          <w:ilvl w:val="0"/>
          <w:numId w:val="6"/>
        </w:numPr>
        <w:spacing w:after="240"/>
        <w:ind w:left="720"/>
        <w:contextualSpacing w:val="0"/>
        <w:rPr>
          <w:rFonts w:eastAsia="Arial" w:cs="Arial"/>
          <w:color w:val="000000" w:themeColor="text1"/>
        </w:rPr>
      </w:pPr>
      <w:r w:rsidRPr="003F3271">
        <w:rPr>
          <w:rFonts w:eastAsia="Arial" w:cs="Arial"/>
          <w:color w:val="000000" w:themeColor="text1"/>
        </w:rPr>
        <w:t>Segment C contains field test items.</w:t>
      </w:r>
    </w:p>
    <w:p w14:paraId="58E0E846" w14:textId="4BE3623D" w:rsidR="0E9E50EE" w:rsidRPr="003F3271" w:rsidRDefault="6980EE64" w:rsidP="3928DBA5">
      <w:pPr>
        <w:spacing w:after="240"/>
        <w:rPr>
          <w:rFonts w:eastAsia="Arial" w:cs="Arial"/>
          <w:color w:val="000000" w:themeColor="text1"/>
        </w:rPr>
      </w:pPr>
      <w:r w:rsidRPr="003F3271">
        <w:rPr>
          <w:rFonts w:eastAsia="Arial" w:cs="Arial"/>
          <w:color w:val="000000" w:themeColor="text1"/>
        </w:rPr>
        <w:t xml:space="preserve">In </w:t>
      </w:r>
      <w:r w:rsidR="746D08A3" w:rsidRPr="003F3271">
        <w:rPr>
          <w:rFonts w:eastAsia="Arial" w:cs="Arial"/>
          <w:color w:val="000000" w:themeColor="text1"/>
        </w:rPr>
        <w:t xml:space="preserve">December </w:t>
      </w:r>
      <w:r w:rsidRPr="003F3271">
        <w:rPr>
          <w:rFonts w:eastAsia="Arial" w:cs="Arial"/>
          <w:color w:val="000000" w:themeColor="text1"/>
        </w:rPr>
        <w:t>202</w:t>
      </w:r>
      <w:r w:rsidR="5735B38C" w:rsidRPr="003F3271">
        <w:rPr>
          <w:rFonts w:eastAsia="Arial" w:cs="Arial"/>
          <w:color w:val="000000" w:themeColor="text1"/>
        </w:rPr>
        <w:t>1</w:t>
      </w:r>
      <w:r w:rsidRPr="003F3271">
        <w:rPr>
          <w:rFonts w:eastAsia="Arial" w:cs="Arial"/>
          <w:color w:val="000000" w:themeColor="text1"/>
        </w:rPr>
        <w:t>, t</w:t>
      </w:r>
      <w:r w:rsidR="0E9E50EE" w:rsidRPr="003F3271">
        <w:rPr>
          <w:rFonts w:eastAsia="Arial" w:cs="Arial"/>
          <w:color w:val="000000" w:themeColor="text1"/>
        </w:rPr>
        <w:t xml:space="preserve">he CAST </w:t>
      </w:r>
      <w:r w:rsidR="06CD4E62" w:rsidRPr="003F3271">
        <w:rPr>
          <w:rFonts w:eastAsia="Arial" w:cs="Arial"/>
          <w:color w:val="000000" w:themeColor="text1"/>
        </w:rPr>
        <w:t xml:space="preserve">was submitted </w:t>
      </w:r>
      <w:r w:rsidR="1ECE2576" w:rsidRPr="003F3271">
        <w:rPr>
          <w:rFonts w:eastAsia="Arial" w:cs="Arial"/>
          <w:color w:val="000000" w:themeColor="text1"/>
        </w:rPr>
        <w:t xml:space="preserve">to </w:t>
      </w:r>
      <w:r w:rsidR="06CD4E62" w:rsidRPr="003F3271">
        <w:rPr>
          <w:rFonts w:eastAsia="Arial" w:cs="Arial"/>
          <w:color w:val="000000" w:themeColor="text1"/>
        </w:rPr>
        <w:t>the U</w:t>
      </w:r>
      <w:r w:rsidR="00C05D96" w:rsidRPr="003F3271">
        <w:rPr>
          <w:rFonts w:eastAsia="Arial" w:cs="Arial"/>
          <w:color w:val="000000" w:themeColor="text1"/>
        </w:rPr>
        <w:t>.</w:t>
      </w:r>
      <w:r w:rsidR="06CD4E62" w:rsidRPr="003F3271">
        <w:rPr>
          <w:rFonts w:eastAsia="Arial" w:cs="Arial"/>
          <w:color w:val="000000" w:themeColor="text1"/>
        </w:rPr>
        <w:t>S</w:t>
      </w:r>
      <w:r w:rsidR="00C05D96" w:rsidRPr="003F3271">
        <w:rPr>
          <w:rFonts w:eastAsia="Arial" w:cs="Arial"/>
          <w:color w:val="000000" w:themeColor="text1"/>
        </w:rPr>
        <w:t>.</w:t>
      </w:r>
      <w:r w:rsidR="06CD4E62" w:rsidRPr="003F3271">
        <w:rPr>
          <w:rFonts w:eastAsia="Arial" w:cs="Arial"/>
          <w:color w:val="000000" w:themeColor="text1"/>
        </w:rPr>
        <w:t xml:space="preserve"> Department of Education</w:t>
      </w:r>
      <w:r w:rsidR="25C06C69" w:rsidRPr="003F3271">
        <w:rPr>
          <w:rFonts w:eastAsia="Arial" w:cs="Arial"/>
          <w:color w:val="000000" w:themeColor="text1"/>
        </w:rPr>
        <w:t xml:space="preserve"> </w:t>
      </w:r>
      <w:r w:rsidR="00DD4FBF" w:rsidRPr="003F3271">
        <w:rPr>
          <w:rFonts w:eastAsia="Arial" w:cs="Arial"/>
          <w:color w:val="000000" w:themeColor="text1"/>
        </w:rPr>
        <w:t>(ED)</w:t>
      </w:r>
      <w:r w:rsidR="007B7335" w:rsidRPr="003F3271">
        <w:rPr>
          <w:rFonts w:eastAsia="Arial" w:cs="Arial"/>
          <w:color w:val="000000" w:themeColor="text1"/>
        </w:rPr>
        <w:t xml:space="preserve"> </w:t>
      </w:r>
      <w:r w:rsidR="25C06C69" w:rsidRPr="003F3271">
        <w:rPr>
          <w:rFonts w:eastAsia="Arial" w:cs="Arial"/>
          <w:color w:val="000000" w:themeColor="text1"/>
        </w:rPr>
        <w:t>for assessment peer review</w:t>
      </w:r>
      <w:r w:rsidR="3F83C935" w:rsidRPr="003F3271">
        <w:rPr>
          <w:rFonts w:eastAsia="Arial" w:cs="Arial"/>
          <w:color w:val="000000" w:themeColor="text1"/>
        </w:rPr>
        <w:t>.</w:t>
      </w:r>
      <w:r w:rsidR="06CD4E62" w:rsidRPr="003F3271">
        <w:rPr>
          <w:rFonts w:eastAsia="Arial" w:cs="Arial"/>
          <w:color w:val="000000" w:themeColor="text1"/>
        </w:rPr>
        <w:t xml:space="preserve"> </w:t>
      </w:r>
      <w:r w:rsidR="59615A0A" w:rsidRPr="003F3271">
        <w:rPr>
          <w:rFonts w:eastAsia="Arial" w:cs="Arial"/>
          <w:color w:val="000000" w:themeColor="text1"/>
        </w:rPr>
        <w:t xml:space="preserve">The federal peer review process evaluates </w:t>
      </w:r>
      <w:r w:rsidR="3332B837" w:rsidRPr="003F3271">
        <w:rPr>
          <w:rFonts w:eastAsia="Arial" w:cs="Arial"/>
          <w:color w:val="000000" w:themeColor="text1"/>
        </w:rPr>
        <w:t xml:space="preserve">the technical quality of an assessment </w:t>
      </w:r>
      <w:r w:rsidR="03100185" w:rsidRPr="003F3271">
        <w:rPr>
          <w:rFonts w:eastAsia="Arial" w:cs="Arial"/>
          <w:color w:val="000000" w:themeColor="text1"/>
        </w:rPr>
        <w:t xml:space="preserve">and </w:t>
      </w:r>
      <w:r w:rsidR="0DA7F3BB" w:rsidRPr="003F3271">
        <w:rPr>
          <w:rFonts w:eastAsia="Arial" w:cs="Arial"/>
          <w:color w:val="000000" w:themeColor="text1"/>
        </w:rPr>
        <w:t xml:space="preserve">ensures its </w:t>
      </w:r>
      <w:r w:rsidR="59615A0A" w:rsidRPr="003F3271">
        <w:rPr>
          <w:rFonts w:eastAsia="Arial" w:cs="Arial"/>
          <w:color w:val="000000" w:themeColor="text1"/>
        </w:rPr>
        <w:t xml:space="preserve">consistency with </w:t>
      </w:r>
      <w:r w:rsidR="45EFFE63" w:rsidRPr="003F3271">
        <w:rPr>
          <w:rFonts w:eastAsia="Arial" w:cs="Arial"/>
          <w:color w:val="000000" w:themeColor="text1"/>
        </w:rPr>
        <w:t xml:space="preserve">statutory and regulatory requirements </w:t>
      </w:r>
      <w:r w:rsidR="009B5B2B" w:rsidRPr="003F3271">
        <w:rPr>
          <w:rFonts w:eastAsia="Arial" w:cs="Arial"/>
          <w:color w:val="000000" w:themeColor="text1"/>
        </w:rPr>
        <w:t>outlined in</w:t>
      </w:r>
      <w:r w:rsidR="45EFFE63" w:rsidRPr="003F3271">
        <w:rPr>
          <w:rFonts w:eastAsia="Arial" w:cs="Arial"/>
          <w:color w:val="000000" w:themeColor="text1"/>
        </w:rPr>
        <w:t xml:space="preserve"> the </w:t>
      </w:r>
      <w:r w:rsidR="008F260C" w:rsidRPr="003F3271">
        <w:rPr>
          <w:rFonts w:eastAsia="Arial" w:cs="Arial"/>
          <w:color w:val="000000" w:themeColor="text1"/>
        </w:rPr>
        <w:t xml:space="preserve">federal </w:t>
      </w:r>
      <w:r w:rsidR="45EFFE63" w:rsidRPr="003F3271">
        <w:rPr>
          <w:rFonts w:eastAsia="Arial" w:cs="Arial"/>
          <w:color w:val="000000" w:themeColor="text1"/>
        </w:rPr>
        <w:t>Every Student Succeeds Act</w:t>
      </w:r>
      <w:r w:rsidR="59615A0A" w:rsidRPr="003F3271">
        <w:rPr>
          <w:rFonts w:eastAsia="Arial" w:cs="Arial"/>
          <w:color w:val="000000" w:themeColor="text1"/>
        </w:rPr>
        <w:t xml:space="preserve">. </w:t>
      </w:r>
      <w:r w:rsidR="6FABBC78" w:rsidRPr="003F3271">
        <w:rPr>
          <w:rFonts w:eastAsia="Arial" w:cs="Arial"/>
          <w:color w:val="000000" w:themeColor="text1"/>
        </w:rPr>
        <w:t xml:space="preserve">The </w:t>
      </w:r>
      <w:r w:rsidR="471A2192" w:rsidRPr="003F3271">
        <w:rPr>
          <w:rFonts w:eastAsia="Arial" w:cs="Arial"/>
          <w:color w:val="000000" w:themeColor="text1"/>
        </w:rPr>
        <w:t xml:space="preserve">CAST </w:t>
      </w:r>
      <w:r w:rsidR="0E9E50EE" w:rsidRPr="003F3271">
        <w:rPr>
          <w:rFonts w:eastAsia="Arial" w:cs="Arial"/>
          <w:color w:val="000000" w:themeColor="text1"/>
        </w:rPr>
        <w:t xml:space="preserve">substantially </w:t>
      </w:r>
      <w:r w:rsidR="013B2885" w:rsidRPr="003F3271">
        <w:rPr>
          <w:rFonts w:eastAsia="Arial" w:cs="Arial"/>
          <w:color w:val="000000" w:themeColor="text1"/>
        </w:rPr>
        <w:t xml:space="preserve">met </w:t>
      </w:r>
      <w:r w:rsidR="71A40D59" w:rsidRPr="003F3271">
        <w:rPr>
          <w:rFonts w:eastAsia="Arial" w:cs="Arial"/>
          <w:color w:val="000000" w:themeColor="text1"/>
        </w:rPr>
        <w:t xml:space="preserve">all requirements for </w:t>
      </w:r>
      <w:r w:rsidR="0E9E50EE" w:rsidRPr="003F3271">
        <w:rPr>
          <w:rFonts w:eastAsia="Arial" w:cs="Arial"/>
          <w:color w:val="000000" w:themeColor="text1"/>
        </w:rPr>
        <w:t xml:space="preserve">federal peer review on the initial submission </w:t>
      </w:r>
      <w:r w:rsidR="44B8DD95" w:rsidRPr="003F3271">
        <w:rPr>
          <w:rFonts w:eastAsia="Arial" w:cs="Arial"/>
          <w:color w:val="000000" w:themeColor="text1"/>
        </w:rPr>
        <w:t xml:space="preserve">(which included </w:t>
      </w:r>
      <w:r w:rsidR="1E7D5A6D" w:rsidRPr="003F3271">
        <w:rPr>
          <w:rFonts w:eastAsia="Arial" w:cs="Arial"/>
          <w:color w:val="000000" w:themeColor="text1"/>
        </w:rPr>
        <w:t>t</w:t>
      </w:r>
      <w:r w:rsidR="0E9E50EE" w:rsidRPr="003F3271">
        <w:rPr>
          <w:rFonts w:eastAsia="Arial" w:cs="Arial"/>
          <w:color w:val="000000" w:themeColor="text1"/>
        </w:rPr>
        <w:t>he original blueprint [2018] and the revised blueprint [2020]</w:t>
      </w:r>
      <w:r w:rsidR="4034C03A" w:rsidRPr="003F3271">
        <w:rPr>
          <w:rFonts w:eastAsia="Arial" w:cs="Arial"/>
          <w:color w:val="000000" w:themeColor="text1"/>
        </w:rPr>
        <w:t>)</w:t>
      </w:r>
      <w:r w:rsidR="00B354A3" w:rsidRPr="003F3271">
        <w:rPr>
          <w:rFonts w:eastAsia="Arial" w:cs="Arial"/>
          <w:color w:val="000000" w:themeColor="text1"/>
        </w:rPr>
        <w:t>,</w:t>
      </w:r>
      <w:r w:rsidR="4034C03A" w:rsidRPr="003F3271">
        <w:rPr>
          <w:rFonts w:eastAsia="Arial" w:cs="Arial"/>
          <w:color w:val="000000" w:themeColor="text1"/>
        </w:rPr>
        <w:t xml:space="preserve"> and the CDE submitted additional documentation to fulfill </w:t>
      </w:r>
      <w:r w:rsidR="749DB313" w:rsidRPr="003F3271">
        <w:rPr>
          <w:rFonts w:eastAsia="Arial" w:cs="Arial"/>
          <w:color w:val="000000" w:themeColor="text1"/>
        </w:rPr>
        <w:t xml:space="preserve">the </w:t>
      </w:r>
      <w:r w:rsidR="4034C03A" w:rsidRPr="003F3271">
        <w:rPr>
          <w:rFonts w:eastAsia="Arial" w:cs="Arial"/>
          <w:color w:val="000000" w:themeColor="text1"/>
        </w:rPr>
        <w:t>outstanding requirements</w:t>
      </w:r>
      <w:r w:rsidR="19EFD06A" w:rsidRPr="003F3271">
        <w:rPr>
          <w:rFonts w:eastAsia="Arial" w:cs="Arial"/>
          <w:color w:val="000000" w:themeColor="text1"/>
        </w:rPr>
        <w:t xml:space="preserve"> in June 2023</w:t>
      </w:r>
      <w:r w:rsidR="4034C03A" w:rsidRPr="003F3271">
        <w:rPr>
          <w:rFonts w:eastAsia="Arial" w:cs="Arial"/>
          <w:color w:val="000000" w:themeColor="text1"/>
        </w:rPr>
        <w:t xml:space="preserve">. </w:t>
      </w:r>
      <w:r w:rsidR="7F03103E" w:rsidRPr="003F3271">
        <w:rPr>
          <w:rFonts w:eastAsia="Arial" w:cs="Arial"/>
          <w:color w:val="000000" w:themeColor="text1"/>
        </w:rPr>
        <w:t xml:space="preserve">The </w:t>
      </w:r>
      <w:r w:rsidR="06531145" w:rsidRPr="003F3271">
        <w:rPr>
          <w:rFonts w:eastAsia="Arial" w:cs="Arial"/>
          <w:color w:val="000000" w:themeColor="text1"/>
        </w:rPr>
        <w:t xml:space="preserve">CDE anticipates receiving feedback from the </w:t>
      </w:r>
      <w:r w:rsidR="007C2F05" w:rsidRPr="003F3271">
        <w:rPr>
          <w:rFonts w:eastAsia="Arial" w:cs="Arial"/>
          <w:color w:val="000000" w:themeColor="text1"/>
        </w:rPr>
        <w:t>ED</w:t>
      </w:r>
      <w:r w:rsidR="005E46D7" w:rsidRPr="003F3271">
        <w:rPr>
          <w:rFonts w:eastAsia="Arial" w:cs="Arial"/>
          <w:color w:val="000000" w:themeColor="text1"/>
        </w:rPr>
        <w:t xml:space="preserve"> </w:t>
      </w:r>
      <w:r w:rsidR="06531145" w:rsidRPr="003F3271">
        <w:rPr>
          <w:rFonts w:eastAsia="Arial" w:cs="Arial"/>
          <w:color w:val="000000" w:themeColor="text1"/>
        </w:rPr>
        <w:t xml:space="preserve">in </w:t>
      </w:r>
      <w:r w:rsidR="728A9D74" w:rsidRPr="003F3271">
        <w:rPr>
          <w:rFonts w:eastAsia="Arial" w:cs="Arial"/>
          <w:color w:val="000000" w:themeColor="text1"/>
        </w:rPr>
        <w:t>early 2024</w:t>
      </w:r>
      <w:r w:rsidR="06531145" w:rsidRPr="003F3271">
        <w:rPr>
          <w:rFonts w:eastAsia="Arial" w:cs="Arial"/>
          <w:color w:val="000000" w:themeColor="text1"/>
        </w:rPr>
        <w:t>.</w:t>
      </w:r>
    </w:p>
    <w:p w14:paraId="0E36E8AD" w14:textId="30F8EE68" w:rsidR="07730F88" w:rsidRPr="003F3271" w:rsidRDefault="07730F88" w:rsidP="00100707">
      <w:pPr>
        <w:spacing w:after="240"/>
        <w:rPr>
          <w:rFonts w:eastAsia="Arial" w:cs="Arial"/>
          <w:color w:val="000000" w:themeColor="text1"/>
        </w:rPr>
      </w:pPr>
      <w:r w:rsidRPr="003F3271">
        <w:rPr>
          <w:rFonts w:eastAsia="Arial" w:cs="Arial"/>
          <w:color w:val="000000" w:themeColor="text1"/>
        </w:rPr>
        <w:t>July 2022 marked the beginning of a new California Assessment Systems contract with ETS. Task 6.8 is devoted to exploring further assessment innovations for the CAST.</w:t>
      </w:r>
    </w:p>
    <w:p w14:paraId="6CC43884" w14:textId="513FE1BA" w:rsidR="07730F88" w:rsidRPr="003F3271" w:rsidRDefault="07730F88" w:rsidP="00100707">
      <w:pPr>
        <w:spacing w:after="240"/>
        <w:rPr>
          <w:rFonts w:eastAsia="Arial" w:cs="Arial"/>
          <w:color w:val="000000" w:themeColor="text1"/>
        </w:rPr>
      </w:pPr>
      <w:r w:rsidRPr="003F3271">
        <w:rPr>
          <w:rFonts w:eastAsia="Arial" w:cs="Arial"/>
          <w:color w:val="000000" w:themeColor="text1"/>
        </w:rPr>
        <w:t xml:space="preserve">For Task 6.8, two goals were specified: </w:t>
      </w:r>
    </w:p>
    <w:p w14:paraId="00CE35DA" w14:textId="71D1F394" w:rsidR="07730F88" w:rsidRPr="003F3271" w:rsidRDefault="00100707" w:rsidP="00FF0E66">
      <w:pPr>
        <w:pStyle w:val="ListParagraph"/>
        <w:numPr>
          <w:ilvl w:val="0"/>
          <w:numId w:val="3"/>
        </w:numPr>
        <w:spacing w:after="240"/>
        <w:contextualSpacing w:val="0"/>
        <w:rPr>
          <w:rFonts w:eastAsia="Arial" w:cs="Arial"/>
          <w:color w:val="000000" w:themeColor="text1"/>
        </w:rPr>
      </w:pPr>
      <w:r w:rsidRPr="003F3271">
        <w:rPr>
          <w:rFonts w:eastAsia="Arial" w:cs="Arial"/>
          <w:color w:val="000000" w:themeColor="text1"/>
        </w:rPr>
        <w:t>D</w:t>
      </w:r>
      <w:r w:rsidR="07730F88" w:rsidRPr="003F3271">
        <w:rPr>
          <w:rFonts w:eastAsia="Arial" w:cs="Arial"/>
          <w:color w:val="000000" w:themeColor="text1"/>
        </w:rPr>
        <w:t>evelop PTEL</w:t>
      </w:r>
      <w:r w:rsidR="00AC1BC6" w:rsidRPr="003F3271">
        <w:rPr>
          <w:rFonts w:eastAsia="Arial" w:cs="Arial"/>
          <w:color w:val="000000" w:themeColor="text1"/>
        </w:rPr>
        <w:t>s</w:t>
      </w:r>
      <w:r w:rsidR="07730F88" w:rsidRPr="003F3271">
        <w:rPr>
          <w:rFonts w:eastAsia="Arial" w:cs="Arial"/>
          <w:color w:val="000000" w:themeColor="text1"/>
        </w:rPr>
        <w:t xml:space="preserve"> for the CAST</w:t>
      </w:r>
    </w:p>
    <w:p w14:paraId="3008085C" w14:textId="5AF3168C" w:rsidR="07730F88" w:rsidRPr="003F3271" w:rsidRDefault="00100707" w:rsidP="00FF0E66">
      <w:pPr>
        <w:pStyle w:val="ListParagraph"/>
        <w:numPr>
          <w:ilvl w:val="0"/>
          <w:numId w:val="3"/>
        </w:numPr>
        <w:spacing w:after="240"/>
        <w:contextualSpacing w:val="0"/>
        <w:rPr>
          <w:rFonts w:eastAsia="Arial" w:cs="Arial"/>
          <w:color w:val="000000" w:themeColor="text1"/>
        </w:rPr>
      </w:pPr>
      <w:r w:rsidRPr="003F3271">
        <w:rPr>
          <w:rFonts w:eastAsia="Arial" w:cs="Arial"/>
          <w:color w:val="000000" w:themeColor="text1"/>
        </w:rPr>
        <w:t>F</w:t>
      </w:r>
      <w:r w:rsidR="07730F88" w:rsidRPr="003F3271">
        <w:rPr>
          <w:rFonts w:eastAsia="Arial" w:cs="Arial"/>
          <w:color w:val="000000" w:themeColor="text1"/>
        </w:rPr>
        <w:t xml:space="preserve">urther revise the CAST blueprint to shorten testing time </w:t>
      </w:r>
      <w:r w:rsidR="0055425D" w:rsidRPr="003F3271">
        <w:rPr>
          <w:rFonts w:eastAsia="Arial" w:cs="Arial"/>
          <w:color w:val="000000" w:themeColor="text1"/>
        </w:rPr>
        <w:t>for</w:t>
      </w:r>
      <w:r w:rsidR="07730F88" w:rsidRPr="003F3271">
        <w:rPr>
          <w:rFonts w:eastAsia="Arial" w:cs="Arial"/>
          <w:color w:val="000000" w:themeColor="text1"/>
        </w:rPr>
        <w:t xml:space="preserve"> the end</w:t>
      </w:r>
      <w:r w:rsidR="008E39D1" w:rsidRPr="003F3271">
        <w:rPr>
          <w:rFonts w:eastAsia="Arial" w:cs="Arial"/>
          <w:color w:val="000000" w:themeColor="text1"/>
        </w:rPr>
        <w:t>-</w:t>
      </w:r>
      <w:r w:rsidR="07730F88" w:rsidRPr="003F3271">
        <w:rPr>
          <w:rFonts w:eastAsia="Arial" w:cs="Arial"/>
          <w:color w:val="000000" w:themeColor="text1"/>
        </w:rPr>
        <w:t>of</w:t>
      </w:r>
      <w:r w:rsidR="008E39D1" w:rsidRPr="003F3271">
        <w:rPr>
          <w:rFonts w:eastAsia="Arial" w:cs="Arial"/>
          <w:color w:val="000000" w:themeColor="text1"/>
        </w:rPr>
        <w:t>-</w:t>
      </w:r>
      <w:r w:rsidR="07730F88" w:rsidRPr="003F3271">
        <w:rPr>
          <w:rFonts w:eastAsia="Arial" w:cs="Arial"/>
          <w:color w:val="000000" w:themeColor="text1"/>
        </w:rPr>
        <w:t xml:space="preserve">year </w:t>
      </w:r>
      <w:r w:rsidR="00854703" w:rsidRPr="003F3271">
        <w:rPr>
          <w:rFonts w:eastAsia="Arial" w:cs="Arial"/>
          <w:color w:val="000000" w:themeColor="text1"/>
        </w:rPr>
        <w:t>assessment.</w:t>
      </w:r>
    </w:p>
    <w:p w14:paraId="64C757CE" w14:textId="7FA50AEC" w:rsidR="2B17A589" w:rsidRPr="003F3271" w:rsidRDefault="2B17A589" w:rsidP="7EE7C751">
      <w:pPr>
        <w:spacing w:after="240"/>
        <w:rPr>
          <w:rFonts w:eastAsia="Arial" w:cs="Arial"/>
          <w:color w:val="000000" w:themeColor="text1"/>
        </w:rPr>
      </w:pPr>
      <w:r w:rsidRPr="003F3271">
        <w:rPr>
          <w:rFonts w:eastAsia="Arial" w:cs="Arial"/>
          <w:color w:val="000000" w:themeColor="text1"/>
        </w:rPr>
        <w:t>Common definitions of PTs assume that students produce an analysis, product, performance, or solution to a creative or investigative task that might take a class period or less, up to several weeks or months.</w:t>
      </w:r>
    </w:p>
    <w:p w14:paraId="27881A00" w14:textId="131BBC34" w:rsidR="5EA9E5C1" w:rsidRPr="003F3271" w:rsidRDefault="5EA9E5C1" w:rsidP="7EE7C751">
      <w:pPr>
        <w:pStyle w:val="Heading3"/>
        <w:spacing w:before="480" w:after="240"/>
        <w:rPr>
          <w:sz w:val="32"/>
          <w:szCs w:val="32"/>
        </w:rPr>
      </w:pPr>
      <w:r w:rsidRPr="003F3271">
        <w:rPr>
          <w:sz w:val="32"/>
          <w:szCs w:val="32"/>
        </w:rPr>
        <w:lastRenderedPageBreak/>
        <w:t>A</w:t>
      </w:r>
      <w:r w:rsidR="57BCAAF0" w:rsidRPr="003F3271">
        <w:rPr>
          <w:sz w:val="32"/>
          <w:szCs w:val="32"/>
        </w:rPr>
        <w:t xml:space="preserve">n Innovative </w:t>
      </w:r>
      <w:r w:rsidRPr="003F3271">
        <w:rPr>
          <w:sz w:val="32"/>
          <w:szCs w:val="32"/>
        </w:rPr>
        <w:t xml:space="preserve">Conceptual Approach for </w:t>
      </w:r>
      <w:r w:rsidR="52E868A4" w:rsidRPr="003F3271">
        <w:rPr>
          <w:sz w:val="32"/>
          <w:szCs w:val="32"/>
        </w:rPr>
        <w:t xml:space="preserve">Science </w:t>
      </w:r>
      <w:r w:rsidRPr="003F3271">
        <w:rPr>
          <w:sz w:val="32"/>
          <w:szCs w:val="32"/>
        </w:rPr>
        <w:t>Assessment</w:t>
      </w:r>
      <w:r w:rsidR="7FEF0D08" w:rsidRPr="003F3271">
        <w:rPr>
          <w:sz w:val="32"/>
          <w:szCs w:val="32"/>
        </w:rPr>
        <w:t xml:space="preserve"> </w:t>
      </w:r>
    </w:p>
    <w:p w14:paraId="3CE1DC12" w14:textId="2B1244D1" w:rsidR="00036C87" w:rsidRPr="003F3271" w:rsidRDefault="5EA9E5C1" w:rsidP="001766B5">
      <w:pPr>
        <w:spacing w:after="240"/>
        <w:rPr>
          <w:rFonts w:eastAsia="Arial" w:cs="Arial"/>
        </w:rPr>
      </w:pPr>
      <w:r w:rsidRPr="003F3271">
        <w:rPr>
          <w:rFonts w:eastAsia="Arial" w:cs="Arial"/>
        </w:rPr>
        <w:t xml:space="preserve">Since 2022, the CDE </w:t>
      </w:r>
      <w:r w:rsidR="008744E0" w:rsidRPr="003F3271">
        <w:rPr>
          <w:rFonts w:eastAsia="Arial" w:cs="Arial"/>
        </w:rPr>
        <w:t>worked</w:t>
      </w:r>
      <w:r w:rsidRPr="003F3271">
        <w:rPr>
          <w:rFonts w:eastAsia="Arial" w:cs="Arial"/>
        </w:rPr>
        <w:t xml:space="preserve"> with </w:t>
      </w:r>
      <w:r w:rsidR="00F77708" w:rsidRPr="003F3271">
        <w:rPr>
          <w:rFonts w:eastAsia="Arial" w:cs="Arial"/>
        </w:rPr>
        <w:t xml:space="preserve">assessment contractor </w:t>
      </w:r>
      <w:r w:rsidRPr="003F3271">
        <w:rPr>
          <w:rFonts w:eastAsia="Arial" w:cs="Arial"/>
        </w:rPr>
        <w:t xml:space="preserve">ETS to conduct a review of existing </w:t>
      </w:r>
      <w:r w:rsidR="00CB1E3F" w:rsidRPr="003F3271">
        <w:rPr>
          <w:rFonts w:eastAsia="Arial" w:cs="Arial"/>
        </w:rPr>
        <w:t>performance tasks (</w:t>
      </w:r>
      <w:r w:rsidRPr="003F3271">
        <w:rPr>
          <w:rFonts w:eastAsia="Arial" w:cs="Arial"/>
        </w:rPr>
        <w:t>PTs</w:t>
      </w:r>
      <w:r w:rsidR="00CB1E3F" w:rsidRPr="003F3271">
        <w:rPr>
          <w:rFonts w:eastAsia="Arial" w:cs="Arial"/>
        </w:rPr>
        <w:t>)</w:t>
      </w:r>
      <w:r w:rsidRPr="003F3271">
        <w:rPr>
          <w:rFonts w:eastAsia="Arial" w:cs="Arial"/>
        </w:rPr>
        <w:t xml:space="preserve"> and assemble a framework for the use of PTs in assessment systems. The review identified a set of features that can be clustered into three broad categories: </w:t>
      </w:r>
      <w:r w:rsidR="00B73E9D" w:rsidRPr="003F3271">
        <w:rPr>
          <w:rFonts w:eastAsia="Arial" w:cs="Arial"/>
        </w:rPr>
        <w:t>NGSS-aligned</w:t>
      </w:r>
      <w:r w:rsidRPr="003F3271">
        <w:rPr>
          <w:rFonts w:eastAsia="Arial" w:cs="Arial"/>
        </w:rPr>
        <w:t>, student-centered, and instructionally relevant. While each feature contributes to the design of high-quality PTs, integrating all features into a single PTEL may not always be feasible. Therefore, a group of science educat</w:t>
      </w:r>
      <w:r w:rsidR="002E4754" w:rsidRPr="003F3271">
        <w:rPr>
          <w:rFonts w:eastAsia="Arial" w:cs="Arial"/>
        </w:rPr>
        <w:t>ors</w:t>
      </w:r>
      <w:r w:rsidRPr="003F3271">
        <w:rPr>
          <w:rFonts w:eastAsia="Arial" w:cs="Arial"/>
        </w:rPr>
        <w:t xml:space="preserve"> and assessment experts identified those that </w:t>
      </w:r>
      <w:r w:rsidR="00784268" w:rsidRPr="003F3271">
        <w:rPr>
          <w:rFonts w:eastAsia="Arial" w:cs="Arial"/>
        </w:rPr>
        <w:t xml:space="preserve">they </w:t>
      </w:r>
      <w:r w:rsidR="00B578B7" w:rsidRPr="003F3271">
        <w:rPr>
          <w:rFonts w:eastAsia="Arial" w:cs="Arial"/>
        </w:rPr>
        <w:t xml:space="preserve">recommend </w:t>
      </w:r>
      <w:r w:rsidRPr="003F3271">
        <w:rPr>
          <w:rFonts w:eastAsia="Arial" w:cs="Arial"/>
        </w:rPr>
        <w:t xml:space="preserve">should </w:t>
      </w:r>
      <w:r w:rsidR="00B73E9D" w:rsidRPr="003F3271">
        <w:rPr>
          <w:rFonts w:eastAsia="Arial" w:cs="Arial"/>
        </w:rPr>
        <w:t xml:space="preserve">be </w:t>
      </w:r>
      <w:r w:rsidRPr="003F3271">
        <w:rPr>
          <w:rFonts w:eastAsia="Arial" w:cs="Arial"/>
        </w:rPr>
        <w:t>priorit</w:t>
      </w:r>
      <w:r w:rsidR="00EA15EF" w:rsidRPr="003F3271">
        <w:rPr>
          <w:rFonts w:eastAsia="Arial" w:cs="Arial"/>
        </w:rPr>
        <w:t>ized</w:t>
      </w:r>
      <w:r w:rsidRPr="003F3271">
        <w:rPr>
          <w:rFonts w:eastAsia="Arial" w:cs="Arial"/>
        </w:rPr>
        <w:t xml:space="preserve"> for implementation in the contexts of classroom and summative </w:t>
      </w:r>
      <w:r w:rsidR="0060043B" w:rsidRPr="003F3271">
        <w:rPr>
          <w:rFonts w:eastAsia="Arial" w:cs="Arial"/>
        </w:rPr>
        <w:t xml:space="preserve">assessment </w:t>
      </w:r>
      <w:r w:rsidRPr="003F3271">
        <w:rPr>
          <w:rFonts w:eastAsia="Arial" w:cs="Arial"/>
        </w:rPr>
        <w:t>use. The prioritized features noted that assessments should</w:t>
      </w:r>
      <w:r w:rsidR="002A26B6" w:rsidRPr="003F3271">
        <w:rPr>
          <w:rFonts w:eastAsia="Arial" w:cs="Arial"/>
        </w:rPr>
        <w:t xml:space="preserve"> accomplish the following</w:t>
      </w:r>
      <w:r w:rsidRPr="003F3271">
        <w:rPr>
          <w:rFonts w:eastAsia="Arial" w:cs="Arial"/>
        </w:rPr>
        <w:t>:</w:t>
      </w:r>
    </w:p>
    <w:p w14:paraId="606BACD1" w14:textId="3A5D888E" w:rsidR="5EA9E5C1" w:rsidRPr="003F3271" w:rsidRDefault="001766B5" w:rsidP="00FF0E66">
      <w:pPr>
        <w:pStyle w:val="ListParagraph"/>
        <w:numPr>
          <w:ilvl w:val="0"/>
          <w:numId w:val="2"/>
        </w:numPr>
        <w:spacing w:after="240"/>
        <w:contextualSpacing w:val="0"/>
        <w:rPr>
          <w:rFonts w:eastAsia="Arial" w:cs="Arial"/>
        </w:rPr>
      </w:pPr>
      <w:r w:rsidRPr="003F3271">
        <w:rPr>
          <w:rFonts w:eastAsia="Arial" w:cs="Arial"/>
          <w:b/>
          <w:bCs/>
        </w:rPr>
        <w:t>Be</w:t>
      </w:r>
      <w:r w:rsidR="006D46E0" w:rsidRPr="003F3271">
        <w:rPr>
          <w:rFonts w:eastAsia="Arial" w:cs="Arial"/>
          <w:b/>
          <w:bCs/>
        </w:rPr>
        <w:t xml:space="preserve"> authentic</w:t>
      </w:r>
      <w:r w:rsidR="3BCFF062" w:rsidRPr="003F3271">
        <w:rPr>
          <w:rFonts w:eastAsia="Arial" w:cs="Arial"/>
          <w:b/>
          <w:bCs/>
        </w:rPr>
        <w:t>:</w:t>
      </w:r>
      <w:r w:rsidR="5EA9E5C1" w:rsidRPr="003F3271">
        <w:rPr>
          <w:rFonts w:eastAsia="Arial" w:cs="Arial"/>
        </w:rPr>
        <w:t xml:space="preserve"> </w:t>
      </w:r>
      <w:r w:rsidR="00E30768" w:rsidRPr="003F3271">
        <w:rPr>
          <w:rFonts w:eastAsia="Arial" w:cs="Arial"/>
        </w:rPr>
        <w:t>A</w:t>
      </w:r>
      <w:r w:rsidR="5EA9E5C1" w:rsidRPr="003F3271">
        <w:rPr>
          <w:rFonts w:eastAsia="Arial" w:cs="Arial"/>
        </w:rPr>
        <w:t>ssessments</w:t>
      </w:r>
      <w:r w:rsidR="00016E93" w:rsidRPr="003F3271">
        <w:rPr>
          <w:rFonts w:eastAsia="Arial" w:cs="Arial"/>
        </w:rPr>
        <w:t xml:space="preserve"> </w:t>
      </w:r>
      <w:r w:rsidR="5EA9E5C1" w:rsidRPr="003F3271">
        <w:rPr>
          <w:rFonts w:eastAsia="Arial" w:cs="Arial"/>
        </w:rPr>
        <w:t>highlight and center the key concepts, modes of inquiry, and ways of learning in the discipline.</w:t>
      </w:r>
    </w:p>
    <w:p w14:paraId="3F79EF97" w14:textId="4F9AE583" w:rsidR="5EA9E5C1" w:rsidRPr="003F3271" w:rsidRDefault="5EA9E5C1" w:rsidP="00FF0E66">
      <w:pPr>
        <w:pStyle w:val="ListParagraph"/>
        <w:numPr>
          <w:ilvl w:val="0"/>
          <w:numId w:val="2"/>
        </w:numPr>
        <w:spacing w:after="240"/>
        <w:contextualSpacing w:val="0"/>
        <w:rPr>
          <w:rFonts w:eastAsia="Arial" w:cs="Arial"/>
        </w:rPr>
      </w:pPr>
      <w:r w:rsidRPr="003F3271">
        <w:rPr>
          <w:rFonts w:eastAsia="Arial" w:cs="Arial"/>
          <w:b/>
          <w:bCs/>
        </w:rPr>
        <w:t>Represent the NGSS dimensions:</w:t>
      </w:r>
      <w:r w:rsidRPr="003F3271">
        <w:rPr>
          <w:rFonts w:eastAsia="Arial" w:cs="Arial"/>
        </w:rPr>
        <w:t xml:space="preserve"> </w:t>
      </w:r>
      <w:r w:rsidR="00E30768" w:rsidRPr="003F3271">
        <w:rPr>
          <w:rFonts w:eastAsia="Arial" w:cs="Arial"/>
        </w:rPr>
        <w:t>T</w:t>
      </w:r>
      <w:r w:rsidRPr="003F3271">
        <w:rPr>
          <w:rFonts w:eastAsia="Arial" w:cs="Arial"/>
        </w:rPr>
        <w:t xml:space="preserve">asks facilitate students’ application and integration of the </w:t>
      </w:r>
      <w:r w:rsidR="0050716E" w:rsidRPr="003F3271">
        <w:rPr>
          <w:rFonts w:eastAsia="Arial" w:cs="Arial"/>
        </w:rPr>
        <w:t>DCIs</w:t>
      </w:r>
      <w:r w:rsidRPr="003F3271">
        <w:rPr>
          <w:rFonts w:eastAsia="Arial" w:cs="Arial"/>
        </w:rPr>
        <w:t xml:space="preserve">, </w:t>
      </w:r>
      <w:r w:rsidR="0050716E" w:rsidRPr="003F3271">
        <w:rPr>
          <w:rFonts w:eastAsia="Arial" w:cs="Arial"/>
        </w:rPr>
        <w:t>SEPs</w:t>
      </w:r>
      <w:r w:rsidRPr="003F3271">
        <w:rPr>
          <w:rFonts w:eastAsia="Arial" w:cs="Arial"/>
        </w:rPr>
        <w:t xml:space="preserve">, and </w:t>
      </w:r>
      <w:r w:rsidR="0050716E" w:rsidRPr="003F3271">
        <w:rPr>
          <w:rFonts w:eastAsia="Arial" w:cs="Arial"/>
        </w:rPr>
        <w:t>CCCs</w:t>
      </w:r>
      <w:r w:rsidRPr="003F3271">
        <w:rPr>
          <w:rFonts w:eastAsia="Arial" w:cs="Arial"/>
        </w:rPr>
        <w:t>.</w:t>
      </w:r>
    </w:p>
    <w:p w14:paraId="38BC5EA5" w14:textId="72ED30D5" w:rsidR="5EA9E5C1" w:rsidRPr="003F3271" w:rsidRDefault="5EA9E5C1" w:rsidP="00FF0E66">
      <w:pPr>
        <w:pStyle w:val="ListParagraph"/>
        <w:numPr>
          <w:ilvl w:val="0"/>
          <w:numId w:val="2"/>
        </w:numPr>
        <w:spacing w:after="240"/>
        <w:contextualSpacing w:val="0"/>
        <w:rPr>
          <w:rFonts w:eastAsia="Arial" w:cs="Arial"/>
        </w:rPr>
      </w:pPr>
      <w:r w:rsidRPr="003F3271">
        <w:rPr>
          <w:rFonts w:eastAsia="Arial" w:cs="Arial"/>
          <w:b/>
          <w:bCs/>
        </w:rPr>
        <w:t>Involve sensemaking of phenomena:</w:t>
      </w:r>
      <w:r w:rsidRPr="003F3271">
        <w:rPr>
          <w:rFonts w:eastAsia="Arial" w:cs="Arial"/>
        </w:rPr>
        <w:t xml:space="preserve"> </w:t>
      </w:r>
      <w:r w:rsidR="00E30768" w:rsidRPr="003F3271">
        <w:rPr>
          <w:rFonts w:eastAsia="Arial" w:cs="Arial"/>
        </w:rPr>
        <w:t>T</w:t>
      </w:r>
      <w:r w:rsidRPr="003F3271">
        <w:rPr>
          <w:rFonts w:eastAsia="Arial" w:cs="Arial"/>
        </w:rPr>
        <w:t>asks create opportunities to meaningfully engage with scientific phenomena by placing phenomena within contexts likely to be familiar to students.</w:t>
      </w:r>
    </w:p>
    <w:p w14:paraId="7BC62C4C" w14:textId="31CD2434" w:rsidR="5EA9E5C1" w:rsidRPr="003F3271" w:rsidRDefault="5EA9E5C1" w:rsidP="00FF0E66">
      <w:pPr>
        <w:pStyle w:val="ListParagraph"/>
        <w:numPr>
          <w:ilvl w:val="0"/>
          <w:numId w:val="2"/>
        </w:numPr>
        <w:spacing w:after="240"/>
        <w:contextualSpacing w:val="0"/>
        <w:rPr>
          <w:rFonts w:eastAsia="Arial" w:cs="Arial"/>
        </w:rPr>
      </w:pPr>
      <w:r w:rsidRPr="003F3271">
        <w:rPr>
          <w:rFonts w:eastAsia="Arial" w:cs="Arial"/>
          <w:b/>
          <w:bCs/>
        </w:rPr>
        <w:t>Reflect and be responsive to learners:</w:t>
      </w:r>
      <w:r w:rsidRPr="003F3271">
        <w:rPr>
          <w:rFonts w:eastAsia="Arial" w:cs="Arial"/>
        </w:rPr>
        <w:t xml:space="preserve"> </w:t>
      </w:r>
      <w:r w:rsidR="00E30768" w:rsidRPr="003F3271">
        <w:rPr>
          <w:rFonts w:eastAsia="Arial" w:cs="Arial"/>
        </w:rPr>
        <w:t>A</w:t>
      </w:r>
      <w:r w:rsidRPr="003F3271">
        <w:rPr>
          <w:rFonts w:eastAsia="Arial" w:cs="Arial"/>
        </w:rPr>
        <w:t xml:space="preserve">ssessments follow principles of universal design and responsiveness to learners’ experiences and ways of knowing to ensure accessibility and opportunities for learners to show what they know. </w:t>
      </w:r>
    </w:p>
    <w:p w14:paraId="5583E462" w14:textId="2291D079" w:rsidR="5EA9E5C1" w:rsidRPr="003F3271" w:rsidRDefault="5EA9E5C1" w:rsidP="00FF0E66">
      <w:pPr>
        <w:pStyle w:val="ListParagraph"/>
        <w:numPr>
          <w:ilvl w:val="0"/>
          <w:numId w:val="2"/>
        </w:numPr>
        <w:spacing w:after="240"/>
        <w:contextualSpacing w:val="0"/>
        <w:rPr>
          <w:rFonts w:eastAsia="Arial" w:cs="Arial"/>
        </w:rPr>
      </w:pPr>
      <w:r w:rsidRPr="003F3271">
        <w:rPr>
          <w:rFonts w:eastAsia="Arial" w:cs="Arial"/>
          <w:b/>
          <w:bCs/>
        </w:rPr>
        <w:t>Are useful for informing decisions that impact instruction:</w:t>
      </w:r>
      <w:r w:rsidRPr="003F3271">
        <w:rPr>
          <w:rFonts w:eastAsia="Arial" w:cs="Arial"/>
        </w:rPr>
        <w:t xml:space="preserve"> </w:t>
      </w:r>
      <w:r w:rsidR="00E30768" w:rsidRPr="003F3271">
        <w:rPr>
          <w:rFonts w:eastAsia="Arial" w:cs="Arial"/>
        </w:rPr>
        <w:t>A</w:t>
      </w:r>
      <w:r w:rsidR="0017766E" w:rsidRPr="003F3271">
        <w:rPr>
          <w:rFonts w:eastAsia="Arial" w:cs="Arial"/>
        </w:rPr>
        <w:t xml:space="preserve">ssessments </w:t>
      </w:r>
      <w:r w:rsidRPr="003F3271">
        <w:rPr>
          <w:rFonts w:eastAsia="Arial" w:cs="Arial"/>
        </w:rPr>
        <w:t xml:space="preserve">help encourage, model, and inform high-quality curriculum and instruction. </w:t>
      </w:r>
    </w:p>
    <w:p w14:paraId="20CA4163" w14:textId="01CB4158" w:rsidR="5EA9E5C1" w:rsidRPr="003F3271" w:rsidRDefault="5EA9E5C1" w:rsidP="00100707">
      <w:pPr>
        <w:spacing w:after="240"/>
        <w:rPr>
          <w:rFonts w:eastAsia="Arial" w:cs="Arial"/>
        </w:rPr>
      </w:pPr>
      <w:r w:rsidRPr="003F3271">
        <w:rPr>
          <w:rFonts w:eastAsia="Arial" w:cs="Arial"/>
        </w:rPr>
        <w:t>The proposed conceptual approach to address these priorities comprises</w:t>
      </w:r>
      <w:r w:rsidR="00315232" w:rsidRPr="003F3271">
        <w:rPr>
          <w:rFonts w:eastAsia="Arial" w:cs="Arial"/>
        </w:rPr>
        <w:t xml:space="preserve"> </w:t>
      </w:r>
      <w:r w:rsidRPr="003F3271">
        <w:rPr>
          <w:rFonts w:eastAsia="Arial" w:cs="Arial"/>
        </w:rPr>
        <w:t>four assessment-related system components:</w:t>
      </w:r>
    </w:p>
    <w:p w14:paraId="728C79E4" w14:textId="7A539DF2" w:rsidR="5EA9E5C1" w:rsidRPr="003F3271" w:rsidRDefault="5EA9E5C1" w:rsidP="00FF0E66">
      <w:pPr>
        <w:pStyle w:val="ListParagraph"/>
        <w:numPr>
          <w:ilvl w:val="0"/>
          <w:numId w:val="1"/>
        </w:numPr>
        <w:spacing w:after="240"/>
        <w:contextualSpacing w:val="0"/>
        <w:rPr>
          <w:rFonts w:eastAsia="Arial" w:cs="Arial"/>
        </w:rPr>
      </w:pPr>
      <w:r w:rsidRPr="003F3271">
        <w:rPr>
          <w:rFonts w:eastAsia="Arial" w:cs="Arial"/>
          <w:b/>
          <w:bCs/>
        </w:rPr>
        <w:t>Through-year classroom PTELs,</w:t>
      </w:r>
      <w:r w:rsidRPr="003F3271">
        <w:rPr>
          <w:rFonts w:eastAsia="Arial" w:cs="Arial"/>
        </w:rPr>
        <w:t xml:space="preserve"> readily available for teachers in all grade levels as tasks that support formative assessment and instruction of the CA</w:t>
      </w:r>
      <w:r w:rsidR="00C34FDB" w:rsidRPr="003F3271">
        <w:rPr>
          <w:rFonts w:eastAsia="Arial" w:cs="Arial"/>
        </w:rPr>
        <w:t> </w:t>
      </w:r>
      <w:r w:rsidRPr="003F3271">
        <w:rPr>
          <w:rFonts w:eastAsia="Arial" w:cs="Arial"/>
        </w:rPr>
        <w:t>NGSS</w:t>
      </w:r>
    </w:p>
    <w:p w14:paraId="69615BBD" w14:textId="4DE02783" w:rsidR="5EA9E5C1" w:rsidRPr="003F3271" w:rsidRDefault="5EA9E5C1" w:rsidP="00FF0E66">
      <w:pPr>
        <w:pStyle w:val="ListParagraph"/>
        <w:numPr>
          <w:ilvl w:val="0"/>
          <w:numId w:val="1"/>
        </w:numPr>
        <w:spacing w:after="240"/>
        <w:contextualSpacing w:val="0"/>
        <w:rPr>
          <w:rFonts w:eastAsia="Arial" w:cs="Arial"/>
        </w:rPr>
      </w:pPr>
      <w:r w:rsidRPr="003F3271">
        <w:rPr>
          <w:rFonts w:eastAsia="Arial" w:cs="Arial"/>
          <w:b/>
          <w:bCs/>
        </w:rPr>
        <w:t>Through-year common PTEL(s)</w:t>
      </w:r>
      <w:r w:rsidRPr="003F3271">
        <w:rPr>
          <w:rFonts w:eastAsia="Arial" w:cs="Arial"/>
          <w:i/>
          <w:iCs/>
        </w:rPr>
        <w:t xml:space="preserve"> </w:t>
      </w:r>
      <w:r w:rsidRPr="003F3271">
        <w:rPr>
          <w:rFonts w:eastAsia="Arial" w:cs="Arial"/>
        </w:rPr>
        <w:t xml:space="preserve">to supplement the end-of-year summative assessments in grade five, </w:t>
      </w:r>
      <w:r w:rsidR="00D647C2" w:rsidRPr="003F3271">
        <w:rPr>
          <w:rFonts w:eastAsia="Arial" w:cs="Arial"/>
        </w:rPr>
        <w:t xml:space="preserve">grade </w:t>
      </w:r>
      <w:r w:rsidRPr="003F3271">
        <w:rPr>
          <w:rFonts w:eastAsia="Arial" w:cs="Arial"/>
        </w:rPr>
        <w:t>eight, and high school, both contributing to measurement and positively influencing instruction</w:t>
      </w:r>
    </w:p>
    <w:p w14:paraId="55ED654A" w14:textId="78F0CDD9" w:rsidR="5EA9E5C1" w:rsidRPr="003F3271" w:rsidRDefault="5EA9E5C1" w:rsidP="00FF0E66">
      <w:pPr>
        <w:pStyle w:val="ListParagraph"/>
        <w:numPr>
          <w:ilvl w:val="0"/>
          <w:numId w:val="1"/>
        </w:numPr>
        <w:spacing w:after="240"/>
        <w:contextualSpacing w:val="0"/>
        <w:rPr>
          <w:rFonts w:eastAsia="Arial" w:cs="Arial"/>
        </w:rPr>
      </w:pPr>
      <w:r w:rsidRPr="003F3271">
        <w:rPr>
          <w:rFonts w:eastAsia="Arial" w:cs="Arial"/>
          <w:b/>
        </w:rPr>
        <w:t>End-of-year</w:t>
      </w:r>
      <w:r w:rsidRPr="003F3271">
        <w:rPr>
          <w:rFonts w:eastAsia="Arial" w:cs="Arial"/>
        </w:rPr>
        <w:t xml:space="preserve"> </w:t>
      </w:r>
      <w:r w:rsidRPr="003F3271">
        <w:rPr>
          <w:rFonts w:eastAsia="Arial" w:cs="Arial"/>
          <w:b/>
        </w:rPr>
        <w:t>summative/state assessment that includes a mini PT</w:t>
      </w:r>
    </w:p>
    <w:p w14:paraId="623932FC" w14:textId="4E0A47D3" w:rsidR="5EA9E5C1" w:rsidRPr="003F3271" w:rsidRDefault="5EA9E5C1" w:rsidP="00FF0E66">
      <w:pPr>
        <w:pStyle w:val="ListParagraph"/>
        <w:numPr>
          <w:ilvl w:val="0"/>
          <w:numId w:val="1"/>
        </w:numPr>
        <w:spacing w:after="240"/>
        <w:contextualSpacing w:val="0"/>
        <w:rPr>
          <w:rFonts w:eastAsia="Arial" w:cs="Arial"/>
        </w:rPr>
      </w:pPr>
      <w:r w:rsidRPr="003F3271">
        <w:rPr>
          <w:rFonts w:eastAsia="Arial" w:cs="Arial"/>
          <w:b/>
        </w:rPr>
        <w:t>Opportunity-to-learn in science indicators</w:t>
      </w:r>
      <w:r w:rsidRPr="003F3271">
        <w:rPr>
          <w:rFonts w:eastAsia="Arial" w:cs="Arial"/>
          <w:i/>
          <w:iCs/>
        </w:rPr>
        <w:t xml:space="preserve"> </w:t>
      </w:r>
      <w:r w:rsidRPr="003F3271">
        <w:rPr>
          <w:rFonts w:eastAsia="Arial" w:cs="Arial"/>
        </w:rPr>
        <w:t>to help place test scores in context</w:t>
      </w:r>
    </w:p>
    <w:p w14:paraId="42858744" w14:textId="1548501B" w:rsidR="419FAA23" w:rsidRPr="003F3271" w:rsidRDefault="5EA9E5C1" w:rsidP="00444279">
      <w:pPr>
        <w:spacing w:after="240"/>
        <w:rPr>
          <w:rFonts w:eastAsia="Arial" w:cs="Arial"/>
          <w:color w:val="000000" w:themeColor="text1"/>
        </w:rPr>
      </w:pPr>
      <w:r w:rsidRPr="003F3271">
        <w:rPr>
          <w:rFonts w:eastAsia="Arial" w:cs="Arial"/>
        </w:rPr>
        <w:lastRenderedPageBreak/>
        <w:t>Implications for implementation across the variations in models of science education will require careful consideration and resolution.</w:t>
      </w:r>
      <w:r w:rsidR="00B73E9D" w:rsidRPr="003F3271">
        <w:rPr>
          <w:rFonts w:eastAsia="Arial" w:cs="Arial"/>
        </w:rPr>
        <w:t xml:space="preserve"> </w:t>
      </w:r>
      <w:r w:rsidR="00F963CC" w:rsidRPr="003F3271">
        <w:rPr>
          <w:rFonts w:eastAsia="Arial" w:cs="Arial"/>
          <w:color w:val="000000" w:themeColor="text1"/>
        </w:rPr>
        <w:t xml:space="preserve">The specific timeline for </w:t>
      </w:r>
      <w:r w:rsidR="265FC47F" w:rsidRPr="003F3271">
        <w:rPr>
          <w:rFonts w:eastAsia="Arial" w:cs="Arial"/>
          <w:color w:val="000000" w:themeColor="text1"/>
        </w:rPr>
        <w:t xml:space="preserve">any </w:t>
      </w:r>
      <w:r w:rsidR="399FD1D4" w:rsidRPr="003F3271">
        <w:rPr>
          <w:rFonts w:eastAsia="Arial" w:cs="Arial"/>
          <w:color w:val="000000" w:themeColor="text1"/>
        </w:rPr>
        <w:t xml:space="preserve">possible future actions </w:t>
      </w:r>
      <w:r w:rsidR="00F963CC" w:rsidRPr="003F3271">
        <w:rPr>
          <w:rFonts w:eastAsia="Arial" w:cs="Arial"/>
          <w:color w:val="000000" w:themeColor="text1"/>
        </w:rPr>
        <w:t xml:space="preserve">is yet to be determined. </w:t>
      </w:r>
    </w:p>
    <w:p w14:paraId="029A37B6" w14:textId="0061B6D4" w:rsidR="3D3611E7" w:rsidRPr="003F3271" w:rsidRDefault="004A6BB5" w:rsidP="004A6BB5">
      <w:pPr>
        <w:pStyle w:val="Heading2"/>
        <w:spacing w:before="480" w:after="240"/>
        <w:rPr>
          <w:sz w:val="36"/>
          <w:szCs w:val="36"/>
        </w:rPr>
      </w:pPr>
      <w:r w:rsidRPr="003F3271">
        <w:rPr>
          <w:sz w:val="36"/>
          <w:szCs w:val="36"/>
        </w:rPr>
        <w:t>Summary of Previous State Board of Education Discussion and Action</w:t>
      </w:r>
    </w:p>
    <w:p w14:paraId="68EE3FA5" w14:textId="0846BB37" w:rsidR="6F482991" w:rsidRPr="003F3271" w:rsidRDefault="4DD3E449" w:rsidP="1D0A7F6A">
      <w:pPr>
        <w:spacing w:after="240"/>
        <w:rPr>
          <w:rFonts w:eastAsia="Arial" w:cs="Arial"/>
        </w:rPr>
      </w:pPr>
      <w:r w:rsidRPr="003F3271">
        <w:rPr>
          <w:rFonts w:eastAsia="Arial" w:cs="Arial"/>
        </w:rPr>
        <w:t xml:space="preserve">In November 2021, the CDE provided the SBE with </w:t>
      </w:r>
      <w:r w:rsidR="00BD7766" w:rsidRPr="003F3271">
        <w:t xml:space="preserve">contract </w:t>
      </w:r>
      <w:r w:rsidR="008D62A4" w:rsidRPr="003F3271">
        <w:t xml:space="preserve">number CN220002 </w:t>
      </w:r>
      <w:r w:rsidRPr="003F3271">
        <w:rPr>
          <w:rFonts w:eastAsia="Arial" w:cs="Arial"/>
          <w:color w:val="000000" w:themeColor="text1"/>
        </w:rPr>
        <w:t xml:space="preserve">with </w:t>
      </w:r>
      <w:r w:rsidR="000466EC" w:rsidRPr="003F3271">
        <w:rPr>
          <w:rFonts w:eastAsia="Arial" w:cs="Arial"/>
          <w:color w:val="000000" w:themeColor="text1"/>
        </w:rPr>
        <w:t>ETS</w:t>
      </w:r>
      <w:r w:rsidRPr="003F3271">
        <w:rPr>
          <w:rFonts w:eastAsia="Arial" w:cs="Arial"/>
          <w:color w:val="000000" w:themeColor="text1"/>
        </w:rPr>
        <w:t xml:space="preserve"> for the </w:t>
      </w:r>
      <w:r w:rsidR="00A37493" w:rsidRPr="003F3271">
        <w:rPr>
          <w:rFonts w:eastAsia="Arial" w:cs="Arial"/>
          <w:color w:val="000000" w:themeColor="text1"/>
        </w:rPr>
        <w:t>a</w:t>
      </w:r>
      <w:r w:rsidRPr="003F3271">
        <w:rPr>
          <w:rFonts w:eastAsia="Arial" w:cs="Arial"/>
          <w:color w:val="000000" w:themeColor="text1"/>
        </w:rPr>
        <w:t xml:space="preserve">dministration of the </w:t>
      </w:r>
      <w:r w:rsidR="000466EC" w:rsidRPr="003F3271">
        <w:rPr>
          <w:rFonts w:eastAsia="Arial" w:cs="Arial"/>
          <w:color w:val="000000" w:themeColor="text1"/>
        </w:rPr>
        <w:t>CAASPP</w:t>
      </w:r>
      <w:r w:rsidRPr="003F3271">
        <w:rPr>
          <w:rFonts w:eastAsia="Arial" w:cs="Arial"/>
          <w:color w:val="000000" w:themeColor="text1"/>
        </w:rPr>
        <w:t xml:space="preserve"> and the English Language Proficiency Assessments for California</w:t>
      </w:r>
      <w:r w:rsidR="008D62A4" w:rsidRPr="003F3271">
        <w:rPr>
          <w:rFonts w:eastAsia="Arial" w:cs="Arial"/>
          <w:color w:val="000000" w:themeColor="text1"/>
        </w:rPr>
        <w:t>,</w:t>
      </w:r>
      <w:r w:rsidR="3BCCF2E6" w:rsidRPr="003F3271">
        <w:rPr>
          <w:rFonts w:eastAsia="Arial" w:cs="Arial"/>
          <w:color w:val="000000" w:themeColor="text1"/>
        </w:rPr>
        <w:t xml:space="preserve"> </w:t>
      </w:r>
      <w:r w:rsidRPr="003F3271">
        <w:rPr>
          <w:rFonts w:eastAsia="Arial" w:cs="Arial"/>
          <w:color w:val="000000" w:themeColor="text1"/>
        </w:rPr>
        <w:t xml:space="preserve">which includes </w:t>
      </w:r>
      <w:r w:rsidR="0FF8A5EC" w:rsidRPr="003F3271">
        <w:rPr>
          <w:rFonts w:eastAsia="Arial" w:cs="Arial"/>
          <w:color w:val="000000" w:themeColor="text1"/>
        </w:rPr>
        <w:t xml:space="preserve">the </w:t>
      </w:r>
      <w:r w:rsidR="3879EE82" w:rsidRPr="003F3271">
        <w:rPr>
          <w:rFonts w:eastAsia="Arial" w:cs="Arial"/>
          <w:color w:val="000000" w:themeColor="text1"/>
        </w:rPr>
        <w:t>c</w:t>
      </w:r>
      <w:r w:rsidR="3879EE82" w:rsidRPr="003F3271">
        <w:rPr>
          <w:rFonts w:eastAsia="Arial" w:cs="Arial"/>
        </w:rPr>
        <w:t xml:space="preserve">oncept paper for incorporating assessment innovations into the California Assessment System </w:t>
      </w:r>
      <w:r w:rsidR="000466EC" w:rsidRPr="003F3271">
        <w:rPr>
          <w:rFonts w:eastAsia="Arial" w:cs="Arial"/>
        </w:rPr>
        <w:t>(</w:t>
      </w:r>
      <w:hyperlink r:id="rId13" w:history="1">
        <w:r w:rsidR="000466EC" w:rsidRPr="003F3271">
          <w:rPr>
            <w:rStyle w:val="Hyperlink"/>
            <w:rFonts w:eastAsia="Arial" w:cs="Arial"/>
          </w:rPr>
          <w:t>https://www.cde.ca.gov/be/ag/ag/yr21/documents/nov21item04.docx</w:t>
        </w:r>
      </w:hyperlink>
      <w:r w:rsidR="005E01D9" w:rsidRPr="003F3271">
        <w:rPr>
          <w:rFonts w:eastAsia="Arial" w:cs="Arial"/>
        </w:rPr>
        <w:t>).</w:t>
      </w:r>
    </w:p>
    <w:p w14:paraId="5420781A" w14:textId="0F99AA8C" w:rsidR="6F482991" w:rsidRPr="003F3271" w:rsidRDefault="6F482991" w:rsidP="00100707">
      <w:pPr>
        <w:spacing w:after="240"/>
      </w:pPr>
      <w:r w:rsidRPr="003F3271">
        <w:t xml:space="preserve">In a December 2019 Information Memorandum, the CDE provided the SBE with updates on the results of ETS’ CAST studies and analyses on the </w:t>
      </w:r>
      <w:r w:rsidR="00D01D92" w:rsidRPr="003F3271">
        <w:t>multistage test</w:t>
      </w:r>
      <w:r w:rsidRPr="003F3271">
        <w:t>, the screener, the use of matrix sampling for group reporting, and the amount of time it takes students to complete the CAST (</w:t>
      </w:r>
      <w:hyperlink r:id="rId14" w:tooltip="This link opens the December 2019 SBE Information Memorandum.">
        <w:r w:rsidRPr="003F3271">
          <w:rPr>
            <w:rStyle w:val="Hyperlink"/>
          </w:rPr>
          <w:t>https://www.cde.ca.gov/be/pn/im/documents/dec19memoadad01.docx</w:t>
        </w:r>
      </w:hyperlink>
      <w:r w:rsidR="000162DA" w:rsidRPr="003F3271">
        <w:t xml:space="preserve"> and </w:t>
      </w:r>
      <w:hyperlink r:id="rId15" w:tooltip="This link opens the December 2019 SBE Information Memorandum Attachment 1.">
        <w:r w:rsidRPr="003F3271">
          <w:rPr>
            <w:rStyle w:val="Hyperlink"/>
          </w:rPr>
          <w:t>https://www.cde.ca.gov/be/pn/im/documents/dec19memoadad01a01.docx</w:t>
        </w:r>
      </w:hyperlink>
      <w:r w:rsidRPr="003F3271">
        <w:t>).</w:t>
      </w:r>
    </w:p>
    <w:p w14:paraId="3C7209F2" w14:textId="1F04607B" w:rsidR="6F482991" w:rsidRPr="003F3271" w:rsidRDefault="6F482991" w:rsidP="00100707">
      <w:pPr>
        <w:spacing w:after="240"/>
      </w:pPr>
      <w:r w:rsidRPr="003F3271">
        <w:t xml:space="preserve">In a December 2019 Information Memorandum, the CDE provided the SBE with a summary of the </w:t>
      </w:r>
      <w:r w:rsidRPr="003F3271">
        <w:rPr>
          <w:i/>
          <w:iCs/>
        </w:rPr>
        <w:t xml:space="preserve">CAASPP </w:t>
      </w:r>
      <w:r w:rsidR="00A26AD1" w:rsidRPr="003F3271">
        <w:rPr>
          <w:i/>
          <w:iCs/>
        </w:rPr>
        <w:t>2019 I</w:t>
      </w:r>
      <w:r w:rsidRPr="003F3271">
        <w:rPr>
          <w:i/>
          <w:iCs/>
        </w:rPr>
        <w:t xml:space="preserve">ndependent </w:t>
      </w:r>
      <w:r w:rsidR="00A26AD1" w:rsidRPr="003F3271">
        <w:rPr>
          <w:i/>
          <w:iCs/>
        </w:rPr>
        <w:t>E</w:t>
      </w:r>
      <w:r w:rsidRPr="003F3271">
        <w:rPr>
          <w:i/>
          <w:iCs/>
        </w:rPr>
        <w:t xml:space="preserve">valuation </w:t>
      </w:r>
      <w:r w:rsidR="00A26AD1" w:rsidRPr="003F3271">
        <w:rPr>
          <w:i/>
          <w:iCs/>
        </w:rPr>
        <w:t>R</w:t>
      </w:r>
      <w:r w:rsidRPr="003F3271">
        <w:rPr>
          <w:i/>
          <w:iCs/>
        </w:rPr>
        <w:t>eport</w:t>
      </w:r>
      <w:r w:rsidRPr="003F3271">
        <w:t xml:space="preserve"> and notified the SBE of the posting of the full report on the CDE website (</w:t>
      </w:r>
      <w:hyperlink r:id="rId16" w:tooltip="This link opens the December 2019 SBE Information Memorandum.">
        <w:r w:rsidRPr="003F3271">
          <w:rPr>
            <w:rStyle w:val="Hyperlink"/>
          </w:rPr>
          <w:t>https://www.cde.ca.gov/be/pn/im/documents/dec19memoadad03.docx</w:t>
        </w:r>
      </w:hyperlink>
      <w:r w:rsidRPr="003F3271">
        <w:t>).</w:t>
      </w:r>
    </w:p>
    <w:p w14:paraId="408EC10F" w14:textId="0EB050E5" w:rsidR="6F482991" w:rsidRPr="003F3271" w:rsidRDefault="6F482991" w:rsidP="00100707">
      <w:pPr>
        <w:spacing w:after="240"/>
      </w:pPr>
      <w:r w:rsidRPr="003F3271">
        <w:t>In October 2019, the CDE provided the SBE with updates on the CAST Standard Setting Plan and a summary of related activities conducted before and after the</w:t>
      </w:r>
      <w:r w:rsidR="00AE475E" w:rsidRPr="003F3271">
        <w:t xml:space="preserve"> </w:t>
      </w:r>
      <w:r w:rsidRPr="003F3271">
        <w:t>convening of the CAST July/August 2019 Standard Setting Workshop (</w:t>
      </w:r>
      <w:hyperlink r:id="rId17" w:tooltip="This link opens the October 2019 SBE Information Memorandum.">
        <w:r w:rsidRPr="003F3271">
          <w:rPr>
            <w:rStyle w:val="Hyperlink"/>
          </w:rPr>
          <w:t>https://www.cde.ca.gov/be/pn/im/documents/oct19memoadad01.docx</w:t>
        </w:r>
      </w:hyperlink>
      <w:r w:rsidRPr="003F3271">
        <w:t>).</w:t>
      </w:r>
    </w:p>
    <w:p w14:paraId="29D18ECE" w14:textId="6988339F" w:rsidR="6F482991" w:rsidRPr="003F3271" w:rsidRDefault="6F482991" w:rsidP="00100707">
      <w:pPr>
        <w:spacing w:after="240"/>
      </w:pPr>
      <w:r w:rsidRPr="003F3271">
        <w:t>In August 2019, the CDE provided the SBE with updates on the upcoming development activities and test format for the 2019–20 CAST administration (</w:t>
      </w:r>
      <w:hyperlink r:id="rId18" w:tooltip="This link opens the August 2019 SBE Information Memorandum.">
        <w:r w:rsidRPr="003F3271">
          <w:rPr>
            <w:rStyle w:val="Hyperlink"/>
          </w:rPr>
          <w:t>https://www.cde.ca.gov/be/pn/im/documents/memo-pptb-adad-aug19item01.docx</w:t>
        </w:r>
      </w:hyperlink>
      <w:r w:rsidRPr="003F3271">
        <w:t>).</w:t>
      </w:r>
    </w:p>
    <w:p w14:paraId="5071C49F" w14:textId="03E8F211" w:rsidR="6F482991" w:rsidRPr="003F3271" w:rsidRDefault="6F482991" w:rsidP="7160AE88">
      <w:pPr>
        <w:spacing w:after="240"/>
        <w:rPr>
          <w:rFonts w:eastAsia="Arial" w:cs="Arial"/>
        </w:rPr>
      </w:pPr>
      <w:r w:rsidRPr="003F3271">
        <w:t xml:space="preserve">In December 2018, the CDE provided the SBE with an Information Memorandum that gave an update on the 2017–18 public releases </w:t>
      </w:r>
      <w:r w:rsidR="1535C97B" w:rsidRPr="003F3271">
        <w:t>of</w:t>
      </w:r>
      <w:r w:rsidRPr="003F3271">
        <w:t xml:space="preserve"> the preliminary indicators for the CAST field test (</w:t>
      </w:r>
      <w:hyperlink r:id="rId19" w:tooltip="This link opens the December 2018 SBE Information Memorandum.">
        <w:r w:rsidRPr="003F3271">
          <w:rPr>
            <w:rStyle w:val="Hyperlink"/>
          </w:rPr>
          <w:t>https://www.cde.ca.gov/be/pn/im/documents/memo-pptb-adad-dec18item01.docx</w:t>
        </w:r>
      </w:hyperlink>
      <w:r w:rsidRPr="003F3271">
        <w:t>).</w:t>
      </w:r>
      <w:r w:rsidR="2CD738EC" w:rsidRPr="003F3271">
        <w:rPr>
          <w:rFonts w:eastAsia="Arial" w:cs="Arial"/>
        </w:rPr>
        <w:t xml:space="preserve"> </w:t>
      </w:r>
    </w:p>
    <w:p w14:paraId="35369386" w14:textId="7ED42B72" w:rsidR="6F482991" w:rsidRPr="003F3271" w:rsidRDefault="2CD738EC" w:rsidP="7160AE88">
      <w:pPr>
        <w:spacing w:after="240"/>
        <w:rPr>
          <w:rFonts w:eastAsia="Arial" w:cs="Arial"/>
        </w:rPr>
      </w:pPr>
      <w:r w:rsidRPr="003F3271">
        <w:rPr>
          <w:rFonts w:eastAsia="Arial" w:cs="Arial"/>
        </w:rPr>
        <w:t xml:space="preserve">In August 2018, the CDE provided the SBE with an Information Memorandum that gave an update on the development of </w:t>
      </w:r>
      <w:r w:rsidR="53325A8D" w:rsidRPr="003F3271">
        <w:rPr>
          <w:rFonts w:eastAsia="Arial" w:cs="Arial"/>
        </w:rPr>
        <w:t xml:space="preserve">the </w:t>
      </w:r>
      <w:r w:rsidRPr="003F3271">
        <w:rPr>
          <w:rFonts w:eastAsia="Arial" w:cs="Arial"/>
        </w:rPr>
        <w:t>new science assessment, the CAST</w:t>
      </w:r>
      <w:r w:rsidR="003F5BCF" w:rsidRPr="003F3271">
        <w:rPr>
          <w:rFonts w:eastAsia="Arial" w:cs="Arial"/>
        </w:rPr>
        <w:t xml:space="preserve"> </w:t>
      </w:r>
      <w:r w:rsidRPr="003F3271">
        <w:rPr>
          <w:rFonts w:eastAsia="Arial" w:cs="Arial"/>
        </w:rPr>
        <w:t>(</w:t>
      </w:r>
      <w:hyperlink r:id="rId20" w:tooltip="This link opens the August 2018 SBE Information Memorandum." w:history="1">
        <w:r w:rsidRPr="003F3271">
          <w:rPr>
            <w:rStyle w:val="Hyperlink"/>
            <w:rFonts w:eastAsia="Arial" w:cs="Arial"/>
          </w:rPr>
          <w:t>https://www.cde.ca.gov/be/pn/im/documents/memo-pptb-adad-aug18item01.docx</w:t>
        </w:r>
      </w:hyperlink>
      <w:r w:rsidRPr="003F3271">
        <w:rPr>
          <w:rFonts w:eastAsia="Arial" w:cs="Arial"/>
        </w:rPr>
        <w:t>).</w:t>
      </w:r>
    </w:p>
    <w:p w14:paraId="759C886F" w14:textId="77777777" w:rsidR="00695AC8" w:rsidRPr="003F3271" w:rsidRDefault="6F482991" w:rsidP="7160AE88">
      <w:pPr>
        <w:spacing w:after="240"/>
        <w:rPr>
          <w:rFonts w:cs="Arial"/>
        </w:rPr>
      </w:pPr>
      <w:r w:rsidRPr="003F3271">
        <w:rPr>
          <w:rFonts w:cs="Arial"/>
        </w:rPr>
        <w:lastRenderedPageBreak/>
        <w:t>In May 2018, the CDE provided the SBE with updates on the CAASPP System</w:t>
      </w:r>
      <w:r w:rsidR="35209B31" w:rsidRPr="003F3271">
        <w:rPr>
          <w:rFonts w:cs="Arial"/>
        </w:rPr>
        <w:t xml:space="preserve"> including the full-census field test, CAST Academy training, Preliminary In</w:t>
      </w:r>
      <w:r w:rsidR="05F9752D" w:rsidRPr="003F3271">
        <w:rPr>
          <w:rFonts w:cs="Arial"/>
        </w:rPr>
        <w:t>dicator scoring toolkit</w:t>
      </w:r>
      <w:r w:rsidRPr="003F3271">
        <w:rPr>
          <w:rFonts w:cs="Arial"/>
        </w:rPr>
        <w:t xml:space="preserve"> (</w:t>
      </w:r>
      <w:hyperlink r:id="rId21" w:tooltip="This link opens the May 2018 SBE Information Memorandum.">
        <w:r w:rsidRPr="003F3271">
          <w:rPr>
            <w:rStyle w:val="Hyperlink"/>
          </w:rPr>
          <w:t>https://www.cde.ca.gov/be/ag/ag/yr18/documents/may18item03.docx</w:t>
        </w:r>
      </w:hyperlink>
      <w:r w:rsidR="00695AC8" w:rsidRPr="003F3271">
        <w:rPr>
          <w:rFonts w:cs="Arial"/>
        </w:rPr>
        <w:t>).</w:t>
      </w:r>
    </w:p>
    <w:p w14:paraId="55F75EB0" w14:textId="41F1838B" w:rsidR="5B5C4F0D" w:rsidRPr="003F3271" w:rsidRDefault="6F482991" w:rsidP="7160AE88">
      <w:pPr>
        <w:spacing w:after="240"/>
        <w:rPr>
          <w:rFonts w:cs="Arial"/>
        </w:rPr>
      </w:pPr>
      <w:r w:rsidRPr="003F3271">
        <w:t>In March 2018, the CDE provided the SBE with updates on the CAASPP System</w:t>
      </w:r>
      <w:r w:rsidR="263000F2" w:rsidRPr="003F3271">
        <w:t xml:space="preserve"> including the development of resources and </w:t>
      </w:r>
      <w:r w:rsidR="6AB9E025" w:rsidRPr="003F3271">
        <w:t>training</w:t>
      </w:r>
      <w:r w:rsidR="263000F2" w:rsidRPr="003F3271">
        <w:t xml:space="preserve"> to support the CAST field test </w:t>
      </w:r>
      <w:r w:rsidRPr="003F3271">
        <w:t>(</w:t>
      </w:r>
      <w:hyperlink r:id="rId22" w:tooltip="This link opens the March 2018 SBE Agenda Item 08.">
        <w:r w:rsidRPr="003F3271">
          <w:rPr>
            <w:rStyle w:val="Hyperlink"/>
          </w:rPr>
          <w:t>https://www.cde.ca.gov/be/ag/ag/yr18/documents/mar18item08.docx</w:t>
        </w:r>
      </w:hyperlink>
      <w:r w:rsidRPr="003F3271">
        <w:t>).</w:t>
      </w:r>
    </w:p>
    <w:p w14:paraId="4500A6CE" w14:textId="31109909" w:rsidR="5B5C4F0D" w:rsidRPr="003F3271" w:rsidRDefault="4412DC14" w:rsidP="7160AE88">
      <w:pPr>
        <w:spacing w:after="240"/>
        <w:rPr>
          <w:rFonts w:eastAsia="Arial" w:cs="Arial"/>
        </w:rPr>
      </w:pPr>
      <w:r w:rsidRPr="003F3271">
        <w:rPr>
          <w:rFonts w:eastAsia="Arial" w:cs="Arial"/>
        </w:rPr>
        <w:t>The SBE adopted the CA NGSS in September 2013. The Implementation Plan</w:t>
      </w:r>
      <w:r w:rsidRPr="003F3271">
        <w:rPr>
          <w:rFonts w:eastAsia="Arial" w:cs="Arial"/>
          <w:i/>
          <w:iCs/>
        </w:rPr>
        <w:t xml:space="preserve"> </w:t>
      </w:r>
      <w:r w:rsidRPr="003F3271">
        <w:rPr>
          <w:rFonts w:eastAsia="Arial" w:cs="Arial"/>
        </w:rPr>
        <w:t>was adopted by the SBE in November 2014. The CDE provided information memoranda regarding CA NGSS implementation to the SBE in December 2015, June 2016, September 2017, and February 2018.</w:t>
      </w:r>
    </w:p>
    <w:p w14:paraId="575D8D1E" w14:textId="77777777" w:rsidR="003E4DF7" w:rsidRPr="003F3271" w:rsidRDefault="57B7682B" w:rsidP="00BE0A33">
      <w:pPr>
        <w:pStyle w:val="Heading2"/>
        <w:spacing w:before="480" w:after="240"/>
        <w:rPr>
          <w:sz w:val="36"/>
          <w:szCs w:val="36"/>
        </w:rPr>
      </w:pPr>
      <w:r w:rsidRPr="003F3271">
        <w:rPr>
          <w:sz w:val="36"/>
          <w:szCs w:val="36"/>
        </w:rPr>
        <w:t>Fiscal Analysis (as appropriate)</w:t>
      </w:r>
    </w:p>
    <w:p w14:paraId="7B668753" w14:textId="27A81898" w:rsidR="285BC9F5" w:rsidRPr="003F3271" w:rsidRDefault="285BC9F5" w:rsidP="3928DBA5">
      <w:pPr>
        <w:spacing w:after="240"/>
      </w:pPr>
      <w:r w:rsidRPr="003F3271">
        <w:t xml:space="preserve">There is </w:t>
      </w:r>
      <w:r w:rsidR="3E81B709" w:rsidRPr="003F3271">
        <w:t xml:space="preserve">potential </w:t>
      </w:r>
      <w:r w:rsidRPr="003F3271">
        <w:t xml:space="preserve">future fiscal impact tied to this program. </w:t>
      </w:r>
      <w:r w:rsidR="001A5FD6" w:rsidRPr="003F3271">
        <w:t>The CDE will be able to determine any potential future cost</w:t>
      </w:r>
      <w:r w:rsidR="001A5FD6" w:rsidRPr="003F3271" w:rsidDel="00925A9B">
        <w:t xml:space="preserve"> </w:t>
      </w:r>
      <w:r w:rsidR="0037480B" w:rsidRPr="003F3271">
        <w:t>o</w:t>
      </w:r>
      <w:r w:rsidRPr="003F3271">
        <w:t xml:space="preserve">nce the concept paper is </w:t>
      </w:r>
      <w:r w:rsidR="00B73E9D" w:rsidRPr="003F3271">
        <w:t>approved</w:t>
      </w:r>
      <w:r w:rsidR="79527E67" w:rsidRPr="003F3271">
        <w:t xml:space="preserve"> and the SBE has provided feedback and direction</w:t>
      </w:r>
      <w:r w:rsidR="463DB847" w:rsidRPr="003F3271">
        <w:t xml:space="preserve">. </w:t>
      </w:r>
    </w:p>
    <w:p w14:paraId="12A6C021" w14:textId="47741659" w:rsidR="009B04E1" w:rsidRPr="003F3271" w:rsidRDefault="00406F50" w:rsidP="00BE0A33">
      <w:pPr>
        <w:pStyle w:val="Heading2"/>
        <w:spacing w:before="480" w:after="240"/>
        <w:rPr>
          <w:sz w:val="36"/>
          <w:szCs w:val="36"/>
        </w:rPr>
      </w:pPr>
      <w:r w:rsidRPr="003F3271">
        <w:rPr>
          <w:sz w:val="36"/>
          <w:szCs w:val="36"/>
        </w:rPr>
        <w:t>Attachment(s)</w:t>
      </w:r>
    </w:p>
    <w:p w14:paraId="7C5A3B5D" w14:textId="743A71E6" w:rsidR="00FF0E66" w:rsidRPr="003F3271" w:rsidRDefault="003774AF" w:rsidP="00FF0E66">
      <w:pPr>
        <w:pStyle w:val="ListParagraph"/>
        <w:numPr>
          <w:ilvl w:val="0"/>
          <w:numId w:val="4"/>
        </w:numPr>
        <w:spacing w:after="480"/>
        <w:rPr>
          <w:rFonts w:eastAsia="Arial" w:cs="Arial"/>
        </w:rPr>
        <w:sectPr w:rsidR="00FF0E66" w:rsidRPr="003F3271" w:rsidSect="00407E9B">
          <w:headerReference w:type="default" r:id="rId23"/>
          <w:type w:val="continuous"/>
          <w:pgSz w:w="12240" w:h="15840"/>
          <w:pgMar w:top="720" w:right="1440" w:bottom="1440" w:left="1440" w:header="720" w:footer="720" w:gutter="0"/>
          <w:cols w:space="720"/>
          <w:docGrid w:linePitch="360"/>
        </w:sectPr>
      </w:pPr>
      <w:r w:rsidRPr="003F3271">
        <w:rPr>
          <w:rFonts w:eastAsia="Arial" w:cs="Arial"/>
        </w:rPr>
        <w:t xml:space="preserve">Attachment 1: </w:t>
      </w:r>
      <w:r w:rsidR="0089422A" w:rsidRPr="003F3271">
        <w:rPr>
          <w:rFonts w:eastAsia="Arial" w:cs="Arial"/>
        </w:rPr>
        <w:t>California Science Test Innovations Concept Paper</w:t>
      </w:r>
      <w:r w:rsidRPr="003F3271">
        <w:rPr>
          <w:rFonts w:eastAsia="Arial" w:cs="Arial"/>
        </w:rPr>
        <w:t xml:space="preserve"> (</w:t>
      </w:r>
      <w:r w:rsidR="0066556E" w:rsidRPr="003F3271">
        <w:rPr>
          <w:rFonts w:eastAsia="Arial" w:cs="Arial"/>
        </w:rPr>
        <w:t>3</w:t>
      </w:r>
      <w:r w:rsidR="00E424D7" w:rsidRPr="003F3271">
        <w:rPr>
          <w:rFonts w:eastAsia="Arial" w:cs="Arial"/>
        </w:rPr>
        <w:t>9</w:t>
      </w:r>
      <w:r w:rsidRPr="003F3271">
        <w:rPr>
          <w:rFonts w:eastAsia="Arial" w:cs="Arial"/>
        </w:rPr>
        <w:t xml:space="preserve"> </w:t>
      </w:r>
      <w:r w:rsidR="0089422A" w:rsidRPr="003F3271">
        <w:rPr>
          <w:rFonts w:eastAsia="Arial" w:cs="Arial"/>
        </w:rPr>
        <w:t>p</w:t>
      </w:r>
      <w:r w:rsidRPr="003F3271">
        <w:rPr>
          <w:rFonts w:eastAsia="Arial" w:cs="Arial"/>
        </w:rPr>
        <w:t>ages)</w:t>
      </w:r>
    </w:p>
    <w:p w14:paraId="333304DC" w14:textId="77777777" w:rsidR="00FF0E66" w:rsidRPr="003F3271" w:rsidRDefault="00FF0E66" w:rsidP="00FF0E66">
      <w:pPr>
        <w:spacing w:before="720" w:after="480"/>
        <w:jc w:val="center"/>
        <w:rPr>
          <w:rFonts w:eastAsia="SimSun"/>
        </w:rPr>
      </w:pPr>
      <w:r w:rsidRPr="003F3271">
        <w:rPr>
          <w:rFonts w:eastAsia="SimSun"/>
          <w:noProof/>
        </w:rPr>
        <w:lastRenderedPageBreak/>
        <w:drawing>
          <wp:inline distT="0" distB="0" distL="0" distR="0" wp14:anchorId="4C7CF344" wp14:editId="708D4613">
            <wp:extent cx="2112264" cy="1042416"/>
            <wp:effectExtent l="0" t="0" r="2540" b="5715"/>
            <wp:docPr id="1184456384" name="Picture 1184456384"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24">
                      <a:extLst>
                        <a:ext uri="{28A0092B-C50C-407E-A947-70E740481C1C}">
                          <a14:useLocalDpi xmlns:a14="http://schemas.microsoft.com/office/drawing/2010/main" val="0"/>
                        </a:ext>
                      </a:extLst>
                    </a:blip>
                    <a:stretch>
                      <a:fillRect/>
                    </a:stretch>
                  </pic:blipFill>
                  <pic:spPr>
                    <a:xfrm>
                      <a:off x="0" y="0"/>
                      <a:ext cx="2112264" cy="1042416"/>
                    </a:xfrm>
                    <a:prstGeom prst="rect">
                      <a:avLst/>
                    </a:prstGeom>
                  </pic:spPr>
                </pic:pic>
              </a:graphicData>
            </a:graphic>
          </wp:inline>
        </w:drawing>
      </w:r>
    </w:p>
    <w:p w14:paraId="474E3294" w14:textId="77777777" w:rsidR="00FF0E66" w:rsidRPr="003F3271" w:rsidRDefault="00FF0E66" w:rsidP="00FF0E66">
      <w:pPr>
        <w:keepNext/>
        <w:spacing w:before="240" w:after="120"/>
        <w:ind w:left="360" w:hanging="360"/>
        <w:jc w:val="center"/>
        <w:outlineLvl w:val="0"/>
        <w:rPr>
          <w:rFonts w:eastAsia="SimSun" w:cs="Calibri"/>
          <w:b/>
          <w:bCs/>
          <w:color w:val="000000"/>
          <w:kern w:val="28"/>
          <w:sz w:val="56"/>
          <w:szCs w:val="48"/>
        </w:rPr>
      </w:pPr>
      <w:bookmarkStart w:id="1" w:name="_Toc150518552"/>
      <w:bookmarkStart w:id="2" w:name="_Toc151053741"/>
      <w:r w:rsidRPr="003F3271">
        <w:rPr>
          <w:rFonts w:eastAsia="SimSun" w:cs="Calibri"/>
          <w:b/>
          <w:bCs/>
          <w:color w:val="000000"/>
          <w:kern w:val="28"/>
          <w:sz w:val="56"/>
          <w:szCs w:val="48"/>
        </w:rPr>
        <w:t>California Science Test Innovations Concept Paper</w:t>
      </w:r>
      <w:bookmarkEnd w:id="1"/>
      <w:bookmarkEnd w:id="2"/>
    </w:p>
    <w:p w14:paraId="1DF73C9F" w14:textId="77777777" w:rsidR="00FF0E66" w:rsidRPr="003F3271" w:rsidRDefault="00FF0E66" w:rsidP="00FF0E66">
      <w:pPr>
        <w:spacing w:before="960" w:after="120"/>
        <w:jc w:val="center"/>
        <w:rPr>
          <w:rFonts w:eastAsia="SimSun" w:cs="Arial"/>
          <w:b/>
          <w:sz w:val="40"/>
          <w:szCs w:val="40"/>
        </w:rPr>
      </w:pPr>
      <w:r w:rsidRPr="003F3271">
        <w:rPr>
          <w:rFonts w:eastAsia="SimSun" w:cs="Arial"/>
          <w:b/>
          <w:sz w:val="32"/>
          <w:szCs w:val="32"/>
        </w:rPr>
        <w:t>Contract #CN220002</w:t>
      </w:r>
    </w:p>
    <w:p w14:paraId="30DD65F9" w14:textId="77777777" w:rsidR="00FF0E66" w:rsidRPr="003F3271" w:rsidRDefault="00FF0E66" w:rsidP="00FF0E66">
      <w:pPr>
        <w:spacing w:after="120"/>
        <w:jc w:val="center"/>
        <w:rPr>
          <w:rFonts w:eastAsia="SimSun" w:cs="Arial"/>
          <w:b/>
          <w:sz w:val="32"/>
          <w:szCs w:val="52"/>
        </w:rPr>
      </w:pPr>
      <w:r w:rsidRPr="003F3271">
        <w:rPr>
          <w:rFonts w:eastAsia="SimSun" w:cs="Arial"/>
          <w:b/>
          <w:sz w:val="32"/>
          <w:szCs w:val="52"/>
        </w:rPr>
        <w:t>Prepared for the California Department of Education by ETS</w:t>
      </w:r>
    </w:p>
    <w:p w14:paraId="389DBC80" w14:textId="77777777" w:rsidR="00FF0E66" w:rsidRPr="003F3271" w:rsidRDefault="00FF0E66" w:rsidP="00FF0E66">
      <w:pPr>
        <w:spacing w:after="600"/>
        <w:jc w:val="center"/>
        <w:rPr>
          <w:rFonts w:eastAsia="SimSun" w:cs="Arial"/>
          <w:b/>
          <w:sz w:val="32"/>
          <w:szCs w:val="52"/>
        </w:rPr>
      </w:pPr>
      <w:r w:rsidRPr="003F3271">
        <w:rPr>
          <w:rFonts w:eastAsia="SimSun"/>
          <w:b/>
          <w:color w:val="000000"/>
          <w:sz w:val="32"/>
          <w:szCs w:val="32"/>
          <w:lang w:eastAsia="zh-CN"/>
        </w:rPr>
        <w:t>Presented December 8</w:t>
      </w:r>
      <w:r w:rsidRPr="003F3271">
        <w:rPr>
          <w:rFonts w:eastAsia="SimSun"/>
          <w:b/>
          <w:sz w:val="32"/>
          <w:szCs w:val="32"/>
          <w:lang w:eastAsia="zh-CN"/>
        </w:rPr>
        <w:t>, 2023</w:t>
      </w:r>
    </w:p>
    <w:p w14:paraId="16555970" w14:textId="77777777" w:rsidR="00FF0E66" w:rsidRPr="003F3271" w:rsidRDefault="00FF0E66" w:rsidP="00FF0E66">
      <w:pPr>
        <w:jc w:val="center"/>
        <w:rPr>
          <w:rFonts w:eastAsia="SimSun"/>
          <w:noProof/>
          <w:lang w:eastAsia="ko-KR"/>
        </w:rPr>
      </w:pPr>
      <w:r w:rsidRPr="003F3271">
        <w:rPr>
          <w:rFonts w:eastAsia="SimSun"/>
          <w:noProof/>
        </w:rPr>
        <w:drawing>
          <wp:inline distT="0" distB="0" distL="0" distR="0" wp14:anchorId="76C646F4" wp14:editId="440B3812">
            <wp:extent cx="960120" cy="630936"/>
            <wp:effectExtent l="0" t="0" r="0" b="0"/>
            <wp:docPr id="911689144" name="Picture 911689144" descr="E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689144" name="Picture 911689144" descr="ETS log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0120" cy="630936"/>
                    </a:xfrm>
                    <a:prstGeom prst="rect">
                      <a:avLst/>
                    </a:prstGeom>
                  </pic:spPr>
                </pic:pic>
              </a:graphicData>
            </a:graphic>
          </wp:inline>
        </w:drawing>
      </w:r>
    </w:p>
    <w:p w14:paraId="6354D67B" w14:textId="77777777" w:rsidR="00FF0E66" w:rsidRPr="003F3271" w:rsidRDefault="00FF0E66" w:rsidP="00FF0E66">
      <w:pPr>
        <w:jc w:val="center"/>
        <w:rPr>
          <w:rFonts w:eastAsia="SimSun" w:cs="Arial"/>
          <w:b/>
          <w:szCs w:val="32"/>
        </w:rPr>
        <w:sectPr w:rsidR="00FF0E66" w:rsidRPr="003F3271" w:rsidSect="00FF0E66">
          <w:headerReference w:type="even" r:id="rId26"/>
          <w:headerReference w:type="default" r:id="rId27"/>
          <w:footerReference w:type="even" r:id="rId28"/>
          <w:footerReference w:type="default" r:id="rId29"/>
          <w:pgSz w:w="12240" w:h="15840"/>
          <w:pgMar w:top="1152" w:right="1152" w:bottom="1152" w:left="1152" w:header="576" w:footer="360" w:gutter="0"/>
          <w:pgNumType w:start="1"/>
          <w:cols w:space="720"/>
          <w:docGrid w:linePitch="360"/>
        </w:sectPr>
      </w:pPr>
    </w:p>
    <w:bookmarkStart w:id="3" w:name="_Toc457895199" w:displacedByCustomXml="next"/>
    <w:bookmarkStart w:id="4" w:name="_Ref453582538" w:displacedByCustomXml="next"/>
    <w:bookmarkStart w:id="5" w:name="_Toc441057917" w:displacedByCustomXml="next"/>
    <w:bookmarkStart w:id="6" w:name="_Ref428091583" w:displacedByCustomXml="next"/>
    <w:sdt>
      <w:sdtPr>
        <w:rPr>
          <w:rFonts w:eastAsia="SimSun"/>
          <w:noProof/>
        </w:rPr>
        <w:id w:val="-507438035"/>
        <w:docPartObj>
          <w:docPartGallery w:val="Table of Contents"/>
          <w:docPartUnique/>
        </w:docPartObj>
      </w:sdtPr>
      <w:sdtEndPr>
        <w:rPr>
          <w:color w:val="0000FF"/>
          <w:szCs w:val="18"/>
        </w:rPr>
      </w:sdtEndPr>
      <w:sdtContent>
        <w:p w14:paraId="48B520BF" w14:textId="073A7ED2" w:rsidR="00FF0E66" w:rsidRPr="003F3271" w:rsidRDefault="00FF0E66" w:rsidP="00FF0E66">
          <w:pPr>
            <w:keepNext/>
            <w:keepLines/>
            <w:tabs>
              <w:tab w:val="left" w:pos="7200"/>
            </w:tabs>
            <w:spacing w:before="480" w:after="120"/>
            <w:ind w:left="360" w:right="666" w:hanging="360"/>
            <w:rPr>
              <w:rFonts w:ascii="Cambria" w:hAnsi="Cambria" w:cs="Calibri"/>
              <w:bCs/>
              <w:kern w:val="28"/>
              <w:sz w:val="28"/>
              <w:szCs w:val="28"/>
            </w:rPr>
          </w:pPr>
          <w:r w:rsidRPr="003F3271">
            <w:rPr>
              <w:rFonts w:ascii="Cambria" w:hAnsi="Cambria" w:cs="Calibri"/>
              <w:b/>
              <w:kern w:val="28"/>
              <w:sz w:val="28"/>
              <w:szCs w:val="28"/>
            </w:rPr>
            <w:t>Contents</w:t>
          </w:r>
        </w:p>
        <w:p w14:paraId="67B62716" w14:textId="3932FE2E" w:rsidR="00FF0E66" w:rsidRPr="003F3271" w:rsidRDefault="00FF0E66" w:rsidP="00FF0E66">
          <w:pPr>
            <w:tabs>
              <w:tab w:val="right" w:leader="dot" w:pos="9900"/>
            </w:tabs>
            <w:spacing w:before="60" w:after="20"/>
            <w:ind w:left="144" w:right="43"/>
            <w:rPr>
              <w:rFonts w:ascii="Calibri" w:eastAsia="Malgun Gothic" w:hAnsi="Calibri" w:cs="Arial"/>
              <w:noProof/>
              <w:sz w:val="22"/>
              <w:szCs w:val="22"/>
            </w:rPr>
          </w:pPr>
          <w:r w:rsidRPr="003F3271">
            <w:rPr>
              <w:rFonts w:eastAsia="SimSun"/>
              <w:noProof/>
              <w:color w:val="0000FF"/>
              <w:szCs w:val="18"/>
            </w:rPr>
            <w:fldChar w:fldCharType="begin"/>
          </w:r>
          <w:r w:rsidRPr="003F3271">
            <w:rPr>
              <w:rFonts w:eastAsia="SimSun"/>
              <w:noProof/>
              <w:color w:val="0000FF"/>
              <w:szCs w:val="18"/>
            </w:rPr>
            <w:instrText xml:space="preserve"> TOC \h \z \t "Heading 2,1" </w:instrText>
          </w:r>
          <w:r w:rsidRPr="003F3271">
            <w:rPr>
              <w:rFonts w:eastAsia="SimSun"/>
              <w:noProof/>
              <w:color w:val="0000FF"/>
              <w:szCs w:val="18"/>
            </w:rPr>
            <w:fldChar w:fldCharType="separate"/>
          </w:r>
          <w:hyperlink w:anchor="_Toc152935606" w:history="1">
            <w:r w:rsidRPr="003F3271">
              <w:rPr>
                <w:rFonts w:eastAsia="SimSun"/>
                <w:noProof/>
                <w:color w:val="0000FF"/>
                <w:szCs w:val="18"/>
                <w:u w:val="single"/>
              </w:rPr>
              <w:t>1. Executive Summary</w:t>
            </w:r>
            <w:r w:rsidRPr="003F3271">
              <w:rPr>
                <w:rFonts w:eastAsia="SimSun"/>
                <w:noProof/>
                <w:webHidden/>
                <w:color w:val="0000FF"/>
                <w:szCs w:val="18"/>
              </w:rPr>
              <w:tab/>
            </w:r>
            <w:r w:rsidRPr="003F3271">
              <w:rPr>
                <w:rFonts w:eastAsia="SimSun"/>
                <w:noProof/>
                <w:webHidden/>
                <w:color w:val="0000FF"/>
                <w:szCs w:val="18"/>
              </w:rPr>
              <w:fldChar w:fldCharType="begin"/>
            </w:r>
            <w:r w:rsidRPr="003F3271">
              <w:rPr>
                <w:rFonts w:eastAsia="SimSun"/>
                <w:noProof/>
                <w:webHidden/>
                <w:color w:val="0000FF"/>
                <w:szCs w:val="18"/>
              </w:rPr>
              <w:instrText xml:space="preserve"> PAGEREF _Toc152935606 \h </w:instrText>
            </w:r>
            <w:r w:rsidRPr="003F3271">
              <w:rPr>
                <w:rFonts w:eastAsia="SimSun"/>
                <w:noProof/>
                <w:webHidden/>
                <w:color w:val="0000FF"/>
                <w:szCs w:val="18"/>
              </w:rPr>
            </w:r>
            <w:r w:rsidRPr="003F3271">
              <w:rPr>
                <w:rFonts w:eastAsia="SimSun"/>
                <w:noProof/>
                <w:webHidden/>
                <w:color w:val="0000FF"/>
                <w:szCs w:val="18"/>
              </w:rPr>
              <w:fldChar w:fldCharType="separate"/>
            </w:r>
            <w:r w:rsidR="001660CD" w:rsidRPr="003F3271">
              <w:rPr>
                <w:rFonts w:eastAsia="SimSun"/>
                <w:noProof/>
                <w:webHidden/>
                <w:color w:val="0000FF"/>
                <w:szCs w:val="18"/>
              </w:rPr>
              <w:t>4</w:t>
            </w:r>
            <w:r w:rsidRPr="003F3271">
              <w:rPr>
                <w:rFonts w:eastAsia="SimSun"/>
                <w:noProof/>
                <w:webHidden/>
                <w:color w:val="0000FF"/>
                <w:szCs w:val="18"/>
              </w:rPr>
              <w:fldChar w:fldCharType="end"/>
            </w:r>
          </w:hyperlink>
        </w:p>
        <w:p w14:paraId="52065FD1" w14:textId="741FDB17" w:rsidR="00FF0E66" w:rsidRPr="003F3271" w:rsidRDefault="003F3271" w:rsidP="00FF0E66">
          <w:pPr>
            <w:tabs>
              <w:tab w:val="right" w:leader="dot" w:pos="9900"/>
            </w:tabs>
            <w:spacing w:before="60" w:after="20"/>
            <w:ind w:left="144" w:right="43"/>
            <w:rPr>
              <w:rFonts w:ascii="Calibri" w:eastAsia="Malgun Gothic" w:hAnsi="Calibri" w:cs="Arial"/>
              <w:noProof/>
              <w:sz w:val="22"/>
              <w:szCs w:val="22"/>
            </w:rPr>
          </w:pPr>
          <w:hyperlink w:anchor="_Toc152935607" w:history="1">
            <w:r w:rsidR="00FF0E66" w:rsidRPr="003F3271">
              <w:rPr>
                <w:rFonts w:eastAsia="SimSun"/>
                <w:noProof/>
                <w:color w:val="0000FF"/>
                <w:szCs w:val="18"/>
                <w:u w:val="single"/>
              </w:rPr>
              <w:t>2. Review of Science Performance Tasks</w:t>
            </w:r>
            <w:r w:rsidR="00FF0E66" w:rsidRPr="003F3271">
              <w:rPr>
                <w:rFonts w:eastAsia="SimSun"/>
                <w:noProof/>
                <w:webHidden/>
                <w:color w:val="0000FF"/>
                <w:szCs w:val="18"/>
              </w:rPr>
              <w:tab/>
            </w:r>
            <w:r w:rsidR="00FF0E66" w:rsidRPr="003F3271">
              <w:rPr>
                <w:rFonts w:eastAsia="SimSun"/>
                <w:noProof/>
                <w:webHidden/>
                <w:color w:val="0000FF"/>
                <w:szCs w:val="18"/>
              </w:rPr>
              <w:fldChar w:fldCharType="begin"/>
            </w:r>
            <w:r w:rsidR="00FF0E66" w:rsidRPr="003F3271">
              <w:rPr>
                <w:rFonts w:eastAsia="SimSun"/>
                <w:noProof/>
                <w:webHidden/>
                <w:color w:val="0000FF"/>
                <w:szCs w:val="18"/>
              </w:rPr>
              <w:instrText xml:space="preserve"> PAGEREF _Toc152935607 \h </w:instrText>
            </w:r>
            <w:r w:rsidR="00FF0E66" w:rsidRPr="003F3271">
              <w:rPr>
                <w:rFonts w:eastAsia="SimSun"/>
                <w:noProof/>
                <w:webHidden/>
                <w:color w:val="0000FF"/>
                <w:szCs w:val="18"/>
              </w:rPr>
            </w:r>
            <w:r w:rsidR="00FF0E66" w:rsidRPr="003F3271">
              <w:rPr>
                <w:rFonts w:eastAsia="SimSun"/>
                <w:noProof/>
                <w:webHidden/>
                <w:color w:val="0000FF"/>
                <w:szCs w:val="18"/>
              </w:rPr>
              <w:fldChar w:fldCharType="separate"/>
            </w:r>
            <w:r w:rsidR="001660CD" w:rsidRPr="003F3271">
              <w:rPr>
                <w:rFonts w:eastAsia="SimSun"/>
                <w:noProof/>
                <w:webHidden/>
                <w:color w:val="0000FF"/>
                <w:szCs w:val="18"/>
              </w:rPr>
              <w:t>8</w:t>
            </w:r>
            <w:r w:rsidR="00FF0E66" w:rsidRPr="003F3271">
              <w:rPr>
                <w:rFonts w:eastAsia="SimSun"/>
                <w:noProof/>
                <w:webHidden/>
                <w:color w:val="0000FF"/>
                <w:szCs w:val="18"/>
              </w:rPr>
              <w:fldChar w:fldCharType="end"/>
            </w:r>
          </w:hyperlink>
        </w:p>
        <w:p w14:paraId="5996B32F" w14:textId="013A54F3" w:rsidR="00FF0E66" w:rsidRPr="003F3271" w:rsidRDefault="003F3271" w:rsidP="00FF0E66">
          <w:pPr>
            <w:tabs>
              <w:tab w:val="right" w:leader="dot" w:pos="9900"/>
            </w:tabs>
            <w:spacing w:before="60" w:after="20"/>
            <w:ind w:left="144" w:right="43"/>
            <w:rPr>
              <w:rFonts w:ascii="Calibri" w:eastAsia="Malgun Gothic" w:hAnsi="Calibri" w:cs="Arial"/>
              <w:noProof/>
              <w:sz w:val="22"/>
              <w:szCs w:val="22"/>
            </w:rPr>
          </w:pPr>
          <w:hyperlink w:anchor="_Toc152935608" w:history="1">
            <w:r w:rsidR="00FF0E66" w:rsidRPr="003F3271">
              <w:rPr>
                <w:rFonts w:eastAsia="SimSun"/>
                <w:noProof/>
                <w:color w:val="0000FF"/>
                <w:szCs w:val="18"/>
                <w:u w:val="single"/>
              </w:rPr>
              <w:t>3. A New Conceptual Approach for an Assessment System</w:t>
            </w:r>
            <w:r w:rsidR="00FF0E66" w:rsidRPr="003F3271">
              <w:rPr>
                <w:rFonts w:eastAsia="SimSun"/>
                <w:noProof/>
                <w:webHidden/>
                <w:color w:val="0000FF"/>
                <w:szCs w:val="18"/>
              </w:rPr>
              <w:tab/>
            </w:r>
            <w:r w:rsidR="00FF0E66" w:rsidRPr="003F3271">
              <w:rPr>
                <w:rFonts w:eastAsia="SimSun"/>
                <w:noProof/>
                <w:webHidden/>
                <w:color w:val="0000FF"/>
                <w:szCs w:val="18"/>
              </w:rPr>
              <w:fldChar w:fldCharType="begin"/>
            </w:r>
            <w:r w:rsidR="00FF0E66" w:rsidRPr="003F3271">
              <w:rPr>
                <w:rFonts w:eastAsia="SimSun"/>
                <w:noProof/>
                <w:webHidden/>
                <w:color w:val="0000FF"/>
                <w:szCs w:val="18"/>
              </w:rPr>
              <w:instrText xml:space="preserve"> PAGEREF _Toc152935608 \h </w:instrText>
            </w:r>
            <w:r w:rsidR="00FF0E66" w:rsidRPr="003F3271">
              <w:rPr>
                <w:rFonts w:eastAsia="SimSun"/>
                <w:noProof/>
                <w:webHidden/>
                <w:color w:val="0000FF"/>
                <w:szCs w:val="18"/>
              </w:rPr>
            </w:r>
            <w:r w:rsidR="00FF0E66" w:rsidRPr="003F3271">
              <w:rPr>
                <w:rFonts w:eastAsia="SimSun"/>
                <w:noProof/>
                <w:webHidden/>
                <w:color w:val="0000FF"/>
                <w:szCs w:val="18"/>
              </w:rPr>
              <w:fldChar w:fldCharType="separate"/>
            </w:r>
            <w:r w:rsidR="001660CD" w:rsidRPr="003F3271">
              <w:rPr>
                <w:rFonts w:eastAsia="SimSun"/>
                <w:noProof/>
                <w:webHidden/>
                <w:color w:val="0000FF"/>
                <w:szCs w:val="18"/>
              </w:rPr>
              <w:t>10</w:t>
            </w:r>
            <w:r w:rsidR="00FF0E66" w:rsidRPr="003F3271">
              <w:rPr>
                <w:rFonts w:eastAsia="SimSun"/>
                <w:noProof/>
                <w:webHidden/>
                <w:color w:val="0000FF"/>
                <w:szCs w:val="18"/>
              </w:rPr>
              <w:fldChar w:fldCharType="end"/>
            </w:r>
          </w:hyperlink>
        </w:p>
        <w:p w14:paraId="0564FF40" w14:textId="1D4B3D8C" w:rsidR="00FF0E66" w:rsidRPr="003F3271" w:rsidRDefault="003F3271" w:rsidP="00FF0E66">
          <w:pPr>
            <w:tabs>
              <w:tab w:val="right" w:leader="dot" w:pos="9900"/>
            </w:tabs>
            <w:spacing w:before="60" w:after="20"/>
            <w:ind w:left="144" w:right="43"/>
            <w:rPr>
              <w:rFonts w:ascii="Calibri" w:eastAsia="Malgun Gothic" w:hAnsi="Calibri" w:cs="Arial"/>
              <w:noProof/>
              <w:sz w:val="22"/>
              <w:szCs w:val="22"/>
            </w:rPr>
          </w:pPr>
          <w:hyperlink w:anchor="_Toc152935609" w:history="1">
            <w:r w:rsidR="00FF0E66" w:rsidRPr="003F3271">
              <w:rPr>
                <w:rFonts w:eastAsia="SimSun"/>
                <w:noProof/>
                <w:color w:val="0000FF"/>
                <w:szCs w:val="18"/>
                <w:u w:val="single"/>
              </w:rPr>
              <w:t>4. The Theory of Action</w:t>
            </w:r>
            <w:r w:rsidR="00FF0E66" w:rsidRPr="003F3271">
              <w:rPr>
                <w:rFonts w:eastAsia="SimSun"/>
                <w:noProof/>
                <w:webHidden/>
                <w:color w:val="0000FF"/>
                <w:szCs w:val="18"/>
              </w:rPr>
              <w:tab/>
            </w:r>
            <w:r w:rsidR="00FF0E66" w:rsidRPr="003F3271">
              <w:rPr>
                <w:rFonts w:eastAsia="SimSun"/>
                <w:noProof/>
                <w:webHidden/>
                <w:color w:val="0000FF"/>
                <w:szCs w:val="18"/>
              </w:rPr>
              <w:fldChar w:fldCharType="begin"/>
            </w:r>
            <w:r w:rsidR="00FF0E66" w:rsidRPr="003F3271">
              <w:rPr>
                <w:rFonts w:eastAsia="SimSun"/>
                <w:noProof/>
                <w:webHidden/>
                <w:color w:val="0000FF"/>
                <w:szCs w:val="18"/>
              </w:rPr>
              <w:instrText xml:space="preserve"> PAGEREF _Toc152935609 \h </w:instrText>
            </w:r>
            <w:r w:rsidR="00FF0E66" w:rsidRPr="003F3271">
              <w:rPr>
                <w:rFonts w:eastAsia="SimSun"/>
                <w:noProof/>
                <w:webHidden/>
                <w:color w:val="0000FF"/>
                <w:szCs w:val="18"/>
              </w:rPr>
            </w:r>
            <w:r w:rsidR="00FF0E66" w:rsidRPr="003F3271">
              <w:rPr>
                <w:rFonts w:eastAsia="SimSun"/>
                <w:noProof/>
                <w:webHidden/>
                <w:color w:val="0000FF"/>
                <w:szCs w:val="18"/>
              </w:rPr>
              <w:fldChar w:fldCharType="separate"/>
            </w:r>
            <w:r w:rsidR="001660CD" w:rsidRPr="003F3271">
              <w:rPr>
                <w:rFonts w:eastAsia="SimSun"/>
                <w:noProof/>
                <w:webHidden/>
                <w:color w:val="0000FF"/>
                <w:szCs w:val="18"/>
              </w:rPr>
              <w:t>18</w:t>
            </w:r>
            <w:r w:rsidR="00FF0E66" w:rsidRPr="003F3271">
              <w:rPr>
                <w:rFonts w:eastAsia="SimSun"/>
                <w:noProof/>
                <w:webHidden/>
                <w:color w:val="0000FF"/>
                <w:szCs w:val="18"/>
              </w:rPr>
              <w:fldChar w:fldCharType="end"/>
            </w:r>
          </w:hyperlink>
        </w:p>
        <w:p w14:paraId="0EA0E051" w14:textId="3642685F" w:rsidR="00FF0E66" w:rsidRPr="003F3271" w:rsidRDefault="003F3271" w:rsidP="00FF0E66">
          <w:pPr>
            <w:tabs>
              <w:tab w:val="right" w:leader="dot" w:pos="9900"/>
            </w:tabs>
            <w:spacing w:before="60" w:after="20"/>
            <w:ind w:left="144" w:right="43"/>
            <w:rPr>
              <w:rFonts w:ascii="Calibri" w:eastAsia="Malgun Gothic" w:hAnsi="Calibri" w:cs="Arial"/>
              <w:noProof/>
              <w:sz w:val="22"/>
              <w:szCs w:val="22"/>
            </w:rPr>
          </w:pPr>
          <w:hyperlink w:anchor="_Toc152935610" w:history="1">
            <w:r w:rsidR="00FF0E66" w:rsidRPr="003F3271">
              <w:rPr>
                <w:rFonts w:eastAsia="SimSun"/>
                <w:noProof/>
                <w:color w:val="0000FF"/>
                <w:szCs w:val="18"/>
                <w:u w:val="single"/>
              </w:rPr>
              <w:t>5. Scenarios for Phased Implementation of the Proposed Conceptual Approach</w:t>
            </w:r>
            <w:r w:rsidR="00FF0E66" w:rsidRPr="003F3271">
              <w:rPr>
                <w:rFonts w:eastAsia="SimSun"/>
                <w:noProof/>
                <w:webHidden/>
                <w:color w:val="0000FF"/>
                <w:szCs w:val="18"/>
              </w:rPr>
              <w:tab/>
            </w:r>
            <w:r w:rsidR="00FF0E66" w:rsidRPr="003F3271">
              <w:rPr>
                <w:rFonts w:eastAsia="SimSun"/>
                <w:noProof/>
                <w:webHidden/>
                <w:color w:val="0000FF"/>
                <w:szCs w:val="18"/>
              </w:rPr>
              <w:fldChar w:fldCharType="begin"/>
            </w:r>
            <w:r w:rsidR="00FF0E66" w:rsidRPr="003F3271">
              <w:rPr>
                <w:rFonts w:eastAsia="SimSun"/>
                <w:noProof/>
                <w:webHidden/>
                <w:color w:val="0000FF"/>
                <w:szCs w:val="18"/>
              </w:rPr>
              <w:instrText xml:space="preserve"> PAGEREF _Toc152935610 \h </w:instrText>
            </w:r>
            <w:r w:rsidR="00FF0E66" w:rsidRPr="003F3271">
              <w:rPr>
                <w:rFonts w:eastAsia="SimSun"/>
                <w:noProof/>
                <w:webHidden/>
                <w:color w:val="0000FF"/>
                <w:szCs w:val="18"/>
              </w:rPr>
            </w:r>
            <w:r w:rsidR="00FF0E66" w:rsidRPr="003F3271">
              <w:rPr>
                <w:rFonts w:eastAsia="SimSun"/>
                <w:noProof/>
                <w:webHidden/>
                <w:color w:val="0000FF"/>
                <w:szCs w:val="18"/>
              </w:rPr>
              <w:fldChar w:fldCharType="separate"/>
            </w:r>
            <w:r w:rsidR="001660CD" w:rsidRPr="003F3271">
              <w:rPr>
                <w:rFonts w:eastAsia="SimSun"/>
                <w:noProof/>
                <w:webHidden/>
                <w:color w:val="0000FF"/>
                <w:szCs w:val="18"/>
              </w:rPr>
              <w:t>20</w:t>
            </w:r>
            <w:r w:rsidR="00FF0E66" w:rsidRPr="003F3271">
              <w:rPr>
                <w:rFonts w:eastAsia="SimSun"/>
                <w:noProof/>
                <w:webHidden/>
                <w:color w:val="0000FF"/>
                <w:szCs w:val="18"/>
              </w:rPr>
              <w:fldChar w:fldCharType="end"/>
            </w:r>
          </w:hyperlink>
        </w:p>
        <w:p w14:paraId="4CCA4164" w14:textId="16E60976" w:rsidR="00FF0E66" w:rsidRPr="003F3271" w:rsidRDefault="003F3271" w:rsidP="00FF0E66">
          <w:pPr>
            <w:tabs>
              <w:tab w:val="right" w:leader="dot" w:pos="9900"/>
            </w:tabs>
            <w:spacing w:before="60" w:after="20"/>
            <w:ind w:left="144" w:right="43"/>
            <w:rPr>
              <w:rFonts w:ascii="Calibri" w:eastAsia="Malgun Gothic" w:hAnsi="Calibri" w:cs="Arial"/>
              <w:noProof/>
              <w:sz w:val="22"/>
              <w:szCs w:val="22"/>
            </w:rPr>
          </w:pPr>
          <w:hyperlink w:anchor="_Toc152935611" w:history="1">
            <w:r w:rsidR="00FF0E66" w:rsidRPr="003F3271">
              <w:rPr>
                <w:rFonts w:eastAsia="SimSun"/>
                <w:noProof/>
                <w:color w:val="0000FF"/>
                <w:szCs w:val="18"/>
                <w:u w:val="single"/>
              </w:rPr>
              <w:t>6. Future Directions and New Horizons</w:t>
            </w:r>
            <w:r w:rsidR="00FF0E66" w:rsidRPr="003F3271">
              <w:rPr>
                <w:rFonts w:eastAsia="SimSun"/>
                <w:noProof/>
                <w:webHidden/>
                <w:color w:val="0000FF"/>
                <w:szCs w:val="18"/>
              </w:rPr>
              <w:tab/>
            </w:r>
            <w:r w:rsidR="00FF0E66" w:rsidRPr="003F3271">
              <w:rPr>
                <w:rFonts w:eastAsia="SimSun"/>
                <w:noProof/>
                <w:webHidden/>
                <w:color w:val="0000FF"/>
                <w:szCs w:val="18"/>
              </w:rPr>
              <w:fldChar w:fldCharType="begin"/>
            </w:r>
            <w:r w:rsidR="00FF0E66" w:rsidRPr="003F3271">
              <w:rPr>
                <w:rFonts w:eastAsia="SimSun"/>
                <w:noProof/>
                <w:webHidden/>
                <w:color w:val="0000FF"/>
                <w:szCs w:val="18"/>
              </w:rPr>
              <w:instrText xml:space="preserve"> PAGEREF _Toc152935611 \h </w:instrText>
            </w:r>
            <w:r w:rsidR="00FF0E66" w:rsidRPr="003F3271">
              <w:rPr>
                <w:rFonts w:eastAsia="SimSun"/>
                <w:noProof/>
                <w:webHidden/>
                <w:color w:val="0000FF"/>
                <w:szCs w:val="18"/>
              </w:rPr>
            </w:r>
            <w:r w:rsidR="00FF0E66" w:rsidRPr="003F3271">
              <w:rPr>
                <w:rFonts w:eastAsia="SimSun"/>
                <w:noProof/>
                <w:webHidden/>
                <w:color w:val="0000FF"/>
                <w:szCs w:val="18"/>
              </w:rPr>
              <w:fldChar w:fldCharType="separate"/>
            </w:r>
            <w:r w:rsidR="001660CD" w:rsidRPr="003F3271">
              <w:rPr>
                <w:rFonts w:eastAsia="SimSun"/>
                <w:noProof/>
                <w:webHidden/>
                <w:color w:val="0000FF"/>
                <w:szCs w:val="18"/>
              </w:rPr>
              <w:t>30</w:t>
            </w:r>
            <w:r w:rsidR="00FF0E66" w:rsidRPr="003F3271">
              <w:rPr>
                <w:rFonts w:eastAsia="SimSun"/>
                <w:noProof/>
                <w:webHidden/>
                <w:color w:val="0000FF"/>
                <w:szCs w:val="18"/>
              </w:rPr>
              <w:fldChar w:fldCharType="end"/>
            </w:r>
          </w:hyperlink>
        </w:p>
        <w:p w14:paraId="063B7B7D" w14:textId="4B3ED168" w:rsidR="00FF0E66" w:rsidRPr="003F3271" w:rsidRDefault="003F3271" w:rsidP="00FF0E66">
          <w:pPr>
            <w:tabs>
              <w:tab w:val="right" w:leader="dot" w:pos="9900"/>
            </w:tabs>
            <w:spacing w:before="60" w:after="20"/>
            <w:ind w:left="144" w:right="43"/>
            <w:rPr>
              <w:rFonts w:ascii="Calibri" w:eastAsia="Malgun Gothic" w:hAnsi="Calibri" w:cs="Arial"/>
              <w:noProof/>
              <w:sz w:val="22"/>
              <w:szCs w:val="22"/>
            </w:rPr>
          </w:pPr>
          <w:hyperlink w:anchor="_Toc152935612" w:history="1">
            <w:r w:rsidR="00FF0E66" w:rsidRPr="003F3271">
              <w:rPr>
                <w:rFonts w:eastAsia="SimSun"/>
                <w:noProof/>
                <w:color w:val="0000FF"/>
                <w:szCs w:val="18"/>
                <w:u w:val="single"/>
              </w:rPr>
              <w:t>7. References</w:t>
            </w:r>
            <w:r w:rsidR="00FF0E66" w:rsidRPr="003F3271">
              <w:rPr>
                <w:rFonts w:eastAsia="SimSun"/>
                <w:noProof/>
                <w:webHidden/>
                <w:color w:val="0000FF"/>
                <w:szCs w:val="18"/>
              </w:rPr>
              <w:tab/>
            </w:r>
            <w:r w:rsidR="00FF0E66" w:rsidRPr="003F3271">
              <w:rPr>
                <w:rFonts w:eastAsia="SimSun"/>
                <w:noProof/>
                <w:webHidden/>
                <w:color w:val="0000FF"/>
                <w:szCs w:val="18"/>
              </w:rPr>
              <w:fldChar w:fldCharType="begin"/>
            </w:r>
            <w:r w:rsidR="00FF0E66" w:rsidRPr="003F3271">
              <w:rPr>
                <w:rFonts w:eastAsia="SimSun"/>
                <w:noProof/>
                <w:webHidden/>
                <w:color w:val="0000FF"/>
                <w:szCs w:val="18"/>
              </w:rPr>
              <w:instrText xml:space="preserve"> PAGEREF _Toc152935612 \h </w:instrText>
            </w:r>
            <w:r w:rsidR="00FF0E66" w:rsidRPr="003F3271">
              <w:rPr>
                <w:rFonts w:eastAsia="SimSun"/>
                <w:noProof/>
                <w:webHidden/>
                <w:color w:val="0000FF"/>
                <w:szCs w:val="18"/>
              </w:rPr>
            </w:r>
            <w:r w:rsidR="00FF0E66" w:rsidRPr="003F3271">
              <w:rPr>
                <w:rFonts w:eastAsia="SimSun"/>
                <w:noProof/>
                <w:webHidden/>
                <w:color w:val="0000FF"/>
                <w:szCs w:val="18"/>
              </w:rPr>
              <w:fldChar w:fldCharType="separate"/>
            </w:r>
            <w:r w:rsidR="001660CD" w:rsidRPr="003F3271">
              <w:rPr>
                <w:rFonts w:eastAsia="SimSun"/>
                <w:noProof/>
                <w:webHidden/>
                <w:color w:val="0000FF"/>
                <w:szCs w:val="18"/>
              </w:rPr>
              <w:t>31</w:t>
            </w:r>
            <w:r w:rsidR="00FF0E66" w:rsidRPr="003F3271">
              <w:rPr>
                <w:rFonts w:eastAsia="SimSun"/>
                <w:noProof/>
                <w:webHidden/>
                <w:color w:val="0000FF"/>
                <w:szCs w:val="18"/>
              </w:rPr>
              <w:fldChar w:fldCharType="end"/>
            </w:r>
          </w:hyperlink>
        </w:p>
        <w:p w14:paraId="32FD1BF0" w14:textId="28A73394" w:rsidR="00FF0E66" w:rsidRPr="003F3271" w:rsidRDefault="003F3271" w:rsidP="00FF0E66">
          <w:pPr>
            <w:tabs>
              <w:tab w:val="right" w:leader="dot" w:pos="9900"/>
            </w:tabs>
            <w:spacing w:before="60" w:after="20"/>
            <w:ind w:left="144" w:right="43"/>
            <w:rPr>
              <w:rFonts w:ascii="Calibri" w:eastAsia="Malgun Gothic" w:hAnsi="Calibri" w:cs="Arial"/>
              <w:noProof/>
              <w:sz w:val="22"/>
              <w:szCs w:val="22"/>
            </w:rPr>
          </w:pPr>
          <w:hyperlink w:anchor="_Toc152935613" w:history="1">
            <w:r w:rsidR="00FF0E66" w:rsidRPr="003F3271">
              <w:rPr>
                <w:rFonts w:eastAsia="SimSun"/>
                <w:noProof/>
                <w:color w:val="0000FF"/>
                <w:szCs w:val="18"/>
                <w:u w:val="single"/>
              </w:rPr>
              <w:t>8. Accessibility Information</w:t>
            </w:r>
            <w:r w:rsidR="00FF0E66" w:rsidRPr="003F3271">
              <w:rPr>
                <w:rFonts w:eastAsia="SimSun"/>
                <w:noProof/>
                <w:webHidden/>
                <w:color w:val="0000FF"/>
                <w:szCs w:val="18"/>
              </w:rPr>
              <w:tab/>
            </w:r>
            <w:r w:rsidR="00FF0E66" w:rsidRPr="003F3271">
              <w:rPr>
                <w:rFonts w:eastAsia="SimSun"/>
                <w:noProof/>
                <w:webHidden/>
                <w:color w:val="0000FF"/>
                <w:szCs w:val="18"/>
              </w:rPr>
              <w:fldChar w:fldCharType="begin"/>
            </w:r>
            <w:r w:rsidR="00FF0E66" w:rsidRPr="003F3271">
              <w:rPr>
                <w:rFonts w:eastAsia="SimSun"/>
                <w:noProof/>
                <w:webHidden/>
                <w:color w:val="0000FF"/>
                <w:szCs w:val="18"/>
              </w:rPr>
              <w:instrText xml:space="preserve"> PAGEREF _Toc152935613 \h </w:instrText>
            </w:r>
            <w:r w:rsidR="00FF0E66" w:rsidRPr="003F3271">
              <w:rPr>
                <w:rFonts w:eastAsia="SimSun"/>
                <w:noProof/>
                <w:webHidden/>
                <w:color w:val="0000FF"/>
                <w:szCs w:val="18"/>
              </w:rPr>
            </w:r>
            <w:r w:rsidR="00FF0E66" w:rsidRPr="003F3271">
              <w:rPr>
                <w:rFonts w:eastAsia="SimSun"/>
                <w:noProof/>
                <w:webHidden/>
                <w:color w:val="0000FF"/>
                <w:szCs w:val="18"/>
              </w:rPr>
              <w:fldChar w:fldCharType="separate"/>
            </w:r>
            <w:r w:rsidR="001660CD" w:rsidRPr="003F3271">
              <w:rPr>
                <w:rFonts w:eastAsia="SimSun"/>
                <w:noProof/>
                <w:webHidden/>
                <w:color w:val="0000FF"/>
                <w:szCs w:val="18"/>
              </w:rPr>
              <w:t>33</w:t>
            </w:r>
            <w:r w:rsidR="00FF0E66" w:rsidRPr="003F3271">
              <w:rPr>
                <w:rFonts w:eastAsia="SimSun"/>
                <w:noProof/>
                <w:webHidden/>
                <w:color w:val="0000FF"/>
                <w:szCs w:val="18"/>
              </w:rPr>
              <w:fldChar w:fldCharType="end"/>
            </w:r>
          </w:hyperlink>
        </w:p>
        <w:p w14:paraId="3325A280" w14:textId="6DD36244" w:rsidR="00FF0E66" w:rsidRPr="003F3271" w:rsidRDefault="003F3271" w:rsidP="00FF0E66">
          <w:pPr>
            <w:tabs>
              <w:tab w:val="right" w:leader="dot" w:pos="9900"/>
            </w:tabs>
            <w:spacing w:before="60" w:after="20"/>
            <w:ind w:left="144" w:right="43"/>
            <w:rPr>
              <w:rFonts w:ascii="Calibri" w:eastAsia="Malgun Gothic" w:hAnsi="Calibri" w:cs="Arial"/>
              <w:noProof/>
              <w:sz w:val="22"/>
              <w:szCs w:val="22"/>
            </w:rPr>
          </w:pPr>
          <w:hyperlink w:anchor="_Toc152935614" w:history="1">
            <w:r w:rsidR="00FF0E66" w:rsidRPr="003F3271">
              <w:rPr>
                <w:rFonts w:eastAsia="SimSun"/>
                <w:noProof/>
                <w:color w:val="0000FF"/>
                <w:szCs w:val="18"/>
                <w:u w:val="single"/>
              </w:rPr>
              <w:t>9. Appendix: Development of the Proposed Conceptual Approach</w:t>
            </w:r>
            <w:r w:rsidR="00FF0E66" w:rsidRPr="003F3271">
              <w:rPr>
                <w:rFonts w:eastAsia="SimSun"/>
                <w:noProof/>
                <w:webHidden/>
                <w:color w:val="0000FF"/>
                <w:szCs w:val="18"/>
              </w:rPr>
              <w:tab/>
            </w:r>
            <w:r w:rsidR="00FF0E66" w:rsidRPr="003F3271">
              <w:rPr>
                <w:rFonts w:eastAsia="SimSun"/>
                <w:noProof/>
                <w:webHidden/>
                <w:color w:val="0000FF"/>
                <w:szCs w:val="18"/>
              </w:rPr>
              <w:fldChar w:fldCharType="begin"/>
            </w:r>
            <w:r w:rsidR="00FF0E66" w:rsidRPr="003F3271">
              <w:rPr>
                <w:rFonts w:eastAsia="SimSun"/>
                <w:noProof/>
                <w:webHidden/>
                <w:color w:val="0000FF"/>
                <w:szCs w:val="18"/>
              </w:rPr>
              <w:instrText xml:space="preserve"> PAGEREF _Toc152935614 \h </w:instrText>
            </w:r>
            <w:r w:rsidR="00FF0E66" w:rsidRPr="003F3271">
              <w:rPr>
                <w:rFonts w:eastAsia="SimSun"/>
                <w:noProof/>
                <w:webHidden/>
                <w:color w:val="0000FF"/>
                <w:szCs w:val="18"/>
              </w:rPr>
            </w:r>
            <w:r w:rsidR="00FF0E66" w:rsidRPr="003F3271">
              <w:rPr>
                <w:rFonts w:eastAsia="SimSun"/>
                <w:noProof/>
                <w:webHidden/>
                <w:color w:val="0000FF"/>
                <w:szCs w:val="18"/>
              </w:rPr>
              <w:fldChar w:fldCharType="separate"/>
            </w:r>
            <w:r w:rsidR="001660CD" w:rsidRPr="003F3271">
              <w:rPr>
                <w:rFonts w:eastAsia="SimSun"/>
                <w:noProof/>
                <w:webHidden/>
                <w:color w:val="0000FF"/>
                <w:szCs w:val="18"/>
              </w:rPr>
              <w:t>35</w:t>
            </w:r>
            <w:r w:rsidR="00FF0E66" w:rsidRPr="003F3271">
              <w:rPr>
                <w:rFonts w:eastAsia="SimSun"/>
                <w:noProof/>
                <w:webHidden/>
                <w:color w:val="0000FF"/>
                <w:szCs w:val="18"/>
              </w:rPr>
              <w:fldChar w:fldCharType="end"/>
            </w:r>
          </w:hyperlink>
        </w:p>
        <w:p w14:paraId="45D7D9F2" w14:textId="77777777" w:rsidR="00FF0E66" w:rsidRPr="003F3271" w:rsidRDefault="00FF0E66" w:rsidP="00FF0E66">
          <w:pPr>
            <w:tabs>
              <w:tab w:val="right" w:leader="dot" w:pos="9893"/>
            </w:tabs>
            <w:ind w:left="900" w:right="43" w:hanging="540"/>
            <w:rPr>
              <w:rFonts w:eastAsia="SimSun"/>
              <w:noProof/>
              <w:color w:val="0000FF"/>
              <w:szCs w:val="18"/>
            </w:rPr>
          </w:pPr>
          <w:r w:rsidRPr="003F3271">
            <w:rPr>
              <w:rFonts w:eastAsia="SimSun"/>
              <w:b/>
              <w:noProof/>
              <w:color w:val="0000FF"/>
              <w:szCs w:val="18"/>
            </w:rPr>
            <w:fldChar w:fldCharType="end"/>
          </w:r>
        </w:p>
      </w:sdtContent>
    </w:sdt>
    <w:p w14:paraId="04D103C4" w14:textId="77777777" w:rsidR="00FF0E66" w:rsidRPr="003F3271" w:rsidRDefault="00FF0E66" w:rsidP="00FF0E66">
      <w:pPr>
        <w:pageBreakBefore/>
        <w:tabs>
          <w:tab w:val="left" w:pos="1100"/>
        </w:tabs>
        <w:spacing w:before="120" w:after="20"/>
        <w:ind w:right="43"/>
        <w:contextualSpacing/>
        <w:rPr>
          <w:rFonts w:eastAsia="SimSun"/>
          <w:b/>
          <w:sz w:val="28"/>
          <w:szCs w:val="18"/>
        </w:rPr>
      </w:pPr>
      <w:r w:rsidRPr="003F3271">
        <w:rPr>
          <w:rFonts w:eastAsia="SimSun"/>
          <w:b/>
          <w:sz w:val="28"/>
          <w:szCs w:val="18"/>
        </w:rPr>
        <w:lastRenderedPageBreak/>
        <w:t>List of Figures</w:t>
      </w:r>
    </w:p>
    <w:p w14:paraId="618A2A6D" w14:textId="33284F02" w:rsidR="00FF0E66" w:rsidRPr="003F3271" w:rsidRDefault="00FF0E66" w:rsidP="00FF0E66">
      <w:pPr>
        <w:tabs>
          <w:tab w:val="right" w:leader="dot" w:pos="9893"/>
        </w:tabs>
        <w:ind w:left="900" w:right="43" w:hanging="540"/>
        <w:rPr>
          <w:rFonts w:ascii="Calibri" w:eastAsia="Malgun Gothic" w:hAnsi="Calibri" w:cs="Arial"/>
          <w:noProof/>
          <w:sz w:val="22"/>
          <w:szCs w:val="22"/>
        </w:rPr>
      </w:pPr>
      <w:r w:rsidRPr="003F3271">
        <w:rPr>
          <w:rFonts w:eastAsia="SimSun"/>
          <w:noProof/>
          <w:color w:val="0000FF"/>
          <w:szCs w:val="18"/>
        </w:rPr>
        <w:fldChar w:fldCharType="begin"/>
      </w:r>
      <w:r w:rsidRPr="003F3271">
        <w:rPr>
          <w:rFonts w:eastAsia="SimSun"/>
          <w:noProof/>
          <w:color w:val="0000FF"/>
          <w:szCs w:val="18"/>
        </w:rPr>
        <w:instrText xml:space="preserve"> TOC \h \z \t "Captionwide,2,TOC Head,2,TOC Head-2,3,Heading-Appendix,2" </w:instrText>
      </w:r>
      <w:r w:rsidRPr="003F3271">
        <w:rPr>
          <w:rFonts w:eastAsia="SimSun"/>
          <w:noProof/>
          <w:color w:val="0000FF"/>
          <w:szCs w:val="18"/>
        </w:rPr>
        <w:fldChar w:fldCharType="separate"/>
      </w:r>
      <w:hyperlink w:anchor="_Toc152739359" w:history="1">
        <w:r w:rsidRPr="003F3271">
          <w:rPr>
            <w:rFonts w:eastAsia="SimSun"/>
            <w:noProof/>
            <w:color w:val="0000FF"/>
            <w:szCs w:val="18"/>
            <w:u w:val="single"/>
          </w:rPr>
          <w:t>Figure 3.1  Schematic of conceptual approach</w:t>
        </w:r>
        <w:r w:rsidRPr="003F3271">
          <w:rPr>
            <w:rFonts w:eastAsia="SimSun"/>
            <w:noProof/>
            <w:webHidden/>
            <w:color w:val="0000FF"/>
            <w:szCs w:val="18"/>
          </w:rPr>
          <w:tab/>
        </w:r>
        <w:r w:rsidRPr="003F3271">
          <w:rPr>
            <w:rFonts w:eastAsia="SimSun"/>
            <w:noProof/>
            <w:webHidden/>
            <w:color w:val="0000FF"/>
            <w:szCs w:val="18"/>
          </w:rPr>
          <w:fldChar w:fldCharType="begin"/>
        </w:r>
        <w:r w:rsidRPr="003F3271">
          <w:rPr>
            <w:rFonts w:eastAsia="SimSun"/>
            <w:noProof/>
            <w:webHidden/>
            <w:color w:val="0000FF"/>
            <w:szCs w:val="18"/>
          </w:rPr>
          <w:instrText xml:space="preserve"> PAGEREF _Toc152739359 \h </w:instrText>
        </w:r>
        <w:r w:rsidRPr="003F3271">
          <w:rPr>
            <w:rFonts w:eastAsia="SimSun"/>
            <w:noProof/>
            <w:webHidden/>
            <w:color w:val="0000FF"/>
            <w:szCs w:val="18"/>
          </w:rPr>
        </w:r>
        <w:r w:rsidRPr="003F3271">
          <w:rPr>
            <w:rFonts w:eastAsia="SimSun"/>
            <w:noProof/>
            <w:webHidden/>
            <w:color w:val="0000FF"/>
            <w:szCs w:val="18"/>
          </w:rPr>
          <w:fldChar w:fldCharType="separate"/>
        </w:r>
        <w:r w:rsidR="001660CD" w:rsidRPr="003F3271">
          <w:rPr>
            <w:rFonts w:eastAsia="SimSun"/>
            <w:noProof/>
            <w:webHidden/>
            <w:color w:val="0000FF"/>
            <w:szCs w:val="18"/>
          </w:rPr>
          <w:t>11</w:t>
        </w:r>
        <w:r w:rsidRPr="003F3271">
          <w:rPr>
            <w:rFonts w:eastAsia="SimSun"/>
            <w:noProof/>
            <w:webHidden/>
            <w:color w:val="0000FF"/>
            <w:szCs w:val="18"/>
          </w:rPr>
          <w:fldChar w:fldCharType="end"/>
        </w:r>
      </w:hyperlink>
    </w:p>
    <w:p w14:paraId="0C8A8898" w14:textId="390C35AA" w:rsidR="00FF0E66" w:rsidRPr="003F3271" w:rsidRDefault="003F3271" w:rsidP="00FF0E66">
      <w:pPr>
        <w:tabs>
          <w:tab w:val="right" w:leader="dot" w:pos="9893"/>
        </w:tabs>
        <w:ind w:left="900" w:right="43" w:hanging="540"/>
        <w:rPr>
          <w:rFonts w:ascii="Calibri" w:eastAsia="Malgun Gothic" w:hAnsi="Calibri" w:cs="Arial"/>
          <w:noProof/>
          <w:sz w:val="22"/>
          <w:szCs w:val="22"/>
        </w:rPr>
      </w:pPr>
      <w:hyperlink w:anchor="_Toc152739360" w:history="1">
        <w:r w:rsidR="00FF0E66" w:rsidRPr="003F3271">
          <w:rPr>
            <w:rFonts w:eastAsia="SimSun"/>
            <w:noProof/>
            <w:color w:val="0000FF"/>
            <w:szCs w:val="18"/>
            <w:u w:val="single"/>
          </w:rPr>
          <w:t>Figure 4.1  Theory of action for the conceptual approach</w:t>
        </w:r>
        <w:r w:rsidR="00FF0E66" w:rsidRPr="003F3271">
          <w:rPr>
            <w:rFonts w:eastAsia="SimSun"/>
            <w:noProof/>
            <w:webHidden/>
            <w:color w:val="0000FF"/>
            <w:szCs w:val="18"/>
          </w:rPr>
          <w:tab/>
        </w:r>
        <w:r w:rsidR="00FF0E66" w:rsidRPr="003F3271">
          <w:rPr>
            <w:rFonts w:eastAsia="SimSun"/>
            <w:noProof/>
            <w:webHidden/>
            <w:color w:val="0000FF"/>
            <w:szCs w:val="18"/>
          </w:rPr>
          <w:fldChar w:fldCharType="begin"/>
        </w:r>
        <w:r w:rsidR="00FF0E66" w:rsidRPr="003F3271">
          <w:rPr>
            <w:rFonts w:eastAsia="SimSun"/>
            <w:noProof/>
            <w:webHidden/>
            <w:color w:val="0000FF"/>
            <w:szCs w:val="18"/>
          </w:rPr>
          <w:instrText xml:space="preserve"> PAGEREF _Toc152739360 \h </w:instrText>
        </w:r>
        <w:r w:rsidR="00FF0E66" w:rsidRPr="003F3271">
          <w:rPr>
            <w:rFonts w:eastAsia="SimSun"/>
            <w:noProof/>
            <w:webHidden/>
            <w:color w:val="0000FF"/>
            <w:szCs w:val="18"/>
          </w:rPr>
        </w:r>
        <w:r w:rsidR="00FF0E66" w:rsidRPr="003F3271">
          <w:rPr>
            <w:rFonts w:eastAsia="SimSun"/>
            <w:noProof/>
            <w:webHidden/>
            <w:color w:val="0000FF"/>
            <w:szCs w:val="18"/>
          </w:rPr>
          <w:fldChar w:fldCharType="separate"/>
        </w:r>
        <w:r w:rsidR="001660CD" w:rsidRPr="003F3271">
          <w:rPr>
            <w:rFonts w:eastAsia="SimSun"/>
            <w:noProof/>
            <w:webHidden/>
            <w:color w:val="0000FF"/>
            <w:szCs w:val="18"/>
          </w:rPr>
          <w:t>19</w:t>
        </w:r>
        <w:r w:rsidR="00FF0E66" w:rsidRPr="003F3271">
          <w:rPr>
            <w:rFonts w:eastAsia="SimSun"/>
            <w:noProof/>
            <w:webHidden/>
            <w:color w:val="0000FF"/>
            <w:szCs w:val="18"/>
          </w:rPr>
          <w:fldChar w:fldCharType="end"/>
        </w:r>
      </w:hyperlink>
    </w:p>
    <w:p w14:paraId="39A6DF66" w14:textId="02193375" w:rsidR="00FF0E66" w:rsidRPr="003F3271" w:rsidRDefault="003F3271" w:rsidP="00FF0E66">
      <w:pPr>
        <w:tabs>
          <w:tab w:val="right" w:leader="dot" w:pos="9893"/>
        </w:tabs>
        <w:ind w:left="900" w:right="43" w:hanging="540"/>
        <w:rPr>
          <w:rFonts w:ascii="Calibri" w:eastAsia="Malgun Gothic" w:hAnsi="Calibri" w:cs="Arial"/>
          <w:noProof/>
          <w:sz w:val="22"/>
          <w:szCs w:val="22"/>
        </w:rPr>
      </w:pPr>
      <w:hyperlink w:anchor="_Toc152739361" w:history="1">
        <w:r w:rsidR="00FF0E66" w:rsidRPr="003F3271">
          <w:rPr>
            <w:rFonts w:eastAsia="SimSun"/>
            <w:noProof/>
            <w:color w:val="0000FF"/>
            <w:szCs w:val="18"/>
            <w:u w:val="single"/>
          </w:rPr>
          <w:t>Figure 5.1</w:t>
        </w:r>
        <w:r w:rsidR="00FF0E66" w:rsidRPr="003F3271">
          <w:rPr>
            <w:rFonts w:eastAsia="SimSun"/>
            <w:bCs/>
            <w:noProof/>
            <w:color w:val="0000FF"/>
            <w:szCs w:val="18"/>
            <w:u w:val="single"/>
          </w:rPr>
          <w:t xml:space="preserve">  Simultaneous phasing scenario</w:t>
        </w:r>
        <w:r w:rsidR="00FF0E66" w:rsidRPr="003F3271">
          <w:rPr>
            <w:rFonts w:eastAsia="SimSun"/>
            <w:noProof/>
            <w:webHidden/>
            <w:color w:val="0000FF"/>
            <w:szCs w:val="18"/>
          </w:rPr>
          <w:tab/>
        </w:r>
        <w:r w:rsidR="00FF0E66" w:rsidRPr="003F3271">
          <w:rPr>
            <w:rFonts w:eastAsia="SimSun"/>
            <w:noProof/>
            <w:webHidden/>
            <w:color w:val="0000FF"/>
            <w:szCs w:val="18"/>
          </w:rPr>
          <w:fldChar w:fldCharType="begin"/>
        </w:r>
        <w:r w:rsidR="00FF0E66" w:rsidRPr="003F3271">
          <w:rPr>
            <w:rFonts w:eastAsia="SimSun"/>
            <w:noProof/>
            <w:webHidden/>
            <w:color w:val="0000FF"/>
            <w:szCs w:val="18"/>
          </w:rPr>
          <w:instrText xml:space="preserve"> PAGEREF _Toc152739361 \h </w:instrText>
        </w:r>
        <w:r w:rsidR="00FF0E66" w:rsidRPr="003F3271">
          <w:rPr>
            <w:rFonts w:eastAsia="SimSun"/>
            <w:noProof/>
            <w:webHidden/>
            <w:color w:val="0000FF"/>
            <w:szCs w:val="18"/>
          </w:rPr>
        </w:r>
        <w:r w:rsidR="00FF0E66" w:rsidRPr="003F3271">
          <w:rPr>
            <w:rFonts w:eastAsia="SimSun"/>
            <w:noProof/>
            <w:webHidden/>
            <w:color w:val="0000FF"/>
            <w:szCs w:val="18"/>
          </w:rPr>
          <w:fldChar w:fldCharType="separate"/>
        </w:r>
        <w:r w:rsidR="001660CD" w:rsidRPr="003F3271">
          <w:rPr>
            <w:rFonts w:eastAsia="SimSun"/>
            <w:noProof/>
            <w:webHidden/>
            <w:color w:val="0000FF"/>
            <w:szCs w:val="18"/>
          </w:rPr>
          <w:t>21</w:t>
        </w:r>
        <w:r w:rsidR="00FF0E66" w:rsidRPr="003F3271">
          <w:rPr>
            <w:rFonts w:eastAsia="SimSun"/>
            <w:noProof/>
            <w:webHidden/>
            <w:color w:val="0000FF"/>
            <w:szCs w:val="18"/>
          </w:rPr>
          <w:fldChar w:fldCharType="end"/>
        </w:r>
      </w:hyperlink>
    </w:p>
    <w:p w14:paraId="51D51E07" w14:textId="54BB3CC1" w:rsidR="00FF0E66" w:rsidRPr="003F3271" w:rsidRDefault="003F3271" w:rsidP="00FF0E66">
      <w:pPr>
        <w:tabs>
          <w:tab w:val="right" w:leader="dot" w:pos="9893"/>
        </w:tabs>
        <w:ind w:left="900" w:right="43" w:hanging="540"/>
        <w:rPr>
          <w:rFonts w:ascii="Calibri" w:eastAsia="Malgun Gothic" w:hAnsi="Calibri" w:cs="Arial"/>
          <w:noProof/>
          <w:sz w:val="22"/>
          <w:szCs w:val="22"/>
        </w:rPr>
      </w:pPr>
      <w:hyperlink w:anchor="_Toc152739362" w:history="1">
        <w:r w:rsidR="00FF0E66" w:rsidRPr="003F3271">
          <w:rPr>
            <w:rFonts w:eastAsia="SimSun"/>
            <w:noProof/>
            <w:color w:val="0000FF"/>
            <w:szCs w:val="18"/>
            <w:u w:val="single"/>
          </w:rPr>
          <w:t>Figure 5.2  Sequential phasing scenario beginning with classroom PTELs</w:t>
        </w:r>
        <w:r w:rsidR="00FF0E66" w:rsidRPr="003F3271">
          <w:rPr>
            <w:rFonts w:eastAsia="SimSun"/>
            <w:noProof/>
            <w:webHidden/>
            <w:color w:val="0000FF"/>
            <w:szCs w:val="18"/>
          </w:rPr>
          <w:tab/>
        </w:r>
        <w:r w:rsidR="00FF0E66" w:rsidRPr="003F3271">
          <w:rPr>
            <w:rFonts w:eastAsia="SimSun"/>
            <w:noProof/>
            <w:webHidden/>
            <w:color w:val="0000FF"/>
            <w:szCs w:val="18"/>
          </w:rPr>
          <w:fldChar w:fldCharType="begin"/>
        </w:r>
        <w:r w:rsidR="00FF0E66" w:rsidRPr="003F3271">
          <w:rPr>
            <w:rFonts w:eastAsia="SimSun"/>
            <w:noProof/>
            <w:webHidden/>
            <w:color w:val="0000FF"/>
            <w:szCs w:val="18"/>
          </w:rPr>
          <w:instrText xml:space="preserve"> PAGEREF _Toc152739362 \h </w:instrText>
        </w:r>
        <w:r w:rsidR="00FF0E66" w:rsidRPr="003F3271">
          <w:rPr>
            <w:rFonts w:eastAsia="SimSun"/>
            <w:noProof/>
            <w:webHidden/>
            <w:color w:val="0000FF"/>
            <w:szCs w:val="18"/>
          </w:rPr>
        </w:r>
        <w:r w:rsidR="00FF0E66" w:rsidRPr="003F3271">
          <w:rPr>
            <w:rFonts w:eastAsia="SimSun"/>
            <w:noProof/>
            <w:webHidden/>
            <w:color w:val="0000FF"/>
            <w:szCs w:val="18"/>
          </w:rPr>
          <w:fldChar w:fldCharType="separate"/>
        </w:r>
        <w:r w:rsidR="001660CD" w:rsidRPr="003F3271">
          <w:rPr>
            <w:rFonts w:eastAsia="SimSun"/>
            <w:noProof/>
            <w:webHidden/>
            <w:color w:val="0000FF"/>
            <w:szCs w:val="18"/>
          </w:rPr>
          <w:t>24</w:t>
        </w:r>
        <w:r w:rsidR="00FF0E66" w:rsidRPr="003F3271">
          <w:rPr>
            <w:rFonts w:eastAsia="SimSun"/>
            <w:noProof/>
            <w:webHidden/>
            <w:color w:val="0000FF"/>
            <w:szCs w:val="18"/>
          </w:rPr>
          <w:fldChar w:fldCharType="end"/>
        </w:r>
      </w:hyperlink>
    </w:p>
    <w:p w14:paraId="77EDC170" w14:textId="687C91C0" w:rsidR="00FF0E66" w:rsidRPr="003F3271" w:rsidRDefault="003F3271" w:rsidP="00AA2111">
      <w:pPr>
        <w:tabs>
          <w:tab w:val="right" w:leader="dot" w:pos="9893"/>
        </w:tabs>
        <w:ind w:left="1620" w:right="43" w:hanging="1260"/>
        <w:rPr>
          <w:rFonts w:ascii="Calibri" w:eastAsia="Malgun Gothic" w:hAnsi="Calibri" w:cs="Arial"/>
          <w:noProof/>
          <w:sz w:val="22"/>
          <w:szCs w:val="22"/>
        </w:rPr>
      </w:pPr>
      <w:hyperlink w:anchor="_Toc152739363" w:history="1">
        <w:r w:rsidR="00FF0E66" w:rsidRPr="003F3271">
          <w:rPr>
            <w:rFonts w:eastAsia="SimSun"/>
            <w:noProof/>
            <w:color w:val="0000FF"/>
            <w:szCs w:val="18"/>
            <w:u w:val="single"/>
          </w:rPr>
          <w:t>Figure 5.3  Sequential phasing scenario beginning with modifications to the end-of-year assessment</w:t>
        </w:r>
        <w:r w:rsidR="00FF0E66" w:rsidRPr="003F3271">
          <w:rPr>
            <w:rFonts w:eastAsia="SimSun"/>
            <w:noProof/>
            <w:webHidden/>
            <w:color w:val="0000FF"/>
            <w:szCs w:val="18"/>
          </w:rPr>
          <w:tab/>
        </w:r>
        <w:r w:rsidR="00FF0E66" w:rsidRPr="003F3271">
          <w:rPr>
            <w:rFonts w:eastAsia="SimSun"/>
            <w:noProof/>
            <w:webHidden/>
            <w:color w:val="0000FF"/>
            <w:szCs w:val="18"/>
          </w:rPr>
          <w:fldChar w:fldCharType="begin"/>
        </w:r>
        <w:r w:rsidR="00FF0E66" w:rsidRPr="003F3271">
          <w:rPr>
            <w:rFonts w:eastAsia="SimSun"/>
            <w:noProof/>
            <w:webHidden/>
            <w:color w:val="0000FF"/>
            <w:szCs w:val="18"/>
          </w:rPr>
          <w:instrText xml:space="preserve"> PAGEREF _Toc152739363 \h </w:instrText>
        </w:r>
        <w:r w:rsidR="00FF0E66" w:rsidRPr="003F3271">
          <w:rPr>
            <w:rFonts w:eastAsia="SimSun"/>
            <w:noProof/>
            <w:webHidden/>
            <w:color w:val="0000FF"/>
            <w:szCs w:val="18"/>
          </w:rPr>
        </w:r>
        <w:r w:rsidR="00FF0E66" w:rsidRPr="003F3271">
          <w:rPr>
            <w:rFonts w:eastAsia="SimSun"/>
            <w:noProof/>
            <w:webHidden/>
            <w:color w:val="0000FF"/>
            <w:szCs w:val="18"/>
          </w:rPr>
          <w:fldChar w:fldCharType="separate"/>
        </w:r>
        <w:r w:rsidR="001660CD" w:rsidRPr="003F3271">
          <w:rPr>
            <w:rFonts w:eastAsia="SimSun"/>
            <w:noProof/>
            <w:webHidden/>
            <w:color w:val="0000FF"/>
            <w:szCs w:val="18"/>
          </w:rPr>
          <w:t>26</w:t>
        </w:r>
        <w:r w:rsidR="00FF0E66" w:rsidRPr="003F3271">
          <w:rPr>
            <w:rFonts w:eastAsia="SimSun"/>
            <w:noProof/>
            <w:webHidden/>
            <w:color w:val="0000FF"/>
            <w:szCs w:val="18"/>
          </w:rPr>
          <w:fldChar w:fldCharType="end"/>
        </w:r>
      </w:hyperlink>
    </w:p>
    <w:p w14:paraId="7722F027" w14:textId="336703A8" w:rsidR="00FF0E66" w:rsidRPr="003F3271" w:rsidRDefault="003F3271" w:rsidP="00FF0E66">
      <w:pPr>
        <w:tabs>
          <w:tab w:val="right" w:leader="dot" w:pos="9893"/>
        </w:tabs>
        <w:ind w:left="900" w:right="43" w:hanging="540"/>
        <w:rPr>
          <w:rFonts w:ascii="Calibri" w:eastAsia="Malgun Gothic" w:hAnsi="Calibri" w:cs="Arial"/>
          <w:noProof/>
          <w:sz w:val="22"/>
          <w:szCs w:val="22"/>
        </w:rPr>
      </w:pPr>
      <w:hyperlink w:anchor="_Toc152739364" w:history="1">
        <w:r w:rsidR="00FF0E66" w:rsidRPr="003F3271">
          <w:rPr>
            <w:rFonts w:eastAsia="SimSun"/>
            <w:noProof/>
            <w:color w:val="0000FF"/>
            <w:szCs w:val="18"/>
            <w:u w:val="single"/>
          </w:rPr>
          <w:t>Figure 5.4  Parallel development of the PTELs</w:t>
        </w:r>
        <w:r w:rsidR="00FF0E66" w:rsidRPr="003F3271">
          <w:rPr>
            <w:rFonts w:eastAsia="SimSun"/>
            <w:noProof/>
            <w:webHidden/>
            <w:color w:val="0000FF"/>
            <w:szCs w:val="18"/>
          </w:rPr>
          <w:tab/>
        </w:r>
        <w:r w:rsidR="00FF0E66" w:rsidRPr="003F3271">
          <w:rPr>
            <w:rFonts w:eastAsia="SimSun"/>
            <w:noProof/>
            <w:webHidden/>
            <w:color w:val="0000FF"/>
            <w:szCs w:val="18"/>
          </w:rPr>
          <w:fldChar w:fldCharType="begin"/>
        </w:r>
        <w:r w:rsidR="00FF0E66" w:rsidRPr="003F3271">
          <w:rPr>
            <w:rFonts w:eastAsia="SimSun"/>
            <w:noProof/>
            <w:webHidden/>
            <w:color w:val="0000FF"/>
            <w:szCs w:val="18"/>
          </w:rPr>
          <w:instrText xml:space="preserve"> PAGEREF _Toc152739364 \h </w:instrText>
        </w:r>
        <w:r w:rsidR="00FF0E66" w:rsidRPr="003F3271">
          <w:rPr>
            <w:rFonts w:eastAsia="SimSun"/>
            <w:noProof/>
            <w:webHidden/>
            <w:color w:val="0000FF"/>
            <w:szCs w:val="18"/>
          </w:rPr>
        </w:r>
        <w:r w:rsidR="00FF0E66" w:rsidRPr="003F3271">
          <w:rPr>
            <w:rFonts w:eastAsia="SimSun"/>
            <w:noProof/>
            <w:webHidden/>
            <w:color w:val="0000FF"/>
            <w:szCs w:val="18"/>
          </w:rPr>
          <w:fldChar w:fldCharType="separate"/>
        </w:r>
        <w:r w:rsidR="001660CD" w:rsidRPr="003F3271">
          <w:rPr>
            <w:rFonts w:eastAsia="SimSun"/>
            <w:noProof/>
            <w:webHidden/>
            <w:color w:val="0000FF"/>
            <w:szCs w:val="18"/>
          </w:rPr>
          <w:t>28</w:t>
        </w:r>
        <w:r w:rsidR="00FF0E66" w:rsidRPr="003F3271">
          <w:rPr>
            <w:rFonts w:eastAsia="SimSun"/>
            <w:noProof/>
            <w:webHidden/>
            <w:color w:val="0000FF"/>
            <w:szCs w:val="18"/>
          </w:rPr>
          <w:fldChar w:fldCharType="end"/>
        </w:r>
      </w:hyperlink>
      <w:r w:rsidR="00FF0E66" w:rsidRPr="003F3271">
        <w:rPr>
          <w:rFonts w:eastAsia="SimSun"/>
          <w:noProof/>
          <w:color w:val="0000FF"/>
          <w:szCs w:val="18"/>
        </w:rPr>
        <w:fldChar w:fldCharType="end"/>
      </w:r>
      <w:r w:rsidR="00FF0E66" w:rsidRPr="003F3271">
        <w:rPr>
          <w:rFonts w:eastAsia="SimSun"/>
          <w:b/>
          <w:noProof/>
          <w:color w:val="2B579A"/>
          <w:sz w:val="32"/>
          <w:szCs w:val="18"/>
          <w:shd w:val="clear" w:color="auto" w:fill="E6E6E6"/>
          <w:lang w:eastAsia="zh-CN"/>
        </w:rPr>
        <w:fldChar w:fldCharType="begin"/>
      </w:r>
      <w:r w:rsidR="00FF0E66" w:rsidRPr="003F3271">
        <w:rPr>
          <w:rFonts w:eastAsia="SimSun"/>
          <w:noProof/>
          <w:color w:val="0000FF"/>
          <w:szCs w:val="18"/>
        </w:rPr>
        <w:instrText xml:space="preserve"> TOC \h \z \t "Captionwide" \c </w:instrText>
      </w:r>
      <w:r w:rsidR="00FF0E66" w:rsidRPr="003F3271">
        <w:rPr>
          <w:rFonts w:eastAsia="SimSun"/>
          <w:b/>
          <w:noProof/>
          <w:color w:val="2B579A"/>
          <w:sz w:val="32"/>
          <w:szCs w:val="18"/>
          <w:shd w:val="clear" w:color="auto" w:fill="E6E6E6"/>
          <w:lang w:eastAsia="zh-CN"/>
        </w:rPr>
        <w:fldChar w:fldCharType="separate"/>
      </w:r>
    </w:p>
    <w:p w14:paraId="1263FBC9" w14:textId="77777777" w:rsidR="00FF0E66" w:rsidRPr="003F3271" w:rsidRDefault="00FF0E66" w:rsidP="00FF0E66">
      <w:pPr>
        <w:spacing w:after="120"/>
        <w:rPr>
          <w:rFonts w:eastAsia="SimSun"/>
        </w:rPr>
      </w:pPr>
      <w:r w:rsidRPr="003F3271">
        <w:rPr>
          <w:rFonts w:eastAsia="SimSun"/>
          <w:color w:val="2B579A"/>
          <w:shd w:val="clear" w:color="auto" w:fill="E6E6E6"/>
        </w:rPr>
        <w:fldChar w:fldCharType="end"/>
      </w:r>
    </w:p>
    <w:p w14:paraId="20BF0BFD" w14:textId="77777777" w:rsidR="00FF0E66" w:rsidRPr="003F3271" w:rsidRDefault="00FF0E66" w:rsidP="00FF0E66">
      <w:pPr>
        <w:spacing w:after="120"/>
        <w:rPr>
          <w:rFonts w:eastAsia="SimSun"/>
        </w:rPr>
        <w:sectPr w:rsidR="00FF0E66" w:rsidRPr="003F3271" w:rsidSect="00FF0E66">
          <w:headerReference w:type="even" r:id="rId30"/>
          <w:footerReference w:type="even" r:id="rId31"/>
          <w:footerReference w:type="default" r:id="rId32"/>
          <w:footerReference w:type="first" r:id="rId33"/>
          <w:pgSz w:w="12240" w:h="15840" w:code="1"/>
          <w:pgMar w:top="1152" w:right="1152" w:bottom="1152" w:left="1152" w:header="576" w:footer="360" w:gutter="0"/>
          <w:cols w:space="720"/>
          <w:docGrid w:linePitch="360"/>
        </w:sectPr>
      </w:pPr>
    </w:p>
    <w:p w14:paraId="5C3BA4B4" w14:textId="67D6C3E9" w:rsidR="00FF0E66" w:rsidRPr="003F3271" w:rsidRDefault="00AA2111" w:rsidP="00FF0E66">
      <w:pPr>
        <w:keepNext/>
        <w:pageBreakBefore/>
        <w:spacing w:before="480" w:after="240"/>
        <w:ind w:left="432" w:hanging="432"/>
        <w:outlineLvl w:val="1"/>
        <w:rPr>
          <w:rFonts w:eastAsia="Arial"/>
          <w:b/>
          <w:bCs/>
          <w:noProof/>
          <w:sz w:val="36"/>
          <w:szCs w:val="22"/>
          <w:lang w:eastAsia="zh-CN"/>
        </w:rPr>
      </w:pPr>
      <w:bookmarkStart w:id="7" w:name="_Toc48546923"/>
      <w:bookmarkStart w:id="8" w:name="_Toc152935606"/>
      <w:r w:rsidRPr="003F3271">
        <w:rPr>
          <w:rFonts w:eastAsia="Arial"/>
          <w:b/>
          <w:bCs/>
          <w:noProof/>
          <w:sz w:val="36"/>
          <w:szCs w:val="22"/>
          <w:lang w:eastAsia="zh-CN"/>
        </w:rPr>
        <w:lastRenderedPageBreak/>
        <w:t xml:space="preserve">1. </w:t>
      </w:r>
      <w:r w:rsidR="00FF0E66" w:rsidRPr="003F3271">
        <w:rPr>
          <w:rFonts w:eastAsia="Arial"/>
          <w:b/>
          <w:bCs/>
          <w:noProof/>
          <w:sz w:val="36"/>
          <w:szCs w:val="22"/>
          <w:lang w:eastAsia="zh-CN"/>
        </w:rPr>
        <w:t>Executive Summary</w:t>
      </w:r>
      <w:bookmarkEnd w:id="7"/>
      <w:bookmarkEnd w:id="8"/>
    </w:p>
    <w:p w14:paraId="772A6547" w14:textId="77777777" w:rsidR="00FF0E66" w:rsidRPr="003F3271" w:rsidRDefault="00FF0E66" w:rsidP="00815E9C">
      <w:pPr>
        <w:pBdr>
          <w:top w:val="nil"/>
          <w:left w:val="nil"/>
          <w:bottom w:val="nil"/>
          <w:right w:val="nil"/>
          <w:between w:val="nil"/>
        </w:pBdr>
        <w:spacing w:after="240"/>
        <w:rPr>
          <w:rFonts w:eastAsia="SimSun"/>
        </w:rPr>
      </w:pPr>
      <w:r w:rsidRPr="003F3271">
        <w:rPr>
          <w:rFonts w:eastAsia="Arial" w:cs="Arial"/>
          <w:color w:val="000000"/>
        </w:rPr>
        <w:t>The purpose of this paper is to present a conceptual approach, including a theory of action, for California Science Test (CAST) innovation. The description of the conceptual approach is complemented by a brief summary of a review of relevant innovative assessments, as well as insights gained from educator learning sessions.</w:t>
      </w:r>
    </w:p>
    <w:p w14:paraId="307C5778" w14:textId="77777777" w:rsidR="00FF0E66" w:rsidRPr="003F3271" w:rsidRDefault="00FF0E66" w:rsidP="00FF6776">
      <w:pPr>
        <w:keepNext/>
        <w:spacing w:before="480" w:after="240"/>
        <w:outlineLvl w:val="2"/>
        <w:rPr>
          <w:rFonts w:cs="Arial"/>
          <w:b/>
          <w:sz w:val="32"/>
          <w:szCs w:val="28"/>
          <w:lang w:eastAsia="ja-JP"/>
        </w:rPr>
      </w:pPr>
      <w:r w:rsidRPr="003F3271">
        <w:rPr>
          <w:rFonts w:cs="Arial"/>
          <w:b/>
          <w:sz w:val="32"/>
          <w:szCs w:val="28"/>
          <w:lang w:eastAsia="ja-JP"/>
        </w:rPr>
        <w:t>Introduction and Background</w:t>
      </w:r>
    </w:p>
    <w:p w14:paraId="2D34680B" w14:textId="77777777" w:rsidR="00FF0E66" w:rsidRPr="003F3271" w:rsidRDefault="00FF0E66" w:rsidP="00815E9C">
      <w:pPr>
        <w:pBdr>
          <w:top w:val="nil"/>
          <w:left w:val="nil"/>
          <w:bottom w:val="nil"/>
          <w:right w:val="nil"/>
          <w:between w:val="nil"/>
        </w:pBdr>
        <w:spacing w:after="240"/>
        <w:rPr>
          <w:rFonts w:eastAsia="Arial" w:cs="Arial"/>
          <w:color w:val="000000"/>
        </w:rPr>
      </w:pPr>
      <w:r w:rsidRPr="003F3271">
        <w:rPr>
          <w:rFonts w:eastAsia="Arial" w:cs="Arial"/>
          <w:color w:val="000000"/>
        </w:rPr>
        <w:t xml:space="preserve">The CAST was created to assess the </w:t>
      </w:r>
      <w:hyperlink r:id="rId34">
        <w:r w:rsidRPr="003F3271">
          <w:rPr>
            <w:rFonts w:eastAsia="SimSun"/>
            <w:i/>
            <w:color w:val="0000FF"/>
            <w:u w:val="single"/>
          </w:rPr>
          <w:t>Next Generation Science Standards for California Public Schools, Kindergarten Through Grade Twelve</w:t>
        </w:r>
      </w:hyperlink>
      <w:r w:rsidRPr="003F3271">
        <w:rPr>
          <w:rFonts w:eastAsia="SimSun"/>
          <w:i/>
        </w:rPr>
        <w:t>,</w:t>
      </w:r>
      <w:r w:rsidRPr="003F3271">
        <w:rPr>
          <w:rFonts w:eastAsia="SimSun"/>
        </w:rPr>
        <w:t xml:space="preserve"> which were </w:t>
      </w:r>
      <w:r w:rsidRPr="003F3271">
        <w:rPr>
          <w:rFonts w:eastAsia="Arial" w:cs="Arial"/>
          <w:color w:val="000000"/>
        </w:rPr>
        <w:t>adopted by the California State Board of Education (SBE) in November 2013 (California Department of Education [CDE], 2022). The California Next Generation Science Standards (CA NGSS) emphasize three dimensions (3D) of science learning:</w:t>
      </w:r>
    </w:p>
    <w:p w14:paraId="4E88327B" w14:textId="77777777" w:rsidR="00FF0E66" w:rsidRPr="003F3271" w:rsidRDefault="00FF0E66" w:rsidP="00815E9C">
      <w:pPr>
        <w:pStyle w:val="ListParagraph"/>
        <w:numPr>
          <w:ilvl w:val="0"/>
          <w:numId w:val="44"/>
        </w:numPr>
        <w:spacing w:after="240"/>
        <w:ind w:left="720"/>
        <w:contextualSpacing w:val="0"/>
        <w:rPr>
          <w:rFonts w:eastAsia="Arial" w:cs="Arial"/>
          <w:color w:val="000000"/>
          <w:szCs w:val="22"/>
          <w:lang w:eastAsia="zh-CN"/>
        </w:rPr>
      </w:pPr>
      <w:r w:rsidRPr="003F3271">
        <w:rPr>
          <w:rFonts w:eastAsia="Arial" w:cs="Arial"/>
          <w:color w:val="000000"/>
          <w:szCs w:val="22"/>
          <w:lang w:eastAsia="zh-CN"/>
        </w:rPr>
        <w:t>Disciplinary Core Ideas (DCIs)</w:t>
      </w:r>
    </w:p>
    <w:p w14:paraId="5A057345" w14:textId="77777777" w:rsidR="00FF0E66" w:rsidRPr="003F3271" w:rsidRDefault="00FF0E66" w:rsidP="00815E9C">
      <w:pPr>
        <w:pStyle w:val="ListParagraph"/>
        <w:numPr>
          <w:ilvl w:val="0"/>
          <w:numId w:val="44"/>
        </w:numPr>
        <w:spacing w:after="240"/>
        <w:ind w:left="720"/>
        <w:contextualSpacing w:val="0"/>
        <w:rPr>
          <w:rFonts w:eastAsia="Arial" w:cs="Arial"/>
          <w:color w:val="000000"/>
          <w:szCs w:val="22"/>
          <w:lang w:eastAsia="zh-CN"/>
        </w:rPr>
      </w:pPr>
      <w:r w:rsidRPr="003F3271">
        <w:rPr>
          <w:rFonts w:eastAsia="Arial" w:cs="Arial"/>
          <w:color w:val="000000"/>
          <w:szCs w:val="22"/>
          <w:lang w:eastAsia="zh-CN"/>
        </w:rPr>
        <w:t>Crosscutting Concepts (CCCs)</w:t>
      </w:r>
    </w:p>
    <w:p w14:paraId="1E240F10" w14:textId="77777777" w:rsidR="00FF0E66" w:rsidRPr="003F3271" w:rsidRDefault="00FF0E66" w:rsidP="00815E9C">
      <w:pPr>
        <w:pStyle w:val="ListParagraph"/>
        <w:numPr>
          <w:ilvl w:val="0"/>
          <w:numId w:val="44"/>
        </w:numPr>
        <w:spacing w:after="240"/>
        <w:ind w:left="720"/>
        <w:contextualSpacing w:val="0"/>
        <w:rPr>
          <w:rFonts w:eastAsia="Arial" w:cs="Arial"/>
          <w:color w:val="000000"/>
          <w:szCs w:val="22"/>
          <w:lang w:eastAsia="zh-CN"/>
        </w:rPr>
      </w:pPr>
      <w:r w:rsidRPr="003F3271">
        <w:rPr>
          <w:rFonts w:eastAsia="Arial" w:cs="Arial"/>
          <w:color w:val="000000"/>
          <w:szCs w:val="22"/>
          <w:lang w:eastAsia="zh-CN"/>
        </w:rPr>
        <w:t>Science and Engineering Practices (SEPs)</w:t>
      </w:r>
    </w:p>
    <w:p w14:paraId="686288FD" w14:textId="77777777" w:rsidR="00FF0E66" w:rsidRPr="003F3271" w:rsidRDefault="00FF0E66" w:rsidP="00815E9C">
      <w:pPr>
        <w:pBdr>
          <w:top w:val="nil"/>
          <w:left w:val="nil"/>
          <w:bottom w:val="nil"/>
          <w:right w:val="nil"/>
          <w:between w:val="nil"/>
        </w:pBdr>
        <w:spacing w:after="240"/>
        <w:rPr>
          <w:rFonts w:eastAsia="Arial" w:cs="Arial"/>
          <w:color w:val="000000"/>
        </w:rPr>
      </w:pPr>
      <w:r w:rsidRPr="003F3271">
        <w:rPr>
          <w:rFonts w:eastAsia="Arial" w:cs="Arial"/>
          <w:color w:val="000000"/>
        </w:rPr>
        <w:t>DCIs are ideas at the core of four disciplines of science: Earth and Space Sciences, Life Sciences, Physical Sciences, and Engineering. CCCs are concepts that apply across multiple disciplines of science and engineering. SEPs are real-world practices engaged by practicing scientists and engineers.</w:t>
      </w:r>
    </w:p>
    <w:p w14:paraId="272E4A3F" w14:textId="77777777" w:rsidR="00FF0E66" w:rsidRPr="003F3271" w:rsidRDefault="00FF0E66" w:rsidP="00815E9C">
      <w:pPr>
        <w:pBdr>
          <w:top w:val="nil"/>
          <w:left w:val="nil"/>
          <w:bottom w:val="nil"/>
          <w:right w:val="nil"/>
          <w:between w:val="nil"/>
        </w:pBdr>
        <w:spacing w:after="240"/>
        <w:rPr>
          <w:rFonts w:eastAsia="Arial" w:cs="Arial"/>
          <w:color w:val="000000"/>
        </w:rPr>
      </w:pPr>
      <w:r w:rsidRPr="003F3271">
        <w:rPr>
          <w:rFonts w:eastAsia="Arial" w:cs="Arial"/>
          <w:color w:val="000000"/>
        </w:rPr>
        <w:t xml:space="preserve">The CA NGSS intends to prepare informed, scientifically literate citizens with the skills to participate in an increasingly global and fundamentally technological society </w:t>
      </w:r>
      <w:r w:rsidRPr="003F3271">
        <w:rPr>
          <w:rFonts w:eastAsia="Arial" w:cs="Arial"/>
        </w:rPr>
        <w:t>(</w:t>
      </w:r>
      <w:r w:rsidRPr="003F3271">
        <w:rPr>
          <w:rFonts w:eastAsia="SimSun"/>
        </w:rPr>
        <w:t>NGSS Lead States, 2013</w:t>
      </w:r>
      <w:r w:rsidRPr="003F3271">
        <w:rPr>
          <w:rFonts w:eastAsia="Arial" w:cs="Arial"/>
        </w:rPr>
        <w:t>)</w:t>
      </w:r>
      <w:r w:rsidRPr="003F3271">
        <w:rPr>
          <w:rFonts w:eastAsia="Arial" w:cs="Arial"/>
          <w:color w:val="000000"/>
        </w:rPr>
        <w:t>. A solid kindergarten through grade twelve science education equips students through learning and engagement to seek opportunities in scientific fields and participate as scientifically literate citizens. Additionally, the CA NGSS envisions that science education should inspire future generations of scientifically literate students and support development of career and college readiness through collaboration among various interest holders, including states, local educational agencies (LEAs), schools, teachers, and students (CDE, 2023).</w:t>
      </w:r>
    </w:p>
    <w:p w14:paraId="35E321CA" w14:textId="7A5EB744" w:rsidR="00FF0E66" w:rsidRPr="003F3271" w:rsidRDefault="00FF0E66" w:rsidP="00FF6776">
      <w:pPr>
        <w:keepNext/>
        <w:spacing w:before="480" w:after="240"/>
        <w:outlineLvl w:val="2"/>
        <w:rPr>
          <w:rFonts w:eastAsia="Arial" w:cs="Arial"/>
          <w:b/>
          <w:sz w:val="32"/>
          <w:szCs w:val="28"/>
          <w:lang w:eastAsia="ja-JP"/>
        </w:rPr>
      </w:pPr>
      <w:r w:rsidRPr="003F3271">
        <w:rPr>
          <w:rFonts w:eastAsia="Arial" w:cs="Arial"/>
          <w:b/>
          <w:sz w:val="32"/>
          <w:szCs w:val="28"/>
          <w:lang w:eastAsia="ja-JP"/>
        </w:rPr>
        <w:t>Development Process</w:t>
      </w:r>
    </w:p>
    <w:p w14:paraId="6594001F" w14:textId="77777777" w:rsidR="00FF0E66" w:rsidRPr="003F3271" w:rsidRDefault="00FF0E66" w:rsidP="00815E9C">
      <w:pPr>
        <w:pBdr>
          <w:top w:val="nil"/>
          <w:left w:val="nil"/>
          <w:bottom w:val="nil"/>
          <w:right w:val="nil"/>
          <w:between w:val="nil"/>
        </w:pBdr>
        <w:spacing w:after="240"/>
        <w:rPr>
          <w:rFonts w:eastAsia="Arial" w:cs="Arial"/>
          <w:color w:val="000000"/>
        </w:rPr>
      </w:pPr>
      <w:r w:rsidRPr="003F3271">
        <w:rPr>
          <w:rFonts w:eastAsia="Arial" w:cs="Arial"/>
          <w:color w:val="000000"/>
        </w:rPr>
        <w:t xml:space="preserve">After the adoption of the standards, the CDE and ETS began work with science educators, national experts, and interest holder groups to determine what the CAST should include. The first meeting was held in July 2014. Educators provided input to inform the decision for the CAST to be administered to all students in grades five and eight and one time in high school (i.e., grade ten, eleven, or twelve), unless a student’s individualized education program (IEP) designates the California Alternate Assessment. Because the CDE recommends testing high </w:t>
      </w:r>
      <w:r w:rsidRPr="003F3271">
        <w:rPr>
          <w:rFonts w:eastAsia="Arial" w:cs="Arial"/>
          <w:color w:val="000000"/>
        </w:rPr>
        <w:lastRenderedPageBreak/>
        <w:t xml:space="preserve">school students when they are enrolled in their last science course, high schools have the option to test any or all students in grade ten or eleven as long as all students have been tested by the end of grade twelve. Additionally, educators emphasized the importance of the specific grade-level tests </w:t>
      </w:r>
      <w:r w:rsidRPr="003F3271">
        <w:rPr>
          <w:rFonts w:eastAsia="Arial" w:cs="Arial"/>
        </w:rPr>
        <w:t>being inclusive</w:t>
      </w:r>
      <w:r w:rsidRPr="003F3271">
        <w:rPr>
          <w:rFonts w:eastAsia="Arial" w:cs="Arial"/>
          <w:color w:val="000000"/>
        </w:rPr>
        <w:t xml:space="preserve"> of science content from previous grade levels. This feedback helped inform the next steps for the CAST.</w:t>
      </w:r>
    </w:p>
    <w:p w14:paraId="79D598DF" w14:textId="77777777" w:rsidR="00FF0E66" w:rsidRPr="003F3271" w:rsidRDefault="00FF0E66" w:rsidP="00815E9C">
      <w:pPr>
        <w:keepNext/>
        <w:pBdr>
          <w:top w:val="nil"/>
          <w:left w:val="nil"/>
          <w:bottom w:val="nil"/>
          <w:right w:val="nil"/>
          <w:between w:val="nil"/>
        </w:pBdr>
        <w:spacing w:after="240"/>
        <w:rPr>
          <w:rFonts w:eastAsia="Arial" w:cs="Arial"/>
          <w:color w:val="000000"/>
        </w:rPr>
      </w:pPr>
      <w:r w:rsidRPr="003F3271">
        <w:rPr>
          <w:rFonts w:eastAsia="Arial" w:cs="Arial"/>
          <w:color w:val="000000"/>
        </w:rPr>
        <w:t>Initial goals of the CAST included the following:</w:t>
      </w:r>
    </w:p>
    <w:p w14:paraId="1256ADA2" w14:textId="77777777" w:rsidR="00FF0E66" w:rsidRPr="003F3271" w:rsidRDefault="00FF0E66" w:rsidP="00936762">
      <w:pPr>
        <w:pStyle w:val="ListParagraph"/>
        <w:numPr>
          <w:ilvl w:val="0"/>
          <w:numId w:val="4"/>
        </w:numPr>
        <w:spacing w:after="120"/>
        <w:rPr>
          <w:rFonts w:eastAsia="Arial"/>
          <w:szCs w:val="22"/>
        </w:rPr>
      </w:pPr>
      <w:r w:rsidRPr="003F3271">
        <w:rPr>
          <w:rFonts w:eastAsia="Arial"/>
          <w:szCs w:val="22"/>
        </w:rPr>
        <w:t>Promote improvements to teaching and learning</w:t>
      </w:r>
    </w:p>
    <w:p w14:paraId="224FD4D4" w14:textId="77777777" w:rsidR="00FF0E66" w:rsidRPr="003F3271" w:rsidRDefault="00FF0E66" w:rsidP="00936762">
      <w:pPr>
        <w:pStyle w:val="ListParagraph"/>
        <w:numPr>
          <w:ilvl w:val="0"/>
          <w:numId w:val="4"/>
        </w:numPr>
        <w:spacing w:after="120"/>
        <w:rPr>
          <w:rFonts w:eastAsia="Arial"/>
          <w:szCs w:val="22"/>
        </w:rPr>
      </w:pPr>
      <w:r w:rsidRPr="003F3271">
        <w:rPr>
          <w:rFonts w:eastAsia="Arial"/>
          <w:szCs w:val="22"/>
        </w:rPr>
        <w:t>Incentivize science instruction in every grade level</w:t>
      </w:r>
    </w:p>
    <w:p w14:paraId="6BA48C99" w14:textId="77777777" w:rsidR="00FF0E66" w:rsidRPr="003F3271" w:rsidRDefault="00FF0E66" w:rsidP="00936762">
      <w:pPr>
        <w:pStyle w:val="ListParagraph"/>
        <w:numPr>
          <w:ilvl w:val="0"/>
          <w:numId w:val="4"/>
        </w:numPr>
        <w:spacing w:after="120"/>
        <w:rPr>
          <w:rFonts w:eastAsia="Arial"/>
          <w:szCs w:val="22"/>
        </w:rPr>
      </w:pPr>
      <w:r w:rsidRPr="003F3271">
        <w:rPr>
          <w:rFonts w:eastAsia="Arial"/>
          <w:szCs w:val="22"/>
        </w:rPr>
        <w:t>Measure the range and depth of the CA NGSS</w:t>
      </w:r>
    </w:p>
    <w:p w14:paraId="22B2C3A4" w14:textId="77777777" w:rsidR="00FF0E66" w:rsidRPr="003F3271" w:rsidRDefault="00FF0E66" w:rsidP="00936762">
      <w:pPr>
        <w:pStyle w:val="ListParagraph"/>
        <w:numPr>
          <w:ilvl w:val="0"/>
          <w:numId w:val="4"/>
        </w:numPr>
        <w:spacing w:after="120"/>
        <w:rPr>
          <w:rFonts w:eastAsia="Arial"/>
          <w:szCs w:val="22"/>
        </w:rPr>
      </w:pPr>
      <w:r w:rsidRPr="003F3271">
        <w:rPr>
          <w:rFonts w:eastAsia="Arial"/>
          <w:szCs w:val="22"/>
        </w:rPr>
        <w:t>Provide models of high-quality items that reflect fidelity to the CA NGSS</w:t>
      </w:r>
    </w:p>
    <w:p w14:paraId="3F08405F" w14:textId="77777777" w:rsidR="00FF0E66" w:rsidRPr="003F3271" w:rsidRDefault="00FF0E66" w:rsidP="00815E9C">
      <w:pPr>
        <w:pStyle w:val="ListParagraph"/>
        <w:numPr>
          <w:ilvl w:val="0"/>
          <w:numId w:val="4"/>
        </w:numPr>
        <w:spacing w:after="240"/>
        <w:rPr>
          <w:rFonts w:eastAsia="Arial"/>
          <w:szCs w:val="22"/>
        </w:rPr>
      </w:pPr>
      <w:r w:rsidRPr="003F3271">
        <w:rPr>
          <w:rFonts w:eastAsia="Arial"/>
          <w:szCs w:val="22"/>
        </w:rPr>
        <w:t>Minimize testing time and costs while providing accessibility for all students</w:t>
      </w:r>
    </w:p>
    <w:p w14:paraId="3A9A5587" w14:textId="77777777" w:rsidR="00FF0E66" w:rsidRPr="003F3271" w:rsidRDefault="00FF0E66" w:rsidP="00815E9C">
      <w:pPr>
        <w:pBdr>
          <w:top w:val="nil"/>
          <w:left w:val="nil"/>
          <w:bottom w:val="nil"/>
          <w:right w:val="nil"/>
          <w:between w:val="nil"/>
        </w:pBdr>
        <w:spacing w:after="240"/>
        <w:rPr>
          <w:rFonts w:eastAsia="Arial" w:cs="Arial"/>
          <w:color w:val="000000"/>
        </w:rPr>
      </w:pPr>
      <w:r w:rsidRPr="003F3271">
        <w:rPr>
          <w:rFonts w:eastAsia="Arial" w:cs="Arial"/>
          <w:color w:val="000000"/>
        </w:rPr>
        <w:t>ETS produced a white paper on using evidence-centered design as the basis for developing the CAST (ETS, 2019). The high-level test design was reviewed by science educators and national experts, including James Pellegrino, Randy Bennett, and several Stanford NGSS Assessment Project contributors (including Helen Quinn and others).</w:t>
      </w:r>
    </w:p>
    <w:p w14:paraId="4DCFEDCA" w14:textId="77777777" w:rsidR="00FF0E66" w:rsidRPr="003F3271" w:rsidRDefault="00FF0E66" w:rsidP="00815E9C">
      <w:pPr>
        <w:pBdr>
          <w:top w:val="nil"/>
          <w:left w:val="nil"/>
          <w:bottom w:val="nil"/>
          <w:right w:val="nil"/>
          <w:between w:val="nil"/>
        </w:pBdr>
        <w:spacing w:after="240"/>
        <w:rPr>
          <w:rFonts w:eastAsia="Arial" w:cs="Arial"/>
          <w:color w:val="000000"/>
        </w:rPr>
      </w:pPr>
      <w:r w:rsidRPr="003F3271">
        <w:rPr>
          <w:rFonts w:eastAsia="Arial" w:cs="Arial"/>
          <w:color w:val="000000"/>
        </w:rPr>
        <w:t>The initial test design was intended to include three segments:</w:t>
      </w:r>
    </w:p>
    <w:p w14:paraId="3CE23EBE" w14:textId="77777777" w:rsidR="00FF0E66" w:rsidRPr="003F3271" w:rsidRDefault="00FF0E66" w:rsidP="00815E9C">
      <w:pPr>
        <w:pStyle w:val="ListParagraph"/>
        <w:numPr>
          <w:ilvl w:val="0"/>
          <w:numId w:val="45"/>
        </w:numPr>
        <w:spacing w:after="240"/>
        <w:ind w:left="720"/>
        <w:contextualSpacing w:val="0"/>
        <w:rPr>
          <w:rFonts w:eastAsia="Arial" w:cs="Arial"/>
          <w:color w:val="000000"/>
          <w:szCs w:val="22"/>
        </w:rPr>
      </w:pPr>
      <w:r w:rsidRPr="003F3271">
        <w:rPr>
          <w:rFonts w:eastAsia="Arial"/>
          <w:szCs w:val="22"/>
        </w:rPr>
        <w:t>Segment A would be a two-stage adaptive section that presented items intended to be substantively equivalent in content, but which may differ in difficulty to match each student’s estimated level of competency.</w:t>
      </w:r>
    </w:p>
    <w:p w14:paraId="4E8DC921" w14:textId="5C5FADA6" w:rsidR="00FF0E66" w:rsidRPr="003F3271" w:rsidRDefault="00FF0E66" w:rsidP="00815E9C">
      <w:pPr>
        <w:pStyle w:val="ListParagraph"/>
        <w:numPr>
          <w:ilvl w:val="0"/>
          <w:numId w:val="45"/>
        </w:numPr>
        <w:spacing w:after="240"/>
        <w:ind w:left="720"/>
        <w:rPr>
          <w:rFonts w:eastAsia="Arial"/>
        </w:rPr>
      </w:pPr>
      <w:r w:rsidRPr="003F3271">
        <w:rPr>
          <w:rFonts w:eastAsia="Arial"/>
        </w:rPr>
        <w:t>Segment B would contain two tasks designated as PTs, here indicated with an asterisk as “PTs”</w:t>
      </w:r>
      <w:r w:rsidR="00176F48" w:rsidRPr="003F3271">
        <w:rPr>
          <w:rFonts w:eastAsia="Arial"/>
        </w:rPr>
        <w:t>*</w:t>
      </w:r>
      <w:r w:rsidRPr="003F3271">
        <w:rPr>
          <w:rFonts w:eastAsia="Arial"/>
        </w:rPr>
        <w:t xml:space="preserve"> because their design differed from commonly accepted definitions of such tasks. Common definitions assume that students produce an analysis, product, performance, or solution to a creative or investigative task that might take a class period or less, up to several weeks or months. The CAST PTs,</w:t>
      </w:r>
      <w:r w:rsidR="00176F48" w:rsidRPr="003F3271">
        <w:rPr>
          <w:rFonts w:eastAsia="Arial"/>
        </w:rPr>
        <w:t>*</w:t>
      </w:r>
      <w:r w:rsidRPr="003F3271">
        <w:rPr>
          <w:rFonts w:eastAsia="Arial"/>
        </w:rPr>
        <w:t xml:space="preserve"> in contrast, were intended to add depth-of-domain coverage, minimize testing time, and be efficient to score. As such, they would contain four to six short selected-response items each, set in the same content-domain context.</w:t>
      </w:r>
    </w:p>
    <w:p w14:paraId="3069C31E" w14:textId="77777777" w:rsidR="00FF0E66" w:rsidRPr="003F3271" w:rsidRDefault="00FF0E66" w:rsidP="00815E9C">
      <w:pPr>
        <w:numPr>
          <w:ilvl w:val="0"/>
          <w:numId w:val="9"/>
        </w:numPr>
        <w:spacing w:after="240"/>
        <w:ind w:left="1080"/>
        <w:rPr>
          <w:rFonts w:eastAsia="Arial"/>
          <w:szCs w:val="20"/>
        </w:rPr>
      </w:pPr>
      <w:r w:rsidRPr="003F3271">
        <w:rPr>
          <w:rFonts w:eastAsia="Arial"/>
          <w:szCs w:val="20"/>
        </w:rPr>
        <w:t>The content presented in this PT* segment would be adapted to the student’s performance in Segment A. Where a student demonstrates especially low performance in a particular domain in Segment A, the student would not be presented with items based on the same domain, which would yield little or no additional information. In this way, Segment A serves to screen out content assigned to a student in Segment B. Where a student performs at similar levels in all science domains in Segment A, the assignment of items presented in Segment B would be random. Most Segment B assignments would follow this path.</w:t>
      </w:r>
    </w:p>
    <w:p w14:paraId="646F1E5A" w14:textId="4E5782D2" w:rsidR="00FF0E66" w:rsidRPr="003F3271" w:rsidRDefault="00FF0E66" w:rsidP="00815E9C">
      <w:pPr>
        <w:pStyle w:val="ListParagraph"/>
        <w:numPr>
          <w:ilvl w:val="0"/>
          <w:numId w:val="46"/>
        </w:numPr>
        <w:spacing w:after="240"/>
        <w:ind w:left="720"/>
        <w:rPr>
          <w:rFonts w:eastAsia="Arial"/>
          <w:szCs w:val="22"/>
        </w:rPr>
      </w:pPr>
      <w:r w:rsidRPr="003F3271">
        <w:rPr>
          <w:rFonts w:eastAsia="Arial"/>
          <w:szCs w:val="22"/>
        </w:rPr>
        <w:t>Segment C would contain either 13 discrete items or one CAST PT.</w:t>
      </w:r>
      <w:r w:rsidR="00176F48" w:rsidRPr="003F3271">
        <w:rPr>
          <w:rFonts w:eastAsia="Arial"/>
          <w:szCs w:val="22"/>
        </w:rPr>
        <w:t>*</w:t>
      </w:r>
      <w:r w:rsidRPr="003F3271">
        <w:rPr>
          <w:rFonts w:eastAsia="Arial"/>
          <w:szCs w:val="22"/>
        </w:rPr>
        <w:t xml:space="preserve"> Segment C</w:t>
      </w:r>
      <w:r w:rsidRPr="003F3271" w:rsidDel="00A20934">
        <w:rPr>
          <w:rFonts w:eastAsia="Arial"/>
          <w:szCs w:val="22"/>
        </w:rPr>
        <w:t xml:space="preserve"> </w:t>
      </w:r>
      <w:r w:rsidRPr="003F3271">
        <w:rPr>
          <w:rFonts w:eastAsia="Arial"/>
          <w:szCs w:val="22"/>
        </w:rPr>
        <w:t>would be intended to support embedded field testing of new items or the administration of operational items that could contribute additional, unique information at the group level via matrix sampling.</w:t>
      </w:r>
    </w:p>
    <w:p w14:paraId="15EC5557" w14:textId="77777777" w:rsidR="00FF0E66" w:rsidRPr="003F3271" w:rsidRDefault="00FF0E66" w:rsidP="00815E9C">
      <w:pPr>
        <w:pBdr>
          <w:top w:val="nil"/>
          <w:left w:val="nil"/>
          <w:bottom w:val="nil"/>
          <w:right w:val="nil"/>
          <w:between w:val="nil"/>
        </w:pBdr>
        <w:spacing w:after="240"/>
        <w:rPr>
          <w:rFonts w:eastAsia="Arial" w:cs="Arial"/>
          <w:color w:val="000000"/>
        </w:rPr>
      </w:pPr>
      <w:r w:rsidRPr="003F3271">
        <w:rPr>
          <w:rFonts w:eastAsia="Arial" w:cs="Arial"/>
          <w:color w:val="000000"/>
        </w:rPr>
        <w:lastRenderedPageBreak/>
        <w:t>Items in segments A and B would contribute to reporting individual student scores. Items in all three segments—exclusive of field test items—were intended for reporting group-level scores. Group-level reporting was to be defined on the basis of further input from science educators and national experts.</w:t>
      </w:r>
    </w:p>
    <w:p w14:paraId="26929AA3" w14:textId="77777777" w:rsidR="00FF0E66" w:rsidRPr="003F3271" w:rsidRDefault="00FF0E66" w:rsidP="00815E9C">
      <w:pPr>
        <w:pBdr>
          <w:top w:val="nil"/>
          <w:left w:val="nil"/>
          <w:bottom w:val="nil"/>
          <w:right w:val="nil"/>
          <w:between w:val="nil"/>
        </w:pBdr>
        <w:spacing w:after="240"/>
        <w:rPr>
          <w:rFonts w:eastAsia="Arial" w:cs="Arial"/>
          <w:color w:val="000000"/>
        </w:rPr>
      </w:pPr>
      <w:r w:rsidRPr="003F3271">
        <w:rPr>
          <w:rFonts w:eastAsia="Arial" w:cs="Arial"/>
          <w:color w:val="000000"/>
        </w:rPr>
        <w:t>This high-level test design was approved by the SBE in March 2016 (ETS, 2016). From there, a blueprint was developed to ensure equitable content coverage to support both an overall science score and a performance level indicator for each of the three content domains (Earth and Space Sciences, Life Sciences, and Physical Sciences) (CDE, 2017). The blueprint was approved in November 2017.</w:t>
      </w:r>
    </w:p>
    <w:p w14:paraId="6143233F" w14:textId="5C040A85" w:rsidR="00FF0E66" w:rsidRPr="003F3271" w:rsidRDefault="00FF0E66" w:rsidP="00815E9C">
      <w:pPr>
        <w:pBdr>
          <w:top w:val="nil"/>
          <w:left w:val="nil"/>
          <w:bottom w:val="nil"/>
          <w:right w:val="nil"/>
          <w:between w:val="nil"/>
        </w:pBdr>
        <w:spacing w:after="240"/>
        <w:rPr>
          <w:rFonts w:eastAsia="Arial" w:cs="Arial"/>
          <w:color w:val="000000"/>
        </w:rPr>
      </w:pPr>
      <w:r w:rsidRPr="003F3271">
        <w:rPr>
          <w:rFonts w:eastAsia="Arial" w:cs="Arial"/>
          <w:color w:val="000000"/>
        </w:rPr>
        <w:t>The CAST was administered as a census pilot test in 2016–17, a census field test in</w:t>
      </w:r>
      <w:r w:rsidR="00CC4E76" w:rsidRPr="003F3271">
        <w:rPr>
          <w:rFonts w:eastAsia="Arial" w:cs="Arial"/>
          <w:color w:val="000000"/>
        </w:rPr>
        <w:t xml:space="preserve"> </w:t>
      </w:r>
      <w:r w:rsidR="00CC4E76" w:rsidRPr="003F3271">
        <w:rPr>
          <w:rFonts w:eastAsia="Arial" w:cs="Arial"/>
          <w:color w:val="000000"/>
        </w:rPr>
        <w:br/>
      </w:r>
      <w:r w:rsidRPr="003F3271">
        <w:rPr>
          <w:rFonts w:eastAsia="Arial" w:cs="Arial"/>
          <w:color w:val="000000"/>
        </w:rPr>
        <w:t>2017–18, and operationally in 2018–19. Data from the first operational year was gathered to inform the practicality and utility of several features of the high-level design. Data from additional studies resulted in a decision to</w:t>
      </w:r>
    </w:p>
    <w:p w14:paraId="67AC2564" w14:textId="77777777" w:rsidR="00FF0E66" w:rsidRPr="003F3271" w:rsidRDefault="00FF0E66" w:rsidP="00815E9C">
      <w:pPr>
        <w:pStyle w:val="ListParagraph"/>
        <w:numPr>
          <w:ilvl w:val="0"/>
          <w:numId w:val="46"/>
        </w:numPr>
        <w:spacing w:after="240"/>
        <w:ind w:left="720"/>
        <w:contextualSpacing w:val="0"/>
        <w:rPr>
          <w:rFonts w:eastAsia="Arial"/>
          <w:szCs w:val="22"/>
        </w:rPr>
      </w:pPr>
      <w:r w:rsidRPr="003F3271">
        <w:rPr>
          <w:rFonts w:eastAsia="Arial"/>
          <w:szCs w:val="22"/>
        </w:rPr>
        <w:t>eliminate the two-stage adaptive design and reevaluate its utility once the CAST item bank has been built to include a wider range of items at the higher difficulty levels;</w:t>
      </w:r>
    </w:p>
    <w:p w14:paraId="522350AF" w14:textId="4A6F6F89" w:rsidR="00FF0E66" w:rsidRPr="003F3271" w:rsidRDefault="00FF0E66" w:rsidP="00815E9C">
      <w:pPr>
        <w:pStyle w:val="ListParagraph"/>
        <w:numPr>
          <w:ilvl w:val="0"/>
          <w:numId w:val="46"/>
        </w:numPr>
        <w:spacing w:after="240"/>
        <w:ind w:left="720"/>
        <w:contextualSpacing w:val="0"/>
        <w:rPr>
          <w:rFonts w:eastAsia="Arial"/>
          <w:szCs w:val="22"/>
        </w:rPr>
      </w:pPr>
      <w:r w:rsidRPr="003F3271">
        <w:rPr>
          <w:rFonts w:eastAsia="Arial"/>
          <w:szCs w:val="22"/>
        </w:rPr>
        <w:t>eliminate the use of the content screener for PTs;</w:t>
      </w:r>
      <w:r w:rsidR="00176F48" w:rsidRPr="003F3271">
        <w:rPr>
          <w:rFonts w:eastAsia="Arial"/>
          <w:szCs w:val="22"/>
        </w:rPr>
        <w:t>*</w:t>
      </w:r>
    </w:p>
    <w:p w14:paraId="2FDB1DDF" w14:textId="77777777" w:rsidR="00FF0E66" w:rsidRPr="003F3271" w:rsidRDefault="00FF0E66" w:rsidP="00815E9C">
      <w:pPr>
        <w:pStyle w:val="ListParagraph"/>
        <w:numPr>
          <w:ilvl w:val="0"/>
          <w:numId w:val="46"/>
        </w:numPr>
        <w:spacing w:after="240"/>
        <w:ind w:left="720"/>
        <w:contextualSpacing w:val="0"/>
        <w:rPr>
          <w:rFonts w:eastAsia="Arial"/>
          <w:szCs w:val="22"/>
        </w:rPr>
      </w:pPr>
      <w:r w:rsidRPr="003F3271">
        <w:rPr>
          <w:rFonts w:eastAsia="Arial" w:cs="Arial"/>
          <w:color w:val="000000"/>
          <w:szCs w:val="22"/>
        </w:rPr>
        <w:t>add a third PT* so that all three science content domains would be represented; and</w:t>
      </w:r>
    </w:p>
    <w:p w14:paraId="0415B4C1" w14:textId="77777777" w:rsidR="00FF0E66" w:rsidRPr="003F3271" w:rsidRDefault="00FF0E66" w:rsidP="00815E9C">
      <w:pPr>
        <w:pStyle w:val="ListParagraph"/>
        <w:numPr>
          <w:ilvl w:val="0"/>
          <w:numId w:val="46"/>
        </w:numPr>
        <w:spacing w:after="240"/>
        <w:ind w:left="720"/>
        <w:contextualSpacing w:val="0"/>
        <w:rPr>
          <w:rFonts w:eastAsia="Arial"/>
          <w:szCs w:val="22"/>
        </w:rPr>
      </w:pPr>
      <w:r w:rsidRPr="003F3271">
        <w:rPr>
          <w:rFonts w:eastAsia="Arial" w:cs="Arial"/>
          <w:color w:val="000000"/>
          <w:szCs w:val="22"/>
        </w:rPr>
        <w:t>reduce the number of discrete items to lower overall testing time.</w:t>
      </w:r>
    </w:p>
    <w:p w14:paraId="4FC40131" w14:textId="1E2B576A" w:rsidR="00FF0E66" w:rsidRPr="003F3271" w:rsidRDefault="00FF0E66" w:rsidP="00815E9C">
      <w:pPr>
        <w:pBdr>
          <w:top w:val="nil"/>
          <w:left w:val="nil"/>
          <w:bottom w:val="nil"/>
          <w:right w:val="nil"/>
          <w:between w:val="nil"/>
        </w:pBdr>
        <w:spacing w:after="240"/>
        <w:rPr>
          <w:rFonts w:eastAsia="Arial" w:cs="Arial"/>
          <w:color w:val="000000"/>
          <w:sz w:val="18"/>
          <w:szCs w:val="18"/>
        </w:rPr>
      </w:pPr>
      <w:r w:rsidRPr="003F3271">
        <w:rPr>
          <w:rFonts w:eastAsia="Arial" w:cs="Arial"/>
          <w:color w:val="000000"/>
        </w:rPr>
        <w:t xml:space="preserve">These decisions were approved by the SBE in January 2020 as part of a revised CAST blueprint (CDE, 2020). In December 2021, the CAST was submitted to the U.S. Department of Education for assessment peer review. The federal peer review process evaluates the technical quality of an assessment and ensures its consistency with statutory and regulatory requirements outlined in the </w:t>
      </w:r>
      <w:r w:rsidR="00A179DE" w:rsidRPr="003F3271">
        <w:rPr>
          <w:rFonts w:eastAsia="Arial" w:cs="Arial"/>
          <w:color w:val="000000"/>
        </w:rPr>
        <w:t xml:space="preserve">federal </w:t>
      </w:r>
      <w:r w:rsidRPr="003F3271">
        <w:rPr>
          <w:rFonts w:eastAsia="Arial" w:cs="Arial"/>
          <w:color w:val="000000"/>
        </w:rPr>
        <w:t>Every Student Succeeds Act. The CAST substantially met all requirements for federal peer review on the initial submission (which included the original blueprint [2018] and the revised blueprint [2020]). The CDE submitted additional documentation to fulfill the outstanding requirements in June 2023.</w:t>
      </w:r>
    </w:p>
    <w:p w14:paraId="2D6E8DAB" w14:textId="7E13617A" w:rsidR="00FF0E66" w:rsidRPr="003F3271" w:rsidRDefault="00FF0E66" w:rsidP="00FF6776">
      <w:pPr>
        <w:keepNext/>
        <w:spacing w:before="480" w:after="240"/>
        <w:outlineLvl w:val="2"/>
        <w:rPr>
          <w:rFonts w:eastAsia="Arial" w:cs="Arial"/>
          <w:b/>
          <w:sz w:val="32"/>
          <w:szCs w:val="28"/>
          <w:lang w:eastAsia="ja-JP"/>
        </w:rPr>
      </w:pPr>
      <w:r w:rsidRPr="003F3271">
        <w:rPr>
          <w:rFonts w:eastAsia="Arial" w:cs="Arial"/>
          <w:b/>
          <w:sz w:val="32"/>
          <w:szCs w:val="28"/>
          <w:lang w:eastAsia="ja-JP"/>
        </w:rPr>
        <w:t>The Next Iteration</w:t>
      </w:r>
    </w:p>
    <w:p w14:paraId="053D9CEF" w14:textId="2153AEED" w:rsidR="00FF0E66" w:rsidRPr="003F3271" w:rsidRDefault="00FF0E66" w:rsidP="00815E9C">
      <w:pPr>
        <w:pBdr>
          <w:top w:val="nil"/>
          <w:left w:val="nil"/>
          <w:bottom w:val="nil"/>
          <w:right w:val="nil"/>
          <w:between w:val="nil"/>
        </w:pBdr>
        <w:spacing w:after="240"/>
        <w:rPr>
          <w:rFonts w:eastAsia="Arial" w:cs="Arial"/>
          <w:color w:val="000000"/>
        </w:rPr>
      </w:pPr>
      <w:r w:rsidRPr="003F3271">
        <w:rPr>
          <w:rFonts w:eastAsia="Arial" w:cs="Arial"/>
          <w:color w:val="000000" w:themeColor="text1"/>
        </w:rPr>
        <w:t xml:space="preserve">To fully realize the vision of the CA NGSS, the CDE and the SBE have requested that ETS explore innovative science PTs that support science learning and instruction by providing teachers and students with authentic and engaging experiences that </w:t>
      </w:r>
      <w:r w:rsidRPr="003F3271">
        <w:rPr>
          <w:rFonts w:eastAsia="Arial" w:cs="Arial"/>
          <w:i/>
          <w:color w:val="000000" w:themeColor="text1"/>
        </w:rPr>
        <w:t xml:space="preserve">measure </w:t>
      </w:r>
      <w:r w:rsidRPr="003F3271">
        <w:rPr>
          <w:rFonts w:eastAsia="Arial" w:cs="Arial"/>
          <w:color w:val="000000" w:themeColor="text1"/>
        </w:rPr>
        <w:t xml:space="preserve">science through </w:t>
      </w:r>
      <w:r w:rsidRPr="003F3271">
        <w:rPr>
          <w:rFonts w:eastAsia="Arial" w:cs="Arial"/>
          <w:i/>
          <w:color w:val="000000" w:themeColor="text1"/>
        </w:rPr>
        <w:t xml:space="preserve">doing </w:t>
      </w:r>
      <w:r w:rsidRPr="003F3271">
        <w:rPr>
          <w:rFonts w:eastAsia="Arial" w:cs="Arial"/>
          <w:color w:val="000000" w:themeColor="text1"/>
        </w:rPr>
        <w:t xml:space="preserve">science. To assist teachers in the implementation of the CA NGSS and to support diverse students’ learning needs, the CDE and SBE are conceptualizing an innovative assessment system that focuses on PTs that can be embedded in learning (also known as </w:t>
      </w:r>
      <w:r w:rsidR="0B5B6CA3" w:rsidRPr="003F3271">
        <w:rPr>
          <w:rFonts w:eastAsia="Arial" w:cs="Arial"/>
          <w:color w:val="000000" w:themeColor="text1"/>
        </w:rPr>
        <w:t>PTEL</w:t>
      </w:r>
      <w:r w:rsidRPr="003F3271">
        <w:rPr>
          <w:rFonts w:eastAsia="Arial" w:cs="Arial"/>
          <w:color w:val="000000" w:themeColor="text1"/>
        </w:rPr>
        <w:t xml:space="preserve">. A PTEL would allow students to </w:t>
      </w:r>
      <w:r w:rsidRPr="003F3271">
        <w:rPr>
          <w:rFonts w:eastAsia="Arial" w:cs="Arial"/>
          <w:i/>
          <w:color w:val="000000" w:themeColor="text1"/>
        </w:rPr>
        <w:t>perform</w:t>
      </w:r>
      <w:r w:rsidRPr="003F3271">
        <w:rPr>
          <w:rFonts w:eastAsia="Arial" w:cs="Arial"/>
          <w:color w:val="000000" w:themeColor="text1"/>
        </w:rPr>
        <w:t xml:space="preserve"> to demonstrate their knowledge and conceptual understanding.</w:t>
      </w:r>
    </w:p>
    <w:p w14:paraId="27BA3F10" w14:textId="77777777" w:rsidR="00FF0E66" w:rsidRPr="003F3271" w:rsidRDefault="00FF0E66" w:rsidP="00815E9C">
      <w:pPr>
        <w:pBdr>
          <w:top w:val="nil"/>
          <w:left w:val="nil"/>
          <w:bottom w:val="nil"/>
          <w:right w:val="nil"/>
          <w:between w:val="nil"/>
        </w:pBdr>
        <w:spacing w:after="240"/>
        <w:rPr>
          <w:rFonts w:eastAsia="Arial" w:cs="Arial"/>
          <w:color w:val="000000"/>
        </w:rPr>
      </w:pPr>
      <w:r w:rsidRPr="003F3271">
        <w:rPr>
          <w:rFonts w:eastAsia="Arial" w:cs="Arial"/>
          <w:color w:val="000000"/>
        </w:rPr>
        <w:lastRenderedPageBreak/>
        <w:t>July 2022 marked the beginning of a new California Assessment Systems contract with ETS. Two sections of the contract included new work related to the science assessment:</w:t>
      </w:r>
    </w:p>
    <w:p w14:paraId="2F12122B" w14:textId="77777777" w:rsidR="00FF0E66" w:rsidRPr="003F3271" w:rsidRDefault="00FF0E66" w:rsidP="00815E9C">
      <w:pPr>
        <w:numPr>
          <w:ilvl w:val="0"/>
          <w:numId w:val="37"/>
        </w:numPr>
        <w:spacing w:after="240"/>
        <w:ind w:left="648" w:hanging="288"/>
        <w:rPr>
          <w:rFonts w:eastAsia="Arial" w:cs="Arial"/>
          <w:color w:val="000000"/>
          <w:szCs w:val="22"/>
          <w:lang w:eastAsia="zh-CN"/>
        </w:rPr>
      </w:pPr>
      <w:r w:rsidRPr="003F3271">
        <w:rPr>
          <w:rFonts w:eastAsia="Arial" w:cs="Arial"/>
          <w:color w:val="000000"/>
          <w:szCs w:val="22"/>
          <w:lang w:eastAsia="zh-CN"/>
        </w:rPr>
        <w:t>Task 6.1 includes the development of CAST Interim Assessments.</w:t>
      </w:r>
    </w:p>
    <w:p w14:paraId="634FCECA" w14:textId="77777777" w:rsidR="00FF0E66" w:rsidRPr="003F3271" w:rsidRDefault="00FF0E66" w:rsidP="00815E9C">
      <w:pPr>
        <w:numPr>
          <w:ilvl w:val="0"/>
          <w:numId w:val="37"/>
        </w:numPr>
        <w:spacing w:after="240"/>
        <w:ind w:left="648" w:hanging="288"/>
        <w:rPr>
          <w:rFonts w:eastAsia="Arial" w:cs="Arial"/>
          <w:color w:val="000000"/>
          <w:szCs w:val="22"/>
          <w:lang w:eastAsia="zh-CN"/>
        </w:rPr>
      </w:pPr>
      <w:r w:rsidRPr="003F3271">
        <w:rPr>
          <w:rFonts w:eastAsia="Arial" w:cs="Arial"/>
          <w:color w:val="000000"/>
          <w:szCs w:val="22"/>
          <w:lang w:eastAsia="zh-CN"/>
        </w:rPr>
        <w:t>Task 6.8 is devoted to exploring further assessment innovations for the CAST.</w:t>
      </w:r>
    </w:p>
    <w:p w14:paraId="07BD0D0E" w14:textId="77777777" w:rsidR="00FF0E66" w:rsidRPr="003F3271" w:rsidRDefault="00FF0E66" w:rsidP="00815E9C">
      <w:pPr>
        <w:pBdr>
          <w:top w:val="nil"/>
          <w:left w:val="nil"/>
          <w:bottom w:val="nil"/>
          <w:right w:val="nil"/>
          <w:between w:val="nil"/>
        </w:pBdr>
        <w:spacing w:after="240"/>
        <w:rPr>
          <w:rFonts w:eastAsia="Arial" w:cs="Arial"/>
          <w:color w:val="000000"/>
        </w:rPr>
      </w:pPr>
      <w:r w:rsidRPr="003F3271">
        <w:rPr>
          <w:rFonts w:eastAsia="Arial" w:cs="Arial"/>
          <w:color w:val="000000"/>
        </w:rPr>
        <w:t>The interim assessments are intended to give teachers timely feedback as to what their students know and can do with respect to the CA NGSS so that instruction can be adjusted, as appropriate. Additionally, the CDE has developed—and continues to develop—</w:t>
      </w:r>
      <w:hyperlink r:id="rId35">
        <w:r w:rsidRPr="003F3271">
          <w:rPr>
            <w:rFonts w:eastAsia="SimSun"/>
            <w:color w:val="0000FF"/>
            <w:u w:val="single"/>
          </w:rPr>
          <w:t>Tools for Teachers</w:t>
        </w:r>
      </w:hyperlink>
      <w:r w:rsidRPr="003F3271">
        <w:rPr>
          <w:rFonts w:eastAsia="Arial" w:cs="Arial"/>
          <w:color w:val="000000"/>
        </w:rPr>
        <w:t>, which are resources that could be used independently or as a complement to the new interim assessments.</w:t>
      </w:r>
    </w:p>
    <w:p w14:paraId="7AAA7440" w14:textId="77777777" w:rsidR="00FF0E66" w:rsidRPr="003F3271" w:rsidRDefault="00FF0E66" w:rsidP="00815E9C">
      <w:pPr>
        <w:keepNext/>
        <w:pBdr>
          <w:top w:val="nil"/>
          <w:left w:val="nil"/>
          <w:bottom w:val="nil"/>
          <w:right w:val="nil"/>
          <w:between w:val="nil"/>
        </w:pBdr>
        <w:spacing w:after="240"/>
        <w:rPr>
          <w:rFonts w:eastAsia="Arial" w:cs="Arial"/>
          <w:color w:val="000000"/>
        </w:rPr>
      </w:pPr>
      <w:r w:rsidRPr="003F3271">
        <w:rPr>
          <w:rFonts w:eastAsia="Arial" w:cs="Arial"/>
          <w:color w:val="000000"/>
        </w:rPr>
        <w:t>For Task 6.8, two goals were specified:</w:t>
      </w:r>
    </w:p>
    <w:p w14:paraId="783AB4DB" w14:textId="77777777" w:rsidR="00FF0E66" w:rsidRPr="003F3271" w:rsidRDefault="00FF0E66" w:rsidP="00815E9C">
      <w:pPr>
        <w:keepNext/>
        <w:numPr>
          <w:ilvl w:val="0"/>
          <w:numId w:val="36"/>
        </w:numPr>
        <w:spacing w:after="240"/>
        <w:ind w:left="648" w:hanging="288"/>
        <w:rPr>
          <w:rFonts w:eastAsia="Arial" w:cs="Arial"/>
          <w:color w:val="000000"/>
          <w:szCs w:val="22"/>
          <w:lang w:eastAsia="zh-CN"/>
        </w:rPr>
      </w:pPr>
      <w:r w:rsidRPr="003F3271">
        <w:rPr>
          <w:rFonts w:eastAsia="Arial" w:cs="Arial"/>
          <w:color w:val="000000"/>
          <w:szCs w:val="22"/>
          <w:lang w:eastAsia="zh-CN"/>
        </w:rPr>
        <w:t>Developing PTELs for the CAST</w:t>
      </w:r>
    </w:p>
    <w:p w14:paraId="7F392E44" w14:textId="77777777" w:rsidR="00FF0E66" w:rsidRPr="003F3271" w:rsidRDefault="00FF0E66" w:rsidP="00815E9C">
      <w:pPr>
        <w:keepNext/>
        <w:numPr>
          <w:ilvl w:val="0"/>
          <w:numId w:val="36"/>
        </w:numPr>
        <w:spacing w:after="240"/>
        <w:ind w:left="648" w:hanging="288"/>
        <w:rPr>
          <w:rFonts w:eastAsia="Arial" w:cs="Arial"/>
          <w:color w:val="000000"/>
          <w:szCs w:val="22"/>
          <w:lang w:eastAsia="zh-CN"/>
        </w:rPr>
      </w:pPr>
      <w:r w:rsidRPr="003F3271">
        <w:rPr>
          <w:rFonts w:eastAsia="Arial" w:cs="Arial"/>
          <w:color w:val="000000"/>
          <w:szCs w:val="22"/>
          <w:lang w:eastAsia="zh-CN"/>
        </w:rPr>
        <w:t>Further revising the CAST blueprint to shorten the time students spend on the end-of-year assessment</w:t>
      </w:r>
    </w:p>
    <w:p w14:paraId="4FB0D885" w14:textId="77777777" w:rsidR="00FF0E66" w:rsidRPr="003F3271" w:rsidRDefault="00FF0E66" w:rsidP="00815E9C">
      <w:pPr>
        <w:pBdr>
          <w:top w:val="nil"/>
          <w:left w:val="nil"/>
          <w:bottom w:val="nil"/>
          <w:right w:val="nil"/>
          <w:between w:val="nil"/>
        </w:pBdr>
        <w:spacing w:after="240"/>
        <w:rPr>
          <w:rFonts w:eastAsia="Arial" w:cs="Arial"/>
          <w:color w:val="000000"/>
        </w:rPr>
      </w:pPr>
      <w:r w:rsidRPr="003F3271">
        <w:rPr>
          <w:rFonts w:eastAsia="Arial" w:cs="Arial"/>
          <w:color w:val="000000"/>
        </w:rPr>
        <w:t>Additional goals may be identified by the CDE and SBE.</w:t>
      </w:r>
    </w:p>
    <w:p w14:paraId="4E6F3CDC" w14:textId="4D73800D" w:rsidR="00FF0E66" w:rsidRPr="003F3271" w:rsidRDefault="006D46E0" w:rsidP="00FF0E66">
      <w:pPr>
        <w:keepNext/>
        <w:pageBreakBefore/>
        <w:spacing w:before="480" w:after="240"/>
        <w:ind w:left="432" w:hanging="432"/>
        <w:outlineLvl w:val="1"/>
        <w:rPr>
          <w:rFonts w:eastAsia="Arial"/>
          <w:b/>
          <w:bCs/>
          <w:noProof/>
          <w:sz w:val="36"/>
          <w:szCs w:val="22"/>
          <w:lang w:eastAsia="zh-CN"/>
        </w:rPr>
      </w:pPr>
      <w:r w:rsidRPr="003F3271">
        <w:rPr>
          <w:rFonts w:eastAsia="Arial"/>
          <w:b/>
          <w:bCs/>
          <w:noProof/>
          <w:sz w:val="36"/>
          <w:szCs w:val="22"/>
          <w:lang w:eastAsia="zh-CN"/>
        </w:rPr>
        <w:lastRenderedPageBreak/>
        <w:t xml:space="preserve">2. </w:t>
      </w:r>
      <w:bookmarkStart w:id="9" w:name="_Toc152935607"/>
      <w:r w:rsidR="00FF0E66" w:rsidRPr="003F3271">
        <w:rPr>
          <w:rFonts w:eastAsia="Arial"/>
          <w:b/>
          <w:bCs/>
          <w:noProof/>
          <w:sz w:val="36"/>
          <w:szCs w:val="22"/>
          <w:lang w:eastAsia="zh-CN"/>
        </w:rPr>
        <w:t>Review of Science Performance Tasks</w:t>
      </w:r>
      <w:bookmarkEnd w:id="9"/>
    </w:p>
    <w:p w14:paraId="1C7E95E5" w14:textId="77777777" w:rsidR="00FF0E66" w:rsidRPr="003F3271" w:rsidRDefault="00FF0E66" w:rsidP="00815E9C">
      <w:pPr>
        <w:spacing w:after="240"/>
        <w:rPr>
          <w:rFonts w:eastAsia="Arial" w:cs="Arial"/>
        </w:rPr>
      </w:pPr>
      <w:r w:rsidRPr="003F3271">
        <w:rPr>
          <w:rFonts w:eastAsia="Arial" w:cs="Arial"/>
        </w:rPr>
        <w:t>Since 2022, the CDE and SBE have worked with ETS to review existing PTs and assemble a framework for the use of PTs in assessment systems</w:t>
      </w:r>
      <w:r w:rsidRPr="003F3271">
        <w:rPr>
          <w:rFonts w:eastAsia="Arial" w:cs="Arial"/>
          <w:color w:val="000000"/>
        </w:rPr>
        <w:t xml:space="preserve">. The review work commenced </w:t>
      </w:r>
      <w:r w:rsidRPr="003F3271">
        <w:rPr>
          <w:rFonts w:eastAsia="Arial" w:cs="Arial"/>
        </w:rPr>
        <w:t>by conducting</w:t>
      </w:r>
      <w:r w:rsidRPr="003F3271">
        <w:rPr>
          <w:rFonts w:eastAsia="Arial" w:cs="Arial"/>
          <w:color w:val="000000"/>
        </w:rPr>
        <w:t xml:space="preserve"> learning sessions with national experts and practitioners to understand their experiences developing and using </w:t>
      </w:r>
      <w:proofErr w:type="spellStart"/>
      <w:r w:rsidRPr="003F3271">
        <w:rPr>
          <w:rFonts w:eastAsia="Arial" w:cs="Arial"/>
          <w:color w:val="000000"/>
        </w:rPr>
        <w:t>PTs</w:t>
      </w:r>
      <w:r w:rsidRPr="003F3271">
        <w:rPr>
          <w:rFonts w:eastAsia="Arial" w:cs="Arial"/>
        </w:rPr>
        <w:t>.</w:t>
      </w:r>
      <w:proofErr w:type="spellEnd"/>
      <w:r w:rsidRPr="003F3271">
        <w:rPr>
          <w:rFonts w:eastAsia="Arial" w:cs="Arial"/>
          <w:color w:val="000000"/>
        </w:rPr>
        <w:t xml:space="preserve"> The project team engaged in two learning sessions with eight California science educators and nine national experts. Next, </w:t>
      </w:r>
      <w:r w:rsidRPr="003F3271">
        <w:rPr>
          <w:rFonts w:eastAsia="Arial" w:cs="Arial"/>
        </w:rPr>
        <w:t>the team</w:t>
      </w:r>
      <w:r w:rsidRPr="003F3271">
        <w:rPr>
          <w:rFonts w:eastAsia="Arial" w:cs="Arial"/>
          <w:color w:val="000000"/>
        </w:rPr>
        <w:t xml:space="preserve"> analyzed 39 PT initiatives to develop a comprehensive list of features and then clustered these </w:t>
      </w:r>
      <w:r w:rsidRPr="003F3271">
        <w:rPr>
          <w:rFonts w:eastAsia="Arial" w:cs="Arial"/>
        </w:rPr>
        <w:t xml:space="preserve">features </w:t>
      </w:r>
      <w:r w:rsidRPr="003F3271">
        <w:rPr>
          <w:rFonts w:eastAsia="Arial" w:cs="Arial"/>
          <w:color w:val="000000"/>
        </w:rPr>
        <w:t xml:space="preserve">into three categories essential to high-quality </w:t>
      </w:r>
      <w:r w:rsidRPr="003F3271">
        <w:rPr>
          <w:rFonts w:eastAsia="Arial" w:cs="Arial"/>
        </w:rPr>
        <w:t>PTELs</w:t>
      </w:r>
      <w:r w:rsidRPr="003F3271">
        <w:rPr>
          <w:rFonts w:eastAsia="Arial" w:cs="Arial"/>
          <w:color w:val="000000"/>
        </w:rPr>
        <w:t xml:space="preserve">. The review </w:t>
      </w:r>
      <w:r w:rsidRPr="003F3271">
        <w:rPr>
          <w:rFonts w:eastAsia="Arial" w:cs="Arial"/>
        </w:rPr>
        <w:t xml:space="preserve">identified </w:t>
      </w:r>
      <w:r w:rsidRPr="003F3271">
        <w:rPr>
          <w:rFonts w:eastAsia="Arial" w:cs="Arial"/>
          <w:color w:val="000000"/>
        </w:rPr>
        <w:t>a set of features that can be clustered into three broad categories:</w:t>
      </w:r>
    </w:p>
    <w:p w14:paraId="3F494117" w14:textId="77777777" w:rsidR="00FF0E66" w:rsidRPr="003F3271" w:rsidRDefault="00FF0E66" w:rsidP="00815E9C">
      <w:pPr>
        <w:numPr>
          <w:ilvl w:val="0"/>
          <w:numId w:val="39"/>
        </w:numPr>
        <w:spacing w:after="240"/>
        <w:ind w:left="648" w:hanging="288"/>
        <w:rPr>
          <w:rFonts w:eastAsia="Arial" w:cs="Arial"/>
          <w:color w:val="000000"/>
          <w:szCs w:val="22"/>
          <w:lang w:eastAsia="zh-CN"/>
        </w:rPr>
      </w:pPr>
      <w:r w:rsidRPr="003F3271">
        <w:rPr>
          <w:rFonts w:eastAsia="Arial" w:cs="Arial"/>
          <w:color w:val="000000"/>
          <w:szCs w:val="22"/>
          <w:lang w:eastAsia="zh-CN"/>
        </w:rPr>
        <w:t>NGSS Aligned, emphasizing consistency with the NGSS</w:t>
      </w:r>
    </w:p>
    <w:p w14:paraId="7852F375" w14:textId="77777777" w:rsidR="00FF0E66" w:rsidRPr="003F3271" w:rsidRDefault="00FF0E66" w:rsidP="00815E9C">
      <w:pPr>
        <w:numPr>
          <w:ilvl w:val="0"/>
          <w:numId w:val="38"/>
        </w:numPr>
        <w:spacing w:after="240"/>
        <w:ind w:left="648" w:hanging="288"/>
        <w:rPr>
          <w:rFonts w:eastAsia="Arial" w:cs="Arial"/>
          <w:color w:val="000000"/>
          <w:szCs w:val="22"/>
          <w:lang w:eastAsia="zh-CN"/>
        </w:rPr>
      </w:pPr>
      <w:r w:rsidRPr="003F3271">
        <w:rPr>
          <w:rFonts w:eastAsia="Arial" w:cs="Arial"/>
          <w:color w:val="000000"/>
          <w:szCs w:val="22"/>
          <w:lang w:eastAsia="zh-CN"/>
        </w:rPr>
        <w:t>Student Centered, highlighting the need to center tasks around students’ experiences, prior knowledge, and how they learn</w:t>
      </w:r>
    </w:p>
    <w:p w14:paraId="2152C31F" w14:textId="77777777" w:rsidR="00FF0E66" w:rsidRPr="003F3271" w:rsidRDefault="00FF0E66" w:rsidP="00815E9C">
      <w:pPr>
        <w:numPr>
          <w:ilvl w:val="0"/>
          <w:numId w:val="38"/>
        </w:numPr>
        <w:spacing w:after="240"/>
        <w:ind w:left="648" w:hanging="288"/>
        <w:rPr>
          <w:rFonts w:eastAsia="Arial" w:cs="Arial"/>
          <w:color w:val="000000"/>
          <w:szCs w:val="22"/>
          <w:lang w:eastAsia="zh-CN"/>
        </w:rPr>
      </w:pPr>
      <w:r w:rsidRPr="003F3271">
        <w:rPr>
          <w:rFonts w:eastAsia="Arial" w:cs="Arial"/>
          <w:color w:val="000000"/>
          <w:szCs w:val="22"/>
          <w:lang w:eastAsia="zh-CN"/>
        </w:rPr>
        <w:t>Instructionally Relevant, providing both models and information for instruction</w:t>
      </w:r>
    </w:p>
    <w:p w14:paraId="7F143A39" w14:textId="77777777" w:rsidR="00FF0E66" w:rsidRPr="003F3271" w:rsidRDefault="00FF0E66" w:rsidP="00815E9C">
      <w:pPr>
        <w:pBdr>
          <w:top w:val="nil"/>
          <w:left w:val="nil"/>
          <w:bottom w:val="nil"/>
          <w:right w:val="nil"/>
          <w:between w:val="nil"/>
        </w:pBdr>
        <w:spacing w:after="240"/>
        <w:rPr>
          <w:rFonts w:eastAsia="Arial" w:cs="Arial"/>
          <w:color w:val="000000"/>
        </w:rPr>
      </w:pPr>
      <w:r w:rsidRPr="003F3271">
        <w:rPr>
          <w:rFonts w:eastAsia="Arial" w:cs="Arial"/>
          <w:color w:val="000000"/>
        </w:rPr>
        <w:t>Each of the features fit into at least one category, with some features belonging to two categories.</w:t>
      </w:r>
    </w:p>
    <w:p w14:paraId="460AA53A" w14:textId="77777777" w:rsidR="00FF0E66" w:rsidRPr="003F3271" w:rsidRDefault="00FF0E66" w:rsidP="00815E9C">
      <w:pPr>
        <w:pBdr>
          <w:top w:val="nil"/>
          <w:left w:val="nil"/>
          <w:bottom w:val="nil"/>
          <w:right w:val="nil"/>
          <w:between w:val="nil"/>
        </w:pBdr>
        <w:spacing w:after="240"/>
        <w:rPr>
          <w:rFonts w:eastAsia="Arial" w:cs="Arial"/>
          <w:color w:val="000000"/>
        </w:rPr>
      </w:pPr>
      <w:r w:rsidRPr="003F3271">
        <w:rPr>
          <w:rFonts w:eastAsia="Arial" w:cs="Arial"/>
          <w:color w:val="000000"/>
        </w:rPr>
        <w:t xml:space="preserve">The work culminated in four potential conceptual approaches (refer to the </w:t>
      </w:r>
      <w:hyperlink w:anchor="_Appendix:_Development_of">
        <w:r w:rsidRPr="003F3271">
          <w:rPr>
            <w:rFonts w:eastAsia="Arial" w:cs="Arial"/>
            <w:color w:val="0000FF"/>
            <w:u w:val="single"/>
          </w:rPr>
          <w:t>appendix</w:t>
        </w:r>
      </w:hyperlink>
      <w:r w:rsidRPr="003F3271">
        <w:rPr>
          <w:rFonts w:eastAsia="Arial" w:cs="Arial"/>
          <w:color w:val="000000"/>
        </w:rPr>
        <w:t>) to implementing PTELs and leveraging their capabilities to better inform instruction and assessment. Through this process, the team arrived at a conceptual approach consistent with the vision of the CA NGSS.</w:t>
      </w:r>
    </w:p>
    <w:p w14:paraId="21717A1D" w14:textId="77777777" w:rsidR="00FF0E66" w:rsidRPr="003F3271" w:rsidRDefault="00FF0E66" w:rsidP="00FF6776">
      <w:pPr>
        <w:keepNext/>
        <w:spacing w:before="480" w:after="240"/>
        <w:outlineLvl w:val="2"/>
        <w:rPr>
          <w:rFonts w:cs="Arial"/>
          <w:b/>
          <w:sz w:val="32"/>
          <w:szCs w:val="28"/>
          <w:lang w:eastAsia="ja-JP"/>
        </w:rPr>
      </w:pPr>
      <w:r w:rsidRPr="003F3271">
        <w:rPr>
          <w:rFonts w:cs="Arial"/>
          <w:b/>
          <w:sz w:val="32"/>
          <w:szCs w:val="28"/>
          <w:lang w:eastAsia="ja-JP"/>
        </w:rPr>
        <w:t>To Support Instructionally Aligned Assessment</w:t>
      </w:r>
    </w:p>
    <w:p w14:paraId="19666E6C" w14:textId="77777777" w:rsidR="00FF0E66" w:rsidRPr="003F3271" w:rsidRDefault="00FF0E66" w:rsidP="00815E9C">
      <w:pPr>
        <w:spacing w:after="240"/>
        <w:rPr>
          <w:rFonts w:eastAsia="Arial" w:cs="Arial"/>
        </w:rPr>
      </w:pPr>
      <w:r w:rsidRPr="003F3271">
        <w:rPr>
          <w:rFonts w:eastAsia="Arial" w:cs="Arial"/>
        </w:rPr>
        <w:t>To understand what features should be prioritized, the team compared the high-quality PTEL features that were identified with those described in other investigations of PT quality. Documents were reviewed, such as the Science Assessment for Emergent Bilingual Learners checklist (SAEBL; Fine &amp; Furtak, 2020), Science Task Prescreen tool (Achieve, 2018), and the Design Principles for Instructionally Relevant Assessment Systems (</w:t>
      </w:r>
      <w:proofErr w:type="spellStart"/>
      <w:r w:rsidRPr="003F3271">
        <w:rPr>
          <w:rFonts w:eastAsia="Arial" w:cs="Arial"/>
        </w:rPr>
        <w:t>Badrinaryan</w:t>
      </w:r>
      <w:proofErr w:type="spellEnd"/>
      <w:r w:rsidRPr="003F3271">
        <w:rPr>
          <w:rFonts w:eastAsia="Arial" w:cs="Arial"/>
        </w:rPr>
        <w:t xml:space="preserve"> &amp; Darling-Hammond, in press). The team found that each category of PTEL features was also included in at least one of these other documents.</w:t>
      </w:r>
    </w:p>
    <w:p w14:paraId="09A6EE71" w14:textId="77777777" w:rsidR="00FF0E66" w:rsidRPr="003F3271" w:rsidRDefault="00FF0E66" w:rsidP="00815E9C">
      <w:pPr>
        <w:spacing w:after="240"/>
        <w:rPr>
          <w:rFonts w:eastAsia="Arial" w:cs="Arial"/>
        </w:rPr>
      </w:pPr>
      <w:bookmarkStart w:id="10" w:name="_heading=h.gjdgxs" w:colFirst="0" w:colLast="0"/>
      <w:bookmarkEnd w:id="10"/>
      <w:r w:rsidRPr="003F3271">
        <w:rPr>
          <w:rFonts w:eastAsia="Arial" w:cs="Arial"/>
        </w:rPr>
        <w:t>While each category of the features from the combined list presented previously contributes to the design of high-quality PTs, integrating all features into a single PTEL may not always be feasible. As such, ETS subsequently requested a group of science education and assessment experts to review the individual features identified from the reviewed documents and select those that should be a priority for implementation in the contexts of classroom and summative use. The features that were most frequently noted as priorities were that assessments meet the following criteria:</w:t>
      </w:r>
    </w:p>
    <w:p w14:paraId="64162A48" w14:textId="74387923" w:rsidR="00FF0E66" w:rsidRPr="003F3271" w:rsidRDefault="7CF4654D" w:rsidP="00815E9C">
      <w:pPr>
        <w:pStyle w:val="ListParagraph"/>
        <w:numPr>
          <w:ilvl w:val="0"/>
          <w:numId w:val="47"/>
        </w:numPr>
        <w:spacing w:after="240"/>
        <w:ind w:left="720"/>
        <w:rPr>
          <w:rFonts w:eastAsia="Arial"/>
        </w:rPr>
      </w:pPr>
      <w:r w:rsidRPr="003F3271">
        <w:rPr>
          <w:rFonts w:eastAsia="Arial"/>
          <w:b/>
          <w:bCs/>
        </w:rPr>
        <w:t>Be</w:t>
      </w:r>
      <w:r w:rsidR="00FF0E66" w:rsidRPr="003F3271">
        <w:rPr>
          <w:rFonts w:eastAsia="Arial"/>
          <w:b/>
          <w:bCs/>
        </w:rPr>
        <w:t xml:space="preserve"> authentic:</w:t>
      </w:r>
      <w:r w:rsidR="00FF0E66" w:rsidRPr="003F3271">
        <w:rPr>
          <w:rFonts w:eastAsia="Arial"/>
        </w:rPr>
        <w:t xml:space="preserve"> Assessments highlight and center the key concepts, modes of inquiry, and ways of learning in the discipline.</w:t>
      </w:r>
    </w:p>
    <w:p w14:paraId="41610611" w14:textId="77777777" w:rsidR="00FF0E66" w:rsidRPr="003F3271" w:rsidRDefault="00FF0E66" w:rsidP="00815E9C">
      <w:pPr>
        <w:pStyle w:val="ListParagraph"/>
        <w:numPr>
          <w:ilvl w:val="0"/>
          <w:numId w:val="47"/>
        </w:numPr>
        <w:spacing w:after="240"/>
        <w:ind w:left="720"/>
        <w:contextualSpacing w:val="0"/>
      </w:pPr>
      <w:r w:rsidRPr="003F3271">
        <w:rPr>
          <w:b/>
          <w:bCs/>
          <w:iCs/>
          <w:szCs w:val="22"/>
        </w:rPr>
        <w:lastRenderedPageBreak/>
        <w:t>Represent the NGSS dimensions:</w:t>
      </w:r>
      <w:r w:rsidRPr="003F3271">
        <w:rPr>
          <w:i/>
          <w:szCs w:val="22"/>
        </w:rPr>
        <w:t xml:space="preserve"> </w:t>
      </w:r>
      <w:r w:rsidRPr="003F3271">
        <w:rPr>
          <w:szCs w:val="22"/>
        </w:rPr>
        <w:t>Tasks facilitate students’ application and integration of the DCIs, SEPs, and CCCs.</w:t>
      </w:r>
    </w:p>
    <w:p w14:paraId="423281F5" w14:textId="77777777" w:rsidR="00FF0E66" w:rsidRPr="003F3271" w:rsidRDefault="00FF0E66" w:rsidP="00815E9C">
      <w:pPr>
        <w:pStyle w:val="ListParagraph"/>
        <w:numPr>
          <w:ilvl w:val="0"/>
          <w:numId w:val="47"/>
        </w:numPr>
        <w:spacing w:after="240"/>
        <w:ind w:left="720"/>
        <w:contextualSpacing w:val="0"/>
      </w:pPr>
      <w:r w:rsidRPr="003F3271">
        <w:rPr>
          <w:b/>
          <w:bCs/>
          <w:iCs/>
          <w:szCs w:val="22"/>
        </w:rPr>
        <w:t>Involve sensemaking of phenomena:</w:t>
      </w:r>
      <w:r w:rsidRPr="003F3271">
        <w:rPr>
          <w:szCs w:val="22"/>
        </w:rPr>
        <w:t xml:space="preserve"> Tasks create opportunities to meaningfully engage with scientific phenomena by placing phenomena within contexts likely to be familiar to students.</w:t>
      </w:r>
    </w:p>
    <w:p w14:paraId="26B06E4B" w14:textId="77777777" w:rsidR="00FF0E66" w:rsidRPr="003F3271" w:rsidRDefault="00FF0E66" w:rsidP="00815E9C">
      <w:pPr>
        <w:pStyle w:val="ListParagraph"/>
        <w:numPr>
          <w:ilvl w:val="0"/>
          <w:numId w:val="47"/>
        </w:numPr>
        <w:spacing w:after="240"/>
        <w:ind w:left="720"/>
        <w:contextualSpacing w:val="0"/>
      </w:pPr>
      <w:r w:rsidRPr="003F3271">
        <w:rPr>
          <w:b/>
          <w:bCs/>
          <w:iCs/>
          <w:szCs w:val="22"/>
        </w:rPr>
        <w:t>Reflect and are responsive to learners:</w:t>
      </w:r>
      <w:r w:rsidRPr="003F3271">
        <w:rPr>
          <w:szCs w:val="22"/>
        </w:rPr>
        <w:t xml:space="preserve"> Assessments follow principles of universal design and responsiveness to learners’ experiences and ways of knowing to ensure accessibility and opportunities for learners to show what they know.</w:t>
      </w:r>
    </w:p>
    <w:p w14:paraId="5984085D" w14:textId="77777777" w:rsidR="00FF0E66" w:rsidRPr="003F3271" w:rsidRDefault="00FF0E66" w:rsidP="00815E9C">
      <w:pPr>
        <w:pStyle w:val="ListParagraph"/>
        <w:numPr>
          <w:ilvl w:val="0"/>
          <w:numId w:val="47"/>
        </w:numPr>
        <w:spacing w:after="240"/>
        <w:ind w:left="720"/>
        <w:contextualSpacing w:val="0"/>
        <w:rPr>
          <w:rFonts w:eastAsia="Arial"/>
        </w:rPr>
      </w:pPr>
      <w:r w:rsidRPr="003F3271">
        <w:rPr>
          <w:b/>
          <w:bCs/>
          <w:iCs/>
          <w:szCs w:val="22"/>
        </w:rPr>
        <w:t>Are useful for informing decisions that impact instruction:</w:t>
      </w:r>
      <w:r w:rsidRPr="003F3271">
        <w:rPr>
          <w:szCs w:val="22"/>
        </w:rPr>
        <w:t xml:space="preserve"> Assessments help encourage, model, and inform high-quality curriculum and instruction.</w:t>
      </w:r>
    </w:p>
    <w:p w14:paraId="3941BED0" w14:textId="77777777" w:rsidR="00FF0E66" w:rsidRPr="003F3271" w:rsidRDefault="00FF0E66" w:rsidP="00815E9C">
      <w:pPr>
        <w:spacing w:after="240"/>
        <w:rPr>
          <w:rFonts w:eastAsia="Arial" w:cs="Arial"/>
        </w:rPr>
      </w:pPr>
      <w:r w:rsidRPr="003F3271">
        <w:rPr>
          <w:rFonts w:eastAsia="Arial" w:cs="Arial"/>
        </w:rPr>
        <w:t>High-quality PTELs designed to reflect these features might aid teaching and learning if the PTELs</w:t>
      </w:r>
    </w:p>
    <w:p w14:paraId="2A42020A" w14:textId="0DCB3B43" w:rsidR="00FF0E66" w:rsidRPr="003F3271" w:rsidRDefault="00FF0E66" w:rsidP="00815E9C">
      <w:pPr>
        <w:pStyle w:val="ListParagraph"/>
        <w:numPr>
          <w:ilvl w:val="0"/>
          <w:numId w:val="48"/>
        </w:numPr>
        <w:spacing w:after="240"/>
        <w:ind w:left="720"/>
        <w:contextualSpacing w:val="0"/>
        <w:rPr>
          <w:rFonts w:eastAsia="Arial"/>
          <w:color w:val="000000"/>
          <w:szCs w:val="22"/>
        </w:rPr>
      </w:pPr>
      <w:r w:rsidRPr="003F3271">
        <w:rPr>
          <w:szCs w:val="22"/>
        </w:rPr>
        <w:t>p</w:t>
      </w:r>
      <w:r w:rsidRPr="003F3271">
        <w:rPr>
          <w:rFonts w:eastAsia="Arial"/>
          <w:szCs w:val="22"/>
        </w:rPr>
        <w:t>rovide authentic opportunities for students to engage in CA NGSS</w:t>
      </w:r>
      <w:r w:rsidR="004736B0" w:rsidRPr="003F3271">
        <w:rPr>
          <w:rFonts w:cs="Arial"/>
          <w:szCs w:val="22"/>
        </w:rPr>
        <w:t>—</w:t>
      </w:r>
      <w:r w:rsidRPr="003F3271">
        <w:rPr>
          <w:rFonts w:eastAsia="Arial"/>
          <w:szCs w:val="22"/>
        </w:rPr>
        <w:t>defined dimensions of science learning and receive feedback or related instruction from teachers throughout the year</w:t>
      </w:r>
      <w:r w:rsidRPr="003F3271">
        <w:rPr>
          <w:szCs w:val="22"/>
        </w:rPr>
        <w:t>;</w:t>
      </w:r>
    </w:p>
    <w:p w14:paraId="4154F041" w14:textId="77777777" w:rsidR="00FF0E66" w:rsidRPr="003F3271" w:rsidRDefault="00FF0E66" w:rsidP="00815E9C">
      <w:pPr>
        <w:pStyle w:val="ListParagraph"/>
        <w:numPr>
          <w:ilvl w:val="0"/>
          <w:numId w:val="48"/>
        </w:numPr>
        <w:spacing w:after="240"/>
        <w:ind w:left="720"/>
        <w:contextualSpacing w:val="0"/>
        <w:rPr>
          <w:rFonts w:eastAsia="Arial"/>
          <w:color w:val="000000"/>
          <w:szCs w:val="22"/>
        </w:rPr>
      </w:pPr>
      <w:r w:rsidRPr="003F3271">
        <w:rPr>
          <w:rFonts w:eastAsia="Arial" w:cs="Arial"/>
          <w:color w:val="000000"/>
          <w:szCs w:val="22"/>
        </w:rPr>
        <w:t>help teachers gain experience in understanding how to support NGSS-aligned science inquiry as well as how to assess evidence of student proficiency; and</w:t>
      </w:r>
    </w:p>
    <w:p w14:paraId="7291D769" w14:textId="77777777" w:rsidR="00FF0E66" w:rsidRPr="003F3271" w:rsidRDefault="00FF0E66" w:rsidP="00815E9C">
      <w:pPr>
        <w:pStyle w:val="ListParagraph"/>
        <w:numPr>
          <w:ilvl w:val="0"/>
          <w:numId w:val="48"/>
        </w:numPr>
        <w:spacing w:after="240"/>
        <w:ind w:left="720"/>
        <w:contextualSpacing w:val="0"/>
        <w:rPr>
          <w:rFonts w:eastAsia="Arial"/>
          <w:color w:val="000000"/>
          <w:szCs w:val="22"/>
        </w:rPr>
      </w:pPr>
      <w:r w:rsidRPr="003F3271">
        <w:rPr>
          <w:szCs w:val="22"/>
        </w:rPr>
        <w:t>become</w:t>
      </w:r>
      <w:r w:rsidRPr="003F3271">
        <w:rPr>
          <w:rFonts w:eastAsia="Arial"/>
          <w:szCs w:val="22"/>
        </w:rPr>
        <w:t xml:space="preserve"> readily available through a curated set of task resources to help teachers gain familiarity with their design, use, and scoring.</w:t>
      </w:r>
    </w:p>
    <w:p w14:paraId="6001C344" w14:textId="77777777" w:rsidR="00FF0E66" w:rsidRPr="003F3271" w:rsidRDefault="00FF0E66" w:rsidP="00815E9C">
      <w:pPr>
        <w:spacing w:after="240"/>
        <w:rPr>
          <w:rFonts w:eastAsia="Arial" w:cs="Arial"/>
          <w:color w:val="000000"/>
        </w:rPr>
      </w:pPr>
      <w:bookmarkStart w:id="11" w:name="_heading=h.30j0zll"/>
      <w:bookmarkEnd w:id="11"/>
      <w:r w:rsidRPr="003F3271">
        <w:rPr>
          <w:rFonts w:eastAsia="Arial" w:cs="Arial"/>
          <w:color w:val="000000"/>
        </w:rPr>
        <w:t>In these ways, PTELs have the potential to model and facilitate high-quality instructional opportunities for students to engage in science learning and for teachers to leverage effective science teaching practices. Furthermore, PTELs have the potential to play a role in the reimagining of the state summative assessment, as described next.</w:t>
      </w:r>
    </w:p>
    <w:p w14:paraId="3EACE5BD" w14:textId="61C03409" w:rsidR="00FF0E66" w:rsidRPr="003F3271" w:rsidRDefault="000F5AEE" w:rsidP="00FF0E66">
      <w:pPr>
        <w:keepNext/>
        <w:pageBreakBefore/>
        <w:spacing w:before="480" w:after="240"/>
        <w:ind w:left="432" w:hanging="432"/>
        <w:outlineLvl w:val="1"/>
        <w:rPr>
          <w:rFonts w:eastAsia="Arial"/>
          <w:b/>
          <w:bCs/>
          <w:noProof/>
          <w:sz w:val="36"/>
          <w:szCs w:val="22"/>
          <w:lang w:eastAsia="zh-CN"/>
        </w:rPr>
      </w:pPr>
      <w:bookmarkStart w:id="12" w:name="_A_New_Conceptual"/>
      <w:bookmarkEnd w:id="12"/>
      <w:r w:rsidRPr="003F3271">
        <w:rPr>
          <w:rFonts w:eastAsia="Arial"/>
          <w:b/>
          <w:bCs/>
          <w:noProof/>
          <w:sz w:val="36"/>
          <w:szCs w:val="22"/>
          <w:lang w:eastAsia="zh-CN"/>
        </w:rPr>
        <w:lastRenderedPageBreak/>
        <w:t xml:space="preserve">3. </w:t>
      </w:r>
      <w:bookmarkStart w:id="13" w:name="_Toc152935608"/>
      <w:r w:rsidR="00FF0E66" w:rsidRPr="003F3271">
        <w:rPr>
          <w:rFonts w:eastAsia="Arial"/>
          <w:b/>
          <w:bCs/>
          <w:noProof/>
          <w:sz w:val="36"/>
          <w:szCs w:val="22"/>
          <w:lang w:eastAsia="zh-CN"/>
        </w:rPr>
        <w:t>A New Conceptual Approach for an Assessment System</w:t>
      </w:r>
      <w:bookmarkEnd w:id="13"/>
    </w:p>
    <w:p w14:paraId="09F65BEE" w14:textId="77777777" w:rsidR="00FF0E66" w:rsidRPr="003F3271" w:rsidRDefault="00FF0E66" w:rsidP="00914E90">
      <w:pPr>
        <w:pBdr>
          <w:top w:val="nil"/>
          <w:left w:val="nil"/>
          <w:bottom w:val="nil"/>
          <w:right w:val="nil"/>
          <w:between w:val="nil"/>
        </w:pBdr>
        <w:spacing w:after="240"/>
        <w:rPr>
          <w:rFonts w:eastAsia="Arial" w:cs="Arial"/>
          <w:color w:val="000000"/>
        </w:rPr>
      </w:pPr>
      <w:r w:rsidRPr="003F3271">
        <w:rPr>
          <w:rFonts w:eastAsia="Arial" w:cs="Arial"/>
        </w:rPr>
        <w:t xml:space="preserve">The review presented previously undergirds a conceptual approach for an innovative assessment system that addresses the identified priorities. </w:t>
      </w:r>
      <w:r w:rsidRPr="003F3271">
        <w:rPr>
          <w:rFonts w:eastAsia="Arial" w:cs="Arial"/>
          <w:color w:val="000000"/>
        </w:rPr>
        <w:t>The proposed conceptual approach comprises four assessment-related system components (</w:t>
      </w:r>
      <w:r w:rsidRPr="003F3271">
        <w:rPr>
          <w:rFonts w:eastAsia="SimSun"/>
          <w:color w:val="0000FF"/>
          <w:u w:val="single"/>
        </w:rPr>
        <w:fldChar w:fldCharType="begin"/>
      </w:r>
      <w:r w:rsidRPr="003F3271">
        <w:rPr>
          <w:rFonts w:eastAsia="SimSun"/>
          <w:color w:val="0000FF"/>
          <w:u w:val="single"/>
        </w:rPr>
        <w:instrText xml:space="preserve"> REF  _Ref152146827 \* Lower \h  \* MERGEFORMAT </w:instrText>
      </w:r>
      <w:r w:rsidRPr="003F3271">
        <w:rPr>
          <w:rFonts w:eastAsia="SimSun"/>
          <w:color w:val="0000FF"/>
          <w:u w:val="single"/>
        </w:rPr>
      </w:r>
      <w:r w:rsidRPr="003F3271">
        <w:rPr>
          <w:rFonts w:eastAsia="SimSun"/>
          <w:color w:val="0000FF"/>
          <w:u w:val="single"/>
        </w:rPr>
        <w:fldChar w:fldCharType="separate"/>
      </w:r>
      <w:r w:rsidRPr="003F3271">
        <w:rPr>
          <w:rFonts w:eastAsia="SimSun"/>
          <w:color w:val="0000FF"/>
          <w:u w:val="single"/>
        </w:rPr>
        <w:t>figure 3.1</w:t>
      </w:r>
      <w:r w:rsidRPr="003F3271">
        <w:rPr>
          <w:rFonts w:eastAsia="SimSun"/>
          <w:color w:val="0000FF"/>
          <w:u w:val="single"/>
        </w:rPr>
        <w:fldChar w:fldCharType="end"/>
      </w:r>
      <w:r w:rsidRPr="003F3271">
        <w:rPr>
          <w:rFonts w:eastAsia="Arial" w:cs="Arial"/>
          <w:color w:val="000000"/>
        </w:rPr>
        <w:t>):</w:t>
      </w:r>
    </w:p>
    <w:p w14:paraId="4B316BE3" w14:textId="77777777" w:rsidR="00FF0E66" w:rsidRPr="003F3271" w:rsidRDefault="00FF0E66" w:rsidP="002D27E1">
      <w:pPr>
        <w:numPr>
          <w:ilvl w:val="0"/>
          <w:numId w:val="40"/>
        </w:numPr>
        <w:spacing w:after="240"/>
        <w:ind w:left="630" w:hanging="270"/>
        <w:rPr>
          <w:rFonts w:eastAsia="Arial" w:cs="Arial"/>
          <w:color w:val="000000"/>
          <w:szCs w:val="22"/>
          <w:lang w:eastAsia="zh-CN"/>
        </w:rPr>
      </w:pPr>
      <w:r w:rsidRPr="003F3271">
        <w:rPr>
          <w:rFonts w:eastAsia="Arial" w:cs="Arial"/>
          <w:color w:val="000000"/>
          <w:szCs w:val="22"/>
          <w:lang w:eastAsia="zh-CN"/>
        </w:rPr>
        <w:t>Through-year classroom PTELs, readily available for teachers in all grade levels as tasks that support formative assessment and instruction of the CA NGSS</w:t>
      </w:r>
    </w:p>
    <w:p w14:paraId="4204C6AC" w14:textId="77777777" w:rsidR="00FF0E66" w:rsidRPr="003F3271" w:rsidRDefault="00FF0E66" w:rsidP="002D27E1">
      <w:pPr>
        <w:numPr>
          <w:ilvl w:val="0"/>
          <w:numId w:val="40"/>
        </w:numPr>
        <w:spacing w:after="240"/>
        <w:ind w:left="630" w:hanging="270"/>
        <w:rPr>
          <w:rFonts w:eastAsia="Arial" w:cs="Arial"/>
          <w:color w:val="000000"/>
          <w:szCs w:val="22"/>
          <w:lang w:eastAsia="zh-CN"/>
        </w:rPr>
      </w:pPr>
      <w:r w:rsidRPr="003F3271">
        <w:rPr>
          <w:rFonts w:eastAsia="Arial" w:cs="Arial"/>
          <w:color w:val="000000"/>
          <w:szCs w:val="22"/>
          <w:lang w:eastAsia="zh-CN"/>
        </w:rPr>
        <w:t>Through-year common PTEL(s) to supplement the end-of-year summative assessment in grade five, grade eight, and high school, both contributing to measurement and positively influencing instruction</w:t>
      </w:r>
    </w:p>
    <w:p w14:paraId="4C467AD7" w14:textId="77777777" w:rsidR="00FF0E66" w:rsidRPr="003F3271" w:rsidRDefault="00FF0E66" w:rsidP="002D27E1">
      <w:pPr>
        <w:keepNext/>
        <w:numPr>
          <w:ilvl w:val="0"/>
          <w:numId w:val="40"/>
        </w:numPr>
        <w:spacing w:after="240"/>
        <w:ind w:left="630" w:hanging="270"/>
        <w:rPr>
          <w:rFonts w:eastAsia="Arial" w:cs="Arial"/>
          <w:color w:val="000000"/>
          <w:szCs w:val="22"/>
          <w:lang w:eastAsia="zh-CN"/>
        </w:rPr>
      </w:pPr>
      <w:bookmarkStart w:id="14" w:name="_heading=h.1fob9te" w:colFirst="0" w:colLast="0"/>
      <w:bookmarkEnd w:id="14"/>
      <w:r w:rsidRPr="003F3271">
        <w:rPr>
          <w:rFonts w:eastAsia="Arial" w:cs="Arial"/>
          <w:color w:val="000000"/>
          <w:szCs w:val="22"/>
          <w:lang w:eastAsia="zh-CN"/>
        </w:rPr>
        <w:t>End-of-year summative/state assessment that includes a mini PT</w:t>
      </w:r>
    </w:p>
    <w:p w14:paraId="46E37973" w14:textId="77777777" w:rsidR="00FF0E66" w:rsidRPr="003F3271" w:rsidRDefault="00FF0E66" w:rsidP="002D27E1">
      <w:pPr>
        <w:numPr>
          <w:ilvl w:val="0"/>
          <w:numId w:val="40"/>
        </w:numPr>
        <w:spacing w:after="240"/>
        <w:ind w:left="630" w:hanging="270"/>
        <w:rPr>
          <w:rFonts w:eastAsia="Arial" w:cs="Arial"/>
          <w:color w:val="000000"/>
          <w:szCs w:val="22"/>
          <w:lang w:eastAsia="zh-CN"/>
        </w:rPr>
      </w:pPr>
      <w:r w:rsidRPr="003F3271">
        <w:rPr>
          <w:rFonts w:eastAsia="Arial" w:cs="Arial"/>
          <w:color w:val="000000"/>
          <w:szCs w:val="22"/>
          <w:lang w:eastAsia="zh-CN"/>
        </w:rPr>
        <w:t>Opportunity-to-learn in science indicators to help place test scores in context</w:t>
      </w:r>
    </w:p>
    <w:p w14:paraId="1FB70779" w14:textId="77777777" w:rsidR="00FF0E66" w:rsidRPr="003F3271" w:rsidRDefault="00FF0E66" w:rsidP="00914E90">
      <w:pPr>
        <w:pBdr>
          <w:top w:val="nil"/>
          <w:left w:val="nil"/>
          <w:bottom w:val="nil"/>
          <w:right w:val="nil"/>
          <w:between w:val="nil"/>
        </w:pBdr>
        <w:spacing w:after="240"/>
        <w:rPr>
          <w:rFonts w:eastAsia="Arial" w:cs="Arial"/>
          <w:color w:val="000000"/>
        </w:rPr>
      </w:pPr>
      <w:bookmarkStart w:id="15" w:name="_heading=h.3znysh7" w:colFirst="0" w:colLast="0"/>
      <w:bookmarkEnd w:id="15"/>
      <w:r w:rsidRPr="003F3271">
        <w:rPr>
          <w:rFonts w:eastAsia="Arial" w:cs="Arial"/>
          <w:color w:val="000000"/>
        </w:rPr>
        <w:t>These four components, which are each described in more detail in the next subsection, form a cohesive system focused on serving instruction and state summative assessment purposes. Each through-year PTEL, whether a classroom or common PTEL, is constructed upon the same CA NGSS foundation. Synergy between the common and classroom PTELs that could be engineered through overlapping contexts and data sets may foster better integration of teaching, learning, and assessment. By design, the through-year classroom PTELs</w:t>
      </w:r>
      <w:r w:rsidRPr="003F3271" w:rsidDel="004857DE">
        <w:rPr>
          <w:rFonts w:eastAsia="Arial" w:cs="Arial"/>
          <w:color w:val="000000"/>
        </w:rPr>
        <w:t xml:space="preserve"> </w:t>
      </w:r>
      <w:r w:rsidRPr="003F3271">
        <w:rPr>
          <w:rFonts w:eastAsia="Arial" w:cs="Arial"/>
          <w:color w:val="000000"/>
        </w:rPr>
        <w:t>also provide teachers the flexibility to adapt materials to best support students’ sensemaking of phenomena by providing personalized and student-centered learning opportunities.</w:t>
      </w:r>
    </w:p>
    <w:p w14:paraId="4BA66680" w14:textId="77777777" w:rsidR="00FF0E66" w:rsidRPr="003F3271" w:rsidRDefault="00FF0E66" w:rsidP="00914E90">
      <w:pPr>
        <w:spacing w:after="240"/>
        <w:rPr>
          <w:rFonts w:eastAsia="SimSun"/>
          <w:color w:val="000000"/>
        </w:rPr>
      </w:pPr>
      <w:r w:rsidRPr="003F3271">
        <w:rPr>
          <w:rFonts w:eastAsia="SimSun"/>
        </w:rPr>
        <w:t>The components of the proposed summative portion of the assessment system (through-year common PTELs and end-of-year summative assessment) will be tailored to, and administered solely in, grade five, grade eight, and once in grade ten, eleven, or twelve. However, the curated set of classroom PTELs would be available to teachers in all grade levels as an aid to instructional and classroom assessment practices.</w:t>
      </w:r>
    </w:p>
    <w:p w14:paraId="49B72985" w14:textId="77777777" w:rsidR="00FF0E66" w:rsidRPr="003F3271" w:rsidRDefault="00FF0E66" w:rsidP="00914E90">
      <w:pPr>
        <w:spacing w:after="240"/>
        <w:rPr>
          <w:rFonts w:eastAsia="SimSun" w:cs="Arial"/>
        </w:rPr>
      </w:pPr>
      <w:r w:rsidRPr="003F3271">
        <w:rPr>
          <w:rFonts w:eastAsia="SimSun" w:cs="Arial"/>
        </w:rPr>
        <w:t>The structure of science education in high school tends to be different from that in middle school, which in turn differs from the organization of science education in elementary school. Notable differences include</w:t>
      </w:r>
      <w:r w:rsidRPr="003F3271" w:rsidDel="00C03308">
        <w:rPr>
          <w:rFonts w:eastAsia="SimSun" w:cs="Arial"/>
        </w:rPr>
        <w:t xml:space="preserve"> </w:t>
      </w:r>
      <w:r w:rsidRPr="003F3271">
        <w:rPr>
          <w:rFonts w:eastAsia="SimSun" w:cs="Arial"/>
        </w:rPr>
        <w:t>the following:</w:t>
      </w:r>
    </w:p>
    <w:p w14:paraId="12C0B82C" w14:textId="77777777" w:rsidR="00FF0E66" w:rsidRPr="003F3271" w:rsidRDefault="00FF0E66" w:rsidP="00914E90">
      <w:pPr>
        <w:pStyle w:val="ListParagraph"/>
        <w:numPr>
          <w:ilvl w:val="0"/>
          <w:numId w:val="49"/>
        </w:numPr>
        <w:spacing w:after="240"/>
        <w:contextualSpacing w:val="0"/>
        <w:rPr>
          <w:szCs w:val="22"/>
        </w:rPr>
      </w:pPr>
      <w:r w:rsidRPr="003F3271">
        <w:rPr>
          <w:szCs w:val="22"/>
        </w:rPr>
        <w:t>In high school, it is the presence of discipline-specific courses, with some schools opting for integrated science.</w:t>
      </w:r>
    </w:p>
    <w:p w14:paraId="06663632" w14:textId="77777777" w:rsidR="00FF0E66" w:rsidRPr="003F3271" w:rsidRDefault="00FF0E66" w:rsidP="00914E90">
      <w:pPr>
        <w:pStyle w:val="ListParagraph"/>
        <w:numPr>
          <w:ilvl w:val="0"/>
          <w:numId w:val="49"/>
        </w:numPr>
        <w:spacing w:after="240"/>
        <w:contextualSpacing w:val="0"/>
        <w:rPr>
          <w:szCs w:val="22"/>
        </w:rPr>
      </w:pPr>
      <w:r w:rsidRPr="003F3271">
        <w:rPr>
          <w:szCs w:val="22"/>
        </w:rPr>
        <w:t>In middle school, there is a broader mix of general or integrated and discipline-specific courses.</w:t>
      </w:r>
    </w:p>
    <w:p w14:paraId="1A39D736" w14:textId="77777777" w:rsidR="00FF0E66" w:rsidRPr="003F3271" w:rsidRDefault="00FF0E66" w:rsidP="00914E90">
      <w:pPr>
        <w:pStyle w:val="ListParagraph"/>
        <w:numPr>
          <w:ilvl w:val="0"/>
          <w:numId w:val="49"/>
        </w:numPr>
        <w:spacing w:after="240"/>
        <w:contextualSpacing w:val="0"/>
        <w:rPr>
          <w:szCs w:val="22"/>
        </w:rPr>
      </w:pPr>
      <w:r w:rsidRPr="003F3271">
        <w:rPr>
          <w:szCs w:val="22"/>
        </w:rPr>
        <w:t>Elementary schools typically have science taught by generalist teachers.</w:t>
      </w:r>
    </w:p>
    <w:p w14:paraId="3801EB30" w14:textId="77777777" w:rsidR="00FF0E66" w:rsidRPr="003F3271" w:rsidRDefault="00FF0E66" w:rsidP="00914E90">
      <w:pPr>
        <w:spacing w:after="240"/>
        <w:rPr>
          <w:rFonts w:eastAsia="SimSun"/>
          <w:color w:val="000000"/>
        </w:rPr>
      </w:pPr>
      <w:r w:rsidRPr="003F3271">
        <w:rPr>
          <w:rFonts w:eastAsia="SimSun" w:cs="Arial"/>
        </w:rPr>
        <w:lastRenderedPageBreak/>
        <w:t>The implications of these differences for the details of design and implementation fall outside the scope of this report. However, they will require careful consideration and resolution should the conceptual approach be approved.</w:t>
      </w:r>
    </w:p>
    <w:p w14:paraId="3CA86F99" w14:textId="77777777" w:rsidR="00FF0E66" w:rsidRPr="003F3271" w:rsidRDefault="00FF0E66" w:rsidP="00914E90">
      <w:pPr>
        <w:keepNext/>
        <w:pBdr>
          <w:top w:val="nil"/>
          <w:left w:val="nil"/>
          <w:bottom w:val="nil"/>
          <w:right w:val="nil"/>
          <w:between w:val="nil"/>
        </w:pBdr>
        <w:spacing w:after="240"/>
        <w:rPr>
          <w:rFonts w:eastAsia="Arial" w:cs="Arial"/>
          <w:color w:val="000000"/>
        </w:rPr>
      </w:pPr>
      <w:r w:rsidRPr="003F3271">
        <w:rPr>
          <w:rFonts w:eastAsia="SimSun"/>
          <w:color w:val="0000FF"/>
          <w:u w:val="single"/>
        </w:rPr>
        <w:fldChar w:fldCharType="begin"/>
      </w:r>
      <w:r w:rsidRPr="003F3271">
        <w:rPr>
          <w:rFonts w:eastAsia="SimSun"/>
          <w:color w:val="0000FF"/>
          <w:u w:val="single"/>
        </w:rPr>
        <w:instrText xml:space="preserve"> REF _Ref152146827 \h  \* MERGEFORMAT </w:instrText>
      </w:r>
      <w:r w:rsidRPr="003F3271">
        <w:rPr>
          <w:rFonts w:eastAsia="SimSun"/>
          <w:color w:val="0000FF"/>
          <w:u w:val="single"/>
        </w:rPr>
      </w:r>
      <w:r w:rsidRPr="003F3271">
        <w:rPr>
          <w:rFonts w:eastAsia="SimSun"/>
          <w:color w:val="0000FF"/>
          <w:u w:val="single"/>
        </w:rPr>
        <w:fldChar w:fldCharType="separate"/>
      </w:r>
      <w:r w:rsidRPr="003F3271">
        <w:rPr>
          <w:rFonts w:eastAsia="SimSun"/>
          <w:color w:val="0000FF"/>
          <w:u w:val="single"/>
        </w:rPr>
        <w:t>Figure 3.1</w:t>
      </w:r>
      <w:r w:rsidRPr="003F3271">
        <w:rPr>
          <w:rFonts w:eastAsia="SimSun"/>
          <w:color w:val="0000FF"/>
          <w:u w:val="single"/>
        </w:rPr>
        <w:fldChar w:fldCharType="end"/>
      </w:r>
      <w:r w:rsidRPr="003F3271">
        <w:rPr>
          <w:rFonts w:eastAsia="SimSun"/>
        </w:rPr>
        <w:t xml:space="preserve"> </w:t>
      </w:r>
      <w:r w:rsidRPr="003F3271">
        <w:rPr>
          <w:rFonts w:eastAsia="Arial" w:cs="Arial"/>
          <w:color w:val="000000"/>
        </w:rPr>
        <w:t>presents a schematic representation of how these four components are arranged into an assessment system. Note that the number of common PTELs is yet to be determined.</w:t>
      </w:r>
    </w:p>
    <w:p w14:paraId="24CE0E49" w14:textId="77777777" w:rsidR="00FF0E66" w:rsidRPr="003F3271" w:rsidRDefault="00FF0E66" w:rsidP="00FF0E66">
      <w:pPr>
        <w:keepNext/>
        <w:spacing w:before="240" w:after="60"/>
        <w:ind w:left="144"/>
        <w:jc w:val="center"/>
        <w:rPr>
          <w:rFonts w:eastAsia="SimSun" w:cs="Arial"/>
          <w:color w:val="000000"/>
        </w:rPr>
      </w:pPr>
      <w:r w:rsidRPr="003F3271">
        <w:rPr>
          <w:rFonts w:eastAsia="SimSun" w:cs="Arial"/>
          <w:noProof/>
          <w:color w:val="000000"/>
        </w:rPr>
        <w:drawing>
          <wp:inline distT="0" distB="0" distL="0" distR="0" wp14:anchorId="319C5C3D" wp14:editId="568B607B">
            <wp:extent cx="6309360" cy="3202940"/>
            <wp:effectExtent l="0" t="0" r="0" b="0"/>
            <wp:docPr id="1" name="Picture 1" descr="Conceptual Approach as described in the preceding sec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nceptual Approach as described in the preceding section 3."/>
                    <pic:cNvPicPr/>
                  </pic:nvPicPr>
                  <pic:blipFill>
                    <a:blip r:embed="rId36"/>
                    <a:stretch>
                      <a:fillRect/>
                    </a:stretch>
                  </pic:blipFill>
                  <pic:spPr>
                    <a:xfrm>
                      <a:off x="0" y="0"/>
                      <a:ext cx="6309360" cy="3202940"/>
                    </a:xfrm>
                    <a:prstGeom prst="rect">
                      <a:avLst/>
                    </a:prstGeom>
                  </pic:spPr>
                </pic:pic>
              </a:graphicData>
            </a:graphic>
          </wp:inline>
        </w:drawing>
      </w:r>
    </w:p>
    <w:p w14:paraId="1006C7DC" w14:textId="77777777" w:rsidR="00FF0E66" w:rsidRPr="003F3271" w:rsidRDefault="00FF0E66" w:rsidP="00FF0E66">
      <w:pPr>
        <w:keepLines/>
        <w:tabs>
          <w:tab w:val="num" w:pos="360"/>
        </w:tabs>
        <w:spacing w:before="60" w:after="240"/>
        <w:jc w:val="center"/>
        <w:rPr>
          <w:rFonts w:eastAsia="SimSun" w:cs="Arial"/>
          <w:b/>
          <w:iCs/>
          <w:color w:val="034D8E"/>
          <w:szCs w:val="20"/>
          <w:lang w:eastAsia="zh-CN"/>
        </w:rPr>
      </w:pPr>
      <w:bookmarkStart w:id="16" w:name="Figure3_1"/>
      <w:bookmarkStart w:id="17" w:name="_Ref152146827"/>
      <w:bookmarkStart w:id="18" w:name="_Toc152739359"/>
      <w:bookmarkEnd w:id="16"/>
      <w:r w:rsidRPr="003F3271">
        <w:rPr>
          <w:rFonts w:eastAsia="SimSun" w:cs="Arial"/>
          <w:b/>
          <w:iCs/>
          <w:color w:val="034D8E"/>
          <w:szCs w:val="20"/>
          <w:lang w:eastAsia="zh-CN"/>
        </w:rPr>
        <w:t xml:space="preserve">Figure </w:t>
      </w:r>
      <w:r w:rsidRPr="003F3271">
        <w:rPr>
          <w:rFonts w:eastAsia="SimSun" w:cs="Arial"/>
          <w:b/>
          <w:iCs/>
          <w:color w:val="034D8E"/>
          <w:szCs w:val="20"/>
          <w:lang w:eastAsia="zh-CN"/>
        </w:rPr>
        <w:fldChar w:fldCharType="begin"/>
      </w:r>
      <w:r w:rsidRPr="003F3271">
        <w:rPr>
          <w:rFonts w:eastAsia="SimSun" w:cs="Arial"/>
          <w:b/>
          <w:iCs/>
          <w:color w:val="034D8E"/>
          <w:szCs w:val="20"/>
          <w:lang w:eastAsia="zh-CN"/>
        </w:rPr>
        <w:instrText>STYLEREF 3 \s</w:instrText>
      </w:r>
      <w:r w:rsidRPr="003F3271">
        <w:rPr>
          <w:rFonts w:eastAsia="SimSun" w:cs="Arial"/>
          <w:b/>
          <w:iCs/>
          <w:color w:val="034D8E"/>
          <w:szCs w:val="20"/>
          <w:lang w:eastAsia="zh-CN"/>
        </w:rPr>
        <w:fldChar w:fldCharType="separate"/>
      </w:r>
      <w:r w:rsidRPr="003F3271">
        <w:rPr>
          <w:rFonts w:eastAsia="SimSun" w:cs="Arial"/>
          <w:b/>
          <w:iCs/>
          <w:noProof/>
          <w:color w:val="034D8E"/>
          <w:szCs w:val="20"/>
          <w:lang w:eastAsia="zh-CN"/>
        </w:rPr>
        <w:t>3</w:t>
      </w:r>
      <w:r w:rsidRPr="003F3271">
        <w:rPr>
          <w:rFonts w:eastAsia="SimSun" w:cs="Arial"/>
          <w:b/>
          <w:iCs/>
          <w:color w:val="034D8E"/>
          <w:szCs w:val="20"/>
          <w:lang w:eastAsia="zh-CN"/>
        </w:rPr>
        <w:fldChar w:fldCharType="end"/>
      </w:r>
      <w:r w:rsidRPr="003F3271">
        <w:rPr>
          <w:rFonts w:eastAsia="SimSun" w:cs="Arial"/>
          <w:b/>
          <w:iCs/>
          <w:color w:val="034D8E"/>
          <w:szCs w:val="20"/>
          <w:lang w:eastAsia="zh-CN"/>
        </w:rPr>
        <w:t>.</w:t>
      </w:r>
      <w:r w:rsidRPr="003F3271">
        <w:rPr>
          <w:rFonts w:eastAsia="SimSun" w:cs="Arial"/>
          <w:b/>
          <w:iCs/>
          <w:color w:val="034D8E"/>
          <w:szCs w:val="20"/>
          <w:lang w:eastAsia="zh-CN"/>
        </w:rPr>
        <w:fldChar w:fldCharType="begin"/>
      </w:r>
      <w:r w:rsidRPr="003F3271">
        <w:rPr>
          <w:rFonts w:eastAsia="SimSun" w:cs="Arial"/>
          <w:b/>
          <w:iCs/>
          <w:color w:val="034D8E"/>
          <w:szCs w:val="20"/>
          <w:lang w:eastAsia="zh-CN"/>
        </w:rPr>
        <w:instrText>SEQ Figure \* ARABIC \s 3</w:instrText>
      </w:r>
      <w:r w:rsidRPr="003F3271">
        <w:rPr>
          <w:rFonts w:eastAsia="SimSun" w:cs="Arial"/>
          <w:b/>
          <w:iCs/>
          <w:color w:val="034D8E"/>
          <w:szCs w:val="20"/>
          <w:lang w:eastAsia="zh-CN"/>
        </w:rPr>
        <w:fldChar w:fldCharType="separate"/>
      </w:r>
      <w:r w:rsidRPr="003F3271">
        <w:rPr>
          <w:rFonts w:eastAsia="SimSun" w:cs="Arial"/>
          <w:b/>
          <w:iCs/>
          <w:noProof/>
          <w:color w:val="034D8E"/>
          <w:szCs w:val="20"/>
          <w:lang w:eastAsia="zh-CN"/>
        </w:rPr>
        <w:t>1</w:t>
      </w:r>
      <w:r w:rsidRPr="003F3271">
        <w:rPr>
          <w:rFonts w:eastAsia="SimSun" w:cs="Arial"/>
          <w:b/>
          <w:iCs/>
          <w:color w:val="034D8E"/>
          <w:szCs w:val="20"/>
          <w:lang w:eastAsia="zh-CN"/>
        </w:rPr>
        <w:fldChar w:fldCharType="end"/>
      </w:r>
      <w:bookmarkEnd w:id="17"/>
      <w:r w:rsidRPr="003F3271">
        <w:rPr>
          <w:rFonts w:eastAsia="SimSun" w:cs="Arial"/>
          <w:b/>
          <w:iCs/>
          <w:color w:val="034D8E"/>
          <w:szCs w:val="20"/>
          <w:lang w:eastAsia="zh-CN"/>
        </w:rPr>
        <w:t xml:space="preserve">  Schematic of conceptual approach</w:t>
      </w:r>
      <w:bookmarkEnd w:id="18"/>
    </w:p>
    <w:p w14:paraId="6F2E0561" w14:textId="77777777" w:rsidR="00FF0E66" w:rsidRPr="003F3271" w:rsidRDefault="00FF0E66" w:rsidP="00FF6776">
      <w:pPr>
        <w:keepNext/>
        <w:spacing w:before="480" w:after="240"/>
        <w:outlineLvl w:val="2"/>
        <w:rPr>
          <w:rFonts w:cs="Arial"/>
          <w:b/>
          <w:color w:val="000000"/>
          <w:sz w:val="32"/>
          <w:szCs w:val="28"/>
          <w:lang w:eastAsia="ja-JP"/>
        </w:rPr>
      </w:pPr>
      <w:r w:rsidRPr="003F3271">
        <w:rPr>
          <w:rFonts w:cs="Arial"/>
          <w:b/>
          <w:sz w:val="32"/>
          <w:szCs w:val="28"/>
          <w:lang w:eastAsia="ja-JP"/>
        </w:rPr>
        <w:t>Through-Year Classroom Performance Tasks</w:t>
      </w:r>
    </w:p>
    <w:p w14:paraId="53915EDC" w14:textId="77777777" w:rsidR="00FF0E66" w:rsidRPr="003F3271" w:rsidRDefault="00FF0E66" w:rsidP="00914E90">
      <w:pPr>
        <w:pBdr>
          <w:top w:val="nil"/>
          <w:left w:val="nil"/>
          <w:bottom w:val="nil"/>
          <w:right w:val="nil"/>
          <w:between w:val="nil"/>
        </w:pBdr>
        <w:spacing w:after="240"/>
        <w:rPr>
          <w:rFonts w:eastAsia="Arial" w:cs="Arial"/>
          <w:color w:val="000000"/>
        </w:rPr>
      </w:pPr>
      <w:r w:rsidRPr="003F3271">
        <w:rPr>
          <w:rFonts w:eastAsia="Arial" w:cs="Arial"/>
          <w:color w:val="000000"/>
        </w:rPr>
        <w:t xml:space="preserve">The first component is a curated set of PTELs intended for classroom use to support instruction and formative assessment at the teacher’s discretion any time during the year. These PTELs are envisioned to range in design, format, scope, and duration. The PTELs include activities that draw upon various performance expectations integrating selected SEPs, DCIs, and CCCs and, as such, should help students achieve the standards in the CA NGSS. The tasks will </w:t>
      </w:r>
      <w:r w:rsidRPr="003F3271" w:rsidDel="00222FEF">
        <w:rPr>
          <w:rFonts w:eastAsia="Arial" w:cs="Arial"/>
          <w:color w:val="000000"/>
        </w:rPr>
        <w:t xml:space="preserve">also </w:t>
      </w:r>
      <w:r w:rsidRPr="003F3271">
        <w:rPr>
          <w:rFonts w:eastAsia="Arial" w:cs="Arial"/>
          <w:color w:val="000000"/>
        </w:rPr>
        <w:t>be designed to help students engage with the SEPs—for example: developing and using models; planning and carrying out investigations; and engaging in argument form evidence.</w:t>
      </w:r>
    </w:p>
    <w:p w14:paraId="0AF10B3F" w14:textId="77777777" w:rsidR="00FF0E66" w:rsidRPr="003F3271" w:rsidRDefault="00FF0E66" w:rsidP="00914E90">
      <w:pPr>
        <w:pBdr>
          <w:top w:val="nil"/>
          <w:left w:val="nil"/>
          <w:bottom w:val="nil"/>
          <w:right w:val="nil"/>
          <w:between w:val="nil"/>
        </w:pBdr>
        <w:spacing w:after="240"/>
        <w:rPr>
          <w:rFonts w:eastAsia="Arial" w:cs="Arial"/>
          <w:color w:val="000000"/>
        </w:rPr>
      </w:pPr>
      <w:bookmarkStart w:id="19" w:name="_heading=h.2et92p0" w:colFirst="0" w:colLast="0"/>
      <w:bookmarkEnd w:id="19"/>
      <w:r w:rsidRPr="003F3271">
        <w:rPr>
          <w:rFonts w:eastAsia="Arial" w:cs="Arial"/>
          <w:color w:val="000000"/>
        </w:rPr>
        <w:t xml:space="preserve">The flexibility of these classroom PTELs is a key feature, allowing teachers and students to choose, and teachers to adapt, to best suit students’ individual learning needs. That same flexibility also makes their use for summative assessment infeasible because of challenges with generating comparable </w:t>
      </w:r>
      <w:proofErr w:type="spellStart"/>
      <w:r w:rsidRPr="003F3271">
        <w:rPr>
          <w:rFonts w:eastAsia="Arial" w:cs="Arial"/>
          <w:color w:val="000000"/>
        </w:rPr>
        <w:t>scores</w:t>
      </w:r>
      <w:proofErr w:type="spellEnd"/>
      <w:r w:rsidRPr="003F3271">
        <w:rPr>
          <w:rFonts w:eastAsia="Arial" w:cs="Arial"/>
          <w:color w:val="000000"/>
        </w:rPr>
        <w:t xml:space="preserve"> across the many different variations teachers may generate.</w:t>
      </w:r>
    </w:p>
    <w:p w14:paraId="5C4923E3" w14:textId="77777777" w:rsidR="00FF0E66" w:rsidRPr="003F3271" w:rsidRDefault="00FF0E66" w:rsidP="00FF6776">
      <w:pPr>
        <w:keepNext/>
        <w:spacing w:before="480" w:after="240"/>
        <w:outlineLvl w:val="2"/>
        <w:rPr>
          <w:rFonts w:cs="Arial"/>
          <w:b/>
          <w:color w:val="000000"/>
          <w:sz w:val="32"/>
          <w:szCs w:val="28"/>
          <w:lang w:eastAsia="ja-JP"/>
        </w:rPr>
      </w:pPr>
      <w:r w:rsidRPr="003F3271">
        <w:rPr>
          <w:rFonts w:cs="Arial"/>
          <w:b/>
          <w:sz w:val="32"/>
          <w:szCs w:val="28"/>
          <w:lang w:eastAsia="ja-JP"/>
        </w:rPr>
        <w:lastRenderedPageBreak/>
        <w:t xml:space="preserve">Models for the Classroom Performance Tasks </w:t>
      </w:r>
    </w:p>
    <w:p w14:paraId="7CF2978C" w14:textId="77777777" w:rsidR="00FF0E66" w:rsidRPr="003F3271" w:rsidRDefault="00FF0E66" w:rsidP="00914E90">
      <w:pPr>
        <w:spacing w:after="240"/>
        <w:rPr>
          <w:rFonts w:eastAsia="Arial" w:cs="Arial"/>
          <w:color w:val="000000"/>
        </w:rPr>
      </w:pPr>
      <w:r w:rsidRPr="003F3271">
        <w:rPr>
          <w:rFonts w:eastAsia="Arial" w:cs="Arial"/>
          <w:color w:val="000000"/>
        </w:rPr>
        <w:t>There are several examples of existing resources, any of which might serve as a model for developing the curated set of classroom PTELs or as a source for licensing content.</w:t>
      </w:r>
    </w:p>
    <w:p w14:paraId="01ACDF22" w14:textId="77777777" w:rsidR="00FF0E66" w:rsidRPr="003F3271" w:rsidRDefault="003F3271" w:rsidP="00914E90">
      <w:pPr>
        <w:pStyle w:val="ListParagraph"/>
        <w:numPr>
          <w:ilvl w:val="0"/>
          <w:numId w:val="50"/>
        </w:numPr>
        <w:spacing w:after="240"/>
        <w:contextualSpacing w:val="0"/>
        <w:rPr>
          <w:rFonts w:eastAsia="Arial"/>
          <w:szCs w:val="22"/>
        </w:rPr>
      </w:pPr>
      <w:hyperlink r:id="rId37">
        <w:proofErr w:type="spellStart"/>
        <w:r w:rsidR="00FF0E66" w:rsidRPr="003F3271">
          <w:rPr>
            <w:rFonts w:eastAsia="Arial"/>
            <w:color w:val="0000FF"/>
            <w:szCs w:val="22"/>
            <w:u w:val="single"/>
          </w:rPr>
          <w:t>ClimeTime</w:t>
        </w:r>
        <w:proofErr w:type="spellEnd"/>
      </w:hyperlink>
      <w:r w:rsidR="00FF0E66" w:rsidRPr="003F3271">
        <w:rPr>
          <w:rFonts w:eastAsia="Arial"/>
          <w:szCs w:val="22"/>
        </w:rPr>
        <w:t xml:space="preserve"> (</w:t>
      </w:r>
      <w:proofErr w:type="spellStart"/>
      <w:r w:rsidR="00FF0E66" w:rsidRPr="003F3271">
        <w:rPr>
          <w:rFonts w:eastAsia="Arial"/>
          <w:szCs w:val="22"/>
        </w:rPr>
        <w:t>ClimeTime</w:t>
      </w:r>
      <w:proofErr w:type="spellEnd"/>
      <w:r w:rsidR="00FF0E66" w:rsidRPr="003F3271">
        <w:rPr>
          <w:rFonts w:eastAsia="Arial"/>
          <w:szCs w:val="22"/>
        </w:rPr>
        <w:t xml:space="preserve"> Assessment Project, n.d.) is a resource in Washington State that focuses on climate science education. It offers a range of assessment tasks and instructional materials related to climate science. Teachers can access the </w:t>
      </w:r>
      <w:proofErr w:type="spellStart"/>
      <w:r w:rsidR="00FF0E66" w:rsidRPr="003F3271">
        <w:rPr>
          <w:rFonts w:eastAsia="Arial"/>
          <w:szCs w:val="22"/>
        </w:rPr>
        <w:t>ClimeTime</w:t>
      </w:r>
      <w:proofErr w:type="spellEnd"/>
      <w:r w:rsidR="00FF0E66" w:rsidRPr="003F3271">
        <w:rPr>
          <w:rFonts w:eastAsia="Arial"/>
          <w:szCs w:val="22"/>
        </w:rPr>
        <w:t xml:space="preserve"> tasks to find assessments, PTs, and other resources designed to help students learn about climate-related topics. These materials are tagged to educational standards and can be integrated into classroom instruction to support learning in the context of climate science.</w:t>
      </w:r>
    </w:p>
    <w:p w14:paraId="5FF8C5D6" w14:textId="77777777" w:rsidR="00FF0E66" w:rsidRPr="003F3271" w:rsidRDefault="00FF0E66" w:rsidP="00914E90">
      <w:pPr>
        <w:pStyle w:val="ListParagraph"/>
        <w:numPr>
          <w:ilvl w:val="0"/>
          <w:numId w:val="50"/>
        </w:numPr>
        <w:spacing w:after="240"/>
        <w:contextualSpacing w:val="0"/>
        <w:rPr>
          <w:rFonts w:eastAsia="Arial"/>
          <w:szCs w:val="22"/>
        </w:rPr>
      </w:pPr>
      <w:r w:rsidRPr="003F3271">
        <w:rPr>
          <w:szCs w:val="22"/>
        </w:rPr>
        <w:t xml:space="preserve">The </w:t>
      </w:r>
      <w:hyperlink r:id="rId38">
        <w:r w:rsidRPr="003F3271">
          <w:rPr>
            <w:rFonts w:eastAsia="Arial"/>
            <w:color w:val="0000FF"/>
            <w:szCs w:val="22"/>
            <w:u w:val="single"/>
          </w:rPr>
          <w:t>Assessment Resource Bank</w:t>
        </w:r>
      </w:hyperlink>
      <w:r w:rsidRPr="003F3271">
        <w:rPr>
          <w:rFonts w:eastAsia="Arial"/>
          <w:szCs w:val="22"/>
        </w:rPr>
        <w:t xml:space="preserve"> (Colorado Department of Education, 2023) provides teachers in Colorado with a wide variety of assessment items, rubrics, and </w:t>
      </w:r>
      <w:proofErr w:type="spellStart"/>
      <w:r w:rsidRPr="003F3271">
        <w:rPr>
          <w:rFonts w:eastAsia="Arial"/>
          <w:szCs w:val="22"/>
        </w:rPr>
        <w:t>PTs.</w:t>
      </w:r>
      <w:proofErr w:type="spellEnd"/>
      <w:r w:rsidRPr="003F3271">
        <w:rPr>
          <w:rFonts w:eastAsia="Arial"/>
          <w:szCs w:val="22"/>
        </w:rPr>
        <w:t xml:space="preserve"> Educators can use these resources to assess student understanding of state standards and curriculum. The resource bank offers a searchable database of assessments and instructional materials to support teachers in their assessment and instructional planning.</w:t>
      </w:r>
    </w:p>
    <w:p w14:paraId="65CA7C35" w14:textId="77777777" w:rsidR="00FF0E66" w:rsidRPr="003F3271" w:rsidRDefault="003F3271" w:rsidP="00914E90">
      <w:pPr>
        <w:pStyle w:val="ListParagraph"/>
        <w:numPr>
          <w:ilvl w:val="0"/>
          <w:numId w:val="50"/>
        </w:numPr>
        <w:spacing w:after="240"/>
        <w:contextualSpacing w:val="0"/>
        <w:rPr>
          <w:rFonts w:eastAsia="Arial"/>
          <w:szCs w:val="22"/>
        </w:rPr>
      </w:pPr>
      <w:hyperlink r:id="rId39">
        <w:r w:rsidR="00FF0E66" w:rsidRPr="003F3271">
          <w:rPr>
            <w:rFonts w:eastAsia="Arial"/>
            <w:color w:val="0000FF"/>
            <w:szCs w:val="22"/>
            <w:u w:val="single"/>
          </w:rPr>
          <w:t>Stackable, Instructionally-Embedded, Portable Science (SIPS) Assessments</w:t>
        </w:r>
      </w:hyperlink>
      <w:r w:rsidR="00FF0E66" w:rsidRPr="003F3271">
        <w:rPr>
          <w:rFonts w:eastAsia="Arial"/>
          <w:szCs w:val="22"/>
        </w:rPr>
        <w:t xml:space="preserve"> (SIPS Partners, 2021) is a consortium involving Nebraska, New Mexico, and Montana. It aims to develop a collection of resources, including PTs and instructional materials. Nebraska, for example, has developed a Science Classroom Formative Task Repository. This repository includes PTs tagged to specific standards and instructional units. The tasks in this repository are intended for formative assessment and classroom use, helping teachers gauge student understanding as they progress through a science curriculum.</w:t>
      </w:r>
    </w:p>
    <w:p w14:paraId="240BE974" w14:textId="77777777" w:rsidR="00FF0E66" w:rsidRPr="003F3271" w:rsidRDefault="00FF0E66" w:rsidP="00914E90">
      <w:pPr>
        <w:pStyle w:val="ListParagraph"/>
        <w:numPr>
          <w:ilvl w:val="0"/>
          <w:numId w:val="50"/>
        </w:numPr>
        <w:spacing w:after="240"/>
        <w:contextualSpacing w:val="0"/>
        <w:rPr>
          <w:rFonts w:eastAsia="Arial"/>
          <w:szCs w:val="22"/>
        </w:rPr>
      </w:pPr>
      <w:r w:rsidRPr="003F3271">
        <w:rPr>
          <w:rFonts w:eastAsia="Arial" w:cs="Arial"/>
          <w:color w:val="000000"/>
          <w:szCs w:val="22"/>
        </w:rPr>
        <w:t xml:space="preserve">The </w:t>
      </w:r>
      <w:hyperlink r:id="rId40">
        <w:r w:rsidRPr="003F3271">
          <w:rPr>
            <w:rFonts w:eastAsia="Arial"/>
            <w:color w:val="0000FF"/>
            <w:szCs w:val="22"/>
            <w:u w:val="single"/>
          </w:rPr>
          <w:t>Performance Assessment Resource Bank (PARB)</w:t>
        </w:r>
      </w:hyperlink>
      <w:r w:rsidRPr="003F3271">
        <w:rPr>
          <w:rFonts w:eastAsia="Arial" w:cs="Arial"/>
          <w:color w:val="000000"/>
          <w:szCs w:val="22"/>
        </w:rPr>
        <w:t xml:space="preserve"> (PARB, n.d.) is a nationally recognized source for performance assessment tasks. Teachers can access a wide range of tasks, rubrics, and scoring guides across various subjects and grade levels. PARB’s resources are designed to support educators in creating assessments that align with academic standards and promote deeper learning.</w:t>
      </w:r>
    </w:p>
    <w:p w14:paraId="7807C5B4" w14:textId="77777777" w:rsidR="00FF0E66" w:rsidRPr="003F3271" w:rsidRDefault="00FF0E66" w:rsidP="00914E90">
      <w:pPr>
        <w:spacing w:after="240"/>
        <w:rPr>
          <w:rFonts w:eastAsia="Arial" w:cs="Arial"/>
          <w:color w:val="000000"/>
        </w:rPr>
      </w:pPr>
      <w:r w:rsidRPr="003F3271">
        <w:rPr>
          <w:rFonts w:eastAsia="Arial" w:cs="Arial"/>
          <w:color w:val="000000"/>
        </w:rPr>
        <w:t>In each of these examples, task collections are intended to make it easier for teachers to find, adapt, and integrate high-quality tasks into their instructional and assessment practice. The tasks are typically organized by subject area, grade level, and standard, making it convenient for educators to align assessments with their curriculum and learning objectives.</w:t>
      </w:r>
    </w:p>
    <w:p w14:paraId="5D387DEE" w14:textId="77777777" w:rsidR="00FF0E66" w:rsidRPr="003F3271" w:rsidRDefault="00FF0E66" w:rsidP="00FF6776">
      <w:pPr>
        <w:keepNext/>
        <w:spacing w:before="480" w:after="240"/>
        <w:outlineLvl w:val="2"/>
        <w:rPr>
          <w:rFonts w:cs="Arial"/>
          <w:b/>
          <w:color w:val="000000"/>
          <w:sz w:val="32"/>
          <w:szCs w:val="28"/>
          <w:lang w:eastAsia="ja-JP"/>
        </w:rPr>
      </w:pPr>
      <w:r w:rsidRPr="003F3271">
        <w:rPr>
          <w:rFonts w:cs="Arial"/>
          <w:b/>
          <w:sz w:val="32"/>
          <w:szCs w:val="28"/>
          <w:lang w:eastAsia="ja-JP"/>
        </w:rPr>
        <w:t>Through-Year Common Performance Tasks</w:t>
      </w:r>
    </w:p>
    <w:p w14:paraId="5B43F0E5" w14:textId="77777777" w:rsidR="00FF0E66" w:rsidRPr="003F3271" w:rsidRDefault="00FF0E66" w:rsidP="00345C2C">
      <w:pPr>
        <w:spacing w:after="240"/>
        <w:rPr>
          <w:rFonts w:eastAsia="Arial" w:cs="Arial"/>
          <w:color w:val="000000"/>
        </w:rPr>
      </w:pPr>
      <w:r w:rsidRPr="003F3271">
        <w:rPr>
          <w:rFonts w:eastAsia="Arial" w:cs="Arial"/>
          <w:color w:val="000000"/>
        </w:rPr>
        <w:t>The second component is a curated set of PTELs, which, at the state’s discretion, could be used in a</w:t>
      </w:r>
      <w:r w:rsidRPr="003F3271" w:rsidDel="00F25B29">
        <w:rPr>
          <w:rFonts w:eastAsia="Arial" w:cs="Arial"/>
          <w:color w:val="000000"/>
        </w:rPr>
        <w:t xml:space="preserve"> </w:t>
      </w:r>
      <w:r w:rsidRPr="003F3271">
        <w:rPr>
          <w:rFonts w:eastAsia="Arial" w:cs="Arial"/>
          <w:color w:val="000000"/>
        </w:rPr>
        <w:t xml:space="preserve">through-year assessment fashion within the state testing window to supplement the end-of-year CAST (i.e., contribute to the overall summative score). To distinguish this component from the classroom PTELs, these are referred to as “common PTEL(s)” </w:t>
      </w:r>
      <w:r w:rsidRPr="003F3271">
        <w:rPr>
          <w:rFonts w:eastAsia="Arial" w:cs="Arial"/>
          <w:color w:val="000000"/>
        </w:rPr>
        <w:lastRenderedPageBreak/>
        <w:t>henceforth. These common PTELs would represent more standardized versions of the classroom PTELs, intended for administration without major modifications, unless such modifications were approved, for example, to accommodate English learner students or students with IEPs.</w:t>
      </w:r>
    </w:p>
    <w:p w14:paraId="587D6E70" w14:textId="77777777" w:rsidR="00FF0E66" w:rsidRPr="003F3271" w:rsidRDefault="00FF0E66" w:rsidP="00345C2C">
      <w:pPr>
        <w:spacing w:after="240"/>
        <w:rPr>
          <w:rFonts w:eastAsia="Arial" w:cs="Arial"/>
          <w:color w:val="000000"/>
        </w:rPr>
      </w:pPr>
      <w:r w:rsidRPr="003F3271">
        <w:rPr>
          <w:rFonts w:eastAsia="Arial" w:cs="Arial"/>
          <w:color w:val="000000"/>
        </w:rPr>
        <w:t>The common PTELs will closely align with the CA NGSS performance expectations for the testing grade band, thereby making possible the combination of results with students’ end-of-year summative score(s). To address issues of variation in scope and sequence across classrooms, schools, and LEAs, the order and timing of test administration within the designated year could be determined at the discretion of the LEA, the school (if the LEA delegates that decision), or the teacher (if the school delegates that decision).</w:t>
      </w:r>
    </w:p>
    <w:p w14:paraId="5F029215" w14:textId="77777777" w:rsidR="00FF0E66" w:rsidRPr="003F3271" w:rsidRDefault="00FF0E66" w:rsidP="00345C2C">
      <w:pPr>
        <w:spacing w:after="240"/>
        <w:rPr>
          <w:rFonts w:eastAsia="Arial" w:cs="Arial"/>
          <w:color w:val="000000"/>
        </w:rPr>
      </w:pPr>
      <w:r w:rsidRPr="003F3271">
        <w:rPr>
          <w:rFonts w:eastAsia="Arial" w:cs="Arial"/>
          <w:color w:val="000000"/>
        </w:rPr>
        <w:t>In grades five and eight, all students within each testing year will complete one common PTEL per occasion (where the number of occasions could range from 1 to 2 or 3, at the option of the state). The purpose of the common PTELs is to, first and foremost, encourage focus on applications of the CA NGSS SEPs. For each occasion, design possibilities could include administering the same PTEL to all students in a grade level, spiraling multiple parallel versions across students, classes, or schools to increase reproducibility; or spiraling PTELs that differ in the SEP, DCI, or CCC to maximize blueprint coverage. Decisions would need to be made regarding the domain that the PTELs will focus on within a given year and grade level so that balance of item coverage across domains is taken into account.</w:t>
      </w:r>
    </w:p>
    <w:p w14:paraId="00AB0FD7" w14:textId="77777777" w:rsidR="00FF0E66" w:rsidRPr="003F3271" w:rsidRDefault="00FF0E66" w:rsidP="00345C2C">
      <w:pPr>
        <w:spacing w:after="240"/>
        <w:rPr>
          <w:rFonts w:eastAsia="Arial" w:cs="Arial"/>
          <w:color w:val="000000"/>
        </w:rPr>
      </w:pPr>
      <w:r w:rsidRPr="003F3271">
        <w:rPr>
          <w:rFonts w:eastAsia="Arial" w:cs="Arial"/>
          <w:color w:val="000000"/>
        </w:rPr>
        <w:t>For students in grades ten through twelve</w:t>
      </w:r>
      <w:r w:rsidRPr="003F3271" w:rsidDel="00E24C42">
        <w:rPr>
          <w:rFonts w:eastAsia="Arial" w:cs="Arial"/>
          <w:color w:val="000000"/>
        </w:rPr>
        <w:t xml:space="preserve">, </w:t>
      </w:r>
      <w:r w:rsidRPr="003F3271">
        <w:rPr>
          <w:rFonts w:eastAsia="Arial" w:cs="Arial"/>
          <w:color w:val="000000"/>
        </w:rPr>
        <w:t xml:space="preserve">the common PTELs are envisioned to be less-scaffolded, inquiry-based tasks than in the earlier grade levels, resembling tasks requiring </w:t>
      </w:r>
      <w:r w:rsidRPr="003F3271">
        <w:rPr>
          <w:rFonts w:eastAsia="Arial" w:cs="Arial"/>
        </w:rPr>
        <w:t>student agency</w:t>
      </w:r>
      <w:r w:rsidRPr="003F3271">
        <w:rPr>
          <w:rFonts w:eastAsia="Arial" w:cs="Arial"/>
          <w:color w:val="000000"/>
        </w:rPr>
        <w:t xml:space="preserve"> like those in the Advanced Placement</w:t>
      </w:r>
      <w:r w:rsidRPr="003F3271">
        <w:rPr>
          <w:rFonts w:eastAsia="Arial" w:cs="Arial"/>
          <w:color w:val="000000"/>
          <w:vertAlign w:val="superscript"/>
        </w:rPr>
        <w:t>®</w:t>
      </w:r>
      <w:r w:rsidRPr="003F3271">
        <w:rPr>
          <w:rFonts w:eastAsia="Arial" w:cs="Arial"/>
          <w:color w:val="000000"/>
        </w:rPr>
        <w:t xml:space="preserve"> (AP) Computer Science Principles examination, which is described in more detail in the next subsection.</w:t>
      </w:r>
    </w:p>
    <w:p w14:paraId="3D8B6746" w14:textId="77777777" w:rsidR="00FF0E66" w:rsidRPr="003F3271" w:rsidRDefault="00FF0E66" w:rsidP="00345C2C">
      <w:pPr>
        <w:spacing w:after="240"/>
        <w:rPr>
          <w:rFonts w:eastAsia="Arial" w:cs="Arial"/>
          <w:color w:val="000000"/>
        </w:rPr>
      </w:pPr>
      <w:r w:rsidRPr="003F3271">
        <w:rPr>
          <w:rFonts w:eastAsia="Arial" w:cs="Arial"/>
          <w:color w:val="000000"/>
        </w:rPr>
        <w:t>The common PTEL(s) can be designed in various formats and durations of implementation, depending upon the state’s preferences, including projects, shorter technology-supported tasks, hands-on activities with documentation of student work captured digitally and uploaded, or combinations of those forms. Additionally, the common PTEL(s) could involve collaborative portions, with the possibility of scoring the contributions of the group, individuals, or both.</w:t>
      </w:r>
    </w:p>
    <w:p w14:paraId="2805BCCD" w14:textId="77777777" w:rsidR="00FF0E66" w:rsidRPr="003F3271" w:rsidRDefault="00FF0E66" w:rsidP="00FF6776">
      <w:pPr>
        <w:keepNext/>
        <w:spacing w:before="480" w:after="240"/>
        <w:outlineLvl w:val="2"/>
        <w:rPr>
          <w:rFonts w:cs="Arial"/>
          <w:b/>
          <w:color w:val="000000"/>
          <w:sz w:val="32"/>
          <w:szCs w:val="28"/>
          <w:lang w:eastAsia="ja-JP"/>
        </w:rPr>
      </w:pPr>
      <w:r w:rsidRPr="003F3271">
        <w:rPr>
          <w:rFonts w:cs="Arial"/>
          <w:b/>
          <w:sz w:val="32"/>
          <w:szCs w:val="28"/>
          <w:lang w:eastAsia="ja-JP"/>
        </w:rPr>
        <w:t>Models for the Common Performance Task(s)</w:t>
      </w:r>
    </w:p>
    <w:p w14:paraId="7F28D7A4" w14:textId="77777777" w:rsidR="00FF0E66" w:rsidRPr="003F3271" w:rsidRDefault="00FF0E66" w:rsidP="00345C2C">
      <w:pPr>
        <w:spacing w:after="240"/>
        <w:rPr>
          <w:rFonts w:eastAsia="Arial" w:cs="Arial"/>
          <w:color w:val="000000"/>
        </w:rPr>
      </w:pPr>
      <w:r w:rsidRPr="003F3271">
        <w:rPr>
          <w:rFonts w:eastAsia="Arial" w:cs="Arial"/>
          <w:color w:val="000000"/>
        </w:rPr>
        <w:t>There are several assessments that may be useful as models for developing the common PTELs. These assessments were created to measure student competency in various domains and include research prototypes as well as operational programs. Among them are the following:</w:t>
      </w:r>
    </w:p>
    <w:p w14:paraId="5CE5A03E" w14:textId="77777777" w:rsidR="00FF0E66" w:rsidRPr="003F3271" w:rsidRDefault="00FF0E66" w:rsidP="00345C2C">
      <w:pPr>
        <w:pStyle w:val="ListParagraph"/>
        <w:numPr>
          <w:ilvl w:val="0"/>
          <w:numId w:val="51"/>
        </w:numPr>
        <w:spacing w:after="240"/>
        <w:contextualSpacing w:val="0"/>
        <w:rPr>
          <w:rFonts w:eastAsia="Arial"/>
          <w:szCs w:val="22"/>
        </w:rPr>
      </w:pPr>
      <w:r w:rsidRPr="003F3271">
        <w:rPr>
          <w:rFonts w:eastAsia="Arial"/>
          <w:szCs w:val="22"/>
        </w:rPr>
        <w:t>Cognitively Based Assessment of, for, and as Learning (CBAL) science PT prototypes</w:t>
      </w:r>
    </w:p>
    <w:p w14:paraId="7041597D" w14:textId="77777777" w:rsidR="00FF0E66" w:rsidRPr="003F3271" w:rsidRDefault="00FF0E66" w:rsidP="00345C2C">
      <w:pPr>
        <w:pStyle w:val="ListParagraph"/>
        <w:numPr>
          <w:ilvl w:val="0"/>
          <w:numId w:val="51"/>
        </w:numPr>
        <w:spacing w:after="240"/>
        <w:contextualSpacing w:val="0"/>
        <w:rPr>
          <w:rFonts w:eastAsia="Arial"/>
          <w:szCs w:val="22"/>
        </w:rPr>
      </w:pPr>
      <w:r w:rsidRPr="003F3271">
        <w:rPr>
          <w:rFonts w:eastAsia="Arial"/>
          <w:szCs w:val="22"/>
        </w:rPr>
        <w:t>New Hampshire’s Performance Assessment of Competency Education (PACE) program common tasks</w:t>
      </w:r>
    </w:p>
    <w:p w14:paraId="161310FD" w14:textId="77777777" w:rsidR="00FF0E66" w:rsidRPr="003F3271" w:rsidRDefault="00FF0E66" w:rsidP="00345C2C">
      <w:pPr>
        <w:pStyle w:val="ListParagraph"/>
        <w:numPr>
          <w:ilvl w:val="0"/>
          <w:numId w:val="51"/>
        </w:numPr>
        <w:spacing w:after="240"/>
        <w:contextualSpacing w:val="0"/>
        <w:rPr>
          <w:rFonts w:eastAsia="Arial"/>
          <w:szCs w:val="22"/>
        </w:rPr>
      </w:pPr>
      <w:r w:rsidRPr="003F3271">
        <w:rPr>
          <w:rFonts w:eastAsia="Arial"/>
          <w:szCs w:val="22"/>
        </w:rPr>
        <w:lastRenderedPageBreak/>
        <w:t xml:space="preserve">Washington State’s </w:t>
      </w:r>
      <w:proofErr w:type="spellStart"/>
      <w:r w:rsidRPr="003F3271">
        <w:rPr>
          <w:rFonts w:eastAsia="Arial"/>
          <w:szCs w:val="22"/>
        </w:rPr>
        <w:t>ClimeTime</w:t>
      </w:r>
      <w:proofErr w:type="spellEnd"/>
      <w:r w:rsidRPr="003F3271">
        <w:rPr>
          <w:rFonts w:eastAsia="Arial"/>
          <w:szCs w:val="22"/>
        </w:rPr>
        <w:t xml:space="preserve"> tasks</w:t>
      </w:r>
    </w:p>
    <w:p w14:paraId="747F880F" w14:textId="77777777" w:rsidR="00FF0E66" w:rsidRPr="003F3271" w:rsidRDefault="00FF0E66" w:rsidP="00345C2C">
      <w:pPr>
        <w:pStyle w:val="ListParagraph"/>
        <w:numPr>
          <w:ilvl w:val="0"/>
          <w:numId w:val="51"/>
        </w:numPr>
        <w:spacing w:after="240"/>
        <w:contextualSpacing w:val="0"/>
        <w:rPr>
          <w:rFonts w:eastAsia="Arial"/>
          <w:szCs w:val="22"/>
        </w:rPr>
      </w:pPr>
      <w:r w:rsidRPr="003F3271">
        <w:rPr>
          <w:rFonts w:eastAsia="Arial"/>
          <w:szCs w:val="22"/>
        </w:rPr>
        <w:t>Certain AP examinations such as Computer Science Principles (AP Central, n.d.-‍a), Seminar (AP Central, n.d.-c), and Research (AP Central, n.d.-b)</w:t>
      </w:r>
    </w:p>
    <w:p w14:paraId="5B939298" w14:textId="77777777" w:rsidR="00FF0E66" w:rsidRPr="003F3271" w:rsidRDefault="00FF0E66" w:rsidP="00345C2C">
      <w:pPr>
        <w:pStyle w:val="ListParagraph"/>
        <w:numPr>
          <w:ilvl w:val="0"/>
          <w:numId w:val="51"/>
        </w:numPr>
        <w:spacing w:after="240"/>
        <w:contextualSpacing w:val="0"/>
        <w:rPr>
          <w:rFonts w:eastAsia="Arial"/>
          <w:szCs w:val="22"/>
        </w:rPr>
      </w:pPr>
      <w:r w:rsidRPr="003F3271">
        <w:rPr>
          <w:rFonts w:eastAsia="Arial"/>
          <w:szCs w:val="22"/>
        </w:rPr>
        <w:t>Additional PTs used for accountability purposes in Australia and Singapore</w:t>
      </w:r>
    </w:p>
    <w:p w14:paraId="476BC7D5" w14:textId="77777777" w:rsidR="00FF0E66" w:rsidRPr="003F3271" w:rsidRDefault="00FF0E66" w:rsidP="00345C2C">
      <w:pPr>
        <w:spacing w:after="240"/>
        <w:rPr>
          <w:rFonts w:eastAsia="Arial" w:cs="Arial"/>
          <w:color w:val="000000"/>
        </w:rPr>
      </w:pPr>
      <w:r w:rsidRPr="003F3271">
        <w:rPr>
          <w:rFonts w:eastAsia="Arial" w:cs="Arial"/>
          <w:color w:val="000000"/>
        </w:rPr>
        <w:t>Several formerly administered science assessments, such as those of Connecticut and Vermont, may also provide examples of common PTELs and are as follows:</w:t>
      </w:r>
    </w:p>
    <w:p w14:paraId="0CDDFE77" w14:textId="77777777" w:rsidR="00FF0E66" w:rsidRPr="003F3271" w:rsidRDefault="00FF0E66" w:rsidP="00345C2C">
      <w:pPr>
        <w:spacing w:after="240"/>
        <w:rPr>
          <w:rFonts w:eastAsia="Arial"/>
          <w:szCs w:val="22"/>
        </w:rPr>
      </w:pPr>
      <w:r w:rsidRPr="003F3271">
        <w:rPr>
          <w:rFonts w:eastAsia="Arial"/>
          <w:szCs w:val="22"/>
        </w:rPr>
        <w:t>The CBAL</w:t>
      </w:r>
      <w:r w:rsidRPr="003F3271">
        <w:rPr>
          <w:rFonts w:eastAsia="Arial"/>
          <w:i/>
          <w:szCs w:val="22"/>
        </w:rPr>
        <w:t xml:space="preserve"> </w:t>
      </w:r>
      <w:r w:rsidRPr="003F3271">
        <w:rPr>
          <w:rFonts w:eastAsia="Arial"/>
          <w:szCs w:val="22"/>
        </w:rPr>
        <w:t xml:space="preserve">(Liu et al., 2013) </w:t>
      </w:r>
      <w:r w:rsidRPr="003F3271">
        <w:rPr>
          <w:rFonts w:eastAsia="Arial"/>
          <w:iCs/>
          <w:szCs w:val="22"/>
        </w:rPr>
        <w:t>s</w:t>
      </w:r>
      <w:r w:rsidRPr="003F3271">
        <w:rPr>
          <w:rFonts w:eastAsia="Arial"/>
          <w:szCs w:val="22"/>
        </w:rPr>
        <w:t>cience PT prototypes were designed to assess student understanding in through-course fashion, rather than relying solely on measurement at a single point. This PT prototype was developed for formative assessment purposes and designed to be administered during a two- to three-week instructional period.</w:t>
      </w:r>
    </w:p>
    <w:p w14:paraId="3B77C4AB" w14:textId="77777777" w:rsidR="00FF0E66" w:rsidRPr="003F3271" w:rsidRDefault="003F3271" w:rsidP="00345C2C">
      <w:pPr>
        <w:pStyle w:val="ListParagraph"/>
        <w:numPr>
          <w:ilvl w:val="0"/>
          <w:numId w:val="52"/>
        </w:numPr>
        <w:spacing w:after="240"/>
        <w:ind w:left="720"/>
        <w:contextualSpacing w:val="0"/>
        <w:rPr>
          <w:rFonts w:eastAsia="Arial"/>
          <w:szCs w:val="22"/>
        </w:rPr>
      </w:pPr>
      <w:hyperlink r:id="rId41" w:anchor="module_87">
        <w:r w:rsidR="00FF0E66" w:rsidRPr="003F3271">
          <w:rPr>
            <w:rFonts w:eastAsia="Arial"/>
            <w:color w:val="0000FF"/>
            <w:szCs w:val="22"/>
            <w:u w:val="single"/>
          </w:rPr>
          <w:t>New Hampshire’s PACE</w:t>
        </w:r>
      </w:hyperlink>
      <w:r w:rsidR="00FF0E66" w:rsidRPr="003F3271">
        <w:rPr>
          <w:rFonts w:eastAsia="Arial"/>
          <w:szCs w:val="22"/>
        </w:rPr>
        <w:t xml:space="preserve"> (New Hampshire Department of Education, 2023) program included both common assessment tasks and tasks designed by each participating district’s staff to align with state standards. The PACE tasks were designed to be multistep, curriculum-embedded assignments that would typically take place over more than one class period.</w:t>
      </w:r>
    </w:p>
    <w:p w14:paraId="7CC098C1" w14:textId="77777777" w:rsidR="00FF0E66" w:rsidRPr="003F3271" w:rsidRDefault="00FF0E66" w:rsidP="00345C2C">
      <w:pPr>
        <w:pStyle w:val="ListParagraph"/>
        <w:numPr>
          <w:ilvl w:val="0"/>
          <w:numId w:val="52"/>
        </w:numPr>
        <w:spacing w:after="240"/>
        <w:ind w:left="720"/>
        <w:contextualSpacing w:val="0"/>
        <w:rPr>
          <w:rFonts w:eastAsia="Arial"/>
          <w:szCs w:val="22"/>
        </w:rPr>
      </w:pPr>
      <w:r w:rsidRPr="003F3271">
        <w:rPr>
          <w:rFonts w:eastAsia="Arial"/>
          <w:szCs w:val="22"/>
        </w:rPr>
        <w:t xml:space="preserve">Washington State’s </w:t>
      </w:r>
      <w:hyperlink r:id="rId42">
        <w:proofErr w:type="spellStart"/>
        <w:r w:rsidRPr="003F3271">
          <w:rPr>
            <w:rFonts w:eastAsia="Arial" w:cs="Arial"/>
            <w:color w:val="0000FF"/>
            <w:szCs w:val="22"/>
            <w:u w:val="single"/>
          </w:rPr>
          <w:t>ClimeTime</w:t>
        </w:r>
        <w:proofErr w:type="spellEnd"/>
      </w:hyperlink>
      <w:r w:rsidRPr="003F3271">
        <w:rPr>
          <w:rFonts w:eastAsia="Arial"/>
          <w:szCs w:val="22"/>
        </w:rPr>
        <w:t xml:space="preserve"> Assessment Project provides teacher guides, task facilitation slides, student task documents, and sensemaking tools for educators and learners, which could serve as a model for the supports and resources required for some level-setting of a common task across schools and LEAs. The tasks could be completed in one class period, although many are modularized and could be extended over multiple periods, as needed.</w:t>
      </w:r>
    </w:p>
    <w:p w14:paraId="03B10CA4" w14:textId="77777777" w:rsidR="00FF0E66" w:rsidRPr="003F3271" w:rsidRDefault="00FF0E66" w:rsidP="00345C2C">
      <w:pPr>
        <w:pStyle w:val="ListParagraph"/>
        <w:numPr>
          <w:ilvl w:val="0"/>
          <w:numId w:val="52"/>
        </w:numPr>
        <w:spacing w:after="240"/>
        <w:ind w:left="720"/>
        <w:contextualSpacing w:val="0"/>
        <w:rPr>
          <w:rFonts w:eastAsia="Arial" w:cs="Arial"/>
          <w:color w:val="000000"/>
          <w:szCs w:val="22"/>
        </w:rPr>
      </w:pPr>
      <w:r w:rsidRPr="003F3271">
        <w:rPr>
          <w:rFonts w:eastAsia="Arial"/>
          <w:szCs w:val="22"/>
        </w:rPr>
        <w:t>Many AP</w:t>
      </w:r>
      <w:r w:rsidRPr="003F3271">
        <w:rPr>
          <w:rFonts w:eastAsia="Arial"/>
          <w:i/>
          <w:szCs w:val="22"/>
        </w:rPr>
        <w:t xml:space="preserve"> </w:t>
      </w:r>
      <w:r w:rsidRPr="003F3271">
        <w:rPr>
          <w:rFonts w:eastAsia="Arial"/>
          <w:szCs w:val="22"/>
        </w:rPr>
        <w:t xml:space="preserve">examinations have one or more </w:t>
      </w:r>
      <w:proofErr w:type="spellStart"/>
      <w:r w:rsidRPr="003F3271">
        <w:rPr>
          <w:rFonts w:eastAsia="Arial"/>
          <w:szCs w:val="22"/>
        </w:rPr>
        <w:t>PTs.</w:t>
      </w:r>
      <w:proofErr w:type="spellEnd"/>
      <w:r w:rsidRPr="003F3271">
        <w:rPr>
          <w:rFonts w:eastAsia="Arial"/>
          <w:szCs w:val="22"/>
        </w:rPr>
        <w:t xml:space="preserve"> However, some examinations are especially notable for the degree to which those tasks reflect activities that constitute the essence of domain performance. Among those examinations are </w:t>
      </w:r>
      <w:hyperlink r:id="rId43">
        <w:r w:rsidRPr="003F3271">
          <w:rPr>
            <w:rFonts w:eastAsia="Arial"/>
            <w:color w:val="0000FF"/>
            <w:szCs w:val="22"/>
            <w:u w:val="single"/>
          </w:rPr>
          <w:t>Computer Science Principles</w:t>
        </w:r>
      </w:hyperlink>
      <w:r w:rsidRPr="003F3271">
        <w:rPr>
          <w:rFonts w:eastAsia="Arial"/>
          <w:szCs w:val="22"/>
        </w:rPr>
        <w:t xml:space="preserve">, </w:t>
      </w:r>
      <w:hyperlink r:id="rId44" w:history="1">
        <w:r w:rsidRPr="003F3271">
          <w:rPr>
            <w:rFonts w:eastAsia="Arial"/>
            <w:color w:val="0000FF"/>
            <w:szCs w:val="22"/>
            <w:u w:val="single"/>
          </w:rPr>
          <w:t>Seminar</w:t>
        </w:r>
      </w:hyperlink>
      <w:r w:rsidRPr="003F3271">
        <w:rPr>
          <w:rFonts w:eastAsia="Arial"/>
          <w:szCs w:val="22"/>
        </w:rPr>
        <w:t xml:space="preserve">, and </w:t>
      </w:r>
      <w:hyperlink r:id="rId45" w:history="1">
        <w:r w:rsidRPr="003F3271">
          <w:rPr>
            <w:rFonts w:eastAsia="Arial"/>
            <w:color w:val="0000FF"/>
            <w:szCs w:val="22"/>
            <w:u w:val="single"/>
          </w:rPr>
          <w:t>Research</w:t>
        </w:r>
      </w:hyperlink>
      <w:r w:rsidRPr="003F3271">
        <w:rPr>
          <w:rFonts w:eastAsia="Arial"/>
          <w:szCs w:val="22"/>
        </w:rPr>
        <w:t>. To varying degrees, these examinations each require students to demonstrate their understanding and skills in examination activities that are conducted during the year. A similar model might be used for the common PTELs, particularly for students enrolled in grades ten through twelve, where an extended project, research report, and culminating presentation could constitute both the learning experience and its assessment.</w:t>
      </w:r>
    </w:p>
    <w:p w14:paraId="3A3EB20A" w14:textId="77777777" w:rsidR="00FF0E66" w:rsidRPr="003F3271" w:rsidRDefault="00FF0E66" w:rsidP="00345C2C">
      <w:pPr>
        <w:pStyle w:val="ListParagraph"/>
        <w:numPr>
          <w:ilvl w:val="0"/>
          <w:numId w:val="52"/>
        </w:numPr>
        <w:spacing w:after="240"/>
        <w:ind w:left="720"/>
        <w:contextualSpacing w:val="0"/>
        <w:rPr>
          <w:rFonts w:eastAsia="Arial"/>
          <w:szCs w:val="22"/>
        </w:rPr>
      </w:pPr>
      <w:r w:rsidRPr="003F3271">
        <w:rPr>
          <w:rFonts w:eastAsia="Arial"/>
          <w:szCs w:val="22"/>
        </w:rPr>
        <w:t xml:space="preserve">Several international assessment systems in science include components similar to the common PTEL described previously. In Queensland, Australia, science PTs are developed by schools according to the requirements specified in the curriculum and are referred to as “internal assessments.” An internal assessment within a given subject area is composed of such tasks as a data test (approximately 60 minutes plus 10 minutes perusal) or student-led student experiments and investigations (approximately 10 hours of class time). The internal assessment contributes equally to students’ summative scores in conjunction with external assessments that are developed and marked according to the Queensland Curriculum and Assessment </w:t>
      </w:r>
      <w:r w:rsidRPr="003F3271">
        <w:rPr>
          <w:rFonts w:eastAsia="Arial"/>
          <w:szCs w:val="22"/>
        </w:rPr>
        <w:lastRenderedPageBreak/>
        <w:t xml:space="preserve">Authority (Queensland, n.d.). The Singapore–Cambridge General Certificate of Education Ordinary-Level examination includes a component called the School-based Science Practical Assessment (SPA) for the </w:t>
      </w:r>
      <w:r w:rsidRPr="003F3271">
        <w:rPr>
          <w:rFonts w:eastAsia="Arial" w:cs="Arial"/>
          <w:szCs w:val="22"/>
        </w:rPr>
        <w:t>p</w:t>
      </w:r>
      <w:r w:rsidRPr="003F3271">
        <w:rPr>
          <w:rFonts w:eastAsia="Arial"/>
          <w:szCs w:val="22"/>
        </w:rPr>
        <w:t xml:space="preserve">hysics, </w:t>
      </w:r>
      <w:r w:rsidRPr="003F3271">
        <w:rPr>
          <w:rFonts w:eastAsia="Arial" w:cs="Arial"/>
          <w:szCs w:val="22"/>
        </w:rPr>
        <w:t>c</w:t>
      </w:r>
      <w:r w:rsidRPr="003F3271">
        <w:rPr>
          <w:rFonts w:eastAsia="Arial"/>
          <w:szCs w:val="22"/>
        </w:rPr>
        <w:t xml:space="preserve">hemistry, and </w:t>
      </w:r>
      <w:r w:rsidRPr="003F3271">
        <w:rPr>
          <w:rFonts w:eastAsia="Arial" w:cs="Arial"/>
          <w:szCs w:val="22"/>
        </w:rPr>
        <w:t>b</w:t>
      </w:r>
      <w:r w:rsidRPr="003F3271">
        <w:rPr>
          <w:rFonts w:eastAsia="Arial"/>
          <w:szCs w:val="22"/>
        </w:rPr>
        <w:t>iology subject areas (Singapore Examinations and Assessment Board, 202</w:t>
      </w:r>
      <w:r w:rsidRPr="003F3271">
        <w:rPr>
          <w:rFonts w:eastAsia="Arial" w:cs="Arial"/>
          <w:szCs w:val="22"/>
        </w:rPr>
        <w:t>3</w:t>
      </w:r>
      <w:r w:rsidRPr="003F3271">
        <w:rPr>
          <w:rFonts w:eastAsia="Arial"/>
          <w:szCs w:val="22"/>
        </w:rPr>
        <w:t>). A total of one hour and 30 minutes is allocated to students to complete the SPA, which may consist of one or two question sets for each science subject area.</w:t>
      </w:r>
    </w:p>
    <w:p w14:paraId="124107E5" w14:textId="77777777" w:rsidR="00FF0E66" w:rsidRPr="003F3271" w:rsidRDefault="00FF0E66" w:rsidP="00345C2C">
      <w:pPr>
        <w:spacing w:after="240"/>
        <w:rPr>
          <w:rFonts w:eastAsia="Arial" w:cs="Arial"/>
          <w:color w:val="000000"/>
        </w:rPr>
      </w:pPr>
      <w:r w:rsidRPr="003F3271">
        <w:rPr>
          <w:rFonts w:eastAsia="Arial" w:cs="Arial"/>
          <w:color w:val="000000"/>
        </w:rPr>
        <w:t>As with the classroom PTELs, the through-year common PTELs should be based on the CA NGSS–aligned grade-level performance expectations, provide feedback to both students and teachers, and promote the development of deeper learning in science.</w:t>
      </w:r>
    </w:p>
    <w:p w14:paraId="63D8A2FF" w14:textId="77777777" w:rsidR="00FF0E66" w:rsidRPr="003F3271" w:rsidRDefault="00FF0E66" w:rsidP="00FF6776">
      <w:pPr>
        <w:keepNext/>
        <w:spacing w:before="480" w:after="240"/>
        <w:outlineLvl w:val="2"/>
        <w:rPr>
          <w:rFonts w:cs="Arial"/>
          <w:b/>
          <w:sz w:val="32"/>
          <w:szCs w:val="28"/>
          <w:lang w:eastAsia="ja-JP"/>
        </w:rPr>
      </w:pPr>
      <w:r w:rsidRPr="003F3271">
        <w:rPr>
          <w:rFonts w:cs="Arial"/>
          <w:b/>
          <w:sz w:val="32"/>
          <w:szCs w:val="28"/>
          <w:lang w:eastAsia="ja-JP"/>
        </w:rPr>
        <w:t>End-of-Year Summative Assessment</w:t>
      </w:r>
    </w:p>
    <w:p w14:paraId="08F2036E" w14:textId="77777777" w:rsidR="00FF0E66" w:rsidRPr="003F3271" w:rsidRDefault="00FF0E66" w:rsidP="00345C2C">
      <w:pPr>
        <w:pBdr>
          <w:top w:val="nil"/>
          <w:left w:val="nil"/>
          <w:bottom w:val="nil"/>
          <w:right w:val="nil"/>
          <w:between w:val="nil"/>
        </w:pBdr>
        <w:spacing w:after="240"/>
        <w:rPr>
          <w:rFonts w:eastAsia="Arial" w:cs="Arial"/>
          <w:color w:val="000000"/>
        </w:rPr>
      </w:pPr>
      <w:r w:rsidRPr="003F3271">
        <w:rPr>
          <w:rFonts w:eastAsia="Arial" w:cs="Arial"/>
          <w:color w:val="000000"/>
        </w:rPr>
        <w:t>The third component is an end-of-year summative assessment. As in the current CAST, the assessment would include a section of discrete items. It would also include a mini PT, designed to align with the key features of the through-year classroom and common PTELs (e.g., shared data sources, shared contexts or phenomena, question formats, etc.), while being streamlined and logistically suitable for an end-of-year accountability test.</w:t>
      </w:r>
    </w:p>
    <w:p w14:paraId="477A50ED" w14:textId="77777777" w:rsidR="00FF0E66" w:rsidRPr="003F3271" w:rsidRDefault="00FF0E66" w:rsidP="00345C2C">
      <w:pPr>
        <w:pBdr>
          <w:top w:val="nil"/>
          <w:left w:val="nil"/>
          <w:bottom w:val="nil"/>
          <w:right w:val="nil"/>
          <w:between w:val="nil"/>
        </w:pBdr>
        <w:spacing w:after="240"/>
        <w:rPr>
          <w:rFonts w:eastAsia="Arial" w:cs="Arial"/>
          <w:color w:val="000000"/>
        </w:rPr>
      </w:pPr>
      <w:r w:rsidRPr="003F3271">
        <w:rPr>
          <w:rFonts w:eastAsia="Arial" w:cs="Arial"/>
          <w:color w:val="000000"/>
        </w:rPr>
        <w:t>The mini PT would most likely be administered within a single class period and responded to digitally. It would be an inquiry task that presents a scientific phenomenon, engages students in scientific practices, and supports them in developing their responses</w:t>
      </w:r>
      <w:bookmarkStart w:id="20" w:name="_heading=h.tyjcwt" w:colFirst="0" w:colLast="0"/>
      <w:bookmarkEnd w:id="20"/>
      <w:r w:rsidRPr="003F3271">
        <w:rPr>
          <w:rFonts w:eastAsia="Arial" w:cs="Arial"/>
          <w:color w:val="000000"/>
        </w:rPr>
        <w:t>.</w:t>
      </w:r>
    </w:p>
    <w:p w14:paraId="3A7F7641" w14:textId="77777777" w:rsidR="00FF0E66" w:rsidRPr="003F3271" w:rsidRDefault="00FF0E66" w:rsidP="00345C2C">
      <w:pPr>
        <w:pBdr>
          <w:top w:val="nil"/>
          <w:left w:val="nil"/>
          <w:bottom w:val="nil"/>
          <w:right w:val="nil"/>
          <w:between w:val="nil"/>
        </w:pBdr>
        <w:spacing w:after="240"/>
        <w:rPr>
          <w:rFonts w:eastAsia="Arial" w:cs="Arial"/>
          <w:color w:val="000000"/>
        </w:rPr>
      </w:pPr>
      <w:r w:rsidRPr="003F3271">
        <w:rPr>
          <w:rFonts w:eastAsia="Arial" w:cs="Arial"/>
          <w:color w:val="000000"/>
        </w:rPr>
        <w:t xml:space="preserve">The mini PT could be designed to resemble the scenario-based tasks or simulations successfully used on such instruments as the </w:t>
      </w:r>
      <w:r w:rsidRPr="003F3271">
        <w:rPr>
          <w:rFonts w:eastAsia="SimSun"/>
        </w:rPr>
        <w:t>National Assessment of Educational Progress (NAEP) science assessment</w:t>
      </w:r>
      <w:r w:rsidRPr="003F3271">
        <w:rPr>
          <w:rFonts w:eastAsia="Arial" w:cs="Arial"/>
          <w:color w:val="000000"/>
        </w:rPr>
        <w:t xml:space="preserve"> (NAEP, 2019), </w:t>
      </w:r>
      <w:r w:rsidRPr="003F3271">
        <w:rPr>
          <w:rFonts w:eastAsia="SimSun"/>
        </w:rPr>
        <w:t>NAEP technology and engineering literacy assessment</w:t>
      </w:r>
      <w:r w:rsidRPr="003F3271">
        <w:rPr>
          <w:rFonts w:eastAsia="Arial" w:cs="Arial"/>
          <w:color w:val="000000"/>
        </w:rPr>
        <w:t xml:space="preserve"> (NAEP, 2018), and in pilots being conducted by various states.</w:t>
      </w:r>
    </w:p>
    <w:p w14:paraId="46E87381" w14:textId="77777777" w:rsidR="00FF0E66" w:rsidRPr="003F3271" w:rsidRDefault="00FF0E66" w:rsidP="00FF6776">
      <w:pPr>
        <w:keepNext/>
        <w:spacing w:before="480" w:after="240"/>
        <w:outlineLvl w:val="2"/>
        <w:rPr>
          <w:rFonts w:cs="Arial"/>
          <w:b/>
          <w:color w:val="000000"/>
          <w:sz w:val="32"/>
          <w:szCs w:val="28"/>
          <w:lang w:eastAsia="ja-JP"/>
        </w:rPr>
      </w:pPr>
      <w:r w:rsidRPr="003F3271">
        <w:rPr>
          <w:rFonts w:cs="Arial"/>
          <w:b/>
          <w:sz w:val="32"/>
          <w:szCs w:val="28"/>
          <w:lang w:eastAsia="ja-JP"/>
        </w:rPr>
        <w:t>Opportunity-to-Learn in Science Indicators</w:t>
      </w:r>
    </w:p>
    <w:p w14:paraId="5EA3F82C" w14:textId="77777777" w:rsidR="00FF0E66" w:rsidRPr="003F3271" w:rsidRDefault="00FF0E66" w:rsidP="00345C2C">
      <w:pPr>
        <w:spacing w:after="240"/>
        <w:rPr>
          <w:rFonts w:eastAsia="Arial" w:cs="Arial"/>
          <w:color w:val="000000"/>
        </w:rPr>
      </w:pPr>
      <w:r w:rsidRPr="003F3271">
        <w:rPr>
          <w:rFonts w:eastAsia="Arial" w:cs="Arial"/>
          <w:color w:val="000000"/>
        </w:rPr>
        <w:t>The fourth component, opportunity-to-learn (OTL) in science indicators (hereafter referred to as OTL indicators), are indices intended to reflect the extent to which students have equal access to the resources needed to achieve the appropriate standards</w:t>
      </w:r>
      <w:r w:rsidRPr="003F3271" w:rsidDel="00A20934">
        <w:rPr>
          <w:rFonts w:eastAsia="Arial" w:cs="Arial"/>
          <w:color w:val="000000"/>
        </w:rPr>
        <w:t xml:space="preserve"> </w:t>
      </w:r>
      <w:r w:rsidRPr="003F3271">
        <w:rPr>
          <w:rFonts w:eastAsia="Arial" w:cs="Arial"/>
          <w:color w:val="000000"/>
        </w:rPr>
        <w:t>in the CA NGSS in school. The OTL indicators are not intended to be used in scoring, but only to provide contextual information to facilitate the interpretation of summative scores and to guide decisions concerning such considerations as state investments, curriculum, and professional development. The audience for these indicators could be wide or narrow, depending upon the preferences of the state. Possibilities include LEA and school administrators, teachers, and parents/guardians, or selected subsets of these audiences. The inclusion of these indicators may also foster a better understanding of the factors that affect student science proficiency and offer data actionable at the local and state level for policy and for program planning and evaluation (</w:t>
      </w:r>
      <w:r w:rsidRPr="003F3271">
        <w:rPr>
          <w:rFonts w:eastAsia="Arial" w:cs="Arial"/>
        </w:rPr>
        <w:t>National Academies of Sciences, Engineering, and Medicine</w:t>
      </w:r>
      <w:r w:rsidRPr="003F3271">
        <w:rPr>
          <w:rFonts w:eastAsia="Arial" w:cs="Arial"/>
          <w:color w:val="000000"/>
        </w:rPr>
        <w:t>, 2019).</w:t>
      </w:r>
    </w:p>
    <w:p w14:paraId="5374A7CB" w14:textId="77777777" w:rsidR="00FF0E66" w:rsidRPr="003F3271" w:rsidRDefault="00FF0E66" w:rsidP="00345C2C">
      <w:pPr>
        <w:spacing w:after="240"/>
        <w:rPr>
          <w:rFonts w:eastAsia="Arial" w:cs="Arial"/>
          <w:color w:val="000000"/>
        </w:rPr>
      </w:pPr>
      <w:r w:rsidRPr="003F3271">
        <w:rPr>
          <w:rFonts w:eastAsia="Arial" w:cs="Arial"/>
          <w:color w:val="000000"/>
        </w:rPr>
        <w:t>This assessment system component would be built upon existing state-collected data and, at the state’s option, supplemented by other sources. This data might include existing science-</w:t>
      </w:r>
      <w:r w:rsidRPr="003F3271">
        <w:rPr>
          <w:rFonts w:eastAsia="Arial" w:cs="Arial"/>
          <w:color w:val="000000"/>
        </w:rPr>
        <w:lastRenderedPageBreak/>
        <w:t>specific variables related to teacher preparation, teacher certification, science-specific professional development, science courses offered in high school (including advance levels), and availability of science enrichment programs.</w:t>
      </w:r>
    </w:p>
    <w:p w14:paraId="3D560198" w14:textId="77777777" w:rsidR="00FF0E66" w:rsidRPr="003F3271" w:rsidRDefault="00FF0E66" w:rsidP="00345C2C">
      <w:pPr>
        <w:spacing w:after="240"/>
        <w:rPr>
          <w:rFonts w:eastAsia="Arial"/>
        </w:rPr>
      </w:pPr>
      <w:r w:rsidRPr="003F3271">
        <w:rPr>
          <w:rFonts w:eastAsia="Arial" w:cs="Arial"/>
          <w:color w:val="000000"/>
        </w:rPr>
        <w:t>Furthermore, valuable insights can be gained by including additional information from student, teacher, and school questionnaires administered along with the end-of-year assessment, at the state’s option. This information might include variables such as time devoted to science, curricular activities, availability of materials, and teachers’ opportunities for professional learning.</w:t>
      </w:r>
    </w:p>
    <w:p w14:paraId="2787FECF" w14:textId="77777777" w:rsidR="00FF0E66" w:rsidRPr="003F3271" w:rsidRDefault="00FF0E66" w:rsidP="00FF6776">
      <w:pPr>
        <w:keepNext/>
        <w:spacing w:before="480" w:after="240"/>
        <w:outlineLvl w:val="2"/>
        <w:rPr>
          <w:rFonts w:cs="Arial"/>
          <w:b/>
          <w:sz w:val="32"/>
          <w:szCs w:val="28"/>
          <w:lang w:eastAsia="ja-JP"/>
        </w:rPr>
      </w:pPr>
      <w:r w:rsidRPr="003F3271">
        <w:rPr>
          <w:rFonts w:cs="Arial"/>
          <w:b/>
          <w:sz w:val="32"/>
          <w:szCs w:val="28"/>
          <w:lang w:eastAsia="ja-JP"/>
        </w:rPr>
        <w:t>Scoring Considerations</w:t>
      </w:r>
    </w:p>
    <w:p w14:paraId="274715D4" w14:textId="77777777" w:rsidR="00FF0E66" w:rsidRPr="003F3271" w:rsidRDefault="00FF0E66" w:rsidP="00345C2C">
      <w:pPr>
        <w:spacing w:after="240"/>
        <w:rPr>
          <w:rFonts w:eastAsia="Arial" w:cs="Arial"/>
          <w:color w:val="000000"/>
        </w:rPr>
      </w:pPr>
      <w:r w:rsidRPr="003F3271">
        <w:rPr>
          <w:rFonts w:eastAsia="Arial" w:cs="Arial"/>
          <w:color w:val="000000"/>
        </w:rPr>
        <w:t xml:space="preserve">The classroom and common PTELs, along with the mini PTs, will need to be scored in meaningful ways if the resulting information is to be useful. Fortunately, there is a long history with the scoring of PTs generally and many resources documenting that knowledge can be productively built upon by the state (e.g., </w:t>
      </w:r>
      <w:r w:rsidRPr="003F3271">
        <w:rPr>
          <w:rFonts w:eastAsia="SimSun"/>
        </w:rPr>
        <w:t>ETS, 2021</w:t>
      </w:r>
      <w:r w:rsidRPr="003F3271">
        <w:rPr>
          <w:rFonts w:eastAsia="Arial" w:cs="Arial"/>
          <w:color w:val="000000"/>
        </w:rPr>
        <w:t>). The considerations are somewhat different for the several assessment system components—classroom PTELs, common PTELs, and end-of-year mini PTs—although there are points of overlap. Among the necessary decisions are ones related to who (or what) will do the scoring, what supports must be created to facilitate that work, and what monitoring processes might need to be put into place.</w:t>
      </w:r>
    </w:p>
    <w:p w14:paraId="6D1D3C8E" w14:textId="77777777" w:rsidR="00FF0E66" w:rsidRPr="003F3271" w:rsidRDefault="00FF0E66" w:rsidP="00345C2C">
      <w:pPr>
        <w:spacing w:after="240"/>
        <w:rPr>
          <w:rFonts w:eastAsia="Arial" w:cs="Arial"/>
          <w:color w:val="000000"/>
        </w:rPr>
      </w:pPr>
      <w:r w:rsidRPr="003F3271">
        <w:rPr>
          <w:rFonts w:eastAsia="Arial" w:cs="Arial"/>
          <w:color w:val="000000"/>
        </w:rPr>
        <w:t>For the classroom PTELs, whether and how to score them will be a local decision. One option is for teachers to evaluate the responses of their students. Such an approach would require a general rubric along with the following resources for each PTEL, all of which could be part of the curated set of classroom PTELs:</w:t>
      </w:r>
    </w:p>
    <w:p w14:paraId="15A90BEC" w14:textId="77777777" w:rsidR="00FF0E66" w:rsidRPr="003F3271" w:rsidRDefault="00FF0E66" w:rsidP="00345C2C">
      <w:pPr>
        <w:pStyle w:val="ListParagraph"/>
        <w:numPr>
          <w:ilvl w:val="0"/>
          <w:numId w:val="53"/>
        </w:numPr>
        <w:spacing w:after="240"/>
        <w:ind w:left="720"/>
        <w:contextualSpacing w:val="0"/>
        <w:rPr>
          <w:rFonts w:eastAsia="Arial" w:cs="Arial"/>
          <w:color w:val="000000"/>
          <w:szCs w:val="22"/>
        </w:rPr>
      </w:pPr>
      <w:r w:rsidRPr="003F3271">
        <w:rPr>
          <w:rFonts w:eastAsia="Arial"/>
          <w:szCs w:val="22"/>
        </w:rPr>
        <w:t>Topic notes indicating how the rubric applies to that PTEL</w:t>
      </w:r>
    </w:p>
    <w:p w14:paraId="113B2BC9" w14:textId="77777777" w:rsidR="00FF0E66" w:rsidRPr="003F3271" w:rsidRDefault="00FF0E66" w:rsidP="00345C2C">
      <w:pPr>
        <w:pStyle w:val="ListParagraph"/>
        <w:numPr>
          <w:ilvl w:val="0"/>
          <w:numId w:val="53"/>
        </w:numPr>
        <w:spacing w:after="240"/>
        <w:ind w:left="720"/>
        <w:contextualSpacing w:val="0"/>
        <w:rPr>
          <w:rFonts w:eastAsia="Arial" w:cs="Arial"/>
          <w:color w:val="000000"/>
          <w:szCs w:val="22"/>
        </w:rPr>
      </w:pPr>
      <w:r w:rsidRPr="003F3271">
        <w:rPr>
          <w:rFonts w:eastAsia="Arial" w:cs="Arial"/>
          <w:color w:val="000000"/>
          <w:szCs w:val="22"/>
        </w:rPr>
        <w:t>Benchmark student responses associated with rubric descriptions and scores</w:t>
      </w:r>
    </w:p>
    <w:p w14:paraId="260B89B3" w14:textId="77777777" w:rsidR="00FF0E66" w:rsidRPr="003F3271" w:rsidRDefault="00FF0E66" w:rsidP="00345C2C">
      <w:pPr>
        <w:pStyle w:val="ListParagraph"/>
        <w:numPr>
          <w:ilvl w:val="0"/>
          <w:numId w:val="53"/>
        </w:numPr>
        <w:spacing w:after="240"/>
        <w:ind w:left="720"/>
        <w:contextualSpacing w:val="0"/>
        <w:rPr>
          <w:rFonts w:eastAsia="Arial" w:cs="Arial"/>
          <w:color w:val="000000"/>
          <w:szCs w:val="22"/>
        </w:rPr>
      </w:pPr>
      <w:r w:rsidRPr="003F3271">
        <w:rPr>
          <w:rFonts w:eastAsia="Arial"/>
          <w:szCs w:val="22"/>
        </w:rPr>
        <w:t>Exemplar student responses, both scored and unscored, to allow for teacher practice</w:t>
      </w:r>
    </w:p>
    <w:p w14:paraId="23AE5D0A" w14:textId="77777777" w:rsidR="00FF0E66" w:rsidRPr="003F3271" w:rsidRDefault="00FF0E66" w:rsidP="00345C2C">
      <w:pPr>
        <w:pStyle w:val="ListParagraph"/>
        <w:numPr>
          <w:ilvl w:val="0"/>
          <w:numId w:val="53"/>
        </w:numPr>
        <w:spacing w:after="240"/>
        <w:ind w:left="720"/>
        <w:contextualSpacing w:val="0"/>
        <w:rPr>
          <w:rFonts w:eastAsia="Arial" w:cs="Arial"/>
          <w:color w:val="000000"/>
          <w:szCs w:val="22"/>
        </w:rPr>
      </w:pPr>
      <w:r w:rsidRPr="003F3271">
        <w:rPr>
          <w:rFonts w:eastAsia="Arial"/>
          <w:szCs w:val="22"/>
        </w:rPr>
        <w:t>Teacher lesson plans for how to organize peer scoring among students and use it as part of the instructional process</w:t>
      </w:r>
    </w:p>
    <w:p w14:paraId="73340745" w14:textId="77777777" w:rsidR="00FF0E66" w:rsidRPr="003F3271" w:rsidRDefault="00FF0E66" w:rsidP="00345C2C">
      <w:pPr>
        <w:spacing w:after="240"/>
        <w:rPr>
          <w:rFonts w:eastAsia="Arial" w:cs="Arial"/>
          <w:color w:val="000000"/>
        </w:rPr>
      </w:pPr>
      <w:r w:rsidRPr="003F3271">
        <w:rPr>
          <w:rFonts w:eastAsia="Arial" w:cs="Arial"/>
          <w:color w:val="000000"/>
        </w:rPr>
        <w:t>Just as with teacher grading of any ambitious student work, a challenge with this approach is how to prevent scoring from becoming a burden that discourages use of the classroom PTELs. In some schools and LEAs, teacher collaboration or professional development time is allocated for scoring of PTs, along with discussion of curriculum and instructional implications from what is learned. As one possibility, teacher scoring of classroom PTELs could perhaps be supplemented with artificial intelligence (AI) methods, as such methods become more readily available.</w:t>
      </w:r>
    </w:p>
    <w:p w14:paraId="2E07DC93" w14:textId="77777777" w:rsidR="00FF0E66" w:rsidRPr="003F3271" w:rsidRDefault="00FF0E66" w:rsidP="00345C2C">
      <w:pPr>
        <w:spacing w:after="240"/>
        <w:rPr>
          <w:rFonts w:eastAsia="Arial" w:cs="Arial"/>
          <w:color w:val="000000"/>
        </w:rPr>
      </w:pPr>
      <w:r w:rsidRPr="003F3271">
        <w:rPr>
          <w:rFonts w:eastAsia="Arial" w:cs="Arial"/>
          <w:color w:val="000000"/>
        </w:rPr>
        <w:t xml:space="preserve">The scoring of responses to common PTELs could be managed by a vendor as part of the assessment contract. AI methods could be employed to handle the majority of responses but </w:t>
      </w:r>
      <w:r w:rsidRPr="003F3271">
        <w:rPr>
          <w:rFonts w:eastAsia="Arial" w:cs="Arial"/>
          <w:color w:val="000000"/>
        </w:rPr>
        <w:lastRenderedPageBreak/>
        <w:t>supplemented by California teachers, who could perform back-reads as in the California Assessment of Student Performance and Progress (CAASPP) and other assessment programs. For this scoring, similar resources would need to be generated (i.e., general rubric, topic notes, benchmarks, range finders). Such teacher participation could be used as one means of improving knowledge of the CA NGSS and of student work, thereby enhancing the instructional capacity of participating teachers.</w:t>
      </w:r>
    </w:p>
    <w:p w14:paraId="7EA5CCA3" w14:textId="77777777" w:rsidR="00FF0E66" w:rsidRPr="003F3271" w:rsidRDefault="00FF0E66" w:rsidP="00345C2C">
      <w:pPr>
        <w:spacing w:after="240"/>
        <w:rPr>
          <w:rFonts w:eastAsia="Arial" w:cs="Arial"/>
          <w:color w:val="000000"/>
        </w:rPr>
      </w:pPr>
      <w:r w:rsidRPr="003F3271">
        <w:rPr>
          <w:rFonts w:eastAsia="Arial" w:cs="Arial"/>
          <w:color w:val="000000"/>
        </w:rPr>
        <w:t xml:space="preserve">Scoring for the end-of-year assessment’s mini PTs could also be vendor managed and require the same types of </w:t>
      </w:r>
      <w:proofErr w:type="spellStart"/>
      <w:r w:rsidRPr="003F3271">
        <w:rPr>
          <w:rFonts w:eastAsia="Arial" w:cs="Arial"/>
          <w:color w:val="000000"/>
        </w:rPr>
        <w:t>rater</w:t>
      </w:r>
      <w:proofErr w:type="spellEnd"/>
      <w:r w:rsidRPr="003F3271">
        <w:rPr>
          <w:rFonts w:eastAsia="Arial" w:cs="Arial"/>
          <w:color w:val="000000"/>
        </w:rPr>
        <w:t xml:space="preserve"> resources as found in CAASPP.</w:t>
      </w:r>
    </w:p>
    <w:p w14:paraId="39A8963B" w14:textId="77777777" w:rsidR="00FF0E66" w:rsidRPr="003F3271" w:rsidRDefault="00FF0E66" w:rsidP="00345C2C">
      <w:pPr>
        <w:spacing w:after="240"/>
        <w:rPr>
          <w:rFonts w:eastAsia="Arial" w:cs="Arial"/>
          <w:color w:val="000000"/>
        </w:rPr>
      </w:pPr>
      <w:r w:rsidRPr="003F3271">
        <w:rPr>
          <w:rFonts w:eastAsia="Arial" w:cs="Arial"/>
          <w:color w:val="000000"/>
        </w:rPr>
        <w:t>For both the scoring of common PTELs and mini PTs, vendors would put into place monitoring procedures for observing and acting with respect to rater agreement, score drift within (and across assessment occasions, if more than one common PTEL occasion is used), and other potential error sources.</w:t>
      </w:r>
    </w:p>
    <w:p w14:paraId="13982995" w14:textId="557A193F" w:rsidR="00FF0E66" w:rsidRPr="003F3271" w:rsidRDefault="00C42A2F" w:rsidP="00FF0E66">
      <w:pPr>
        <w:keepNext/>
        <w:pageBreakBefore/>
        <w:spacing w:before="480" w:after="240"/>
        <w:ind w:left="432" w:hanging="432"/>
        <w:outlineLvl w:val="1"/>
        <w:rPr>
          <w:rFonts w:eastAsia="Arial"/>
          <w:b/>
          <w:bCs/>
          <w:noProof/>
          <w:sz w:val="36"/>
          <w:szCs w:val="22"/>
          <w:lang w:eastAsia="zh-CN"/>
        </w:rPr>
      </w:pPr>
      <w:bookmarkStart w:id="21" w:name="_heading=h.3dy6vkm" w:colFirst="0" w:colLast="0"/>
      <w:bookmarkEnd w:id="21"/>
      <w:r w:rsidRPr="003F3271">
        <w:rPr>
          <w:rFonts w:eastAsia="Arial"/>
          <w:b/>
          <w:bCs/>
          <w:noProof/>
          <w:sz w:val="36"/>
          <w:szCs w:val="22"/>
          <w:lang w:eastAsia="zh-CN"/>
        </w:rPr>
        <w:lastRenderedPageBreak/>
        <w:t xml:space="preserve">4. </w:t>
      </w:r>
      <w:bookmarkStart w:id="22" w:name="_Toc152935609"/>
      <w:r w:rsidR="00FF0E66" w:rsidRPr="003F3271">
        <w:rPr>
          <w:rFonts w:eastAsia="Arial"/>
          <w:b/>
          <w:bCs/>
          <w:noProof/>
          <w:sz w:val="36"/>
          <w:szCs w:val="22"/>
          <w:lang w:eastAsia="zh-CN"/>
        </w:rPr>
        <w:t>The Theory of Action</w:t>
      </w:r>
      <w:bookmarkEnd w:id="22"/>
    </w:p>
    <w:p w14:paraId="4F7FEBEE" w14:textId="77777777" w:rsidR="00FF0E66" w:rsidRPr="003F3271" w:rsidRDefault="00FF0E66" w:rsidP="005B3275">
      <w:pPr>
        <w:keepNext/>
        <w:keepLines/>
        <w:pBdr>
          <w:top w:val="nil"/>
          <w:left w:val="nil"/>
          <w:bottom w:val="nil"/>
          <w:right w:val="nil"/>
          <w:between w:val="nil"/>
        </w:pBdr>
        <w:spacing w:after="240"/>
        <w:rPr>
          <w:rFonts w:eastAsia="Arial" w:cs="Arial"/>
          <w:color w:val="000000"/>
        </w:rPr>
      </w:pPr>
      <w:r w:rsidRPr="003F3271">
        <w:rPr>
          <w:rFonts w:eastAsia="Arial" w:cs="Arial"/>
          <w:color w:val="000000"/>
        </w:rPr>
        <w:t>A theory of action is primarily intended to describe what a program is intended to achieve and how those goals are to be realized. The theory of action for the proposed conceptual approach depicts a holistic design aimed at influencing instruction and learning, as well as high-level decision-making (</w:t>
      </w:r>
      <w:r w:rsidRPr="003F3271">
        <w:rPr>
          <w:rFonts w:eastAsia="SimSun"/>
          <w:color w:val="0000FF"/>
          <w:u w:val="single"/>
        </w:rPr>
        <w:fldChar w:fldCharType="begin"/>
      </w:r>
      <w:r w:rsidRPr="003F3271">
        <w:rPr>
          <w:rFonts w:eastAsia="SimSun"/>
          <w:color w:val="0000FF"/>
          <w:u w:val="single"/>
        </w:rPr>
        <w:instrText xml:space="preserve"> REF  _Ref152148523 \* Lower \h  \* MERGEFORMAT </w:instrText>
      </w:r>
      <w:r w:rsidRPr="003F3271">
        <w:rPr>
          <w:rFonts w:eastAsia="SimSun"/>
          <w:color w:val="0000FF"/>
          <w:u w:val="single"/>
        </w:rPr>
      </w:r>
      <w:r w:rsidRPr="003F3271">
        <w:rPr>
          <w:rFonts w:eastAsia="SimSun"/>
          <w:color w:val="0000FF"/>
          <w:u w:val="single"/>
        </w:rPr>
        <w:fldChar w:fldCharType="separate"/>
      </w:r>
      <w:r w:rsidRPr="003F3271">
        <w:rPr>
          <w:rFonts w:eastAsia="SimSun"/>
          <w:color w:val="0000FF"/>
          <w:u w:val="single"/>
        </w:rPr>
        <w:t>figure 4.1</w:t>
      </w:r>
      <w:r w:rsidRPr="003F3271">
        <w:rPr>
          <w:rFonts w:eastAsia="SimSun"/>
          <w:color w:val="0000FF"/>
          <w:u w:val="single"/>
        </w:rPr>
        <w:fldChar w:fldCharType="end"/>
      </w:r>
      <w:r w:rsidRPr="003F3271">
        <w:rPr>
          <w:rFonts w:eastAsia="Arial" w:cs="Arial"/>
          <w:color w:val="000000"/>
        </w:rPr>
        <w:t>). Included in that design are the CA NGSS and professional support for teachers, as well as the four assessment components described previously: through-year classroom PTELs, through-year common PTELs, the end-of-year summative assessment that includes a mini PT, and OTL indicators.</w:t>
      </w:r>
    </w:p>
    <w:p w14:paraId="798AE924" w14:textId="77777777" w:rsidR="00FF0E66" w:rsidRPr="003F3271" w:rsidRDefault="00FF0E66" w:rsidP="005B3275">
      <w:pPr>
        <w:keepNext/>
        <w:pBdr>
          <w:top w:val="nil"/>
          <w:left w:val="nil"/>
          <w:bottom w:val="nil"/>
          <w:right w:val="nil"/>
          <w:between w:val="nil"/>
        </w:pBdr>
        <w:spacing w:after="240"/>
        <w:rPr>
          <w:rFonts w:eastAsia="Arial" w:cs="Arial"/>
          <w:color w:val="000000"/>
        </w:rPr>
      </w:pPr>
      <w:r w:rsidRPr="003F3271">
        <w:rPr>
          <w:rFonts w:eastAsia="Arial" w:cs="Arial"/>
          <w:color w:val="000000"/>
        </w:rPr>
        <w:t xml:space="preserve">The collective use of these elements is intended to achieve four primary goals (or ultimate outcomes): </w:t>
      </w:r>
    </w:p>
    <w:p w14:paraId="611F088E" w14:textId="77777777" w:rsidR="00FF0E66" w:rsidRPr="003F3271" w:rsidRDefault="00FF0E66" w:rsidP="002D27E1">
      <w:pPr>
        <w:numPr>
          <w:ilvl w:val="0"/>
          <w:numId w:val="34"/>
        </w:numPr>
        <w:spacing w:after="240"/>
        <w:ind w:hanging="288"/>
        <w:rPr>
          <w:rFonts w:eastAsia="Arial" w:cs="Arial"/>
          <w:color w:val="000000"/>
          <w:szCs w:val="22"/>
          <w:lang w:eastAsia="zh-CN"/>
        </w:rPr>
      </w:pPr>
      <w:r w:rsidRPr="003F3271">
        <w:rPr>
          <w:rFonts w:eastAsia="Arial" w:cs="Arial"/>
          <w:color w:val="000000"/>
          <w:szCs w:val="22"/>
          <w:lang w:eastAsia="zh-CN"/>
        </w:rPr>
        <w:t>Improved student learning and motivation in science</w:t>
      </w:r>
    </w:p>
    <w:p w14:paraId="7E9820CD" w14:textId="77777777" w:rsidR="00FF0E66" w:rsidRPr="003F3271" w:rsidRDefault="00FF0E66" w:rsidP="002D27E1">
      <w:pPr>
        <w:numPr>
          <w:ilvl w:val="0"/>
          <w:numId w:val="34"/>
        </w:numPr>
        <w:spacing w:after="240"/>
        <w:ind w:hanging="288"/>
        <w:rPr>
          <w:rFonts w:eastAsia="Arial" w:cs="Arial"/>
          <w:color w:val="000000"/>
          <w:szCs w:val="22"/>
          <w:lang w:eastAsia="zh-CN"/>
        </w:rPr>
      </w:pPr>
      <w:r w:rsidRPr="003F3271">
        <w:rPr>
          <w:rFonts w:eastAsia="Arial" w:cs="Arial"/>
          <w:color w:val="000000"/>
          <w:szCs w:val="22"/>
          <w:lang w:eastAsia="zh-CN"/>
        </w:rPr>
        <w:t>Enhanced teacher practices</w:t>
      </w:r>
    </w:p>
    <w:p w14:paraId="2D2F43EC" w14:textId="77777777" w:rsidR="00FF0E66" w:rsidRPr="003F3271" w:rsidRDefault="00FF0E66" w:rsidP="002D27E1">
      <w:pPr>
        <w:numPr>
          <w:ilvl w:val="0"/>
          <w:numId w:val="34"/>
        </w:numPr>
        <w:spacing w:after="240"/>
        <w:ind w:hanging="288"/>
        <w:rPr>
          <w:rFonts w:eastAsia="Arial" w:cs="Arial"/>
          <w:color w:val="000000"/>
          <w:szCs w:val="22"/>
          <w:lang w:eastAsia="zh-CN"/>
        </w:rPr>
      </w:pPr>
      <w:r w:rsidRPr="003F3271">
        <w:rPr>
          <w:rFonts w:eastAsia="Arial" w:cs="Arial"/>
          <w:color w:val="000000"/>
          <w:szCs w:val="22"/>
          <w:lang w:eastAsia="zh-CN"/>
        </w:rPr>
        <w:t>More effective decisions by interest holders and policymakers</w:t>
      </w:r>
    </w:p>
    <w:p w14:paraId="094D7A7F" w14:textId="77777777" w:rsidR="00FF0E66" w:rsidRPr="003F3271" w:rsidRDefault="00FF0E66" w:rsidP="002D27E1">
      <w:pPr>
        <w:numPr>
          <w:ilvl w:val="0"/>
          <w:numId w:val="34"/>
        </w:numPr>
        <w:spacing w:after="240"/>
        <w:ind w:hanging="288"/>
        <w:rPr>
          <w:rFonts w:eastAsia="Arial" w:cs="Arial"/>
          <w:color w:val="000000"/>
          <w:szCs w:val="22"/>
          <w:lang w:eastAsia="zh-CN"/>
        </w:rPr>
      </w:pPr>
      <w:r w:rsidRPr="003F3271">
        <w:rPr>
          <w:rFonts w:eastAsia="Arial" w:cs="Arial"/>
          <w:color w:val="000000"/>
          <w:szCs w:val="22"/>
          <w:lang w:eastAsia="zh-CN"/>
        </w:rPr>
        <w:t>Increased community and public awareness regarding equitable learning opportunities and outcomes</w:t>
      </w:r>
    </w:p>
    <w:p w14:paraId="7C6111BB" w14:textId="77777777" w:rsidR="00FF0E66" w:rsidRPr="003F3271" w:rsidRDefault="00FF0E66" w:rsidP="005B3275">
      <w:pPr>
        <w:spacing w:after="240"/>
        <w:rPr>
          <w:rFonts w:eastAsia="SimSun"/>
        </w:rPr>
      </w:pPr>
      <w:r w:rsidRPr="003F3271">
        <w:rPr>
          <w:rFonts w:eastAsia="SimSun"/>
        </w:rPr>
        <w:t>Preceding these overarching goals are intermediate outcomes and the associated action mechanisms designed to bring about the intermediate and ultimate outcomes. For example, students engage in authentic and rigorous science by participating in through-year classroom PTELs, through-year common PTELs, and the end-of-year mini PTs, all action mechanisms. Engagement with these authentic PTs to make sense of phenomena relevant to students’ interests and life experience is intended to catalyze for students the ability to make sense of scientific phenomena (intermediate outcome), thereby improving student learning and motivation in science (ultimate outcome).</w:t>
      </w:r>
    </w:p>
    <w:p w14:paraId="32F22A98" w14:textId="77777777" w:rsidR="00FF0E66" w:rsidRPr="003F3271" w:rsidRDefault="00FF0E66" w:rsidP="005B3275">
      <w:pPr>
        <w:spacing w:after="240"/>
        <w:rPr>
          <w:rFonts w:eastAsia="SimSun"/>
        </w:rPr>
      </w:pPr>
      <w:r w:rsidRPr="003F3271">
        <w:rPr>
          <w:rFonts w:eastAsia="SimSun"/>
        </w:rPr>
        <w:t xml:space="preserve">Similarly, timely information allows for the making of more informed </w:t>
      </w:r>
      <w:r w:rsidRPr="003F3271" w:rsidDel="009C34C8">
        <w:rPr>
          <w:rFonts w:eastAsia="SimSun"/>
        </w:rPr>
        <w:t xml:space="preserve">inferences </w:t>
      </w:r>
      <w:r w:rsidRPr="003F3271">
        <w:rPr>
          <w:rFonts w:eastAsia="SimSun"/>
        </w:rPr>
        <w:t>and more sensible adjustments to instruction and learning (action mechanisms), leading both teachers and students to use formative assessment more skillfully (intermediate outcome).</w:t>
      </w:r>
    </w:p>
    <w:p w14:paraId="0F58E635" w14:textId="77777777" w:rsidR="00FF0E66" w:rsidRPr="003F3271" w:rsidRDefault="00FF0E66" w:rsidP="005B3275">
      <w:pPr>
        <w:spacing w:after="240"/>
        <w:rPr>
          <w:rFonts w:eastAsia="SimSun"/>
        </w:rPr>
      </w:pPr>
      <w:r w:rsidRPr="003F3271">
        <w:rPr>
          <w:rFonts w:eastAsia="SimSun"/>
        </w:rPr>
        <w:t>The end-of-year discrete items, end-of-year mini PTs, through-year common PTELs, and OTL indicators serve as tools for informing local or state policymakers and community members (action mechanism). Policymakers can, as appropriate, identify needs and provide necessary support to LEAs, schools, and classes, and community members contribute to decisions about the provision of education resources (intermediate outcomes).</w:t>
      </w:r>
    </w:p>
    <w:p w14:paraId="608442B0" w14:textId="77777777" w:rsidR="00FF0E66" w:rsidRPr="003F3271" w:rsidRDefault="00FF0E66" w:rsidP="005B3275">
      <w:pPr>
        <w:spacing w:after="240"/>
        <w:rPr>
          <w:rFonts w:eastAsia="SimSun"/>
        </w:rPr>
      </w:pPr>
      <w:r w:rsidRPr="003F3271">
        <w:rPr>
          <w:rFonts w:eastAsia="SimSun"/>
        </w:rPr>
        <w:t>Finally</w:t>
      </w:r>
      <w:r w:rsidRPr="003F3271">
        <w:rPr>
          <w:rFonts w:eastAsia="Arial" w:cs="Arial"/>
        </w:rPr>
        <w:t xml:space="preserve">, teachers emphasizing instruction around the CA NGSS </w:t>
      </w:r>
      <w:r w:rsidRPr="003F3271">
        <w:rPr>
          <w:rFonts w:eastAsia="Arial" w:cs="Arial"/>
          <w:color w:val="000000"/>
        </w:rPr>
        <w:t>SEPs</w:t>
      </w:r>
      <w:r w:rsidRPr="003F3271">
        <w:rPr>
          <w:rFonts w:eastAsia="Arial" w:cs="Arial"/>
        </w:rPr>
        <w:t xml:space="preserve"> (action mechanism) </w:t>
      </w:r>
      <w:r w:rsidRPr="003F3271">
        <w:rPr>
          <w:rFonts w:eastAsia="SimSun"/>
        </w:rPr>
        <w:t>should</w:t>
      </w:r>
      <w:r w:rsidRPr="003F3271">
        <w:rPr>
          <w:rFonts w:eastAsia="Arial" w:cs="Arial"/>
        </w:rPr>
        <w:t xml:space="preserve"> result in improved understanding of the CA NGSS, increased teacher responsive pedagogical knowledge, and greater assessment literacy (intermediate outcomes). These intermediate outcomes, in turn, should lead to the outcome of enhanced teacher practices and, through that, to improved student learning and motivation in science.</w:t>
      </w:r>
    </w:p>
    <w:p w14:paraId="4CFF460F" w14:textId="77777777" w:rsidR="00FF0E66" w:rsidRPr="003F3271" w:rsidRDefault="00FF0E66" w:rsidP="005B3275">
      <w:pPr>
        <w:spacing w:after="240"/>
        <w:rPr>
          <w:rFonts w:eastAsia="SimSun"/>
        </w:rPr>
      </w:pPr>
      <w:r w:rsidRPr="003F3271">
        <w:rPr>
          <w:rFonts w:eastAsia="SimSun"/>
        </w:rPr>
        <w:lastRenderedPageBreak/>
        <w:t xml:space="preserve">Implementing this conceptual approach poses various challenges and barriers that need to be carefully navigated. </w:t>
      </w:r>
      <w:r w:rsidRPr="003F3271">
        <w:rPr>
          <w:rFonts w:eastAsia="Arial" w:cs="Arial"/>
        </w:rPr>
        <w:t>Challenges include financial constraints, inevitable variability in classroom implementation, variation in school resources, and variation in the level of support provided by counties or LEAs.</w:t>
      </w:r>
    </w:p>
    <w:p w14:paraId="782F8B68" w14:textId="77777777" w:rsidR="00FF0E66" w:rsidRPr="003F3271" w:rsidRDefault="00FF0E66" w:rsidP="005B3275">
      <w:pPr>
        <w:spacing w:after="240"/>
        <w:rPr>
          <w:rFonts w:eastAsia="Arial" w:cs="Arial"/>
        </w:rPr>
      </w:pPr>
      <w:r w:rsidRPr="003F3271">
        <w:rPr>
          <w:rFonts w:eastAsia="Arial" w:cs="Arial"/>
        </w:rPr>
        <w:t>Careful consideration of essential supports is also crucial to successful implementation. These supports include appropriate state and local policies; systems for continuous monitoring, evaluation, and refinement; and sufficient infrastructure for data systems and reporting.</w:t>
      </w:r>
    </w:p>
    <w:p w14:paraId="53040C71" w14:textId="77777777" w:rsidR="00FF0E66" w:rsidRPr="003F3271" w:rsidRDefault="00FF0E66" w:rsidP="005B3275">
      <w:pPr>
        <w:keepNext/>
        <w:spacing w:after="240"/>
        <w:rPr>
          <w:rFonts w:eastAsia="SimSun"/>
        </w:rPr>
      </w:pPr>
      <w:r w:rsidRPr="003F3271">
        <w:rPr>
          <w:rFonts w:eastAsia="Arial" w:cs="Arial"/>
        </w:rPr>
        <w:t xml:space="preserve">A flowchart for the theory of action for the conceptual approach is presented in </w:t>
      </w:r>
      <w:r w:rsidRPr="003F3271">
        <w:rPr>
          <w:rFonts w:eastAsia="SimSun"/>
          <w:color w:val="0000FF"/>
          <w:u w:val="single"/>
        </w:rPr>
        <w:fldChar w:fldCharType="begin"/>
      </w:r>
      <w:r w:rsidRPr="003F3271">
        <w:rPr>
          <w:rFonts w:eastAsia="SimSun"/>
          <w:color w:val="0000FF"/>
          <w:u w:val="single"/>
        </w:rPr>
        <w:instrText xml:space="preserve"> REF  _Ref152148523 \* Lower \h  \* MERGEFORMAT </w:instrText>
      </w:r>
      <w:r w:rsidRPr="003F3271">
        <w:rPr>
          <w:rFonts w:eastAsia="SimSun"/>
          <w:color w:val="0000FF"/>
          <w:u w:val="single"/>
        </w:rPr>
      </w:r>
      <w:r w:rsidRPr="003F3271">
        <w:rPr>
          <w:rFonts w:eastAsia="SimSun"/>
          <w:color w:val="0000FF"/>
          <w:u w:val="single"/>
        </w:rPr>
        <w:fldChar w:fldCharType="separate"/>
      </w:r>
      <w:r w:rsidRPr="003F3271">
        <w:rPr>
          <w:rFonts w:eastAsia="SimSun"/>
          <w:color w:val="0000FF"/>
          <w:u w:val="single"/>
        </w:rPr>
        <w:t>figure 4.1</w:t>
      </w:r>
      <w:r w:rsidRPr="003F3271">
        <w:rPr>
          <w:rFonts w:eastAsia="SimSun"/>
          <w:color w:val="0000FF"/>
          <w:u w:val="single"/>
        </w:rPr>
        <w:fldChar w:fldCharType="end"/>
      </w:r>
      <w:r w:rsidRPr="003F3271">
        <w:rPr>
          <w:rFonts w:eastAsia="Arial" w:cs="Arial"/>
        </w:rPr>
        <w:t xml:space="preserve">. </w:t>
      </w:r>
      <w:r w:rsidRPr="003F3271">
        <w:rPr>
          <w:rFonts w:eastAsia="SimSun"/>
          <w:i/>
          <w:iCs/>
        </w:rPr>
        <w:t xml:space="preserve">Refer to the </w:t>
      </w:r>
      <w:hyperlink w:anchor="Alt_text_Figure_4_1" w:history="1">
        <w:r w:rsidRPr="003F3271">
          <w:rPr>
            <w:rFonts w:eastAsia="SimSun"/>
            <w:i/>
            <w:iCs/>
            <w:color w:val="0000FF"/>
            <w:u w:val="single"/>
          </w:rPr>
          <w:t>Alternative Text for Figure 4.1</w:t>
        </w:r>
      </w:hyperlink>
      <w:r w:rsidRPr="003F3271">
        <w:rPr>
          <w:rFonts w:eastAsia="SimSun"/>
          <w:i/>
          <w:iCs/>
        </w:rPr>
        <w:t xml:space="preserve"> for a description of this flowchart.</w:t>
      </w:r>
    </w:p>
    <w:p w14:paraId="5D5E2809" w14:textId="77777777" w:rsidR="00FF0E66" w:rsidRPr="003F3271" w:rsidRDefault="00FF0E66" w:rsidP="00FF0E66">
      <w:pPr>
        <w:keepNext/>
        <w:spacing w:before="240" w:after="60"/>
        <w:ind w:left="144"/>
        <w:jc w:val="center"/>
        <w:rPr>
          <w:rFonts w:eastAsia="SimSun" w:cs="Arial"/>
          <w:color w:val="000000"/>
        </w:rPr>
      </w:pPr>
      <w:r w:rsidRPr="003F3271">
        <w:rPr>
          <w:rFonts w:eastAsia="SimSun" w:cs="Arial"/>
          <w:noProof/>
          <w:color w:val="000000"/>
        </w:rPr>
        <w:drawing>
          <wp:inline distT="0" distB="0" distL="0" distR="0" wp14:anchorId="3C014419" wp14:editId="179E3EC3">
            <wp:extent cx="6309360" cy="5661660"/>
            <wp:effectExtent l="0" t="0" r="0" b="0"/>
            <wp:docPr id="19" name="Picture 19" descr="Theory of action for the conceptual approach, which is described in the preceding paragraphs; a link to the long description for this flowchart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ory of action for the conceptual approach, which is described in the preceding paragraphs; a link to the long description for this flowchart is found in the preceding paragraph."/>
                    <pic:cNvPicPr/>
                  </pic:nvPicPr>
                  <pic:blipFill>
                    <a:blip r:embed="rId46"/>
                    <a:stretch>
                      <a:fillRect/>
                    </a:stretch>
                  </pic:blipFill>
                  <pic:spPr>
                    <a:xfrm>
                      <a:off x="0" y="0"/>
                      <a:ext cx="6309360" cy="5661660"/>
                    </a:xfrm>
                    <a:prstGeom prst="rect">
                      <a:avLst/>
                    </a:prstGeom>
                  </pic:spPr>
                </pic:pic>
              </a:graphicData>
            </a:graphic>
          </wp:inline>
        </w:drawing>
      </w:r>
    </w:p>
    <w:p w14:paraId="0032CB13" w14:textId="77777777" w:rsidR="00FF0E66" w:rsidRPr="003F3271" w:rsidRDefault="00FF0E66" w:rsidP="00FF0E66">
      <w:pPr>
        <w:keepLines/>
        <w:tabs>
          <w:tab w:val="num" w:pos="360"/>
        </w:tabs>
        <w:spacing w:before="60" w:after="240"/>
        <w:jc w:val="center"/>
        <w:rPr>
          <w:rFonts w:eastAsia="SimSun" w:cs="Arial"/>
          <w:b/>
          <w:iCs/>
          <w:color w:val="034D8E"/>
          <w:szCs w:val="20"/>
          <w:lang w:eastAsia="zh-CN"/>
        </w:rPr>
      </w:pPr>
      <w:bookmarkStart w:id="23" w:name="_Ref152148523"/>
      <w:bookmarkStart w:id="24" w:name="_Toc152739360"/>
      <w:r w:rsidRPr="003F3271">
        <w:rPr>
          <w:rFonts w:eastAsia="SimSun" w:cs="Arial"/>
          <w:b/>
          <w:iCs/>
          <w:color w:val="034D8E"/>
          <w:szCs w:val="20"/>
          <w:lang w:eastAsia="zh-CN"/>
        </w:rPr>
        <w:t xml:space="preserve">Figure </w:t>
      </w:r>
      <w:r w:rsidRPr="003F3271">
        <w:rPr>
          <w:rFonts w:eastAsia="SimSun" w:cs="Arial"/>
          <w:b/>
          <w:iCs/>
          <w:color w:val="034D8E"/>
          <w:szCs w:val="20"/>
          <w:lang w:eastAsia="zh-CN"/>
        </w:rPr>
        <w:fldChar w:fldCharType="begin"/>
      </w:r>
      <w:r w:rsidRPr="003F3271">
        <w:rPr>
          <w:rFonts w:eastAsia="SimSun" w:cs="Arial"/>
          <w:b/>
          <w:iCs/>
          <w:color w:val="034D8E"/>
          <w:szCs w:val="20"/>
          <w:lang w:eastAsia="zh-CN"/>
        </w:rPr>
        <w:instrText>STYLEREF 3 \s</w:instrText>
      </w:r>
      <w:r w:rsidRPr="003F3271">
        <w:rPr>
          <w:rFonts w:eastAsia="SimSun" w:cs="Arial"/>
          <w:b/>
          <w:iCs/>
          <w:color w:val="034D8E"/>
          <w:szCs w:val="20"/>
          <w:lang w:eastAsia="zh-CN"/>
        </w:rPr>
        <w:fldChar w:fldCharType="separate"/>
      </w:r>
      <w:r w:rsidRPr="003F3271">
        <w:rPr>
          <w:rFonts w:eastAsia="SimSun" w:cs="Arial"/>
          <w:b/>
          <w:iCs/>
          <w:noProof/>
          <w:color w:val="034D8E"/>
          <w:szCs w:val="20"/>
          <w:lang w:eastAsia="zh-CN"/>
        </w:rPr>
        <w:t>4</w:t>
      </w:r>
      <w:r w:rsidRPr="003F3271">
        <w:rPr>
          <w:rFonts w:eastAsia="SimSun" w:cs="Arial"/>
          <w:b/>
          <w:iCs/>
          <w:color w:val="034D8E"/>
          <w:szCs w:val="20"/>
          <w:lang w:eastAsia="zh-CN"/>
        </w:rPr>
        <w:fldChar w:fldCharType="end"/>
      </w:r>
      <w:r w:rsidRPr="003F3271">
        <w:rPr>
          <w:rFonts w:eastAsia="SimSun" w:cs="Arial"/>
          <w:b/>
          <w:iCs/>
          <w:color w:val="034D8E"/>
          <w:szCs w:val="20"/>
          <w:lang w:eastAsia="zh-CN"/>
        </w:rPr>
        <w:t>.</w:t>
      </w:r>
      <w:r w:rsidRPr="003F3271">
        <w:rPr>
          <w:rFonts w:eastAsia="SimSun" w:cs="Arial"/>
          <w:b/>
          <w:iCs/>
          <w:color w:val="034D8E"/>
          <w:szCs w:val="20"/>
          <w:lang w:eastAsia="zh-CN"/>
        </w:rPr>
        <w:fldChar w:fldCharType="begin"/>
      </w:r>
      <w:r w:rsidRPr="003F3271">
        <w:rPr>
          <w:rFonts w:eastAsia="SimSun" w:cs="Arial"/>
          <w:b/>
          <w:iCs/>
          <w:color w:val="034D8E"/>
          <w:szCs w:val="20"/>
          <w:lang w:eastAsia="zh-CN"/>
        </w:rPr>
        <w:instrText>SEQ Figure \* ARABIC \s 3</w:instrText>
      </w:r>
      <w:r w:rsidRPr="003F3271">
        <w:rPr>
          <w:rFonts w:eastAsia="SimSun" w:cs="Arial"/>
          <w:b/>
          <w:iCs/>
          <w:color w:val="034D8E"/>
          <w:szCs w:val="20"/>
          <w:lang w:eastAsia="zh-CN"/>
        </w:rPr>
        <w:fldChar w:fldCharType="separate"/>
      </w:r>
      <w:r w:rsidRPr="003F3271">
        <w:rPr>
          <w:rFonts w:eastAsia="SimSun" w:cs="Arial"/>
          <w:b/>
          <w:iCs/>
          <w:noProof/>
          <w:color w:val="034D8E"/>
          <w:szCs w:val="20"/>
          <w:lang w:eastAsia="zh-CN"/>
        </w:rPr>
        <w:t>1</w:t>
      </w:r>
      <w:r w:rsidRPr="003F3271">
        <w:rPr>
          <w:rFonts w:eastAsia="SimSun" w:cs="Arial"/>
          <w:b/>
          <w:iCs/>
          <w:color w:val="034D8E"/>
          <w:szCs w:val="20"/>
          <w:lang w:eastAsia="zh-CN"/>
        </w:rPr>
        <w:fldChar w:fldCharType="end"/>
      </w:r>
      <w:bookmarkEnd w:id="23"/>
      <w:r w:rsidRPr="003F3271">
        <w:rPr>
          <w:rFonts w:eastAsia="SimSun" w:cs="Arial"/>
          <w:b/>
          <w:color w:val="034D8E"/>
          <w:szCs w:val="20"/>
          <w:lang w:eastAsia="zh-CN"/>
        </w:rPr>
        <w:t xml:space="preserve">  Theory of action for the conceptual approach</w:t>
      </w:r>
      <w:bookmarkEnd w:id="24"/>
    </w:p>
    <w:p w14:paraId="37A5374C" w14:textId="4CD50D67" w:rsidR="00FF0E66" w:rsidRPr="003F3271" w:rsidRDefault="003535D4" w:rsidP="00FF0E66">
      <w:pPr>
        <w:keepNext/>
        <w:pageBreakBefore/>
        <w:spacing w:before="480" w:after="240"/>
        <w:ind w:left="432" w:hanging="432"/>
        <w:outlineLvl w:val="1"/>
        <w:rPr>
          <w:rFonts w:eastAsia="Arial"/>
          <w:b/>
          <w:bCs/>
          <w:noProof/>
          <w:sz w:val="36"/>
          <w:szCs w:val="22"/>
          <w:lang w:eastAsia="zh-CN"/>
        </w:rPr>
      </w:pPr>
      <w:r w:rsidRPr="003F3271">
        <w:rPr>
          <w:rFonts w:eastAsia="Arial"/>
          <w:b/>
          <w:bCs/>
          <w:noProof/>
          <w:sz w:val="36"/>
          <w:szCs w:val="22"/>
          <w:lang w:eastAsia="zh-CN"/>
        </w:rPr>
        <w:lastRenderedPageBreak/>
        <w:t xml:space="preserve">5. </w:t>
      </w:r>
      <w:bookmarkStart w:id="25" w:name="_Toc152935610"/>
      <w:r w:rsidR="00FF0E66" w:rsidRPr="003F3271">
        <w:rPr>
          <w:rFonts w:eastAsia="Arial"/>
          <w:b/>
          <w:bCs/>
          <w:noProof/>
          <w:sz w:val="36"/>
          <w:szCs w:val="22"/>
          <w:lang w:eastAsia="zh-CN"/>
        </w:rPr>
        <w:t>Scenarios for Phased Implementation of the Proposed Conceptual Approach</w:t>
      </w:r>
      <w:bookmarkEnd w:id="25"/>
    </w:p>
    <w:p w14:paraId="58473C92" w14:textId="77777777" w:rsidR="00FF0E66" w:rsidRPr="003F3271" w:rsidRDefault="00FF0E66" w:rsidP="005B3275">
      <w:pPr>
        <w:keepLines/>
        <w:spacing w:after="240"/>
        <w:rPr>
          <w:rFonts w:eastAsia="Arial" w:cs="Arial"/>
        </w:rPr>
      </w:pPr>
      <w:r w:rsidRPr="003F3271">
        <w:rPr>
          <w:rFonts w:eastAsia="Arial" w:cs="Arial"/>
        </w:rPr>
        <w:t>Executing the conceptual approach for the assessment system will require meticulous engagement with various interest holders, such as teachers and school leaders. The specific timeline for implementation is yet to be determined. There are several potential scenarios for phased rollout of different components of the assessment system. The team envisions four general scenarios as plausible options.</w:t>
      </w:r>
    </w:p>
    <w:p w14:paraId="3FEB8CB9" w14:textId="77777777" w:rsidR="00FF0E66" w:rsidRPr="003F3271" w:rsidRDefault="00FF0E66" w:rsidP="005B3275">
      <w:pPr>
        <w:pBdr>
          <w:top w:val="nil"/>
          <w:left w:val="nil"/>
          <w:bottom w:val="nil"/>
          <w:right w:val="nil"/>
          <w:between w:val="nil"/>
        </w:pBdr>
        <w:spacing w:after="240"/>
        <w:rPr>
          <w:rFonts w:eastAsia="Arial" w:cs="Arial"/>
        </w:rPr>
      </w:pPr>
      <w:r w:rsidRPr="003F3271">
        <w:rPr>
          <w:rFonts w:eastAsia="Arial" w:cs="Arial"/>
        </w:rPr>
        <w:t>In each scenario, for the classroom PTELs, pilot participation could be voluntary, subject to the discretion of local schools, LEAs, or teachers. For the common PTELs and end-of-year assessment components, it might be advisable to begin with a pilot involving a small sample of LEAs. The scores generated during the pilot phase would be considered experimental. The pilot would provide useful insights for the state to identify design and implementation challenges. An iterative process of piloting and fast design refinement might be implemented so that incremental improvements can be quickly implemented with minimal disruption for all involved.</w:t>
      </w:r>
    </w:p>
    <w:p w14:paraId="4A826D53" w14:textId="77777777" w:rsidR="00FF0E66" w:rsidRPr="003F3271" w:rsidRDefault="00FF0E66" w:rsidP="005B3275">
      <w:pPr>
        <w:pBdr>
          <w:top w:val="nil"/>
          <w:left w:val="nil"/>
          <w:bottom w:val="nil"/>
          <w:right w:val="nil"/>
          <w:between w:val="nil"/>
        </w:pBdr>
        <w:spacing w:after="240"/>
        <w:rPr>
          <w:rFonts w:eastAsia="SimSun"/>
        </w:rPr>
      </w:pPr>
      <w:r w:rsidRPr="003F3271">
        <w:rPr>
          <w:rFonts w:eastAsia="Arial" w:cs="Arial"/>
        </w:rPr>
        <w:t>As design and implementation problems are identified and addressed, additional LEAs can be gradually added. This phased approach could unfold over several years with, for example, one-third of the state’s LEAs added in each of three years. Alternatively, more conservative phase-in distributions might also be considered (e.g., 10 percent of LEAs in the first year, 25 percent added in the second year, and the remaining 65 percent in the third year).</w:t>
      </w:r>
    </w:p>
    <w:p w14:paraId="08A8D402" w14:textId="77777777" w:rsidR="00FF0E66" w:rsidRPr="003F3271" w:rsidRDefault="00FF0E66" w:rsidP="00FF6776">
      <w:pPr>
        <w:keepNext/>
        <w:spacing w:before="480" w:after="240"/>
        <w:outlineLvl w:val="2"/>
        <w:rPr>
          <w:rFonts w:cs="Arial"/>
          <w:b/>
          <w:sz w:val="32"/>
          <w:szCs w:val="28"/>
          <w:lang w:eastAsia="ja-JP"/>
        </w:rPr>
      </w:pPr>
      <w:r w:rsidRPr="003F3271">
        <w:rPr>
          <w:rFonts w:cs="Arial"/>
          <w:b/>
          <w:sz w:val="32"/>
          <w:szCs w:val="28"/>
          <w:lang w:eastAsia="ja-JP"/>
        </w:rPr>
        <w:t>Scenario 1: Simultaneous Phasing</w:t>
      </w:r>
    </w:p>
    <w:p w14:paraId="4FDA15CF" w14:textId="5E11C42A" w:rsidR="00FF0E66" w:rsidRPr="003F3271" w:rsidRDefault="00FF0E66" w:rsidP="005B3275">
      <w:pPr>
        <w:pBdr>
          <w:top w:val="nil"/>
          <w:left w:val="nil"/>
          <w:bottom w:val="nil"/>
          <w:right w:val="nil"/>
          <w:between w:val="nil"/>
        </w:pBdr>
        <w:spacing w:after="240"/>
        <w:rPr>
          <w:rFonts w:eastAsia="Arial" w:cs="Arial"/>
        </w:rPr>
      </w:pPr>
      <w:r w:rsidRPr="003F3271">
        <w:rPr>
          <w:rFonts w:eastAsia="Arial" w:cs="Arial"/>
        </w:rPr>
        <w:t>In this scenario, simultaneous implementation of several assessment system components is envisioned, including the curated set of classroom PTELs, the common through-year PTELs, and the modifications to the end-of-year summative assessment (</w:t>
      </w:r>
      <w:r w:rsidRPr="003F3271">
        <w:rPr>
          <w:rFonts w:eastAsia="SimSun"/>
          <w:color w:val="0000FF"/>
          <w:u w:val="single"/>
        </w:rPr>
        <w:fldChar w:fldCharType="begin"/>
      </w:r>
      <w:r w:rsidRPr="003F3271">
        <w:rPr>
          <w:rFonts w:eastAsia="SimSun"/>
          <w:color w:val="0000FF"/>
          <w:u w:val="single"/>
        </w:rPr>
        <w:instrText xml:space="preserve"> REF  _Ref152148643 \* Lower \h  \* MERGEFORMAT </w:instrText>
      </w:r>
      <w:r w:rsidRPr="003F3271">
        <w:rPr>
          <w:rFonts w:eastAsia="SimSun"/>
          <w:color w:val="0000FF"/>
          <w:u w:val="single"/>
        </w:rPr>
      </w:r>
      <w:r w:rsidRPr="003F3271">
        <w:rPr>
          <w:rFonts w:eastAsia="SimSun"/>
          <w:color w:val="0000FF"/>
          <w:u w:val="single"/>
        </w:rPr>
        <w:fldChar w:fldCharType="separate"/>
      </w:r>
      <w:r w:rsidRPr="003F3271">
        <w:rPr>
          <w:rFonts w:eastAsia="SimSun"/>
          <w:color w:val="0000FF"/>
          <w:u w:val="single"/>
        </w:rPr>
        <w:t>figure 5.1</w:t>
      </w:r>
      <w:r w:rsidRPr="003F3271">
        <w:rPr>
          <w:rFonts w:eastAsia="SimSun"/>
          <w:color w:val="0000FF"/>
          <w:u w:val="single"/>
        </w:rPr>
        <w:fldChar w:fldCharType="end"/>
      </w:r>
      <w:r w:rsidRPr="003F3271">
        <w:rPr>
          <w:rFonts w:eastAsia="Arial" w:cs="Arial"/>
        </w:rPr>
        <w:t>).</w:t>
      </w:r>
    </w:p>
    <w:p w14:paraId="7C83922B" w14:textId="77777777" w:rsidR="00FF0E66" w:rsidRPr="003F3271" w:rsidRDefault="00FF0E66" w:rsidP="005B3275">
      <w:pPr>
        <w:pBdr>
          <w:top w:val="nil"/>
          <w:left w:val="nil"/>
          <w:bottom w:val="nil"/>
          <w:right w:val="nil"/>
          <w:between w:val="nil"/>
        </w:pBdr>
        <w:spacing w:after="240"/>
        <w:rPr>
          <w:rFonts w:eastAsia="Arial" w:cs="Arial"/>
        </w:rPr>
      </w:pPr>
      <w:r w:rsidRPr="003F3271">
        <w:rPr>
          <w:rFonts w:eastAsia="Arial" w:cs="Arial"/>
        </w:rPr>
        <w:t>A variation of this scenario could involve starting with the design and piloting of the modified end-of-year mini PTs alongside the design of the through-year common PTELs. However, the curated set of classroom PTELs could be under construction and put into use more gradually.</w:t>
      </w:r>
    </w:p>
    <w:p w14:paraId="5E8B7202" w14:textId="77777777" w:rsidR="00FF0E66" w:rsidRPr="003F3271" w:rsidRDefault="00FF0E66" w:rsidP="005B3275">
      <w:pPr>
        <w:keepNext/>
        <w:pBdr>
          <w:top w:val="nil"/>
          <w:left w:val="nil"/>
          <w:bottom w:val="nil"/>
          <w:right w:val="nil"/>
          <w:between w:val="nil"/>
        </w:pBdr>
        <w:spacing w:after="240"/>
        <w:rPr>
          <w:rFonts w:eastAsia="Arial" w:cs="Arial"/>
        </w:rPr>
      </w:pPr>
      <w:r w:rsidRPr="003F3271">
        <w:rPr>
          <w:rFonts w:eastAsia="SimSun"/>
          <w:color w:val="0000FF"/>
          <w:u w:val="single"/>
        </w:rPr>
        <w:lastRenderedPageBreak/>
        <w:fldChar w:fldCharType="begin"/>
      </w:r>
      <w:r w:rsidRPr="003F3271">
        <w:rPr>
          <w:rFonts w:eastAsia="SimSun"/>
          <w:color w:val="0000FF"/>
          <w:u w:val="single"/>
        </w:rPr>
        <w:instrText xml:space="preserve"> REF _Ref152148643 \h  \* MERGEFORMAT </w:instrText>
      </w:r>
      <w:r w:rsidRPr="003F3271">
        <w:rPr>
          <w:rFonts w:eastAsia="SimSun"/>
          <w:color w:val="0000FF"/>
          <w:u w:val="single"/>
        </w:rPr>
      </w:r>
      <w:r w:rsidRPr="003F3271">
        <w:rPr>
          <w:rFonts w:eastAsia="SimSun"/>
          <w:color w:val="0000FF"/>
          <w:u w:val="single"/>
        </w:rPr>
        <w:fldChar w:fldCharType="separate"/>
      </w:r>
      <w:r w:rsidRPr="003F3271">
        <w:rPr>
          <w:rFonts w:eastAsia="SimSun"/>
          <w:color w:val="0000FF"/>
          <w:u w:val="single"/>
        </w:rPr>
        <w:t>Figure 5.1</w:t>
      </w:r>
      <w:r w:rsidRPr="003F3271">
        <w:rPr>
          <w:rFonts w:eastAsia="SimSun"/>
          <w:color w:val="0000FF"/>
          <w:u w:val="single"/>
        </w:rPr>
        <w:fldChar w:fldCharType="end"/>
      </w:r>
      <w:r w:rsidRPr="003F3271">
        <w:rPr>
          <w:rFonts w:eastAsia="Arial" w:cs="Arial"/>
        </w:rPr>
        <w:t xml:space="preserve"> presents the single phase of the simultaneous phasing scenario.</w:t>
      </w:r>
    </w:p>
    <w:p w14:paraId="26A19045" w14:textId="77777777" w:rsidR="00FF0E66" w:rsidRPr="003F3271" w:rsidRDefault="00FF0E66" w:rsidP="00FF0E66">
      <w:pPr>
        <w:keepNext/>
        <w:spacing w:before="240" w:after="60"/>
        <w:ind w:left="144"/>
        <w:jc w:val="center"/>
        <w:rPr>
          <w:rFonts w:eastAsia="SimSun" w:cs="Arial"/>
          <w:color w:val="000000"/>
        </w:rPr>
      </w:pPr>
      <w:r w:rsidRPr="003F3271">
        <w:rPr>
          <w:rFonts w:eastAsia="SimSun" w:cs="Arial"/>
          <w:noProof/>
          <w:color w:val="000000"/>
        </w:rPr>
        <w:drawing>
          <wp:inline distT="0" distB="0" distL="0" distR="0" wp14:anchorId="2CDA83DA" wp14:editId="560100D6">
            <wp:extent cx="4999618" cy="6099564"/>
            <wp:effectExtent l="0" t="0" r="0" b="0"/>
            <wp:docPr id="3" name="Picture 3" descr="Scenario 1: Simultaneous phasing, which is described in the preceding paragraphs of section 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enario 1: Simultaneous phasing, which is described in the preceding paragraphs of section 5.A."/>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5000000" cy="6100030"/>
                    </a:xfrm>
                    <a:prstGeom prst="rect">
                      <a:avLst/>
                    </a:prstGeom>
                    <a:ln>
                      <a:noFill/>
                    </a:ln>
                    <a:extLst>
                      <a:ext uri="{53640926-AAD7-44D8-BBD7-CCE9431645EC}">
                        <a14:shadowObscured xmlns:a14="http://schemas.microsoft.com/office/drawing/2010/main"/>
                      </a:ext>
                    </a:extLst>
                  </pic:spPr>
                </pic:pic>
              </a:graphicData>
            </a:graphic>
          </wp:inline>
        </w:drawing>
      </w:r>
    </w:p>
    <w:p w14:paraId="1F285CDE" w14:textId="77777777" w:rsidR="00FF0E66" w:rsidRPr="003F3271" w:rsidRDefault="00FF0E66" w:rsidP="00FF0E66">
      <w:pPr>
        <w:keepLines/>
        <w:tabs>
          <w:tab w:val="num" w:pos="360"/>
        </w:tabs>
        <w:spacing w:before="60" w:after="240"/>
        <w:jc w:val="center"/>
        <w:rPr>
          <w:rFonts w:eastAsia="SimSun" w:cs="Arial"/>
          <w:b/>
          <w:i/>
          <w:iCs/>
          <w:color w:val="034D8E"/>
          <w:szCs w:val="20"/>
          <w:lang w:eastAsia="zh-CN"/>
        </w:rPr>
      </w:pPr>
      <w:bookmarkStart w:id="26" w:name="_Ref152148643"/>
      <w:bookmarkStart w:id="27" w:name="_Toc152739361"/>
      <w:r w:rsidRPr="003F3271">
        <w:rPr>
          <w:rFonts w:eastAsia="SimSun" w:cs="Arial"/>
          <w:b/>
          <w:iCs/>
          <w:color w:val="034D8E"/>
          <w:szCs w:val="20"/>
          <w:lang w:eastAsia="zh-CN"/>
        </w:rPr>
        <w:t xml:space="preserve">Figure </w:t>
      </w:r>
      <w:r w:rsidRPr="003F3271">
        <w:rPr>
          <w:rFonts w:eastAsia="SimSun" w:cs="Arial"/>
          <w:b/>
          <w:iCs/>
          <w:color w:val="034D8E"/>
          <w:szCs w:val="20"/>
          <w:lang w:eastAsia="zh-CN"/>
        </w:rPr>
        <w:fldChar w:fldCharType="begin"/>
      </w:r>
      <w:r w:rsidRPr="003F3271">
        <w:rPr>
          <w:rFonts w:eastAsia="SimSun" w:cs="Arial"/>
          <w:b/>
          <w:iCs/>
          <w:color w:val="034D8E"/>
          <w:szCs w:val="20"/>
          <w:lang w:eastAsia="zh-CN"/>
        </w:rPr>
        <w:instrText>STYLEREF 3 \s</w:instrText>
      </w:r>
      <w:r w:rsidRPr="003F3271">
        <w:rPr>
          <w:rFonts w:eastAsia="SimSun" w:cs="Arial"/>
          <w:b/>
          <w:iCs/>
          <w:color w:val="034D8E"/>
          <w:szCs w:val="20"/>
          <w:lang w:eastAsia="zh-CN"/>
        </w:rPr>
        <w:fldChar w:fldCharType="separate"/>
      </w:r>
      <w:r w:rsidRPr="003F3271">
        <w:rPr>
          <w:rFonts w:eastAsia="SimSun" w:cs="Arial"/>
          <w:b/>
          <w:iCs/>
          <w:noProof/>
          <w:color w:val="034D8E"/>
          <w:szCs w:val="20"/>
          <w:lang w:eastAsia="zh-CN"/>
        </w:rPr>
        <w:t>5</w:t>
      </w:r>
      <w:r w:rsidRPr="003F3271">
        <w:rPr>
          <w:rFonts w:eastAsia="SimSun" w:cs="Arial"/>
          <w:b/>
          <w:iCs/>
          <w:color w:val="034D8E"/>
          <w:szCs w:val="20"/>
          <w:lang w:eastAsia="zh-CN"/>
        </w:rPr>
        <w:fldChar w:fldCharType="end"/>
      </w:r>
      <w:r w:rsidRPr="003F3271">
        <w:rPr>
          <w:rFonts w:eastAsia="SimSun" w:cs="Arial"/>
          <w:b/>
          <w:iCs/>
          <w:color w:val="034D8E"/>
          <w:szCs w:val="20"/>
          <w:lang w:eastAsia="zh-CN"/>
        </w:rPr>
        <w:t>.</w:t>
      </w:r>
      <w:r w:rsidRPr="003F3271">
        <w:rPr>
          <w:rFonts w:eastAsia="SimSun" w:cs="Arial"/>
          <w:b/>
          <w:iCs/>
          <w:color w:val="034D8E"/>
          <w:szCs w:val="20"/>
          <w:lang w:eastAsia="zh-CN"/>
        </w:rPr>
        <w:fldChar w:fldCharType="begin"/>
      </w:r>
      <w:r w:rsidRPr="003F3271">
        <w:rPr>
          <w:rFonts w:eastAsia="SimSun" w:cs="Arial"/>
          <w:b/>
          <w:iCs/>
          <w:color w:val="034D8E"/>
          <w:szCs w:val="20"/>
          <w:lang w:eastAsia="zh-CN"/>
        </w:rPr>
        <w:instrText>SEQ Figure \* ARABIC \s 3</w:instrText>
      </w:r>
      <w:r w:rsidRPr="003F3271">
        <w:rPr>
          <w:rFonts w:eastAsia="SimSun" w:cs="Arial"/>
          <w:b/>
          <w:iCs/>
          <w:color w:val="034D8E"/>
          <w:szCs w:val="20"/>
          <w:lang w:eastAsia="zh-CN"/>
        </w:rPr>
        <w:fldChar w:fldCharType="separate"/>
      </w:r>
      <w:r w:rsidRPr="003F3271">
        <w:rPr>
          <w:rFonts w:eastAsia="SimSun" w:cs="Arial"/>
          <w:b/>
          <w:iCs/>
          <w:noProof/>
          <w:color w:val="034D8E"/>
          <w:szCs w:val="20"/>
          <w:lang w:eastAsia="zh-CN"/>
        </w:rPr>
        <w:t>1</w:t>
      </w:r>
      <w:r w:rsidRPr="003F3271">
        <w:rPr>
          <w:rFonts w:eastAsia="SimSun" w:cs="Arial"/>
          <w:b/>
          <w:iCs/>
          <w:color w:val="034D8E"/>
          <w:szCs w:val="20"/>
          <w:lang w:eastAsia="zh-CN"/>
        </w:rPr>
        <w:fldChar w:fldCharType="end"/>
      </w:r>
      <w:bookmarkEnd w:id="26"/>
      <w:r w:rsidRPr="003F3271">
        <w:rPr>
          <w:rFonts w:eastAsia="SimSun" w:cs="Arial"/>
          <w:b/>
          <w:bCs/>
          <w:color w:val="034D8E"/>
          <w:szCs w:val="20"/>
          <w:lang w:eastAsia="zh-CN"/>
        </w:rPr>
        <w:t xml:space="preserve">  Simultaneous phasing scenario</w:t>
      </w:r>
      <w:bookmarkEnd w:id="27"/>
    </w:p>
    <w:p w14:paraId="6A7F7428" w14:textId="77777777" w:rsidR="00FF0E66" w:rsidRPr="003F3271" w:rsidRDefault="00FF0E66" w:rsidP="00FF6776">
      <w:pPr>
        <w:keepNext/>
        <w:spacing w:before="480" w:after="240"/>
        <w:outlineLvl w:val="2"/>
        <w:rPr>
          <w:rFonts w:cs="Arial"/>
          <w:b/>
          <w:sz w:val="32"/>
          <w:szCs w:val="28"/>
          <w:lang w:eastAsia="ja-JP"/>
        </w:rPr>
      </w:pPr>
      <w:r w:rsidRPr="003F3271">
        <w:rPr>
          <w:rFonts w:cs="Arial"/>
          <w:b/>
          <w:sz w:val="32"/>
          <w:szCs w:val="28"/>
          <w:lang w:eastAsia="ja-JP"/>
        </w:rPr>
        <w:lastRenderedPageBreak/>
        <w:t xml:space="preserve">Scenario 2: Sequential Phasing Beginning with Classroom Performance Tasks </w:t>
      </w:r>
    </w:p>
    <w:p w14:paraId="3698159F" w14:textId="77777777" w:rsidR="00FF0E66" w:rsidRPr="003F3271" w:rsidRDefault="00FF0E66" w:rsidP="005B3275">
      <w:pPr>
        <w:keepNext/>
        <w:keepLines/>
        <w:pBdr>
          <w:top w:val="nil"/>
          <w:left w:val="nil"/>
          <w:bottom w:val="nil"/>
          <w:right w:val="nil"/>
          <w:between w:val="nil"/>
        </w:pBdr>
        <w:spacing w:after="240"/>
        <w:rPr>
          <w:rFonts w:eastAsia="Arial" w:cs="Arial"/>
        </w:rPr>
      </w:pPr>
      <w:r w:rsidRPr="003F3271">
        <w:rPr>
          <w:rFonts w:eastAsia="Arial" w:cs="Arial"/>
        </w:rPr>
        <w:t>In this scenario, the phasing process occurs sequentially with at least three distinct phases (</w:t>
      </w:r>
      <w:r w:rsidRPr="003F3271">
        <w:rPr>
          <w:rFonts w:eastAsia="SimSun"/>
          <w:color w:val="0000FF"/>
          <w:u w:val="single"/>
        </w:rPr>
        <w:fldChar w:fldCharType="begin"/>
      </w:r>
      <w:r w:rsidRPr="003F3271">
        <w:rPr>
          <w:rFonts w:eastAsia="SimSun"/>
          <w:color w:val="0000FF"/>
          <w:u w:val="single"/>
        </w:rPr>
        <w:instrText xml:space="preserve"> REF  _Ref152148748 \* Lower \h  \* MERGEFORMAT </w:instrText>
      </w:r>
      <w:r w:rsidRPr="003F3271">
        <w:rPr>
          <w:rFonts w:eastAsia="SimSun"/>
          <w:color w:val="0000FF"/>
          <w:u w:val="single"/>
        </w:rPr>
      </w:r>
      <w:r w:rsidRPr="003F3271">
        <w:rPr>
          <w:rFonts w:eastAsia="SimSun"/>
          <w:color w:val="0000FF"/>
          <w:u w:val="single"/>
        </w:rPr>
        <w:fldChar w:fldCharType="separate"/>
      </w:r>
      <w:r w:rsidRPr="003F3271">
        <w:rPr>
          <w:rFonts w:eastAsia="SimSun"/>
          <w:color w:val="0000FF"/>
          <w:u w:val="single"/>
        </w:rPr>
        <w:t>figure 5.2</w:t>
      </w:r>
      <w:r w:rsidRPr="003F3271">
        <w:rPr>
          <w:rFonts w:eastAsia="SimSun"/>
          <w:color w:val="0000FF"/>
          <w:u w:val="single"/>
        </w:rPr>
        <w:fldChar w:fldCharType="end"/>
      </w:r>
      <w:r w:rsidRPr="003F3271">
        <w:rPr>
          <w:rFonts w:eastAsia="SimSun"/>
        </w:rPr>
        <w:t>)</w:t>
      </w:r>
      <w:r w:rsidRPr="003F3271">
        <w:rPr>
          <w:rFonts w:eastAsia="Arial" w:cs="Arial"/>
        </w:rPr>
        <w:t>:</w:t>
      </w:r>
    </w:p>
    <w:p w14:paraId="03824E9B" w14:textId="77777777" w:rsidR="00FF0E66" w:rsidRPr="003F3271" w:rsidRDefault="00FF0E66" w:rsidP="003E0183">
      <w:pPr>
        <w:numPr>
          <w:ilvl w:val="0"/>
          <w:numId w:val="41"/>
        </w:numPr>
        <w:spacing w:after="120"/>
        <w:ind w:left="720"/>
        <w:contextualSpacing/>
        <w:rPr>
          <w:rFonts w:eastAsia="Arial" w:cs="Arial"/>
          <w:iCs/>
          <w:color w:val="000000"/>
          <w:szCs w:val="22"/>
          <w:lang w:eastAsia="zh-CN"/>
        </w:rPr>
      </w:pPr>
      <w:r w:rsidRPr="003F3271">
        <w:rPr>
          <w:rFonts w:eastAsia="Arial" w:cs="Arial"/>
          <w:iCs/>
          <w:color w:val="000000"/>
          <w:szCs w:val="22"/>
          <w:lang w:eastAsia="zh-CN"/>
        </w:rPr>
        <w:t>T</w:t>
      </w:r>
      <w:r w:rsidRPr="003F3271">
        <w:rPr>
          <w:rFonts w:eastAsia="Arial" w:cs="Arial"/>
          <w:color w:val="000000"/>
          <w:szCs w:val="22"/>
          <w:lang w:eastAsia="zh-CN"/>
        </w:rPr>
        <w:t>he implementation of a curated set of classroom PTELs</w:t>
      </w:r>
    </w:p>
    <w:p w14:paraId="390E3B9E" w14:textId="77777777" w:rsidR="00FF0E66" w:rsidRPr="003F3271" w:rsidRDefault="00FF0E66" w:rsidP="003E0183">
      <w:pPr>
        <w:numPr>
          <w:ilvl w:val="0"/>
          <w:numId w:val="41"/>
        </w:numPr>
        <w:spacing w:after="120"/>
        <w:ind w:left="720"/>
        <w:contextualSpacing/>
        <w:rPr>
          <w:rFonts w:eastAsia="Arial" w:cs="Arial"/>
          <w:iCs/>
          <w:color w:val="000000"/>
          <w:szCs w:val="22"/>
          <w:lang w:eastAsia="zh-CN"/>
        </w:rPr>
      </w:pPr>
      <w:r w:rsidRPr="003F3271">
        <w:rPr>
          <w:rFonts w:eastAsia="Arial" w:cs="Arial"/>
          <w:iCs/>
          <w:color w:val="000000"/>
          <w:szCs w:val="22"/>
          <w:lang w:eastAsia="zh-CN"/>
        </w:rPr>
        <w:t>T</w:t>
      </w:r>
      <w:r w:rsidRPr="003F3271">
        <w:rPr>
          <w:rFonts w:eastAsia="Arial" w:cs="Arial"/>
          <w:color w:val="000000"/>
          <w:szCs w:val="22"/>
          <w:lang w:eastAsia="zh-CN"/>
        </w:rPr>
        <w:t xml:space="preserve">he development and implementation of the through-year </w:t>
      </w:r>
      <w:r w:rsidRPr="003F3271">
        <w:rPr>
          <w:rFonts w:eastAsia="Arial" w:cs="Arial"/>
          <w:iCs/>
          <w:color w:val="000000"/>
          <w:szCs w:val="22"/>
          <w:lang w:eastAsia="zh-CN"/>
        </w:rPr>
        <w:t>c</w:t>
      </w:r>
      <w:r w:rsidRPr="003F3271">
        <w:rPr>
          <w:rFonts w:eastAsia="Arial" w:cs="Arial"/>
          <w:color w:val="000000"/>
          <w:szCs w:val="22"/>
          <w:lang w:eastAsia="zh-CN"/>
        </w:rPr>
        <w:t>ommon PTELs</w:t>
      </w:r>
    </w:p>
    <w:p w14:paraId="7211F5C9" w14:textId="77777777" w:rsidR="00FF0E66" w:rsidRPr="003F3271" w:rsidRDefault="00FF0E66" w:rsidP="003E0183">
      <w:pPr>
        <w:numPr>
          <w:ilvl w:val="0"/>
          <w:numId w:val="41"/>
        </w:numPr>
        <w:spacing w:after="480"/>
        <w:ind w:left="720"/>
        <w:rPr>
          <w:rFonts w:eastAsia="Arial" w:cs="Arial"/>
          <w:color w:val="000000"/>
          <w:szCs w:val="22"/>
          <w:lang w:eastAsia="zh-CN"/>
        </w:rPr>
      </w:pPr>
      <w:r w:rsidRPr="003F3271">
        <w:rPr>
          <w:rFonts w:eastAsia="Arial" w:cs="Arial"/>
          <w:iCs/>
          <w:color w:val="000000"/>
          <w:szCs w:val="22"/>
          <w:lang w:eastAsia="zh-CN"/>
        </w:rPr>
        <w:t>T</w:t>
      </w:r>
      <w:r w:rsidRPr="003F3271">
        <w:rPr>
          <w:rFonts w:eastAsia="Arial" w:cs="Arial"/>
          <w:color w:val="000000"/>
          <w:szCs w:val="22"/>
          <w:lang w:eastAsia="zh-CN"/>
        </w:rPr>
        <w:t xml:space="preserve">he revision of </w:t>
      </w:r>
      <w:r w:rsidRPr="003F3271">
        <w:rPr>
          <w:rFonts w:eastAsia="Arial" w:cs="Arial"/>
          <w:iCs/>
          <w:color w:val="000000"/>
          <w:szCs w:val="22"/>
          <w:lang w:eastAsia="zh-CN"/>
        </w:rPr>
        <w:t xml:space="preserve">the </w:t>
      </w:r>
      <w:r w:rsidRPr="003F3271">
        <w:rPr>
          <w:rFonts w:eastAsia="Arial" w:cs="Arial"/>
          <w:color w:val="000000"/>
          <w:szCs w:val="22"/>
          <w:lang w:eastAsia="zh-CN"/>
        </w:rPr>
        <w:t>CAST</w:t>
      </w:r>
    </w:p>
    <w:p w14:paraId="360F149C" w14:textId="77777777" w:rsidR="00FF0E66" w:rsidRPr="003F3271" w:rsidRDefault="00FF0E66" w:rsidP="00FF0E66">
      <w:pPr>
        <w:keepNext/>
        <w:numPr>
          <w:ilvl w:val="1"/>
          <w:numId w:val="0"/>
        </w:numPr>
        <w:tabs>
          <w:tab w:val="right" w:leader="dot" w:pos="9900"/>
        </w:tabs>
        <w:spacing w:before="480" w:after="240"/>
        <w:outlineLvl w:val="3"/>
        <w:rPr>
          <w:rFonts w:eastAsia="SimSun"/>
          <w:b/>
          <w:bCs/>
          <w:noProof/>
          <w:sz w:val="28"/>
          <w:szCs w:val="22"/>
          <w:lang w:eastAsia="zh-CN"/>
        </w:rPr>
      </w:pPr>
      <w:r w:rsidRPr="003F3271">
        <w:rPr>
          <w:rFonts w:eastAsia="SimSun"/>
          <w:b/>
          <w:bCs/>
          <w:noProof/>
          <w:sz w:val="28"/>
          <w:szCs w:val="22"/>
          <w:lang w:eastAsia="zh-CN"/>
        </w:rPr>
        <w:t>Phase 1</w:t>
      </w:r>
    </w:p>
    <w:p w14:paraId="7B96706C" w14:textId="77777777" w:rsidR="00FF0E66" w:rsidRPr="003F3271" w:rsidRDefault="00FF0E66" w:rsidP="005B3275">
      <w:pPr>
        <w:pStyle w:val="ListParagraph"/>
        <w:numPr>
          <w:ilvl w:val="0"/>
          <w:numId w:val="54"/>
        </w:numPr>
        <w:spacing w:after="240"/>
        <w:ind w:left="720"/>
        <w:contextualSpacing w:val="0"/>
        <w:rPr>
          <w:rFonts w:eastAsia="Arial"/>
          <w:szCs w:val="22"/>
        </w:rPr>
      </w:pPr>
      <w:r w:rsidRPr="003F3271">
        <w:rPr>
          <w:rFonts w:eastAsia="Arial"/>
          <w:szCs w:val="22"/>
        </w:rPr>
        <w:t>Educators and assessment experts work together to codesign (or otherwise acquire) a curated set of classroom PTELs aligned with standards.</w:t>
      </w:r>
    </w:p>
    <w:p w14:paraId="5563D193" w14:textId="77777777" w:rsidR="00FF0E66" w:rsidRPr="003F3271" w:rsidRDefault="00FF0E66" w:rsidP="005B3275">
      <w:pPr>
        <w:pStyle w:val="ListParagraph"/>
        <w:numPr>
          <w:ilvl w:val="0"/>
          <w:numId w:val="54"/>
        </w:numPr>
        <w:spacing w:after="240"/>
        <w:ind w:left="720"/>
        <w:contextualSpacing w:val="0"/>
        <w:rPr>
          <w:rFonts w:eastAsia="Arial"/>
          <w:szCs w:val="22"/>
        </w:rPr>
      </w:pPr>
      <w:r w:rsidRPr="003F3271">
        <w:rPr>
          <w:rFonts w:eastAsia="Arial" w:cs="Arial"/>
          <w:color w:val="000000"/>
          <w:szCs w:val="22"/>
        </w:rPr>
        <w:t>OTL in science indicators</w:t>
      </w:r>
      <w:r w:rsidRPr="003F3271" w:rsidDel="00F32D22">
        <w:rPr>
          <w:rFonts w:eastAsia="Arial" w:cs="Arial"/>
          <w:color w:val="000000"/>
          <w:szCs w:val="22"/>
        </w:rPr>
        <w:t xml:space="preserve"> </w:t>
      </w:r>
      <w:r w:rsidRPr="003F3271">
        <w:rPr>
          <w:rFonts w:eastAsia="Arial" w:cs="Arial"/>
          <w:color w:val="000000"/>
          <w:szCs w:val="22"/>
        </w:rPr>
        <w:t>are identified through a systematic review of information collected by the state;</w:t>
      </w:r>
      <w:r w:rsidRPr="003F3271" w:rsidDel="008D4579">
        <w:rPr>
          <w:rFonts w:eastAsia="Arial" w:cs="Arial"/>
          <w:color w:val="000000"/>
          <w:szCs w:val="22"/>
        </w:rPr>
        <w:t xml:space="preserve"> </w:t>
      </w:r>
      <w:r w:rsidRPr="003F3271">
        <w:rPr>
          <w:rFonts w:eastAsia="Arial" w:cs="Arial"/>
          <w:color w:val="000000"/>
          <w:szCs w:val="22"/>
        </w:rPr>
        <w:t>student and teacher questionnaires administered with state</w:t>
      </w:r>
      <w:r w:rsidRPr="003F3271" w:rsidDel="002739CB">
        <w:rPr>
          <w:rFonts w:eastAsia="Arial" w:cs="Arial"/>
          <w:color w:val="000000"/>
          <w:szCs w:val="22"/>
        </w:rPr>
        <w:t>,</w:t>
      </w:r>
      <w:r w:rsidRPr="003F3271">
        <w:rPr>
          <w:rFonts w:eastAsia="Arial" w:cs="Arial"/>
          <w:color w:val="000000"/>
          <w:szCs w:val="22"/>
        </w:rPr>
        <w:t xml:space="preserve"> national, and international assessments; science education literature; and other sources relevant to infrastructure and support systems that provide the conditions necessary for student success at LEA, school, and classroom levels.</w:t>
      </w:r>
    </w:p>
    <w:p w14:paraId="716BD56F" w14:textId="77777777" w:rsidR="00FF0E66" w:rsidRPr="003F3271" w:rsidRDefault="00FF0E66" w:rsidP="00FF0E66">
      <w:pPr>
        <w:keepNext/>
        <w:tabs>
          <w:tab w:val="right" w:leader="dot" w:pos="9900"/>
        </w:tabs>
        <w:spacing w:before="480" w:after="240"/>
        <w:ind w:left="648" w:hanging="648"/>
        <w:outlineLvl w:val="3"/>
        <w:rPr>
          <w:rFonts w:eastAsia="SimSun"/>
          <w:b/>
          <w:bCs/>
          <w:noProof/>
          <w:sz w:val="28"/>
          <w:szCs w:val="22"/>
          <w:lang w:eastAsia="zh-CN"/>
        </w:rPr>
      </w:pPr>
      <w:r w:rsidRPr="003F3271">
        <w:rPr>
          <w:rFonts w:eastAsia="SimSun"/>
          <w:b/>
          <w:bCs/>
          <w:noProof/>
          <w:sz w:val="28"/>
          <w:szCs w:val="22"/>
          <w:lang w:eastAsia="zh-CN"/>
        </w:rPr>
        <w:t>Phase 2</w:t>
      </w:r>
    </w:p>
    <w:p w14:paraId="50E7E5C8" w14:textId="77777777" w:rsidR="00FF0E66" w:rsidRPr="003F3271" w:rsidRDefault="00FF0E66" w:rsidP="005B3275">
      <w:pPr>
        <w:pStyle w:val="ListParagraph"/>
        <w:numPr>
          <w:ilvl w:val="0"/>
          <w:numId w:val="55"/>
        </w:numPr>
        <w:spacing w:after="240"/>
        <w:ind w:left="720"/>
        <w:contextualSpacing w:val="0"/>
        <w:rPr>
          <w:rFonts w:eastAsia="Arial"/>
          <w:szCs w:val="22"/>
        </w:rPr>
      </w:pPr>
      <w:r w:rsidRPr="003F3271">
        <w:rPr>
          <w:rFonts w:eastAsia="Arial"/>
          <w:szCs w:val="22"/>
        </w:rPr>
        <w:t>Common through-year PTELs are developed by the state or contractors.</w:t>
      </w:r>
    </w:p>
    <w:p w14:paraId="6B66F734" w14:textId="77777777" w:rsidR="00FF0E66" w:rsidRPr="003F3271" w:rsidRDefault="00FF0E66" w:rsidP="005B3275">
      <w:pPr>
        <w:pStyle w:val="ListParagraph"/>
        <w:numPr>
          <w:ilvl w:val="0"/>
          <w:numId w:val="55"/>
        </w:numPr>
        <w:spacing w:after="240"/>
        <w:ind w:left="720"/>
        <w:contextualSpacing w:val="0"/>
        <w:rPr>
          <w:rFonts w:eastAsia="Arial" w:cs="Arial"/>
          <w:color w:val="000000"/>
          <w:szCs w:val="22"/>
        </w:rPr>
      </w:pPr>
      <w:r w:rsidRPr="003F3271">
        <w:rPr>
          <w:rFonts w:eastAsia="Arial"/>
          <w:szCs w:val="22"/>
        </w:rPr>
        <w:t>Once the curated set of classroom PTELs is provided, schools and LEAs can initiate administration of the common through-year PTEL(s) to students.</w:t>
      </w:r>
    </w:p>
    <w:p w14:paraId="68268604" w14:textId="77777777" w:rsidR="00FF0E66" w:rsidRPr="003F3271" w:rsidRDefault="00FF0E66" w:rsidP="005B3275">
      <w:pPr>
        <w:pStyle w:val="ListParagraph"/>
        <w:numPr>
          <w:ilvl w:val="0"/>
          <w:numId w:val="55"/>
        </w:numPr>
        <w:spacing w:after="240"/>
        <w:ind w:left="720"/>
        <w:contextualSpacing w:val="0"/>
        <w:rPr>
          <w:rFonts w:eastAsia="Arial" w:cs="Arial"/>
          <w:color w:val="000000"/>
          <w:szCs w:val="22"/>
        </w:rPr>
      </w:pPr>
      <w:r w:rsidRPr="003F3271">
        <w:rPr>
          <w:rFonts w:eastAsia="Arial"/>
          <w:szCs w:val="22"/>
        </w:rPr>
        <w:t>As few as one through-year common PTEL may be administered. If additional through-year common PTELs will be administered, they could be implemented in the first year or phased in during subsequent years.</w:t>
      </w:r>
    </w:p>
    <w:p w14:paraId="28F038AC" w14:textId="77777777" w:rsidR="00FF0E66" w:rsidRPr="003F3271" w:rsidRDefault="00FF0E66" w:rsidP="00FF0E66">
      <w:pPr>
        <w:keepNext/>
        <w:tabs>
          <w:tab w:val="right" w:leader="dot" w:pos="9900"/>
        </w:tabs>
        <w:spacing w:before="480" w:after="240"/>
        <w:ind w:left="648" w:hanging="648"/>
        <w:outlineLvl w:val="3"/>
        <w:rPr>
          <w:rFonts w:eastAsia="SimSun"/>
          <w:b/>
          <w:bCs/>
          <w:noProof/>
          <w:sz w:val="28"/>
          <w:szCs w:val="22"/>
          <w:lang w:eastAsia="zh-CN"/>
        </w:rPr>
      </w:pPr>
      <w:r w:rsidRPr="003F3271">
        <w:rPr>
          <w:rFonts w:eastAsia="SimSun"/>
          <w:b/>
          <w:bCs/>
          <w:noProof/>
          <w:sz w:val="28"/>
          <w:szCs w:val="22"/>
          <w:lang w:eastAsia="zh-CN"/>
        </w:rPr>
        <w:t>Phase 3</w:t>
      </w:r>
    </w:p>
    <w:p w14:paraId="22BAE392" w14:textId="77777777" w:rsidR="00FF0E66" w:rsidRPr="003F3271" w:rsidRDefault="00FF0E66" w:rsidP="005B3275">
      <w:pPr>
        <w:pStyle w:val="ListParagraph"/>
        <w:numPr>
          <w:ilvl w:val="0"/>
          <w:numId w:val="56"/>
        </w:numPr>
        <w:spacing w:after="240"/>
        <w:ind w:left="720"/>
        <w:rPr>
          <w:rFonts w:eastAsia="Arial"/>
          <w:szCs w:val="22"/>
        </w:rPr>
      </w:pPr>
      <w:r w:rsidRPr="003F3271">
        <w:rPr>
          <w:rFonts w:eastAsia="Arial"/>
          <w:szCs w:val="22"/>
        </w:rPr>
        <w:t xml:space="preserve">In the final phase, the section containing discrete items on the current end-of-year summative assessment would be shortened, and a mini PT would be added. </w:t>
      </w:r>
    </w:p>
    <w:p w14:paraId="76B91DA5" w14:textId="77777777" w:rsidR="00FF0E66" w:rsidRPr="003F3271" w:rsidRDefault="00FF0E66" w:rsidP="00FF0E66">
      <w:pPr>
        <w:keepNext/>
        <w:tabs>
          <w:tab w:val="right" w:leader="dot" w:pos="9900"/>
        </w:tabs>
        <w:spacing w:before="480" w:after="240"/>
        <w:ind w:left="648" w:hanging="648"/>
        <w:outlineLvl w:val="3"/>
        <w:rPr>
          <w:rFonts w:eastAsia="SimSun"/>
          <w:b/>
          <w:bCs/>
          <w:noProof/>
          <w:sz w:val="28"/>
          <w:szCs w:val="22"/>
          <w:lang w:eastAsia="zh-CN"/>
        </w:rPr>
      </w:pPr>
      <w:r w:rsidRPr="003F3271">
        <w:rPr>
          <w:rFonts w:eastAsia="SimSun"/>
          <w:b/>
          <w:bCs/>
          <w:noProof/>
          <w:sz w:val="28"/>
          <w:szCs w:val="22"/>
          <w:lang w:eastAsia="zh-CN"/>
        </w:rPr>
        <w:t>Scenario 2 Analysis</w:t>
      </w:r>
    </w:p>
    <w:p w14:paraId="36B33954" w14:textId="77777777" w:rsidR="00FF0E66" w:rsidRPr="003F3271" w:rsidRDefault="00FF0E66" w:rsidP="005B3275">
      <w:pPr>
        <w:pBdr>
          <w:top w:val="nil"/>
          <w:left w:val="nil"/>
          <w:bottom w:val="nil"/>
          <w:right w:val="nil"/>
          <w:between w:val="nil"/>
        </w:pBdr>
        <w:spacing w:after="240"/>
        <w:rPr>
          <w:rFonts w:eastAsia="Arial" w:cs="Arial"/>
        </w:rPr>
      </w:pPr>
      <w:r w:rsidRPr="003F3271">
        <w:rPr>
          <w:rFonts w:eastAsia="Arial" w:cs="Arial"/>
        </w:rPr>
        <w:t xml:space="preserve">This phased scenario offers several advantages. One advantage of this scenario is that changes to the CAST will occur within a condensed timeframe, which may be beneficial if educators are concerned about undergoing additional changes to the summative science assessments in subsequent phases during a long period of change. It also allows teachers </w:t>
      </w:r>
      <w:r w:rsidRPr="003F3271">
        <w:rPr>
          <w:rFonts w:eastAsia="Arial" w:cs="Arial"/>
        </w:rPr>
        <w:lastRenderedPageBreak/>
        <w:t xml:space="preserve">time to use the curated set of classroom PTELs for formative and instructional purposes before changes to the CAST are introduced. It also provides time for adjustment to changes in the CAST before the implementation of the through-year common PTEL(s). Finally, the scenario would also allow for the field testing and refinement of classroom PTELs before developing the common PTEL(s) that would eventually contribute to a summative assessment score. Therefore, this scenario may afford greater opportunities compared to Scenario 1 for monitoring the processes of implementation of the classroom and common PTELs, including gathering teachers’ and students’ perceptions. </w:t>
      </w:r>
    </w:p>
    <w:p w14:paraId="14AB250F" w14:textId="77777777" w:rsidR="00FF0E66" w:rsidRPr="003F3271" w:rsidRDefault="00FF0E66" w:rsidP="005B3275">
      <w:pPr>
        <w:pBdr>
          <w:top w:val="nil"/>
          <w:left w:val="nil"/>
          <w:bottom w:val="nil"/>
          <w:right w:val="nil"/>
          <w:between w:val="nil"/>
        </w:pBdr>
        <w:spacing w:after="240"/>
        <w:rPr>
          <w:rFonts w:eastAsia="SimSun"/>
        </w:rPr>
      </w:pPr>
      <w:r w:rsidRPr="003F3271">
        <w:rPr>
          <w:rFonts w:eastAsia="SimSun"/>
        </w:rPr>
        <w:t>However, there is a potential downside in waiting to modify the end-of-year summative assessment, given it may be more challenging to integrate or create synergy between the common PTELs and the end-of-year mini-PT. Similarly, it might be more challenging to coordinate content coverage between the common PTELs and the discrete-item component of the end-of-year test. A</w:t>
      </w:r>
      <w:r w:rsidRPr="003F3271">
        <w:rPr>
          <w:rFonts w:eastAsia="Arial" w:cs="Arial"/>
        </w:rPr>
        <w:t xml:space="preserve"> clear disadvantage of this scenario is that the simultaneous introduction of multiple changes places more intensive demands on local and state staff compared to a phased implementation.</w:t>
      </w:r>
    </w:p>
    <w:p w14:paraId="04B96640" w14:textId="77777777" w:rsidR="00FF0E66" w:rsidRPr="003F3271" w:rsidRDefault="00FF0E66" w:rsidP="00FF0E66">
      <w:pPr>
        <w:pBdr>
          <w:top w:val="nil"/>
          <w:left w:val="nil"/>
          <w:bottom w:val="nil"/>
          <w:right w:val="nil"/>
          <w:between w:val="nil"/>
        </w:pBdr>
        <w:spacing w:after="160"/>
        <w:rPr>
          <w:rFonts w:eastAsia="SimSun"/>
        </w:rPr>
      </w:pPr>
    </w:p>
    <w:p w14:paraId="579468C2" w14:textId="77777777" w:rsidR="00FF0E66" w:rsidRPr="003F3271" w:rsidRDefault="00FF0E66" w:rsidP="00FF0E66">
      <w:pPr>
        <w:keepNext/>
        <w:numPr>
          <w:ilvl w:val="1"/>
          <w:numId w:val="0"/>
        </w:numPr>
        <w:tabs>
          <w:tab w:val="right" w:leader="dot" w:pos="9900"/>
        </w:tabs>
        <w:spacing w:before="480" w:after="240"/>
        <w:outlineLvl w:val="3"/>
        <w:rPr>
          <w:rFonts w:eastAsia="SimSun"/>
          <w:b/>
          <w:bCs/>
          <w:noProof/>
          <w:sz w:val="28"/>
          <w:szCs w:val="22"/>
          <w:lang w:eastAsia="zh-CN"/>
        </w:rPr>
        <w:sectPr w:rsidR="00FF0E66" w:rsidRPr="003F3271" w:rsidSect="00FF0E66">
          <w:headerReference w:type="even" r:id="rId48"/>
          <w:footerReference w:type="even" r:id="rId49"/>
          <w:footerReference w:type="default" r:id="rId50"/>
          <w:footerReference w:type="first" r:id="rId51"/>
          <w:pgSz w:w="12240" w:h="15840" w:code="1"/>
          <w:pgMar w:top="1152" w:right="1152" w:bottom="1152" w:left="1152" w:header="576" w:footer="360" w:gutter="0"/>
          <w:cols w:space="720"/>
          <w:docGrid w:linePitch="360"/>
        </w:sectPr>
      </w:pPr>
    </w:p>
    <w:p w14:paraId="7383CD90" w14:textId="77777777" w:rsidR="00FF0E66" w:rsidRPr="003F3271" w:rsidRDefault="00FF0E66" w:rsidP="005B3275">
      <w:pPr>
        <w:keepNext/>
        <w:pBdr>
          <w:top w:val="nil"/>
          <w:left w:val="nil"/>
          <w:bottom w:val="nil"/>
          <w:right w:val="nil"/>
          <w:between w:val="nil"/>
        </w:pBdr>
        <w:spacing w:after="240"/>
        <w:rPr>
          <w:rFonts w:eastAsia="Arial" w:cs="Arial"/>
        </w:rPr>
      </w:pPr>
      <w:r w:rsidRPr="003F3271">
        <w:rPr>
          <w:rFonts w:eastAsia="SimSun"/>
          <w:color w:val="0000FF"/>
          <w:u w:val="single"/>
        </w:rPr>
        <w:lastRenderedPageBreak/>
        <w:fldChar w:fldCharType="begin"/>
      </w:r>
      <w:r w:rsidRPr="003F3271">
        <w:rPr>
          <w:rFonts w:eastAsia="SimSun"/>
          <w:color w:val="0000FF"/>
          <w:u w:val="single"/>
        </w:rPr>
        <w:instrText xml:space="preserve"> REF _Ref152148748 \h  \* MERGEFORMAT </w:instrText>
      </w:r>
      <w:r w:rsidRPr="003F3271">
        <w:rPr>
          <w:rFonts w:eastAsia="SimSun"/>
          <w:color w:val="0000FF"/>
          <w:u w:val="single"/>
        </w:rPr>
      </w:r>
      <w:r w:rsidRPr="003F3271">
        <w:rPr>
          <w:rFonts w:eastAsia="SimSun"/>
          <w:color w:val="0000FF"/>
          <w:u w:val="single"/>
        </w:rPr>
        <w:fldChar w:fldCharType="separate"/>
      </w:r>
      <w:r w:rsidRPr="003F3271">
        <w:rPr>
          <w:rFonts w:eastAsia="SimSun"/>
          <w:color w:val="0000FF"/>
          <w:u w:val="single"/>
        </w:rPr>
        <w:t>Figure 5.2</w:t>
      </w:r>
      <w:r w:rsidRPr="003F3271">
        <w:rPr>
          <w:rFonts w:eastAsia="SimSun"/>
          <w:color w:val="0000FF"/>
          <w:u w:val="single"/>
        </w:rPr>
        <w:fldChar w:fldCharType="end"/>
      </w:r>
      <w:r w:rsidRPr="003F3271">
        <w:rPr>
          <w:rFonts w:eastAsia="SimSun"/>
        </w:rPr>
        <w:t xml:space="preserve"> </w:t>
      </w:r>
      <w:r w:rsidRPr="003F3271">
        <w:rPr>
          <w:rFonts w:eastAsia="Arial" w:cs="Arial"/>
        </w:rPr>
        <w:t>presents the three phases of the sequential phasing scenario, which begins with classroom PTELs.</w:t>
      </w:r>
    </w:p>
    <w:p w14:paraId="22720D84" w14:textId="77777777" w:rsidR="00FF0E66" w:rsidRPr="003F3271" w:rsidRDefault="00FF0E66" w:rsidP="00FF0E66">
      <w:pPr>
        <w:keepNext/>
        <w:spacing w:before="240" w:after="60"/>
        <w:ind w:left="144"/>
        <w:jc w:val="center"/>
        <w:rPr>
          <w:rFonts w:eastAsia="SimSun" w:cs="Arial"/>
          <w:color w:val="000000"/>
        </w:rPr>
      </w:pPr>
      <w:r w:rsidRPr="003F3271">
        <w:rPr>
          <w:rFonts w:eastAsia="SimSun" w:cs="Arial"/>
          <w:noProof/>
          <w:color w:val="000000"/>
        </w:rPr>
        <w:drawing>
          <wp:inline distT="0" distB="0" distL="0" distR="0" wp14:anchorId="7F89E5E2" wp14:editId="68450EA1">
            <wp:extent cx="8494776" cy="4700016"/>
            <wp:effectExtent l="0" t="0" r="1905" b="5715"/>
            <wp:docPr id="11" name="Picture 11" descr="Scenario 2: Sequential phasing beginning with classroom PTELs, which is described in the preceding paragraphs of section 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enario 2: Sequential phasing beginning with classroom PTELs, which is described in the preceding paragraphs of section 5.B."/>
                    <pic:cNvPicPr/>
                  </pic:nvPicPr>
                  <pic:blipFill>
                    <a:blip r:embed="rId52"/>
                    <a:stretch>
                      <a:fillRect/>
                    </a:stretch>
                  </pic:blipFill>
                  <pic:spPr>
                    <a:xfrm>
                      <a:off x="0" y="0"/>
                      <a:ext cx="8494776" cy="4700016"/>
                    </a:xfrm>
                    <a:prstGeom prst="rect">
                      <a:avLst/>
                    </a:prstGeom>
                  </pic:spPr>
                </pic:pic>
              </a:graphicData>
            </a:graphic>
          </wp:inline>
        </w:drawing>
      </w:r>
    </w:p>
    <w:p w14:paraId="0C7D52B4" w14:textId="77777777" w:rsidR="00FF0E66" w:rsidRPr="003F3271" w:rsidRDefault="00FF0E66" w:rsidP="00FF0E66">
      <w:pPr>
        <w:keepLines/>
        <w:tabs>
          <w:tab w:val="num" w:pos="360"/>
        </w:tabs>
        <w:spacing w:before="60" w:after="240"/>
        <w:jc w:val="center"/>
        <w:rPr>
          <w:rFonts w:eastAsia="Arial" w:cs="Arial"/>
          <w:b/>
          <w:iCs/>
          <w:color w:val="034D8E"/>
          <w:szCs w:val="20"/>
          <w:lang w:eastAsia="zh-CN"/>
        </w:rPr>
      </w:pPr>
      <w:bookmarkStart w:id="28" w:name="_Ref152148748"/>
      <w:bookmarkStart w:id="29" w:name="_Toc152739362"/>
      <w:r w:rsidRPr="003F3271">
        <w:rPr>
          <w:rFonts w:eastAsia="SimSun" w:cs="Arial"/>
          <w:b/>
          <w:iCs/>
          <w:color w:val="034D8E"/>
          <w:szCs w:val="20"/>
          <w:lang w:eastAsia="zh-CN"/>
        </w:rPr>
        <w:t xml:space="preserve">Figure </w:t>
      </w:r>
      <w:r w:rsidRPr="003F3271">
        <w:rPr>
          <w:rFonts w:eastAsia="SimSun" w:cs="Arial"/>
          <w:b/>
          <w:iCs/>
          <w:color w:val="034D8E"/>
          <w:szCs w:val="20"/>
          <w:lang w:eastAsia="zh-CN"/>
        </w:rPr>
        <w:fldChar w:fldCharType="begin"/>
      </w:r>
      <w:r w:rsidRPr="003F3271">
        <w:rPr>
          <w:rFonts w:eastAsia="SimSun" w:cs="Arial"/>
          <w:b/>
          <w:iCs/>
          <w:color w:val="034D8E"/>
          <w:szCs w:val="20"/>
          <w:lang w:eastAsia="zh-CN"/>
        </w:rPr>
        <w:instrText>STYLEREF 3 \s</w:instrText>
      </w:r>
      <w:r w:rsidRPr="003F3271">
        <w:rPr>
          <w:rFonts w:eastAsia="SimSun" w:cs="Arial"/>
          <w:b/>
          <w:iCs/>
          <w:color w:val="034D8E"/>
          <w:szCs w:val="20"/>
          <w:lang w:eastAsia="zh-CN"/>
        </w:rPr>
        <w:fldChar w:fldCharType="separate"/>
      </w:r>
      <w:r w:rsidRPr="003F3271">
        <w:rPr>
          <w:rFonts w:eastAsia="SimSun" w:cs="Arial"/>
          <w:b/>
          <w:iCs/>
          <w:noProof/>
          <w:color w:val="034D8E"/>
          <w:szCs w:val="20"/>
          <w:lang w:eastAsia="zh-CN"/>
        </w:rPr>
        <w:t>5</w:t>
      </w:r>
      <w:r w:rsidRPr="003F3271">
        <w:rPr>
          <w:rFonts w:eastAsia="SimSun" w:cs="Arial"/>
          <w:b/>
          <w:iCs/>
          <w:color w:val="034D8E"/>
          <w:szCs w:val="20"/>
          <w:lang w:eastAsia="zh-CN"/>
        </w:rPr>
        <w:fldChar w:fldCharType="end"/>
      </w:r>
      <w:r w:rsidRPr="003F3271">
        <w:rPr>
          <w:rFonts w:eastAsia="SimSun" w:cs="Arial"/>
          <w:b/>
          <w:iCs/>
          <w:color w:val="034D8E"/>
          <w:szCs w:val="20"/>
          <w:lang w:eastAsia="zh-CN"/>
        </w:rPr>
        <w:t>.</w:t>
      </w:r>
      <w:r w:rsidRPr="003F3271">
        <w:rPr>
          <w:rFonts w:eastAsia="SimSun" w:cs="Arial"/>
          <w:b/>
          <w:iCs/>
          <w:color w:val="034D8E"/>
          <w:szCs w:val="20"/>
          <w:lang w:eastAsia="zh-CN"/>
        </w:rPr>
        <w:fldChar w:fldCharType="begin"/>
      </w:r>
      <w:r w:rsidRPr="003F3271">
        <w:rPr>
          <w:rFonts w:eastAsia="SimSun" w:cs="Arial"/>
          <w:b/>
          <w:iCs/>
          <w:color w:val="034D8E"/>
          <w:szCs w:val="20"/>
          <w:lang w:eastAsia="zh-CN"/>
        </w:rPr>
        <w:instrText>SEQ Figure \* ARABIC \s 3</w:instrText>
      </w:r>
      <w:r w:rsidRPr="003F3271">
        <w:rPr>
          <w:rFonts w:eastAsia="SimSun" w:cs="Arial"/>
          <w:b/>
          <w:iCs/>
          <w:color w:val="034D8E"/>
          <w:szCs w:val="20"/>
          <w:lang w:eastAsia="zh-CN"/>
        </w:rPr>
        <w:fldChar w:fldCharType="separate"/>
      </w:r>
      <w:r w:rsidRPr="003F3271">
        <w:rPr>
          <w:rFonts w:eastAsia="SimSun" w:cs="Arial"/>
          <w:b/>
          <w:iCs/>
          <w:noProof/>
          <w:color w:val="034D8E"/>
          <w:szCs w:val="20"/>
          <w:lang w:eastAsia="zh-CN"/>
        </w:rPr>
        <w:t>2</w:t>
      </w:r>
      <w:r w:rsidRPr="003F3271">
        <w:rPr>
          <w:rFonts w:eastAsia="SimSun" w:cs="Arial"/>
          <w:b/>
          <w:iCs/>
          <w:color w:val="034D8E"/>
          <w:szCs w:val="20"/>
          <w:lang w:eastAsia="zh-CN"/>
        </w:rPr>
        <w:fldChar w:fldCharType="end"/>
      </w:r>
      <w:bookmarkEnd w:id="28"/>
      <w:r w:rsidRPr="003F3271">
        <w:rPr>
          <w:rFonts w:eastAsia="SimSun" w:cs="Arial"/>
          <w:b/>
          <w:iCs/>
          <w:color w:val="034D8E"/>
          <w:szCs w:val="20"/>
          <w:lang w:eastAsia="zh-CN"/>
        </w:rPr>
        <w:t xml:space="preserve">  Sequential phasing scenario beginning with classroom PTELs</w:t>
      </w:r>
      <w:bookmarkEnd w:id="29"/>
    </w:p>
    <w:p w14:paraId="3EDA7D63" w14:textId="77777777" w:rsidR="00FF0E66" w:rsidRPr="003F3271" w:rsidRDefault="00FF0E66" w:rsidP="00FF0E66">
      <w:pPr>
        <w:keepNext/>
        <w:spacing w:before="480" w:after="240"/>
        <w:ind w:left="648"/>
        <w:outlineLvl w:val="2"/>
        <w:rPr>
          <w:rFonts w:cs="Arial"/>
          <w:b/>
          <w:sz w:val="32"/>
          <w:szCs w:val="28"/>
          <w:lang w:eastAsia="ja-JP"/>
        </w:rPr>
        <w:sectPr w:rsidR="00FF0E66" w:rsidRPr="003F3271" w:rsidSect="006A6370">
          <w:footerReference w:type="first" r:id="rId53"/>
          <w:pgSz w:w="15840" w:h="12240" w:orient="landscape" w:code="1"/>
          <w:pgMar w:top="1152" w:right="1152" w:bottom="1152" w:left="1152" w:header="576" w:footer="360" w:gutter="0"/>
          <w:cols w:space="720"/>
          <w:docGrid w:linePitch="360"/>
        </w:sectPr>
      </w:pPr>
    </w:p>
    <w:p w14:paraId="5F090911" w14:textId="77777777" w:rsidR="00FF0E66" w:rsidRPr="003F3271" w:rsidRDefault="00FF0E66" w:rsidP="00FF6776">
      <w:pPr>
        <w:keepNext/>
        <w:spacing w:before="480" w:after="240"/>
        <w:outlineLvl w:val="2"/>
        <w:rPr>
          <w:rFonts w:cs="Arial"/>
          <w:b/>
          <w:sz w:val="32"/>
          <w:szCs w:val="28"/>
          <w:lang w:eastAsia="ja-JP"/>
        </w:rPr>
      </w:pPr>
      <w:r w:rsidRPr="003F3271">
        <w:rPr>
          <w:rFonts w:cs="Arial"/>
          <w:b/>
          <w:sz w:val="32"/>
          <w:szCs w:val="28"/>
          <w:lang w:eastAsia="ja-JP"/>
        </w:rPr>
        <w:lastRenderedPageBreak/>
        <w:t>Scenario 3: Sequential Phasing Beginning with Modifications to End-of-Year Assessment</w:t>
      </w:r>
    </w:p>
    <w:p w14:paraId="78ADC3AA" w14:textId="5D241310" w:rsidR="00FF0E66" w:rsidRPr="003F3271" w:rsidRDefault="00FF0E66" w:rsidP="005B3275">
      <w:pPr>
        <w:spacing w:after="240"/>
        <w:rPr>
          <w:rFonts w:eastAsia="Arial" w:cs="Arial"/>
          <w:b/>
          <w:i/>
        </w:rPr>
      </w:pPr>
      <w:r w:rsidRPr="003F3271">
        <w:rPr>
          <w:rFonts w:eastAsia="Arial" w:cs="Arial"/>
        </w:rPr>
        <w:t>Similar to Scenario 2, this scenario unfolds in three main phases (</w:t>
      </w:r>
      <w:r w:rsidRPr="003F3271">
        <w:rPr>
          <w:rFonts w:eastAsia="SimSun"/>
          <w:color w:val="0000FF"/>
          <w:u w:val="single"/>
        </w:rPr>
        <w:fldChar w:fldCharType="begin"/>
      </w:r>
      <w:r w:rsidRPr="003F3271">
        <w:rPr>
          <w:rFonts w:eastAsia="SimSun"/>
          <w:color w:val="0000FF"/>
          <w:u w:val="single"/>
        </w:rPr>
        <w:instrText xml:space="preserve"> REF  _Ref152148804 \* Lower \h  \* MERGEFORMAT </w:instrText>
      </w:r>
      <w:r w:rsidRPr="003F3271">
        <w:rPr>
          <w:rFonts w:eastAsia="SimSun"/>
          <w:color w:val="0000FF"/>
          <w:u w:val="single"/>
        </w:rPr>
      </w:r>
      <w:r w:rsidRPr="003F3271">
        <w:rPr>
          <w:rFonts w:eastAsia="SimSun"/>
          <w:color w:val="0000FF"/>
          <w:u w:val="single"/>
        </w:rPr>
        <w:fldChar w:fldCharType="separate"/>
      </w:r>
      <w:r w:rsidRPr="003F3271">
        <w:rPr>
          <w:rFonts w:eastAsia="SimSun"/>
          <w:color w:val="0000FF"/>
          <w:u w:val="single"/>
        </w:rPr>
        <w:t>figure 5.3</w:t>
      </w:r>
      <w:r w:rsidRPr="003F3271">
        <w:rPr>
          <w:rFonts w:eastAsia="SimSun"/>
          <w:color w:val="0000FF"/>
          <w:u w:val="single"/>
        </w:rPr>
        <w:fldChar w:fldCharType="end"/>
      </w:r>
      <w:r w:rsidRPr="003F3271">
        <w:rPr>
          <w:rFonts w:eastAsia="Arial" w:cs="Arial"/>
        </w:rPr>
        <w:t xml:space="preserve">). To have the mini PT articulate with the common PTELs, the order of </w:t>
      </w:r>
      <w:r w:rsidR="003E0183" w:rsidRPr="003F3271">
        <w:rPr>
          <w:rFonts w:eastAsia="Arial" w:cs="Arial"/>
        </w:rPr>
        <w:t>P</w:t>
      </w:r>
      <w:r w:rsidRPr="003F3271">
        <w:rPr>
          <w:rFonts w:eastAsia="Arial" w:cs="Arial"/>
        </w:rPr>
        <w:t>hases 2 and 3 could be reversed.</w:t>
      </w:r>
    </w:p>
    <w:p w14:paraId="3D383F94" w14:textId="77777777" w:rsidR="00FF0E66" w:rsidRPr="003F3271" w:rsidRDefault="00FF0E66" w:rsidP="00FF0E66">
      <w:pPr>
        <w:keepNext/>
        <w:tabs>
          <w:tab w:val="right" w:leader="dot" w:pos="9900"/>
        </w:tabs>
        <w:spacing w:before="480" w:after="240"/>
        <w:ind w:left="648" w:hanging="648"/>
        <w:outlineLvl w:val="3"/>
        <w:rPr>
          <w:rFonts w:eastAsia="SimSun"/>
          <w:b/>
          <w:bCs/>
          <w:noProof/>
          <w:sz w:val="28"/>
          <w:szCs w:val="22"/>
          <w:lang w:eastAsia="zh-CN"/>
        </w:rPr>
      </w:pPr>
      <w:r w:rsidRPr="003F3271">
        <w:rPr>
          <w:rFonts w:eastAsia="SimSun"/>
          <w:b/>
          <w:bCs/>
          <w:noProof/>
          <w:sz w:val="28"/>
          <w:szCs w:val="22"/>
          <w:lang w:eastAsia="zh-CN"/>
        </w:rPr>
        <w:t>Phase 1</w:t>
      </w:r>
    </w:p>
    <w:p w14:paraId="31EBDD1E" w14:textId="275A58B1" w:rsidR="00FF0E66" w:rsidRPr="003F3271" w:rsidRDefault="00FF0E66" w:rsidP="005B3275">
      <w:pPr>
        <w:pStyle w:val="ListParagraph"/>
        <w:numPr>
          <w:ilvl w:val="0"/>
          <w:numId w:val="56"/>
        </w:numPr>
        <w:spacing w:after="240"/>
        <w:ind w:left="720"/>
        <w:contextualSpacing w:val="0"/>
        <w:rPr>
          <w:rFonts w:eastAsia="Arial" w:cs="Arial"/>
          <w:color w:val="000000"/>
          <w:szCs w:val="22"/>
        </w:rPr>
      </w:pPr>
      <w:r w:rsidRPr="003F3271">
        <w:rPr>
          <w:rFonts w:eastAsia="Arial"/>
          <w:szCs w:val="22"/>
        </w:rPr>
        <w:t xml:space="preserve">The end-of-year summative assessment is modified. This modification mirrors </w:t>
      </w:r>
      <w:r w:rsidR="003E0183" w:rsidRPr="003F3271">
        <w:rPr>
          <w:rFonts w:eastAsia="Arial"/>
          <w:szCs w:val="22"/>
        </w:rPr>
        <w:t>P</w:t>
      </w:r>
      <w:r w:rsidRPr="003F3271">
        <w:rPr>
          <w:rFonts w:eastAsia="Arial"/>
          <w:szCs w:val="22"/>
        </w:rPr>
        <w:t>hase 3 in Scenario 2, where the section containing discrete items is shortened and a mini PT is added to replace the existing CAST PTs*.</w:t>
      </w:r>
    </w:p>
    <w:p w14:paraId="408EA542" w14:textId="77777777" w:rsidR="00FF0E66" w:rsidRPr="003F3271" w:rsidRDefault="00FF0E66" w:rsidP="005B3275">
      <w:pPr>
        <w:pStyle w:val="ListParagraph"/>
        <w:numPr>
          <w:ilvl w:val="0"/>
          <w:numId w:val="56"/>
        </w:numPr>
        <w:spacing w:after="240"/>
        <w:ind w:left="720"/>
        <w:contextualSpacing w:val="0"/>
        <w:rPr>
          <w:rFonts w:eastAsia="Arial" w:cs="Arial"/>
          <w:color w:val="000000"/>
          <w:szCs w:val="22"/>
        </w:rPr>
      </w:pPr>
      <w:r w:rsidRPr="003F3271">
        <w:rPr>
          <w:rFonts w:eastAsia="Arial"/>
          <w:szCs w:val="22"/>
        </w:rPr>
        <w:t>OTL indicators are identified in this initial phase.</w:t>
      </w:r>
    </w:p>
    <w:p w14:paraId="3B66BB41" w14:textId="77777777" w:rsidR="00FF0E66" w:rsidRPr="003F3271" w:rsidRDefault="00FF0E66" w:rsidP="00FF0E66">
      <w:pPr>
        <w:keepNext/>
        <w:tabs>
          <w:tab w:val="right" w:leader="dot" w:pos="9900"/>
        </w:tabs>
        <w:spacing w:before="480" w:after="240"/>
        <w:ind w:left="648" w:hanging="648"/>
        <w:outlineLvl w:val="3"/>
        <w:rPr>
          <w:rFonts w:eastAsia="SimSun"/>
          <w:b/>
          <w:bCs/>
          <w:noProof/>
          <w:sz w:val="28"/>
          <w:szCs w:val="22"/>
          <w:lang w:eastAsia="zh-CN"/>
        </w:rPr>
      </w:pPr>
      <w:r w:rsidRPr="003F3271">
        <w:rPr>
          <w:rFonts w:eastAsia="SimSun"/>
          <w:b/>
          <w:bCs/>
          <w:noProof/>
          <w:sz w:val="28"/>
          <w:szCs w:val="22"/>
          <w:lang w:eastAsia="zh-CN"/>
        </w:rPr>
        <w:t>Phase 2</w:t>
      </w:r>
    </w:p>
    <w:p w14:paraId="6F2A8421" w14:textId="131F5E3C" w:rsidR="00FF0E66" w:rsidRPr="003F3271" w:rsidRDefault="00FF0E66" w:rsidP="005B3275">
      <w:pPr>
        <w:pStyle w:val="ListParagraph"/>
        <w:numPr>
          <w:ilvl w:val="0"/>
          <w:numId w:val="57"/>
        </w:numPr>
        <w:spacing w:after="240"/>
        <w:ind w:left="720"/>
        <w:rPr>
          <w:rFonts w:eastAsia="Arial" w:cs="Arial"/>
          <w:color w:val="000000"/>
          <w:szCs w:val="22"/>
        </w:rPr>
      </w:pPr>
      <w:r w:rsidRPr="003F3271">
        <w:rPr>
          <w:rFonts w:eastAsia="Arial"/>
          <w:szCs w:val="22"/>
        </w:rPr>
        <w:t xml:space="preserve">Similar to </w:t>
      </w:r>
      <w:r w:rsidR="003E0183" w:rsidRPr="003F3271">
        <w:rPr>
          <w:rFonts w:eastAsia="Arial"/>
          <w:szCs w:val="22"/>
        </w:rPr>
        <w:t>P</w:t>
      </w:r>
      <w:r w:rsidRPr="003F3271">
        <w:rPr>
          <w:rFonts w:eastAsia="Arial"/>
          <w:szCs w:val="22"/>
        </w:rPr>
        <w:t>hase 1 in Scenario 2, the curated set of classroom PTELs is developed and provided to teachers.</w:t>
      </w:r>
    </w:p>
    <w:p w14:paraId="4D1BC5D2" w14:textId="77777777" w:rsidR="00FF0E66" w:rsidRPr="003F3271" w:rsidRDefault="00FF0E66" w:rsidP="00FF0E66">
      <w:pPr>
        <w:keepNext/>
        <w:tabs>
          <w:tab w:val="right" w:leader="dot" w:pos="9900"/>
        </w:tabs>
        <w:spacing w:before="480" w:after="240"/>
        <w:ind w:left="648" w:hanging="648"/>
        <w:outlineLvl w:val="3"/>
        <w:rPr>
          <w:rFonts w:eastAsia="SimSun"/>
          <w:b/>
          <w:bCs/>
          <w:noProof/>
          <w:sz w:val="28"/>
          <w:szCs w:val="22"/>
          <w:lang w:eastAsia="zh-CN"/>
        </w:rPr>
      </w:pPr>
      <w:r w:rsidRPr="003F3271">
        <w:rPr>
          <w:rFonts w:eastAsia="SimSun"/>
          <w:b/>
          <w:bCs/>
          <w:noProof/>
          <w:sz w:val="28"/>
          <w:szCs w:val="22"/>
          <w:lang w:eastAsia="zh-CN"/>
        </w:rPr>
        <w:t>Phase 3</w:t>
      </w:r>
    </w:p>
    <w:p w14:paraId="3D80EF6B" w14:textId="778D7260" w:rsidR="00FF0E66" w:rsidRPr="003F3271" w:rsidRDefault="00FF0E66" w:rsidP="005B3275">
      <w:pPr>
        <w:pStyle w:val="ListParagraph"/>
        <w:numPr>
          <w:ilvl w:val="0"/>
          <w:numId w:val="57"/>
        </w:numPr>
        <w:spacing w:after="240"/>
        <w:ind w:left="720"/>
        <w:rPr>
          <w:rFonts w:eastAsia="Arial" w:cs="Arial"/>
          <w:color w:val="000000"/>
          <w:szCs w:val="22"/>
        </w:rPr>
      </w:pPr>
      <w:r w:rsidRPr="003F3271">
        <w:rPr>
          <w:rFonts w:eastAsia="Arial"/>
          <w:szCs w:val="22"/>
        </w:rPr>
        <w:t xml:space="preserve">Similar to </w:t>
      </w:r>
      <w:r w:rsidR="003E0183" w:rsidRPr="003F3271">
        <w:rPr>
          <w:rFonts w:eastAsia="Arial"/>
          <w:szCs w:val="22"/>
        </w:rPr>
        <w:t>P</w:t>
      </w:r>
      <w:r w:rsidRPr="003F3271">
        <w:rPr>
          <w:rFonts w:eastAsia="Arial"/>
          <w:szCs w:val="22"/>
        </w:rPr>
        <w:t>hase 2 in Scenario 2, the common through-year PTEL(s) will be developed and administered to students.</w:t>
      </w:r>
    </w:p>
    <w:p w14:paraId="166DA574" w14:textId="77777777" w:rsidR="00FF0E66" w:rsidRPr="003F3271" w:rsidRDefault="00FF0E66" w:rsidP="00FF0E66">
      <w:pPr>
        <w:keepNext/>
        <w:tabs>
          <w:tab w:val="right" w:leader="dot" w:pos="9900"/>
        </w:tabs>
        <w:spacing w:before="480" w:after="240"/>
        <w:ind w:left="648" w:hanging="648"/>
        <w:outlineLvl w:val="3"/>
        <w:rPr>
          <w:rFonts w:eastAsia="SimSun"/>
          <w:b/>
          <w:bCs/>
          <w:noProof/>
          <w:sz w:val="28"/>
          <w:szCs w:val="22"/>
          <w:lang w:eastAsia="zh-CN"/>
        </w:rPr>
      </w:pPr>
      <w:r w:rsidRPr="003F3271">
        <w:rPr>
          <w:rFonts w:eastAsia="SimSun"/>
          <w:b/>
          <w:bCs/>
          <w:noProof/>
          <w:sz w:val="28"/>
          <w:szCs w:val="22"/>
          <w:lang w:eastAsia="zh-CN"/>
        </w:rPr>
        <w:t>Scenario 3 Analysis</w:t>
      </w:r>
    </w:p>
    <w:p w14:paraId="077114DB" w14:textId="77777777" w:rsidR="00FF0E66" w:rsidRPr="003F3271" w:rsidRDefault="00FF0E66" w:rsidP="00456C4C">
      <w:pPr>
        <w:spacing w:after="240"/>
        <w:rPr>
          <w:rFonts w:eastAsia="Arial" w:cs="Arial"/>
        </w:rPr>
      </w:pPr>
      <w:r w:rsidRPr="003F3271">
        <w:rPr>
          <w:rFonts w:eastAsia="Arial" w:cs="Arial"/>
        </w:rPr>
        <w:t xml:space="preserve">While Scenario 3 shares many of the advantages and disadvantages with Scenario 2 because of its sequential phasing, the order of the implementation differs and introduces several considerations. </w:t>
      </w:r>
    </w:p>
    <w:p w14:paraId="1839D480" w14:textId="77777777" w:rsidR="00FF0E66" w:rsidRPr="003F3271" w:rsidRDefault="00FF0E66" w:rsidP="00456C4C">
      <w:pPr>
        <w:spacing w:after="240"/>
        <w:rPr>
          <w:rFonts w:eastAsia="SimSun"/>
        </w:rPr>
      </w:pPr>
      <w:r w:rsidRPr="003F3271">
        <w:rPr>
          <w:rFonts w:eastAsia="Arial" w:cs="Arial"/>
        </w:rPr>
        <w:t>This scenario allows for early-stage field testing of the modified end-of-year summative assessment (reduced discrete section and mini PT). The subsequent introduction of the curated set of classroom PTELs permits constructing this set to maximize synergy with the end-of-year mini PT. Introducing the components in this manner would also allow time to address potential issues in the administration and scoring of the common PTEL(s) in the final phase. One potential disadvantage of Scenario 3 compared to Scenario 2 is that the late introduction of the common PTELs will delay the availability of data needed to construct and evaluate a model for combining scores from them with the end-of-year summative assessment.</w:t>
      </w:r>
    </w:p>
    <w:p w14:paraId="7D99FC27" w14:textId="77777777" w:rsidR="00FF0E66" w:rsidRPr="003F3271" w:rsidRDefault="00FF0E66" w:rsidP="00FF0E66">
      <w:pPr>
        <w:spacing w:after="120"/>
        <w:rPr>
          <w:rFonts w:eastAsia="SimSun"/>
        </w:rPr>
        <w:sectPr w:rsidR="00FF0E66" w:rsidRPr="003F3271" w:rsidSect="006A6370">
          <w:headerReference w:type="first" r:id="rId54"/>
          <w:footerReference w:type="first" r:id="rId55"/>
          <w:pgSz w:w="12240" w:h="15840" w:code="1"/>
          <w:pgMar w:top="1152" w:right="1152" w:bottom="1152" w:left="1152" w:header="576" w:footer="360" w:gutter="0"/>
          <w:cols w:space="720"/>
          <w:docGrid w:linePitch="360"/>
        </w:sectPr>
      </w:pPr>
    </w:p>
    <w:p w14:paraId="176B5337" w14:textId="77777777" w:rsidR="00FF0E66" w:rsidRPr="003F3271" w:rsidRDefault="00FF0E66" w:rsidP="00456C4C">
      <w:pPr>
        <w:spacing w:after="240"/>
        <w:rPr>
          <w:rFonts w:eastAsia="SimSun"/>
        </w:rPr>
      </w:pPr>
      <w:r w:rsidRPr="003F3271">
        <w:rPr>
          <w:rFonts w:eastAsia="SimSun"/>
          <w:color w:val="0000FF"/>
          <w:u w:val="single"/>
        </w:rPr>
        <w:lastRenderedPageBreak/>
        <w:fldChar w:fldCharType="begin"/>
      </w:r>
      <w:r w:rsidRPr="003F3271">
        <w:rPr>
          <w:rFonts w:eastAsia="SimSun"/>
          <w:color w:val="0000FF"/>
          <w:u w:val="single"/>
        </w:rPr>
        <w:instrText xml:space="preserve"> REF _Ref152148804 \h  \* MERGEFORMAT </w:instrText>
      </w:r>
      <w:r w:rsidRPr="003F3271">
        <w:rPr>
          <w:rFonts w:eastAsia="SimSun"/>
          <w:color w:val="0000FF"/>
          <w:u w:val="single"/>
        </w:rPr>
      </w:r>
      <w:r w:rsidRPr="003F3271">
        <w:rPr>
          <w:rFonts w:eastAsia="SimSun"/>
          <w:color w:val="0000FF"/>
          <w:u w:val="single"/>
        </w:rPr>
        <w:fldChar w:fldCharType="separate"/>
      </w:r>
      <w:r w:rsidRPr="003F3271">
        <w:rPr>
          <w:rFonts w:eastAsia="SimSun"/>
          <w:color w:val="0000FF"/>
          <w:u w:val="single"/>
        </w:rPr>
        <w:t>Figure 5.3</w:t>
      </w:r>
      <w:r w:rsidRPr="003F3271">
        <w:rPr>
          <w:rFonts w:eastAsia="SimSun"/>
          <w:color w:val="0000FF"/>
          <w:u w:val="single"/>
        </w:rPr>
        <w:fldChar w:fldCharType="end"/>
      </w:r>
      <w:r w:rsidRPr="003F3271">
        <w:rPr>
          <w:rFonts w:eastAsia="SimSun"/>
        </w:rPr>
        <w:t xml:space="preserve"> presents the three phases of the sequential phasing scenario, which begins with modifications to the end-of-year assessment.</w:t>
      </w:r>
    </w:p>
    <w:p w14:paraId="0B641FF4" w14:textId="77777777" w:rsidR="00FF0E66" w:rsidRPr="003F3271" w:rsidRDefault="00FF0E66" w:rsidP="00FF0E66">
      <w:pPr>
        <w:keepNext/>
        <w:spacing w:before="240" w:after="60"/>
        <w:ind w:left="144"/>
        <w:jc w:val="center"/>
        <w:rPr>
          <w:rFonts w:eastAsia="SimSun" w:cs="Arial"/>
          <w:color w:val="000000"/>
        </w:rPr>
      </w:pPr>
      <w:r w:rsidRPr="003F3271">
        <w:rPr>
          <w:rFonts w:eastAsia="SimSun" w:cs="Arial"/>
          <w:noProof/>
          <w:color w:val="000000"/>
        </w:rPr>
        <w:drawing>
          <wp:inline distT="0" distB="0" distL="0" distR="0" wp14:anchorId="3C4F1652" wp14:editId="41182DD7">
            <wp:extent cx="8595360" cy="4744720"/>
            <wp:effectExtent l="0" t="0" r="0" b="0"/>
            <wp:docPr id="13" name="Picture 13" descr="Scenario 3: Sequential phasing beginning with modifications to the end-of-year assessment, which is described in the preceding paragraphs of section 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enario 3: Sequential phasing beginning with modifications to the end-of-year assessment, which is described in the preceding paragraphs of section 5.C."/>
                    <pic:cNvPicPr/>
                  </pic:nvPicPr>
                  <pic:blipFill>
                    <a:blip r:embed="rId56"/>
                    <a:stretch>
                      <a:fillRect/>
                    </a:stretch>
                  </pic:blipFill>
                  <pic:spPr>
                    <a:xfrm>
                      <a:off x="0" y="0"/>
                      <a:ext cx="8595360" cy="4744720"/>
                    </a:xfrm>
                    <a:prstGeom prst="rect">
                      <a:avLst/>
                    </a:prstGeom>
                  </pic:spPr>
                </pic:pic>
              </a:graphicData>
            </a:graphic>
          </wp:inline>
        </w:drawing>
      </w:r>
    </w:p>
    <w:p w14:paraId="1B2A853F" w14:textId="77777777" w:rsidR="00FF0E66" w:rsidRPr="003F3271" w:rsidRDefault="00FF0E66" w:rsidP="00FF0E66">
      <w:pPr>
        <w:keepLines/>
        <w:tabs>
          <w:tab w:val="num" w:pos="360"/>
        </w:tabs>
        <w:spacing w:before="60" w:after="240"/>
        <w:jc w:val="center"/>
        <w:rPr>
          <w:rFonts w:eastAsia="Arial" w:cs="Arial"/>
          <w:b/>
          <w:iCs/>
          <w:color w:val="034D8E"/>
          <w:szCs w:val="20"/>
          <w:lang w:eastAsia="zh-CN"/>
        </w:rPr>
      </w:pPr>
      <w:bookmarkStart w:id="30" w:name="_Ref152148804"/>
      <w:bookmarkStart w:id="31" w:name="_Toc152739363"/>
      <w:r w:rsidRPr="003F3271">
        <w:rPr>
          <w:rFonts w:eastAsia="SimSun" w:cs="Arial"/>
          <w:b/>
          <w:iCs/>
          <w:color w:val="034D8E"/>
          <w:szCs w:val="20"/>
          <w:lang w:eastAsia="zh-CN"/>
        </w:rPr>
        <w:t xml:space="preserve">Figure </w:t>
      </w:r>
      <w:r w:rsidRPr="003F3271">
        <w:rPr>
          <w:rFonts w:eastAsia="SimSun" w:cs="Arial"/>
          <w:b/>
          <w:iCs/>
          <w:color w:val="034D8E"/>
          <w:szCs w:val="20"/>
          <w:lang w:eastAsia="zh-CN"/>
        </w:rPr>
        <w:fldChar w:fldCharType="begin"/>
      </w:r>
      <w:r w:rsidRPr="003F3271">
        <w:rPr>
          <w:rFonts w:eastAsia="SimSun" w:cs="Arial"/>
          <w:b/>
          <w:iCs/>
          <w:color w:val="034D8E"/>
          <w:szCs w:val="20"/>
          <w:lang w:eastAsia="zh-CN"/>
        </w:rPr>
        <w:instrText>STYLEREF 3 \s</w:instrText>
      </w:r>
      <w:r w:rsidRPr="003F3271">
        <w:rPr>
          <w:rFonts w:eastAsia="SimSun" w:cs="Arial"/>
          <w:b/>
          <w:iCs/>
          <w:color w:val="034D8E"/>
          <w:szCs w:val="20"/>
          <w:lang w:eastAsia="zh-CN"/>
        </w:rPr>
        <w:fldChar w:fldCharType="separate"/>
      </w:r>
      <w:r w:rsidRPr="003F3271">
        <w:rPr>
          <w:rFonts w:eastAsia="SimSun" w:cs="Arial"/>
          <w:b/>
          <w:iCs/>
          <w:noProof/>
          <w:color w:val="034D8E"/>
          <w:szCs w:val="20"/>
          <w:lang w:eastAsia="zh-CN"/>
        </w:rPr>
        <w:t>5</w:t>
      </w:r>
      <w:r w:rsidRPr="003F3271">
        <w:rPr>
          <w:rFonts w:eastAsia="SimSun" w:cs="Arial"/>
          <w:b/>
          <w:iCs/>
          <w:color w:val="034D8E"/>
          <w:szCs w:val="20"/>
          <w:lang w:eastAsia="zh-CN"/>
        </w:rPr>
        <w:fldChar w:fldCharType="end"/>
      </w:r>
      <w:r w:rsidRPr="003F3271">
        <w:rPr>
          <w:rFonts w:eastAsia="SimSun" w:cs="Arial"/>
          <w:b/>
          <w:iCs/>
          <w:color w:val="034D8E"/>
          <w:szCs w:val="20"/>
          <w:lang w:eastAsia="zh-CN"/>
        </w:rPr>
        <w:t>.</w:t>
      </w:r>
      <w:r w:rsidRPr="003F3271">
        <w:rPr>
          <w:rFonts w:eastAsia="SimSun" w:cs="Arial"/>
          <w:b/>
          <w:iCs/>
          <w:color w:val="034D8E"/>
          <w:szCs w:val="20"/>
          <w:lang w:eastAsia="zh-CN"/>
        </w:rPr>
        <w:fldChar w:fldCharType="begin"/>
      </w:r>
      <w:r w:rsidRPr="003F3271">
        <w:rPr>
          <w:rFonts w:eastAsia="SimSun" w:cs="Arial"/>
          <w:b/>
          <w:iCs/>
          <w:color w:val="034D8E"/>
          <w:szCs w:val="20"/>
          <w:lang w:eastAsia="zh-CN"/>
        </w:rPr>
        <w:instrText>SEQ Figure \* ARABIC \s 3</w:instrText>
      </w:r>
      <w:r w:rsidRPr="003F3271">
        <w:rPr>
          <w:rFonts w:eastAsia="SimSun" w:cs="Arial"/>
          <w:b/>
          <w:iCs/>
          <w:color w:val="034D8E"/>
          <w:szCs w:val="20"/>
          <w:lang w:eastAsia="zh-CN"/>
        </w:rPr>
        <w:fldChar w:fldCharType="separate"/>
      </w:r>
      <w:r w:rsidRPr="003F3271">
        <w:rPr>
          <w:rFonts w:eastAsia="SimSun" w:cs="Arial"/>
          <w:b/>
          <w:iCs/>
          <w:noProof/>
          <w:color w:val="034D8E"/>
          <w:szCs w:val="20"/>
          <w:lang w:eastAsia="zh-CN"/>
        </w:rPr>
        <w:t>3</w:t>
      </w:r>
      <w:r w:rsidRPr="003F3271">
        <w:rPr>
          <w:rFonts w:eastAsia="SimSun" w:cs="Arial"/>
          <w:b/>
          <w:iCs/>
          <w:color w:val="034D8E"/>
          <w:szCs w:val="20"/>
          <w:lang w:eastAsia="zh-CN"/>
        </w:rPr>
        <w:fldChar w:fldCharType="end"/>
      </w:r>
      <w:bookmarkEnd w:id="30"/>
      <w:r w:rsidRPr="003F3271">
        <w:rPr>
          <w:rFonts w:eastAsia="SimSun" w:cs="Arial"/>
          <w:b/>
          <w:iCs/>
          <w:color w:val="034D8E"/>
          <w:szCs w:val="20"/>
          <w:lang w:eastAsia="zh-CN"/>
        </w:rPr>
        <w:t xml:space="preserve">  Sequential phasing scenario beginning with modifications to the end-of-year assessment</w:t>
      </w:r>
      <w:bookmarkEnd w:id="31"/>
    </w:p>
    <w:p w14:paraId="49467ECE" w14:textId="77777777" w:rsidR="00FF0E66" w:rsidRPr="003F3271" w:rsidRDefault="00FF0E66" w:rsidP="00FF0E66">
      <w:pPr>
        <w:keepNext/>
        <w:spacing w:before="480" w:after="240"/>
        <w:ind w:left="648"/>
        <w:outlineLvl w:val="2"/>
        <w:rPr>
          <w:rFonts w:eastAsia="Arial" w:cs="Arial"/>
          <w:b/>
          <w:sz w:val="32"/>
          <w:szCs w:val="28"/>
          <w:lang w:eastAsia="ja-JP"/>
        </w:rPr>
        <w:sectPr w:rsidR="00FF0E66" w:rsidRPr="003F3271" w:rsidSect="006A6370">
          <w:headerReference w:type="first" r:id="rId57"/>
          <w:footerReference w:type="first" r:id="rId58"/>
          <w:pgSz w:w="15840" w:h="12240" w:orient="landscape" w:code="1"/>
          <w:pgMar w:top="1152" w:right="1152" w:bottom="1152" w:left="1152" w:header="576" w:footer="360" w:gutter="0"/>
          <w:cols w:space="720"/>
          <w:docGrid w:linePitch="360"/>
        </w:sectPr>
      </w:pPr>
    </w:p>
    <w:p w14:paraId="307B722A" w14:textId="77777777" w:rsidR="00FF0E66" w:rsidRPr="003F3271" w:rsidRDefault="00FF0E66" w:rsidP="00FF6776">
      <w:pPr>
        <w:keepNext/>
        <w:spacing w:before="480" w:after="240"/>
        <w:outlineLvl w:val="2"/>
        <w:rPr>
          <w:rFonts w:cs="Arial"/>
          <w:b/>
          <w:sz w:val="32"/>
          <w:szCs w:val="28"/>
          <w:lang w:eastAsia="ja-JP"/>
        </w:rPr>
      </w:pPr>
      <w:r w:rsidRPr="003F3271">
        <w:rPr>
          <w:rFonts w:cs="Arial"/>
          <w:b/>
          <w:sz w:val="32"/>
          <w:szCs w:val="28"/>
          <w:lang w:eastAsia="ja-JP"/>
        </w:rPr>
        <w:lastRenderedPageBreak/>
        <w:t>Scenario 4: Parallel Development</w:t>
      </w:r>
    </w:p>
    <w:p w14:paraId="0AD77A1F" w14:textId="77777777" w:rsidR="00FF0E66" w:rsidRPr="003F3271" w:rsidRDefault="00FF0E66" w:rsidP="00456C4C">
      <w:pPr>
        <w:keepNext/>
        <w:pBdr>
          <w:top w:val="nil"/>
          <w:left w:val="nil"/>
          <w:bottom w:val="nil"/>
          <w:right w:val="nil"/>
          <w:between w:val="nil"/>
        </w:pBdr>
        <w:spacing w:after="240"/>
        <w:rPr>
          <w:rFonts w:eastAsia="Arial" w:cs="Arial"/>
        </w:rPr>
      </w:pPr>
      <w:r w:rsidRPr="003F3271">
        <w:rPr>
          <w:rFonts w:eastAsia="Arial" w:cs="Arial"/>
        </w:rPr>
        <w:t>This scenario emphasizes interconnections and alignment among various assessment components, particularly the two types of PTELs (</w:t>
      </w:r>
      <w:r w:rsidRPr="003F3271">
        <w:rPr>
          <w:rFonts w:eastAsia="SimSun"/>
          <w:color w:val="0000FF"/>
          <w:u w:val="single"/>
        </w:rPr>
        <w:fldChar w:fldCharType="begin"/>
      </w:r>
      <w:r w:rsidRPr="003F3271">
        <w:rPr>
          <w:rFonts w:eastAsia="SimSun"/>
          <w:color w:val="0000FF"/>
          <w:u w:val="single"/>
        </w:rPr>
        <w:instrText xml:space="preserve"> REF  _Ref152148878 \* Lower \h  \* MERGEFORMAT </w:instrText>
      </w:r>
      <w:r w:rsidRPr="003F3271">
        <w:rPr>
          <w:rFonts w:eastAsia="SimSun"/>
          <w:color w:val="0000FF"/>
          <w:u w:val="single"/>
        </w:rPr>
      </w:r>
      <w:r w:rsidRPr="003F3271">
        <w:rPr>
          <w:rFonts w:eastAsia="SimSun"/>
          <w:color w:val="0000FF"/>
          <w:u w:val="single"/>
        </w:rPr>
        <w:fldChar w:fldCharType="separate"/>
      </w:r>
      <w:r w:rsidRPr="003F3271">
        <w:rPr>
          <w:rFonts w:eastAsia="SimSun"/>
          <w:color w:val="0000FF"/>
          <w:u w:val="single"/>
        </w:rPr>
        <w:t>figure 5.4</w:t>
      </w:r>
      <w:r w:rsidRPr="003F3271">
        <w:rPr>
          <w:rFonts w:eastAsia="SimSun"/>
          <w:color w:val="0000FF"/>
          <w:u w:val="single"/>
        </w:rPr>
        <w:fldChar w:fldCharType="end"/>
      </w:r>
      <w:r w:rsidRPr="003F3271">
        <w:rPr>
          <w:rFonts w:eastAsia="Arial" w:cs="Arial"/>
        </w:rPr>
        <w:t>). It involves two main phases:</w:t>
      </w:r>
    </w:p>
    <w:p w14:paraId="0774A7F8" w14:textId="77777777" w:rsidR="00FF0E66" w:rsidRPr="003F3271" w:rsidRDefault="00FF0E66" w:rsidP="00FF0E66">
      <w:pPr>
        <w:keepNext/>
        <w:tabs>
          <w:tab w:val="right" w:leader="dot" w:pos="9900"/>
        </w:tabs>
        <w:spacing w:before="480" w:after="240"/>
        <w:ind w:left="648" w:hanging="648"/>
        <w:outlineLvl w:val="3"/>
        <w:rPr>
          <w:rFonts w:eastAsia="SimSun"/>
          <w:b/>
          <w:bCs/>
          <w:noProof/>
          <w:sz w:val="28"/>
          <w:szCs w:val="22"/>
          <w:lang w:eastAsia="zh-CN"/>
        </w:rPr>
      </w:pPr>
      <w:r w:rsidRPr="003F3271">
        <w:rPr>
          <w:rFonts w:eastAsia="SimSun"/>
          <w:b/>
          <w:bCs/>
          <w:noProof/>
          <w:sz w:val="28"/>
          <w:szCs w:val="22"/>
          <w:lang w:eastAsia="zh-CN"/>
        </w:rPr>
        <w:t>Phase 1</w:t>
      </w:r>
    </w:p>
    <w:p w14:paraId="215C8B1F" w14:textId="77777777" w:rsidR="00FF0E66" w:rsidRPr="003F3271" w:rsidRDefault="00FF0E66" w:rsidP="00456C4C">
      <w:pPr>
        <w:pStyle w:val="ListParagraph"/>
        <w:numPr>
          <w:ilvl w:val="0"/>
          <w:numId w:val="57"/>
        </w:numPr>
        <w:spacing w:after="240"/>
        <w:ind w:left="720"/>
        <w:contextualSpacing w:val="0"/>
        <w:rPr>
          <w:rFonts w:eastAsia="Arial" w:cs="Arial"/>
          <w:color w:val="000000"/>
          <w:szCs w:val="22"/>
        </w:rPr>
      </w:pPr>
      <w:r w:rsidRPr="003F3271">
        <w:rPr>
          <w:rFonts w:eastAsia="Arial"/>
          <w:szCs w:val="22"/>
        </w:rPr>
        <w:t>Classroom and common PTELs are designed together with a strong emphasis on coherence and interconnections such as similar tasks, shared data sources, and phenomena.</w:t>
      </w:r>
    </w:p>
    <w:p w14:paraId="7651D650" w14:textId="77777777" w:rsidR="00FF0E66" w:rsidRPr="003F3271" w:rsidRDefault="00FF0E66" w:rsidP="00456C4C">
      <w:pPr>
        <w:pStyle w:val="ListParagraph"/>
        <w:numPr>
          <w:ilvl w:val="0"/>
          <w:numId w:val="57"/>
        </w:numPr>
        <w:spacing w:after="240"/>
        <w:ind w:left="720"/>
        <w:contextualSpacing w:val="0"/>
        <w:rPr>
          <w:rFonts w:eastAsia="Arial" w:cs="Arial"/>
          <w:color w:val="000000"/>
          <w:szCs w:val="22"/>
        </w:rPr>
      </w:pPr>
      <w:r w:rsidRPr="003F3271">
        <w:rPr>
          <w:rFonts w:eastAsia="Arial"/>
          <w:szCs w:val="22"/>
        </w:rPr>
        <w:t>OTL indicators are identified in a manner similar to the other scenarios.</w:t>
      </w:r>
    </w:p>
    <w:p w14:paraId="3C97A1CA" w14:textId="77777777" w:rsidR="00FF0E66" w:rsidRPr="003F3271" w:rsidRDefault="00FF0E66" w:rsidP="00FF0E66">
      <w:pPr>
        <w:keepNext/>
        <w:tabs>
          <w:tab w:val="right" w:leader="dot" w:pos="9900"/>
        </w:tabs>
        <w:spacing w:before="480" w:after="240"/>
        <w:ind w:left="648" w:hanging="648"/>
        <w:outlineLvl w:val="3"/>
        <w:rPr>
          <w:rFonts w:eastAsia="SimSun"/>
          <w:b/>
          <w:bCs/>
          <w:noProof/>
          <w:sz w:val="28"/>
          <w:szCs w:val="22"/>
          <w:lang w:eastAsia="zh-CN"/>
        </w:rPr>
      </w:pPr>
      <w:r w:rsidRPr="003F3271">
        <w:rPr>
          <w:rFonts w:eastAsia="SimSun"/>
          <w:b/>
          <w:bCs/>
          <w:noProof/>
          <w:sz w:val="28"/>
          <w:szCs w:val="22"/>
          <w:lang w:eastAsia="zh-CN"/>
        </w:rPr>
        <w:t>Phase 2</w:t>
      </w:r>
    </w:p>
    <w:p w14:paraId="20269D6C" w14:textId="1CFE210B" w:rsidR="00FF0E66" w:rsidRPr="003F3271" w:rsidRDefault="00FF0E66" w:rsidP="00456C4C">
      <w:pPr>
        <w:pStyle w:val="ListParagraph"/>
        <w:numPr>
          <w:ilvl w:val="0"/>
          <w:numId w:val="58"/>
        </w:numPr>
        <w:spacing w:after="240"/>
        <w:ind w:left="720"/>
        <w:rPr>
          <w:rFonts w:eastAsia="Arial" w:cs="Arial"/>
          <w:color w:val="000000"/>
          <w:szCs w:val="22"/>
        </w:rPr>
      </w:pPr>
      <w:r w:rsidRPr="003F3271">
        <w:rPr>
          <w:rFonts w:eastAsia="Arial"/>
          <w:szCs w:val="22"/>
        </w:rPr>
        <w:t xml:space="preserve">Similar to </w:t>
      </w:r>
      <w:r w:rsidR="003E0183" w:rsidRPr="003F3271">
        <w:rPr>
          <w:rFonts w:eastAsia="Arial"/>
          <w:szCs w:val="22"/>
        </w:rPr>
        <w:t>P</w:t>
      </w:r>
      <w:r w:rsidRPr="003F3271">
        <w:rPr>
          <w:rFonts w:eastAsia="Arial"/>
          <w:szCs w:val="22"/>
        </w:rPr>
        <w:t>hase 3 in Scenario 2, the discrete items on the end-of-year summative assessment are reduced, and a mini PT is added to replace the existing CAST PTs.</w:t>
      </w:r>
      <w:r w:rsidR="003E0183" w:rsidRPr="003F3271">
        <w:rPr>
          <w:rFonts w:eastAsia="Arial"/>
          <w:szCs w:val="22"/>
        </w:rPr>
        <w:t>*</w:t>
      </w:r>
    </w:p>
    <w:p w14:paraId="04720650" w14:textId="77777777" w:rsidR="00FF0E66" w:rsidRPr="003F3271" w:rsidRDefault="00FF0E66" w:rsidP="00FF0E66">
      <w:pPr>
        <w:keepNext/>
        <w:tabs>
          <w:tab w:val="right" w:leader="dot" w:pos="9900"/>
        </w:tabs>
        <w:spacing w:before="480" w:after="240"/>
        <w:ind w:left="648" w:hanging="648"/>
        <w:outlineLvl w:val="3"/>
        <w:rPr>
          <w:rFonts w:eastAsia="SimSun"/>
          <w:b/>
          <w:bCs/>
          <w:noProof/>
          <w:sz w:val="28"/>
          <w:szCs w:val="22"/>
          <w:lang w:eastAsia="zh-CN"/>
        </w:rPr>
      </w:pPr>
      <w:r w:rsidRPr="003F3271">
        <w:rPr>
          <w:rFonts w:eastAsia="SimSun"/>
          <w:b/>
          <w:bCs/>
          <w:noProof/>
          <w:sz w:val="28"/>
          <w:szCs w:val="22"/>
          <w:lang w:eastAsia="zh-CN"/>
        </w:rPr>
        <w:t>Scenario 4 Analysis</w:t>
      </w:r>
    </w:p>
    <w:p w14:paraId="2568E8E1" w14:textId="77777777" w:rsidR="00FF0E66" w:rsidRPr="003F3271" w:rsidRDefault="00FF0E66" w:rsidP="00456C4C">
      <w:pPr>
        <w:spacing w:after="240"/>
        <w:rPr>
          <w:rFonts w:eastAsia="Arial" w:cs="Arial"/>
        </w:rPr>
      </w:pPr>
      <w:r w:rsidRPr="003F3271">
        <w:rPr>
          <w:rFonts w:eastAsia="Arial" w:cs="Arial"/>
        </w:rPr>
        <w:t>This scenario shares the benefits of a more gradual approach as in Scenario 2 and Scenario 3 and the efficiency of a simultaneous implementation of some system components as in Scenario 1. Simultaneously developing and introducing the classroom and common PTELs allow for a closer consideration of the features that best support teaching and instruction. This scenario also provides opportunities to refine the procedures and methods for scoring the common PTELs before combining student performance with the score from the modified end-of-year assessment. Because the end-of-year assessment is modified in the second phase, the creation and evaluation of the summative scoring model would need to wait until after that implementation.</w:t>
      </w:r>
    </w:p>
    <w:p w14:paraId="44BAD3F5" w14:textId="77777777" w:rsidR="00FF0E66" w:rsidRPr="003F3271" w:rsidRDefault="00FF0E66" w:rsidP="00FF0E66">
      <w:pPr>
        <w:spacing w:after="120"/>
        <w:rPr>
          <w:rFonts w:eastAsia="Arial" w:cs="Arial"/>
        </w:rPr>
        <w:sectPr w:rsidR="00FF0E66" w:rsidRPr="003F3271" w:rsidSect="006A6370">
          <w:headerReference w:type="first" r:id="rId59"/>
          <w:footerReference w:type="first" r:id="rId60"/>
          <w:pgSz w:w="12240" w:h="15840" w:code="1"/>
          <w:pgMar w:top="1152" w:right="1152" w:bottom="1152" w:left="1152" w:header="576" w:footer="360" w:gutter="0"/>
          <w:cols w:space="720"/>
          <w:docGrid w:linePitch="360"/>
        </w:sectPr>
      </w:pPr>
    </w:p>
    <w:p w14:paraId="4E623E23" w14:textId="77777777" w:rsidR="00FF0E66" w:rsidRPr="003F3271" w:rsidRDefault="00FF0E66" w:rsidP="00456C4C">
      <w:pPr>
        <w:keepNext/>
        <w:spacing w:after="240"/>
        <w:rPr>
          <w:rFonts w:eastAsia="SimSun"/>
        </w:rPr>
      </w:pPr>
      <w:r w:rsidRPr="003F3271">
        <w:rPr>
          <w:rFonts w:eastAsia="SimSun"/>
          <w:color w:val="0000FF"/>
          <w:u w:val="single"/>
        </w:rPr>
        <w:lastRenderedPageBreak/>
        <w:fldChar w:fldCharType="begin"/>
      </w:r>
      <w:r w:rsidRPr="003F3271">
        <w:rPr>
          <w:rFonts w:eastAsia="SimSun"/>
          <w:color w:val="0000FF"/>
          <w:u w:val="single"/>
        </w:rPr>
        <w:instrText xml:space="preserve"> REF _Ref152148878 \h  \* MERGEFORMAT </w:instrText>
      </w:r>
      <w:r w:rsidRPr="003F3271">
        <w:rPr>
          <w:rFonts w:eastAsia="SimSun"/>
          <w:color w:val="0000FF"/>
          <w:u w:val="single"/>
        </w:rPr>
      </w:r>
      <w:r w:rsidRPr="003F3271">
        <w:rPr>
          <w:rFonts w:eastAsia="SimSun"/>
          <w:color w:val="0000FF"/>
          <w:u w:val="single"/>
        </w:rPr>
        <w:fldChar w:fldCharType="separate"/>
      </w:r>
      <w:r w:rsidRPr="003F3271">
        <w:rPr>
          <w:rFonts w:eastAsia="SimSun"/>
          <w:color w:val="0000FF"/>
          <w:u w:val="single"/>
        </w:rPr>
        <w:t>Figure 5.4</w:t>
      </w:r>
      <w:r w:rsidRPr="003F3271">
        <w:rPr>
          <w:rFonts w:eastAsia="SimSun"/>
          <w:color w:val="0000FF"/>
          <w:u w:val="single"/>
        </w:rPr>
        <w:fldChar w:fldCharType="end"/>
      </w:r>
      <w:r w:rsidRPr="003F3271">
        <w:rPr>
          <w:rFonts w:eastAsia="SimSun"/>
        </w:rPr>
        <w:t xml:space="preserve"> presents the two phases of the parallel development of the PTELs.</w:t>
      </w:r>
    </w:p>
    <w:p w14:paraId="29F6A047" w14:textId="77777777" w:rsidR="00FF0E66" w:rsidRPr="003F3271" w:rsidRDefault="00FF0E66" w:rsidP="00FF0E66">
      <w:pPr>
        <w:keepNext/>
        <w:spacing w:before="240" w:after="60"/>
        <w:ind w:left="144"/>
        <w:jc w:val="center"/>
        <w:rPr>
          <w:rFonts w:eastAsia="SimSun" w:cs="Arial"/>
          <w:color w:val="000000"/>
        </w:rPr>
      </w:pPr>
      <w:r w:rsidRPr="003F3271">
        <w:rPr>
          <w:rFonts w:eastAsia="SimSun" w:cs="Arial"/>
          <w:noProof/>
          <w:color w:val="000000"/>
        </w:rPr>
        <w:drawing>
          <wp:inline distT="0" distB="0" distL="0" distR="0" wp14:anchorId="57A37A14" wp14:editId="358F3D77">
            <wp:extent cx="7144512" cy="5237583"/>
            <wp:effectExtent l="0" t="0" r="0" b="1270"/>
            <wp:docPr id="14" name="Picture 14" descr="Scenario 4: Parallel development of PTELs, which is described in the preceding paragraphs of section 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enario 4: Parallel development of PTELs, which is described in the preceding paragraphs of section 5.D."/>
                    <pic:cNvPicPr/>
                  </pic:nvPicPr>
                  <pic:blipFill>
                    <a:blip r:embed="rId61"/>
                    <a:stretch>
                      <a:fillRect/>
                    </a:stretch>
                  </pic:blipFill>
                  <pic:spPr>
                    <a:xfrm>
                      <a:off x="0" y="0"/>
                      <a:ext cx="7168988" cy="5255526"/>
                    </a:xfrm>
                    <a:prstGeom prst="rect">
                      <a:avLst/>
                    </a:prstGeom>
                  </pic:spPr>
                </pic:pic>
              </a:graphicData>
            </a:graphic>
          </wp:inline>
        </w:drawing>
      </w:r>
    </w:p>
    <w:p w14:paraId="756F9C48" w14:textId="77777777" w:rsidR="00FF0E66" w:rsidRPr="003F3271" w:rsidRDefault="00FF0E66" w:rsidP="00FF0E66">
      <w:pPr>
        <w:keepLines/>
        <w:tabs>
          <w:tab w:val="num" w:pos="360"/>
        </w:tabs>
        <w:spacing w:before="60" w:after="240"/>
        <w:jc w:val="center"/>
        <w:rPr>
          <w:rFonts w:eastAsia="SimSun" w:cs="Arial"/>
          <w:b/>
          <w:color w:val="034D8E"/>
          <w:szCs w:val="20"/>
          <w:lang w:eastAsia="zh-CN"/>
        </w:rPr>
      </w:pPr>
      <w:bookmarkStart w:id="32" w:name="_Ref152148878"/>
      <w:bookmarkStart w:id="33" w:name="_Toc152739364"/>
      <w:r w:rsidRPr="003F3271">
        <w:rPr>
          <w:rFonts w:eastAsia="SimSun" w:cs="Arial"/>
          <w:b/>
          <w:iCs/>
          <w:color w:val="034D8E"/>
          <w:szCs w:val="20"/>
          <w:lang w:eastAsia="zh-CN"/>
        </w:rPr>
        <w:t xml:space="preserve">Figure </w:t>
      </w:r>
      <w:r w:rsidRPr="003F3271">
        <w:rPr>
          <w:rFonts w:eastAsia="SimSun" w:cs="Arial"/>
          <w:b/>
          <w:iCs/>
          <w:color w:val="034D8E"/>
          <w:szCs w:val="20"/>
          <w:lang w:eastAsia="zh-CN"/>
        </w:rPr>
        <w:fldChar w:fldCharType="begin"/>
      </w:r>
      <w:r w:rsidRPr="003F3271">
        <w:rPr>
          <w:rFonts w:eastAsia="SimSun" w:cs="Arial"/>
          <w:b/>
          <w:iCs/>
          <w:color w:val="034D8E"/>
          <w:szCs w:val="20"/>
          <w:lang w:eastAsia="zh-CN"/>
        </w:rPr>
        <w:instrText>STYLEREF 3 \s</w:instrText>
      </w:r>
      <w:r w:rsidRPr="003F3271">
        <w:rPr>
          <w:rFonts w:eastAsia="SimSun" w:cs="Arial"/>
          <w:b/>
          <w:iCs/>
          <w:color w:val="034D8E"/>
          <w:szCs w:val="20"/>
          <w:lang w:eastAsia="zh-CN"/>
        </w:rPr>
        <w:fldChar w:fldCharType="separate"/>
      </w:r>
      <w:r w:rsidRPr="003F3271">
        <w:rPr>
          <w:rFonts w:eastAsia="SimSun" w:cs="Arial"/>
          <w:b/>
          <w:iCs/>
          <w:noProof/>
          <w:color w:val="034D8E"/>
          <w:szCs w:val="20"/>
          <w:lang w:eastAsia="zh-CN"/>
        </w:rPr>
        <w:t>5</w:t>
      </w:r>
      <w:r w:rsidRPr="003F3271">
        <w:rPr>
          <w:rFonts w:eastAsia="SimSun" w:cs="Arial"/>
          <w:b/>
          <w:iCs/>
          <w:color w:val="034D8E"/>
          <w:szCs w:val="20"/>
          <w:lang w:eastAsia="zh-CN"/>
        </w:rPr>
        <w:fldChar w:fldCharType="end"/>
      </w:r>
      <w:r w:rsidRPr="003F3271">
        <w:rPr>
          <w:rFonts w:eastAsia="SimSun" w:cs="Arial"/>
          <w:b/>
          <w:iCs/>
          <w:color w:val="034D8E"/>
          <w:szCs w:val="20"/>
          <w:lang w:eastAsia="zh-CN"/>
        </w:rPr>
        <w:t>.</w:t>
      </w:r>
      <w:r w:rsidRPr="003F3271">
        <w:rPr>
          <w:rFonts w:eastAsia="SimSun" w:cs="Arial"/>
          <w:b/>
          <w:iCs/>
          <w:color w:val="034D8E"/>
          <w:szCs w:val="20"/>
          <w:lang w:eastAsia="zh-CN"/>
        </w:rPr>
        <w:fldChar w:fldCharType="begin"/>
      </w:r>
      <w:r w:rsidRPr="003F3271">
        <w:rPr>
          <w:rFonts w:eastAsia="SimSun" w:cs="Arial"/>
          <w:b/>
          <w:iCs/>
          <w:color w:val="034D8E"/>
          <w:szCs w:val="20"/>
          <w:lang w:eastAsia="zh-CN"/>
        </w:rPr>
        <w:instrText>SEQ Figure \* ARABIC \s 3</w:instrText>
      </w:r>
      <w:r w:rsidRPr="003F3271">
        <w:rPr>
          <w:rFonts w:eastAsia="SimSun" w:cs="Arial"/>
          <w:b/>
          <w:iCs/>
          <w:color w:val="034D8E"/>
          <w:szCs w:val="20"/>
          <w:lang w:eastAsia="zh-CN"/>
        </w:rPr>
        <w:fldChar w:fldCharType="separate"/>
      </w:r>
      <w:r w:rsidRPr="003F3271">
        <w:rPr>
          <w:rFonts w:eastAsia="SimSun" w:cs="Arial"/>
          <w:b/>
          <w:iCs/>
          <w:noProof/>
          <w:color w:val="034D8E"/>
          <w:szCs w:val="20"/>
          <w:lang w:eastAsia="zh-CN"/>
        </w:rPr>
        <w:t>4</w:t>
      </w:r>
      <w:r w:rsidRPr="003F3271">
        <w:rPr>
          <w:rFonts w:eastAsia="SimSun" w:cs="Arial"/>
          <w:b/>
          <w:iCs/>
          <w:color w:val="034D8E"/>
          <w:szCs w:val="20"/>
          <w:lang w:eastAsia="zh-CN"/>
        </w:rPr>
        <w:fldChar w:fldCharType="end"/>
      </w:r>
      <w:bookmarkEnd w:id="32"/>
      <w:r w:rsidRPr="003F3271">
        <w:rPr>
          <w:rFonts w:eastAsia="SimSun" w:cs="Arial"/>
          <w:b/>
          <w:iCs/>
          <w:color w:val="034D8E"/>
          <w:szCs w:val="20"/>
          <w:lang w:eastAsia="zh-CN"/>
        </w:rPr>
        <w:t xml:space="preserve">  Parallel </w:t>
      </w:r>
      <w:r w:rsidRPr="003F3271">
        <w:rPr>
          <w:rFonts w:eastAsia="SimSun" w:cs="Arial"/>
          <w:b/>
          <w:color w:val="034D8E"/>
          <w:szCs w:val="20"/>
          <w:lang w:eastAsia="zh-CN"/>
        </w:rPr>
        <w:t>development</w:t>
      </w:r>
      <w:r w:rsidRPr="003F3271">
        <w:rPr>
          <w:rFonts w:eastAsia="SimSun" w:cs="Arial"/>
          <w:b/>
          <w:iCs/>
          <w:color w:val="034D8E"/>
          <w:szCs w:val="20"/>
          <w:lang w:eastAsia="zh-CN"/>
        </w:rPr>
        <w:t xml:space="preserve"> of the PTELs</w:t>
      </w:r>
      <w:bookmarkEnd w:id="33"/>
    </w:p>
    <w:p w14:paraId="55CB63DA" w14:textId="77777777" w:rsidR="00FF0E66" w:rsidRPr="003F3271" w:rsidRDefault="00FF0E66" w:rsidP="00FF0E66">
      <w:pPr>
        <w:keepLines/>
        <w:tabs>
          <w:tab w:val="num" w:pos="360"/>
        </w:tabs>
        <w:spacing w:before="60" w:after="240"/>
        <w:rPr>
          <w:rFonts w:eastAsia="Arial" w:cs="Arial"/>
          <w:b/>
          <w:iCs/>
          <w:color w:val="034D8E"/>
          <w:szCs w:val="20"/>
          <w:lang w:eastAsia="zh-CN"/>
        </w:rPr>
        <w:sectPr w:rsidR="00FF0E66" w:rsidRPr="003F3271" w:rsidSect="006A6370">
          <w:headerReference w:type="first" r:id="rId62"/>
          <w:footerReference w:type="first" r:id="rId63"/>
          <w:pgSz w:w="15840" w:h="12240" w:orient="landscape" w:code="1"/>
          <w:pgMar w:top="1152" w:right="1152" w:bottom="1152" w:left="1152" w:header="576" w:footer="360" w:gutter="0"/>
          <w:cols w:space="720"/>
          <w:docGrid w:linePitch="360"/>
        </w:sectPr>
      </w:pPr>
    </w:p>
    <w:p w14:paraId="76C27909" w14:textId="77777777" w:rsidR="00FF0E66" w:rsidRPr="003F3271" w:rsidRDefault="00FF0E66" w:rsidP="00FF6776">
      <w:pPr>
        <w:keepNext/>
        <w:spacing w:before="480" w:after="240"/>
        <w:outlineLvl w:val="2"/>
        <w:rPr>
          <w:rFonts w:cs="Arial"/>
          <w:b/>
          <w:sz w:val="32"/>
          <w:szCs w:val="28"/>
          <w:lang w:eastAsia="ja-JP"/>
        </w:rPr>
      </w:pPr>
      <w:r w:rsidRPr="003F3271">
        <w:rPr>
          <w:rFonts w:cs="Arial"/>
          <w:b/>
          <w:sz w:val="32"/>
          <w:szCs w:val="28"/>
          <w:lang w:eastAsia="ja-JP"/>
        </w:rPr>
        <w:lastRenderedPageBreak/>
        <w:t>Final Observation</w:t>
      </w:r>
    </w:p>
    <w:p w14:paraId="1DAA3C1E" w14:textId="77777777" w:rsidR="00FF0E66" w:rsidRPr="003F3271" w:rsidRDefault="00FF0E66" w:rsidP="00456C4C">
      <w:pPr>
        <w:pBdr>
          <w:top w:val="nil"/>
          <w:left w:val="nil"/>
          <w:bottom w:val="nil"/>
          <w:right w:val="nil"/>
          <w:between w:val="nil"/>
        </w:pBdr>
        <w:spacing w:after="240"/>
        <w:rPr>
          <w:rFonts w:eastAsia="Arial" w:cs="Arial"/>
        </w:rPr>
      </w:pPr>
      <w:r w:rsidRPr="003F3271">
        <w:rPr>
          <w:rFonts w:eastAsia="Arial" w:cs="Arial"/>
        </w:rPr>
        <w:t>As briefly noted in the previous subsections, each of these scenarios has its advantages and challenges. The choice of which scenario to pursue depends, among other things, on the specific goals of implementation, resources available, ease of implementation, and the support available to help teachers adopt such changes.</w:t>
      </w:r>
    </w:p>
    <w:p w14:paraId="26D10977" w14:textId="70EC3594" w:rsidR="00FF0E66" w:rsidRPr="003F3271" w:rsidRDefault="00F45919" w:rsidP="00FF0E66">
      <w:pPr>
        <w:keepNext/>
        <w:pageBreakBefore/>
        <w:spacing w:before="480" w:after="240"/>
        <w:ind w:left="432" w:hanging="432"/>
        <w:outlineLvl w:val="1"/>
        <w:rPr>
          <w:rFonts w:eastAsia="Arial"/>
          <w:b/>
          <w:bCs/>
          <w:noProof/>
          <w:sz w:val="36"/>
          <w:szCs w:val="22"/>
          <w:lang w:eastAsia="zh-CN"/>
        </w:rPr>
      </w:pPr>
      <w:bookmarkStart w:id="34" w:name="_heading=h.1t3h5sf" w:colFirst="0" w:colLast="0"/>
      <w:bookmarkEnd w:id="34"/>
      <w:r w:rsidRPr="003F3271">
        <w:rPr>
          <w:rFonts w:eastAsia="Arial"/>
          <w:b/>
          <w:bCs/>
          <w:noProof/>
          <w:sz w:val="36"/>
          <w:szCs w:val="22"/>
          <w:lang w:eastAsia="zh-CN"/>
        </w:rPr>
        <w:lastRenderedPageBreak/>
        <w:t xml:space="preserve">6. </w:t>
      </w:r>
      <w:bookmarkStart w:id="35" w:name="_Toc152935611"/>
      <w:r w:rsidR="00FF0E66" w:rsidRPr="003F3271">
        <w:rPr>
          <w:rFonts w:eastAsia="Arial"/>
          <w:b/>
          <w:bCs/>
          <w:noProof/>
          <w:sz w:val="36"/>
          <w:szCs w:val="22"/>
          <w:lang w:eastAsia="zh-CN"/>
        </w:rPr>
        <w:t>Future Directions and New Horizons</w:t>
      </w:r>
      <w:bookmarkEnd w:id="35"/>
    </w:p>
    <w:p w14:paraId="3C64E768" w14:textId="77777777" w:rsidR="00FF0E66" w:rsidRPr="003F3271" w:rsidRDefault="00FF0E66" w:rsidP="00456C4C">
      <w:pPr>
        <w:keepNext/>
        <w:spacing w:after="240"/>
        <w:rPr>
          <w:rFonts w:eastAsia="Arial" w:cs="Arial"/>
        </w:rPr>
      </w:pPr>
      <w:r w:rsidRPr="003F3271">
        <w:rPr>
          <w:rFonts w:eastAsia="Arial" w:cs="Arial"/>
        </w:rPr>
        <w:t>There are several future directions that the CDE and SBE might monitor for potential incorporation in CAST innovations. Three of those directions are briefly described next.</w:t>
      </w:r>
    </w:p>
    <w:p w14:paraId="060E5E12" w14:textId="77777777" w:rsidR="00FF0E66" w:rsidRPr="003F3271" w:rsidRDefault="00FF0E66" w:rsidP="00FF6776">
      <w:pPr>
        <w:keepNext/>
        <w:spacing w:before="480" w:after="240"/>
        <w:outlineLvl w:val="2"/>
        <w:rPr>
          <w:rFonts w:cs="Arial"/>
          <w:b/>
          <w:sz w:val="32"/>
          <w:szCs w:val="28"/>
          <w:lang w:eastAsia="ja-JP"/>
        </w:rPr>
      </w:pPr>
      <w:r w:rsidRPr="003F3271">
        <w:rPr>
          <w:rFonts w:cs="Arial"/>
          <w:b/>
          <w:sz w:val="32"/>
          <w:szCs w:val="28"/>
          <w:lang w:eastAsia="ja-JP"/>
        </w:rPr>
        <w:t>Diversity and Fairness</w:t>
      </w:r>
    </w:p>
    <w:p w14:paraId="703B917B" w14:textId="3FD115F4" w:rsidR="00FF0E66" w:rsidRPr="003F3271" w:rsidRDefault="00FF0E66" w:rsidP="00456C4C">
      <w:pPr>
        <w:spacing w:after="240"/>
        <w:rPr>
          <w:rFonts w:eastAsia="Arial" w:cs="Arial"/>
        </w:rPr>
      </w:pPr>
      <w:r w:rsidRPr="003F3271">
        <w:rPr>
          <w:rFonts w:eastAsia="Arial" w:cs="Arial"/>
        </w:rPr>
        <w:t>In many countries, including the U</w:t>
      </w:r>
      <w:r w:rsidR="00176F48" w:rsidRPr="003F3271">
        <w:rPr>
          <w:rFonts w:eastAsia="Arial" w:cs="Arial"/>
        </w:rPr>
        <w:t>nited States</w:t>
      </w:r>
      <w:r w:rsidR="005E2E20" w:rsidRPr="003F3271">
        <w:rPr>
          <w:rFonts w:eastAsia="Arial" w:cs="Arial"/>
        </w:rPr>
        <w:t>,</w:t>
      </w:r>
      <w:r w:rsidRPr="003F3271">
        <w:rPr>
          <w:rFonts w:eastAsia="Arial" w:cs="Arial"/>
        </w:rPr>
        <w:t xml:space="preserve"> population diversity has arguably reached unprecedented levels (</w:t>
      </w:r>
      <w:proofErr w:type="spellStart"/>
      <w:r w:rsidRPr="003F3271">
        <w:rPr>
          <w:rFonts w:eastAsia="Arial" w:cs="Arial"/>
        </w:rPr>
        <w:t>Vertovec</w:t>
      </w:r>
      <w:proofErr w:type="spellEnd"/>
      <w:r w:rsidRPr="003F3271">
        <w:rPr>
          <w:rFonts w:eastAsia="Arial" w:cs="Arial"/>
        </w:rPr>
        <w:t>, 2023). Such diversity is most obvious not only in terms of race and ethnicity but also in native language, immigrant status, indicators of socioeconomic status, and other social characteristics. This shift has prompted a growing recognition of the need to reevaluate foundational assumptions about assessment to better align with principles of fairness, Universal Design for Learning, and equitable opportunities to learn. The overarching aim of such thinking is ensuring all students have the opportunity to demonstrate their knowledge and abilities fairly and equitably. Organizations, such as ETS, are actively exploring innovative approaches to address these issues.</w:t>
      </w:r>
    </w:p>
    <w:p w14:paraId="38491DAF" w14:textId="77777777" w:rsidR="00FF0E66" w:rsidRPr="003F3271" w:rsidRDefault="00FF0E66" w:rsidP="00FF6776">
      <w:pPr>
        <w:keepNext/>
        <w:spacing w:before="480" w:after="240"/>
        <w:outlineLvl w:val="2"/>
        <w:rPr>
          <w:rFonts w:cs="Arial"/>
          <w:b/>
          <w:sz w:val="32"/>
          <w:szCs w:val="28"/>
          <w:lang w:eastAsia="ja-JP"/>
        </w:rPr>
      </w:pPr>
      <w:r w:rsidRPr="003F3271">
        <w:rPr>
          <w:rFonts w:cs="Arial"/>
          <w:b/>
          <w:sz w:val="32"/>
          <w:szCs w:val="28"/>
          <w:lang w:eastAsia="ja-JP"/>
        </w:rPr>
        <w:t>Artificial Intelligence</w:t>
      </w:r>
    </w:p>
    <w:p w14:paraId="6804A21B" w14:textId="77777777" w:rsidR="00FF0E66" w:rsidRPr="003F3271" w:rsidRDefault="00FF0E66" w:rsidP="00456C4C">
      <w:pPr>
        <w:spacing w:after="240"/>
        <w:rPr>
          <w:rFonts w:eastAsia="Arial" w:cs="Arial"/>
        </w:rPr>
      </w:pPr>
      <w:r w:rsidRPr="003F3271">
        <w:rPr>
          <w:rFonts w:eastAsia="Arial" w:cs="Arial"/>
        </w:rPr>
        <w:t>The rapid public rise of large language models like ChatGPT has focused the interest of virtually every disciplinary community and industry on their application. Within the educational measurement community, AI technology has been in use for at least two decades, dating at least to the operational scoring of essays for the Graduate Management Admission Test in 1999. Most assessment companies are now experimenting with, if not already operationally employing, generative AI models in item creation, review, scoring, analysis, and reporting, typically in conjunction with human experts. The promise of these models is for increases in quality and speed, coupled with decreases in cost. One intriguing possibility is for the role these models could play in generating and scoring PTELs, including models that are more personalized to an individual.</w:t>
      </w:r>
    </w:p>
    <w:p w14:paraId="14CBD65B" w14:textId="77777777" w:rsidR="00FF0E66" w:rsidRPr="003F3271" w:rsidRDefault="00FF0E66" w:rsidP="00FF6776">
      <w:pPr>
        <w:keepNext/>
        <w:spacing w:before="480" w:after="240"/>
        <w:outlineLvl w:val="2"/>
        <w:rPr>
          <w:rFonts w:cs="Arial"/>
          <w:b/>
          <w:sz w:val="32"/>
          <w:szCs w:val="28"/>
          <w:lang w:eastAsia="ja-JP"/>
        </w:rPr>
      </w:pPr>
      <w:r w:rsidRPr="003F3271">
        <w:rPr>
          <w:rFonts w:cs="Arial"/>
          <w:b/>
          <w:sz w:val="32"/>
          <w:szCs w:val="28"/>
          <w:lang w:eastAsia="ja-JP"/>
        </w:rPr>
        <w:t>General Competencies Measured in Domain Contexts</w:t>
      </w:r>
    </w:p>
    <w:p w14:paraId="6AEB0DCA" w14:textId="77777777" w:rsidR="00FF0E66" w:rsidRPr="003F3271" w:rsidRDefault="00FF0E66" w:rsidP="00456C4C">
      <w:pPr>
        <w:spacing w:after="240"/>
        <w:rPr>
          <w:rFonts w:eastAsia="Arial" w:cs="Arial"/>
        </w:rPr>
      </w:pPr>
      <w:r w:rsidRPr="003F3271">
        <w:rPr>
          <w:rFonts w:eastAsia="Arial" w:cs="Arial"/>
        </w:rPr>
        <w:t>For some time, employers have been calling for workers with more developed durable skills—communication, collaboration, problem solving, critical thinking, and the like. A significant issue with respect to the measurement of those skills is that they can change as a function of domain. That is, although there may be common competencies across domains, the nature of critical thinking in science, for example (or collaboration, as a second example), is not identical to that in literary analysis or history. Because the CAST is a domain-based assessment grounded in the CA NGSS, and because the CA NGSS addresses some of these skills, a future direction might be to begin incorporating such competencies into the assessment system. The classroom PTELs and common PTELs would be the places to begin that exploration through, for example, tasks requiring collaboration. Scoring might then include aspects of collaboration for individuals and, separately, for the group.</w:t>
      </w:r>
    </w:p>
    <w:p w14:paraId="567CE914" w14:textId="21B8D696" w:rsidR="00FF0E66" w:rsidRPr="003F3271" w:rsidRDefault="00F45919" w:rsidP="00FF0E66">
      <w:pPr>
        <w:keepNext/>
        <w:pageBreakBefore/>
        <w:spacing w:before="480" w:after="240"/>
        <w:ind w:left="432" w:hanging="432"/>
        <w:outlineLvl w:val="1"/>
        <w:rPr>
          <w:rFonts w:eastAsia="Arial"/>
          <w:b/>
          <w:bCs/>
          <w:noProof/>
          <w:sz w:val="36"/>
          <w:szCs w:val="22"/>
          <w:lang w:eastAsia="zh-CN"/>
        </w:rPr>
      </w:pPr>
      <w:bookmarkStart w:id="36" w:name="_Toc152935612"/>
      <w:r w:rsidRPr="003F3271">
        <w:rPr>
          <w:rFonts w:eastAsia="Arial"/>
          <w:b/>
          <w:bCs/>
          <w:noProof/>
          <w:sz w:val="36"/>
          <w:szCs w:val="22"/>
          <w:lang w:eastAsia="zh-CN"/>
        </w:rPr>
        <w:lastRenderedPageBreak/>
        <w:t xml:space="preserve">7. </w:t>
      </w:r>
      <w:r w:rsidR="00FF0E66" w:rsidRPr="003F3271">
        <w:rPr>
          <w:rFonts w:eastAsia="Arial"/>
          <w:b/>
          <w:bCs/>
          <w:noProof/>
          <w:sz w:val="36"/>
          <w:szCs w:val="22"/>
          <w:lang w:eastAsia="zh-CN"/>
        </w:rPr>
        <w:t>References</w:t>
      </w:r>
      <w:bookmarkStart w:id="37" w:name="_Hlk152740964"/>
      <w:bookmarkEnd w:id="36"/>
    </w:p>
    <w:p w14:paraId="11069749" w14:textId="77777777" w:rsidR="00FF0E66" w:rsidRPr="003F3271" w:rsidRDefault="00FF0E66" w:rsidP="00456C4C">
      <w:pPr>
        <w:spacing w:after="240"/>
        <w:ind w:left="216" w:hanging="216"/>
        <w:rPr>
          <w:rFonts w:eastAsia="Arial" w:cs="Arial"/>
          <w:color w:val="000000"/>
        </w:rPr>
      </w:pPr>
      <w:r w:rsidRPr="003F3271">
        <w:rPr>
          <w:rFonts w:eastAsia="Arial" w:cs="Arial"/>
          <w:color w:val="000000"/>
        </w:rPr>
        <w:t xml:space="preserve">Achieve. (2018). </w:t>
      </w:r>
      <w:r w:rsidRPr="003F3271">
        <w:rPr>
          <w:rFonts w:eastAsia="Arial" w:cs="Arial"/>
          <w:i/>
          <w:color w:val="000000"/>
        </w:rPr>
        <w:t xml:space="preserve">Science task prescreen. </w:t>
      </w:r>
      <w:hyperlink r:id="rId64" w:tooltip="Science Task Prescreen web document on the Next Generation Science Standards website">
        <w:r w:rsidRPr="003F3271">
          <w:rPr>
            <w:rFonts w:eastAsia="SimSun"/>
            <w:color w:val="0000FF"/>
            <w:u w:val="single"/>
          </w:rPr>
          <w:t>https://nextgenscience.org/sites/default/files/resource/files/Achieve%20Task%20PreScreener_Final_9.21.18.pdf</w:t>
        </w:r>
      </w:hyperlink>
    </w:p>
    <w:p w14:paraId="44E67807" w14:textId="77777777" w:rsidR="00FF0E66" w:rsidRPr="003F3271" w:rsidRDefault="00FF0E66" w:rsidP="00456C4C">
      <w:pPr>
        <w:spacing w:after="240"/>
        <w:ind w:left="216" w:hanging="216"/>
        <w:rPr>
          <w:rFonts w:eastAsia="Arial" w:cs="Arial"/>
          <w:color w:val="000000"/>
        </w:rPr>
      </w:pPr>
      <w:r w:rsidRPr="003F3271">
        <w:rPr>
          <w:rFonts w:eastAsia="Arial" w:cs="Arial"/>
          <w:color w:val="000000"/>
        </w:rPr>
        <w:t xml:space="preserve">AP Central. (n.d.-a). </w:t>
      </w:r>
      <w:r w:rsidRPr="003F3271">
        <w:rPr>
          <w:rFonts w:eastAsia="Arial" w:cs="Arial"/>
          <w:i/>
          <w:color w:val="000000"/>
        </w:rPr>
        <w:t>AP computer science principles</w:t>
      </w:r>
      <w:r w:rsidRPr="003F3271">
        <w:rPr>
          <w:rFonts w:eastAsia="Arial" w:cs="Arial"/>
          <w:color w:val="000000"/>
        </w:rPr>
        <w:t xml:space="preserve">. College Board. </w:t>
      </w:r>
      <w:hyperlink r:id="rId65" w:tooltip="AP Computer Science Principles web page on the College Board website">
        <w:r w:rsidRPr="003F3271">
          <w:rPr>
            <w:rFonts w:eastAsia="SimSun"/>
            <w:color w:val="0000FF"/>
            <w:u w:val="single"/>
          </w:rPr>
          <w:t>https://apcentral.collegeboard.org/courses/ap-computer-science-principles/course</w:t>
        </w:r>
      </w:hyperlink>
    </w:p>
    <w:p w14:paraId="58977A56" w14:textId="77777777" w:rsidR="00FF0E66" w:rsidRPr="003F3271" w:rsidRDefault="00FF0E66" w:rsidP="00456C4C">
      <w:pPr>
        <w:spacing w:after="240"/>
        <w:ind w:left="216" w:hanging="216"/>
        <w:rPr>
          <w:rFonts w:eastAsia="Arial" w:cs="Arial"/>
          <w:color w:val="000000"/>
        </w:rPr>
      </w:pPr>
      <w:r w:rsidRPr="003F3271">
        <w:rPr>
          <w:rFonts w:eastAsia="SimSun"/>
          <w:color w:val="000000"/>
        </w:rPr>
        <w:t xml:space="preserve">AP Central. (n.d.-b). </w:t>
      </w:r>
      <w:r w:rsidRPr="003F3271">
        <w:rPr>
          <w:rFonts w:eastAsia="Arial" w:cs="Arial"/>
          <w:i/>
          <w:color w:val="000000"/>
        </w:rPr>
        <w:t>AP research</w:t>
      </w:r>
      <w:r w:rsidRPr="003F3271">
        <w:rPr>
          <w:rFonts w:eastAsia="Arial" w:cs="Arial"/>
          <w:color w:val="000000"/>
        </w:rPr>
        <w:t xml:space="preserve">. College Board. </w:t>
      </w:r>
      <w:hyperlink r:id="rId66" w:tooltip="AP Research web page on the College Board website">
        <w:r w:rsidRPr="003F3271">
          <w:rPr>
            <w:rFonts w:eastAsia="SimSun"/>
            <w:color w:val="0000FF"/>
            <w:u w:val="single"/>
          </w:rPr>
          <w:t>https://apstudents.collegeboard.org/courses/ap-research/assessment</w:t>
        </w:r>
      </w:hyperlink>
    </w:p>
    <w:p w14:paraId="463D0E42" w14:textId="77777777" w:rsidR="00FF0E66" w:rsidRPr="003F3271" w:rsidRDefault="00FF0E66" w:rsidP="00456C4C">
      <w:pPr>
        <w:spacing w:after="240"/>
        <w:ind w:left="216" w:hanging="216"/>
        <w:rPr>
          <w:rFonts w:eastAsia="Arial" w:cs="Arial"/>
          <w:color w:val="000000"/>
        </w:rPr>
      </w:pPr>
      <w:r w:rsidRPr="003F3271">
        <w:rPr>
          <w:rFonts w:eastAsia="Arial" w:cs="Arial"/>
          <w:color w:val="000000"/>
        </w:rPr>
        <w:t xml:space="preserve">AP Central. (n.d.-c). </w:t>
      </w:r>
      <w:r w:rsidRPr="003F3271">
        <w:rPr>
          <w:rFonts w:eastAsia="Arial" w:cs="Arial"/>
          <w:i/>
          <w:iCs/>
          <w:color w:val="000000"/>
        </w:rPr>
        <w:t>AP seminar.</w:t>
      </w:r>
      <w:r w:rsidRPr="003F3271">
        <w:rPr>
          <w:rFonts w:eastAsia="Arial" w:cs="Arial"/>
          <w:color w:val="000000"/>
        </w:rPr>
        <w:t xml:space="preserve"> College Board. </w:t>
      </w:r>
      <w:hyperlink r:id="rId67" w:tooltip="AP Seminar web page on the College Board website" w:history="1">
        <w:r w:rsidRPr="003F3271">
          <w:rPr>
            <w:rFonts w:eastAsia="Arial" w:cs="Arial"/>
            <w:color w:val="0000FF"/>
            <w:u w:val="single"/>
          </w:rPr>
          <w:t>https://apstudents.collegeboard.org/courses/ap-seminar</w:t>
        </w:r>
      </w:hyperlink>
    </w:p>
    <w:p w14:paraId="2F58CBBA" w14:textId="77777777" w:rsidR="00FF0E66" w:rsidRPr="003F3271" w:rsidRDefault="00FF0E66" w:rsidP="00456C4C">
      <w:pPr>
        <w:spacing w:after="240"/>
        <w:ind w:left="216" w:hanging="216"/>
        <w:rPr>
          <w:rFonts w:eastAsia="Arial" w:cs="Arial"/>
          <w:color w:val="000000"/>
        </w:rPr>
      </w:pPr>
      <w:proofErr w:type="spellStart"/>
      <w:r w:rsidRPr="003F3271">
        <w:rPr>
          <w:rFonts w:eastAsia="Arial" w:cs="Arial"/>
          <w:color w:val="000000"/>
        </w:rPr>
        <w:t>Badrinaryan</w:t>
      </w:r>
      <w:proofErr w:type="spellEnd"/>
      <w:r w:rsidRPr="003F3271">
        <w:rPr>
          <w:rFonts w:eastAsia="Arial" w:cs="Arial"/>
          <w:color w:val="000000"/>
        </w:rPr>
        <w:t xml:space="preserve">, A., &amp; Darling-Hammond, L. (in press). </w:t>
      </w:r>
      <w:r w:rsidRPr="003F3271">
        <w:rPr>
          <w:rFonts w:eastAsia="Arial" w:cs="Arial"/>
          <w:i/>
          <w:color w:val="000000"/>
        </w:rPr>
        <w:t>Design principles for instructionally relevant assessment systems.</w:t>
      </w:r>
    </w:p>
    <w:p w14:paraId="7C8C5890" w14:textId="77777777" w:rsidR="00FF0E66" w:rsidRPr="003F3271" w:rsidRDefault="00FF0E66" w:rsidP="00456C4C">
      <w:pPr>
        <w:spacing w:after="240"/>
        <w:ind w:left="216" w:hanging="216"/>
        <w:rPr>
          <w:rFonts w:eastAsia="SimSun"/>
          <w:color w:val="000000"/>
        </w:rPr>
      </w:pPr>
      <w:bookmarkStart w:id="38" w:name="_Hlk38810052"/>
      <w:r w:rsidRPr="003F3271">
        <w:rPr>
          <w:rFonts w:eastAsia="SimSun"/>
          <w:color w:val="000000"/>
        </w:rPr>
        <w:t xml:space="preserve">California Department of Education. (2017). </w:t>
      </w:r>
      <w:r w:rsidRPr="003F3271">
        <w:rPr>
          <w:rFonts w:eastAsia="SimSun"/>
          <w:i/>
          <w:color w:val="000000"/>
        </w:rPr>
        <w:t>California Science Test blueprint.</w:t>
      </w:r>
      <w:bookmarkEnd w:id="38"/>
    </w:p>
    <w:p w14:paraId="2F2E7CC8" w14:textId="77777777" w:rsidR="00FF0E66" w:rsidRPr="003F3271" w:rsidRDefault="00FF0E66" w:rsidP="00456C4C">
      <w:pPr>
        <w:spacing w:after="240"/>
        <w:ind w:left="216" w:hanging="216"/>
        <w:rPr>
          <w:rFonts w:eastAsia="Arial" w:cs="Arial"/>
          <w:color w:val="000000"/>
        </w:rPr>
      </w:pPr>
      <w:r w:rsidRPr="003F3271">
        <w:rPr>
          <w:rFonts w:eastAsia="SimSun"/>
          <w:color w:val="000000"/>
        </w:rPr>
        <w:t xml:space="preserve">California Department of Education. (2020). </w:t>
      </w:r>
      <w:r w:rsidRPr="003F3271">
        <w:rPr>
          <w:rFonts w:eastAsia="SimSun"/>
          <w:i/>
          <w:iCs/>
          <w:color w:val="000000"/>
        </w:rPr>
        <w:t>Revised California Science Test blueprint.</w:t>
      </w:r>
    </w:p>
    <w:p w14:paraId="2575D0DC" w14:textId="77777777" w:rsidR="00FF0E66" w:rsidRPr="003F3271" w:rsidRDefault="00FF0E66" w:rsidP="00456C4C">
      <w:pPr>
        <w:spacing w:after="240"/>
        <w:ind w:left="216" w:hanging="216"/>
        <w:rPr>
          <w:rFonts w:eastAsia="Arial" w:cs="Arial"/>
          <w:color w:val="000000"/>
        </w:rPr>
      </w:pPr>
      <w:r w:rsidRPr="003F3271">
        <w:rPr>
          <w:rFonts w:eastAsia="Arial" w:cs="Arial"/>
          <w:color w:val="000000"/>
        </w:rPr>
        <w:t xml:space="preserve">California Department of Education. (2022). </w:t>
      </w:r>
      <w:r w:rsidRPr="003F3271">
        <w:rPr>
          <w:rFonts w:eastAsia="Arial" w:cs="Arial"/>
          <w:i/>
          <w:color w:val="000000"/>
        </w:rPr>
        <w:t>NGSS for California public schools, K-12</w:t>
      </w:r>
      <w:r w:rsidRPr="003F3271">
        <w:rPr>
          <w:rFonts w:eastAsia="Arial" w:cs="Arial"/>
          <w:color w:val="000000"/>
        </w:rPr>
        <w:t xml:space="preserve">. </w:t>
      </w:r>
      <w:hyperlink r:id="rId68" w:tooltip="NGSS for California Public Schools, K-12 web page on the CDE website">
        <w:r w:rsidRPr="003F3271">
          <w:rPr>
            <w:rFonts w:eastAsia="SimSun"/>
            <w:color w:val="0000FF"/>
            <w:u w:val="single"/>
          </w:rPr>
          <w:t>https://www.cde.ca.gov/pd/ca/sc/ngssstandards.asp</w:t>
        </w:r>
      </w:hyperlink>
      <w:r w:rsidRPr="003F3271">
        <w:rPr>
          <w:rFonts w:eastAsia="Arial" w:cs="Arial"/>
          <w:color w:val="000000"/>
        </w:rPr>
        <w:t xml:space="preserve"> </w:t>
      </w:r>
    </w:p>
    <w:p w14:paraId="33DA5759" w14:textId="77777777" w:rsidR="00FF0E66" w:rsidRPr="003F3271" w:rsidRDefault="00FF0E66" w:rsidP="00456C4C">
      <w:pPr>
        <w:spacing w:after="240"/>
        <w:ind w:left="216" w:hanging="216"/>
        <w:rPr>
          <w:rFonts w:eastAsia="Arial" w:cs="Arial"/>
          <w:color w:val="000000"/>
        </w:rPr>
      </w:pPr>
      <w:r w:rsidRPr="003F3271">
        <w:rPr>
          <w:rFonts w:eastAsia="Arial" w:cs="Arial"/>
          <w:color w:val="000000"/>
        </w:rPr>
        <w:t xml:space="preserve">California Department of Education. (2023). </w:t>
      </w:r>
      <w:r w:rsidRPr="003F3271">
        <w:rPr>
          <w:rFonts w:eastAsia="Arial" w:cs="Arial"/>
          <w:i/>
          <w:iCs/>
          <w:color w:val="000000"/>
        </w:rPr>
        <w:t>Science</w:t>
      </w:r>
      <w:r w:rsidRPr="003F3271">
        <w:rPr>
          <w:rFonts w:eastAsia="Arial" w:cs="Arial"/>
          <w:color w:val="000000"/>
        </w:rPr>
        <w:t xml:space="preserve">. </w:t>
      </w:r>
      <w:hyperlink r:id="rId69" w:tooltip="Science web page on the CDE website" w:history="1">
        <w:r w:rsidRPr="003F3271">
          <w:rPr>
            <w:rFonts w:eastAsia="Arial" w:cs="Arial"/>
            <w:color w:val="0000FF"/>
            <w:u w:val="single"/>
          </w:rPr>
          <w:t>https://www.cde.ca.gov/pd/ca/sc/</w:t>
        </w:r>
      </w:hyperlink>
    </w:p>
    <w:p w14:paraId="5A55B97D" w14:textId="77777777" w:rsidR="00FF0E66" w:rsidRPr="003F3271" w:rsidRDefault="00FF0E66" w:rsidP="00456C4C">
      <w:pPr>
        <w:spacing w:after="240"/>
        <w:ind w:left="216" w:hanging="216"/>
        <w:rPr>
          <w:rFonts w:eastAsia="Arial" w:cs="Arial"/>
          <w:color w:val="000000"/>
        </w:rPr>
      </w:pPr>
      <w:proofErr w:type="spellStart"/>
      <w:r w:rsidRPr="003F3271">
        <w:rPr>
          <w:rFonts w:eastAsia="Arial" w:cs="Arial"/>
          <w:color w:val="000000"/>
        </w:rPr>
        <w:t>ClimeTime</w:t>
      </w:r>
      <w:proofErr w:type="spellEnd"/>
      <w:r w:rsidRPr="003F3271">
        <w:rPr>
          <w:rFonts w:eastAsia="Arial" w:cs="Arial"/>
          <w:color w:val="000000"/>
        </w:rPr>
        <w:t xml:space="preserve"> Assessment Project. (n.d.). </w:t>
      </w:r>
      <w:r w:rsidRPr="003F3271">
        <w:rPr>
          <w:rFonts w:eastAsia="Arial" w:cs="Arial"/>
          <w:i/>
          <w:color w:val="000000"/>
        </w:rPr>
        <w:t>Assessment resources</w:t>
      </w:r>
      <w:r w:rsidRPr="003F3271">
        <w:rPr>
          <w:rFonts w:eastAsia="Arial" w:cs="Arial"/>
          <w:color w:val="000000"/>
        </w:rPr>
        <w:t xml:space="preserve">. </w:t>
      </w:r>
      <w:hyperlink r:id="rId70" w:tooltip="Assessment Resources web page on the ClimeTime website">
        <w:r w:rsidRPr="003F3271">
          <w:rPr>
            <w:rFonts w:eastAsia="SimSun"/>
            <w:color w:val="0000FF"/>
            <w:u w:val="single"/>
          </w:rPr>
          <w:t>https://www.climetime.org/assessments/resources/</w:t>
        </w:r>
      </w:hyperlink>
    </w:p>
    <w:p w14:paraId="25B9C72E" w14:textId="77777777" w:rsidR="00FF0E66" w:rsidRPr="003F3271" w:rsidRDefault="00FF0E66" w:rsidP="00456C4C">
      <w:pPr>
        <w:spacing w:after="240"/>
        <w:ind w:left="216" w:hanging="216"/>
        <w:rPr>
          <w:rFonts w:eastAsia="Arial" w:cs="Arial"/>
          <w:color w:val="000000"/>
        </w:rPr>
      </w:pPr>
      <w:r w:rsidRPr="003F3271">
        <w:rPr>
          <w:rFonts w:eastAsia="Arial" w:cs="Arial"/>
          <w:color w:val="000000"/>
        </w:rPr>
        <w:t xml:space="preserve">Colorado Department of Education. (2023). </w:t>
      </w:r>
      <w:r w:rsidRPr="003F3271">
        <w:rPr>
          <w:rFonts w:eastAsia="SimSun"/>
          <w:i/>
          <w:iCs/>
          <w:color w:val="000000"/>
        </w:rPr>
        <w:t>Assessment resource bank</w:t>
      </w:r>
      <w:r w:rsidRPr="003F3271">
        <w:rPr>
          <w:rFonts w:eastAsia="Arial" w:cs="Arial"/>
          <w:i/>
          <w:color w:val="000000"/>
        </w:rPr>
        <w:t xml:space="preserve">. </w:t>
      </w:r>
      <w:hyperlink r:id="rId71" w:tooltip="Assessment Resource Bank web page on the Colorado Department of Education website" w:history="1">
        <w:r w:rsidRPr="003F3271">
          <w:rPr>
            <w:rFonts w:eastAsia="Arial" w:cs="Arial"/>
            <w:color w:val="0000FF"/>
            <w:u w:val="single"/>
          </w:rPr>
          <w:t>https://www.cde.state.co.us/assessment/resourcebank-assessments</w:t>
        </w:r>
      </w:hyperlink>
    </w:p>
    <w:p w14:paraId="631AF039" w14:textId="77777777" w:rsidR="00FF0E66" w:rsidRPr="003F3271" w:rsidRDefault="00FF0E66" w:rsidP="00456C4C">
      <w:pPr>
        <w:spacing w:after="240"/>
        <w:ind w:left="216" w:hanging="216"/>
        <w:rPr>
          <w:rFonts w:eastAsia="SimSun"/>
          <w:color w:val="000000"/>
        </w:rPr>
      </w:pPr>
      <w:r w:rsidRPr="003F3271">
        <w:rPr>
          <w:rFonts w:eastAsia="SimSun"/>
          <w:color w:val="000000"/>
        </w:rPr>
        <w:t xml:space="preserve">Educational Testing Service. (2016). </w:t>
      </w:r>
      <w:r w:rsidRPr="003F3271">
        <w:rPr>
          <w:rFonts w:eastAsia="SimSun"/>
          <w:i/>
          <w:iCs/>
          <w:color w:val="000000"/>
        </w:rPr>
        <w:t>Proposed design for California’s Next Generation Science Standards general summative assessments.</w:t>
      </w:r>
      <w:r w:rsidRPr="003F3271">
        <w:rPr>
          <w:rFonts w:eastAsia="SimSun"/>
          <w:color w:val="000000"/>
        </w:rPr>
        <w:t xml:space="preserve"> Educational Testing Service.</w:t>
      </w:r>
    </w:p>
    <w:p w14:paraId="1B7EA39C" w14:textId="77777777" w:rsidR="00FF0E66" w:rsidRPr="003F3271" w:rsidRDefault="00FF0E66" w:rsidP="00456C4C">
      <w:pPr>
        <w:spacing w:after="240"/>
        <w:ind w:left="216" w:hanging="216"/>
        <w:rPr>
          <w:rFonts w:eastAsia="SimSun"/>
          <w:color w:val="000000"/>
        </w:rPr>
      </w:pPr>
      <w:r w:rsidRPr="003F3271">
        <w:rPr>
          <w:rFonts w:eastAsia="SimSun"/>
          <w:color w:val="000000"/>
        </w:rPr>
        <w:t xml:space="preserve">Educational Testing Service. (2019). </w:t>
      </w:r>
      <w:r w:rsidRPr="003F3271">
        <w:rPr>
          <w:rFonts w:eastAsia="SimSun"/>
          <w:i/>
          <w:color w:val="000000"/>
        </w:rPr>
        <w:t>Use of evidence-centered design in CAST item and test development</w:t>
      </w:r>
      <w:r w:rsidRPr="003F3271">
        <w:rPr>
          <w:rFonts w:eastAsia="SimSun"/>
          <w:color w:val="000000"/>
        </w:rPr>
        <w:t xml:space="preserve"> [Unpublished report]. Educational Testing Service.</w:t>
      </w:r>
    </w:p>
    <w:p w14:paraId="64575689" w14:textId="77777777" w:rsidR="00FF0E66" w:rsidRPr="003F3271" w:rsidRDefault="00FF0E66" w:rsidP="00456C4C">
      <w:pPr>
        <w:spacing w:after="240"/>
        <w:ind w:left="216" w:hanging="216"/>
        <w:rPr>
          <w:rFonts w:eastAsia="Arial" w:cs="Arial"/>
          <w:color w:val="000000"/>
          <w:u w:val="single"/>
        </w:rPr>
      </w:pPr>
      <w:r w:rsidRPr="003F3271">
        <w:rPr>
          <w:rFonts w:eastAsia="SimSun"/>
          <w:color w:val="000000"/>
        </w:rPr>
        <w:t xml:space="preserve">ETS. (2021). </w:t>
      </w:r>
      <w:r w:rsidRPr="003F3271">
        <w:rPr>
          <w:rFonts w:eastAsia="SimSun"/>
          <w:i/>
          <w:iCs/>
          <w:color w:val="000000"/>
        </w:rPr>
        <w:t>Best practices for constructed-response scoring.</w:t>
      </w:r>
      <w:r w:rsidRPr="003F3271">
        <w:rPr>
          <w:rFonts w:eastAsia="SimSun"/>
          <w:color w:val="000000"/>
        </w:rPr>
        <w:t xml:space="preserve"> </w:t>
      </w:r>
      <w:hyperlink r:id="rId72" w:tooltip="Best Practices for Constructed-Response Scoring web document on the ETS website" w:history="1">
        <w:r w:rsidRPr="003F3271">
          <w:rPr>
            <w:rFonts w:eastAsia="SimSun"/>
            <w:color w:val="0000FF"/>
            <w:u w:val="single"/>
          </w:rPr>
          <w:t>https://www.ets.org/pdfs/about/cr_best_practices.pdf</w:t>
        </w:r>
      </w:hyperlink>
    </w:p>
    <w:p w14:paraId="059FAED3" w14:textId="77777777" w:rsidR="00FF0E66" w:rsidRPr="003F3271" w:rsidRDefault="00FF0E66" w:rsidP="00456C4C">
      <w:pPr>
        <w:spacing w:after="240"/>
        <w:ind w:left="216" w:hanging="216"/>
        <w:rPr>
          <w:rFonts w:eastAsia="Arial" w:cs="Arial"/>
          <w:color w:val="000000"/>
        </w:rPr>
      </w:pPr>
      <w:r w:rsidRPr="003F3271">
        <w:rPr>
          <w:rFonts w:eastAsia="SimSun"/>
          <w:color w:val="000000"/>
        </w:rPr>
        <w:t>Fi</w:t>
      </w:r>
      <w:r w:rsidRPr="003F3271">
        <w:rPr>
          <w:rFonts w:eastAsia="Arial" w:cs="Arial"/>
          <w:color w:val="000000"/>
        </w:rPr>
        <w:t xml:space="preserve">ne, C., &amp; Furtak, E. (2020). The SAEBL checklist: Science classroom assessments that work for emergent bilingual learners. </w:t>
      </w:r>
      <w:r w:rsidRPr="003F3271">
        <w:rPr>
          <w:rFonts w:eastAsia="Arial" w:cs="Arial"/>
          <w:i/>
          <w:color w:val="000000"/>
        </w:rPr>
        <w:t>Science Teacher, 87,</w:t>
      </w:r>
      <w:r w:rsidRPr="003F3271">
        <w:rPr>
          <w:rFonts w:eastAsia="Arial" w:cs="Arial"/>
          <w:color w:val="000000"/>
        </w:rPr>
        <w:t xml:space="preserve"> 38–48.</w:t>
      </w:r>
    </w:p>
    <w:p w14:paraId="5A027B17" w14:textId="77777777" w:rsidR="00FF0E66" w:rsidRPr="003F3271" w:rsidRDefault="00FF0E66" w:rsidP="00456C4C">
      <w:pPr>
        <w:spacing w:after="240"/>
        <w:ind w:left="216" w:hanging="216"/>
        <w:rPr>
          <w:rFonts w:eastAsia="Arial" w:cs="Arial"/>
          <w:color w:val="000000"/>
        </w:rPr>
      </w:pPr>
      <w:r w:rsidRPr="003F3271">
        <w:rPr>
          <w:rFonts w:eastAsia="Arial" w:cs="Arial"/>
          <w:color w:val="000000"/>
        </w:rPr>
        <w:t xml:space="preserve">Liu, L., Rogat, A., &amp; Bertling, M. (2013). A CBAL™ science model of cognition: Developing a competency model and learning progressions to support assessment development. </w:t>
      </w:r>
      <w:r w:rsidRPr="003F3271">
        <w:rPr>
          <w:rFonts w:eastAsia="Arial" w:cs="Arial"/>
          <w:i/>
          <w:color w:val="000000"/>
        </w:rPr>
        <w:t xml:space="preserve">ETS </w:t>
      </w:r>
      <w:r w:rsidRPr="003F3271">
        <w:rPr>
          <w:rFonts w:eastAsia="Arial" w:cs="Arial"/>
          <w:i/>
          <w:color w:val="000000"/>
        </w:rPr>
        <w:lastRenderedPageBreak/>
        <w:t>Research Report Series</w:t>
      </w:r>
      <w:r w:rsidRPr="003F3271">
        <w:rPr>
          <w:rFonts w:eastAsia="Arial" w:cs="Arial"/>
          <w:color w:val="000000"/>
        </w:rPr>
        <w:t>,</w:t>
      </w:r>
      <w:r w:rsidRPr="003F3271">
        <w:rPr>
          <w:rFonts w:eastAsia="Arial" w:cs="Arial"/>
          <w:i/>
          <w:color w:val="000000"/>
        </w:rPr>
        <w:t xml:space="preserve"> 2013</w:t>
      </w:r>
      <w:r w:rsidRPr="003F3271">
        <w:rPr>
          <w:rFonts w:eastAsia="Arial" w:cs="Arial"/>
          <w:color w:val="000000"/>
        </w:rPr>
        <w:t xml:space="preserve">(2), 1–54. </w:t>
      </w:r>
      <w:hyperlink r:id="rId73" w:tooltip="A CBAL Science Model of Cognition: Developing a Competency Model and Learning Progressions to Support Assessment Development web document on the Wiley website" w:history="1">
        <w:r w:rsidRPr="003F3271">
          <w:rPr>
            <w:rFonts w:eastAsia="SimSun"/>
            <w:color w:val="0000FF"/>
            <w:u w:val="single"/>
          </w:rPr>
          <w:t>https://doi.org/10.1002/j.2333-8504.2013.tb02336.x</w:t>
        </w:r>
      </w:hyperlink>
    </w:p>
    <w:p w14:paraId="2C39022A" w14:textId="77777777" w:rsidR="00FF0E66" w:rsidRPr="003F3271" w:rsidRDefault="00FF0E66" w:rsidP="00456C4C">
      <w:pPr>
        <w:spacing w:after="240"/>
        <w:ind w:left="216" w:hanging="216"/>
        <w:rPr>
          <w:rFonts w:eastAsia="Arial" w:cs="Arial"/>
          <w:color w:val="000000"/>
        </w:rPr>
      </w:pPr>
      <w:r w:rsidRPr="003F3271">
        <w:rPr>
          <w:rFonts w:eastAsia="Arial" w:cs="Arial"/>
          <w:color w:val="000000"/>
        </w:rPr>
        <w:t>National Academies of Sciences, Engineering, and Medicine. (2019</w:t>
      </w:r>
      <w:r w:rsidRPr="003F3271">
        <w:rPr>
          <w:rFonts w:eastAsia="Arial" w:cs="Arial"/>
          <w:iCs/>
          <w:color w:val="000000"/>
        </w:rPr>
        <w:t>)</w:t>
      </w:r>
      <w:r w:rsidRPr="003F3271">
        <w:rPr>
          <w:rFonts w:eastAsia="Arial" w:cs="Arial"/>
          <w:i/>
          <w:color w:val="000000"/>
        </w:rPr>
        <w:t>. Monitoring educational equity</w:t>
      </w:r>
      <w:r w:rsidRPr="003F3271">
        <w:rPr>
          <w:rFonts w:eastAsia="Arial" w:cs="Arial"/>
          <w:color w:val="000000"/>
        </w:rPr>
        <w:t>. National Academies Press.</w:t>
      </w:r>
    </w:p>
    <w:p w14:paraId="2214D2D0" w14:textId="77777777" w:rsidR="00FF0E66" w:rsidRPr="003F3271" w:rsidRDefault="00FF0E66" w:rsidP="00456C4C">
      <w:pPr>
        <w:spacing w:after="240"/>
        <w:ind w:left="216" w:hanging="216"/>
        <w:rPr>
          <w:rFonts w:eastAsia="SimSun"/>
          <w:color w:val="000000"/>
        </w:rPr>
      </w:pPr>
      <w:r w:rsidRPr="003F3271">
        <w:rPr>
          <w:rFonts w:eastAsia="SimSun"/>
          <w:color w:val="000000"/>
        </w:rPr>
        <w:t xml:space="preserve">National Assessment of Educational Progress. (2018). </w:t>
      </w:r>
      <w:r w:rsidRPr="003F3271">
        <w:rPr>
          <w:rFonts w:eastAsia="SimSun"/>
          <w:i/>
          <w:color w:val="000000"/>
        </w:rPr>
        <w:t>2014 and 2018 Technology and Engineering Literacy (TEL) Assessments</w:t>
      </w:r>
      <w:r w:rsidRPr="003F3271">
        <w:rPr>
          <w:rFonts w:eastAsia="SimSun"/>
          <w:color w:val="000000"/>
        </w:rPr>
        <w:t xml:space="preserve">. US Department of Education, Institute of Education Sciences, National Center for Education Statistics. </w:t>
      </w:r>
      <w:hyperlink r:id="rId74" w:tooltip="NAEP Technology &amp; Engineering Literacy (TEL) Report Card web page on The Nation's Report Card website" w:history="1">
        <w:r w:rsidRPr="003F3271">
          <w:rPr>
            <w:rFonts w:eastAsia="SimSun"/>
            <w:color w:val="0000FF"/>
            <w:u w:val="single"/>
          </w:rPr>
          <w:t>https://www.nationsreportcard.gov/tel/tasks/</w:t>
        </w:r>
      </w:hyperlink>
    </w:p>
    <w:p w14:paraId="13E828F7" w14:textId="77777777" w:rsidR="00FF0E66" w:rsidRPr="003F3271" w:rsidRDefault="00FF0E66" w:rsidP="00456C4C">
      <w:pPr>
        <w:spacing w:after="240"/>
        <w:ind w:left="216" w:hanging="216"/>
        <w:rPr>
          <w:rFonts w:eastAsia="SimSun"/>
          <w:color w:val="000000"/>
        </w:rPr>
      </w:pPr>
      <w:r w:rsidRPr="003F3271">
        <w:rPr>
          <w:rFonts w:eastAsia="SimSun"/>
          <w:color w:val="000000"/>
        </w:rPr>
        <w:t xml:space="preserve">National Assessment of Educational Progress. (2019). </w:t>
      </w:r>
      <w:r w:rsidRPr="003F3271">
        <w:rPr>
          <w:rFonts w:eastAsia="SimSun"/>
          <w:i/>
          <w:color w:val="000000"/>
        </w:rPr>
        <w:t>2019 Science Assessment</w:t>
      </w:r>
      <w:r w:rsidRPr="003F3271">
        <w:rPr>
          <w:rFonts w:eastAsia="SimSun"/>
          <w:color w:val="000000"/>
        </w:rPr>
        <w:t xml:space="preserve">. US Department of Education, Institute of Education Sciences, National Center for Education Statistics. </w:t>
      </w:r>
      <w:hyperlink r:id="rId75" w:tooltip="NAEP Report Card: Science web page on The Nation's Report Card website" w:history="1">
        <w:r w:rsidRPr="003F3271">
          <w:rPr>
            <w:rFonts w:eastAsia="SimSun"/>
            <w:color w:val="0000FF"/>
            <w:u w:val="single"/>
          </w:rPr>
          <w:t>https://www.nationsreportcard.gov/science/sample-questions/?grade=4</w:t>
        </w:r>
      </w:hyperlink>
    </w:p>
    <w:p w14:paraId="4C78566F" w14:textId="77777777" w:rsidR="00FF0E66" w:rsidRPr="003F3271" w:rsidRDefault="00FF0E66" w:rsidP="00456C4C">
      <w:pPr>
        <w:spacing w:after="240"/>
        <w:ind w:left="216" w:hanging="216"/>
        <w:rPr>
          <w:rFonts w:eastAsia="Arial" w:cs="Arial"/>
          <w:color w:val="000000"/>
        </w:rPr>
      </w:pPr>
      <w:r w:rsidRPr="003F3271">
        <w:rPr>
          <w:rFonts w:eastAsia="Arial" w:cs="Arial"/>
          <w:color w:val="000000"/>
        </w:rPr>
        <w:t xml:space="preserve">New Hampshire Department of Education. (2023). </w:t>
      </w:r>
      <w:r w:rsidRPr="003F3271">
        <w:rPr>
          <w:rFonts w:eastAsia="Arial" w:cs="Arial"/>
          <w:i/>
          <w:color w:val="000000"/>
        </w:rPr>
        <w:t>Performance Assessment of Competency Education</w:t>
      </w:r>
      <w:r w:rsidRPr="003F3271">
        <w:rPr>
          <w:rFonts w:eastAsia="Arial" w:cs="Arial"/>
          <w:color w:val="000000"/>
        </w:rPr>
        <w:t xml:space="preserve"> </w:t>
      </w:r>
      <w:r w:rsidRPr="003F3271">
        <w:rPr>
          <w:rFonts w:eastAsia="Arial" w:cs="Arial"/>
          <w:i/>
          <w:color w:val="000000"/>
        </w:rPr>
        <w:t>(PACE)</w:t>
      </w:r>
      <w:r w:rsidRPr="003F3271">
        <w:rPr>
          <w:rFonts w:eastAsia="Arial" w:cs="Arial"/>
          <w:color w:val="000000"/>
        </w:rPr>
        <w:t xml:space="preserve">. Retrieved 14 September 2023 from </w:t>
      </w:r>
      <w:hyperlink r:id="rId76" w:anchor="module_87" w:tooltip="Modules web page on the New Hampshire Department of Education website">
        <w:r w:rsidRPr="003F3271">
          <w:rPr>
            <w:rFonts w:eastAsia="SimSun"/>
            <w:color w:val="0000FF"/>
            <w:u w:val="single"/>
          </w:rPr>
          <w:t>https://nhdoe.instructure.com/courses/58/modules#module_87</w:t>
        </w:r>
      </w:hyperlink>
    </w:p>
    <w:p w14:paraId="3F98BDD6" w14:textId="77777777" w:rsidR="00FF0E66" w:rsidRPr="003F3271" w:rsidRDefault="003F3271" w:rsidP="00456C4C">
      <w:pPr>
        <w:spacing w:after="240"/>
        <w:ind w:left="216" w:hanging="216"/>
        <w:rPr>
          <w:rFonts w:eastAsia="Arial" w:cs="Arial"/>
          <w:color w:val="000000"/>
        </w:rPr>
      </w:pPr>
      <w:hyperlink r:id="rId77">
        <w:r w:rsidR="00FF0E66" w:rsidRPr="003F3271">
          <w:rPr>
            <w:rFonts w:eastAsia="SimSun"/>
            <w:color w:val="000000"/>
          </w:rPr>
          <w:t>NGSS Lead States. (2013</w:t>
        </w:r>
      </w:hyperlink>
      <w:r w:rsidR="00FF0E66" w:rsidRPr="003F3271">
        <w:rPr>
          <w:rFonts w:eastAsia="Arial" w:cs="Arial"/>
          <w:color w:val="000000"/>
        </w:rPr>
        <w:t xml:space="preserve">). </w:t>
      </w:r>
      <w:r w:rsidR="00FF0E66" w:rsidRPr="003F3271">
        <w:rPr>
          <w:rFonts w:eastAsia="Arial" w:cs="Arial"/>
          <w:i/>
          <w:color w:val="000000"/>
        </w:rPr>
        <w:t>Next generation science standards: For states, by state</w:t>
      </w:r>
      <w:r w:rsidR="00FF0E66" w:rsidRPr="003F3271">
        <w:rPr>
          <w:rFonts w:eastAsia="Arial" w:cs="Arial"/>
          <w:color w:val="000000"/>
        </w:rPr>
        <w:t xml:space="preserve">s. National Academies Press. </w:t>
      </w:r>
      <w:hyperlink r:id="rId78" w:tooltip="Nextgenscience website" w:history="1">
        <w:r w:rsidR="00FF0E66" w:rsidRPr="003F3271">
          <w:rPr>
            <w:rFonts w:eastAsia="Arial" w:cs="Arial"/>
            <w:color w:val="0000FF"/>
            <w:u w:val="single"/>
          </w:rPr>
          <w:t>https://www.nextgenscience.org/</w:t>
        </w:r>
      </w:hyperlink>
    </w:p>
    <w:p w14:paraId="61B78897" w14:textId="77777777" w:rsidR="00FF0E66" w:rsidRPr="003F3271" w:rsidRDefault="00FF0E66" w:rsidP="00456C4C">
      <w:pPr>
        <w:spacing w:after="240"/>
        <w:ind w:left="216" w:hanging="216"/>
        <w:rPr>
          <w:rFonts w:eastAsia="Arial" w:cs="Arial"/>
          <w:color w:val="000000"/>
        </w:rPr>
      </w:pPr>
      <w:r w:rsidRPr="003F3271">
        <w:rPr>
          <w:rFonts w:eastAsia="Arial" w:cs="Arial"/>
          <w:color w:val="000000"/>
        </w:rPr>
        <w:t xml:space="preserve">Performance Assessment Resource Bank. (n.d.). </w:t>
      </w:r>
      <w:r w:rsidRPr="003F3271">
        <w:rPr>
          <w:rFonts w:eastAsia="Arial" w:cs="Arial"/>
          <w:i/>
          <w:color w:val="000000"/>
        </w:rPr>
        <w:t>Performance Assessment Resource Bank</w:t>
      </w:r>
      <w:r w:rsidRPr="003F3271">
        <w:rPr>
          <w:rFonts w:eastAsia="Arial" w:cs="Arial"/>
          <w:color w:val="000000"/>
        </w:rPr>
        <w:t xml:space="preserve">. </w:t>
      </w:r>
      <w:hyperlink r:id="rId79" w:tooltip="Performance Assessment Resource Bank website">
        <w:r w:rsidRPr="003F3271">
          <w:rPr>
            <w:rFonts w:eastAsia="SimSun"/>
            <w:color w:val="0000FF"/>
            <w:u w:val="single"/>
          </w:rPr>
          <w:t>https://www.performanceassessmentresourcebank.org/</w:t>
        </w:r>
      </w:hyperlink>
    </w:p>
    <w:p w14:paraId="58FFFE7E" w14:textId="77777777" w:rsidR="00FF0E66" w:rsidRPr="003F3271" w:rsidRDefault="00FF0E66" w:rsidP="00456C4C">
      <w:pPr>
        <w:spacing w:after="240"/>
        <w:ind w:left="216" w:hanging="216"/>
        <w:rPr>
          <w:rFonts w:eastAsia="Arial" w:cs="Arial"/>
          <w:color w:val="000000"/>
        </w:rPr>
      </w:pPr>
      <w:r w:rsidRPr="003F3271">
        <w:rPr>
          <w:rFonts w:eastAsia="Arial" w:cs="Arial"/>
          <w:color w:val="000000"/>
        </w:rPr>
        <w:t xml:space="preserve">Queensland Curriculum &amp; Assessment Authority. (n.d.). </w:t>
      </w:r>
      <w:r w:rsidRPr="003F3271">
        <w:rPr>
          <w:rFonts w:eastAsia="Arial" w:cs="Arial"/>
          <w:i/>
          <w:iCs/>
          <w:color w:val="000000"/>
        </w:rPr>
        <w:t xml:space="preserve">Years 9–10 assessment techniques and conditions. </w:t>
      </w:r>
      <w:r w:rsidRPr="003F3271">
        <w:rPr>
          <w:rFonts w:eastAsia="Arial" w:cs="Arial"/>
          <w:color w:val="000000"/>
        </w:rPr>
        <w:t xml:space="preserve">Queensland Government. </w:t>
      </w:r>
      <w:hyperlink r:id="rId80" w:tooltip="Years 9–10 assessment techniques and conditions web document on the Queensland Curriculum &amp; Assessment Authority website">
        <w:r w:rsidRPr="003F3271">
          <w:rPr>
            <w:rFonts w:eastAsia="Arial" w:cs="Arial"/>
            <w:color w:val="0000FF"/>
            <w:u w:val="single"/>
          </w:rPr>
          <w:t>https://www.qcaa.qld.edu.au/downloads/aciq/science/assessment/ac_science_yr9-10_tc.pdf</w:t>
        </w:r>
      </w:hyperlink>
    </w:p>
    <w:p w14:paraId="6FD3085A" w14:textId="77777777" w:rsidR="00FF0E66" w:rsidRPr="003F3271" w:rsidRDefault="00FF0E66" w:rsidP="00456C4C">
      <w:pPr>
        <w:spacing w:after="240"/>
        <w:ind w:left="216" w:hanging="216"/>
        <w:rPr>
          <w:rFonts w:eastAsia="Arial" w:cs="Arial"/>
          <w:color w:val="000000"/>
        </w:rPr>
      </w:pPr>
      <w:r w:rsidRPr="003F3271">
        <w:rPr>
          <w:rFonts w:eastAsia="Arial" w:cs="Arial"/>
          <w:color w:val="000000"/>
        </w:rPr>
        <w:t xml:space="preserve">Singapore Examinations and Assessment Board. (2023). </w:t>
      </w:r>
      <w:r w:rsidRPr="003F3271">
        <w:rPr>
          <w:rFonts w:eastAsia="Arial" w:cs="Arial"/>
          <w:i/>
          <w:color w:val="000000"/>
        </w:rPr>
        <w:t>O-level syllabuses examined in 2023</w:t>
      </w:r>
      <w:r w:rsidRPr="003F3271">
        <w:rPr>
          <w:rFonts w:eastAsia="Arial" w:cs="Arial"/>
          <w:color w:val="000000"/>
        </w:rPr>
        <w:t xml:space="preserve">. Cambridge Assessment International Education. </w:t>
      </w:r>
      <w:hyperlink r:id="rId81" w:tooltip="O-Level Syllabuses Examined in 2023 web page on the Singapore Examinations and Assessment Board website" w:history="1">
        <w:r w:rsidRPr="003F3271">
          <w:rPr>
            <w:rFonts w:eastAsia="Arial" w:cs="Arial"/>
            <w:color w:val="0000FF"/>
            <w:u w:val="single"/>
          </w:rPr>
          <w:t>https://www.seab.gov.sg/home/examinations/gce-o-level/o-level-syllabuses-examined-for-school-candidates-2023</w:t>
        </w:r>
      </w:hyperlink>
    </w:p>
    <w:p w14:paraId="0DF46A12" w14:textId="77777777" w:rsidR="00FF0E66" w:rsidRPr="003F3271" w:rsidRDefault="00FF0E66" w:rsidP="00456C4C">
      <w:pPr>
        <w:spacing w:after="240"/>
        <w:ind w:left="216" w:hanging="216"/>
        <w:rPr>
          <w:rFonts w:eastAsia="Arial" w:cs="Arial"/>
          <w:color w:val="000000"/>
        </w:rPr>
      </w:pPr>
      <w:r w:rsidRPr="003F3271">
        <w:rPr>
          <w:rFonts w:eastAsia="Arial" w:cs="Arial"/>
          <w:color w:val="000000"/>
        </w:rPr>
        <w:t>Stackable, Instructionally-Embedded, Portable Science</w:t>
      </w:r>
      <w:r w:rsidRPr="003F3271" w:rsidDel="00C640C9">
        <w:rPr>
          <w:rFonts w:eastAsia="Arial" w:cs="Arial"/>
          <w:color w:val="000000"/>
        </w:rPr>
        <w:t xml:space="preserve"> </w:t>
      </w:r>
      <w:r w:rsidRPr="003F3271">
        <w:rPr>
          <w:rFonts w:eastAsia="Arial" w:cs="Arial"/>
          <w:color w:val="000000"/>
        </w:rPr>
        <w:t xml:space="preserve"> Partners</w:t>
      </w:r>
      <w:r w:rsidRPr="003F3271">
        <w:rPr>
          <w:rFonts w:eastAsia="Arial" w:cs="Arial"/>
          <w:iCs/>
          <w:color w:val="000000"/>
        </w:rPr>
        <w:t>.</w:t>
      </w:r>
      <w:r w:rsidRPr="003F3271">
        <w:rPr>
          <w:rFonts w:eastAsia="Arial" w:cs="Arial"/>
          <w:color w:val="000000"/>
        </w:rPr>
        <w:t xml:space="preserve"> (2021).</w:t>
      </w:r>
      <w:r w:rsidRPr="003F3271">
        <w:rPr>
          <w:rFonts w:eastAsia="Arial" w:cs="Arial"/>
          <w:i/>
          <w:color w:val="000000"/>
        </w:rPr>
        <w:t xml:space="preserve"> SIPS resources</w:t>
      </w:r>
      <w:r w:rsidRPr="003F3271">
        <w:rPr>
          <w:rFonts w:eastAsia="Arial" w:cs="Arial"/>
          <w:color w:val="000000"/>
        </w:rPr>
        <w:t xml:space="preserve">. </w:t>
      </w:r>
      <w:hyperlink r:id="rId82" w:tooltip="SIPS Resources web page on the SIPS Assessments website" w:history="1">
        <w:r w:rsidRPr="003F3271">
          <w:rPr>
            <w:rFonts w:eastAsia="Arial" w:cs="Arial"/>
            <w:color w:val="0000FF"/>
            <w:u w:val="single"/>
          </w:rPr>
          <w:t>https://sipsassessments.org/resources/</w:t>
        </w:r>
      </w:hyperlink>
    </w:p>
    <w:p w14:paraId="7495F44D" w14:textId="77777777" w:rsidR="00FF0E66" w:rsidRPr="003F3271" w:rsidRDefault="00FF0E66" w:rsidP="00456C4C">
      <w:pPr>
        <w:spacing w:after="240"/>
        <w:ind w:left="216" w:hanging="216"/>
        <w:rPr>
          <w:rFonts w:eastAsia="Arial" w:cs="Arial"/>
          <w:color w:val="000000"/>
        </w:rPr>
      </w:pPr>
      <w:proofErr w:type="spellStart"/>
      <w:r w:rsidRPr="003F3271">
        <w:rPr>
          <w:rFonts w:eastAsia="Arial" w:cs="Arial"/>
          <w:color w:val="000000"/>
        </w:rPr>
        <w:t>Vertovec</w:t>
      </w:r>
      <w:proofErr w:type="spellEnd"/>
      <w:r w:rsidRPr="003F3271">
        <w:rPr>
          <w:rFonts w:eastAsia="Arial" w:cs="Arial"/>
          <w:color w:val="000000"/>
        </w:rPr>
        <w:t>, S. (2023). </w:t>
      </w:r>
      <w:r w:rsidRPr="003F3271">
        <w:rPr>
          <w:rFonts w:eastAsia="Arial" w:cs="Arial"/>
          <w:i/>
          <w:color w:val="000000"/>
        </w:rPr>
        <w:t>Superdiversity: Migration and social complexity</w:t>
      </w:r>
      <w:r w:rsidRPr="003F3271">
        <w:rPr>
          <w:rFonts w:eastAsia="Arial" w:cs="Arial"/>
          <w:color w:val="000000"/>
        </w:rPr>
        <w:t>. Routledge.</w:t>
      </w:r>
    </w:p>
    <w:p w14:paraId="37CA1DEB" w14:textId="6D3AE254" w:rsidR="00FF0E66" w:rsidRPr="003F3271" w:rsidRDefault="00C63D91" w:rsidP="00FF0E66">
      <w:pPr>
        <w:keepNext/>
        <w:pageBreakBefore/>
        <w:spacing w:before="480" w:after="240"/>
        <w:ind w:left="432" w:hanging="432"/>
        <w:outlineLvl w:val="1"/>
        <w:rPr>
          <w:rFonts w:eastAsia="Arial"/>
          <w:b/>
          <w:bCs/>
          <w:noProof/>
          <w:sz w:val="36"/>
          <w:szCs w:val="22"/>
          <w:lang w:eastAsia="zh-CN"/>
        </w:rPr>
      </w:pPr>
      <w:bookmarkStart w:id="39" w:name="_Toc151971959"/>
      <w:bookmarkStart w:id="40" w:name="_Toc152935613"/>
      <w:bookmarkEnd w:id="37"/>
      <w:r w:rsidRPr="003F3271">
        <w:rPr>
          <w:rFonts w:eastAsia="Arial"/>
          <w:b/>
          <w:bCs/>
          <w:noProof/>
          <w:sz w:val="36"/>
          <w:szCs w:val="22"/>
          <w:lang w:eastAsia="zh-CN"/>
        </w:rPr>
        <w:lastRenderedPageBreak/>
        <w:t xml:space="preserve">8. </w:t>
      </w:r>
      <w:r w:rsidR="00FF0E66" w:rsidRPr="003F3271">
        <w:rPr>
          <w:rFonts w:eastAsia="Arial"/>
          <w:b/>
          <w:bCs/>
          <w:noProof/>
          <w:sz w:val="36"/>
          <w:szCs w:val="22"/>
          <w:lang w:eastAsia="zh-CN"/>
        </w:rPr>
        <w:t>Accessibility Information</w:t>
      </w:r>
      <w:bookmarkEnd w:id="39"/>
      <w:bookmarkEnd w:id="40"/>
    </w:p>
    <w:p w14:paraId="5FEA823B" w14:textId="77777777" w:rsidR="00FF0E66" w:rsidRPr="003F3271" w:rsidRDefault="00FF0E66" w:rsidP="00FF6776">
      <w:pPr>
        <w:keepNext/>
        <w:spacing w:before="480" w:after="240"/>
        <w:outlineLvl w:val="2"/>
        <w:rPr>
          <w:rFonts w:cs="Arial"/>
          <w:b/>
          <w:webHidden/>
          <w:sz w:val="32"/>
          <w:szCs w:val="28"/>
          <w:lang w:eastAsia="ja-JP"/>
        </w:rPr>
      </w:pPr>
      <w:bookmarkStart w:id="41" w:name="_Toc151971960"/>
      <w:r w:rsidRPr="003F3271">
        <w:rPr>
          <w:rFonts w:cs="Arial"/>
          <w:b/>
          <w:webHidden/>
          <w:sz w:val="32"/>
          <w:szCs w:val="28"/>
          <w:lang w:eastAsia="ja-JP"/>
        </w:rPr>
        <w:t xml:space="preserve">Alternative Text for Figure </w:t>
      </w:r>
      <w:bookmarkEnd w:id="41"/>
      <w:r w:rsidRPr="003F3271">
        <w:rPr>
          <w:rFonts w:cs="Arial"/>
          <w:b/>
          <w:webHidden/>
          <w:sz w:val="32"/>
          <w:szCs w:val="28"/>
          <w:lang w:eastAsia="ja-JP"/>
        </w:rPr>
        <w:t>4.1</w:t>
      </w:r>
      <w:bookmarkStart w:id="42" w:name="Alt_text_Figure_4_1"/>
    </w:p>
    <w:bookmarkEnd w:id="42"/>
    <w:p w14:paraId="429304AC" w14:textId="77777777" w:rsidR="00FF0E66" w:rsidRPr="003F3271" w:rsidRDefault="00FF0E66" w:rsidP="00456C4C">
      <w:pPr>
        <w:spacing w:after="240"/>
        <w:rPr>
          <w:rFonts w:eastAsia="SimSun"/>
          <w:lang w:eastAsia="zh-CN"/>
        </w:rPr>
      </w:pPr>
      <w:r w:rsidRPr="003F3271">
        <w:rPr>
          <w:rFonts w:eastAsia="SimSun"/>
          <w:lang w:eastAsia="zh-CN"/>
        </w:rPr>
        <w:t>In the flowchart for the theory of action, there are four vertical lanes with headings. From left to right, the headings indicate that the first lane represents System Elements, the second represents Action Mechanisms, the third represents Intermediate Outcomes, and the fourth represents Ultimate Outcomes. Within each of these vertical lanes, elements of the theory of action are represented by shapes. A legend is presented at the bottom of the flowchart to identify the representation of the shapes. Components are represented by hexagons; Teacher is represented by trapezoids; Teacher and Student are represented by rectangles; Student is represented by parallelograms; and Local/State Educators, Policymakers, and Community Members are represented by ovals. The relationship among these elements is discussed in detail in the paragraphs preceding the image. The elements are listed next within each of their respective lanes.</w:t>
      </w:r>
    </w:p>
    <w:p w14:paraId="1D272243" w14:textId="77777777" w:rsidR="00FF0E66" w:rsidRPr="003F3271" w:rsidRDefault="00FF0E66" w:rsidP="00FF0E66">
      <w:pPr>
        <w:keepNext/>
        <w:tabs>
          <w:tab w:val="right" w:leader="dot" w:pos="9900"/>
        </w:tabs>
        <w:spacing w:before="480" w:after="240"/>
        <w:ind w:left="648" w:hanging="648"/>
        <w:outlineLvl w:val="3"/>
        <w:rPr>
          <w:rFonts w:eastAsia="SimSun"/>
          <w:b/>
          <w:bCs/>
          <w:noProof/>
          <w:sz w:val="28"/>
          <w:szCs w:val="22"/>
          <w:lang w:eastAsia="zh-CN"/>
        </w:rPr>
      </w:pPr>
      <w:r w:rsidRPr="003F3271">
        <w:rPr>
          <w:rFonts w:eastAsia="SimSun"/>
          <w:b/>
          <w:bCs/>
          <w:noProof/>
          <w:sz w:val="28"/>
          <w:szCs w:val="22"/>
          <w:lang w:eastAsia="zh-CN"/>
        </w:rPr>
        <w:t>System Elements</w:t>
      </w:r>
    </w:p>
    <w:p w14:paraId="015A2DC6" w14:textId="77777777" w:rsidR="00FF0E66" w:rsidRPr="003F3271" w:rsidRDefault="00FF0E66" w:rsidP="00456C4C">
      <w:pPr>
        <w:pStyle w:val="ListParagraph"/>
        <w:numPr>
          <w:ilvl w:val="0"/>
          <w:numId w:val="58"/>
        </w:numPr>
        <w:spacing w:after="240"/>
        <w:ind w:left="720"/>
        <w:rPr>
          <w:szCs w:val="22"/>
        </w:rPr>
      </w:pPr>
      <w:r w:rsidRPr="003F3271">
        <w:rPr>
          <w:szCs w:val="22"/>
        </w:rPr>
        <w:t>CA NGSS Standards</w:t>
      </w:r>
    </w:p>
    <w:p w14:paraId="7B9AB8B4" w14:textId="77777777" w:rsidR="00FF0E66" w:rsidRPr="003F3271" w:rsidRDefault="00FF0E66" w:rsidP="00456C4C">
      <w:pPr>
        <w:pStyle w:val="ListParagraph"/>
        <w:numPr>
          <w:ilvl w:val="0"/>
          <w:numId w:val="58"/>
        </w:numPr>
        <w:spacing w:after="240"/>
        <w:ind w:left="720"/>
        <w:rPr>
          <w:szCs w:val="22"/>
        </w:rPr>
      </w:pPr>
      <w:r w:rsidRPr="003F3271">
        <w:rPr>
          <w:szCs w:val="22"/>
        </w:rPr>
        <w:t>Professional Support for Educators in Implementing the System</w:t>
      </w:r>
    </w:p>
    <w:p w14:paraId="79ACBEEF" w14:textId="77777777" w:rsidR="00FF0E66" w:rsidRPr="003F3271" w:rsidRDefault="00FF0E66" w:rsidP="00456C4C">
      <w:pPr>
        <w:spacing w:after="240"/>
        <w:rPr>
          <w:rFonts w:eastAsia="SimSun"/>
          <w:i/>
          <w:lang w:eastAsia="zh-CN"/>
        </w:rPr>
      </w:pPr>
      <w:r w:rsidRPr="003F3271">
        <w:rPr>
          <w:rFonts w:eastAsia="SimSun"/>
          <w:i/>
          <w:lang w:eastAsia="zh-CN"/>
        </w:rPr>
        <w:t>PT/PTEL System Elements</w:t>
      </w:r>
    </w:p>
    <w:p w14:paraId="7325D1A1" w14:textId="77777777" w:rsidR="00FF0E66" w:rsidRPr="003F3271" w:rsidRDefault="00FF0E66" w:rsidP="00456C4C">
      <w:pPr>
        <w:pStyle w:val="ListParagraph"/>
        <w:numPr>
          <w:ilvl w:val="0"/>
          <w:numId w:val="59"/>
        </w:numPr>
        <w:spacing w:after="240"/>
        <w:ind w:left="720"/>
        <w:rPr>
          <w:szCs w:val="22"/>
        </w:rPr>
      </w:pPr>
      <w:r w:rsidRPr="003F3271">
        <w:rPr>
          <w:szCs w:val="22"/>
        </w:rPr>
        <w:t>Through-Year Classroom PTELs</w:t>
      </w:r>
    </w:p>
    <w:p w14:paraId="0CE8029B" w14:textId="77777777" w:rsidR="00FF0E66" w:rsidRPr="003F3271" w:rsidRDefault="00FF0E66" w:rsidP="00456C4C">
      <w:pPr>
        <w:spacing w:after="240"/>
        <w:rPr>
          <w:rFonts w:eastAsia="SimSun"/>
          <w:i/>
          <w:lang w:eastAsia="zh-CN"/>
        </w:rPr>
      </w:pPr>
      <w:r w:rsidRPr="003F3271">
        <w:rPr>
          <w:rFonts w:eastAsia="SimSun"/>
          <w:i/>
          <w:lang w:eastAsia="zh-CN"/>
        </w:rPr>
        <w:t>Summative System Elements</w:t>
      </w:r>
    </w:p>
    <w:p w14:paraId="3BB8A430" w14:textId="77777777" w:rsidR="00FF0E66" w:rsidRPr="003F3271" w:rsidRDefault="00FF0E66" w:rsidP="00456C4C">
      <w:pPr>
        <w:pStyle w:val="ListParagraph"/>
        <w:numPr>
          <w:ilvl w:val="0"/>
          <w:numId w:val="60"/>
        </w:numPr>
        <w:spacing w:after="240"/>
        <w:ind w:left="720"/>
        <w:rPr>
          <w:szCs w:val="22"/>
        </w:rPr>
      </w:pPr>
      <w:r w:rsidRPr="003F3271">
        <w:rPr>
          <w:szCs w:val="22"/>
        </w:rPr>
        <w:t>Opportunity to Learn in Science Indicators</w:t>
      </w:r>
    </w:p>
    <w:p w14:paraId="357FA1E6" w14:textId="77777777" w:rsidR="00FF0E66" w:rsidRPr="003F3271" w:rsidRDefault="00FF0E66" w:rsidP="00A0082A">
      <w:pPr>
        <w:pStyle w:val="ListParagraph"/>
        <w:numPr>
          <w:ilvl w:val="0"/>
          <w:numId w:val="60"/>
        </w:numPr>
        <w:ind w:left="720"/>
        <w:rPr>
          <w:szCs w:val="22"/>
        </w:rPr>
      </w:pPr>
      <w:r w:rsidRPr="003F3271">
        <w:rPr>
          <w:szCs w:val="22"/>
        </w:rPr>
        <w:t>End-of-Year Assessment</w:t>
      </w:r>
    </w:p>
    <w:p w14:paraId="7C72D3EF" w14:textId="77777777" w:rsidR="00FF0E66" w:rsidRPr="003F3271" w:rsidRDefault="00FF0E66" w:rsidP="00456C4C">
      <w:pPr>
        <w:numPr>
          <w:ilvl w:val="0"/>
          <w:numId w:val="9"/>
        </w:numPr>
        <w:spacing w:after="240"/>
        <w:ind w:left="1080"/>
        <w:rPr>
          <w:szCs w:val="20"/>
        </w:rPr>
      </w:pPr>
      <w:r w:rsidRPr="003F3271">
        <w:rPr>
          <w:szCs w:val="20"/>
        </w:rPr>
        <w:t>Discrete</w:t>
      </w:r>
    </w:p>
    <w:p w14:paraId="5C3980CB" w14:textId="77777777" w:rsidR="00FF0E66" w:rsidRPr="003F3271" w:rsidRDefault="00FF0E66" w:rsidP="00456C4C">
      <w:pPr>
        <w:spacing w:after="240"/>
        <w:rPr>
          <w:rFonts w:eastAsia="SimSun"/>
          <w:i/>
          <w:lang w:eastAsia="zh-CN"/>
        </w:rPr>
      </w:pPr>
      <w:r w:rsidRPr="003F3271">
        <w:rPr>
          <w:rFonts w:eastAsia="SimSun"/>
          <w:i/>
          <w:lang w:eastAsia="zh-CN"/>
        </w:rPr>
        <w:t>PT/PTEL and Summative System Elements</w:t>
      </w:r>
    </w:p>
    <w:p w14:paraId="250EC716" w14:textId="77777777" w:rsidR="00FF0E66" w:rsidRPr="003F3271" w:rsidRDefault="00FF0E66" w:rsidP="00456C4C">
      <w:pPr>
        <w:pStyle w:val="ListParagraph"/>
        <w:numPr>
          <w:ilvl w:val="0"/>
          <w:numId w:val="61"/>
        </w:numPr>
        <w:spacing w:after="240"/>
        <w:ind w:left="720"/>
        <w:rPr>
          <w:szCs w:val="22"/>
        </w:rPr>
      </w:pPr>
      <w:r w:rsidRPr="003F3271">
        <w:rPr>
          <w:szCs w:val="22"/>
        </w:rPr>
        <w:t>Through-Year Common PTELs</w:t>
      </w:r>
    </w:p>
    <w:p w14:paraId="42F85A94" w14:textId="77777777" w:rsidR="00FF0E66" w:rsidRPr="003F3271" w:rsidRDefault="00FF0E66" w:rsidP="00A0082A">
      <w:pPr>
        <w:pStyle w:val="ListParagraph"/>
        <w:numPr>
          <w:ilvl w:val="0"/>
          <w:numId w:val="61"/>
        </w:numPr>
        <w:ind w:left="720"/>
        <w:rPr>
          <w:szCs w:val="22"/>
        </w:rPr>
      </w:pPr>
      <w:r w:rsidRPr="003F3271">
        <w:rPr>
          <w:szCs w:val="22"/>
        </w:rPr>
        <w:t>End-of-Year Assessment</w:t>
      </w:r>
    </w:p>
    <w:p w14:paraId="4CB7B376" w14:textId="77777777" w:rsidR="00FF0E66" w:rsidRPr="003F3271" w:rsidRDefault="00FF0E66" w:rsidP="00456C4C">
      <w:pPr>
        <w:numPr>
          <w:ilvl w:val="0"/>
          <w:numId w:val="9"/>
        </w:numPr>
        <w:spacing w:after="240"/>
        <w:ind w:left="1080"/>
        <w:contextualSpacing/>
        <w:rPr>
          <w:szCs w:val="20"/>
        </w:rPr>
      </w:pPr>
      <w:r w:rsidRPr="003F3271">
        <w:rPr>
          <w:szCs w:val="20"/>
        </w:rPr>
        <w:t>Mini PT</w:t>
      </w:r>
    </w:p>
    <w:p w14:paraId="3E6C8B96" w14:textId="77777777" w:rsidR="00FF0E66" w:rsidRPr="003F3271" w:rsidRDefault="00FF0E66" w:rsidP="00FF0E66">
      <w:pPr>
        <w:keepNext/>
        <w:tabs>
          <w:tab w:val="right" w:leader="dot" w:pos="9900"/>
        </w:tabs>
        <w:spacing w:before="480" w:after="240"/>
        <w:ind w:left="648" w:hanging="648"/>
        <w:outlineLvl w:val="3"/>
        <w:rPr>
          <w:rFonts w:eastAsia="SimSun"/>
          <w:b/>
          <w:bCs/>
          <w:noProof/>
          <w:sz w:val="28"/>
          <w:szCs w:val="22"/>
          <w:lang w:eastAsia="zh-CN"/>
        </w:rPr>
      </w:pPr>
      <w:r w:rsidRPr="003F3271">
        <w:rPr>
          <w:rFonts w:eastAsia="SimSun"/>
          <w:b/>
          <w:bCs/>
          <w:noProof/>
          <w:sz w:val="28"/>
          <w:szCs w:val="22"/>
          <w:lang w:eastAsia="zh-CN"/>
        </w:rPr>
        <w:t>Action Mechanisms</w:t>
      </w:r>
    </w:p>
    <w:p w14:paraId="6533CB89" w14:textId="77777777" w:rsidR="00FF0E66" w:rsidRPr="003F3271" w:rsidRDefault="00FF0E66" w:rsidP="00A0082A">
      <w:pPr>
        <w:pStyle w:val="ListParagraph"/>
        <w:numPr>
          <w:ilvl w:val="0"/>
          <w:numId w:val="62"/>
        </w:numPr>
        <w:spacing w:after="240"/>
        <w:ind w:left="720"/>
        <w:contextualSpacing w:val="0"/>
        <w:rPr>
          <w:szCs w:val="22"/>
        </w:rPr>
      </w:pPr>
      <w:r w:rsidRPr="003F3271">
        <w:rPr>
          <w:szCs w:val="22"/>
        </w:rPr>
        <w:t>Teachers Emphasize Responsive Instruction around CA NGSS Science and Engineering Practices</w:t>
      </w:r>
    </w:p>
    <w:p w14:paraId="0F144301" w14:textId="77777777" w:rsidR="00FF0E66" w:rsidRPr="003F3271" w:rsidRDefault="00FF0E66" w:rsidP="00A0082A">
      <w:pPr>
        <w:pStyle w:val="ListParagraph"/>
        <w:numPr>
          <w:ilvl w:val="0"/>
          <w:numId w:val="62"/>
        </w:numPr>
        <w:spacing w:after="240"/>
        <w:ind w:left="720"/>
        <w:contextualSpacing w:val="0"/>
        <w:rPr>
          <w:szCs w:val="22"/>
        </w:rPr>
      </w:pPr>
      <w:r w:rsidRPr="003F3271">
        <w:rPr>
          <w:szCs w:val="22"/>
        </w:rPr>
        <w:t>Teachers Incorporate Professional Support Experience into Practice</w:t>
      </w:r>
    </w:p>
    <w:p w14:paraId="175B36FC" w14:textId="77777777" w:rsidR="00FF0E66" w:rsidRPr="003F3271" w:rsidRDefault="00FF0E66" w:rsidP="00A0082A">
      <w:pPr>
        <w:pStyle w:val="ListParagraph"/>
        <w:numPr>
          <w:ilvl w:val="0"/>
          <w:numId w:val="62"/>
        </w:numPr>
        <w:spacing w:after="240"/>
        <w:ind w:left="720"/>
        <w:contextualSpacing w:val="0"/>
        <w:rPr>
          <w:szCs w:val="22"/>
        </w:rPr>
      </w:pPr>
      <w:r w:rsidRPr="003F3271">
        <w:rPr>
          <w:szCs w:val="22"/>
        </w:rPr>
        <w:lastRenderedPageBreak/>
        <w:t>Teachers and Students Use Timely Assessment Information to Make Inferences to Adjust Instruction and Learning</w:t>
      </w:r>
    </w:p>
    <w:p w14:paraId="21592F2D" w14:textId="77777777" w:rsidR="00FF0E66" w:rsidRPr="003F3271" w:rsidRDefault="00FF0E66" w:rsidP="00A0082A">
      <w:pPr>
        <w:pStyle w:val="ListParagraph"/>
        <w:numPr>
          <w:ilvl w:val="0"/>
          <w:numId w:val="62"/>
        </w:numPr>
        <w:spacing w:after="240"/>
        <w:ind w:left="720"/>
        <w:contextualSpacing w:val="0"/>
        <w:rPr>
          <w:szCs w:val="22"/>
        </w:rPr>
      </w:pPr>
      <w:r w:rsidRPr="003F3271">
        <w:rPr>
          <w:szCs w:val="22"/>
        </w:rPr>
        <w:t>All Students Engage in Authentic and Rigorous Science Learning and Assessment</w:t>
      </w:r>
    </w:p>
    <w:p w14:paraId="75738BB7" w14:textId="77777777" w:rsidR="00FF0E66" w:rsidRPr="003F3271" w:rsidRDefault="00FF0E66" w:rsidP="00A0082A">
      <w:pPr>
        <w:pStyle w:val="ListParagraph"/>
        <w:numPr>
          <w:ilvl w:val="0"/>
          <w:numId w:val="62"/>
        </w:numPr>
        <w:spacing w:after="240"/>
        <w:ind w:left="720"/>
        <w:contextualSpacing w:val="0"/>
        <w:rPr>
          <w:szCs w:val="22"/>
        </w:rPr>
      </w:pPr>
      <w:r w:rsidRPr="003F3271">
        <w:rPr>
          <w:szCs w:val="22"/>
        </w:rPr>
        <w:t>Local/State Educators, Policymakers, and Community Members Review the Results</w:t>
      </w:r>
    </w:p>
    <w:p w14:paraId="6CC3D86C" w14:textId="77777777" w:rsidR="00FF0E66" w:rsidRPr="003F3271" w:rsidRDefault="00FF0E66" w:rsidP="00FF0E66">
      <w:pPr>
        <w:keepNext/>
        <w:tabs>
          <w:tab w:val="right" w:leader="dot" w:pos="9900"/>
        </w:tabs>
        <w:spacing w:before="480" w:after="240"/>
        <w:ind w:left="648" w:hanging="648"/>
        <w:outlineLvl w:val="3"/>
        <w:rPr>
          <w:rFonts w:eastAsia="SimSun"/>
          <w:b/>
          <w:bCs/>
          <w:noProof/>
          <w:sz w:val="28"/>
          <w:szCs w:val="22"/>
          <w:lang w:eastAsia="zh-CN"/>
        </w:rPr>
      </w:pPr>
      <w:r w:rsidRPr="003F3271">
        <w:rPr>
          <w:rFonts w:eastAsia="SimSun"/>
          <w:b/>
          <w:bCs/>
          <w:noProof/>
          <w:sz w:val="28"/>
          <w:szCs w:val="22"/>
          <w:lang w:eastAsia="zh-CN"/>
        </w:rPr>
        <w:t>Intermediate Outcomes</w:t>
      </w:r>
    </w:p>
    <w:p w14:paraId="3052ABA2" w14:textId="77777777" w:rsidR="00FF0E66" w:rsidRPr="003F3271" w:rsidRDefault="00FF0E66" w:rsidP="00A0082A">
      <w:pPr>
        <w:pStyle w:val="ListParagraph"/>
        <w:keepNext/>
        <w:numPr>
          <w:ilvl w:val="0"/>
          <w:numId w:val="63"/>
        </w:numPr>
        <w:spacing w:after="240"/>
        <w:ind w:left="720"/>
        <w:contextualSpacing w:val="0"/>
        <w:rPr>
          <w:szCs w:val="22"/>
        </w:rPr>
      </w:pPr>
      <w:r w:rsidRPr="003F3271">
        <w:rPr>
          <w:szCs w:val="22"/>
        </w:rPr>
        <w:t>Improved Teacher Understanding of CA NGSS</w:t>
      </w:r>
    </w:p>
    <w:p w14:paraId="6E8F3E31" w14:textId="77777777" w:rsidR="00FF0E66" w:rsidRPr="003F3271" w:rsidRDefault="00FF0E66" w:rsidP="00A0082A">
      <w:pPr>
        <w:pStyle w:val="ListParagraph"/>
        <w:numPr>
          <w:ilvl w:val="0"/>
          <w:numId w:val="63"/>
        </w:numPr>
        <w:spacing w:after="240"/>
        <w:ind w:left="720"/>
        <w:contextualSpacing w:val="0"/>
        <w:rPr>
          <w:szCs w:val="22"/>
        </w:rPr>
      </w:pPr>
      <w:r w:rsidRPr="003F3271">
        <w:rPr>
          <w:szCs w:val="22"/>
        </w:rPr>
        <w:t>Increased Responsive, Pedagogical Knowledge and Assessment Literacy among Teachers</w:t>
      </w:r>
    </w:p>
    <w:p w14:paraId="0851BD90" w14:textId="77777777" w:rsidR="00FF0E66" w:rsidRPr="003F3271" w:rsidRDefault="00FF0E66" w:rsidP="00A0082A">
      <w:pPr>
        <w:pStyle w:val="ListParagraph"/>
        <w:numPr>
          <w:ilvl w:val="0"/>
          <w:numId w:val="63"/>
        </w:numPr>
        <w:spacing w:after="240"/>
        <w:ind w:left="720"/>
        <w:contextualSpacing w:val="0"/>
        <w:rPr>
          <w:szCs w:val="22"/>
        </w:rPr>
      </w:pPr>
      <w:r w:rsidRPr="003F3271">
        <w:rPr>
          <w:szCs w:val="22"/>
        </w:rPr>
        <w:t>Instruction more focused on scientific reasoning and practices</w:t>
      </w:r>
    </w:p>
    <w:p w14:paraId="42E1F62F" w14:textId="77777777" w:rsidR="00FF0E66" w:rsidRPr="003F3271" w:rsidRDefault="00FF0E66" w:rsidP="00A0082A">
      <w:pPr>
        <w:pStyle w:val="ListParagraph"/>
        <w:numPr>
          <w:ilvl w:val="0"/>
          <w:numId w:val="63"/>
        </w:numPr>
        <w:spacing w:after="240"/>
        <w:ind w:left="720"/>
        <w:contextualSpacing w:val="0"/>
        <w:rPr>
          <w:szCs w:val="22"/>
        </w:rPr>
      </w:pPr>
      <w:r w:rsidRPr="003F3271">
        <w:rPr>
          <w:szCs w:val="22"/>
        </w:rPr>
        <w:t>Better use of formative assessment</w:t>
      </w:r>
    </w:p>
    <w:p w14:paraId="71AE3DBE" w14:textId="77777777" w:rsidR="00FF0E66" w:rsidRPr="003F3271" w:rsidRDefault="00FF0E66" w:rsidP="00A0082A">
      <w:pPr>
        <w:pStyle w:val="ListParagraph"/>
        <w:numPr>
          <w:ilvl w:val="0"/>
          <w:numId w:val="63"/>
        </w:numPr>
        <w:spacing w:after="240"/>
        <w:ind w:left="720"/>
        <w:contextualSpacing w:val="0"/>
        <w:rPr>
          <w:szCs w:val="22"/>
        </w:rPr>
      </w:pPr>
      <w:r w:rsidRPr="003F3271">
        <w:rPr>
          <w:szCs w:val="22"/>
        </w:rPr>
        <w:t>Increased Student Sensemaking of Science Phenomena</w:t>
      </w:r>
    </w:p>
    <w:p w14:paraId="4483859A" w14:textId="157F7AD7" w:rsidR="00FF0E66" w:rsidRPr="003F3271" w:rsidRDefault="00FF0E66" w:rsidP="00A0082A">
      <w:pPr>
        <w:pStyle w:val="ListParagraph"/>
        <w:numPr>
          <w:ilvl w:val="0"/>
          <w:numId w:val="63"/>
        </w:numPr>
        <w:spacing w:after="240"/>
        <w:ind w:left="720"/>
        <w:contextualSpacing w:val="0"/>
        <w:rPr>
          <w:szCs w:val="22"/>
        </w:rPr>
      </w:pPr>
      <w:r w:rsidRPr="003F3271">
        <w:rPr>
          <w:szCs w:val="22"/>
        </w:rPr>
        <w:t>Better Use of Summative Results by Local/State Educators and Policymakers to Help Identify LEAs, Schools, and Classes in Need and Provide Effective Support</w:t>
      </w:r>
    </w:p>
    <w:p w14:paraId="04A94E39" w14:textId="77777777" w:rsidR="00FF0E66" w:rsidRPr="003F3271" w:rsidRDefault="00FF0E66" w:rsidP="00A0082A">
      <w:pPr>
        <w:pStyle w:val="ListParagraph"/>
        <w:numPr>
          <w:ilvl w:val="0"/>
          <w:numId w:val="63"/>
        </w:numPr>
        <w:spacing w:after="240"/>
        <w:ind w:left="720"/>
        <w:contextualSpacing w:val="0"/>
        <w:rPr>
          <w:szCs w:val="22"/>
        </w:rPr>
      </w:pPr>
      <w:r w:rsidRPr="003F3271">
        <w:rPr>
          <w:szCs w:val="22"/>
        </w:rPr>
        <w:t>More Informed Contributions by Community Members to Decisions Related to Providing Education Resources</w:t>
      </w:r>
    </w:p>
    <w:p w14:paraId="6E2A9C0C" w14:textId="77777777" w:rsidR="00FF0E66" w:rsidRPr="003F3271" w:rsidRDefault="00FF0E66" w:rsidP="00FF0E66">
      <w:pPr>
        <w:keepNext/>
        <w:tabs>
          <w:tab w:val="right" w:leader="dot" w:pos="9900"/>
        </w:tabs>
        <w:spacing w:before="480" w:after="240"/>
        <w:ind w:left="648" w:hanging="648"/>
        <w:outlineLvl w:val="3"/>
        <w:rPr>
          <w:rFonts w:eastAsia="SimSun"/>
          <w:b/>
          <w:bCs/>
          <w:noProof/>
          <w:sz w:val="28"/>
          <w:szCs w:val="22"/>
          <w:lang w:eastAsia="zh-CN"/>
        </w:rPr>
      </w:pPr>
      <w:r w:rsidRPr="003F3271">
        <w:rPr>
          <w:rFonts w:eastAsia="SimSun"/>
          <w:b/>
          <w:bCs/>
          <w:noProof/>
          <w:sz w:val="28"/>
          <w:szCs w:val="22"/>
          <w:lang w:eastAsia="zh-CN"/>
        </w:rPr>
        <w:t>Ultimate Outcomes</w:t>
      </w:r>
    </w:p>
    <w:p w14:paraId="73B1732A" w14:textId="77777777" w:rsidR="00FF0E66" w:rsidRPr="003F3271" w:rsidRDefault="00FF0E66" w:rsidP="00A0082A">
      <w:pPr>
        <w:pStyle w:val="ListParagraph"/>
        <w:numPr>
          <w:ilvl w:val="0"/>
          <w:numId w:val="64"/>
        </w:numPr>
        <w:spacing w:after="240"/>
        <w:ind w:left="720"/>
        <w:contextualSpacing w:val="0"/>
        <w:rPr>
          <w:szCs w:val="22"/>
        </w:rPr>
      </w:pPr>
      <w:r w:rsidRPr="003F3271">
        <w:rPr>
          <w:szCs w:val="22"/>
        </w:rPr>
        <w:t>Enhanced Teacher Practices</w:t>
      </w:r>
    </w:p>
    <w:p w14:paraId="799C075E" w14:textId="77777777" w:rsidR="00FF0E66" w:rsidRPr="003F3271" w:rsidRDefault="00FF0E66" w:rsidP="00A0082A">
      <w:pPr>
        <w:pStyle w:val="ListParagraph"/>
        <w:numPr>
          <w:ilvl w:val="0"/>
          <w:numId w:val="64"/>
        </w:numPr>
        <w:spacing w:after="240"/>
        <w:ind w:left="720"/>
        <w:contextualSpacing w:val="0"/>
        <w:rPr>
          <w:rFonts w:eastAsia="Arial" w:cs="Arial"/>
          <w:szCs w:val="22"/>
        </w:rPr>
      </w:pPr>
      <w:r w:rsidRPr="003F3271">
        <w:rPr>
          <w:szCs w:val="22"/>
        </w:rPr>
        <w:t>Improved Student Learning and Motivation in Science</w:t>
      </w:r>
    </w:p>
    <w:p w14:paraId="71D39DC0" w14:textId="77777777" w:rsidR="00FF0E66" w:rsidRPr="003F3271" w:rsidRDefault="00FF0E66" w:rsidP="00A0082A">
      <w:pPr>
        <w:pStyle w:val="ListParagraph"/>
        <w:numPr>
          <w:ilvl w:val="0"/>
          <w:numId w:val="64"/>
        </w:numPr>
        <w:spacing w:after="240"/>
        <w:ind w:left="720"/>
        <w:contextualSpacing w:val="0"/>
        <w:rPr>
          <w:szCs w:val="22"/>
        </w:rPr>
      </w:pPr>
      <w:r w:rsidRPr="003F3271">
        <w:rPr>
          <w:szCs w:val="22"/>
        </w:rPr>
        <w:t>More Effective Decisions by Educators and Policymakers</w:t>
      </w:r>
    </w:p>
    <w:p w14:paraId="5E57D1A6" w14:textId="2A5B2F88" w:rsidR="00FF0E66" w:rsidRPr="003F3271" w:rsidRDefault="00FF0E66" w:rsidP="00A0082A">
      <w:pPr>
        <w:pStyle w:val="ListParagraph"/>
        <w:numPr>
          <w:ilvl w:val="0"/>
          <w:numId w:val="64"/>
        </w:numPr>
        <w:spacing w:after="240"/>
        <w:ind w:left="720"/>
        <w:contextualSpacing w:val="0"/>
        <w:rPr>
          <w:i/>
          <w:iCs/>
          <w:szCs w:val="22"/>
        </w:rPr>
      </w:pPr>
      <w:r w:rsidRPr="003F3271">
        <w:rPr>
          <w:szCs w:val="22"/>
        </w:rPr>
        <w:t>Increased Community and Public Support for Providing Equitable Learning Opportunities</w:t>
      </w:r>
    </w:p>
    <w:p w14:paraId="6A12B3BB" w14:textId="77777777" w:rsidR="00FF0E66" w:rsidRPr="003F3271" w:rsidRDefault="00FF0E66" w:rsidP="00A0082A">
      <w:pPr>
        <w:spacing w:after="240"/>
        <w:rPr>
          <w:rFonts w:eastAsia="SimSun"/>
          <w:i/>
        </w:rPr>
      </w:pPr>
      <w:r w:rsidRPr="003F3271">
        <w:rPr>
          <w:rFonts w:eastAsia="SimSun"/>
          <w:i/>
          <w:iCs/>
          <w:webHidden/>
          <w:lang w:eastAsia="zh-CN"/>
        </w:rPr>
        <w:t xml:space="preserve">(Return to </w:t>
      </w:r>
      <w:r w:rsidRPr="003F3271">
        <w:rPr>
          <w:rFonts w:eastAsia="SimSun"/>
          <w:i/>
          <w:iCs/>
          <w:webHidden/>
          <w:color w:val="0000FF"/>
          <w:u w:val="single"/>
        </w:rPr>
        <w:fldChar w:fldCharType="begin"/>
      </w:r>
      <w:r w:rsidRPr="003F3271">
        <w:rPr>
          <w:rFonts w:eastAsia="SimSun"/>
          <w:i/>
          <w:iCs/>
          <w:webHidden/>
          <w:color w:val="0000FF"/>
          <w:u w:val="single"/>
        </w:rPr>
        <w:instrText xml:space="preserve"> REF  _Ref152148523 \* Lower \h  \* MERGEFORMAT </w:instrText>
      </w:r>
      <w:r w:rsidRPr="003F3271">
        <w:rPr>
          <w:rFonts w:eastAsia="SimSun"/>
          <w:i/>
          <w:iCs/>
          <w:webHidden/>
          <w:color w:val="0000FF"/>
          <w:u w:val="single"/>
        </w:rPr>
      </w:r>
      <w:r w:rsidRPr="003F3271">
        <w:rPr>
          <w:rFonts w:eastAsia="SimSun"/>
          <w:i/>
          <w:iCs/>
          <w:webHidden/>
          <w:color w:val="0000FF"/>
          <w:u w:val="single"/>
        </w:rPr>
        <w:fldChar w:fldCharType="separate"/>
      </w:r>
      <w:r w:rsidRPr="003F3271">
        <w:rPr>
          <w:rFonts w:eastAsia="SimSun"/>
          <w:i/>
          <w:iCs/>
          <w:color w:val="0000FF"/>
          <w:u w:val="single"/>
        </w:rPr>
        <w:t>figure 4.1</w:t>
      </w:r>
      <w:r w:rsidRPr="003F3271">
        <w:rPr>
          <w:rFonts w:eastAsia="SimSun"/>
          <w:i/>
          <w:iCs/>
          <w:webHidden/>
          <w:color w:val="0000FF"/>
          <w:u w:val="single"/>
        </w:rPr>
        <w:fldChar w:fldCharType="end"/>
      </w:r>
      <w:r w:rsidRPr="003F3271">
        <w:rPr>
          <w:rFonts w:eastAsia="SimSun"/>
          <w:i/>
          <w:iCs/>
          <w:webHidden/>
        </w:rPr>
        <w:t>.</w:t>
      </w:r>
      <w:r w:rsidRPr="003F3271">
        <w:rPr>
          <w:rFonts w:eastAsia="SimSun"/>
          <w:i/>
          <w:iCs/>
          <w:webHidden/>
          <w:lang w:eastAsia="zh-CN"/>
        </w:rPr>
        <w:t>)</w:t>
      </w:r>
    </w:p>
    <w:p w14:paraId="6A85F262" w14:textId="77777777" w:rsidR="00FF0E66" w:rsidRPr="003F3271" w:rsidRDefault="00FF0E66" w:rsidP="00FF0E66">
      <w:pPr>
        <w:spacing w:after="120"/>
        <w:ind w:left="216" w:hanging="216"/>
        <w:rPr>
          <w:rFonts w:eastAsia="SimSun" w:cs="Calibri"/>
          <w:color w:val="000000"/>
          <w:kern w:val="28"/>
        </w:rPr>
      </w:pPr>
    </w:p>
    <w:p w14:paraId="2FB0978F" w14:textId="77777777" w:rsidR="00FF0E66" w:rsidRPr="003F3271" w:rsidRDefault="00FF0E66" w:rsidP="00FF0E66">
      <w:pPr>
        <w:spacing w:after="120"/>
        <w:ind w:left="216" w:hanging="216"/>
        <w:rPr>
          <w:rFonts w:eastAsia="SimSun" w:cs="Calibri"/>
          <w:color w:val="000000"/>
          <w:kern w:val="28"/>
        </w:rPr>
        <w:sectPr w:rsidR="00FF0E66" w:rsidRPr="003F3271" w:rsidSect="006A6370">
          <w:headerReference w:type="first" r:id="rId83"/>
          <w:footerReference w:type="first" r:id="rId84"/>
          <w:pgSz w:w="12240" w:h="15840" w:code="1"/>
          <w:pgMar w:top="1152" w:right="1152" w:bottom="1152" w:left="1152" w:header="576" w:footer="360" w:gutter="0"/>
          <w:cols w:space="720"/>
          <w:docGrid w:linePitch="360"/>
        </w:sectPr>
      </w:pPr>
    </w:p>
    <w:p w14:paraId="24B30964" w14:textId="52706F71" w:rsidR="00FF0E66" w:rsidRPr="003F3271" w:rsidRDefault="00D5524E" w:rsidP="00FF0E66">
      <w:pPr>
        <w:keepNext/>
        <w:pageBreakBefore/>
        <w:spacing w:before="480" w:after="240"/>
        <w:ind w:left="432" w:hanging="432"/>
        <w:outlineLvl w:val="1"/>
        <w:rPr>
          <w:rFonts w:eastAsia="Arial"/>
          <w:b/>
          <w:bCs/>
          <w:noProof/>
          <w:sz w:val="36"/>
          <w:szCs w:val="22"/>
          <w:lang w:eastAsia="zh-CN"/>
        </w:rPr>
      </w:pPr>
      <w:bookmarkStart w:id="43" w:name="_Appendix:_Development_of"/>
      <w:bookmarkStart w:id="44" w:name="_Toc152935614"/>
      <w:bookmarkEnd w:id="43"/>
      <w:r w:rsidRPr="003F3271">
        <w:rPr>
          <w:rFonts w:eastAsia="Arial"/>
          <w:b/>
          <w:bCs/>
          <w:noProof/>
          <w:sz w:val="36"/>
          <w:szCs w:val="22"/>
          <w:lang w:eastAsia="zh-CN"/>
        </w:rPr>
        <w:lastRenderedPageBreak/>
        <w:t xml:space="preserve">9. </w:t>
      </w:r>
      <w:r w:rsidR="00FF0E66" w:rsidRPr="003F3271">
        <w:rPr>
          <w:rFonts w:eastAsia="Arial"/>
          <w:b/>
          <w:bCs/>
          <w:noProof/>
          <w:sz w:val="36"/>
          <w:szCs w:val="22"/>
          <w:lang w:eastAsia="zh-CN"/>
        </w:rPr>
        <w:t>Appendix</w:t>
      </w:r>
      <w:bookmarkStart w:id="45" w:name="_Toc150518571"/>
      <w:r w:rsidR="00FF0E66" w:rsidRPr="003F3271">
        <w:rPr>
          <w:rFonts w:eastAsia="Arial"/>
          <w:b/>
          <w:bCs/>
          <w:noProof/>
          <w:sz w:val="36"/>
          <w:szCs w:val="22"/>
          <w:lang w:eastAsia="zh-CN"/>
        </w:rPr>
        <w:t>: Development of the Proposed Conceptual Approach</w:t>
      </w:r>
      <w:bookmarkEnd w:id="44"/>
      <w:bookmarkEnd w:id="45"/>
    </w:p>
    <w:p w14:paraId="037BFCE6" w14:textId="29B5EC58" w:rsidR="00FF0E66" w:rsidRPr="003F3271" w:rsidRDefault="00FF0E66" w:rsidP="00A05299">
      <w:pPr>
        <w:spacing w:after="240"/>
        <w:rPr>
          <w:rFonts w:eastAsia="Arial" w:cs="Arial"/>
        </w:rPr>
      </w:pPr>
      <w:r w:rsidRPr="003F3271">
        <w:rPr>
          <w:rFonts w:eastAsia="Arial" w:cs="Arial"/>
          <w:color w:val="000000"/>
        </w:rPr>
        <w:t xml:space="preserve">The conceptual approach described in </w:t>
      </w:r>
      <w:hyperlink w:anchor="_A_New_Conceptual" w:history="1">
        <w:r w:rsidR="00176F48" w:rsidRPr="003F3271">
          <w:rPr>
            <w:rFonts w:eastAsia="Arial" w:cs="Arial"/>
            <w:color w:val="0000FF"/>
            <w:u w:val="single"/>
          </w:rPr>
          <w:t>S</w:t>
        </w:r>
        <w:r w:rsidRPr="003F3271">
          <w:rPr>
            <w:rFonts w:eastAsia="Arial" w:cs="Arial"/>
            <w:color w:val="0000FF"/>
            <w:u w:val="single"/>
          </w:rPr>
          <w:t>ection 3</w:t>
        </w:r>
      </w:hyperlink>
      <w:r w:rsidRPr="003F3271">
        <w:rPr>
          <w:rFonts w:eastAsia="Arial" w:cs="Arial"/>
          <w:color w:val="000000"/>
        </w:rPr>
        <w:t xml:space="preserve"> emerged through a process of considering various approaches for integrating PTELs into an assessment system. In this appendix, ETS describes the four general approaches that were considered and the criteria that were used to identify the proposed conceptual approach as a reasonable option.</w:t>
      </w:r>
    </w:p>
    <w:p w14:paraId="46A1C68A" w14:textId="77777777" w:rsidR="00FF0E66" w:rsidRPr="003F3271" w:rsidRDefault="00FF0E66" w:rsidP="00A05299">
      <w:pPr>
        <w:spacing w:after="240"/>
        <w:rPr>
          <w:rFonts w:eastAsia="Arial" w:cs="Arial"/>
        </w:rPr>
      </w:pPr>
      <w:r w:rsidRPr="003F3271">
        <w:rPr>
          <w:rFonts w:eastAsia="SimSun"/>
          <w:color w:val="0000FF"/>
          <w:u w:val="single"/>
        </w:rPr>
        <w:fldChar w:fldCharType="begin"/>
      </w:r>
      <w:r w:rsidRPr="003F3271">
        <w:rPr>
          <w:rFonts w:eastAsia="SimSun"/>
          <w:color w:val="0000FF"/>
          <w:u w:val="single"/>
        </w:rPr>
        <w:instrText xml:space="preserve"> REF _Ref152149657 \h  \* MERGEFORMAT </w:instrText>
      </w:r>
      <w:r w:rsidRPr="003F3271">
        <w:rPr>
          <w:rFonts w:eastAsia="SimSun"/>
          <w:color w:val="0000FF"/>
          <w:u w:val="single"/>
        </w:rPr>
      </w:r>
      <w:r w:rsidRPr="003F3271">
        <w:rPr>
          <w:rFonts w:eastAsia="SimSun"/>
          <w:color w:val="0000FF"/>
          <w:u w:val="single"/>
        </w:rPr>
        <w:fldChar w:fldCharType="separate"/>
      </w:r>
      <w:r w:rsidRPr="003F3271">
        <w:rPr>
          <w:rFonts w:eastAsia="SimSun"/>
          <w:color w:val="0000FF"/>
          <w:u w:val="single"/>
        </w:rPr>
        <w:t>Table 1</w:t>
      </w:r>
      <w:r w:rsidRPr="003F3271">
        <w:rPr>
          <w:rFonts w:eastAsia="SimSun"/>
          <w:color w:val="0000FF"/>
          <w:u w:val="single"/>
        </w:rPr>
        <w:fldChar w:fldCharType="end"/>
      </w:r>
      <w:r w:rsidRPr="003F3271">
        <w:rPr>
          <w:rFonts w:eastAsia="SimSun"/>
        </w:rPr>
        <w:t xml:space="preserve"> </w:t>
      </w:r>
      <w:r w:rsidRPr="003F3271">
        <w:rPr>
          <w:rFonts w:eastAsia="Arial" w:cs="Arial"/>
        </w:rPr>
        <w:t xml:space="preserve">provides a visual summary of the different assessment system components of the four approaches under consideration. </w:t>
      </w:r>
      <w:r w:rsidRPr="003F3271">
        <w:rPr>
          <w:rFonts w:eastAsia="Arial" w:cs="Arial"/>
          <w:color w:val="000000"/>
        </w:rPr>
        <w:t>All four conceptual approaches aim to integrate at least one of the two types of through-year PTELs (classroom or common) into the state summative assessment system</w:t>
      </w:r>
      <w:r w:rsidRPr="003F3271">
        <w:rPr>
          <w:rFonts w:eastAsia="Arial" w:cs="Arial"/>
        </w:rPr>
        <w:t>.</w:t>
      </w:r>
    </w:p>
    <w:p w14:paraId="474A84CF" w14:textId="77777777" w:rsidR="00FF0E66" w:rsidRPr="003F3271" w:rsidRDefault="00FF0E66" w:rsidP="007F5F76">
      <w:pPr>
        <w:keepNext/>
        <w:spacing w:after="240"/>
        <w:rPr>
          <w:rFonts w:eastAsia="Arial" w:cs="Arial"/>
        </w:rPr>
      </w:pPr>
      <w:r w:rsidRPr="003F3271">
        <w:rPr>
          <w:rFonts w:eastAsia="SimSun"/>
        </w:rPr>
        <w:lastRenderedPageBreak/>
        <w:t xml:space="preserve">Note the following for </w:t>
      </w:r>
      <w:r w:rsidRPr="003F3271">
        <w:rPr>
          <w:rFonts w:eastAsia="SimSun"/>
          <w:color w:val="0000FF"/>
          <w:u w:val="single"/>
        </w:rPr>
        <w:fldChar w:fldCharType="begin"/>
      </w:r>
      <w:r w:rsidRPr="003F3271">
        <w:rPr>
          <w:rFonts w:eastAsia="SimSun"/>
          <w:color w:val="0000FF"/>
          <w:u w:val="single"/>
        </w:rPr>
        <w:instrText xml:space="preserve"> REF  _Ref152149657 \* Lower \h  \* MERGEFORMAT </w:instrText>
      </w:r>
      <w:r w:rsidRPr="003F3271">
        <w:rPr>
          <w:rFonts w:eastAsia="SimSun"/>
          <w:color w:val="0000FF"/>
          <w:u w:val="single"/>
        </w:rPr>
      </w:r>
      <w:r w:rsidRPr="003F3271">
        <w:rPr>
          <w:rFonts w:eastAsia="SimSun"/>
          <w:color w:val="0000FF"/>
          <w:u w:val="single"/>
        </w:rPr>
        <w:fldChar w:fldCharType="separate"/>
      </w:r>
      <w:r w:rsidRPr="003F3271">
        <w:rPr>
          <w:rFonts w:eastAsia="SimSun"/>
          <w:color w:val="0000FF"/>
          <w:u w:val="single"/>
        </w:rPr>
        <w:t>table 1</w:t>
      </w:r>
      <w:r w:rsidRPr="003F3271">
        <w:rPr>
          <w:rFonts w:eastAsia="SimSun"/>
          <w:color w:val="0000FF"/>
          <w:u w:val="single"/>
        </w:rPr>
        <w:fldChar w:fldCharType="end"/>
      </w:r>
      <w:r w:rsidRPr="003F3271">
        <w:rPr>
          <w:rFonts w:eastAsia="Arial" w:cs="Arial"/>
        </w:rPr>
        <w:t>:</w:t>
      </w:r>
    </w:p>
    <w:p w14:paraId="10D5C987" w14:textId="77777777" w:rsidR="00FF0E66" w:rsidRPr="003F3271" w:rsidRDefault="00FF0E66" w:rsidP="00D5524E">
      <w:pPr>
        <w:pStyle w:val="ListParagraph"/>
        <w:keepNext/>
        <w:numPr>
          <w:ilvl w:val="0"/>
          <w:numId w:val="65"/>
        </w:numPr>
        <w:spacing w:after="120"/>
        <w:ind w:left="720"/>
        <w:rPr>
          <w:rFonts w:eastAsia="Arial Unicode MS"/>
          <w:szCs w:val="22"/>
        </w:rPr>
      </w:pPr>
      <w:r w:rsidRPr="003F3271">
        <w:rPr>
          <w:rFonts w:eastAsia="Arial Unicode MS"/>
          <w:szCs w:val="22"/>
        </w:rPr>
        <w:t>X = feature present.</w:t>
      </w:r>
    </w:p>
    <w:p w14:paraId="74A0E8BA" w14:textId="77777777" w:rsidR="00FF0E66" w:rsidRPr="003F3271" w:rsidRDefault="00FF0E66" w:rsidP="00D5524E">
      <w:pPr>
        <w:pStyle w:val="ListParagraph"/>
        <w:keepNext/>
        <w:numPr>
          <w:ilvl w:val="0"/>
          <w:numId w:val="65"/>
        </w:numPr>
        <w:spacing w:after="120"/>
        <w:ind w:left="720"/>
        <w:rPr>
          <w:rFonts w:eastAsia="Arial Unicode MS"/>
          <w:szCs w:val="22"/>
        </w:rPr>
      </w:pPr>
      <w:r w:rsidRPr="003F3271">
        <w:rPr>
          <w:rFonts w:eastAsia="Arial Unicode MS"/>
          <w:szCs w:val="22"/>
        </w:rPr>
        <w:t>X:LE = feature present but would decrease or have less emphasis.</w:t>
      </w:r>
    </w:p>
    <w:p w14:paraId="5C0D199C" w14:textId="77777777" w:rsidR="00FF0E66" w:rsidRPr="003F3271" w:rsidRDefault="00FF0E66" w:rsidP="007F5F76">
      <w:pPr>
        <w:pStyle w:val="ListParagraph"/>
        <w:keepNext/>
        <w:numPr>
          <w:ilvl w:val="0"/>
          <w:numId w:val="65"/>
        </w:numPr>
        <w:spacing w:after="240"/>
        <w:ind w:left="720"/>
        <w:rPr>
          <w:rFonts w:eastAsia="Arial Unicode MS"/>
          <w:szCs w:val="22"/>
        </w:rPr>
      </w:pPr>
      <w:r w:rsidRPr="003F3271">
        <w:rPr>
          <w:rFonts w:eastAsia="Arial Unicode MS"/>
          <w:szCs w:val="22"/>
        </w:rPr>
        <w:t>The shading of Approach 3 denotes it as being the proposed approach described in this report.</w:t>
      </w:r>
    </w:p>
    <w:p w14:paraId="7D9C6131" w14:textId="77777777" w:rsidR="00FF0E66" w:rsidRPr="003F3271" w:rsidRDefault="00FF0E66" w:rsidP="009142F6">
      <w:pPr>
        <w:keepNext/>
        <w:keepLines/>
        <w:spacing w:before="240" w:after="240"/>
        <w:jc w:val="center"/>
        <w:rPr>
          <w:rFonts w:eastAsia="SimSun" w:cs="Arial"/>
          <w:b/>
          <w:iCs/>
          <w:color w:val="034D8E"/>
          <w:szCs w:val="20"/>
          <w:lang w:eastAsia="zh-CN"/>
        </w:rPr>
      </w:pPr>
      <w:bookmarkStart w:id="46" w:name="_Ref152149657"/>
      <w:r w:rsidRPr="003F3271">
        <w:rPr>
          <w:rFonts w:eastAsia="SimSun" w:cs="Arial"/>
          <w:b/>
          <w:iCs/>
          <w:color w:val="034D8E"/>
          <w:szCs w:val="20"/>
          <w:lang w:eastAsia="zh-CN"/>
        </w:rPr>
        <w:t xml:space="preserve">Table </w:t>
      </w:r>
      <w:r w:rsidRPr="003F3271">
        <w:rPr>
          <w:rFonts w:eastAsia="SimSun" w:cs="Arial"/>
          <w:b/>
          <w:iCs/>
          <w:color w:val="034D8E"/>
          <w:szCs w:val="20"/>
          <w:lang w:eastAsia="zh-CN"/>
        </w:rPr>
        <w:fldChar w:fldCharType="begin"/>
      </w:r>
      <w:r w:rsidRPr="003F3271">
        <w:rPr>
          <w:rFonts w:eastAsia="SimSun" w:cs="Arial"/>
          <w:b/>
          <w:iCs/>
          <w:color w:val="034D8E"/>
          <w:szCs w:val="20"/>
          <w:lang w:eastAsia="zh-CN"/>
        </w:rPr>
        <w:instrText>SEQ Table \* ARABIC</w:instrText>
      </w:r>
      <w:r w:rsidRPr="003F3271">
        <w:rPr>
          <w:rFonts w:eastAsia="SimSun" w:cs="Arial"/>
          <w:b/>
          <w:iCs/>
          <w:color w:val="034D8E"/>
          <w:szCs w:val="20"/>
          <w:lang w:eastAsia="zh-CN"/>
        </w:rPr>
        <w:fldChar w:fldCharType="separate"/>
      </w:r>
      <w:r w:rsidRPr="003F3271">
        <w:rPr>
          <w:rFonts w:eastAsia="SimSun" w:cs="Arial"/>
          <w:b/>
          <w:iCs/>
          <w:noProof/>
          <w:color w:val="034D8E"/>
          <w:szCs w:val="20"/>
          <w:lang w:eastAsia="zh-CN"/>
        </w:rPr>
        <w:t>1</w:t>
      </w:r>
      <w:r w:rsidRPr="003F3271">
        <w:rPr>
          <w:rFonts w:eastAsia="SimSun" w:cs="Arial"/>
          <w:b/>
          <w:iCs/>
          <w:color w:val="034D8E"/>
          <w:szCs w:val="20"/>
          <w:lang w:eastAsia="zh-CN"/>
        </w:rPr>
        <w:fldChar w:fldCharType="end"/>
      </w:r>
      <w:bookmarkEnd w:id="46"/>
      <w:r w:rsidRPr="003F3271">
        <w:rPr>
          <w:rFonts w:eastAsia="SimSun" w:cs="Arial"/>
          <w:b/>
          <w:iCs/>
          <w:color w:val="034D8E"/>
          <w:szCs w:val="20"/>
          <w:lang w:eastAsia="zh-CN"/>
        </w:rPr>
        <w:t xml:space="preserve">.  Summary of the Components of Each Conceptual Approach </w:t>
      </w:r>
    </w:p>
    <w:tbl>
      <w:tblPr>
        <w:tblStyle w:val="TableGrid3"/>
        <w:tblW w:w="13506"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CellMar>
          <w:left w:w="115" w:type="dxa"/>
          <w:right w:w="115" w:type="dxa"/>
        </w:tblCellMar>
        <w:tblLook w:val="0620" w:firstRow="1" w:lastRow="0" w:firstColumn="0" w:lastColumn="0" w:noHBand="1" w:noVBand="1"/>
      </w:tblPr>
      <w:tblGrid>
        <w:gridCol w:w="5040"/>
        <w:gridCol w:w="1670"/>
        <w:gridCol w:w="1786"/>
        <w:gridCol w:w="1670"/>
        <w:gridCol w:w="1670"/>
        <w:gridCol w:w="1670"/>
      </w:tblGrid>
      <w:tr w:rsidR="00FF0E66" w:rsidRPr="003F3271" w14:paraId="6AACE72F" w14:textId="77777777" w:rsidTr="00FF0E66">
        <w:trPr>
          <w:cantSplit/>
          <w:trHeight w:val="300"/>
          <w:tblHeader/>
        </w:trPr>
        <w:tc>
          <w:tcPr>
            <w:tcW w:w="5040" w:type="dxa"/>
            <w:tcMar>
              <w:left w:w="105" w:type="dxa"/>
              <w:right w:w="105" w:type="dxa"/>
            </w:tcMar>
            <w:vAlign w:val="bottom"/>
          </w:tcPr>
          <w:p w14:paraId="734987BD" w14:textId="77777777" w:rsidR="00FF0E66" w:rsidRPr="003F3271" w:rsidRDefault="00FF0E66" w:rsidP="00FF0E66">
            <w:pPr>
              <w:keepNext/>
              <w:jc w:val="center"/>
              <w:rPr>
                <w:rFonts w:eastAsia="SimSun"/>
                <w:b/>
                <w:noProof/>
                <w:color w:val="000000"/>
                <w:szCs w:val="20"/>
              </w:rPr>
            </w:pPr>
            <w:bookmarkStart w:id="47" w:name="Table5_1"/>
            <w:r w:rsidRPr="003F3271">
              <w:rPr>
                <w:rFonts w:eastAsia="SimSun"/>
                <w:b/>
                <w:noProof/>
                <w:szCs w:val="20"/>
              </w:rPr>
              <w:t>Conceptual Approach</w:t>
            </w:r>
          </w:p>
        </w:tc>
        <w:tc>
          <w:tcPr>
            <w:tcW w:w="1670" w:type="dxa"/>
            <w:tcMar>
              <w:left w:w="105" w:type="dxa"/>
              <w:right w:w="105" w:type="dxa"/>
            </w:tcMar>
            <w:vAlign w:val="bottom"/>
          </w:tcPr>
          <w:p w14:paraId="66E95013" w14:textId="77777777" w:rsidR="00FF0E66" w:rsidRPr="003F3271" w:rsidRDefault="00FF0E66" w:rsidP="00FF0E66">
            <w:pPr>
              <w:keepNext/>
              <w:jc w:val="center"/>
              <w:rPr>
                <w:rFonts w:eastAsia="SimSun"/>
                <w:b/>
                <w:noProof/>
                <w:color w:val="000000"/>
                <w:szCs w:val="20"/>
              </w:rPr>
            </w:pPr>
            <w:r w:rsidRPr="003F3271">
              <w:rPr>
                <w:rFonts w:eastAsia="SimSun"/>
                <w:b/>
                <w:noProof/>
                <w:szCs w:val="20"/>
              </w:rPr>
              <w:t>Component: Classroom PTEL for Instruction</w:t>
            </w:r>
          </w:p>
        </w:tc>
        <w:tc>
          <w:tcPr>
            <w:tcW w:w="1786" w:type="dxa"/>
            <w:tcMar>
              <w:left w:w="105" w:type="dxa"/>
              <w:right w:w="105" w:type="dxa"/>
            </w:tcMar>
            <w:vAlign w:val="bottom"/>
          </w:tcPr>
          <w:p w14:paraId="1FB1D0D5" w14:textId="77777777" w:rsidR="00FF0E66" w:rsidRPr="003F3271" w:rsidRDefault="00FF0E66" w:rsidP="00FF0E66">
            <w:pPr>
              <w:keepNext/>
              <w:jc w:val="center"/>
              <w:rPr>
                <w:rFonts w:eastAsia="SimSun"/>
                <w:b/>
                <w:noProof/>
                <w:color w:val="000000"/>
                <w:szCs w:val="20"/>
              </w:rPr>
            </w:pPr>
            <w:r w:rsidRPr="003F3271">
              <w:rPr>
                <w:rFonts w:eastAsia="SimSun"/>
                <w:b/>
                <w:noProof/>
                <w:szCs w:val="20"/>
              </w:rPr>
              <w:t>Component: Through-Year Common PTEL</w:t>
            </w:r>
          </w:p>
        </w:tc>
        <w:tc>
          <w:tcPr>
            <w:tcW w:w="1670" w:type="dxa"/>
            <w:tcMar>
              <w:left w:w="105" w:type="dxa"/>
              <w:right w:w="105" w:type="dxa"/>
            </w:tcMar>
            <w:vAlign w:val="bottom"/>
          </w:tcPr>
          <w:p w14:paraId="03A52C63" w14:textId="77777777" w:rsidR="00FF0E66" w:rsidRPr="003F3271" w:rsidRDefault="00FF0E66" w:rsidP="00FF0E66">
            <w:pPr>
              <w:keepNext/>
              <w:jc w:val="center"/>
              <w:rPr>
                <w:rFonts w:eastAsia="SimSun"/>
                <w:b/>
                <w:noProof/>
                <w:color w:val="000000"/>
                <w:szCs w:val="20"/>
              </w:rPr>
            </w:pPr>
            <w:r w:rsidRPr="003F3271">
              <w:rPr>
                <w:rFonts w:eastAsia="SimSun"/>
                <w:b/>
                <w:noProof/>
                <w:szCs w:val="20"/>
              </w:rPr>
              <w:t>Component: End-of-Year Mini PT</w:t>
            </w:r>
          </w:p>
        </w:tc>
        <w:tc>
          <w:tcPr>
            <w:tcW w:w="1670" w:type="dxa"/>
            <w:tcMar>
              <w:left w:w="105" w:type="dxa"/>
              <w:right w:w="105" w:type="dxa"/>
            </w:tcMar>
            <w:vAlign w:val="bottom"/>
          </w:tcPr>
          <w:p w14:paraId="72A47D7F" w14:textId="77777777" w:rsidR="00FF0E66" w:rsidRPr="003F3271" w:rsidRDefault="00FF0E66" w:rsidP="00FF0E66">
            <w:pPr>
              <w:keepNext/>
              <w:jc w:val="center"/>
              <w:rPr>
                <w:rFonts w:eastAsia="SimSun"/>
                <w:b/>
                <w:noProof/>
                <w:color w:val="000000"/>
                <w:szCs w:val="20"/>
              </w:rPr>
            </w:pPr>
            <w:r w:rsidRPr="003F3271">
              <w:rPr>
                <w:rFonts w:eastAsia="SimSun"/>
                <w:b/>
                <w:noProof/>
                <w:szCs w:val="20"/>
              </w:rPr>
              <w:t>Component: End-of-Year Discrete Items</w:t>
            </w:r>
          </w:p>
        </w:tc>
        <w:tc>
          <w:tcPr>
            <w:tcW w:w="1670" w:type="dxa"/>
            <w:tcMar>
              <w:left w:w="105" w:type="dxa"/>
              <w:right w:w="105" w:type="dxa"/>
            </w:tcMar>
            <w:vAlign w:val="bottom"/>
          </w:tcPr>
          <w:p w14:paraId="2B6F5F6F" w14:textId="77777777" w:rsidR="00FF0E66" w:rsidRPr="003F3271" w:rsidRDefault="00FF0E66" w:rsidP="00FF0E66">
            <w:pPr>
              <w:keepNext/>
              <w:jc w:val="center"/>
              <w:rPr>
                <w:rFonts w:eastAsia="SimSun"/>
                <w:b/>
                <w:noProof/>
                <w:szCs w:val="20"/>
              </w:rPr>
            </w:pPr>
            <w:r w:rsidRPr="003F3271">
              <w:rPr>
                <w:rFonts w:eastAsia="SimSun"/>
                <w:b/>
                <w:noProof/>
                <w:szCs w:val="20"/>
              </w:rPr>
              <w:t>Component: End-of-Year CAST PT*</w:t>
            </w:r>
          </w:p>
        </w:tc>
      </w:tr>
      <w:tr w:rsidR="00FF0E66" w:rsidRPr="003F3271" w14:paraId="784CAA32" w14:textId="77777777" w:rsidTr="00FF0E66">
        <w:trPr>
          <w:cantSplit/>
          <w:trHeight w:val="300"/>
          <w:tblHeader/>
        </w:trPr>
        <w:tc>
          <w:tcPr>
            <w:tcW w:w="5040" w:type="dxa"/>
            <w:tcMar>
              <w:left w:w="105" w:type="dxa"/>
              <w:right w:w="105" w:type="dxa"/>
            </w:tcMar>
          </w:tcPr>
          <w:p w14:paraId="062DE951" w14:textId="77777777" w:rsidR="00FF0E66" w:rsidRPr="003F3271" w:rsidRDefault="00FF0E66" w:rsidP="00FF0E66">
            <w:pPr>
              <w:spacing w:before="20" w:after="20"/>
              <w:rPr>
                <w:rFonts w:eastAsia="Arial" w:cs="Arial"/>
                <w:color w:val="000000"/>
                <w:lang w:eastAsia="zh-CN"/>
              </w:rPr>
            </w:pPr>
            <w:r w:rsidRPr="003F3271">
              <w:rPr>
                <w:rFonts w:eastAsia="Arial"/>
                <w:b/>
                <w:lang w:eastAsia="zh-CN"/>
              </w:rPr>
              <w:t xml:space="preserve">Approach 1: </w:t>
            </w:r>
            <w:r w:rsidRPr="003F3271">
              <w:rPr>
                <w:rFonts w:eastAsia="Arial"/>
                <w:lang w:eastAsia="zh-CN"/>
              </w:rPr>
              <w:t>Classroom PTELs for Instruction and End-of-Year Test for Summative Assessment</w:t>
            </w:r>
          </w:p>
        </w:tc>
        <w:tc>
          <w:tcPr>
            <w:tcW w:w="1670" w:type="dxa"/>
            <w:tcMar>
              <w:left w:w="105" w:type="dxa"/>
              <w:right w:w="105" w:type="dxa"/>
            </w:tcMar>
            <w:vAlign w:val="center"/>
          </w:tcPr>
          <w:p w14:paraId="2A5C89D7" w14:textId="77777777" w:rsidR="00FF0E66" w:rsidRPr="003F3271" w:rsidRDefault="00FF0E66" w:rsidP="00FF0E66">
            <w:pPr>
              <w:spacing w:before="20" w:after="20"/>
              <w:jc w:val="center"/>
              <w:rPr>
                <w:rFonts w:eastAsia="Arial" w:cs="Arial"/>
                <w:b/>
                <w:lang w:eastAsia="zh-CN"/>
              </w:rPr>
            </w:pPr>
            <w:r w:rsidRPr="003F3271">
              <w:rPr>
                <w:rFonts w:eastAsia="Arial" w:cs="Arial"/>
                <w:b/>
                <w:lang w:eastAsia="zh-CN"/>
              </w:rPr>
              <w:t>X</w:t>
            </w:r>
          </w:p>
        </w:tc>
        <w:tc>
          <w:tcPr>
            <w:tcW w:w="1786" w:type="dxa"/>
            <w:tcMar>
              <w:left w:w="105" w:type="dxa"/>
              <w:right w:w="105" w:type="dxa"/>
            </w:tcMar>
            <w:vAlign w:val="center"/>
          </w:tcPr>
          <w:p w14:paraId="3B20C689" w14:textId="77777777" w:rsidR="00FF0E66" w:rsidRPr="003F3271" w:rsidRDefault="00FF0E66" w:rsidP="00FF0E66">
            <w:pPr>
              <w:spacing w:before="20" w:after="20"/>
              <w:jc w:val="center"/>
              <w:rPr>
                <w:rFonts w:eastAsia="Arial" w:cs="Arial"/>
                <w:b/>
                <w:lang w:eastAsia="zh-CN"/>
              </w:rPr>
            </w:pPr>
            <w:r w:rsidRPr="003F3271">
              <w:rPr>
                <w:rFonts w:eastAsia="Arial" w:cs="Arial"/>
                <w:b/>
                <w:lang w:eastAsia="zh-CN"/>
              </w:rPr>
              <w:t>-</w:t>
            </w:r>
          </w:p>
        </w:tc>
        <w:tc>
          <w:tcPr>
            <w:tcW w:w="1670" w:type="dxa"/>
            <w:tcMar>
              <w:left w:w="105" w:type="dxa"/>
              <w:right w:w="105" w:type="dxa"/>
            </w:tcMar>
            <w:vAlign w:val="center"/>
          </w:tcPr>
          <w:p w14:paraId="736D4FE8" w14:textId="77777777" w:rsidR="00FF0E66" w:rsidRPr="003F3271" w:rsidRDefault="00FF0E66" w:rsidP="00FF0E66">
            <w:pPr>
              <w:spacing w:before="20" w:after="20"/>
              <w:jc w:val="center"/>
              <w:rPr>
                <w:rFonts w:eastAsia="Arial" w:cs="Arial"/>
                <w:b/>
                <w:lang w:eastAsia="zh-CN"/>
              </w:rPr>
            </w:pPr>
            <w:r w:rsidRPr="003F3271">
              <w:rPr>
                <w:rFonts w:eastAsia="Arial" w:cs="Arial"/>
                <w:b/>
                <w:lang w:eastAsia="zh-CN"/>
              </w:rPr>
              <w:t>-</w:t>
            </w:r>
          </w:p>
        </w:tc>
        <w:tc>
          <w:tcPr>
            <w:tcW w:w="1670" w:type="dxa"/>
            <w:tcMar>
              <w:left w:w="105" w:type="dxa"/>
              <w:right w:w="105" w:type="dxa"/>
            </w:tcMar>
            <w:vAlign w:val="center"/>
          </w:tcPr>
          <w:p w14:paraId="439F64D4" w14:textId="77777777" w:rsidR="00FF0E66" w:rsidRPr="003F3271" w:rsidRDefault="00FF0E66" w:rsidP="00FF0E66">
            <w:pPr>
              <w:spacing w:before="20" w:after="20"/>
              <w:jc w:val="center"/>
              <w:rPr>
                <w:rFonts w:eastAsia="Arial" w:cs="Arial"/>
                <w:b/>
                <w:lang w:eastAsia="zh-CN"/>
              </w:rPr>
            </w:pPr>
            <w:r w:rsidRPr="003F3271">
              <w:rPr>
                <w:rFonts w:eastAsia="Arial" w:cs="Arial"/>
                <w:b/>
                <w:lang w:eastAsia="zh-CN"/>
              </w:rPr>
              <w:t>X</w:t>
            </w:r>
          </w:p>
        </w:tc>
        <w:tc>
          <w:tcPr>
            <w:tcW w:w="1670" w:type="dxa"/>
            <w:tcMar>
              <w:left w:w="105" w:type="dxa"/>
              <w:right w:w="105" w:type="dxa"/>
            </w:tcMar>
            <w:vAlign w:val="center"/>
          </w:tcPr>
          <w:p w14:paraId="54EBE212" w14:textId="77777777" w:rsidR="00FF0E66" w:rsidRPr="003F3271" w:rsidRDefault="00FF0E66" w:rsidP="00FF0E66">
            <w:pPr>
              <w:spacing w:before="20" w:after="20"/>
              <w:jc w:val="center"/>
              <w:rPr>
                <w:rFonts w:eastAsia="Arial" w:cs="Arial"/>
                <w:b/>
                <w:lang w:eastAsia="zh-CN"/>
              </w:rPr>
            </w:pPr>
            <w:r w:rsidRPr="003F3271">
              <w:rPr>
                <w:rFonts w:eastAsia="Arial" w:cs="Arial"/>
                <w:b/>
                <w:lang w:eastAsia="zh-CN"/>
              </w:rPr>
              <w:t>X</w:t>
            </w:r>
          </w:p>
        </w:tc>
      </w:tr>
      <w:tr w:rsidR="00FF0E66" w:rsidRPr="003F3271" w14:paraId="55978F59" w14:textId="77777777" w:rsidTr="00FF0E66">
        <w:trPr>
          <w:cantSplit/>
          <w:trHeight w:val="300"/>
          <w:tblHeader/>
        </w:trPr>
        <w:tc>
          <w:tcPr>
            <w:tcW w:w="5040" w:type="dxa"/>
            <w:tcMar>
              <w:left w:w="105" w:type="dxa"/>
              <w:right w:w="105" w:type="dxa"/>
            </w:tcMar>
          </w:tcPr>
          <w:p w14:paraId="302A4251" w14:textId="77777777" w:rsidR="00FF0E66" w:rsidRPr="003F3271" w:rsidRDefault="00FF0E66" w:rsidP="00FF0E66">
            <w:pPr>
              <w:spacing w:before="20" w:after="20"/>
              <w:rPr>
                <w:rFonts w:eastAsia="Arial" w:cs="Arial"/>
                <w:color w:val="000000"/>
                <w:lang w:eastAsia="zh-CN"/>
              </w:rPr>
            </w:pPr>
            <w:r w:rsidRPr="003F3271">
              <w:rPr>
                <w:rFonts w:eastAsia="Arial"/>
                <w:b/>
                <w:lang w:eastAsia="zh-CN"/>
              </w:rPr>
              <w:t>Approach 2:</w:t>
            </w:r>
            <w:r w:rsidRPr="003F3271">
              <w:rPr>
                <w:rFonts w:eastAsia="Arial"/>
                <w:lang w:eastAsia="zh-CN"/>
              </w:rPr>
              <w:t xml:space="preserve"> Classroom PTELs for Instruction and Through-Year PTELs plus End-of-Year Test for Summative Assessment</w:t>
            </w:r>
          </w:p>
        </w:tc>
        <w:tc>
          <w:tcPr>
            <w:tcW w:w="1670" w:type="dxa"/>
            <w:tcMar>
              <w:left w:w="105" w:type="dxa"/>
              <w:right w:w="105" w:type="dxa"/>
            </w:tcMar>
            <w:vAlign w:val="center"/>
          </w:tcPr>
          <w:p w14:paraId="603EE488" w14:textId="77777777" w:rsidR="00FF0E66" w:rsidRPr="003F3271" w:rsidRDefault="00FF0E66" w:rsidP="00FF0E66">
            <w:pPr>
              <w:spacing w:before="20" w:after="20"/>
              <w:jc w:val="center"/>
              <w:rPr>
                <w:rFonts w:eastAsia="Arial" w:cs="Arial"/>
                <w:b/>
                <w:lang w:eastAsia="zh-CN"/>
              </w:rPr>
            </w:pPr>
            <w:r w:rsidRPr="003F3271">
              <w:rPr>
                <w:rFonts w:eastAsia="Arial" w:cs="Arial"/>
                <w:b/>
                <w:lang w:eastAsia="zh-CN"/>
              </w:rPr>
              <w:t>X</w:t>
            </w:r>
          </w:p>
        </w:tc>
        <w:tc>
          <w:tcPr>
            <w:tcW w:w="1786" w:type="dxa"/>
            <w:tcMar>
              <w:left w:w="105" w:type="dxa"/>
              <w:right w:w="105" w:type="dxa"/>
            </w:tcMar>
            <w:vAlign w:val="center"/>
          </w:tcPr>
          <w:p w14:paraId="67D21DB4" w14:textId="77777777" w:rsidR="00FF0E66" w:rsidRPr="003F3271" w:rsidRDefault="00FF0E66" w:rsidP="00FF0E66">
            <w:pPr>
              <w:spacing w:before="20" w:after="20"/>
              <w:jc w:val="center"/>
              <w:rPr>
                <w:rFonts w:eastAsia="Arial" w:cs="Arial"/>
                <w:b/>
                <w:lang w:eastAsia="zh-CN"/>
              </w:rPr>
            </w:pPr>
            <w:r w:rsidRPr="003F3271">
              <w:rPr>
                <w:rFonts w:eastAsia="Arial" w:cs="Arial"/>
                <w:b/>
                <w:lang w:eastAsia="zh-CN"/>
              </w:rPr>
              <w:t>X</w:t>
            </w:r>
          </w:p>
        </w:tc>
        <w:tc>
          <w:tcPr>
            <w:tcW w:w="1670" w:type="dxa"/>
            <w:tcMar>
              <w:left w:w="105" w:type="dxa"/>
              <w:right w:w="105" w:type="dxa"/>
            </w:tcMar>
            <w:vAlign w:val="center"/>
          </w:tcPr>
          <w:p w14:paraId="02CA7C9A" w14:textId="77777777" w:rsidR="00FF0E66" w:rsidRPr="003F3271" w:rsidRDefault="00FF0E66" w:rsidP="00FF0E66">
            <w:pPr>
              <w:spacing w:before="20" w:after="20"/>
              <w:jc w:val="center"/>
              <w:rPr>
                <w:rFonts w:eastAsia="Arial" w:cs="Arial"/>
                <w:b/>
                <w:lang w:eastAsia="zh-CN"/>
              </w:rPr>
            </w:pPr>
            <w:r w:rsidRPr="003F3271">
              <w:rPr>
                <w:rFonts w:eastAsia="Arial" w:cs="Arial"/>
                <w:b/>
                <w:lang w:eastAsia="zh-CN"/>
              </w:rPr>
              <w:t>X</w:t>
            </w:r>
          </w:p>
        </w:tc>
        <w:tc>
          <w:tcPr>
            <w:tcW w:w="1670" w:type="dxa"/>
            <w:tcMar>
              <w:left w:w="105" w:type="dxa"/>
              <w:right w:w="105" w:type="dxa"/>
            </w:tcMar>
            <w:vAlign w:val="center"/>
          </w:tcPr>
          <w:p w14:paraId="2D1ADD3D" w14:textId="77777777" w:rsidR="00FF0E66" w:rsidRPr="003F3271" w:rsidRDefault="00FF0E66" w:rsidP="00FF0E66">
            <w:pPr>
              <w:spacing w:before="20" w:after="20"/>
              <w:jc w:val="center"/>
              <w:rPr>
                <w:rFonts w:eastAsia="Arial" w:cs="Arial"/>
                <w:b/>
                <w:lang w:eastAsia="zh-CN"/>
              </w:rPr>
            </w:pPr>
            <w:r w:rsidRPr="003F3271">
              <w:rPr>
                <w:rFonts w:eastAsia="Arial" w:cs="Arial"/>
                <w:b/>
                <w:lang w:eastAsia="zh-CN"/>
              </w:rPr>
              <w:t>X</w:t>
            </w:r>
          </w:p>
        </w:tc>
        <w:tc>
          <w:tcPr>
            <w:tcW w:w="1670" w:type="dxa"/>
            <w:tcMar>
              <w:left w:w="105" w:type="dxa"/>
              <w:right w:w="105" w:type="dxa"/>
            </w:tcMar>
            <w:vAlign w:val="center"/>
          </w:tcPr>
          <w:p w14:paraId="7AA636F7" w14:textId="77777777" w:rsidR="00FF0E66" w:rsidRPr="003F3271" w:rsidRDefault="00FF0E66" w:rsidP="00FF0E66">
            <w:pPr>
              <w:spacing w:before="20" w:after="20"/>
              <w:jc w:val="center"/>
              <w:rPr>
                <w:rFonts w:eastAsia="Arial" w:cs="Arial"/>
                <w:b/>
                <w:lang w:eastAsia="zh-CN"/>
              </w:rPr>
            </w:pPr>
            <w:r w:rsidRPr="003F3271">
              <w:rPr>
                <w:rFonts w:eastAsia="Arial" w:cs="Arial"/>
                <w:b/>
                <w:lang w:eastAsia="zh-CN"/>
              </w:rPr>
              <w:t>-</w:t>
            </w:r>
          </w:p>
        </w:tc>
      </w:tr>
      <w:tr w:rsidR="00FF0E66" w:rsidRPr="003F3271" w14:paraId="2CBE723D" w14:textId="77777777" w:rsidTr="00FF0E66">
        <w:trPr>
          <w:cantSplit/>
          <w:trHeight w:val="300"/>
          <w:tblHeader/>
        </w:trPr>
        <w:tc>
          <w:tcPr>
            <w:tcW w:w="5040" w:type="dxa"/>
            <w:shd w:val="clear" w:color="auto" w:fill="FFF2CC"/>
            <w:tcMar>
              <w:left w:w="105" w:type="dxa"/>
              <w:right w:w="105" w:type="dxa"/>
            </w:tcMar>
          </w:tcPr>
          <w:p w14:paraId="32633FA5" w14:textId="77777777" w:rsidR="00FF0E66" w:rsidRPr="003F3271" w:rsidRDefault="00FF0E66" w:rsidP="00FF0E66">
            <w:pPr>
              <w:spacing w:before="20" w:after="20"/>
              <w:rPr>
                <w:rFonts w:eastAsia="Arial" w:cs="Arial"/>
                <w:color w:val="000000"/>
                <w:lang w:eastAsia="zh-CN"/>
              </w:rPr>
            </w:pPr>
            <w:r w:rsidRPr="003F3271">
              <w:rPr>
                <w:rFonts w:eastAsia="Arial"/>
                <w:b/>
                <w:lang w:eastAsia="zh-CN"/>
              </w:rPr>
              <w:t xml:space="preserve">Approach 3: </w:t>
            </w:r>
            <w:r w:rsidRPr="003F3271">
              <w:rPr>
                <w:rFonts w:eastAsia="Arial"/>
                <w:lang w:eastAsia="zh-CN"/>
              </w:rPr>
              <w:t xml:space="preserve">Classroom PTELs for Instruction and Through-Year PTELs plus End-of-Year PT and Reduced Discrete Items for Summative Assessment </w:t>
            </w:r>
          </w:p>
        </w:tc>
        <w:tc>
          <w:tcPr>
            <w:tcW w:w="1670" w:type="dxa"/>
            <w:shd w:val="clear" w:color="auto" w:fill="FFF2CC"/>
            <w:tcMar>
              <w:left w:w="105" w:type="dxa"/>
              <w:right w:w="105" w:type="dxa"/>
            </w:tcMar>
            <w:vAlign w:val="center"/>
          </w:tcPr>
          <w:p w14:paraId="248D6F84" w14:textId="77777777" w:rsidR="00FF0E66" w:rsidRPr="003F3271" w:rsidRDefault="00FF0E66" w:rsidP="00FF0E66">
            <w:pPr>
              <w:spacing w:before="20" w:after="20"/>
              <w:jc w:val="center"/>
              <w:rPr>
                <w:rFonts w:eastAsia="Arial" w:cs="Arial"/>
                <w:b/>
                <w:lang w:eastAsia="zh-CN"/>
              </w:rPr>
            </w:pPr>
            <w:r w:rsidRPr="003F3271">
              <w:rPr>
                <w:rFonts w:eastAsia="Arial" w:cs="Arial"/>
                <w:b/>
                <w:lang w:eastAsia="zh-CN"/>
              </w:rPr>
              <w:t>X</w:t>
            </w:r>
          </w:p>
        </w:tc>
        <w:tc>
          <w:tcPr>
            <w:tcW w:w="1786" w:type="dxa"/>
            <w:shd w:val="clear" w:color="auto" w:fill="FFF2CC"/>
            <w:tcMar>
              <w:left w:w="105" w:type="dxa"/>
              <w:right w:w="105" w:type="dxa"/>
            </w:tcMar>
            <w:vAlign w:val="center"/>
          </w:tcPr>
          <w:p w14:paraId="60FBD4DF" w14:textId="77777777" w:rsidR="00FF0E66" w:rsidRPr="003F3271" w:rsidRDefault="00FF0E66" w:rsidP="00FF0E66">
            <w:pPr>
              <w:spacing w:before="20" w:after="20"/>
              <w:jc w:val="center"/>
              <w:rPr>
                <w:rFonts w:eastAsia="Arial" w:cs="Arial"/>
                <w:b/>
                <w:lang w:eastAsia="zh-CN"/>
              </w:rPr>
            </w:pPr>
            <w:r w:rsidRPr="003F3271">
              <w:rPr>
                <w:rFonts w:eastAsia="Arial" w:cs="Arial"/>
                <w:b/>
                <w:lang w:eastAsia="zh-CN"/>
              </w:rPr>
              <w:t>X</w:t>
            </w:r>
          </w:p>
        </w:tc>
        <w:tc>
          <w:tcPr>
            <w:tcW w:w="1670" w:type="dxa"/>
            <w:shd w:val="clear" w:color="auto" w:fill="FFF2CC"/>
            <w:tcMar>
              <w:left w:w="105" w:type="dxa"/>
              <w:right w:w="105" w:type="dxa"/>
            </w:tcMar>
            <w:vAlign w:val="center"/>
          </w:tcPr>
          <w:p w14:paraId="38225883" w14:textId="77777777" w:rsidR="00FF0E66" w:rsidRPr="003F3271" w:rsidRDefault="00FF0E66" w:rsidP="00FF0E66">
            <w:pPr>
              <w:spacing w:before="20" w:after="20"/>
              <w:jc w:val="center"/>
              <w:rPr>
                <w:rFonts w:eastAsia="Arial" w:cs="Arial"/>
                <w:b/>
                <w:lang w:eastAsia="zh-CN"/>
              </w:rPr>
            </w:pPr>
            <w:r w:rsidRPr="003F3271">
              <w:rPr>
                <w:rFonts w:eastAsia="Arial" w:cs="Arial"/>
                <w:b/>
                <w:lang w:eastAsia="zh-CN"/>
              </w:rPr>
              <w:t>X</w:t>
            </w:r>
          </w:p>
        </w:tc>
        <w:tc>
          <w:tcPr>
            <w:tcW w:w="1670" w:type="dxa"/>
            <w:shd w:val="clear" w:color="auto" w:fill="FFF2CC"/>
            <w:tcMar>
              <w:left w:w="105" w:type="dxa"/>
              <w:right w:w="105" w:type="dxa"/>
            </w:tcMar>
            <w:vAlign w:val="center"/>
          </w:tcPr>
          <w:p w14:paraId="18AA69D7" w14:textId="77777777" w:rsidR="00FF0E66" w:rsidRPr="003F3271" w:rsidRDefault="00FF0E66" w:rsidP="00FF0E66">
            <w:pPr>
              <w:spacing w:before="20" w:after="20"/>
              <w:jc w:val="center"/>
              <w:rPr>
                <w:rFonts w:eastAsia="Arial" w:cs="Arial"/>
                <w:b/>
                <w:lang w:eastAsia="zh-CN"/>
              </w:rPr>
            </w:pPr>
            <w:r w:rsidRPr="003F3271">
              <w:rPr>
                <w:rFonts w:eastAsia="Arial Unicode MS" w:cs="Arial"/>
                <w:b/>
                <w:lang w:eastAsia="zh-CN"/>
              </w:rPr>
              <w:t>X:LE</w:t>
            </w:r>
          </w:p>
        </w:tc>
        <w:tc>
          <w:tcPr>
            <w:tcW w:w="1670" w:type="dxa"/>
            <w:shd w:val="clear" w:color="auto" w:fill="FFF2CC"/>
            <w:tcMar>
              <w:left w:w="105" w:type="dxa"/>
              <w:right w:w="105" w:type="dxa"/>
            </w:tcMar>
            <w:vAlign w:val="center"/>
          </w:tcPr>
          <w:p w14:paraId="5CAB252F" w14:textId="77777777" w:rsidR="00FF0E66" w:rsidRPr="003F3271" w:rsidRDefault="00FF0E66" w:rsidP="00FF0E66">
            <w:pPr>
              <w:spacing w:before="20" w:after="20"/>
              <w:jc w:val="center"/>
              <w:rPr>
                <w:rFonts w:eastAsia="Arial Unicode MS" w:cs="Arial"/>
                <w:b/>
                <w:lang w:eastAsia="zh-CN"/>
              </w:rPr>
            </w:pPr>
            <w:r w:rsidRPr="003F3271">
              <w:rPr>
                <w:rFonts w:eastAsia="Arial Unicode MS" w:cs="Arial"/>
                <w:b/>
                <w:lang w:eastAsia="zh-CN"/>
              </w:rPr>
              <w:t>-</w:t>
            </w:r>
          </w:p>
        </w:tc>
      </w:tr>
      <w:tr w:rsidR="00FF0E66" w:rsidRPr="003F3271" w14:paraId="0CCE64F1" w14:textId="77777777" w:rsidTr="00FF0E66">
        <w:trPr>
          <w:cantSplit/>
          <w:trHeight w:val="300"/>
          <w:tblHeader/>
        </w:trPr>
        <w:tc>
          <w:tcPr>
            <w:tcW w:w="5040" w:type="dxa"/>
            <w:tcMar>
              <w:left w:w="105" w:type="dxa"/>
              <w:right w:w="105" w:type="dxa"/>
            </w:tcMar>
          </w:tcPr>
          <w:p w14:paraId="213152CC" w14:textId="77777777" w:rsidR="00FF0E66" w:rsidRPr="003F3271" w:rsidRDefault="00FF0E66" w:rsidP="00FF0E66">
            <w:pPr>
              <w:spacing w:before="20" w:after="20"/>
              <w:rPr>
                <w:rFonts w:eastAsia="Arial" w:cs="Arial"/>
                <w:color w:val="000000"/>
                <w:lang w:eastAsia="zh-CN"/>
              </w:rPr>
            </w:pPr>
            <w:r w:rsidRPr="003F3271">
              <w:rPr>
                <w:rFonts w:eastAsia="Arial"/>
                <w:b/>
                <w:lang w:eastAsia="zh-CN"/>
              </w:rPr>
              <w:t>Approach 4:</w:t>
            </w:r>
            <w:r w:rsidRPr="003F3271">
              <w:rPr>
                <w:rFonts w:eastAsia="Arial"/>
                <w:lang w:eastAsia="zh-CN"/>
              </w:rPr>
              <w:t xml:space="preserve"> Classroom PTELs for Instruction and Through-Year PTELs for Summative Assessment</w:t>
            </w:r>
          </w:p>
        </w:tc>
        <w:tc>
          <w:tcPr>
            <w:tcW w:w="1670" w:type="dxa"/>
            <w:tcMar>
              <w:left w:w="105" w:type="dxa"/>
              <w:right w:w="105" w:type="dxa"/>
            </w:tcMar>
            <w:vAlign w:val="center"/>
          </w:tcPr>
          <w:p w14:paraId="7C421E45" w14:textId="77777777" w:rsidR="00FF0E66" w:rsidRPr="003F3271" w:rsidRDefault="00FF0E66" w:rsidP="00FF0E66">
            <w:pPr>
              <w:spacing w:before="20" w:after="20"/>
              <w:jc w:val="center"/>
              <w:rPr>
                <w:rFonts w:eastAsia="Arial" w:cs="Arial"/>
                <w:b/>
                <w:lang w:eastAsia="zh-CN"/>
              </w:rPr>
            </w:pPr>
            <w:r w:rsidRPr="003F3271">
              <w:rPr>
                <w:rFonts w:eastAsia="Arial" w:cs="Arial"/>
                <w:b/>
                <w:lang w:eastAsia="zh-CN"/>
              </w:rPr>
              <w:t>X</w:t>
            </w:r>
          </w:p>
        </w:tc>
        <w:tc>
          <w:tcPr>
            <w:tcW w:w="1786" w:type="dxa"/>
            <w:tcMar>
              <w:left w:w="105" w:type="dxa"/>
              <w:right w:w="105" w:type="dxa"/>
            </w:tcMar>
            <w:vAlign w:val="center"/>
          </w:tcPr>
          <w:p w14:paraId="0F9025D2" w14:textId="77777777" w:rsidR="00FF0E66" w:rsidRPr="003F3271" w:rsidRDefault="00FF0E66" w:rsidP="00FF0E66">
            <w:pPr>
              <w:spacing w:before="20" w:after="20"/>
              <w:jc w:val="center"/>
              <w:rPr>
                <w:rFonts w:eastAsia="Arial" w:cs="Arial"/>
                <w:b/>
                <w:lang w:eastAsia="zh-CN"/>
              </w:rPr>
            </w:pPr>
            <w:r w:rsidRPr="003F3271">
              <w:rPr>
                <w:rFonts w:eastAsia="Arial" w:cs="Arial"/>
                <w:b/>
                <w:lang w:eastAsia="zh-CN"/>
              </w:rPr>
              <w:t>X</w:t>
            </w:r>
          </w:p>
        </w:tc>
        <w:tc>
          <w:tcPr>
            <w:tcW w:w="1670" w:type="dxa"/>
            <w:tcMar>
              <w:left w:w="105" w:type="dxa"/>
              <w:right w:w="105" w:type="dxa"/>
            </w:tcMar>
            <w:vAlign w:val="center"/>
          </w:tcPr>
          <w:p w14:paraId="28079A5E" w14:textId="77777777" w:rsidR="00FF0E66" w:rsidRPr="003F3271" w:rsidRDefault="00FF0E66" w:rsidP="00FF0E66">
            <w:pPr>
              <w:spacing w:before="20" w:after="20"/>
              <w:jc w:val="center"/>
              <w:rPr>
                <w:rFonts w:eastAsia="Arial" w:cs="Arial"/>
                <w:b/>
                <w:lang w:eastAsia="zh-CN"/>
              </w:rPr>
            </w:pPr>
            <w:r w:rsidRPr="003F3271">
              <w:rPr>
                <w:rFonts w:eastAsia="Arial" w:cs="Arial"/>
                <w:b/>
                <w:lang w:eastAsia="zh-CN"/>
              </w:rPr>
              <w:t>-</w:t>
            </w:r>
          </w:p>
        </w:tc>
        <w:tc>
          <w:tcPr>
            <w:tcW w:w="1670" w:type="dxa"/>
            <w:tcMar>
              <w:left w:w="105" w:type="dxa"/>
              <w:right w:w="105" w:type="dxa"/>
            </w:tcMar>
            <w:vAlign w:val="center"/>
          </w:tcPr>
          <w:p w14:paraId="46B9E103" w14:textId="77777777" w:rsidR="00FF0E66" w:rsidRPr="003F3271" w:rsidRDefault="00FF0E66" w:rsidP="00FF0E66">
            <w:pPr>
              <w:spacing w:before="20" w:after="20"/>
              <w:jc w:val="center"/>
              <w:rPr>
                <w:rFonts w:eastAsia="Arial" w:cs="Arial"/>
                <w:b/>
                <w:lang w:eastAsia="zh-CN"/>
              </w:rPr>
            </w:pPr>
            <w:r w:rsidRPr="003F3271">
              <w:rPr>
                <w:rFonts w:eastAsia="Arial" w:cs="Arial"/>
                <w:b/>
                <w:lang w:eastAsia="zh-CN"/>
              </w:rPr>
              <w:t>-</w:t>
            </w:r>
          </w:p>
        </w:tc>
        <w:tc>
          <w:tcPr>
            <w:tcW w:w="1670" w:type="dxa"/>
            <w:tcMar>
              <w:left w:w="105" w:type="dxa"/>
              <w:right w:w="105" w:type="dxa"/>
            </w:tcMar>
            <w:vAlign w:val="center"/>
          </w:tcPr>
          <w:p w14:paraId="63FA1A43" w14:textId="77777777" w:rsidR="00FF0E66" w:rsidRPr="003F3271" w:rsidRDefault="00FF0E66" w:rsidP="00FF0E66">
            <w:pPr>
              <w:spacing w:before="20" w:after="20"/>
              <w:jc w:val="center"/>
              <w:rPr>
                <w:rFonts w:eastAsia="Arial" w:cs="Arial"/>
                <w:b/>
                <w:lang w:eastAsia="zh-CN"/>
              </w:rPr>
            </w:pPr>
            <w:r w:rsidRPr="003F3271">
              <w:rPr>
                <w:rFonts w:eastAsia="Arial" w:cs="Arial"/>
                <w:b/>
                <w:lang w:eastAsia="zh-CN"/>
              </w:rPr>
              <w:t>-</w:t>
            </w:r>
          </w:p>
        </w:tc>
      </w:tr>
    </w:tbl>
    <w:p w14:paraId="65033AE7" w14:textId="77777777" w:rsidR="00FF0E66" w:rsidRPr="003F3271" w:rsidRDefault="00FF0E66" w:rsidP="00FF0E66">
      <w:pPr>
        <w:spacing w:after="120"/>
        <w:rPr>
          <w:rFonts w:eastAsia="SimSun"/>
        </w:rPr>
        <w:sectPr w:rsidR="00FF0E66" w:rsidRPr="003F3271" w:rsidSect="00F063DE">
          <w:headerReference w:type="even" r:id="rId85"/>
          <w:footerReference w:type="even" r:id="rId86"/>
          <w:footerReference w:type="first" r:id="rId87"/>
          <w:pgSz w:w="15840" w:h="12240" w:orient="landscape" w:code="1"/>
          <w:pgMar w:top="1152" w:right="1152" w:bottom="1152" w:left="1152" w:header="576" w:footer="360" w:gutter="0"/>
          <w:cols w:space="720"/>
          <w:docGrid w:linePitch="360"/>
        </w:sectPr>
      </w:pPr>
      <w:bookmarkStart w:id="48" w:name="_Toc150518572"/>
      <w:bookmarkEnd w:id="47"/>
    </w:p>
    <w:p w14:paraId="47F7A974" w14:textId="77777777" w:rsidR="00FF0E66" w:rsidRPr="003F3271" w:rsidRDefault="00FF0E66" w:rsidP="00FF6776">
      <w:pPr>
        <w:keepNext/>
        <w:spacing w:before="480" w:after="240"/>
        <w:outlineLvl w:val="2"/>
        <w:rPr>
          <w:rFonts w:cs="Arial"/>
          <w:b/>
          <w:sz w:val="32"/>
          <w:szCs w:val="28"/>
          <w:lang w:eastAsia="ja-JP"/>
        </w:rPr>
      </w:pPr>
      <w:r w:rsidRPr="003F3271">
        <w:rPr>
          <w:rFonts w:cs="Arial"/>
          <w:b/>
          <w:sz w:val="32"/>
          <w:szCs w:val="28"/>
          <w:lang w:eastAsia="ja-JP"/>
        </w:rPr>
        <w:lastRenderedPageBreak/>
        <w:t>Conceptual Approach 1</w:t>
      </w:r>
      <w:bookmarkEnd w:id="48"/>
    </w:p>
    <w:p w14:paraId="032C9273" w14:textId="77777777" w:rsidR="00FF0E66" w:rsidRPr="003F3271" w:rsidRDefault="00FF0E66" w:rsidP="007F5F76">
      <w:pPr>
        <w:spacing w:after="240"/>
        <w:rPr>
          <w:rFonts w:eastAsia="Arial" w:cs="Arial"/>
          <w:b/>
        </w:rPr>
      </w:pPr>
      <w:r w:rsidRPr="003F3271">
        <w:rPr>
          <w:rFonts w:eastAsia="Arial" w:cs="Arial"/>
        </w:rPr>
        <w:t xml:space="preserve">This approach maintains the existing CAST end-of-year summative assessment while introducing a curated set of classroom PTELs for instructional support. Teachers can choose PTELs relevant to their instructional units, and the end-of-year assessment includes both discrete items and the existing </w:t>
      </w:r>
      <w:proofErr w:type="spellStart"/>
      <w:r w:rsidRPr="003F3271">
        <w:rPr>
          <w:rFonts w:eastAsia="Arial" w:cs="Arial"/>
        </w:rPr>
        <w:t>PTs.</w:t>
      </w:r>
      <w:proofErr w:type="spellEnd"/>
      <w:r w:rsidRPr="003F3271">
        <w:rPr>
          <w:rFonts w:eastAsia="Arial" w:cs="Arial"/>
        </w:rPr>
        <w:t xml:space="preserve"> The classroom PTELs serve as a continuous learning resource and do not require formal scoring. Teachers receive professional development on PTEL selection and implementation and use student data from PTELs for instruction.</w:t>
      </w:r>
    </w:p>
    <w:p w14:paraId="5FFAE7F1" w14:textId="77777777" w:rsidR="00FF0E66" w:rsidRPr="003F3271" w:rsidRDefault="00FF0E66" w:rsidP="00FF6776">
      <w:pPr>
        <w:keepNext/>
        <w:spacing w:before="480" w:after="240"/>
        <w:outlineLvl w:val="2"/>
        <w:rPr>
          <w:rFonts w:cs="Arial"/>
          <w:b/>
          <w:sz w:val="32"/>
          <w:szCs w:val="28"/>
          <w:lang w:eastAsia="ja-JP"/>
        </w:rPr>
      </w:pPr>
      <w:bookmarkStart w:id="49" w:name="_Toc150518573"/>
      <w:r w:rsidRPr="003F3271">
        <w:rPr>
          <w:rFonts w:cs="Arial"/>
          <w:b/>
          <w:sz w:val="32"/>
          <w:szCs w:val="28"/>
          <w:lang w:eastAsia="ja-JP"/>
        </w:rPr>
        <w:t>Conceptual Approach 2</w:t>
      </w:r>
      <w:bookmarkEnd w:id="49"/>
    </w:p>
    <w:p w14:paraId="37A1022A" w14:textId="77777777" w:rsidR="00FF0E66" w:rsidRPr="003F3271" w:rsidRDefault="00FF0E66" w:rsidP="007F5F76">
      <w:pPr>
        <w:spacing w:after="240"/>
        <w:rPr>
          <w:rFonts w:eastAsia="Arial" w:cs="Arial"/>
          <w:b/>
        </w:rPr>
      </w:pPr>
      <w:r w:rsidRPr="003F3271">
        <w:rPr>
          <w:rFonts w:eastAsia="Arial" w:cs="Arial"/>
        </w:rPr>
        <w:t>This approach includes a curated set of classroom PTELs but adds common through-year PTELs that contribute to the summative accountability score. Along with the professional development to select and implement classroom PTELs, teachers participate in scoring the common PTELs, fostering shared understanding of student competence. Scoring processes are standardized for consistency.</w:t>
      </w:r>
    </w:p>
    <w:p w14:paraId="36DCC82B" w14:textId="77777777" w:rsidR="00FF0E66" w:rsidRPr="003F3271" w:rsidRDefault="00FF0E66" w:rsidP="00FF6776">
      <w:pPr>
        <w:keepNext/>
        <w:spacing w:before="480" w:after="240"/>
        <w:outlineLvl w:val="2"/>
        <w:rPr>
          <w:rFonts w:cs="Arial"/>
          <w:b/>
          <w:sz w:val="32"/>
          <w:szCs w:val="28"/>
          <w:lang w:eastAsia="ja-JP"/>
        </w:rPr>
      </w:pPr>
      <w:bookmarkStart w:id="50" w:name="_heading=h.4d34og8" w:colFirst="0" w:colLast="0"/>
      <w:bookmarkStart w:id="51" w:name="_Toc150518574"/>
      <w:bookmarkEnd w:id="50"/>
      <w:r w:rsidRPr="003F3271">
        <w:rPr>
          <w:rFonts w:cs="Arial"/>
          <w:b/>
          <w:sz w:val="32"/>
          <w:szCs w:val="28"/>
          <w:lang w:eastAsia="ja-JP"/>
        </w:rPr>
        <w:t>Conceptual Approach 3</w:t>
      </w:r>
      <w:bookmarkEnd w:id="51"/>
    </w:p>
    <w:p w14:paraId="4EF7FB54" w14:textId="73BBCB5C" w:rsidR="00FF0E66" w:rsidRPr="003F3271" w:rsidRDefault="00FF0E66" w:rsidP="007F5F76">
      <w:pPr>
        <w:spacing w:after="240"/>
        <w:rPr>
          <w:rFonts w:eastAsia="Arial" w:cs="Arial"/>
        </w:rPr>
      </w:pPr>
      <w:r w:rsidRPr="003F3271">
        <w:rPr>
          <w:rFonts w:eastAsia="Arial" w:cs="Arial"/>
        </w:rPr>
        <w:t xml:space="preserve">This approach is the proposed approach described in </w:t>
      </w:r>
      <w:hyperlink w:anchor="_A_New_Conceptual">
        <w:r w:rsidR="00176F48" w:rsidRPr="003F3271">
          <w:rPr>
            <w:rFonts w:eastAsia="Arial" w:cs="Arial"/>
            <w:color w:val="0000FF"/>
            <w:u w:val="single"/>
          </w:rPr>
          <w:t>S</w:t>
        </w:r>
        <w:r w:rsidRPr="003F3271">
          <w:rPr>
            <w:rFonts w:eastAsia="Arial" w:cs="Arial"/>
            <w:color w:val="0000FF"/>
            <w:u w:val="single"/>
          </w:rPr>
          <w:t>ection 3</w:t>
        </w:r>
      </w:hyperlink>
      <w:r w:rsidRPr="003F3271">
        <w:rPr>
          <w:rFonts w:eastAsia="Arial" w:cs="Arial"/>
        </w:rPr>
        <w:t xml:space="preserve"> of this report.</w:t>
      </w:r>
    </w:p>
    <w:p w14:paraId="1A7199F6" w14:textId="77777777" w:rsidR="00FF0E66" w:rsidRPr="003F3271" w:rsidRDefault="00FF0E66" w:rsidP="00FF6776">
      <w:pPr>
        <w:keepNext/>
        <w:spacing w:before="480" w:after="240"/>
        <w:outlineLvl w:val="2"/>
        <w:rPr>
          <w:rFonts w:cs="Arial"/>
          <w:b/>
          <w:sz w:val="32"/>
          <w:szCs w:val="28"/>
          <w:lang w:eastAsia="ja-JP"/>
        </w:rPr>
      </w:pPr>
      <w:bookmarkStart w:id="52" w:name="_Toc150518575"/>
      <w:r w:rsidRPr="003F3271">
        <w:rPr>
          <w:rFonts w:cs="Arial"/>
          <w:b/>
          <w:sz w:val="32"/>
          <w:szCs w:val="28"/>
          <w:lang w:eastAsia="ja-JP"/>
        </w:rPr>
        <w:t>Conceptual Approach 4</w:t>
      </w:r>
      <w:bookmarkEnd w:id="52"/>
    </w:p>
    <w:p w14:paraId="132C410C" w14:textId="77777777" w:rsidR="00FF0E66" w:rsidRPr="003F3271" w:rsidRDefault="00FF0E66" w:rsidP="007F5F76">
      <w:pPr>
        <w:spacing w:after="240"/>
        <w:rPr>
          <w:rFonts w:eastAsia="Arial" w:cs="Arial"/>
        </w:rPr>
      </w:pPr>
      <w:bookmarkStart w:id="53" w:name="_heading=h.2s8eyo1" w:colFirst="0" w:colLast="0"/>
      <w:bookmarkEnd w:id="53"/>
      <w:r w:rsidRPr="003F3271">
        <w:rPr>
          <w:rFonts w:eastAsia="Arial" w:cs="Arial"/>
        </w:rPr>
        <w:t>In this approach, through-year common PTELs entirely replace the end-of-year summative assessment and become the primary source for accountability. The scoring procedures may be similar to those used in Approach 2. This approach also includes a curated set of classroom PTELs.</w:t>
      </w:r>
    </w:p>
    <w:p w14:paraId="23C81233" w14:textId="77777777" w:rsidR="00FF0E66" w:rsidRPr="003F3271" w:rsidRDefault="00FF0E66" w:rsidP="00FF6776">
      <w:pPr>
        <w:keepNext/>
        <w:spacing w:before="480" w:after="240"/>
        <w:outlineLvl w:val="2"/>
        <w:rPr>
          <w:rFonts w:cs="Arial"/>
          <w:b/>
          <w:sz w:val="32"/>
          <w:szCs w:val="28"/>
          <w:lang w:eastAsia="ja-JP"/>
        </w:rPr>
      </w:pPr>
      <w:bookmarkStart w:id="54" w:name="_Toc150518576"/>
      <w:r w:rsidRPr="003F3271">
        <w:rPr>
          <w:rFonts w:cs="Arial"/>
          <w:b/>
          <w:sz w:val="32"/>
          <w:szCs w:val="28"/>
          <w:lang w:eastAsia="ja-JP"/>
        </w:rPr>
        <w:t>Considerations for the Assessment System to Support the Goals of Innovation</w:t>
      </w:r>
      <w:bookmarkEnd w:id="54"/>
    </w:p>
    <w:p w14:paraId="4D6EE1C7" w14:textId="77777777" w:rsidR="00FF0E66" w:rsidRPr="003F3271" w:rsidRDefault="00FF0E66" w:rsidP="007F5F76">
      <w:pPr>
        <w:pBdr>
          <w:top w:val="nil"/>
          <w:left w:val="nil"/>
          <w:bottom w:val="nil"/>
          <w:right w:val="nil"/>
          <w:between w:val="nil"/>
        </w:pBdr>
        <w:spacing w:after="240"/>
        <w:rPr>
          <w:rFonts w:eastAsia="Arial" w:cs="Arial"/>
        </w:rPr>
      </w:pPr>
      <w:r w:rsidRPr="003F3271">
        <w:rPr>
          <w:rFonts w:eastAsia="Arial" w:cs="Arial"/>
        </w:rPr>
        <w:t>To evaluate these four conceptual approaches, several criteria were considered. These criteria were identified on the basis of the current CAST program purposes and CAST innovation goals (i.e., to include the development of PTELs into the CAST and to shorten the summative testing time). The definition for each criterion is presented next:</w:t>
      </w:r>
    </w:p>
    <w:p w14:paraId="31D8726D" w14:textId="77777777" w:rsidR="00FF0E66" w:rsidRPr="003F3271" w:rsidRDefault="00FF0E66" w:rsidP="002D27E1">
      <w:pPr>
        <w:numPr>
          <w:ilvl w:val="0"/>
          <w:numId w:val="35"/>
        </w:numPr>
        <w:spacing w:after="240"/>
        <w:ind w:hanging="288"/>
        <w:rPr>
          <w:rFonts w:eastAsia="Arial" w:cs="Arial"/>
          <w:color w:val="000000"/>
          <w:szCs w:val="22"/>
          <w:lang w:eastAsia="zh-CN"/>
        </w:rPr>
      </w:pPr>
      <w:r w:rsidRPr="003F3271">
        <w:rPr>
          <w:rFonts w:eastAsia="Arial" w:cs="Arial"/>
          <w:b/>
          <w:color w:val="000000"/>
          <w:szCs w:val="22"/>
          <w:lang w:eastAsia="zh-CN"/>
        </w:rPr>
        <w:t>Local flexibility</w:t>
      </w:r>
      <w:r w:rsidRPr="003F3271">
        <w:rPr>
          <w:rFonts w:eastAsia="Arial" w:cs="Arial"/>
          <w:color w:val="000000"/>
          <w:szCs w:val="22"/>
          <w:lang w:eastAsia="zh-CN"/>
        </w:rPr>
        <w:t xml:space="preserve"> refers to whether the PTEL innovation can be locally driven in its design, use and adaptation, and implementation.</w:t>
      </w:r>
    </w:p>
    <w:p w14:paraId="57AA7EFC" w14:textId="77777777" w:rsidR="00FF0E66" w:rsidRPr="003F3271" w:rsidRDefault="00FF0E66" w:rsidP="002D27E1">
      <w:pPr>
        <w:numPr>
          <w:ilvl w:val="0"/>
          <w:numId w:val="35"/>
        </w:numPr>
        <w:spacing w:after="240"/>
        <w:ind w:hanging="288"/>
        <w:rPr>
          <w:rFonts w:eastAsia="Arial" w:cs="Arial"/>
          <w:color w:val="000000"/>
          <w:szCs w:val="22"/>
          <w:lang w:eastAsia="zh-CN"/>
        </w:rPr>
      </w:pPr>
      <w:bookmarkStart w:id="55" w:name="_heading=h.17dp8vu" w:colFirst="0" w:colLast="0"/>
      <w:bookmarkEnd w:id="55"/>
      <w:r w:rsidRPr="003F3271">
        <w:rPr>
          <w:rFonts w:eastAsia="Arial" w:cs="Arial"/>
          <w:b/>
          <w:color w:val="000000"/>
          <w:szCs w:val="22"/>
          <w:lang w:eastAsia="zh-CN"/>
        </w:rPr>
        <w:lastRenderedPageBreak/>
        <w:t>Comparability</w:t>
      </w:r>
      <w:r w:rsidRPr="003F3271">
        <w:rPr>
          <w:rFonts w:eastAsia="Arial" w:cs="Arial"/>
          <w:color w:val="000000"/>
          <w:szCs w:val="22"/>
          <w:lang w:eastAsia="zh-CN"/>
        </w:rPr>
        <w:t xml:space="preserve"> </w:t>
      </w:r>
      <w:r w:rsidRPr="003F3271">
        <w:rPr>
          <w:rFonts w:eastAsia="Arial" w:cs="Arial"/>
          <w:b/>
          <w:color w:val="000000"/>
          <w:szCs w:val="22"/>
          <w:lang w:eastAsia="zh-CN"/>
        </w:rPr>
        <w:t xml:space="preserve">of evidence </w:t>
      </w:r>
      <w:r w:rsidRPr="003F3271">
        <w:rPr>
          <w:rFonts w:eastAsia="Arial" w:cs="Arial"/>
          <w:color w:val="000000"/>
          <w:szCs w:val="22"/>
          <w:lang w:eastAsia="zh-CN"/>
        </w:rPr>
        <w:t>sufficient to purpose and context of use refers to the degree to which each child has the best possible chance of demonstrating what the child can do, with the intent of optimizing construct-relevant variance for each individual.</w:t>
      </w:r>
    </w:p>
    <w:p w14:paraId="42D67D03" w14:textId="77777777" w:rsidR="00FF0E66" w:rsidRPr="003F3271" w:rsidRDefault="00FF0E66" w:rsidP="002D27E1">
      <w:pPr>
        <w:numPr>
          <w:ilvl w:val="0"/>
          <w:numId w:val="35"/>
        </w:numPr>
        <w:spacing w:after="240"/>
        <w:ind w:hanging="288"/>
        <w:rPr>
          <w:rFonts w:eastAsia="Arial" w:cs="Arial"/>
          <w:color w:val="000000"/>
          <w:szCs w:val="22"/>
          <w:lang w:eastAsia="zh-CN"/>
        </w:rPr>
      </w:pPr>
      <w:r w:rsidRPr="003F3271">
        <w:rPr>
          <w:rFonts w:eastAsia="Arial" w:cs="Arial"/>
          <w:b/>
          <w:color w:val="000000"/>
          <w:szCs w:val="22"/>
          <w:lang w:eastAsia="zh-CN"/>
        </w:rPr>
        <w:t xml:space="preserve">Test security </w:t>
      </w:r>
      <w:r w:rsidRPr="003F3271">
        <w:rPr>
          <w:rFonts w:eastAsia="Arial" w:cs="Arial"/>
          <w:color w:val="000000"/>
          <w:szCs w:val="22"/>
          <w:lang w:eastAsia="zh-CN"/>
        </w:rPr>
        <w:t>sufficient to the purpose and context for PTEL use, referring, for example, to the submitted work being that of individual students except for tasks allowing for collaborative work or access to external resources.</w:t>
      </w:r>
    </w:p>
    <w:p w14:paraId="3986B268" w14:textId="77777777" w:rsidR="00FF0E66" w:rsidRPr="003F3271" w:rsidRDefault="00FF0E66" w:rsidP="002D27E1">
      <w:pPr>
        <w:numPr>
          <w:ilvl w:val="0"/>
          <w:numId w:val="35"/>
        </w:numPr>
        <w:spacing w:after="240"/>
        <w:ind w:hanging="288"/>
        <w:rPr>
          <w:rFonts w:eastAsia="Arial" w:cs="Arial"/>
          <w:color w:val="000000"/>
          <w:szCs w:val="22"/>
          <w:lang w:eastAsia="zh-CN"/>
        </w:rPr>
      </w:pPr>
      <w:r w:rsidRPr="003F3271">
        <w:rPr>
          <w:rFonts w:eastAsia="Arial" w:cs="Arial"/>
          <w:b/>
          <w:color w:val="000000"/>
          <w:szCs w:val="22"/>
          <w:lang w:eastAsia="zh-CN"/>
        </w:rPr>
        <w:t>Reduced end-of-year summative testing time</w:t>
      </w:r>
      <w:r w:rsidRPr="003F3271">
        <w:rPr>
          <w:rFonts w:eastAsia="Arial" w:cs="Arial"/>
          <w:color w:val="000000"/>
          <w:szCs w:val="22"/>
          <w:lang w:eastAsia="zh-CN"/>
        </w:rPr>
        <w:t xml:space="preserve"> specifically refers to the impact on the length of the end-of-year summative assessment.</w:t>
      </w:r>
    </w:p>
    <w:p w14:paraId="7F772335" w14:textId="77777777" w:rsidR="00FF0E66" w:rsidRPr="003F3271" w:rsidRDefault="00FF0E66" w:rsidP="002D27E1">
      <w:pPr>
        <w:numPr>
          <w:ilvl w:val="0"/>
          <w:numId w:val="35"/>
        </w:numPr>
        <w:spacing w:after="240"/>
        <w:ind w:hanging="288"/>
        <w:rPr>
          <w:rFonts w:eastAsia="Arial" w:cs="Arial"/>
          <w:color w:val="000000"/>
          <w:szCs w:val="22"/>
          <w:lang w:eastAsia="zh-CN"/>
        </w:rPr>
      </w:pPr>
      <w:r w:rsidRPr="003F3271">
        <w:rPr>
          <w:rFonts w:eastAsia="Arial" w:cs="Arial"/>
          <w:b/>
          <w:color w:val="000000"/>
          <w:szCs w:val="22"/>
          <w:lang w:eastAsia="zh-CN"/>
        </w:rPr>
        <w:t>Tractability of psychometric challenges</w:t>
      </w:r>
      <w:r w:rsidRPr="003F3271">
        <w:rPr>
          <w:rFonts w:eastAsia="Arial" w:cs="Arial"/>
          <w:color w:val="000000"/>
          <w:szCs w:val="22"/>
          <w:lang w:eastAsia="zh-CN"/>
        </w:rPr>
        <w:t xml:space="preserve"> refers to the degree to which complexity in the measurement models relevant to the PTELs and their contribution to the summative scores can be managed.</w:t>
      </w:r>
    </w:p>
    <w:p w14:paraId="188EA9E2" w14:textId="77777777" w:rsidR="00FF0E66" w:rsidRPr="003F3271" w:rsidRDefault="00FF0E66" w:rsidP="002D27E1">
      <w:pPr>
        <w:numPr>
          <w:ilvl w:val="0"/>
          <w:numId w:val="35"/>
        </w:numPr>
        <w:spacing w:after="240"/>
        <w:ind w:hanging="288"/>
        <w:rPr>
          <w:rFonts w:eastAsia="Arial" w:cs="Arial"/>
          <w:color w:val="000000"/>
          <w:szCs w:val="22"/>
          <w:lang w:eastAsia="zh-CN"/>
        </w:rPr>
      </w:pPr>
      <w:r w:rsidRPr="003F3271">
        <w:rPr>
          <w:rFonts w:eastAsia="Arial" w:cs="Arial"/>
          <w:b/>
          <w:color w:val="000000"/>
          <w:szCs w:val="22"/>
          <w:lang w:eastAsia="zh-CN"/>
        </w:rPr>
        <w:t>Sufficiency of standards coverage</w:t>
      </w:r>
      <w:r w:rsidRPr="003F3271">
        <w:rPr>
          <w:rFonts w:eastAsia="Arial" w:cs="Arial"/>
          <w:color w:val="000000"/>
          <w:szCs w:val="22"/>
          <w:lang w:eastAsia="zh-CN"/>
        </w:rPr>
        <w:t xml:space="preserve"> that appropriately balances breadth and depth.</w:t>
      </w:r>
    </w:p>
    <w:p w14:paraId="3417FFDF" w14:textId="77777777" w:rsidR="00FF0E66" w:rsidRPr="003F3271" w:rsidRDefault="00FF0E66" w:rsidP="002D27E1">
      <w:pPr>
        <w:numPr>
          <w:ilvl w:val="0"/>
          <w:numId w:val="35"/>
        </w:numPr>
        <w:spacing w:after="240"/>
        <w:ind w:hanging="288"/>
        <w:rPr>
          <w:rFonts w:eastAsia="Arial" w:cs="Arial"/>
          <w:color w:val="000000"/>
          <w:szCs w:val="22"/>
          <w:lang w:eastAsia="zh-CN"/>
        </w:rPr>
      </w:pPr>
      <w:r w:rsidRPr="003F3271">
        <w:rPr>
          <w:rFonts w:eastAsia="Arial" w:cs="Arial"/>
          <w:b/>
          <w:color w:val="000000"/>
          <w:szCs w:val="22"/>
          <w:lang w:eastAsia="zh-CN"/>
        </w:rPr>
        <w:t>Positive impact on teaching and learning</w:t>
      </w:r>
      <w:r w:rsidRPr="003F3271">
        <w:rPr>
          <w:rFonts w:eastAsia="Arial" w:cs="Arial"/>
          <w:color w:val="000000"/>
          <w:szCs w:val="22"/>
          <w:lang w:eastAsia="zh-CN"/>
        </w:rPr>
        <w:t xml:space="preserve"> refers to the extent that PTELs accomplish the following:</w:t>
      </w:r>
    </w:p>
    <w:p w14:paraId="17BFCD67" w14:textId="77777777" w:rsidR="00FF0E66" w:rsidRPr="003F3271" w:rsidRDefault="00FF0E66" w:rsidP="00176F48">
      <w:pPr>
        <w:numPr>
          <w:ilvl w:val="0"/>
          <w:numId w:val="42"/>
        </w:numPr>
        <w:spacing w:after="240"/>
        <w:ind w:left="720"/>
        <w:rPr>
          <w:rFonts w:eastAsia="Arial" w:cs="Arial"/>
        </w:rPr>
      </w:pPr>
      <w:r w:rsidRPr="003F3271">
        <w:rPr>
          <w:rFonts w:eastAsia="Arial" w:cs="Arial"/>
        </w:rPr>
        <w:t>Encourage the development of teachers’ competency in 3D science teaching and assessment</w:t>
      </w:r>
    </w:p>
    <w:p w14:paraId="3437B585" w14:textId="77777777" w:rsidR="00FF0E66" w:rsidRPr="003F3271" w:rsidRDefault="00FF0E66" w:rsidP="00176F48">
      <w:pPr>
        <w:numPr>
          <w:ilvl w:val="0"/>
          <w:numId w:val="42"/>
        </w:numPr>
        <w:spacing w:after="240"/>
        <w:ind w:left="720"/>
        <w:rPr>
          <w:rFonts w:eastAsia="Arial" w:cs="Arial"/>
        </w:rPr>
      </w:pPr>
      <w:r w:rsidRPr="003F3271">
        <w:rPr>
          <w:rFonts w:eastAsia="Arial" w:cs="Arial"/>
        </w:rPr>
        <w:t>Are standards-aligned to ensure a strong connection between classroom and through-year or end-of-year summative PTELs to best foster students’ development of competencies</w:t>
      </w:r>
    </w:p>
    <w:p w14:paraId="583B85A2" w14:textId="77777777" w:rsidR="00FF0E66" w:rsidRPr="003F3271" w:rsidRDefault="00FF0E66" w:rsidP="00176F48">
      <w:pPr>
        <w:numPr>
          <w:ilvl w:val="0"/>
          <w:numId w:val="42"/>
        </w:numPr>
        <w:spacing w:after="240"/>
        <w:ind w:left="720"/>
        <w:rPr>
          <w:rFonts w:eastAsia="Arial" w:cs="Arial"/>
        </w:rPr>
      </w:pPr>
      <w:r w:rsidRPr="003F3271">
        <w:rPr>
          <w:rFonts w:eastAsia="Arial" w:cs="Arial"/>
        </w:rPr>
        <w:t>Are used because they are perceived as providing value that compensates adequately for any additional work required for teachers</w:t>
      </w:r>
    </w:p>
    <w:p w14:paraId="7E827B47" w14:textId="77777777" w:rsidR="00FF0E66" w:rsidRPr="003F3271" w:rsidRDefault="00FF0E66" w:rsidP="00176F48">
      <w:pPr>
        <w:numPr>
          <w:ilvl w:val="0"/>
          <w:numId w:val="42"/>
        </w:numPr>
        <w:spacing w:after="240"/>
        <w:ind w:left="720"/>
        <w:rPr>
          <w:rFonts w:eastAsia="Arial" w:cs="Arial"/>
        </w:rPr>
      </w:pPr>
      <w:r w:rsidRPr="003F3271">
        <w:rPr>
          <w:rFonts w:eastAsia="Arial" w:cs="Arial"/>
        </w:rPr>
        <w:t>Render information about student performance and progress that teachers can use for instructional planning and feedback</w:t>
      </w:r>
    </w:p>
    <w:p w14:paraId="6EC0546B" w14:textId="77777777" w:rsidR="00FF0E66" w:rsidRPr="003F3271" w:rsidRDefault="00FF0E66" w:rsidP="00176F48">
      <w:pPr>
        <w:numPr>
          <w:ilvl w:val="0"/>
          <w:numId w:val="42"/>
        </w:numPr>
        <w:spacing w:after="240"/>
        <w:ind w:left="720"/>
        <w:rPr>
          <w:rFonts w:eastAsia="Arial" w:cs="Arial"/>
        </w:rPr>
      </w:pPr>
      <w:r w:rsidRPr="003F3271">
        <w:rPr>
          <w:rFonts w:eastAsia="Arial" w:cs="Arial"/>
        </w:rPr>
        <w:t>Include and engage all students in deeper learning</w:t>
      </w:r>
    </w:p>
    <w:p w14:paraId="63737000" w14:textId="77777777" w:rsidR="00FF0E66" w:rsidRPr="003F3271" w:rsidRDefault="00FF0E66" w:rsidP="00176F48">
      <w:pPr>
        <w:numPr>
          <w:ilvl w:val="0"/>
          <w:numId w:val="42"/>
        </w:numPr>
        <w:spacing w:after="240"/>
        <w:ind w:left="720"/>
        <w:rPr>
          <w:rFonts w:eastAsia="Arial" w:cs="Arial"/>
        </w:rPr>
      </w:pPr>
      <w:r w:rsidRPr="003F3271">
        <w:rPr>
          <w:rFonts w:eastAsia="Arial" w:cs="Arial"/>
        </w:rPr>
        <w:t>Support learning and assessment opportunities that are responsive to students’ backgrounds, experiences, identities, and prior knowledge</w:t>
      </w:r>
    </w:p>
    <w:p w14:paraId="5E9C95D3" w14:textId="77777777" w:rsidR="00FF0E66" w:rsidRPr="003F3271" w:rsidRDefault="00FF0E66" w:rsidP="00176F48">
      <w:pPr>
        <w:numPr>
          <w:ilvl w:val="0"/>
          <w:numId w:val="42"/>
        </w:numPr>
        <w:spacing w:after="240"/>
        <w:ind w:left="720"/>
        <w:rPr>
          <w:rFonts w:eastAsia="Arial" w:cs="Arial"/>
        </w:rPr>
      </w:pPr>
      <w:r w:rsidRPr="003F3271">
        <w:rPr>
          <w:rFonts w:eastAsia="Arial" w:cs="Arial"/>
        </w:rPr>
        <w:t>Allow for different modes of expression and problem representation so all students can demonstrate their performance</w:t>
      </w:r>
    </w:p>
    <w:p w14:paraId="382CBA16" w14:textId="77777777" w:rsidR="00FF0E66" w:rsidRPr="003F3271" w:rsidRDefault="00FF0E66" w:rsidP="002D27E1">
      <w:pPr>
        <w:numPr>
          <w:ilvl w:val="0"/>
          <w:numId w:val="35"/>
        </w:numPr>
        <w:spacing w:after="240"/>
        <w:ind w:hanging="288"/>
        <w:rPr>
          <w:rFonts w:eastAsia="Arial" w:cs="Arial"/>
          <w:color w:val="000000"/>
          <w:szCs w:val="22"/>
          <w:lang w:eastAsia="zh-CN"/>
        </w:rPr>
      </w:pPr>
      <w:r w:rsidRPr="003F3271">
        <w:rPr>
          <w:rFonts w:eastAsia="Arial" w:cs="Arial"/>
          <w:b/>
          <w:color w:val="000000"/>
          <w:szCs w:val="22"/>
          <w:lang w:eastAsia="zh-CN"/>
        </w:rPr>
        <w:t>Impact on the current development plan</w:t>
      </w:r>
      <w:r w:rsidRPr="003F3271">
        <w:rPr>
          <w:rFonts w:eastAsia="Arial" w:cs="Arial"/>
          <w:color w:val="000000"/>
          <w:szCs w:val="22"/>
          <w:lang w:eastAsia="zh-CN"/>
        </w:rPr>
        <w:t xml:space="preserve"> refers to the extent of changes or additional new development work to be incorporated into the current assessment development plan.</w:t>
      </w:r>
    </w:p>
    <w:p w14:paraId="26EBB031" w14:textId="77777777" w:rsidR="00FF0E66" w:rsidRPr="003F3271" w:rsidRDefault="00FF0E66" w:rsidP="007F5F76">
      <w:pPr>
        <w:pBdr>
          <w:top w:val="nil"/>
          <w:left w:val="nil"/>
          <w:bottom w:val="nil"/>
          <w:right w:val="nil"/>
          <w:between w:val="nil"/>
        </w:pBdr>
        <w:spacing w:after="240"/>
        <w:rPr>
          <w:rFonts w:eastAsia="Arial" w:cs="Arial"/>
        </w:rPr>
      </w:pPr>
      <w:bookmarkStart w:id="56" w:name="_heading=h.3rdcrjn" w:colFirst="0" w:colLast="0"/>
      <w:bookmarkEnd w:id="56"/>
      <w:r w:rsidRPr="003F3271">
        <w:rPr>
          <w:rFonts w:eastAsia="Arial" w:cs="Arial"/>
        </w:rPr>
        <w:lastRenderedPageBreak/>
        <w:t xml:space="preserve">When evaluated against the criteria listed, all four approaches provided local flexibility, standardization, and content coverage in summative assessment. Among the four conceptual approaches, </w:t>
      </w:r>
      <w:r w:rsidRPr="003F3271">
        <w:rPr>
          <w:rFonts w:eastAsia="Arial" w:cs="Arial"/>
          <w:b/>
        </w:rPr>
        <w:t>Conceptual Approach 3 appeared to be best.</w:t>
      </w:r>
      <w:r w:rsidRPr="003F3271">
        <w:rPr>
          <w:rFonts w:eastAsia="Arial" w:cs="Arial"/>
        </w:rPr>
        <w:t xml:space="preserve"> It </w:t>
      </w:r>
      <w:r w:rsidRPr="003F3271">
        <w:rPr>
          <w:rFonts w:eastAsia="Arial" w:cs="Arial"/>
          <w:b/>
          <w:i/>
        </w:rPr>
        <w:t xml:space="preserve">reduced total end-of-year summative testing time </w:t>
      </w:r>
      <w:r w:rsidRPr="003F3271">
        <w:rPr>
          <w:rFonts w:eastAsia="Arial" w:cs="Arial"/>
        </w:rPr>
        <w:t xml:space="preserve">by shortening the discrete section and enhanced </w:t>
      </w:r>
      <w:r w:rsidRPr="003F3271">
        <w:rPr>
          <w:rFonts w:eastAsia="Arial" w:cs="Arial"/>
          <w:b/>
          <w:i/>
        </w:rPr>
        <w:t>positive impact on teaching and learning</w:t>
      </w:r>
      <w:r w:rsidRPr="003F3271">
        <w:rPr>
          <w:rFonts w:eastAsia="Arial" w:cs="Arial"/>
        </w:rPr>
        <w:t xml:space="preserve"> by replacing the current PTs* with mini PTs more likely to encourage teaching and learning of the CA NGSS scientific practices. Moreover, with the addition of the through-year classroom and common PTELs and the end-of-year mini PT, Approach 3 provided greater </w:t>
      </w:r>
      <w:r w:rsidRPr="003F3271">
        <w:rPr>
          <w:rFonts w:eastAsia="Arial" w:cs="Arial"/>
          <w:b/>
          <w:i/>
        </w:rPr>
        <w:t>sufficiency of standards coverage</w:t>
      </w:r>
      <w:r w:rsidRPr="003F3271">
        <w:rPr>
          <w:rFonts w:eastAsia="Arial" w:cs="Arial"/>
          <w:b/>
        </w:rPr>
        <w:t xml:space="preserve"> </w:t>
      </w:r>
      <w:r w:rsidRPr="003F3271">
        <w:rPr>
          <w:rFonts w:eastAsia="Arial" w:cs="Arial"/>
        </w:rPr>
        <w:t xml:space="preserve">by adding considerable depth. Additionally, Approach 3 appeared to fare well on </w:t>
      </w:r>
      <w:r w:rsidRPr="003F3271">
        <w:rPr>
          <w:rFonts w:eastAsia="Arial" w:cs="Arial"/>
          <w:b/>
          <w:i/>
        </w:rPr>
        <w:t>local flexibility,</w:t>
      </w:r>
      <w:r w:rsidRPr="003F3271">
        <w:rPr>
          <w:rFonts w:eastAsia="Arial" w:cs="Arial"/>
        </w:rPr>
        <w:t xml:space="preserve"> giving schools and LEAs the freedom to decide when to administer the through-year common PTEL(s) based on their annual plan or instructional sequences. It did well on </w:t>
      </w:r>
      <w:r w:rsidRPr="003F3271">
        <w:rPr>
          <w:rFonts w:eastAsia="Arial" w:cs="Arial"/>
          <w:b/>
          <w:i/>
        </w:rPr>
        <w:t>comparability of evidence</w:t>
      </w:r>
      <w:r w:rsidRPr="003F3271">
        <w:rPr>
          <w:rFonts w:eastAsia="Arial" w:cs="Arial"/>
        </w:rPr>
        <w:t xml:space="preserve"> in that it maintained an end-of-year assessment coupled with the standardized common PTEL(s). </w:t>
      </w:r>
    </w:p>
    <w:p w14:paraId="6F9365BE" w14:textId="60CCC5E6" w:rsidR="00FF0E66" w:rsidRPr="00FF6776" w:rsidRDefault="00FF0E66" w:rsidP="00FF6776">
      <w:pPr>
        <w:spacing w:after="240"/>
        <w:rPr>
          <w:rFonts w:eastAsia="SimSun"/>
        </w:rPr>
      </w:pPr>
      <w:bookmarkStart w:id="57" w:name="_heading=h.26in1rg" w:colFirst="0" w:colLast="0"/>
      <w:bookmarkEnd w:id="57"/>
      <w:r w:rsidRPr="003F3271">
        <w:rPr>
          <w:rFonts w:eastAsia="Arial" w:cs="Arial"/>
        </w:rPr>
        <w:t xml:space="preserve">While Conceptual Approach 3 offers several advantages, it may be lower than some other approaches on the </w:t>
      </w:r>
      <w:r w:rsidRPr="003F3271">
        <w:rPr>
          <w:rFonts w:eastAsia="Arial" w:cs="Arial"/>
          <w:b/>
          <w:i/>
        </w:rPr>
        <w:t>tractability of psychometric challenges</w:t>
      </w:r>
      <w:r w:rsidRPr="003F3271">
        <w:rPr>
          <w:rFonts w:eastAsia="Arial" w:cs="Arial"/>
        </w:rPr>
        <w:t xml:space="preserve"> due to the need for innovative psychometric models that allow for the combination of students’ performance on the common PTEL(s) with end-of-year summative scores. Furthermore, Approach 3 has a somewhat greater </w:t>
      </w:r>
      <w:r w:rsidRPr="003F3271">
        <w:rPr>
          <w:rFonts w:eastAsia="Arial" w:cs="Arial"/>
          <w:b/>
          <w:i/>
        </w:rPr>
        <w:t>impact on the current development</w:t>
      </w:r>
      <w:r w:rsidRPr="003F3271">
        <w:rPr>
          <w:rFonts w:eastAsia="Arial" w:cs="Arial"/>
          <w:i/>
        </w:rPr>
        <w:t xml:space="preserve"> </w:t>
      </w:r>
      <w:r w:rsidRPr="003F3271">
        <w:rPr>
          <w:rFonts w:eastAsia="Arial" w:cs="Arial"/>
          <w:b/>
          <w:i/>
        </w:rPr>
        <w:t>plan</w:t>
      </w:r>
      <w:r w:rsidRPr="003F3271">
        <w:rPr>
          <w:rFonts w:eastAsia="Arial" w:cs="Arial"/>
        </w:rPr>
        <w:t xml:space="preserve"> than other approaches. These limitations, however, are arguably outweighed by their advantages.</w:t>
      </w:r>
      <w:bookmarkStart w:id="58" w:name="_Test__"/>
      <w:bookmarkStart w:id="59" w:name="_Field-Test_Forms"/>
      <w:bookmarkEnd w:id="58"/>
      <w:bookmarkEnd w:id="59"/>
      <w:bookmarkEnd w:id="6"/>
      <w:bookmarkEnd w:id="5"/>
      <w:bookmarkEnd w:id="4"/>
      <w:bookmarkEnd w:id="3"/>
    </w:p>
    <w:sectPr w:rsidR="00FF0E66" w:rsidRPr="00FF6776" w:rsidSect="00FF0E66">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02574" w14:textId="77777777" w:rsidR="002428CF" w:rsidRDefault="002428CF" w:rsidP="000E09DC">
      <w:r>
        <w:separator/>
      </w:r>
    </w:p>
  </w:endnote>
  <w:endnote w:type="continuationSeparator" w:id="0">
    <w:p w14:paraId="19ADF569" w14:textId="77777777" w:rsidR="002428CF" w:rsidRDefault="002428CF" w:rsidP="000E09DC">
      <w:r>
        <w:continuationSeparator/>
      </w:r>
    </w:p>
  </w:endnote>
  <w:endnote w:type="continuationNotice" w:id="1">
    <w:p w14:paraId="11CABA05" w14:textId="77777777" w:rsidR="002428CF" w:rsidRDefault="002428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Helvetica 45 Light">
    <w:altName w:val="Arial"/>
    <w:charset w:val="00"/>
    <w:family w:val="swiss"/>
    <w:pitch w:val="variable"/>
    <w:sig w:usb0="800000AF" w:usb1="4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FECCE" w14:textId="77777777" w:rsidR="00FF0E66" w:rsidRDefault="00FF0E66" w:rsidP="00F063DE">
    <w:pPr>
      <w:pStyle w:val="Footer"/>
      <w:jc w:val="center"/>
    </w:pPr>
    <w:r>
      <w:t>–</w:t>
    </w:r>
    <w:r>
      <w:fldChar w:fldCharType="begin"/>
    </w:r>
    <w:r>
      <w:instrText xml:space="preserve"> PAGE  \* roman  \* MERGEFORMAT </w:instrText>
    </w:r>
    <w:r>
      <w:fldChar w:fldCharType="separate"/>
    </w:r>
    <w:r>
      <w:rPr>
        <w:noProof/>
      </w:rPr>
      <w:t>ii</w:t>
    </w:r>
    <w:r>
      <w:fldChar w:fldCharType="end"/>
    </w:r>
    <w: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73511" w14:textId="77777777" w:rsidR="00FF0E66" w:rsidRDefault="00FF0E66">
    <w:pPr>
      <w:pStyle w:val="Footer"/>
    </w:pPr>
    <w:r>
      <w:t>December 8, 2023</w:t>
    </w:r>
    <w:r>
      <w:ptab w:relativeTo="margin" w:alignment="right" w:leader="none"/>
    </w:r>
    <w:r>
      <w:t xml:space="preserve">CAST Innovations Concept Paper </w:t>
    </w:r>
    <w:r w:rsidRPr="00E97CCF">
      <w:t xml:space="preserve">♦ </w:t>
    </w:r>
    <w:r w:rsidRPr="00E97CCF">
      <w:fldChar w:fldCharType="begin"/>
    </w:r>
    <w:r w:rsidRPr="00E97CCF">
      <w:instrText xml:space="preserve"> PAGE  \* Arabic  \* MERGEFORMAT </w:instrText>
    </w:r>
    <w:r w:rsidRPr="00E97CCF">
      <w:fldChar w:fldCharType="separate"/>
    </w:r>
    <w:r>
      <w:t>17</w:t>
    </w:r>
    <w:r w:rsidRPr="00E97CCF">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F6D5" w14:textId="77777777" w:rsidR="00FF0E66" w:rsidRDefault="00FF0E66">
    <w:pPr>
      <w:pStyle w:val="Footer"/>
    </w:pPr>
    <w:r w:rsidRPr="00E97CCF">
      <w:fldChar w:fldCharType="begin"/>
    </w:r>
    <w:r w:rsidRPr="00E97CCF">
      <w:instrText xml:space="preserve"> PAGE  \* Arabic  \* MERGEFORMAT </w:instrText>
    </w:r>
    <w:r w:rsidRPr="00E97CCF">
      <w:fldChar w:fldCharType="separate"/>
    </w:r>
    <w:r>
      <w:t>18</w:t>
    </w:r>
    <w:r w:rsidRPr="00E97CCF">
      <w:fldChar w:fldCharType="end"/>
    </w:r>
    <w:r w:rsidRPr="00E97CCF">
      <w:t xml:space="preserve"> ♦ </w:t>
    </w:r>
    <w:r>
      <w:t>CAST Innovations Concept Paper</w:t>
    </w:r>
    <w:r>
      <w:ptab w:relativeTo="margin" w:alignment="right" w:leader="none"/>
    </w:r>
    <w:r>
      <w:t>December 8, 2023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9534C" w14:textId="77777777" w:rsidR="00FF0E66" w:rsidRDefault="00FF0E66">
    <w:pPr>
      <w:pStyle w:val="Footer"/>
    </w:pPr>
    <w:r>
      <w:t>December 8, 2023</w:t>
    </w:r>
    <w:r>
      <w:ptab w:relativeTo="margin" w:alignment="right" w:leader="none"/>
    </w:r>
    <w:r>
      <w:t xml:space="preserve">CAST Innovations Concept Paper </w:t>
    </w:r>
    <w:r w:rsidRPr="00E97CCF">
      <w:t xml:space="preserve">♦ </w:t>
    </w:r>
    <w:r w:rsidRPr="00E97CCF">
      <w:fldChar w:fldCharType="begin"/>
    </w:r>
    <w:r w:rsidRPr="00E97CCF">
      <w:instrText xml:space="preserve"> PAGE  \* Arabic  \* MERGEFORMAT </w:instrText>
    </w:r>
    <w:r w:rsidRPr="00E97CCF">
      <w:fldChar w:fldCharType="separate"/>
    </w:r>
    <w:r>
      <w:t>19</w:t>
    </w:r>
    <w:r w:rsidRPr="00E97CCF">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6C56D" w14:textId="77777777" w:rsidR="00FF0E66" w:rsidRDefault="00FF0E66">
    <w:pPr>
      <w:pStyle w:val="Footer"/>
    </w:pPr>
    <w:r w:rsidRPr="00E97CCF">
      <w:fldChar w:fldCharType="begin"/>
    </w:r>
    <w:r w:rsidRPr="00E97CCF">
      <w:instrText xml:space="preserve"> PAGE  \* Arabic  \* MERGEFORMAT </w:instrText>
    </w:r>
    <w:r w:rsidRPr="00E97CCF">
      <w:fldChar w:fldCharType="separate"/>
    </w:r>
    <w:r>
      <w:t>20</w:t>
    </w:r>
    <w:r w:rsidRPr="00E97CCF">
      <w:fldChar w:fldCharType="end"/>
    </w:r>
    <w:r w:rsidRPr="00E97CCF">
      <w:t xml:space="preserve"> ♦ </w:t>
    </w:r>
    <w:r>
      <w:t>CAST Innovations Concept Paper</w:t>
    </w:r>
    <w:r>
      <w:ptab w:relativeTo="margin" w:alignment="right" w:leader="none"/>
    </w:r>
    <w:r>
      <w:t>December 8, 2023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6F66E" w14:textId="77777777" w:rsidR="00FF0E66" w:rsidRDefault="00FF0E66">
    <w:pPr>
      <w:pStyle w:val="Footer"/>
    </w:pPr>
    <w:r>
      <w:t>December 8, 2023</w:t>
    </w:r>
    <w:r>
      <w:ptab w:relativeTo="margin" w:alignment="right" w:leader="none"/>
    </w:r>
    <w:r>
      <w:t xml:space="preserve">CAST Innovations Concept Paper </w:t>
    </w:r>
    <w:r w:rsidRPr="00E97CCF">
      <w:t xml:space="preserve">♦ </w:t>
    </w:r>
    <w:r w:rsidRPr="00E97CCF">
      <w:fldChar w:fldCharType="begin"/>
    </w:r>
    <w:r w:rsidRPr="00E97CCF">
      <w:instrText xml:space="preserve"> PAGE  \* Arabic  \* MERGEFORMAT </w:instrText>
    </w:r>
    <w:r w:rsidRPr="00E97CCF">
      <w:fldChar w:fldCharType="separate"/>
    </w:r>
    <w:r>
      <w:t>21</w:t>
    </w:r>
    <w:r w:rsidRPr="00E97CCF">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723E9" w14:textId="77777777" w:rsidR="00FF0E66" w:rsidRPr="00E97CCF" w:rsidRDefault="00FF0E66">
    <w:pPr>
      <w:pStyle w:val="Footer"/>
    </w:pPr>
    <w:r w:rsidRPr="00E97CCF">
      <w:fldChar w:fldCharType="begin"/>
    </w:r>
    <w:r w:rsidRPr="00E97CCF">
      <w:instrText xml:space="preserve"> PAGE  \* Arabic  \* MERGEFORMAT </w:instrText>
    </w:r>
    <w:r w:rsidRPr="00E97CCF">
      <w:fldChar w:fldCharType="separate"/>
    </w:r>
    <w:r>
      <w:rPr>
        <w:noProof/>
      </w:rPr>
      <w:t>10</w:t>
    </w:r>
    <w:r w:rsidRPr="00E97CCF">
      <w:fldChar w:fldCharType="end"/>
    </w:r>
    <w:r w:rsidRPr="00E97CCF">
      <w:t xml:space="preserve"> ♦ </w:t>
    </w:r>
    <w:r>
      <w:t>CAST Innovations Concept Paper</w:t>
    </w:r>
    <w:r>
      <w:ptab w:relativeTo="margin" w:alignment="right" w:leader="none"/>
    </w:r>
    <w:r>
      <w:t>December 8, 2023</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5942B" w14:textId="77777777" w:rsidR="00FF0E66" w:rsidRDefault="00FF0E66">
    <w:pPr>
      <w:pStyle w:val="Footer"/>
    </w:pPr>
    <w:r>
      <w:t>January XX, 2024</w:t>
    </w:r>
    <w:r>
      <w:ptab w:relativeTo="margin" w:alignment="right" w:leader="none"/>
    </w:r>
    <w:r>
      <w:t xml:space="preserve">CAST Innovations Concept Paper </w:t>
    </w:r>
    <w:r w:rsidRPr="00E97CCF">
      <w:t xml:space="preserve">♦ </w:t>
    </w:r>
    <w:r w:rsidRPr="00E97CCF">
      <w:fldChar w:fldCharType="begin"/>
    </w:r>
    <w:r w:rsidRPr="00E97CCF">
      <w:instrText xml:space="preserve"> PAGE  \* Arabic  \* MERGEFORMAT </w:instrText>
    </w:r>
    <w:r w:rsidRPr="00E97CCF">
      <w:fldChar w:fldCharType="separate"/>
    </w:r>
    <w:r w:rsidRPr="0099197A">
      <w:rPr>
        <w:noProof/>
      </w:rPr>
      <w:t>3</w:t>
    </w:r>
    <w:r w:rsidRPr="00E97CC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6B915" w14:textId="77777777" w:rsidR="00FF0E66" w:rsidRDefault="00FF0E66" w:rsidP="00F063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BC231" w14:textId="77777777" w:rsidR="00FF0E66" w:rsidRPr="00E97CCF" w:rsidRDefault="00FF0E66" w:rsidP="00F063DE">
    <w:pPr>
      <w:pStyle w:val="Footer"/>
    </w:pPr>
    <w:r w:rsidRPr="00E97CCF">
      <w:fldChar w:fldCharType="begin"/>
    </w:r>
    <w:r w:rsidRPr="00E97CCF">
      <w:instrText xml:space="preserve"> PAGE  \* Arabic  \* MERGEFORMAT </w:instrText>
    </w:r>
    <w:r w:rsidRPr="00E97CCF">
      <w:fldChar w:fldCharType="separate"/>
    </w:r>
    <w:r>
      <w:t>10</w:t>
    </w:r>
    <w:r w:rsidRPr="00E97CCF">
      <w:fldChar w:fldCharType="end"/>
    </w:r>
    <w:r w:rsidRPr="00E97CCF">
      <w:t xml:space="preserve"> ♦ </w:t>
    </w:r>
    <w:r>
      <w:t>CAST Innovations Concept Paper</w:t>
    </w:r>
    <w:r w:rsidRPr="00E97CCF">
      <w:tab/>
    </w:r>
    <w:r>
      <w:t>November XX,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C96C2" w14:textId="77777777" w:rsidR="00FF0E66" w:rsidRPr="00E97CCF" w:rsidRDefault="00FF0E66" w:rsidP="00F063DE">
    <w:pPr>
      <w:pStyle w:val="Footer"/>
      <w:jc w:val="center"/>
    </w:pPr>
    <w:r w:rsidRPr="00877CF9">
      <w:t xml:space="preserve">– </w:t>
    </w:r>
    <w:r w:rsidRPr="00877CF9">
      <w:fldChar w:fldCharType="begin"/>
    </w:r>
    <w:r w:rsidRPr="00877CF9">
      <w:instrText xml:space="preserve"> PAGE   \* MERGEFORMAT </w:instrText>
    </w:r>
    <w:r w:rsidRPr="00877CF9">
      <w:fldChar w:fldCharType="separate"/>
    </w:r>
    <w:r>
      <w:t>ii</w:t>
    </w:r>
    <w:r w:rsidRPr="00877CF9">
      <w:rPr>
        <w:noProof/>
      </w:rPr>
      <w:fldChar w:fldCharType="end"/>
    </w:r>
    <w:r w:rsidRPr="00877CF9">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BF790" w14:textId="77777777" w:rsidR="00FF0E66" w:rsidRPr="00877CF9" w:rsidRDefault="00FF0E66" w:rsidP="00F063DE">
    <w:pPr>
      <w:pStyle w:val="Footer"/>
      <w:jc w:val="center"/>
    </w:pPr>
    <w:r w:rsidRPr="00877CF9">
      <w:t xml:space="preserve">– </w:t>
    </w:r>
    <w:r w:rsidRPr="00877CF9">
      <w:fldChar w:fldCharType="begin"/>
    </w:r>
    <w:r w:rsidRPr="00877CF9">
      <w:instrText xml:space="preserve"> PAGE   \* MERGEFORMAT </w:instrText>
    </w:r>
    <w:r w:rsidRPr="00877CF9">
      <w:fldChar w:fldCharType="separate"/>
    </w:r>
    <w:r w:rsidRPr="00877CF9">
      <w:rPr>
        <w:noProof/>
      </w:rPr>
      <w:t>ii</w:t>
    </w:r>
    <w:r w:rsidRPr="00877CF9">
      <w:rPr>
        <w:noProof/>
      </w:rPr>
      <w:fldChar w:fldCharType="end"/>
    </w:r>
    <w:r w:rsidRPr="00877CF9">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DCBBF" w14:textId="77777777" w:rsidR="00FF0E66" w:rsidRPr="00E97CCF" w:rsidRDefault="00FF0E66" w:rsidP="00F063DE">
    <w:pPr>
      <w:pStyle w:val="Footer"/>
    </w:pPr>
    <w:r w:rsidRPr="00E97CCF">
      <w:fldChar w:fldCharType="begin"/>
    </w:r>
    <w:r w:rsidRPr="00E97CCF">
      <w:instrText xml:space="preserve"> PAGE  \* Arabic  \* MERGEFORMAT </w:instrText>
    </w:r>
    <w:r w:rsidRPr="00E97CCF">
      <w:fldChar w:fldCharType="separate"/>
    </w:r>
    <w:r>
      <w:rPr>
        <w:noProof/>
      </w:rPr>
      <w:t>10</w:t>
    </w:r>
    <w:r w:rsidRPr="00E97CCF">
      <w:fldChar w:fldCharType="end"/>
    </w:r>
    <w:r w:rsidRPr="00E97CCF">
      <w:t xml:space="preserve"> ♦ </w:t>
    </w:r>
    <w:r>
      <w:t>CAST Innovations Concept Paper</w:t>
    </w:r>
    <w:r>
      <w:ptab w:relativeTo="margin" w:alignment="right" w:leader="none"/>
    </w:r>
    <w:r>
      <w:t>December 8, 2023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C69AF" w14:textId="77777777" w:rsidR="00FF0E66" w:rsidRPr="00355EEA" w:rsidRDefault="00FF0E66" w:rsidP="00F063DE">
    <w:pPr>
      <w:pStyle w:val="Footer"/>
    </w:pPr>
    <w:r>
      <w:t>December 8, 2023</w:t>
    </w:r>
    <w:r>
      <w:ptab w:relativeTo="margin" w:alignment="right" w:leader="none"/>
    </w:r>
    <w:r>
      <w:t xml:space="preserve">CAST Innovations Concept Paper </w:t>
    </w:r>
    <w:r w:rsidRPr="00E97CCF">
      <w:t xml:space="preserve">♦ </w:t>
    </w:r>
    <w:r w:rsidRPr="00E97CCF">
      <w:fldChar w:fldCharType="begin"/>
    </w:r>
    <w:r w:rsidRPr="00E97CCF">
      <w:instrText xml:space="preserve"> PAGE  \* Arabic  \* MERGEFORMAT </w:instrText>
    </w:r>
    <w:r w:rsidRPr="00E97CCF">
      <w:fldChar w:fldCharType="separate"/>
    </w:r>
    <w:r>
      <w:t>1</w:t>
    </w:r>
    <w:r w:rsidRPr="00E97CCF">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88F71" w14:textId="77777777" w:rsidR="00FF0E66" w:rsidRPr="00E97CCF" w:rsidRDefault="00FF0E66" w:rsidP="00F063DE">
    <w:pPr>
      <w:pStyle w:val="Footer"/>
    </w:pPr>
    <w:r>
      <w:t>December 8, 2023</w:t>
    </w:r>
    <w:r>
      <w:ptab w:relativeTo="margin" w:alignment="right" w:leader="none"/>
    </w:r>
    <w:r>
      <w:t xml:space="preserve">CAST Innovations Concept Paper </w:t>
    </w:r>
    <w:r w:rsidRPr="00E97CCF">
      <w:t xml:space="preserve">♦ </w:t>
    </w:r>
    <w:r w:rsidRPr="00E97CCF">
      <w:fldChar w:fldCharType="begin"/>
    </w:r>
    <w:r w:rsidRPr="00E97CCF">
      <w:instrText xml:space="preserve"> PAGE  \* Arabic  \* MERGEFORMAT </w:instrText>
    </w:r>
    <w:r w:rsidRPr="00E97CCF">
      <w:fldChar w:fldCharType="separate"/>
    </w:r>
    <w:r w:rsidRPr="0099197A">
      <w:rPr>
        <w:noProof/>
      </w:rPr>
      <w:t>3</w:t>
    </w:r>
    <w:r w:rsidRPr="00E97CCF">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1A899" w14:textId="77777777" w:rsidR="00FF0E66" w:rsidRDefault="00FF0E66">
    <w:pPr>
      <w:pStyle w:val="Footer"/>
    </w:pPr>
    <w:r w:rsidRPr="00E97CCF">
      <w:fldChar w:fldCharType="begin"/>
    </w:r>
    <w:r w:rsidRPr="00E97CCF">
      <w:instrText xml:space="preserve"> PAGE  \* Arabic  \* MERGEFORMAT </w:instrText>
    </w:r>
    <w:r w:rsidRPr="00E97CCF">
      <w:fldChar w:fldCharType="separate"/>
    </w:r>
    <w:r>
      <w:t>16</w:t>
    </w:r>
    <w:r w:rsidRPr="00E97CCF">
      <w:fldChar w:fldCharType="end"/>
    </w:r>
    <w:r w:rsidRPr="00E97CCF">
      <w:t xml:space="preserve"> ♦ </w:t>
    </w:r>
    <w:r>
      <w:t>CAST Innovations Concept Paper</w:t>
    </w:r>
    <w:r>
      <w:ptab w:relativeTo="margin" w:alignment="right" w:leader="none"/>
    </w:r>
    <w:r>
      <w:t>December 8,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43C23" w14:textId="77777777" w:rsidR="002428CF" w:rsidRDefault="002428CF" w:rsidP="000E09DC">
      <w:r>
        <w:separator/>
      </w:r>
    </w:p>
  </w:footnote>
  <w:footnote w:type="continuationSeparator" w:id="0">
    <w:p w14:paraId="3FCE52E0" w14:textId="77777777" w:rsidR="002428CF" w:rsidRDefault="002428CF" w:rsidP="000E09DC">
      <w:r>
        <w:continuationSeparator/>
      </w:r>
    </w:p>
  </w:footnote>
  <w:footnote w:type="continuationNotice" w:id="1">
    <w:p w14:paraId="78C98BBC" w14:textId="77777777" w:rsidR="002428CF" w:rsidRDefault="002428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AF7E" w14:textId="77777777" w:rsidR="000E09DC" w:rsidRPr="000E09DC" w:rsidRDefault="00240B26" w:rsidP="000E09DC">
    <w:pPr>
      <w:tabs>
        <w:tab w:val="center" w:pos="4680"/>
        <w:tab w:val="right" w:pos="9360"/>
      </w:tabs>
      <w:autoSpaceDE w:val="0"/>
      <w:autoSpaceDN w:val="0"/>
      <w:adjustRightInd w:val="0"/>
      <w:jc w:val="right"/>
      <w:rPr>
        <w:rFonts w:eastAsia="Calibri" w:cs="Arial"/>
      </w:rPr>
    </w:pPr>
    <w:r>
      <w:rPr>
        <w:rFonts w:eastAsia="Calibri" w:cs="Arial"/>
      </w:rPr>
      <w:t>General Waiver</w:t>
    </w:r>
  </w:p>
  <w:p w14:paraId="5AA14C37" w14:textId="77777777" w:rsidR="000E09DC" w:rsidRDefault="000E09DC" w:rsidP="000E09DC">
    <w:pPr>
      <w:pStyle w:val="Header"/>
      <w:jc w:val="right"/>
      <w:rPr>
        <w:rFonts w:cs="Arial"/>
      </w:rPr>
    </w:pPr>
    <w:r w:rsidRPr="000E09DC">
      <w:rPr>
        <w:rFonts w:cs="Arial"/>
      </w:rPr>
      <w:t xml:space="preserve">Page </w:t>
    </w:r>
    <w:r w:rsidRPr="000E09DC">
      <w:rPr>
        <w:rFonts w:cs="Arial"/>
        <w:color w:val="2B579A"/>
        <w:shd w:val="clear" w:color="auto" w:fill="E6E6E6"/>
      </w:rPr>
      <w:fldChar w:fldCharType="begin"/>
    </w:r>
    <w:r w:rsidRPr="000E09DC">
      <w:rPr>
        <w:rFonts w:cs="Arial"/>
      </w:rPr>
      <w:instrText xml:space="preserve"> PAGE   \* MERGEFORMAT </w:instrText>
    </w:r>
    <w:r w:rsidRPr="000E09DC">
      <w:rPr>
        <w:rFonts w:cs="Arial"/>
        <w:color w:val="2B579A"/>
        <w:shd w:val="clear" w:color="auto" w:fill="E6E6E6"/>
      </w:rPr>
      <w:fldChar w:fldCharType="separate"/>
    </w:r>
    <w:r w:rsidR="0047534A">
      <w:rPr>
        <w:rFonts w:cs="Arial"/>
        <w:noProof/>
      </w:rPr>
      <w:t>2</w:t>
    </w:r>
    <w:r w:rsidRPr="000E09DC">
      <w:rPr>
        <w:rFonts w:cs="Arial"/>
        <w:noProof/>
        <w:color w:val="2B579A"/>
        <w:shd w:val="clear" w:color="auto" w:fill="E6E6E6"/>
      </w:rPr>
      <w:fldChar w:fldCharType="end"/>
    </w:r>
    <w:r w:rsidRPr="000E09DC">
      <w:rPr>
        <w:rFonts w:cs="Arial"/>
      </w:rPr>
      <w:t xml:space="preserve"> of </w:t>
    </w:r>
    <w:r w:rsidR="00527B0E">
      <w:rPr>
        <w:rFonts w:cs="Arial"/>
      </w:rPr>
      <w:t>3</w:t>
    </w:r>
  </w:p>
  <w:p w14:paraId="78F5B2D8" w14:textId="77777777" w:rsidR="00527B0E" w:rsidRPr="00527B0E" w:rsidRDefault="00527B0E" w:rsidP="000E09DC">
    <w:pPr>
      <w:pStyle w:val="Header"/>
      <w:jc w:val="right"/>
      <w:rPr>
        <w:rFonts w:cs="Arial"/>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39135" w14:textId="4D63D909" w:rsidR="00FF0E66" w:rsidRPr="001E1630" w:rsidRDefault="00FF0E66" w:rsidP="00F063DE">
    <w:pPr>
      <w:pStyle w:val="Header"/>
      <w:tabs>
        <w:tab w:val="clear" w:pos="9360"/>
        <w:tab w:val="right" w:pos="13500"/>
      </w:tabs>
    </w:pPr>
    <w:r>
      <w:rPr>
        <w:lang w:eastAsia="ko-KR"/>
      </w:rPr>
      <w:fldChar w:fldCharType="begin"/>
    </w:r>
    <w:r>
      <w:rPr>
        <w:lang w:eastAsia="ko-KR"/>
      </w:rPr>
      <w:instrText xml:space="preserve"> STYLEREF  "Heading 2"  \* MERGEFORMAT </w:instrText>
    </w:r>
    <w:r>
      <w:rPr>
        <w:lang w:eastAsia="ko-KR"/>
      </w:rPr>
      <w:fldChar w:fldCharType="separate"/>
    </w:r>
    <w:r w:rsidR="006A6370">
      <w:rPr>
        <w:noProof/>
        <w:lang w:eastAsia="ko-KR"/>
      </w:rPr>
      <w:t>Attachment(s)</w:t>
    </w:r>
    <w:r>
      <w:rPr>
        <w:lang w:eastAsia="ko-KR"/>
      </w:rPr>
      <w:fldChar w:fldCharType="end"/>
    </w:r>
    <w:r>
      <w:rPr>
        <w:lang w:eastAsia="ko-KR"/>
      </w:rPr>
      <w:tab/>
    </w:r>
    <w:r>
      <w:rPr>
        <w:noProof/>
      </w:rPr>
      <w:drawing>
        <wp:inline distT="0" distB="0" distL="0" distR="0" wp14:anchorId="1B502A9C" wp14:editId="6D7F723E">
          <wp:extent cx="1060704" cy="521208"/>
          <wp:effectExtent l="0" t="0" r="6350" b="0"/>
          <wp:docPr id="1184456390" name="Picture 1184456390"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060704" cy="521208"/>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29DAA" w14:textId="07BDC6C7" w:rsidR="00FF0E66" w:rsidRPr="001E1630" w:rsidRDefault="00FF0E66" w:rsidP="00F063DE">
    <w:pPr>
      <w:pStyle w:val="Header"/>
      <w:tabs>
        <w:tab w:val="clear" w:pos="9360"/>
        <w:tab w:val="right" w:pos="13500"/>
      </w:tabs>
    </w:pPr>
    <w:r>
      <w:rPr>
        <w:noProof/>
      </w:rPr>
      <w:drawing>
        <wp:inline distT="0" distB="0" distL="0" distR="0" wp14:anchorId="4D4EB0FB" wp14:editId="5EE85BC8">
          <wp:extent cx="1060704" cy="521208"/>
          <wp:effectExtent l="0" t="0" r="6350" b="0"/>
          <wp:docPr id="1184456391" name="Picture 1184456391"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060704" cy="521208"/>
                  </a:xfrm>
                  <a:prstGeom prst="rect">
                    <a:avLst/>
                  </a:prstGeom>
                </pic:spPr>
              </pic:pic>
            </a:graphicData>
          </a:graphic>
        </wp:inline>
      </w:drawing>
    </w:r>
    <w:r>
      <w:rPr>
        <w:lang w:eastAsia="ko-KR"/>
      </w:rPr>
      <w:tab/>
    </w:r>
    <w:r>
      <w:rPr>
        <w:lang w:eastAsia="ko-KR"/>
      </w:rPr>
      <w:fldChar w:fldCharType="begin"/>
    </w:r>
    <w:r>
      <w:rPr>
        <w:lang w:eastAsia="ko-KR"/>
      </w:rPr>
      <w:instrText xml:space="preserve"> STYLEREF  "Heading 2"  \* MERGEFORMAT </w:instrText>
    </w:r>
    <w:r>
      <w:rPr>
        <w:lang w:eastAsia="ko-KR"/>
      </w:rPr>
      <w:fldChar w:fldCharType="separate"/>
    </w:r>
    <w:r w:rsidR="006A6370">
      <w:rPr>
        <w:noProof/>
        <w:lang w:eastAsia="ko-KR"/>
      </w:rPr>
      <w:t>Attachment(s)</w:t>
    </w:r>
    <w:r>
      <w:rPr>
        <w:lang w:eastAsia="ko-KR"/>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30363" w14:textId="77777777" w:rsidR="00FF0E66" w:rsidRDefault="00FF0E66" w:rsidP="00F063DE">
    <w:pPr>
      <w:pStyle w:val="Header"/>
      <w:jc w:val="right"/>
      <w:rPr>
        <w:lang w:eastAsia="ko-KR"/>
      </w:rPr>
    </w:pPr>
    <w:r>
      <w:rPr>
        <w:noProof/>
      </w:rPr>
      <w:drawing>
        <wp:inline distT="0" distB="0" distL="0" distR="0" wp14:anchorId="1315F641" wp14:editId="4C94D2FC">
          <wp:extent cx="1060704" cy="521208"/>
          <wp:effectExtent l="0" t="0" r="6350" b="0"/>
          <wp:docPr id="1184456392" name="Picture 1184456392"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060704" cy="521208"/>
                  </a:xfrm>
                  <a:prstGeom prst="rect">
                    <a:avLst/>
                  </a:prstGeom>
                </pic:spPr>
              </pic:pic>
            </a:graphicData>
          </a:graphic>
        </wp:inline>
      </w:drawing>
    </w:r>
  </w:p>
  <w:p w14:paraId="5905A8C2" w14:textId="77777777" w:rsidR="00FF0E66" w:rsidRPr="00F61ED9" w:rsidRDefault="00FF0E66" w:rsidP="00F063DE">
    <w:pPr>
      <w:pStyle w:val="Header"/>
      <w:jc w:val="right"/>
    </w:pPr>
    <w:r>
      <w:rPr>
        <w:lang w:eastAsia="ko-KR"/>
      </w:rPr>
      <w:fldChar w:fldCharType="begin"/>
    </w:r>
    <w:r>
      <w:rPr>
        <w:lang w:eastAsia="ko-KR"/>
      </w:rPr>
      <w:instrText xml:space="preserve"> STYLEREF  "Heading 2"  \* MERGEFORMAT </w:instrText>
    </w:r>
    <w:r>
      <w:rPr>
        <w:lang w:eastAsia="ko-KR"/>
      </w:rPr>
      <w:fldChar w:fldCharType="separate"/>
    </w:r>
    <w:r>
      <w:rPr>
        <w:noProof/>
        <w:lang w:eastAsia="ko-KR"/>
      </w:rPr>
      <w:t>Appendix: Development of the Proposed Conceptual Approach</w:t>
    </w:r>
    <w:r>
      <w:rPr>
        <w:lang w:eastAsia="ko-K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sdtContent>
      <w:p w14:paraId="121C5C1A" w14:textId="639F1B89" w:rsidR="00103BC6" w:rsidRDefault="00103BC6">
        <w:pPr>
          <w:pStyle w:val="Header"/>
          <w:jc w:val="right"/>
        </w:pPr>
        <w:r>
          <w:t>im</w:t>
        </w:r>
        <w:r w:rsidR="00D90A04">
          <w:t>a</w:t>
        </w:r>
        <w:r>
          <w:t>b-adad-</w:t>
        </w:r>
        <w:r w:rsidR="003774AF">
          <w:t>jan</w:t>
        </w:r>
        <w:r w:rsidR="00AB5BFD">
          <w:t>2</w:t>
        </w:r>
        <w:r w:rsidR="003774AF">
          <w:t>4</w:t>
        </w:r>
        <w:r>
          <w:t>item</w:t>
        </w:r>
        <w:r w:rsidR="00616E13">
          <w:t>0</w:t>
        </w:r>
        <w:r w:rsidR="003774AF">
          <w:t>3</w:t>
        </w:r>
      </w:p>
      <w:p w14:paraId="650600CC" w14:textId="3959B065" w:rsidR="00223112" w:rsidRPr="00103BC6" w:rsidRDefault="00103BC6" w:rsidP="00103BC6">
        <w:pPr>
          <w:pStyle w:val="Header"/>
          <w:spacing w:after="360"/>
          <w:jc w:val="right"/>
        </w:pPr>
        <w:r w:rsidRPr="00100707">
          <w:rPr>
            <w:shd w:val="clear" w:color="auto" w:fill="FFFFFF" w:themeFill="background1"/>
          </w:rPr>
          <w:t xml:space="preserve">Page </w:t>
        </w:r>
        <w:r w:rsidRPr="00100707">
          <w:rPr>
            <w:shd w:val="clear" w:color="auto" w:fill="FFFFFF" w:themeFill="background1"/>
          </w:rPr>
          <w:fldChar w:fldCharType="begin"/>
        </w:r>
        <w:r w:rsidRPr="00100707">
          <w:rPr>
            <w:shd w:val="clear" w:color="auto" w:fill="FFFFFF" w:themeFill="background1"/>
          </w:rPr>
          <w:instrText xml:space="preserve"> PAGE </w:instrText>
        </w:r>
        <w:r w:rsidRPr="00100707">
          <w:rPr>
            <w:shd w:val="clear" w:color="auto" w:fill="FFFFFF" w:themeFill="background1"/>
          </w:rPr>
          <w:fldChar w:fldCharType="separate"/>
        </w:r>
        <w:r w:rsidRPr="00100707">
          <w:rPr>
            <w:shd w:val="clear" w:color="auto" w:fill="FFFFFF" w:themeFill="background1"/>
          </w:rPr>
          <w:t>2</w:t>
        </w:r>
        <w:r w:rsidRPr="00100707">
          <w:rPr>
            <w:shd w:val="clear" w:color="auto" w:fill="FFFFFF" w:themeFill="background1"/>
          </w:rPr>
          <w:fldChar w:fldCharType="end"/>
        </w:r>
        <w:r w:rsidRPr="00100707">
          <w:rPr>
            <w:shd w:val="clear" w:color="auto" w:fill="FFFFFF" w:themeFill="background1"/>
          </w:rPr>
          <w:t xml:space="preserve"> of </w:t>
        </w:r>
        <w:r w:rsidR="00FF0E66">
          <w:rPr>
            <w:shd w:val="clear" w:color="auto" w:fill="FFFFFF" w:themeFill="background1"/>
          </w:rPr>
          <w:t>6</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5BCCB" w14:textId="77777777" w:rsidR="00FF0E66" w:rsidRDefault="00FF0E66">
    <w:pPr>
      <w:pStyle w:val="Header"/>
    </w:pPr>
    <w:r>
      <w:t>ELPAC System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7613431"/>
      <w:docPartObj>
        <w:docPartGallery w:val="Page Numbers (Top of Page)"/>
        <w:docPartUnique/>
      </w:docPartObj>
    </w:sdtPr>
    <w:sdtEndPr/>
    <w:sdtContent>
      <w:p w14:paraId="50476465" w14:textId="77777777" w:rsidR="00FF0E66" w:rsidRDefault="00FF0E66">
        <w:pPr>
          <w:pStyle w:val="Header"/>
          <w:jc w:val="right"/>
        </w:pPr>
        <w:r>
          <w:t>imab-adad-jan24item03</w:t>
        </w:r>
      </w:p>
      <w:p w14:paraId="4BE03B6A" w14:textId="42410CBE" w:rsidR="00FF0E66" w:rsidRDefault="00FF0E66">
        <w:pPr>
          <w:pStyle w:val="Header"/>
          <w:jc w:val="right"/>
        </w:pPr>
        <w:r>
          <w:t>Attachment 1</w:t>
        </w:r>
      </w:p>
      <w:p w14:paraId="5DE34657" w14:textId="392FEEDE" w:rsidR="00FF0E66" w:rsidRPr="00103BC6" w:rsidRDefault="00FF0E66" w:rsidP="00103BC6">
        <w:pPr>
          <w:pStyle w:val="Header"/>
          <w:spacing w:after="360"/>
          <w:jc w:val="right"/>
        </w:pPr>
        <w:r w:rsidRPr="00100707">
          <w:rPr>
            <w:shd w:val="clear" w:color="auto" w:fill="FFFFFF" w:themeFill="background1"/>
          </w:rPr>
          <w:t xml:space="preserve">Page </w:t>
        </w:r>
        <w:r w:rsidRPr="00100707">
          <w:rPr>
            <w:shd w:val="clear" w:color="auto" w:fill="FFFFFF" w:themeFill="background1"/>
          </w:rPr>
          <w:fldChar w:fldCharType="begin"/>
        </w:r>
        <w:r w:rsidRPr="00100707">
          <w:rPr>
            <w:shd w:val="clear" w:color="auto" w:fill="FFFFFF" w:themeFill="background1"/>
          </w:rPr>
          <w:instrText xml:space="preserve"> PAGE </w:instrText>
        </w:r>
        <w:r w:rsidRPr="00100707">
          <w:rPr>
            <w:shd w:val="clear" w:color="auto" w:fill="FFFFFF" w:themeFill="background1"/>
          </w:rPr>
          <w:fldChar w:fldCharType="separate"/>
        </w:r>
        <w:r w:rsidRPr="00100707">
          <w:rPr>
            <w:shd w:val="clear" w:color="auto" w:fill="FFFFFF" w:themeFill="background1"/>
          </w:rPr>
          <w:t>2</w:t>
        </w:r>
        <w:r w:rsidRPr="00100707">
          <w:rPr>
            <w:shd w:val="clear" w:color="auto" w:fill="FFFFFF" w:themeFill="background1"/>
          </w:rPr>
          <w:fldChar w:fldCharType="end"/>
        </w:r>
        <w:r w:rsidRPr="00100707">
          <w:rPr>
            <w:shd w:val="clear" w:color="auto" w:fill="FFFFFF" w:themeFill="background1"/>
          </w:rPr>
          <w:t xml:space="preserve"> of </w:t>
        </w:r>
        <w:r w:rsidR="000721A0">
          <w:rPr>
            <w:shd w:val="clear" w:color="auto" w:fill="FFFFFF" w:themeFill="background1"/>
          </w:rPr>
          <w:t>3</w:t>
        </w:r>
        <w:r w:rsidR="00335017">
          <w:rPr>
            <w:shd w:val="clear" w:color="auto" w:fill="FFFFFF" w:themeFill="background1"/>
          </w:rPr>
          <w:t>9</w: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C89C8" w14:textId="77777777" w:rsidR="00FF0E66" w:rsidRPr="00F61ED9" w:rsidRDefault="00FF0E66" w:rsidP="00F063DE">
    <w:pPr>
      <w:pStyle w:val="Header"/>
    </w:pPr>
    <w:r w:rsidRPr="00F61ED9">
      <w:rPr>
        <w:lang w:eastAsia="ko-KR"/>
      </w:rPr>
      <w:fldChar w:fldCharType="begin"/>
    </w:r>
    <w:r w:rsidRPr="00F61ED9">
      <w:rPr>
        <w:lang w:eastAsia="ko-KR"/>
      </w:rPr>
      <w:instrText xml:space="preserve"> STYLEREF  "Heading 2"  \* MERGEFORMAT </w:instrText>
    </w:r>
    <w:r w:rsidRPr="00F61ED9">
      <w:rPr>
        <w:lang w:eastAsia="ko-KR"/>
      </w:rPr>
      <w:fldChar w:fldCharType="separate"/>
    </w:r>
    <w:r>
      <w:rPr>
        <w:noProof/>
        <w:lang w:eastAsia="ko-KR"/>
      </w:rPr>
      <w:t>Executive Summary</w:t>
    </w:r>
    <w:r w:rsidRPr="00F61ED9">
      <w:rPr>
        <w:lang w:eastAsia="ko-KR"/>
      </w:rPr>
      <w:fldChar w:fldCharType="end"/>
    </w:r>
    <w:r>
      <w:rPr>
        <w:lang w:eastAsia="ko-KR"/>
      </w:rP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B9412" w14:textId="77777777" w:rsidR="00FF0E66" w:rsidRPr="00F61ED9" w:rsidRDefault="00FF0E66" w:rsidP="00F063DE">
    <w:pPr>
      <w:pStyle w:val="Header"/>
      <w:tabs>
        <w:tab w:val="clear" w:pos="9360"/>
        <w:tab w:val="right" w:pos="9900"/>
      </w:tabs>
      <w:jc w:val="right"/>
    </w:pPr>
    <w:r>
      <w:rPr>
        <w:lang w:eastAsia="ko-KR"/>
      </w:rPr>
      <w:fldChar w:fldCharType="begin"/>
    </w:r>
    <w:r>
      <w:rPr>
        <w:lang w:eastAsia="ko-KR"/>
      </w:rPr>
      <w:instrText xml:space="preserve"> STYLEREF  "Heading 2"  \* MERGEFORMAT </w:instrText>
    </w:r>
    <w:r>
      <w:rPr>
        <w:lang w:eastAsia="ko-KR"/>
      </w:rPr>
      <w:fldChar w:fldCharType="separate"/>
    </w:r>
    <w:r>
      <w:rPr>
        <w:noProof/>
        <w:lang w:eastAsia="ko-KR"/>
      </w:rPr>
      <w:t>Scenarios for Phased Implementation of the Proposed Conceptual Approach</w:t>
    </w:r>
    <w:r>
      <w:rPr>
        <w:lang w:eastAsia="ko-KR"/>
      </w:rPr>
      <w:fldChar w:fldCharType="end"/>
    </w:r>
    <w:r>
      <w:rPr>
        <w:lang w:eastAsia="ko-KR"/>
      </w:rPr>
      <w:tab/>
    </w:r>
    <w:r>
      <w:rPr>
        <w:noProof/>
      </w:rPr>
      <w:drawing>
        <wp:inline distT="0" distB="0" distL="0" distR="0" wp14:anchorId="371D4775" wp14:editId="794B1B5B">
          <wp:extent cx="1060704" cy="521208"/>
          <wp:effectExtent l="0" t="0" r="6350" b="0"/>
          <wp:docPr id="30" name="Picture 30"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060704" cy="521208"/>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EAF70" w14:textId="2DFC61C2" w:rsidR="00FF0E66" w:rsidRPr="001E1630" w:rsidRDefault="00FF0E66" w:rsidP="00F063DE">
    <w:pPr>
      <w:pStyle w:val="Header"/>
      <w:tabs>
        <w:tab w:val="clear" w:pos="9360"/>
        <w:tab w:val="right" w:pos="9900"/>
      </w:tabs>
    </w:pPr>
    <w:r>
      <w:rPr>
        <w:noProof/>
      </w:rPr>
      <w:drawing>
        <wp:inline distT="0" distB="0" distL="0" distR="0" wp14:anchorId="763375E4" wp14:editId="2F3E99C0">
          <wp:extent cx="1060704" cy="521208"/>
          <wp:effectExtent l="0" t="0" r="6350" b="0"/>
          <wp:docPr id="1184456387" name="Picture 1184456387"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060704" cy="521208"/>
                  </a:xfrm>
                  <a:prstGeom prst="rect">
                    <a:avLst/>
                  </a:prstGeom>
                </pic:spPr>
              </pic:pic>
            </a:graphicData>
          </a:graphic>
        </wp:inline>
      </w:drawing>
    </w:r>
    <w:r>
      <w:rPr>
        <w:lang w:eastAsia="ko-KR"/>
      </w:rPr>
      <w:tab/>
    </w:r>
    <w:r>
      <w:rPr>
        <w:lang w:eastAsia="ko-KR"/>
      </w:rPr>
      <w:fldChar w:fldCharType="begin"/>
    </w:r>
    <w:r>
      <w:rPr>
        <w:lang w:eastAsia="ko-KR"/>
      </w:rPr>
      <w:instrText xml:space="preserve"> STYLEREF  "Heading 2"  \* MERGEFORMAT </w:instrText>
    </w:r>
    <w:r>
      <w:rPr>
        <w:lang w:eastAsia="ko-KR"/>
      </w:rPr>
      <w:fldChar w:fldCharType="separate"/>
    </w:r>
    <w:r w:rsidR="006A6370">
      <w:rPr>
        <w:noProof/>
        <w:lang w:eastAsia="ko-KR"/>
      </w:rPr>
      <w:t>Attachment(s)</w:t>
    </w:r>
    <w:r>
      <w:rPr>
        <w:lang w:eastAsia="ko-K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8A448" w14:textId="732D06FD" w:rsidR="00FF0E66" w:rsidRPr="001E1630" w:rsidRDefault="00FF0E66" w:rsidP="00F063DE">
    <w:pPr>
      <w:pStyle w:val="Header"/>
      <w:tabs>
        <w:tab w:val="clear" w:pos="9360"/>
        <w:tab w:val="right" w:pos="13500"/>
      </w:tabs>
    </w:pPr>
    <w:r>
      <w:rPr>
        <w:lang w:eastAsia="ko-KR"/>
      </w:rPr>
      <w:fldChar w:fldCharType="begin"/>
    </w:r>
    <w:r>
      <w:rPr>
        <w:lang w:eastAsia="ko-KR"/>
      </w:rPr>
      <w:instrText xml:space="preserve"> STYLEREF  "Heading 2"  \* MERGEFORMAT </w:instrText>
    </w:r>
    <w:r>
      <w:rPr>
        <w:lang w:eastAsia="ko-KR"/>
      </w:rPr>
      <w:fldChar w:fldCharType="separate"/>
    </w:r>
    <w:r w:rsidR="006A6370">
      <w:rPr>
        <w:noProof/>
        <w:lang w:eastAsia="ko-KR"/>
      </w:rPr>
      <w:t>Attachment(s)</w:t>
    </w:r>
    <w:r>
      <w:rPr>
        <w:lang w:eastAsia="ko-KR"/>
      </w:rPr>
      <w:fldChar w:fldCharType="end"/>
    </w:r>
    <w:r>
      <w:rPr>
        <w:lang w:eastAsia="ko-KR"/>
      </w:rPr>
      <w:tab/>
    </w:r>
    <w:r>
      <w:rPr>
        <w:noProof/>
      </w:rPr>
      <w:drawing>
        <wp:inline distT="0" distB="0" distL="0" distR="0" wp14:anchorId="0F9D2036" wp14:editId="19E979B5">
          <wp:extent cx="1060704" cy="521208"/>
          <wp:effectExtent l="0" t="0" r="6350" b="0"/>
          <wp:docPr id="1184456388" name="Picture 1184456388"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060704" cy="521208"/>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91CE8" w14:textId="3BF3010F" w:rsidR="00FF0E66" w:rsidRPr="001E1630" w:rsidRDefault="00FF0E66" w:rsidP="00F063DE">
    <w:pPr>
      <w:pStyle w:val="Header"/>
      <w:tabs>
        <w:tab w:val="clear" w:pos="9360"/>
        <w:tab w:val="right" w:pos="9900"/>
      </w:tabs>
    </w:pPr>
    <w:r>
      <w:rPr>
        <w:noProof/>
      </w:rPr>
      <w:drawing>
        <wp:inline distT="0" distB="0" distL="0" distR="0" wp14:anchorId="2CEED02C" wp14:editId="60B50365">
          <wp:extent cx="1060704" cy="521208"/>
          <wp:effectExtent l="0" t="0" r="6350" b="0"/>
          <wp:docPr id="1184456389" name="Picture 1184456389"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060704" cy="521208"/>
                  </a:xfrm>
                  <a:prstGeom prst="rect">
                    <a:avLst/>
                  </a:prstGeom>
                </pic:spPr>
              </pic:pic>
            </a:graphicData>
          </a:graphic>
        </wp:inline>
      </w:drawing>
    </w:r>
    <w:r>
      <w:rPr>
        <w:lang w:eastAsia="ko-KR"/>
      </w:rPr>
      <w:tab/>
    </w:r>
    <w:r>
      <w:rPr>
        <w:lang w:eastAsia="ko-KR"/>
      </w:rPr>
      <w:fldChar w:fldCharType="begin"/>
    </w:r>
    <w:r>
      <w:rPr>
        <w:lang w:eastAsia="ko-KR"/>
      </w:rPr>
      <w:instrText xml:space="preserve"> STYLEREF  "Heading 2"  \* MERGEFORMAT </w:instrText>
    </w:r>
    <w:r>
      <w:rPr>
        <w:lang w:eastAsia="ko-KR"/>
      </w:rPr>
      <w:fldChar w:fldCharType="separate"/>
    </w:r>
    <w:r w:rsidR="006A6370">
      <w:rPr>
        <w:noProof/>
        <w:lang w:eastAsia="ko-KR"/>
      </w:rPr>
      <w:t>Attachment(s)</w:t>
    </w:r>
    <w:r>
      <w:rPr>
        <w:lang w:eastAsia="ko-KR"/>
      </w:rPr>
      <w:fldChar w:fldCharType="end"/>
    </w:r>
  </w:p>
</w:hdr>
</file>

<file path=word/intelligence2.xml><?xml version="1.0" encoding="utf-8"?>
<int2:intelligence xmlns:int2="http://schemas.microsoft.com/office/intelligence/2020/intelligence" xmlns:oel="http://schemas.microsoft.com/office/2019/extlst">
  <int2:observations>
    <int2:bookmark int2:bookmarkName="_Int_gW2tLtjr" int2:invalidationBookmarkName="" int2:hashCode="nRKfuSQs0mIoJb" int2:id="nhkc7GC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54B22"/>
    <w:multiLevelType w:val="hybridMultilevel"/>
    <w:tmpl w:val="393AE9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A61460"/>
    <w:multiLevelType w:val="hybridMultilevel"/>
    <w:tmpl w:val="BEDCB2D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15:restartNumberingAfterBreak="0">
    <w:nsid w:val="0A80771B"/>
    <w:multiLevelType w:val="hybridMultilevel"/>
    <w:tmpl w:val="0EE6DAD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0B0147C4"/>
    <w:multiLevelType w:val="hybridMultilevel"/>
    <w:tmpl w:val="E6D05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70589"/>
    <w:multiLevelType w:val="hybridMultilevel"/>
    <w:tmpl w:val="BC68991A"/>
    <w:lvl w:ilvl="0" w:tplc="385A2356">
      <w:start w:val="1"/>
      <w:numFmt w:val="lowerLetter"/>
      <w:pStyle w:val="Numbered-a"/>
      <w:lvlText w:val="%1."/>
      <w:lvlJc w:val="righ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15:restartNumberingAfterBreak="0">
    <w:nsid w:val="0EE05378"/>
    <w:multiLevelType w:val="hybridMultilevel"/>
    <w:tmpl w:val="7444D3E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15:restartNumberingAfterBreak="0">
    <w:nsid w:val="0F9D324D"/>
    <w:multiLevelType w:val="hybridMultilevel"/>
    <w:tmpl w:val="2D1C077A"/>
    <w:lvl w:ilvl="0" w:tplc="821E35E6">
      <w:start w:val="1"/>
      <w:numFmt w:val="decimal"/>
      <w:pStyle w:val="Numbered1"/>
      <w:lvlText w:val="%1."/>
      <w:lvlJc w:val="right"/>
      <w:pPr>
        <w:ind w:left="10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5F465C"/>
    <w:multiLevelType w:val="hybridMultilevel"/>
    <w:tmpl w:val="D4CE6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18C4934"/>
    <w:multiLevelType w:val="hybridMultilevel"/>
    <w:tmpl w:val="963AADF4"/>
    <w:lvl w:ilvl="0" w:tplc="0ECE54EA">
      <w:start w:val="1"/>
      <w:numFmt w:val="decimal"/>
      <w:lvlText w:val="%1."/>
      <w:lvlJc w:val="right"/>
      <w:pPr>
        <w:ind w:left="936" w:hanging="360"/>
      </w:pPr>
      <w:rPr>
        <w:rFonts w:hint="default"/>
        <w:sz w:val="24"/>
      </w:rPr>
    </w:lvl>
    <w:lvl w:ilvl="1" w:tplc="FFFFFFFF">
      <w:start w:val="1"/>
      <w:numFmt w:val="lowerLetter"/>
      <w:lvlText w:val="%2."/>
      <w:lvlJc w:val="left"/>
      <w:pPr>
        <w:tabs>
          <w:tab w:val="num" w:pos="2880"/>
        </w:tabs>
        <w:ind w:left="2880" w:hanging="360"/>
      </w:pPr>
    </w:lvl>
    <w:lvl w:ilvl="2" w:tplc="FFFFFFFF" w:tentative="1">
      <w:start w:val="1"/>
      <w:numFmt w:val="lowerRoman"/>
      <w:lvlText w:val="%3."/>
      <w:lvlJc w:val="right"/>
      <w:pPr>
        <w:tabs>
          <w:tab w:val="num" w:pos="3600"/>
        </w:tabs>
        <w:ind w:left="3600" w:hanging="180"/>
      </w:pPr>
    </w:lvl>
    <w:lvl w:ilvl="3" w:tplc="FFFFFFFF" w:tentative="1">
      <w:start w:val="1"/>
      <w:numFmt w:val="decimal"/>
      <w:lvlText w:val="%4."/>
      <w:lvlJc w:val="left"/>
      <w:pPr>
        <w:tabs>
          <w:tab w:val="num" w:pos="4320"/>
        </w:tabs>
        <w:ind w:left="4320" w:hanging="360"/>
      </w:p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9" w15:restartNumberingAfterBreak="0">
    <w:nsid w:val="11CF6726"/>
    <w:multiLevelType w:val="hybridMultilevel"/>
    <w:tmpl w:val="355A4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3AB33C6"/>
    <w:multiLevelType w:val="singleLevel"/>
    <w:tmpl w:val="63D202C2"/>
    <w:lvl w:ilvl="0">
      <w:start w:val="1"/>
      <w:numFmt w:val="bullet"/>
      <w:pStyle w:val="checkbox"/>
      <w:lvlText w:val=""/>
      <w:lvlJc w:val="left"/>
      <w:pPr>
        <w:tabs>
          <w:tab w:val="num" w:pos="1080"/>
        </w:tabs>
        <w:ind w:left="1080" w:hanging="360"/>
      </w:pPr>
      <w:rPr>
        <w:rFonts w:ascii="Wingdings" w:hAnsi="Wingdings" w:hint="default"/>
        <w:sz w:val="22"/>
        <w:szCs w:val="22"/>
      </w:rPr>
    </w:lvl>
  </w:abstractNum>
  <w:abstractNum w:abstractNumId="11" w15:restartNumberingAfterBreak="0">
    <w:nsid w:val="17F01686"/>
    <w:multiLevelType w:val="hybridMultilevel"/>
    <w:tmpl w:val="9006DFF4"/>
    <w:lvl w:ilvl="0" w:tplc="45C4D988">
      <w:start w:val="1"/>
      <w:numFmt w:val="decimal"/>
      <w:lvlText w:val="%1."/>
      <w:lvlJc w:val="right"/>
      <w:pPr>
        <w:ind w:left="1008" w:hanging="360"/>
      </w:pPr>
      <w:rPr>
        <w:rFonts w:hint="default"/>
        <w:sz w:val="24"/>
      </w:rPr>
    </w:lvl>
    <w:lvl w:ilvl="1" w:tplc="FFFFFFFF" w:tentative="1">
      <w:start w:val="1"/>
      <w:numFmt w:val="lowerLetter"/>
      <w:lvlText w:val="%2."/>
      <w:lvlJc w:val="lef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12" w15:restartNumberingAfterBreak="0">
    <w:nsid w:val="18D67D7D"/>
    <w:multiLevelType w:val="hybridMultilevel"/>
    <w:tmpl w:val="CF06A140"/>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3" w15:restartNumberingAfterBreak="0">
    <w:nsid w:val="1B500714"/>
    <w:multiLevelType w:val="hybridMultilevel"/>
    <w:tmpl w:val="6DFE48A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15:restartNumberingAfterBreak="0">
    <w:nsid w:val="1BE855F4"/>
    <w:multiLevelType w:val="hybridMultilevel"/>
    <w:tmpl w:val="BDFC10C8"/>
    <w:lvl w:ilvl="0" w:tplc="2F009964">
      <w:start w:val="1"/>
      <w:numFmt w:val="bullet"/>
      <w:pStyle w:val="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970743"/>
    <w:multiLevelType w:val="hybridMultilevel"/>
    <w:tmpl w:val="9B72E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D04639C"/>
    <w:multiLevelType w:val="hybridMultilevel"/>
    <w:tmpl w:val="3DC41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185B82"/>
    <w:multiLevelType w:val="hybridMultilevel"/>
    <w:tmpl w:val="A0406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2634A9"/>
    <w:multiLevelType w:val="hybridMultilevel"/>
    <w:tmpl w:val="801C3B90"/>
    <w:lvl w:ilvl="0" w:tplc="04090001">
      <w:start w:val="1"/>
      <w:numFmt w:val="bullet"/>
      <w:lvlText w:val=""/>
      <w:lvlJc w:val="left"/>
      <w:pPr>
        <w:ind w:left="720" w:hanging="360"/>
      </w:pPr>
      <w:rPr>
        <w:rFonts w:ascii="Symbol" w:hAnsi="Symbol" w:hint="default"/>
      </w:rPr>
    </w:lvl>
    <w:lvl w:ilvl="1" w:tplc="E6A62E24">
      <w:start w:val="1"/>
      <w:numFmt w:val="bullet"/>
      <w:pStyle w:val="Subbullets"/>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1C0475"/>
    <w:multiLevelType w:val="hybridMultilevel"/>
    <w:tmpl w:val="37C26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871B24"/>
    <w:multiLevelType w:val="hybridMultilevel"/>
    <w:tmpl w:val="D9E4AD5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15:restartNumberingAfterBreak="0">
    <w:nsid w:val="211C6488"/>
    <w:multiLevelType w:val="hybridMultilevel"/>
    <w:tmpl w:val="FE6AD5DE"/>
    <w:lvl w:ilvl="0" w:tplc="76563F3A">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DF0E82"/>
    <w:multiLevelType w:val="hybridMultilevel"/>
    <w:tmpl w:val="52FAA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EF0D33"/>
    <w:multiLevelType w:val="hybridMultilevel"/>
    <w:tmpl w:val="4044EDF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4" w15:restartNumberingAfterBreak="0">
    <w:nsid w:val="225838ED"/>
    <w:multiLevelType w:val="hybridMultilevel"/>
    <w:tmpl w:val="5C8A8DA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5" w15:restartNumberingAfterBreak="0">
    <w:nsid w:val="22D4548A"/>
    <w:multiLevelType w:val="hybridMultilevel"/>
    <w:tmpl w:val="ABC8CC94"/>
    <w:lvl w:ilvl="0" w:tplc="0A7455B6">
      <w:start w:val="1"/>
      <w:numFmt w:val="upperLetter"/>
      <w:lvlText w:val="%1."/>
      <w:lvlJc w:val="left"/>
      <w:pPr>
        <w:ind w:left="720" w:hanging="360"/>
      </w:pPr>
      <w:rPr>
        <w:rFonts w:ascii="Times New Roman" w:hAnsi="Times New Roman" w:hint="default"/>
      </w:rPr>
    </w:lvl>
    <w:lvl w:ilvl="1" w:tplc="DF7C34E6">
      <w:start w:val="1"/>
      <w:numFmt w:val="upperLetter"/>
      <w:lvlText w:val="%2."/>
      <w:lvlJc w:val="left"/>
      <w:pPr>
        <w:ind w:left="1440" w:hanging="360"/>
      </w:pPr>
      <w:rPr>
        <w:rFonts w:hint="default"/>
      </w:rPr>
    </w:lvl>
    <w:lvl w:ilvl="2" w:tplc="7D9A1066">
      <w:start w:val="1"/>
      <w:numFmt w:val="decimal"/>
      <w:lvlText w:val="%3."/>
      <w:lvlJc w:val="right"/>
      <w:pPr>
        <w:ind w:left="2160" w:hanging="180"/>
      </w:pPr>
      <w:rPr>
        <w:rFonts w:ascii="Times New Roman" w:hAnsi="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A2484526">
      <w:start w:val="1"/>
      <w:numFmt w:val="lowerRoman"/>
      <w:pStyle w:val="Numbered-i"/>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BDE3D4"/>
    <w:multiLevelType w:val="multilevel"/>
    <w:tmpl w:val="B23C37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79248FD"/>
    <w:multiLevelType w:val="hybridMultilevel"/>
    <w:tmpl w:val="6E68E978"/>
    <w:lvl w:ilvl="0" w:tplc="0409000F">
      <w:start w:val="1"/>
      <w:numFmt w:val="decimal"/>
      <w:lvlText w:val="%1."/>
      <w:lvlJc w:val="left"/>
      <w:pPr>
        <w:tabs>
          <w:tab w:val="num" w:pos="1080"/>
        </w:tabs>
        <w:ind w:left="1080" w:hanging="360"/>
      </w:pPr>
      <w:rPr>
        <w:rFonts w:hint="default"/>
        <w:sz w:val="22"/>
        <w:szCs w:val="22"/>
      </w:rPr>
    </w:lvl>
    <w:lvl w:ilvl="1" w:tplc="04090019">
      <w:start w:val="1"/>
      <w:numFmt w:val="bullet"/>
      <w:lvlText w:val="o"/>
      <w:lvlJc w:val="left"/>
      <w:pPr>
        <w:tabs>
          <w:tab w:val="num" w:pos="1440"/>
        </w:tabs>
        <w:ind w:left="1440" w:hanging="360"/>
      </w:pPr>
      <w:rPr>
        <w:rFonts w:ascii="Courier New" w:hAnsi="Courier New" w:hint="default"/>
      </w:rPr>
    </w:lvl>
    <w:lvl w:ilvl="2" w:tplc="55E6EFA0">
      <w:start w:val="1"/>
      <w:numFmt w:val="bullet"/>
      <w:pStyle w:val="Bulleted2"/>
      <w:lvlText w:val="o"/>
      <w:lvlJc w:val="left"/>
      <w:pPr>
        <w:tabs>
          <w:tab w:val="num" w:pos="2160"/>
        </w:tabs>
        <w:ind w:left="2160" w:hanging="360"/>
      </w:pPr>
      <w:rPr>
        <w:rFonts w:ascii="Courier New" w:hAnsi="Courier New"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7E65D27"/>
    <w:multiLevelType w:val="hybridMultilevel"/>
    <w:tmpl w:val="DB74989A"/>
    <w:lvl w:ilvl="0" w:tplc="0409000F">
      <w:start w:val="1"/>
      <w:numFmt w:val="decimal"/>
      <w:pStyle w:val="ListBullet21"/>
      <w:lvlText w:val="%1."/>
      <w:lvlJc w:val="left"/>
      <w:pPr>
        <w:tabs>
          <w:tab w:val="num" w:pos="3240"/>
        </w:tabs>
        <w:ind w:left="32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9C76D25"/>
    <w:multiLevelType w:val="hybridMultilevel"/>
    <w:tmpl w:val="D41E1C94"/>
    <w:lvl w:ilvl="0" w:tplc="BF6C40BA">
      <w:start w:val="1"/>
      <w:numFmt w:val="bullet"/>
      <w:pStyle w:val="table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A885F99"/>
    <w:multiLevelType w:val="hybridMultilevel"/>
    <w:tmpl w:val="07A6DD84"/>
    <w:lvl w:ilvl="0" w:tplc="70DABBD4">
      <w:start w:val="1"/>
      <w:numFmt w:val="bullet"/>
      <w:lvlText w:val=""/>
      <w:lvlJc w:val="left"/>
      <w:pPr>
        <w:tabs>
          <w:tab w:val="num" w:pos="360"/>
        </w:tabs>
        <w:ind w:left="360" w:hanging="360"/>
      </w:pPr>
      <w:rPr>
        <w:rFonts w:ascii="Symbol" w:hAnsi="Symbol" w:hint="default"/>
        <w:b w:val="0"/>
        <w:i w:val="0"/>
        <w:sz w:val="22"/>
        <w:szCs w:val="24"/>
      </w:rPr>
    </w:lvl>
    <w:lvl w:ilvl="1" w:tplc="AD7C0418">
      <w:start w:val="1"/>
      <w:numFmt w:val="bullet"/>
      <w:pStyle w:val="bullets2"/>
      <w:lvlText w:val="−"/>
      <w:lvlJc w:val="left"/>
      <w:pPr>
        <w:tabs>
          <w:tab w:val="num" w:pos="2520"/>
        </w:tabs>
        <w:ind w:left="2520" w:hanging="360"/>
      </w:pPr>
      <w:rPr>
        <w:rFonts w:ascii="Times New Roman" w:hAnsi="Times New Roman" w:cs="Times New Roman" w:hint="default"/>
        <w:sz w:val="24"/>
      </w:rPr>
    </w:lvl>
    <w:lvl w:ilvl="2" w:tplc="0409001B">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31" w15:restartNumberingAfterBreak="0">
    <w:nsid w:val="2BA509A9"/>
    <w:multiLevelType w:val="hybridMultilevel"/>
    <w:tmpl w:val="8998F13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2" w15:restartNumberingAfterBreak="0">
    <w:nsid w:val="2CE34B8A"/>
    <w:multiLevelType w:val="hybridMultilevel"/>
    <w:tmpl w:val="347494F8"/>
    <w:lvl w:ilvl="0" w:tplc="66B8177A">
      <w:start w:val="1"/>
      <w:numFmt w:val="bullet"/>
      <w:pStyle w:val="BulletsSub"/>
      <w:lvlText w:val=""/>
      <w:lvlJc w:val="left"/>
      <w:pPr>
        <w:ind w:left="108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DC062D8"/>
    <w:multiLevelType w:val="hybridMultilevel"/>
    <w:tmpl w:val="74427EB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4" w15:restartNumberingAfterBreak="0">
    <w:nsid w:val="30C65AB8"/>
    <w:multiLevelType w:val="hybridMultilevel"/>
    <w:tmpl w:val="2DE89CEC"/>
    <w:lvl w:ilvl="0" w:tplc="56603940">
      <w:start w:val="1"/>
      <w:numFmt w:val="decimal"/>
      <w:lvlText w:val="%1."/>
      <w:lvlJc w:val="right"/>
      <w:pPr>
        <w:ind w:left="792" w:hanging="360"/>
      </w:pPr>
      <w:rPr>
        <w:rFonts w:hint="default"/>
        <w:sz w:val="24"/>
      </w:rPr>
    </w:lvl>
    <w:lvl w:ilvl="1" w:tplc="FFFFFFFF">
      <w:start w:val="1"/>
      <w:numFmt w:val="lowerLetter"/>
      <w:lvlText w:val="%2."/>
      <w:lvlJc w:val="left"/>
      <w:pPr>
        <w:tabs>
          <w:tab w:val="num" w:pos="2880"/>
        </w:tabs>
        <w:ind w:left="2880" w:hanging="360"/>
      </w:pPr>
    </w:lvl>
    <w:lvl w:ilvl="2" w:tplc="FFFFFFFF" w:tentative="1">
      <w:start w:val="1"/>
      <w:numFmt w:val="lowerRoman"/>
      <w:lvlText w:val="%3."/>
      <w:lvlJc w:val="right"/>
      <w:pPr>
        <w:tabs>
          <w:tab w:val="num" w:pos="3600"/>
        </w:tabs>
        <w:ind w:left="3600" w:hanging="180"/>
      </w:pPr>
    </w:lvl>
    <w:lvl w:ilvl="3" w:tplc="FFFFFFFF" w:tentative="1">
      <w:start w:val="1"/>
      <w:numFmt w:val="decimal"/>
      <w:lvlText w:val="%4."/>
      <w:lvlJc w:val="left"/>
      <w:pPr>
        <w:tabs>
          <w:tab w:val="num" w:pos="4320"/>
        </w:tabs>
        <w:ind w:left="4320" w:hanging="360"/>
      </w:p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35" w15:restartNumberingAfterBreak="0">
    <w:nsid w:val="333F31F8"/>
    <w:multiLevelType w:val="hybridMultilevel"/>
    <w:tmpl w:val="CF8E2C3A"/>
    <w:lvl w:ilvl="0" w:tplc="0ECE54EA">
      <w:start w:val="1"/>
      <w:numFmt w:val="decimal"/>
      <w:lvlText w:val="%1."/>
      <w:lvlJc w:val="right"/>
      <w:pPr>
        <w:ind w:left="792" w:hanging="360"/>
      </w:pPr>
      <w:rPr>
        <w:rFonts w:hint="default"/>
        <w:sz w:val="24"/>
      </w:rPr>
    </w:lvl>
    <w:lvl w:ilvl="1" w:tplc="FFFFFFFF">
      <w:start w:val="1"/>
      <w:numFmt w:val="lowerLetter"/>
      <w:lvlText w:val="%2."/>
      <w:lvlJc w:val="left"/>
      <w:pPr>
        <w:tabs>
          <w:tab w:val="num" w:pos="2880"/>
        </w:tabs>
        <w:ind w:left="2880" w:hanging="360"/>
      </w:pPr>
    </w:lvl>
    <w:lvl w:ilvl="2" w:tplc="FFFFFFFF" w:tentative="1">
      <w:start w:val="1"/>
      <w:numFmt w:val="lowerRoman"/>
      <w:lvlText w:val="%3."/>
      <w:lvlJc w:val="right"/>
      <w:pPr>
        <w:tabs>
          <w:tab w:val="num" w:pos="3600"/>
        </w:tabs>
        <w:ind w:left="3600" w:hanging="180"/>
      </w:pPr>
    </w:lvl>
    <w:lvl w:ilvl="3" w:tplc="FFFFFFFF" w:tentative="1">
      <w:start w:val="1"/>
      <w:numFmt w:val="decimal"/>
      <w:lvlText w:val="%4."/>
      <w:lvlJc w:val="left"/>
      <w:pPr>
        <w:tabs>
          <w:tab w:val="num" w:pos="4320"/>
        </w:tabs>
        <w:ind w:left="4320" w:hanging="360"/>
      </w:p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36" w15:restartNumberingAfterBreak="0">
    <w:nsid w:val="36B614C3"/>
    <w:multiLevelType w:val="hybridMultilevel"/>
    <w:tmpl w:val="8470252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7" w15:restartNumberingAfterBreak="0">
    <w:nsid w:val="3A6864D7"/>
    <w:multiLevelType w:val="hybridMultilevel"/>
    <w:tmpl w:val="C9D0B022"/>
    <w:lvl w:ilvl="0" w:tplc="FFFFFFFF">
      <w:start w:val="1"/>
      <w:numFmt w:val="lowerLetter"/>
      <w:lvlText w:val="%1."/>
      <w:lvlJc w:val="left"/>
      <w:pPr>
        <w:ind w:left="1350" w:hanging="360"/>
      </w:pPr>
      <w:rPr>
        <w:rFonts w:hint="default"/>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38" w15:restartNumberingAfterBreak="0">
    <w:nsid w:val="3B5B5369"/>
    <w:multiLevelType w:val="hybridMultilevel"/>
    <w:tmpl w:val="22D0FE46"/>
    <w:lvl w:ilvl="0" w:tplc="5F9E9E86">
      <w:start w:val="1"/>
      <w:numFmt w:val="bullet"/>
      <w:pStyle w:val="TableBullets"/>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DE47C6"/>
    <w:multiLevelType w:val="hybridMultilevel"/>
    <w:tmpl w:val="706AFBCA"/>
    <w:lvl w:ilvl="0" w:tplc="45C4D988">
      <w:start w:val="1"/>
      <w:numFmt w:val="decimal"/>
      <w:lvlText w:val="%1."/>
      <w:lvlJc w:val="right"/>
      <w:pPr>
        <w:ind w:left="648" w:hanging="360"/>
      </w:pPr>
      <w:rPr>
        <w:rFonts w:hint="default"/>
        <w:sz w:val="24"/>
      </w:rPr>
    </w:lvl>
    <w:lvl w:ilvl="1" w:tplc="FFFFFFFF">
      <w:start w:val="1"/>
      <w:numFmt w:val="lowerLetter"/>
      <w:lvlText w:val="%2."/>
      <w:lvlJc w:val="left"/>
      <w:pPr>
        <w:tabs>
          <w:tab w:val="num" w:pos="2880"/>
        </w:tabs>
        <w:ind w:left="2880" w:hanging="360"/>
      </w:pPr>
    </w:lvl>
    <w:lvl w:ilvl="2" w:tplc="FFFFFFFF" w:tentative="1">
      <w:start w:val="1"/>
      <w:numFmt w:val="lowerRoman"/>
      <w:lvlText w:val="%3."/>
      <w:lvlJc w:val="right"/>
      <w:pPr>
        <w:tabs>
          <w:tab w:val="num" w:pos="3600"/>
        </w:tabs>
        <w:ind w:left="3600" w:hanging="180"/>
      </w:pPr>
    </w:lvl>
    <w:lvl w:ilvl="3" w:tplc="FFFFFFFF" w:tentative="1">
      <w:start w:val="1"/>
      <w:numFmt w:val="decimal"/>
      <w:lvlText w:val="%4."/>
      <w:lvlJc w:val="left"/>
      <w:pPr>
        <w:tabs>
          <w:tab w:val="num" w:pos="4320"/>
        </w:tabs>
        <w:ind w:left="4320" w:hanging="360"/>
      </w:p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40" w15:restartNumberingAfterBreak="0">
    <w:nsid w:val="40BF1E32"/>
    <w:multiLevelType w:val="hybridMultilevel"/>
    <w:tmpl w:val="1ED05AB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1" w15:restartNumberingAfterBreak="0">
    <w:nsid w:val="40C74B26"/>
    <w:multiLevelType w:val="hybridMultilevel"/>
    <w:tmpl w:val="65969C6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2" w15:restartNumberingAfterBreak="0">
    <w:nsid w:val="44EE340E"/>
    <w:multiLevelType w:val="singleLevel"/>
    <w:tmpl w:val="A66ADADA"/>
    <w:lvl w:ilvl="0">
      <w:start w:val="1"/>
      <w:numFmt w:val="bullet"/>
      <w:pStyle w:val="Checkbullets"/>
      <w:lvlText w:val=""/>
      <w:lvlJc w:val="left"/>
      <w:pPr>
        <w:tabs>
          <w:tab w:val="num" w:pos="360"/>
        </w:tabs>
        <w:ind w:left="360" w:hanging="360"/>
      </w:pPr>
      <w:rPr>
        <w:rFonts w:ascii="Wingdings" w:hAnsi="Wingdings" w:hint="default"/>
        <w:sz w:val="20"/>
        <w:szCs w:val="20"/>
      </w:rPr>
    </w:lvl>
  </w:abstractNum>
  <w:abstractNum w:abstractNumId="43" w15:restartNumberingAfterBreak="0">
    <w:nsid w:val="45DB23AC"/>
    <w:multiLevelType w:val="hybridMultilevel"/>
    <w:tmpl w:val="66E4AC96"/>
    <w:lvl w:ilvl="0" w:tplc="AC329A0C">
      <w:start w:val="1"/>
      <w:numFmt w:val="decimal"/>
      <w:pStyle w:val="Numbered"/>
      <w:lvlText w:val="%1."/>
      <w:lvlJc w:val="righ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5E06EFC"/>
    <w:multiLevelType w:val="singleLevel"/>
    <w:tmpl w:val="5ED20E00"/>
    <w:lvl w:ilvl="0">
      <w:start w:val="1"/>
      <w:numFmt w:val="bullet"/>
      <w:lvlText w:val=""/>
      <w:lvlJc w:val="left"/>
      <w:pPr>
        <w:tabs>
          <w:tab w:val="num" w:pos="360"/>
        </w:tabs>
        <w:ind w:left="360" w:hanging="360"/>
      </w:pPr>
      <w:rPr>
        <w:rFonts w:ascii="Wingdings" w:hAnsi="Wingdings" w:hint="default"/>
      </w:rPr>
    </w:lvl>
  </w:abstractNum>
  <w:abstractNum w:abstractNumId="45" w15:restartNumberingAfterBreak="0">
    <w:nsid w:val="46E51455"/>
    <w:multiLevelType w:val="hybridMultilevel"/>
    <w:tmpl w:val="8384C54A"/>
    <w:lvl w:ilvl="0" w:tplc="22686B32">
      <w:start w:val="1"/>
      <w:numFmt w:val="decimal"/>
      <w:lvlText w:val="%1."/>
      <w:lvlJc w:val="left"/>
      <w:pPr>
        <w:ind w:left="720" w:hanging="360"/>
      </w:pPr>
    </w:lvl>
    <w:lvl w:ilvl="1" w:tplc="E2C8C8C2">
      <w:start w:val="1"/>
      <w:numFmt w:val="lowerLetter"/>
      <w:lvlText w:val="%2."/>
      <w:lvlJc w:val="left"/>
      <w:pPr>
        <w:ind w:left="1440" w:hanging="360"/>
      </w:pPr>
    </w:lvl>
    <w:lvl w:ilvl="2" w:tplc="67B8753A">
      <w:start w:val="1"/>
      <w:numFmt w:val="lowerRoman"/>
      <w:lvlText w:val="%3."/>
      <w:lvlJc w:val="right"/>
      <w:pPr>
        <w:ind w:left="2160" w:hanging="180"/>
      </w:pPr>
    </w:lvl>
    <w:lvl w:ilvl="3" w:tplc="C56EA0E2">
      <w:start w:val="1"/>
      <w:numFmt w:val="decimal"/>
      <w:lvlText w:val="%4."/>
      <w:lvlJc w:val="left"/>
      <w:pPr>
        <w:ind w:left="2880" w:hanging="360"/>
      </w:pPr>
    </w:lvl>
    <w:lvl w:ilvl="4" w:tplc="AAD08A9A">
      <w:start w:val="1"/>
      <w:numFmt w:val="lowerLetter"/>
      <w:lvlText w:val="%5."/>
      <w:lvlJc w:val="left"/>
      <w:pPr>
        <w:ind w:left="3600" w:hanging="360"/>
      </w:pPr>
    </w:lvl>
    <w:lvl w:ilvl="5" w:tplc="CAE2E0D8">
      <w:start w:val="1"/>
      <w:numFmt w:val="lowerRoman"/>
      <w:lvlText w:val="%6."/>
      <w:lvlJc w:val="right"/>
      <w:pPr>
        <w:ind w:left="4320" w:hanging="180"/>
      </w:pPr>
    </w:lvl>
    <w:lvl w:ilvl="6" w:tplc="497815F8">
      <w:start w:val="1"/>
      <w:numFmt w:val="decimal"/>
      <w:lvlText w:val="%7."/>
      <w:lvlJc w:val="left"/>
      <w:pPr>
        <w:ind w:left="5040" w:hanging="360"/>
      </w:pPr>
    </w:lvl>
    <w:lvl w:ilvl="7" w:tplc="2D98AACA">
      <w:start w:val="1"/>
      <w:numFmt w:val="lowerLetter"/>
      <w:lvlText w:val="%8."/>
      <w:lvlJc w:val="left"/>
      <w:pPr>
        <w:ind w:left="5760" w:hanging="360"/>
      </w:pPr>
    </w:lvl>
    <w:lvl w:ilvl="8" w:tplc="B10819E8">
      <w:start w:val="1"/>
      <w:numFmt w:val="lowerRoman"/>
      <w:lvlText w:val="%9."/>
      <w:lvlJc w:val="right"/>
      <w:pPr>
        <w:ind w:left="6480" w:hanging="180"/>
      </w:pPr>
    </w:lvl>
  </w:abstractNum>
  <w:abstractNum w:abstractNumId="46" w15:restartNumberingAfterBreak="0">
    <w:nsid w:val="474F689E"/>
    <w:multiLevelType w:val="hybridMultilevel"/>
    <w:tmpl w:val="6D4423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4847170C"/>
    <w:multiLevelType w:val="hybridMultilevel"/>
    <w:tmpl w:val="AA389E36"/>
    <w:lvl w:ilvl="0" w:tplc="2968006C">
      <w:start w:val="1"/>
      <w:numFmt w:val="bullet"/>
      <w:pStyle w:val="Bullets"/>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4E8E5C42"/>
    <w:multiLevelType w:val="hybridMultilevel"/>
    <w:tmpl w:val="227408B6"/>
    <w:lvl w:ilvl="0" w:tplc="A07EA2F2">
      <w:start w:val="1"/>
      <w:numFmt w:val="bullet"/>
      <w:pStyle w:val="Subbullet4"/>
      <w:lvlText w:val="–"/>
      <w:lvlJc w:val="left"/>
      <w:pPr>
        <w:ind w:left="360" w:hanging="360"/>
      </w:pPr>
      <w:rPr>
        <w:rFonts w:ascii="Times New Roman" w:hAnsi="Times New Roman" w:cs="Times New Roman" w:hint="default"/>
        <w:b w:val="0"/>
        <w:i w:val="0"/>
        <w:sz w:val="24"/>
        <w:szCs w:val="22"/>
      </w:rPr>
    </w:lvl>
    <w:lvl w:ilvl="1" w:tplc="04090019">
      <w:start w:val="1"/>
      <w:numFmt w:val="bullet"/>
      <w:lvlText w:val="o"/>
      <w:lvlJc w:val="left"/>
      <w:pPr>
        <w:tabs>
          <w:tab w:val="num" w:pos="2520"/>
        </w:tabs>
        <w:ind w:left="2520" w:hanging="360"/>
      </w:pPr>
      <w:rPr>
        <w:rFonts w:ascii="Courier New" w:hAnsi="Courier New" w:hint="default"/>
      </w:rPr>
    </w:lvl>
    <w:lvl w:ilvl="2" w:tplc="0409001B">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49" w15:restartNumberingAfterBreak="0">
    <w:nsid w:val="53DE3665"/>
    <w:multiLevelType w:val="hybridMultilevel"/>
    <w:tmpl w:val="FAD68472"/>
    <w:lvl w:ilvl="0" w:tplc="04FC81C6">
      <w:start w:val="1"/>
      <w:numFmt w:val="decimal"/>
      <w:pStyle w:val="Steps"/>
      <w:lvlText w:val="Step %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41E37BD"/>
    <w:multiLevelType w:val="hybridMultilevel"/>
    <w:tmpl w:val="877290BA"/>
    <w:lvl w:ilvl="0" w:tplc="2D36ED4A">
      <w:start w:val="1"/>
      <w:numFmt w:val="bullet"/>
      <w:pStyle w:val="bullets-key"/>
      <w:lvlText w:val=""/>
      <w:lvlJc w:val="left"/>
      <w:pPr>
        <w:tabs>
          <w:tab w:val="num" w:pos="432"/>
        </w:tabs>
        <w:ind w:left="432" w:hanging="360"/>
      </w:pPr>
      <w:rPr>
        <w:rFonts w:ascii="Symbol" w:hAnsi="Symbol" w:hint="default"/>
        <w:b w:val="0"/>
        <w:i w:val="0"/>
        <w:sz w:val="1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9A2615F"/>
    <w:multiLevelType w:val="hybridMultilevel"/>
    <w:tmpl w:val="CAAA85B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2" w15:restartNumberingAfterBreak="0">
    <w:nsid w:val="5A89046A"/>
    <w:multiLevelType w:val="hybridMultilevel"/>
    <w:tmpl w:val="E48A1E6A"/>
    <w:lvl w:ilvl="0" w:tplc="04090001">
      <w:start w:val="1"/>
      <w:numFmt w:val="bullet"/>
      <w:lvlText w:val=""/>
      <w:lvlJc w:val="left"/>
      <w:pPr>
        <w:ind w:left="720" w:hanging="360"/>
      </w:pPr>
      <w:rPr>
        <w:rFonts w:ascii="Symbol" w:hAnsi="Symbol" w:hint="default"/>
      </w:rPr>
    </w:lvl>
    <w:lvl w:ilvl="1" w:tplc="0EBE0E94">
      <w:start w:val="1"/>
      <w:numFmt w:val="bullet"/>
      <w:pStyle w:val="Sub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C662A33"/>
    <w:multiLevelType w:val="hybridMultilevel"/>
    <w:tmpl w:val="976C73B6"/>
    <w:lvl w:ilvl="0" w:tplc="6F1629EC">
      <w:start w:val="1"/>
      <w:numFmt w:val="decimal"/>
      <w:lvlText w:val="%1."/>
      <w:lvlJc w:val="left"/>
      <w:pPr>
        <w:ind w:left="720" w:hanging="360"/>
      </w:pPr>
    </w:lvl>
    <w:lvl w:ilvl="1" w:tplc="C4D83592">
      <w:start w:val="1"/>
      <w:numFmt w:val="lowerLetter"/>
      <w:lvlText w:val="%2."/>
      <w:lvlJc w:val="left"/>
      <w:pPr>
        <w:ind w:left="1440" w:hanging="360"/>
      </w:pPr>
    </w:lvl>
    <w:lvl w:ilvl="2" w:tplc="7AD8295A">
      <w:start w:val="1"/>
      <w:numFmt w:val="lowerRoman"/>
      <w:lvlText w:val="%3."/>
      <w:lvlJc w:val="right"/>
      <w:pPr>
        <w:ind w:left="2160" w:hanging="180"/>
      </w:pPr>
    </w:lvl>
    <w:lvl w:ilvl="3" w:tplc="BD56026E">
      <w:start w:val="1"/>
      <w:numFmt w:val="decimal"/>
      <w:lvlText w:val="%4."/>
      <w:lvlJc w:val="left"/>
      <w:pPr>
        <w:ind w:left="2880" w:hanging="360"/>
      </w:pPr>
    </w:lvl>
    <w:lvl w:ilvl="4" w:tplc="A6A490EC">
      <w:start w:val="1"/>
      <w:numFmt w:val="lowerLetter"/>
      <w:lvlText w:val="%5."/>
      <w:lvlJc w:val="left"/>
      <w:pPr>
        <w:ind w:left="3600" w:hanging="360"/>
      </w:pPr>
    </w:lvl>
    <w:lvl w:ilvl="5" w:tplc="39F49870">
      <w:start w:val="1"/>
      <w:numFmt w:val="lowerRoman"/>
      <w:lvlText w:val="%6."/>
      <w:lvlJc w:val="right"/>
      <w:pPr>
        <w:ind w:left="4320" w:hanging="180"/>
      </w:pPr>
    </w:lvl>
    <w:lvl w:ilvl="6" w:tplc="6C2C7034">
      <w:start w:val="1"/>
      <w:numFmt w:val="decimal"/>
      <w:lvlText w:val="%7."/>
      <w:lvlJc w:val="left"/>
      <w:pPr>
        <w:ind w:left="5040" w:hanging="360"/>
      </w:pPr>
    </w:lvl>
    <w:lvl w:ilvl="7" w:tplc="E7D0A47C">
      <w:start w:val="1"/>
      <w:numFmt w:val="lowerLetter"/>
      <w:lvlText w:val="%8."/>
      <w:lvlJc w:val="left"/>
      <w:pPr>
        <w:ind w:left="5760" w:hanging="360"/>
      </w:pPr>
    </w:lvl>
    <w:lvl w:ilvl="8" w:tplc="BB706A58">
      <w:start w:val="1"/>
      <w:numFmt w:val="lowerRoman"/>
      <w:lvlText w:val="%9."/>
      <w:lvlJc w:val="right"/>
      <w:pPr>
        <w:ind w:left="6480" w:hanging="180"/>
      </w:pPr>
    </w:lvl>
  </w:abstractNum>
  <w:abstractNum w:abstractNumId="54" w15:restartNumberingAfterBreak="0">
    <w:nsid w:val="627614E6"/>
    <w:multiLevelType w:val="hybridMultilevel"/>
    <w:tmpl w:val="7EAE5CD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5" w15:restartNumberingAfterBreak="0">
    <w:nsid w:val="63C702F2"/>
    <w:multiLevelType w:val="hybridMultilevel"/>
    <w:tmpl w:val="F7A88E14"/>
    <w:lvl w:ilvl="0" w:tplc="6FEABC96">
      <w:start w:val="1"/>
      <w:numFmt w:val="decimal"/>
      <w:lvlText w:val="%1."/>
      <w:lvlJc w:val="right"/>
      <w:pPr>
        <w:ind w:left="648" w:hanging="360"/>
      </w:pPr>
      <w:rPr>
        <w:rFonts w:ascii="Arial" w:eastAsia="SimSun" w:hAnsi="Arial" w:cs="Arial" w:hint="default"/>
        <w:sz w:val="24"/>
      </w:rPr>
    </w:lvl>
    <w:lvl w:ilvl="1" w:tplc="FFFFFFFF">
      <w:start w:val="1"/>
      <w:numFmt w:val="lowerLetter"/>
      <w:lvlText w:val="%2."/>
      <w:lvlJc w:val="left"/>
      <w:pPr>
        <w:tabs>
          <w:tab w:val="num" w:pos="2880"/>
        </w:tabs>
        <w:ind w:left="2880" w:hanging="360"/>
      </w:pPr>
    </w:lvl>
    <w:lvl w:ilvl="2" w:tplc="FFFFFFFF" w:tentative="1">
      <w:start w:val="1"/>
      <w:numFmt w:val="lowerRoman"/>
      <w:lvlText w:val="%3."/>
      <w:lvlJc w:val="right"/>
      <w:pPr>
        <w:tabs>
          <w:tab w:val="num" w:pos="3600"/>
        </w:tabs>
        <w:ind w:left="3600" w:hanging="180"/>
      </w:pPr>
    </w:lvl>
    <w:lvl w:ilvl="3" w:tplc="FFFFFFFF" w:tentative="1">
      <w:start w:val="1"/>
      <w:numFmt w:val="decimal"/>
      <w:lvlText w:val="%4."/>
      <w:lvlJc w:val="left"/>
      <w:pPr>
        <w:tabs>
          <w:tab w:val="num" w:pos="4320"/>
        </w:tabs>
        <w:ind w:left="4320" w:hanging="360"/>
      </w:p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56" w15:restartNumberingAfterBreak="0">
    <w:nsid w:val="64A83E62"/>
    <w:multiLevelType w:val="hybridMultilevel"/>
    <w:tmpl w:val="4EEAEF90"/>
    <w:lvl w:ilvl="0" w:tplc="45C4D988">
      <w:start w:val="1"/>
      <w:numFmt w:val="decimal"/>
      <w:lvlText w:val="%1."/>
      <w:lvlJc w:val="right"/>
      <w:pPr>
        <w:ind w:left="936" w:hanging="360"/>
      </w:pPr>
      <w:rPr>
        <w:rFonts w:hint="default"/>
        <w:sz w:val="24"/>
      </w:rPr>
    </w:lvl>
    <w:lvl w:ilvl="1" w:tplc="FFFFFFFF">
      <w:start w:val="1"/>
      <w:numFmt w:val="lowerLetter"/>
      <w:lvlText w:val="%2."/>
      <w:lvlJc w:val="left"/>
      <w:pPr>
        <w:tabs>
          <w:tab w:val="num" w:pos="2880"/>
        </w:tabs>
        <w:ind w:left="2880" w:hanging="360"/>
      </w:pPr>
    </w:lvl>
    <w:lvl w:ilvl="2" w:tplc="FFFFFFFF" w:tentative="1">
      <w:start w:val="1"/>
      <w:numFmt w:val="lowerRoman"/>
      <w:lvlText w:val="%3."/>
      <w:lvlJc w:val="right"/>
      <w:pPr>
        <w:tabs>
          <w:tab w:val="num" w:pos="3600"/>
        </w:tabs>
        <w:ind w:left="3600" w:hanging="180"/>
      </w:pPr>
    </w:lvl>
    <w:lvl w:ilvl="3" w:tplc="FFFFFFFF" w:tentative="1">
      <w:start w:val="1"/>
      <w:numFmt w:val="decimal"/>
      <w:lvlText w:val="%4."/>
      <w:lvlJc w:val="left"/>
      <w:pPr>
        <w:tabs>
          <w:tab w:val="num" w:pos="4320"/>
        </w:tabs>
        <w:ind w:left="4320" w:hanging="360"/>
      </w:p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57" w15:restartNumberingAfterBreak="0">
    <w:nsid w:val="6C6D7191"/>
    <w:multiLevelType w:val="hybridMultilevel"/>
    <w:tmpl w:val="86CCE6F2"/>
    <w:lvl w:ilvl="0" w:tplc="BEA8AEB0">
      <w:start w:val="1"/>
      <w:numFmt w:val="bullet"/>
      <w:pStyle w:val="bullets3"/>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8" w15:restartNumberingAfterBreak="0">
    <w:nsid w:val="6CAF361F"/>
    <w:multiLevelType w:val="hybridMultilevel"/>
    <w:tmpl w:val="40D0FF5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9" w15:restartNumberingAfterBreak="0">
    <w:nsid w:val="6E684FE5"/>
    <w:multiLevelType w:val="multilevel"/>
    <w:tmpl w:val="D960D1CE"/>
    <w:lvl w:ilvl="0">
      <w:start w:val="1"/>
      <w:numFmt w:val="upperLetter"/>
      <w:pStyle w:val="NumberedA"/>
      <w:lvlText w:val="%1."/>
      <w:lvlJc w:val="left"/>
      <w:pPr>
        <w:ind w:left="720" w:hanging="360"/>
      </w:pPr>
      <w:rPr>
        <w:rFonts w:hint="default"/>
      </w:rPr>
    </w:lvl>
    <w:lvl w:ilvl="1">
      <w:start w:val="1"/>
      <w:numFmt w:val="bullet"/>
      <w:lvlText w:val=""/>
      <w:lvlJc w:val="left"/>
      <w:pPr>
        <w:tabs>
          <w:tab w:val="num" w:pos="2880"/>
        </w:tabs>
        <w:ind w:left="2880" w:hanging="360"/>
      </w:pPr>
      <w:rPr>
        <w:rFonts w:ascii="Symbol" w:hAnsi="Symbol" w:hint="default"/>
      </w:rPr>
    </w:lvl>
    <w:lvl w:ilvl="2">
      <w:start w:val="1"/>
      <w:numFmt w:val="lowerLetter"/>
      <w:lvlText w:val="%3."/>
      <w:lvlJc w:val="right"/>
      <w:pPr>
        <w:tabs>
          <w:tab w:val="num" w:pos="3600"/>
        </w:tabs>
        <w:ind w:left="3600" w:hanging="180"/>
      </w:pPr>
      <w:rPr>
        <w:rFonts w:hint="default"/>
      </w:rPr>
    </w:lvl>
    <w:lvl w:ilvl="3">
      <w:start w:val="1"/>
      <w:numFmt w:val="lowerRoman"/>
      <w:lvlText w:val="%4."/>
      <w:lvlJc w:val="left"/>
      <w:pPr>
        <w:tabs>
          <w:tab w:val="num" w:pos="4320"/>
        </w:tabs>
        <w:ind w:left="4320" w:hanging="360"/>
      </w:pPr>
      <w:rPr>
        <w:rFonts w:hint="default"/>
      </w:rPr>
    </w:lvl>
    <w:lvl w:ilvl="4">
      <w:start w:val="1"/>
      <w:numFmt w:val="lowerLetter"/>
      <w:lvlText w:val="%5."/>
      <w:lvlJc w:val="left"/>
      <w:pPr>
        <w:tabs>
          <w:tab w:val="num" w:pos="5040"/>
        </w:tabs>
        <w:ind w:left="5040" w:hanging="360"/>
      </w:pPr>
      <w:rPr>
        <w:rFonts w:hint="default"/>
      </w:rPr>
    </w:lvl>
    <w:lvl w:ilvl="5">
      <w:start w:val="1"/>
      <w:numFmt w:val="lowerRoman"/>
      <w:lvlText w:val="%6."/>
      <w:lvlJc w:val="right"/>
      <w:pPr>
        <w:tabs>
          <w:tab w:val="num" w:pos="5760"/>
        </w:tabs>
        <w:ind w:left="5760" w:hanging="180"/>
      </w:pPr>
      <w:rPr>
        <w:rFonts w:hint="default"/>
      </w:rPr>
    </w:lvl>
    <w:lvl w:ilvl="6">
      <w:start w:val="1"/>
      <w:numFmt w:val="decimal"/>
      <w:lvlText w:val="%7."/>
      <w:lvlJc w:val="left"/>
      <w:pPr>
        <w:tabs>
          <w:tab w:val="num" w:pos="6480"/>
        </w:tabs>
        <w:ind w:left="6480" w:hanging="360"/>
      </w:pPr>
      <w:rPr>
        <w:rFonts w:hint="default"/>
      </w:rPr>
    </w:lvl>
    <w:lvl w:ilvl="7">
      <w:start w:val="1"/>
      <w:numFmt w:val="lowerLetter"/>
      <w:lvlText w:val="%8."/>
      <w:lvlJc w:val="left"/>
      <w:pPr>
        <w:tabs>
          <w:tab w:val="num" w:pos="7200"/>
        </w:tabs>
        <w:ind w:left="7200" w:hanging="360"/>
      </w:pPr>
      <w:rPr>
        <w:rFonts w:hint="default"/>
      </w:rPr>
    </w:lvl>
    <w:lvl w:ilvl="8">
      <w:start w:val="1"/>
      <w:numFmt w:val="lowerRoman"/>
      <w:lvlText w:val="%9."/>
      <w:lvlJc w:val="right"/>
      <w:pPr>
        <w:tabs>
          <w:tab w:val="num" w:pos="7920"/>
        </w:tabs>
        <w:ind w:left="7920" w:hanging="180"/>
      </w:pPr>
      <w:rPr>
        <w:rFonts w:hint="default"/>
      </w:rPr>
    </w:lvl>
  </w:abstractNum>
  <w:abstractNum w:abstractNumId="60" w15:restartNumberingAfterBreak="0">
    <w:nsid w:val="740E09E6"/>
    <w:multiLevelType w:val="hybridMultilevel"/>
    <w:tmpl w:val="CBE6C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49B3228"/>
    <w:multiLevelType w:val="hybridMultilevel"/>
    <w:tmpl w:val="1076EFFA"/>
    <w:lvl w:ilvl="0" w:tplc="F0826ADA">
      <w:start w:val="1"/>
      <w:numFmt w:val="bullet"/>
      <w:pStyle w:val="tablebullets2"/>
      <w:lvlText w:val=""/>
      <w:lvlJc w:val="left"/>
      <w:pPr>
        <w:ind w:left="1440" w:hanging="360"/>
      </w:pPr>
      <w:rPr>
        <w:rFonts w:ascii="Symbol" w:hAnsi="Symbol" w:hint="default"/>
        <w:b w:val="0"/>
        <w:i w:val="0"/>
        <w:sz w:val="22"/>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7922688F"/>
    <w:multiLevelType w:val="hybridMultilevel"/>
    <w:tmpl w:val="AF526848"/>
    <w:lvl w:ilvl="0" w:tplc="0BD8D3E6">
      <w:start w:val="1"/>
      <w:numFmt w:val="upperLetter"/>
      <w:pStyle w:val="Heading8"/>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D6C6588"/>
    <w:multiLevelType w:val="hybridMultilevel"/>
    <w:tmpl w:val="7AB01DC4"/>
    <w:lvl w:ilvl="0" w:tplc="CFEE87F4">
      <w:start w:val="1"/>
      <w:numFmt w:val="bullet"/>
      <w:pStyle w:val="Bulleted1"/>
      <w:lvlText w:val=""/>
      <w:lvlJc w:val="left"/>
      <w:pPr>
        <w:tabs>
          <w:tab w:val="num" w:pos="1080"/>
        </w:tabs>
        <w:ind w:left="108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101218823">
    <w:abstractNumId w:val="45"/>
  </w:num>
  <w:num w:numId="2" w16cid:durableId="1151294107">
    <w:abstractNumId w:val="26"/>
  </w:num>
  <w:num w:numId="3" w16cid:durableId="327246282">
    <w:abstractNumId w:val="53"/>
  </w:num>
  <w:num w:numId="4" w16cid:durableId="2110613234">
    <w:abstractNumId w:val="22"/>
  </w:num>
  <w:num w:numId="5" w16cid:durableId="1511682270">
    <w:abstractNumId w:val="46"/>
  </w:num>
  <w:num w:numId="6" w16cid:durableId="1379938383">
    <w:abstractNumId w:val="0"/>
  </w:num>
  <w:num w:numId="7" w16cid:durableId="55976485">
    <w:abstractNumId w:val="17"/>
  </w:num>
  <w:num w:numId="8" w16cid:durableId="588274337">
    <w:abstractNumId w:val="16"/>
  </w:num>
  <w:num w:numId="9" w16cid:durableId="566233955">
    <w:abstractNumId w:val="44"/>
  </w:num>
  <w:num w:numId="10" w16cid:durableId="1522016278">
    <w:abstractNumId w:val="63"/>
  </w:num>
  <w:num w:numId="11" w16cid:durableId="563566243">
    <w:abstractNumId w:val="27"/>
  </w:num>
  <w:num w:numId="12" w16cid:durableId="2039813981">
    <w:abstractNumId w:val="47"/>
  </w:num>
  <w:num w:numId="13" w16cid:durableId="1033729702">
    <w:abstractNumId w:val="30"/>
  </w:num>
  <w:num w:numId="14" w16cid:durableId="670645364">
    <w:abstractNumId w:val="57"/>
  </w:num>
  <w:num w:numId="15" w16cid:durableId="44958097">
    <w:abstractNumId w:val="50"/>
  </w:num>
  <w:num w:numId="16" w16cid:durableId="875462172">
    <w:abstractNumId w:val="6"/>
  </w:num>
  <w:num w:numId="17" w16cid:durableId="1896355284">
    <w:abstractNumId w:val="32"/>
  </w:num>
  <w:num w:numId="18" w16cid:durableId="704326344">
    <w:abstractNumId w:val="42"/>
  </w:num>
  <w:num w:numId="19" w16cid:durableId="2128969092">
    <w:abstractNumId w:val="10"/>
  </w:num>
  <w:num w:numId="20" w16cid:durableId="749035194">
    <w:abstractNumId w:val="62"/>
  </w:num>
  <w:num w:numId="21" w16cid:durableId="11133998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35174340">
    <w:abstractNumId w:val="59"/>
  </w:num>
  <w:num w:numId="23" w16cid:durableId="125781028">
    <w:abstractNumId w:val="4"/>
  </w:num>
  <w:num w:numId="24" w16cid:durableId="853424086">
    <w:abstractNumId w:val="25"/>
  </w:num>
  <w:num w:numId="25" w16cid:durableId="1941064369">
    <w:abstractNumId w:val="49"/>
  </w:num>
  <w:num w:numId="26" w16cid:durableId="1488473301">
    <w:abstractNumId w:val="52"/>
  </w:num>
  <w:num w:numId="27" w16cid:durableId="1659259658">
    <w:abstractNumId w:val="48"/>
  </w:num>
  <w:num w:numId="28" w16cid:durableId="1590314051">
    <w:abstractNumId w:val="18"/>
  </w:num>
  <w:num w:numId="29" w16cid:durableId="1400321641">
    <w:abstractNumId w:val="29"/>
  </w:num>
  <w:num w:numId="30" w16cid:durableId="902712328">
    <w:abstractNumId w:val="61"/>
  </w:num>
  <w:num w:numId="31" w16cid:durableId="319045135">
    <w:abstractNumId w:val="21"/>
  </w:num>
  <w:num w:numId="32" w16cid:durableId="249823377">
    <w:abstractNumId w:val="38"/>
  </w:num>
  <w:num w:numId="33" w16cid:durableId="336924671">
    <w:abstractNumId w:val="14"/>
  </w:num>
  <w:num w:numId="34" w16cid:durableId="999117434">
    <w:abstractNumId w:val="39"/>
  </w:num>
  <w:num w:numId="35" w16cid:durableId="954865664">
    <w:abstractNumId w:val="55"/>
  </w:num>
  <w:num w:numId="36" w16cid:durableId="1622953765">
    <w:abstractNumId w:val="11"/>
  </w:num>
  <w:num w:numId="37" w16cid:durableId="877931001">
    <w:abstractNumId w:val="8"/>
    <w:lvlOverride w:ilvl="0">
      <w:startOverride w:val="1"/>
    </w:lvlOverride>
  </w:num>
  <w:num w:numId="38" w16cid:durableId="67777528">
    <w:abstractNumId w:val="34"/>
  </w:num>
  <w:num w:numId="39" w16cid:durableId="133564683">
    <w:abstractNumId w:val="34"/>
    <w:lvlOverride w:ilvl="0">
      <w:startOverride w:val="1"/>
    </w:lvlOverride>
  </w:num>
  <w:num w:numId="40" w16cid:durableId="1975059038">
    <w:abstractNumId w:val="35"/>
  </w:num>
  <w:num w:numId="41" w16cid:durableId="202136923">
    <w:abstractNumId w:val="56"/>
  </w:num>
  <w:num w:numId="42" w16cid:durableId="896163562">
    <w:abstractNumId w:val="37"/>
  </w:num>
  <w:num w:numId="43" w16cid:durableId="1229682271">
    <w:abstractNumId w:val="43"/>
  </w:num>
  <w:num w:numId="44" w16cid:durableId="734820370">
    <w:abstractNumId w:val="12"/>
  </w:num>
  <w:num w:numId="45" w16cid:durableId="1964770516">
    <w:abstractNumId w:val="54"/>
  </w:num>
  <w:num w:numId="46" w16cid:durableId="1637829597">
    <w:abstractNumId w:val="9"/>
  </w:num>
  <w:num w:numId="47" w16cid:durableId="1377047908">
    <w:abstractNumId w:val="40"/>
  </w:num>
  <w:num w:numId="48" w16cid:durableId="1902250284">
    <w:abstractNumId w:val="13"/>
  </w:num>
  <w:num w:numId="49" w16cid:durableId="236987534">
    <w:abstractNumId w:val="19"/>
  </w:num>
  <w:num w:numId="50" w16cid:durableId="395323627">
    <w:abstractNumId w:val="3"/>
  </w:num>
  <w:num w:numId="51" w16cid:durableId="1723944380">
    <w:abstractNumId w:val="60"/>
  </w:num>
  <w:num w:numId="52" w16cid:durableId="1649088600">
    <w:abstractNumId w:val="20"/>
  </w:num>
  <w:num w:numId="53" w16cid:durableId="246689979">
    <w:abstractNumId w:val="36"/>
  </w:num>
  <w:num w:numId="54" w16cid:durableId="699089460">
    <w:abstractNumId w:val="1"/>
  </w:num>
  <w:num w:numId="55" w16cid:durableId="717558859">
    <w:abstractNumId w:val="31"/>
  </w:num>
  <w:num w:numId="56" w16cid:durableId="399252901">
    <w:abstractNumId w:val="58"/>
  </w:num>
  <w:num w:numId="57" w16cid:durableId="160393244">
    <w:abstractNumId w:val="51"/>
  </w:num>
  <w:num w:numId="58" w16cid:durableId="2079555482">
    <w:abstractNumId w:val="5"/>
  </w:num>
  <w:num w:numId="59" w16cid:durableId="1017849865">
    <w:abstractNumId w:val="2"/>
  </w:num>
  <w:num w:numId="60" w16cid:durableId="1580485707">
    <w:abstractNumId w:val="7"/>
  </w:num>
  <w:num w:numId="61" w16cid:durableId="1877233162">
    <w:abstractNumId w:val="15"/>
  </w:num>
  <w:num w:numId="62" w16cid:durableId="932010260">
    <w:abstractNumId w:val="23"/>
  </w:num>
  <w:num w:numId="63" w16cid:durableId="1693995558">
    <w:abstractNumId w:val="41"/>
  </w:num>
  <w:num w:numId="64" w16cid:durableId="1121416861">
    <w:abstractNumId w:val="33"/>
  </w:num>
  <w:num w:numId="65" w16cid:durableId="1770586932">
    <w:abstractNumId w:val="2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17B"/>
    <w:rsid w:val="000040D5"/>
    <w:rsid w:val="00007262"/>
    <w:rsid w:val="00011846"/>
    <w:rsid w:val="00011B06"/>
    <w:rsid w:val="00012014"/>
    <w:rsid w:val="00014B28"/>
    <w:rsid w:val="000162DA"/>
    <w:rsid w:val="00016E93"/>
    <w:rsid w:val="00021C51"/>
    <w:rsid w:val="000221A2"/>
    <w:rsid w:val="0002356A"/>
    <w:rsid w:val="0003087F"/>
    <w:rsid w:val="0003106E"/>
    <w:rsid w:val="000324AD"/>
    <w:rsid w:val="00034ADF"/>
    <w:rsid w:val="00036674"/>
    <w:rsid w:val="00036B93"/>
    <w:rsid w:val="00036C87"/>
    <w:rsid w:val="00041FC9"/>
    <w:rsid w:val="00042ED4"/>
    <w:rsid w:val="000466EC"/>
    <w:rsid w:val="000510A6"/>
    <w:rsid w:val="00052525"/>
    <w:rsid w:val="00054078"/>
    <w:rsid w:val="00054712"/>
    <w:rsid w:val="000675DF"/>
    <w:rsid w:val="00072097"/>
    <w:rsid w:val="000721A0"/>
    <w:rsid w:val="000730CA"/>
    <w:rsid w:val="00083466"/>
    <w:rsid w:val="00085E19"/>
    <w:rsid w:val="00091097"/>
    <w:rsid w:val="000910C9"/>
    <w:rsid w:val="000B4065"/>
    <w:rsid w:val="000C06F4"/>
    <w:rsid w:val="000C10B1"/>
    <w:rsid w:val="000C1A5B"/>
    <w:rsid w:val="000C24C8"/>
    <w:rsid w:val="000C759F"/>
    <w:rsid w:val="000D348D"/>
    <w:rsid w:val="000D5935"/>
    <w:rsid w:val="000E09DC"/>
    <w:rsid w:val="000E7E25"/>
    <w:rsid w:val="000F5AEE"/>
    <w:rsid w:val="000F7AF9"/>
    <w:rsid w:val="00100707"/>
    <w:rsid w:val="001010E9"/>
    <w:rsid w:val="00101435"/>
    <w:rsid w:val="00103BC6"/>
    <w:rsid w:val="001048F3"/>
    <w:rsid w:val="0010677A"/>
    <w:rsid w:val="001135AD"/>
    <w:rsid w:val="00113758"/>
    <w:rsid w:val="00117F73"/>
    <w:rsid w:val="00122FC6"/>
    <w:rsid w:val="00130059"/>
    <w:rsid w:val="00130E6B"/>
    <w:rsid w:val="00135517"/>
    <w:rsid w:val="00136700"/>
    <w:rsid w:val="0014197C"/>
    <w:rsid w:val="00141C88"/>
    <w:rsid w:val="00163591"/>
    <w:rsid w:val="001639CA"/>
    <w:rsid w:val="00164277"/>
    <w:rsid w:val="001660CD"/>
    <w:rsid w:val="00170792"/>
    <w:rsid w:val="00173C7B"/>
    <w:rsid w:val="001766B5"/>
    <w:rsid w:val="00176F48"/>
    <w:rsid w:val="0017729E"/>
    <w:rsid w:val="0017766E"/>
    <w:rsid w:val="0018148D"/>
    <w:rsid w:val="0018181F"/>
    <w:rsid w:val="00184DC9"/>
    <w:rsid w:val="001903ED"/>
    <w:rsid w:val="001939B8"/>
    <w:rsid w:val="001A0CA5"/>
    <w:rsid w:val="001A5FD6"/>
    <w:rsid w:val="001B18A6"/>
    <w:rsid w:val="001B34DB"/>
    <w:rsid w:val="001B3958"/>
    <w:rsid w:val="001C1445"/>
    <w:rsid w:val="001C27A0"/>
    <w:rsid w:val="001C7612"/>
    <w:rsid w:val="001D3745"/>
    <w:rsid w:val="001D6A94"/>
    <w:rsid w:val="001E064B"/>
    <w:rsid w:val="001E1929"/>
    <w:rsid w:val="001F1669"/>
    <w:rsid w:val="001F16F0"/>
    <w:rsid w:val="00201610"/>
    <w:rsid w:val="002076C3"/>
    <w:rsid w:val="00207D7C"/>
    <w:rsid w:val="00210B5C"/>
    <w:rsid w:val="00216B03"/>
    <w:rsid w:val="0022298D"/>
    <w:rsid w:val="00223112"/>
    <w:rsid w:val="0022372D"/>
    <w:rsid w:val="002265D2"/>
    <w:rsid w:val="00227827"/>
    <w:rsid w:val="0023077E"/>
    <w:rsid w:val="00231EAD"/>
    <w:rsid w:val="00236FC5"/>
    <w:rsid w:val="002373BC"/>
    <w:rsid w:val="00240B26"/>
    <w:rsid w:val="0024288B"/>
    <w:rsid w:val="002428CF"/>
    <w:rsid w:val="00246C88"/>
    <w:rsid w:val="002537DC"/>
    <w:rsid w:val="00253A02"/>
    <w:rsid w:val="00255C7C"/>
    <w:rsid w:val="00265F19"/>
    <w:rsid w:val="00271BAE"/>
    <w:rsid w:val="00273814"/>
    <w:rsid w:val="00273F3F"/>
    <w:rsid w:val="00274CD6"/>
    <w:rsid w:val="00282650"/>
    <w:rsid w:val="00287F67"/>
    <w:rsid w:val="002954A5"/>
    <w:rsid w:val="002A1557"/>
    <w:rsid w:val="002A26B6"/>
    <w:rsid w:val="002A605F"/>
    <w:rsid w:val="002A66EF"/>
    <w:rsid w:val="002B4B14"/>
    <w:rsid w:val="002C08A0"/>
    <w:rsid w:val="002C67BC"/>
    <w:rsid w:val="002D1465"/>
    <w:rsid w:val="002D1A82"/>
    <w:rsid w:val="002D27E1"/>
    <w:rsid w:val="002D6A3A"/>
    <w:rsid w:val="002D719B"/>
    <w:rsid w:val="002E010B"/>
    <w:rsid w:val="002E4754"/>
    <w:rsid w:val="002E4CB5"/>
    <w:rsid w:val="002E595B"/>
    <w:rsid w:val="002E6FCA"/>
    <w:rsid w:val="002E776C"/>
    <w:rsid w:val="002F1394"/>
    <w:rsid w:val="002F279B"/>
    <w:rsid w:val="00307EA6"/>
    <w:rsid w:val="003146C5"/>
    <w:rsid w:val="00315131"/>
    <w:rsid w:val="00315232"/>
    <w:rsid w:val="00335017"/>
    <w:rsid w:val="003375E8"/>
    <w:rsid w:val="00345C2C"/>
    <w:rsid w:val="003535D4"/>
    <w:rsid w:val="00361E61"/>
    <w:rsid w:val="00363520"/>
    <w:rsid w:val="003639E3"/>
    <w:rsid w:val="003705FC"/>
    <w:rsid w:val="00373BF7"/>
    <w:rsid w:val="0037480B"/>
    <w:rsid w:val="003774AF"/>
    <w:rsid w:val="003823C9"/>
    <w:rsid w:val="003823D4"/>
    <w:rsid w:val="00382D0F"/>
    <w:rsid w:val="0038372C"/>
    <w:rsid w:val="00384ACF"/>
    <w:rsid w:val="00390B20"/>
    <w:rsid w:val="00394BA9"/>
    <w:rsid w:val="0039657C"/>
    <w:rsid w:val="003A0221"/>
    <w:rsid w:val="003B062C"/>
    <w:rsid w:val="003B45C4"/>
    <w:rsid w:val="003B488C"/>
    <w:rsid w:val="003B6F56"/>
    <w:rsid w:val="003B7DFF"/>
    <w:rsid w:val="003C2F8F"/>
    <w:rsid w:val="003C30B3"/>
    <w:rsid w:val="003C6375"/>
    <w:rsid w:val="003D1ECD"/>
    <w:rsid w:val="003D35B7"/>
    <w:rsid w:val="003D3A6C"/>
    <w:rsid w:val="003D6ADD"/>
    <w:rsid w:val="003E0183"/>
    <w:rsid w:val="003E1E8D"/>
    <w:rsid w:val="003E4DF7"/>
    <w:rsid w:val="003E51B6"/>
    <w:rsid w:val="003F2430"/>
    <w:rsid w:val="003F3271"/>
    <w:rsid w:val="003F5BCF"/>
    <w:rsid w:val="00400359"/>
    <w:rsid w:val="00406F50"/>
    <w:rsid w:val="00407E9B"/>
    <w:rsid w:val="004109EF"/>
    <w:rsid w:val="004165E4"/>
    <w:rsid w:val="004203BC"/>
    <w:rsid w:val="00430924"/>
    <w:rsid w:val="00435073"/>
    <w:rsid w:val="00444279"/>
    <w:rsid w:val="0044670C"/>
    <w:rsid w:val="00456C4C"/>
    <w:rsid w:val="004623E0"/>
    <w:rsid w:val="004736B0"/>
    <w:rsid w:val="0047534A"/>
    <w:rsid w:val="004A0F51"/>
    <w:rsid w:val="004A53EC"/>
    <w:rsid w:val="004A6BB5"/>
    <w:rsid w:val="004A6C45"/>
    <w:rsid w:val="004C4330"/>
    <w:rsid w:val="004D4392"/>
    <w:rsid w:val="004E029B"/>
    <w:rsid w:val="004E3153"/>
    <w:rsid w:val="004E3659"/>
    <w:rsid w:val="004E37E6"/>
    <w:rsid w:val="0050716E"/>
    <w:rsid w:val="005122B2"/>
    <w:rsid w:val="0051346C"/>
    <w:rsid w:val="00517C00"/>
    <w:rsid w:val="005220AA"/>
    <w:rsid w:val="00526F46"/>
    <w:rsid w:val="00527B0E"/>
    <w:rsid w:val="00533708"/>
    <w:rsid w:val="00540E5E"/>
    <w:rsid w:val="00545124"/>
    <w:rsid w:val="0055425D"/>
    <w:rsid w:val="00554C79"/>
    <w:rsid w:val="00557873"/>
    <w:rsid w:val="0056449F"/>
    <w:rsid w:val="005740E8"/>
    <w:rsid w:val="00574C65"/>
    <w:rsid w:val="00576F7F"/>
    <w:rsid w:val="005805EC"/>
    <w:rsid w:val="005917DF"/>
    <w:rsid w:val="0059533E"/>
    <w:rsid w:val="005A032D"/>
    <w:rsid w:val="005A3290"/>
    <w:rsid w:val="005A3F89"/>
    <w:rsid w:val="005A682F"/>
    <w:rsid w:val="005B3275"/>
    <w:rsid w:val="005C0409"/>
    <w:rsid w:val="005C5CF9"/>
    <w:rsid w:val="005D216A"/>
    <w:rsid w:val="005E01D9"/>
    <w:rsid w:val="005E14DE"/>
    <w:rsid w:val="005E2E20"/>
    <w:rsid w:val="005E46D7"/>
    <w:rsid w:val="005E5777"/>
    <w:rsid w:val="005F4118"/>
    <w:rsid w:val="0060043B"/>
    <w:rsid w:val="00606398"/>
    <w:rsid w:val="00612555"/>
    <w:rsid w:val="00616DB9"/>
    <w:rsid w:val="00616E13"/>
    <w:rsid w:val="00626FEA"/>
    <w:rsid w:val="00630480"/>
    <w:rsid w:val="00633430"/>
    <w:rsid w:val="00634D32"/>
    <w:rsid w:val="00636FE7"/>
    <w:rsid w:val="00642026"/>
    <w:rsid w:val="006458E0"/>
    <w:rsid w:val="00653EDF"/>
    <w:rsid w:val="00655CA1"/>
    <w:rsid w:val="0066556E"/>
    <w:rsid w:val="0066641B"/>
    <w:rsid w:val="006667EB"/>
    <w:rsid w:val="00670291"/>
    <w:rsid w:val="0067266C"/>
    <w:rsid w:val="00684D52"/>
    <w:rsid w:val="00686CDC"/>
    <w:rsid w:val="00692300"/>
    <w:rsid w:val="00693951"/>
    <w:rsid w:val="00695AC8"/>
    <w:rsid w:val="006A10C8"/>
    <w:rsid w:val="006A1656"/>
    <w:rsid w:val="006A6370"/>
    <w:rsid w:val="006B0966"/>
    <w:rsid w:val="006B2111"/>
    <w:rsid w:val="006B37B6"/>
    <w:rsid w:val="006C1CA3"/>
    <w:rsid w:val="006C29D0"/>
    <w:rsid w:val="006CC3F0"/>
    <w:rsid w:val="006D0223"/>
    <w:rsid w:val="006D19B1"/>
    <w:rsid w:val="006D46E0"/>
    <w:rsid w:val="006D5A4E"/>
    <w:rsid w:val="006D5FEB"/>
    <w:rsid w:val="006D71C7"/>
    <w:rsid w:val="006E06C6"/>
    <w:rsid w:val="006E4D07"/>
    <w:rsid w:val="006E53EC"/>
    <w:rsid w:val="006F002B"/>
    <w:rsid w:val="006F5392"/>
    <w:rsid w:val="007107A8"/>
    <w:rsid w:val="00710D5F"/>
    <w:rsid w:val="007240D2"/>
    <w:rsid w:val="00726EDA"/>
    <w:rsid w:val="007313A3"/>
    <w:rsid w:val="00734CD6"/>
    <w:rsid w:val="00734F10"/>
    <w:rsid w:val="007365ED"/>
    <w:rsid w:val="00736A72"/>
    <w:rsid w:val="007379EF"/>
    <w:rsid w:val="007428B8"/>
    <w:rsid w:val="00746164"/>
    <w:rsid w:val="00757C7B"/>
    <w:rsid w:val="00762E13"/>
    <w:rsid w:val="00765C8E"/>
    <w:rsid w:val="00766D13"/>
    <w:rsid w:val="007758C3"/>
    <w:rsid w:val="0078030C"/>
    <w:rsid w:val="00780BB6"/>
    <w:rsid w:val="00781575"/>
    <w:rsid w:val="00781582"/>
    <w:rsid w:val="00784268"/>
    <w:rsid w:val="00787F7B"/>
    <w:rsid w:val="00794755"/>
    <w:rsid w:val="0079558A"/>
    <w:rsid w:val="007A6BDA"/>
    <w:rsid w:val="007A6EA5"/>
    <w:rsid w:val="007A74A9"/>
    <w:rsid w:val="007B7335"/>
    <w:rsid w:val="007B79FC"/>
    <w:rsid w:val="007C2F05"/>
    <w:rsid w:val="007C5697"/>
    <w:rsid w:val="007D350A"/>
    <w:rsid w:val="007D3FB5"/>
    <w:rsid w:val="007D6A8F"/>
    <w:rsid w:val="007E0AD6"/>
    <w:rsid w:val="007E2EF6"/>
    <w:rsid w:val="007E3F39"/>
    <w:rsid w:val="007F5F76"/>
    <w:rsid w:val="007F704B"/>
    <w:rsid w:val="00813C8A"/>
    <w:rsid w:val="0081483E"/>
    <w:rsid w:val="008150B5"/>
    <w:rsid w:val="00815E9C"/>
    <w:rsid w:val="00820F20"/>
    <w:rsid w:val="008347DF"/>
    <w:rsid w:val="00835696"/>
    <w:rsid w:val="00836195"/>
    <w:rsid w:val="00854703"/>
    <w:rsid w:val="0085484D"/>
    <w:rsid w:val="008716A8"/>
    <w:rsid w:val="00872AF6"/>
    <w:rsid w:val="00873B33"/>
    <w:rsid w:val="008744E0"/>
    <w:rsid w:val="0088270C"/>
    <w:rsid w:val="00883317"/>
    <w:rsid w:val="00886A6F"/>
    <w:rsid w:val="008909EE"/>
    <w:rsid w:val="008940AD"/>
    <w:rsid w:val="0089422A"/>
    <w:rsid w:val="00897C52"/>
    <w:rsid w:val="00897E83"/>
    <w:rsid w:val="008A7A8E"/>
    <w:rsid w:val="008B290F"/>
    <w:rsid w:val="008B341E"/>
    <w:rsid w:val="008B48FE"/>
    <w:rsid w:val="008B5BDE"/>
    <w:rsid w:val="008B5D2E"/>
    <w:rsid w:val="008C59B3"/>
    <w:rsid w:val="008C7547"/>
    <w:rsid w:val="008D62A4"/>
    <w:rsid w:val="008D6758"/>
    <w:rsid w:val="008E39D1"/>
    <w:rsid w:val="008F131E"/>
    <w:rsid w:val="008F260C"/>
    <w:rsid w:val="008F2690"/>
    <w:rsid w:val="008F5235"/>
    <w:rsid w:val="00901789"/>
    <w:rsid w:val="00903712"/>
    <w:rsid w:val="009073E2"/>
    <w:rsid w:val="0091117B"/>
    <w:rsid w:val="009142F6"/>
    <w:rsid w:val="00914E90"/>
    <w:rsid w:val="009207E6"/>
    <w:rsid w:val="00920E82"/>
    <w:rsid w:val="00925A9B"/>
    <w:rsid w:val="009349BE"/>
    <w:rsid w:val="00936762"/>
    <w:rsid w:val="00942360"/>
    <w:rsid w:val="009455CA"/>
    <w:rsid w:val="00946B99"/>
    <w:rsid w:val="00957EA9"/>
    <w:rsid w:val="00957F56"/>
    <w:rsid w:val="009667D3"/>
    <w:rsid w:val="00966F25"/>
    <w:rsid w:val="009753B8"/>
    <w:rsid w:val="009841AA"/>
    <w:rsid w:val="00990D94"/>
    <w:rsid w:val="009B04E1"/>
    <w:rsid w:val="009B5B2B"/>
    <w:rsid w:val="009C0EE8"/>
    <w:rsid w:val="009C1E3C"/>
    <w:rsid w:val="009D09C1"/>
    <w:rsid w:val="009D454E"/>
    <w:rsid w:val="009D5028"/>
    <w:rsid w:val="009E4281"/>
    <w:rsid w:val="009E7B16"/>
    <w:rsid w:val="009F12CD"/>
    <w:rsid w:val="009F392B"/>
    <w:rsid w:val="009F5D57"/>
    <w:rsid w:val="00A0082A"/>
    <w:rsid w:val="00A03A7F"/>
    <w:rsid w:val="00A05299"/>
    <w:rsid w:val="00A07F42"/>
    <w:rsid w:val="00A13750"/>
    <w:rsid w:val="00A1376B"/>
    <w:rsid w:val="00A15CA7"/>
    <w:rsid w:val="00A16315"/>
    <w:rsid w:val="00A179DE"/>
    <w:rsid w:val="00A2205E"/>
    <w:rsid w:val="00A23DAE"/>
    <w:rsid w:val="00A26AD1"/>
    <w:rsid w:val="00A30B3C"/>
    <w:rsid w:val="00A3535B"/>
    <w:rsid w:val="00A37493"/>
    <w:rsid w:val="00A438E6"/>
    <w:rsid w:val="00A47406"/>
    <w:rsid w:val="00A61E4E"/>
    <w:rsid w:val="00AA0582"/>
    <w:rsid w:val="00AA12A7"/>
    <w:rsid w:val="00AA2111"/>
    <w:rsid w:val="00AA7EEC"/>
    <w:rsid w:val="00AB2C67"/>
    <w:rsid w:val="00AB5015"/>
    <w:rsid w:val="00AB5BFD"/>
    <w:rsid w:val="00AC1BC6"/>
    <w:rsid w:val="00AD52F5"/>
    <w:rsid w:val="00AE475E"/>
    <w:rsid w:val="00AF5E4A"/>
    <w:rsid w:val="00AF6D71"/>
    <w:rsid w:val="00B011E1"/>
    <w:rsid w:val="00B01C24"/>
    <w:rsid w:val="00B0403C"/>
    <w:rsid w:val="00B05D24"/>
    <w:rsid w:val="00B0670B"/>
    <w:rsid w:val="00B07F34"/>
    <w:rsid w:val="00B12EF7"/>
    <w:rsid w:val="00B21ADF"/>
    <w:rsid w:val="00B26003"/>
    <w:rsid w:val="00B278BA"/>
    <w:rsid w:val="00B34A9C"/>
    <w:rsid w:val="00B354A3"/>
    <w:rsid w:val="00B404DF"/>
    <w:rsid w:val="00B410F5"/>
    <w:rsid w:val="00B52D0A"/>
    <w:rsid w:val="00B578B7"/>
    <w:rsid w:val="00B57CFC"/>
    <w:rsid w:val="00B61DFD"/>
    <w:rsid w:val="00B62B5A"/>
    <w:rsid w:val="00B723BE"/>
    <w:rsid w:val="00B73E9D"/>
    <w:rsid w:val="00B770C8"/>
    <w:rsid w:val="00B82705"/>
    <w:rsid w:val="00B8701D"/>
    <w:rsid w:val="00B8714F"/>
    <w:rsid w:val="00BA0DA3"/>
    <w:rsid w:val="00BA1A4C"/>
    <w:rsid w:val="00BB1B19"/>
    <w:rsid w:val="00BD0C9E"/>
    <w:rsid w:val="00BD6FB0"/>
    <w:rsid w:val="00BD7766"/>
    <w:rsid w:val="00BE0A33"/>
    <w:rsid w:val="00C02E3C"/>
    <w:rsid w:val="00C05D96"/>
    <w:rsid w:val="00C12858"/>
    <w:rsid w:val="00C26CAD"/>
    <w:rsid w:val="00C27D57"/>
    <w:rsid w:val="00C3030E"/>
    <w:rsid w:val="00C31B35"/>
    <w:rsid w:val="00C34D01"/>
    <w:rsid w:val="00C34E82"/>
    <w:rsid w:val="00C34FDB"/>
    <w:rsid w:val="00C403FA"/>
    <w:rsid w:val="00C405E5"/>
    <w:rsid w:val="00C4103A"/>
    <w:rsid w:val="00C42A2F"/>
    <w:rsid w:val="00C47DA2"/>
    <w:rsid w:val="00C63296"/>
    <w:rsid w:val="00C63D91"/>
    <w:rsid w:val="00C73609"/>
    <w:rsid w:val="00C778F0"/>
    <w:rsid w:val="00C82CBA"/>
    <w:rsid w:val="00C94855"/>
    <w:rsid w:val="00C95640"/>
    <w:rsid w:val="00CA2D07"/>
    <w:rsid w:val="00CB1E3F"/>
    <w:rsid w:val="00CB33B3"/>
    <w:rsid w:val="00CB4EAD"/>
    <w:rsid w:val="00CC4E76"/>
    <w:rsid w:val="00CE1C84"/>
    <w:rsid w:val="00CE50F5"/>
    <w:rsid w:val="00CF033C"/>
    <w:rsid w:val="00CF349D"/>
    <w:rsid w:val="00CF62EA"/>
    <w:rsid w:val="00D0107A"/>
    <w:rsid w:val="00D0166A"/>
    <w:rsid w:val="00D01D92"/>
    <w:rsid w:val="00D046F0"/>
    <w:rsid w:val="00D1747B"/>
    <w:rsid w:val="00D20256"/>
    <w:rsid w:val="00D3200C"/>
    <w:rsid w:val="00D33EEB"/>
    <w:rsid w:val="00D41547"/>
    <w:rsid w:val="00D45CAB"/>
    <w:rsid w:val="00D47DAB"/>
    <w:rsid w:val="00D5115F"/>
    <w:rsid w:val="00D54FD3"/>
    <w:rsid w:val="00D5524E"/>
    <w:rsid w:val="00D55F55"/>
    <w:rsid w:val="00D624E5"/>
    <w:rsid w:val="00D647C2"/>
    <w:rsid w:val="00D72A4E"/>
    <w:rsid w:val="00D8667C"/>
    <w:rsid w:val="00D86AB9"/>
    <w:rsid w:val="00D90A04"/>
    <w:rsid w:val="00D94813"/>
    <w:rsid w:val="00DA0B1E"/>
    <w:rsid w:val="00DB4221"/>
    <w:rsid w:val="00DC37FB"/>
    <w:rsid w:val="00DC611D"/>
    <w:rsid w:val="00DC6265"/>
    <w:rsid w:val="00DD4A23"/>
    <w:rsid w:val="00DD4FBF"/>
    <w:rsid w:val="00DE104A"/>
    <w:rsid w:val="00DE1081"/>
    <w:rsid w:val="00DE2687"/>
    <w:rsid w:val="00DE6CB5"/>
    <w:rsid w:val="00DE7818"/>
    <w:rsid w:val="00DF56A7"/>
    <w:rsid w:val="00DF5AD7"/>
    <w:rsid w:val="00E01C20"/>
    <w:rsid w:val="00E11631"/>
    <w:rsid w:val="00E25755"/>
    <w:rsid w:val="00E2693F"/>
    <w:rsid w:val="00E30768"/>
    <w:rsid w:val="00E33BF0"/>
    <w:rsid w:val="00E33CEE"/>
    <w:rsid w:val="00E424D7"/>
    <w:rsid w:val="00E44E98"/>
    <w:rsid w:val="00E47633"/>
    <w:rsid w:val="00E512A8"/>
    <w:rsid w:val="00E61015"/>
    <w:rsid w:val="00E617A9"/>
    <w:rsid w:val="00E631A1"/>
    <w:rsid w:val="00E63224"/>
    <w:rsid w:val="00E636A2"/>
    <w:rsid w:val="00E77323"/>
    <w:rsid w:val="00E83B8B"/>
    <w:rsid w:val="00E94C6E"/>
    <w:rsid w:val="00EA125F"/>
    <w:rsid w:val="00EA15EF"/>
    <w:rsid w:val="00EA7D4F"/>
    <w:rsid w:val="00EB16F7"/>
    <w:rsid w:val="00EC31FA"/>
    <w:rsid w:val="00EC399E"/>
    <w:rsid w:val="00EC436C"/>
    <w:rsid w:val="00EC504C"/>
    <w:rsid w:val="00EC5EE3"/>
    <w:rsid w:val="00ED5ECA"/>
    <w:rsid w:val="00EE05D8"/>
    <w:rsid w:val="00EE3E91"/>
    <w:rsid w:val="00EE5A22"/>
    <w:rsid w:val="00EF4F31"/>
    <w:rsid w:val="00F01673"/>
    <w:rsid w:val="00F027C2"/>
    <w:rsid w:val="00F063DE"/>
    <w:rsid w:val="00F1092B"/>
    <w:rsid w:val="00F1518F"/>
    <w:rsid w:val="00F220B5"/>
    <w:rsid w:val="00F31DDC"/>
    <w:rsid w:val="00F40510"/>
    <w:rsid w:val="00F43332"/>
    <w:rsid w:val="00F45919"/>
    <w:rsid w:val="00F45E78"/>
    <w:rsid w:val="00F47E61"/>
    <w:rsid w:val="00F54A1A"/>
    <w:rsid w:val="00F55072"/>
    <w:rsid w:val="00F659A0"/>
    <w:rsid w:val="00F70570"/>
    <w:rsid w:val="00F74DB3"/>
    <w:rsid w:val="00F75A4C"/>
    <w:rsid w:val="00F762B8"/>
    <w:rsid w:val="00F77708"/>
    <w:rsid w:val="00F82A62"/>
    <w:rsid w:val="00F963CC"/>
    <w:rsid w:val="00FA1AFB"/>
    <w:rsid w:val="00FB1A8F"/>
    <w:rsid w:val="00FC159E"/>
    <w:rsid w:val="00FC1FCE"/>
    <w:rsid w:val="00FC6FB4"/>
    <w:rsid w:val="00FC7FB7"/>
    <w:rsid w:val="00FD5419"/>
    <w:rsid w:val="00FE05E0"/>
    <w:rsid w:val="00FE25E0"/>
    <w:rsid w:val="00FE3007"/>
    <w:rsid w:val="00FE4BD6"/>
    <w:rsid w:val="00FE6A74"/>
    <w:rsid w:val="00FF0E66"/>
    <w:rsid w:val="00FF277C"/>
    <w:rsid w:val="00FF6776"/>
    <w:rsid w:val="013B2885"/>
    <w:rsid w:val="01DAECA7"/>
    <w:rsid w:val="029D89B6"/>
    <w:rsid w:val="03100185"/>
    <w:rsid w:val="03460525"/>
    <w:rsid w:val="03ACBC53"/>
    <w:rsid w:val="05D707AA"/>
    <w:rsid w:val="05F9752D"/>
    <w:rsid w:val="062DB628"/>
    <w:rsid w:val="06531145"/>
    <w:rsid w:val="06B8F5AD"/>
    <w:rsid w:val="06CD4E62"/>
    <w:rsid w:val="07271CD0"/>
    <w:rsid w:val="07730F88"/>
    <w:rsid w:val="08198FE5"/>
    <w:rsid w:val="08569751"/>
    <w:rsid w:val="090557D8"/>
    <w:rsid w:val="09CAF6C3"/>
    <w:rsid w:val="09FC69E5"/>
    <w:rsid w:val="0A66B4CE"/>
    <w:rsid w:val="0ACC2AA9"/>
    <w:rsid w:val="0B5B6CA3"/>
    <w:rsid w:val="0C130598"/>
    <w:rsid w:val="0CB9CFE0"/>
    <w:rsid w:val="0DA7F3BB"/>
    <w:rsid w:val="0E1B9356"/>
    <w:rsid w:val="0E3D5519"/>
    <w:rsid w:val="0E5A6405"/>
    <w:rsid w:val="0E9E50EE"/>
    <w:rsid w:val="0F83DE3D"/>
    <w:rsid w:val="0FF8A5EC"/>
    <w:rsid w:val="1092AE6B"/>
    <w:rsid w:val="10B56790"/>
    <w:rsid w:val="11A964AD"/>
    <w:rsid w:val="129C6255"/>
    <w:rsid w:val="12B83696"/>
    <w:rsid w:val="1535C97B"/>
    <w:rsid w:val="158F907C"/>
    <w:rsid w:val="17A29981"/>
    <w:rsid w:val="17DB1163"/>
    <w:rsid w:val="1818A387"/>
    <w:rsid w:val="19EFD06A"/>
    <w:rsid w:val="1BEFF519"/>
    <w:rsid w:val="1C125EE5"/>
    <w:rsid w:val="1D0A7F6A"/>
    <w:rsid w:val="1E092FE5"/>
    <w:rsid w:val="1E7D5A6D"/>
    <w:rsid w:val="1ECE2576"/>
    <w:rsid w:val="1F4289AC"/>
    <w:rsid w:val="1F9D81AA"/>
    <w:rsid w:val="20A9A1AA"/>
    <w:rsid w:val="219CDE9E"/>
    <w:rsid w:val="223FF890"/>
    <w:rsid w:val="22F64E1E"/>
    <w:rsid w:val="2380E42B"/>
    <w:rsid w:val="243A90B0"/>
    <w:rsid w:val="2587D168"/>
    <w:rsid w:val="258B4FDD"/>
    <w:rsid w:val="25C06C69"/>
    <w:rsid w:val="263000F2"/>
    <w:rsid w:val="265FC47F"/>
    <w:rsid w:val="285BC9F5"/>
    <w:rsid w:val="296D7D28"/>
    <w:rsid w:val="2A91173A"/>
    <w:rsid w:val="2B17A589"/>
    <w:rsid w:val="2CD738EC"/>
    <w:rsid w:val="2CF544C0"/>
    <w:rsid w:val="2D43F913"/>
    <w:rsid w:val="2DC304C8"/>
    <w:rsid w:val="2DC82084"/>
    <w:rsid w:val="2E984CD9"/>
    <w:rsid w:val="2F0C5E68"/>
    <w:rsid w:val="2F26DA03"/>
    <w:rsid w:val="2FDCBEAC"/>
    <w:rsid w:val="30DA01C1"/>
    <w:rsid w:val="31606129"/>
    <w:rsid w:val="32209C7B"/>
    <w:rsid w:val="3332B837"/>
    <w:rsid w:val="3345572E"/>
    <w:rsid w:val="34FDAB5B"/>
    <w:rsid w:val="35209B31"/>
    <w:rsid w:val="3526E6FC"/>
    <w:rsid w:val="36C41B0D"/>
    <w:rsid w:val="38481750"/>
    <w:rsid w:val="3856AF6A"/>
    <w:rsid w:val="3879EE82"/>
    <w:rsid w:val="3928DBA5"/>
    <w:rsid w:val="399FD1D4"/>
    <w:rsid w:val="3BCCF2E6"/>
    <w:rsid w:val="3BCFF062"/>
    <w:rsid w:val="3C18A2B1"/>
    <w:rsid w:val="3C4F8438"/>
    <w:rsid w:val="3CEB4FC1"/>
    <w:rsid w:val="3D3611E7"/>
    <w:rsid w:val="3E21C266"/>
    <w:rsid w:val="3E81B709"/>
    <w:rsid w:val="3F28DE06"/>
    <w:rsid w:val="3F83C935"/>
    <w:rsid w:val="3FD9BA19"/>
    <w:rsid w:val="4034C03A"/>
    <w:rsid w:val="41545EC8"/>
    <w:rsid w:val="415D5C96"/>
    <w:rsid w:val="41975B77"/>
    <w:rsid w:val="419FAA23"/>
    <w:rsid w:val="41BA4CF2"/>
    <w:rsid w:val="4282780A"/>
    <w:rsid w:val="43B8E556"/>
    <w:rsid w:val="43C155CF"/>
    <w:rsid w:val="4412DC14"/>
    <w:rsid w:val="441F278A"/>
    <w:rsid w:val="4463EBF5"/>
    <w:rsid w:val="44B8DD95"/>
    <w:rsid w:val="4544F84C"/>
    <w:rsid w:val="45EFFE63"/>
    <w:rsid w:val="462531A7"/>
    <w:rsid w:val="4627CFEB"/>
    <w:rsid w:val="463DB847"/>
    <w:rsid w:val="46E0C8AD"/>
    <w:rsid w:val="471A2192"/>
    <w:rsid w:val="4734BB3B"/>
    <w:rsid w:val="47ECB984"/>
    <w:rsid w:val="48F4D24A"/>
    <w:rsid w:val="49A1F7F3"/>
    <w:rsid w:val="4C102FB3"/>
    <w:rsid w:val="4CB83D21"/>
    <w:rsid w:val="4CE91C8D"/>
    <w:rsid w:val="4DD3E449"/>
    <w:rsid w:val="4EE023F9"/>
    <w:rsid w:val="4F040876"/>
    <w:rsid w:val="4F06B45A"/>
    <w:rsid w:val="4F561E04"/>
    <w:rsid w:val="500DBCA5"/>
    <w:rsid w:val="503E1DF1"/>
    <w:rsid w:val="50B5F92C"/>
    <w:rsid w:val="518D7CA3"/>
    <w:rsid w:val="52278A9F"/>
    <w:rsid w:val="52E868A4"/>
    <w:rsid w:val="53044924"/>
    <w:rsid w:val="53325A8D"/>
    <w:rsid w:val="5353B612"/>
    <w:rsid w:val="536B7E80"/>
    <w:rsid w:val="53F9A8C2"/>
    <w:rsid w:val="53FC93D6"/>
    <w:rsid w:val="5416493E"/>
    <w:rsid w:val="545D4762"/>
    <w:rsid w:val="557349FA"/>
    <w:rsid w:val="56B04357"/>
    <w:rsid w:val="5735B38C"/>
    <w:rsid w:val="57B7682B"/>
    <w:rsid w:val="57BCAAF0"/>
    <w:rsid w:val="57CF11B4"/>
    <w:rsid w:val="5958F8A4"/>
    <w:rsid w:val="59615A0A"/>
    <w:rsid w:val="5A48897C"/>
    <w:rsid w:val="5AEBA692"/>
    <w:rsid w:val="5B283BC8"/>
    <w:rsid w:val="5B5C4F0D"/>
    <w:rsid w:val="5E4DBD64"/>
    <w:rsid w:val="5EA9E5C1"/>
    <w:rsid w:val="5EB21356"/>
    <w:rsid w:val="5FEC1717"/>
    <w:rsid w:val="61E9DF42"/>
    <w:rsid w:val="62BE02FF"/>
    <w:rsid w:val="6322D0AC"/>
    <w:rsid w:val="6399ABA3"/>
    <w:rsid w:val="6426C7E6"/>
    <w:rsid w:val="649999A7"/>
    <w:rsid w:val="65107C25"/>
    <w:rsid w:val="65F00A98"/>
    <w:rsid w:val="6666B43E"/>
    <w:rsid w:val="66AA26DD"/>
    <w:rsid w:val="67434C00"/>
    <w:rsid w:val="67CEDF57"/>
    <w:rsid w:val="67D13A69"/>
    <w:rsid w:val="67EB0566"/>
    <w:rsid w:val="68E20765"/>
    <w:rsid w:val="697A1046"/>
    <w:rsid w:val="6980EE64"/>
    <w:rsid w:val="699BA91C"/>
    <w:rsid w:val="69D30E9F"/>
    <w:rsid w:val="6A033C9B"/>
    <w:rsid w:val="6A7AECC2"/>
    <w:rsid w:val="6AB9E025"/>
    <w:rsid w:val="6B15E0A7"/>
    <w:rsid w:val="6B3F6703"/>
    <w:rsid w:val="6BDB4CD4"/>
    <w:rsid w:val="6D3388E4"/>
    <w:rsid w:val="6EB30324"/>
    <w:rsid w:val="6EC89906"/>
    <w:rsid w:val="6F30EABD"/>
    <w:rsid w:val="6F482991"/>
    <w:rsid w:val="6FABBC78"/>
    <w:rsid w:val="707E5FA8"/>
    <w:rsid w:val="7160AE88"/>
    <w:rsid w:val="71A40D59"/>
    <w:rsid w:val="71B66C82"/>
    <w:rsid w:val="71BA4AA1"/>
    <w:rsid w:val="724773F6"/>
    <w:rsid w:val="728A9D74"/>
    <w:rsid w:val="72DA4F01"/>
    <w:rsid w:val="744823DF"/>
    <w:rsid w:val="745BD7A4"/>
    <w:rsid w:val="746D08A3"/>
    <w:rsid w:val="749DB313"/>
    <w:rsid w:val="75B37408"/>
    <w:rsid w:val="7649DD78"/>
    <w:rsid w:val="768219AA"/>
    <w:rsid w:val="76B08BCD"/>
    <w:rsid w:val="76E41A9F"/>
    <w:rsid w:val="78A431AE"/>
    <w:rsid w:val="79527E67"/>
    <w:rsid w:val="7CF4654D"/>
    <w:rsid w:val="7D9224AF"/>
    <w:rsid w:val="7EAFC7DC"/>
    <w:rsid w:val="7EE7C751"/>
    <w:rsid w:val="7F03103E"/>
    <w:rsid w:val="7F5FD89F"/>
    <w:rsid w:val="7F9CA634"/>
    <w:rsid w:val="7FEF0D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71DEFA"/>
  <w15:chartTrackingRefBased/>
  <w15:docId w15:val="{4BC940BE-ACB4-4068-8337-8294E29C9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17B"/>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7428B8"/>
    <w:pPr>
      <w:keepNext/>
      <w:keepLines/>
      <w:spacing w:before="120" w:after="120"/>
      <w:outlineLvl w:val="0"/>
    </w:pPr>
    <w:rPr>
      <w:rFonts w:eastAsiaTheme="majorEastAsia" w:cstheme="majorBidi"/>
      <w:b/>
      <w:sz w:val="32"/>
      <w:szCs w:val="32"/>
    </w:rPr>
  </w:style>
  <w:style w:type="paragraph" w:styleId="Heading2">
    <w:name w:val="heading 2"/>
    <w:basedOn w:val="Normal"/>
    <w:next w:val="Normal"/>
    <w:link w:val="Heading2Char"/>
    <w:unhideWhenUsed/>
    <w:qFormat/>
    <w:rsid w:val="007428B8"/>
    <w:pPr>
      <w:keepNext/>
      <w:keepLines/>
      <w:spacing w:before="160" w:after="120"/>
      <w:outlineLvl w:val="1"/>
    </w:pPr>
    <w:rPr>
      <w:rFonts w:eastAsiaTheme="majorEastAsia" w:cstheme="majorBidi"/>
      <w:b/>
      <w:sz w:val="26"/>
      <w:szCs w:val="26"/>
    </w:rPr>
  </w:style>
  <w:style w:type="paragraph" w:styleId="Heading3">
    <w:name w:val="heading 3"/>
    <w:basedOn w:val="Normal"/>
    <w:next w:val="Normal"/>
    <w:link w:val="Heading3Char"/>
    <w:unhideWhenUsed/>
    <w:qFormat/>
    <w:rsid w:val="007428B8"/>
    <w:pPr>
      <w:keepNext/>
      <w:keepLines/>
      <w:spacing w:before="160" w:after="120"/>
      <w:outlineLvl w:val="2"/>
    </w:pPr>
    <w:rPr>
      <w:rFonts w:eastAsiaTheme="majorEastAsia" w:cstheme="majorBidi"/>
      <w:b/>
    </w:rPr>
  </w:style>
  <w:style w:type="paragraph" w:styleId="Heading4">
    <w:name w:val="heading 4"/>
    <w:basedOn w:val="Normal"/>
    <w:next w:val="Normal"/>
    <w:link w:val="Heading4Char"/>
    <w:unhideWhenUsed/>
    <w:qFormat/>
    <w:rsid w:val="007428B8"/>
    <w:pPr>
      <w:keepNext/>
      <w:keepLines/>
      <w:spacing w:before="160" w:after="120"/>
      <w:outlineLvl w:val="3"/>
    </w:pPr>
    <w:rPr>
      <w:rFonts w:eastAsiaTheme="majorEastAsia" w:cstheme="majorBidi"/>
      <w:i/>
      <w:iCs/>
    </w:rPr>
  </w:style>
  <w:style w:type="paragraph" w:styleId="Heading5">
    <w:name w:val="heading 5"/>
    <w:basedOn w:val="Normal"/>
    <w:next w:val="Normal"/>
    <w:link w:val="Heading5Char"/>
    <w:unhideWhenUsed/>
    <w:qFormat/>
    <w:rsid w:val="007428B8"/>
    <w:pPr>
      <w:keepNext/>
      <w:keepLines/>
      <w:spacing w:before="40"/>
      <w:outlineLvl w:val="4"/>
    </w:pPr>
    <w:rPr>
      <w:rFonts w:eastAsiaTheme="majorEastAsia" w:cstheme="majorBidi"/>
    </w:rPr>
  </w:style>
  <w:style w:type="paragraph" w:styleId="Heading6">
    <w:name w:val="heading 6"/>
    <w:basedOn w:val="Normal"/>
    <w:next w:val="Normal"/>
    <w:link w:val="Heading6Char"/>
    <w:uiPriority w:val="9"/>
    <w:unhideWhenUsed/>
    <w:qFormat/>
    <w:rsid w:val="007428B8"/>
    <w:pPr>
      <w:keepNext/>
      <w:keepLines/>
      <w:spacing w:before="40"/>
      <w:outlineLvl w:val="5"/>
    </w:pPr>
    <w:rPr>
      <w:rFonts w:eastAsiaTheme="majorEastAsia" w:cstheme="majorBidi"/>
    </w:rPr>
  </w:style>
  <w:style w:type="paragraph" w:styleId="Heading7">
    <w:name w:val="heading 7"/>
    <w:basedOn w:val="Normal"/>
    <w:next w:val="Normal"/>
    <w:link w:val="Heading7Char"/>
    <w:unhideWhenUsed/>
    <w:qFormat/>
    <w:rsid w:val="00FE3007"/>
    <w:pPr>
      <w:keepNext/>
      <w:keepLines/>
      <w:spacing w:before="40"/>
      <w:outlineLvl w:val="6"/>
    </w:pPr>
    <w:rPr>
      <w:rFonts w:eastAsiaTheme="majorEastAsia" w:cstheme="majorBidi"/>
      <w:i/>
      <w:iCs/>
      <w:color w:val="1F4D78" w:themeColor="accent1" w:themeShade="7F"/>
    </w:rPr>
  </w:style>
  <w:style w:type="paragraph" w:styleId="Heading8">
    <w:name w:val="heading 8"/>
    <w:basedOn w:val="Normal"/>
    <w:next w:val="Normal"/>
    <w:link w:val="Heading8Char"/>
    <w:qFormat/>
    <w:rsid w:val="00FF0E66"/>
    <w:pPr>
      <w:pageBreakBefore/>
      <w:numPr>
        <w:numId w:val="20"/>
      </w:numPr>
      <w:pBdr>
        <w:top w:val="double" w:sz="4" w:space="1" w:color="auto"/>
      </w:pBdr>
      <w:spacing w:before="240" w:after="120"/>
      <w:ind w:left="360"/>
      <w:outlineLvl w:val="7"/>
    </w:pPr>
    <w:rPr>
      <w:rFonts w:eastAsia="SimSun"/>
      <w:b/>
      <w:sz w:val="36"/>
      <w:szCs w:val="20"/>
      <w:lang w:eastAsia="zh-CN"/>
    </w:rPr>
  </w:style>
  <w:style w:type="paragraph" w:styleId="Heading9">
    <w:name w:val="heading 9"/>
    <w:basedOn w:val="Normal"/>
    <w:next w:val="Normal"/>
    <w:link w:val="Heading9Char"/>
    <w:qFormat/>
    <w:rsid w:val="00FF0E66"/>
    <w:pPr>
      <w:spacing w:before="240" w:after="120"/>
      <w:outlineLvl w:val="8"/>
    </w:pPr>
    <w:rPr>
      <w:rFonts w:eastAsia="SimSun"/>
      <w:b/>
      <w:i/>
      <w:sz w:val="18"/>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28B8"/>
    <w:rPr>
      <w:rFonts w:ascii="Arial" w:eastAsiaTheme="majorEastAsia" w:hAnsi="Arial" w:cstheme="majorBidi"/>
      <w:b/>
      <w:sz w:val="32"/>
      <w:szCs w:val="32"/>
    </w:rPr>
  </w:style>
  <w:style w:type="character" w:customStyle="1" w:styleId="Heading2Char">
    <w:name w:val="Heading 2 Char"/>
    <w:basedOn w:val="DefaultParagraphFont"/>
    <w:link w:val="Heading2"/>
    <w:rsid w:val="007428B8"/>
    <w:rPr>
      <w:rFonts w:ascii="Arial" w:eastAsiaTheme="majorEastAsia" w:hAnsi="Arial" w:cstheme="majorBidi"/>
      <w:b/>
      <w:sz w:val="26"/>
      <w:szCs w:val="26"/>
    </w:rPr>
  </w:style>
  <w:style w:type="character" w:customStyle="1" w:styleId="Heading3Char">
    <w:name w:val="Heading 3 Char"/>
    <w:basedOn w:val="DefaultParagraphFont"/>
    <w:link w:val="Heading3"/>
    <w:rsid w:val="007428B8"/>
    <w:rPr>
      <w:rFonts w:ascii="Arial" w:eastAsiaTheme="majorEastAsia" w:hAnsi="Arial" w:cstheme="majorBidi"/>
      <w:b/>
      <w:sz w:val="24"/>
      <w:szCs w:val="24"/>
    </w:rPr>
  </w:style>
  <w:style w:type="character" w:customStyle="1" w:styleId="Heading4Char">
    <w:name w:val="Heading 4 Char"/>
    <w:basedOn w:val="DefaultParagraphFont"/>
    <w:link w:val="Heading4"/>
    <w:rsid w:val="007428B8"/>
    <w:rPr>
      <w:rFonts w:ascii="Arial" w:eastAsiaTheme="majorEastAsia" w:hAnsi="Arial" w:cstheme="majorBidi"/>
      <w:i/>
      <w:iCs/>
      <w:sz w:val="24"/>
    </w:rPr>
  </w:style>
  <w:style w:type="paragraph" w:styleId="Title">
    <w:name w:val="Title"/>
    <w:basedOn w:val="Normal"/>
    <w:next w:val="Normal"/>
    <w:link w:val="TitleChar"/>
    <w:qFormat/>
    <w:rsid w:val="007428B8"/>
    <w:pPr>
      <w:spacing w:before="120" w:after="120"/>
      <w:contextualSpacing/>
    </w:pPr>
    <w:rPr>
      <w:rFonts w:eastAsiaTheme="majorEastAsia" w:cstheme="majorBidi"/>
      <w:spacing w:val="-10"/>
      <w:kern w:val="28"/>
      <w:sz w:val="56"/>
      <w:szCs w:val="56"/>
    </w:rPr>
  </w:style>
  <w:style w:type="character" w:customStyle="1" w:styleId="TitleChar">
    <w:name w:val="Title Char"/>
    <w:basedOn w:val="DefaultParagraphFont"/>
    <w:link w:val="Title"/>
    <w:rsid w:val="007428B8"/>
    <w:rPr>
      <w:rFonts w:ascii="Arial" w:eastAsiaTheme="majorEastAsia" w:hAnsi="Arial" w:cstheme="majorBidi"/>
      <w:spacing w:val="-10"/>
      <w:kern w:val="28"/>
      <w:sz w:val="56"/>
      <w:szCs w:val="56"/>
    </w:rPr>
  </w:style>
  <w:style w:type="character" w:customStyle="1" w:styleId="Heading5Char">
    <w:name w:val="Heading 5 Char"/>
    <w:basedOn w:val="DefaultParagraphFont"/>
    <w:link w:val="Heading5"/>
    <w:rsid w:val="007428B8"/>
    <w:rPr>
      <w:rFonts w:ascii="Arial" w:eastAsiaTheme="majorEastAsia" w:hAnsi="Arial" w:cstheme="majorBidi"/>
      <w:sz w:val="24"/>
    </w:rPr>
  </w:style>
  <w:style w:type="paragraph" w:styleId="NoSpacing">
    <w:name w:val="No Spacing"/>
    <w:link w:val="NoSpacingChar"/>
    <w:uiPriority w:val="1"/>
    <w:qFormat/>
    <w:rsid w:val="007428B8"/>
    <w:pPr>
      <w:spacing w:after="0" w:line="240" w:lineRule="auto"/>
    </w:pPr>
    <w:rPr>
      <w:rFonts w:ascii="Arial" w:hAnsi="Arial"/>
      <w:sz w:val="24"/>
    </w:rPr>
  </w:style>
  <w:style w:type="character" w:customStyle="1" w:styleId="Heading6Char">
    <w:name w:val="Heading 6 Char"/>
    <w:basedOn w:val="DefaultParagraphFont"/>
    <w:link w:val="Heading6"/>
    <w:uiPriority w:val="9"/>
    <w:rsid w:val="007428B8"/>
    <w:rPr>
      <w:rFonts w:ascii="Arial" w:eastAsiaTheme="majorEastAsia" w:hAnsi="Arial" w:cstheme="majorBidi"/>
      <w:sz w:val="24"/>
    </w:rPr>
  </w:style>
  <w:style w:type="paragraph" w:styleId="Subtitle">
    <w:name w:val="Subtitle"/>
    <w:basedOn w:val="Normal"/>
    <w:next w:val="Normal"/>
    <w:link w:val="SubtitleChar"/>
    <w:uiPriority w:val="11"/>
    <w:qFormat/>
    <w:rsid w:val="00FE300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FE3007"/>
    <w:rPr>
      <w:rFonts w:ascii="Arial" w:eastAsiaTheme="minorEastAsia" w:hAnsi="Arial"/>
      <w:color w:val="5A5A5A" w:themeColor="text1" w:themeTint="A5"/>
      <w:spacing w:val="15"/>
      <w:sz w:val="28"/>
    </w:rPr>
  </w:style>
  <w:style w:type="character" w:customStyle="1" w:styleId="Heading7Char">
    <w:name w:val="Heading 7 Char"/>
    <w:basedOn w:val="DefaultParagraphFont"/>
    <w:link w:val="Heading7"/>
    <w:rsid w:val="00FE3007"/>
    <w:rPr>
      <w:rFonts w:ascii="Arial" w:eastAsiaTheme="majorEastAsia" w:hAnsi="Arial" w:cstheme="majorBidi"/>
      <w:i/>
      <w:iCs/>
      <w:color w:val="1F4D78" w:themeColor="accent1" w:themeShade="7F"/>
      <w:sz w:val="24"/>
    </w:rPr>
  </w:style>
  <w:style w:type="character" w:styleId="Hyperlink">
    <w:name w:val="Hyperlink"/>
    <w:uiPriority w:val="99"/>
    <w:rsid w:val="00FC1FCE"/>
    <w:rPr>
      <w:color w:val="0000FF"/>
      <w:u w:val="single"/>
    </w:rPr>
  </w:style>
  <w:style w:type="paragraph" w:styleId="ListParagraph">
    <w:name w:val="List Paragraph"/>
    <w:aliases w:val="list,List1,List11,Step Paragraph"/>
    <w:basedOn w:val="Normal"/>
    <w:link w:val="ListParagraphChar"/>
    <w:uiPriority w:val="34"/>
    <w:qFormat/>
    <w:rsid w:val="00406F50"/>
    <w:pPr>
      <w:ind w:left="720"/>
      <w:contextualSpacing/>
    </w:pPr>
  </w:style>
  <w:style w:type="paragraph" w:styleId="Header">
    <w:name w:val="header"/>
    <w:basedOn w:val="Normal"/>
    <w:link w:val="HeaderChar"/>
    <w:uiPriority w:val="99"/>
    <w:unhideWhenUsed/>
    <w:rsid w:val="000E09DC"/>
    <w:pPr>
      <w:tabs>
        <w:tab w:val="center" w:pos="4680"/>
        <w:tab w:val="right" w:pos="9360"/>
      </w:tabs>
    </w:pPr>
  </w:style>
  <w:style w:type="character" w:customStyle="1" w:styleId="HeaderChar">
    <w:name w:val="Header Char"/>
    <w:basedOn w:val="DefaultParagraphFont"/>
    <w:link w:val="Header"/>
    <w:uiPriority w:val="99"/>
    <w:rsid w:val="000E09DC"/>
    <w:rPr>
      <w:rFonts w:ascii="Arial" w:eastAsia="Times New Roman" w:hAnsi="Arial" w:cs="Times New Roman"/>
      <w:sz w:val="24"/>
      <w:szCs w:val="24"/>
    </w:rPr>
  </w:style>
  <w:style w:type="paragraph" w:styleId="Footer">
    <w:name w:val="footer"/>
    <w:basedOn w:val="Normal"/>
    <w:link w:val="FooterChar"/>
    <w:uiPriority w:val="99"/>
    <w:unhideWhenUsed/>
    <w:rsid w:val="000E09DC"/>
    <w:pPr>
      <w:tabs>
        <w:tab w:val="center" w:pos="4680"/>
        <w:tab w:val="right" w:pos="9360"/>
      </w:tabs>
    </w:pPr>
  </w:style>
  <w:style w:type="character" w:customStyle="1" w:styleId="FooterChar">
    <w:name w:val="Footer Char"/>
    <w:basedOn w:val="DefaultParagraphFont"/>
    <w:link w:val="Footer"/>
    <w:uiPriority w:val="99"/>
    <w:rsid w:val="000E09DC"/>
    <w:rPr>
      <w:rFonts w:ascii="Arial" w:eastAsia="Times New Roman" w:hAnsi="Arial" w:cs="Times New Roman"/>
      <w:sz w:val="24"/>
      <w:szCs w:val="24"/>
    </w:rPr>
  </w:style>
  <w:style w:type="paragraph" w:styleId="BalloonText">
    <w:name w:val="Balloon Text"/>
    <w:basedOn w:val="Normal"/>
    <w:link w:val="BalloonTextChar"/>
    <w:semiHidden/>
    <w:unhideWhenUsed/>
    <w:rsid w:val="00A30B3C"/>
    <w:rPr>
      <w:rFonts w:ascii="Segoe UI" w:hAnsi="Segoe UI" w:cs="Segoe UI"/>
      <w:sz w:val="18"/>
      <w:szCs w:val="18"/>
    </w:rPr>
  </w:style>
  <w:style w:type="character" w:customStyle="1" w:styleId="BalloonTextChar">
    <w:name w:val="Balloon Text Char"/>
    <w:basedOn w:val="DefaultParagraphFont"/>
    <w:link w:val="BalloonText"/>
    <w:semiHidden/>
    <w:rsid w:val="00A30B3C"/>
    <w:rPr>
      <w:rFonts w:ascii="Segoe UI" w:eastAsia="Times New Roman" w:hAnsi="Segoe UI" w:cs="Segoe UI"/>
      <w:sz w:val="18"/>
      <w:szCs w:val="18"/>
    </w:rPr>
  </w:style>
  <w:style w:type="character" w:customStyle="1" w:styleId="ListParagraphChar">
    <w:name w:val="List Paragraph Char"/>
    <w:aliases w:val="list Char,List1 Char,List11 Char,Step Paragraph Char"/>
    <w:link w:val="ListParagraph"/>
    <w:uiPriority w:val="34"/>
    <w:locked/>
    <w:rsid w:val="003774AF"/>
    <w:rPr>
      <w:rFonts w:ascii="Arial" w:eastAsia="Times New Roman" w:hAnsi="Arial" w:cs="Times New Roman"/>
      <w:sz w:val="24"/>
      <w:szCs w:val="24"/>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eastAsia="Times New Roman" w:hAnsi="Arial" w:cs="Times New Roman"/>
      <w:sz w:val="20"/>
      <w:szCs w:val="20"/>
    </w:rPr>
  </w:style>
  <w:style w:type="character" w:styleId="CommentReference">
    <w:name w:val="annotation reference"/>
    <w:basedOn w:val="DefaultParagraphFont"/>
    <w:uiPriority w:val="99"/>
    <w:unhideWhenUsed/>
    <w:rPr>
      <w:sz w:val="16"/>
      <w:szCs w:val="16"/>
    </w:rPr>
  </w:style>
  <w:style w:type="paragraph" w:styleId="Revision">
    <w:name w:val="Revision"/>
    <w:hidden/>
    <w:uiPriority w:val="99"/>
    <w:semiHidden/>
    <w:rsid w:val="00DE104A"/>
    <w:pPr>
      <w:spacing w:after="0" w:line="240" w:lineRule="auto"/>
    </w:pPr>
    <w:rPr>
      <w:rFonts w:ascii="Arial" w:eastAsia="Times New Roman" w:hAnsi="Arial" w:cs="Times New Roman"/>
      <w:sz w:val="24"/>
      <w:szCs w:val="24"/>
    </w:rPr>
  </w:style>
  <w:style w:type="paragraph" w:styleId="CommentSubject">
    <w:name w:val="annotation subject"/>
    <w:basedOn w:val="CommentText"/>
    <w:next w:val="CommentText"/>
    <w:link w:val="CommentSubjectChar"/>
    <w:unhideWhenUsed/>
    <w:rsid w:val="00813C8A"/>
    <w:rPr>
      <w:b/>
      <w:bCs/>
    </w:rPr>
  </w:style>
  <w:style w:type="character" w:customStyle="1" w:styleId="CommentSubjectChar">
    <w:name w:val="Comment Subject Char"/>
    <w:basedOn w:val="CommentTextChar"/>
    <w:link w:val="CommentSubject"/>
    <w:rsid w:val="00813C8A"/>
    <w:rPr>
      <w:rFonts w:ascii="Arial" w:eastAsia="Times New Roman" w:hAnsi="Arial" w:cs="Times New Roman"/>
      <w:b/>
      <w:bCs/>
      <w:sz w:val="20"/>
      <w:szCs w:val="20"/>
    </w:rPr>
  </w:style>
  <w:style w:type="character" w:styleId="FollowedHyperlink">
    <w:name w:val="FollowedHyperlink"/>
    <w:basedOn w:val="DefaultParagraphFont"/>
    <w:uiPriority w:val="99"/>
    <w:semiHidden/>
    <w:unhideWhenUsed/>
    <w:rsid w:val="00897C52"/>
    <w:rPr>
      <w:color w:val="954F72" w:themeColor="followedHyperlink"/>
      <w:u w:val="single"/>
    </w:rPr>
  </w:style>
  <w:style w:type="character" w:styleId="UnresolvedMention">
    <w:name w:val="Unresolved Mention"/>
    <w:basedOn w:val="DefaultParagraphFont"/>
    <w:uiPriority w:val="99"/>
    <w:unhideWhenUsed/>
    <w:rsid w:val="00897C52"/>
    <w:rPr>
      <w:color w:val="605E5C"/>
      <w:shd w:val="clear" w:color="auto" w:fill="E1DFDD"/>
    </w:rPr>
  </w:style>
  <w:style w:type="paragraph" w:styleId="NormalWeb">
    <w:name w:val="Normal (Web)"/>
    <w:basedOn w:val="Normal"/>
    <w:uiPriority w:val="99"/>
    <w:unhideWhenUsed/>
    <w:rsid w:val="009F5D57"/>
    <w:pPr>
      <w:spacing w:before="100" w:beforeAutospacing="1" w:after="100" w:afterAutospacing="1"/>
    </w:pPr>
    <w:rPr>
      <w:rFonts w:ascii="Times New Roman" w:hAnsi="Times New Roman"/>
    </w:rPr>
  </w:style>
  <w:style w:type="character" w:customStyle="1" w:styleId="Heading8Char">
    <w:name w:val="Heading 8 Char"/>
    <w:basedOn w:val="DefaultParagraphFont"/>
    <w:link w:val="Heading8"/>
    <w:rsid w:val="00FF0E66"/>
    <w:rPr>
      <w:rFonts w:ascii="Arial" w:eastAsia="SimSun" w:hAnsi="Arial" w:cs="Times New Roman"/>
      <w:b/>
      <w:sz w:val="36"/>
      <w:szCs w:val="20"/>
      <w:lang w:eastAsia="zh-CN"/>
    </w:rPr>
  </w:style>
  <w:style w:type="character" w:customStyle="1" w:styleId="Heading9Char">
    <w:name w:val="Heading 9 Char"/>
    <w:basedOn w:val="DefaultParagraphFont"/>
    <w:link w:val="Heading9"/>
    <w:rsid w:val="00FF0E66"/>
    <w:rPr>
      <w:rFonts w:ascii="Arial" w:eastAsia="SimSun" w:hAnsi="Arial" w:cs="Times New Roman"/>
      <w:b/>
      <w:i/>
      <w:sz w:val="18"/>
      <w:szCs w:val="20"/>
      <w:lang w:eastAsia="zh-CN"/>
    </w:rPr>
  </w:style>
  <w:style w:type="numbering" w:customStyle="1" w:styleId="NoList1">
    <w:name w:val="No List1"/>
    <w:next w:val="NoList"/>
    <w:uiPriority w:val="99"/>
    <w:semiHidden/>
    <w:unhideWhenUsed/>
    <w:rsid w:val="00FF0E66"/>
  </w:style>
  <w:style w:type="paragraph" w:styleId="Caption">
    <w:name w:val="caption"/>
    <w:basedOn w:val="Normal"/>
    <w:next w:val="Normal"/>
    <w:link w:val="CaptionChar"/>
    <w:qFormat/>
    <w:rsid w:val="00FF0E66"/>
    <w:pPr>
      <w:keepNext/>
      <w:keepLines/>
      <w:spacing w:before="120" w:after="60"/>
      <w:jc w:val="center"/>
    </w:pPr>
    <w:rPr>
      <w:rFonts w:eastAsia="SimSun" w:cs="Arial"/>
      <w:b/>
      <w:iCs/>
      <w:color w:val="034D8E"/>
      <w:szCs w:val="20"/>
      <w:lang w:eastAsia="zh-CN"/>
    </w:rPr>
  </w:style>
  <w:style w:type="character" w:customStyle="1" w:styleId="Bullet1Char">
    <w:name w:val="Bullet 1 Char"/>
    <w:link w:val="Bullet1"/>
    <w:locked/>
    <w:rsid w:val="00FF0E66"/>
    <w:rPr>
      <w:rFonts w:ascii="Arial" w:hAnsi="Arial"/>
      <w:sz w:val="24"/>
      <w:szCs w:val="24"/>
      <w:lang w:eastAsia="zh-CN"/>
    </w:rPr>
  </w:style>
  <w:style w:type="paragraph" w:customStyle="1" w:styleId="Bullet1">
    <w:name w:val="Bullet 1"/>
    <w:basedOn w:val="bullet"/>
    <w:link w:val="Bullet1Char"/>
    <w:rsid w:val="00FF0E66"/>
    <w:pPr>
      <w:numPr>
        <w:numId w:val="33"/>
      </w:numPr>
      <w:ind w:left="846" w:hanging="270"/>
    </w:pPr>
    <w:rPr>
      <w:rFonts w:eastAsiaTheme="minorHAnsi" w:cstheme="minorBidi"/>
    </w:rPr>
  </w:style>
  <w:style w:type="paragraph" w:customStyle="1" w:styleId="Tableformat">
    <w:name w:val="Table format"/>
    <w:basedOn w:val="Normal"/>
    <w:rsid w:val="00FF0E66"/>
    <w:pPr>
      <w:keepNext/>
      <w:snapToGrid w:val="0"/>
    </w:pPr>
    <w:rPr>
      <w:rFonts w:ascii="Arial Narrow" w:eastAsia="Calibri" w:hAnsi="Arial Narrow"/>
      <w:sz w:val="20"/>
      <w:szCs w:val="20"/>
    </w:rPr>
  </w:style>
  <w:style w:type="paragraph" w:customStyle="1" w:styleId="Numbered">
    <w:name w:val="Numbered"/>
    <w:basedOn w:val="BodyText"/>
    <w:link w:val="NumberedChar"/>
    <w:rsid w:val="00FF0E66"/>
    <w:pPr>
      <w:numPr>
        <w:numId w:val="43"/>
      </w:numPr>
      <w:ind w:hanging="288"/>
    </w:pPr>
    <w:rPr>
      <w:rFonts w:eastAsia="Arial" w:cs="Arial"/>
      <w:color w:val="000000"/>
      <w:szCs w:val="22"/>
      <w:lang w:eastAsia="zh-CN"/>
    </w:rPr>
  </w:style>
  <w:style w:type="paragraph" w:customStyle="1" w:styleId="Numbereda0">
    <w:name w:val="Numbereda"/>
    <w:basedOn w:val="ListParagraph"/>
    <w:rsid w:val="00FF0E66"/>
    <w:pPr>
      <w:keepNext/>
      <w:spacing w:before="120" w:after="60"/>
      <w:ind w:left="0" w:right="360" w:hanging="360"/>
      <w:contextualSpacing w:val="0"/>
    </w:pPr>
    <w:rPr>
      <w:rFonts w:ascii="Franklin Gothic Book" w:hAnsi="Franklin Gothic Book"/>
      <w:szCs w:val="22"/>
      <w:lang w:eastAsia="ja-JP"/>
    </w:rPr>
  </w:style>
  <w:style w:type="paragraph" w:styleId="BodyText">
    <w:name w:val="Body Text"/>
    <w:basedOn w:val="Normal"/>
    <w:link w:val="BodyTextChar"/>
    <w:unhideWhenUsed/>
    <w:rsid w:val="00FF0E66"/>
    <w:pPr>
      <w:spacing w:after="120"/>
    </w:pPr>
    <w:rPr>
      <w:rFonts w:eastAsia="SimSun"/>
    </w:rPr>
  </w:style>
  <w:style w:type="character" w:customStyle="1" w:styleId="BodyTextChar">
    <w:name w:val="Body Text Char"/>
    <w:basedOn w:val="DefaultParagraphFont"/>
    <w:link w:val="BodyText"/>
    <w:rsid w:val="00FF0E66"/>
    <w:rPr>
      <w:rFonts w:ascii="Arial" w:eastAsia="SimSun" w:hAnsi="Arial" w:cs="Times New Roman"/>
      <w:sz w:val="24"/>
      <w:szCs w:val="24"/>
    </w:rPr>
  </w:style>
  <w:style w:type="table" w:styleId="TableGrid">
    <w:name w:val="Table Grid"/>
    <w:basedOn w:val="TableNormal"/>
    <w:uiPriority w:val="59"/>
    <w:rsid w:val="00FF0E66"/>
    <w:pPr>
      <w:spacing w:before="60" w:after="60" w:line="240" w:lineRule="auto"/>
    </w:pPr>
    <w:rPr>
      <w:rFonts w:ascii="Arial" w:eastAsia="SimSun" w:hAnsi="Arial" w:cs="Times New Roman"/>
      <w:szCs w:val="20"/>
    </w:rPr>
    <w:tblPr/>
  </w:style>
  <w:style w:type="paragraph" w:customStyle="1" w:styleId="References">
    <w:name w:val="References"/>
    <w:basedOn w:val="Normal"/>
    <w:rsid w:val="00FF0E66"/>
    <w:pPr>
      <w:spacing w:after="120"/>
      <w:ind w:left="216" w:hanging="216"/>
    </w:pPr>
    <w:rPr>
      <w:rFonts w:eastAsia="SimSun"/>
      <w:color w:val="000000"/>
    </w:rPr>
  </w:style>
  <w:style w:type="character" w:styleId="Strong">
    <w:name w:val="Strong"/>
    <w:uiPriority w:val="22"/>
    <w:qFormat/>
    <w:rsid w:val="00FF0E66"/>
    <w:rPr>
      <w:b/>
      <w:bCs/>
    </w:rPr>
  </w:style>
  <w:style w:type="character" w:styleId="Emphasis">
    <w:name w:val="Emphasis"/>
    <w:uiPriority w:val="20"/>
    <w:qFormat/>
    <w:rsid w:val="00FF0E66"/>
    <w:rPr>
      <w:i/>
      <w:iCs/>
    </w:rPr>
  </w:style>
  <w:style w:type="paragraph" w:styleId="Quote">
    <w:name w:val="Quote"/>
    <w:basedOn w:val="Normal"/>
    <w:next w:val="Normal"/>
    <w:link w:val="QuoteChar"/>
    <w:uiPriority w:val="29"/>
    <w:qFormat/>
    <w:rsid w:val="00FF0E66"/>
    <w:pPr>
      <w:spacing w:after="120"/>
    </w:pPr>
    <w:rPr>
      <w:rFonts w:ascii="Cambria" w:eastAsia="Malgun Gothic" w:hAnsi="Cambria"/>
      <w:i/>
      <w:iCs/>
      <w:color w:val="5A5A5A"/>
      <w:sz w:val="20"/>
      <w:szCs w:val="20"/>
    </w:rPr>
  </w:style>
  <w:style w:type="character" w:customStyle="1" w:styleId="QuoteChar">
    <w:name w:val="Quote Char"/>
    <w:basedOn w:val="DefaultParagraphFont"/>
    <w:link w:val="Quote"/>
    <w:uiPriority w:val="29"/>
    <w:rsid w:val="00FF0E66"/>
    <w:rPr>
      <w:rFonts w:ascii="Cambria" w:eastAsia="Malgun Gothic" w:hAnsi="Cambria" w:cs="Times New Roman"/>
      <w:i/>
      <w:iCs/>
      <w:color w:val="5A5A5A"/>
      <w:sz w:val="20"/>
      <w:szCs w:val="20"/>
    </w:rPr>
  </w:style>
  <w:style w:type="paragraph" w:styleId="IntenseQuote">
    <w:name w:val="Intense Quote"/>
    <w:basedOn w:val="Normal"/>
    <w:next w:val="Normal"/>
    <w:link w:val="IntenseQuoteChar"/>
    <w:uiPriority w:val="30"/>
    <w:qFormat/>
    <w:rsid w:val="00FF0E66"/>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Malgun Gothic" w:hAnsi="Cambria"/>
      <w:i/>
      <w:iCs/>
      <w:color w:val="FFFFFF"/>
    </w:rPr>
  </w:style>
  <w:style w:type="character" w:customStyle="1" w:styleId="IntenseQuoteChar">
    <w:name w:val="Intense Quote Char"/>
    <w:basedOn w:val="DefaultParagraphFont"/>
    <w:link w:val="IntenseQuote"/>
    <w:uiPriority w:val="30"/>
    <w:rsid w:val="00FF0E66"/>
    <w:rPr>
      <w:rFonts w:ascii="Cambria" w:eastAsia="Malgun Gothic" w:hAnsi="Cambria" w:cs="Times New Roman"/>
      <w:i/>
      <w:iCs/>
      <w:color w:val="FFFFFF"/>
      <w:sz w:val="24"/>
      <w:szCs w:val="24"/>
      <w:shd w:val="clear" w:color="auto" w:fill="4F81BD"/>
    </w:rPr>
  </w:style>
  <w:style w:type="character" w:styleId="SubtleEmphasis">
    <w:name w:val="Subtle Emphasis"/>
    <w:uiPriority w:val="19"/>
    <w:qFormat/>
    <w:rsid w:val="00FF0E66"/>
    <w:rPr>
      <w:i/>
      <w:iCs/>
      <w:color w:val="5A5A5A"/>
    </w:rPr>
  </w:style>
  <w:style w:type="character" w:styleId="IntenseEmphasis">
    <w:name w:val="Intense Emphasis"/>
    <w:uiPriority w:val="21"/>
    <w:qFormat/>
    <w:rsid w:val="00FF0E66"/>
    <w:rPr>
      <w:b/>
      <w:bCs/>
      <w:i/>
      <w:iCs/>
      <w:color w:val="4F81BD"/>
      <w:sz w:val="22"/>
      <w:szCs w:val="22"/>
    </w:rPr>
  </w:style>
  <w:style w:type="character" w:styleId="SubtleReference">
    <w:name w:val="Subtle Reference"/>
    <w:uiPriority w:val="31"/>
    <w:qFormat/>
    <w:rsid w:val="00FF0E66"/>
    <w:rPr>
      <w:color w:val="auto"/>
      <w:u w:val="single" w:color="9BBB59"/>
    </w:rPr>
  </w:style>
  <w:style w:type="character" w:styleId="IntenseReference">
    <w:name w:val="Intense Reference"/>
    <w:uiPriority w:val="32"/>
    <w:qFormat/>
    <w:rsid w:val="00FF0E66"/>
    <w:rPr>
      <w:b/>
      <w:bCs/>
      <w:color w:val="76923C"/>
      <w:u w:val="single" w:color="9BBB59"/>
    </w:rPr>
  </w:style>
  <w:style w:type="character" w:styleId="BookTitle">
    <w:name w:val="Book Title"/>
    <w:uiPriority w:val="33"/>
    <w:qFormat/>
    <w:rsid w:val="00FF0E66"/>
    <w:rPr>
      <w:rFonts w:ascii="Cambria" w:eastAsia="Malgun Gothic" w:hAnsi="Cambria" w:cs="Times New Roman"/>
      <w:b/>
      <w:bCs/>
      <w:i/>
      <w:iCs/>
      <w:color w:val="auto"/>
    </w:rPr>
  </w:style>
  <w:style w:type="paragraph" w:styleId="TOCHeading">
    <w:name w:val="TOC Heading"/>
    <w:basedOn w:val="Heading1"/>
    <w:next w:val="Normal"/>
    <w:uiPriority w:val="39"/>
    <w:unhideWhenUsed/>
    <w:qFormat/>
    <w:rsid w:val="00FF0E66"/>
    <w:pPr>
      <w:spacing w:before="480" w:line="276" w:lineRule="auto"/>
      <w:ind w:left="360" w:hanging="360"/>
      <w:jc w:val="center"/>
      <w:outlineLvl w:val="9"/>
    </w:pPr>
    <w:rPr>
      <w:rFonts w:ascii="Cambria" w:eastAsia="Times New Roman" w:hAnsi="Cambria" w:cs="Calibri"/>
      <w:color w:val="365F91"/>
      <w:kern w:val="28"/>
      <w:sz w:val="28"/>
      <w:szCs w:val="28"/>
    </w:rPr>
  </w:style>
  <w:style w:type="character" w:styleId="FootnoteReference">
    <w:name w:val="footnote reference"/>
    <w:uiPriority w:val="99"/>
    <w:rsid w:val="00FF0E66"/>
    <w:rPr>
      <w:vertAlign w:val="superscript"/>
    </w:rPr>
  </w:style>
  <w:style w:type="paragraph" w:styleId="TOC4">
    <w:name w:val="toc 4"/>
    <w:basedOn w:val="Normal"/>
    <w:next w:val="Normal"/>
    <w:autoRedefine/>
    <w:uiPriority w:val="39"/>
    <w:rsid w:val="00FF0E66"/>
    <w:pPr>
      <w:tabs>
        <w:tab w:val="right" w:leader="dot" w:pos="9900"/>
      </w:tabs>
      <w:spacing w:after="20"/>
      <w:ind w:left="648"/>
    </w:pPr>
    <w:rPr>
      <w:rFonts w:eastAsia="SimSun"/>
      <w:bCs/>
      <w:noProof/>
      <w:sz w:val="20"/>
      <w:szCs w:val="22"/>
      <w:lang w:eastAsia="zh-CN"/>
    </w:rPr>
  </w:style>
  <w:style w:type="paragraph" w:styleId="BlockText">
    <w:name w:val="Block Text"/>
    <w:basedOn w:val="Normal"/>
    <w:semiHidden/>
    <w:rsid w:val="00FF0E66"/>
    <w:pPr>
      <w:spacing w:after="120"/>
      <w:ind w:left="1440" w:right="1440"/>
    </w:pPr>
    <w:rPr>
      <w:rFonts w:eastAsia="SimSun"/>
      <w:sz w:val="20"/>
      <w:szCs w:val="20"/>
      <w:lang w:eastAsia="zh-CN"/>
    </w:rPr>
  </w:style>
  <w:style w:type="paragraph" w:styleId="BodyText2">
    <w:name w:val="Body Text 2"/>
    <w:basedOn w:val="Normal"/>
    <w:link w:val="BodyText2Char"/>
    <w:semiHidden/>
    <w:rsid w:val="00FF0E66"/>
    <w:pPr>
      <w:spacing w:after="120"/>
    </w:pPr>
    <w:rPr>
      <w:rFonts w:eastAsia="SimSun"/>
      <w:sz w:val="16"/>
      <w:szCs w:val="20"/>
      <w:lang w:eastAsia="zh-CN"/>
    </w:rPr>
  </w:style>
  <w:style w:type="character" w:customStyle="1" w:styleId="BodyText2Char">
    <w:name w:val="Body Text 2 Char"/>
    <w:basedOn w:val="DefaultParagraphFont"/>
    <w:link w:val="BodyText2"/>
    <w:semiHidden/>
    <w:rsid w:val="00FF0E66"/>
    <w:rPr>
      <w:rFonts w:ascii="Arial" w:eastAsia="SimSun" w:hAnsi="Arial" w:cs="Times New Roman"/>
      <w:sz w:val="16"/>
      <w:szCs w:val="20"/>
      <w:lang w:eastAsia="zh-CN"/>
    </w:rPr>
  </w:style>
  <w:style w:type="paragraph" w:styleId="BodyText3">
    <w:name w:val="Body Text 3"/>
    <w:basedOn w:val="Normal"/>
    <w:link w:val="BodyText3Char"/>
    <w:uiPriority w:val="99"/>
    <w:semiHidden/>
    <w:unhideWhenUsed/>
    <w:rsid w:val="00FF0E66"/>
    <w:pPr>
      <w:spacing w:after="120"/>
    </w:pPr>
    <w:rPr>
      <w:rFonts w:eastAsia="SimSun"/>
      <w:sz w:val="16"/>
      <w:szCs w:val="16"/>
    </w:rPr>
  </w:style>
  <w:style w:type="character" w:customStyle="1" w:styleId="BodyText3Char">
    <w:name w:val="Body Text 3 Char"/>
    <w:basedOn w:val="DefaultParagraphFont"/>
    <w:link w:val="BodyText3"/>
    <w:uiPriority w:val="99"/>
    <w:semiHidden/>
    <w:rsid w:val="00FF0E66"/>
    <w:rPr>
      <w:rFonts w:ascii="Arial" w:eastAsia="SimSun" w:hAnsi="Arial" w:cs="Times New Roman"/>
      <w:sz w:val="16"/>
      <w:szCs w:val="16"/>
    </w:rPr>
  </w:style>
  <w:style w:type="paragraph" w:customStyle="1" w:styleId="bullet">
    <w:name w:val="bullet"/>
    <w:basedOn w:val="Normal"/>
    <w:rsid w:val="00FF0E66"/>
    <w:pPr>
      <w:numPr>
        <w:numId w:val="31"/>
      </w:numPr>
      <w:spacing w:before="120" w:after="120"/>
      <w:ind w:left="576" w:hanging="288"/>
    </w:pPr>
    <w:rPr>
      <w:rFonts w:eastAsia="SimSun"/>
      <w:lang w:eastAsia="zh-CN"/>
    </w:rPr>
  </w:style>
  <w:style w:type="paragraph" w:customStyle="1" w:styleId="Bulleted1">
    <w:name w:val="Bulleted1"/>
    <w:basedOn w:val="Normal"/>
    <w:rsid w:val="00FF0E66"/>
    <w:pPr>
      <w:numPr>
        <w:numId w:val="10"/>
      </w:numPr>
      <w:spacing w:after="120"/>
    </w:pPr>
    <w:rPr>
      <w:rFonts w:eastAsia="SimSun"/>
      <w:szCs w:val="22"/>
      <w:lang w:eastAsia="zh-CN"/>
    </w:rPr>
  </w:style>
  <w:style w:type="paragraph" w:customStyle="1" w:styleId="Bulleted2">
    <w:name w:val="Bulleted2"/>
    <w:basedOn w:val="Bulleted1"/>
    <w:rsid w:val="00FF0E66"/>
    <w:pPr>
      <w:numPr>
        <w:ilvl w:val="2"/>
        <w:numId w:val="11"/>
      </w:numPr>
      <w:spacing w:after="60"/>
    </w:pPr>
    <w:rPr>
      <w:rFonts w:cs="Arial"/>
    </w:rPr>
  </w:style>
  <w:style w:type="paragraph" w:customStyle="1" w:styleId="bulletIndent">
    <w:name w:val="bulletIndent"/>
    <w:basedOn w:val="Normal"/>
    <w:rsid w:val="00FF0E66"/>
    <w:pPr>
      <w:spacing w:after="240"/>
    </w:pPr>
    <w:rPr>
      <w:rFonts w:eastAsia="SimSun"/>
      <w:sz w:val="20"/>
      <w:szCs w:val="20"/>
      <w:lang w:eastAsia="zh-CN"/>
    </w:rPr>
  </w:style>
  <w:style w:type="paragraph" w:customStyle="1" w:styleId="bullets0">
    <w:name w:val="bullets"/>
    <w:basedOn w:val="Bullets"/>
    <w:rsid w:val="00FF0E66"/>
    <w:rPr>
      <w:lang w:eastAsia="zh-CN"/>
    </w:rPr>
  </w:style>
  <w:style w:type="paragraph" w:customStyle="1" w:styleId="Bullets">
    <w:name w:val="Bullets"/>
    <w:basedOn w:val="Normal"/>
    <w:rsid w:val="00FF0E66"/>
    <w:pPr>
      <w:numPr>
        <w:numId w:val="12"/>
      </w:numPr>
      <w:spacing w:after="120"/>
      <w:ind w:left="576" w:hanging="288"/>
    </w:pPr>
    <w:rPr>
      <w:szCs w:val="22"/>
    </w:rPr>
  </w:style>
  <w:style w:type="paragraph" w:customStyle="1" w:styleId="bullets2">
    <w:name w:val="bullets2"/>
    <w:basedOn w:val="bullets0"/>
    <w:rsid w:val="00FF0E66"/>
    <w:pPr>
      <w:numPr>
        <w:ilvl w:val="1"/>
        <w:numId w:val="13"/>
      </w:numPr>
    </w:pPr>
  </w:style>
  <w:style w:type="paragraph" w:customStyle="1" w:styleId="bullets3">
    <w:name w:val="bullets3"/>
    <w:basedOn w:val="ListParagraph"/>
    <w:rsid w:val="00FF0E66"/>
    <w:pPr>
      <w:keepNext/>
      <w:numPr>
        <w:numId w:val="14"/>
      </w:numPr>
      <w:spacing w:before="120" w:after="60"/>
      <w:ind w:right="360"/>
      <w:contextualSpacing w:val="0"/>
    </w:pPr>
    <w:rPr>
      <w:lang w:eastAsia="ja-JP"/>
    </w:rPr>
  </w:style>
  <w:style w:type="paragraph" w:customStyle="1" w:styleId="bullets-key">
    <w:name w:val="bullets-key"/>
    <w:rsid w:val="00FF0E66"/>
    <w:pPr>
      <w:numPr>
        <w:numId w:val="15"/>
      </w:numPr>
      <w:spacing w:after="0" w:line="240" w:lineRule="auto"/>
    </w:pPr>
    <w:rPr>
      <w:rFonts w:ascii="Arial" w:eastAsia="SimSun" w:hAnsi="Arial" w:cs="Arial"/>
      <w:sz w:val="18"/>
      <w:szCs w:val="24"/>
      <w:lang w:eastAsia="zh-CN"/>
    </w:rPr>
  </w:style>
  <w:style w:type="paragraph" w:customStyle="1" w:styleId="Numbered1">
    <w:name w:val="Numbered1"/>
    <w:basedOn w:val="Normal"/>
    <w:rsid w:val="00FF0E66"/>
    <w:pPr>
      <w:numPr>
        <w:numId w:val="16"/>
      </w:numPr>
      <w:spacing w:after="120"/>
    </w:pPr>
    <w:rPr>
      <w:rFonts w:cs="Arial"/>
    </w:rPr>
  </w:style>
  <w:style w:type="paragraph" w:customStyle="1" w:styleId="BulletsSub">
    <w:name w:val="BulletsSub"/>
    <w:basedOn w:val="Numbered1"/>
    <w:rsid w:val="00FF0E66"/>
    <w:pPr>
      <w:numPr>
        <w:numId w:val="17"/>
      </w:numPr>
      <w:spacing w:after="60"/>
      <w:ind w:left="720" w:hanging="288"/>
    </w:pPr>
    <w:rPr>
      <w:lang w:eastAsia="ja-JP"/>
    </w:rPr>
  </w:style>
  <w:style w:type="paragraph" w:customStyle="1" w:styleId="Captionwide">
    <w:name w:val="Captionwide"/>
    <w:basedOn w:val="Caption"/>
    <w:rsid w:val="00FF0E66"/>
    <w:pPr>
      <w:keepNext w:val="0"/>
      <w:tabs>
        <w:tab w:val="num" w:pos="360"/>
      </w:tabs>
      <w:spacing w:before="60" w:after="240"/>
    </w:pPr>
  </w:style>
  <w:style w:type="paragraph" w:customStyle="1" w:styleId="Captionwide2">
    <w:name w:val="Captionwide2"/>
    <w:basedOn w:val="Captionwide"/>
    <w:rsid w:val="00FF0E66"/>
    <w:rPr>
      <w:rFonts w:ascii="Calibri" w:hAnsi="Calibri" w:cs="Calibri"/>
      <w:szCs w:val="22"/>
    </w:rPr>
  </w:style>
  <w:style w:type="paragraph" w:customStyle="1" w:styleId="Checkbullets">
    <w:name w:val="Check bullets"/>
    <w:basedOn w:val="BodyText"/>
    <w:rsid w:val="00FF0E66"/>
    <w:pPr>
      <w:numPr>
        <w:numId w:val="18"/>
      </w:numPr>
    </w:pPr>
    <w:rPr>
      <w:rFonts w:cs="Arial"/>
      <w:szCs w:val="22"/>
      <w:lang w:eastAsia="zh-CN"/>
    </w:rPr>
  </w:style>
  <w:style w:type="paragraph" w:customStyle="1" w:styleId="checkbox">
    <w:name w:val="checkbox"/>
    <w:basedOn w:val="Normal"/>
    <w:link w:val="checkboxChar"/>
    <w:autoRedefine/>
    <w:uiPriority w:val="99"/>
    <w:rsid w:val="00FF0E66"/>
    <w:pPr>
      <w:numPr>
        <w:numId w:val="19"/>
      </w:numPr>
      <w:spacing w:after="120"/>
    </w:pPr>
    <w:rPr>
      <w:rFonts w:eastAsia="SimSun"/>
      <w:szCs w:val="22"/>
      <w:lang w:eastAsia="zh-CN"/>
    </w:rPr>
  </w:style>
  <w:style w:type="character" w:customStyle="1" w:styleId="checkboxChar">
    <w:name w:val="checkbox Char"/>
    <w:link w:val="checkbox"/>
    <w:uiPriority w:val="99"/>
    <w:rsid w:val="00FF0E66"/>
    <w:rPr>
      <w:rFonts w:ascii="Arial" w:eastAsia="SimSun" w:hAnsi="Arial" w:cs="Times New Roman"/>
      <w:sz w:val="24"/>
      <w:lang w:eastAsia="zh-CN"/>
    </w:rPr>
  </w:style>
  <w:style w:type="paragraph" w:styleId="Closing">
    <w:name w:val="Closing"/>
    <w:basedOn w:val="Normal"/>
    <w:link w:val="ClosingChar"/>
    <w:semiHidden/>
    <w:rsid w:val="00FF0E66"/>
    <w:pPr>
      <w:spacing w:after="240"/>
      <w:ind w:left="4320"/>
    </w:pPr>
    <w:rPr>
      <w:rFonts w:eastAsia="SimSun"/>
      <w:sz w:val="20"/>
      <w:szCs w:val="20"/>
      <w:lang w:eastAsia="zh-CN"/>
    </w:rPr>
  </w:style>
  <w:style w:type="character" w:customStyle="1" w:styleId="ClosingChar">
    <w:name w:val="Closing Char"/>
    <w:basedOn w:val="DefaultParagraphFont"/>
    <w:link w:val="Closing"/>
    <w:semiHidden/>
    <w:rsid w:val="00FF0E66"/>
    <w:rPr>
      <w:rFonts w:ascii="Arial" w:eastAsia="SimSun" w:hAnsi="Arial" w:cs="Times New Roman"/>
      <w:sz w:val="20"/>
      <w:szCs w:val="20"/>
      <w:lang w:eastAsia="zh-CN"/>
    </w:rPr>
  </w:style>
  <w:style w:type="paragraph" w:customStyle="1" w:styleId="ContentsTables">
    <w:name w:val="ContentsTables"/>
    <w:basedOn w:val="Normal"/>
    <w:semiHidden/>
    <w:rsid w:val="00FF0E66"/>
    <w:pPr>
      <w:keepNext/>
      <w:widowControl w:val="0"/>
      <w:pBdr>
        <w:bottom w:val="double" w:sz="4" w:space="1" w:color="auto"/>
      </w:pBdr>
      <w:spacing w:before="480" w:after="180"/>
      <w:ind w:left="720" w:hanging="720"/>
    </w:pPr>
    <w:rPr>
      <w:rFonts w:eastAsia="SimSun" w:cs="Arial"/>
      <w:b/>
      <w:bCs/>
      <w:noProof/>
      <w:color w:val="000000"/>
      <w:kern w:val="32"/>
      <w:sz w:val="44"/>
      <w:szCs w:val="32"/>
      <w:lang w:eastAsia="zh-CN"/>
    </w:rPr>
  </w:style>
  <w:style w:type="paragraph" w:customStyle="1" w:styleId="Copyright">
    <w:name w:val="Copyright"/>
    <w:basedOn w:val="Normal"/>
    <w:semiHidden/>
    <w:rsid w:val="00FF0E66"/>
    <w:pPr>
      <w:spacing w:after="120"/>
    </w:pPr>
    <w:rPr>
      <w:rFonts w:ascii="Bookman Old Style" w:eastAsia="SimSun" w:hAnsi="Bookman Old Style"/>
      <w:szCs w:val="22"/>
      <w:lang w:eastAsia="zh-CN"/>
    </w:rPr>
  </w:style>
  <w:style w:type="paragraph" w:styleId="Date">
    <w:name w:val="Date"/>
    <w:basedOn w:val="Normal"/>
    <w:next w:val="Normal"/>
    <w:link w:val="DateChar"/>
    <w:semiHidden/>
    <w:rsid w:val="00FF0E66"/>
    <w:pPr>
      <w:spacing w:after="240"/>
    </w:pPr>
    <w:rPr>
      <w:rFonts w:eastAsia="SimSun"/>
      <w:sz w:val="20"/>
      <w:szCs w:val="20"/>
      <w:lang w:eastAsia="zh-CN"/>
    </w:rPr>
  </w:style>
  <w:style w:type="character" w:customStyle="1" w:styleId="DateChar">
    <w:name w:val="Date Char"/>
    <w:basedOn w:val="DefaultParagraphFont"/>
    <w:link w:val="Date"/>
    <w:semiHidden/>
    <w:rsid w:val="00FF0E66"/>
    <w:rPr>
      <w:rFonts w:ascii="Arial" w:eastAsia="SimSun" w:hAnsi="Arial" w:cs="Times New Roman"/>
      <w:sz w:val="20"/>
      <w:szCs w:val="20"/>
      <w:lang w:eastAsia="zh-CN"/>
    </w:rPr>
  </w:style>
  <w:style w:type="paragraph" w:customStyle="1" w:styleId="Default">
    <w:name w:val="Default"/>
    <w:basedOn w:val="Normal"/>
    <w:rsid w:val="00FF0E66"/>
    <w:pPr>
      <w:autoSpaceDE w:val="0"/>
      <w:autoSpaceDN w:val="0"/>
    </w:pPr>
    <w:rPr>
      <w:rFonts w:eastAsia="Malgun Gothic"/>
      <w:color w:val="000000"/>
      <w:lang w:eastAsia="ko-KR"/>
    </w:rPr>
  </w:style>
  <w:style w:type="paragraph" w:customStyle="1" w:styleId="definition">
    <w:name w:val="definition"/>
    <w:basedOn w:val="BodyText"/>
    <w:rsid w:val="00FF0E66"/>
    <w:pPr>
      <w:tabs>
        <w:tab w:val="num" w:pos="720"/>
      </w:tabs>
      <w:ind w:left="720" w:hanging="360"/>
    </w:pPr>
    <w:rPr>
      <w:szCs w:val="22"/>
      <w:lang w:eastAsia="zh-CN"/>
    </w:rPr>
  </w:style>
  <w:style w:type="paragraph" w:customStyle="1" w:styleId="DocumentLabel">
    <w:name w:val="Document Label"/>
    <w:basedOn w:val="Normal"/>
    <w:rsid w:val="00FF0E66"/>
    <w:pPr>
      <w:keepNext/>
      <w:keepLines/>
      <w:spacing w:before="400" w:after="120" w:line="240" w:lineRule="atLeast"/>
      <w:ind w:firstLine="360"/>
    </w:pPr>
    <w:rPr>
      <w:rFonts w:ascii="Arial Black" w:hAnsi="Arial Black"/>
      <w:spacing w:val="-100"/>
      <w:kern w:val="28"/>
      <w:sz w:val="108"/>
      <w:szCs w:val="20"/>
      <w:lang w:bidi="en-US"/>
    </w:rPr>
  </w:style>
  <w:style w:type="paragraph" w:styleId="DocumentMap">
    <w:name w:val="Document Map"/>
    <w:basedOn w:val="Normal"/>
    <w:link w:val="DocumentMapChar"/>
    <w:semiHidden/>
    <w:rsid w:val="00FF0E66"/>
    <w:pPr>
      <w:shd w:val="clear" w:color="auto" w:fill="000080"/>
      <w:spacing w:after="240"/>
    </w:pPr>
    <w:rPr>
      <w:rFonts w:ascii="Tahoma" w:eastAsia="SimSun" w:hAnsi="Tahoma"/>
      <w:sz w:val="20"/>
      <w:szCs w:val="20"/>
      <w:lang w:eastAsia="zh-CN"/>
    </w:rPr>
  </w:style>
  <w:style w:type="character" w:customStyle="1" w:styleId="DocumentMapChar">
    <w:name w:val="Document Map Char"/>
    <w:basedOn w:val="DefaultParagraphFont"/>
    <w:link w:val="DocumentMap"/>
    <w:semiHidden/>
    <w:rsid w:val="00FF0E66"/>
    <w:rPr>
      <w:rFonts w:ascii="Tahoma" w:eastAsia="SimSun" w:hAnsi="Tahoma" w:cs="Times New Roman"/>
      <w:sz w:val="20"/>
      <w:szCs w:val="20"/>
      <w:shd w:val="clear" w:color="auto" w:fill="000080"/>
      <w:lang w:eastAsia="zh-CN"/>
    </w:rPr>
  </w:style>
  <w:style w:type="paragraph" w:customStyle="1" w:styleId="DocumentTitle">
    <w:name w:val="DocumentTitle"/>
    <w:basedOn w:val="Normal"/>
    <w:autoRedefine/>
    <w:rsid w:val="00FF0E66"/>
    <w:pPr>
      <w:keepNext/>
      <w:widowControl w:val="0"/>
      <w:pBdr>
        <w:bottom w:val="double" w:sz="4" w:space="1" w:color="auto"/>
      </w:pBdr>
      <w:spacing w:before="480" w:after="180"/>
      <w:ind w:left="720" w:hanging="720"/>
    </w:pPr>
    <w:rPr>
      <w:rFonts w:eastAsia="SimSun"/>
      <w:b/>
      <w:bCs/>
      <w:noProof/>
      <w:color w:val="000000"/>
      <w:sz w:val="40"/>
      <w:szCs w:val="22"/>
      <w:lang w:eastAsia="zh-CN"/>
    </w:rPr>
  </w:style>
  <w:style w:type="paragraph" w:customStyle="1" w:styleId="draft">
    <w:name w:val="draft"/>
    <w:basedOn w:val="Header"/>
    <w:semiHidden/>
    <w:rsid w:val="00FF0E66"/>
    <w:pPr>
      <w:pBdr>
        <w:bottom w:val="single" w:sz="4" w:space="1" w:color="auto"/>
      </w:pBdr>
      <w:tabs>
        <w:tab w:val="clear" w:pos="4680"/>
        <w:tab w:val="right" w:pos="9900"/>
      </w:tabs>
      <w:spacing w:after="120"/>
    </w:pPr>
    <w:rPr>
      <w:rFonts w:ascii="Arial Black" w:eastAsia="SimSun" w:hAnsi="Arial Black" w:cs="Arial"/>
      <w:noProof/>
      <w:color w:val="000000"/>
      <w:szCs w:val="20"/>
      <w:lang w:eastAsia="zh-CN"/>
    </w:rPr>
  </w:style>
  <w:style w:type="paragraph" w:styleId="E-mailSignature">
    <w:name w:val="E-mail Signature"/>
    <w:basedOn w:val="Normal"/>
    <w:link w:val="E-mailSignatureChar"/>
    <w:semiHidden/>
    <w:rsid w:val="00FF0E66"/>
    <w:pPr>
      <w:spacing w:after="240"/>
    </w:pPr>
    <w:rPr>
      <w:rFonts w:eastAsia="SimSun"/>
      <w:sz w:val="20"/>
      <w:szCs w:val="20"/>
      <w:lang w:eastAsia="zh-CN"/>
    </w:rPr>
  </w:style>
  <w:style w:type="character" w:customStyle="1" w:styleId="E-mailSignatureChar">
    <w:name w:val="E-mail Signature Char"/>
    <w:basedOn w:val="DefaultParagraphFont"/>
    <w:link w:val="E-mailSignature"/>
    <w:semiHidden/>
    <w:rsid w:val="00FF0E66"/>
    <w:rPr>
      <w:rFonts w:ascii="Arial" w:eastAsia="SimSun" w:hAnsi="Arial" w:cs="Times New Roman"/>
      <w:sz w:val="20"/>
      <w:szCs w:val="20"/>
      <w:lang w:eastAsia="zh-CN"/>
    </w:rPr>
  </w:style>
  <w:style w:type="paragraph" w:styleId="EndnoteText">
    <w:name w:val="endnote text"/>
    <w:basedOn w:val="Normal"/>
    <w:link w:val="EndnoteTextChar"/>
    <w:semiHidden/>
    <w:rsid w:val="00FF0E66"/>
    <w:pPr>
      <w:spacing w:after="240"/>
    </w:pPr>
    <w:rPr>
      <w:rFonts w:eastAsia="SimSun"/>
      <w:sz w:val="20"/>
      <w:szCs w:val="20"/>
      <w:lang w:eastAsia="zh-CN"/>
    </w:rPr>
  </w:style>
  <w:style w:type="character" w:customStyle="1" w:styleId="EndnoteTextChar">
    <w:name w:val="Endnote Text Char"/>
    <w:basedOn w:val="DefaultParagraphFont"/>
    <w:link w:val="EndnoteText"/>
    <w:semiHidden/>
    <w:rsid w:val="00FF0E66"/>
    <w:rPr>
      <w:rFonts w:ascii="Arial" w:eastAsia="SimSun" w:hAnsi="Arial" w:cs="Times New Roman"/>
      <w:sz w:val="20"/>
      <w:szCs w:val="20"/>
      <w:lang w:eastAsia="zh-CN"/>
    </w:rPr>
  </w:style>
  <w:style w:type="paragraph" w:styleId="EnvelopeAddress">
    <w:name w:val="envelope address"/>
    <w:basedOn w:val="Normal"/>
    <w:semiHidden/>
    <w:rsid w:val="00FF0E66"/>
    <w:pPr>
      <w:framePr w:w="7920" w:h="1980" w:hRule="exact" w:hSpace="180" w:wrap="auto" w:hAnchor="page" w:xAlign="center" w:yAlign="bottom"/>
      <w:spacing w:after="240"/>
      <w:ind w:left="2880"/>
    </w:pPr>
    <w:rPr>
      <w:rFonts w:eastAsia="SimSun" w:cs="Arial"/>
      <w:szCs w:val="22"/>
      <w:lang w:eastAsia="zh-CN"/>
    </w:rPr>
  </w:style>
  <w:style w:type="paragraph" w:styleId="EnvelopeReturn">
    <w:name w:val="envelope return"/>
    <w:basedOn w:val="Normal"/>
    <w:semiHidden/>
    <w:rsid w:val="00FF0E66"/>
    <w:pPr>
      <w:spacing w:after="240"/>
    </w:pPr>
    <w:rPr>
      <w:rFonts w:eastAsia="SimSun" w:cs="Arial"/>
      <w:sz w:val="20"/>
      <w:szCs w:val="20"/>
      <w:lang w:eastAsia="zh-CN"/>
    </w:rPr>
  </w:style>
  <w:style w:type="paragraph" w:customStyle="1" w:styleId="Example">
    <w:name w:val="Example"/>
    <w:basedOn w:val="Normal"/>
    <w:semiHidden/>
    <w:rsid w:val="00FF0E66"/>
    <w:pPr>
      <w:spacing w:after="240"/>
      <w:ind w:left="1440"/>
    </w:pPr>
    <w:rPr>
      <w:rFonts w:eastAsia="SimSun"/>
      <w:sz w:val="20"/>
      <w:szCs w:val="22"/>
      <w:lang w:eastAsia="zh-CN"/>
    </w:rPr>
  </w:style>
  <w:style w:type="paragraph" w:customStyle="1" w:styleId="TableText">
    <w:name w:val="TableText"/>
    <w:basedOn w:val="Normal"/>
    <w:link w:val="TableTextChar"/>
    <w:rsid w:val="00FF0E66"/>
    <w:pPr>
      <w:spacing w:before="20" w:after="20"/>
    </w:pPr>
    <w:rPr>
      <w:rFonts w:eastAsia="SimSun"/>
      <w:szCs w:val="20"/>
    </w:rPr>
  </w:style>
  <w:style w:type="paragraph" w:customStyle="1" w:styleId="FigureTitle">
    <w:name w:val="Figure Title"/>
    <w:basedOn w:val="Normal"/>
    <w:rsid w:val="00FF0E66"/>
    <w:pPr>
      <w:keepNext/>
      <w:widowControl w:val="0"/>
      <w:spacing w:after="240"/>
      <w:ind w:left="360" w:hanging="360"/>
      <w:jc w:val="center"/>
    </w:pPr>
    <w:rPr>
      <w:rFonts w:eastAsia="SimSun"/>
      <w:b/>
      <w:bCs/>
      <w:iCs/>
      <w:lang w:eastAsia="zh-CN"/>
    </w:rPr>
  </w:style>
  <w:style w:type="paragraph" w:styleId="FootnoteText">
    <w:name w:val="footnote text"/>
    <w:link w:val="FootnoteTextChar"/>
    <w:uiPriority w:val="99"/>
    <w:rsid w:val="00FF0E66"/>
    <w:pPr>
      <w:spacing w:after="240" w:line="240" w:lineRule="auto"/>
    </w:pPr>
    <w:rPr>
      <w:rFonts w:ascii="Times New Roman" w:eastAsia="SimSun" w:hAnsi="Times New Roman" w:cs="Times New Roman"/>
      <w:sz w:val="18"/>
      <w:szCs w:val="20"/>
      <w:lang w:eastAsia="zh-CN"/>
    </w:rPr>
  </w:style>
  <w:style w:type="character" w:customStyle="1" w:styleId="FootnoteTextChar">
    <w:name w:val="Footnote Text Char"/>
    <w:basedOn w:val="DefaultParagraphFont"/>
    <w:link w:val="FootnoteText"/>
    <w:uiPriority w:val="99"/>
    <w:rsid w:val="00FF0E66"/>
    <w:rPr>
      <w:rFonts w:ascii="Times New Roman" w:eastAsia="SimSun" w:hAnsi="Times New Roman" w:cs="Times New Roman"/>
      <w:sz w:val="18"/>
      <w:szCs w:val="20"/>
      <w:lang w:eastAsia="zh-CN"/>
    </w:rPr>
  </w:style>
  <w:style w:type="table" w:customStyle="1" w:styleId="GridTable1Light-Accent11">
    <w:name w:val="Grid Table 1 Light - Accent 11"/>
    <w:basedOn w:val="TableNormal"/>
    <w:uiPriority w:val="46"/>
    <w:rsid w:val="00FF0E66"/>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FF0E66"/>
    <w:pPr>
      <w:spacing w:after="0" w:line="240" w:lineRule="auto"/>
    </w:pPr>
    <w:rPr>
      <w:rFonts w:ascii="Calibri" w:eastAsia="Calibri" w:hAnsi="Calibri" w:cs="Times New Roman"/>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FF0E66"/>
    <w:pPr>
      <w:spacing w:after="0" w:line="240" w:lineRule="auto"/>
    </w:pPr>
    <w:rPr>
      <w:rFonts w:ascii="Calibri" w:eastAsia="Calibri" w:hAnsi="Calibri" w:cs="Times New Roman"/>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FF0E66"/>
    <w:pPr>
      <w:spacing w:after="0" w:line="240" w:lineRule="auto"/>
    </w:pPr>
    <w:rPr>
      <w:rFonts w:ascii="Calibri" w:eastAsia="Calibri" w:hAnsi="Calibri" w:cs="Times New Roman"/>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FF0E66"/>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FF0E66"/>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FF0E66"/>
    <w:pPr>
      <w:spacing w:after="0" w:line="240" w:lineRule="auto"/>
    </w:pPr>
    <w:rPr>
      <w:rFonts w:ascii="Calibri" w:eastAsia="Calibri" w:hAnsi="Calibri" w:cs="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31">
    <w:name w:val="Grid Table 2 - Accent 31"/>
    <w:basedOn w:val="TableNormal"/>
    <w:uiPriority w:val="47"/>
    <w:rsid w:val="00FF0E66"/>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51">
    <w:name w:val="Grid Table 2 - Accent 51"/>
    <w:basedOn w:val="TableNormal"/>
    <w:uiPriority w:val="47"/>
    <w:rsid w:val="00FF0E66"/>
    <w:pPr>
      <w:spacing w:after="0" w:line="240" w:lineRule="auto"/>
    </w:pPr>
    <w:rPr>
      <w:rFonts w:ascii="Calibri" w:eastAsia="Calibri" w:hAnsi="Calibri" w:cs="Times New Roman"/>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21">
    <w:name w:val="Grid Table 21"/>
    <w:basedOn w:val="TableNormal"/>
    <w:uiPriority w:val="47"/>
    <w:rsid w:val="00FF0E66"/>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Accent11">
    <w:name w:val="Grid Table 3 - Accent 11"/>
    <w:basedOn w:val="TableNormal"/>
    <w:uiPriority w:val="48"/>
    <w:rsid w:val="00FF0E66"/>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3-Accent21">
    <w:name w:val="Grid Table 3 - Accent 21"/>
    <w:basedOn w:val="TableNormal"/>
    <w:uiPriority w:val="48"/>
    <w:rsid w:val="00FF0E66"/>
    <w:pPr>
      <w:spacing w:after="0" w:line="240" w:lineRule="auto"/>
    </w:pPr>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GridTable3-Accent31">
    <w:name w:val="Grid Table 3 - Accent 31"/>
    <w:basedOn w:val="TableNormal"/>
    <w:uiPriority w:val="48"/>
    <w:rsid w:val="00FF0E66"/>
    <w:pPr>
      <w:spacing w:after="0" w:line="240" w:lineRule="auto"/>
    </w:pPr>
    <w:rPr>
      <w:rFonts w:ascii="Calibri" w:eastAsia="Calibri" w:hAnsi="Calibri" w:cs="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GridTable3-Accent41">
    <w:name w:val="Grid Table 3 - Accent 41"/>
    <w:basedOn w:val="TableNormal"/>
    <w:uiPriority w:val="48"/>
    <w:rsid w:val="00FF0E66"/>
    <w:pPr>
      <w:spacing w:after="0" w:line="240" w:lineRule="auto"/>
    </w:pPr>
    <w:rPr>
      <w:rFonts w:ascii="Calibri" w:eastAsia="Calibri" w:hAnsi="Calibri" w:cs="Times New Roman"/>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table" w:customStyle="1" w:styleId="GridTable3-Accent51">
    <w:name w:val="Grid Table 3 - Accent 51"/>
    <w:basedOn w:val="TableNormal"/>
    <w:uiPriority w:val="48"/>
    <w:rsid w:val="00FF0E66"/>
    <w:pPr>
      <w:spacing w:after="0" w:line="240" w:lineRule="auto"/>
    </w:pPr>
    <w:rPr>
      <w:rFonts w:ascii="Calibri" w:eastAsia="Calibri" w:hAnsi="Calibri"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GridTable31">
    <w:name w:val="Grid Table 31"/>
    <w:basedOn w:val="TableNormal"/>
    <w:uiPriority w:val="48"/>
    <w:rsid w:val="00FF0E66"/>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Accent11">
    <w:name w:val="Grid Table 4 - Accent 11"/>
    <w:basedOn w:val="TableNormal"/>
    <w:uiPriority w:val="49"/>
    <w:rsid w:val="00FF0E66"/>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31">
    <w:name w:val="Grid Table 4 - Accent 31"/>
    <w:basedOn w:val="TableNormal"/>
    <w:uiPriority w:val="49"/>
    <w:rsid w:val="00FF0E66"/>
    <w:pPr>
      <w:spacing w:after="0" w:line="240" w:lineRule="auto"/>
    </w:pPr>
    <w:rPr>
      <w:rFonts w:ascii="Calibri" w:eastAsia="Calibri" w:hAnsi="Calibri" w:cs="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4-Accent51">
    <w:name w:val="Grid Table 4 - Accent 51"/>
    <w:basedOn w:val="TableNormal"/>
    <w:uiPriority w:val="49"/>
    <w:rsid w:val="00FF0E66"/>
    <w:pPr>
      <w:spacing w:after="0" w:line="240" w:lineRule="auto"/>
    </w:pPr>
    <w:rPr>
      <w:rFonts w:ascii="Calibri" w:eastAsia="Calibri" w:hAnsi="Calibri"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1">
    <w:name w:val="Grid Table 41"/>
    <w:basedOn w:val="TableNormal"/>
    <w:uiPriority w:val="49"/>
    <w:rsid w:val="00FF0E66"/>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Header2">
    <w:name w:val="Header2"/>
    <w:basedOn w:val="Header"/>
    <w:rsid w:val="00FF0E66"/>
    <w:pPr>
      <w:pBdr>
        <w:bottom w:val="single" w:sz="4" w:space="1" w:color="auto"/>
      </w:pBdr>
      <w:tabs>
        <w:tab w:val="clear" w:pos="4680"/>
        <w:tab w:val="right" w:pos="9900"/>
      </w:tabs>
      <w:spacing w:after="120"/>
      <w:jc w:val="center"/>
    </w:pPr>
    <w:rPr>
      <w:rFonts w:eastAsia="SimSun" w:cs="Arial"/>
      <w:b/>
      <w:bCs/>
      <w:noProof/>
      <w:color w:val="000000"/>
      <w:sz w:val="30"/>
      <w:szCs w:val="20"/>
      <w:lang w:eastAsia="zh-CN"/>
    </w:rPr>
  </w:style>
  <w:style w:type="paragraph" w:customStyle="1" w:styleId="HeaderFront">
    <w:name w:val="HeaderFront"/>
    <w:rsid w:val="00FF0E66"/>
    <w:pPr>
      <w:spacing w:after="120" w:line="240" w:lineRule="auto"/>
    </w:pPr>
    <w:rPr>
      <w:rFonts w:ascii="Arial Narrow" w:eastAsia="SimSun" w:hAnsi="Arial Narrow" w:cs="Times New Roman"/>
      <w:sz w:val="18"/>
      <w:szCs w:val="28"/>
    </w:rPr>
  </w:style>
  <w:style w:type="paragraph" w:customStyle="1" w:styleId="HeaderTitle">
    <w:name w:val="HeaderTitle"/>
    <w:basedOn w:val="Header"/>
    <w:rsid w:val="00FF0E66"/>
    <w:pPr>
      <w:tabs>
        <w:tab w:val="clear" w:pos="4680"/>
        <w:tab w:val="clear" w:pos="9360"/>
        <w:tab w:val="right" w:pos="6782"/>
      </w:tabs>
      <w:spacing w:after="120"/>
      <w:ind w:left="-115"/>
    </w:pPr>
    <w:rPr>
      <w:rFonts w:ascii="Arial Narrow" w:eastAsia="SimSun" w:hAnsi="Arial Narrow"/>
      <w:b/>
      <w:noProof/>
      <w:color w:val="000000"/>
      <w:szCs w:val="28"/>
    </w:rPr>
  </w:style>
  <w:style w:type="paragraph" w:customStyle="1" w:styleId="Heading1Right09">
    <w:name w:val="Heading 1 + Right:  0.9&quot;"/>
    <w:basedOn w:val="Heading1"/>
    <w:semiHidden/>
    <w:rsid w:val="00FF0E66"/>
    <w:pPr>
      <w:keepLines w:val="0"/>
      <w:spacing w:before="240"/>
      <w:ind w:left="360" w:right="1296" w:hanging="360"/>
      <w:jc w:val="center"/>
    </w:pPr>
    <w:rPr>
      <w:rFonts w:eastAsia="SimSun" w:cs="Calibri"/>
      <w:bCs/>
      <w:color w:val="000000"/>
      <w:kern w:val="28"/>
      <w:sz w:val="56"/>
      <w:szCs w:val="48"/>
    </w:rPr>
  </w:style>
  <w:style w:type="paragraph" w:styleId="HTMLAddress">
    <w:name w:val="HTML Address"/>
    <w:basedOn w:val="Normal"/>
    <w:link w:val="HTMLAddressChar"/>
    <w:semiHidden/>
    <w:rsid w:val="00FF0E66"/>
    <w:pPr>
      <w:spacing w:after="240"/>
    </w:pPr>
    <w:rPr>
      <w:rFonts w:eastAsia="SimSun"/>
      <w:i/>
      <w:iCs/>
      <w:sz w:val="20"/>
      <w:szCs w:val="20"/>
      <w:lang w:eastAsia="zh-CN"/>
    </w:rPr>
  </w:style>
  <w:style w:type="character" w:customStyle="1" w:styleId="HTMLAddressChar">
    <w:name w:val="HTML Address Char"/>
    <w:basedOn w:val="DefaultParagraphFont"/>
    <w:link w:val="HTMLAddress"/>
    <w:semiHidden/>
    <w:rsid w:val="00FF0E66"/>
    <w:rPr>
      <w:rFonts w:ascii="Arial" w:eastAsia="SimSun" w:hAnsi="Arial" w:cs="Times New Roman"/>
      <w:i/>
      <w:iCs/>
      <w:sz w:val="20"/>
      <w:szCs w:val="20"/>
      <w:lang w:eastAsia="zh-CN"/>
    </w:rPr>
  </w:style>
  <w:style w:type="paragraph" w:customStyle="1" w:styleId="HTMLlink">
    <w:name w:val="HTML link"/>
    <w:basedOn w:val="HTMLAddress"/>
    <w:autoRedefine/>
    <w:rsid w:val="00FF0E66"/>
    <w:rPr>
      <w:rFonts w:ascii="Courier New" w:hAnsi="Courier New"/>
      <w:i w:val="0"/>
      <w:sz w:val="18"/>
      <w:u w:val="single"/>
    </w:rPr>
  </w:style>
  <w:style w:type="character" w:customStyle="1" w:styleId="HTMLlinkChar">
    <w:name w:val="HTML link Char"/>
    <w:rsid w:val="00FF0E66"/>
    <w:rPr>
      <w:rFonts w:ascii="Courier New" w:hAnsi="Courier New"/>
      <w:iCs/>
      <w:sz w:val="18"/>
      <w:u w:val="single"/>
      <w:lang w:val="en-US" w:eastAsia="en-US" w:bidi="ar-SA"/>
    </w:rPr>
  </w:style>
  <w:style w:type="paragraph" w:styleId="HTMLPreformatted">
    <w:name w:val="HTML Preformatted"/>
    <w:basedOn w:val="Normal"/>
    <w:link w:val="HTMLPreformattedChar"/>
    <w:semiHidden/>
    <w:rsid w:val="00FF0E66"/>
    <w:pPr>
      <w:spacing w:after="240"/>
    </w:pPr>
    <w:rPr>
      <w:rFonts w:ascii="Courier New" w:eastAsia="SimSun" w:hAnsi="Courier New"/>
      <w:sz w:val="20"/>
      <w:szCs w:val="20"/>
      <w:lang w:eastAsia="zh-CN"/>
    </w:rPr>
  </w:style>
  <w:style w:type="character" w:customStyle="1" w:styleId="HTMLPreformattedChar">
    <w:name w:val="HTML Preformatted Char"/>
    <w:basedOn w:val="DefaultParagraphFont"/>
    <w:link w:val="HTMLPreformatted"/>
    <w:semiHidden/>
    <w:rsid w:val="00FF0E66"/>
    <w:rPr>
      <w:rFonts w:ascii="Courier New" w:eastAsia="SimSun" w:hAnsi="Courier New" w:cs="Times New Roman"/>
      <w:sz w:val="20"/>
      <w:szCs w:val="20"/>
      <w:lang w:eastAsia="zh-CN"/>
    </w:rPr>
  </w:style>
  <w:style w:type="paragraph" w:customStyle="1" w:styleId="Image">
    <w:name w:val="Image"/>
    <w:basedOn w:val="Normal"/>
    <w:rsid w:val="00FF0E66"/>
    <w:pPr>
      <w:keepNext/>
      <w:spacing w:before="240" w:after="60"/>
      <w:ind w:left="144"/>
      <w:jc w:val="center"/>
    </w:pPr>
    <w:rPr>
      <w:rFonts w:eastAsia="SimSun" w:cs="Arial"/>
      <w:color w:val="000000"/>
    </w:rPr>
  </w:style>
  <w:style w:type="paragraph" w:customStyle="1" w:styleId="important">
    <w:name w:val="important"/>
    <w:basedOn w:val="BodyText"/>
    <w:rsid w:val="00FF0E66"/>
    <w:pPr>
      <w:pBdr>
        <w:top w:val="thickThinSmallGap" w:sz="24" w:space="1" w:color="auto"/>
        <w:left w:val="thickThinSmallGap" w:sz="24" w:space="4" w:color="auto"/>
        <w:bottom w:val="thinThickSmallGap" w:sz="24" w:space="1" w:color="auto"/>
        <w:right w:val="thinThickSmallGap" w:sz="24" w:space="4" w:color="auto"/>
      </w:pBdr>
      <w:tabs>
        <w:tab w:val="num" w:pos="720"/>
      </w:tabs>
      <w:ind w:left="720" w:hanging="360"/>
    </w:pPr>
    <w:rPr>
      <w:b/>
      <w:szCs w:val="22"/>
      <w:lang w:eastAsia="zh-CN"/>
    </w:rPr>
  </w:style>
  <w:style w:type="paragraph" w:styleId="Index1">
    <w:name w:val="index 1"/>
    <w:basedOn w:val="Normal"/>
    <w:next w:val="Normal"/>
    <w:autoRedefine/>
    <w:semiHidden/>
    <w:rsid w:val="00FF0E66"/>
    <w:pPr>
      <w:spacing w:after="240"/>
      <w:ind w:left="220" w:hanging="220"/>
      <w:jc w:val="center"/>
    </w:pPr>
    <w:rPr>
      <w:rFonts w:eastAsia="SimSun"/>
      <w:b/>
      <w:noProof/>
      <w:kern w:val="28"/>
      <w:sz w:val="20"/>
      <w:szCs w:val="20"/>
      <w:lang w:eastAsia="zh-CN"/>
    </w:rPr>
  </w:style>
  <w:style w:type="paragraph" w:styleId="Index2">
    <w:name w:val="index 2"/>
    <w:basedOn w:val="Normal"/>
    <w:next w:val="Normal"/>
    <w:autoRedefine/>
    <w:semiHidden/>
    <w:rsid w:val="00FF0E66"/>
    <w:pPr>
      <w:spacing w:after="240"/>
      <w:ind w:left="440" w:hanging="220"/>
    </w:pPr>
    <w:rPr>
      <w:rFonts w:eastAsia="SimSun"/>
      <w:sz w:val="20"/>
      <w:szCs w:val="20"/>
      <w:lang w:eastAsia="zh-CN"/>
    </w:rPr>
  </w:style>
  <w:style w:type="paragraph" w:styleId="Index3">
    <w:name w:val="index 3"/>
    <w:basedOn w:val="Normal"/>
    <w:next w:val="Normal"/>
    <w:autoRedefine/>
    <w:semiHidden/>
    <w:rsid w:val="00FF0E66"/>
    <w:pPr>
      <w:spacing w:after="240"/>
      <w:ind w:left="660" w:hanging="220"/>
    </w:pPr>
    <w:rPr>
      <w:rFonts w:eastAsia="SimSun"/>
      <w:sz w:val="20"/>
      <w:szCs w:val="20"/>
      <w:lang w:eastAsia="zh-CN"/>
    </w:rPr>
  </w:style>
  <w:style w:type="paragraph" w:styleId="Index4">
    <w:name w:val="index 4"/>
    <w:basedOn w:val="Normal"/>
    <w:next w:val="Normal"/>
    <w:autoRedefine/>
    <w:semiHidden/>
    <w:rsid w:val="00FF0E66"/>
    <w:pPr>
      <w:spacing w:after="240"/>
      <w:ind w:left="880" w:hanging="220"/>
    </w:pPr>
    <w:rPr>
      <w:rFonts w:eastAsia="SimSun"/>
      <w:sz w:val="20"/>
      <w:szCs w:val="20"/>
      <w:lang w:eastAsia="zh-CN"/>
    </w:rPr>
  </w:style>
  <w:style w:type="paragraph" w:styleId="Index5">
    <w:name w:val="index 5"/>
    <w:basedOn w:val="Normal"/>
    <w:next w:val="Normal"/>
    <w:autoRedefine/>
    <w:semiHidden/>
    <w:rsid w:val="00FF0E66"/>
    <w:pPr>
      <w:spacing w:after="240"/>
      <w:ind w:left="1100" w:hanging="220"/>
    </w:pPr>
    <w:rPr>
      <w:rFonts w:eastAsia="SimSun"/>
      <w:sz w:val="20"/>
      <w:szCs w:val="20"/>
      <w:lang w:eastAsia="zh-CN"/>
    </w:rPr>
  </w:style>
  <w:style w:type="paragraph" w:styleId="Index6">
    <w:name w:val="index 6"/>
    <w:basedOn w:val="Normal"/>
    <w:next w:val="Normal"/>
    <w:autoRedefine/>
    <w:semiHidden/>
    <w:rsid w:val="00FF0E66"/>
    <w:pPr>
      <w:spacing w:after="240"/>
      <w:ind w:left="1320" w:hanging="220"/>
    </w:pPr>
    <w:rPr>
      <w:rFonts w:eastAsia="SimSun"/>
      <w:sz w:val="20"/>
      <w:szCs w:val="20"/>
      <w:lang w:eastAsia="zh-CN"/>
    </w:rPr>
  </w:style>
  <w:style w:type="paragraph" w:styleId="Index7">
    <w:name w:val="index 7"/>
    <w:basedOn w:val="Normal"/>
    <w:next w:val="Normal"/>
    <w:autoRedefine/>
    <w:semiHidden/>
    <w:rsid w:val="00FF0E66"/>
    <w:pPr>
      <w:spacing w:after="240"/>
      <w:ind w:left="1540" w:hanging="220"/>
    </w:pPr>
    <w:rPr>
      <w:rFonts w:eastAsia="SimSun"/>
      <w:sz w:val="20"/>
      <w:szCs w:val="20"/>
      <w:lang w:eastAsia="zh-CN"/>
    </w:rPr>
  </w:style>
  <w:style w:type="paragraph" w:styleId="Index8">
    <w:name w:val="index 8"/>
    <w:basedOn w:val="Normal"/>
    <w:next w:val="Normal"/>
    <w:autoRedefine/>
    <w:semiHidden/>
    <w:rsid w:val="00FF0E66"/>
    <w:pPr>
      <w:spacing w:after="240"/>
      <w:ind w:left="1760" w:hanging="220"/>
    </w:pPr>
    <w:rPr>
      <w:rFonts w:eastAsia="SimSun"/>
      <w:sz w:val="20"/>
      <w:szCs w:val="20"/>
      <w:lang w:eastAsia="zh-CN"/>
    </w:rPr>
  </w:style>
  <w:style w:type="paragraph" w:styleId="Index9">
    <w:name w:val="index 9"/>
    <w:basedOn w:val="Normal"/>
    <w:next w:val="Normal"/>
    <w:autoRedefine/>
    <w:semiHidden/>
    <w:rsid w:val="00FF0E66"/>
    <w:pPr>
      <w:spacing w:after="240"/>
      <w:ind w:left="1980" w:hanging="220"/>
    </w:pPr>
    <w:rPr>
      <w:rFonts w:eastAsia="SimSun"/>
      <w:sz w:val="20"/>
      <w:szCs w:val="20"/>
      <w:lang w:eastAsia="zh-CN"/>
    </w:rPr>
  </w:style>
  <w:style w:type="paragraph" w:styleId="IndexHeading">
    <w:name w:val="index heading"/>
    <w:basedOn w:val="Normal"/>
    <w:next w:val="Index1"/>
    <w:semiHidden/>
    <w:rsid w:val="00FF0E66"/>
    <w:pPr>
      <w:spacing w:after="240"/>
    </w:pPr>
    <w:rPr>
      <w:rFonts w:eastAsia="SimSun"/>
      <w:sz w:val="20"/>
      <w:szCs w:val="20"/>
      <w:lang w:eastAsia="zh-CN"/>
    </w:rPr>
  </w:style>
  <w:style w:type="paragraph" w:customStyle="1" w:styleId="InsideAddress">
    <w:name w:val="Inside Address"/>
    <w:basedOn w:val="Normal"/>
    <w:semiHidden/>
    <w:rsid w:val="00FF0E66"/>
    <w:pPr>
      <w:spacing w:after="120"/>
    </w:pPr>
    <w:rPr>
      <w:rFonts w:eastAsia="SimSun"/>
      <w:szCs w:val="22"/>
      <w:lang w:eastAsia="zh-CN"/>
    </w:rPr>
  </w:style>
  <w:style w:type="paragraph" w:customStyle="1" w:styleId="Legalnotice">
    <w:name w:val="Legalnotice"/>
    <w:basedOn w:val="Copyright"/>
    <w:semiHidden/>
    <w:rsid w:val="00FF0E66"/>
    <w:pPr>
      <w:spacing w:after="180"/>
    </w:pPr>
  </w:style>
  <w:style w:type="paragraph" w:styleId="List">
    <w:name w:val="List"/>
    <w:basedOn w:val="Normal"/>
    <w:semiHidden/>
    <w:rsid w:val="00FF0E66"/>
    <w:pPr>
      <w:spacing w:after="240"/>
      <w:ind w:left="360" w:hanging="360"/>
    </w:pPr>
    <w:rPr>
      <w:rFonts w:eastAsia="SimSun"/>
      <w:sz w:val="20"/>
      <w:szCs w:val="20"/>
      <w:lang w:eastAsia="zh-CN"/>
    </w:rPr>
  </w:style>
  <w:style w:type="paragraph" w:styleId="List2">
    <w:name w:val="List 2"/>
    <w:basedOn w:val="Normal"/>
    <w:semiHidden/>
    <w:rsid w:val="00FF0E66"/>
    <w:pPr>
      <w:spacing w:after="240"/>
      <w:ind w:left="720" w:hanging="360"/>
    </w:pPr>
    <w:rPr>
      <w:rFonts w:eastAsia="SimSun"/>
      <w:sz w:val="20"/>
      <w:szCs w:val="20"/>
      <w:lang w:eastAsia="zh-CN"/>
    </w:rPr>
  </w:style>
  <w:style w:type="paragraph" w:styleId="List3">
    <w:name w:val="List 3"/>
    <w:basedOn w:val="Normal"/>
    <w:semiHidden/>
    <w:rsid w:val="00FF0E66"/>
    <w:pPr>
      <w:spacing w:after="240"/>
      <w:ind w:left="1080" w:hanging="360"/>
    </w:pPr>
    <w:rPr>
      <w:rFonts w:eastAsia="SimSun"/>
      <w:sz w:val="20"/>
      <w:szCs w:val="20"/>
      <w:lang w:eastAsia="zh-CN"/>
    </w:rPr>
  </w:style>
  <w:style w:type="paragraph" w:styleId="List4">
    <w:name w:val="List 4"/>
    <w:basedOn w:val="Normal"/>
    <w:semiHidden/>
    <w:rsid w:val="00FF0E66"/>
    <w:pPr>
      <w:spacing w:after="240"/>
      <w:ind w:left="1440" w:hanging="360"/>
    </w:pPr>
    <w:rPr>
      <w:rFonts w:eastAsia="SimSun"/>
      <w:sz w:val="20"/>
      <w:szCs w:val="20"/>
      <w:lang w:eastAsia="zh-CN"/>
    </w:rPr>
  </w:style>
  <w:style w:type="paragraph" w:styleId="List5">
    <w:name w:val="List 5"/>
    <w:basedOn w:val="Normal"/>
    <w:semiHidden/>
    <w:rsid w:val="00FF0E66"/>
    <w:pPr>
      <w:spacing w:after="240"/>
      <w:ind w:left="1800" w:hanging="360"/>
    </w:pPr>
    <w:rPr>
      <w:rFonts w:eastAsia="SimSun"/>
      <w:sz w:val="20"/>
      <w:szCs w:val="20"/>
      <w:lang w:eastAsia="zh-CN"/>
    </w:rPr>
  </w:style>
  <w:style w:type="paragraph" w:styleId="ListBullet">
    <w:name w:val="List Bullet"/>
    <w:basedOn w:val="Normal"/>
    <w:autoRedefine/>
    <w:semiHidden/>
    <w:rsid w:val="00FF0E66"/>
    <w:pPr>
      <w:spacing w:after="240"/>
    </w:pPr>
    <w:rPr>
      <w:rFonts w:ascii="Bookman Old Style" w:eastAsia="SimSun" w:hAnsi="Bookman Old Style"/>
      <w:szCs w:val="22"/>
      <w:lang w:eastAsia="zh-CN"/>
    </w:rPr>
  </w:style>
  <w:style w:type="paragraph" w:styleId="ListBullet2">
    <w:name w:val="List Bullet 2"/>
    <w:basedOn w:val="Normal"/>
    <w:autoRedefine/>
    <w:semiHidden/>
    <w:rsid w:val="00FF0E66"/>
    <w:pPr>
      <w:spacing w:after="240"/>
    </w:pPr>
    <w:rPr>
      <w:rFonts w:ascii="Bookman Old Style" w:eastAsia="SimSun" w:hAnsi="Bookman Old Style"/>
      <w:szCs w:val="22"/>
      <w:lang w:eastAsia="zh-CN"/>
    </w:rPr>
  </w:style>
  <w:style w:type="paragraph" w:customStyle="1" w:styleId="ListBullet21">
    <w:name w:val="List Bullet 21"/>
    <w:basedOn w:val="Normal"/>
    <w:rsid w:val="00FF0E66"/>
    <w:pPr>
      <w:numPr>
        <w:numId w:val="21"/>
      </w:numPr>
      <w:spacing w:after="120"/>
    </w:pPr>
    <w:rPr>
      <w:rFonts w:ascii="Tahoma" w:hAnsi="Tahoma"/>
      <w:szCs w:val="20"/>
    </w:rPr>
  </w:style>
  <w:style w:type="paragraph" w:styleId="ListBullet3">
    <w:name w:val="List Bullet 3"/>
    <w:basedOn w:val="Normal"/>
    <w:semiHidden/>
    <w:rsid w:val="00FF0E66"/>
    <w:pPr>
      <w:tabs>
        <w:tab w:val="num" w:pos="1080"/>
      </w:tabs>
      <w:spacing w:after="240"/>
      <w:ind w:left="1080" w:hanging="360"/>
    </w:pPr>
    <w:rPr>
      <w:rFonts w:eastAsia="SimSun"/>
      <w:sz w:val="20"/>
      <w:szCs w:val="22"/>
      <w:lang w:eastAsia="zh-CN"/>
    </w:rPr>
  </w:style>
  <w:style w:type="paragraph" w:styleId="ListBullet4">
    <w:name w:val="List Bullet 4"/>
    <w:basedOn w:val="Normal"/>
    <w:autoRedefine/>
    <w:semiHidden/>
    <w:rsid w:val="00FF0E66"/>
    <w:pPr>
      <w:tabs>
        <w:tab w:val="num" w:pos="1440"/>
      </w:tabs>
      <w:spacing w:after="240"/>
      <w:ind w:left="1440" w:hanging="360"/>
    </w:pPr>
    <w:rPr>
      <w:rFonts w:ascii="Bookman Old Style" w:eastAsia="SimSun" w:hAnsi="Bookman Old Style"/>
      <w:szCs w:val="22"/>
      <w:lang w:eastAsia="zh-CN"/>
    </w:rPr>
  </w:style>
  <w:style w:type="paragraph" w:styleId="ListBullet5">
    <w:name w:val="List Bullet 5"/>
    <w:basedOn w:val="Normal"/>
    <w:autoRedefine/>
    <w:semiHidden/>
    <w:rsid w:val="00FF0E66"/>
    <w:pPr>
      <w:spacing w:after="240"/>
    </w:pPr>
    <w:rPr>
      <w:rFonts w:ascii="Bookman Old Style" w:eastAsia="SimSun" w:hAnsi="Bookman Old Style"/>
      <w:szCs w:val="22"/>
      <w:lang w:eastAsia="zh-CN"/>
    </w:rPr>
  </w:style>
  <w:style w:type="paragraph" w:styleId="ListContinue">
    <w:name w:val="List Continue"/>
    <w:basedOn w:val="Normal"/>
    <w:semiHidden/>
    <w:rsid w:val="00FF0E66"/>
    <w:pPr>
      <w:spacing w:after="120"/>
      <w:ind w:left="360"/>
    </w:pPr>
    <w:rPr>
      <w:rFonts w:eastAsia="SimSun"/>
      <w:sz w:val="20"/>
      <w:szCs w:val="20"/>
      <w:lang w:eastAsia="zh-CN"/>
    </w:rPr>
  </w:style>
  <w:style w:type="paragraph" w:styleId="ListContinue2">
    <w:name w:val="List Continue 2"/>
    <w:basedOn w:val="Normal"/>
    <w:semiHidden/>
    <w:rsid w:val="00FF0E66"/>
    <w:pPr>
      <w:spacing w:after="120"/>
      <w:ind w:left="720"/>
    </w:pPr>
    <w:rPr>
      <w:rFonts w:eastAsia="SimSun"/>
      <w:sz w:val="20"/>
      <w:szCs w:val="20"/>
      <w:lang w:eastAsia="zh-CN"/>
    </w:rPr>
  </w:style>
  <w:style w:type="paragraph" w:styleId="ListContinue3">
    <w:name w:val="List Continue 3"/>
    <w:basedOn w:val="Normal"/>
    <w:semiHidden/>
    <w:rsid w:val="00FF0E66"/>
    <w:pPr>
      <w:spacing w:after="120"/>
      <w:ind w:left="1080"/>
    </w:pPr>
    <w:rPr>
      <w:rFonts w:eastAsia="SimSun"/>
      <w:sz w:val="20"/>
      <w:szCs w:val="20"/>
      <w:lang w:eastAsia="zh-CN"/>
    </w:rPr>
  </w:style>
  <w:style w:type="paragraph" w:styleId="ListContinue4">
    <w:name w:val="List Continue 4"/>
    <w:basedOn w:val="Normal"/>
    <w:semiHidden/>
    <w:rsid w:val="00FF0E66"/>
    <w:pPr>
      <w:spacing w:after="120"/>
      <w:ind w:left="1440"/>
    </w:pPr>
    <w:rPr>
      <w:rFonts w:eastAsia="SimSun"/>
      <w:sz w:val="20"/>
      <w:szCs w:val="20"/>
      <w:lang w:eastAsia="zh-CN"/>
    </w:rPr>
  </w:style>
  <w:style w:type="paragraph" w:styleId="ListContinue5">
    <w:name w:val="List Continue 5"/>
    <w:basedOn w:val="Normal"/>
    <w:semiHidden/>
    <w:rsid w:val="00FF0E66"/>
    <w:pPr>
      <w:spacing w:after="120"/>
      <w:ind w:left="1800"/>
    </w:pPr>
    <w:rPr>
      <w:rFonts w:eastAsia="SimSun"/>
      <w:sz w:val="20"/>
      <w:szCs w:val="20"/>
      <w:lang w:eastAsia="zh-CN"/>
    </w:rPr>
  </w:style>
  <w:style w:type="paragraph" w:styleId="ListNumber">
    <w:name w:val="List Number"/>
    <w:basedOn w:val="Normal"/>
    <w:semiHidden/>
    <w:rsid w:val="00FF0E66"/>
    <w:pPr>
      <w:spacing w:after="240"/>
    </w:pPr>
    <w:rPr>
      <w:rFonts w:ascii="Bookman Old Style" w:eastAsia="SimSun" w:hAnsi="Bookman Old Style"/>
      <w:szCs w:val="22"/>
      <w:lang w:eastAsia="zh-CN"/>
    </w:rPr>
  </w:style>
  <w:style w:type="paragraph" w:styleId="ListNumber2">
    <w:name w:val="List Number 2"/>
    <w:basedOn w:val="Normal"/>
    <w:semiHidden/>
    <w:rsid w:val="00FF0E66"/>
    <w:pPr>
      <w:spacing w:after="240"/>
    </w:pPr>
    <w:rPr>
      <w:rFonts w:ascii="Bookman Old Style" w:eastAsia="SimSun" w:hAnsi="Bookman Old Style"/>
      <w:szCs w:val="22"/>
      <w:lang w:eastAsia="zh-CN"/>
    </w:rPr>
  </w:style>
  <w:style w:type="paragraph" w:styleId="ListNumber3">
    <w:name w:val="List Number 3"/>
    <w:basedOn w:val="Normal"/>
    <w:semiHidden/>
    <w:rsid w:val="00FF0E66"/>
    <w:pPr>
      <w:spacing w:after="240"/>
    </w:pPr>
    <w:rPr>
      <w:rFonts w:ascii="Bookman Old Style" w:eastAsia="SimSun" w:hAnsi="Bookman Old Style"/>
      <w:szCs w:val="22"/>
      <w:lang w:eastAsia="zh-CN"/>
    </w:rPr>
  </w:style>
  <w:style w:type="paragraph" w:styleId="ListNumber4">
    <w:name w:val="List Number 4"/>
    <w:basedOn w:val="Normal"/>
    <w:semiHidden/>
    <w:rsid w:val="00FF0E66"/>
    <w:pPr>
      <w:spacing w:after="240"/>
    </w:pPr>
    <w:rPr>
      <w:rFonts w:ascii="Bookman Old Style" w:eastAsia="SimSun" w:hAnsi="Bookman Old Style"/>
      <w:szCs w:val="22"/>
      <w:lang w:eastAsia="zh-CN"/>
    </w:rPr>
  </w:style>
  <w:style w:type="paragraph" w:styleId="ListNumber5">
    <w:name w:val="List Number 5"/>
    <w:basedOn w:val="Normal"/>
    <w:semiHidden/>
    <w:rsid w:val="00FF0E66"/>
    <w:pPr>
      <w:spacing w:after="240"/>
    </w:pPr>
    <w:rPr>
      <w:rFonts w:ascii="Bookman Old Style" w:eastAsia="SimSun" w:hAnsi="Bookman Old Style"/>
      <w:szCs w:val="22"/>
      <w:lang w:eastAsia="zh-CN"/>
    </w:rPr>
  </w:style>
  <w:style w:type="table" w:customStyle="1" w:styleId="ListTable4-Accent31">
    <w:name w:val="List Table 4 - Accent 31"/>
    <w:basedOn w:val="TableNormal"/>
    <w:uiPriority w:val="49"/>
    <w:rsid w:val="00FF0E66"/>
    <w:pPr>
      <w:spacing w:after="0" w:line="240" w:lineRule="auto"/>
    </w:pPr>
    <w:rPr>
      <w:rFonts w:ascii="Calibri" w:eastAsia="Calibri" w:hAnsi="Calibri" w:cs="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5Dark-Accent31">
    <w:name w:val="List Table 5 Dark - Accent 31"/>
    <w:basedOn w:val="TableNormal"/>
    <w:uiPriority w:val="50"/>
    <w:rsid w:val="00FF0E66"/>
    <w:pPr>
      <w:spacing w:after="0" w:line="240" w:lineRule="auto"/>
    </w:pPr>
    <w:rPr>
      <w:rFonts w:ascii="Calibri" w:eastAsia="Calibri" w:hAnsi="Calibri" w:cs="Times New Roman"/>
      <w:color w:val="FFFFFF"/>
    </w:rPr>
    <w:tblPr>
      <w:tblStyleRowBandSize w:val="1"/>
      <w:tblStyleColBandSize w:val="1"/>
      <w:tblBorders>
        <w:top w:val="single" w:sz="24" w:space="0" w:color="9BBB59"/>
        <w:left w:val="single" w:sz="24" w:space="0" w:color="9BBB59"/>
        <w:bottom w:val="single" w:sz="24" w:space="0" w:color="9BBB59"/>
        <w:right w:val="single" w:sz="24" w:space="0" w:color="9BBB59"/>
      </w:tblBorders>
    </w:tblPr>
    <w:tcPr>
      <w:shd w:val="clear" w:color="auto" w:fill="9BBB59"/>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MacroText">
    <w:name w:val="macro"/>
    <w:link w:val="MacroTextChar"/>
    <w:semiHidden/>
    <w:rsid w:val="00FF0E66"/>
    <w:pPr>
      <w:tabs>
        <w:tab w:val="left" w:pos="480"/>
        <w:tab w:val="left" w:pos="960"/>
        <w:tab w:val="left" w:pos="1440"/>
        <w:tab w:val="left" w:pos="1920"/>
        <w:tab w:val="left" w:pos="2400"/>
        <w:tab w:val="left" w:pos="2880"/>
        <w:tab w:val="left" w:pos="3360"/>
        <w:tab w:val="left" w:pos="3840"/>
        <w:tab w:val="left" w:pos="4320"/>
      </w:tabs>
      <w:spacing w:after="240" w:line="240" w:lineRule="auto"/>
    </w:pPr>
    <w:rPr>
      <w:rFonts w:ascii="Courier New" w:eastAsia="SimSun" w:hAnsi="Courier New" w:cs="Courier New"/>
      <w:sz w:val="20"/>
      <w:szCs w:val="20"/>
    </w:rPr>
  </w:style>
  <w:style w:type="character" w:customStyle="1" w:styleId="MacroTextChar">
    <w:name w:val="Macro Text Char"/>
    <w:basedOn w:val="DefaultParagraphFont"/>
    <w:link w:val="MacroText"/>
    <w:semiHidden/>
    <w:rsid w:val="00FF0E66"/>
    <w:rPr>
      <w:rFonts w:ascii="Courier New" w:eastAsia="SimSun" w:hAnsi="Courier New" w:cs="Courier New"/>
      <w:sz w:val="20"/>
      <w:szCs w:val="20"/>
    </w:rPr>
  </w:style>
  <w:style w:type="paragraph" w:styleId="MessageHeader">
    <w:name w:val="Message Header"/>
    <w:basedOn w:val="Normal"/>
    <w:link w:val="MessageHeaderChar"/>
    <w:rsid w:val="00FF0E66"/>
    <w:pPr>
      <w:pBdr>
        <w:top w:val="single" w:sz="6" w:space="1" w:color="auto"/>
        <w:left w:val="single" w:sz="6" w:space="1" w:color="auto"/>
        <w:bottom w:val="single" w:sz="6" w:space="1" w:color="auto"/>
        <w:right w:val="single" w:sz="6" w:space="1" w:color="auto"/>
      </w:pBdr>
      <w:shd w:val="pct20" w:color="auto" w:fill="auto"/>
      <w:spacing w:after="240"/>
      <w:ind w:left="1080" w:hanging="1080"/>
    </w:pPr>
    <w:rPr>
      <w:rFonts w:eastAsia="SimSun"/>
      <w:szCs w:val="22"/>
      <w:lang w:eastAsia="zh-CN"/>
    </w:rPr>
  </w:style>
  <w:style w:type="character" w:customStyle="1" w:styleId="MessageHeaderChar">
    <w:name w:val="Message Header Char"/>
    <w:basedOn w:val="DefaultParagraphFont"/>
    <w:link w:val="MessageHeader"/>
    <w:rsid w:val="00FF0E66"/>
    <w:rPr>
      <w:rFonts w:ascii="Arial" w:eastAsia="SimSun" w:hAnsi="Arial" w:cs="Times New Roman"/>
      <w:sz w:val="24"/>
      <w:shd w:val="pct20" w:color="auto" w:fill="auto"/>
      <w:lang w:eastAsia="zh-CN"/>
    </w:rPr>
  </w:style>
  <w:style w:type="numbering" w:customStyle="1" w:styleId="NoList11">
    <w:name w:val="No List11"/>
    <w:next w:val="NoList"/>
    <w:uiPriority w:val="99"/>
    <w:semiHidden/>
    <w:unhideWhenUsed/>
    <w:rsid w:val="00FF0E66"/>
  </w:style>
  <w:style w:type="numbering" w:customStyle="1" w:styleId="NoList2">
    <w:name w:val="No List2"/>
    <w:next w:val="NoList"/>
    <w:uiPriority w:val="99"/>
    <w:semiHidden/>
    <w:unhideWhenUsed/>
    <w:rsid w:val="00FF0E66"/>
  </w:style>
  <w:style w:type="character" w:customStyle="1" w:styleId="NoSpacingChar">
    <w:name w:val="No Spacing Char"/>
    <w:link w:val="NoSpacing"/>
    <w:uiPriority w:val="1"/>
    <w:rsid w:val="00FF0E66"/>
    <w:rPr>
      <w:rFonts w:ascii="Arial" w:hAnsi="Arial"/>
      <w:sz w:val="24"/>
    </w:rPr>
  </w:style>
  <w:style w:type="paragraph" w:styleId="NormalIndent">
    <w:name w:val="Normal Indent"/>
    <w:basedOn w:val="Normal"/>
    <w:semiHidden/>
    <w:rsid w:val="00FF0E66"/>
    <w:pPr>
      <w:spacing w:after="120"/>
      <w:ind w:left="2160"/>
    </w:pPr>
    <w:rPr>
      <w:rFonts w:ascii="Bookman Old Style" w:eastAsia="SimSun" w:hAnsi="Bookman Old Style"/>
      <w:lang w:eastAsia="zh-CN"/>
    </w:rPr>
  </w:style>
  <w:style w:type="paragraph" w:customStyle="1" w:styleId="NormalNoIndent">
    <w:name w:val="NormalNoIndent"/>
    <w:basedOn w:val="Normal"/>
    <w:autoRedefine/>
    <w:semiHidden/>
    <w:rsid w:val="00FF0E66"/>
    <w:rPr>
      <w:rFonts w:eastAsia="SimSun"/>
      <w:sz w:val="18"/>
      <w:szCs w:val="22"/>
      <w:lang w:eastAsia="zh-CN"/>
    </w:rPr>
  </w:style>
  <w:style w:type="paragraph" w:customStyle="1" w:styleId="NormalTableText">
    <w:name w:val="NormalTableText"/>
    <w:basedOn w:val="Normal"/>
    <w:semiHidden/>
    <w:rsid w:val="00FF0E66"/>
    <w:pPr>
      <w:spacing w:after="120"/>
    </w:pPr>
    <w:rPr>
      <w:rFonts w:eastAsia="SimSun" w:cs="Arial"/>
      <w:sz w:val="18"/>
      <w:szCs w:val="22"/>
      <w:lang w:eastAsia="zh-CN"/>
    </w:rPr>
  </w:style>
  <w:style w:type="paragraph" w:styleId="TOC1">
    <w:name w:val="toc 1"/>
    <w:basedOn w:val="Normal"/>
    <w:next w:val="Normal"/>
    <w:link w:val="TOC1Char"/>
    <w:uiPriority w:val="39"/>
    <w:qFormat/>
    <w:rsid w:val="00FF0E66"/>
    <w:pPr>
      <w:tabs>
        <w:tab w:val="right" w:leader="dot" w:pos="9900"/>
      </w:tabs>
      <w:spacing w:before="60" w:after="20"/>
      <w:ind w:left="144" w:right="43"/>
    </w:pPr>
    <w:rPr>
      <w:rFonts w:eastAsia="SimSun"/>
      <w:b/>
      <w:noProof/>
      <w:color w:val="0000FF"/>
      <w:szCs w:val="18"/>
    </w:rPr>
  </w:style>
  <w:style w:type="character" w:customStyle="1" w:styleId="TOC1Char">
    <w:name w:val="TOC 1 Char"/>
    <w:link w:val="TOC1"/>
    <w:uiPriority w:val="39"/>
    <w:rsid w:val="00FF0E66"/>
    <w:rPr>
      <w:rFonts w:ascii="Arial" w:eastAsia="SimSun" w:hAnsi="Arial" w:cs="Times New Roman"/>
      <w:b/>
      <w:noProof/>
      <w:color w:val="0000FF"/>
      <w:sz w:val="24"/>
      <w:szCs w:val="18"/>
    </w:rPr>
  </w:style>
  <w:style w:type="paragraph" w:styleId="TOC2">
    <w:name w:val="toc 2"/>
    <w:basedOn w:val="Normal"/>
    <w:next w:val="Normal"/>
    <w:link w:val="TOC2Char"/>
    <w:uiPriority w:val="39"/>
    <w:qFormat/>
    <w:rsid w:val="00FF0E66"/>
    <w:pPr>
      <w:tabs>
        <w:tab w:val="right" w:leader="dot" w:pos="9893"/>
      </w:tabs>
      <w:ind w:left="900" w:right="43" w:hanging="540"/>
    </w:pPr>
    <w:rPr>
      <w:rFonts w:eastAsia="SimSun"/>
      <w:noProof/>
      <w:color w:val="0000FF"/>
      <w:szCs w:val="18"/>
    </w:rPr>
  </w:style>
  <w:style w:type="character" w:customStyle="1" w:styleId="TOC2Char">
    <w:name w:val="TOC 2 Char"/>
    <w:link w:val="TOC2"/>
    <w:uiPriority w:val="39"/>
    <w:rsid w:val="00FF0E66"/>
    <w:rPr>
      <w:rFonts w:ascii="Arial" w:eastAsia="SimSun" w:hAnsi="Arial" w:cs="Times New Roman"/>
      <w:noProof/>
      <w:color w:val="0000FF"/>
      <w:sz w:val="24"/>
      <w:szCs w:val="18"/>
    </w:rPr>
  </w:style>
  <w:style w:type="paragraph" w:customStyle="1" w:styleId="TOC31">
    <w:name w:val="TOC 31"/>
    <w:basedOn w:val="Normal"/>
    <w:next w:val="Normal"/>
    <w:uiPriority w:val="39"/>
    <w:qFormat/>
    <w:rsid w:val="00FF0E66"/>
    <w:pPr>
      <w:tabs>
        <w:tab w:val="left" w:pos="900"/>
        <w:tab w:val="right" w:leader="dot" w:pos="9677"/>
        <w:tab w:val="right" w:leader="dot" w:pos="9720"/>
      </w:tabs>
      <w:ind w:left="720" w:hanging="180"/>
    </w:pPr>
    <w:rPr>
      <w:rFonts w:eastAsia="Malgun Gothic" w:cs="Arial"/>
      <w:noProof/>
      <w:szCs w:val="22"/>
      <w:lang w:eastAsia="ko-KR"/>
    </w:rPr>
  </w:style>
  <w:style w:type="character" w:customStyle="1" w:styleId="TOC3Char">
    <w:name w:val="TOC 3 Char"/>
    <w:link w:val="TOC3"/>
    <w:uiPriority w:val="39"/>
    <w:rsid w:val="00FF0E66"/>
    <w:rPr>
      <w:rFonts w:ascii="Arial" w:eastAsia="Malgun Gothic" w:hAnsi="Arial" w:cs="Arial"/>
      <w:noProof/>
      <w:sz w:val="22"/>
      <w:szCs w:val="22"/>
      <w:lang w:eastAsia="ko-KR"/>
    </w:rPr>
  </w:style>
  <w:style w:type="paragraph" w:customStyle="1" w:styleId="Note">
    <w:name w:val="Note"/>
    <w:basedOn w:val="Normal"/>
    <w:rsid w:val="00FF0E66"/>
    <w:pPr>
      <w:spacing w:after="120"/>
      <w:ind w:left="2070" w:hanging="630"/>
    </w:pPr>
    <w:rPr>
      <w:rFonts w:eastAsia="SimSun" w:cs="Arial"/>
      <w:b/>
      <w:szCs w:val="22"/>
      <w:lang w:eastAsia="zh-CN"/>
    </w:rPr>
  </w:style>
  <w:style w:type="paragraph" w:styleId="NoteHeading">
    <w:name w:val="Note Heading"/>
    <w:basedOn w:val="Normal"/>
    <w:next w:val="Normal"/>
    <w:link w:val="NoteHeadingChar"/>
    <w:rsid w:val="00FF0E66"/>
    <w:pPr>
      <w:spacing w:after="120"/>
    </w:pPr>
    <w:rPr>
      <w:rFonts w:eastAsia="SimSun"/>
      <w:szCs w:val="22"/>
      <w:lang w:eastAsia="zh-CN"/>
    </w:rPr>
  </w:style>
  <w:style w:type="character" w:customStyle="1" w:styleId="NoteHeadingChar">
    <w:name w:val="Note Heading Char"/>
    <w:basedOn w:val="DefaultParagraphFont"/>
    <w:link w:val="NoteHeading"/>
    <w:rsid w:val="00FF0E66"/>
    <w:rPr>
      <w:rFonts w:ascii="Arial" w:eastAsia="SimSun" w:hAnsi="Arial" w:cs="Times New Roman"/>
      <w:sz w:val="24"/>
      <w:lang w:eastAsia="zh-CN"/>
    </w:rPr>
  </w:style>
  <w:style w:type="paragraph" w:customStyle="1" w:styleId="Note1">
    <w:name w:val="Note1"/>
    <w:basedOn w:val="NormalIndent"/>
    <w:autoRedefine/>
    <w:rsid w:val="00FF0E66"/>
    <w:pPr>
      <w:spacing w:before="120"/>
      <w:ind w:left="900" w:right="36" w:hanging="180"/>
    </w:pPr>
    <w:rPr>
      <w:rFonts w:ascii="Arial" w:hAnsi="Arial"/>
      <w:sz w:val="20"/>
    </w:rPr>
  </w:style>
  <w:style w:type="paragraph" w:customStyle="1" w:styleId="NumberedA">
    <w:name w:val="NumberedA"/>
    <w:basedOn w:val="BodyText"/>
    <w:rsid w:val="00FF0E66"/>
    <w:pPr>
      <w:numPr>
        <w:numId w:val="22"/>
      </w:numPr>
    </w:pPr>
    <w:rPr>
      <w:szCs w:val="22"/>
      <w:lang w:eastAsia="zh-CN"/>
    </w:rPr>
  </w:style>
  <w:style w:type="paragraph" w:customStyle="1" w:styleId="Numbered-a">
    <w:name w:val="Numbered-a"/>
    <w:basedOn w:val="Numbered1"/>
    <w:rsid w:val="00FF0E66"/>
    <w:pPr>
      <w:numPr>
        <w:numId w:val="23"/>
      </w:numPr>
    </w:pPr>
  </w:style>
  <w:style w:type="paragraph" w:customStyle="1" w:styleId="Numbered-i">
    <w:name w:val="Numbered-i"/>
    <w:basedOn w:val="ListParagraph"/>
    <w:rsid w:val="00FF0E66"/>
    <w:pPr>
      <w:keepNext/>
      <w:numPr>
        <w:ilvl w:val="5"/>
        <w:numId w:val="24"/>
      </w:numPr>
      <w:spacing w:before="120" w:after="120"/>
      <w:ind w:left="1267" w:right="360" w:hanging="187"/>
      <w:contextualSpacing w:val="0"/>
    </w:pPr>
    <w:rPr>
      <w:lang w:eastAsia="ja-JP"/>
    </w:rPr>
  </w:style>
  <w:style w:type="character" w:styleId="PageNumber">
    <w:name w:val="page number"/>
    <w:rsid w:val="00FF0E66"/>
    <w:rPr>
      <w:sz w:val="16"/>
    </w:rPr>
  </w:style>
  <w:style w:type="table" w:customStyle="1" w:styleId="PlainTable11">
    <w:name w:val="Plain Table 11"/>
    <w:basedOn w:val="TableNormal"/>
    <w:uiPriority w:val="41"/>
    <w:rsid w:val="00FF0E66"/>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1">
    <w:name w:val="Plain Table 111"/>
    <w:basedOn w:val="TableNormal"/>
    <w:uiPriority w:val="41"/>
    <w:rsid w:val="00FF0E66"/>
    <w:pPr>
      <w:spacing w:after="0" w:line="240" w:lineRule="auto"/>
    </w:pPr>
    <w:rPr>
      <w:rFonts w:ascii="Times New Roman" w:eastAsia="SimSu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rsid w:val="00FF0E6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uiPriority w:val="43"/>
    <w:rsid w:val="00FF0E66"/>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FF0E66"/>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uiPriority w:val="45"/>
    <w:rsid w:val="00FF0E66"/>
    <w:pPr>
      <w:spacing w:after="0" w:line="240" w:lineRule="auto"/>
    </w:pPr>
    <w:rPr>
      <w:rFonts w:ascii="Calibri" w:eastAsia="Calibri" w:hAnsi="Calibri" w:cs="Times New Roman"/>
    </w:rPr>
    <w:tblPr>
      <w:tblStyleRowBandSize w:val="1"/>
      <w:tblStyleColBandSize w:val="1"/>
    </w:tblPr>
    <w:tblStylePr w:type="firstRow">
      <w:rPr>
        <w:rFonts w:ascii="Webdings" w:eastAsia="Times New Roman" w:hAnsi="Webdings" w:cs="Times New Roman"/>
        <w:i/>
        <w:iCs/>
        <w:sz w:val="26"/>
      </w:rPr>
      <w:tblPr/>
      <w:tcPr>
        <w:tcBorders>
          <w:bottom w:val="single" w:sz="4" w:space="0" w:color="7F7F7F"/>
        </w:tcBorders>
        <w:shd w:val="clear" w:color="auto" w:fill="FFFFFF"/>
      </w:tcPr>
    </w:tblStylePr>
    <w:tblStylePr w:type="lastRow">
      <w:rPr>
        <w:rFonts w:ascii="Webdings" w:eastAsia="Times New Roman" w:hAnsi="Webdings" w:cs="Times New Roman"/>
        <w:i/>
        <w:iCs/>
        <w:sz w:val="26"/>
      </w:rPr>
      <w:tblPr/>
      <w:tcPr>
        <w:tcBorders>
          <w:top w:val="single" w:sz="4" w:space="0" w:color="7F7F7F"/>
        </w:tcBorders>
        <w:shd w:val="clear" w:color="auto" w:fill="FFFFFF"/>
      </w:tcPr>
    </w:tblStylePr>
    <w:tblStylePr w:type="firstCol">
      <w:pPr>
        <w:jc w:val="right"/>
      </w:pPr>
      <w:rPr>
        <w:rFonts w:ascii="Webdings" w:eastAsia="Times New Roman" w:hAnsi="Webdings" w:cs="Times New Roman"/>
        <w:i/>
        <w:iCs/>
        <w:sz w:val="26"/>
      </w:rPr>
      <w:tblPr/>
      <w:tcPr>
        <w:tcBorders>
          <w:right w:val="single" w:sz="4" w:space="0" w:color="7F7F7F"/>
        </w:tcBorders>
        <w:shd w:val="clear" w:color="auto" w:fill="FFFFFF"/>
      </w:tcPr>
    </w:tblStylePr>
    <w:tblStylePr w:type="lastCol">
      <w:rPr>
        <w:rFonts w:ascii="Webdings" w:eastAsia="Times New Roman" w:hAnsi="Webding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rsid w:val="00FF0E66"/>
    <w:pPr>
      <w:spacing w:after="120"/>
    </w:pPr>
    <w:rPr>
      <w:rFonts w:ascii="Courier New" w:eastAsia="SimSun" w:hAnsi="Courier New"/>
      <w:szCs w:val="22"/>
      <w:lang w:eastAsia="zh-CN"/>
    </w:rPr>
  </w:style>
  <w:style w:type="character" w:customStyle="1" w:styleId="PlainTextChar">
    <w:name w:val="Plain Text Char"/>
    <w:basedOn w:val="DefaultParagraphFont"/>
    <w:link w:val="PlainText"/>
    <w:rsid w:val="00FF0E66"/>
    <w:rPr>
      <w:rFonts w:ascii="Courier New" w:eastAsia="SimSun" w:hAnsi="Courier New" w:cs="Times New Roman"/>
      <w:sz w:val="24"/>
      <w:lang w:eastAsia="zh-CN"/>
    </w:rPr>
  </w:style>
  <w:style w:type="paragraph" w:customStyle="1" w:styleId="Question">
    <w:name w:val="Question"/>
    <w:basedOn w:val="TableText"/>
    <w:rsid w:val="00FF0E66"/>
    <w:pPr>
      <w:keepNext/>
      <w:spacing w:before="240" w:after="120"/>
    </w:pPr>
    <w:rPr>
      <w:rFonts w:eastAsia="Times New Roman"/>
      <w:b/>
      <w:bCs/>
      <w:color w:val="000000"/>
    </w:rPr>
  </w:style>
  <w:style w:type="paragraph" w:customStyle="1" w:styleId="Quoted">
    <w:name w:val="Quoted"/>
    <w:basedOn w:val="Normal"/>
    <w:rsid w:val="00FF0E66"/>
    <w:pPr>
      <w:spacing w:after="120"/>
      <w:ind w:left="720" w:right="720"/>
    </w:pPr>
    <w:rPr>
      <w:rFonts w:eastAsia="SimSun"/>
      <w:i/>
      <w:lang w:eastAsia="zh-CN"/>
    </w:rPr>
  </w:style>
  <w:style w:type="paragraph" w:styleId="Signature">
    <w:name w:val="Signature"/>
    <w:basedOn w:val="Normal"/>
    <w:link w:val="SignatureChar"/>
    <w:semiHidden/>
    <w:rsid w:val="00FF0E66"/>
    <w:pPr>
      <w:spacing w:after="120"/>
      <w:ind w:left="4320"/>
    </w:pPr>
    <w:rPr>
      <w:rFonts w:eastAsia="SimSun"/>
      <w:szCs w:val="22"/>
      <w:lang w:eastAsia="zh-CN"/>
    </w:rPr>
  </w:style>
  <w:style w:type="character" w:customStyle="1" w:styleId="SignatureChar">
    <w:name w:val="Signature Char"/>
    <w:basedOn w:val="DefaultParagraphFont"/>
    <w:link w:val="Signature"/>
    <w:semiHidden/>
    <w:rsid w:val="00FF0E66"/>
    <w:rPr>
      <w:rFonts w:ascii="Arial" w:eastAsia="SimSun" w:hAnsi="Arial" w:cs="Times New Roman"/>
      <w:sz w:val="24"/>
      <w:lang w:eastAsia="zh-CN"/>
    </w:rPr>
  </w:style>
  <w:style w:type="paragraph" w:customStyle="1" w:styleId="Steps">
    <w:name w:val="Steps"/>
    <w:basedOn w:val="Normal"/>
    <w:rsid w:val="00FF0E66"/>
    <w:pPr>
      <w:numPr>
        <w:numId w:val="25"/>
      </w:numPr>
      <w:spacing w:after="120"/>
    </w:pPr>
    <w:rPr>
      <w:rFonts w:eastAsia="SimSun"/>
    </w:rPr>
  </w:style>
  <w:style w:type="paragraph" w:customStyle="1" w:styleId="Subbullet">
    <w:name w:val="Subbullet"/>
    <w:basedOn w:val="Normal"/>
    <w:rsid w:val="00FF0E66"/>
    <w:pPr>
      <w:numPr>
        <w:ilvl w:val="1"/>
        <w:numId w:val="26"/>
      </w:numPr>
      <w:spacing w:before="120" w:after="120"/>
      <w:ind w:left="864" w:hanging="288"/>
    </w:pPr>
    <w:rPr>
      <w:rFonts w:eastAsia="SimSun"/>
    </w:rPr>
  </w:style>
  <w:style w:type="paragraph" w:customStyle="1" w:styleId="Subbullet2">
    <w:name w:val="Subbullet2"/>
    <w:basedOn w:val="Subbullet"/>
    <w:rsid w:val="00FF0E66"/>
    <w:pPr>
      <w:ind w:left="1152"/>
    </w:pPr>
  </w:style>
  <w:style w:type="paragraph" w:customStyle="1" w:styleId="Subbullet4">
    <w:name w:val="Subbullet4"/>
    <w:basedOn w:val="Normal"/>
    <w:rsid w:val="00FF0E66"/>
    <w:pPr>
      <w:numPr>
        <w:numId w:val="27"/>
      </w:numPr>
      <w:spacing w:after="120"/>
    </w:pPr>
  </w:style>
  <w:style w:type="paragraph" w:customStyle="1" w:styleId="Subbullets">
    <w:name w:val="Subbullets"/>
    <w:basedOn w:val="Normal"/>
    <w:rsid w:val="00FF0E66"/>
    <w:pPr>
      <w:numPr>
        <w:ilvl w:val="1"/>
        <w:numId w:val="28"/>
      </w:numPr>
      <w:spacing w:after="120"/>
    </w:pPr>
    <w:rPr>
      <w:rFonts w:eastAsia="SimSun"/>
    </w:rPr>
  </w:style>
  <w:style w:type="paragraph" w:customStyle="1" w:styleId="Subnote">
    <w:name w:val="Subnote"/>
    <w:basedOn w:val="Normal"/>
    <w:rsid w:val="00FF0E66"/>
    <w:pPr>
      <w:spacing w:before="60" w:after="60"/>
    </w:pPr>
    <w:rPr>
      <w:rFonts w:eastAsia="SimSun"/>
      <w:sz w:val="20"/>
    </w:rPr>
  </w:style>
  <w:style w:type="paragraph" w:customStyle="1" w:styleId="Subquestion">
    <w:name w:val="Subquestion"/>
    <w:basedOn w:val="Normal"/>
    <w:rsid w:val="00FF0E66"/>
    <w:pPr>
      <w:spacing w:after="60"/>
    </w:pPr>
    <w:rPr>
      <w:rFonts w:eastAsia="SimSun"/>
      <w:i/>
    </w:rPr>
  </w:style>
  <w:style w:type="table" w:styleId="TableGrid1">
    <w:name w:val="Table Grid 1"/>
    <w:basedOn w:val="TableNormal"/>
    <w:rsid w:val="00FF0E66"/>
    <w:pPr>
      <w:spacing w:after="240" w:line="240" w:lineRule="auto"/>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FF0E6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0">
    <w:name w:val="Table Grid1"/>
    <w:basedOn w:val="TableNormal"/>
    <w:next w:val="TableGrid"/>
    <w:uiPriority w:val="59"/>
    <w:rsid w:val="00FF0E66"/>
    <w:pPr>
      <w:spacing w:after="0" w:line="240" w:lineRule="auto"/>
    </w:pPr>
    <w:rPr>
      <w:rFonts w:ascii="Garamond" w:eastAsia="Calibri" w:hAnsi="Garamond"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F0E66"/>
    <w:pPr>
      <w:spacing w:after="0" w:line="240" w:lineRule="auto"/>
    </w:pPr>
    <w:rPr>
      <w:rFonts w:ascii="Calibri" w:eastAsia="Malgun Gothic"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F0E66"/>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semiHidden/>
    <w:rsid w:val="00FF0E66"/>
    <w:pPr>
      <w:spacing w:after="120"/>
      <w:ind w:left="220" w:hanging="220"/>
    </w:pPr>
    <w:rPr>
      <w:rFonts w:eastAsia="SimSun"/>
      <w:szCs w:val="22"/>
      <w:lang w:eastAsia="zh-CN"/>
    </w:rPr>
  </w:style>
  <w:style w:type="paragraph" w:styleId="TableofFigures">
    <w:name w:val="table of figures"/>
    <w:aliases w:val="Exhibits"/>
    <w:basedOn w:val="Normal"/>
    <w:next w:val="Normal"/>
    <w:uiPriority w:val="99"/>
    <w:rsid w:val="00FF0E66"/>
    <w:pPr>
      <w:tabs>
        <w:tab w:val="right" w:leader="dot" w:pos="9792"/>
      </w:tabs>
      <w:ind w:left="288" w:right="144" w:hanging="144"/>
    </w:pPr>
    <w:rPr>
      <w:rFonts w:eastAsia="SimSun"/>
      <w:noProof/>
      <w:color w:val="0000FF"/>
      <w:szCs w:val="18"/>
      <w:lang w:eastAsia="zh-CN"/>
    </w:rPr>
  </w:style>
  <w:style w:type="paragraph" w:customStyle="1" w:styleId="TableText0">
    <w:name w:val="Table Text"/>
    <w:basedOn w:val="Normal"/>
    <w:rsid w:val="00FF0E66"/>
    <w:pPr>
      <w:spacing w:before="20" w:after="20"/>
    </w:pPr>
    <w:rPr>
      <w:lang w:eastAsia="zh-CN"/>
    </w:rPr>
  </w:style>
  <w:style w:type="paragraph" w:customStyle="1" w:styleId="tablebullet">
    <w:name w:val="tablebullet"/>
    <w:autoRedefine/>
    <w:rsid w:val="00FF0E66"/>
    <w:pPr>
      <w:keepLines/>
      <w:numPr>
        <w:numId w:val="29"/>
      </w:numPr>
      <w:spacing w:before="15" w:after="15" w:line="240" w:lineRule="auto"/>
    </w:pPr>
    <w:rPr>
      <w:rFonts w:ascii="Arial" w:eastAsia="SimSun" w:hAnsi="Arial" w:cs="Times New Roman"/>
      <w:sz w:val="20"/>
      <w:lang w:eastAsia="zh-CN"/>
    </w:rPr>
  </w:style>
  <w:style w:type="paragraph" w:customStyle="1" w:styleId="tablebullets2">
    <w:name w:val="tablebullets2"/>
    <w:basedOn w:val="Normal"/>
    <w:rsid w:val="00FF0E66"/>
    <w:pPr>
      <w:numPr>
        <w:numId w:val="30"/>
      </w:numPr>
      <w:spacing w:after="120"/>
    </w:pPr>
    <w:rPr>
      <w:rFonts w:eastAsia="SimSun"/>
    </w:rPr>
  </w:style>
  <w:style w:type="paragraph" w:customStyle="1" w:styleId="TableHead">
    <w:name w:val="TableHead"/>
    <w:link w:val="TableHeadChar"/>
    <w:rsid w:val="00FF0E66"/>
    <w:pPr>
      <w:spacing w:after="0" w:line="240" w:lineRule="auto"/>
      <w:jc w:val="center"/>
    </w:pPr>
    <w:rPr>
      <w:rFonts w:ascii="Arial" w:eastAsia="SimSun" w:hAnsi="Arial" w:cs="Times New Roman"/>
      <w:b/>
      <w:noProof/>
      <w:sz w:val="24"/>
      <w:szCs w:val="20"/>
    </w:rPr>
  </w:style>
  <w:style w:type="paragraph" w:customStyle="1" w:styleId="TaskSubheading">
    <w:name w:val="Task Subheading"/>
    <w:basedOn w:val="Normal"/>
    <w:next w:val="Normal"/>
    <w:rsid w:val="00FF0E66"/>
    <w:pPr>
      <w:autoSpaceDE w:val="0"/>
      <w:autoSpaceDN w:val="0"/>
      <w:adjustRightInd w:val="0"/>
    </w:pPr>
    <w:rPr>
      <w:rFonts w:ascii="Helvetica 45 Light" w:hAnsi="Helvetica 45 Light" w:cs="Arial"/>
      <w:b/>
      <w:i/>
      <w:color w:val="000000"/>
      <w:szCs w:val="22"/>
    </w:rPr>
  </w:style>
  <w:style w:type="paragraph" w:customStyle="1" w:styleId="TaskSubheadingChar">
    <w:name w:val="Task Subheading Char"/>
    <w:basedOn w:val="Normal"/>
    <w:next w:val="Normal"/>
    <w:rsid w:val="00FF0E66"/>
    <w:pPr>
      <w:autoSpaceDE w:val="0"/>
      <w:autoSpaceDN w:val="0"/>
      <w:adjustRightInd w:val="0"/>
    </w:pPr>
    <w:rPr>
      <w:rFonts w:ascii="Helvetica 45 Light" w:eastAsia="SimSun" w:hAnsi="Helvetica 45 Light"/>
      <w:b/>
      <w:i/>
      <w:color w:val="000000"/>
      <w:szCs w:val="22"/>
    </w:rPr>
  </w:style>
  <w:style w:type="paragraph" w:customStyle="1" w:styleId="term">
    <w:name w:val="term"/>
    <w:basedOn w:val="Heading4"/>
    <w:rsid w:val="00FF0E66"/>
    <w:pPr>
      <w:keepLines w:val="0"/>
      <w:spacing w:before="480"/>
    </w:pPr>
    <w:rPr>
      <w:rFonts w:eastAsia="Times New Roman" w:cs="Arial"/>
      <w:b/>
      <w:i w:val="0"/>
      <w:iCs w:val="0"/>
      <w:sz w:val="32"/>
      <w:szCs w:val="28"/>
      <w:lang w:eastAsia="ja-JP"/>
    </w:rPr>
  </w:style>
  <w:style w:type="paragraph" w:customStyle="1" w:styleId="TitleContents">
    <w:name w:val="TitleContents"/>
    <w:next w:val="PlainText"/>
    <w:semiHidden/>
    <w:rsid w:val="00FF0E66"/>
    <w:pPr>
      <w:pBdr>
        <w:bottom w:val="single" w:sz="4" w:space="1" w:color="auto"/>
      </w:pBdr>
      <w:spacing w:before="360" w:after="240" w:line="240" w:lineRule="auto"/>
    </w:pPr>
    <w:rPr>
      <w:rFonts w:ascii="Arial" w:eastAsia="SimSun" w:hAnsi="Arial" w:cs="Times New Roman"/>
      <w:b/>
      <w:noProof/>
      <w:sz w:val="36"/>
      <w:szCs w:val="20"/>
    </w:rPr>
  </w:style>
  <w:style w:type="paragraph" w:customStyle="1" w:styleId="TitleContentsRight09">
    <w:name w:val="TitleContents + Right:  0.9&quot;"/>
    <w:basedOn w:val="TitleContents"/>
    <w:semiHidden/>
    <w:rsid w:val="00FF0E66"/>
    <w:pPr>
      <w:ind w:right="1296"/>
    </w:pPr>
  </w:style>
  <w:style w:type="paragraph" w:customStyle="1" w:styleId="TitleDocument">
    <w:name w:val="TitleDocument"/>
    <w:basedOn w:val="Normal"/>
    <w:rsid w:val="00FF0E66"/>
    <w:pPr>
      <w:pBdr>
        <w:bottom w:val="double" w:sz="4" w:space="1" w:color="auto"/>
      </w:pBdr>
      <w:spacing w:after="160"/>
      <w:jc w:val="center"/>
    </w:pPr>
    <w:rPr>
      <w:rFonts w:eastAsia="SimSun"/>
      <w:b/>
      <w:sz w:val="48"/>
      <w:szCs w:val="22"/>
      <w:lang w:eastAsia="zh-CN"/>
    </w:rPr>
  </w:style>
  <w:style w:type="paragraph" w:customStyle="1" w:styleId="TitleUnderline">
    <w:name w:val="TitleUnderline"/>
    <w:basedOn w:val="Normal"/>
    <w:next w:val="BodyText"/>
    <w:rsid w:val="00FF0E66"/>
    <w:pPr>
      <w:keepNext/>
      <w:pageBreakBefore/>
      <w:widowControl w:val="0"/>
      <w:pBdr>
        <w:bottom w:val="double" w:sz="4" w:space="1" w:color="auto"/>
      </w:pBdr>
      <w:spacing w:after="120"/>
    </w:pPr>
    <w:rPr>
      <w:rFonts w:eastAsia="SimSun"/>
      <w:b/>
      <w:sz w:val="36"/>
      <w:szCs w:val="22"/>
      <w:lang w:eastAsia="zh-CN"/>
    </w:rPr>
  </w:style>
  <w:style w:type="paragraph" w:styleId="TOAHeading">
    <w:name w:val="toa heading"/>
    <w:basedOn w:val="Normal"/>
    <w:next w:val="Normal"/>
    <w:semiHidden/>
    <w:rsid w:val="00FF0E66"/>
    <w:pPr>
      <w:spacing w:before="120" w:after="120"/>
    </w:pPr>
    <w:rPr>
      <w:rFonts w:eastAsia="SimSun" w:cs="Arial"/>
      <w:b/>
      <w:bCs/>
      <w:lang w:eastAsia="zh-CN"/>
    </w:rPr>
  </w:style>
  <w:style w:type="paragraph" w:styleId="TOC5">
    <w:name w:val="toc 5"/>
    <w:next w:val="Normal"/>
    <w:autoRedefine/>
    <w:uiPriority w:val="39"/>
    <w:rsid w:val="00FF0E66"/>
    <w:pPr>
      <w:tabs>
        <w:tab w:val="right" w:pos="9720"/>
      </w:tabs>
      <w:spacing w:after="0" w:line="240" w:lineRule="auto"/>
      <w:ind w:left="490" w:hanging="220"/>
    </w:pPr>
    <w:rPr>
      <w:rFonts w:ascii="Arial" w:eastAsia="SimSun" w:hAnsi="Arial" w:cs="Times New Roman"/>
      <w:noProof/>
      <w:color w:val="0000FF"/>
      <w:sz w:val="24"/>
      <w:szCs w:val="18"/>
      <w:u w:val="single"/>
      <w:lang w:eastAsia="zh-CN"/>
    </w:rPr>
  </w:style>
  <w:style w:type="paragraph" w:styleId="TOC6">
    <w:name w:val="toc 6"/>
    <w:basedOn w:val="Normal"/>
    <w:next w:val="Normal"/>
    <w:autoRedefine/>
    <w:uiPriority w:val="39"/>
    <w:rsid w:val="00FF0E66"/>
    <w:pPr>
      <w:ind w:left="1200"/>
    </w:pPr>
    <w:rPr>
      <w:rFonts w:eastAsia="SimSun"/>
      <w:szCs w:val="22"/>
      <w:lang w:eastAsia="zh-CN"/>
    </w:rPr>
  </w:style>
  <w:style w:type="paragraph" w:styleId="TOC7">
    <w:name w:val="toc 7"/>
    <w:basedOn w:val="Normal"/>
    <w:next w:val="Normal"/>
    <w:autoRedefine/>
    <w:uiPriority w:val="39"/>
    <w:rsid w:val="00FF0E66"/>
    <w:pPr>
      <w:ind w:left="1440"/>
    </w:pPr>
    <w:rPr>
      <w:rFonts w:eastAsia="SimSun"/>
      <w:szCs w:val="22"/>
      <w:lang w:eastAsia="zh-CN"/>
    </w:rPr>
  </w:style>
  <w:style w:type="paragraph" w:styleId="TOC8">
    <w:name w:val="toc 8"/>
    <w:basedOn w:val="Normal"/>
    <w:next w:val="Normal"/>
    <w:autoRedefine/>
    <w:uiPriority w:val="39"/>
    <w:rsid w:val="00FF0E66"/>
    <w:pPr>
      <w:ind w:left="1680"/>
    </w:pPr>
    <w:rPr>
      <w:rFonts w:eastAsia="SimSun"/>
      <w:szCs w:val="22"/>
      <w:lang w:eastAsia="zh-CN"/>
    </w:rPr>
  </w:style>
  <w:style w:type="paragraph" w:styleId="TOC9">
    <w:name w:val="toc 9"/>
    <w:basedOn w:val="Normal"/>
    <w:next w:val="Normal"/>
    <w:autoRedefine/>
    <w:uiPriority w:val="39"/>
    <w:rsid w:val="00FF0E66"/>
    <w:pPr>
      <w:ind w:left="1920"/>
    </w:pPr>
    <w:rPr>
      <w:rFonts w:eastAsia="SimSun"/>
      <w:szCs w:val="22"/>
      <w:lang w:eastAsia="zh-CN"/>
    </w:rPr>
  </w:style>
  <w:style w:type="paragraph" w:customStyle="1" w:styleId="TOCHead">
    <w:name w:val="TOC Head"/>
    <w:basedOn w:val="Heading2"/>
    <w:rsid w:val="00FF0E66"/>
    <w:pPr>
      <w:keepLines w:val="0"/>
      <w:pageBreakBefore/>
      <w:spacing w:before="480" w:after="240"/>
    </w:pPr>
    <w:rPr>
      <w:rFonts w:eastAsia="Arial" w:cs="Times New Roman"/>
      <w:bCs/>
      <w:noProof/>
      <w:sz w:val="36"/>
      <w:szCs w:val="22"/>
      <w:lang w:eastAsia="zh-CN"/>
    </w:rPr>
  </w:style>
  <w:style w:type="paragraph" w:customStyle="1" w:styleId="TOCHead-2">
    <w:name w:val="TOC Head-2"/>
    <w:basedOn w:val="Normal"/>
    <w:rsid w:val="00FF0E66"/>
    <w:pPr>
      <w:keepNext/>
      <w:spacing w:before="60" w:after="60"/>
      <w:outlineLvl w:val="2"/>
    </w:pPr>
    <w:rPr>
      <w:rFonts w:cs="Arial"/>
      <w:b/>
      <w:sz w:val="28"/>
      <w:szCs w:val="28"/>
      <w:lang w:eastAsia="ja-JP"/>
    </w:rPr>
  </w:style>
  <w:style w:type="paragraph" w:customStyle="1" w:styleId="ToCHeading2">
    <w:name w:val="ToC Heading 2"/>
    <w:basedOn w:val="TOC1"/>
    <w:link w:val="ToCHeading2Char"/>
    <w:qFormat/>
    <w:rsid w:val="00FF0E66"/>
    <w:pPr>
      <w:tabs>
        <w:tab w:val="left" w:pos="1100"/>
      </w:tabs>
      <w:spacing w:before="120"/>
      <w:contextualSpacing/>
    </w:pPr>
    <w:rPr>
      <w:color w:val="auto"/>
      <w:sz w:val="28"/>
    </w:rPr>
  </w:style>
  <w:style w:type="character" w:customStyle="1" w:styleId="ToCHeading2Char">
    <w:name w:val="ToC Heading 2 Char"/>
    <w:link w:val="ToCHeading2"/>
    <w:rsid w:val="00FF0E66"/>
    <w:rPr>
      <w:rFonts w:ascii="Arial" w:eastAsia="SimSun" w:hAnsi="Arial" w:cs="Times New Roman"/>
      <w:b/>
      <w:noProof/>
      <w:sz w:val="28"/>
      <w:szCs w:val="18"/>
    </w:rPr>
  </w:style>
  <w:style w:type="paragraph" w:customStyle="1" w:styleId="ToCHeadingStyle2">
    <w:name w:val="ToC Heading Style 2"/>
    <w:basedOn w:val="ToCHeading2"/>
    <w:link w:val="ToCHeadingStyle2Char"/>
    <w:autoRedefine/>
    <w:qFormat/>
    <w:rsid w:val="00FF0E66"/>
    <w:rPr>
      <w:b w:val="0"/>
    </w:rPr>
  </w:style>
  <w:style w:type="character" w:customStyle="1" w:styleId="ToCHeadingStyle2Char">
    <w:name w:val="ToC Heading Style 2 Char"/>
    <w:link w:val="ToCHeadingStyle2"/>
    <w:rsid w:val="00FF0E66"/>
    <w:rPr>
      <w:rFonts w:ascii="Arial" w:eastAsia="SimSun" w:hAnsi="Arial" w:cs="Times New Roman"/>
      <w:noProof/>
      <w:sz w:val="28"/>
      <w:szCs w:val="18"/>
    </w:rPr>
  </w:style>
  <w:style w:type="paragraph" w:customStyle="1" w:styleId="ToCHeadingStyle3">
    <w:name w:val="ToC Heading Style 3"/>
    <w:basedOn w:val="TOC2"/>
    <w:link w:val="ToCHeadingStyle3Char"/>
    <w:qFormat/>
    <w:rsid w:val="00FF0E66"/>
    <w:pPr>
      <w:tabs>
        <w:tab w:val="left" w:pos="880"/>
      </w:tabs>
      <w:contextualSpacing/>
    </w:pPr>
  </w:style>
  <w:style w:type="character" w:customStyle="1" w:styleId="ToCHeadingStyle3Char">
    <w:name w:val="ToC Heading Style 3 Char"/>
    <w:link w:val="ToCHeadingStyle3"/>
    <w:rsid w:val="00FF0E66"/>
    <w:rPr>
      <w:rFonts w:ascii="Arial" w:eastAsia="SimSun" w:hAnsi="Arial" w:cs="Times New Roman"/>
      <w:noProof/>
      <w:color w:val="0000FF"/>
      <w:sz w:val="24"/>
      <w:szCs w:val="18"/>
    </w:rPr>
  </w:style>
  <w:style w:type="paragraph" w:customStyle="1" w:styleId="ToCHeadingStyle4">
    <w:name w:val="ToC Heading Style 4"/>
    <w:basedOn w:val="TOC3"/>
    <w:link w:val="ToCHeadingStyle4Char"/>
    <w:qFormat/>
    <w:rsid w:val="00FF0E66"/>
    <w:pPr>
      <w:tabs>
        <w:tab w:val="left" w:pos="900"/>
        <w:tab w:val="right" w:leader="dot" w:pos="9677"/>
        <w:tab w:val="right" w:leader="dot" w:pos="9720"/>
      </w:tabs>
      <w:spacing w:after="0"/>
      <w:ind w:left="720" w:hanging="180"/>
    </w:pPr>
    <w:rPr>
      <w:i/>
      <w:sz w:val="24"/>
    </w:rPr>
  </w:style>
  <w:style w:type="character" w:customStyle="1" w:styleId="ToCHeadingStyle4Char">
    <w:name w:val="ToC Heading Style 4 Char"/>
    <w:link w:val="ToCHeadingStyle4"/>
    <w:rsid w:val="00FF0E66"/>
    <w:rPr>
      <w:rFonts w:ascii="Arial" w:eastAsia="Malgun Gothic" w:hAnsi="Arial" w:cs="Arial"/>
      <w:i/>
      <w:noProof/>
      <w:sz w:val="24"/>
      <w:lang w:eastAsia="ko-KR"/>
    </w:rPr>
  </w:style>
  <w:style w:type="paragraph" w:customStyle="1" w:styleId="TOCHeading0">
    <w:name w:val="TOCHeading"/>
    <w:basedOn w:val="BodyText"/>
    <w:rsid w:val="00FF0E66"/>
    <w:pPr>
      <w:spacing w:after="60"/>
      <w:ind w:left="720"/>
    </w:pPr>
    <w:rPr>
      <w:b/>
      <w:sz w:val="32"/>
      <w:szCs w:val="22"/>
      <w:lang w:eastAsia="zh-CN"/>
    </w:rPr>
  </w:style>
  <w:style w:type="character" w:customStyle="1" w:styleId="ProposalTextChar">
    <w:name w:val="Proposal Text Char"/>
    <w:basedOn w:val="DefaultParagraphFont"/>
    <w:link w:val="ProposalText"/>
    <w:locked/>
    <w:rsid w:val="00FF0E66"/>
    <w:rPr>
      <w:rFonts w:ascii="Segoe UI" w:hAnsi="Segoe UI" w:cs="Segoe UI"/>
    </w:rPr>
  </w:style>
  <w:style w:type="paragraph" w:customStyle="1" w:styleId="ProposalText">
    <w:name w:val="Proposal Text"/>
    <w:basedOn w:val="Normal"/>
    <w:link w:val="ProposalTextChar"/>
    <w:qFormat/>
    <w:rsid w:val="00FF0E66"/>
    <w:pPr>
      <w:spacing w:before="240" w:after="120" w:line="264" w:lineRule="auto"/>
    </w:pPr>
    <w:rPr>
      <w:rFonts w:ascii="Segoe UI" w:eastAsiaTheme="minorHAnsi" w:hAnsi="Segoe UI" w:cs="Segoe UI"/>
      <w:sz w:val="22"/>
      <w:szCs w:val="22"/>
    </w:rPr>
  </w:style>
  <w:style w:type="paragraph" w:customStyle="1" w:styleId="TableBullets">
    <w:name w:val="Table Bullets"/>
    <w:basedOn w:val="TableText0"/>
    <w:rsid w:val="00FF0E66"/>
    <w:pPr>
      <w:numPr>
        <w:numId w:val="32"/>
      </w:numPr>
      <w:ind w:left="187" w:hanging="187"/>
    </w:pPr>
    <w:rPr>
      <w:rFonts w:cs="Arial"/>
      <w:szCs w:val="20"/>
      <w:lang w:eastAsia="en-US" w:bidi="en-US"/>
    </w:rPr>
  </w:style>
  <w:style w:type="table" w:customStyle="1" w:styleId="PlainTable22">
    <w:name w:val="Plain Table 22"/>
    <w:basedOn w:val="TableNormal"/>
    <w:uiPriority w:val="42"/>
    <w:rsid w:val="00FF0E66"/>
    <w:pPr>
      <w:spacing w:after="0" w:line="240" w:lineRule="auto"/>
    </w:pPr>
    <w:rPr>
      <w:rFonts w:ascii="Times New Roman" w:eastAsia="SimSun"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ableFootnote">
    <w:name w:val="Table Footnote"/>
    <w:basedOn w:val="Normal"/>
    <w:link w:val="TableFootnoteChar"/>
    <w:qFormat/>
    <w:rsid w:val="00FF0E66"/>
    <w:pPr>
      <w:spacing w:before="60" w:after="60"/>
      <w:ind w:left="720"/>
    </w:pPr>
    <w:rPr>
      <w:rFonts w:eastAsia="SimSun" w:cs="Arial"/>
      <w:sz w:val="18"/>
      <w:szCs w:val="20"/>
    </w:rPr>
  </w:style>
  <w:style w:type="character" w:customStyle="1" w:styleId="TableFootnoteChar">
    <w:name w:val="Table Footnote Char"/>
    <w:basedOn w:val="DefaultParagraphFont"/>
    <w:link w:val="TableFootnote"/>
    <w:rsid w:val="00FF0E66"/>
    <w:rPr>
      <w:rFonts w:ascii="Arial" w:eastAsia="SimSun" w:hAnsi="Arial" w:cs="Arial"/>
      <w:sz w:val="18"/>
      <w:szCs w:val="20"/>
    </w:rPr>
  </w:style>
  <w:style w:type="paragraph" w:customStyle="1" w:styleId="NormalIndent0">
    <w:name w:val="NormalIndent"/>
    <w:basedOn w:val="Normal"/>
    <w:rsid w:val="00FF0E66"/>
    <w:pPr>
      <w:spacing w:after="120"/>
      <w:ind w:left="360"/>
    </w:pPr>
    <w:rPr>
      <w:rFonts w:eastAsia="SimSun"/>
      <w:lang w:eastAsia="zh-CN"/>
    </w:rPr>
  </w:style>
  <w:style w:type="paragraph" w:customStyle="1" w:styleId="bullets-one">
    <w:name w:val="bullets-one"/>
    <w:basedOn w:val="bullets0"/>
    <w:rsid w:val="00FF0E66"/>
    <w:pPr>
      <w:contextualSpacing/>
    </w:pPr>
  </w:style>
  <w:style w:type="character" w:customStyle="1" w:styleId="UnresolvedMention1">
    <w:name w:val="Unresolved Mention1"/>
    <w:basedOn w:val="DefaultParagraphFont"/>
    <w:uiPriority w:val="99"/>
    <w:semiHidden/>
    <w:unhideWhenUsed/>
    <w:rsid w:val="00FF0E66"/>
    <w:rPr>
      <w:color w:val="605E5C"/>
      <w:shd w:val="clear" w:color="auto" w:fill="E1DFDD"/>
    </w:rPr>
  </w:style>
  <w:style w:type="table" w:customStyle="1" w:styleId="Table">
    <w:name w:val="Table"/>
    <w:basedOn w:val="TableNormal"/>
    <w:uiPriority w:val="99"/>
    <w:rsid w:val="00FF0E66"/>
    <w:pPr>
      <w:spacing w:after="0" w:line="240" w:lineRule="auto"/>
    </w:pPr>
    <w:rPr>
      <w:rFonts w:ascii="Calibri" w:eastAsia="SimSun" w:hAnsi="Calibri" w:cs="Times New Roman"/>
      <w:sz w:val="20"/>
      <w:szCs w:val="20"/>
    </w:rPr>
    <w:tblPr/>
  </w:style>
  <w:style w:type="character" w:customStyle="1" w:styleId="CaptionChar">
    <w:name w:val="Caption Char"/>
    <w:link w:val="Caption"/>
    <w:locked/>
    <w:rsid w:val="00FF0E66"/>
    <w:rPr>
      <w:rFonts w:ascii="Arial" w:eastAsia="SimSun" w:hAnsi="Arial" w:cs="Arial"/>
      <w:b/>
      <w:iCs/>
      <w:color w:val="034D8E"/>
      <w:sz w:val="24"/>
      <w:szCs w:val="20"/>
      <w:lang w:eastAsia="zh-CN"/>
    </w:rPr>
  </w:style>
  <w:style w:type="paragraph" w:customStyle="1" w:styleId="StylebulletBold">
    <w:name w:val="Style bullet + Bold"/>
    <w:basedOn w:val="bullet"/>
    <w:rsid w:val="00FF0E66"/>
    <w:pPr>
      <w:numPr>
        <w:numId w:val="0"/>
      </w:numPr>
      <w:ind w:left="1440" w:hanging="360"/>
    </w:pPr>
    <w:rPr>
      <w:rFonts w:cs="Calibri"/>
      <w:b/>
      <w:bCs/>
    </w:rPr>
  </w:style>
  <w:style w:type="character" w:customStyle="1" w:styleId="NumberedChar">
    <w:name w:val="Numbered Char"/>
    <w:link w:val="Numbered"/>
    <w:rsid w:val="00FF0E66"/>
    <w:rPr>
      <w:rFonts w:ascii="Arial" w:eastAsia="Arial" w:hAnsi="Arial" w:cs="Arial"/>
      <w:color w:val="000000"/>
      <w:sz w:val="24"/>
      <w:lang w:eastAsia="zh-CN"/>
    </w:rPr>
  </w:style>
  <w:style w:type="character" w:customStyle="1" w:styleId="TableHeadChar">
    <w:name w:val="TableHead Char"/>
    <w:basedOn w:val="DefaultParagraphFont"/>
    <w:link w:val="TableHead"/>
    <w:locked/>
    <w:rsid w:val="00FF0E66"/>
    <w:rPr>
      <w:rFonts w:ascii="Arial" w:eastAsia="SimSun" w:hAnsi="Arial" w:cs="Times New Roman"/>
      <w:b/>
      <w:noProof/>
      <w:sz w:val="24"/>
      <w:szCs w:val="20"/>
    </w:rPr>
  </w:style>
  <w:style w:type="character" w:customStyle="1" w:styleId="TableTextChar">
    <w:name w:val="TableText Char"/>
    <w:basedOn w:val="DefaultParagraphFont"/>
    <w:link w:val="TableText"/>
    <w:rsid w:val="00FF0E66"/>
    <w:rPr>
      <w:rFonts w:ascii="Arial" w:eastAsia="SimSun" w:hAnsi="Arial" w:cs="Times New Roman"/>
      <w:sz w:val="24"/>
      <w:szCs w:val="20"/>
    </w:rPr>
  </w:style>
  <w:style w:type="table" w:customStyle="1" w:styleId="TRtable">
    <w:name w:val="TR table"/>
    <w:basedOn w:val="TableNormal"/>
    <w:uiPriority w:val="99"/>
    <w:rsid w:val="00FF0E66"/>
    <w:pPr>
      <w:spacing w:after="0" w:line="240" w:lineRule="auto"/>
    </w:pPr>
    <w:rPr>
      <w:rFonts w:ascii="Arial" w:eastAsia="SimSun" w:hAnsi="Arial" w:cs="Times New Roman"/>
      <w:sz w:val="24"/>
      <w:szCs w:val="20"/>
    </w:rPr>
    <w:tblPr>
      <w:jc w:val="center"/>
      <w:tblBorders>
        <w:top w:val="single" w:sz="12" w:space="0" w:color="auto"/>
        <w:bottom w:val="single" w:sz="12" w:space="0" w:color="auto"/>
      </w:tblBorders>
    </w:tblPr>
    <w:trPr>
      <w:cantSplit/>
      <w:jc w:val="center"/>
    </w:trPr>
    <w:tblStylePr w:type="firstRow">
      <w:rPr>
        <w:rFonts w:ascii="Arial" w:hAnsi="Arial"/>
        <w:sz w:val="20"/>
      </w:rPr>
      <w:tblPr/>
      <w:trPr>
        <w:tblHeader/>
      </w:trPr>
      <w:tcPr>
        <w:tcBorders>
          <w:top w:val="single" w:sz="12" w:space="0" w:color="auto"/>
          <w:left w:val="nil"/>
          <w:bottom w:val="single" w:sz="4" w:space="0" w:color="auto"/>
          <w:right w:val="nil"/>
          <w:insideH w:val="nil"/>
          <w:insideV w:val="nil"/>
          <w:tl2br w:val="nil"/>
          <w:tr2bl w:val="nil"/>
        </w:tcBorders>
      </w:tcPr>
    </w:tblStylePr>
  </w:style>
  <w:style w:type="character" w:styleId="PlaceholderText">
    <w:name w:val="Placeholder Text"/>
    <w:basedOn w:val="DefaultParagraphFont"/>
    <w:uiPriority w:val="99"/>
    <w:semiHidden/>
    <w:rsid w:val="00FF0E66"/>
    <w:rPr>
      <w:color w:val="808080"/>
    </w:rPr>
  </w:style>
  <w:style w:type="character" w:styleId="EndnoteReference">
    <w:name w:val="endnote reference"/>
    <w:basedOn w:val="DefaultParagraphFont"/>
    <w:uiPriority w:val="99"/>
    <w:semiHidden/>
    <w:unhideWhenUsed/>
    <w:rsid w:val="00FF0E66"/>
    <w:rPr>
      <w:vertAlign w:val="superscript"/>
    </w:rPr>
  </w:style>
  <w:style w:type="table" w:customStyle="1" w:styleId="TableGridLight2">
    <w:name w:val="Table Grid Light2"/>
    <w:basedOn w:val="TableNormal"/>
    <w:next w:val="TableGridLight"/>
    <w:uiPriority w:val="99"/>
    <w:rsid w:val="00FF0E66"/>
    <w:pPr>
      <w:spacing w:after="0" w:line="240" w:lineRule="auto"/>
    </w:pPr>
    <w:rPr>
      <w:rFonts w:ascii="Calibri" w:eastAsia="SimSu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ross-Reference">
    <w:name w:val="Cross-Reference"/>
    <w:basedOn w:val="DefaultParagraphFont"/>
    <w:uiPriority w:val="1"/>
    <w:qFormat/>
    <w:rsid w:val="00FF0E66"/>
    <w:rPr>
      <w:color w:val="0000FF"/>
      <w:u w:val="single"/>
    </w:rPr>
  </w:style>
  <w:style w:type="character" w:customStyle="1" w:styleId="normaltextrun">
    <w:name w:val="normaltextrun"/>
    <w:basedOn w:val="DefaultParagraphFont"/>
    <w:rsid w:val="00FF0E66"/>
  </w:style>
  <w:style w:type="paragraph" w:customStyle="1" w:styleId="Bullets20">
    <w:name w:val="Bullets 2"/>
    <w:basedOn w:val="Normal"/>
    <w:rsid w:val="00FF0E66"/>
    <w:pPr>
      <w:spacing w:after="120"/>
    </w:pPr>
    <w:rPr>
      <w:szCs w:val="20"/>
    </w:rPr>
  </w:style>
  <w:style w:type="paragraph" w:styleId="TOC3">
    <w:name w:val="toc 3"/>
    <w:basedOn w:val="Normal"/>
    <w:next w:val="Normal"/>
    <w:link w:val="TOC3Char"/>
    <w:autoRedefine/>
    <w:uiPriority w:val="39"/>
    <w:semiHidden/>
    <w:unhideWhenUsed/>
    <w:rsid w:val="00FF0E66"/>
    <w:pPr>
      <w:spacing w:after="100"/>
      <w:ind w:left="480"/>
    </w:pPr>
    <w:rPr>
      <w:rFonts w:eastAsia="Malgun Gothic" w:cs="Arial"/>
      <w:noProof/>
      <w:sz w:val="22"/>
      <w:szCs w:val="22"/>
      <w:lang w:eastAsia="ko-KR"/>
    </w:rPr>
  </w:style>
  <w:style w:type="table" w:styleId="TableGridLight">
    <w:name w:val="Grid Table Light"/>
    <w:basedOn w:val="TableNormal"/>
    <w:uiPriority w:val="40"/>
    <w:rsid w:val="00FF0E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861209">
      <w:bodyDiv w:val="1"/>
      <w:marLeft w:val="0"/>
      <w:marRight w:val="0"/>
      <w:marTop w:val="0"/>
      <w:marBottom w:val="0"/>
      <w:divBdr>
        <w:top w:val="none" w:sz="0" w:space="0" w:color="auto"/>
        <w:left w:val="none" w:sz="0" w:space="0" w:color="auto"/>
        <w:bottom w:val="none" w:sz="0" w:space="0" w:color="auto"/>
        <w:right w:val="none" w:sz="0" w:space="0" w:color="auto"/>
      </w:divBdr>
    </w:div>
    <w:div w:id="2123262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e.ca.gov/be/ag/ag/yr21/documents/nov21item04.docx" TargetMode="External"/><Relationship Id="rId18" Type="http://schemas.openxmlformats.org/officeDocument/2006/relationships/hyperlink" Target="https://www.cde.ca.gov/be/pn/im/documents/memo-pptb-adad-aug19item01.docx" TargetMode="External"/><Relationship Id="rId26" Type="http://schemas.openxmlformats.org/officeDocument/2006/relationships/header" Target="header3.xml"/><Relationship Id="rId39" Type="http://schemas.openxmlformats.org/officeDocument/2006/relationships/hyperlink" Target="https://sipsassessments.org/" TargetMode="External"/><Relationship Id="rId21" Type="http://schemas.openxmlformats.org/officeDocument/2006/relationships/hyperlink" Target="https://www.cde.ca.gov/be/ag/ag/yr18/documents/may18item03.docx" TargetMode="External"/><Relationship Id="rId34" Type="http://schemas.openxmlformats.org/officeDocument/2006/relationships/hyperlink" Target="https://www.cde.ca.gov/pd/ca/sc/ngssstandards.asp" TargetMode="External"/><Relationship Id="rId42" Type="http://schemas.openxmlformats.org/officeDocument/2006/relationships/hyperlink" Target="https://www.climetime.org/assessments/resources/" TargetMode="External"/><Relationship Id="rId47" Type="http://schemas.openxmlformats.org/officeDocument/2006/relationships/image" Target="media/image6.png"/><Relationship Id="rId50" Type="http://schemas.openxmlformats.org/officeDocument/2006/relationships/footer" Target="footer7.xml"/><Relationship Id="rId55" Type="http://schemas.openxmlformats.org/officeDocument/2006/relationships/footer" Target="footer10.xml"/><Relationship Id="rId63" Type="http://schemas.openxmlformats.org/officeDocument/2006/relationships/footer" Target="footer13.xml"/><Relationship Id="rId68" Type="http://schemas.openxmlformats.org/officeDocument/2006/relationships/hyperlink" Target="https://www.cde.ca.gov/pd/ca/sc/ngssstandards.asp" TargetMode="External"/><Relationship Id="rId76" Type="http://schemas.openxmlformats.org/officeDocument/2006/relationships/hyperlink" Target="https://nhdoe.instructure.com/courses/58/modules" TargetMode="External"/><Relationship Id="rId84" Type="http://schemas.openxmlformats.org/officeDocument/2006/relationships/footer" Target="footer14.xml"/><Relationship Id="rId89"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www.cde.state.co.us/assessment/resourcebank-assessments" TargetMode="External"/><Relationship Id="rId2" Type="http://schemas.openxmlformats.org/officeDocument/2006/relationships/customXml" Target="../customXml/item2.xml"/><Relationship Id="rId16" Type="http://schemas.openxmlformats.org/officeDocument/2006/relationships/hyperlink" Target="https://www.cde.ca.gov/be/pn/im/documents/dec19memoadad03.docx" TargetMode="External"/><Relationship Id="rId29" Type="http://schemas.openxmlformats.org/officeDocument/2006/relationships/footer" Target="footer2.xml"/><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footer" Target="footer4.xml"/><Relationship Id="rId37" Type="http://schemas.openxmlformats.org/officeDocument/2006/relationships/hyperlink" Target="https://www.climetime.org/assessments/resources/" TargetMode="External"/><Relationship Id="rId40" Type="http://schemas.openxmlformats.org/officeDocument/2006/relationships/hyperlink" Target="https://www.performanceassessmentresourcebank.org/" TargetMode="External"/><Relationship Id="rId45" Type="http://schemas.openxmlformats.org/officeDocument/2006/relationships/hyperlink" Target="https://apstudents.collegeboard.org/courses/ap-research/assessment" TargetMode="External"/><Relationship Id="rId53" Type="http://schemas.openxmlformats.org/officeDocument/2006/relationships/footer" Target="footer9.xml"/><Relationship Id="rId58" Type="http://schemas.openxmlformats.org/officeDocument/2006/relationships/footer" Target="footer11.xml"/><Relationship Id="rId66" Type="http://schemas.openxmlformats.org/officeDocument/2006/relationships/hyperlink" Target="https://apstudents.collegeboard.org/courses/ap-research/assessment" TargetMode="External"/><Relationship Id="rId74" Type="http://schemas.openxmlformats.org/officeDocument/2006/relationships/hyperlink" Target="https://www.nationsreportcard.gov/tel/tasks/" TargetMode="External"/><Relationship Id="rId79" Type="http://schemas.openxmlformats.org/officeDocument/2006/relationships/hyperlink" Target="https://www.performanceassessmentresourcebank.org/" TargetMode="External"/><Relationship Id="rId87" Type="http://schemas.openxmlformats.org/officeDocument/2006/relationships/footer" Target="footer16.xml"/><Relationship Id="rId5" Type="http://schemas.openxmlformats.org/officeDocument/2006/relationships/styles" Target="styles.xml"/><Relationship Id="rId61" Type="http://schemas.openxmlformats.org/officeDocument/2006/relationships/image" Target="media/image9.png"/><Relationship Id="rId82" Type="http://schemas.openxmlformats.org/officeDocument/2006/relationships/hyperlink" Target="https://sipsassessments.org/resources/" TargetMode="External"/><Relationship Id="rId90" Type="http://schemas.microsoft.com/office/2020/10/relationships/intelligence" Target="intelligence2.xml"/><Relationship Id="rId19" Type="http://schemas.openxmlformats.org/officeDocument/2006/relationships/hyperlink" Target="https://www.cde.ca.gov/be/pn/im/documents/memo-pptb-adad-dec18item01.doc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de.ca.gov/be/pn/im/documents/dec19memoadad01.docx" TargetMode="External"/><Relationship Id="rId22" Type="http://schemas.openxmlformats.org/officeDocument/2006/relationships/hyperlink" Target="https://www.cde.ca.gov/be/ag/ag/yr18/documents/mar18item08.docx" TargetMode="External"/><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hyperlink" Target="https://smartertoolsforteachers.org/" TargetMode="External"/><Relationship Id="rId43" Type="http://schemas.openxmlformats.org/officeDocument/2006/relationships/hyperlink" Target="https://apcentral.collegeboard.org/courses/ap-computer-science-principles/course" TargetMode="External"/><Relationship Id="rId48" Type="http://schemas.openxmlformats.org/officeDocument/2006/relationships/header" Target="header6.xml"/><Relationship Id="rId56" Type="http://schemas.openxmlformats.org/officeDocument/2006/relationships/image" Target="media/image8.png"/><Relationship Id="rId64" Type="http://schemas.openxmlformats.org/officeDocument/2006/relationships/hyperlink" Target="https://nextgenscience.org/sites/default/files/resource/files/Achieve%20Task%20PreScreener_Final_9.21.18.pdf" TargetMode="External"/><Relationship Id="rId69" Type="http://schemas.openxmlformats.org/officeDocument/2006/relationships/hyperlink" Target="https://www.cde.ca.gov/pd/ca/sc/" TargetMode="External"/><Relationship Id="rId77" Type="http://schemas.openxmlformats.org/officeDocument/2006/relationships/hyperlink" Target="https://www.nextgenscience.org/" TargetMode="External"/><Relationship Id="rId8" Type="http://schemas.openxmlformats.org/officeDocument/2006/relationships/footnotes" Target="footnotes.xml"/><Relationship Id="rId51" Type="http://schemas.openxmlformats.org/officeDocument/2006/relationships/footer" Target="footer8.xml"/><Relationship Id="rId72" Type="http://schemas.openxmlformats.org/officeDocument/2006/relationships/hyperlink" Target="https://www.ets.org/pdfs/about/cr_best_practices.pdf" TargetMode="External"/><Relationship Id="rId80" Type="http://schemas.openxmlformats.org/officeDocument/2006/relationships/hyperlink" Target="https://www.qcaa.qld.edu.au/downloads/aciq/science/assessment/ac_science_yr9-10_tc.pdf" TargetMode="External"/><Relationship Id="rId85"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hyperlink" Target="https://www.cde.ca.gov/pd/ca/sc/ngssstandards.asp" TargetMode="External"/><Relationship Id="rId17" Type="http://schemas.openxmlformats.org/officeDocument/2006/relationships/hyperlink" Target="https://www.cde.ca.gov/be/pn/im/documents/oct19memoadad01.docx" TargetMode="External"/><Relationship Id="rId25" Type="http://schemas.openxmlformats.org/officeDocument/2006/relationships/image" Target="media/image3.png"/><Relationship Id="rId33" Type="http://schemas.openxmlformats.org/officeDocument/2006/relationships/footer" Target="footer5.xml"/><Relationship Id="rId38" Type="http://schemas.openxmlformats.org/officeDocument/2006/relationships/hyperlink" Target="https://www.cde.state.co.us/assessment/resourcebank-assessments" TargetMode="External"/><Relationship Id="rId46" Type="http://schemas.openxmlformats.org/officeDocument/2006/relationships/image" Target="media/image5.png"/><Relationship Id="rId59" Type="http://schemas.openxmlformats.org/officeDocument/2006/relationships/header" Target="header9.xml"/><Relationship Id="rId67" Type="http://schemas.openxmlformats.org/officeDocument/2006/relationships/hyperlink" Target="https://apstudents.collegeboard.org/courses/ap-seminar" TargetMode="External"/><Relationship Id="rId20" Type="http://schemas.openxmlformats.org/officeDocument/2006/relationships/hyperlink" Target="https://www.cde.ca.gov/be/pn/im/documents/memo-pptb-adad-aug18item01.docx" TargetMode="External"/><Relationship Id="rId41" Type="http://schemas.openxmlformats.org/officeDocument/2006/relationships/hyperlink" Target="https://nhdoe.instructure.com/courses/58/modules" TargetMode="External"/><Relationship Id="rId54" Type="http://schemas.openxmlformats.org/officeDocument/2006/relationships/header" Target="header7.xml"/><Relationship Id="rId62" Type="http://schemas.openxmlformats.org/officeDocument/2006/relationships/header" Target="header10.xml"/><Relationship Id="rId70" Type="http://schemas.openxmlformats.org/officeDocument/2006/relationships/hyperlink" Target="https://www.climetime.org/assessments/resources/" TargetMode="External"/><Relationship Id="rId75" Type="http://schemas.openxmlformats.org/officeDocument/2006/relationships/hyperlink" Target="https://www.nationsreportcard.gov/science/sample-questions/?grade=4" TargetMode="External"/><Relationship Id="rId83" Type="http://schemas.openxmlformats.org/officeDocument/2006/relationships/header" Target="header11.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cde.ca.gov/be/pn/im/documents/dec19memoadad01a01.docx" TargetMode="External"/><Relationship Id="rId23" Type="http://schemas.openxmlformats.org/officeDocument/2006/relationships/header" Target="header2.xml"/><Relationship Id="rId28" Type="http://schemas.openxmlformats.org/officeDocument/2006/relationships/footer" Target="footer1.xml"/><Relationship Id="rId36" Type="http://schemas.openxmlformats.org/officeDocument/2006/relationships/image" Target="media/image4.png"/><Relationship Id="rId49" Type="http://schemas.openxmlformats.org/officeDocument/2006/relationships/footer" Target="footer6.xml"/><Relationship Id="rId57" Type="http://schemas.openxmlformats.org/officeDocument/2006/relationships/header" Target="header8.xml"/><Relationship Id="rId10" Type="http://schemas.openxmlformats.org/officeDocument/2006/relationships/image" Target="media/image1.png"/><Relationship Id="rId31" Type="http://schemas.openxmlformats.org/officeDocument/2006/relationships/footer" Target="footer3.xml"/><Relationship Id="rId44" Type="http://schemas.openxmlformats.org/officeDocument/2006/relationships/hyperlink" Target="https://apstudents.collegeboard.org/courses/ap-seminar" TargetMode="External"/><Relationship Id="rId52" Type="http://schemas.openxmlformats.org/officeDocument/2006/relationships/image" Target="media/image7.png"/><Relationship Id="rId60" Type="http://schemas.openxmlformats.org/officeDocument/2006/relationships/footer" Target="footer12.xml"/><Relationship Id="rId65" Type="http://schemas.openxmlformats.org/officeDocument/2006/relationships/hyperlink" Target="https://apcentral.collegeboard.org/courses/ap-computer-science-principles/course" TargetMode="External"/><Relationship Id="rId73" Type="http://schemas.openxmlformats.org/officeDocument/2006/relationships/hyperlink" Target="https://doi.org/10.1002/j.2333-8504.2013.tb02336.x" TargetMode="External"/><Relationship Id="rId78" Type="http://schemas.openxmlformats.org/officeDocument/2006/relationships/hyperlink" Target="https://www.nextgenscience.org/" TargetMode="External"/><Relationship Id="rId81" Type="http://schemas.openxmlformats.org/officeDocument/2006/relationships/hyperlink" Target="https://www.seab.gov.sg/home/examinations/gce-o-level/o-level-syllabuses-examined-for-school-candidates-2023" TargetMode="External"/><Relationship Id="rId86" Type="http://schemas.openxmlformats.org/officeDocument/2006/relationships/footer" Target="footer15.xm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aae30ff-d7bc-47e3-882e-cd3423d00d62" xsi:nil="true"/>
    <lcf76f155ced4ddcb4097134ff3c332f xmlns="f89dec18-d0c2-45d2-8a15-31051f2519f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34ED83EA0B5E468033F72E96A6CA4D" ma:contentTypeVersion="16" ma:contentTypeDescription="Create a new document." ma:contentTypeScope="" ma:versionID="dc1e19d986c2fe70a399e415967d2097">
  <xsd:schema xmlns:xsd="http://www.w3.org/2001/XMLSchema" xmlns:xs="http://www.w3.org/2001/XMLSchema" xmlns:p="http://schemas.microsoft.com/office/2006/metadata/properties" xmlns:ns2="1aae30ff-d7bc-47e3-882e-cd3423d00d62" xmlns:ns3="f89dec18-d0c2-45d2-8a15-31051f2519f8" targetNamespace="http://schemas.microsoft.com/office/2006/metadata/properties" ma:root="true" ma:fieldsID="6b08a6b6153081e8f43452056213bd49" ns2:_="" ns3:_="">
    <xsd:import namespace="1aae30ff-d7bc-47e3-882e-cd3423d00d62"/>
    <xsd:import namespace="f89dec18-d0c2-45d2-8a15-31051f2519f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ae30ff-d7bc-47e3-882e-cd3423d00d6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030727d-e339-4747-a48e-d67eefbe9f9f}" ma:internalName="TaxCatchAll" ma:showField="CatchAllData" ma:web="1aae30ff-d7bc-47e3-882e-cd3423d00d6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89dec18-d0c2-45d2-8a15-31051f2519f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2487d89-012e-44bc-975c-10dd49798f8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5A353B-21C0-4695-A451-37546C91DCF8}">
  <ds:schemaRefs>
    <ds:schemaRef ds:uri="http://purl.org/dc/terms/"/>
    <ds:schemaRef ds:uri="http://purl.org/dc/dcmitype/"/>
    <ds:schemaRef ds:uri="http://purl.org/dc/elements/1.1/"/>
    <ds:schemaRef ds:uri="http://schemas.microsoft.com/office/2006/metadata/properties"/>
    <ds:schemaRef ds:uri="1aae30ff-d7bc-47e3-882e-cd3423d00d62"/>
    <ds:schemaRef ds:uri="http://schemas.microsoft.com/office/2006/documentManagement/types"/>
    <ds:schemaRef ds:uri="http://schemas.microsoft.com/office/infopath/2007/PartnerControls"/>
    <ds:schemaRef ds:uri="http://schemas.openxmlformats.org/package/2006/metadata/core-properties"/>
    <ds:schemaRef ds:uri="f89dec18-d0c2-45d2-8a15-31051f2519f8"/>
    <ds:schemaRef ds:uri="http://www.w3.org/XML/1998/namespace"/>
  </ds:schemaRefs>
</ds:datastoreItem>
</file>

<file path=customXml/itemProps2.xml><?xml version="1.0" encoding="utf-8"?>
<ds:datastoreItem xmlns:ds="http://schemas.openxmlformats.org/officeDocument/2006/customXml" ds:itemID="{289935B0-6B11-4610-996D-F9574B4DCCEB}">
  <ds:schemaRefs>
    <ds:schemaRef ds:uri="http://schemas.microsoft.com/sharepoint/v3/contenttype/forms"/>
  </ds:schemaRefs>
</ds:datastoreItem>
</file>

<file path=customXml/itemProps3.xml><?xml version="1.0" encoding="utf-8"?>
<ds:datastoreItem xmlns:ds="http://schemas.openxmlformats.org/officeDocument/2006/customXml" ds:itemID="{6663D87F-A719-4490-971F-CDAFBD9EA8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ae30ff-d7bc-47e3-882e-cd3423d00d62"/>
    <ds:schemaRef ds:uri="f89dec18-d0c2-45d2-8a15-31051f2519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10610</Words>
  <Characters>70804</Characters>
  <DocSecurity>0</DocSecurity>
  <Lines>590</Lines>
  <Paragraphs>162</Paragraphs>
  <ScaleCrop>false</ScaleCrop>
  <HeadingPairs>
    <vt:vector size="2" baseType="variant">
      <vt:variant>
        <vt:lpstr>Title</vt:lpstr>
      </vt:variant>
      <vt:variant>
        <vt:i4>1</vt:i4>
      </vt:variant>
    </vt:vector>
  </HeadingPairs>
  <TitlesOfParts>
    <vt:vector size="1" baseType="lpstr">
      <vt:lpstr>January 2024 Agenda Item 00 - Meeting Agendas (CA State Board of Education)</vt:lpstr>
    </vt:vector>
  </TitlesOfParts>
  <Company>California State Board of Education</Company>
  <LinksUpToDate>false</LinksUpToDate>
  <CharactersWithSpaces>81252</CharactersWithSpaces>
  <SharedDoc>false</SharedDoc>
  <HLinks>
    <vt:vector size="360" baseType="variant">
      <vt:variant>
        <vt:i4>327731</vt:i4>
      </vt:variant>
      <vt:variant>
        <vt:i4>315</vt:i4>
      </vt:variant>
      <vt:variant>
        <vt:i4>0</vt:i4>
      </vt:variant>
      <vt:variant>
        <vt:i4>5</vt:i4>
      </vt:variant>
      <vt:variant>
        <vt:lpwstr/>
      </vt:variant>
      <vt:variant>
        <vt:lpwstr>_A_New_Conceptual</vt:lpwstr>
      </vt:variant>
      <vt:variant>
        <vt:i4>327731</vt:i4>
      </vt:variant>
      <vt:variant>
        <vt:i4>303</vt:i4>
      </vt:variant>
      <vt:variant>
        <vt:i4>0</vt:i4>
      </vt:variant>
      <vt:variant>
        <vt:i4>5</vt:i4>
      </vt:variant>
      <vt:variant>
        <vt:lpwstr/>
      </vt:variant>
      <vt:variant>
        <vt:lpwstr>_A_New_Conceptual</vt:lpwstr>
      </vt:variant>
      <vt:variant>
        <vt:i4>4063294</vt:i4>
      </vt:variant>
      <vt:variant>
        <vt:i4>297</vt:i4>
      </vt:variant>
      <vt:variant>
        <vt:i4>0</vt:i4>
      </vt:variant>
      <vt:variant>
        <vt:i4>5</vt:i4>
      </vt:variant>
      <vt:variant>
        <vt:lpwstr>https://sipsassessments.org/resources/</vt:lpwstr>
      </vt:variant>
      <vt:variant>
        <vt:lpwstr/>
      </vt:variant>
      <vt:variant>
        <vt:i4>6160406</vt:i4>
      </vt:variant>
      <vt:variant>
        <vt:i4>294</vt:i4>
      </vt:variant>
      <vt:variant>
        <vt:i4>0</vt:i4>
      </vt:variant>
      <vt:variant>
        <vt:i4>5</vt:i4>
      </vt:variant>
      <vt:variant>
        <vt:lpwstr>https://www.seab.gov.sg/home/examinations/gce-o-level/o-level-syllabuses-examined-for-school-candidates-2023</vt:lpwstr>
      </vt:variant>
      <vt:variant>
        <vt:lpwstr/>
      </vt:variant>
      <vt:variant>
        <vt:i4>4390946</vt:i4>
      </vt:variant>
      <vt:variant>
        <vt:i4>291</vt:i4>
      </vt:variant>
      <vt:variant>
        <vt:i4>0</vt:i4>
      </vt:variant>
      <vt:variant>
        <vt:i4>5</vt:i4>
      </vt:variant>
      <vt:variant>
        <vt:lpwstr>https://www.qcaa.qld.edu.au/downloads/aciq/science/assessment/ac_science_yr9-10_tc.pdf</vt:lpwstr>
      </vt:variant>
      <vt:variant>
        <vt:lpwstr/>
      </vt:variant>
      <vt:variant>
        <vt:i4>3211296</vt:i4>
      </vt:variant>
      <vt:variant>
        <vt:i4>288</vt:i4>
      </vt:variant>
      <vt:variant>
        <vt:i4>0</vt:i4>
      </vt:variant>
      <vt:variant>
        <vt:i4>5</vt:i4>
      </vt:variant>
      <vt:variant>
        <vt:lpwstr>https://www.performanceassessmentresourcebank.org/</vt:lpwstr>
      </vt:variant>
      <vt:variant>
        <vt:lpwstr/>
      </vt:variant>
      <vt:variant>
        <vt:i4>2424934</vt:i4>
      </vt:variant>
      <vt:variant>
        <vt:i4>285</vt:i4>
      </vt:variant>
      <vt:variant>
        <vt:i4>0</vt:i4>
      </vt:variant>
      <vt:variant>
        <vt:i4>5</vt:i4>
      </vt:variant>
      <vt:variant>
        <vt:lpwstr>https://www.nextgenscience.org/</vt:lpwstr>
      </vt:variant>
      <vt:variant>
        <vt:lpwstr/>
      </vt:variant>
      <vt:variant>
        <vt:i4>2424934</vt:i4>
      </vt:variant>
      <vt:variant>
        <vt:i4>282</vt:i4>
      </vt:variant>
      <vt:variant>
        <vt:i4>0</vt:i4>
      </vt:variant>
      <vt:variant>
        <vt:i4>5</vt:i4>
      </vt:variant>
      <vt:variant>
        <vt:lpwstr>https://www.nextgenscience.org/</vt:lpwstr>
      </vt:variant>
      <vt:variant>
        <vt:lpwstr/>
      </vt:variant>
      <vt:variant>
        <vt:i4>65651</vt:i4>
      </vt:variant>
      <vt:variant>
        <vt:i4>279</vt:i4>
      </vt:variant>
      <vt:variant>
        <vt:i4>0</vt:i4>
      </vt:variant>
      <vt:variant>
        <vt:i4>5</vt:i4>
      </vt:variant>
      <vt:variant>
        <vt:lpwstr>https://nhdoe.instructure.com/courses/58/modules</vt:lpwstr>
      </vt:variant>
      <vt:variant>
        <vt:lpwstr>module_87</vt:lpwstr>
      </vt:variant>
      <vt:variant>
        <vt:i4>7798831</vt:i4>
      </vt:variant>
      <vt:variant>
        <vt:i4>276</vt:i4>
      </vt:variant>
      <vt:variant>
        <vt:i4>0</vt:i4>
      </vt:variant>
      <vt:variant>
        <vt:i4>5</vt:i4>
      </vt:variant>
      <vt:variant>
        <vt:lpwstr>https://www.nationsreportcard.gov/science/sample-questions/?grade=4</vt:lpwstr>
      </vt:variant>
      <vt:variant>
        <vt:lpwstr/>
      </vt:variant>
      <vt:variant>
        <vt:i4>5111872</vt:i4>
      </vt:variant>
      <vt:variant>
        <vt:i4>273</vt:i4>
      </vt:variant>
      <vt:variant>
        <vt:i4>0</vt:i4>
      </vt:variant>
      <vt:variant>
        <vt:i4>5</vt:i4>
      </vt:variant>
      <vt:variant>
        <vt:lpwstr>https://www.nationsreportcard.gov/tel/tasks/</vt:lpwstr>
      </vt:variant>
      <vt:variant>
        <vt:lpwstr/>
      </vt:variant>
      <vt:variant>
        <vt:i4>2162815</vt:i4>
      </vt:variant>
      <vt:variant>
        <vt:i4>270</vt:i4>
      </vt:variant>
      <vt:variant>
        <vt:i4>0</vt:i4>
      </vt:variant>
      <vt:variant>
        <vt:i4>5</vt:i4>
      </vt:variant>
      <vt:variant>
        <vt:lpwstr>https://doi.org/10.1002/j.2333-8504.2013.tb02336.x</vt:lpwstr>
      </vt:variant>
      <vt:variant>
        <vt:lpwstr/>
      </vt:variant>
      <vt:variant>
        <vt:i4>7077940</vt:i4>
      </vt:variant>
      <vt:variant>
        <vt:i4>267</vt:i4>
      </vt:variant>
      <vt:variant>
        <vt:i4>0</vt:i4>
      </vt:variant>
      <vt:variant>
        <vt:i4>5</vt:i4>
      </vt:variant>
      <vt:variant>
        <vt:lpwstr>https://www.ets.org/pdfs/about/cr_best_practices.pdf</vt:lpwstr>
      </vt:variant>
      <vt:variant>
        <vt:lpwstr/>
      </vt:variant>
      <vt:variant>
        <vt:i4>3080247</vt:i4>
      </vt:variant>
      <vt:variant>
        <vt:i4>264</vt:i4>
      </vt:variant>
      <vt:variant>
        <vt:i4>0</vt:i4>
      </vt:variant>
      <vt:variant>
        <vt:i4>5</vt:i4>
      </vt:variant>
      <vt:variant>
        <vt:lpwstr>https://www.cde.state.co.us/assessment/resourcebank-assessments</vt:lpwstr>
      </vt:variant>
      <vt:variant>
        <vt:lpwstr/>
      </vt:variant>
      <vt:variant>
        <vt:i4>4849758</vt:i4>
      </vt:variant>
      <vt:variant>
        <vt:i4>261</vt:i4>
      </vt:variant>
      <vt:variant>
        <vt:i4>0</vt:i4>
      </vt:variant>
      <vt:variant>
        <vt:i4>5</vt:i4>
      </vt:variant>
      <vt:variant>
        <vt:lpwstr>https://www.climetime.org/assessments/resources/</vt:lpwstr>
      </vt:variant>
      <vt:variant>
        <vt:lpwstr/>
      </vt:variant>
      <vt:variant>
        <vt:i4>1048576</vt:i4>
      </vt:variant>
      <vt:variant>
        <vt:i4>258</vt:i4>
      </vt:variant>
      <vt:variant>
        <vt:i4>0</vt:i4>
      </vt:variant>
      <vt:variant>
        <vt:i4>5</vt:i4>
      </vt:variant>
      <vt:variant>
        <vt:lpwstr>https://www.cde.ca.gov/pd/ca/sc/</vt:lpwstr>
      </vt:variant>
      <vt:variant>
        <vt:lpwstr/>
      </vt:variant>
      <vt:variant>
        <vt:i4>4587531</vt:i4>
      </vt:variant>
      <vt:variant>
        <vt:i4>255</vt:i4>
      </vt:variant>
      <vt:variant>
        <vt:i4>0</vt:i4>
      </vt:variant>
      <vt:variant>
        <vt:i4>5</vt:i4>
      </vt:variant>
      <vt:variant>
        <vt:lpwstr>https://www.cde.ca.gov/pd/ca/sc/ngssstandards.asp</vt:lpwstr>
      </vt:variant>
      <vt:variant>
        <vt:lpwstr/>
      </vt:variant>
      <vt:variant>
        <vt:i4>2621476</vt:i4>
      </vt:variant>
      <vt:variant>
        <vt:i4>252</vt:i4>
      </vt:variant>
      <vt:variant>
        <vt:i4>0</vt:i4>
      </vt:variant>
      <vt:variant>
        <vt:i4>5</vt:i4>
      </vt:variant>
      <vt:variant>
        <vt:lpwstr>https://apstudents.collegeboard.org/courses/ap-seminar</vt:lpwstr>
      </vt:variant>
      <vt:variant>
        <vt:lpwstr/>
      </vt:variant>
      <vt:variant>
        <vt:i4>7471153</vt:i4>
      </vt:variant>
      <vt:variant>
        <vt:i4>249</vt:i4>
      </vt:variant>
      <vt:variant>
        <vt:i4>0</vt:i4>
      </vt:variant>
      <vt:variant>
        <vt:i4>5</vt:i4>
      </vt:variant>
      <vt:variant>
        <vt:lpwstr>https://apstudents.collegeboard.org/courses/ap-research/assessment</vt:lpwstr>
      </vt:variant>
      <vt:variant>
        <vt:lpwstr/>
      </vt:variant>
      <vt:variant>
        <vt:i4>6160384</vt:i4>
      </vt:variant>
      <vt:variant>
        <vt:i4>246</vt:i4>
      </vt:variant>
      <vt:variant>
        <vt:i4>0</vt:i4>
      </vt:variant>
      <vt:variant>
        <vt:i4>5</vt:i4>
      </vt:variant>
      <vt:variant>
        <vt:lpwstr>https://apcentral.collegeboard.org/courses/ap-computer-science-principles/course</vt:lpwstr>
      </vt:variant>
      <vt:variant>
        <vt:lpwstr/>
      </vt:variant>
      <vt:variant>
        <vt:i4>6226011</vt:i4>
      </vt:variant>
      <vt:variant>
        <vt:i4>243</vt:i4>
      </vt:variant>
      <vt:variant>
        <vt:i4>0</vt:i4>
      </vt:variant>
      <vt:variant>
        <vt:i4>5</vt:i4>
      </vt:variant>
      <vt:variant>
        <vt:lpwstr>https://nextgenscience.org/sites/default/files/resource/files/Achieve Task PreScreener_Final_9.21.18.pdf</vt:lpwstr>
      </vt:variant>
      <vt:variant>
        <vt:lpwstr/>
      </vt:variant>
      <vt:variant>
        <vt:i4>5308427</vt:i4>
      </vt:variant>
      <vt:variant>
        <vt:i4>186</vt:i4>
      </vt:variant>
      <vt:variant>
        <vt:i4>0</vt:i4>
      </vt:variant>
      <vt:variant>
        <vt:i4>5</vt:i4>
      </vt:variant>
      <vt:variant>
        <vt:lpwstr/>
      </vt:variant>
      <vt:variant>
        <vt:lpwstr>Alt_text_Figure_4_1</vt:lpwstr>
      </vt:variant>
      <vt:variant>
        <vt:i4>7471153</vt:i4>
      </vt:variant>
      <vt:variant>
        <vt:i4>177</vt:i4>
      </vt:variant>
      <vt:variant>
        <vt:i4>0</vt:i4>
      </vt:variant>
      <vt:variant>
        <vt:i4>5</vt:i4>
      </vt:variant>
      <vt:variant>
        <vt:lpwstr>https://apstudents.collegeboard.org/courses/ap-research/assessment</vt:lpwstr>
      </vt:variant>
      <vt:variant>
        <vt:lpwstr/>
      </vt:variant>
      <vt:variant>
        <vt:i4>2621476</vt:i4>
      </vt:variant>
      <vt:variant>
        <vt:i4>174</vt:i4>
      </vt:variant>
      <vt:variant>
        <vt:i4>0</vt:i4>
      </vt:variant>
      <vt:variant>
        <vt:i4>5</vt:i4>
      </vt:variant>
      <vt:variant>
        <vt:lpwstr>https://apstudents.collegeboard.org/courses/ap-seminar</vt:lpwstr>
      </vt:variant>
      <vt:variant>
        <vt:lpwstr/>
      </vt:variant>
      <vt:variant>
        <vt:i4>6160384</vt:i4>
      </vt:variant>
      <vt:variant>
        <vt:i4>171</vt:i4>
      </vt:variant>
      <vt:variant>
        <vt:i4>0</vt:i4>
      </vt:variant>
      <vt:variant>
        <vt:i4>5</vt:i4>
      </vt:variant>
      <vt:variant>
        <vt:lpwstr>https://apcentral.collegeboard.org/courses/ap-computer-science-principles/course</vt:lpwstr>
      </vt:variant>
      <vt:variant>
        <vt:lpwstr/>
      </vt:variant>
      <vt:variant>
        <vt:i4>4849758</vt:i4>
      </vt:variant>
      <vt:variant>
        <vt:i4>168</vt:i4>
      </vt:variant>
      <vt:variant>
        <vt:i4>0</vt:i4>
      </vt:variant>
      <vt:variant>
        <vt:i4>5</vt:i4>
      </vt:variant>
      <vt:variant>
        <vt:lpwstr>https://www.climetime.org/assessments/resources/</vt:lpwstr>
      </vt:variant>
      <vt:variant>
        <vt:lpwstr/>
      </vt:variant>
      <vt:variant>
        <vt:i4>65651</vt:i4>
      </vt:variant>
      <vt:variant>
        <vt:i4>165</vt:i4>
      </vt:variant>
      <vt:variant>
        <vt:i4>0</vt:i4>
      </vt:variant>
      <vt:variant>
        <vt:i4>5</vt:i4>
      </vt:variant>
      <vt:variant>
        <vt:lpwstr>https://nhdoe.instructure.com/courses/58/modules</vt:lpwstr>
      </vt:variant>
      <vt:variant>
        <vt:lpwstr>module_87</vt:lpwstr>
      </vt:variant>
      <vt:variant>
        <vt:i4>3211296</vt:i4>
      </vt:variant>
      <vt:variant>
        <vt:i4>162</vt:i4>
      </vt:variant>
      <vt:variant>
        <vt:i4>0</vt:i4>
      </vt:variant>
      <vt:variant>
        <vt:i4>5</vt:i4>
      </vt:variant>
      <vt:variant>
        <vt:lpwstr>https://www.performanceassessmentresourcebank.org/</vt:lpwstr>
      </vt:variant>
      <vt:variant>
        <vt:lpwstr/>
      </vt:variant>
      <vt:variant>
        <vt:i4>786522</vt:i4>
      </vt:variant>
      <vt:variant>
        <vt:i4>159</vt:i4>
      </vt:variant>
      <vt:variant>
        <vt:i4>0</vt:i4>
      </vt:variant>
      <vt:variant>
        <vt:i4>5</vt:i4>
      </vt:variant>
      <vt:variant>
        <vt:lpwstr>https://sipsassessments.org/</vt:lpwstr>
      </vt:variant>
      <vt:variant>
        <vt:lpwstr/>
      </vt:variant>
      <vt:variant>
        <vt:i4>3080247</vt:i4>
      </vt:variant>
      <vt:variant>
        <vt:i4>156</vt:i4>
      </vt:variant>
      <vt:variant>
        <vt:i4>0</vt:i4>
      </vt:variant>
      <vt:variant>
        <vt:i4>5</vt:i4>
      </vt:variant>
      <vt:variant>
        <vt:lpwstr>https://www.cde.state.co.us/assessment/resourcebank-assessments</vt:lpwstr>
      </vt:variant>
      <vt:variant>
        <vt:lpwstr/>
      </vt:variant>
      <vt:variant>
        <vt:i4>4849758</vt:i4>
      </vt:variant>
      <vt:variant>
        <vt:i4>153</vt:i4>
      </vt:variant>
      <vt:variant>
        <vt:i4>0</vt:i4>
      </vt:variant>
      <vt:variant>
        <vt:i4>5</vt:i4>
      </vt:variant>
      <vt:variant>
        <vt:lpwstr>https://www.climetime.org/assessments/resources/</vt:lpwstr>
      </vt:variant>
      <vt:variant>
        <vt:lpwstr/>
      </vt:variant>
      <vt:variant>
        <vt:i4>6029370</vt:i4>
      </vt:variant>
      <vt:variant>
        <vt:i4>138</vt:i4>
      </vt:variant>
      <vt:variant>
        <vt:i4>0</vt:i4>
      </vt:variant>
      <vt:variant>
        <vt:i4>5</vt:i4>
      </vt:variant>
      <vt:variant>
        <vt:lpwstr/>
      </vt:variant>
      <vt:variant>
        <vt:lpwstr>_Appendix:_Development_of</vt:lpwstr>
      </vt:variant>
      <vt:variant>
        <vt:i4>1048667</vt:i4>
      </vt:variant>
      <vt:variant>
        <vt:i4>135</vt:i4>
      </vt:variant>
      <vt:variant>
        <vt:i4>0</vt:i4>
      </vt:variant>
      <vt:variant>
        <vt:i4>5</vt:i4>
      </vt:variant>
      <vt:variant>
        <vt:lpwstr>https://smartertoolsforteachers.org/</vt:lpwstr>
      </vt:variant>
      <vt:variant>
        <vt:lpwstr/>
      </vt:variant>
      <vt:variant>
        <vt:i4>4587531</vt:i4>
      </vt:variant>
      <vt:variant>
        <vt:i4>132</vt:i4>
      </vt:variant>
      <vt:variant>
        <vt:i4>0</vt:i4>
      </vt:variant>
      <vt:variant>
        <vt:i4>5</vt:i4>
      </vt:variant>
      <vt:variant>
        <vt:lpwstr>https://www.cde.ca.gov/pd/ca/sc/ngssstandards.asp</vt:lpwstr>
      </vt:variant>
      <vt:variant>
        <vt:lpwstr/>
      </vt:variant>
      <vt:variant>
        <vt:i4>1703987</vt:i4>
      </vt:variant>
      <vt:variant>
        <vt:i4>122</vt:i4>
      </vt:variant>
      <vt:variant>
        <vt:i4>0</vt:i4>
      </vt:variant>
      <vt:variant>
        <vt:i4>5</vt:i4>
      </vt:variant>
      <vt:variant>
        <vt:lpwstr/>
      </vt:variant>
      <vt:variant>
        <vt:lpwstr>_Toc152739364</vt:lpwstr>
      </vt:variant>
      <vt:variant>
        <vt:i4>1703987</vt:i4>
      </vt:variant>
      <vt:variant>
        <vt:i4>116</vt:i4>
      </vt:variant>
      <vt:variant>
        <vt:i4>0</vt:i4>
      </vt:variant>
      <vt:variant>
        <vt:i4>5</vt:i4>
      </vt:variant>
      <vt:variant>
        <vt:lpwstr/>
      </vt:variant>
      <vt:variant>
        <vt:lpwstr>_Toc152739363</vt:lpwstr>
      </vt:variant>
      <vt:variant>
        <vt:i4>1703987</vt:i4>
      </vt:variant>
      <vt:variant>
        <vt:i4>110</vt:i4>
      </vt:variant>
      <vt:variant>
        <vt:i4>0</vt:i4>
      </vt:variant>
      <vt:variant>
        <vt:i4>5</vt:i4>
      </vt:variant>
      <vt:variant>
        <vt:lpwstr/>
      </vt:variant>
      <vt:variant>
        <vt:lpwstr>_Toc152739362</vt:lpwstr>
      </vt:variant>
      <vt:variant>
        <vt:i4>1703987</vt:i4>
      </vt:variant>
      <vt:variant>
        <vt:i4>104</vt:i4>
      </vt:variant>
      <vt:variant>
        <vt:i4>0</vt:i4>
      </vt:variant>
      <vt:variant>
        <vt:i4>5</vt:i4>
      </vt:variant>
      <vt:variant>
        <vt:lpwstr/>
      </vt:variant>
      <vt:variant>
        <vt:lpwstr>_Toc152739361</vt:lpwstr>
      </vt:variant>
      <vt:variant>
        <vt:i4>1703987</vt:i4>
      </vt:variant>
      <vt:variant>
        <vt:i4>98</vt:i4>
      </vt:variant>
      <vt:variant>
        <vt:i4>0</vt:i4>
      </vt:variant>
      <vt:variant>
        <vt:i4>5</vt:i4>
      </vt:variant>
      <vt:variant>
        <vt:lpwstr/>
      </vt:variant>
      <vt:variant>
        <vt:lpwstr>_Toc152739360</vt:lpwstr>
      </vt:variant>
      <vt:variant>
        <vt:i4>1638451</vt:i4>
      </vt:variant>
      <vt:variant>
        <vt:i4>92</vt:i4>
      </vt:variant>
      <vt:variant>
        <vt:i4>0</vt:i4>
      </vt:variant>
      <vt:variant>
        <vt:i4>5</vt:i4>
      </vt:variant>
      <vt:variant>
        <vt:lpwstr/>
      </vt:variant>
      <vt:variant>
        <vt:lpwstr>_Toc152739359</vt:lpwstr>
      </vt:variant>
      <vt:variant>
        <vt:i4>2031670</vt:i4>
      </vt:variant>
      <vt:variant>
        <vt:i4>83</vt:i4>
      </vt:variant>
      <vt:variant>
        <vt:i4>0</vt:i4>
      </vt:variant>
      <vt:variant>
        <vt:i4>5</vt:i4>
      </vt:variant>
      <vt:variant>
        <vt:lpwstr/>
      </vt:variant>
      <vt:variant>
        <vt:lpwstr>_Toc152935614</vt:lpwstr>
      </vt:variant>
      <vt:variant>
        <vt:i4>2031670</vt:i4>
      </vt:variant>
      <vt:variant>
        <vt:i4>77</vt:i4>
      </vt:variant>
      <vt:variant>
        <vt:i4>0</vt:i4>
      </vt:variant>
      <vt:variant>
        <vt:i4>5</vt:i4>
      </vt:variant>
      <vt:variant>
        <vt:lpwstr/>
      </vt:variant>
      <vt:variant>
        <vt:lpwstr>_Toc152935613</vt:lpwstr>
      </vt:variant>
      <vt:variant>
        <vt:i4>2031670</vt:i4>
      </vt:variant>
      <vt:variant>
        <vt:i4>71</vt:i4>
      </vt:variant>
      <vt:variant>
        <vt:i4>0</vt:i4>
      </vt:variant>
      <vt:variant>
        <vt:i4>5</vt:i4>
      </vt:variant>
      <vt:variant>
        <vt:lpwstr/>
      </vt:variant>
      <vt:variant>
        <vt:lpwstr>_Toc152935612</vt:lpwstr>
      </vt:variant>
      <vt:variant>
        <vt:i4>2031670</vt:i4>
      </vt:variant>
      <vt:variant>
        <vt:i4>65</vt:i4>
      </vt:variant>
      <vt:variant>
        <vt:i4>0</vt:i4>
      </vt:variant>
      <vt:variant>
        <vt:i4>5</vt:i4>
      </vt:variant>
      <vt:variant>
        <vt:lpwstr/>
      </vt:variant>
      <vt:variant>
        <vt:lpwstr>_Toc152935611</vt:lpwstr>
      </vt:variant>
      <vt:variant>
        <vt:i4>2031670</vt:i4>
      </vt:variant>
      <vt:variant>
        <vt:i4>59</vt:i4>
      </vt:variant>
      <vt:variant>
        <vt:i4>0</vt:i4>
      </vt:variant>
      <vt:variant>
        <vt:i4>5</vt:i4>
      </vt:variant>
      <vt:variant>
        <vt:lpwstr/>
      </vt:variant>
      <vt:variant>
        <vt:lpwstr>_Toc152935610</vt:lpwstr>
      </vt:variant>
      <vt:variant>
        <vt:i4>1966134</vt:i4>
      </vt:variant>
      <vt:variant>
        <vt:i4>53</vt:i4>
      </vt:variant>
      <vt:variant>
        <vt:i4>0</vt:i4>
      </vt:variant>
      <vt:variant>
        <vt:i4>5</vt:i4>
      </vt:variant>
      <vt:variant>
        <vt:lpwstr/>
      </vt:variant>
      <vt:variant>
        <vt:lpwstr>_Toc152935609</vt:lpwstr>
      </vt:variant>
      <vt:variant>
        <vt:i4>1966134</vt:i4>
      </vt:variant>
      <vt:variant>
        <vt:i4>47</vt:i4>
      </vt:variant>
      <vt:variant>
        <vt:i4>0</vt:i4>
      </vt:variant>
      <vt:variant>
        <vt:i4>5</vt:i4>
      </vt:variant>
      <vt:variant>
        <vt:lpwstr/>
      </vt:variant>
      <vt:variant>
        <vt:lpwstr>_Toc152935608</vt:lpwstr>
      </vt:variant>
      <vt:variant>
        <vt:i4>1966134</vt:i4>
      </vt:variant>
      <vt:variant>
        <vt:i4>41</vt:i4>
      </vt:variant>
      <vt:variant>
        <vt:i4>0</vt:i4>
      </vt:variant>
      <vt:variant>
        <vt:i4>5</vt:i4>
      </vt:variant>
      <vt:variant>
        <vt:lpwstr/>
      </vt:variant>
      <vt:variant>
        <vt:lpwstr>_Toc152935607</vt:lpwstr>
      </vt:variant>
      <vt:variant>
        <vt:i4>1966134</vt:i4>
      </vt:variant>
      <vt:variant>
        <vt:i4>35</vt:i4>
      </vt:variant>
      <vt:variant>
        <vt:i4>0</vt:i4>
      </vt:variant>
      <vt:variant>
        <vt:i4>5</vt:i4>
      </vt:variant>
      <vt:variant>
        <vt:lpwstr/>
      </vt:variant>
      <vt:variant>
        <vt:lpwstr>_Toc152935606</vt:lpwstr>
      </vt:variant>
      <vt:variant>
        <vt:i4>2752617</vt:i4>
      </vt:variant>
      <vt:variant>
        <vt:i4>30</vt:i4>
      </vt:variant>
      <vt:variant>
        <vt:i4>0</vt:i4>
      </vt:variant>
      <vt:variant>
        <vt:i4>5</vt:i4>
      </vt:variant>
      <vt:variant>
        <vt:lpwstr>https://www.cde.ca.gov/be/ag/ag/yr18/documents/mar18item08.docx</vt:lpwstr>
      </vt:variant>
      <vt:variant>
        <vt:lpwstr/>
      </vt:variant>
      <vt:variant>
        <vt:i4>2752617</vt:i4>
      </vt:variant>
      <vt:variant>
        <vt:i4>27</vt:i4>
      </vt:variant>
      <vt:variant>
        <vt:i4>0</vt:i4>
      </vt:variant>
      <vt:variant>
        <vt:i4>5</vt:i4>
      </vt:variant>
      <vt:variant>
        <vt:lpwstr>https://www.cde.ca.gov/be/ag/ag/yr18/documents/may18item03.docx</vt:lpwstr>
      </vt:variant>
      <vt:variant>
        <vt:lpwstr/>
      </vt:variant>
      <vt:variant>
        <vt:i4>65600</vt:i4>
      </vt:variant>
      <vt:variant>
        <vt:i4>24</vt:i4>
      </vt:variant>
      <vt:variant>
        <vt:i4>0</vt:i4>
      </vt:variant>
      <vt:variant>
        <vt:i4>5</vt:i4>
      </vt:variant>
      <vt:variant>
        <vt:lpwstr>https://www.cde.ca.gov/be/pn/im/documents/memo-pptb-adad-aug18item01.docx</vt:lpwstr>
      </vt:variant>
      <vt:variant>
        <vt:lpwstr/>
      </vt:variant>
      <vt:variant>
        <vt:i4>80</vt:i4>
      </vt:variant>
      <vt:variant>
        <vt:i4>21</vt:i4>
      </vt:variant>
      <vt:variant>
        <vt:i4>0</vt:i4>
      </vt:variant>
      <vt:variant>
        <vt:i4>5</vt:i4>
      </vt:variant>
      <vt:variant>
        <vt:lpwstr>https://www.cde.ca.gov/be/pn/im/documents/memo-pptb-adad-dec18item01.docx</vt:lpwstr>
      </vt:variant>
      <vt:variant>
        <vt:lpwstr/>
      </vt:variant>
      <vt:variant>
        <vt:i4>64</vt:i4>
      </vt:variant>
      <vt:variant>
        <vt:i4>18</vt:i4>
      </vt:variant>
      <vt:variant>
        <vt:i4>0</vt:i4>
      </vt:variant>
      <vt:variant>
        <vt:i4>5</vt:i4>
      </vt:variant>
      <vt:variant>
        <vt:lpwstr>https://www.cde.ca.gov/be/pn/im/documents/memo-pptb-adad-aug19item01.docx</vt:lpwstr>
      </vt:variant>
      <vt:variant>
        <vt:lpwstr/>
      </vt:variant>
      <vt:variant>
        <vt:i4>6815861</vt:i4>
      </vt:variant>
      <vt:variant>
        <vt:i4>15</vt:i4>
      </vt:variant>
      <vt:variant>
        <vt:i4>0</vt:i4>
      </vt:variant>
      <vt:variant>
        <vt:i4>5</vt:i4>
      </vt:variant>
      <vt:variant>
        <vt:lpwstr>https://www.cde.ca.gov/be/pn/im/documents/oct19memoadad01.docx</vt:lpwstr>
      </vt:variant>
      <vt:variant>
        <vt:lpwstr/>
      </vt:variant>
      <vt:variant>
        <vt:i4>7209067</vt:i4>
      </vt:variant>
      <vt:variant>
        <vt:i4>12</vt:i4>
      </vt:variant>
      <vt:variant>
        <vt:i4>0</vt:i4>
      </vt:variant>
      <vt:variant>
        <vt:i4>5</vt:i4>
      </vt:variant>
      <vt:variant>
        <vt:lpwstr>https://www.cde.ca.gov/be/pn/im/documents/dec19memoadad03.docx</vt:lpwstr>
      </vt:variant>
      <vt:variant>
        <vt:lpwstr/>
      </vt:variant>
      <vt:variant>
        <vt:i4>31</vt:i4>
      </vt:variant>
      <vt:variant>
        <vt:i4>9</vt:i4>
      </vt:variant>
      <vt:variant>
        <vt:i4>0</vt:i4>
      </vt:variant>
      <vt:variant>
        <vt:i4>5</vt:i4>
      </vt:variant>
      <vt:variant>
        <vt:lpwstr>https://www.cde.ca.gov/be/pn/im/documents/dec19memoadad01a01.docx</vt:lpwstr>
      </vt:variant>
      <vt:variant>
        <vt:lpwstr/>
      </vt:variant>
      <vt:variant>
        <vt:i4>7209065</vt:i4>
      </vt:variant>
      <vt:variant>
        <vt:i4>6</vt:i4>
      </vt:variant>
      <vt:variant>
        <vt:i4>0</vt:i4>
      </vt:variant>
      <vt:variant>
        <vt:i4>5</vt:i4>
      </vt:variant>
      <vt:variant>
        <vt:lpwstr>https://www.cde.ca.gov/be/pn/im/documents/dec19memoadad01.docx</vt:lpwstr>
      </vt:variant>
      <vt:variant>
        <vt:lpwstr/>
      </vt:variant>
      <vt:variant>
        <vt:i4>2162791</vt:i4>
      </vt:variant>
      <vt:variant>
        <vt:i4>3</vt:i4>
      </vt:variant>
      <vt:variant>
        <vt:i4>0</vt:i4>
      </vt:variant>
      <vt:variant>
        <vt:i4>5</vt:i4>
      </vt:variant>
      <vt:variant>
        <vt:lpwstr>https://www.cde.ca.gov/be/ag/ag/yr21/documents/nov21item04.docx</vt:lpwstr>
      </vt:variant>
      <vt:variant>
        <vt:lpwstr/>
      </vt:variant>
      <vt:variant>
        <vt:i4>4587531</vt:i4>
      </vt:variant>
      <vt:variant>
        <vt:i4>0</vt:i4>
      </vt:variant>
      <vt:variant>
        <vt:i4>0</vt:i4>
      </vt:variant>
      <vt:variant>
        <vt:i4>5</vt:i4>
      </vt:variant>
      <vt:variant>
        <vt:lpwstr>https://www.cde.ca.gov/pd/ca/sc/ngssstandards.asp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2024 Agenda Item 03 - Meeting Agendas (CA State Board of Education)</dc:title>
  <dc:subject>California Assessment of Student Performance and Progress: Approval of the Receipt of the California Science Test Innovations Concept Paper.</dc:subject>
  <cp:keywords/>
  <dc:description/>
  <cp:lastPrinted>2017-10-30T14:36:00Z</cp:lastPrinted>
  <dcterms:created xsi:type="dcterms:W3CDTF">2024-01-04T17:48:00Z</dcterms:created>
  <dcterms:modified xsi:type="dcterms:W3CDTF">2024-01-04T19:03:00Z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0x0101003534ED83EA0B5E468033F72E96A6CA4D</vt:lpwstr>
  </property>
  <property fmtid="{D5CDD505-2E9C-101B-9397-08002B2CF9AE}" pid="3" name="MediaServiceImageTags">
    <vt:lpwstr/>
  </property>
  <property fmtid="{D5CDD505-2E9C-101B-9397-08002B2CF9AE}" pid="4" name="GrammarlyDocumentId">
    <vt:lpwstr>4ca1a11325832475b65a0234343e030cf90fc19ad7f8e106f8cfd9fcab653e7f</vt:lpwstr>
  </property>
</Properties>
</file>