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30E37" w14:textId="77777777" w:rsidR="00E14016" w:rsidRPr="00C35463" w:rsidRDefault="00E14016" w:rsidP="00E14016">
      <w:pPr>
        <w:pStyle w:val="Heading1"/>
      </w:pPr>
      <w:r w:rsidRPr="00C35463">
        <w:t>California Schoolsite Council Operation Guide</w:t>
      </w:r>
    </w:p>
    <w:p w14:paraId="414546FF" w14:textId="77777777" w:rsidR="00E14016" w:rsidRPr="00C57D57" w:rsidRDefault="00E14016" w:rsidP="00153F3F">
      <w:pPr>
        <w:pStyle w:val="Heading2"/>
        <w:spacing w:before="240"/>
      </w:pPr>
      <w:r w:rsidRPr="00C57D57">
        <w:t>The Role of the Schoolsite Council</w:t>
      </w:r>
    </w:p>
    <w:p w14:paraId="19C17783" w14:textId="77777777" w:rsidR="00E14016" w:rsidRPr="00DB3CCD" w:rsidRDefault="00E14016" w:rsidP="00153F3F">
      <w:r w:rsidRPr="00DB3CCD">
        <w:rPr>
          <w:shd w:val="clear" w:color="auto" w:fill="FFFFFF"/>
        </w:rPr>
        <w:t xml:space="preserve">A </w:t>
      </w:r>
      <w:proofErr w:type="spellStart"/>
      <w:r w:rsidRPr="00DB3CCD">
        <w:rPr>
          <w:shd w:val="clear" w:color="auto" w:fill="FFFFFF"/>
        </w:rPr>
        <w:t>schoolsite</w:t>
      </w:r>
      <w:proofErr w:type="spellEnd"/>
      <w:r w:rsidRPr="00DB3CCD">
        <w:rPr>
          <w:shd w:val="clear" w:color="auto" w:fill="FFFFFF"/>
        </w:rPr>
        <w:t xml:space="preserve"> council (SSC) is established to develop the </w:t>
      </w:r>
      <w:r w:rsidRPr="00DB3CCD">
        <w:t xml:space="preserve">School Plan for Student Achievement (SPSA). </w:t>
      </w:r>
      <w:r w:rsidRPr="00DB3CCD">
        <w:rPr>
          <w:rStyle w:val="FootnoteReference"/>
        </w:rPr>
        <w:footnoteReference w:id="1"/>
      </w:r>
      <w:r w:rsidRPr="00DB3CCD">
        <w:t xml:space="preserve"> </w:t>
      </w:r>
      <w:r w:rsidRPr="00DB3CCD">
        <w:rPr>
          <w:rStyle w:val="normaltextrun"/>
          <w:color w:val="000000"/>
          <w:shd w:val="clear" w:color="auto" w:fill="FFFFFF"/>
        </w:rPr>
        <w:t xml:space="preserve">The SSC is required to conduct a comprehensive needs assessment, including an analysis of verifiable state and local data, provide recommendations related to the school’s Title I program, and participate in the development and approval of the school’s SPSA. </w:t>
      </w:r>
      <w:r w:rsidRPr="00DB3CCD">
        <w:t xml:space="preserve">The SPSA is a strategic plan that outlines specific and measurable goals at the school site with the intention of increasing student achievement. The SPSA should align with the local educational agency’s (LEA’s) Local Control and Accountability Plan (LCAP) process as they both help support continuous cycles of action, reflection, and improvement. For more information on the LCAP and SPSA development, please visit </w:t>
      </w:r>
      <w:hyperlink r:id="rId7" w:tooltip="Planning for the LCAP and School Plan webpage" w:history="1">
        <w:r w:rsidRPr="00DB3CCD">
          <w:rPr>
            <w:rStyle w:val="Hyperlink"/>
          </w:rPr>
          <w:t>https://www.cde.ca.gov/re/lc/planninglcapschoolplan.asp</w:t>
        </w:r>
      </w:hyperlink>
      <w:r w:rsidRPr="00DB3CCD">
        <w:t xml:space="preserve">. </w:t>
      </w:r>
    </w:p>
    <w:p w14:paraId="2E128C05" w14:textId="77777777" w:rsidR="00E14016" w:rsidRDefault="00E14016" w:rsidP="00E14016">
      <w:pPr>
        <w:pStyle w:val="Heading2"/>
        <w:spacing w:before="240"/>
        <w:ind w:left="-446"/>
      </w:pPr>
      <w:r w:rsidRPr="00AF5C22">
        <w:t>Responsibilities</w:t>
      </w:r>
    </w:p>
    <w:p w14:paraId="189274D5" w14:textId="77777777" w:rsidR="00E14016" w:rsidRPr="007C3E11" w:rsidRDefault="00E14016" w:rsidP="00153F3F">
      <w:r w:rsidRPr="007C3E11">
        <w:t>At a minimum, the SSC must:</w:t>
      </w:r>
    </w:p>
    <w:p w14:paraId="4598E120" w14:textId="77777777" w:rsidR="00E14016" w:rsidRDefault="00E14016" w:rsidP="00E14016">
      <w:pPr>
        <w:pStyle w:val="ListParagraph"/>
        <w:numPr>
          <w:ilvl w:val="0"/>
          <w:numId w:val="1"/>
        </w:numPr>
        <w:spacing w:before="120"/>
        <w:contextualSpacing w:val="0"/>
      </w:pPr>
      <w:r w:rsidRPr="005E375B">
        <w:t>Develop and approve the SPSA, including the proposed expenditures of funds. The SPSA must align with the needs identified through the school’s comprehensive needs assessment and the goals identified by the SSC and must adhere to all applicable state and federal laws and regulations. The SPSA must include funds based on projected allocations from federal funds. The SPSA may also include other state or local funds allocated to the school to support student achievement. Proposed expenditures include planned spending and costs needed to implement the strategies/services in the SPSA.</w:t>
      </w:r>
    </w:p>
    <w:p w14:paraId="150168FC" w14:textId="77777777" w:rsidR="00E14016" w:rsidRDefault="00E14016" w:rsidP="00E14016">
      <w:pPr>
        <w:pStyle w:val="ListParagraph"/>
        <w:numPr>
          <w:ilvl w:val="0"/>
          <w:numId w:val="1"/>
        </w:numPr>
        <w:spacing w:before="120"/>
        <w:contextualSpacing w:val="0"/>
      </w:pPr>
      <w:r w:rsidRPr="005E375B">
        <w:t>Recommend the SPSA, including proposed expenditures of funds, to the LEA’s local governing board or body for approval.</w:t>
      </w:r>
    </w:p>
    <w:p w14:paraId="722555A6" w14:textId="17F82FD3" w:rsidR="00E14016" w:rsidRDefault="00E14016" w:rsidP="00E14016">
      <w:pPr>
        <w:pStyle w:val="ListParagraph"/>
        <w:numPr>
          <w:ilvl w:val="0"/>
          <w:numId w:val="1"/>
        </w:numPr>
        <w:spacing w:before="120"/>
        <w:contextualSpacing w:val="0"/>
      </w:pPr>
      <w:r w:rsidRPr="005E375B">
        <w:t>Provide ongoing review throughout the school year of the implementation of the strategies/services in the SPSA to ensure the plan is being carried out to address the needs of the school and its students.</w:t>
      </w:r>
    </w:p>
    <w:p w14:paraId="1D53B3CC" w14:textId="77777777" w:rsidR="00E14016" w:rsidRDefault="00E14016" w:rsidP="00E14016">
      <w:pPr>
        <w:pStyle w:val="ListParagraph"/>
        <w:numPr>
          <w:ilvl w:val="0"/>
          <w:numId w:val="1"/>
        </w:numPr>
        <w:spacing w:before="120"/>
        <w:contextualSpacing w:val="0"/>
      </w:pPr>
      <w:r w:rsidRPr="005E375B">
        <w:t>Make modifications to the SPSA, if a need arises. The SSC will submit the modified SPSA to the local governing board/body for approval whenever a material change (as defined in local governing board policy) is made to planned activities or related expenditures.</w:t>
      </w:r>
    </w:p>
    <w:p w14:paraId="2F256191" w14:textId="59A09EBD" w:rsidR="00E14016" w:rsidRDefault="00E14016" w:rsidP="00E14016">
      <w:pPr>
        <w:pStyle w:val="ListParagraph"/>
        <w:numPr>
          <w:ilvl w:val="0"/>
          <w:numId w:val="1"/>
        </w:numPr>
        <w:spacing w:before="120"/>
        <w:contextualSpacing w:val="0"/>
      </w:pPr>
      <w:r w:rsidRPr="005E375B">
        <w:t>Annually evaluate the progress made toward the school’s goals to increase the academic achievement of all students. This includes reviewing and analyzing established metrics, baseline data, and desired outcomes in the SPSA to ensure continuous improvement of students in the schoolwide program.</w:t>
      </w:r>
    </w:p>
    <w:p w14:paraId="5310CDB8" w14:textId="1366BE70" w:rsidR="00E14016" w:rsidRDefault="00E14016" w:rsidP="00E14016">
      <w:pPr>
        <w:pStyle w:val="ListParagraph"/>
        <w:numPr>
          <w:ilvl w:val="0"/>
          <w:numId w:val="1"/>
        </w:numPr>
        <w:spacing w:before="120"/>
        <w:contextualSpacing w:val="0"/>
      </w:pPr>
      <w:r w:rsidRPr="005E375B">
        <w:lastRenderedPageBreak/>
        <w:t>Perform all other duties assigned to the SSC by the local governing board or body of the LEA and by state law. As each school has their own unique needs and student populations, the SSC must ensure this is considered within their duties and responsibilities.</w:t>
      </w:r>
    </w:p>
    <w:p w14:paraId="7EF135C6" w14:textId="77777777" w:rsidR="00E14016" w:rsidRPr="00AF5C22" w:rsidRDefault="00E14016" w:rsidP="00E14016">
      <w:pPr>
        <w:pStyle w:val="Heading2"/>
        <w:spacing w:before="240"/>
        <w:ind w:left="-446"/>
      </w:pPr>
      <w:r w:rsidRPr="00AF5C22">
        <w:t>Composition</w:t>
      </w:r>
    </w:p>
    <w:p w14:paraId="760DF5A7" w14:textId="66727861" w:rsidR="00E14016" w:rsidRDefault="00E14016" w:rsidP="00153F3F">
      <w:pPr>
        <w:rPr>
          <w:rStyle w:val="normaltextrun"/>
          <w:color w:val="000000"/>
          <w:shd w:val="clear" w:color="auto" w:fill="FFFFFF"/>
        </w:rPr>
      </w:pPr>
      <w:r w:rsidRPr="00AC2921">
        <w:t>The SSC must be composed of a minimum of 10 members and membership composition is dependent on the type of school</w:t>
      </w:r>
      <w:r w:rsidRPr="00DB3CCD">
        <w:rPr>
          <w:rStyle w:val="normaltextrun"/>
          <w:color w:val="000000"/>
          <w:shd w:val="clear" w:color="auto" w:fill="FFFFFF"/>
        </w:rPr>
        <w:t>.</w:t>
      </w:r>
      <w:r w:rsidRPr="00AF5C22">
        <w:rPr>
          <w:rStyle w:val="FootnoteReference"/>
        </w:rPr>
        <w:footnoteReference w:id="2"/>
      </w:r>
    </w:p>
    <w:p w14:paraId="72B1254B" w14:textId="77777777" w:rsidR="00E14016" w:rsidRDefault="00E14016" w:rsidP="00E14016">
      <w:pPr>
        <w:spacing w:before="120"/>
        <w:ind w:left="-540"/>
        <w:rPr>
          <w:color w:val="000000"/>
          <w:shd w:val="clear" w:color="auto" w:fill="FFFFFF"/>
        </w:rPr>
        <w:sectPr w:rsidR="00E14016">
          <w:pgSz w:w="12240" w:h="15840"/>
          <w:pgMar w:top="1440" w:right="1440" w:bottom="1440" w:left="1440" w:header="720" w:footer="720" w:gutter="0"/>
          <w:cols w:space="720"/>
          <w:docGrid w:linePitch="360"/>
        </w:sectPr>
      </w:pPr>
    </w:p>
    <w:p w14:paraId="578B499A" w14:textId="2164E0AF" w:rsidR="00E14016" w:rsidRPr="00AF5C22" w:rsidRDefault="00E14016" w:rsidP="00153F3F">
      <w:r w:rsidRPr="00AF5C22">
        <w:rPr>
          <w:rStyle w:val="normaltextrun"/>
          <w:b/>
        </w:rPr>
        <w:t xml:space="preserve">Elementary school SSCs must have a </w:t>
      </w:r>
      <w:r w:rsidRPr="00AF5C22">
        <w:rPr>
          <w:rStyle w:val="normaltextrun"/>
          <w:b/>
          <w:i/>
          <w:iCs/>
        </w:rPr>
        <w:t>minimum</w:t>
      </w:r>
      <w:r w:rsidRPr="00AF5C22">
        <w:rPr>
          <w:rStyle w:val="normaltextrun"/>
          <w:b/>
        </w:rPr>
        <w:t xml:space="preserve"> of 10 members:</w:t>
      </w:r>
    </w:p>
    <w:p w14:paraId="15938645" w14:textId="056AB283" w:rsidR="00E14016" w:rsidRPr="00AF5C22" w:rsidRDefault="00E14016" w:rsidP="00A96B8B">
      <w:pPr>
        <w:pStyle w:val="paragraph"/>
        <w:numPr>
          <w:ilvl w:val="0"/>
          <w:numId w:val="11"/>
        </w:numPr>
      </w:pPr>
      <w:r>
        <w:rPr>
          <w:rStyle w:val="normaltextrun"/>
          <w:rFonts w:ascii="Arial" w:hAnsi="Arial" w:cs="Arial"/>
        </w:rPr>
        <w:t>One</w:t>
      </w:r>
      <w:r w:rsidRPr="00AF5C22">
        <w:rPr>
          <w:rStyle w:val="normaltextrun"/>
          <w:rFonts w:ascii="Arial" w:hAnsi="Arial" w:cs="Arial"/>
        </w:rPr>
        <w:t xml:space="preserve"> principal or </w:t>
      </w:r>
      <w:r>
        <w:rPr>
          <w:rStyle w:val="normaltextrun"/>
          <w:rFonts w:ascii="Arial" w:hAnsi="Arial" w:cs="Arial"/>
        </w:rPr>
        <w:t xml:space="preserve">their </w:t>
      </w:r>
      <w:r w:rsidRPr="00AF5C22">
        <w:rPr>
          <w:rStyle w:val="normaltextrun"/>
          <w:rFonts w:ascii="Arial" w:hAnsi="Arial" w:cs="Arial"/>
        </w:rPr>
        <w:t>designee</w:t>
      </w:r>
    </w:p>
    <w:p w14:paraId="5792B911" w14:textId="694EFF5D" w:rsidR="00E14016" w:rsidRPr="00AF5C22" w:rsidRDefault="00E14016" w:rsidP="00A96B8B">
      <w:pPr>
        <w:pStyle w:val="paragraph"/>
        <w:numPr>
          <w:ilvl w:val="0"/>
          <w:numId w:val="11"/>
        </w:numPr>
      </w:pPr>
      <w:r>
        <w:rPr>
          <w:rStyle w:val="normaltextrun"/>
          <w:rFonts w:ascii="Arial" w:hAnsi="Arial" w:cs="Arial"/>
        </w:rPr>
        <w:t>Three</w:t>
      </w:r>
      <w:r w:rsidRPr="00AF5C22">
        <w:rPr>
          <w:rStyle w:val="normaltextrun"/>
          <w:rFonts w:ascii="Arial" w:hAnsi="Arial" w:cs="Arial"/>
        </w:rPr>
        <w:t xml:space="preserve"> classroom teachers</w:t>
      </w:r>
    </w:p>
    <w:p w14:paraId="6C565416" w14:textId="77777777" w:rsidR="00E14016" w:rsidRPr="00E14016" w:rsidRDefault="00E14016" w:rsidP="00A96B8B">
      <w:pPr>
        <w:pStyle w:val="paragraph"/>
        <w:numPr>
          <w:ilvl w:val="0"/>
          <w:numId w:val="11"/>
        </w:numPr>
        <w:rPr>
          <w:rStyle w:val="normaltextrun"/>
        </w:rPr>
      </w:pPr>
      <w:r>
        <w:rPr>
          <w:rStyle w:val="normaltextrun"/>
          <w:rFonts w:ascii="Arial" w:hAnsi="Arial" w:cs="Arial"/>
        </w:rPr>
        <w:t>One</w:t>
      </w:r>
      <w:r w:rsidRPr="00AF5C22">
        <w:rPr>
          <w:rStyle w:val="normaltextrun"/>
          <w:rFonts w:ascii="Arial" w:hAnsi="Arial" w:cs="Arial"/>
        </w:rPr>
        <w:t xml:space="preserve"> other school personnel</w:t>
      </w:r>
    </w:p>
    <w:p w14:paraId="0DF693B4" w14:textId="77777777" w:rsidR="00A96B8B" w:rsidRPr="00A96B8B" w:rsidRDefault="00E14016" w:rsidP="00A96B8B">
      <w:pPr>
        <w:pStyle w:val="paragraph"/>
        <w:numPr>
          <w:ilvl w:val="0"/>
          <w:numId w:val="11"/>
        </w:numPr>
        <w:rPr>
          <w:rStyle w:val="normaltextrun"/>
          <w:b/>
          <w:bCs w:val="0"/>
        </w:rPr>
      </w:pPr>
      <w:r>
        <w:rPr>
          <w:rStyle w:val="normaltextrun"/>
          <w:rFonts w:ascii="Arial" w:hAnsi="Arial" w:cs="Arial"/>
        </w:rPr>
        <w:t>Five</w:t>
      </w:r>
      <w:r w:rsidRPr="00AF5C22">
        <w:rPr>
          <w:rStyle w:val="normaltextrun"/>
          <w:rFonts w:ascii="Arial" w:hAnsi="Arial" w:cs="Arial"/>
        </w:rPr>
        <w:t xml:space="preserve"> parents and/or community members</w:t>
      </w:r>
    </w:p>
    <w:p w14:paraId="3E6BA4E9" w14:textId="27AB4FD6" w:rsidR="00E14016" w:rsidRPr="00A96B8B" w:rsidRDefault="004A783B" w:rsidP="00153F3F">
      <w:pPr>
        <w:pStyle w:val="paragraph"/>
        <w:spacing w:before="480" w:beforeAutospacing="0"/>
        <w:ind w:left="0"/>
        <w:rPr>
          <w:rFonts w:ascii="Arial" w:hAnsi="Arial" w:cs="Arial"/>
          <w:b/>
          <w:bCs w:val="0"/>
        </w:rPr>
      </w:pPr>
      <w:r w:rsidRPr="00A96B8B">
        <w:rPr>
          <w:b/>
          <w:bCs w:val="0"/>
        </w:rPr>
        <w:br w:type="column"/>
      </w:r>
      <w:r w:rsidR="00E14016" w:rsidRPr="00A96B8B">
        <w:rPr>
          <w:rFonts w:ascii="Arial" w:hAnsi="Arial" w:cs="Arial"/>
          <w:b/>
          <w:bCs w:val="0"/>
        </w:rPr>
        <w:t xml:space="preserve">Secondary school SSCs must have a minimum of 10 members: </w:t>
      </w:r>
    </w:p>
    <w:p w14:paraId="42A25D0E" w14:textId="0564AE63" w:rsidR="00E14016" w:rsidRPr="00E14016" w:rsidRDefault="00E14016" w:rsidP="004A783B">
      <w:pPr>
        <w:pStyle w:val="paragraph"/>
        <w:numPr>
          <w:ilvl w:val="0"/>
          <w:numId w:val="9"/>
        </w:numPr>
        <w:contextualSpacing/>
        <w:rPr>
          <w:rFonts w:ascii="Arial" w:hAnsi="Arial" w:cs="Arial"/>
        </w:rPr>
      </w:pPr>
      <w:r w:rsidRPr="00E14016">
        <w:rPr>
          <w:rFonts w:ascii="Arial" w:hAnsi="Arial" w:cs="Arial"/>
        </w:rPr>
        <w:t>One principal or their designee</w:t>
      </w:r>
    </w:p>
    <w:p w14:paraId="69D8B6D4" w14:textId="62482949" w:rsidR="00E14016" w:rsidRPr="00E14016" w:rsidRDefault="00E14016" w:rsidP="004A783B">
      <w:pPr>
        <w:pStyle w:val="paragraph"/>
        <w:numPr>
          <w:ilvl w:val="0"/>
          <w:numId w:val="9"/>
        </w:numPr>
        <w:contextualSpacing/>
        <w:rPr>
          <w:rFonts w:ascii="Arial" w:hAnsi="Arial" w:cs="Arial"/>
        </w:rPr>
      </w:pPr>
      <w:r w:rsidRPr="00E14016">
        <w:rPr>
          <w:rFonts w:ascii="Arial" w:hAnsi="Arial" w:cs="Arial"/>
        </w:rPr>
        <w:t>Three classroom teachers</w:t>
      </w:r>
    </w:p>
    <w:p w14:paraId="39EACD90" w14:textId="5844CBB8" w:rsidR="00E14016" w:rsidRPr="00E14016" w:rsidRDefault="00E14016" w:rsidP="004A783B">
      <w:pPr>
        <w:pStyle w:val="paragraph"/>
        <w:numPr>
          <w:ilvl w:val="0"/>
          <w:numId w:val="9"/>
        </w:numPr>
        <w:contextualSpacing/>
        <w:rPr>
          <w:rFonts w:ascii="Arial" w:hAnsi="Arial" w:cs="Arial"/>
        </w:rPr>
      </w:pPr>
      <w:r w:rsidRPr="00E14016">
        <w:rPr>
          <w:rFonts w:ascii="Arial" w:hAnsi="Arial" w:cs="Arial"/>
        </w:rPr>
        <w:t>One other school personnel</w:t>
      </w:r>
    </w:p>
    <w:p w14:paraId="754DA33A" w14:textId="66587846" w:rsidR="00E14016" w:rsidRPr="00A70C11" w:rsidRDefault="00E14016" w:rsidP="00A70C11">
      <w:pPr>
        <w:pStyle w:val="paragraph"/>
        <w:numPr>
          <w:ilvl w:val="0"/>
          <w:numId w:val="9"/>
        </w:numPr>
        <w:contextualSpacing/>
        <w:rPr>
          <w:rFonts w:ascii="Arial" w:hAnsi="Arial" w:cs="Arial"/>
        </w:rPr>
        <w:sectPr w:rsidR="00E14016" w:rsidRPr="00A70C11" w:rsidSect="00833831">
          <w:type w:val="continuous"/>
          <w:pgSz w:w="12240" w:h="15840"/>
          <w:pgMar w:top="1440" w:right="1440" w:bottom="1440" w:left="1440" w:header="720" w:footer="720" w:gutter="0"/>
          <w:cols w:num="2" w:space="720"/>
          <w:docGrid w:linePitch="360"/>
        </w:sectPr>
      </w:pPr>
      <w:r w:rsidRPr="00A70C11">
        <w:rPr>
          <w:rFonts w:ascii="Arial" w:hAnsi="Arial" w:cs="Arial"/>
        </w:rPr>
        <w:t>Five parent/community/student members*</w:t>
      </w:r>
    </w:p>
    <w:p w14:paraId="6BF4CE28" w14:textId="77777777" w:rsidR="00A96B8B" w:rsidRPr="00AF5C22" w:rsidRDefault="00A96B8B" w:rsidP="00A96B8B">
      <w:pPr>
        <w:spacing w:before="120"/>
        <w:ind w:left="0"/>
        <w:rPr>
          <w:rStyle w:val="normaltextrun"/>
        </w:rPr>
      </w:pPr>
      <w:r w:rsidRPr="00AF5C22">
        <w:rPr>
          <w:rStyle w:val="normaltextrun"/>
          <w:b/>
          <w:i/>
          <w:iCs/>
        </w:rPr>
        <w:t>*A secondary school’s SSC must include at least one parent/community member and one student; the composition of the remaining parent/community/student members is determined locally.</w:t>
      </w:r>
    </w:p>
    <w:p w14:paraId="7F1F01AC" w14:textId="58DC11EE" w:rsidR="00A70C11" w:rsidRPr="00A70C11" w:rsidRDefault="00A70C11" w:rsidP="00153F3F">
      <w:pPr>
        <w:keepNext w:val="0"/>
        <w:keepLines w:val="0"/>
        <w:spacing w:line="240" w:lineRule="auto"/>
        <w:textAlignment w:val="baseline"/>
        <w:outlineLvl w:val="9"/>
        <w:rPr>
          <w:rFonts w:eastAsia="Times New Roman"/>
          <w:bCs w:val="0"/>
        </w:rPr>
      </w:pPr>
      <w:r w:rsidRPr="00A70C11">
        <w:rPr>
          <w:rFonts w:eastAsia="Times New Roman"/>
          <w:bCs w:val="0"/>
        </w:rPr>
        <w:t xml:space="preserve">The SSC composition must have </w:t>
      </w:r>
      <w:r w:rsidRPr="00A70C11">
        <w:rPr>
          <w:rFonts w:eastAsia="Times New Roman"/>
          <w:b/>
        </w:rPr>
        <w:t>an equal number of members</w:t>
      </w:r>
      <w:r w:rsidRPr="00A70C11">
        <w:rPr>
          <w:rFonts w:eastAsia="Times New Roman"/>
          <w:bCs w:val="0"/>
        </w:rPr>
        <w:t xml:space="preserve"> between the </w:t>
      </w:r>
      <w:r w:rsidRPr="00A70C11">
        <w:rPr>
          <w:rFonts w:eastAsia="Times New Roman"/>
          <w:b/>
        </w:rPr>
        <w:t>school staff members</w:t>
      </w:r>
      <w:r w:rsidRPr="00A70C11">
        <w:rPr>
          <w:rFonts w:eastAsia="Times New Roman"/>
          <w:bCs w:val="0"/>
        </w:rPr>
        <w:t xml:space="preserve"> and </w:t>
      </w:r>
      <w:r w:rsidRPr="00A70C11">
        <w:rPr>
          <w:rFonts w:eastAsia="Times New Roman"/>
          <w:b/>
        </w:rPr>
        <w:t>parent/community/student members</w:t>
      </w:r>
      <w:r w:rsidRPr="00A70C11">
        <w:rPr>
          <w:rFonts w:eastAsia="Times New Roman"/>
          <w:bCs w:val="0"/>
        </w:rPr>
        <w:t xml:space="preserve"> with a minimum of 10 members; </w:t>
      </w:r>
      <w:r w:rsidR="00BF123E">
        <w:rPr>
          <w:rFonts w:eastAsia="Times New Roman"/>
          <w:bCs w:val="0"/>
        </w:rPr>
        <w:t>five</w:t>
      </w:r>
      <w:r w:rsidRPr="00A70C11">
        <w:rPr>
          <w:rFonts w:eastAsia="Times New Roman"/>
          <w:bCs w:val="0"/>
        </w:rPr>
        <w:t xml:space="preserve"> school members and </w:t>
      </w:r>
      <w:r w:rsidR="00BF123E">
        <w:rPr>
          <w:rFonts w:eastAsia="Times New Roman"/>
          <w:bCs w:val="0"/>
        </w:rPr>
        <w:t>five</w:t>
      </w:r>
      <w:r w:rsidRPr="00A70C11">
        <w:rPr>
          <w:rFonts w:eastAsia="Times New Roman"/>
          <w:bCs w:val="0"/>
        </w:rPr>
        <w:t xml:space="preserve"> parent/community/student members. Additionally, for the school staff members, the classroom teachers must be in the majority. The tables below show the minimum SSC composition by school type, and how they have equal representation between SSC members</w:t>
      </w:r>
      <w:r w:rsidRPr="00A70C11">
        <w:rPr>
          <w:rFonts w:eastAsia="Times New Roman"/>
          <w:bCs w:val="0"/>
          <w:sz w:val="28"/>
          <w:szCs w:val="28"/>
        </w:rPr>
        <w:t>.</w:t>
      </w:r>
    </w:p>
    <w:p w14:paraId="38818B7B" w14:textId="77777777" w:rsidR="00153F3F" w:rsidRDefault="00153F3F">
      <w:pPr>
        <w:keepNext w:val="0"/>
        <w:keepLines w:val="0"/>
        <w:spacing w:before="0" w:after="160"/>
        <w:ind w:left="0"/>
        <w:outlineLvl w:val="9"/>
        <w:rPr>
          <w:rFonts w:eastAsia="Times New Roman"/>
          <w:b/>
        </w:rPr>
      </w:pPr>
      <w:r>
        <w:br w:type="page"/>
      </w:r>
    </w:p>
    <w:p w14:paraId="2DAFD1ED" w14:textId="21DD0E7D" w:rsidR="00A70C11" w:rsidRPr="00A70C11" w:rsidRDefault="00A70C11" w:rsidP="00153F3F">
      <w:pPr>
        <w:pStyle w:val="Heading3"/>
        <w:spacing w:before="320" w:after="120"/>
        <w:ind w:left="-446"/>
      </w:pPr>
      <w:r w:rsidRPr="00A70C11">
        <w:lastRenderedPageBreak/>
        <w:t>Minimum SSC Composition for Elementary School</w:t>
      </w:r>
    </w:p>
    <w:tbl>
      <w:tblPr>
        <w:tblStyle w:val="TableGrid"/>
        <w:tblW w:w="8355" w:type="dxa"/>
        <w:tblLayout w:type="fixed"/>
        <w:tblLook w:val="06A0" w:firstRow="1" w:lastRow="0" w:firstColumn="1" w:lastColumn="0" w:noHBand="1" w:noVBand="1"/>
      </w:tblPr>
      <w:tblGrid>
        <w:gridCol w:w="6705"/>
        <w:gridCol w:w="1650"/>
      </w:tblGrid>
      <w:tr w:rsidR="00A70C11" w:rsidRPr="00A70C11" w14:paraId="229115D9" w14:textId="77777777" w:rsidTr="003B725C">
        <w:tc>
          <w:tcPr>
            <w:tcW w:w="6705" w:type="dxa"/>
            <w:shd w:val="clear" w:color="auto" w:fill="E7E6E6" w:themeFill="background2"/>
          </w:tcPr>
          <w:p w14:paraId="40ACFB9E" w14:textId="77777777" w:rsidR="00A70C11" w:rsidRPr="00A70C11" w:rsidRDefault="00A70C11" w:rsidP="00A70C11">
            <w:pPr>
              <w:keepNext w:val="0"/>
              <w:keepLines w:val="0"/>
              <w:spacing w:before="0" w:after="160"/>
              <w:ind w:left="0"/>
              <w:outlineLvl w:val="9"/>
              <w:rPr>
                <w:rFonts w:eastAsia="Times New Roman"/>
                <w:b/>
                <w:bCs w:val="0"/>
                <w:color w:val="auto"/>
              </w:rPr>
            </w:pPr>
            <w:r w:rsidRPr="00A70C11">
              <w:rPr>
                <w:rFonts w:eastAsia="Times New Roman"/>
                <w:b/>
                <w:bCs w:val="0"/>
                <w:color w:val="auto"/>
              </w:rPr>
              <w:t>Role</w:t>
            </w:r>
          </w:p>
        </w:tc>
        <w:tc>
          <w:tcPr>
            <w:tcW w:w="1650" w:type="dxa"/>
            <w:shd w:val="clear" w:color="auto" w:fill="E7E6E6" w:themeFill="background2"/>
          </w:tcPr>
          <w:p w14:paraId="473DA288" w14:textId="77777777" w:rsidR="00A70C11" w:rsidRPr="00A70C11" w:rsidRDefault="00A70C11" w:rsidP="00A70C11">
            <w:pPr>
              <w:keepNext w:val="0"/>
              <w:keepLines w:val="0"/>
              <w:spacing w:before="0" w:after="160"/>
              <w:ind w:left="0"/>
              <w:outlineLvl w:val="9"/>
              <w:rPr>
                <w:rFonts w:eastAsia="Times New Roman"/>
                <w:b/>
              </w:rPr>
            </w:pPr>
            <w:r w:rsidRPr="00A70C11">
              <w:rPr>
                <w:rFonts w:eastAsia="Times New Roman"/>
                <w:b/>
              </w:rPr>
              <w:t>Number</w:t>
            </w:r>
          </w:p>
        </w:tc>
      </w:tr>
      <w:tr w:rsidR="00A70C11" w:rsidRPr="00A70C11" w14:paraId="6CEB5F73" w14:textId="77777777" w:rsidTr="003B725C">
        <w:tc>
          <w:tcPr>
            <w:tcW w:w="6705" w:type="dxa"/>
          </w:tcPr>
          <w:p w14:paraId="32FFE286" w14:textId="77777777" w:rsidR="00A70C11" w:rsidRPr="00A70C11" w:rsidRDefault="00A70C11" w:rsidP="00A70C11">
            <w:pPr>
              <w:keepNext w:val="0"/>
              <w:keepLines w:val="0"/>
              <w:spacing w:before="0" w:after="160"/>
              <w:ind w:left="0"/>
              <w:outlineLvl w:val="9"/>
              <w:rPr>
                <w:rFonts w:eastAsia="Times New Roman"/>
                <w:bCs w:val="0"/>
                <w:color w:val="auto"/>
              </w:rPr>
            </w:pPr>
            <w:r w:rsidRPr="00A70C11">
              <w:rPr>
                <w:rFonts w:eastAsia="Times New Roman"/>
                <w:bCs w:val="0"/>
                <w:color w:val="auto"/>
              </w:rPr>
              <w:t xml:space="preserve">School Staff Members: Principal or </w:t>
            </w:r>
            <w:r w:rsidRPr="00A70C11">
              <w:rPr>
                <w:rFonts w:eastAsiaTheme="minorHAnsi"/>
                <w:bCs w:val="0"/>
              </w:rPr>
              <w:t xml:space="preserve">their </w:t>
            </w:r>
            <w:r w:rsidRPr="00A70C11">
              <w:rPr>
                <w:rFonts w:eastAsia="Times New Roman"/>
                <w:bCs w:val="0"/>
                <w:color w:val="auto"/>
              </w:rPr>
              <w:t>designee</w:t>
            </w:r>
          </w:p>
        </w:tc>
        <w:tc>
          <w:tcPr>
            <w:tcW w:w="1650" w:type="dxa"/>
          </w:tcPr>
          <w:p w14:paraId="1DA20D77" w14:textId="77777777" w:rsidR="00A70C11" w:rsidRPr="00A70C11" w:rsidRDefault="00A70C11" w:rsidP="00A70C11">
            <w:pPr>
              <w:keepNext w:val="0"/>
              <w:keepLines w:val="0"/>
              <w:spacing w:before="0" w:after="160"/>
              <w:ind w:left="0"/>
              <w:outlineLvl w:val="9"/>
              <w:rPr>
                <w:rFonts w:eastAsia="Times New Roman"/>
                <w:b/>
              </w:rPr>
            </w:pPr>
            <w:r w:rsidRPr="00A70C11">
              <w:rPr>
                <w:rFonts w:eastAsia="Times New Roman"/>
                <w:b/>
              </w:rPr>
              <w:t>1</w:t>
            </w:r>
          </w:p>
        </w:tc>
      </w:tr>
      <w:tr w:rsidR="00A70C11" w:rsidRPr="00A70C11" w14:paraId="03A52C82" w14:textId="77777777" w:rsidTr="003B725C">
        <w:tc>
          <w:tcPr>
            <w:tcW w:w="6705" w:type="dxa"/>
          </w:tcPr>
          <w:p w14:paraId="1CB9BB16" w14:textId="6D6AA403" w:rsidR="00A70C11" w:rsidRPr="00A70C11" w:rsidRDefault="00A70C11" w:rsidP="00A70C11">
            <w:pPr>
              <w:keepNext w:val="0"/>
              <w:keepLines w:val="0"/>
              <w:spacing w:before="0" w:after="160"/>
              <w:ind w:left="0"/>
              <w:outlineLvl w:val="9"/>
              <w:rPr>
                <w:rFonts w:eastAsia="Times New Roman"/>
                <w:bCs w:val="0"/>
                <w:color w:val="auto"/>
              </w:rPr>
            </w:pPr>
            <w:r w:rsidRPr="00A70C11">
              <w:rPr>
                <w:rFonts w:eastAsia="Times New Roman"/>
                <w:bCs w:val="0"/>
                <w:color w:val="auto"/>
              </w:rPr>
              <w:t>School Staff Members: Classroom teachers</w:t>
            </w:r>
          </w:p>
        </w:tc>
        <w:tc>
          <w:tcPr>
            <w:tcW w:w="1650" w:type="dxa"/>
          </w:tcPr>
          <w:p w14:paraId="1C4AFBA8" w14:textId="77777777" w:rsidR="00A70C11" w:rsidRPr="00A70C11" w:rsidRDefault="00A70C11" w:rsidP="00A70C11">
            <w:pPr>
              <w:keepNext w:val="0"/>
              <w:keepLines w:val="0"/>
              <w:spacing w:before="0" w:after="160"/>
              <w:ind w:left="0"/>
              <w:outlineLvl w:val="9"/>
              <w:rPr>
                <w:rFonts w:eastAsia="Times New Roman"/>
                <w:b/>
              </w:rPr>
            </w:pPr>
            <w:r w:rsidRPr="00A70C11">
              <w:rPr>
                <w:rFonts w:eastAsia="Times New Roman"/>
                <w:b/>
              </w:rPr>
              <w:t>3</w:t>
            </w:r>
          </w:p>
        </w:tc>
      </w:tr>
      <w:tr w:rsidR="00A70C11" w:rsidRPr="00A70C11" w14:paraId="3907579C" w14:textId="77777777" w:rsidTr="003B725C">
        <w:tc>
          <w:tcPr>
            <w:tcW w:w="6705" w:type="dxa"/>
          </w:tcPr>
          <w:p w14:paraId="72A92DD9" w14:textId="2F22EFB1" w:rsidR="00A70C11" w:rsidRPr="00A70C11" w:rsidRDefault="00A70C11" w:rsidP="00A70C11">
            <w:pPr>
              <w:keepNext w:val="0"/>
              <w:keepLines w:val="0"/>
              <w:spacing w:before="0" w:after="160"/>
              <w:ind w:left="0"/>
              <w:outlineLvl w:val="9"/>
              <w:rPr>
                <w:rFonts w:eastAsia="Times New Roman"/>
                <w:bCs w:val="0"/>
                <w:color w:val="auto"/>
              </w:rPr>
            </w:pPr>
            <w:r w:rsidRPr="00A70C11">
              <w:rPr>
                <w:rFonts w:eastAsia="Times New Roman"/>
                <w:bCs w:val="0"/>
                <w:color w:val="auto"/>
              </w:rPr>
              <w:t>School Staff Members: Other school personnel</w:t>
            </w:r>
          </w:p>
        </w:tc>
        <w:tc>
          <w:tcPr>
            <w:tcW w:w="1650" w:type="dxa"/>
          </w:tcPr>
          <w:p w14:paraId="5F50C7A1" w14:textId="77777777" w:rsidR="00A70C11" w:rsidRPr="00A70C11" w:rsidRDefault="00A70C11" w:rsidP="00A70C11">
            <w:pPr>
              <w:keepNext w:val="0"/>
              <w:keepLines w:val="0"/>
              <w:spacing w:before="0" w:after="160"/>
              <w:ind w:left="0"/>
              <w:outlineLvl w:val="9"/>
              <w:rPr>
                <w:rFonts w:eastAsia="Times New Roman"/>
                <w:b/>
              </w:rPr>
            </w:pPr>
            <w:r w:rsidRPr="00A70C11">
              <w:rPr>
                <w:rFonts w:eastAsia="Times New Roman"/>
                <w:b/>
              </w:rPr>
              <w:t>1</w:t>
            </w:r>
          </w:p>
        </w:tc>
      </w:tr>
      <w:tr w:rsidR="00A70C11" w:rsidRPr="00A70C11" w14:paraId="5A73A7B7" w14:textId="77777777" w:rsidTr="003B725C">
        <w:tc>
          <w:tcPr>
            <w:tcW w:w="6705" w:type="dxa"/>
          </w:tcPr>
          <w:p w14:paraId="69B8D9A1" w14:textId="77777777" w:rsidR="00A70C11" w:rsidRPr="00A70C11" w:rsidRDefault="00A70C11" w:rsidP="00A70C11">
            <w:pPr>
              <w:keepNext w:val="0"/>
              <w:keepLines w:val="0"/>
              <w:spacing w:before="0" w:after="160"/>
              <w:ind w:left="0"/>
              <w:outlineLvl w:val="9"/>
              <w:rPr>
                <w:rFonts w:eastAsia="Times New Roman"/>
                <w:b/>
              </w:rPr>
            </w:pPr>
            <w:r w:rsidRPr="00A70C11">
              <w:rPr>
                <w:rFonts w:eastAsia="Times New Roman"/>
                <w:bCs w:val="0"/>
                <w:color w:val="auto"/>
              </w:rPr>
              <w:t>Parents and/or Community members</w:t>
            </w:r>
          </w:p>
        </w:tc>
        <w:tc>
          <w:tcPr>
            <w:tcW w:w="1650" w:type="dxa"/>
          </w:tcPr>
          <w:p w14:paraId="7381ED25" w14:textId="77777777" w:rsidR="00A70C11" w:rsidRPr="00A70C11" w:rsidRDefault="00A70C11" w:rsidP="00A70C11">
            <w:pPr>
              <w:keepNext w:val="0"/>
              <w:keepLines w:val="0"/>
              <w:spacing w:before="0" w:after="160"/>
              <w:ind w:left="0"/>
              <w:outlineLvl w:val="9"/>
              <w:rPr>
                <w:rFonts w:eastAsia="Times New Roman"/>
                <w:b/>
              </w:rPr>
            </w:pPr>
            <w:r w:rsidRPr="00A70C11">
              <w:rPr>
                <w:rFonts w:eastAsia="Times New Roman"/>
                <w:b/>
              </w:rPr>
              <w:t>5</w:t>
            </w:r>
          </w:p>
        </w:tc>
      </w:tr>
      <w:tr w:rsidR="00A70C11" w:rsidRPr="00A70C11" w14:paraId="6A483322" w14:textId="77777777" w:rsidTr="003B725C">
        <w:tc>
          <w:tcPr>
            <w:tcW w:w="6705" w:type="dxa"/>
            <w:shd w:val="clear" w:color="auto" w:fill="E7E6E6" w:themeFill="background2"/>
          </w:tcPr>
          <w:p w14:paraId="21F5FA50" w14:textId="77777777" w:rsidR="00A70C11" w:rsidRPr="00A70C11" w:rsidRDefault="00A70C11" w:rsidP="00A70C11">
            <w:pPr>
              <w:keepNext w:val="0"/>
              <w:keepLines w:val="0"/>
              <w:spacing w:before="0" w:after="160"/>
              <w:ind w:left="0"/>
              <w:outlineLvl w:val="9"/>
              <w:rPr>
                <w:rFonts w:eastAsia="Times New Roman"/>
                <w:b/>
              </w:rPr>
            </w:pPr>
            <w:r w:rsidRPr="00A70C11">
              <w:rPr>
                <w:rFonts w:eastAsia="Times New Roman"/>
                <w:b/>
                <w:bCs w:val="0"/>
                <w:color w:val="auto"/>
              </w:rPr>
              <w:t>Total membership</w:t>
            </w:r>
          </w:p>
        </w:tc>
        <w:tc>
          <w:tcPr>
            <w:tcW w:w="1650" w:type="dxa"/>
            <w:shd w:val="clear" w:color="auto" w:fill="E7E6E6" w:themeFill="background2"/>
          </w:tcPr>
          <w:p w14:paraId="749098F0" w14:textId="77777777" w:rsidR="00A70C11" w:rsidRPr="00A70C11" w:rsidRDefault="00A70C11" w:rsidP="00A70C11">
            <w:pPr>
              <w:keepNext w:val="0"/>
              <w:keepLines w:val="0"/>
              <w:spacing w:before="0" w:after="160"/>
              <w:ind w:left="0"/>
              <w:outlineLvl w:val="9"/>
              <w:rPr>
                <w:rFonts w:eastAsia="Times New Roman"/>
                <w:b/>
              </w:rPr>
            </w:pPr>
            <w:r w:rsidRPr="00A70C11">
              <w:rPr>
                <w:rFonts w:eastAsia="Times New Roman"/>
                <w:b/>
              </w:rPr>
              <w:t>10</w:t>
            </w:r>
          </w:p>
        </w:tc>
      </w:tr>
    </w:tbl>
    <w:p w14:paraId="6CDE24CA" w14:textId="6A5222A7" w:rsidR="00A70C11" w:rsidRPr="00A70C11" w:rsidRDefault="00A70C11" w:rsidP="006B74C0">
      <w:pPr>
        <w:pStyle w:val="Heading3"/>
        <w:spacing w:before="320" w:after="120"/>
        <w:rPr>
          <w:color w:val="000000"/>
        </w:rPr>
      </w:pPr>
      <w:r w:rsidRPr="00A70C11">
        <w:t>Minimum SSC Composition for Secondary School</w:t>
      </w:r>
    </w:p>
    <w:tbl>
      <w:tblPr>
        <w:tblStyle w:val="TableGrid"/>
        <w:tblW w:w="0" w:type="auto"/>
        <w:tblInd w:w="-5" w:type="dxa"/>
        <w:tblLook w:val="06A0" w:firstRow="1" w:lastRow="0" w:firstColumn="1" w:lastColumn="0" w:noHBand="1" w:noVBand="1"/>
      </w:tblPr>
      <w:tblGrid>
        <w:gridCol w:w="6765"/>
        <w:gridCol w:w="1560"/>
      </w:tblGrid>
      <w:tr w:rsidR="00A70C11" w:rsidRPr="00A70C11" w14:paraId="09920D26" w14:textId="77777777" w:rsidTr="00100D0E">
        <w:tc>
          <w:tcPr>
            <w:tcW w:w="6765" w:type="dxa"/>
            <w:shd w:val="clear" w:color="auto" w:fill="E7E6E6" w:themeFill="background2"/>
            <w:vAlign w:val="center"/>
          </w:tcPr>
          <w:p w14:paraId="21365C96" w14:textId="77777777" w:rsidR="00A70C11" w:rsidRPr="00A70C11" w:rsidRDefault="00A70C11" w:rsidP="00A70C11">
            <w:pPr>
              <w:keepNext w:val="0"/>
              <w:keepLines w:val="0"/>
              <w:spacing w:before="0" w:after="160"/>
              <w:ind w:left="0"/>
              <w:outlineLvl w:val="9"/>
              <w:rPr>
                <w:rFonts w:eastAsia="Times New Roman"/>
                <w:b/>
                <w:color w:val="auto"/>
              </w:rPr>
            </w:pPr>
            <w:r w:rsidRPr="00A70C11">
              <w:rPr>
                <w:rFonts w:eastAsia="Times New Roman"/>
                <w:b/>
                <w:color w:val="auto"/>
              </w:rPr>
              <w:t>Role</w:t>
            </w:r>
          </w:p>
        </w:tc>
        <w:tc>
          <w:tcPr>
            <w:tcW w:w="1560" w:type="dxa"/>
            <w:shd w:val="clear" w:color="auto" w:fill="E7E6E6" w:themeFill="background2"/>
          </w:tcPr>
          <w:p w14:paraId="3D8A9C11" w14:textId="77777777" w:rsidR="00A70C11" w:rsidRPr="00A70C11" w:rsidRDefault="00A70C11" w:rsidP="00A70C11">
            <w:pPr>
              <w:keepNext w:val="0"/>
              <w:keepLines w:val="0"/>
              <w:spacing w:before="0" w:after="160"/>
              <w:ind w:left="0"/>
              <w:outlineLvl w:val="9"/>
              <w:rPr>
                <w:rFonts w:eastAsia="Times New Roman"/>
                <w:b/>
              </w:rPr>
            </w:pPr>
            <w:r w:rsidRPr="00A70C11">
              <w:rPr>
                <w:rFonts w:eastAsia="Times New Roman"/>
                <w:b/>
              </w:rPr>
              <w:t>Number</w:t>
            </w:r>
          </w:p>
        </w:tc>
      </w:tr>
      <w:tr w:rsidR="00A70C11" w:rsidRPr="00A70C11" w14:paraId="5706587F" w14:textId="77777777" w:rsidTr="00100D0E">
        <w:tc>
          <w:tcPr>
            <w:tcW w:w="6765" w:type="dxa"/>
            <w:vAlign w:val="center"/>
          </w:tcPr>
          <w:p w14:paraId="430F1D88" w14:textId="77777777" w:rsidR="00A70C11" w:rsidRPr="00A70C11" w:rsidRDefault="00A70C11" w:rsidP="00A70C11">
            <w:pPr>
              <w:keepNext w:val="0"/>
              <w:keepLines w:val="0"/>
              <w:spacing w:before="0" w:after="160"/>
              <w:ind w:left="0"/>
              <w:outlineLvl w:val="9"/>
              <w:rPr>
                <w:rFonts w:eastAsia="Times New Roman"/>
                <w:bCs w:val="0"/>
                <w:color w:val="auto"/>
              </w:rPr>
            </w:pPr>
            <w:r w:rsidRPr="00A70C11">
              <w:rPr>
                <w:rFonts w:eastAsia="Times New Roman"/>
                <w:bCs w:val="0"/>
                <w:color w:val="auto"/>
              </w:rPr>
              <w:t xml:space="preserve">School Staff Members: Principal or </w:t>
            </w:r>
            <w:r w:rsidRPr="00A70C11">
              <w:rPr>
                <w:rFonts w:eastAsiaTheme="minorHAnsi"/>
                <w:bCs w:val="0"/>
                <w:sz w:val="22"/>
                <w:szCs w:val="22"/>
              </w:rPr>
              <w:t xml:space="preserve">their </w:t>
            </w:r>
            <w:r w:rsidRPr="00A70C11">
              <w:rPr>
                <w:rFonts w:eastAsia="Times New Roman"/>
                <w:bCs w:val="0"/>
                <w:color w:val="auto"/>
              </w:rPr>
              <w:t>designee</w:t>
            </w:r>
          </w:p>
        </w:tc>
        <w:tc>
          <w:tcPr>
            <w:tcW w:w="1560" w:type="dxa"/>
          </w:tcPr>
          <w:p w14:paraId="35ECC31F" w14:textId="77777777" w:rsidR="00A70C11" w:rsidRPr="00A70C11" w:rsidRDefault="00A70C11" w:rsidP="00A70C11">
            <w:pPr>
              <w:keepNext w:val="0"/>
              <w:keepLines w:val="0"/>
              <w:spacing w:before="0" w:after="160"/>
              <w:ind w:left="0"/>
              <w:outlineLvl w:val="9"/>
              <w:rPr>
                <w:rFonts w:eastAsia="Times New Roman"/>
                <w:b/>
              </w:rPr>
            </w:pPr>
            <w:r w:rsidRPr="00A70C11">
              <w:rPr>
                <w:rFonts w:eastAsia="Times New Roman"/>
                <w:b/>
              </w:rPr>
              <w:t>1</w:t>
            </w:r>
          </w:p>
        </w:tc>
      </w:tr>
      <w:tr w:rsidR="00A70C11" w:rsidRPr="00A70C11" w14:paraId="15894099" w14:textId="77777777" w:rsidTr="00100D0E">
        <w:tc>
          <w:tcPr>
            <w:tcW w:w="6765" w:type="dxa"/>
          </w:tcPr>
          <w:p w14:paraId="297DF0FB" w14:textId="481875C3" w:rsidR="00A70C11" w:rsidRPr="00A70C11" w:rsidRDefault="00A70C11" w:rsidP="00A70C11">
            <w:pPr>
              <w:keepNext w:val="0"/>
              <w:keepLines w:val="0"/>
              <w:spacing w:before="0" w:after="160"/>
              <w:ind w:left="0"/>
              <w:outlineLvl w:val="9"/>
              <w:rPr>
                <w:rFonts w:eastAsia="Times New Roman"/>
                <w:bCs w:val="0"/>
                <w:color w:val="auto"/>
              </w:rPr>
            </w:pPr>
            <w:r w:rsidRPr="00A70C11">
              <w:rPr>
                <w:rFonts w:eastAsia="Times New Roman"/>
                <w:bCs w:val="0"/>
                <w:color w:val="auto"/>
              </w:rPr>
              <w:t>School Staff Members: Classroom teachers</w:t>
            </w:r>
          </w:p>
        </w:tc>
        <w:tc>
          <w:tcPr>
            <w:tcW w:w="1560" w:type="dxa"/>
          </w:tcPr>
          <w:p w14:paraId="5F9295CA" w14:textId="77777777" w:rsidR="00A70C11" w:rsidRPr="00A70C11" w:rsidRDefault="00A70C11" w:rsidP="00A70C11">
            <w:pPr>
              <w:keepNext w:val="0"/>
              <w:keepLines w:val="0"/>
              <w:spacing w:before="0" w:after="160"/>
              <w:ind w:left="0"/>
              <w:outlineLvl w:val="9"/>
              <w:rPr>
                <w:rFonts w:eastAsia="Times New Roman"/>
                <w:b/>
              </w:rPr>
            </w:pPr>
            <w:r w:rsidRPr="00A70C11">
              <w:rPr>
                <w:rFonts w:eastAsia="Times New Roman"/>
                <w:b/>
              </w:rPr>
              <w:t>3</w:t>
            </w:r>
          </w:p>
        </w:tc>
      </w:tr>
      <w:tr w:rsidR="00A70C11" w:rsidRPr="00A70C11" w14:paraId="278095BB" w14:textId="77777777" w:rsidTr="00100D0E">
        <w:tc>
          <w:tcPr>
            <w:tcW w:w="6765" w:type="dxa"/>
          </w:tcPr>
          <w:p w14:paraId="4D7FFBBB" w14:textId="6F69C787" w:rsidR="00A70C11" w:rsidRPr="00A70C11" w:rsidRDefault="00A70C11" w:rsidP="00A70C11">
            <w:pPr>
              <w:keepNext w:val="0"/>
              <w:keepLines w:val="0"/>
              <w:spacing w:before="0" w:after="160"/>
              <w:ind w:left="0"/>
              <w:outlineLvl w:val="9"/>
              <w:rPr>
                <w:rFonts w:eastAsia="Times New Roman"/>
                <w:bCs w:val="0"/>
                <w:color w:val="auto"/>
              </w:rPr>
            </w:pPr>
            <w:r w:rsidRPr="00A70C11">
              <w:rPr>
                <w:rFonts w:eastAsia="Times New Roman"/>
                <w:bCs w:val="0"/>
                <w:color w:val="auto"/>
              </w:rPr>
              <w:t>School Staff Members: Other school personnel</w:t>
            </w:r>
          </w:p>
        </w:tc>
        <w:tc>
          <w:tcPr>
            <w:tcW w:w="1560" w:type="dxa"/>
          </w:tcPr>
          <w:p w14:paraId="41E92015" w14:textId="77777777" w:rsidR="00A70C11" w:rsidRPr="00A70C11" w:rsidRDefault="00A70C11" w:rsidP="00A70C11">
            <w:pPr>
              <w:keepNext w:val="0"/>
              <w:keepLines w:val="0"/>
              <w:spacing w:before="0" w:after="160"/>
              <w:ind w:left="0"/>
              <w:outlineLvl w:val="9"/>
              <w:rPr>
                <w:rFonts w:eastAsia="Times New Roman"/>
                <w:b/>
              </w:rPr>
            </w:pPr>
            <w:r w:rsidRPr="00A70C11">
              <w:rPr>
                <w:rFonts w:eastAsia="Times New Roman"/>
                <w:b/>
              </w:rPr>
              <w:t>1</w:t>
            </w:r>
          </w:p>
        </w:tc>
      </w:tr>
      <w:tr w:rsidR="00A70C11" w:rsidRPr="00A70C11" w14:paraId="7B6D5E95" w14:textId="77777777" w:rsidTr="00100D0E">
        <w:trPr>
          <w:trHeight w:val="296"/>
        </w:trPr>
        <w:tc>
          <w:tcPr>
            <w:tcW w:w="6765" w:type="dxa"/>
          </w:tcPr>
          <w:p w14:paraId="0AFCE115" w14:textId="77777777" w:rsidR="00A70C11" w:rsidRPr="00A70C11" w:rsidRDefault="00A70C11" w:rsidP="00A70C11">
            <w:pPr>
              <w:keepNext w:val="0"/>
              <w:keepLines w:val="0"/>
              <w:spacing w:before="0" w:after="160"/>
              <w:ind w:left="0"/>
              <w:outlineLvl w:val="9"/>
              <w:rPr>
                <w:rFonts w:eastAsia="Times New Roman"/>
                <w:bCs w:val="0"/>
                <w:color w:val="auto"/>
              </w:rPr>
            </w:pPr>
            <w:r w:rsidRPr="00A70C11">
              <w:rPr>
                <w:rFonts w:eastAsia="Times New Roman"/>
                <w:bCs w:val="0"/>
                <w:color w:val="auto"/>
              </w:rPr>
              <w:t>Parent/Community/Student members</w:t>
            </w:r>
          </w:p>
        </w:tc>
        <w:tc>
          <w:tcPr>
            <w:tcW w:w="1560" w:type="dxa"/>
          </w:tcPr>
          <w:p w14:paraId="2253944F" w14:textId="77777777" w:rsidR="00A70C11" w:rsidRPr="00A70C11" w:rsidRDefault="00A70C11" w:rsidP="00A70C11">
            <w:pPr>
              <w:keepNext w:val="0"/>
              <w:keepLines w:val="0"/>
              <w:spacing w:before="0" w:after="160"/>
              <w:ind w:left="0"/>
              <w:outlineLvl w:val="9"/>
              <w:rPr>
                <w:rFonts w:eastAsia="Times New Roman"/>
                <w:b/>
              </w:rPr>
            </w:pPr>
            <w:r w:rsidRPr="00A70C11">
              <w:rPr>
                <w:rFonts w:eastAsia="Times New Roman"/>
                <w:b/>
              </w:rPr>
              <w:t>5</w:t>
            </w:r>
          </w:p>
        </w:tc>
      </w:tr>
      <w:tr w:rsidR="00A70C11" w:rsidRPr="00A70C11" w14:paraId="01C566C2" w14:textId="77777777" w:rsidTr="003B725C">
        <w:tc>
          <w:tcPr>
            <w:tcW w:w="6765" w:type="dxa"/>
            <w:shd w:val="clear" w:color="auto" w:fill="E7E6E6" w:themeFill="background2"/>
          </w:tcPr>
          <w:p w14:paraId="2DD269B3" w14:textId="77777777" w:rsidR="00A70C11" w:rsidRPr="00A70C11" w:rsidRDefault="00A70C11" w:rsidP="00A70C11">
            <w:pPr>
              <w:keepNext w:val="0"/>
              <w:keepLines w:val="0"/>
              <w:spacing w:before="0" w:after="160"/>
              <w:ind w:left="0"/>
              <w:outlineLvl w:val="9"/>
              <w:rPr>
                <w:rFonts w:eastAsia="Times New Roman"/>
                <w:b/>
              </w:rPr>
            </w:pPr>
            <w:r w:rsidRPr="00A70C11">
              <w:rPr>
                <w:rFonts w:eastAsia="Times New Roman"/>
                <w:b/>
                <w:bCs w:val="0"/>
                <w:color w:val="auto"/>
              </w:rPr>
              <w:t>Total membership</w:t>
            </w:r>
          </w:p>
        </w:tc>
        <w:tc>
          <w:tcPr>
            <w:tcW w:w="1560" w:type="dxa"/>
            <w:shd w:val="clear" w:color="auto" w:fill="E7E6E6" w:themeFill="background2"/>
          </w:tcPr>
          <w:p w14:paraId="7C2DBD55" w14:textId="77777777" w:rsidR="00A70C11" w:rsidRPr="00A70C11" w:rsidRDefault="00A70C11" w:rsidP="00A70C11">
            <w:pPr>
              <w:keepNext w:val="0"/>
              <w:keepLines w:val="0"/>
              <w:spacing w:before="0" w:after="160"/>
              <w:ind w:left="0"/>
              <w:outlineLvl w:val="9"/>
              <w:rPr>
                <w:rFonts w:eastAsia="Times New Roman"/>
                <w:b/>
              </w:rPr>
            </w:pPr>
            <w:r w:rsidRPr="00A70C11">
              <w:rPr>
                <w:rFonts w:eastAsia="Times New Roman"/>
                <w:b/>
              </w:rPr>
              <w:t>10</w:t>
            </w:r>
          </w:p>
        </w:tc>
      </w:tr>
    </w:tbl>
    <w:p w14:paraId="066C7D1C" w14:textId="580814D1" w:rsidR="00C17FB7" w:rsidRDefault="00A70C11" w:rsidP="00137580">
      <w:pPr>
        <w:keepNext w:val="0"/>
        <w:keepLines w:val="0"/>
        <w:spacing w:after="720" w:line="240" w:lineRule="auto"/>
        <w:textAlignment w:val="baseline"/>
        <w:outlineLvl w:val="9"/>
        <w:rPr>
          <w:rFonts w:eastAsiaTheme="majorEastAsia"/>
          <w:bCs w:val="0"/>
          <w:color w:val="0563C1" w:themeColor="hyperlink"/>
          <w:u w:val="single"/>
        </w:rPr>
      </w:pPr>
      <w:r w:rsidRPr="00A70C11">
        <w:rPr>
          <w:rFonts w:eastAsia="Times New Roman"/>
          <w:bCs w:val="0"/>
        </w:rPr>
        <w:t xml:space="preserve">For more information on SSC, please visit the </w:t>
      </w:r>
      <w:r w:rsidRPr="00A70C11">
        <w:rPr>
          <w:rFonts w:eastAsia="Times New Roman"/>
          <w:bCs w:val="0"/>
          <w:color w:val="000000"/>
          <w:bdr w:val="none" w:sz="0" w:space="0" w:color="auto" w:frame="1"/>
        </w:rPr>
        <w:t xml:space="preserve">California Department of Education SSC web page at </w:t>
      </w:r>
      <w:hyperlink r:id="rId8" w:tooltip="Schoolsite Council webpage">
        <w:r w:rsidRPr="00A70C11">
          <w:rPr>
            <w:rFonts w:eastAsiaTheme="majorEastAsia"/>
            <w:bCs w:val="0"/>
            <w:color w:val="0563C1" w:themeColor="hyperlink"/>
            <w:u w:val="single"/>
          </w:rPr>
          <w:t>https://www.cde.ca.gov/fg/aa/co/ssc.asp</w:t>
        </w:r>
      </w:hyperlink>
      <w:r w:rsidR="00C17FB7" w:rsidRPr="00C17FB7">
        <w:rPr>
          <w:rFonts w:eastAsiaTheme="majorEastAsia"/>
          <w:bCs w:val="0"/>
          <w:color w:val="auto"/>
        </w:rPr>
        <w:t>.</w:t>
      </w:r>
    </w:p>
    <w:p w14:paraId="1E5263D3" w14:textId="27731EAC" w:rsidR="00C17FB7" w:rsidRDefault="00A70C11" w:rsidP="00C17FB7">
      <w:pPr>
        <w:keepNext w:val="0"/>
        <w:keepLines w:val="0"/>
        <w:spacing w:before="720" w:after="240" w:line="240" w:lineRule="auto"/>
        <w:contextualSpacing/>
        <w:textAlignment w:val="baseline"/>
        <w:outlineLvl w:val="9"/>
        <w:rPr>
          <w:rFonts w:eastAsiaTheme="majorEastAsia"/>
          <w:bCs w:val="0"/>
          <w:color w:val="auto"/>
        </w:rPr>
      </w:pPr>
      <w:r w:rsidRPr="00A70C11">
        <w:rPr>
          <w:rFonts w:eastAsiaTheme="majorEastAsia"/>
          <w:bCs w:val="0"/>
          <w:color w:val="auto"/>
        </w:rPr>
        <w:t>California Department of Education</w:t>
      </w:r>
    </w:p>
    <w:p w14:paraId="04AF4D67" w14:textId="4357E754" w:rsidR="00E14016" w:rsidRPr="00E14016" w:rsidRDefault="00A70C11" w:rsidP="00C17FB7">
      <w:pPr>
        <w:keepNext w:val="0"/>
        <w:keepLines w:val="0"/>
        <w:spacing w:before="720" w:after="240" w:line="240" w:lineRule="auto"/>
        <w:contextualSpacing/>
        <w:textAlignment w:val="baseline"/>
        <w:outlineLvl w:val="9"/>
        <w:rPr>
          <w:rFonts w:eastAsia="Times New Roman"/>
        </w:rPr>
      </w:pPr>
      <w:r w:rsidRPr="00A70C11">
        <w:rPr>
          <w:rFonts w:eastAsiaTheme="majorEastAsia"/>
          <w:bCs w:val="0"/>
          <w:color w:val="auto"/>
        </w:rPr>
        <w:t>November 2022</w:t>
      </w:r>
    </w:p>
    <w:sectPr w:rsidR="00E14016" w:rsidRPr="00E14016" w:rsidSect="00E14016">
      <w:headerReference w:type="default" r:id="rId9"/>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3BABB" w14:textId="77777777" w:rsidR="00E14016" w:rsidRDefault="00E14016" w:rsidP="00E14016">
      <w:pPr>
        <w:spacing w:before="0" w:line="240" w:lineRule="auto"/>
      </w:pPr>
      <w:r>
        <w:separator/>
      </w:r>
    </w:p>
  </w:endnote>
  <w:endnote w:type="continuationSeparator" w:id="0">
    <w:p w14:paraId="1C1ECF4A" w14:textId="77777777" w:rsidR="00E14016" w:rsidRDefault="00E14016" w:rsidP="00E1401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17005" w14:textId="77777777" w:rsidR="00A70C11" w:rsidRDefault="00A70C11" w:rsidP="00C57D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8FCD8" w14:textId="77777777" w:rsidR="00E14016" w:rsidRDefault="00E14016" w:rsidP="00E14016">
      <w:pPr>
        <w:spacing w:before="0" w:line="240" w:lineRule="auto"/>
      </w:pPr>
      <w:r>
        <w:separator/>
      </w:r>
    </w:p>
  </w:footnote>
  <w:footnote w:type="continuationSeparator" w:id="0">
    <w:p w14:paraId="0A3B2CBE" w14:textId="77777777" w:rsidR="00E14016" w:rsidRDefault="00E14016" w:rsidP="00E14016">
      <w:pPr>
        <w:spacing w:before="0" w:line="240" w:lineRule="auto"/>
      </w:pPr>
      <w:r>
        <w:continuationSeparator/>
      </w:r>
    </w:p>
  </w:footnote>
  <w:footnote w:id="1">
    <w:p w14:paraId="481CC3F4" w14:textId="77777777" w:rsidR="00E14016" w:rsidRPr="00A96B8B" w:rsidRDefault="00E14016" w:rsidP="00E14016">
      <w:pPr>
        <w:pStyle w:val="FootnoteText"/>
        <w:rPr>
          <w:rFonts w:ascii="Arial" w:hAnsi="Arial" w:cs="Arial"/>
          <w:sz w:val="24"/>
          <w:szCs w:val="24"/>
        </w:rPr>
      </w:pPr>
      <w:r w:rsidRPr="00A96B8B">
        <w:rPr>
          <w:rStyle w:val="FootnoteReference"/>
          <w:rFonts w:ascii="Arial" w:hAnsi="Arial" w:cs="Arial"/>
        </w:rPr>
        <w:footnoteRef/>
      </w:r>
      <w:r w:rsidRPr="00A96B8B">
        <w:rPr>
          <w:rFonts w:ascii="Arial" w:hAnsi="Arial" w:cs="Arial"/>
        </w:rPr>
        <w:t xml:space="preserve"> </w:t>
      </w:r>
      <w:hyperlink r:id="rId1" w:history="1">
        <w:r w:rsidRPr="00A96B8B">
          <w:rPr>
            <w:rFonts w:ascii="Arial" w:hAnsi="Arial" w:cs="Arial"/>
            <w:sz w:val="24"/>
            <w:szCs w:val="24"/>
          </w:rPr>
          <w:t>California </w:t>
        </w:r>
        <w:r w:rsidRPr="00A96B8B">
          <w:rPr>
            <w:rFonts w:ascii="Arial" w:hAnsi="Arial" w:cs="Arial"/>
            <w:i/>
            <w:iCs/>
            <w:sz w:val="24"/>
            <w:szCs w:val="24"/>
          </w:rPr>
          <w:t>Education Code</w:t>
        </w:r>
        <w:r w:rsidRPr="00A96B8B">
          <w:rPr>
            <w:rFonts w:ascii="Arial" w:hAnsi="Arial" w:cs="Arial"/>
            <w:sz w:val="24"/>
            <w:szCs w:val="24"/>
          </w:rPr>
          <w:t xml:space="preserve"> (</w:t>
        </w:r>
        <w:r w:rsidRPr="00A96B8B">
          <w:rPr>
            <w:rFonts w:ascii="Arial" w:hAnsi="Arial" w:cs="Arial"/>
            <w:i/>
            <w:iCs/>
            <w:sz w:val="24"/>
            <w:szCs w:val="24"/>
          </w:rPr>
          <w:t>EC</w:t>
        </w:r>
        <w:r w:rsidRPr="00A96B8B">
          <w:rPr>
            <w:rFonts w:ascii="Arial" w:hAnsi="Arial" w:cs="Arial"/>
            <w:sz w:val="24"/>
            <w:szCs w:val="24"/>
          </w:rPr>
          <w:t>) Section 64001(g)(1)</w:t>
        </w:r>
      </w:hyperlink>
    </w:p>
  </w:footnote>
  <w:footnote w:id="2">
    <w:p w14:paraId="17E636F6" w14:textId="77777777" w:rsidR="00E14016" w:rsidRDefault="00E14016" w:rsidP="00E14016">
      <w:pPr>
        <w:pStyle w:val="Footer"/>
      </w:pPr>
      <w:r w:rsidRPr="00A96B8B">
        <w:rPr>
          <w:rStyle w:val="FootnoteReference"/>
        </w:rPr>
        <w:footnoteRef/>
      </w:r>
      <w:r w:rsidRPr="00A96B8B">
        <w:t xml:space="preserve"> </w:t>
      </w:r>
      <w:hyperlink r:id="rId2" w:history="1">
        <w:r w:rsidRPr="00A96B8B">
          <w:rPr>
            <w:i/>
            <w:iCs/>
          </w:rPr>
          <w:t>EC</w:t>
        </w:r>
        <w:r w:rsidRPr="00A96B8B">
          <w:t xml:space="preserve"> Section 65000(c)</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D097A" w14:textId="77777777" w:rsidR="00A70C11" w:rsidRPr="000F521D" w:rsidRDefault="00A70C11" w:rsidP="000F52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486A"/>
    <w:multiLevelType w:val="hybridMultilevel"/>
    <w:tmpl w:val="A94A2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3015F0"/>
    <w:multiLevelType w:val="hybridMultilevel"/>
    <w:tmpl w:val="B2BAF8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59F571A"/>
    <w:multiLevelType w:val="hybridMultilevel"/>
    <w:tmpl w:val="B5A05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876937"/>
    <w:multiLevelType w:val="hybridMultilevel"/>
    <w:tmpl w:val="7BC4AF34"/>
    <w:lvl w:ilvl="0" w:tplc="04090001">
      <w:start w:val="1"/>
      <w:numFmt w:val="bullet"/>
      <w:lvlText w:val=""/>
      <w:lvlJc w:val="left"/>
      <w:pPr>
        <w:ind w:left="720" w:hanging="72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55457774"/>
    <w:multiLevelType w:val="hybridMultilevel"/>
    <w:tmpl w:val="D12AF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0C020D"/>
    <w:multiLevelType w:val="hybridMultilevel"/>
    <w:tmpl w:val="BDE8FE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2B336B1"/>
    <w:multiLevelType w:val="hybridMultilevel"/>
    <w:tmpl w:val="DF1E1930"/>
    <w:lvl w:ilvl="0" w:tplc="BEE04F40">
      <w:numFmt w:val="bullet"/>
      <w:lvlText w:val="•"/>
      <w:lvlJc w:val="left"/>
      <w:pPr>
        <w:ind w:left="720" w:hanging="72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5B223CC"/>
    <w:multiLevelType w:val="hybridMultilevel"/>
    <w:tmpl w:val="08286B7E"/>
    <w:lvl w:ilvl="0" w:tplc="04090001">
      <w:start w:val="1"/>
      <w:numFmt w:val="bullet"/>
      <w:lvlText w:val=""/>
      <w:lvlJc w:val="left"/>
      <w:pPr>
        <w:ind w:left="1440" w:hanging="72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714533A7"/>
    <w:multiLevelType w:val="hybridMultilevel"/>
    <w:tmpl w:val="AB50B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5951408"/>
    <w:multiLevelType w:val="hybridMultilevel"/>
    <w:tmpl w:val="3FEEE406"/>
    <w:lvl w:ilvl="0" w:tplc="BEE04F40">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9CB2566"/>
    <w:multiLevelType w:val="hybridMultilevel"/>
    <w:tmpl w:val="D1B6C164"/>
    <w:lvl w:ilvl="0" w:tplc="BEE04F40">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1830742">
    <w:abstractNumId w:val="1"/>
  </w:num>
  <w:num w:numId="2" w16cid:durableId="534738344">
    <w:abstractNumId w:val="2"/>
  </w:num>
  <w:num w:numId="3" w16cid:durableId="310257953">
    <w:abstractNumId w:val="0"/>
  </w:num>
  <w:num w:numId="4" w16cid:durableId="126902487">
    <w:abstractNumId w:val="10"/>
  </w:num>
  <w:num w:numId="5" w16cid:durableId="2112894417">
    <w:abstractNumId w:val="6"/>
  </w:num>
  <w:num w:numId="6" w16cid:durableId="1995596378">
    <w:abstractNumId w:val="9"/>
  </w:num>
  <w:num w:numId="7" w16cid:durableId="1894582802">
    <w:abstractNumId w:val="7"/>
  </w:num>
  <w:num w:numId="8" w16cid:durableId="604920715">
    <w:abstractNumId w:val="3"/>
  </w:num>
  <w:num w:numId="9" w16cid:durableId="242645318">
    <w:abstractNumId w:val="4"/>
  </w:num>
  <w:num w:numId="10" w16cid:durableId="981813415">
    <w:abstractNumId w:val="8"/>
  </w:num>
  <w:num w:numId="11" w16cid:durableId="4814597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016"/>
    <w:rsid w:val="000963AB"/>
    <w:rsid w:val="000F521D"/>
    <w:rsid w:val="00137580"/>
    <w:rsid w:val="00153F3F"/>
    <w:rsid w:val="003B725C"/>
    <w:rsid w:val="004A783B"/>
    <w:rsid w:val="0058017D"/>
    <w:rsid w:val="006B74C0"/>
    <w:rsid w:val="0074586A"/>
    <w:rsid w:val="00833831"/>
    <w:rsid w:val="008726C0"/>
    <w:rsid w:val="0089587B"/>
    <w:rsid w:val="00A70C11"/>
    <w:rsid w:val="00A96B8B"/>
    <w:rsid w:val="00BF123E"/>
    <w:rsid w:val="00C17FB7"/>
    <w:rsid w:val="00DB0270"/>
    <w:rsid w:val="00E14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BB98A"/>
  <w15:chartTrackingRefBased/>
  <w15:docId w15:val="{AE44CE78-F8DD-4ED8-9A98-FB3DA31F5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016"/>
    <w:pPr>
      <w:keepNext/>
      <w:keepLines/>
      <w:spacing w:before="240" w:after="0"/>
      <w:ind w:left="-446"/>
      <w:outlineLvl w:val="1"/>
    </w:pPr>
    <w:rPr>
      <w:rFonts w:ascii="Arial" w:eastAsia="Arial" w:hAnsi="Arial" w:cs="Arial"/>
      <w:bCs/>
      <w:color w:val="000000" w:themeColor="text1"/>
      <w:sz w:val="24"/>
      <w:szCs w:val="24"/>
    </w:rPr>
  </w:style>
  <w:style w:type="paragraph" w:styleId="Heading1">
    <w:name w:val="heading 1"/>
    <w:basedOn w:val="Normal"/>
    <w:next w:val="Normal"/>
    <w:link w:val="Heading1Char"/>
    <w:uiPriority w:val="9"/>
    <w:qFormat/>
    <w:rsid w:val="00E14016"/>
    <w:pPr>
      <w:spacing w:after="240" w:line="240" w:lineRule="auto"/>
      <w:jc w:val="center"/>
      <w:outlineLvl w:val="0"/>
    </w:pPr>
    <w:rPr>
      <w:rFonts w:eastAsiaTheme="majorEastAsia"/>
      <w:b/>
      <w:bCs w:val="0"/>
      <w:sz w:val="32"/>
      <w:szCs w:val="32"/>
    </w:rPr>
  </w:style>
  <w:style w:type="paragraph" w:styleId="Heading2">
    <w:name w:val="heading 2"/>
    <w:basedOn w:val="Normal"/>
    <w:next w:val="Normal"/>
    <w:link w:val="Heading2Char"/>
    <w:uiPriority w:val="9"/>
    <w:unhideWhenUsed/>
    <w:qFormat/>
    <w:rsid w:val="00E14016"/>
    <w:pPr>
      <w:spacing w:before="40"/>
      <w:ind w:left="-450"/>
    </w:pPr>
    <w:rPr>
      <w:rFonts w:eastAsiaTheme="majorEastAsia"/>
      <w:b/>
      <w:sz w:val="28"/>
      <w:szCs w:val="26"/>
    </w:rPr>
  </w:style>
  <w:style w:type="paragraph" w:styleId="Heading3">
    <w:name w:val="heading 3"/>
    <w:basedOn w:val="Normal"/>
    <w:next w:val="Normal"/>
    <w:link w:val="Heading3Char"/>
    <w:uiPriority w:val="9"/>
    <w:unhideWhenUsed/>
    <w:qFormat/>
    <w:rsid w:val="00153F3F"/>
    <w:pPr>
      <w:keepNext w:val="0"/>
      <w:keepLines w:val="0"/>
      <w:spacing w:before="0" w:line="240" w:lineRule="auto"/>
      <w:ind w:left="-450"/>
      <w:textAlignment w:val="baseline"/>
      <w:outlineLvl w:val="2"/>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016"/>
    <w:rPr>
      <w:rFonts w:ascii="Arial" w:eastAsiaTheme="majorEastAsia" w:hAnsi="Arial" w:cs="Arial"/>
      <w:b/>
      <w:color w:val="000000" w:themeColor="text1"/>
      <w:sz w:val="32"/>
      <w:szCs w:val="32"/>
    </w:rPr>
  </w:style>
  <w:style w:type="character" w:customStyle="1" w:styleId="Heading2Char">
    <w:name w:val="Heading 2 Char"/>
    <w:basedOn w:val="DefaultParagraphFont"/>
    <w:link w:val="Heading2"/>
    <w:uiPriority w:val="9"/>
    <w:rsid w:val="00E14016"/>
    <w:rPr>
      <w:rFonts w:ascii="Arial" w:eastAsiaTheme="majorEastAsia" w:hAnsi="Arial" w:cs="Arial"/>
      <w:b/>
      <w:bCs/>
      <w:color w:val="000000" w:themeColor="text1"/>
      <w:sz w:val="28"/>
      <w:szCs w:val="26"/>
    </w:rPr>
  </w:style>
  <w:style w:type="paragraph" w:styleId="ListParagraph">
    <w:name w:val="List Paragraph"/>
    <w:basedOn w:val="Normal"/>
    <w:uiPriority w:val="34"/>
    <w:qFormat/>
    <w:rsid w:val="00E14016"/>
    <w:pPr>
      <w:ind w:left="720"/>
      <w:contextualSpacing/>
    </w:pPr>
  </w:style>
  <w:style w:type="character" w:customStyle="1" w:styleId="normaltextrun">
    <w:name w:val="normaltextrun"/>
    <w:basedOn w:val="DefaultParagraphFont"/>
    <w:rsid w:val="00E14016"/>
  </w:style>
  <w:style w:type="character" w:styleId="Hyperlink">
    <w:name w:val="Hyperlink"/>
    <w:basedOn w:val="DefaultParagraphFont"/>
    <w:uiPriority w:val="99"/>
    <w:unhideWhenUsed/>
    <w:rsid w:val="00E14016"/>
    <w:rPr>
      <w:color w:val="0563C1" w:themeColor="hyperlink"/>
      <w:u w:val="single"/>
    </w:rPr>
  </w:style>
  <w:style w:type="character" w:styleId="FootnoteReference">
    <w:name w:val="footnote reference"/>
    <w:basedOn w:val="DefaultParagraphFont"/>
    <w:uiPriority w:val="99"/>
    <w:semiHidden/>
    <w:unhideWhenUsed/>
    <w:rsid w:val="00E14016"/>
    <w:rPr>
      <w:vertAlign w:val="superscript"/>
    </w:rPr>
  </w:style>
  <w:style w:type="character" w:customStyle="1" w:styleId="FootnoteTextChar">
    <w:name w:val="Footnote Text Char"/>
    <w:basedOn w:val="DefaultParagraphFont"/>
    <w:link w:val="FootnoteText"/>
    <w:uiPriority w:val="99"/>
    <w:rsid w:val="00E14016"/>
    <w:rPr>
      <w:sz w:val="20"/>
      <w:szCs w:val="20"/>
    </w:rPr>
  </w:style>
  <w:style w:type="paragraph" w:styleId="FootnoteText">
    <w:name w:val="footnote text"/>
    <w:basedOn w:val="Normal"/>
    <w:link w:val="FootnoteTextChar"/>
    <w:uiPriority w:val="99"/>
    <w:unhideWhenUsed/>
    <w:rsid w:val="00E14016"/>
    <w:pPr>
      <w:spacing w:line="240" w:lineRule="auto"/>
    </w:pPr>
    <w:rPr>
      <w:rFonts w:asciiTheme="minorHAnsi" w:eastAsiaTheme="minorHAnsi" w:hAnsiTheme="minorHAnsi" w:cstheme="minorBidi"/>
      <w:bCs w:val="0"/>
      <w:color w:val="auto"/>
      <w:sz w:val="20"/>
      <w:szCs w:val="20"/>
    </w:rPr>
  </w:style>
  <w:style w:type="character" w:customStyle="1" w:styleId="FootnoteTextChar1">
    <w:name w:val="Footnote Text Char1"/>
    <w:basedOn w:val="DefaultParagraphFont"/>
    <w:uiPriority w:val="99"/>
    <w:semiHidden/>
    <w:rsid w:val="00E14016"/>
    <w:rPr>
      <w:rFonts w:ascii="Arial" w:eastAsia="Arial" w:hAnsi="Arial" w:cs="Arial"/>
      <w:bCs/>
      <w:color w:val="000000" w:themeColor="text1"/>
      <w:sz w:val="20"/>
      <w:szCs w:val="20"/>
    </w:rPr>
  </w:style>
  <w:style w:type="paragraph" w:styleId="Footer">
    <w:name w:val="footer"/>
    <w:basedOn w:val="Normal"/>
    <w:link w:val="FooterChar"/>
    <w:uiPriority w:val="99"/>
    <w:unhideWhenUsed/>
    <w:rsid w:val="00E14016"/>
    <w:pPr>
      <w:tabs>
        <w:tab w:val="center" w:pos="4680"/>
        <w:tab w:val="right" w:pos="9360"/>
      </w:tabs>
      <w:spacing w:line="240" w:lineRule="auto"/>
    </w:pPr>
  </w:style>
  <w:style w:type="character" w:customStyle="1" w:styleId="FooterChar">
    <w:name w:val="Footer Char"/>
    <w:basedOn w:val="DefaultParagraphFont"/>
    <w:link w:val="Footer"/>
    <w:uiPriority w:val="99"/>
    <w:rsid w:val="00E14016"/>
    <w:rPr>
      <w:rFonts w:ascii="Arial" w:eastAsia="Arial" w:hAnsi="Arial" w:cs="Arial"/>
      <w:bCs/>
      <w:color w:val="000000" w:themeColor="text1"/>
      <w:sz w:val="24"/>
      <w:szCs w:val="24"/>
    </w:rPr>
  </w:style>
  <w:style w:type="paragraph" w:customStyle="1" w:styleId="paragraph">
    <w:name w:val="paragraph"/>
    <w:basedOn w:val="Normal"/>
    <w:rsid w:val="00E14016"/>
    <w:pPr>
      <w:spacing w:before="100" w:beforeAutospacing="1" w:after="100" w:afterAutospacing="1" w:line="240" w:lineRule="auto"/>
    </w:pPr>
    <w:rPr>
      <w:rFonts w:ascii="Times New Roman" w:eastAsia="Times New Roman" w:hAnsi="Times New Roman" w:cs="Times New Roman"/>
    </w:rPr>
  </w:style>
  <w:style w:type="character" w:customStyle="1" w:styleId="eop">
    <w:name w:val="eop"/>
    <w:basedOn w:val="DefaultParagraphFont"/>
    <w:rsid w:val="00E14016"/>
  </w:style>
  <w:style w:type="paragraph" w:styleId="Header">
    <w:name w:val="header"/>
    <w:basedOn w:val="Normal"/>
    <w:link w:val="HeaderChar"/>
    <w:uiPriority w:val="99"/>
    <w:unhideWhenUsed/>
    <w:rsid w:val="00A70C11"/>
    <w:pPr>
      <w:keepNext w:val="0"/>
      <w:keepLines w:val="0"/>
      <w:tabs>
        <w:tab w:val="center" w:pos="4680"/>
        <w:tab w:val="right" w:pos="9360"/>
      </w:tabs>
      <w:spacing w:before="0" w:line="240" w:lineRule="auto"/>
      <w:ind w:left="0"/>
      <w:outlineLvl w:val="9"/>
    </w:pPr>
    <w:rPr>
      <w:rFonts w:asciiTheme="minorHAnsi" w:eastAsiaTheme="minorHAnsi" w:hAnsiTheme="minorHAnsi" w:cstheme="minorBidi"/>
      <w:bCs w:val="0"/>
      <w:color w:val="auto"/>
      <w:sz w:val="22"/>
      <w:szCs w:val="22"/>
    </w:rPr>
  </w:style>
  <w:style w:type="character" w:customStyle="1" w:styleId="HeaderChar">
    <w:name w:val="Header Char"/>
    <w:basedOn w:val="DefaultParagraphFont"/>
    <w:link w:val="Header"/>
    <w:uiPriority w:val="99"/>
    <w:rsid w:val="00A70C11"/>
  </w:style>
  <w:style w:type="table" w:styleId="TableGrid">
    <w:name w:val="Table Grid"/>
    <w:basedOn w:val="TableNormal"/>
    <w:uiPriority w:val="59"/>
    <w:rsid w:val="00A70C1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153F3F"/>
    <w:rPr>
      <w:rFonts w:ascii="Arial" w:eastAsia="Times New Roman" w:hAnsi="Arial" w:cs="Arial"/>
      <w:b/>
      <w:bCs/>
      <w:color w:val="000000" w:themeColor="text1"/>
      <w:sz w:val="24"/>
      <w:szCs w:val="24"/>
    </w:rPr>
  </w:style>
  <w:style w:type="table" w:styleId="PlainTable1">
    <w:name w:val="Plain Table 1"/>
    <w:basedOn w:val="TableNormal"/>
    <w:uiPriority w:val="41"/>
    <w:rsid w:val="000F521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0F521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fg/aa/co/ssc.asp" TargetMode="External"/><Relationship Id="rId3" Type="http://schemas.openxmlformats.org/officeDocument/2006/relationships/settings" Target="settings.xml"/><Relationship Id="rId7" Type="http://schemas.openxmlformats.org/officeDocument/2006/relationships/hyperlink" Target="https://www.cde.ca.gov/re/lc/planninglcapschoolplan.as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leginfo.legislature.ca.gov/faces/codes_displaySection.xhtml?sectionNum=65000.&amp;lawCode=EDC" TargetMode="External"/><Relationship Id="rId1" Type="http://schemas.openxmlformats.org/officeDocument/2006/relationships/hyperlink" Target="https://leginfo.legislature.ca.gov/faces/codes_displaySection.xhtml?sectionNum=64001.&amp;lawCode=ED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924</TotalTime>
  <Pages>3</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Schoolsite Council Guide - Consolidated Application (CA Dept of Education)</vt:lpstr>
    </vt:vector>
  </TitlesOfParts>
  <Company>California Department of Education</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Schoolsite Council Guide - Consolidated Application (CA Dept of Education)</dc:title>
  <dc:subject>Operation guide for Schoolsite Councils in California local educational agencies.</dc:subject>
  <dc:creator>Local Agency Systems Support Office</dc:creator>
  <cp:keywords/>
  <dc:description/>
  <cp:lastModifiedBy>Susan Aglubat-Alvarez</cp:lastModifiedBy>
  <cp:revision>8</cp:revision>
  <dcterms:created xsi:type="dcterms:W3CDTF">2023-02-27T21:18:00Z</dcterms:created>
  <dcterms:modified xsi:type="dcterms:W3CDTF">2023-02-28T17:06:00Z</dcterms:modified>
</cp:coreProperties>
</file>