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71DA312B" w:rsidR="009C1F06" w:rsidRDefault="00A54630" w:rsidP="00E260A7">
      <w:pPr>
        <w:pStyle w:val="Heading1"/>
      </w:pPr>
      <w:r>
        <w:t>Department of Education</w:t>
      </w:r>
    </w:p>
    <w:p w14:paraId="7211377A" w14:textId="0A399C86" w:rsidR="0031480E" w:rsidRPr="0031480E" w:rsidRDefault="0031480E" w:rsidP="0031480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31480E">
        <w:rPr>
          <w:rFonts w:ascii="Century Gothic" w:hAnsi="Century Gothic"/>
          <w:b/>
          <w:bCs/>
          <w:sz w:val="24"/>
          <w:szCs w:val="24"/>
        </w:rPr>
        <w:t xml:space="preserve">Authority: 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360B">
        <w:rPr>
          <w:rFonts w:ascii="Century Gothic" w:hAnsi="Century Gothic"/>
          <w:b/>
          <w:bCs/>
          <w:sz w:val="24"/>
          <w:szCs w:val="24"/>
        </w:rPr>
        <w:t>SSPI</w:t>
      </w: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E0360B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         </w:t>
      </w:r>
    </w:p>
    <w:p w14:paraId="1E8CD2AC" w14:textId="30E1346B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B00D73">
        <w:rPr>
          <w:rFonts w:ascii="Century Gothic" w:hAnsi="Century Gothic" w:cs="Arial"/>
          <w:b/>
          <w:sz w:val="24"/>
          <w:szCs w:val="24"/>
        </w:rPr>
        <w:t>4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2E3CE7BB" w:rsidR="009C1F06" w:rsidRPr="00124902" w:rsidRDefault="009C1F06" w:rsidP="005215AF">
      <w:pPr>
        <w:pStyle w:val="Heading2"/>
      </w:pPr>
      <w:r w:rsidRPr="00124902">
        <w:t>SCHEDULE A:  PROPOSED REGULATIONS IMPLEMENTING STATU</w:t>
      </w:r>
      <w:r w:rsidR="002B02CF" w:rsidRPr="00124902">
        <w:t>TES ENACTED DURING THE YEAR 20</w:t>
      </w:r>
      <w:r w:rsidR="009B19E3" w:rsidRPr="00124902">
        <w:t>2</w:t>
      </w:r>
      <w:r w:rsidR="00B00D73">
        <w:t>3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3CA9B514" w:rsidR="00C34FF4" w:rsidRPr="008601AE" w:rsidRDefault="00C34FF4" w:rsidP="005215AF">
      <w:pPr>
        <w:pStyle w:val="Heading3"/>
      </w:pPr>
      <w:r w:rsidRPr="005215AF">
        <w:rPr>
          <w:b/>
          <w:bCs w:val="0"/>
        </w:rPr>
        <w:t>Subject:</w:t>
      </w:r>
      <w:r w:rsidR="00E260A7" w:rsidRPr="005215AF">
        <w:rPr>
          <w:b/>
          <w:bCs w:val="0"/>
        </w:rPr>
        <w:t xml:space="preserve"> </w:t>
      </w:r>
      <w:r w:rsidR="008B6CF5" w:rsidRPr="008601AE">
        <w:t>Instructional Materials Sufficiency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205476C1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 xml:space="preserve"> </w:t>
      </w:r>
      <w:r w:rsidR="00E0360B" w:rsidRPr="008601AE">
        <w:rPr>
          <w:rFonts w:ascii="Century Gothic" w:hAnsi="Century Gothic" w:cs="Arial"/>
          <w:bCs/>
          <w:sz w:val="24"/>
          <w:szCs w:val="24"/>
        </w:rPr>
        <w:t>Title 5, sections TBD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5D2E9208" w:rsidR="00C34FF4" w:rsidRPr="008601AE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8B6CF5">
        <w:rPr>
          <w:rFonts w:ascii="Century Gothic" w:hAnsi="Century Gothic" w:cs="Arial"/>
          <w:b/>
          <w:sz w:val="24"/>
          <w:szCs w:val="24"/>
        </w:rPr>
        <w:t xml:space="preserve"> 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>Education Code Section 35186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27ADE8E9" w14:textId="787CAA98" w:rsidR="002632CE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8601AE" w:rsidRPr="008601AE">
        <w:rPr>
          <w:rFonts w:ascii="Century Gothic" w:hAnsi="Century Gothic" w:cs="Arial"/>
          <w:bCs/>
          <w:sz w:val="24"/>
          <w:szCs w:val="24"/>
        </w:rPr>
        <w:t>California Department of Education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 xml:space="preserve">, </w:t>
      </w:r>
      <w:r w:rsidR="008601AE" w:rsidRPr="008601AE">
        <w:rPr>
          <w:rFonts w:ascii="Century Gothic" w:hAnsi="Century Gothic" w:cs="Arial"/>
          <w:bCs/>
          <w:sz w:val="24"/>
          <w:szCs w:val="24"/>
        </w:rPr>
        <w:t>Curriculum Frameworks and Instructional Resources Division</w:t>
      </w:r>
      <w:r w:rsidR="00E0360B" w:rsidRPr="008601AE">
        <w:rPr>
          <w:rFonts w:ascii="Century Gothic" w:hAnsi="Century Gothic" w:cs="Arial"/>
          <w:bCs/>
          <w:sz w:val="24"/>
          <w:szCs w:val="24"/>
        </w:rPr>
        <w:t xml:space="preserve">, </w:t>
      </w:r>
      <w:r w:rsidR="008601AE" w:rsidRPr="008601AE">
        <w:rPr>
          <w:rFonts w:ascii="Century Gothic" w:hAnsi="Century Gothic" w:cs="Arial"/>
          <w:bCs/>
          <w:sz w:val="24"/>
          <w:szCs w:val="24"/>
        </w:rPr>
        <w:t>Instructional Materials and Access Unit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431D47D3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243740">
        <w:rPr>
          <w:rFonts w:ascii="Century Gothic" w:hAnsi="Century Gothic" w:cs="Arial"/>
          <w:b/>
          <w:sz w:val="24"/>
          <w:szCs w:val="24"/>
        </w:rPr>
        <w:t xml:space="preserve"> </w:t>
      </w:r>
      <w:r w:rsidR="00243740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4A8C6A67" w:rsidR="00C34FF4" w:rsidRPr="008601AE" w:rsidRDefault="00F41715" w:rsidP="00C34FF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  <w:r w:rsidR="008B6CF5">
        <w:rPr>
          <w:rFonts w:ascii="Century Gothic" w:hAnsi="Century Gothic" w:cs="Arial"/>
          <w:b/>
          <w:sz w:val="24"/>
          <w:szCs w:val="24"/>
        </w:rPr>
        <w:t xml:space="preserve"> 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>March 2024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5BE1E9A4" w:rsidR="00C34FF4" w:rsidRPr="008601AE" w:rsidRDefault="00C34FF4" w:rsidP="00C34FF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8B6CF5">
        <w:rPr>
          <w:rFonts w:ascii="Century Gothic" w:hAnsi="Century Gothic" w:cs="Arial"/>
          <w:b/>
          <w:sz w:val="24"/>
          <w:szCs w:val="24"/>
        </w:rPr>
        <w:t xml:space="preserve"> 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>June 2024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4AC881AF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8B6CF5">
        <w:rPr>
          <w:rFonts w:ascii="Century Gothic" w:hAnsi="Century Gothic" w:cs="Arial"/>
          <w:b/>
          <w:sz w:val="24"/>
          <w:szCs w:val="24"/>
        </w:rPr>
        <w:t xml:space="preserve"> 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>June 2024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76EB675C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  <w:r w:rsidR="008B6CF5">
        <w:rPr>
          <w:rFonts w:ascii="Century Gothic" w:hAnsi="Century Gothic" w:cs="Arial"/>
          <w:b/>
          <w:sz w:val="24"/>
          <w:szCs w:val="24"/>
        </w:rPr>
        <w:t xml:space="preserve"> </w:t>
      </w:r>
      <w:r w:rsidR="008B6CF5" w:rsidRPr="008601AE">
        <w:rPr>
          <w:rFonts w:ascii="Century Gothic" w:hAnsi="Century Gothic" w:cs="Arial"/>
          <w:bCs/>
          <w:sz w:val="24"/>
          <w:szCs w:val="24"/>
        </w:rPr>
        <w:t>July 2024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D756" w14:textId="77777777" w:rsidR="00437B55" w:rsidRDefault="00437B55" w:rsidP="00437B55">
      <w:pPr>
        <w:spacing w:after="0" w:line="240" w:lineRule="auto"/>
      </w:pPr>
      <w:r>
        <w:separator/>
      </w:r>
    </w:p>
  </w:endnote>
  <w:endnote w:type="continuationSeparator" w:id="0">
    <w:p w14:paraId="2BB30A6D" w14:textId="77777777" w:rsidR="00437B55" w:rsidRDefault="00437B55" w:rsidP="004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10CF" w14:textId="77777777" w:rsidR="00437B55" w:rsidRDefault="00437B55" w:rsidP="00437B55">
      <w:pPr>
        <w:spacing w:after="0" w:line="240" w:lineRule="auto"/>
      </w:pPr>
      <w:r>
        <w:separator/>
      </w:r>
    </w:p>
  </w:footnote>
  <w:footnote w:type="continuationSeparator" w:id="0">
    <w:p w14:paraId="40EEDB5F" w14:textId="77777777" w:rsidR="00437B55" w:rsidRDefault="00437B55" w:rsidP="0043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7858">
    <w:abstractNumId w:val="2"/>
  </w:num>
  <w:num w:numId="2" w16cid:durableId="1019510215">
    <w:abstractNumId w:val="3"/>
  </w:num>
  <w:num w:numId="3" w16cid:durableId="1105032463">
    <w:abstractNumId w:val="1"/>
  </w:num>
  <w:num w:numId="4" w16cid:durableId="38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124902"/>
    <w:rsid w:val="00155320"/>
    <w:rsid w:val="00172B38"/>
    <w:rsid w:val="001938BF"/>
    <w:rsid w:val="001F5FEE"/>
    <w:rsid w:val="00243740"/>
    <w:rsid w:val="002632CE"/>
    <w:rsid w:val="002930B7"/>
    <w:rsid w:val="002B02CF"/>
    <w:rsid w:val="002C5036"/>
    <w:rsid w:val="0031480E"/>
    <w:rsid w:val="00412F0E"/>
    <w:rsid w:val="004305BD"/>
    <w:rsid w:val="00437B55"/>
    <w:rsid w:val="00486EDB"/>
    <w:rsid w:val="005215AF"/>
    <w:rsid w:val="005F1F94"/>
    <w:rsid w:val="00623F63"/>
    <w:rsid w:val="00685F19"/>
    <w:rsid w:val="00701DB1"/>
    <w:rsid w:val="007A02E9"/>
    <w:rsid w:val="008601AE"/>
    <w:rsid w:val="008B6CF5"/>
    <w:rsid w:val="00994B49"/>
    <w:rsid w:val="009B19E3"/>
    <w:rsid w:val="009C1F06"/>
    <w:rsid w:val="00A54630"/>
    <w:rsid w:val="00B00D73"/>
    <w:rsid w:val="00BD7583"/>
    <w:rsid w:val="00C2158B"/>
    <w:rsid w:val="00C34FF4"/>
    <w:rsid w:val="00CE4AF4"/>
    <w:rsid w:val="00E0360B"/>
    <w:rsid w:val="00E260A7"/>
    <w:rsid w:val="00E743BF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0066F"/>
  <w15:chartTrackingRefBased/>
  <w15:docId w15:val="{91F6CA77-FF13-4056-977B-8CD02FD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E260A7"/>
    <w:pPr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60A7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215AF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0A7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5AF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0A7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55"/>
  </w:style>
  <w:style w:type="paragraph" w:styleId="Footer">
    <w:name w:val="footer"/>
    <w:basedOn w:val="Normal"/>
    <w:link w:val="FooterChar"/>
    <w:uiPriority w:val="99"/>
    <w:unhideWhenUsed/>
    <w:rsid w:val="004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Materials Sufficiency - Proposed Rulemaking &amp; Regulations (CA Dept of Education)</vt:lpstr>
    </vt:vector>
  </TitlesOfParts>
  <Manager/>
  <Company>California Department of Education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Materials Sufficiency - Proposed Rulemaking &amp; Regulations (CA Dept of Education)</dc:title>
  <dc:subject>2024 Annual Rulemaking Calendar Schedule A for proposed regulations regarding School Instructional Materials Sufficiency.</dc:subject>
  <dc:creator/>
  <cp:keywords/>
  <dc:description/>
  <cp:lastModifiedBy>Gerri White</cp:lastModifiedBy>
  <cp:revision>2</cp:revision>
  <dcterms:created xsi:type="dcterms:W3CDTF">2024-02-27T17:22:00Z</dcterms:created>
  <dcterms:modified xsi:type="dcterms:W3CDTF">2024-02-27T18:21:00Z</dcterms:modified>
</cp:coreProperties>
</file>