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751D" w14:textId="77777777" w:rsidR="001723D5" w:rsidRPr="001E3932" w:rsidRDefault="001723D5" w:rsidP="00BA3BD0">
      <w:pPr>
        <w:keepNext/>
        <w:widowControl w:val="0"/>
        <w:snapToGrid w:val="0"/>
        <w:outlineLvl w:val="2"/>
        <w:rPr>
          <w:rFonts w:eastAsia="Times New Roman" w:cs="Arial"/>
          <w:b/>
          <w:bCs/>
          <w:kern w:val="0"/>
          <w:szCs w:val="24"/>
          <w14:ligatures w14:val="none"/>
        </w:rPr>
      </w:pPr>
      <w:r w:rsidRPr="001E3932">
        <w:rPr>
          <w:rFonts w:eastAsia="Times New Roman" w:cs="Arial"/>
          <w:b/>
          <w:bCs/>
          <w:kern w:val="0"/>
          <w:szCs w:val="24"/>
          <w14:ligatures w14:val="none"/>
        </w:rPr>
        <w:t>California Department of Education</w:t>
      </w:r>
    </w:p>
    <w:p w14:paraId="6B8075A7" w14:textId="77777777" w:rsidR="001723D5" w:rsidRPr="001E3932" w:rsidRDefault="001723D5" w:rsidP="00BA3BD0">
      <w:pPr>
        <w:keepNext/>
        <w:widowControl w:val="0"/>
        <w:snapToGrid w:val="0"/>
        <w:outlineLvl w:val="1"/>
        <w:rPr>
          <w:rFonts w:eastAsia="Times New Roman" w:cs="Arial"/>
          <w:b/>
          <w:bCs/>
          <w:kern w:val="0"/>
          <w:szCs w:val="24"/>
          <w14:ligatures w14:val="none"/>
        </w:rPr>
      </w:pPr>
      <w:r w:rsidRPr="001E3932">
        <w:rPr>
          <w:rFonts w:eastAsia="Times New Roman" w:cs="Arial"/>
          <w:b/>
          <w:bCs/>
          <w:kern w:val="0"/>
          <w:szCs w:val="24"/>
          <w14:ligatures w14:val="none"/>
        </w:rPr>
        <w:t>M e m o r a n d u m</w:t>
      </w:r>
    </w:p>
    <w:p w14:paraId="2353880A" w14:textId="124B4A17" w:rsidR="001723D5" w:rsidRPr="001E3932" w:rsidRDefault="001723D5" w:rsidP="00BA3BD0">
      <w:pPr>
        <w:widowControl w:val="0"/>
        <w:tabs>
          <w:tab w:val="left" w:pos="-1080"/>
          <w:tab w:val="left" w:pos="-720"/>
        </w:tabs>
        <w:snapToGrid w:val="0"/>
        <w:rPr>
          <w:rFonts w:eastAsia="Times New Roman" w:cs="Arial"/>
          <w:b/>
          <w:kern w:val="0"/>
          <w:szCs w:val="24"/>
          <w14:ligatures w14:val="none"/>
        </w:rPr>
      </w:pPr>
      <w:r w:rsidRPr="001E3932">
        <w:rPr>
          <w:rFonts w:eastAsia="Times New Roman" w:cs="Arial"/>
          <w:b/>
          <w:kern w:val="0"/>
          <w:szCs w:val="24"/>
          <w14:ligatures w14:val="none"/>
        </w:rPr>
        <w:t>Date:</w:t>
      </w:r>
      <w:r w:rsidRPr="001E3932">
        <w:rPr>
          <w:rFonts w:eastAsia="Times New Roman" w:cs="Arial"/>
          <w:b/>
          <w:kern w:val="0"/>
          <w:szCs w:val="24"/>
          <w14:ligatures w14:val="none"/>
        </w:rPr>
        <w:tab/>
      </w:r>
      <w:r w:rsidRPr="001E3932">
        <w:rPr>
          <w:rFonts w:eastAsia="Times New Roman" w:cs="Arial"/>
          <w:b/>
          <w:kern w:val="0"/>
          <w:szCs w:val="24"/>
          <w14:ligatures w14:val="none"/>
        </w:rPr>
        <w:tab/>
      </w:r>
      <w:r w:rsidR="00C37F11">
        <w:rPr>
          <w:rFonts w:eastAsia="Times New Roman" w:cs="Arial"/>
          <w:kern w:val="0"/>
          <w:szCs w:val="24"/>
          <w14:ligatures w14:val="none"/>
        </w:rPr>
        <w:t>September 7</w:t>
      </w:r>
      <w:r w:rsidRPr="001E3932">
        <w:rPr>
          <w:rFonts w:eastAsia="Times New Roman" w:cs="Arial"/>
          <w:kern w:val="0"/>
          <w:szCs w:val="24"/>
          <w14:ligatures w14:val="none"/>
        </w:rPr>
        <w:t>, 2023</w:t>
      </w:r>
    </w:p>
    <w:p w14:paraId="6B5BEC3F" w14:textId="0E577C8D" w:rsidR="001723D5" w:rsidRPr="001E3932" w:rsidRDefault="001723D5" w:rsidP="001723D5">
      <w:pPr>
        <w:widowControl w:val="0"/>
        <w:snapToGrid w:val="0"/>
        <w:spacing w:after="0"/>
        <w:rPr>
          <w:rFonts w:eastAsia="Times New Roman" w:cs="Arial"/>
          <w:kern w:val="0"/>
          <w:szCs w:val="24"/>
          <w14:ligatures w14:val="none"/>
        </w:rPr>
      </w:pPr>
      <w:r w:rsidRPr="001E3932">
        <w:rPr>
          <w:rFonts w:eastAsia="Times New Roman" w:cs="Arial"/>
          <w:b/>
          <w:kern w:val="0"/>
          <w:szCs w:val="24"/>
          <w14:ligatures w14:val="none"/>
        </w:rPr>
        <w:t>To:</w:t>
      </w:r>
      <w:r w:rsidRPr="001E3932">
        <w:rPr>
          <w:rFonts w:eastAsia="Times New Roman" w:cs="Arial"/>
          <w:b/>
          <w:kern w:val="0"/>
          <w:szCs w:val="24"/>
          <w14:ligatures w14:val="none"/>
        </w:rPr>
        <w:tab/>
      </w:r>
      <w:r w:rsidRPr="001E3932">
        <w:rPr>
          <w:rFonts w:eastAsia="Times New Roman" w:cs="Arial"/>
          <w:b/>
          <w:kern w:val="0"/>
          <w:szCs w:val="24"/>
          <w14:ligatures w14:val="none"/>
        </w:rPr>
        <w:tab/>
      </w:r>
      <w:r w:rsidRPr="001E3932">
        <w:rPr>
          <w:rFonts w:eastAsia="Times New Roman" w:cs="Arial"/>
          <w:kern w:val="0"/>
          <w:szCs w:val="24"/>
          <w14:ligatures w14:val="none"/>
        </w:rPr>
        <w:t>County and School District Superintendents</w:t>
      </w:r>
    </w:p>
    <w:p w14:paraId="4D51E15F" w14:textId="0E694645" w:rsidR="001723D5" w:rsidRPr="001E3932" w:rsidRDefault="001723D5" w:rsidP="00BA3BD0">
      <w:pPr>
        <w:widowControl w:val="0"/>
        <w:snapToGrid w:val="0"/>
        <w:rPr>
          <w:rFonts w:eastAsia="Times New Roman" w:cs="Arial"/>
          <w:kern w:val="0"/>
          <w:szCs w:val="24"/>
          <w14:ligatures w14:val="none"/>
        </w:rPr>
      </w:pPr>
      <w:r w:rsidRPr="001E3932">
        <w:rPr>
          <w:rFonts w:eastAsia="Times New Roman" w:cs="Arial"/>
          <w:kern w:val="0"/>
          <w:szCs w:val="24"/>
          <w14:ligatures w14:val="none"/>
        </w:rPr>
        <w:tab/>
      </w:r>
      <w:r w:rsidRPr="001E3932">
        <w:rPr>
          <w:rFonts w:eastAsia="Times New Roman" w:cs="Arial"/>
          <w:kern w:val="0"/>
          <w:szCs w:val="24"/>
          <w14:ligatures w14:val="none"/>
        </w:rPr>
        <w:tab/>
        <w:t>Charter School Administrators</w:t>
      </w:r>
    </w:p>
    <w:p w14:paraId="00941D7E" w14:textId="6EE06A6E" w:rsidR="001723D5" w:rsidRPr="001E3932" w:rsidRDefault="001723D5" w:rsidP="001723D5">
      <w:pPr>
        <w:widowControl w:val="0"/>
        <w:snapToGrid w:val="0"/>
        <w:spacing w:after="0"/>
        <w:rPr>
          <w:rFonts w:eastAsia="Times New Roman" w:cs="Arial"/>
          <w:kern w:val="0"/>
          <w:szCs w:val="24"/>
          <w14:ligatures w14:val="none"/>
        </w:rPr>
      </w:pPr>
      <w:r w:rsidRPr="001E3932">
        <w:rPr>
          <w:rFonts w:eastAsia="Times New Roman" w:cs="Arial"/>
          <w:b/>
          <w:kern w:val="0"/>
          <w:szCs w:val="24"/>
          <w14:ligatures w14:val="none"/>
        </w:rPr>
        <w:t>From:</w:t>
      </w:r>
      <w:r w:rsidRPr="001E3932">
        <w:rPr>
          <w:rFonts w:eastAsia="Times New Roman" w:cs="Arial"/>
          <w:kern w:val="0"/>
          <w:szCs w:val="24"/>
          <w14:ligatures w14:val="none"/>
        </w:rPr>
        <w:tab/>
      </w:r>
      <w:r w:rsidRPr="001E3932">
        <w:rPr>
          <w:rFonts w:eastAsia="Times New Roman" w:cs="Arial"/>
          <w:kern w:val="0"/>
          <w:szCs w:val="24"/>
          <w14:ligatures w14:val="none"/>
        </w:rPr>
        <w:tab/>
        <w:t>Nancy</w:t>
      </w:r>
      <w:r w:rsidR="00BD4D27">
        <w:rPr>
          <w:rFonts w:eastAsia="Times New Roman" w:cs="Arial"/>
          <w:kern w:val="0"/>
          <w:szCs w:val="24"/>
          <w14:ligatures w14:val="none"/>
        </w:rPr>
        <w:t xml:space="preserve"> </w:t>
      </w:r>
      <w:r w:rsidRPr="001E3932">
        <w:rPr>
          <w:rFonts w:eastAsia="Times New Roman" w:cs="Arial"/>
          <w:kern w:val="0"/>
          <w:szCs w:val="24"/>
          <w14:ligatures w14:val="none"/>
        </w:rPr>
        <w:t>Portillo, Deputy Superintendent</w:t>
      </w:r>
    </w:p>
    <w:p w14:paraId="4D3C1C60" w14:textId="03211ED3" w:rsidR="001723D5" w:rsidRPr="001E3932" w:rsidRDefault="001723D5" w:rsidP="00BA3BD0">
      <w:pPr>
        <w:widowControl w:val="0"/>
        <w:snapToGrid w:val="0"/>
        <w:rPr>
          <w:rFonts w:eastAsia="Times New Roman" w:cs="Arial"/>
          <w:kern w:val="0"/>
          <w:szCs w:val="24"/>
          <w14:ligatures w14:val="none"/>
        </w:rPr>
      </w:pPr>
      <w:r w:rsidRPr="001E3932">
        <w:rPr>
          <w:rFonts w:eastAsia="Times New Roman" w:cs="Arial"/>
          <w:kern w:val="0"/>
          <w:szCs w:val="24"/>
          <w14:ligatures w14:val="none"/>
        </w:rPr>
        <w:tab/>
      </w:r>
      <w:r w:rsidRPr="001E3932">
        <w:rPr>
          <w:rFonts w:eastAsia="Times New Roman" w:cs="Arial"/>
          <w:kern w:val="0"/>
          <w:szCs w:val="24"/>
          <w14:ligatures w14:val="none"/>
        </w:rPr>
        <w:tab/>
        <w:t>S</w:t>
      </w:r>
      <w:r w:rsidR="008A4FE0" w:rsidRPr="001E3932">
        <w:rPr>
          <w:rFonts w:eastAsia="Times New Roman" w:cs="Arial"/>
          <w:kern w:val="0"/>
          <w:szCs w:val="24"/>
          <w14:ligatures w14:val="none"/>
        </w:rPr>
        <w:t>tudent Achievement Branch</w:t>
      </w:r>
    </w:p>
    <w:p w14:paraId="693D4152" w14:textId="046BA9F8" w:rsidR="001723D5" w:rsidRPr="001E3932" w:rsidRDefault="001723D5" w:rsidP="00396D62">
      <w:pPr>
        <w:pStyle w:val="Heading1"/>
        <w:rPr>
          <w:rFonts w:eastAsia="Times New Roman" w:cs="Arial"/>
          <w:kern w:val="0"/>
          <w:szCs w:val="24"/>
          <w14:ligatures w14:val="none"/>
        </w:rPr>
      </w:pPr>
      <w:r w:rsidRPr="001E3932">
        <w:rPr>
          <w:rFonts w:eastAsia="Times New Roman" w:cs="Arial"/>
          <w:b/>
          <w:kern w:val="0"/>
          <w:szCs w:val="24"/>
          <w14:ligatures w14:val="none"/>
        </w:rPr>
        <w:t>Subject:</w:t>
      </w:r>
      <w:r w:rsidRPr="001E3932">
        <w:rPr>
          <w:rFonts w:eastAsia="Times New Roman" w:cs="Arial"/>
          <w:b/>
          <w:kern w:val="0"/>
          <w:szCs w:val="24"/>
          <w14:ligatures w14:val="none"/>
        </w:rPr>
        <w:tab/>
      </w:r>
      <w:bookmarkStart w:id="0" w:name="_Hlk144477524"/>
      <w:r w:rsidRPr="00440B0B">
        <w:rPr>
          <w:rStyle w:val="Heading1Char"/>
        </w:rPr>
        <w:t>Overuse and Improper Use of Voluntary and Involuntary Transfers</w:t>
      </w:r>
      <w:bookmarkEnd w:id="0"/>
    </w:p>
    <w:p w14:paraId="3EEF6503" w14:textId="5A6A6AB2" w:rsidR="00154D2B" w:rsidRPr="001E3932" w:rsidRDefault="00033F40" w:rsidP="004265DC">
      <w:pPr>
        <w:spacing w:before="360"/>
        <w:rPr>
          <w:rFonts w:cs="Arial"/>
          <w:szCs w:val="24"/>
        </w:rPr>
      </w:pPr>
      <w:r w:rsidRPr="001E3932">
        <w:rPr>
          <w:rFonts w:cs="Arial"/>
          <w:szCs w:val="24"/>
        </w:rPr>
        <w:t>This</w:t>
      </w:r>
      <w:r w:rsidR="00E85952">
        <w:rPr>
          <w:rFonts w:cs="Arial"/>
          <w:szCs w:val="24"/>
        </w:rPr>
        <w:t xml:space="preserve"> guidance</w:t>
      </w:r>
      <w:r w:rsidRPr="001E3932">
        <w:rPr>
          <w:rFonts w:cs="Arial"/>
          <w:szCs w:val="24"/>
        </w:rPr>
        <w:t xml:space="preserve"> addresses the legal requirements </w:t>
      </w:r>
      <w:r w:rsidR="001459C7">
        <w:rPr>
          <w:rFonts w:cs="Arial"/>
          <w:szCs w:val="24"/>
        </w:rPr>
        <w:t xml:space="preserve">and recommended best practices </w:t>
      </w:r>
      <w:r w:rsidRPr="001E3932">
        <w:rPr>
          <w:rFonts w:cs="Arial"/>
          <w:szCs w:val="24"/>
        </w:rPr>
        <w:t xml:space="preserve">governing voluntary and involuntary transfers. </w:t>
      </w:r>
      <w:r w:rsidR="00E85952">
        <w:t>The guidance itself is non-binding and does not have the effect of law. Legal obligations are set forth in the applicable statutes</w:t>
      </w:r>
      <w:r w:rsidR="00E85952">
        <w:rPr>
          <w:rFonts w:cs="Arial"/>
          <w:szCs w:val="24"/>
        </w:rPr>
        <w:t xml:space="preserve">. These are </w:t>
      </w:r>
      <w:r w:rsidRPr="001E3932">
        <w:rPr>
          <w:rFonts w:cs="Arial"/>
          <w:i/>
          <w:iCs/>
          <w:szCs w:val="24"/>
        </w:rPr>
        <w:t>Education Code</w:t>
      </w:r>
      <w:r w:rsidRPr="001E3932">
        <w:rPr>
          <w:rFonts w:cs="Arial"/>
          <w:szCs w:val="24"/>
        </w:rPr>
        <w:t xml:space="preserve"> (</w:t>
      </w:r>
      <w:r w:rsidRPr="001E3932">
        <w:rPr>
          <w:rFonts w:cs="Arial"/>
          <w:i/>
          <w:iCs/>
          <w:szCs w:val="24"/>
        </w:rPr>
        <w:t>EC</w:t>
      </w:r>
      <w:r w:rsidRPr="001E3932">
        <w:rPr>
          <w:rFonts w:cs="Arial"/>
          <w:szCs w:val="24"/>
        </w:rPr>
        <w:t xml:space="preserve">) </w:t>
      </w:r>
      <w:r w:rsidR="001E3932">
        <w:rPr>
          <w:rFonts w:cs="Arial"/>
          <w:szCs w:val="24"/>
        </w:rPr>
        <w:t>s</w:t>
      </w:r>
      <w:r w:rsidRPr="001E3932">
        <w:rPr>
          <w:rFonts w:cs="Arial"/>
          <w:szCs w:val="24"/>
        </w:rPr>
        <w:t xml:space="preserve">ections </w:t>
      </w:r>
      <w:r w:rsidR="00ED2E49" w:rsidRPr="001E3932">
        <w:rPr>
          <w:rFonts w:cs="Arial"/>
          <w:szCs w:val="24"/>
        </w:rPr>
        <w:t xml:space="preserve">48432.3 </w:t>
      </w:r>
      <w:r w:rsidR="00142A21" w:rsidRPr="001E3932">
        <w:rPr>
          <w:rFonts w:cs="Arial"/>
          <w:szCs w:val="24"/>
        </w:rPr>
        <w:t>[voluntary transfers</w:t>
      </w:r>
      <w:r w:rsidR="00786FD0" w:rsidRPr="001E3932">
        <w:rPr>
          <w:rFonts w:cs="Arial"/>
          <w:szCs w:val="24"/>
        </w:rPr>
        <w:t xml:space="preserve"> to a continuation school</w:t>
      </w:r>
      <w:r w:rsidR="00142A21" w:rsidRPr="001E3932">
        <w:rPr>
          <w:rFonts w:cs="Arial"/>
          <w:szCs w:val="24"/>
        </w:rPr>
        <w:t>]</w:t>
      </w:r>
      <w:r w:rsidR="00037B9D" w:rsidRPr="001E3932">
        <w:rPr>
          <w:rFonts w:cs="Arial"/>
          <w:szCs w:val="24"/>
        </w:rPr>
        <w:t xml:space="preserve">, </w:t>
      </w:r>
      <w:r w:rsidR="00ED2E49" w:rsidRPr="001E3932">
        <w:rPr>
          <w:rFonts w:cs="Arial"/>
          <w:szCs w:val="24"/>
        </w:rPr>
        <w:t>48432.5</w:t>
      </w:r>
      <w:r w:rsidR="00142A21" w:rsidRPr="001E3932">
        <w:rPr>
          <w:rFonts w:cs="Arial"/>
          <w:szCs w:val="24"/>
        </w:rPr>
        <w:t xml:space="preserve"> [involuntary transfers</w:t>
      </w:r>
      <w:r w:rsidR="007D4C38" w:rsidRPr="001E3932">
        <w:rPr>
          <w:rFonts w:cs="Arial"/>
          <w:szCs w:val="24"/>
        </w:rPr>
        <w:t xml:space="preserve"> to a </w:t>
      </w:r>
      <w:r w:rsidR="002F1CDC" w:rsidRPr="001E3932">
        <w:rPr>
          <w:rFonts w:cs="Arial"/>
          <w:szCs w:val="24"/>
        </w:rPr>
        <w:t>continuation school</w:t>
      </w:r>
      <w:r w:rsidR="00142A21" w:rsidRPr="001E3932">
        <w:rPr>
          <w:rFonts w:cs="Arial"/>
          <w:szCs w:val="24"/>
        </w:rPr>
        <w:t>]</w:t>
      </w:r>
      <w:r w:rsidR="00ED2E49" w:rsidRPr="001E3932">
        <w:rPr>
          <w:rFonts w:cs="Arial"/>
          <w:szCs w:val="24"/>
        </w:rPr>
        <w:t xml:space="preserve">, </w:t>
      </w:r>
      <w:r w:rsidR="006D6D20" w:rsidRPr="001E3932">
        <w:rPr>
          <w:rFonts w:cs="Arial"/>
          <w:szCs w:val="24"/>
        </w:rPr>
        <w:t xml:space="preserve">and </w:t>
      </w:r>
      <w:r w:rsidR="004B45B3" w:rsidRPr="001E3932">
        <w:rPr>
          <w:rFonts w:cs="Arial"/>
          <w:szCs w:val="24"/>
        </w:rPr>
        <w:t>48662 [involuntary transfers</w:t>
      </w:r>
      <w:r w:rsidR="002F1CDC" w:rsidRPr="001E3932">
        <w:rPr>
          <w:rFonts w:cs="Arial"/>
          <w:szCs w:val="24"/>
        </w:rPr>
        <w:t xml:space="preserve"> to a community day school</w:t>
      </w:r>
      <w:r w:rsidR="004B45B3" w:rsidRPr="001E3932">
        <w:rPr>
          <w:rFonts w:cs="Arial"/>
          <w:szCs w:val="24"/>
        </w:rPr>
        <w:t xml:space="preserve">], </w:t>
      </w:r>
      <w:r w:rsidR="00ED2E49" w:rsidRPr="001E3932">
        <w:rPr>
          <w:rFonts w:cs="Arial"/>
          <w:szCs w:val="24"/>
        </w:rPr>
        <w:t xml:space="preserve">which </w:t>
      </w:r>
      <w:r w:rsidR="0093333C" w:rsidRPr="001E3932">
        <w:rPr>
          <w:rFonts w:cs="Arial"/>
          <w:szCs w:val="24"/>
        </w:rPr>
        <w:t>are set out in full in the Appendix</w:t>
      </w:r>
      <w:r w:rsidR="00724B03">
        <w:rPr>
          <w:rFonts w:cs="Arial"/>
          <w:szCs w:val="24"/>
        </w:rPr>
        <w:t xml:space="preserve">, along with provisions regarding enrollment in a county community day school per </w:t>
      </w:r>
      <w:r w:rsidR="005175A0" w:rsidRPr="005175A0">
        <w:rPr>
          <w:rFonts w:cs="Arial"/>
          <w:i/>
          <w:szCs w:val="24"/>
        </w:rPr>
        <w:t>EC</w:t>
      </w:r>
      <w:r w:rsidR="005175A0">
        <w:rPr>
          <w:rFonts w:cs="Arial"/>
          <w:szCs w:val="24"/>
        </w:rPr>
        <w:t xml:space="preserve"> </w:t>
      </w:r>
      <w:r w:rsidR="00724B03">
        <w:rPr>
          <w:rFonts w:cs="Arial"/>
          <w:szCs w:val="24"/>
        </w:rPr>
        <w:t>Section 1981</w:t>
      </w:r>
      <w:r w:rsidR="00786FD0" w:rsidRPr="001E3932">
        <w:rPr>
          <w:rFonts w:cs="Arial"/>
          <w:szCs w:val="24"/>
        </w:rPr>
        <w:t>.</w:t>
      </w:r>
    </w:p>
    <w:p w14:paraId="31D7FB81" w14:textId="77777777" w:rsidR="00B4230C" w:rsidRPr="001E3932" w:rsidRDefault="00B4230C" w:rsidP="00C44675">
      <w:pPr>
        <w:pStyle w:val="Heading2"/>
      </w:pPr>
      <w:r w:rsidRPr="001E3932">
        <w:t>Voluntary Transfers</w:t>
      </w:r>
    </w:p>
    <w:p w14:paraId="798F76D7" w14:textId="2A5CE777" w:rsidR="005E2843" w:rsidRPr="001E3932" w:rsidRDefault="00473E27" w:rsidP="00ED2E49">
      <w:pPr>
        <w:rPr>
          <w:rFonts w:cs="Arial"/>
          <w:szCs w:val="24"/>
        </w:rPr>
      </w:pPr>
      <w:r w:rsidRPr="001E3932">
        <w:rPr>
          <w:rFonts w:cs="Arial"/>
          <w:szCs w:val="24"/>
        </w:rPr>
        <w:t xml:space="preserve">While the Legislature </w:t>
      </w:r>
      <w:r w:rsidR="00C54585" w:rsidRPr="001E3932">
        <w:rPr>
          <w:rFonts w:cs="Arial"/>
          <w:szCs w:val="24"/>
        </w:rPr>
        <w:t xml:space="preserve">gave </w:t>
      </w:r>
      <w:r w:rsidR="0093333C" w:rsidRPr="001E3932">
        <w:rPr>
          <w:rFonts w:cs="Arial"/>
          <w:szCs w:val="24"/>
        </w:rPr>
        <w:t>local educational agencies (</w:t>
      </w:r>
      <w:r w:rsidR="00C54585" w:rsidRPr="001E3932">
        <w:rPr>
          <w:rFonts w:cs="Arial"/>
          <w:szCs w:val="24"/>
        </w:rPr>
        <w:t>LEAs</w:t>
      </w:r>
      <w:r w:rsidR="0093333C" w:rsidRPr="001E3932">
        <w:rPr>
          <w:rFonts w:cs="Arial"/>
          <w:szCs w:val="24"/>
        </w:rPr>
        <w:t>)</w:t>
      </w:r>
      <w:r w:rsidR="00C54585" w:rsidRPr="001E3932">
        <w:rPr>
          <w:rFonts w:cs="Arial"/>
          <w:szCs w:val="24"/>
        </w:rPr>
        <w:t xml:space="preserve"> </w:t>
      </w:r>
      <w:proofErr w:type="gramStart"/>
      <w:r w:rsidR="00C54585" w:rsidRPr="001E3932">
        <w:rPr>
          <w:rFonts w:cs="Arial"/>
          <w:szCs w:val="24"/>
        </w:rPr>
        <w:t>some</w:t>
      </w:r>
      <w:proofErr w:type="gramEnd"/>
      <w:r w:rsidR="00C54585" w:rsidRPr="001E3932">
        <w:rPr>
          <w:rFonts w:cs="Arial"/>
          <w:szCs w:val="24"/>
        </w:rPr>
        <w:t xml:space="preserve"> flexibility in adopting policies and procedures</w:t>
      </w:r>
      <w:r w:rsidR="00E10F34" w:rsidRPr="001E3932">
        <w:rPr>
          <w:rFonts w:cs="Arial"/>
          <w:szCs w:val="24"/>
        </w:rPr>
        <w:t xml:space="preserve"> for voluntary </w:t>
      </w:r>
      <w:r w:rsidR="00E71DEF" w:rsidRPr="001E3932">
        <w:rPr>
          <w:rFonts w:cs="Arial"/>
          <w:szCs w:val="24"/>
        </w:rPr>
        <w:t xml:space="preserve">placement in a continuation school, </w:t>
      </w:r>
      <w:r w:rsidR="00421E8D" w:rsidRPr="001E3932">
        <w:rPr>
          <w:rFonts w:cs="Arial"/>
          <w:szCs w:val="24"/>
        </w:rPr>
        <w:t xml:space="preserve">there are </w:t>
      </w:r>
      <w:r w:rsidR="005E2843" w:rsidRPr="001E3932">
        <w:rPr>
          <w:rFonts w:cs="Arial"/>
          <w:szCs w:val="24"/>
        </w:rPr>
        <w:t>certain key requirements:</w:t>
      </w:r>
      <w:r w:rsidR="006D696B" w:rsidRPr="001E3932">
        <w:rPr>
          <w:rFonts w:cs="Arial"/>
          <w:szCs w:val="24"/>
        </w:rPr>
        <w:t xml:space="preserve"> </w:t>
      </w:r>
    </w:p>
    <w:p w14:paraId="617D5108" w14:textId="1446CD34" w:rsidR="003C35FE" w:rsidRPr="001E3932" w:rsidRDefault="00661130" w:rsidP="005E2843">
      <w:pPr>
        <w:pStyle w:val="ListParagraph"/>
        <w:numPr>
          <w:ilvl w:val="0"/>
          <w:numId w:val="1"/>
        </w:numPr>
        <w:contextualSpacing w:val="0"/>
        <w:rPr>
          <w:rFonts w:cs="Arial"/>
          <w:szCs w:val="24"/>
        </w:rPr>
      </w:pPr>
      <w:r w:rsidRPr="001E3932">
        <w:rPr>
          <w:rFonts w:cs="Arial"/>
          <w:b/>
          <w:szCs w:val="24"/>
        </w:rPr>
        <w:t xml:space="preserve">Clear </w:t>
      </w:r>
      <w:r w:rsidR="00207108" w:rsidRPr="001E3932">
        <w:rPr>
          <w:rFonts w:cs="Arial"/>
          <w:b/>
          <w:szCs w:val="24"/>
        </w:rPr>
        <w:t>c</w:t>
      </w:r>
      <w:r w:rsidR="0093333C" w:rsidRPr="001E3932">
        <w:rPr>
          <w:rFonts w:cs="Arial"/>
          <w:b/>
          <w:szCs w:val="24"/>
        </w:rPr>
        <w:t>riterion:</w:t>
      </w:r>
      <w:r w:rsidR="0093333C" w:rsidRPr="001E3932">
        <w:rPr>
          <w:rFonts w:cs="Arial"/>
          <w:szCs w:val="24"/>
        </w:rPr>
        <w:t xml:space="preserve"> </w:t>
      </w:r>
      <w:r w:rsidR="000D2846" w:rsidRPr="001E3932">
        <w:rPr>
          <w:rFonts w:cs="Arial"/>
          <w:szCs w:val="24"/>
        </w:rPr>
        <w:t xml:space="preserve">The </w:t>
      </w:r>
      <w:r w:rsidR="00FD5140" w:rsidRPr="001E3932">
        <w:rPr>
          <w:rFonts w:cs="Arial"/>
          <w:szCs w:val="24"/>
        </w:rPr>
        <w:t>LEA</w:t>
      </w:r>
      <w:r w:rsidR="008416C5" w:rsidRPr="001E3932">
        <w:rPr>
          <w:rFonts w:cs="Arial"/>
          <w:szCs w:val="24"/>
        </w:rPr>
        <w:t xml:space="preserve"> </w:t>
      </w:r>
      <w:r w:rsidR="005E2843" w:rsidRPr="001E3932">
        <w:rPr>
          <w:rFonts w:cs="Arial"/>
          <w:szCs w:val="24"/>
        </w:rPr>
        <w:t>must</w:t>
      </w:r>
      <w:r w:rsidR="000D2846" w:rsidRPr="001E3932">
        <w:rPr>
          <w:rFonts w:cs="Arial"/>
          <w:szCs w:val="24"/>
        </w:rPr>
        <w:t xml:space="preserve"> ensure that there is a </w:t>
      </w:r>
      <w:r w:rsidR="000D2846" w:rsidRPr="001E3932">
        <w:rPr>
          <w:rFonts w:cs="Arial"/>
          <w:i/>
          <w:iCs/>
          <w:szCs w:val="24"/>
        </w:rPr>
        <w:t>clear criterion</w:t>
      </w:r>
      <w:r w:rsidR="000D2846" w:rsidRPr="001E3932">
        <w:rPr>
          <w:rFonts w:cs="Arial"/>
          <w:szCs w:val="24"/>
        </w:rPr>
        <w:t xml:space="preserve"> for determining which </w:t>
      </w:r>
      <w:r w:rsidR="003A2BE9" w:rsidRPr="001E3932">
        <w:rPr>
          <w:rFonts w:cs="Arial"/>
          <w:szCs w:val="24"/>
        </w:rPr>
        <w:t>students</w:t>
      </w:r>
      <w:r w:rsidR="000D2846" w:rsidRPr="001E3932">
        <w:rPr>
          <w:rFonts w:cs="Arial"/>
          <w:szCs w:val="24"/>
        </w:rPr>
        <w:t xml:space="preserve"> may voluntarily transfer or </w:t>
      </w:r>
      <w:proofErr w:type="gramStart"/>
      <w:r w:rsidR="000D2846" w:rsidRPr="001E3932">
        <w:rPr>
          <w:rFonts w:cs="Arial"/>
          <w:szCs w:val="24"/>
        </w:rPr>
        <w:t>be recommended</w:t>
      </w:r>
      <w:proofErr w:type="gramEnd"/>
      <w:r w:rsidR="000D2846" w:rsidRPr="001E3932">
        <w:rPr>
          <w:rFonts w:cs="Arial"/>
          <w:szCs w:val="24"/>
        </w:rPr>
        <w:t xml:space="preserve"> for a transfer to a continuation school</w:t>
      </w:r>
      <w:r w:rsidR="005E2843" w:rsidRPr="001E3932">
        <w:rPr>
          <w:rFonts w:cs="Arial"/>
          <w:szCs w:val="24"/>
        </w:rPr>
        <w:t>.</w:t>
      </w:r>
    </w:p>
    <w:p w14:paraId="5515504E" w14:textId="7B3AF5CA" w:rsidR="00334750" w:rsidRPr="001E3932" w:rsidRDefault="0093333C" w:rsidP="005E2843">
      <w:pPr>
        <w:pStyle w:val="ListParagraph"/>
        <w:numPr>
          <w:ilvl w:val="0"/>
          <w:numId w:val="1"/>
        </w:numPr>
        <w:contextualSpacing w:val="0"/>
        <w:rPr>
          <w:rFonts w:cs="Arial"/>
          <w:szCs w:val="24"/>
        </w:rPr>
      </w:pPr>
      <w:r w:rsidRPr="001E3932">
        <w:rPr>
          <w:rFonts w:cs="Arial"/>
          <w:b/>
          <w:szCs w:val="24"/>
        </w:rPr>
        <w:t xml:space="preserve">Consistent </w:t>
      </w:r>
      <w:r w:rsidR="00207108" w:rsidRPr="001E3932">
        <w:rPr>
          <w:rFonts w:cs="Arial"/>
          <w:b/>
          <w:szCs w:val="24"/>
        </w:rPr>
        <w:t>a</w:t>
      </w:r>
      <w:r w:rsidRPr="001E3932">
        <w:rPr>
          <w:rFonts w:cs="Arial"/>
          <w:b/>
          <w:szCs w:val="24"/>
        </w:rPr>
        <w:t>pplication:</w:t>
      </w:r>
      <w:r w:rsidRPr="001E3932">
        <w:rPr>
          <w:rFonts w:cs="Arial"/>
          <w:szCs w:val="24"/>
        </w:rPr>
        <w:t xml:space="preserve"> </w:t>
      </w:r>
      <w:r w:rsidR="00334750" w:rsidRPr="001E3932">
        <w:rPr>
          <w:rFonts w:cs="Arial"/>
          <w:szCs w:val="24"/>
        </w:rPr>
        <w:t xml:space="preserve">This criterion </w:t>
      </w:r>
      <w:r w:rsidR="003A2BE9" w:rsidRPr="001E3932">
        <w:rPr>
          <w:rFonts w:cs="Arial"/>
          <w:szCs w:val="24"/>
        </w:rPr>
        <w:t xml:space="preserve">must not </w:t>
      </w:r>
      <w:proofErr w:type="gramStart"/>
      <w:r w:rsidR="003A2BE9" w:rsidRPr="001E3932">
        <w:rPr>
          <w:rFonts w:cs="Arial"/>
          <w:szCs w:val="24"/>
        </w:rPr>
        <w:t>be</w:t>
      </w:r>
      <w:r w:rsidR="00334750" w:rsidRPr="001E3932">
        <w:rPr>
          <w:rFonts w:cs="Arial"/>
          <w:szCs w:val="24"/>
        </w:rPr>
        <w:t xml:space="preserve"> applied</w:t>
      </w:r>
      <w:proofErr w:type="gramEnd"/>
      <w:r w:rsidR="00334750" w:rsidRPr="001E3932">
        <w:rPr>
          <w:rFonts w:cs="Arial"/>
          <w:szCs w:val="24"/>
        </w:rPr>
        <w:t xml:space="preserve"> </w:t>
      </w:r>
      <w:r w:rsidR="00A12298" w:rsidRPr="001E3932">
        <w:rPr>
          <w:rFonts w:cs="Arial"/>
          <w:szCs w:val="24"/>
        </w:rPr>
        <w:t>arbitrarily but</w:t>
      </w:r>
      <w:r w:rsidR="00334750" w:rsidRPr="001E3932">
        <w:rPr>
          <w:rFonts w:cs="Arial"/>
          <w:szCs w:val="24"/>
        </w:rPr>
        <w:t xml:space="preserve"> </w:t>
      </w:r>
      <w:r w:rsidR="003A2BE9" w:rsidRPr="001E3932">
        <w:rPr>
          <w:rFonts w:cs="Arial"/>
          <w:szCs w:val="24"/>
        </w:rPr>
        <w:t>rather must be</w:t>
      </w:r>
      <w:r w:rsidR="00334750" w:rsidRPr="001E3932">
        <w:rPr>
          <w:rFonts w:cs="Arial"/>
          <w:szCs w:val="24"/>
        </w:rPr>
        <w:t xml:space="preserve"> consistently applied on a districtwide basis.</w:t>
      </w:r>
    </w:p>
    <w:p w14:paraId="074F5CF6" w14:textId="71557F9C" w:rsidR="00D14900" w:rsidRPr="001E3932" w:rsidRDefault="0093333C" w:rsidP="005E2843">
      <w:pPr>
        <w:pStyle w:val="ListParagraph"/>
        <w:numPr>
          <w:ilvl w:val="0"/>
          <w:numId w:val="1"/>
        </w:numPr>
        <w:contextualSpacing w:val="0"/>
        <w:rPr>
          <w:rFonts w:cs="Arial"/>
          <w:i/>
          <w:iCs/>
          <w:szCs w:val="24"/>
        </w:rPr>
      </w:pPr>
      <w:r w:rsidRPr="001E3932">
        <w:rPr>
          <w:rFonts w:cs="Arial"/>
          <w:b/>
          <w:szCs w:val="24"/>
        </w:rPr>
        <w:t xml:space="preserve">Alternative </w:t>
      </w:r>
      <w:r w:rsidR="00207108" w:rsidRPr="001E3932">
        <w:rPr>
          <w:rFonts w:cs="Arial"/>
          <w:b/>
          <w:szCs w:val="24"/>
        </w:rPr>
        <w:t>m</w:t>
      </w:r>
      <w:r w:rsidRPr="001E3932">
        <w:rPr>
          <w:rFonts w:cs="Arial"/>
          <w:b/>
          <w:szCs w:val="24"/>
        </w:rPr>
        <w:t>eans</w:t>
      </w:r>
      <w:r w:rsidR="00207108" w:rsidRPr="001E3932">
        <w:rPr>
          <w:rFonts w:cs="Arial"/>
          <w:b/>
          <w:szCs w:val="24"/>
        </w:rPr>
        <w:t xml:space="preserve"> of correction</w:t>
      </w:r>
      <w:r w:rsidRPr="001E3932">
        <w:rPr>
          <w:rFonts w:cs="Arial"/>
          <w:b/>
          <w:szCs w:val="24"/>
        </w:rPr>
        <w:t>:</w:t>
      </w:r>
      <w:r w:rsidRPr="001E3932">
        <w:rPr>
          <w:rFonts w:cs="Arial"/>
          <w:szCs w:val="24"/>
        </w:rPr>
        <w:t xml:space="preserve"> </w:t>
      </w:r>
      <w:r w:rsidR="001C7AD5" w:rsidRPr="001E3932">
        <w:rPr>
          <w:rFonts w:cs="Arial"/>
          <w:szCs w:val="24"/>
        </w:rPr>
        <w:t xml:space="preserve">Voluntary placement in a continuation school shall </w:t>
      </w:r>
      <w:r w:rsidR="001C7AD5" w:rsidRPr="001E3932">
        <w:rPr>
          <w:rFonts w:cs="Arial"/>
          <w:i/>
          <w:iCs/>
          <w:szCs w:val="24"/>
        </w:rPr>
        <w:t>not</w:t>
      </w:r>
      <w:r w:rsidR="001C7AD5" w:rsidRPr="001E3932">
        <w:rPr>
          <w:rFonts w:cs="Arial"/>
          <w:szCs w:val="24"/>
        </w:rPr>
        <w:t xml:space="preserve"> </w:t>
      </w:r>
      <w:proofErr w:type="gramStart"/>
      <w:r w:rsidR="001C7AD5" w:rsidRPr="001E3932">
        <w:rPr>
          <w:rFonts w:cs="Arial"/>
          <w:szCs w:val="24"/>
        </w:rPr>
        <w:t>be used</w:t>
      </w:r>
      <w:proofErr w:type="gramEnd"/>
      <w:r w:rsidR="001C7AD5" w:rsidRPr="001E3932">
        <w:rPr>
          <w:rFonts w:cs="Arial"/>
          <w:szCs w:val="24"/>
        </w:rPr>
        <w:t xml:space="preserve"> as an alternative to expulsion </w:t>
      </w:r>
      <w:r w:rsidR="001C7AD5" w:rsidRPr="001E3932">
        <w:rPr>
          <w:rFonts w:cs="Arial"/>
          <w:i/>
          <w:iCs/>
          <w:szCs w:val="24"/>
        </w:rPr>
        <w:t xml:space="preserve">unless alternative means of correction have been attempted pursuant to </w:t>
      </w:r>
      <w:r w:rsidR="003A2BE9" w:rsidRPr="001E3932">
        <w:rPr>
          <w:rFonts w:cs="Arial"/>
          <w:i/>
          <w:iCs/>
          <w:szCs w:val="24"/>
        </w:rPr>
        <w:t xml:space="preserve">EC </w:t>
      </w:r>
      <w:r w:rsidR="001C7AD5" w:rsidRPr="005175A0">
        <w:rPr>
          <w:rFonts w:cs="Arial"/>
          <w:iCs/>
          <w:szCs w:val="24"/>
        </w:rPr>
        <w:t>Section 48900.5</w:t>
      </w:r>
      <w:r w:rsidR="004C7BAD" w:rsidRPr="005175A0">
        <w:rPr>
          <w:rFonts w:cs="Arial"/>
          <w:szCs w:val="24"/>
        </w:rPr>
        <w:t>.</w:t>
      </w:r>
    </w:p>
    <w:p w14:paraId="3CAB7B60" w14:textId="282DE6D4" w:rsidR="007754F3" w:rsidRPr="001E3932" w:rsidRDefault="00D14900" w:rsidP="00D14900">
      <w:pPr>
        <w:pStyle w:val="ListParagraph"/>
        <w:contextualSpacing w:val="0"/>
        <w:rPr>
          <w:rFonts w:cs="Arial"/>
          <w:i/>
          <w:iCs/>
          <w:szCs w:val="24"/>
        </w:rPr>
      </w:pPr>
      <w:r w:rsidRPr="001E3932">
        <w:rPr>
          <w:rFonts w:cs="Arial"/>
          <w:i/>
          <w:iCs/>
          <w:szCs w:val="24"/>
        </w:rPr>
        <w:t>Comment</w:t>
      </w:r>
      <w:r w:rsidRPr="001E3932">
        <w:rPr>
          <w:rFonts w:cs="Arial"/>
          <w:szCs w:val="24"/>
        </w:rPr>
        <w:t xml:space="preserve">: </w:t>
      </w:r>
      <w:r w:rsidR="00D910CD" w:rsidRPr="001E3932">
        <w:rPr>
          <w:rFonts w:cs="Arial"/>
          <w:szCs w:val="24"/>
        </w:rPr>
        <w:t xml:space="preserve">While </w:t>
      </w:r>
      <w:r w:rsidR="003A2BE9" w:rsidRPr="009744EE">
        <w:rPr>
          <w:rFonts w:cs="Arial"/>
          <w:i/>
          <w:iCs/>
          <w:szCs w:val="24"/>
        </w:rPr>
        <w:t>EC</w:t>
      </w:r>
      <w:r w:rsidR="003A2BE9" w:rsidRPr="001E3932">
        <w:rPr>
          <w:rFonts w:cs="Arial"/>
          <w:szCs w:val="24"/>
        </w:rPr>
        <w:t xml:space="preserve"> </w:t>
      </w:r>
      <w:r w:rsidR="00D910CD" w:rsidRPr="001E3932">
        <w:rPr>
          <w:rFonts w:cs="Arial"/>
          <w:szCs w:val="24"/>
        </w:rPr>
        <w:t xml:space="preserve">Section 48900.5 refers to </w:t>
      </w:r>
      <w:r w:rsidR="00661130" w:rsidRPr="001E3932">
        <w:rPr>
          <w:rFonts w:cs="Arial"/>
          <w:szCs w:val="24"/>
        </w:rPr>
        <w:t xml:space="preserve">using alternative means of correction prior to issuing </w:t>
      </w:r>
      <w:r w:rsidR="00D910CD" w:rsidRPr="001E3932">
        <w:rPr>
          <w:rFonts w:cs="Arial"/>
          <w:i/>
          <w:szCs w:val="24"/>
        </w:rPr>
        <w:t>suspensions</w:t>
      </w:r>
      <w:r w:rsidR="00D910CD" w:rsidRPr="001E3932">
        <w:rPr>
          <w:rFonts w:cs="Arial"/>
          <w:szCs w:val="24"/>
        </w:rPr>
        <w:t>,</w:t>
      </w:r>
      <w:r w:rsidR="00661130" w:rsidRPr="001E3932">
        <w:rPr>
          <w:rFonts w:cs="Arial"/>
          <w:szCs w:val="24"/>
        </w:rPr>
        <w:t xml:space="preserve"> the “alternative means” prerequisite</w:t>
      </w:r>
      <w:r w:rsidR="00366A9E" w:rsidRPr="001E3932">
        <w:rPr>
          <w:rFonts w:cs="Arial"/>
          <w:szCs w:val="24"/>
        </w:rPr>
        <w:t xml:space="preserve"> </w:t>
      </w:r>
      <w:proofErr w:type="gramStart"/>
      <w:r w:rsidR="00366A9E" w:rsidRPr="001E3932">
        <w:rPr>
          <w:rFonts w:cs="Arial"/>
          <w:szCs w:val="24"/>
        </w:rPr>
        <w:t xml:space="preserve">is </w:t>
      </w:r>
      <w:r w:rsidR="00383BAB" w:rsidRPr="001E3932">
        <w:rPr>
          <w:rFonts w:cs="Arial"/>
          <w:szCs w:val="24"/>
        </w:rPr>
        <w:t xml:space="preserve">also </w:t>
      </w:r>
      <w:r w:rsidR="00366A9E" w:rsidRPr="001E3932">
        <w:rPr>
          <w:rFonts w:cs="Arial"/>
          <w:szCs w:val="24"/>
        </w:rPr>
        <w:t>ma</w:t>
      </w:r>
      <w:r w:rsidR="00BD32D8" w:rsidRPr="001E3932">
        <w:rPr>
          <w:rFonts w:cs="Arial"/>
          <w:szCs w:val="24"/>
        </w:rPr>
        <w:t>de</w:t>
      </w:r>
      <w:proofErr w:type="gramEnd"/>
      <w:r w:rsidR="00BD32D8" w:rsidRPr="001E3932">
        <w:rPr>
          <w:rFonts w:cs="Arial"/>
          <w:szCs w:val="24"/>
        </w:rPr>
        <w:t xml:space="preserve"> applicable to </w:t>
      </w:r>
      <w:r w:rsidR="00BD32D8" w:rsidRPr="001E3932">
        <w:rPr>
          <w:rFonts w:cs="Arial"/>
          <w:i/>
          <w:szCs w:val="24"/>
        </w:rPr>
        <w:t>expulsions</w:t>
      </w:r>
      <w:r w:rsidR="00BD32D8" w:rsidRPr="001E3932">
        <w:rPr>
          <w:rFonts w:cs="Arial"/>
          <w:szCs w:val="24"/>
        </w:rPr>
        <w:t xml:space="preserve"> </w:t>
      </w:r>
      <w:r w:rsidR="002B7CEA" w:rsidRPr="001E3932">
        <w:rPr>
          <w:rFonts w:cs="Arial"/>
          <w:szCs w:val="24"/>
        </w:rPr>
        <w:t xml:space="preserve">in this </w:t>
      </w:r>
      <w:r w:rsidR="00661130" w:rsidRPr="001E3932">
        <w:rPr>
          <w:rFonts w:cs="Arial"/>
          <w:szCs w:val="24"/>
        </w:rPr>
        <w:t>context</w:t>
      </w:r>
      <w:r w:rsidR="002B7CEA" w:rsidRPr="001E3932">
        <w:rPr>
          <w:rFonts w:cs="Arial"/>
          <w:szCs w:val="24"/>
        </w:rPr>
        <w:t xml:space="preserve"> </w:t>
      </w:r>
      <w:r w:rsidR="00BD32D8" w:rsidRPr="001E3932">
        <w:rPr>
          <w:rFonts w:cs="Arial"/>
          <w:szCs w:val="24"/>
        </w:rPr>
        <w:t xml:space="preserve">by </w:t>
      </w:r>
      <w:r w:rsidR="003A2BE9" w:rsidRPr="009744EE">
        <w:rPr>
          <w:rFonts w:cs="Arial"/>
          <w:i/>
          <w:iCs/>
          <w:szCs w:val="24"/>
        </w:rPr>
        <w:t>EC</w:t>
      </w:r>
      <w:r w:rsidR="003A2BE9" w:rsidRPr="001E3932">
        <w:rPr>
          <w:rFonts w:cs="Arial"/>
          <w:szCs w:val="24"/>
        </w:rPr>
        <w:t xml:space="preserve"> </w:t>
      </w:r>
      <w:r w:rsidR="00BD32D8" w:rsidRPr="001E3932">
        <w:rPr>
          <w:rFonts w:cs="Arial"/>
          <w:szCs w:val="24"/>
        </w:rPr>
        <w:t xml:space="preserve">Section </w:t>
      </w:r>
      <w:r w:rsidR="009B3693" w:rsidRPr="001E3932">
        <w:rPr>
          <w:rFonts w:cs="Arial"/>
          <w:szCs w:val="24"/>
        </w:rPr>
        <w:t>48432.3(b)(1).</w:t>
      </w:r>
      <w:r w:rsidR="002B7CEA" w:rsidRPr="001E3932">
        <w:rPr>
          <w:rFonts w:cs="Arial"/>
          <w:szCs w:val="24"/>
        </w:rPr>
        <w:t xml:space="preserve"> Therefore, LEAs should ensure that their policies and procedures </w:t>
      </w:r>
      <w:r w:rsidR="006B5668" w:rsidRPr="001E3932">
        <w:rPr>
          <w:rFonts w:cs="Arial"/>
          <w:szCs w:val="24"/>
        </w:rPr>
        <w:t xml:space="preserve">clearly incorporate </w:t>
      </w:r>
      <w:r w:rsidR="00855D65" w:rsidRPr="001E3932">
        <w:rPr>
          <w:rFonts w:cs="Arial"/>
          <w:szCs w:val="24"/>
        </w:rPr>
        <w:t xml:space="preserve">and consistently apply </w:t>
      </w:r>
      <w:r w:rsidR="006B5668" w:rsidRPr="001E3932">
        <w:rPr>
          <w:rFonts w:cs="Arial"/>
          <w:szCs w:val="24"/>
        </w:rPr>
        <w:t xml:space="preserve">this requirement. Moreover, it </w:t>
      </w:r>
      <w:proofErr w:type="gramStart"/>
      <w:r w:rsidR="006B5668" w:rsidRPr="001E3932">
        <w:rPr>
          <w:rFonts w:cs="Arial"/>
          <w:szCs w:val="24"/>
        </w:rPr>
        <w:t>is strongly recommended</w:t>
      </w:r>
      <w:proofErr w:type="gramEnd"/>
      <w:r w:rsidR="006B5668" w:rsidRPr="001E3932">
        <w:rPr>
          <w:rFonts w:cs="Arial"/>
          <w:szCs w:val="24"/>
        </w:rPr>
        <w:t xml:space="preserve"> that </w:t>
      </w:r>
      <w:r w:rsidR="000D3B6F" w:rsidRPr="001E3932">
        <w:rPr>
          <w:rFonts w:cs="Arial"/>
          <w:szCs w:val="24"/>
        </w:rPr>
        <w:t>LEA</w:t>
      </w:r>
      <w:r w:rsidR="00855D65" w:rsidRPr="001E3932">
        <w:rPr>
          <w:rFonts w:cs="Arial"/>
          <w:szCs w:val="24"/>
        </w:rPr>
        <w:t>s</w:t>
      </w:r>
      <w:r w:rsidR="000D3B6F" w:rsidRPr="001E3932">
        <w:rPr>
          <w:rFonts w:cs="Arial"/>
          <w:szCs w:val="24"/>
        </w:rPr>
        <w:t xml:space="preserve"> document the other means of correction </w:t>
      </w:r>
      <w:r w:rsidR="00383BAB" w:rsidRPr="001E3932">
        <w:rPr>
          <w:rFonts w:cs="Arial"/>
          <w:szCs w:val="24"/>
        </w:rPr>
        <w:t>attempted</w:t>
      </w:r>
      <w:r w:rsidR="005175A0">
        <w:rPr>
          <w:rFonts w:cs="Arial"/>
          <w:szCs w:val="24"/>
        </w:rPr>
        <w:t>.</w:t>
      </w:r>
    </w:p>
    <w:p w14:paraId="1234D20D" w14:textId="780D80CD" w:rsidR="005B7F2D" w:rsidRPr="001E3932" w:rsidRDefault="0093333C" w:rsidP="001E3932">
      <w:pPr>
        <w:pStyle w:val="ListParagraph"/>
        <w:numPr>
          <w:ilvl w:val="0"/>
          <w:numId w:val="1"/>
        </w:numPr>
        <w:contextualSpacing w:val="0"/>
        <w:rPr>
          <w:rFonts w:cs="Arial"/>
          <w:i/>
          <w:iCs/>
          <w:szCs w:val="24"/>
        </w:rPr>
      </w:pPr>
      <w:r w:rsidRPr="001E3932">
        <w:rPr>
          <w:rFonts w:cs="Arial"/>
          <w:b/>
          <w:szCs w:val="24"/>
        </w:rPr>
        <w:lastRenderedPageBreak/>
        <w:t>Disproportionality:</w:t>
      </w:r>
      <w:r w:rsidRPr="001E3932">
        <w:rPr>
          <w:rFonts w:cs="Arial"/>
          <w:szCs w:val="24"/>
        </w:rPr>
        <w:t xml:space="preserve"> </w:t>
      </w:r>
      <w:r w:rsidR="00A12298" w:rsidRPr="001E3932">
        <w:rPr>
          <w:rFonts w:cs="Arial"/>
          <w:szCs w:val="24"/>
        </w:rPr>
        <w:t xml:space="preserve">The LEA must strive to ensure that no specific group of </w:t>
      </w:r>
      <w:r w:rsidR="003A2BE9" w:rsidRPr="001E3932">
        <w:rPr>
          <w:rFonts w:cs="Arial"/>
          <w:szCs w:val="24"/>
        </w:rPr>
        <w:t>students</w:t>
      </w:r>
      <w:r w:rsidR="00A12298" w:rsidRPr="001E3932">
        <w:rPr>
          <w:rFonts w:cs="Arial"/>
          <w:szCs w:val="24"/>
        </w:rPr>
        <w:t xml:space="preserve">, including a group based on race, ethnicity, language status, or special needs, </w:t>
      </w:r>
      <w:proofErr w:type="gramStart"/>
      <w:r w:rsidR="00A12298" w:rsidRPr="001E3932">
        <w:rPr>
          <w:rFonts w:cs="Arial"/>
          <w:szCs w:val="24"/>
        </w:rPr>
        <w:t>is disproportionately enrolled</w:t>
      </w:r>
      <w:proofErr w:type="gramEnd"/>
      <w:r w:rsidR="00A12298" w:rsidRPr="001E3932">
        <w:rPr>
          <w:rFonts w:cs="Arial"/>
          <w:szCs w:val="24"/>
        </w:rPr>
        <w:t xml:space="preserve"> in continuation schools within the </w:t>
      </w:r>
      <w:r w:rsidR="003A2BE9" w:rsidRPr="001E3932">
        <w:rPr>
          <w:rFonts w:cs="Arial"/>
          <w:szCs w:val="24"/>
        </w:rPr>
        <w:t>LEA</w:t>
      </w:r>
      <w:r w:rsidR="00A12298" w:rsidRPr="001E3932">
        <w:rPr>
          <w:rFonts w:cs="Arial"/>
          <w:szCs w:val="24"/>
        </w:rPr>
        <w:t>.</w:t>
      </w:r>
    </w:p>
    <w:p w14:paraId="7409EF2D" w14:textId="0FC1F900" w:rsidR="00C51969" w:rsidRPr="001E3932" w:rsidRDefault="005B7F2D" w:rsidP="00C51969">
      <w:pPr>
        <w:rPr>
          <w:rFonts w:cs="Arial"/>
          <w:szCs w:val="24"/>
        </w:rPr>
      </w:pPr>
      <w:r w:rsidRPr="001E3932">
        <w:rPr>
          <w:rFonts w:cs="Arial"/>
          <w:i/>
          <w:iCs/>
          <w:szCs w:val="24"/>
        </w:rPr>
        <w:t>Comment</w:t>
      </w:r>
      <w:r w:rsidRPr="001E3932">
        <w:rPr>
          <w:rFonts w:cs="Arial"/>
          <w:szCs w:val="24"/>
        </w:rPr>
        <w:t xml:space="preserve">: </w:t>
      </w:r>
      <w:r w:rsidR="00C51969" w:rsidRPr="001E3932">
        <w:rPr>
          <w:rFonts w:cs="Arial"/>
          <w:szCs w:val="24"/>
        </w:rPr>
        <w:t>According to the California School Boards Association, “…</w:t>
      </w:r>
      <w:r w:rsidR="003A2BE9" w:rsidRPr="001E3932">
        <w:rPr>
          <w:rFonts w:cs="Arial"/>
          <w:szCs w:val="24"/>
        </w:rPr>
        <w:t xml:space="preserve"> </w:t>
      </w:r>
      <w:r w:rsidR="00C51969" w:rsidRPr="001E3932">
        <w:rPr>
          <w:rFonts w:cs="Arial"/>
          <w:szCs w:val="24"/>
        </w:rPr>
        <w:t xml:space="preserve">data show that strict discipline policies disproportionately affect African American, Latino, Native American, and students with disabilities more than other student populations. Other negative outcomes of suspension and expulsion practices include: Increased risk of dropping out; </w:t>
      </w:r>
      <w:r w:rsidR="003A2BE9" w:rsidRPr="001E3932">
        <w:rPr>
          <w:rFonts w:cs="Arial"/>
          <w:szCs w:val="24"/>
        </w:rPr>
        <w:t>two times</w:t>
      </w:r>
      <w:r w:rsidR="00C51969" w:rsidRPr="001E3932">
        <w:rPr>
          <w:rFonts w:cs="Arial"/>
          <w:szCs w:val="24"/>
        </w:rPr>
        <w:t xml:space="preserve"> as likely to repeat a grade; </w:t>
      </w:r>
      <w:r w:rsidR="003A2BE9" w:rsidRPr="001E3932">
        <w:rPr>
          <w:rFonts w:cs="Arial"/>
          <w:szCs w:val="24"/>
        </w:rPr>
        <w:t>three times</w:t>
      </w:r>
      <w:r w:rsidR="00C51969" w:rsidRPr="001E3932">
        <w:rPr>
          <w:rFonts w:cs="Arial"/>
          <w:szCs w:val="24"/>
        </w:rPr>
        <w:t xml:space="preserve"> as likely to have contact with the juvenile justice system; </w:t>
      </w:r>
      <w:r w:rsidR="003A2BE9" w:rsidRPr="001E3932">
        <w:rPr>
          <w:rFonts w:cs="Arial"/>
          <w:szCs w:val="24"/>
        </w:rPr>
        <w:t>h</w:t>
      </w:r>
      <w:r w:rsidR="00C51969" w:rsidRPr="001E3932">
        <w:rPr>
          <w:rFonts w:cs="Arial"/>
          <w:szCs w:val="24"/>
        </w:rPr>
        <w:t xml:space="preserve">igher frequency of 'repeat' offenders; </w:t>
      </w:r>
      <w:r w:rsidR="003A2BE9" w:rsidRPr="001E3932">
        <w:rPr>
          <w:rFonts w:cs="Arial"/>
          <w:szCs w:val="24"/>
        </w:rPr>
        <w:t>l</w:t>
      </w:r>
      <w:r w:rsidR="00C51969" w:rsidRPr="001E3932">
        <w:rPr>
          <w:rFonts w:cs="Arial"/>
          <w:szCs w:val="24"/>
        </w:rPr>
        <w:t xml:space="preserve">ower test scores.” </w:t>
      </w:r>
      <w:hyperlink r:id="rId8" w:anchor="gsc.tab=0" w:tooltip="California School Boards Association's Governance and Policy Resources web page link" w:history="1">
        <w:r w:rsidR="00C51969" w:rsidRPr="001E3932">
          <w:rPr>
            <w:rStyle w:val="Hyperlink"/>
            <w:rFonts w:cs="Arial"/>
            <w:szCs w:val="24"/>
          </w:rPr>
          <w:t>https://www.csba.org/en/GovernanceAndPolicyResources/ConditionsOfChildren/SafeSupportiveSchlEnvironment/SuspensionAndExpulsion#gsc.tab=0</w:t>
        </w:r>
      </w:hyperlink>
      <w:r w:rsidR="0004725E" w:rsidRPr="001E3932">
        <w:rPr>
          <w:rFonts w:cs="Arial"/>
          <w:szCs w:val="24"/>
        </w:rPr>
        <w:t>.</w:t>
      </w:r>
    </w:p>
    <w:p w14:paraId="08FC6BE9" w14:textId="39925D1D" w:rsidR="0004725E" w:rsidRPr="001E3932" w:rsidRDefault="0004725E" w:rsidP="00C51969">
      <w:pPr>
        <w:rPr>
          <w:rFonts w:cs="Arial"/>
          <w:szCs w:val="24"/>
        </w:rPr>
      </w:pPr>
      <w:r w:rsidRPr="001E3932">
        <w:rPr>
          <w:rFonts w:cs="Arial"/>
          <w:szCs w:val="24"/>
        </w:rPr>
        <w:t xml:space="preserve">On </w:t>
      </w:r>
      <w:r w:rsidR="008A566A" w:rsidRPr="001E3932">
        <w:rPr>
          <w:rFonts w:cs="Arial"/>
          <w:szCs w:val="24"/>
        </w:rPr>
        <w:t>M</w:t>
      </w:r>
      <w:r w:rsidR="00F227F5" w:rsidRPr="001E3932">
        <w:rPr>
          <w:rFonts w:cs="Arial"/>
          <w:szCs w:val="24"/>
        </w:rPr>
        <w:t>arch 2</w:t>
      </w:r>
      <w:r w:rsidRPr="001E3932">
        <w:rPr>
          <w:rFonts w:cs="Arial"/>
          <w:szCs w:val="24"/>
        </w:rPr>
        <w:t>, 2023, State Superintendent</w:t>
      </w:r>
      <w:r w:rsidR="003A2BE9" w:rsidRPr="001E3932">
        <w:rPr>
          <w:rFonts w:cs="Arial"/>
          <w:szCs w:val="24"/>
        </w:rPr>
        <w:t xml:space="preserve"> of Public Instruction </w:t>
      </w:r>
      <w:r w:rsidRPr="001E3932">
        <w:rPr>
          <w:rFonts w:cs="Arial"/>
          <w:szCs w:val="24"/>
        </w:rPr>
        <w:t xml:space="preserve">Tony Thurmond </w:t>
      </w:r>
      <w:r w:rsidR="008A566A" w:rsidRPr="001E3932">
        <w:rPr>
          <w:rFonts w:cs="Arial"/>
          <w:szCs w:val="24"/>
        </w:rPr>
        <w:t xml:space="preserve">held </w:t>
      </w:r>
      <w:proofErr w:type="gramStart"/>
      <w:r w:rsidR="008A566A" w:rsidRPr="001E3932">
        <w:rPr>
          <w:rFonts w:cs="Arial"/>
          <w:szCs w:val="24"/>
        </w:rPr>
        <w:t>a webinar</w:t>
      </w:r>
      <w:proofErr w:type="gramEnd"/>
      <w:r w:rsidR="008A566A" w:rsidRPr="001E3932">
        <w:rPr>
          <w:rFonts w:cs="Arial"/>
          <w:szCs w:val="24"/>
        </w:rPr>
        <w:t xml:space="preserve"> </w:t>
      </w:r>
      <w:r w:rsidR="00582258" w:rsidRPr="001E3932">
        <w:rPr>
          <w:rFonts w:cs="Arial"/>
          <w:szCs w:val="24"/>
        </w:rPr>
        <w:t xml:space="preserve">addressing </w:t>
      </w:r>
      <w:r w:rsidRPr="001E3932">
        <w:rPr>
          <w:rFonts w:cs="Arial"/>
          <w:szCs w:val="24"/>
        </w:rPr>
        <w:t>disproportionate discipline in schools</w:t>
      </w:r>
      <w:r w:rsidR="00582258" w:rsidRPr="001E3932">
        <w:rPr>
          <w:rFonts w:cs="Arial"/>
          <w:szCs w:val="24"/>
        </w:rPr>
        <w:t xml:space="preserve">, to which LEAs were invited to </w:t>
      </w:r>
      <w:r w:rsidR="0072437B" w:rsidRPr="001E3932">
        <w:rPr>
          <w:rFonts w:cs="Arial"/>
          <w:szCs w:val="24"/>
        </w:rPr>
        <w:t>share best practices</w:t>
      </w:r>
      <w:r w:rsidRPr="001E3932">
        <w:rPr>
          <w:rFonts w:cs="Arial"/>
          <w:szCs w:val="24"/>
        </w:rPr>
        <w:t>.</w:t>
      </w:r>
      <w:r w:rsidR="0072437B" w:rsidRPr="001E3932">
        <w:rPr>
          <w:rFonts w:cs="Arial"/>
          <w:szCs w:val="24"/>
        </w:rPr>
        <w:t xml:space="preserve"> A recording of the webinar</w:t>
      </w:r>
      <w:r w:rsidRPr="001E3932">
        <w:rPr>
          <w:rFonts w:cs="Arial"/>
          <w:szCs w:val="24"/>
        </w:rPr>
        <w:t xml:space="preserve"> </w:t>
      </w:r>
      <w:r w:rsidR="001F078F">
        <w:rPr>
          <w:rFonts w:cs="Arial"/>
          <w:szCs w:val="24"/>
        </w:rPr>
        <w:t xml:space="preserve">is available on the CDE Facebook page at </w:t>
      </w:r>
      <w:hyperlink r:id="rId9" w:tooltip="Addressing Disproportionate Discipline in Schools Webinar link" w:history="1">
        <w:r w:rsidR="001F078F" w:rsidRPr="007E4262">
          <w:rPr>
            <w:rStyle w:val="Hyperlink"/>
          </w:rPr>
          <w:t>https://www.facebook.com/CAEducation/videos/882967092970754/</w:t>
        </w:r>
      </w:hyperlink>
      <w:r w:rsidR="001F078F">
        <w:t>.</w:t>
      </w:r>
    </w:p>
    <w:p w14:paraId="7244FD58" w14:textId="24B98B9B" w:rsidR="00116B7C" w:rsidRPr="001E3932" w:rsidRDefault="00AB0889" w:rsidP="00116B7C">
      <w:pPr>
        <w:pStyle w:val="ListParagraph"/>
        <w:numPr>
          <w:ilvl w:val="0"/>
          <w:numId w:val="1"/>
        </w:numPr>
        <w:rPr>
          <w:rFonts w:cs="Arial"/>
          <w:szCs w:val="24"/>
        </w:rPr>
      </w:pPr>
      <w:r w:rsidRPr="001E3932">
        <w:rPr>
          <w:rFonts w:cs="Arial"/>
          <w:b/>
          <w:szCs w:val="24"/>
        </w:rPr>
        <w:t>Fully i</w:t>
      </w:r>
      <w:r w:rsidR="00661130" w:rsidRPr="001E3932">
        <w:rPr>
          <w:rFonts w:cs="Arial"/>
          <w:b/>
          <w:szCs w:val="24"/>
        </w:rPr>
        <w:t xml:space="preserve">nform </w:t>
      </w:r>
      <w:r w:rsidR="003A2BE9" w:rsidRPr="001E3932">
        <w:rPr>
          <w:rFonts w:cs="Arial"/>
          <w:b/>
          <w:szCs w:val="24"/>
        </w:rPr>
        <w:t>students</w:t>
      </w:r>
      <w:r w:rsidR="00661130" w:rsidRPr="001E3932">
        <w:rPr>
          <w:rFonts w:cs="Arial"/>
          <w:b/>
          <w:szCs w:val="24"/>
        </w:rPr>
        <w:t xml:space="preserve"> and parents:</w:t>
      </w:r>
      <w:r w:rsidR="00661130" w:rsidRPr="001E3932">
        <w:rPr>
          <w:rFonts w:cs="Arial"/>
          <w:szCs w:val="24"/>
        </w:rPr>
        <w:t xml:space="preserve"> </w:t>
      </w:r>
      <w:r w:rsidR="00116B7C" w:rsidRPr="001E3932">
        <w:rPr>
          <w:rFonts w:cs="Arial"/>
          <w:szCs w:val="24"/>
        </w:rPr>
        <w:t xml:space="preserve">A copy of the policies and procedures must be provided to a </w:t>
      </w:r>
      <w:r w:rsidR="003A2BE9" w:rsidRPr="001E3932">
        <w:rPr>
          <w:rFonts w:cs="Arial"/>
          <w:szCs w:val="24"/>
        </w:rPr>
        <w:t>student</w:t>
      </w:r>
      <w:r w:rsidR="00116B7C" w:rsidRPr="001E3932">
        <w:rPr>
          <w:rFonts w:cs="Arial"/>
          <w:szCs w:val="24"/>
        </w:rPr>
        <w:t xml:space="preserve"> whose voluntary transfer to a continuation school is under consideration, </w:t>
      </w:r>
      <w:proofErr w:type="gramStart"/>
      <w:r w:rsidR="00116B7C" w:rsidRPr="001E3932">
        <w:rPr>
          <w:rFonts w:cs="Arial"/>
          <w:szCs w:val="24"/>
        </w:rPr>
        <w:t xml:space="preserve">and </w:t>
      </w:r>
      <w:r w:rsidR="004416B8" w:rsidRPr="001E3932">
        <w:rPr>
          <w:rFonts w:cs="Arial"/>
          <w:szCs w:val="24"/>
        </w:rPr>
        <w:t>also</w:t>
      </w:r>
      <w:proofErr w:type="gramEnd"/>
      <w:r w:rsidR="004416B8" w:rsidRPr="001E3932">
        <w:rPr>
          <w:rFonts w:cs="Arial"/>
          <w:szCs w:val="24"/>
        </w:rPr>
        <w:t xml:space="preserve"> </w:t>
      </w:r>
      <w:r w:rsidR="00116B7C" w:rsidRPr="001E3932">
        <w:rPr>
          <w:rFonts w:cs="Arial"/>
          <w:szCs w:val="24"/>
        </w:rPr>
        <w:t xml:space="preserve">to the parent or legal guardian of that </w:t>
      </w:r>
      <w:r w:rsidR="003A2BE9" w:rsidRPr="001E3932">
        <w:rPr>
          <w:rFonts w:cs="Arial"/>
          <w:szCs w:val="24"/>
        </w:rPr>
        <w:t>student</w:t>
      </w:r>
      <w:r w:rsidR="00116B7C" w:rsidRPr="001E3932">
        <w:rPr>
          <w:rFonts w:cs="Arial"/>
          <w:szCs w:val="24"/>
        </w:rPr>
        <w:t>.</w:t>
      </w:r>
    </w:p>
    <w:p w14:paraId="341DC0AE" w14:textId="0378F9C3" w:rsidR="00B53463" w:rsidRPr="001E3932" w:rsidRDefault="00B53463" w:rsidP="00B53463">
      <w:pPr>
        <w:rPr>
          <w:rFonts w:cs="Arial"/>
          <w:szCs w:val="24"/>
        </w:rPr>
      </w:pPr>
      <w:r w:rsidRPr="001E3932">
        <w:rPr>
          <w:rFonts w:cs="Arial"/>
          <w:i/>
          <w:iCs/>
          <w:szCs w:val="24"/>
        </w:rPr>
        <w:t>Comment</w:t>
      </w:r>
      <w:r w:rsidRPr="001E3932">
        <w:rPr>
          <w:rFonts w:cs="Arial"/>
          <w:szCs w:val="24"/>
        </w:rPr>
        <w:t xml:space="preserve">: </w:t>
      </w:r>
      <w:r w:rsidR="00400ED7" w:rsidRPr="001E3932">
        <w:rPr>
          <w:rFonts w:cs="Arial"/>
          <w:szCs w:val="24"/>
        </w:rPr>
        <w:t xml:space="preserve">Under </w:t>
      </w:r>
      <w:r w:rsidR="003A2BE9" w:rsidRPr="009744EE">
        <w:rPr>
          <w:rFonts w:cs="Arial"/>
          <w:i/>
          <w:iCs/>
          <w:szCs w:val="24"/>
        </w:rPr>
        <w:t>EC</w:t>
      </w:r>
      <w:r w:rsidR="00400ED7" w:rsidRPr="001E3932">
        <w:rPr>
          <w:rFonts w:cs="Arial"/>
          <w:szCs w:val="24"/>
        </w:rPr>
        <w:t xml:space="preserve"> Section </w:t>
      </w:r>
      <w:r w:rsidR="00540F94" w:rsidRPr="001E3932">
        <w:rPr>
          <w:rFonts w:cs="Arial"/>
          <w:szCs w:val="24"/>
        </w:rPr>
        <w:t xml:space="preserve">48985, </w:t>
      </w:r>
      <w:r w:rsidR="00E416EC" w:rsidRPr="001E3932">
        <w:rPr>
          <w:rFonts w:cs="Arial"/>
          <w:szCs w:val="24"/>
        </w:rPr>
        <w:t xml:space="preserve">subject to a </w:t>
      </w:r>
      <w:r w:rsidR="00AE0B41" w:rsidRPr="001E3932">
        <w:rPr>
          <w:rFonts w:cs="Arial"/>
          <w:szCs w:val="24"/>
        </w:rPr>
        <w:t>15 percent</w:t>
      </w:r>
      <w:r w:rsidR="00E416EC" w:rsidRPr="001E3932">
        <w:rPr>
          <w:rFonts w:cs="Arial"/>
          <w:szCs w:val="24"/>
        </w:rPr>
        <w:t xml:space="preserve"> enrollment threshold, </w:t>
      </w:r>
      <w:r w:rsidR="00AE0B41" w:rsidRPr="001E3932">
        <w:rPr>
          <w:rFonts w:cs="Arial"/>
          <w:szCs w:val="24"/>
        </w:rPr>
        <w:t xml:space="preserve">all notices, reports, statements, or records sent </w:t>
      </w:r>
      <w:r w:rsidR="00A36B1E" w:rsidRPr="001E3932">
        <w:rPr>
          <w:rFonts w:cs="Arial"/>
          <w:szCs w:val="24"/>
        </w:rPr>
        <w:t xml:space="preserve">by the public school or school district </w:t>
      </w:r>
      <w:r w:rsidR="00AE0B41" w:rsidRPr="001E3932">
        <w:rPr>
          <w:rFonts w:cs="Arial"/>
          <w:szCs w:val="24"/>
        </w:rPr>
        <w:t xml:space="preserve">to the parent or guardian of </w:t>
      </w:r>
      <w:r w:rsidR="007C032B" w:rsidRPr="001E3932">
        <w:rPr>
          <w:rFonts w:cs="Arial"/>
          <w:szCs w:val="24"/>
        </w:rPr>
        <w:t xml:space="preserve">a </w:t>
      </w:r>
      <w:r w:rsidR="003A2BE9" w:rsidRPr="001E3932">
        <w:rPr>
          <w:rFonts w:cs="Arial"/>
          <w:szCs w:val="24"/>
        </w:rPr>
        <w:t>student</w:t>
      </w:r>
      <w:r w:rsidR="007C032B" w:rsidRPr="001E3932">
        <w:rPr>
          <w:rFonts w:cs="Arial"/>
          <w:szCs w:val="24"/>
        </w:rPr>
        <w:t xml:space="preserve"> whose primary language is other than English</w:t>
      </w:r>
      <w:r w:rsidR="00AE0B41" w:rsidRPr="001E3932">
        <w:rPr>
          <w:rFonts w:cs="Arial"/>
          <w:szCs w:val="24"/>
        </w:rPr>
        <w:t xml:space="preserve"> </w:t>
      </w:r>
      <w:r w:rsidR="00B71F5C" w:rsidRPr="001E3932">
        <w:rPr>
          <w:rFonts w:cs="Arial"/>
          <w:szCs w:val="24"/>
        </w:rPr>
        <w:t>must</w:t>
      </w:r>
      <w:r w:rsidR="00AE0B41" w:rsidRPr="001E3932">
        <w:rPr>
          <w:rFonts w:cs="Arial"/>
          <w:szCs w:val="24"/>
        </w:rPr>
        <w:t>, in addition to being written in English, be written in the primary language, and may be responded to either in English or the primary language.</w:t>
      </w:r>
      <w:r w:rsidR="00B71F5C" w:rsidRPr="001E3932">
        <w:rPr>
          <w:rFonts w:cs="Arial"/>
          <w:szCs w:val="24"/>
        </w:rPr>
        <w:t xml:space="preserve"> </w:t>
      </w:r>
      <w:r w:rsidR="00EA050D" w:rsidRPr="001E3932">
        <w:rPr>
          <w:rFonts w:cs="Arial"/>
          <w:szCs w:val="24"/>
        </w:rPr>
        <w:t xml:space="preserve">However, in this context, </w:t>
      </w:r>
      <w:r w:rsidR="00696963" w:rsidRPr="001E3932">
        <w:rPr>
          <w:rFonts w:cs="Arial"/>
          <w:szCs w:val="24"/>
        </w:rPr>
        <w:t xml:space="preserve">regardless of the 15 percent threshold, </w:t>
      </w:r>
      <w:r w:rsidR="00452A15">
        <w:rPr>
          <w:rFonts w:cs="Arial"/>
          <w:szCs w:val="24"/>
        </w:rPr>
        <w:t xml:space="preserve">as a best practice </w:t>
      </w:r>
      <w:r w:rsidR="00786FD0" w:rsidRPr="001E3932">
        <w:rPr>
          <w:rFonts w:cs="Arial"/>
          <w:szCs w:val="24"/>
        </w:rPr>
        <w:t>policies and procedures</w:t>
      </w:r>
      <w:r w:rsidR="00537CFB" w:rsidRPr="001E3932">
        <w:rPr>
          <w:rFonts w:cs="Arial"/>
          <w:szCs w:val="24"/>
        </w:rPr>
        <w:t xml:space="preserve"> </w:t>
      </w:r>
      <w:r w:rsidR="001459C7">
        <w:rPr>
          <w:rFonts w:cs="Arial"/>
          <w:szCs w:val="24"/>
        </w:rPr>
        <w:t xml:space="preserve">should </w:t>
      </w:r>
      <w:proofErr w:type="gramStart"/>
      <w:r w:rsidR="001459C7">
        <w:rPr>
          <w:rFonts w:cs="Arial"/>
          <w:szCs w:val="24"/>
        </w:rPr>
        <w:t>be</w:t>
      </w:r>
      <w:r w:rsidR="00537CFB" w:rsidRPr="001E3932">
        <w:rPr>
          <w:rFonts w:cs="Arial"/>
          <w:szCs w:val="24"/>
        </w:rPr>
        <w:t xml:space="preserve"> provided</w:t>
      </w:r>
      <w:proofErr w:type="gramEnd"/>
      <w:r w:rsidR="00537CFB" w:rsidRPr="001E3932">
        <w:rPr>
          <w:rFonts w:cs="Arial"/>
          <w:szCs w:val="24"/>
        </w:rPr>
        <w:t xml:space="preserve"> in the </w:t>
      </w:r>
      <w:r w:rsidR="0008109B" w:rsidRPr="001E3932">
        <w:rPr>
          <w:rFonts w:cs="Arial"/>
          <w:szCs w:val="24"/>
        </w:rPr>
        <w:t>student’s and parent’s or guardian’s primary language</w:t>
      </w:r>
      <w:r w:rsidR="005175A0">
        <w:rPr>
          <w:rFonts w:cs="Arial"/>
          <w:szCs w:val="24"/>
        </w:rPr>
        <w:t>.</w:t>
      </w:r>
    </w:p>
    <w:p w14:paraId="4261D936" w14:textId="3F8C03A2" w:rsidR="005F48FF" w:rsidRPr="001E3932" w:rsidRDefault="00AB0889" w:rsidP="001C7D5A">
      <w:pPr>
        <w:pStyle w:val="ListParagraph"/>
        <w:numPr>
          <w:ilvl w:val="0"/>
          <w:numId w:val="1"/>
        </w:numPr>
        <w:rPr>
          <w:rFonts w:cs="Arial"/>
          <w:szCs w:val="24"/>
        </w:rPr>
      </w:pPr>
      <w:r w:rsidRPr="001E3932">
        <w:rPr>
          <w:rFonts w:cs="Arial"/>
          <w:b/>
          <w:szCs w:val="24"/>
        </w:rPr>
        <w:t>Voluntariness and return rights:</w:t>
      </w:r>
      <w:r w:rsidRPr="001E3932">
        <w:rPr>
          <w:rFonts w:cs="Arial"/>
          <w:szCs w:val="24"/>
        </w:rPr>
        <w:t xml:space="preserve"> </w:t>
      </w:r>
      <w:r w:rsidR="002F63A5" w:rsidRPr="001E3932">
        <w:rPr>
          <w:rFonts w:cs="Arial"/>
          <w:szCs w:val="24"/>
        </w:rPr>
        <w:t xml:space="preserve">The LEA must ensure that the transfer is </w:t>
      </w:r>
      <w:r w:rsidR="008833C6" w:rsidRPr="001E3932">
        <w:rPr>
          <w:rFonts w:cs="Arial"/>
          <w:szCs w:val="24"/>
        </w:rPr>
        <w:t>voluntary,</w:t>
      </w:r>
      <w:r w:rsidR="002F63A5" w:rsidRPr="001E3932">
        <w:rPr>
          <w:rFonts w:cs="Arial"/>
          <w:szCs w:val="24"/>
        </w:rPr>
        <w:t xml:space="preserve"> </w:t>
      </w:r>
      <w:r w:rsidR="002F63A5" w:rsidRPr="001E3932">
        <w:rPr>
          <w:rFonts w:cs="Arial"/>
          <w:i/>
          <w:iCs/>
          <w:szCs w:val="24"/>
        </w:rPr>
        <w:t xml:space="preserve">and the </w:t>
      </w:r>
      <w:r w:rsidR="003A2BE9" w:rsidRPr="001E3932">
        <w:rPr>
          <w:rFonts w:cs="Arial"/>
          <w:i/>
          <w:iCs/>
          <w:szCs w:val="24"/>
        </w:rPr>
        <w:t>student</w:t>
      </w:r>
      <w:r w:rsidR="002F63A5" w:rsidRPr="001E3932">
        <w:rPr>
          <w:rFonts w:cs="Arial"/>
          <w:i/>
          <w:iCs/>
          <w:szCs w:val="24"/>
        </w:rPr>
        <w:t xml:space="preserve"> has a right to return to his or her previous school</w:t>
      </w:r>
      <w:r w:rsidR="002F63A5" w:rsidRPr="001E3932">
        <w:rPr>
          <w:rFonts w:cs="Arial"/>
          <w:szCs w:val="24"/>
        </w:rPr>
        <w:t>.</w:t>
      </w:r>
    </w:p>
    <w:p w14:paraId="5404F824" w14:textId="288E239B" w:rsidR="00D010E0" w:rsidRPr="001E3932" w:rsidRDefault="002744DB" w:rsidP="002744DB">
      <w:pPr>
        <w:rPr>
          <w:rFonts w:cs="Arial"/>
          <w:szCs w:val="24"/>
        </w:rPr>
      </w:pPr>
      <w:r w:rsidRPr="001E3932">
        <w:rPr>
          <w:rFonts w:cs="Arial"/>
          <w:i/>
          <w:iCs/>
          <w:szCs w:val="24"/>
        </w:rPr>
        <w:t>Comment</w:t>
      </w:r>
      <w:r w:rsidRPr="001E3932">
        <w:rPr>
          <w:rFonts w:cs="Arial"/>
          <w:szCs w:val="24"/>
        </w:rPr>
        <w:t xml:space="preserve">: </w:t>
      </w:r>
      <w:r w:rsidR="003A2BE9" w:rsidRPr="009744EE">
        <w:rPr>
          <w:rFonts w:cs="Arial"/>
          <w:i/>
          <w:iCs/>
          <w:szCs w:val="24"/>
        </w:rPr>
        <w:t>EC</w:t>
      </w:r>
      <w:r w:rsidR="003A2BE9" w:rsidRPr="001E3932">
        <w:rPr>
          <w:rFonts w:cs="Arial"/>
          <w:szCs w:val="24"/>
        </w:rPr>
        <w:t xml:space="preserve"> </w:t>
      </w:r>
      <w:r w:rsidR="001629D0" w:rsidRPr="001E3932">
        <w:rPr>
          <w:rFonts w:cs="Arial"/>
          <w:szCs w:val="24"/>
        </w:rPr>
        <w:t xml:space="preserve">Section 48432.5(j) provides that, “A pupil who has voluntarily transferred to a continuation </w:t>
      </w:r>
      <w:r w:rsidR="001629D0" w:rsidRPr="001E3932">
        <w:rPr>
          <w:rFonts w:cs="Arial"/>
          <w:i/>
          <w:iCs/>
          <w:szCs w:val="24"/>
        </w:rPr>
        <w:t>school shall have the right to return to the regular high school at the beginning of the following school year and, with the consent of a designee of the district superintendent of schools, may return at any time</w:t>
      </w:r>
      <w:r w:rsidR="00E01D92" w:rsidRPr="001E3932">
        <w:rPr>
          <w:rFonts w:cs="Arial"/>
          <w:i/>
          <w:iCs/>
          <w:szCs w:val="24"/>
        </w:rPr>
        <w:t>.</w:t>
      </w:r>
      <w:r w:rsidR="001629D0" w:rsidRPr="001E3932">
        <w:rPr>
          <w:rFonts w:cs="Arial"/>
          <w:i/>
          <w:iCs/>
          <w:szCs w:val="24"/>
        </w:rPr>
        <w:t>”</w:t>
      </w:r>
      <w:r w:rsidR="00E01D92" w:rsidRPr="001E3932">
        <w:rPr>
          <w:rFonts w:cs="Arial"/>
          <w:i/>
          <w:iCs/>
          <w:szCs w:val="24"/>
        </w:rPr>
        <w:t xml:space="preserve"> </w:t>
      </w:r>
      <w:r w:rsidR="00452A15">
        <w:rPr>
          <w:rFonts w:cs="Arial"/>
          <w:szCs w:val="24"/>
        </w:rPr>
        <w:t xml:space="preserve">As a best practice </w:t>
      </w:r>
      <w:r w:rsidR="00E01D92" w:rsidRPr="001E3932">
        <w:rPr>
          <w:rFonts w:cs="Arial"/>
          <w:szCs w:val="24"/>
        </w:rPr>
        <w:t xml:space="preserve">LEAs </w:t>
      </w:r>
      <w:r w:rsidR="001459C7">
        <w:rPr>
          <w:rFonts w:cs="Arial"/>
          <w:szCs w:val="24"/>
        </w:rPr>
        <w:t>should</w:t>
      </w:r>
      <w:r w:rsidR="0070470D">
        <w:rPr>
          <w:rFonts w:cs="Arial"/>
          <w:szCs w:val="24"/>
        </w:rPr>
        <w:t xml:space="preserve"> </w:t>
      </w:r>
      <w:r w:rsidR="00E01D92" w:rsidRPr="001E3932">
        <w:rPr>
          <w:rFonts w:cs="Arial"/>
          <w:szCs w:val="24"/>
        </w:rPr>
        <w:t xml:space="preserve">ensure that </w:t>
      </w:r>
      <w:r w:rsidR="00E6798A" w:rsidRPr="001E3932">
        <w:rPr>
          <w:rFonts w:cs="Arial"/>
          <w:szCs w:val="24"/>
        </w:rPr>
        <w:t>students</w:t>
      </w:r>
      <w:r w:rsidR="005736B9" w:rsidRPr="001E3932">
        <w:rPr>
          <w:rFonts w:cs="Arial"/>
          <w:szCs w:val="24"/>
        </w:rPr>
        <w:t xml:space="preserve"> </w:t>
      </w:r>
      <w:r w:rsidR="00AC55D5" w:rsidRPr="001E3932">
        <w:rPr>
          <w:rFonts w:cs="Arial"/>
          <w:szCs w:val="24"/>
        </w:rPr>
        <w:t xml:space="preserve">and their parents or guardians </w:t>
      </w:r>
      <w:proofErr w:type="gramStart"/>
      <w:r w:rsidR="005736B9" w:rsidRPr="001E3932">
        <w:rPr>
          <w:rFonts w:cs="Arial"/>
          <w:szCs w:val="24"/>
        </w:rPr>
        <w:t xml:space="preserve">are </w:t>
      </w:r>
      <w:r w:rsidR="00AC55D5" w:rsidRPr="001E3932">
        <w:rPr>
          <w:rFonts w:cs="Arial"/>
          <w:szCs w:val="24"/>
        </w:rPr>
        <w:t>informed</w:t>
      </w:r>
      <w:proofErr w:type="gramEnd"/>
      <w:r w:rsidR="00AC55D5" w:rsidRPr="001E3932">
        <w:rPr>
          <w:rFonts w:cs="Arial"/>
          <w:szCs w:val="24"/>
        </w:rPr>
        <w:t xml:space="preserve"> </w:t>
      </w:r>
      <w:r w:rsidR="0070470D">
        <w:rPr>
          <w:rFonts w:cs="Arial"/>
          <w:szCs w:val="24"/>
        </w:rPr>
        <w:t xml:space="preserve">of this </w:t>
      </w:r>
      <w:r w:rsidR="00AC55D5" w:rsidRPr="001E3932">
        <w:rPr>
          <w:rFonts w:cs="Arial"/>
          <w:szCs w:val="24"/>
        </w:rPr>
        <w:t>in writing</w:t>
      </w:r>
      <w:r w:rsidR="0055655F" w:rsidRPr="001E3932">
        <w:rPr>
          <w:rFonts w:cs="Arial"/>
          <w:szCs w:val="24"/>
        </w:rPr>
        <w:t>,</w:t>
      </w:r>
      <w:r w:rsidR="00AC55D5" w:rsidRPr="001E3932">
        <w:rPr>
          <w:rFonts w:cs="Arial"/>
          <w:szCs w:val="24"/>
        </w:rPr>
        <w:t xml:space="preserve"> in their primary languag</w:t>
      </w:r>
      <w:r w:rsidR="0070470D">
        <w:rPr>
          <w:rFonts w:cs="Arial"/>
          <w:szCs w:val="24"/>
        </w:rPr>
        <w:t>e.</w:t>
      </w:r>
    </w:p>
    <w:p w14:paraId="38D563B8" w14:textId="2BD6A108" w:rsidR="00C37F11" w:rsidRPr="002909DB" w:rsidRDefault="00124D03" w:rsidP="005E188C">
      <w:pPr>
        <w:pStyle w:val="ListParagraph"/>
        <w:numPr>
          <w:ilvl w:val="0"/>
          <w:numId w:val="1"/>
        </w:numPr>
        <w:spacing w:after="160" w:line="259" w:lineRule="auto"/>
        <w:rPr>
          <w:rFonts w:cs="Arial"/>
          <w:kern w:val="0"/>
          <w:szCs w:val="24"/>
          <w14:ligatures w14:val="none"/>
        </w:rPr>
      </w:pPr>
      <w:r w:rsidRPr="002909DB">
        <w:rPr>
          <w:rFonts w:cs="Arial"/>
          <w:szCs w:val="24"/>
        </w:rPr>
        <w:t xml:space="preserve">If a </w:t>
      </w:r>
      <w:r w:rsidR="00064794" w:rsidRPr="002909DB">
        <w:rPr>
          <w:rFonts w:cs="Arial"/>
          <w:szCs w:val="24"/>
        </w:rPr>
        <w:t>parent or legal guardian</w:t>
      </w:r>
      <w:r w:rsidRPr="002909DB">
        <w:rPr>
          <w:rFonts w:cs="Arial"/>
          <w:szCs w:val="24"/>
        </w:rPr>
        <w:t xml:space="preserve"> </w:t>
      </w:r>
      <w:r w:rsidR="00064794" w:rsidRPr="002909DB">
        <w:rPr>
          <w:rFonts w:cs="Arial"/>
          <w:szCs w:val="24"/>
        </w:rPr>
        <w:t>request</w:t>
      </w:r>
      <w:r w:rsidRPr="002909DB">
        <w:rPr>
          <w:rFonts w:cs="Arial"/>
          <w:szCs w:val="24"/>
        </w:rPr>
        <w:t xml:space="preserve">s </w:t>
      </w:r>
      <w:r w:rsidR="00E7137D" w:rsidRPr="002909DB">
        <w:rPr>
          <w:rFonts w:cs="Arial"/>
          <w:szCs w:val="24"/>
        </w:rPr>
        <w:t>a pre-transfer meeting</w:t>
      </w:r>
      <w:r w:rsidR="00064794" w:rsidRPr="002909DB">
        <w:rPr>
          <w:rFonts w:cs="Arial"/>
          <w:szCs w:val="24"/>
        </w:rPr>
        <w:t xml:space="preserve"> </w:t>
      </w:r>
      <w:r w:rsidR="007332B6" w:rsidRPr="002909DB">
        <w:rPr>
          <w:rFonts w:cs="Arial"/>
          <w:szCs w:val="24"/>
        </w:rPr>
        <w:t>(</w:t>
      </w:r>
      <w:r w:rsidR="003A2BE9" w:rsidRPr="002909DB">
        <w:rPr>
          <w:rFonts w:cs="Arial"/>
          <w:i/>
          <w:iCs/>
          <w:szCs w:val="24"/>
        </w:rPr>
        <w:t>EC</w:t>
      </w:r>
      <w:r w:rsidR="003A2BE9" w:rsidRPr="002909DB">
        <w:rPr>
          <w:rFonts w:cs="Arial"/>
          <w:szCs w:val="24"/>
        </w:rPr>
        <w:t xml:space="preserve"> </w:t>
      </w:r>
      <w:r w:rsidR="007332B6" w:rsidRPr="002909DB">
        <w:rPr>
          <w:rFonts w:cs="Arial"/>
          <w:szCs w:val="24"/>
        </w:rPr>
        <w:t>Section 48432.3(b)(5))</w:t>
      </w:r>
      <w:r w:rsidR="00784106" w:rsidRPr="002909DB">
        <w:rPr>
          <w:rFonts w:cs="Arial"/>
          <w:szCs w:val="24"/>
        </w:rPr>
        <w:t xml:space="preserve"> </w:t>
      </w:r>
      <w:r w:rsidR="00DE3B77" w:rsidRPr="002909DB">
        <w:rPr>
          <w:rFonts w:cs="Arial"/>
          <w:szCs w:val="24"/>
        </w:rPr>
        <w:t>and English is not their primary language,</w:t>
      </w:r>
      <w:r w:rsidR="00C514AE" w:rsidRPr="002909DB">
        <w:rPr>
          <w:rFonts w:cs="Arial"/>
          <w:szCs w:val="24"/>
        </w:rPr>
        <w:t xml:space="preserve"> </w:t>
      </w:r>
      <w:r w:rsidR="00452A15" w:rsidRPr="002909DB">
        <w:rPr>
          <w:rFonts w:cs="Arial"/>
          <w:szCs w:val="24"/>
        </w:rPr>
        <w:t xml:space="preserve">as a best practice </w:t>
      </w:r>
      <w:r w:rsidR="00A6108A" w:rsidRPr="002909DB">
        <w:rPr>
          <w:rFonts w:cs="Arial"/>
          <w:szCs w:val="24"/>
        </w:rPr>
        <w:t xml:space="preserve">the school should provide </w:t>
      </w:r>
      <w:r w:rsidR="00DE3B77" w:rsidRPr="002909DB">
        <w:rPr>
          <w:rFonts w:cs="Arial"/>
          <w:szCs w:val="24"/>
        </w:rPr>
        <w:t>an interpreter</w:t>
      </w:r>
      <w:r w:rsidR="00C514AE" w:rsidRPr="002909DB">
        <w:rPr>
          <w:rFonts w:cs="Arial"/>
          <w:szCs w:val="24"/>
        </w:rPr>
        <w:t xml:space="preserve"> for the meeting</w:t>
      </w:r>
      <w:r w:rsidR="00064794" w:rsidRPr="002909DB">
        <w:rPr>
          <w:rFonts w:cs="Arial"/>
          <w:szCs w:val="24"/>
        </w:rPr>
        <w:t>.</w:t>
      </w:r>
      <w:r w:rsidR="009C21E5" w:rsidRPr="002909DB">
        <w:rPr>
          <w:rFonts w:cs="Arial"/>
          <w:kern w:val="0"/>
          <w:szCs w:val="24"/>
          <w14:ligatures w14:val="none"/>
        </w:rPr>
        <w:t xml:space="preserve"> While the burden is on the </w:t>
      </w:r>
      <w:r w:rsidR="009C21E5" w:rsidRPr="002909DB">
        <w:rPr>
          <w:rFonts w:cs="Arial"/>
          <w:kern w:val="0"/>
          <w:szCs w:val="24"/>
          <w14:ligatures w14:val="none"/>
        </w:rPr>
        <w:lastRenderedPageBreak/>
        <w:t>student/parent/guardian to request a meeting, nothing precludes the district from scheduling a meeting on its own initiative. Whether or not requested, the CDE</w:t>
      </w:r>
      <w:r w:rsidR="001F078F" w:rsidRPr="002909DB">
        <w:rPr>
          <w:rFonts w:cs="Arial"/>
          <w:kern w:val="0"/>
          <w:szCs w:val="24"/>
          <w14:ligatures w14:val="none"/>
        </w:rPr>
        <w:t xml:space="preserve"> </w:t>
      </w:r>
      <w:r w:rsidR="00C37F11" w:rsidRPr="002909DB">
        <w:rPr>
          <w:rFonts w:cs="Arial"/>
          <w:kern w:val="0"/>
          <w:szCs w:val="24"/>
          <w14:ligatures w14:val="none"/>
        </w:rPr>
        <w:br w:type="page"/>
      </w:r>
    </w:p>
    <w:p w14:paraId="7221F886" w14:textId="79BF3EB3" w:rsidR="005E0BE0" w:rsidRPr="001E3932" w:rsidRDefault="009C21E5" w:rsidP="00C37F11">
      <w:pPr>
        <w:pStyle w:val="ListParagraph"/>
        <w:rPr>
          <w:rFonts w:cs="Arial"/>
          <w:szCs w:val="24"/>
        </w:rPr>
      </w:pPr>
      <w:r w:rsidRPr="001E3932">
        <w:rPr>
          <w:rFonts w:cs="Arial"/>
          <w:kern w:val="0"/>
          <w:szCs w:val="24"/>
          <w14:ligatures w14:val="none"/>
        </w:rPr>
        <w:lastRenderedPageBreak/>
        <w:t xml:space="preserve">considers it desirable to hold a meeting before effecting a transfer, </w:t>
      </w:r>
      <w:proofErr w:type="gramStart"/>
      <w:r w:rsidRPr="001E3932">
        <w:rPr>
          <w:rFonts w:cs="Arial"/>
          <w:kern w:val="0"/>
          <w:szCs w:val="24"/>
          <w14:ligatures w14:val="none"/>
        </w:rPr>
        <w:t>if at all possible</w:t>
      </w:r>
      <w:proofErr w:type="gramEnd"/>
      <w:r w:rsidRPr="001E3932">
        <w:rPr>
          <w:rFonts w:cs="Arial"/>
          <w:kern w:val="0"/>
          <w:szCs w:val="24"/>
          <w14:ligatures w14:val="none"/>
        </w:rPr>
        <w:t>.</w:t>
      </w:r>
    </w:p>
    <w:p w14:paraId="395915C0" w14:textId="67DE77A2" w:rsidR="00C514AE" w:rsidRPr="001E3932" w:rsidRDefault="00C514AE" w:rsidP="00E9733C">
      <w:pPr>
        <w:pStyle w:val="Heading2"/>
      </w:pPr>
      <w:r w:rsidRPr="001E3932">
        <w:t xml:space="preserve">Involuntary </w:t>
      </w:r>
      <w:r w:rsidR="009756BE">
        <w:t>T</w:t>
      </w:r>
      <w:r w:rsidRPr="001E3932">
        <w:t>ransfers</w:t>
      </w:r>
    </w:p>
    <w:p w14:paraId="7268CA6D" w14:textId="7C3765DB" w:rsidR="00C514AE" w:rsidRPr="001E3932" w:rsidRDefault="00FE3739" w:rsidP="00C514AE">
      <w:pPr>
        <w:rPr>
          <w:rFonts w:cs="Arial"/>
          <w:szCs w:val="24"/>
        </w:rPr>
      </w:pPr>
      <w:r w:rsidRPr="001E3932">
        <w:rPr>
          <w:rFonts w:cs="Arial"/>
          <w:szCs w:val="24"/>
        </w:rPr>
        <w:t xml:space="preserve">LEAs must adopt </w:t>
      </w:r>
      <w:r w:rsidR="00E860A8" w:rsidRPr="001E3932">
        <w:rPr>
          <w:rFonts w:cs="Arial"/>
          <w:szCs w:val="24"/>
        </w:rPr>
        <w:t>rule</w:t>
      </w:r>
      <w:r w:rsidRPr="001E3932">
        <w:rPr>
          <w:rFonts w:cs="Arial"/>
          <w:szCs w:val="24"/>
        </w:rPr>
        <w:t xml:space="preserve">s </w:t>
      </w:r>
      <w:r w:rsidR="00E860A8" w:rsidRPr="001E3932">
        <w:rPr>
          <w:rFonts w:cs="Arial"/>
          <w:szCs w:val="24"/>
        </w:rPr>
        <w:t xml:space="preserve">and regulations </w:t>
      </w:r>
      <w:r w:rsidRPr="001E3932">
        <w:rPr>
          <w:rFonts w:cs="Arial"/>
          <w:szCs w:val="24"/>
        </w:rPr>
        <w:t>for i</w:t>
      </w:r>
      <w:r w:rsidR="00F76520" w:rsidRPr="001E3932">
        <w:rPr>
          <w:rFonts w:cs="Arial"/>
          <w:szCs w:val="24"/>
        </w:rPr>
        <w:t xml:space="preserve">nvoluntary transfers </w:t>
      </w:r>
      <w:r w:rsidRPr="001E3932">
        <w:rPr>
          <w:rFonts w:cs="Arial"/>
          <w:szCs w:val="24"/>
        </w:rPr>
        <w:t xml:space="preserve">to a continuation </w:t>
      </w:r>
      <w:r w:rsidR="00354D8C" w:rsidRPr="001E3932">
        <w:rPr>
          <w:rFonts w:cs="Arial"/>
          <w:szCs w:val="24"/>
        </w:rPr>
        <w:t>school (</w:t>
      </w:r>
      <w:r w:rsidR="009744EE">
        <w:rPr>
          <w:rFonts w:cs="Arial"/>
          <w:i/>
          <w:iCs/>
          <w:szCs w:val="24"/>
        </w:rPr>
        <w:t xml:space="preserve">EC </w:t>
      </w:r>
      <w:r w:rsidR="00354D8C" w:rsidRPr="001E3932">
        <w:rPr>
          <w:rFonts w:cs="Arial"/>
          <w:szCs w:val="24"/>
        </w:rPr>
        <w:t xml:space="preserve">Section 48342.5) and </w:t>
      </w:r>
      <w:r w:rsidR="005E0BE0" w:rsidRPr="001E3932">
        <w:rPr>
          <w:rFonts w:cs="Arial"/>
          <w:szCs w:val="24"/>
        </w:rPr>
        <w:t>policies and procedures for transfers to a c</w:t>
      </w:r>
      <w:r w:rsidRPr="001E3932">
        <w:rPr>
          <w:rFonts w:cs="Arial"/>
          <w:szCs w:val="24"/>
        </w:rPr>
        <w:t>ommunity day school</w:t>
      </w:r>
      <w:r w:rsidR="005E0BE0" w:rsidRPr="001E3932">
        <w:rPr>
          <w:rFonts w:cs="Arial"/>
          <w:szCs w:val="24"/>
        </w:rPr>
        <w:t xml:space="preserve"> (</w:t>
      </w:r>
      <w:r w:rsidR="009744EE">
        <w:rPr>
          <w:rFonts w:cs="Arial"/>
          <w:i/>
          <w:iCs/>
          <w:szCs w:val="24"/>
        </w:rPr>
        <w:t xml:space="preserve">EC </w:t>
      </w:r>
      <w:r w:rsidR="005E0BE0" w:rsidRPr="001E3932">
        <w:rPr>
          <w:rFonts w:cs="Arial"/>
          <w:szCs w:val="24"/>
        </w:rPr>
        <w:t>Section 48662)</w:t>
      </w:r>
      <w:r w:rsidR="00A466F4" w:rsidRPr="001E3932">
        <w:rPr>
          <w:rFonts w:cs="Arial"/>
          <w:szCs w:val="24"/>
        </w:rPr>
        <w:t>.</w:t>
      </w:r>
    </w:p>
    <w:p w14:paraId="621AD9FF" w14:textId="23C861A7" w:rsidR="00A406A6" w:rsidRPr="001E3932" w:rsidRDefault="00207108" w:rsidP="00A406A6">
      <w:pPr>
        <w:pStyle w:val="ListParagraph"/>
        <w:numPr>
          <w:ilvl w:val="0"/>
          <w:numId w:val="1"/>
        </w:numPr>
        <w:contextualSpacing w:val="0"/>
        <w:rPr>
          <w:rFonts w:cs="Arial"/>
          <w:szCs w:val="24"/>
        </w:rPr>
      </w:pPr>
      <w:r w:rsidRPr="001E3932">
        <w:rPr>
          <w:rFonts w:cs="Arial"/>
          <w:b/>
          <w:szCs w:val="24"/>
        </w:rPr>
        <w:t>Notice and opportunity for meeting before transfer:</w:t>
      </w:r>
      <w:r w:rsidRPr="001E3932">
        <w:rPr>
          <w:rFonts w:cs="Arial"/>
          <w:szCs w:val="24"/>
        </w:rPr>
        <w:t xml:space="preserve"> </w:t>
      </w:r>
      <w:r w:rsidR="00896CA2" w:rsidRPr="001E3932">
        <w:rPr>
          <w:rFonts w:cs="Arial"/>
          <w:szCs w:val="24"/>
        </w:rPr>
        <w:t xml:space="preserve">The rules and regulations </w:t>
      </w:r>
      <w:r w:rsidR="00B453C9" w:rsidRPr="001E3932">
        <w:rPr>
          <w:rFonts w:cs="Arial"/>
          <w:szCs w:val="24"/>
        </w:rPr>
        <w:t xml:space="preserve">governing transfers to a continuation school </w:t>
      </w:r>
      <w:r w:rsidR="00896CA2" w:rsidRPr="001E3932">
        <w:rPr>
          <w:rFonts w:cs="Arial"/>
          <w:szCs w:val="24"/>
        </w:rPr>
        <w:t xml:space="preserve">must </w:t>
      </w:r>
      <w:r w:rsidR="006D5598" w:rsidRPr="001E3932">
        <w:rPr>
          <w:rFonts w:cs="Arial"/>
          <w:szCs w:val="24"/>
        </w:rPr>
        <w:t xml:space="preserve">require </w:t>
      </w:r>
      <w:r w:rsidR="00896CA2" w:rsidRPr="001E3932">
        <w:rPr>
          <w:rFonts w:cs="Arial"/>
          <w:szCs w:val="24"/>
        </w:rPr>
        <w:t>t</w:t>
      </w:r>
      <w:r w:rsidR="00147816" w:rsidRPr="001E3932">
        <w:rPr>
          <w:rFonts w:cs="Arial"/>
          <w:szCs w:val="24"/>
        </w:rPr>
        <w:t xml:space="preserve">he </w:t>
      </w:r>
      <w:r w:rsidR="003A2BE9" w:rsidRPr="001E3932">
        <w:rPr>
          <w:rFonts w:cs="Arial"/>
          <w:szCs w:val="24"/>
        </w:rPr>
        <w:t>student</w:t>
      </w:r>
      <w:r w:rsidR="00147816" w:rsidRPr="001E3932">
        <w:rPr>
          <w:rFonts w:cs="Arial"/>
          <w:szCs w:val="24"/>
        </w:rPr>
        <w:t xml:space="preserve"> and the </w:t>
      </w:r>
      <w:r w:rsidR="003A2BE9" w:rsidRPr="001E3932">
        <w:rPr>
          <w:rFonts w:cs="Arial"/>
          <w:szCs w:val="24"/>
        </w:rPr>
        <w:t>student’s</w:t>
      </w:r>
      <w:r w:rsidR="00147816" w:rsidRPr="001E3932">
        <w:rPr>
          <w:rFonts w:cs="Arial"/>
          <w:szCs w:val="24"/>
        </w:rPr>
        <w:t xml:space="preserve"> parent or guardian (</w:t>
      </w:r>
      <w:r w:rsidR="00754F06" w:rsidRPr="001E3932">
        <w:rPr>
          <w:rFonts w:cs="Arial"/>
          <w:szCs w:val="24"/>
        </w:rPr>
        <w:t xml:space="preserve">or </w:t>
      </w:r>
      <w:r w:rsidR="00147816" w:rsidRPr="001E3932">
        <w:rPr>
          <w:rFonts w:cs="Arial"/>
          <w:szCs w:val="24"/>
        </w:rPr>
        <w:t xml:space="preserve">other party having legal responsibility for the </w:t>
      </w:r>
      <w:r w:rsidR="003A2BE9" w:rsidRPr="001E3932">
        <w:rPr>
          <w:rFonts w:cs="Arial"/>
          <w:szCs w:val="24"/>
        </w:rPr>
        <w:t>student’s</w:t>
      </w:r>
      <w:r w:rsidR="00147816" w:rsidRPr="001E3932">
        <w:rPr>
          <w:rFonts w:cs="Arial"/>
          <w:szCs w:val="24"/>
        </w:rPr>
        <w:t xml:space="preserve"> </w:t>
      </w:r>
      <w:r w:rsidR="006D5598" w:rsidRPr="001E3932">
        <w:rPr>
          <w:rFonts w:cs="Arial"/>
          <w:szCs w:val="24"/>
        </w:rPr>
        <w:t xml:space="preserve">education or </w:t>
      </w:r>
      <w:r w:rsidR="00147816" w:rsidRPr="001E3932">
        <w:rPr>
          <w:rFonts w:cs="Arial"/>
          <w:szCs w:val="24"/>
        </w:rPr>
        <w:t>welfare)</w:t>
      </w:r>
      <w:r w:rsidR="00AD76DC" w:rsidRPr="001E3932">
        <w:rPr>
          <w:rFonts w:cs="Arial"/>
          <w:szCs w:val="24"/>
        </w:rPr>
        <w:t xml:space="preserve"> </w:t>
      </w:r>
      <w:r w:rsidR="006D5598" w:rsidRPr="001E3932">
        <w:rPr>
          <w:rFonts w:cs="Arial"/>
          <w:szCs w:val="24"/>
        </w:rPr>
        <w:t>to</w:t>
      </w:r>
      <w:r w:rsidR="002A19BE" w:rsidRPr="001E3932">
        <w:rPr>
          <w:rFonts w:cs="Arial"/>
          <w:szCs w:val="24"/>
        </w:rPr>
        <w:t xml:space="preserve"> be given </w:t>
      </w:r>
      <w:r w:rsidR="00AD76DC" w:rsidRPr="001E3932">
        <w:rPr>
          <w:rFonts w:cs="Arial"/>
          <w:szCs w:val="24"/>
        </w:rPr>
        <w:t>a notice informing them of the opportunity to request a meeting</w:t>
      </w:r>
      <w:r w:rsidR="00707D23" w:rsidRPr="001E3932">
        <w:rPr>
          <w:rFonts w:cs="Arial"/>
          <w:szCs w:val="24"/>
        </w:rPr>
        <w:t xml:space="preserve"> with the</w:t>
      </w:r>
      <w:r w:rsidR="00D255FD" w:rsidRPr="001E3932">
        <w:rPr>
          <w:rFonts w:cs="Arial"/>
          <w:szCs w:val="24"/>
        </w:rPr>
        <w:t xml:space="preserve"> designee of the district superintendent of schools </w:t>
      </w:r>
      <w:r w:rsidR="00D255FD" w:rsidRPr="001E3932">
        <w:rPr>
          <w:rFonts w:cs="Arial"/>
          <w:i/>
          <w:iCs/>
          <w:szCs w:val="24"/>
        </w:rPr>
        <w:t xml:space="preserve">before </w:t>
      </w:r>
      <w:r w:rsidR="00D255FD" w:rsidRPr="001E3932">
        <w:rPr>
          <w:rFonts w:cs="Arial"/>
          <w:szCs w:val="24"/>
        </w:rPr>
        <w:t>the transfer</w:t>
      </w:r>
      <w:r w:rsidR="00526D0F" w:rsidRPr="001E3932">
        <w:rPr>
          <w:rFonts w:cs="Arial"/>
          <w:szCs w:val="24"/>
        </w:rPr>
        <w:t xml:space="preserve">. </w:t>
      </w:r>
      <w:r w:rsidR="00BB2BC8" w:rsidRPr="001E3932">
        <w:rPr>
          <w:rFonts w:cs="Arial"/>
          <w:szCs w:val="24"/>
        </w:rPr>
        <w:t>With</w:t>
      </w:r>
      <w:r w:rsidR="00205802">
        <w:rPr>
          <w:rFonts w:cs="Arial"/>
          <w:szCs w:val="24"/>
        </w:rPr>
        <w:t xml:space="preserve"> respect to voluntary transfers</w:t>
      </w:r>
      <w:r w:rsidR="002513B6" w:rsidRPr="001E3932">
        <w:rPr>
          <w:rFonts w:cs="Arial"/>
          <w:szCs w:val="24"/>
        </w:rPr>
        <w:t xml:space="preserve">, </w:t>
      </w:r>
      <w:r w:rsidR="00452A15">
        <w:rPr>
          <w:rFonts w:cs="Arial"/>
          <w:szCs w:val="24"/>
        </w:rPr>
        <w:t xml:space="preserve">under </w:t>
      </w:r>
      <w:r w:rsidR="00452A15" w:rsidRPr="00194DB6">
        <w:rPr>
          <w:rFonts w:cs="Arial"/>
          <w:i/>
          <w:szCs w:val="24"/>
        </w:rPr>
        <w:t>EC</w:t>
      </w:r>
      <w:r w:rsidR="00452A15">
        <w:rPr>
          <w:rFonts w:cs="Arial"/>
          <w:szCs w:val="24"/>
        </w:rPr>
        <w:t xml:space="preserve"> Section 48985 and/or as a best practice </w:t>
      </w:r>
      <w:r w:rsidR="002513B6" w:rsidRPr="001E3932">
        <w:rPr>
          <w:rFonts w:cs="Arial"/>
          <w:szCs w:val="24"/>
        </w:rPr>
        <w:t>t</w:t>
      </w:r>
      <w:r w:rsidR="00526D0F" w:rsidRPr="001E3932">
        <w:rPr>
          <w:rFonts w:cs="Arial"/>
          <w:szCs w:val="24"/>
        </w:rPr>
        <w:t xml:space="preserve">hese notices </w:t>
      </w:r>
      <w:r w:rsidR="00452A15">
        <w:rPr>
          <w:rFonts w:cs="Arial"/>
          <w:szCs w:val="24"/>
        </w:rPr>
        <w:t>should</w:t>
      </w:r>
      <w:r w:rsidR="00526D0F" w:rsidRPr="001E3932">
        <w:rPr>
          <w:rFonts w:cs="Arial"/>
          <w:szCs w:val="24"/>
        </w:rPr>
        <w:t xml:space="preserve"> be in the primary language</w:t>
      </w:r>
      <w:r w:rsidR="005175A0">
        <w:rPr>
          <w:rFonts w:cs="Arial"/>
          <w:szCs w:val="24"/>
        </w:rPr>
        <w:t xml:space="preserve"> </w:t>
      </w:r>
      <w:r w:rsidR="00526D0F" w:rsidRPr="001E3932">
        <w:rPr>
          <w:rFonts w:cs="Arial"/>
          <w:szCs w:val="24"/>
        </w:rPr>
        <w:t xml:space="preserve">of the </w:t>
      </w:r>
      <w:r w:rsidR="003A2BE9" w:rsidRPr="001E3932">
        <w:rPr>
          <w:rFonts w:cs="Arial"/>
          <w:szCs w:val="24"/>
        </w:rPr>
        <w:t>student</w:t>
      </w:r>
      <w:r w:rsidR="00526D0F" w:rsidRPr="001E3932">
        <w:rPr>
          <w:rFonts w:cs="Arial"/>
          <w:szCs w:val="24"/>
        </w:rPr>
        <w:t xml:space="preserve"> and </w:t>
      </w:r>
      <w:r w:rsidR="005361BC" w:rsidRPr="001E3932">
        <w:rPr>
          <w:rFonts w:cs="Arial"/>
          <w:szCs w:val="24"/>
        </w:rPr>
        <w:t xml:space="preserve">the </w:t>
      </w:r>
      <w:r w:rsidR="003A2BE9" w:rsidRPr="001E3932">
        <w:rPr>
          <w:rFonts w:cs="Arial"/>
          <w:szCs w:val="24"/>
        </w:rPr>
        <w:t>student’s</w:t>
      </w:r>
      <w:r w:rsidR="005361BC" w:rsidRPr="001E3932">
        <w:rPr>
          <w:rFonts w:cs="Arial"/>
          <w:szCs w:val="24"/>
        </w:rPr>
        <w:t xml:space="preserve"> parent or guardian.</w:t>
      </w:r>
    </w:p>
    <w:p w14:paraId="06A6B61C" w14:textId="7A6C9443" w:rsidR="00D17205" w:rsidRPr="001E3932" w:rsidRDefault="003A2BE9" w:rsidP="00D17205">
      <w:pPr>
        <w:pStyle w:val="ListParagraph"/>
        <w:numPr>
          <w:ilvl w:val="0"/>
          <w:numId w:val="1"/>
        </w:numPr>
        <w:contextualSpacing w:val="0"/>
        <w:rPr>
          <w:rFonts w:cs="Arial"/>
          <w:szCs w:val="24"/>
        </w:rPr>
      </w:pPr>
      <w:r w:rsidRPr="001E3932">
        <w:rPr>
          <w:rFonts w:cs="Arial"/>
          <w:b/>
          <w:szCs w:val="24"/>
        </w:rPr>
        <w:t>Student</w:t>
      </w:r>
      <w:r w:rsidR="00207108" w:rsidRPr="001E3932">
        <w:rPr>
          <w:rFonts w:cs="Arial"/>
          <w:b/>
          <w:szCs w:val="24"/>
        </w:rPr>
        <w:t xml:space="preserve"> and parent rights at meeting:</w:t>
      </w:r>
      <w:r w:rsidR="00207108" w:rsidRPr="001E3932">
        <w:rPr>
          <w:rFonts w:cs="Arial"/>
          <w:szCs w:val="24"/>
        </w:rPr>
        <w:t xml:space="preserve"> </w:t>
      </w:r>
      <w:r w:rsidR="00E82A8F" w:rsidRPr="001E3932">
        <w:rPr>
          <w:rFonts w:cs="Arial"/>
          <w:szCs w:val="24"/>
        </w:rPr>
        <w:t xml:space="preserve">At the meeting, the </w:t>
      </w:r>
      <w:r w:rsidRPr="001E3932">
        <w:rPr>
          <w:rFonts w:cs="Arial"/>
          <w:szCs w:val="24"/>
        </w:rPr>
        <w:t xml:space="preserve">student and </w:t>
      </w:r>
      <w:r w:rsidR="00E82A8F" w:rsidRPr="001E3932">
        <w:rPr>
          <w:rFonts w:cs="Arial"/>
          <w:szCs w:val="24"/>
        </w:rPr>
        <w:t xml:space="preserve">the </w:t>
      </w:r>
      <w:r w:rsidRPr="001E3932">
        <w:rPr>
          <w:rFonts w:cs="Arial"/>
          <w:szCs w:val="24"/>
        </w:rPr>
        <w:t>student’s</w:t>
      </w:r>
      <w:r w:rsidR="00E82A8F" w:rsidRPr="001E3932">
        <w:rPr>
          <w:rFonts w:cs="Arial"/>
          <w:szCs w:val="24"/>
        </w:rPr>
        <w:t xml:space="preserve"> parent or guardian must be informed of the specific facts and reasons for the proposed transfer and </w:t>
      </w:r>
      <w:proofErr w:type="gramStart"/>
      <w:r w:rsidR="00E82A8F" w:rsidRPr="001E3932">
        <w:rPr>
          <w:rFonts w:cs="Arial"/>
          <w:szCs w:val="24"/>
        </w:rPr>
        <w:t>have the opportunity to</w:t>
      </w:r>
      <w:proofErr w:type="gramEnd"/>
      <w:r w:rsidR="00E82A8F" w:rsidRPr="001E3932">
        <w:rPr>
          <w:rFonts w:cs="Arial"/>
          <w:szCs w:val="24"/>
        </w:rPr>
        <w:t xml:space="preserve"> inspect all documents relied upon, question any evidence and witnesses presented, and present evidence on the </w:t>
      </w:r>
      <w:r w:rsidRPr="001E3932">
        <w:rPr>
          <w:rFonts w:cs="Arial"/>
          <w:szCs w:val="24"/>
        </w:rPr>
        <w:t>student’s</w:t>
      </w:r>
      <w:r w:rsidR="00E82A8F" w:rsidRPr="001E3932">
        <w:rPr>
          <w:rFonts w:cs="Arial"/>
          <w:szCs w:val="24"/>
        </w:rPr>
        <w:t xml:space="preserve"> behalf. The </w:t>
      </w:r>
      <w:r w:rsidRPr="001E3932">
        <w:rPr>
          <w:rFonts w:cs="Arial"/>
          <w:szCs w:val="24"/>
        </w:rPr>
        <w:t>student</w:t>
      </w:r>
      <w:r w:rsidR="00E82A8F" w:rsidRPr="001E3932">
        <w:rPr>
          <w:rFonts w:cs="Arial"/>
          <w:szCs w:val="24"/>
        </w:rPr>
        <w:t xml:space="preserve"> may designate one or more representatives and witnesses to be present with the </w:t>
      </w:r>
      <w:r w:rsidRPr="001E3932">
        <w:rPr>
          <w:rFonts w:cs="Arial"/>
          <w:szCs w:val="24"/>
        </w:rPr>
        <w:t>student</w:t>
      </w:r>
      <w:r w:rsidR="00E82A8F" w:rsidRPr="001E3932">
        <w:rPr>
          <w:rFonts w:cs="Arial"/>
          <w:szCs w:val="24"/>
        </w:rPr>
        <w:t xml:space="preserve"> at the meeting.</w:t>
      </w:r>
      <w:r w:rsidR="00D65FFC" w:rsidRPr="001E3932">
        <w:rPr>
          <w:rFonts w:cs="Arial"/>
          <w:szCs w:val="24"/>
        </w:rPr>
        <w:t xml:space="preserve"> </w:t>
      </w:r>
      <w:r w:rsidR="00187AC5" w:rsidRPr="001E3932">
        <w:rPr>
          <w:rFonts w:cs="Arial"/>
          <w:szCs w:val="24"/>
        </w:rPr>
        <w:t xml:space="preserve">Again, all documents </w:t>
      </w:r>
      <w:r w:rsidR="00452A15">
        <w:rPr>
          <w:rFonts w:cs="Arial"/>
          <w:szCs w:val="24"/>
        </w:rPr>
        <w:t>should</w:t>
      </w:r>
      <w:r w:rsidR="00187AC5" w:rsidRPr="001E3932">
        <w:rPr>
          <w:rFonts w:cs="Arial"/>
          <w:szCs w:val="24"/>
        </w:rPr>
        <w:t xml:space="preserve"> </w:t>
      </w:r>
      <w:proofErr w:type="gramStart"/>
      <w:r w:rsidR="00187AC5" w:rsidRPr="001E3932">
        <w:rPr>
          <w:rFonts w:cs="Arial"/>
          <w:szCs w:val="24"/>
        </w:rPr>
        <w:t>be provided</w:t>
      </w:r>
      <w:proofErr w:type="gramEnd"/>
      <w:r w:rsidR="00187AC5" w:rsidRPr="001E3932">
        <w:rPr>
          <w:rFonts w:cs="Arial"/>
          <w:szCs w:val="24"/>
        </w:rPr>
        <w:t xml:space="preserve"> </w:t>
      </w:r>
      <w:r w:rsidR="00D17205" w:rsidRPr="001E3932">
        <w:rPr>
          <w:rFonts w:cs="Arial"/>
          <w:szCs w:val="24"/>
        </w:rPr>
        <w:t>in the primary language</w:t>
      </w:r>
      <w:r w:rsidR="005175A0">
        <w:rPr>
          <w:rFonts w:cs="Arial"/>
          <w:szCs w:val="24"/>
        </w:rPr>
        <w:t xml:space="preserve"> </w:t>
      </w:r>
      <w:r w:rsidR="00D17205" w:rsidRPr="001E3932">
        <w:rPr>
          <w:rFonts w:cs="Arial"/>
          <w:szCs w:val="24"/>
        </w:rPr>
        <w:t xml:space="preserve">of the </w:t>
      </w:r>
      <w:r w:rsidRPr="001E3932">
        <w:rPr>
          <w:rFonts w:cs="Arial"/>
          <w:szCs w:val="24"/>
        </w:rPr>
        <w:t>student</w:t>
      </w:r>
      <w:r w:rsidR="00D17205" w:rsidRPr="001E3932">
        <w:rPr>
          <w:rFonts w:cs="Arial"/>
          <w:szCs w:val="24"/>
        </w:rPr>
        <w:t xml:space="preserve"> and the </w:t>
      </w:r>
      <w:r w:rsidRPr="001E3932">
        <w:rPr>
          <w:rFonts w:cs="Arial"/>
          <w:szCs w:val="24"/>
        </w:rPr>
        <w:t>student’s</w:t>
      </w:r>
      <w:r w:rsidR="00D17205" w:rsidRPr="001E3932">
        <w:rPr>
          <w:rFonts w:cs="Arial"/>
          <w:szCs w:val="24"/>
        </w:rPr>
        <w:t xml:space="preserve"> parent or guardian</w:t>
      </w:r>
      <w:r w:rsidR="00205802">
        <w:rPr>
          <w:rFonts w:cs="Arial"/>
          <w:szCs w:val="24"/>
        </w:rPr>
        <w:t>, and a</w:t>
      </w:r>
      <w:r w:rsidR="00D17205" w:rsidRPr="001E3932">
        <w:rPr>
          <w:rFonts w:cs="Arial"/>
          <w:szCs w:val="24"/>
        </w:rPr>
        <w:t>n interpreter should be present</w:t>
      </w:r>
      <w:r w:rsidR="009A02CE" w:rsidRPr="001E3932">
        <w:rPr>
          <w:rFonts w:cs="Arial"/>
          <w:szCs w:val="24"/>
        </w:rPr>
        <w:t xml:space="preserve"> at the meeting.</w:t>
      </w:r>
    </w:p>
    <w:p w14:paraId="47C99F87" w14:textId="3280D0F1" w:rsidR="00EA2DB5" w:rsidRPr="001E3932" w:rsidRDefault="00207108" w:rsidP="00D17205">
      <w:pPr>
        <w:pStyle w:val="ListParagraph"/>
        <w:numPr>
          <w:ilvl w:val="0"/>
          <w:numId w:val="1"/>
        </w:numPr>
        <w:contextualSpacing w:val="0"/>
        <w:rPr>
          <w:rFonts w:cs="Arial"/>
          <w:szCs w:val="24"/>
        </w:rPr>
      </w:pPr>
      <w:r w:rsidRPr="001E3932">
        <w:rPr>
          <w:rFonts w:cs="Arial"/>
          <w:b/>
          <w:szCs w:val="24"/>
        </w:rPr>
        <w:t>Current school staff not involved in final transfer decision:</w:t>
      </w:r>
      <w:r w:rsidRPr="001E3932">
        <w:rPr>
          <w:rFonts w:cs="Arial"/>
          <w:szCs w:val="24"/>
        </w:rPr>
        <w:t xml:space="preserve"> </w:t>
      </w:r>
      <w:r w:rsidR="00EA2DB5" w:rsidRPr="001E3932">
        <w:rPr>
          <w:rFonts w:cs="Arial"/>
          <w:szCs w:val="24"/>
        </w:rPr>
        <w:t xml:space="preserve">The persons involved in the final decision to make an involuntary transfer of a </w:t>
      </w:r>
      <w:r w:rsidR="003A2BE9" w:rsidRPr="001E3932">
        <w:rPr>
          <w:rFonts w:cs="Arial"/>
          <w:szCs w:val="24"/>
        </w:rPr>
        <w:t>student</w:t>
      </w:r>
      <w:r w:rsidR="00EA2DB5" w:rsidRPr="001E3932">
        <w:rPr>
          <w:rFonts w:cs="Arial"/>
          <w:szCs w:val="24"/>
        </w:rPr>
        <w:t xml:space="preserve"> to a continuation school </w:t>
      </w:r>
      <w:r w:rsidR="00E353F1" w:rsidRPr="001E3932">
        <w:rPr>
          <w:rFonts w:cs="Arial"/>
          <w:szCs w:val="24"/>
        </w:rPr>
        <w:t>must</w:t>
      </w:r>
      <w:r w:rsidR="00EA2DB5" w:rsidRPr="001E3932">
        <w:rPr>
          <w:rFonts w:cs="Arial"/>
          <w:szCs w:val="24"/>
        </w:rPr>
        <w:t xml:space="preserve"> not be a member of the staff of the school in which the </w:t>
      </w:r>
      <w:r w:rsidR="003A2BE9" w:rsidRPr="001E3932">
        <w:rPr>
          <w:rFonts w:cs="Arial"/>
          <w:szCs w:val="24"/>
        </w:rPr>
        <w:t>student</w:t>
      </w:r>
      <w:r w:rsidR="00EA2DB5" w:rsidRPr="001E3932">
        <w:rPr>
          <w:rFonts w:cs="Arial"/>
          <w:szCs w:val="24"/>
        </w:rPr>
        <w:t xml:space="preserve"> </w:t>
      </w:r>
      <w:proofErr w:type="gramStart"/>
      <w:r w:rsidR="00EA2DB5" w:rsidRPr="001E3932">
        <w:rPr>
          <w:rFonts w:cs="Arial"/>
          <w:szCs w:val="24"/>
        </w:rPr>
        <w:t>is enrolled</w:t>
      </w:r>
      <w:proofErr w:type="gramEnd"/>
      <w:r w:rsidR="00EA2DB5" w:rsidRPr="001E3932">
        <w:rPr>
          <w:rFonts w:cs="Arial"/>
          <w:szCs w:val="24"/>
        </w:rPr>
        <w:t xml:space="preserve"> at the time that the decision is made.</w:t>
      </w:r>
    </w:p>
    <w:p w14:paraId="1349C2BF" w14:textId="7D44DF35" w:rsidR="00E353F1" w:rsidRPr="001E3932" w:rsidRDefault="00207108" w:rsidP="00E353F1">
      <w:pPr>
        <w:pStyle w:val="ListParagraph"/>
        <w:numPr>
          <w:ilvl w:val="0"/>
          <w:numId w:val="1"/>
        </w:numPr>
        <w:contextualSpacing w:val="0"/>
        <w:rPr>
          <w:rFonts w:cs="Arial"/>
          <w:szCs w:val="24"/>
        </w:rPr>
      </w:pPr>
      <w:r w:rsidRPr="001E3932">
        <w:rPr>
          <w:rFonts w:cs="Arial"/>
          <w:b/>
          <w:szCs w:val="24"/>
        </w:rPr>
        <w:t>Basis for transfer:</w:t>
      </w:r>
      <w:r w:rsidRPr="001E3932">
        <w:rPr>
          <w:rFonts w:cs="Arial"/>
          <w:szCs w:val="24"/>
        </w:rPr>
        <w:t xml:space="preserve"> </w:t>
      </w:r>
      <w:r w:rsidR="00B57C7A" w:rsidRPr="001E3932">
        <w:rPr>
          <w:rFonts w:cs="Arial"/>
          <w:szCs w:val="24"/>
        </w:rPr>
        <w:t xml:space="preserve">A decision to transfer the </w:t>
      </w:r>
      <w:r w:rsidR="003A2BE9" w:rsidRPr="001E3932">
        <w:rPr>
          <w:rFonts w:cs="Arial"/>
          <w:szCs w:val="24"/>
        </w:rPr>
        <w:t>student</w:t>
      </w:r>
      <w:r w:rsidR="00B57C7A" w:rsidRPr="001E3932">
        <w:rPr>
          <w:rFonts w:cs="Arial"/>
          <w:szCs w:val="24"/>
        </w:rPr>
        <w:t xml:space="preserve"> involuntarily must be based on a finding that the </w:t>
      </w:r>
      <w:r w:rsidR="003A2BE9" w:rsidRPr="001E3932">
        <w:rPr>
          <w:rFonts w:cs="Arial"/>
          <w:szCs w:val="24"/>
        </w:rPr>
        <w:t>student</w:t>
      </w:r>
      <w:r w:rsidR="00B57C7A" w:rsidRPr="001E3932">
        <w:rPr>
          <w:rFonts w:cs="Arial"/>
          <w:szCs w:val="24"/>
        </w:rPr>
        <w:t xml:space="preserve"> committed an act enumerated in </w:t>
      </w:r>
      <w:r w:rsidR="000C69B2" w:rsidRPr="009744EE">
        <w:rPr>
          <w:rFonts w:cs="Arial"/>
          <w:i/>
          <w:iCs/>
          <w:szCs w:val="24"/>
        </w:rPr>
        <w:t xml:space="preserve">EC </w:t>
      </w:r>
      <w:r w:rsidR="00B57C7A" w:rsidRPr="001E3932">
        <w:rPr>
          <w:rFonts w:cs="Arial"/>
          <w:szCs w:val="24"/>
        </w:rPr>
        <w:t xml:space="preserve">Section </w:t>
      </w:r>
      <w:r w:rsidR="00BB2BC8" w:rsidRPr="001E3932">
        <w:rPr>
          <w:rFonts w:cs="Arial"/>
          <w:szCs w:val="24"/>
        </w:rPr>
        <w:t>48900 or</w:t>
      </w:r>
      <w:r w:rsidR="00B57C7A" w:rsidRPr="001E3932">
        <w:rPr>
          <w:rFonts w:cs="Arial"/>
          <w:szCs w:val="24"/>
        </w:rPr>
        <w:t xml:space="preserve"> has been habitually truant or irregular in attendance from instruction upon which the </w:t>
      </w:r>
      <w:r w:rsidR="000C69B2" w:rsidRPr="001E3932">
        <w:rPr>
          <w:rFonts w:cs="Arial"/>
          <w:szCs w:val="24"/>
        </w:rPr>
        <w:t>student</w:t>
      </w:r>
      <w:r w:rsidR="00B57C7A" w:rsidRPr="001E3932">
        <w:rPr>
          <w:rFonts w:cs="Arial"/>
          <w:szCs w:val="24"/>
        </w:rPr>
        <w:t xml:space="preserve"> </w:t>
      </w:r>
      <w:proofErr w:type="gramStart"/>
      <w:r w:rsidR="00B57C7A" w:rsidRPr="001E3932">
        <w:rPr>
          <w:rFonts w:cs="Arial"/>
          <w:szCs w:val="24"/>
        </w:rPr>
        <w:t>is lawfully required</w:t>
      </w:r>
      <w:proofErr w:type="gramEnd"/>
      <w:r w:rsidR="00B57C7A" w:rsidRPr="001E3932">
        <w:rPr>
          <w:rFonts w:cs="Arial"/>
          <w:szCs w:val="24"/>
        </w:rPr>
        <w:t xml:space="preserve"> to attend</w:t>
      </w:r>
      <w:r w:rsidR="00E353F1" w:rsidRPr="001E3932">
        <w:rPr>
          <w:rFonts w:cs="Arial"/>
          <w:szCs w:val="24"/>
        </w:rPr>
        <w:t>.</w:t>
      </w:r>
    </w:p>
    <w:p w14:paraId="6419BDC1" w14:textId="77777777" w:rsidR="00A128E8" w:rsidRDefault="00207108" w:rsidP="00335362">
      <w:pPr>
        <w:pStyle w:val="ListParagraph"/>
        <w:numPr>
          <w:ilvl w:val="0"/>
          <w:numId w:val="1"/>
        </w:numPr>
        <w:contextualSpacing w:val="0"/>
        <w:rPr>
          <w:rFonts w:cs="Arial"/>
          <w:szCs w:val="24"/>
        </w:rPr>
      </w:pPr>
      <w:r w:rsidRPr="00A128E8">
        <w:rPr>
          <w:rFonts w:cs="Arial"/>
          <w:b/>
          <w:szCs w:val="24"/>
        </w:rPr>
        <w:t>Alternative means of correction:</w:t>
      </w:r>
      <w:r w:rsidRPr="00A128E8">
        <w:rPr>
          <w:rFonts w:cs="Arial"/>
          <w:szCs w:val="24"/>
        </w:rPr>
        <w:t xml:space="preserve"> </w:t>
      </w:r>
      <w:r w:rsidR="000C69B2" w:rsidRPr="00A128E8">
        <w:rPr>
          <w:rFonts w:cs="Arial"/>
          <w:szCs w:val="24"/>
        </w:rPr>
        <w:t>I</w:t>
      </w:r>
      <w:r w:rsidR="00E353F1" w:rsidRPr="00A128E8">
        <w:rPr>
          <w:rFonts w:cs="Arial"/>
          <w:szCs w:val="24"/>
        </w:rPr>
        <w:t>n</w:t>
      </w:r>
      <w:r w:rsidR="00270B2F" w:rsidRPr="00A128E8">
        <w:rPr>
          <w:rFonts w:cs="Arial"/>
          <w:szCs w:val="24"/>
        </w:rPr>
        <w:t xml:space="preserve">voluntary transfer to a continuation school shall </w:t>
      </w:r>
      <w:proofErr w:type="gramStart"/>
      <w:r w:rsidR="00270B2F" w:rsidRPr="00A128E8">
        <w:rPr>
          <w:rFonts w:cs="Arial"/>
          <w:szCs w:val="24"/>
        </w:rPr>
        <w:t>be imposed</w:t>
      </w:r>
      <w:proofErr w:type="gramEnd"/>
      <w:r w:rsidR="00270B2F" w:rsidRPr="00A128E8">
        <w:rPr>
          <w:rFonts w:cs="Arial"/>
          <w:szCs w:val="24"/>
        </w:rPr>
        <w:t xml:space="preserve"> </w:t>
      </w:r>
      <w:r w:rsidR="00270B2F" w:rsidRPr="00A128E8">
        <w:rPr>
          <w:rFonts w:cs="Arial"/>
          <w:i/>
          <w:iCs/>
          <w:szCs w:val="24"/>
        </w:rPr>
        <w:t>only</w:t>
      </w:r>
      <w:r w:rsidR="00270B2F" w:rsidRPr="00A128E8">
        <w:rPr>
          <w:rFonts w:cs="Arial"/>
          <w:szCs w:val="24"/>
        </w:rPr>
        <w:t xml:space="preserve"> </w:t>
      </w:r>
      <w:r w:rsidR="00270B2F" w:rsidRPr="00A128E8">
        <w:rPr>
          <w:rFonts w:cs="Arial"/>
          <w:i/>
          <w:iCs/>
          <w:szCs w:val="24"/>
        </w:rPr>
        <w:t xml:space="preserve">when other means fail to bring about </w:t>
      </w:r>
      <w:r w:rsidR="000C69B2" w:rsidRPr="00A128E8">
        <w:rPr>
          <w:rFonts w:cs="Arial"/>
          <w:i/>
          <w:iCs/>
          <w:szCs w:val="24"/>
        </w:rPr>
        <w:t>student</w:t>
      </w:r>
      <w:r w:rsidR="00270B2F" w:rsidRPr="00A128E8">
        <w:rPr>
          <w:rFonts w:cs="Arial"/>
          <w:i/>
          <w:iCs/>
          <w:szCs w:val="24"/>
        </w:rPr>
        <w:t xml:space="preserve"> improvement</w:t>
      </w:r>
      <w:r w:rsidR="00270B2F" w:rsidRPr="00A128E8">
        <w:rPr>
          <w:rFonts w:cs="Arial"/>
          <w:szCs w:val="24"/>
        </w:rPr>
        <w:t xml:space="preserve"> </w:t>
      </w:r>
      <w:r w:rsidR="00FF5CA4" w:rsidRPr="00A128E8">
        <w:rPr>
          <w:rFonts w:cs="Arial"/>
          <w:szCs w:val="24"/>
        </w:rPr>
        <w:t xml:space="preserve">(unless the principal determines that the </w:t>
      </w:r>
      <w:r w:rsidR="000C69B2" w:rsidRPr="00A128E8">
        <w:rPr>
          <w:rFonts w:cs="Arial"/>
          <w:szCs w:val="24"/>
        </w:rPr>
        <w:t>student’s</w:t>
      </w:r>
      <w:r w:rsidR="00FF5CA4" w:rsidRPr="00A128E8">
        <w:rPr>
          <w:rFonts w:cs="Arial"/>
          <w:szCs w:val="24"/>
        </w:rPr>
        <w:t xml:space="preserve"> presence causes a danger to persons or property or threatens to disrupt the instructional process).</w:t>
      </w:r>
      <w:r w:rsidR="007124E3" w:rsidRPr="00A128E8">
        <w:rPr>
          <w:rFonts w:cs="Arial"/>
          <w:szCs w:val="24"/>
        </w:rPr>
        <w:t xml:space="preserve"> </w:t>
      </w:r>
      <w:r w:rsidR="007E23BC" w:rsidRPr="00A128E8">
        <w:rPr>
          <w:rFonts w:cs="Arial"/>
          <w:szCs w:val="24"/>
        </w:rPr>
        <w:t>“Other means</w:t>
      </w:r>
      <w:r w:rsidR="001C7938" w:rsidRPr="00A128E8">
        <w:rPr>
          <w:rFonts w:cs="Arial"/>
          <w:szCs w:val="24"/>
        </w:rPr>
        <w:t xml:space="preserve"> to bring about pupil improvement</w:t>
      </w:r>
      <w:r w:rsidR="007E23BC" w:rsidRPr="00A128E8">
        <w:rPr>
          <w:rFonts w:cs="Arial"/>
          <w:szCs w:val="24"/>
        </w:rPr>
        <w:t xml:space="preserve">” refers to </w:t>
      </w:r>
      <w:r w:rsidR="00D46973" w:rsidRPr="00A128E8">
        <w:rPr>
          <w:rFonts w:cs="Arial"/>
          <w:szCs w:val="24"/>
        </w:rPr>
        <w:t>other means</w:t>
      </w:r>
      <w:r w:rsidR="000B716F" w:rsidRPr="00A128E8">
        <w:rPr>
          <w:rFonts w:cs="Arial"/>
          <w:szCs w:val="24"/>
        </w:rPr>
        <w:t xml:space="preserve"> of correction set forth in </w:t>
      </w:r>
      <w:r w:rsidR="000B716F" w:rsidRPr="00A128E8">
        <w:rPr>
          <w:rFonts w:cs="Arial"/>
          <w:i/>
          <w:iCs/>
          <w:szCs w:val="24"/>
        </w:rPr>
        <w:t>EC</w:t>
      </w:r>
      <w:r w:rsidR="000B716F" w:rsidRPr="00A128E8">
        <w:rPr>
          <w:rFonts w:cs="Arial"/>
          <w:szCs w:val="24"/>
        </w:rPr>
        <w:t xml:space="preserve"> Section </w:t>
      </w:r>
      <w:r w:rsidR="00725719" w:rsidRPr="00A128E8">
        <w:rPr>
          <w:rFonts w:cs="Arial"/>
          <w:szCs w:val="24"/>
        </w:rPr>
        <w:t>4</w:t>
      </w:r>
      <w:r w:rsidR="000B716F" w:rsidRPr="00A128E8">
        <w:rPr>
          <w:rFonts w:cs="Arial"/>
          <w:szCs w:val="24"/>
        </w:rPr>
        <w:t xml:space="preserve">8900.5(a). </w:t>
      </w:r>
      <w:r w:rsidR="00F05C69" w:rsidRPr="00A128E8">
        <w:rPr>
          <w:rFonts w:cs="Arial"/>
          <w:szCs w:val="24"/>
        </w:rPr>
        <w:t xml:space="preserve">Again, the </w:t>
      </w:r>
      <w:r w:rsidR="000C69B2" w:rsidRPr="00A128E8">
        <w:rPr>
          <w:rFonts w:cs="Arial"/>
          <w:szCs w:val="24"/>
        </w:rPr>
        <w:t xml:space="preserve">CDE </w:t>
      </w:r>
      <w:r w:rsidR="00F05C69" w:rsidRPr="00A128E8">
        <w:rPr>
          <w:rFonts w:cs="Arial"/>
          <w:szCs w:val="24"/>
        </w:rPr>
        <w:t xml:space="preserve">strongly recommends that </w:t>
      </w:r>
      <w:r w:rsidR="009830B7" w:rsidRPr="00A128E8">
        <w:rPr>
          <w:rFonts w:cs="Arial"/>
          <w:szCs w:val="24"/>
        </w:rPr>
        <w:t xml:space="preserve">the LEA document </w:t>
      </w:r>
      <w:r w:rsidR="00F2213A" w:rsidRPr="00A128E8">
        <w:rPr>
          <w:rFonts w:cs="Arial"/>
          <w:szCs w:val="24"/>
        </w:rPr>
        <w:t>the other means of correction used</w:t>
      </w:r>
      <w:r w:rsidR="005175A0" w:rsidRPr="00A128E8">
        <w:rPr>
          <w:rFonts w:cs="Arial"/>
          <w:szCs w:val="24"/>
        </w:rPr>
        <w:t>.</w:t>
      </w:r>
    </w:p>
    <w:p w14:paraId="213C6C13" w14:textId="4281600E" w:rsidR="00725719" w:rsidRPr="00A128E8" w:rsidRDefault="00207108" w:rsidP="00335362">
      <w:pPr>
        <w:pStyle w:val="ListParagraph"/>
        <w:numPr>
          <w:ilvl w:val="0"/>
          <w:numId w:val="1"/>
        </w:numPr>
        <w:contextualSpacing w:val="0"/>
        <w:rPr>
          <w:rFonts w:cs="Arial"/>
          <w:szCs w:val="24"/>
        </w:rPr>
      </w:pPr>
      <w:r w:rsidRPr="00A128E8">
        <w:rPr>
          <w:rFonts w:cs="Arial"/>
          <w:b/>
          <w:szCs w:val="24"/>
        </w:rPr>
        <w:t>Written transfer decision:</w:t>
      </w:r>
      <w:r w:rsidRPr="00A128E8">
        <w:rPr>
          <w:rFonts w:cs="Arial"/>
          <w:szCs w:val="24"/>
        </w:rPr>
        <w:t xml:space="preserve"> </w:t>
      </w:r>
      <w:r w:rsidR="00B038D6" w:rsidRPr="00A128E8">
        <w:rPr>
          <w:rFonts w:cs="Arial"/>
          <w:szCs w:val="24"/>
        </w:rPr>
        <w:t xml:space="preserve">The decision to transfer must be in writing, </w:t>
      </w:r>
      <w:r w:rsidR="00A128E8">
        <w:rPr>
          <w:rFonts w:cs="Arial"/>
          <w:szCs w:val="24"/>
        </w:rPr>
        <w:t>must state</w:t>
      </w:r>
      <w:r w:rsidR="00B038D6" w:rsidRPr="00A128E8">
        <w:rPr>
          <w:rFonts w:cs="Arial"/>
          <w:szCs w:val="24"/>
        </w:rPr>
        <w:t xml:space="preserve"> the facts and reasons for the decision, and </w:t>
      </w:r>
      <w:r w:rsidR="00A128E8">
        <w:rPr>
          <w:rFonts w:cs="Arial"/>
          <w:szCs w:val="24"/>
        </w:rPr>
        <w:t xml:space="preserve">must </w:t>
      </w:r>
      <w:proofErr w:type="gramStart"/>
      <w:r w:rsidR="00A128E8">
        <w:rPr>
          <w:rFonts w:cs="Arial"/>
          <w:szCs w:val="24"/>
        </w:rPr>
        <w:t xml:space="preserve">be </w:t>
      </w:r>
      <w:r w:rsidR="00B038D6" w:rsidRPr="00A128E8">
        <w:rPr>
          <w:rFonts w:cs="Arial"/>
          <w:szCs w:val="24"/>
        </w:rPr>
        <w:t>sent</w:t>
      </w:r>
      <w:proofErr w:type="gramEnd"/>
      <w:r w:rsidR="00B038D6" w:rsidRPr="00A128E8">
        <w:rPr>
          <w:rFonts w:cs="Arial"/>
          <w:szCs w:val="24"/>
        </w:rPr>
        <w:t xml:space="preserve"> to the</w:t>
      </w:r>
      <w:r w:rsidR="000C69B2" w:rsidRPr="00A128E8">
        <w:rPr>
          <w:rFonts w:cs="Arial"/>
          <w:szCs w:val="24"/>
        </w:rPr>
        <w:t xml:space="preserve"> student</w:t>
      </w:r>
      <w:r w:rsidR="00B038D6" w:rsidRPr="00A128E8">
        <w:rPr>
          <w:rFonts w:cs="Arial"/>
          <w:szCs w:val="24"/>
        </w:rPr>
        <w:t xml:space="preserve"> and </w:t>
      </w:r>
      <w:r w:rsidR="00B038D6" w:rsidRPr="00A128E8">
        <w:rPr>
          <w:rFonts w:cs="Arial"/>
          <w:szCs w:val="24"/>
        </w:rPr>
        <w:lastRenderedPageBreak/>
        <w:t xml:space="preserve">the </w:t>
      </w:r>
      <w:r w:rsidR="000C69B2" w:rsidRPr="00A128E8">
        <w:rPr>
          <w:rFonts w:cs="Arial"/>
          <w:szCs w:val="24"/>
        </w:rPr>
        <w:t>student’s</w:t>
      </w:r>
      <w:r w:rsidR="00B038D6" w:rsidRPr="00A128E8">
        <w:rPr>
          <w:rFonts w:cs="Arial"/>
          <w:szCs w:val="24"/>
        </w:rPr>
        <w:t xml:space="preserve"> parent</w:t>
      </w:r>
      <w:r w:rsidR="00C062F8" w:rsidRPr="00A128E8">
        <w:rPr>
          <w:rFonts w:cs="Arial"/>
          <w:szCs w:val="24"/>
        </w:rPr>
        <w:t xml:space="preserve"> or </w:t>
      </w:r>
      <w:r w:rsidR="00B038D6" w:rsidRPr="00A128E8">
        <w:rPr>
          <w:rFonts w:cs="Arial"/>
          <w:szCs w:val="24"/>
        </w:rPr>
        <w:t>guardian</w:t>
      </w:r>
      <w:r w:rsidR="00C062F8" w:rsidRPr="00A128E8">
        <w:rPr>
          <w:rFonts w:cs="Arial"/>
          <w:szCs w:val="24"/>
        </w:rPr>
        <w:t xml:space="preserve">. Again, all documents </w:t>
      </w:r>
      <w:r w:rsidR="00452A15" w:rsidRPr="00A128E8">
        <w:rPr>
          <w:rFonts w:cs="Arial"/>
          <w:szCs w:val="24"/>
        </w:rPr>
        <w:t>should</w:t>
      </w:r>
      <w:r w:rsidR="00C062F8" w:rsidRPr="00A128E8">
        <w:rPr>
          <w:rFonts w:cs="Arial"/>
          <w:szCs w:val="24"/>
        </w:rPr>
        <w:t xml:space="preserve"> be in the</w:t>
      </w:r>
      <w:r w:rsidR="00725719" w:rsidRPr="00A128E8">
        <w:rPr>
          <w:rFonts w:cs="Arial"/>
          <w:szCs w:val="24"/>
        </w:rPr>
        <w:t xml:space="preserve"> primary language</w:t>
      </w:r>
      <w:r w:rsidR="005175A0" w:rsidRPr="00A128E8">
        <w:rPr>
          <w:rFonts w:cs="Arial"/>
          <w:szCs w:val="24"/>
        </w:rPr>
        <w:t>.</w:t>
      </w:r>
    </w:p>
    <w:p w14:paraId="1A274AD1" w14:textId="2DAC420D" w:rsidR="005E2843" w:rsidRDefault="00207108" w:rsidP="00AD45E5">
      <w:pPr>
        <w:pStyle w:val="ListParagraph"/>
        <w:numPr>
          <w:ilvl w:val="0"/>
          <w:numId w:val="1"/>
        </w:numPr>
        <w:ind w:left="0"/>
        <w:contextualSpacing w:val="0"/>
        <w:rPr>
          <w:rFonts w:cs="Arial"/>
          <w:szCs w:val="24"/>
        </w:rPr>
      </w:pPr>
      <w:r w:rsidRPr="009744EE">
        <w:rPr>
          <w:rFonts w:cs="Arial"/>
          <w:b/>
          <w:szCs w:val="24"/>
        </w:rPr>
        <w:t>Time limitation:</w:t>
      </w:r>
      <w:r w:rsidRPr="009744EE">
        <w:rPr>
          <w:rFonts w:cs="Arial"/>
          <w:szCs w:val="24"/>
        </w:rPr>
        <w:t xml:space="preserve"> </w:t>
      </w:r>
      <w:r w:rsidR="009E2635" w:rsidRPr="009744EE">
        <w:rPr>
          <w:rFonts w:cs="Arial"/>
          <w:szCs w:val="24"/>
        </w:rPr>
        <w:t>An involuntary transfer to a continuation school shall not extend beyond the end of the semester following the semester during which the acts leading directly to the involuntary transfer occurred</w:t>
      </w:r>
      <w:r w:rsidR="009A563E" w:rsidRPr="009744EE">
        <w:rPr>
          <w:rFonts w:cs="Arial"/>
          <w:szCs w:val="24"/>
        </w:rPr>
        <w:t xml:space="preserve">, unless the LEA adopts a procedure for annual review of the involuntary transfer </w:t>
      </w:r>
      <w:r w:rsidR="007D213A" w:rsidRPr="009744EE">
        <w:rPr>
          <w:rFonts w:cs="Arial"/>
          <w:szCs w:val="24"/>
        </w:rPr>
        <w:t xml:space="preserve">at the request of the </w:t>
      </w:r>
      <w:r w:rsidR="000C69B2" w:rsidRPr="009744EE">
        <w:rPr>
          <w:rFonts w:cs="Arial"/>
          <w:szCs w:val="24"/>
        </w:rPr>
        <w:t>student and the student’s</w:t>
      </w:r>
      <w:r w:rsidR="00511CE3" w:rsidRPr="009744EE">
        <w:rPr>
          <w:rFonts w:cs="Arial"/>
          <w:szCs w:val="24"/>
        </w:rPr>
        <w:t xml:space="preserve"> parent or gua</w:t>
      </w:r>
      <w:r w:rsidR="001100D9" w:rsidRPr="009744EE">
        <w:rPr>
          <w:rFonts w:cs="Arial"/>
          <w:szCs w:val="24"/>
        </w:rPr>
        <w:t>r</w:t>
      </w:r>
      <w:r w:rsidR="00511CE3" w:rsidRPr="009744EE">
        <w:rPr>
          <w:rFonts w:cs="Arial"/>
          <w:szCs w:val="24"/>
        </w:rPr>
        <w:t>dian</w:t>
      </w:r>
      <w:r w:rsidR="001100D9" w:rsidRPr="009744EE">
        <w:rPr>
          <w:rFonts w:cs="Arial"/>
          <w:szCs w:val="24"/>
        </w:rPr>
        <w:t>.</w:t>
      </w:r>
      <w:r w:rsidR="006F3354" w:rsidRPr="009744EE">
        <w:rPr>
          <w:rFonts w:cs="Arial"/>
          <w:szCs w:val="24"/>
        </w:rPr>
        <w:t xml:space="preserve"> LEAs</w:t>
      </w:r>
      <w:r w:rsidR="005A4B47" w:rsidRPr="009744EE">
        <w:rPr>
          <w:rFonts w:cs="Arial"/>
          <w:szCs w:val="24"/>
        </w:rPr>
        <w:t xml:space="preserve"> should ensure that the </w:t>
      </w:r>
      <w:r w:rsidR="000C69B2" w:rsidRPr="009744EE">
        <w:rPr>
          <w:rFonts w:cs="Arial"/>
          <w:szCs w:val="24"/>
        </w:rPr>
        <w:t>student</w:t>
      </w:r>
      <w:r w:rsidR="005A4B47" w:rsidRPr="009744EE">
        <w:rPr>
          <w:rFonts w:cs="Arial"/>
          <w:szCs w:val="24"/>
        </w:rPr>
        <w:t xml:space="preserve"> and </w:t>
      </w:r>
      <w:r w:rsidR="000C69B2" w:rsidRPr="009744EE">
        <w:rPr>
          <w:rFonts w:cs="Arial"/>
          <w:szCs w:val="24"/>
        </w:rPr>
        <w:t>student’s</w:t>
      </w:r>
      <w:r w:rsidR="005A4B47" w:rsidRPr="009744EE">
        <w:rPr>
          <w:rFonts w:cs="Arial"/>
          <w:szCs w:val="24"/>
        </w:rPr>
        <w:t xml:space="preserve"> parent or guardian </w:t>
      </w:r>
      <w:proofErr w:type="gramStart"/>
      <w:r w:rsidR="005A4B47" w:rsidRPr="009744EE">
        <w:rPr>
          <w:rFonts w:cs="Arial"/>
          <w:szCs w:val="24"/>
        </w:rPr>
        <w:t>are given</w:t>
      </w:r>
      <w:proofErr w:type="gramEnd"/>
      <w:r w:rsidR="005A4B47" w:rsidRPr="009744EE">
        <w:rPr>
          <w:rFonts w:cs="Arial"/>
          <w:szCs w:val="24"/>
        </w:rPr>
        <w:t xml:space="preserve"> written notice</w:t>
      </w:r>
      <w:r w:rsidR="007C28BE" w:rsidRPr="009744EE">
        <w:rPr>
          <w:rFonts w:cs="Arial"/>
          <w:szCs w:val="24"/>
        </w:rPr>
        <w:t xml:space="preserve"> </w:t>
      </w:r>
      <w:r w:rsidR="008510BA" w:rsidRPr="009744EE">
        <w:rPr>
          <w:rFonts w:cs="Arial"/>
          <w:szCs w:val="24"/>
        </w:rPr>
        <w:t xml:space="preserve">of this time limitation on the </w:t>
      </w:r>
      <w:r w:rsidR="00850006" w:rsidRPr="009744EE">
        <w:rPr>
          <w:rFonts w:cs="Arial"/>
          <w:szCs w:val="24"/>
        </w:rPr>
        <w:t>transfer or procedure to request annual review</w:t>
      </w:r>
      <w:r w:rsidR="00FC36C7" w:rsidRPr="009744EE">
        <w:rPr>
          <w:rFonts w:cs="Arial"/>
          <w:szCs w:val="24"/>
        </w:rPr>
        <w:t xml:space="preserve"> thereof. </w:t>
      </w:r>
      <w:r w:rsidR="00CA25D3" w:rsidRPr="009744EE">
        <w:rPr>
          <w:rFonts w:cs="Arial"/>
          <w:szCs w:val="24"/>
        </w:rPr>
        <w:t xml:space="preserve">County offices of </w:t>
      </w:r>
      <w:r w:rsidR="007D1136" w:rsidRPr="009744EE">
        <w:rPr>
          <w:rFonts w:cs="Arial"/>
          <w:szCs w:val="24"/>
        </w:rPr>
        <w:t xml:space="preserve">education </w:t>
      </w:r>
      <w:r w:rsidR="00172A0C" w:rsidRPr="009744EE">
        <w:rPr>
          <w:rFonts w:cs="Arial"/>
          <w:szCs w:val="24"/>
        </w:rPr>
        <w:t xml:space="preserve">should </w:t>
      </w:r>
      <w:r w:rsidR="007D1136" w:rsidRPr="009744EE">
        <w:rPr>
          <w:rFonts w:cs="Arial"/>
          <w:szCs w:val="24"/>
        </w:rPr>
        <w:t xml:space="preserve">review </w:t>
      </w:r>
      <w:r w:rsidR="00A31444" w:rsidRPr="009744EE">
        <w:rPr>
          <w:rFonts w:cs="Arial"/>
          <w:szCs w:val="24"/>
        </w:rPr>
        <w:t xml:space="preserve">voluntary and involuntary transfers </w:t>
      </w:r>
      <w:hyperlink r:id="rId10" w:history="1">
        <w:r w:rsidR="00197264" w:rsidRPr="009744EE">
          <w:rPr>
            <w:rStyle w:val="Hyperlink"/>
            <w:rFonts w:cs="Arial"/>
            <w:color w:val="auto"/>
            <w:szCs w:val="24"/>
            <w:u w:val="none"/>
          </w:rPr>
          <w:t>to</w:t>
        </w:r>
      </w:hyperlink>
      <w:r w:rsidR="00197264" w:rsidRPr="009744EE">
        <w:rPr>
          <w:rFonts w:cs="Arial"/>
          <w:szCs w:val="24"/>
        </w:rPr>
        <w:t xml:space="preserve"> ensure compliance with all </w:t>
      </w:r>
      <w:r w:rsidR="00A82EC8" w:rsidRPr="009744EE">
        <w:rPr>
          <w:rFonts w:cs="Arial"/>
          <w:szCs w:val="24"/>
        </w:rPr>
        <w:t xml:space="preserve">applicable </w:t>
      </w:r>
      <w:r w:rsidR="00197264" w:rsidRPr="009744EE">
        <w:rPr>
          <w:rFonts w:cs="Arial"/>
          <w:szCs w:val="24"/>
        </w:rPr>
        <w:t>legal requirements</w:t>
      </w:r>
      <w:r w:rsidR="00AA15A7" w:rsidRPr="009744EE">
        <w:rPr>
          <w:rFonts w:cs="Arial"/>
          <w:szCs w:val="24"/>
        </w:rPr>
        <w:t>.</w:t>
      </w:r>
    </w:p>
    <w:p w14:paraId="149A7B16" w14:textId="0570BFDB" w:rsidR="00194DB6" w:rsidRDefault="00194DB6">
      <w:pPr>
        <w:spacing w:after="160" w:line="259" w:lineRule="auto"/>
        <w:rPr>
          <w:rFonts w:cs="Arial"/>
          <w:szCs w:val="24"/>
        </w:rPr>
      </w:pPr>
      <w:r>
        <w:rPr>
          <w:rFonts w:cs="Arial"/>
          <w:szCs w:val="24"/>
        </w:rPr>
        <w:br w:type="page"/>
      </w:r>
    </w:p>
    <w:p w14:paraId="6BBA97CB" w14:textId="068AAFB8" w:rsidR="0093333C" w:rsidRPr="001E3932" w:rsidRDefault="0093333C" w:rsidP="00437194">
      <w:pPr>
        <w:pStyle w:val="ListParagraph"/>
        <w:ind w:left="0"/>
        <w:jc w:val="center"/>
        <w:rPr>
          <w:rFonts w:cs="Arial"/>
          <w:b/>
          <w:szCs w:val="24"/>
        </w:rPr>
      </w:pPr>
      <w:r w:rsidRPr="001E3932">
        <w:rPr>
          <w:rFonts w:cs="Arial"/>
          <w:b/>
          <w:szCs w:val="24"/>
        </w:rPr>
        <w:lastRenderedPageBreak/>
        <w:t>APPENDIX</w:t>
      </w:r>
    </w:p>
    <w:p w14:paraId="693E7F44" w14:textId="1ABADBEA" w:rsidR="0093333C" w:rsidRPr="001E3932" w:rsidRDefault="00437194" w:rsidP="00E9733C">
      <w:pPr>
        <w:pStyle w:val="Heading3"/>
      </w:pPr>
      <w:r w:rsidRPr="009744EE">
        <w:rPr>
          <w:iCs/>
        </w:rPr>
        <w:t>Education Code</w:t>
      </w:r>
      <w:r w:rsidRPr="001E3932">
        <w:t xml:space="preserve"> </w:t>
      </w:r>
      <w:r w:rsidR="0093333C" w:rsidRPr="001E3932">
        <w:t>Section 48432.3</w:t>
      </w:r>
    </w:p>
    <w:p w14:paraId="1DA54213" w14:textId="77777777" w:rsidR="0093333C" w:rsidRPr="001E3932" w:rsidRDefault="0093333C" w:rsidP="0093333C">
      <w:pPr>
        <w:rPr>
          <w:rFonts w:cs="Arial"/>
          <w:szCs w:val="24"/>
        </w:rPr>
      </w:pPr>
      <w:r w:rsidRPr="001E3932">
        <w:rPr>
          <w:rFonts w:cs="Arial"/>
          <w:szCs w:val="24"/>
        </w:rPr>
        <w:t xml:space="preserve">(a) If the governing board of a school district chooses to voluntarily enroll high school pupils in a continuation school, the governing board of the school district shall establish and adopt policies and procedures governing the identification, placement, and intake procedures for these pupils. These policies and procedures shall ensure that there is a clear criterion for determining which pupils may voluntarily transfer or </w:t>
      </w:r>
      <w:proofErr w:type="gramStart"/>
      <w:r w:rsidRPr="001E3932">
        <w:rPr>
          <w:rFonts w:cs="Arial"/>
          <w:szCs w:val="24"/>
        </w:rPr>
        <w:t>be recommended</w:t>
      </w:r>
      <w:proofErr w:type="gramEnd"/>
      <w:r w:rsidRPr="001E3932">
        <w:rPr>
          <w:rFonts w:cs="Arial"/>
          <w:szCs w:val="24"/>
        </w:rPr>
        <w:t xml:space="preserve"> for a transfer to a continuation school and that this criterion is not applied arbitrarily, but is consistently applied on a districtwide basis. Approval for the voluntary transfer of a pupil to a continuation school shall be based on a finding that the voluntary placement will promote the educational interests of the pupil.</w:t>
      </w:r>
    </w:p>
    <w:p w14:paraId="67E49BBB" w14:textId="77777777" w:rsidR="0093333C" w:rsidRPr="001E3932" w:rsidRDefault="0093333C" w:rsidP="0093333C">
      <w:pPr>
        <w:rPr>
          <w:rFonts w:cs="Arial"/>
          <w:szCs w:val="24"/>
        </w:rPr>
      </w:pPr>
      <w:r w:rsidRPr="001E3932">
        <w:rPr>
          <w:rFonts w:cs="Arial"/>
          <w:szCs w:val="24"/>
        </w:rPr>
        <w:t xml:space="preserve">(b) The policies and procedures adopted under this section shall also ensure </w:t>
      </w:r>
      <w:proofErr w:type="gramStart"/>
      <w:r w:rsidRPr="001E3932">
        <w:rPr>
          <w:rFonts w:cs="Arial"/>
          <w:szCs w:val="24"/>
        </w:rPr>
        <w:t>all of</w:t>
      </w:r>
      <w:proofErr w:type="gramEnd"/>
      <w:r w:rsidRPr="001E3932">
        <w:rPr>
          <w:rFonts w:cs="Arial"/>
          <w:szCs w:val="24"/>
        </w:rPr>
        <w:t xml:space="preserve"> the following:</w:t>
      </w:r>
    </w:p>
    <w:p w14:paraId="4837440D" w14:textId="77777777" w:rsidR="0093333C" w:rsidRPr="001E3932" w:rsidRDefault="0093333C" w:rsidP="0093333C">
      <w:pPr>
        <w:rPr>
          <w:rFonts w:cs="Arial"/>
          <w:szCs w:val="24"/>
        </w:rPr>
      </w:pPr>
      <w:r w:rsidRPr="001E3932">
        <w:rPr>
          <w:rFonts w:cs="Arial"/>
          <w:szCs w:val="24"/>
        </w:rPr>
        <w:t xml:space="preserve">(1) That voluntary placement in a continuation school shall not </w:t>
      </w:r>
      <w:proofErr w:type="gramStart"/>
      <w:r w:rsidRPr="001E3932">
        <w:rPr>
          <w:rFonts w:cs="Arial"/>
          <w:szCs w:val="24"/>
        </w:rPr>
        <w:t>be used</w:t>
      </w:r>
      <w:proofErr w:type="gramEnd"/>
      <w:r w:rsidRPr="001E3932">
        <w:rPr>
          <w:rFonts w:cs="Arial"/>
          <w:szCs w:val="24"/>
        </w:rPr>
        <w:t xml:space="preserve"> as an alternative to expulsion unless alternative means of correction have been attempted pursuant to Section 48900.5.</w:t>
      </w:r>
    </w:p>
    <w:p w14:paraId="0B3A8EE0" w14:textId="77777777" w:rsidR="0093333C" w:rsidRPr="001E3932" w:rsidRDefault="0093333C" w:rsidP="0093333C">
      <w:pPr>
        <w:rPr>
          <w:rFonts w:cs="Arial"/>
          <w:szCs w:val="24"/>
        </w:rPr>
      </w:pPr>
      <w:r w:rsidRPr="001E3932">
        <w:rPr>
          <w:rFonts w:cs="Arial"/>
          <w:szCs w:val="24"/>
        </w:rPr>
        <w:t xml:space="preserve">(2) Shall strive to ensure that no specific group of pupils, including a group based on race, ethnicity, language status, or special needs, </w:t>
      </w:r>
      <w:proofErr w:type="gramStart"/>
      <w:r w:rsidRPr="001E3932">
        <w:rPr>
          <w:rFonts w:cs="Arial"/>
          <w:szCs w:val="24"/>
        </w:rPr>
        <w:t>is disproportionately enrolled</w:t>
      </w:r>
      <w:proofErr w:type="gramEnd"/>
      <w:r w:rsidRPr="001E3932">
        <w:rPr>
          <w:rFonts w:cs="Arial"/>
          <w:szCs w:val="24"/>
        </w:rPr>
        <w:t xml:space="preserve"> in continuation schools within the school district.</w:t>
      </w:r>
    </w:p>
    <w:p w14:paraId="6087ED48" w14:textId="77777777" w:rsidR="0093333C" w:rsidRPr="001E3932" w:rsidRDefault="0093333C" w:rsidP="0093333C">
      <w:pPr>
        <w:rPr>
          <w:rFonts w:cs="Arial"/>
          <w:szCs w:val="24"/>
        </w:rPr>
      </w:pPr>
      <w:r w:rsidRPr="001E3932">
        <w:rPr>
          <w:rFonts w:cs="Arial"/>
          <w:szCs w:val="24"/>
        </w:rPr>
        <w:t xml:space="preserve">(3) If the governing board of a school district chooses to permit pupils to voluntarily transfer to a continuation school, a copy of the policies and procedures adopted under this section shall </w:t>
      </w:r>
      <w:proofErr w:type="gramStart"/>
      <w:r w:rsidRPr="001E3932">
        <w:rPr>
          <w:rFonts w:cs="Arial"/>
          <w:szCs w:val="24"/>
        </w:rPr>
        <w:t>be provided</w:t>
      </w:r>
      <w:proofErr w:type="gramEnd"/>
      <w:r w:rsidRPr="001E3932">
        <w:rPr>
          <w:rFonts w:cs="Arial"/>
          <w:szCs w:val="24"/>
        </w:rPr>
        <w:t xml:space="preserve"> to a pupil whose voluntary transfer to a continuation school is under consideration, and to the parent or legal guardian of that pupil.</w:t>
      </w:r>
    </w:p>
    <w:p w14:paraId="59A6CF0D" w14:textId="77777777" w:rsidR="0093333C" w:rsidRPr="001E3932" w:rsidRDefault="0093333C" w:rsidP="0093333C">
      <w:pPr>
        <w:rPr>
          <w:rFonts w:cs="Arial"/>
          <w:szCs w:val="24"/>
        </w:rPr>
      </w:pPr>
      <w:r w:rsidRPr="001E3932">
        <w:rPr>
          <w:rFonts w:cs="Arial"/>
          <w:szCs w:val="24"/>
        </w:rPr>
        <w:t>(4) That the transfer is voluntary and the pupil has a right to return to his or her previous school.</w:t>
      </w:r>
    </w:p>
    <w:p w14:paraId="6F621523" w14:textId="77777777" w:rsidR="0093333C" w:rsidRPr="001E3932" w:rsidRDefault="0093333C" w:rsidP="0093333C">
      <w:pPr>
        <w:rPr>
          <w:rFonts w:cs="Arial"/>
          <w:szCs w:val="24"/>
        </w:rPr>
      </w:pPr>
      <w:r w:rsidRPr="001E3932">
        <w:rPr>
          <w:rFonts w:cs="Arial"/>
          <w:szCs w:val="24"/>
        </w:rPr>
        <w:t xml:space="preserve">(5) Upon a parent or legal guardian's request and before a pupil </w:t>
      </w:r>
      <w:proofErr w:type="gramStart"/>
      <w:r w:rsidRPr="001E3932">
        <w:rPr>
          <w:rFonts w:cs="Arial"/>
          <w:szCs w:val="24"/>
        </w:rPr>
        <w:t>is transferred</w:t>
      </w:r>
      <w:proofErr w:type="gramEnd"/>
      <w:r w:rsidRPr="001E3932">
        <w:rPr>
          <w:rFonts w:cs="Arial"/>
          <w:szCs w:val="24"/>
        </w:rPr>
        <w:t>, the parent or legal guardian may meet with a counselor, principal, or administrator from both the transferor school and the continuation school to determine if transferring is the best option for the pupil.</w:t>
      </w:r>
    </w:p>
    <w:p w14:paraId="20D1E3BE" w14:textId="77777777" w:rsidR="0093333C" w:rsidRPr="001E3932" w:rsidRDefault="0093333C" w:rsidP="0093333C">
      <w:pPr>
        <w:rPr>
          <w:rFonts w:cs="Arial"/>
          <w:szCs w:val="24"/>
        </w:rPr>
      </w:pPr>
      <w:r w:rsidRPr="001E3932">
        <w:rPr>
          <w:rFonts w:cs="Arial"/>
          <w:szCs w:val="24"/>
        </w:rPr>
        <w:t>(6) To the extent possible, voluntary transfer to a continuation school occurs within the first four weeks of each semester.</w:t>
      </w:r>
    </w:p>
    <w:p w14:paraId="2F1AA599" w14:textId="449A1A2A" w:rsidR="0093333C" w:rsidRPr="001E3932" w:rsidRDefault="00437194" w:rsidP="00E9733C">
      <w:pPr>
        <w:pStyle w:val="Heading3"/>
      </w:pPr>
      <w:r w:rsidRPr="009744EE">
        <w:rPr>
          <w:iCs/>
        </w:rPr>
        <w:t>Education Code</w:t>
      </w:r>
      <w:r w:rsidRPr="001E3932">
        <w:t xml:space="preserve"> </w:t>
      </w:r>
      <w:r w:rsidR="0093333C" w:rsidRPr="001E3932">
        <w:t>Section 48432.5</w:t>
      </w:r>
    </w:p>
    <w:p w14:paraId="2C4FB38D" w14:textId="5B3974B6" w:rsidR="002909DB" w:rsidRDefault="0093333C" w:rsidP="0093333C">
      <w:pPr>
        <w:rPr>
          <w:rFonts w:cs="Arial"/>
          <w:szCs w:val="24"/>
        </w:rPr>
      </w:pPr>
      <w:r w:rsidRPr="001E3932">
        <w:rPr>
          <w:rFonts w:cs="Arial"/>
          <w:szCs w:val="24"/>
        </w:rPr>
        <w:t>(a) The governing board of each high school or unified school district that assigns pupils to continuation schools shall adopt rules and regulations governing procedures for the involuntary transfer of pupils to continuation schools.</w:t>
      </w:r>
    </w:p>
    <w:p w14:paraId="463F61B4" w14:textId="77777777" w:rsidR="002909DB" w:rsidRDefault="002909DB">
      <w:pPr>
        <w:spacing w:after="160" w:line="259" w:lineRule="auto"/>
        <w:rPr>
          <w:rFonts w:cs="Arial"/>
          <w:szCs w:val="24"/>
        </w:rPr>
      </w:pPr>
      <w:r>
        <w:rPr>
          <w:rFonts w:cs="Arial"/>
          <w:szCs w:val="24"/>
        </w:rPr>
        <w:br w:type="page"/>
      </w:r>
    </w:p>
    <w:p w14:paraId="08A80151" w14:textId="77777777" w:rsidR="0093333C" w:rsidRPr="001E3932" w:rsidRDefault="0093333C" w:rsidP="009744EE">
      <w:pPr>
        <w:rPr>
          <w:rFonts w:cs="Arial"/>
          <w:szCs w:val="24"/>
        </w:rPr>
      </w:pPr>
      <w:r w:rsidRPr="001E3932">
        <w:rPr>
          <w:rFonts w:cs="Arial"/>
          <w:szCs w:val="24"/>
        </w:rPr>
        <w:t>(b) The rules and regulations shall provide that written notice be given to the pupil and the pupil's parent or guardian or, if the pupil is a foster child, the foster child's educational rights holder, attorney, and county social worker, or, if the pupil is a Indian child, as defined in Section 224.1 of the Welfare and Institutions Code, the Indian child's tribal social worker and, if applicable, county social worker informing them of the opportunity to request a meeting with the designee of the district superintendent of schools before the transfer.</w:t>
      </w:r>
    </w:p>
    <w:p w14:paraId="3673D888" w14:textId="77777777" w:rsidR="0093333C" w:rsidRPr="001E3932" w:rsidRDefault="0093333C" w:rsidP="009744EE">
      <w:pPr>
        <w:rPr>
          <w:rFonts w:cs="Arial"/>
          <w:szCs w:val="24"/>
        </w:rPr>
      </w:pPr>
      <w:r w:rsidRPr="001E3932">
        <w:rPr>
          <w:rFonts w:cs="Arial"/>
          <w:szCs w:val="24"/>
        </w:rPr>
        <w:t>(c) At the meeting, the pupil, the pupil's parent or guardian, or, if applicable, the foster child's educational rights holder, attorney, and county social worker, or, if applicable, the Indian child's tribal social worker or, if applicable, county social worker shall be informed of the specific facts and reasons for the proposed transfer and shall have the opportunity to inspect all documents relied upon, question any evidence and witnesses presented, and present evidence on the pupil's behalf. The pupil may designate one or more representatives and witnesses to be present with the pupil at the meeting.</w:t>
      </w:r>
    </w:p>
    <w:p w14:paraId="520A0412" w14:textId="77777777" w:rsidR="0093333C" w:rsidRPr="001E3932" w:rsidRDefault="0093333C" w:rsidP="009744EE">
      <w:pPr>
        <w:rPr>
          <w:rFonts w:cs="Arial"/>
          <w:szCs w:val="24"/>
        </w:rPr>
      </w:pPr>
      <w:r w:rsidRPr="001E3932">
        <w:rPr>
          <w:rFonts w:cs="Arial"/>
          <w:szCs w:val="24"/>
        </w:rPr>
        <w:t xml:space="preserve">(d) A decision to transfer the pupil involuntarily shall be based on a finding that the pupil committed an act enumerated in Section 48900, or has been habitually truant or irregular in attendance from instruction upon which the pupil </w:t>
      </w:r>
      <w:proofErr w:type="gramStart"/>
      <w:r w:rsidRPr="001E3932">
        <w:rPr>
          <w:rFonts w:cs="Arial"/>
          <w:szCs w:val="24"/>
        </w:rPr>
        <w:t>is lawfully required</w:t>
      </w:r>
      <w:proofErr w:type="gramEnd"/>
      <w:r w:rsidRPr="001E3932">
        <w:rPr>
          <w:rFonts w:cs="Arial"/>
          <w:szCs w:val="24"/>
        </w:rPr>
        <w:t xml:space="preserve"> to attend.</w:t>
      </w:r>
    </w:p>
    <w:p w14:paraId="654B00C0" w14:textId="77777777" w:rsidR="0093333C" w:rsidRPr="001E3932" w:rsidRDefault="0093333C" w:rsidP="009744EE">
      <w:pPr>
        <w:rPr>
          <w:rFonts w:cs="Arial"/>
          <w:szCs w:val="24"/>
        </w:rPr>
      </w:pPr>
      <w:r w:rsidRPr="001E3932">
        <w:rPr>
          <w:rFonts w:cs="Arial"/>
          <w:szCs w:val="24"/>
        </w:rPr>
        <w:t>(e) The decision to transfer shall be in writing, stating the facts and reasons for the decision, and sent to the pupil and the pupil's parent or guardian or, if applicable, the foster child's educational rights holder, attorney, and county social worker, or, if applicable, the Indian child's tribal social worker and, if applicable, county social worker. It shall indicate whether the decision is subject to periodic review and the periodic review procedure.</w:t>
      </w:r>
    </w:p>
    <w:p w14:paraId="0968BA44" w14:textId="77777777" w:rsidR="0093333C" w:rsidRPr="001E3932" w:rsidRDefault="0093333C" w:rsidP="0093333C">
      <w:pPr>
        <w:rPr>
          <w:rFonts w:cs="Arial"/>
          <w:szCs w:val="24"/>
        </w:rPr>
      </w:pPr>
      <w:r w:rsidRPr="001E3932">
        <w:rPr>
          <w:rFonts w:cs="Arial"/>
          <w:szCs w:val="24"/>
        </w:rPr>
        <w:t xml:space="preserve">(f) The persons involved in the final decision to make an involuntary transfer of a pupil to a continuation school shall not be a member of the staff of the school in which the pupil </w:t>
      </w:r>
      <w:proofErr w:type="gramStart"/>
      <w:r w:rsidRPr="001E3932">
        <w:rPr>
          <w:rFonts w:cs="Arial"/>
          <w:szCs w:val="24"/>
        </w:rPr>
        <w:t>is enrolled</w:t>
      </w:r>
      <w:proofErr w:type="gramEnd"/>
      <w:r w:rsidRPr="001E3932">
        <w:rPr>
          <w:rFonts w:cs="Arial"/>
          <w:szCs w:val="24"/>
        </w:rPr>
        <w:t xml:space="preserve"> at the time that the decision is made.</w:t>
      </w:r>
    </w:p>
    <w:p w14:paraId="11BE877E" w14:textId="77777777" w:rsidR="0093333C" w:rsidRPr="001E3932" w:rsidRDefault="0093333C" w:rsidP="0093333C">
      <w:pPr>
        <w:rPr>
          <w:rFonts w:cs="Arial"/>
          <w:szCs w:val="24"/>
        </w:rPr>
      </w:pPr>
      <w:r w:rsidRPr="001E3932">
        <w:rPr>
          <w:rFonts w:cs="Arial"/>
          <w:szCs w:val="24"/>
        </w:rPr>
        <w:t xml:space="preserve">(g) A pupil, with the concurrence of a designee of the district superintendent of schools, may transfer voluntarily to a continuation school </w:t>
      </w:r>
      <w:proofErr w:type="gramStart"/>
      <w:r w:rsidRPr="001E3932">
        <w:rPr>
          <w:rFonts w:cs="Arial"/>
          <w:szCs w:val="24"/>
        </w:rPr>
        <w:t>in order to</w:t>
      </w:r>
      <w:proofErr w:type="gramEnd"/>
      <w:r w:rsidRPr="001E3932">
        <w:rPr>
          <w:rFonts w:cs="Arial"/>
          <w:szCs w:val="24"/>
        </w:rPr>
        <w:t xml:space="preserve"> receive special attention such as individualized instruction.</w:t>
      </w:r>
    </w:p>
    <w:p w14:paraId="55609682" w14:textId="77777777" w:rsidR="0093333C" w:rsidRPr="001E3932" w:rsidRDefault="0093333C" w:rsidP="0093333C">
      <w:pPr>
        <w:rPr>
          <w:rFonts w:cs="Arial"/>
          <w:szCs w:val="24"/>
        </w:rPr>
      </w:pPr>
      <w:r w:rsidRPr="001E3932">
        <w:rPr>
          <w:rFonts w:cs="Arial"/>
          <w:szCs w:val="24"/>
        </w:rPr>
        <w:t>(h) Involuntary transfer to a continuation school shall be imposed only when other means fail to bring about pupil improvement; provided that a pupil may be involuntarily transferred the first time the pupil commits an act enumerated in Section 48900 if the principal determines that the pupil's presence causes a danger to persons or property or threatens to disrupt the instructional process.</w:t>
      </w:r>
    </w:p>
    <w:p w14:paraId="757AD9BB" w14:textId="77777777" w:rsidR="0093333C" w:rsidRPr="001E3932" w:rsidRDefault="0093333C" w:rsidP="0093333C">
      <w:pPr>
        <w:rPr>
          <w:rFonts w:cs="Arial"/>
          <w:szCs w:val="24"/>
        </w:rPr>
      </w:pPr>
      <w:r w:rsidRPr="001E3932">
        <w:rPr>
          <w:rFonts w:cs="Arial"/>
          <w:szCs w:val="24"/>
        </w:rPr>
        <w:t xml:space="preserve">(i) An involuntary transfer to a continuation school shall not extend beyond the end of the semester following the semester during which the acts leading directly to the involuntary transfer occurred unless the governing board of the school district adopts a procedure for yearly review of the involuntary transfer conducted pursuant to this section at the request of the pupil, the pupil's parent or guardian, or, if applicable, the </w:t>
      </w:r>
      <w:r w:rsidRPr="001E3932">
        <w:rPr>
          <w:rFonts w:cs="Arial"/>
          <w:szCs w:val="24"/>
        </w:rPr>
        <w:lastRenderedPageBreak/>
        <w:t>foster child's educational rights holder, attorney, or county social worker, or, if applicable, the Indian child's tribal social worker or, if applicable, county social worker.</w:t>
      </w:r>
    </w:p>
    <w:p w14:paraId="04FFD957" w14:textId="77777777" w:rsidR="0093333C" w:rsidRPr="001E3932" w:rsidRDefault="0093333C" w:rsidP="0093333C">
      <w:pPr>
        <w:rPr>
          <w:rFonts w:cs="Arial"/>
          <w:szCs w:val="24"/>
        </w:rPr>
      </w:pPr>
      <w:r w:rsidRPr="001E3932">
        <w:rPr>
          <w:rFonts w:cs="Arial"/>
          <w:szCs w:val="24"/>
        </w:rPr>
        <w:t>(j) A pupil who has voluntarily transferred to a continuation school shall have the right to return to the regular high school at the beginning of the following school year and, with the consent of a designee of the district superintendent of schools, may return at any time.</w:t>
      </w:r>
    </w:p>
    <w:p w14:paraId="6641A290" w14:textId="46E25F02" w:rsidR="0093333C" w:rsidRPr="001E3932" w:rsidRDefault="00437194" w:rsidP="00E9733C">
      <w:pPr>
        <w:pStyle w:val="Heading3"/>
      </w:pPr>
      <w:r w:rsidRPr="009744EE">
        <w:t>Education Code</w:t>
      </w:r>
      <w:r w:rsidRPr="001E3932">
        <w:t xml:space="preserve"> </w:t>
      </w:r>
      <w:r w:rsidR="0093333C" w:rsidRPr="001E3932">
        <w:t>Section 48662</w:t>
      </w:r>
    </w:p>
    <w:p w14:paraId="7F0664D8" w14:textId="77777777" w:rsidR="0093333C" w:rsidRPr="001E3932" w:rsidRDefault="0093333C" w:rsidP="0093333C">
      <w:pPr>
        <w:rPr>
          <w:rFonts w:cs="Arial"/>
          <w:szCs w:val="24"/>
        </w:rPr>
      </w:pPr>
      <w:r w:rsidRPr="001E3932">
        <w:rPr>
          <w:rFonts w:cs="Arial"/>
          <w:szCs w:val="24"/>
        </w:rPr>
        <w:t>(a) The governing board of a school district that establishes a community day school shall adopt policies that provide procedures for the involuntary transfer of pupils to a community day school.</w:t>
      </w:r>
    </w:p>
    <w:p w14:paraId="3357C04F" w14:textId="77777777" w:rsidR="0093333C" w:rsidRPr="001E3932" w:rsidRDefault="0093333C" w:rsidP="0093333C">
      <w:pPr>
        <w:rPr>
          <w:rFonts w:cs="Arial"/>
          <w:szCs w:val="24"/>
        </w:rPr>
      </w:pPr>
      <w:r w:rsidRPr="001E3932">
        <w:rPr>
          <w:rFonts w:cs="Arial"/>
          <w:szCs w:val="24"/>
        </w:rPr>
        <w:t xml:space="preserve">(b) A pupil may </w:t>
      </w:r>
      <w:proofErr w:type="gramStart"/>
      <w:r w:rsidRPr="001E3932">
        <w:rPr>
          <w:rFonts w:cs="Arial"/>
          <w:szCs w:val="24"/>
        </w:rPr>
        <w:t>be assigned</w:t>
      </w:r>
      <w:proofErr w:type="gramEnd"/>
      <w:r w:rsidRPr="001E3932">
        <w:rPr>
          <w:rFonts w:cs="Arial"/>
          <w:szCs w:val="24"/>
        </w:rPr>
        <w:t xml:space="preserve"> to a community day school only if he or she meets one or more of the following conditions:</w:t>
      </w:r>
    </w:p>
    <w:p w14:paraId="48796AB2" w14:textId="77777777" w:rsidR="0093333C" w:rsidRPr="001E3932" w:rsidRDefault="0093333C" w:rsidP="0093333C">
      <w:pPr>
        <w:rPr>
          <w:rFonts w:cs="Arial"/>
          <w:szCs w:val="24"/>
        </w:rPr>
      </w:pPr>
      <w:r w:rsidRPr="001E3932">
        <w:rPr>
          <w:rFonts w:cs="Arial"/>
          <w:szCs w:val="24"/>
        </w:rPr>
        <w:t xml:space="preserve">(1) The pupil </w:t>
      </w:r>
      <w:proofErr w:type="gramStart"/>
      <w:r w:rsidRPr="001E3932">
        <w:rPr>
          <w:rFonts w:cs="Arial"/>
          <w:szCs w:val="24"/>
        </w:rPr>
        <w:t>is expelled</w:t>
      </w:r>
      <w:proofErr w:type="gramEnd"/>
      <w:r w:rsidRPr="001E3932">
        <w:rPr>
          <w:rFonts w:cs="Arial"/>
          <w:szCs w:val="24"/>
        </w:rPr>
        <w:t xml:space="preserve"> for any reason.</w:t>
      </w:r>
    </w:p>
    <w:p w14:paraId="74FEF9E4" w14:textId="77777777" w:rsidR="0093333C" w:rsidRPr="001E3932" w:rsidRDefault="0093333C" w:rsidP="0093333C">
      <w:pPr>
        <w:rPr>
          <w:rFonts w:cs="Arial"/>
          <w:szCs w:val="24"/>
        </w:rPr>
      </w:pPr>
      <w:r w:rsidRPr="001E3932">
        <w:rPr>
          <w:rFonts w:cs="Arial"/>
          <w:szCs w:val="24"/>
        </w:rPr>
        <w:t>(2) The pupil is probation referred pursuant to Sections 300 and 602 of the Welfare and Institutions Code.</w:t>
      </w:r>
    </w:p>
    <w:p w14:paraId="74C587C0" w14:textId="77777777" w:rsidR="0093333C" w:rsidRPr="001E3932" w:rsidRDefault="0093333C" w:rsidP="0093333C">
      <w:pPr>
        <w:rPr>
          <w:rFonts w:cs="Arial"/>
          <w:szCs w:val="24"/>
        </w:rPr>
      </w:pPr>
      <w:r w:rsidRPr="001E3932">
        <w:rPr>
          <w:rFonts w:cs="Arial"/>
          <w:szCs w:val="24"/>
        </w:rPr>
        <w:t xml:space="preserve">(3) The pupil </w:t>
      </w:r>
      <w:proofErr w:type="gramStart"/>
      <w:r w:rsidRPr="001E3932">
        <w:rPr>
          <w:rFonts w:cs="Arial"/>
          <w:szCs w:val="24"/>
        </w:rPr>
        <w:t>is referred</w:t>
      </w:r>
      <w:proofErr w:type="gramEnd"/>
      <w:r w:rsidRPr="001E3932">
        <w:rPr>
          <w:rFonts w:cs="Arial"/>
          <w:szCs w:val="24"/>
        </w:rPr>
        <w:t xml:space="preserve"> to a community day school by a school attendance review board or other district level referral process.</w:t>
      </w:r>
    </w:p>
    <w:p w14:paraId="6901F686" w14:textId="2C58F7DD" w:rsidR="0093333C" w:rsidRPr="001E3932" w:rsidRDefault="0093333C" w:rsidP="0093333C">
      <w:pPr>
        <w:rPr>
          <w:rFonts w:cs="Arial"/>
          <w:szCs w:val="24"/>
        </w:rPr>
      </w:pPr>
      <w:r w:rsidRPr="001E3932">
        <w:rPr>
          <w:rFonts w:cs="Arial"/>
          <w:szCs w:val="24"/>
        </w:rPr>
        <w:t>(4) First priority for assignment to a community day school shall be given to a pupil expelled pursuant to subdivision (d) of Section 48915, second priority shall be given to pupils expelled for any other reasons, and third priority shall be given for placement to all other pupils pursuant to this section, unless there is an agreement that the county superintendent of schools shall serve any of these pupils.</w:t>
      </w:r>
    </w:p>
    <w:p w14:paraId="0B5B63D3" w14:textId="03CB611B" w:rsidR="0093333C" w:rsidRPr="001E3932" w:rsidRDefault="00437194" w:rsidP="00E9733C">
      <w:pPr>
        <w:pStyle w:val="Heading3"/>
      </w:pPr>
      <w:r w:rsidRPr="009744EE">
        <w:t>Education Code</w:t>
      </w:r>
      <w:r w:rsidRPr="001E3932">
        <w:t xml:space="preserve"> </w:t>
      </w:r>
      <w:r w:rsidR="0093333C" w:rsidRPr="001E3932">
        <w:t>Section 1981</w:t>
      </w:r>
    </w:p>
    <w:p w14:paraId="4C1153C4" w14:textId="77777777" w:rsidR="0093333C" w:rsidRPr="001E3932" w:rsidRDefault="0093333C" w:rsidP="0093333C">
      <w:pPr>
        <w:rPr>
          <w:rFonts w:cs="Arial"/>
          <w:szCs w:val="24"/>
        </w:rPr>
      </w:pPr>
      <w:r w:rsidRPr="001E3932">
        <w:rPr>
          <w:rFonts w:cs="Arial"/>
          <w:szCs w:val="24"/>
        </w:rPr>
        <w:t>The county board of education may enroll pupils in a county community school who are any of the following:</w:t>
      </w:r>
    </w:p>
    <w:p w14:paraId="32121142" w14:textId="370DD314" w:rsidR="0093333C" w:rsidRPr="001E3932" w:rsidRDefault="0093333C" w:rsidP="0093333C">
      <w:pPr>
        <w:rPr>
          <w:rFonts w:cs="Arial"/>
          <w:szCs w:val="24"/>
        </w:rPr>
      </w:pPr>
      <w:r w:rsidRPr="001E3932">
        <w:rPr>
          <w:rFonts w:cs="Arial"/>
          <w:szCs w:val="24"/>
        </w:rPr>
        <w:t>(a) Expelled from a school district for any reason other than those specified in subdivision (a) or (c) of Section 48915.</w:t>
      </w:r>
    </w:p>
    <w:p w14:paraId="7A2CEE09" w14:textId="77777777" w:rsidR="0093333C" w:rsidRPr="001E3932" w:rsidRDefault="0093333C" w:rsidP="0093333C">
      <w:pPr>
        <w:rPr>
          <w:rFonts w:cs="Arial"/>
          <w:szCs w:val="24"/>
        </w:rPr>
      </w:pPr>
      <w:r w:rsidRPr="001E3932">
        <w:rPr>
          <w:rFonts w:cs="Arial"/>
          <w:szCs w:val="24"/>
        </w:rPr>
        <w:t>(d) Pupils whose school districts of attendance, or, for pupils who do not have school districts of attendance, school districts of residence, have, at the request of the pupil's parent, guardian, or responsible adult, approved the pupil's enrollment in a county community school, subject to the following:</w:t>
      </w:r>
    </w:p>
    <w:p w14:paraId="28B4C00A" w14:textId="77777777" w:rsidR="0093333C" w:rsidRPr="001E3932" w:rsidRDefault="0093333C" w:rsidP="0093333C">
      <w:pPr>
        <w:rPr>
          <w:rFonts w:cs="Arial"/>
          <w:i/>
          <w:iCs/>
          <w:szCs w:val="24"/>
        </w:rPr>
      </w:pPr>
      <w:r w:rsidRPr="001E3932">
        <w:rPr>
          <w:rFonts w:cs="Arial"/>
          <w:szCs w:val="24"/>
        </w:rPr>
        <w:t xml:space="preserve">(1) A pupil shall not </w:t>
      </w:r>
      <w:proofErr w:type="gramStart"/>
      <w:r w:rsidRPr="001E3932">
        <w:rPr>
          <w:rFonts w:cs="Arial"/>
          <w:szCs w:val="24"/>
        </w:rPr>
        <w:t>be enrolled</w:t>
      </w:r>
      <w:proofErr w:type="gramEnd"/>
      <w:r w:rsidRPr="001E3932">
        <w:rPr>
          <w:rFonts w:cs="Arial"/>
          <w:szCs w:val="24"/>
        </w:rPr>
        <w:t xml:space="preserve"> in a county community school pursuant to this subdivision </w:t>
      </w:r>
      <w:r w:rsidRPr="001E3932">
        <w:rPr>
          <w:rFonts w:cs="Arial"/>
          <w:i/>
          <w:iCs/>
          <w:szCs w:val="24"/>
        </w:rPr>
        <w:t>unless the school district determines that the placement will promote the educational interests of the pupil and the county community school has space available to enroll the pupil.</w:t>
      </w:r>
    </w:p>
    <w:p w14:paraId="6EA13148" w14:textId="42C188D0" w:rsidR="005D5065" w:rsidRPr="001E3932" w:rsidRDefault="0093333C" w:rsidP="00ED2E49">
      <w:pPr>
        <w:rPr>
          <w:rFonts w:cs="Arial"/>
          <w:szCs w:val="24"/>
        </w:rPr>
      </w:pPr>
      <w:r w:rsidRPr="001E3932">
        <w:rPr>
          <w:rFonts w:cs="Arial"/>
          <w:szCs w:val="24"/>
        </w:rPr>
        <w:lastRenderedPageBreak/>
        <w:t xml:space="preserve">(2) A parent, guardian, or responsible adult of a pupil enrolled in a county community school pursuant to this subdivision </w:t>
      </w:r>
      <w:r w:rsidRPr="001E3932">
        <w:rPr>
          <w:rFonts w:cs="Arial"/>
          <w:i/>
          <w:iCs/>
          <w:szCs w:val="24"/>
        </w:rPr>
        <w:t>may rescind the request for the placemen</w:t>
      </w:r>
      <w:r w:rsidRPr="001E3932">
        <w:rPr>
          <w:rFonts w:cs="Arial"/>
          <w:szCs w:val="24"/>
        </w:rPr>
        <w:t>t, and the pupil shall be immediately reenrolled in the school that the pupil attended at the time of the referral, or, with the consent of the parent, guardian, or responsible adult, another appropriate school.</w:t>
      </w:r>
    </w:p>
    <w:sectPr w:rsidR="005D5065" w:rsidRPr="001E3932" w:rsidSect="00A128E8">
      <w:footerReference w:type="default" r:id="rId11"/>
      <w:pgSz w:w="12240" w:h="15840"/>
      <w:pgMar w:top="1440" w:right="1440" w:bottom="126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E418" w14:textId="77777777" w:rsidR="001561C6" w:rsidRDefault="001561C6" w:rsidP="00244170">
      <w:pPr>
        <w:spacing w:after="0"/>
      </w:pPr>
      <w:r>
        <w:separator/>
      </w:r>
    </w:p>
  </w:endnote>
  <w:endnote w:type="continuationSeparator" w:id="0">
    <w:p w14:paraId="78846507" w14:textId="77777777" w:rsidR="001561C6" w:rsidRDefault="001561C6" w:rsidP="002441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827955"/>
      <w:docPartObj>
        <w:docPartGallery w:val="Page Numbers (Bottom of Page)"/>
        <w:docPartUnique/>
      </w:docPartObj>
    </w:sdtPr>
    <w:sdtEndPr>
      <w:rPr>
        <w:noProof/>
      </w:rPr>
    </w:sdtEndPr>
    <w:sdtContent>
      <w:p w14:paraId="66125A10" w14:textId="0B9951B0" w:rsidR="00185625" w:rsidRDefault="001856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93F7" w14:textId="77777777" w:rsidR="001561C6" w:rsidRDefault="001561C6" w:rsidP="00244170">
      <w:pPr>
        <w:spacing w:after="0"/>
      </w:pPr>
      <w:r>
        <w:separator/>
      </w:r>
    </w:p>
  </w:footnote>
  <w:footnote w:type="continuationSeparator" w:id="0">
    <w:p w14:paraId="430E7B76" w14:textId="77777777" w:rsidR="001561C6" w:rsidRDefault="001561C6" w:rsidP="002441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038DB"/>
    <w:multiLevelType w:val="hybridMultilevel"/>
    <w:tmpl w:val="D6CE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38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40"/>
    <w:rsid w:val="000171CF"/>
    <w:rsid w:val="00020C6B"/>
    <w:rsid w:val="000223D5"/>
    <w:rsid w:val="00033F40"/>
    <w:rsid w:val="00037B9D"/>
    <w:rsid w:val="00040F89"/>
    <w:rsid w:val="0004725E"/>
    <w:rsid w:val="00047B95"/>
    <w:rsid w:val="00064794"/>
    <w:rsid w:val="00064EE4"/>
    <w:rsid w:val="0008109B"/>
    <w:rsid w:val="000B716F"/>
    <w:rsid w:val="000C3A3F"/>
    <w:rsid w:val="000C69B2"/>
    <w:rsid w:val="000D2846"/>
    <w:rsid w:val="000D3B6F"/>
    <w:rsid w:val="000D664E"/>
    <w:rsid w:val="000E6D61"/>
    <w:rsid w:val="000E7524"/>
    <w:rsid w:val="001100D9"/>
    <w:rsid w:val="00116B7C"/>
    <w:rsid w:val="00124D03"/>
    <w:rsid w:val="00142A21"/>
    <w:rsid w:val="001459C7"/>
    <w:rsid w:val="00147816"/>
    <w:rsid w:val="00154D2B"/>
    <w:rsid w:val="001561C6"/>
    <w:rsid w:val="00156A6D"/>
    <w:rsid w:val="001629D0"/>
    <w:rsid w:val="00167D67"/>
    <w:rsid w:val="00170CD1"/>
    <w:rsid w:val="001723D5"/>
    <w:rsid w:val="00172A0C"/>
    <w:rsid w:val="00185625"/>
    <w:rsid w:val="00187AC5"/>
    <w:rsid w:val="0019461A"/>
    <w:rsid w:val="00194DB6"/>
    <w:rsid w:val="00197264"/>
    <w:rsid w:val="001977AD"/>
    <w:rsid w:val="001B24D4"/>
    <w:rsid w:val="001C7938"/>
    <w:rsid w:val="001C7AD5"/>
    <w:rsid w:val="001C7D5A"/>
    <w:rsid w:val="001E3932"/>
    <w:rsid w:val="001F078F"/>
    <w:rsid w:val="001F0D52"/>
    <w:rsid w:val="0020311E"/>
    <w:rsid w:val="00205802"/>
    <w:rsid w:val="00207108"/>
    <w:rsid w:val="002179D0"/>
    <w:rsid w:val="00235A05"/>
    <w:rsid w:val="00244170"/>
    <w:rsid w:val="002513B6"/>
    <w:rsid w:val="002600D3"/>
    <w:rsid w:val="00270B2F"/>
    <w:rsid w:val="002744DB"/>
    <w:rsid w:val="002765D3"/>
    <w:rsid w:val="002909DB"/>
    <w:rsid w:val="0029736F"/>
    <w:rsid w:val="002A19BE"/>
    <w:rsid w:val="002A56EF"/>
    <w:rsid w:val="002B7CEA"/>
    <w:rsid w:val="002E4122"/>
    <w:rsid w:val="002F1CDC"/>
    <w:rsid w:val="002F63A5"/>
    <w:rsid w:val="00306E63"/>
    <w:rsid w:val="0031403F"/>
    <w:rsid w:val="00314488"/>
    <w:rsid w:val="00334750"/>
    <w:rsid w:val="00354D8C"/>
    <w:rsid w:val="00366A9E"/>
    <w:rsid w:val="00374FAD"/>
    <w:rsid w:val="00383BAB"/>
    <w:rsid w:val="00396D62"/>
    <w:rsid w:val="003A2BE9"/>
    <w:rsid w:val="003A4796"/>
    <w:rsid w:val="003C35FE"/>
    <w:rsid w:val="003D1144"/>
    <w:rsid w:val="00400ED7"/>
    <w:rsid w:val="00406551"/>
    <w:rsid w:val="00421E8D"/>
    <w:rsid w:val="00423BFC"/>
    <w:rsid w:val="004265DC"/>
    <w:rsid w:val="00432773"/>
    <w:rsid w:val="00437194"/>
    <w:rsid w:val="00440B0B"/>
    <w:rsid w:val="004416B8"/>
    <w:rsid w:val="00446C1E"/>
    <w:rsid w:val="00452A15"/>
    <w:rsid w:val="00473E27"/>
    <w:rsid w:val="004A4567"/>
    <w:rsid w:val="004A7A59"/>
    <w:rsid w:val="004B1EDE"/>
    <w:rsid w:val="004B45B3"/>
    <w:rsid w:val="004C7BAD"/>
    <w:rsid w:val="004D3EDB"/>
    <w:rsid w:val="004E4776"/>
    <w:rsid w:val="00511B36"/>
    <w:rsid w:val="00511CE3"/>
    <w:rsid w:val="005175A0"/>
    <w:rsid w:val="005240BE"/>
    <w:rsid w:val="00526D0F"/>
    <w:rsid w:val="005361BC"/>
    <w:rsid w:val="00537CFB"/>
    <w:rsid w:val="00540F94"/>
    <w:rsid w:val="005508DD"/>
    <w:rsid w:val="00551452"/>
    <w:rsid w:val="005529BB"/>
    <w:rsid w:val="0055655F"/>
    <w:rsid w:val="005736B9"/>
    <w:rsid w:val="00582258"/>
    <w:rsid w:val="005921E6"/>
    <w:rsid w:val="005A4B47"/>
    <w:rsid w:val="005A67B6"/>
    <w:rsid w:val="005B7F2D"/>
    <w:rsid w:val="005C7C8A"/>
    <w:rsid w:val="005D5065"/>
    <w:rsid w:val="005E0BE0"/>
    <w:rsid w:val="005E2843"/>
    <w:rsid w:val="005F48FF"/>
    <w:rsid w:val="00604055"/>
    <w:rsid w:val="00625D96"/>
    <w:rsid w:val="00661130"/>
    <w:rsid w:val="006657DA"/>
    <w:rsid w:val="00666084"/>
    <w:rsid w:val="00696963"/>
    <w:rsid w:val="006A68BD"/>
    <w:rsid w:val="006B0CC8"/>
    <w:rsid w:val="006B3B1B"/>
    <w:rsid w:val="006B5668"/>
    <w:rsid w:val="006C68CC"/>
    <w:rsid w:val="006D5598"/>
    <w:rsid w:val="006D696B"/>
    <w:rsid w:val="006D6D20"/>
    <w:rsid w:val="006F3354"/>
    <w:rsid w:val="00702554"/>
    <w:rsid w:val="0070470D"/>
    <w:rsid w:val="00707D23"/>
    <w:rsid w:val="007124E3"/>
    <w:rsid w:val="0072437B"/>
    <w:rsid w:val="00724B03"/>
    <w:rsid w:val="007255C6"/>
    <w:rsid w:val="00725719"/>
    <w:rsid w:val="00726FC9"/>
    <w:rsid w:val="007332B6"/>
    <w:rsid w:val="0075181B"/>
    <w:rsid w:val="00754F06"/>
    <w:rsid w:val="007754F3"/>
    <w:rsid w:val="00784106"/>
    <w:rsid w:val="00786FD0"/>
    <w:rsid w:val="007A5C21"/>
    <w:rsid w:val="007C032B"/>
    <w:rsid w:val="007C28BE"/>
    <w:rsid w:val="007D1136"/>
    <w:rsid w:val="007D213A"/>
    <w:rsid w:val="007D4C38"/>
    <w:rsid w:val="007E23BC"/>
    <w:rsid w:val="00801B59"/>
    <w:rsid w:val="00830424"/>
    <w:rsid w:val="008416C5"/>
    <w:rsid w:val="00844495"/>
    <w:rsid w:val="00850006"/>
    <w:rsid w:val="008510BA"/>
    <w:rsid w:val="00855D65"/>
    <w:rsid w:val="00880F2B"/>
    <w:rsid w:val="008833C6"/>
    <w:rsid w:val="00896CA2"/>
    <w:rsid w:val="008A4F20"/>
    <w:rsid w:val="008A4FE0"/>
    <w:rsid w:val="008A566A"/>
    <w:rsid w:val="008C28E3"/>
    <w:rsid w:val="008C716D"/>
    <w:rsid w:val="008E10E5"/>
    <w:rsid w:val="008F69AB"/>
    <w:rsid w:val="00904334"/>
    <w:rsid w:val="00907A5D"/>
    <w:rsid w:val="009112C2"/>
    <w:rsid w:val="0093333C"/>
    <w:rsid w:val="009744EE"/>
    <w:rsid w:val="009756BE"/>
    <w:rsid w:val="009760D8"/>
    <w:rsid w:val="009830B7"/>
    <w:rsid w:val="00992B3C"/>
    <w:rsid w:val="009A02CE"/>
    <w:rsid w:val="009A563E"/>
    <w:rsid w:val="009A60C3"/>
    <w:rsid w:val="009B343B"/>
    <w:rsid w:val="009B3693"/>
    <w:rsid w:val="009C0F24"/>
    <w:rsid w:val="009C21E5"/>
    <w:rsid w:val="009E2635"/>
    <w:rsid w:val="00A12298"/>
    <w:rsid w:val="00A128E8"/>
    <w:rsid w:val="00A14F90"/>
    <w:rsid w:val="00A31444"/>
    <w:rsid w:val="00A36B1E"/>
    <w:rsid w:val="00A406A6"/>
    <w:rsid w:val="00A466F4"/>
    <w:rsid w:val="00A5649F"/>
    <w:rsid w:val="00A6108A"/>
    <w:rsid w:val="00A63D2D"/>
    <w:rsid w:val="00A657CA"/>
    <w:rsid w:val="00A663FE"/>
    <w:rsid w:val="00A82EC8"/>
    <w:rsid w:val="00A856CE"/>
    <w:rsid w:val="00A916FD"/>
    <w:rsid w:val="00AA0287"/>
    <w:rsid w:val="00AA15A7"/>
    <w:rsid w:val="00AB0889"/>
    <w:rsid w:val="00AB1D54"/>
    <w:rsid w:val="00AC55D5"/>
    <w:rsid w:val="00AC5BA1"/>
    <w:rsid w:val="00AD76DC"/>
    <w:rsid w:val="00AE0B41"/>
    <w:rsid w:val="00B038D6"/>
    <w:rsid w:val="00B15874"/>
    <w:rsid w:val="00B22E29"/>
    <w:rsid w:val="00B374E5"/>
    <w:rsid w:val="00B4230C"/>
    <w:rsid w:val="00B453C9"/>
    <w:rsid w:val="00B520C9"/>
    <w:rsid w:val="00B52AA9"/>
    <w:rsid w:val="00B53463"/>
    <w:rsid w:val="00B57C7A"/>
    <w:rsid w:val="00B71F5C"/>
    <w:rsid w:val="00B92528"/>
    <w:rsid w:val="00BA0A86"/>
    <w:rsid w:val="00BA3BD0"/>
    <w:rsid w:val="00BB0C3A"/>
    <w:rsid w:val="00BB2BC8"/>
    <w:rsid w:val="00BB44A9"/>
    <w:rsid w:val="00BC1E3C"/>
    <w:rsid w:val="00BD32D8"/>
    <w:rsid w:val="00BD4D27"/>
    <w:rsid w:val="00BD5CF2"/>
    <w:rsid w:val="00BE3962"/>
    <w:rsid w:val="00C062F8"/>
    <w:rsid w:val="00C3338C"/>
    <w:rsid w:val="00C33616"/>
    <w:rsid w:val="00C37F11"/>
    <w:rsid w:val="00C44675"/>
    <w:rsid w:val="00C514AE"/>
    <w:rsid w:val="00C51969"/>
    <w:rsid w:val="00C54585"/>
    <w:rsid w:val="00C57F27"/>
    <w:rsid w:val="00C7240A"/>
    <w:rsid w:val="00CA25D3"/>
    <w:rsid w:val="00CD3949"/>
    <w:rsid w:val="00CE2756"/>
    <w:rsid w:val="00CE6345"/>
    <w:rsid w:val="00D010E0"/>
    <w:rsid w:val="00D03766"/>
    <w:rsid w:val="00D14900"/>
    <w:rsid w:val="00D17205"/>
    <w:rsid w:val="00D255FD"/>
    <w:rsid w:val="00D274CE"/>
    <w:rsid w:val="00D32554"/>
    <w:rsid w:val="00D34D52"/>
    <w:rsid w:val="00D46973"/>
    <w:rsid w:val="00D5275B"/>
    <w:rsid w:val="00D65FFC"/>
    <w:rsid w:val="00D910CD"/>
    <w:rsid w:val="00DB6CAD"/>
    <w:rsid w:val="00DE3B77"/>
    <w:rsid w:val="00DE7B61"/>
    <w:rsid w:val="00DF3659"/>
    <w:rsid w:val="00DF4AEE"/>
    <w:rsid w:val="00E01D92"/>
    <w:rsid w:val="00E10F34"/>
    <w:rsid w:val="00E2246B"/>
    <w:rsid w:val="00E26F58"/>
    <w:rsid w:val="00E33A2D"/>
    <w:rsid w:val="00E353F1"/>
    <w:rsid w:val="00E359B8"/>
    <w:rsid w:val="00E416EC"/>
    <w:rsid w:val="00E57CE0"/>
    <w:rsid w:val="00E647CC"/>
    <w:rsid w:val="00E6798A"/>
    <w:rsid w:val="00E7137D"/>
    <w:rsid w:val="00E71DEF"/>
    <w:rsid w:val="00E77100"/>
    <w:rsid w:val="00E82A8F"/>
    <w:rsid w:val="00E85952"/>
    <w:rsid w:val="00E85E32"/>
    <w:rsid w:val="00E860A8"/>
    <w:rsid w:val="00E9733C"/>
    <w:rsid w:val="00EA050D"/>
    <w:rsid w:val="00EA200A"/>
    <w:rsid w:val="00EA2DB5"/>
    <w:rsid w:val="00EA48FD"/>
    <w:rsid w:val="00ED2E49"/>
    <w:rsid w:val="00ED7909"/>
    <w:rsid w:val="00F05C69"/>
    <w:rsid w:val="00F2213A"/>
    <w:rsid w:val="00F227F5"/>
    <w:rsid w:val="00F271D4"/>
    <w:rsid w:val="00F272B6"/>
    <w:rsid w:val="00F319C9"/>
    <w:rsid w:val="00F37F14"/>
    <w:rsid w:val="00F40ADF"/>
    <w:rsid w:val="00F43790"/>
    <w:rsid w:val="00F47002"/>
    <w:rsid w:val="00F711EF"/>
    <w:rsid w:val="00F76520"/>
    <w:rsid w:val="00F77743"/>
    <w:rsid w:val="00F869A1"/>
    <w:rsid w:val="00FA5A45"/>
    <w:rsid w:val="00FA6581"/>
    <w:rsid w:val="00FB3FF5"/>
    <w:rsid w:val="00FC36C7"/>
    <w:rsid w:val="00FD5140"/>
    <w:rsid w:val="00FD692C"/>
    <w:rsid w:val="00FE3739"/>
    <w:rsid w:val="00FE7FDB"/>
    <w:rsid w:val="00FF2C49"/>
    <w:rsid w:val="00FF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41F6A"/>
  <w15:chartTrackingRefBased/>
  <w15:docId w15:val="{75891F30-B674-4B99-AA26-933C6FBE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32"/>
    <w:pPr>
      <w:spacing w:after="240" w:line="240" w:lineRule="auto"/>
    </w:pPr>
    <w:rPr>
      <w:rFonts w:ascii="Arial" w:hAnsi="Arial"/>
      <w:sz w:val="24"/>
    </w:rPr>
  </w:style>
  <w:style w:type="paragraph" w:styleId="Heading1">
    <w:name w:val="heading 1"/>
    <w:basedOn w:val="Normal"/>
    <w:next w:val="Normal"/>
    <w:link w:val="Heading1Char"/>
    <w:uiPriority w:val="9"/>
    <w:qFormat/>
    <w:rsid w:val="00C44675"/>
    <w:pPr>
      <w:keepNext/>
      <w:keepLines/>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C44675"/>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9733C"/>
    <w:pPr>
      <w:keepNext/>
      <w:keepLines/>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170"/>
    <w:pPr>
      <w:tabs>
        <w:tab w:val="center" w:pos="4680"/>
        <w:tab w:val="right" w:pos="9360"/>
      </w:tabs>
      <w:spacing w:after="0"/>
    </w:pPr>
  </w:style>
  <w:style w:type="character" w:customStyle="1" w:styleId="HeaderChar">
    <w:name w:val="Header Char"/>
    <w:basedOn w:val="DefaultParagraphFont"/>
    <w:link w:val="Header"/>
    <w:uiPriority w:val="99"/>
    <w:rsid w:val="00244170"/>
  </w:style>
  <w:style w:type="paragraph" w:styleId="Footer">
    <w:name w:val="footer"/>
    <w:basedOn w:val="Normal"/>
    <w:link w:val="FooterChar"/>
    <w:uiPriority w:val="99"/>
    <w:unhideWhenUsed/>
    <w:rsid w:val="00244170"/>
    <w:pPr>
      <w:tabs>
        <w:tab w:val="center" w:pos="4680"/>
        <w:tab w:val="right" w:pos="9360"/>
      </w:tabs>
      <w:spacing w:after="0"/>
    </w:pPr>
  </w:style>
  <w:style w:type="character" w:customStyle="1" w:styleId="FooterChar">
    <w:name w:val="Footer Char"/>
    <w:basedOn w:val="DefaultParagraphFont"/>
    <w:link w:val="Footer"/>
    <w:uiPriority w:val="99"/>
    <w:rsid w:val="00244170"/>
  </w:style>
  <w:style w:type="paragraph" w:styleId="FootnoteText">
    <w:name w:val="footnote text"/>
    <w:basedOn w:val="Normal"/>
    <w:link w:val="FootnoteTextChar"/>
    <w:uiPriority w:val="99"/>
    <w:semiHidden/>
    <w:unhideWhenUsed/>
    <w:rsid w:val="00A5649F"/>
    <w:pPr>
      <w:spacing w:after="0"/>
    </w:pPr>
    <w:rPr>
      <w:sz w:val="20"/>
      <w:szCs w:val="20"/>
    </w:rPr>
  </w:style>
  <w:style w:type="character" w:customStyle="1" w:styleId="FootnoteTextChar">
    <w:name w:val="Footnote Text Char"/>
    <w:basedOn w:val="DefaultParagraphFont"/>
    <w:link w:val="FootnoteText"/>
    <w:uiPriority w:val="99"/>
    <w:semiHidden/>
    <w:rsid w:val="00A5649F"/>
    <w:rPr>
      <w:sz w:val="20"/>
      <w:szCs w:val="20"/>
    </w:rPr>
  </w:style>
  <w:style w:type="character" w:styleId="FootnoteReference">
    <w:name w:val="footnote reference"/>
    <w:basedOn w:val="DefaultParagraphFont"/>
    <w:uiPriority w:val="99"/>
    <w:semiHidden/>
    <w:unhideWhenUsed/>
    <w:rsid w:val="00A5649F"/>
    <w:rPr>
      <w:vertAlign w:val="superscript"/>
    </w:rPr>
  </w:style>
  <w:style w:type="paragraph" w:styleId="ListParagraph">
    <w:name w:val="List Paragraph"/>
    <w:basedOn w:val="Normal"/>
    <w:uiPriority w:val="34"/>
    <w:qFormat/>
    <w:rsid w:val="005E2843"/>
    <w:pPr>
      <w:ind w:left="720"/>
      <w:contextualSpacing/>
    </w:pPr>
  </w:style>
  <w:style w:type="character" w:styleId="CommentReference">
    <w:name w:val="annotation reference"/>
    <w:basedOn w:val="DefaultParagraphFont"/>
    <w:uiPriority w:val="99"/>
    <w:semiHidden/>
    <w:unhideWhenUsed/>
    <w:rsid w:val="00C51969"/>
    <w:rPr>
      <w:sz w:val="16"/>
      <w:szCs w:val="16"/>
    </w:rPr>
  </w:style>
  <w:style w:type="paragraph" w:styleId="CommentText">
    <w:name w:val="annotation text"/>
    <w:basedOn w:val="Normal"/>
    <w:link w:val="CommentTextChar"/>
    <w:uiPriority w:val="99"/>
    <w:unhideWhenUsed/>
    <w:rsid w:val="00C51969"/>
    <w:rPr>
      <w:sz w:val="20"/>
      <w:szCs w:val="20"/>
    </w:rPr>
  </w:style>
  <w:style w:type="character" w:customStyle="1" w:styleId="CommentTextChar">
    <w:name w:val="Comment Text Char"/>
    <w:basedOn w:val="DefaultParagraphFont"/>
    <w:link w:val="CommentText"/>
    <w:uiPriority w:val="99"/>
    <w:rsid w:val="00C51969"/>
    <w:rPr>
      <w:sz w:val="20"/>
      <w:szCs w:val="20"/>
    </w:rPr>
  </w:style>
  <w:style w:type="character" w:styleId="Hyperlink">
    <w:name w:val="Hyperlink"/>
    <w:basedOn w:val="DefaultParagraphFont"/>
    <w:uiPriority w:val="99"/>
    <w:unhideWhenUsed/>
    <w:rsid w:val="00C51969"/>
    <w:rPr>
      <w:color w:val="0563C1" w:themeColor="hyperlink"/>
      <w:u w:val="single"/>
    </w:rPr>
  </w:style>
  <w:style w:type="character" w:styleId="UnresolvedMention">
    <w:name w:val="Unresolved Mention"/>
    <w:basedOn w:val="DefaultParagraphFont"/>
    <w:uiPriority w:val="99"/>
    <w:semiHidden/>
    <w:unhideWhenUsed/>
    <w:rsid w:val="00C51969"/>
    <w:rPr>
      <w:color w:val="605E5C"/>
      <w:shd w:val="clear" w:color="auto" w:fill="E1DFDD"/>
    </w:rPr>
  </w:style>
  <w:style w:type="character" w:styleId="FollowedHyperlink">
    <w:name w:val="FollowedHyperlink"/>
    <w:basedOn w:val="DefaultParagraphFont"/>
    <w:uiPriority w:val="99"/>
    <w:semiHidden/>
    <w:unhideWhenUsed/>
    <w:rsid w:val="00C51969"/>
    <w:rPr>
      <w:color w:val="954F72" w:themeColor="followedHyperlink"/>
      <w:u w:val="single"/>
    </w:rPr>
  </w:style>
  <w:style w:type="paragraph" w:styleId="Revision">
    <w:name w:val="Revision"/>
    <w:hidden/>
    <w:uiPriority w:val="99"/>
    <w:semiHidden/>
    <w:rsid w:val="00DF4AEE"/>
    <w:pPr>
      <w:spacing w:after="0" w:line="240" w:lineRule="auto"/>
    </w:pPr>
  </w:style>
  <w:style w:type="paragraph" w:styleId="BalloonText">
    <w:name w:val="Balloon Text"/>
    <w:basedOn w:val="Normal"/>
    <w:link w:val="BalloonTextChar"/>
    <w:uiPriority w:val="99"/>
    <w:semiHidden/>
    <w:unhideWhenUsed/>
    <w:rsid w:val="009333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61130"/>
    <w:rPr>
      <w:b/>
      <w:bCs/>
    </w:rPr>
  </w:style>
  <w:style w:type="character" w:customStyle="1" w:styleId="CommentSubjectChar">
    <w:name w:val="Comment Subject Char"/>
    <w:basedOn w:val="CommentTextChar"/>
    <w:link w:val="CommentSubject"/>
    <w:uiPriority w:val="99"/>
    <w:semiHidden/>
    <w:rsid w:val="00661130"/>
    <w:rPr>
      <w:b/>
      <w:bCs/>
      <w:sz w:val="20"/>
      <w:szCs w:val="20"/>
    </w:rPr>
  </w:style>
  <w:style w:type="character" w:customStyle="1" w:styleId="Heading1Char">
    <w:name w:val="Heading 1 Char"/>
    <w:basedOn w:val="DefaultParagraphFont"/>
    <w:link w:val="Heading1"/>
    <w:uiPriority w:val="9"/>
    <w:rsid w:val="00C44675"/>
    <w:rPr>
      <w:rFonts w:ascii="Arial" w:eastAsiaTheme="majorEastAsia" w:hAnsi="Arial" w:cstheme="majorBidi"/>
      <w:sz w:val="24"/>
      <w:szCs w:val="32"/>
    </w:rPr>
  </w:style>
  <w:style w:type="character" w:customStyle="1" w:styleId="Heading2Char">
    <w:name w:val="Heading 2 Char"/>
    <w:basedOn w:val="DefaultParagraphFont"/>
    <w:link w:val="Heading2"/>
    <w:uiPriority w:val="9"/>
    <w:rsid w:val="00C44675"/>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E9733C"/>
    <w:rPr>
      <w:rFonts w:ascii="Arial" w:eastAsiaTheme="majorEastAsia" w:hAnsi="Arial" w:cstheme="majorBid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a.org/en/GovernanceAndPolicyResources/ConditionsOfChildren/SafeSupportiveSchlEnvironment/SuspensionAndExpul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e.ca.gov/re/di/fq/distschlboundaries.asp" TargetMode="External"/><Relationship Id="rId4" Type="http://schemas.openxmlformats.org/officeDocument/2006/relationships/settings" Target="settings.xml"/><Relationship Id="rId9" Type="http://schemas.openxmlformats.org/officeDocument/2006/relationships/hyperlink" Target="https://www.facebook.com/CAEducation/videos/882967092970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AE8F-B57B-4A3F-BBC0-61743601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2744</Words>
  <Characters>14818</Characters>
  <Application>Microsoft Office Word</Application>
  <DocSecurity>0</DocSecurity>
  <Lines>246</Lines>
  <Paragraphs>81</Paragraphs>
  <ScaleCrop>false</ScaleCrop>
  <HeadingPairs>
    <vt:vector size="2" baseType="variant">
      <vt:variant>
        <vt:lpstr>Title</vt:lpstr>
      </vt:variant>
      <vt:variant>
        <vt:i4>1</vt:i4>
      </vt:variant>
    </vt:vector>
  </HeadingPairs>
  <TitlesOfParts>
    <vt:vector size="1" baseType="lpstr">
      <vt:lpstr>Overuse and Improper Use of Transfers - Continuation Education (CA Dept of Education)</vt:lpstr>
    </vt:vector>
  </TitlesOfParts>
  <Company>CDE</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Overuse and Improper Use of Transfers - Continuation Education (CA Dept of Education)</dc:title>
  <dc:subject>Memorandum on the Overuse and Improper Use of Voluntary and Involuntary Transfers.</dc:subject>
  <dc:creator/>
  <cp:keywords/>
  <dc:description/>
  <dcterms:created xsi:type="dcterms:W3CDTF">2023-08-16T00:49:00Z</dcterms:created>
  <dcterms:modified xsi:type="dcterms:W3CDTF">2023-09-08T19:39:00Z</dcterms:modified>
</cp:coreProperties>
</file>